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64BB08">
      <w:pPr>
        <w:spacing w:line="273" w:lineRule="auto"/>
        <w:rPr>
          <w:rFonts w:ascii="Arial"/>
          <w:color w:val="auto"/>
          <w:sz w:val="21"/>
          <w:highlight w:val="none"/>
        </w:rPr>
      </w:pPr>
    </w:p>
    <w:p w14:paraId="1EE4DCEC">
      <w:pPr>
        <w:pStyle w:val="5"/>
        <w:rPr>
          <w:rFonts w:ascii="Arial"/>
          <w:color w:val="auto"/>
          <w:sz w:val="21"/>
          <w:highlight w:val="none"/>
        </w:rPr>
      </w:pPr>
    </w:p>
    <w:p w14:paraId="040A88F2">
      <w:pPr>
        <w:rPr>
          <w:rFonts w:ascii="Arial"/>
          <w:color w:val="auto"/>
          <w:sz w:val="21"/>
          <w:highlight w:val="none"/>
        </w:rPr>
      </w:pPr>
    </w:p>
    <w:p w14:paraId="201D9CA7">
      <w:pPr>
        <w:pStyle w:val="5"/>
        <w:rPr>
          <w:color w:val="auto"/>
          <w:highlight w:val="none"/>
        </w:rPr>
      </w:pPr>
    </w:p>
    <w:p w14:paraId="11274B4F">
      <w:pPr>
        <w:spacing w:before="253" w:line="203" w:lineRule="auto"/>
        <w:ind w:left="1753"/>
        <w:outlineLvl w:val="0"/>
        <w:rPr>
          <w:rFonts w:ascii="微软雅黑" w:hAnsi="微软雅黑" w:eastAsia="微软雅黑" w:cs="微软雅黑"/>
          <w:color w:val="auto"/>
          <w:sz w:val="59"/>
          <w:szCs w:val="59"/>
          <w:highlight w:val="none"/>
        </w:rPr>
      </w:pPr>
      <w:r>
        <w:rPr>
          <w:rFonts w:ascii="微软雅黑" w:hAnsi="微软雅黑" w:eastAsia="微软雅黑" w:cs="微软雅黑"/>
          <w:b/>
          <w:bCs/>
          <w:color w:val="auto"/>
          <w:spacing w:val="10"/>
          <w:sz w:val="59"/>
          <w:szCs w:val="59"/>
          <w:highlight w:val="none"/>
        </w:rPr>
        <w:t>北京市政府采购项目</w:t>
      </w:r>
    </w:p>
    <w:p w14:paraId="67760413">
      <w:pPr>
        <w:spacing w:before="12" w:line="203" w:lineRule="auto"/>
        <w:ind w:left="1449"/>
        <w:rPr>
          <w:rFonts w:ascii="微软雅黑" w:hAnsi="微软雅黑" w:eastAsia="微软雅黑" w:cs="微软雅黑"/>
          <w:color w:val="auto"/>
          <w:sz w:val="59"/>
          <w:szCs w:val="59"/>
          <w:highlight w:val="none"/>
        </w:rPr>
      </w:pPr>
      <w:r>
        <w:rPr>
          <w:rFonts w:ascii="微软雅黑" w:hAnsi="微软雅黑" w:eastAsia="微软雅黑" w:cs="微软雅黑"/>
          <w:b/>
          <w:bCs/>
          <w:color w:val="auto"/>
          <w:spacing w:val="11"/>
          <w:sz w:val="59"/>
          <w:szCs w:val="59"/>
          <w:highlight w:val="none"/>
        </w:rPr>
        <w:t>公开招标文件示范文本</w:t>
      </w:r>
    </w:p>
    <w:p w14:paraId="19A6E286">
      <w:pPr>
        <w:spacing w:before="10" w:line="199" w:lineRule="auto"/>
        <w:jc w:val="center"/>
        <w:rPr>
          <w:rFonts w:ascii="微软雅黑" w:hAnsi="微软雅黑" w:eastAsia="微软雅黑" w:cs="微软雅黑"/>
          <w:color w:val="auto"/>
          <w:sz w:val="59"/>
          <w:szCs w:val="59"/>
          <w:highlight w:val="none"/>
        </w:rPr>
      </w:pPr>
      <w:r>
        <w:rPr>
          <w:rFonts w:ascii="微软雅黑" w:hAnsi="微软雅黑" w:eastAsia="微软雅黑" w:cs="微软雅黑"/>
          <w:b/>
          <w:bCs/>
          <w:color w:val="auto"/>
          <w:spacing w:val="47"/>
          <w:sz w:val="59"/>
          <w:szCs w:val="59"/>
          <w:highlight w:val="none"/>
        </w:rPr>
        <w:t>（</w:t>
      </w:r>
      <w:r>
        <w:rPr>
          <w:rFonts w:ascii="Arial" w:hAnsi="Arial" w:eastAsia="Arial" w:cs="Arial"/>
          <w:b/>
          <w:bCs/>
          <w:color w:val="auto"/>
          <w:spacing w:val="47"/>
          <w:sz w:val="59"/>
          <w:szCs w:val="59"/>
          <w:highlight w:val="none"/>
        </w:rPr>
        <w:t>2024</w:t>
      </w:r>
      <w:r>
        <w:rPr>
          <w:rFonts w:ascii="微软雅黑" w:hAnsi="微软雅黑" w:eastAsia="微软雅黑" w:cs="微软雅黑"/>
          <w:b/>
          <w:bCs/>
          <w:color w:val="auto"/>
          <w:spacing w:val="47"/>
          <w:sz w:val="59"/>
          <w:szCs w:val="59"/>
          <w:highlight w:val="none"/>
        </w:rPr>
        <w:t>年版）</w:t>
      </w:r>
    </w:p>
    <w:p w14:paraId="2D2A6C02">
      <w:pPr>
        <w:spacing w:line="295" w:lineRule="auto"/>
        <w:rPr>
          <w:rFonts w:ascii="Arial"/>
          <w:color w:val="auto"/>
          <w:sz w:val="21"/>
          <w:highlight w:val="none"/>
        </w:rPr>
      </w:pPr>
    </w:p>
    <w:p w14:paraId="2E114475">
      <w:pPr>
        <w:spacing w:line="295" w:lineRule="auto"/>
        <w:rPr>
          <w:rFonts w:ascii="Arial"/>
          <w:color w:val="auto"/>
          <w:sz w:val="21"/>
          <w:highlight w:val="none"/>
        </w:rPr>
      </w:pPr>
    </w:p>
    <w:p w14:paraId="52A94E6E">
      <w:pPr>
        <w:spacing w:line="295" w:lineRule="auto"/>
        <w:rPr>
          <w:rFonts w:ascii="Arial"/>
          <w:color w:val="auto"/>
          <w:sz w:val="21"/>
          <w:highlight w:val="none"/>
        </w:rPr>
      </w:pPr>
    </w:p>
    <w:p w14:paraId="29D39E1D">
      <w:pPr>
        <w:spacing w:line="295" w:lineRule="auto"/>
        <w:rPr>
          <w:rFonts w:ascii="Arial"/>
          <w:color w:val="auto"/>
          <w:sz w:val="21"/>
          <w:highlight w:val="none"/>
        </w:rPr>
      </w:pPr>
    </w:p>
    <w:p w14:paraId="02BFE0D3">
      <w:pPr>
        <w:spacing w:line="295" w:lineRule="auto"/>
        <w:rPr>
          <w:rFonts w:ascii="Arial"/>
          <w:color w:val="auto"/>
          <w:sz w:val="21"/>
          <w:highlight w:val="none"/>
        </w:rPr>
      </w:pPr>
    </w:p>
    <w:p w14:paraId="5B6D3164">
      <w:pPr>
        <w:spacing w:line="295" w:lineRule="auto"/>
        <w:rPr>
          <w:rFonts w:ascii="Arial"/>
          <w:color w:val="auto"/>
          <w:sz w:val="21"/>
          <w:highlight w:val="none"/>
        </w:rPr>
      </w:pPr>
    </w:p>
    <w:p w14:paraId="2A19FDE3">
      <w:pPr>
        <w:spacing w:line="295" w:lineRule="auto"/>
        <w:rPr>
          <w:rFonts w:ascii="Arial"/>
          <w:color w:val="auto"/>
          <w:sz w:val="21"/>
          <w:highlight w:val="none"/>
        </w:rPr>
      </w:pPr>
    </w:p>
    <w:p w14:paraId="3790DEBD">
      <w:pPr>
        <w:spacing w:line="295" w:lineRule="auto"/>
        <w:rPr>
          <w:rFonts w:ascii="Arial"/>
          <w:color w:val="auto"/>
          <w:sz w:val="21"/>
          <w:highlight w:val="none"/>
        </w:rPr>
      </w:pPr>
    </w:p>
    <w:p w14:paraId="5BE4EBDD">
      <w:pPr>
        <w:pStyle w:val="5"/>
        <w:rPr>
          <w:rFonts w:ascii="Arial"/>
          <w:color w:val="auto"/>
          <w:sz w:val="21"/>
          <w:highlight w:val="none"/>
        </w:rPr>
      </w:pPr>
    </w:p>
    <w:p w14:paraId="4FDC555C">
      <w:pPr>
        <w:rPr>
          <w:rFonts w:ascii="Arial"/>
          <w:color w:val="auto"/>
          <w:sz w:val="21"/>
          <w:highlight w:val="none"/>
        </w:rPr>
      </w:pPr>
    </w:p>
    <w:p w14:paraId="04FED358">
      <w:pPr>
        <w:pStyle w:val="5"/>
        <w:rPr>
          <w:rFonts w:ascii="Arial"/>
          <w:color w:val="auto"/>
          <w:sz w:val="21"/>
          <w:highlight w:val="none"/>
        </w:rPr>
      </w:pPr>
    </w:p>
    <w:p w14:paraId="4146A4FA">
      <w:pPr>
        <w:rPr>
          <w:rFonts w:ascii="Arial"/>
          <w:color w:val="auto"/>
          <w:sz w:val="21"/>
          <w:highlight w:val="none"/>
        </w:rPr>
      </w:pPr>
    </w:p>
    <w:p w14:paraId="5D23CC6A">
      <w:pPr>
        <w:pStyle w:val="5"/>
        <w:rPr>
          <w:rFonts w:ascii="Arial"/>
          <w:color w:val="auto"/>
          <w:sz w:val="21"/>
          <w:highlight w:val="none"/>
        </w:rPr>
      </w:pPr>
    </w:p>
    <w:p w14:paraId="01C0E0F0">
      <w:pPr>
        <w:rPr>
          <w:rFonts w:ascii="Arial"/>
          <w:color w:val="auto"/>
          <w:sz w:val="21"/>
          <w:highlight w:val="none"/>
        </w:rPr>
      </w:pPr>
    </w:p>
    <w:p w14:paraId="49D8D69F">
      <w:pPr>
        <w:rPr>
          <w:rFonts w:ascii="Arial"/>
          <w:color w:val="auto"/>
          <w:sz w:val="21"/>
          <w:highlight w:val="none"/>
        </w:rPr>
      </w:pPr>
    </w:p>
    <w:p w14:paraId="3FCF2303">
      <w:pPr>
        <w:pStyle w:val="5"/>
        <w:rPr>
          <w:rFonts w:ascii="Arial"/>
          <w:color w:val="auto"/>
          <w:sz w:val="21"/>
          <w:highlight w:val="none"/>
        </w:rPr>
      </w:pPr>
    </w:p>
    <w:p w14:paraId="7D102F90">
      <w:pPr>
        <w:rPr>
          <w:rFonts w:ascii="Arial"/>
          <w:color w:val="auto"/>
          <w:sz w:val="21"/>
          <w:highlight w:val="none"/>
        </w:rPr>
      </w:pPr>
    </w:p>
    <w:p w14:paraId="7DBFDF31">
      <w:pPr>
        <w:pStyle w:val="5"/>
        <w:rPr>
          <w:color w:val="auto"/>
          <w:highlight w:val="none"/>
        </w:rPr>
      </w:pPr>
    </w:p>
    <w:p w14:paraId="0F92F24C">
      <w:pPr>
        <w:spacing w:line="295" w:lineRule="auto"/>
        <w:rPr>
          <w:rFonts w:ascii="Arial"/>
          <w:color w:val="auto"/>
          <w:sz w:val="21"/>
          <w:highlight w:val="none"/>
        </w:rPr>
      </w:pPr>
    </w:p>
    <w:p w14:paraId="6782F3B2">
      <w:pPr>
        <w:widowControl w:val="0"/>
        <w:tabs>
          <w:tab w:val="left" w:pos="3240"/>
          <w:tab w:val="left" w:pos="3420"/>
        </w:tabs>
        <w:adjustRightInd/>
        <w:snapToGrid/>
        <w:spacing w:line="360" w:lineRule="auto"/>
        <w:ind w:left="2408" w:leftChars="200" w:hanging="1988" w:hangingChars="710"/>
        <w:jc w:val="left"/>
        <w:textAlignment w:val="auto"/>
        <w:rPr>
          <w:rFonts w:hint="eastAsia" w:ascii="宋体" w:hAnsi="宋体" w:eastAsia="宋体" w:cs="宋体"/>
          <w:bCs/>
          <w:color w:val="auto"/>
          <w:kern w:val="2"/>
          <w:sz w:val="28"/>
          <w:szCs w:val="28"/>
          <w:highlight w:val="none"/>
          <w:lang w:eastAsia="zh-CN"/>
        </w:rPr>
      </w:pPr>
      <w:r>
        <w:rPr>
          <w:rFonts w:hint="eastAsia" w:ascii="宋体" w:hAnsi="宋体" w:eastAsia="宋体" w:cs="宋体"/>
          <w:bCs/>
          <w:color w:val="auto"/>
          <w:kern w:val="2"/>
          <w:sz w:val="28"/>
          <w:szCs w:val="28"/>
          <w:highlight w:val="none"/>
          <w:lang w:eastAsia="zh-CN"/>
        </w:rPr>
        <w:t>项目名称：</w:t>
      </w:r>
      <w:r>
        <w:rPr>
          <w:rFonts w:hint="eastAsia" w:ascii="宋体" w:hAnsi="宋体" w:eastAsia="宋体" w:cs="宋体"/>
          <w:bCs/>
          <w:color w:val="auto"/>
          <w:kern w:val="2"/>
          <w:sz w:val="28"/>
          <w:szCs w:val="28"/>
          <w:highlight w:val="none"/>
          <w:lang w:val="en-US" w:eastAsia="zh-CN"/>
        </w:rPr>
        <w:t>北京市矿研所安全专用设备购置项目</w:t>
      </w:r>
    </w:p>
    <w:p w14:paraId="0C577E7A">
      <w:pPr>
        <w:widowControl w:val="0"/>
        <w:tabs>
          <w:tab w:val="left" w:pos="3240"/>
          <w:tab w:val="left" w:pos="3420"/>
        </w:tabs>
        <w:adjustRightInd/>
        <w:snapToGrid/>
        <w:spacing w:line="360" w:lineRule="auto"/>
        <w:ind w:left="2408" w:leftChars="200" w:hanging="1988" w:hangingChars="710"/>
        <w:jc w:val="left"/>
        <w:textAlignment w:val="auto"/>
        <w:rPr>
          <w:rFonts w:hint="eastAsia" w:ascii="宋体" w:hAnsi="宋体" w:eastAsia="宋体" w:cs="宋体"/>
          <w:bCs/>
          <w:color w:val="auto"/>
          <w:kern w:val="2"/>
          <w:sz w:val="28"/>
          <w:szCs w:val="28"/>
          <w:highlight w:val="none"/>
          <w:lang w:val="en-US" w:eastAsia="zh-CN"/>
        </w:rPr>
      </w:pPr>
      <w:r>
        <w:rPr>
          <w:rFonts w:hint="eastAsia" w:ascii="宋体" w:hAnsi="宋体" w:eastAsia="宋体" w:cs="宋体"/>
          <w:bCs/>
          <w:color w:val="auto"/>
          <w:kern w:val="2"/>
          <w:sz w:val="28"/>
          <w:szCs w:val="28"/>
          <w:highlight w:val="none"/>
          <w:lang w:eastAsia="zh-CN"/>
        </w:rPr>
        <w:t>项目编号/包号：</w:t>
      </w:r>
      <w:r>
        <w:rPr>
          <w:rFonts w:hint="eastAsia" w:ascii="宋体" w:hAnsi="宋体" w:eastAsia="宋体" w:cs="宋体"/>
          <w:bCs/>
          <w:i w:val="0"/>
          <w:iCs w:val="0"/>
          <w:caps w:val="0"/>
          <w:color w:val="auto"/>
          <w:spacing w:val="0"/>
          <w:kern w:val="2"/>
          <w:sz w:val="28"/>
          <w:szCs w:val="28"/>
          <w:highlight w:val="none"/>
          <w:u w:val="none"/>
          <w:shd w:val="clear"/>
          <w:lang w:eastAsia="zh-CN"/>
        </w:rPr>
        <w:fldChar w:fldCharType="begin"/>
      </w:r>
      <w:r>
        <w:rPr>
          <w:rFonts w:hint="eastAsia" w:ascii="宋体" w:hAnsi="宋体" w:eastAsia="宋体" w:cs="宋体"/>
          <w:bCs/>
          <w:i w:val="0"/>
          <w:iCs w:val="0"/>
          <w:caps w:val="0"/>
          <w:color w:val="auto"/>
          <w:spacing w:val="0"/>
          <w:kern w:val="2"/>
          <w:sz w:val="28"/>
          <w:szCs w:val="28"/>
          <w:highlight w:val="none"/>
          <w:u w:val="none"/>
          <w:shd w:val="clear"/>
          <w:lang w:eastAsia="zh-CN"/>
        </w:rPr>
        <w:instrText xml:space="preserve"> HYPERLINK "http://219.232.204.193:8080/frontend/plan/project_detail.html?projectUuid=d2e5c76f-9ea3-4124-a4d7-f01fe620d401&amp;viewMode=accept" </w:instrText>
      </w:r>
      <w:r>
        <w:rPr>
          <w:rFonts w:hint="eastAsia" w:ascii="宋体" w:hAnsi="宋体" w:eastAsia="宋体" w:cs="宋体"/>
          <w:bCs/>
          <w:i w:val="0"/>
          <w:iCs w:val="0"/>
          <w:caps w:val="0"/>
          <w:color w:val="auto"/>
          <w:spacing w:val="0"/>
          <w:kern w:val="2"/>
          <w:sz w:val="28"/>
          <w:szCs w:val="28"/>
          <w:highlight w:val="none"/>
          <w:u w:val="none"/>
          <w:shd w:val="clear"/>
          <w:lang w:eastAsia="zh-CN"/>
        </w:rPr>
        <w:fldChar w:fldCharType="separate"/>
      </w:r>
      <w:r>
        <w:rPr>
          <w:rFonts w:hint="eastAsia" w:ascii="宋体" w:hAnsi="宋体" w:eastAsia="宋体" w:cs="宋体"/>
          <w:bCs/>
          <w:i w:val="0"/>
          <w:iCs w:val="0"/>
          <w:caps w:val="0"/>
          <w:color w:val="auto"/>
          <w:spacing w:val="0"/>
          <w:kern w:val="2"/>
          <w:sz w:val="28"/>
          <w:szCs w:val="28"/>
          <w:highlight w:val="none"/>
          <w:u w:val="none"/>
          <w:shd w:val="clear"/>
          <w:lang w:eastAsia="zh-CN"/>
        </w:rPr>
        <w:t>11000026210200161934-XM001</w:t>
      </w:r>
      <w:r>
        <w:rPr>
          <w:rFonts w:hint="eastAsia" w:ascii="宋体" w:hAnsi="宋体" w:eastAsia="宋体" w:cs="宋体"/>
          <w:bCs/>
          <w:i w:val="0"/>
          <w:iCs w:val="0"/>
          <w:caps w:val="0"/>
          <w:color w:val="auto"/>
          <w:spacing w:val="0"/>
          <w:kern w:val="2"/>
          <w:sz w:val="28"/>
          <w:szCs w:val="28"/>
          <w:highlight w:val="none"/>
          <w:u w:val="none"/>
          <w:shd w:val="clear"/>
          <w:lang w:eastAsia="zh-CN"/>
        </w:rPr>
        <w:fldChar w:fldCharType="end"/>
      </w:r>
      <w:r>
        <w:rPr>
          <w:rFonts w:hint="eastAsia" w:ascii="宋体" w:hAnsi="宋体" w:eastAsia="宋体" w:cs="宋体"/>
          <w:bCs/>
          <w:color w:val="auto"/>
          <w:kern w:val="2"/>
          <w:sz w:val="28"/>
          <w:szCs w:val="28"/>
          <w:highlight w:val="none"/>
          <w:lang w:val="en-US" w:eastAsia="zh-CN"/>
        </w:rPr>
        <w:t xml:space="preserve">  </w:t>
      </w:r>
    </w:p>
    <w:p w14:paraId="6DF880ED">
      <w:pPr>
        <w:widowControl w:val="0"/>
        <w:tabs>
          <w:tab w:val="left" w:pos="3240"/>
          <w:tab w:val="left" w:pos="3420"/>
        </w:tabs>
        <w:adjustRightInd/>
        <w:snapToGrid/>
        <w:spacing w:line="360" w:lineRule="auto"/>
        <w:ind w:left="2408" w:leftChars="200" w:hanging="1988" w:hangingChars="710"/>
        <w:jc w:val="left"/>
        <w:textAlignment w:val="auto"/>
        <w:rPr>
          <w:rFonts w:hint="eastAsia" w:ascii="宋体" w:hAnsi="宋体" w:eastAsia="宋体" w:cs="宋体"/>
          <w:bCs/>
          <w:color w:val="auto"/>
          <w:kern w:val="2"/>
          <w:sz w:val="28"/>
          <w:szCs w:val="28"/>
          <w:highlight w:val="none"/>
          <w:lang w:eastAsia="zh-CN"/>
        </w:rPr>
      </w:pPr>
      <w:r>
        <w:rPr>
          <w:rFonts w:hint="eastAsia" w:ascii="宋体" w:hAnsi="宋体" w:eastAsia="宋体" w:cs="宋体"/>
          <w:bCs/>
          <w:color w:val="auto"/>
          <w:kern w:val="2"/>
          <w:sz w:val="28"/>
          <w:szCs w:val="28"/>
          <w:highlight w:val="none"/>
          <w:lang w:eastAsia="zh-CN"/>
        </w:rPr>
        <w:t>采 购 人：北京市矿产地质研究所</w:t>
      </w:r>
    </w:p>
    <w:p w14:paraId="4C57E9A5">
      <w:pPr>
        <w:widowControl w:val="0"/>
        <w:tabs>
          <w:tab w:val="left" w:pos="3240"/>
          <w:tab w:val="left" w:pos="3420"/>
        </w:tabs>
        <w:adjustRightInd/>
        <w:snapToGrid/>
        <w:spacing w:line="360" w:lineRule="auto"/>
        <w:ind w:left="2408" w:leftChars="200" w:hanging="1988" w:hangingChars="710"/>
        <w:jc w:val="left"/>
        <w:textAlignment w:val="auto"/>
        <w:rPr>
          <w:rFonts w:ascii="微软雅黑" w:hAnsi="微软雅黑" w:eastAsia="微软雅黑" w:cs="微软雅黑"/>
          <w:color w:val="auto"/>
          <w:spacing w:val="6"/>
          <w:sz w:val="35"/>
          <w:szCs w:val="35"/>
          <w:highlight w:val="none"/>
        </w:rPr>
      </w:pPr>
      <w:r>
        <w:rPr>
          <w:rFonts w:hint="eastAsia" w:ascii="宋体" w:hAnsi="宋体" w:eastAsia="宋体" w:cs="宋体"/>
          <w:bCs/>
          <w:color w:val="auto"/>
          <w:kern w:val="2"/>
          <w:sz w:val="28"/>
          <w:szCs w:val="28"/>
          <w:highlight w:val="none"/>
          <w:lang w:eastAsia="zh-CN"/>
        </w:rPr>
        <w:t>采购代理机构：</w:t>
      </w:r>
      <w:r>
        <w:rPr>
          <w:rFonts w:hint="eastAsia" w:ascii="宋体" w:hAnsi="宋体" w:eastAsia="宋体" w:cs="宋体"/>
          <w:bCs/>
          <w:color w:val="auto"/>
          <w:kern w:val="2"/>
          <w:sz w:val="28"/>
          <w:szCs w:val="28"/>
          <w:highlight w:val="none"/>
          <w:lang w:val="en-US" w:eastAsia="zh-CN"/>
        </w:rPr>
        <w:t>北京华审金建国际工程项目管理有限公司</w:t>
      </w:r>
    </w:p>
    <w:p w14:paraId="048EE3DA">
      <w:pPr>
        <w:spacing w:line="205" w:lineRule="auto"/>
        <w:rPr>
          <w:rFonts w:ascii="微软雅黑" w:hAnsi="微软雅黑" w:eastAsia="微软雅黑" w:cs="微软雅黑"/>
          <w:color w:val="auto"/>
          <w:sz w:val="35"/>
          <w:szCs w:val="35"/>
          <w:highlight w:val="none"/>
        </w:rPr>
        <w:sectPr>
          <w:pgSz w:w="11907" w:h="16840"/>
          <w:pgMar w:top="1431" w:right="1786" w:bottom="0" w:left="1786" w:header="0" w:footer="0" w:gutter="0"/>
          <w:cols w:space="720" w:num="1"/>
        </w:sectPr>
      </w:pPr>
    </w:p>
    <w:p w14:paraId="41F5B6B7">
      <w:pPr>
        <w:spacing w:line="266" w:lineRule="auto"/>
        <w:rPr>
          <w:rFonts w:ascii="Arial"/>
          <w:color w:val="auto"/>
          <w:sz w:val="21"/>
          <w:highlight w:val="none"/>
        </w:rPr>
      </w:pPr>
    </w:p>
    <w:p w14:paraId="20C824BD">
      <w:pPr>
        <w:pStyle w:val="7"/>
        <w:spacing w:before="329" w:line="205" w:lineRule="auto"/>
        <w:ind w:left="3710"/>
        <w:outlineLvl w:val="0"/>
        <w:rPr>
          <w:color w:val="auto"/>
          <w:sz w:val="35"/>
          <w:szCs w:val="35"/>
          <w:highlight w:val="none"/>
        </w:rPr>
      </w:pPr>
      <w:r>
        <w:rPr>
          <w:b/>
          <w:bCs/>
          <w:color w:val="auto"/>
          <w:spacing w:val="-33"/>
          <w:sz w:val="35"/>
          <w:szCs w:val="35"/>
          <w:highlight w:val="none"/>
        </w:rPr>
        <w:t>目</w:t>
      </w:r>
      <w:r>
        <w:rPr>
          <w:b/>
          <w:bCs/>
          <w:color w:val="auto"/>
          <w:spacing w:val="6"/>
          <w:sz w:val="35"/>
          <w:szCs w:val="35"/>
          <w:highlight w:val="none"/>
        </w:rPr>
        <w:t xml:space="preserve">          </w:t>
      </w:r>
      <w:r>
        <w:rPr>
          <w:b/>
          <w:bCs/>
          <w:color w:val="auto"/>
          <w:spacing w:val="-33"/>
          <w:sz w:val="35"/>
          <w:szCs w:val="35"/>
          <w:highlight w:val="none"/>
        </w:rPr>
        <w:t>录</w:t>
      </w:r>
    </w:p>
    <w:p w14:paraId="6ABDF7BE">
      <w:pPr>
        <w:spacing w:line="294" w:lineRule="auto"/>
        <w:rPr>
          <w:rFonts w:ascii="Arial"/>
          <w:color w:val="auto"/>
          <w:sz w:val="21"/>
          <w:highlight w:val="none"/>
        </w:rPr>
      </w:pPr>
    </w:p>
    <w:p w14:paraId="1B841083">
      <w:pPr>
        <w:spacing w:line="294" w:lineRule="auto"/>
        <w:rPr>
          <w:rFonts w:ascii="Arial"/>
          <w:color w:val="auto"/>
          <w:sz w:val="21"/>
          <w:highlight w:val="none"/>
        </w:rPr>
      </w:pPr>
    </w:p>
    <w:p w14:paraId="62165097">
      <w:pPr>
        <w:spacing w:line="294" w:lineRule="auto"/>
        <w:rPr>
          <w:rFonts w:ascii="Arial"/>
          <w:color w:val="auto"/>
          <w:sz w:val="21"/>
          <w:highlight w:val="none"/>
        </w:rPr>
      </w:pPr>
    </w:p>
    <w:p w14:paraId="18B3669B">
      <w:pPr>
        <w:spacing w:line="295" w:lineRule="auto"/>
        <w:rPr>
          <w:rFonts w:ascii="Arial"/>
          <w:color w:val="auto"/>
          <w:sz w:val="21"/>
          <w:highlight w:val="none"/>
        </w:rPr>
      </w:pPr>
    </w:p>
    <w:p w14:paraId="18CBC0C1">
      <w:pPr>
        <w:pStyle w:val="7"/>
        <w:tabs>
          <w:tab w:val="right" w:leader="dot" w:pos="8935"/>
        </w:tabs>
        <w:spacing w:before="103" w:line="268" w:lineRule="exact"/>
        <w:ind w:left="3"/>
        <w:rPr>
          <w:rFonts w:ascii="Arial" w:hAnsi="Arial" w:eastAsia="Arial" w:cs="Arial"/>
          <w:color w:val="auto"/>
          <w:sz w:val="24"/>
          <w:szCs w:val="24"/>
          <w:highlight w:val="none"/>
        </w:rPr>
      </w:pPr>
      <w:bookmarkStart w:id="0" w:name="bookmark1"/>
      <w:bookmarkEnd w:id="0"/>
      <w:r>
        <w:rPr>
          <w:color w:val="auto"/>
          <w:highlight w:val="none"/>
        </w:rPr>
        <w:fldChar w:fldCharType="begin"/>
      </w:r>
      <w:r>
        <w:rPr>
          <w:color w:val="auto"/>
          <w:highlight w:val="none"/>
        </w:rPr>
        <w:instrText xml:space="preserve"> HYPERLINK \l "bookmark2" </w:instrText>
      </w:r>
      <w:r>
        <w:rPr>
          <w:color w:val="auto"/>
          <w:highlight w:val="none"/>
        </w:rPr>
        <w:fldChar w:fldCharType="separate"/>
      </w:r>
      <w:r>
        <w:rPr>
          <w:b/>
          <w:bCs/>
          <w:color w:val="auto"/>
          <w:sz w:val="24"/>
          <w:szCs w:val="24"/>
          <w:highlight w:val="none"/>
        </w:rPr>
        <w:t>第一章     投标邀请</w:t>
      </w:r>
      <w:r>
        <w:rPr>
          <w:b/>
          <w:bCs/>
          <w:color w:val="auto"/>
          <w:sz w:val="24"/>
          <w:szCs w:val="24"/>
          <w:highlight w:val="none"/>
        </w:rPr>
        <w:tab/>
      </w:r>
      <w:r>
        <w:rPr>
          <w:b/>
          <w:bCs/>
          <w:color w:val="auto"/>
          <w:spacing w:val="-10"/>
          <w:sz w:val="24"/>
          <w:szCs w:val="24"/>
          <w:highlight w:val="none"/>
        </w:rPr>
        <w:t xml:space="preserve"> </w:t>
      </w:r>
      <w:r>
        <w:rPr>
          <w:rFonts w:ascii="Arial" w:hAnsi="Arial" w:eastAsia="Arial" w:cs="Arial"/>
          <w:b/>
          <w:bCs/>
          <w:color w:val="auto"/>
          <w:spacing w:val="6"/>
          <w:sz w:val="24"/>
          <w:szCs w:val="24"/>
          <w:highlight w:val="none"/>
        </w:rPr>
        <w:t>1</w:t>
      </w:r>
      <w:r>
        <w:rPr>
          <w:rFonts w:ascii="Arial" w:hAnsi="Arial" w:eastAsia="Arial" w:cs="Arial"/>
          <w:b/>
          <w:bCs/>
          <w:color w:val="auto"/>
          <w:spacing w:val="6"/>
          <w:sz w:val="24"/>
          <w:szCs w:val="24"/>
          <w:highlight w:val="none"/>
        </w:rPr>
        <w:fldChar w:fldCharType="end"/>
      </w:r>
    </w:p>
    <w:p w14:paraId="13EC7BD0">
      <w:pPr>
        <w:pStyle w:val="7"/>
        <w:tabs>
          <w:tab w:val="right" w:leader="dot" w:pos="8935"/>
        </w:tabs>
        <w:spacing w:before="252" w:line="267" w:lineRule="exact"/>
        <w:ind w:left="3"/>
        <w:rPr>
          <w:rFonts w:ascii="Arial" w:hAnsi="Arial" w:eastAsia="Arial" w:cs="Arial"/>
          <w:color w:val="auto"/>
          <w:sz w:val="24"/>
          <w:szCs w:val="24"/>
          <w:highlight w:val="none"/>
        </w:rPr>
      </w:pPr>
      <w:bookmarkStart w:id="1" w:name="bookmark3"/>
      <w:bookmarkEnd w:id="1"/>
      <w:r>
        <w:rPr>
          <w:color w:val="auto"/>
          <w:highlight w:val="none"/>
        </w:rPr>
        <w:fldChar w:fldCharType="begin"/>
      </w:r>
      <w:r>
        <w:rPr>
          <w:color w:val="auto"/>
          <w:highlight w:val="none"/>
        </w:rPr>
        <w:instrText xml:space="preserve"> HYPERLINK \l "bookmark4" </w:instrText>
      </w:r>
      <w:r>
        <w:rPr>
          <w:color w:val="auto"/>
          <w:highlight w:val="none"/>
        </w:rPr>
        <w:fldChar w:fldCharType="separate"/>
      </w:r>
      <w:r>
        <w:rPr>
          <w:b/>
          <w:bCs/>
          <w:color w:val="auto"/>
          <w:sz w:val="24"/>
          <w:szCs w:val="24"/>
          <w:highlight w:val="none"/>
        </w:rPr>
        <w:t>第二章     投标人须知</w:t>
      </w:r>
      <w:r>
        <w:rPr>
          <w:b/>
          <w:bCs/>
          <w:color w:val="auto"/>
          <w:sz w:val="24"/>
          <w:szCs w:val="24"/>
          <w:highlight w:val="none"/>
        </w:rPr>
        <w:tab/>
      </w:r>
      <w:r>
        <w:rPr>
          <w:b/>
          <w:bCs/>
          <w:color w:val="auto"/>
          <w:spacing w:val="-32"/>
          <w:sz w:val="24"/>
          <w:szCs w:val="24"/>
          <w:highlight w:val="none"/>
        </w:rPr>
        <w:t xml:space="preserve"> </w:t>
      </w:r>
      <w:r>
        <w:rPr>
          <w:rFonts w:ascii="Arial" w:hAnsi="Arial" w:eastAsia="Arial" w:cs="Arial"/>
          <w:b/>
          <w:bCs/>
          <w:color w:val="auto"/>
          <w:spacing w:val="14"/>
          <w:sz w:val="24"/>
          <w:szCs w:val="24"/>
          <w:highlight w:val="none"/>
        </w:rPr>
        <w:fldChar w:fldCharType="end"/>
      </w:r>
      <w:r>
        <w:rPr>
          <w:rFonts w:hint="eastAsia" w:ascii="Arial" w:hAnsi="Arial" w:eastAsia="宋体" w:cs="Arial"/>
          <w:b/>
          <w:bCs/>
          <w:color w:val="auto"/>
          <w:spacing w:val="14"/>
          <w:sz w:val="24"/>
          <w:szCs w:val="24"/>
          <w:highlight w:val="none"/>
          <w:lang w:val="en-US" w:eastAsia="zh-CN"/>
        </w:rPr>
        <w:t>5</w:t>
      </w:r>
    </w:p>
    <w:p w14:paraId="5B73C247">
      <w:pPr>
        <w:pStyle w:val="7"/>
        <w:tabs>
          <w:tab w:val="right" w:leader="dot" w:pos="8934"/>
        </w:tabs>
        <w:spacing w:before="256" w:line="268" w:lineRule="exact"/>
        <w:ind w:left="3"/>
        <w:rPr>
          <w:rFonts w:ascii="Arial" w:hAnsi="Arial" w:eastAsia="Arial" w:cs="Arial"/>
          <w:color w:val="auto"/>
          <w:sz w:val="24"/>
          <w:szCs w:val="24"/>
          <w:highlight w:val="none"/>
        </w:rPr>
      </w:pPr>
      <w:bookmarkStart w:id="2" w:name="bookmark5"/>
      <w:bookmarkEnd w:id="2"/>
      <w:r>
        <w:rPr>
          <w:color w:val="auto"/>
          <w:highlight w:val="none"/>
        </w:rPr>
        <w:fldChar w:fldCharType="begin"/>
      </w:r>
      <w:r>
        <w:rPr>
          <w:color w:val="auto"/>
          <w:highlight w:val="none"/>
        </w:rPr>
        <w:instrText xml:space="preserve"> HYPERLINK \l "bookmark6" </w:instrText>
      </w:r>
      <w:r>
        <w:rPr>
          <w:color w:val="auto"/>
          <w:highlight w:val="none"/>
        </w:rPr>
        <w:fldChar w:fldCharType="separate"/>
      </w:r>
      <w:r>
        <w:rPr>
          <w:b/>
          <w:bCs/>
          <w:color w:val="auto"/>
          <w:sz w:val="24"/>
          <w:szCs w:val="24"/>
          <w:highlight w:val="none"/>
        </w:rPr>
        <w:t>第三章     资格审查</w:t>
      </w:r>
      <w:r>
        <w:rPr>
          <w:b/>
          <w:bCs/>
          <w:color w:val="auto"/>
          <w:sz w:val="24"/>
          <w:szCs w:val="24"/>
          <w:highlight w:val="none"/>
        </w:rPr>
        <w:tab/>
      </w:r>
      <w:r>
        <w:rPr>
          <w:rFonts w:ascii="Arial" w:hAnsi="Arial" w:eastAsia="Arial" w:cs="Arial"/>
          <w:b/>
          <w:bCs/>
          <w:color w:val="auto"/>
          <w:spacing w:val="12"/>
          <w:w w:val="122"/>
          <w:sz w:val="24"/>
          <w:szCs w:val="24"/>
          <w:highlight w:val="none"/>
        </w:rPr>
        <w:t>2</w:t>
      </w:r>
      <w:r>
        <w:rPr>
          <w:rFonts w:hint="eastAsia" w:ascii="Arial" w:hAnsi="Arial" w:eastAsia="宋体" w:cs="Arial"/>
          <w:b/>
          <w:bCs/>
          <w:color w:val="auto"/>
          <w:spacing w:val="12"/>
          <w:w w:val="122"/>
          <w:sz w:val="24"/>
          <w:szCs w:val="24"/>
          <w:highlight w:val="none"/>
          <w:lang w:val="en-US" w:eastAsia="zh-CN"/>
        </w:rPr>
        <w:t>3</w:t>
      </w:r>
      <w:r>
        <w:rPr>
          <w:rFonts w:ascii="Arial" w:hAnsi="Arial" w:eastAsia="Arial" w:cs="Arial"/>
          <w:b/>
          <w:bCs/>
          <w:color w:val="auto"/>
          <w:spacing w:val="12"/>
          <w:w w:val="122"/>
          <w:sz w:val="24"/>
          <w:szCs w:val="24"/>
          <w:highlight w:val="none"/>
        </w:rPr>
        <w:fldChar w:fldCharType="end"/>
      </w:r>
    </w:p>
    <w:p w14:paraId="5C350125">
      <w:pPr>
        <w:pStyle w:val="7"/>
        <w:tabs>
          <w:tab w:val="right" w:leader="dot" w:pos="8934"/>
        </w:tabs>
        <w:spacing w:before="252" w:line="268" w:lineRule="exact"/>
        <w:ind w:left="3"/>
        <w:rPr>
          <w:rFonts w:ascii="Arial" w:hAnsi="Arial" w:eastAsia="Arial" w:cs="Arial"/>
          <w:color w:val="auto"/>
          <w:sz w:val="24"/>
          <w:szCs w:val="24"/>
          <w:highlight w:val="none"/>
        </w:rPr>
      </w:pPr>
      <w:bookmarkStart w:id="3" w:name="bookmark7"/>
      <w:bookmarkEnd w:id="3"/>
      <w:r>
        <w:rPr>
          <w:color w:val="auto"/>
          <w:highlight w:val="none"/>
        </w:rPr>
        <w:fldChar w:fldCharType="begin"/>
      </w:r>
      <w:r>
        <w:rPr>
          <w:color w:val="auto"/>
          <w:highlight w:val="none"/>
        </w:rPr>
        <w:instrText xml:space="preserve"> HYPERLINK \l "bookmark8" </w:instrText>
      </w:r>
      <w:r>
        <w:rPr>
          <w:color w:val="auto"/>
          <w:highlight w:val="none"/>
        </w:rPr>
        <w:fldChar w:fldCharType="separate"/>
      </w:r>
      <w:r>
        <w:rPr>
          <w:b/>
          <w:bCs/>
          <w:color w:val="auto"/>
          <w:sz w:val="24"/>
          <w:szCs w:val="24"/>
          <w:highlight w:val="none"/>
        </w:rPr>
        <w:t>第四章     评标程序、评标方法和评标标准</w:t>
      </w:r>
      <w:r>
        <w:rPr>
          <w:b/>
          <w:bCs/>
          <w:color w:val="auto"/>
          <w:sz w:val="24"/>
          <w:szCs w:val="24"/>
          <w:highlight w:val="none"/>
        </w:rPr>
        <w:tab/>
      </w:r>
      <w:r>
        <w:rPr>
          <w:b/>
          <w:bCs/>
          <w:color w:val="auto"/>
          <w:spacing w:val="-11"/>
          <w:sz w:val="24"/>
          <w:szCs w:val="24"/>
          <w:highlight w:val="none"/>
        </w:rPr>
        <w:t xml:space="preserve"> </w:t>
      </w:r>
      <w:r>
        <w:rPr>
          <w:rFonts w:ascii="Arial" w:hAnsi="Arial" w:eastAsia="Arial" w:cs="Arial"/>
          <w:b/>
          <w:bCs/>
          <w:color w:val="auto"/>
          <w:spacing w:val="23"/>
          <w:sz w:val="24"/>
          <w:szCs w:val="24"/>
          <w:highlight w:val="none"/>
        </w:rPr>
        <w:t>2</w:t>
      </w:r>
      <w:r>
        <w:rPr>
          <w:rFonts w:hint="eastAsia" w:ascii="Arial" w:hAnsi="Arial" w:eastAsia="宋体" w:cs="Arial"/>
          <w:b/>
          <w:bCs/>
          <w:color w:val="auto"/>
          <w:spacing w:val="23"/>
          <w:sz w:val="24"/>
          <w:szCs w:val="24"/>
          <w:highlight w:val="none"/>
          <w:lang w:val="en-US" w:eastAsia="zh-CN"/>
        </w:rPr>
        <w:t>7</w:t>
      </w:r>
      <w:r>
        <w:rPr>
          <w:rFonts w:ascii="Arial" w:hAnsi="Arial" w:eastAsia="Arial" w:cs="Arial"/>
          <w:b/>
          <w:bCs/>
          <w:color w:val="auto"/>
          <w:spacing w:val="23"/>
          <w:sz w:val="24"/>
          <w:szCs w:val="24"/>
          <w:highlight w:val="none"/>
        </w:rPr>
        <w:fldChar w:fldCharType="end"/>
      </w:r>
    </w:p>
    <w:p w14:paraId="259D2AB9">
      <w:pPr>
        <w:pStyle w:val="7"/>
        <w:tabs>
          <w:tab w:val="right" w:leader="dot" w:pos="8934"/>
        </w:tabs>
        <w:spacing w:before="255" w:line="268" w:lineRule="exact"/>
        <w:ind w:left="3"/>
        <w:rPr>
          <w:rFonts w:ascii="Arial" w:hAnsi="Arial" w:eastAsia="Arial" w:cs="Arial"/>
          <w:color w:val="auto"/>
          <w:sz w:val="24"/>
          <w:szCs w:val="24"/>
          <w:highlight w:val="none"/>
        </w:rPr>
      </w:pPr>
      <w:bookmarkStart w:id="4" w:name="bookmark9"/>
      <w:bookmarkEnd w:id="4"/>
      <w:r>
        <w:rPr>
          <w:color w:val="auto"/>
          <w:highlight w:val="none"/>
        </w:rPr>
        <w:fldChar w:fldCharType="begin"/>
      </w:r>
      <w:r>
        <w:rPr>
          <w:color w:val="auto"/>
          <w:highlight w:val="none"/>
        </w:rPr>
        <w:instrText xml:space="preserve"> HYPERLINK \l "bookmark10" </w:instrText>
      </w:r>
      <w:r>
        <w:rPr>
          <w:color w:val="auto"/>
          <w:highlight w:val="none"/>
        </w:rPr>
        <w:fldChar w:fldCharType="separate"/>
      </w:r>
      <w:r>
        <w:rPr>
          <w:rStyle w:val="17"/>
          <w:b/>
          <w:bCs/>
          <w:color w:val="auto"/>
          <w:sz w:val="24"/>
          <w:szCs w:val="24"/>
          <w:highlight w:val="none"/>
        </w:rPr>
        <w:t>第五章     采购需求</w:t>
      </w:r>
      <w:r>
        <w:rPr>
          <w:rStyle w:val="17"/>
          <w:b/>
          <w:bCs/>
          <w:color w:val="auto"/>
          <w:sz w:val="24"/>
          <w:szCs w:val="24"/>
          <w:highlight w:val="none"/>
        </w:rPr>
        <w:tab/>
      </w:r>
      <w:r>
        <w:rPr>
          <w:rStyle w:val="17"/>
          <w:rFonts w:ascii="Arial" w:hAnsi="Arial" w:eastAsia="Arial" w:cs="Arial"/>
          <w:b/>
          <w:bCs/>
          <w:color w:val="auto"/>
          <w:spacing w:val="18"/>
          <w:w w:val="118"/>
          <w:sz w:val="24"/>
          <w:szCs w:val="24"/>
          <w:highlight w:val="none"/>
        </w:rPr>
        <w:t>3</w:t>
      </w:r>
      <w:r>
        <w:rPr>
          <w:rStyle w:val="17"/>
          <w:rFonts w:hint="eastAsia" w:ascii="Arial" w:hAnsi="Arial" w:eastAsia="宋体" w:cs="Arial"/>
          <w:b/>
          <w:bCs/>
          <w:color w:val="auto"/>
          <w:spacing w:val="18"/>
          <w:w w:val="118"/>
          <w:sz w:val="24"/>
          <w:szCs w:val="24"/>
          <w:highlight w:val="none"/>
          <w:lang w:val="en-US" w:eastAsia="zh-CN"/>
        </w:rPr>
        <w:t>7</w:t>
      </w:r>
      <w:r>
        <w:rPr>
          <w:rFonts w:ascii="Arial" w:hAnsi="Arial" w:eastAsia="Arial" w:cs="Arial"/>
          <w:b/>
          <w:bCs/>
          <w:color w:val="auto"/>
          <w:spacing w:val="18"/>
          <w:w w:val="118"/>
          <w:sz w:val="24"/>
          <w:szCs w:val="24"/>
          <w:highlight w:val="none"/>
        </w:rPr>
        <w:fldChar w:fldCharType="end"/>
      </w:r>
    </w:p>
    <w:p w14:paraId="6CB33395">
      <w:pPr>
        <w:pStyle w:val="7"/>
        <w:tabs>
          <w:tab w:val="right" w:leader="dot" w:pos="8934"/>
        </w:tabs>
        <w:spacing w:before="253" w:line="267" w:lineRule="exact"/>
        <w:ind w:left="3"/>
        <w:rPr>
          <w:rFonts w:hint="eastAsia" w:ascii="Arial" w:hAnsi="Arial" w:eastAsia="宋体" w:cs="Arial"/>
          <w:color w:val="auto"/>
          <w:sz w:val="24"/>
          <w:szCs w:val="24"/>
          <w:highlight w:val="none"/>
          <w:lang w:val="en-US" w:eastAsia="zh-CN"/>
        </w:rPr>
      </w:pPr>
      <w:bookmarkStart w:id="5" w:name="bookmark11"/>
      <w:bookmarkEnd w:id="5"/>
      <w:r>
        <w:rPr>
          <w:color w:val="auto"/>
          <w:highlight w:val="none"/>
        </w:rPr>
        <w:fldChar w:fldCharType="begin"/>
      </w:r>
      <w:r>
        <w:rPr>
          <w:color w:val="auto"/>
          <w:highlight w:val="none"/>
        </w:rPr>
        <w:instrText xml:space="preserve"> HYPERLINK \l "bookmark12" </w:instrText>
      </w:r>
      <w:r>
        <w:rPr>
          <w:color w:val="auto"/>
          <w:highlight w:val="none"/>
        </w:rPr>
        <w:fldChar w:fldCharType="separate"/>
      </w:r>
      <w:r>
        <w:rPr>
          <w:b/>
          <w:bCs/>
          <w:color w:val="auto"/>
          <w:sz w:val="24"/>
          <w:szCs w:val="24"/>
          <w:highlight w:val="none"/>
        </w:rPr>
        <w:t>第六章     拟签订的合同文本</w:t>
      </w:r>
      <w:r>
        <w:rPr>
          <w:b/>
          <w:bCs/>
          <w:color w:val="auto"/>
          <w:sz w:val="24"/>
          <w:szCs w:val="24"/>
          <w:highlight w:val="none"/>
        </w:rPr>
        <w:tab/>
      </w:r>
      <w:r>
        <w:rPr>
          <w:b/>
          <w:bCs/>
          <w:color w:val="auto"/>
          <w:spacing w:val="-13"/>
          <w:sz w:val="24"/>
          <w:szCs w:val="24"/>
          <w:highlight w:val="none"/>
        </w:rPr>
        <w:t xml:space="preserve"> </w:t>
      </w:r>
      <w:r>
        <w:rPr>
          <w:rFonts w:ascii="Arial" w:hAnsi="Arial" w:eastAsia="Arial" w:cs="Arial"/>
          <w:b/>
          <w:bCs/>
          <w:color w:val="auto"/>
          <w:spacing w:val="24"/>
          <w:sz w:val="24"/>
          <w:szCs w:val="24"/>
          <w:highlight w:val="none"/>
        </w:rPr>
        <w:fldChar w:fldCharType="end"/>
      </w:r>
      <w:r>
        <w:rPr>
          <w:rFonts w:hint="eastAsia" w:ascii="Arial" w:hAnsi="Arial" w:eastAsia="宋体" w:cs="Arial"/>
          <w:b/>
          <w:bCs/>
          <w:color w:val="auto"/>
          <w:spacing w:val="24"/>
          <w:sz w:val="24"/>
          <w:szCs w:val="24"/>
          <w:highlight w:val="none"/>
          <w:lang w:val="en-US" w:eastAsia="zh-CN"/>
        </w:rPr>
        <w:t>60</w:t>
      </w:r>
    </w:p>
    <w:p w14:paraId="492CE676">
      <w:pPr>
        <w:pStyle w:val="7"/>
        <w:tabs>
          <w:tab w:val="right" w:leader="dot" w:pos="8934"/>
        </w:tabs>
        <w:spacing w:before="254" w:line="201" w:lineRule="auto"/>
        <w:ind w:left="3"/>
        <w:rPr>
          <w:rFonts w:ascii="Arial" w:hAnsi="Arial" w:eastAsia="Arial" w:cs="Arial"/>
          <w:color w:val="auto"/>
          <w:sz w:val="24"/>
          <w:szCs w:val="24"/>
          <w:highlight w:val="none"/>
        </w:rPr>
      </w:pPr>
      <w:bookmarkStart w:id="6" w:name="bookmark13"/>
      <w:bookmarkEnd w:id="6"/>
      <w:r>
        <w:rPr>
          <w:color w:val="auto"/>
          <w:highlight w:val="none"/>
        </w:rPr>
        <w:fldChar w:fldCharType="begin"/>
      </w:r>
      <w:r>
        <w:rPr>
          <w:color w:val="auto"/>
          <w:highlight w:val="none"/>
        </w:rPr>
        <w:instrText xml:space="preserve"> HYPERLINK \l "bookmark14" </w:instrText>
      </w:r>
      <w:r>
        <w:rPr>
          <w:color w:val="auto"/>
          <w:highlight w:val="none"/>
        </w:rPr>
        <w:fldChar w:fldCharType="separate"/>
      </w:r>
      <w:r>
        <w:rPr>
          <w:b/>
          <w:bCs/>
          <w:color w:val="auto"/>
          <w:sz w:val="24"/>
          <w:szCs w:val="24"/>
          <w:highlight w:val="none"/>
        </w:rPr>
        <w:t>第七章     投标文件格式</w:t>
      </w:r>
      <w:r>
        <w:rPr>
          <w:b/>
          <w:bCs/>
          <w:color w:val="auto"/>
          <w:sz w:val="24"/>
          <w:szCs w:val="24"/>
          <w:highlight w:val="none"/>
        </w:rPr>
        <w:tab/>
      </w:r>
      <w:r>
        <w:rPr>
          <w:b/>
          <w:bCs/>
          <w:color w:val="auto"/>
          <w:spacing w:val="14"/>
          <w:sz w:val="24"/>
          <w:szCs w:val="24"/>
          <w:highlight w:val="none"/>
        </w:rPr>
        <w:t xml:space="preserve"> </w:t>
      </w:r>
      <w:r>
        <w:rPr>
          <w:rFonts w:ascii="Arial" w:hAnsi="Arial" w:eastAsia="Arial" w:cs="Arial"/>
          <w:b/>
          <w:bCs/>
          <w:color w:val="auto"/>
          <w:spacing w:val="24"/>
          <w:sz w:val="24"/>
          <w:szCs w:val="24"/>
          <w:highlight w:val="none"/>
        </w:rPr>
        <w:fldChar w:fldCharType="end"/>
      </w:r>
      <w:r>
        <w:rPr>
          <w:rFonts w:hint="eastAsia" w:ascii="Arial" w:hAnsi="Arial" w:eastAsia="宋体" w:cs="Arial"/>
          <w:b/>
          <w:bCs/>
          <w:color w:val="auto"/>
          <w:spacing w:val="24"/>
          <w:sz w:val="24"/>
          <w:szCs w:val="24"/>
          <w:highlight w:val="none"/>
          <w:lang w:val="en-US" w:eastAsia="zh-CN"/>
        </w:rPr>
        <w:t>78</w:t>
      </w:r>
    </w:p>
    <w:p w14:paraId="44F6E6B9">
      <w:pPr>
        <w:spacing w:line="290" w:lineRule="auto"/>
        <w:rPr>
          <w:rFonts w:ascii="Arial"/>
          <w:color w:val="auto"/>
          <w:sz w:val="21"/>
          <w:highlight w:val="none"/>
        </w:rPr>
      </w:pPr>
    </w:p>
    <w:p w14:paraId="0FAB56DC">
      <w:pPr>
        <w:spacing w:line="290" w:lineRule="auto"/>
        <w:rPr>
          <w:rFonts w:ascii="Arial"/>
          <w:color w:val="auto"/>
          <w:sz w:val="21"/>
          <w:highlight w:val="none"/>
        </w:rPr>
      </w:pPr>
    </w:p>
    <w:p w14:paraId="4AE5A50C">
      <w:pPr>
        <w:spacing w:line="291" w:lineRule="auto"/>
        <w:rPr>
          <w:rFonts w:ascii="Arial"/>
          <w:color w:val="auto"/>
          <w:sz w:val="21"/>
          <w:highlight w:val="none"/>
        </w:rPr>
      </w:pPr>
    </w:p>
    <w:p w14:paraId="3B288A4A">
      <w:pPr>
        <w:pStyle w:val="7"/>
        <w:spacing w:before="103" w:line="200" w:lineRule="auto"/>
        <w:jc w:val="right"/>
        <w:rPr>
          <w:color w:val="auto"/>
          <w:sz w:val="24"/>
          <w:szCs w:val="24"/>
          <w:highlight w:val="none"/>
        </w:rPr>
      </w:pPr>
      <w:r>
        <w:rPr>
          <w:color w:val="auto"/>
          <w:spacing w:val="8"/>
          <w:sz w:val="24"/>
          <w:szCs w:val="24"/>
          <w:highlight w:val="none"/>
        </w:rPr>
        <w:t>注：采购文件条款中以</w:t>
      </w:r>
      <w:r>
        <w:rPr>
          <w:color w:val="auto"/>
          <w:spacing w:val="2"/>
          <w:sz w:val="24"/>
          <w:szCs w:val="24"/>
          <w:highlight w:val="none"/>
        </w:rPr>
        <w:t xml:space="preserve">  </w:t>
      </w:r>
      <w:r>
        <w:rPr>
          <w:rFonts w:ascii="Arial" w:hAnsi="Arial" w:eastAsia="Arial" w:cs="Arial"/>
          <w:color w:val="auto"/>
          <w:spacing w:val="8"/>
          <w:sz w:val="24"/>
          <w:szCs w:val="24"/>
          <w:highlight w:val="none"/>
        </w:rPr>
        <w:t>“■</w:t>
      </w:r>
      <w:r>
        <w:rPr>
          <w:rFonts w:ascii="Arial" w:hAnsi="Arial" w:eastAsia="Arial" w:cs="Arial"/>
          <w:color w:val="auto"/>
          <w:spacing w:val="-45"/>
          <w:sz w:val="24"/>
          <w:szCs w:val="24"/>
          <w:highlight w:val="none"/>
        </w:rPr>
        <w:t xml:space="preserve"> </w:t>
      </w:r>
      <w:r>
        <w:rPr>
          <w:rFonts w:ascii="Arial" w:hAnsi="Arial" w:eastAsia="Arial" w:cs="Arial"/>
          <w:color w:val="auto"/>
          <w:spacing w:val="8"/>
          <w:sz w:val="24"/>
          <w:szCs w:val="24"/>
          <w:highlight w:val="none"/>
        </w:rPr>
        <w:t>”</w:t>
      </w:r>
      <w:r>
        <w:rPr>
          <w:color w:val="auto"/>
          <w:spacing w:val="8"/>
          <w:sz w:val="24"/>
          <w:szCs w:val="24"/>
          <w:highlight w:val="none"/>
        </w:rPr>
        <w:t>形式标记的内容适用于本项目</w:t>
      </w:r>
      <w:r>
        <w:rPr>
          <w:color w:val="auto"/>
          <w:spacing w:val="7"/>
          <w:sz w:val="24"/>
          <w:szCs w:val="24"/>
          <w:highlight w:val="none"/>
        </w:rPr>
        <w:t>，</w:t>
      </w:r>
      <w:r>
        <w:rPr>
          <w:color w:val="auto"/>
          <w:spacing w:val="-50"/>
          <w:sz w:val="24"/>
          <w:szCs w:val="24"/>
          <w:highlight w:val="none"/>
        </w:rPr>
        <w:t xml:space="preserve"> </w:t>
      </w:r>
      <w:r>
        <w:rPr>
          <w:color w:val="auto"/>
          <w:spacing w:val="7"/>
          <w:sz w:val="24"/>
          <w:szCs w:val="24"/>
          <w:highlight w:val="none"/>
        </w:rPr>
        <w:t>以</w:t>
      </w:r>
      <w:r>
        <w:rPr>
          <w:color w:val="auto"/>
          <w:spacing w:val="-48"/>
          <w:sz w:val="24"/>
          <w:szCs w:val="24"/>
          <w:highlight w:val="none"/>
        </w:rPr>
        <w:t xml:space="preserve"> </w:t>
      </w:r>
      <w:r>
        <w:rPr>
          <w:rFonts w:ascii="Arial" w:hAnsi="Arial" w:eastAsia="Arial" w:cs="Arial"/>
          <w:color w:val="auto"/>
          <w:spacing w:val="7"/>
          <w:sz w:val="24"/>
          <w:szCs w:val="24"/>
          <w:highlight w:val="none"/>
        </w:rPr>
        <w:t>“□</w:t>
      </w:r>
      <w:r>
        <w:rPr>
          <w:rFonts w:ascii="Arial" w:hAnsi="Arial" w:eastAsia="Arial" w:cs="Arial"/>
          <w:color w:val="auto"/>
          <w:spacing w:val="-45"/>
          <w:sz w:val="24"/>
          <w:szCs w:val="24"/>
          <w:highlight w:val="none"/>
        </w:rPr>
        <w:t xml:space="preserve"> </w:t>
      </w:r>
      <w:r>
        <w:rPr>
          <w:rFonts w:ascii="Arial" w:hAnsi="Arial" w:eastAsia="Arial" w:cs="Arial"/>
          <w:color w:val="auto"/>
          <w:spacing w:val="7"/>
          <w:sz w:val="24"/>
          <w:szCs w:val="24"/>
          <w:highlight w:val="none"/>
        </w:rPr>
        <w:t>”</w:t>
      </w:r>
      <w:r>
        <w:rPr>
          <w:color w:val="auto"/>
          <w:spacing w:val="7"/>
          <w:sz w:val="24"/>
          <w:szCs w:val="24"/>
          <w:highlight w:val="none"/>
        </w:rPr>
        <w:t>形式标记的内容不</w:t>
      </w:r>
    </w:p>
    <w:p w14:paraId="798B5307">
      <w:pPr>
        <w:pStyle w:val="7"/>
        <w:spacing w:before="180" w:line="200" w:lineRule="auto"/>
        <w:ind w:left="4"/>
        <w:outlineLvl w:val="0"/>
        <w:rPr>
          <w:color w:val="auto"/>
          <w:sz w:val="24"/>
          <w:szCs w:val="24"/>
          <w:highlight w:val="none"/>
        </w:rPr>
      </w:pPr>
      <w:r>
        <w:rPr>
          <w:color w:val="auto"/>
          <w:spacing w:val="-1"/>
          <w:sz w:val="24"/>
          <w:szCs w:val="24"/>
          <w:highlight w:val="none"/>
        </w:rPr>
        <w:t>适用于本项目。</w:t>
      </w:r>
    </w:p>
    <w:p w14:paraId="4174AEDF">
      <w:pPr>
        <w:spacing w:line="200" w:lineRule="auto"/>
        <w:rPr>
          <w:color w:val="auto"/>
          <w:sz w:val="24"/>
          <w:szCs w:val="24"/>
          <w:highlight w:val="none"/>
        </w:rPr>
        <w:sectPr>
          <w:headerReference r:id="rId5" w:type="default"/>
          <w:footerReference r:id="rId6" w:type="default"/>
          <w:pgSz w:w="11907" w:h="16840"/>
          <w:pgMar w:top="1149" w:right="1131" w:bottom="0" w:left="1701" w:header="875" w:footer="0" w:gutter="0"/>
          <w:cols w:space="720" w:num="1"/>
        </w:sectPr>
      </w:pPr>
    </w:p>
    <w:p w14:paraId="2DEB719D">
      <w:pPr>
        <w:pStyle w:val="7"/>
        <w:spacing w:before="328" w:line="205" w:lineRule="auto"/>
        <w:ind w:left="3120"/>
        <w:outlineLvl w:val="0"/>
        <w:rPr>
          <w:color w:val="auto"/>
          <w:sz w:val="35"/>
          <w:szCs w:val="35"/>
          <w:highlight w:val="none"/>
        </w:rPr>
      </w:pPr>
      <w:bookmarkStart w:id="7" w:name="bookmark2"/>
      <w:bookmarkEnd w:id="7"/>
      <w:r>
        <w:rPr>
          <w:b/>
          <w:bCs/>
          <w:color w:val="auto"/>
          <w:spacing w:val="7"/>
          <w:sz w:val="35"/>
          <w:szCs w:val="35"/>
          <w:highlight w:val="none"/>
        </w:rPr>
        <w:t>第一章     投标邀请</w:t>
      </w:r>
    </w:p>
    <w:p w14:paraId="64480F51">
      <w:pPr>
        <w:spacing w:line="350" w:lineRule="auto"/>
        <w:rPr>
          <w:rFonts w:ascii="Arial"/>
          <w:color w:val="auto"/>
          <w:sz w:val="21"/>
          <w:highlight w:val="none"/>
        </w:rPr>
      </w:pPr>
    </w:p>
    <w:p w14:paraId="7C5A5883">
      <w:pPr>
        <w:spacing w:line="350" w:lineRule="auto"/>
        <w:rPr>
          <w:rFonts w:ascii="Arial"/>
          <w:color w:val="auto"/>
          <w:sz w:val="21"/>
          <w:highlight w:val="none"/>
        </w:rPr>
      </w:pPr>
    </w:p>
    <w:p w14:paraId="73808273">
      <w:pPr>
        <w:pStyle w:val="7"/>
        <w:spacing w:before="103" w:line="201" w:lineRule="auto"/>
        <w:ind w:left="118"/>
        <w:outlineLvl w:val="1"/>
        <w:rPr>
          <w:color w:val="auto"/>
          <w:sz w:val="24"/>
          <w:szCs w:val="24"/>
          <w:highlight w:val="none"/>
        </w:rPr>
      </w:pPr>
      <w:r>
        <w:rPr>
          <w:b/>
          <w:bCs/>
          <w:color w:val="auto"/>
          <w:sz w:val="24"/>
          <w:szCs w:val="24"/>
          <w:highlight w:val="none"/>
        </w:rPr>
        <w:t>一、项目基本情况</w:t>
      </w:r>
    </w:p>
    <w:p w14:paraId="07C9C542">
      <w:pPr>
        <w:pStyle w:val="7"/>
        <w:spacing w:before="176" w:line="200" w:lineRule="auto"/>
        <w:ind w:left="619"/>
        <w:rPr>
          <w:rFonts w:hint="default" w:eastAsia="微软雅黑"/>
          <w:color w:val="auto"/>
          <w:sz w:val="24"/>
          <w:szCs w:val="24"/>
          <w:highlight w:val="none"/>
          <w:u w:val="single" w:color="auto"/>
          <w:lang w:val="en-US" w:eastAsia="zh-CN"/>
        </w:rPr>
      </w:pPr>
      <w:r>
        <w:rPr>
          <w:rFonts w:ascii="Arial" w:hAnsi="Arial" w:eastAsia="Arial" w:cs="Arial"/>
          <w:color w:val="auto"/>
          <w:spacing w:val="-1"/>
          <w:sz w:val="24"/>
          <w:szCs w:val="24"/>
          <w:highlight w:val="none"/>
        </w:rPr>
        <w:t>1.</w:t>
      </w:r>
      <w:r>
        <w:rPr>
          <w:color w:val="auto"/>
          <w:spacing w:val="-1"/>
          <w:sz w:val="24"/>
          <w:szCs w:val="24"/>
          <w:highlight w:val="none"/>
        </w:rPr>
        <w:t>项目编号：</w:t>
      </w:r>
      <w:r>
        <w:rPr>
          <w:rFonts w:hint="eastAsia" w:ascii="宋体" w:hAnsi="宋体" w:eastAsia="宋体" w:cs="宋体"/>
          <w:bCs/>
          <w:i w:val="0"/>
          <w:iCs w:val="0"/>
          <w:caps w:val="0"/>
          <w:color w:val="auto"/>
          <w:spacing w:val="0"/>
          <w:kern w:val="2"/>
          <w:sz w:val="28"/>
          <w:szCs w:val="28"/>
          <w:highlight w:val="none"/>
          <w:u w:val="none"/>
          <w:shd w:val="clear"/>
          <w:lang w:eastAsia="zh-CN"/>
        </w:rPr>
        <w:fldChar w:fldCharType="begin"/>
      </w:r>
      <w:r>
        <w:rPr>
          <w:rFonts w:hint="eastAsia" w:ascii="宋体" w:hAnsi="宋体" w:eastAsia="宋体" w:cs="宋体"/>
          <w:bCs/>
          <w:i w:val="0"/>
          <w:iCs w:val="0"/>
          <w:caps w:val="0"/>
          <w:color w:val="auto"/>
          <w:spacing w:val="0"/>
          <w:kern w:val="2"/>
          <w:sz w:val="28"/>
          <w:szCs w:val="28"/>
          <w:highlight w:val="none"/>
          <w:u w:val="none"/>
          <w:shd w:val="clear"/>
          <w:lang w:eastAsia="zh-CN"/>
        </w:rPr>
        <w:instrText xml:space="preserve"> HYPERLINK "http://219.232.204.193:8080/frontend/plan/project_detail.html?projectUuid=d2e5c76f-9ea3-4124-a4d7-f01fe620d401&amp;viewMode=accept" </w:instrText>
      </w:r>
      <w:r>
        <w:rPr>
          <w:rFonts w:hint="eastAsia" w:ascii="宋体" w:hAnsi="宋体" w:eastAsia="宋体" w:cs="宋体"/>
          <w:bCs/>
          <w:i w:val="0"/>
          <w:iCs w:val="0"/>
          <w:caps w:val="0"/>
          <w:color w:val="auto"/>
          <w:spacing w:val="0"/>
          <w:kern w:val="2"/>
          <w:sz w:val="28"/>
          <w:szCs w:val="28"/>
          <w:highlight w:val="none"/>
          <w:u w:val="none"/>
          <w:shd w:val="clear"/>
          <w:lang w:eastAsia="zh-CN"/>
        </w:rPr>
        <w:fldChar w:fldCharType="separate"/>
      </w:r>
      <w:r>
        <w:rPr>
          <w:rFonts w:hint="eastAsia" w:ascii="宋体" w:hAnsi="宋体" w:eastAsia="宋体" w:cs="宋体"/>
          <w:bCs/>
          <w:i w:val="0"/>
          <w:iCs w:val="0"/>
          <w:caps w:val="0"/>
          <w:color w:val="auto"/>
          <w:spacing w:val="0"/>
          <w:kern w:val="2"/>
          <w:sz w:val="28"/>
          <w:szCs w:val="28"/>
          <w:highlight w:val="none"/>
          <w:u w:val="none"/>
          <w:shd w:val="clear"/>
          <w:lang w:eastAsia="zh-CN"/>
        </w:rPr>
        <w:t>11000026210200161934-XM001</w:t>
      </w:r>
      <w:r>
        <w:rPr>
          <w:rFonts w:hint="eastAsia" w:ascii="宋体" w:hAnsi="宋体" w:eastAsia="宋体" w:cs="宋体"/>
          <w:bCs/>
          <w:i w:val="0"/>
          <w:iCs w:val="0"/>
          <w:caps w:val="0"/>
          <w:color w:val="auto"/>
          <w:spacing w:val="0"/>
          <w:kern w:val="2"/>
          <w:sz w:val="28"/>
          <w:szCs w:val="28"/>
          <w:highlight w:val="none"/>
          <w:u w:val="none"/>
          <w:shd w:val="clear"/>
          <w:lang w:eastAsia="zh-CN"/>
        </w:rPr>
        <w:fldChar w:fldCharType="end"/>
      </w:r>
      <w:r>
        <w:rPr>
          <w:rFonts w:hint="eastAsia"/>
          <w:color w:val="auto"/>
          <w:sz w:val="24"/>
          <w:szCs w:val="24"/>
          <w:highlight w:val="none"/>
          <w:u w:val="single" w:color="auto"/>
          <w:lang w:val="en-US" w:eastAsia="zh-CN"/>
        </w:rPr>
        <w:t xml:space="preserve">  </w:t>
      </w:r>
    </w:p>
    <w:p w14:paraId="01B88BDE">
      <w:pPr>
        <w:pStyle w:val="7"/>
        <w:spacing w:before="180" w:line="200" w:lineRule="auto"/>
        <w:ind w:left="610"/>
        <w:rPr>
          <w:color w:val="auto"/>
          <w:sz w:val="24"/>
          <w:szCs w:val="24"/>
          <w:highlight w:val="none"/>
        </w:rPr>
      </w:pPr>
      <w:r>
        <w:rPr>
          <w:rFonts w:ascii="Arial" w:hAnsi="Arial" w:eastAsia="Arial" w:cs="Arial"/>
          <w:color w:val="auto"/>
          <w:sz w:val="24"/>
          <w:szCs w:val="24"/>
          <w:highlight w:val="none"/>
        </w:rPr>
        <w:t>2.</w:t>
      </w:r>
      <w:r>
        <w:rPr>
          <w:color w:val="auto"/>
          <w:sz w:val="24"/>
          <w:szCs w:val="24"/>
          <w:highlight w:val="none"/>
        </w:rPr>
        <w:t>项目名称：</w:t>
      </w:r>
      <w:r>
        <w:rPr>
          <w:color w:val="auto"/>
          <w:sz w:val="24"/>
          <w:szCs w:val="24"/>
          <w:highlight w:val="none"/>
          <w:u w:val="single" w:color="auto"/>
        </w:rPr>
        <w:t xml:space="preserve">  </w:t>
      </w:r>
      <w:r>
        <w:rPr>
          <w:rFonts w:hint="eastAsia"/>
          <w:color w:val="auto"/>
          <w:sz w:val="24"/>
          <w:szCs w:val="24"/>
          <w:highlight w:val="none"/>
          <w:u w:val="single" w:color="auto"/>
          <w:lang w:eastAsia="zh-CN"/>
        </w:rPr>
        <w:t>北京市矿研所安全专用设备购置项目</w:t>
      </w:r>
      <w:r>
        <w:rPr>
          <w:color w:val="auto"/>
          <w:spacing w:val="-1"/>
          <w:sz w:val="24"/>
          <w:szCs w:val="24"/>
          <w:highlight w:val="none"/>
          <w:u w:val="single" w:color="auto"/>
        </w:rPr>
        <w:t xml:space="preserve">  </w:t>
      </w:r>
    </w:p>
    <w:p w14:paraId="2608DC5F">
      <w:pPr>
        <w:pStyle w:val="7"/>
        <w:spacing w:before="176" w:line="293" w:lineRule="auto"/>
        <w:ind w:left="605" w:right="6" w:firstLine="6"/>
        <w:rPr>
          <w:color w:val="auto"/>
          <w:sz w:val="24"/>
          <w:szCs w:val="24"/>
          <w:highlight w:val="none"/>
        </w:rPr>
      </w:pPr>
      <w:r>
        <w:rPr>
          <w:rFonts w:ascii="Arial" w:hAnsi="Arial" w:eastAsia="Arial" w:cs="Arial"/>
          <w:color w:val="auto"/>
          <w:spacing w:val="-1"/>
          <w:sz w:val="24"/>
          <w:szCs w:val="24"/>
          <w:highlight w:val="none"/>
        </w:rPr>
        <w:t>3.</w:t>
      </w:r>
      <w:r>
        <w:rPr>
          <w:color w:val="auto"/>
          <w:spacing w:val="-1"/>
          <w:sz w:val="24"/>
          <w:szCs w:val="24"/>
          <w:highlight w:val="none"/>
        </w:rPr>
        <w:t>项目预算金额：</w:t>
      </w:r>
      <w:r>
        <w:rPr>
          <w:rFonts w:hint="eastAsia" w:ascii="微软雅黑" w:hAnsi="微软雅黑" w:eastAsia="微软雅黑" w:cs="微软雅黑"/>
          <w:b w:val="0"/>
          <w:bCs w:val="0"/>
          <w:color w:val="auto"/>
          <w:sz w:val="24"/>
          <w:szCs w:val="24"/>
          <w:highlight w:val="none"/>
          <w:u w:val="single"/>
        </w:rPr>
        <w:t xml:space="preserve"> </w:t>
      </w:r>
      <w:r>
        <w:rPr>
          <w:rFonts w:hint="eastAsia" w:cs="微软雅黑"/>
          <w:b w:val="0"/>
          <w:bCs w:val="0"/>
          <w:color w:val="auto"/>
          <w:sz w:val="24"/>
          <w:szCs w:val="24"/>
          <w:highlight w:val="none"/>
          <w:u w:val="single"/>
          <w:lang w:val="en-US" w:eastAsia="zh-CN"/>
        </w:rPr>
        <w:t>212.2164</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万元、项目最高限价（如有）：</w:t>
      </w:r>
      <w:r>
        <w:rPr>
          <w:rFonts w:hint="eastAsia" w:ascii="微软雅黑" w:hAnsi="微软雅黑" w:eastAsia="微软雅黑" w:cs="微软雅黑"/>
          <w:b w:val="0"/>
          <w:bCs w:val="0"/>
          <w:color w:val="auto"/>
          <w:sz w:val="24"/>
          <w:szCs w:val="24"/>
          <w:highlight w:val="none"/>
          <w:u w:val="single"/>
        </w:rPr>
        <w:t xml:space="preserve"> </w:t>
      </w:r>
      <w:r>
        <w:rPr>
          <w:rFonts w:hint="eastAsia" w:cs="微软雅黑"/>
          <w:b w:val="0"/>
          <w:bCs w:val="0"/>
          <w:color w:val="auto"/>
          <w:sz w:val="24"/>
          <w:szCs w:val="24"/>
          <w:highlight w:val="none"/>
          <w:u w:val="single"/>
          <w:lang w:val="en-US" w:eastAsia="zh-CN"/>
        </w:rPr>
        <w:t>212.2164</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 xml:space="preserve"> 万元</w:t>
      </w:r>
      <w:r>
        <w:rPr>
          <w:color w:val="auto"/>
          <w:sz w:val="24"/>
          <w:szCs w:val="24"/>
          <w:highlight w:val="none"/>
        </w:rPr>
        <w:t xml:space="preserve"> </w:t>
      </w:r>
      <w:r>
        <w:rPr>
          <w:rFonts w:hint="eastAsia"/>
          <w:color w:val="auto"/>
          <w:sz w:val="24"/>
          <w:szCs w:val="24"/>
          <w:highlight w:val="none"/>
          <w:lang w:val="en-US" w:eastAsia="zh-CN"/>
        </w:rPr>
        <w:t xml:space="preserve">       </w:t>
      </w:r>
      <w:r>
        <w:rPr>
          <w:rFonts w:ascii="Arial" w:hAnsi="Arial" w:eastAsia="Arial" w:cs="Arial"/>
          <w:color w:val="auto"/>
          <w:spacing w:val="2"/>
          <w:sz w:val="24"/>
          <w:szCs w:val="24"/>
          <w:highlight w:val="none"/>
        </w:rPr>
        <w:t>4.</w:t>
      </w:r>
      <w:r>
        <w:rPr>
          <w:color w:val="auto"/>
          <w:spacing w:val="2"/>
          <w:sz w:val="24"/>
          <w:szCs w:val="24"/>
          <w:highlight w:val="none"/>
        </w:rPr>
        <w:t>采购需求：</w:t>
      </w:r>
    </w:p>
    <w:p w14:paraId="7F03A099">
      <w:pPr>
        <w:widowControl w:val="0"/>
        <w:wordWrap/>
        <w:adjustRightInd/>
        <w:snapToGrid/>
        <w:spacing w:line="360" w:lineRule="auto"/>
        <w:ind w:firstLine="480" w:firstLineChars="200"/>
        <w:contextualSpacing/>
        <w:jc w:val="both"/>
        <w:textAlignment w:val="auto"/>
        <w:rPr>
          <w:rFonts w:hint="eastAsia" w:ascii="微软雅黑" w:hAnsi="微软雅黑" w:eastAsia="微软雅黑" w:cs="微软雅黑"/>
          <w:bCs/>
          <w:kern w:val="2"/>
          <w:sz w:val="24"/>
          <w:szCs w:val="24"/>
          <w:highlight w:val="none"/>
          <w:lang w:val="en-US" w:eastAsia="zh-CN"/>
        </w:rPr>
      </w:pPr>
      <w:r>
        <w:rPr>
          <w:rFonts w:hint="eastAsia" w:ascii="微软雅黑" w:hAnsi="微软雅黑" w:eastAsia="微软雅黑" w:cs="微软雅黑"/>
          <w:bCs/>
          <w:kern w:val="2"/>
          <w:sz w:val="24"/>
          <w:szCs w:val="24"/>
          <w:highlight w:val="none"/>
          <w:lang w:val="en-US" w:eastAsia="zh-CN"/>
        </w:rPr>
        <w:t>北京市矿产地质研究所（以下简称“北京市矿研所”）作为北京市地质矿产勘查院的下属单位，承担北京市矿产资源调查及储量核查、矿山地质环境调查、矿山地质环境恢复治理与保护工作；承担矿山地质环境监测网的建设、运行和管理等事务性工作。</w:t>
      </w:r>
    </w:p>
    <w:p w14:paraId="32D916BE">
      <w:pPr>
        <w:widowControl w:val="0"/>
        <w:wordWrap/>
        <w:adjustRightInd/>
        <w:snapToGrid/>
        <w:spacing w:line="360" w:lineRule="auto"/>
        <w:ind w:firstLine="480" w:firstLineChars="200"/>
        <w:contextualSpacing/>
        <w:jc w:val="both"/>
        <w:textAlignment w:val="auto"/>
        <w:rPr>
          <w:rFonts w:hint="eastAsia" w:ascii="微软雅黑" w:hAnsi="微软雅黑" w:eastAsia="微软雅黑" w:cs="微软雅黑"/>
          <w:bCs/>
          <w:kern w:val="2"/>
          <w:sz w:val="24"/>
          <w:szCs w:val="24"/>
          <w:highlight w:val="none"/>
          <w:lang w:val="en-US" w:eastAsia="zh-CN"/>
        </w:rPr>
      </w:pPr>
      <w:r>
        <w:rPr>
          <w:rFonts w:hint="eastAsia" w:ascii="微软雅黑" w:hAnsi="微软雅黑" w:eastAsia="微软雅黑" w:cs="微软雅黑"/>
          <w:bCs/>
          <w:kern w:val="2"/>
          <w:sz w:val="24"/>
          <w:szCs w:val="24"/>
          <w:highlight w:val="none"/>
          <w:lang w:val="en-US" w:eastAsia="zh-CN"/>
        </w:rPr>
        <w:t>随着信息化的不断发展，北京市矿研所规划建设一套信息系统，与北京市地质矿产勘查院及其它单位实现矿产地质信息共享共用。根据《中华人民共和国网络安全法》、《中华人民共和国密码法》、《关键信息基础设施安全保护条例》、《信息安全等级保护管理办法》及其它国家法律法规、标准要求，北京市矿研所信息系统应通过信息安全等保护测评和商用密码应用安全性评估，防范科研数据泄露风险，保障国家矿产资源信息安全，支撑高水平地质科研工作。</w:t>
      </w:r>
    </w:p>
    <w:p w14:paraId="17200BA1">
      <w:pPr>
        <w:pStyle w:val="7"/>
        <w:spacing w:before="176" w:line="200" w:lineRule="auto"/>
        <w:ind w:left="619"/>
        <w:rPr>
          <w:rFonts w:hint="default" w:ascii="宋体" w:hAnsi="宋体"/>
          <w:color w:val="auto"/>
          <w:sz w:val="21"/>
          <w:szCs w:val="20"/>
          <w:highlight w:val="none"/>
          <w:lang w:val="en-US" w:eastAsia="zh-CN"/>
        </w:rPr>
      </w:pPr>
      <w:r>
        <w:rPr>
          <w:rFonts w:hint="eastAsia"/>
          <w:color w:val="auto"/>
          <w:spacing w:val="-1"/>
          <w:sz w:val="24"/>
          <w:szCs w:val="24"/>
          <w:highlight w:val="none"/>
          <w:lang w:val="en-US" w:eastAsia="zh-CN"/>
        </w:rPr>
        <w:t>本项目不接受进口产品。</w:t>
      </w:r>
    </w:p>
    <w:p w14:paraId="4FE82FB9">
      <w:pPr>
        <w:pStyle w:val="7"/>
        <w:spacing w:before="38" w:line="200" w:lineRule="auto"/>
        <w:ind w:left="611"/>
        <w:rPr>
          <w:color w:val="auto"/>
          <w:sz w:val="24"/>
          <w:szCs w:val="24"/>
          <w:highlight w:val="none"/>
          <w:u w:val="single" w:color="auto"/>
        </w:rPr>
      </w:pPr>
      <w:r>
        <w:rPr>
          <w:rFonts w:ascii="Arial" w:hAnsi="Arial" w:eastAsia="Arial" w:cs="Arial"/>
          <w:color w:val="auto"/>
          <w:sz w:val="24"/>
          <w:szCs w:val="24"/>
          <w:highlight w:val="none"/>
        </w:rPr>
        <w:t>5.</w:t>
      </w:r>
      <w:r>
        <w:rPr>
          <w:color w:val="auto"/>
          <w:sz w:val="24"/>
          <w:szCs w:val="24"/>
          <w:highlight w:val="none"/>
        </w:rPr>
        <w:t>合同履行期限：</w:t>
      </w:r>
      <w:r>
        <w:rPr>
          <w:rFonts w:hint="eastAsia"/>
          <w:sz w:val="24"/>
          <w:highlight w:val="none"/>
          <w:lang w:val="en-US" w:eastAsia="zh-CN"/>
        </w:rPr>
        <w:t>合同签订之日起3个月内。</w:t>
      </w:r>
    </w:p>
    <w:p w14:paraId="4AD3F75A">
      <w:pPr>
        <w:pStyle w:val="7"/>
        <w:spacing w:before="179" w:line="200" w:lineRule="auto"/>
        <w:ind w:left="610"/>
        <w:rPr>
          <w:color w:val="auto"/>
          <w:sz w:val="24"/>
          <w:szCs w:val="24"/>
          <w:highlight w:val="none"/>
        </w:rPr>
      </w:pPr>
      <w:r>
        <w:rPr>
          <w:rFonts w:ascii="Arial" w:hAnsi="Arial" w:eastAsia="Arial" w:cs="Arial"/>
          <w:color w:val="auto"/>
          <w:spacing w:val="6"/>
          <w:sz w:val="24"/>
          <w:szCs w:val="24"/>
          <w:highlight w:val="none"/>
        </w:rPr>
        <w:t>6.</w:t>
      </w:r>
      <w:r>
        <w:rPr>
          <w:color w:val="auto"/>
          <w:spacing w:val="6"/>
          <w:sz w:val="24"/>
          <w:szCs w:val="24"/>
          <w:highlight w:val="none"/>
        </w:rPr>
        <w:t>本项目是否接受联合体投标：</w:t>
      </w:r>
      <w:r>
        <w:rPr>
          <w:color w:val="auto"/>
          <w:spacing w:val="-40"/>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是</w:t>
      </w:r>
      <w:r>
        <w:rPr>
          <w:color w:val="auto"/>
          <w:spacing w:val="16"/>
          <w:sz w:val="24"/>
          <w:szCs w:val="24"/>
          <w:highlight w:val="none"/>
        </w:rPr>
        <w:t xml:space="preserve">   </w:t>
      </w:r>
      <w:r>
        <w:rPr>
          <w:rFonts w:ascii="Arial" w:hAnsi="Arial" w:eastAsia="Arial" w:cs="Arial"/>
          <w:color w:val="auto"/>
          <w:spacing w:val="8"/>
          <w:sz w:val="24"/>
          <w:szCs w:val="24"/>
          <w:highlight w:val="none"/>
        </w:rPr>
        <w:t>■</w:t>
      </w:r>
      <w:r>
        <w:rPr>
          <w:color w:val="auto"/>
          <w:spacing w:val="6"/>
          <w:sz w:val="24"/>
          <w:szCs w:val="24"/>
          <w:highlight w:val="none"/>
        </w:rPr>
        <w:t>否。</w:t>
      </w:r>
    </w:p>
    <w:p w14:paraId="5ED51C7E">
      <w:pPr>
        <w:spacing w:line="246" w:lineRule="auto"/>
        <w:rPr>
          <w:rFonts w:ascii="Arial"/>
          <w:color w:val="auto"/>
          <w:sz w:val="21"/>
          <w:highlight w:val="none"/>
        </w:rPr>
      </w:pPr>
    </w:p>
    <w:p w14:paraId="1E69214E">
      <w:pPr>
        <w:spacing w:line="246" w:lineRule="auto"/>
        <w:rPr>
          <w:rFonts w:ascii="Arial"/>
          <w:color w:val="auto"/>
          <w:sz w:val="21"/>
          <w:highlight w:val="none"/>
        </w:rPr>
      </w:pPr>
    </w:p>
    <w:p w14:paraId="115C4FD3">
      <w:pPr>
        <w:pStyle w:val="7"/>
        <w:spacing w:before="104" w:line="196" w:lineRule="auto"/>
        <w:ind w:left="118"/>
        <w:outlineLvl w:val="1"/>
        <w:rPr>
          <w:color w:val="auto"/>
          <w:sz w:val="24"/>
          <w:szCs w:val="24"/>
          <w:highlight w:val="none"/>
        </w:rPr>
      </w:pPr>
      <w:r>
        <w:rPr>
          <w:b/>
          <w:bCs/>
          <w:color w:val="auto"/>
          <w:sz w:val="24"/>
          <w:szCs w:val="24"/>
          <w:highlight w:val="none"/>
        </w:rPr>
        <w:t>二、申请人的资格要求（须同时满足）</w:t>
      </w:r>
    </w:p>
    <w:p w14:paraId="3906F3E1">
      <w:pPr>
        <w:pStyle w:val="7"/>
        <w:spacing w:before="186" w:line="301" w:lineRule="auto"/>
        <w:ind w:left="610" w:right="2708" w:firstLine="8"/>
        <w:rPr>
          <w:color w:val="auto"/>
          <w:sz w:val="24"/>
          <w:szCs w:val="24"/>
          <w:highlight w:val="none"/>
        </w:rPr>
      </w:pPr>
      <w:r>
        <w:rPr>
          <w:rFonts w:ascii="Arial" w:hAnsi="Arial" w:eastAsia="Arial" w:cs="Arial"/>
          <w:color w:val="auto"/>
          <w:spacing w:val="-2"/>
          <w:sz w:val="24"/>
          <w:szCs w:val="24"/>
          <w:highlight w:val="none"/>
        </w:rPr>
        <w:t>1.</w:t>
      </w:r>
      <w:r>
        <w:rPr>
          <w:color w:val="auto"/>
          <w:spacing w:val="-2"/>
          <w:sz w:val="24"/>
          <w:szCs w:val="24"/>
          <w:highlight w:val="none"/>
        </w:rPr>
        <w:t>满足《中华人民共和国政府采购法》第二十二条规定；</w:t>
      </w:r>
      <w:r>
        <w:rPr>
          <w:color w:val="auto"/>
          <w:spacing w:val="8"/>
          <w:sz w:val="24"/>
          <w:szCs w:val="24"/>
          <w:highlight w:val="none"/>
        </w:rPr>
        <w:t xml:space="preserve"> </w:t>
      </w:r>
      <w:r>
        <w:rPr>
          <w:rFonts w:ascii="Arial" w:hAnsi="Arial" w:eastAsia="Arial" w:cs="Arial"/>
          <w:color w:val="auto"/>
          <w:sz w:val="24"/>
          <w:szCs w:val="24"/>
          <w:highlight w:val="none"/>
        </w:rPr>
        <w:t>2.</w:t>
      </w:r>
      <w:r>
        <w:rPr>
          <w:color w:val="auto"/>
          <w:sz w:val="24"/>
          <w:szCs w:val="24"/>
          <w:highlight w:val="none"/>
        </w:rPr>
        <w:t>落实政府采购政策需满足的资格要求：</w:t>
      </w:r>
    </w:p>
    <w:p w14:paraId="5A08D839">
      <w:pPr>
        <w:pStyle w:val="7"/>
        <w:spacing w:before="9" w:line="201" w:lineRule="auto"/>
        <w:ind w:left="610"/>
        <w:rPr>
          <w:color w:val="auto"/>
          <w:sz w:val="24"/>
          <w:szCs w:val="24"/>
          <w:highlight w:val="none"/>
        </w:rPr>
      </w:pPr>
      <w:r>
        <w:rPr>
          <w:rFonts w:ascii="Arial" w:hAnsi="Arial" w:eastAsia="Arial" w:cs="Arial"/>
          <w:color w:val="auto"/>
          <w:spacing w:val="1"/>
          <w:sz w:val="24"/>
          <w:szCs w:val="24"/>
          <w:highlight w:val="none"/>
        </w:rPr>
        <w:t xml:space="preserve">2.1  </w:t>
      </w:r>
      <w:r>
        <w:rPr>
          <w:color w:val="auto"/>
          <w:spacing w:val="1"/>
          <w:sz w:val="24"/>
          <w:szCs w:val="24"/>
          <w:highlight w:val="none"/>
        </w:rPr>
        <w:t>中小企业政策</w:t>
      </w:r>
    </w:p>
    <w:p w14:paraId="50F1BEB3">
      <w:pPr>
        <w:pStyle w:val="7"/>
        <w:spacing w:before="178" w:line="200" w:lineRule="auto"/>
        <w:ind w:left="615"/>
        <w:rPr>
          <w:color w:val="auto"/>
          <w:sz w:val="24"/>
          <w:szCs w:val="24"/>
          <w:highlight w:val="none"/>
        </w:rPr>
      </w:pPr>
      <w:r>
        <w:rPr>
          <w:rFonts w:ascii="Arial" w:hAnsi="Arial" w:eastAsia="Arial" w:cs="Arial"/>
          <w:color w:val="auto"/>
          <w:spacing w:val="8"/>
          <w:sz w:val="24"/>
          <w:szCs w:val="24"/>
          <w:highlight w:val="none"/>
        </w:rPr>
        <w:t>■</w:t>
      </w:r>
      <w:r>
        <w:rPr>
          <w:color w:val="auto"/>
          <w:spacing w:val="2"/>
          <w:sz w:val="24"/>
          <w:szCs w:val="24"/>
          <w:highlight w:val="none"/>
        </w:rPr>
        <w:t>本项目不专门面向中小企业预留采购份额。</w:t>
      </w:r>
    </w:p>
    <w:p w14:paraId="428DE3A5">
      <w:pPr>
        <w:pStyle w:val="7"/>
        <w:spacing w:before="178" w:line="252" w:lineRule="auto"/>
        <w:ind w:left="116" w:right="57" w:firstLine="498"/>
        <w:rPr>
          <w:color w:val="auto"/>
          <w:sz w:val="24"/>
          <w:szCs w:val="24"/>
          <w:highlight w:val="none"/>
        </w:rPr>
      </w:pPr>
      <w:r>
        <w:rPr>
          <w:rFonts w:ascii="Arial" w:hAnsi="Arial" w:eastAsia="Arial" w:cs="Arial"/>
          <w:color w:val="auto"/>
          <w:spacing w:val="1"/>
          <w:sz w:val="24"/>
          <w:szCs w:val="24"/>
          <w:highlight w:val="none"/>
        </w:rPr>
        <w:t>□</w:t>
      </w:r>
      <w:r>
        <w:rPr>
          <w:color w:val="auto"/>
          <w:spacing w:val="5"/>
          <w:sz w:val="24"/>
          <w:szCs w:val="24"/>
          <w:highlight w:val="none"/>
        </w:rPr>
        <w:t xml:space="preserve">本项目专门面向  </w:t>
      </w:r>
      <w:r>
        <w:rPr>
          <w:rFonts w:ascii="Arial" w:hAnsi="Arial" w:eastAsia="Arial" w:cs="Arial"/>
          <w:color w:val="auto"/>
          <w:spacing w:val="1"/>
          <w:sz w:val="24"/>
          <w:szCs w:val="24"/>
          <w:highlight w:val="none"/>
        </w:rPr>
        <w:t>□</w:t>
      </w:r>
      <w:r>
        <w:rPr>
          <w:color w:val="auto"/>
          <w:spacing w:val="5"/>
          <w:sz w:val="24"/>
          <w:szCs w:val="24"/>
          <w:highlight w:val="none"/>
        </w:rPr>
        <w:t xml:space="preserve">中小  </w:t>
      </w:r>
      <w:r>
        <w:rPr>
          <w:rFonts w:ascii="Arial" w:hAnsi="Arial" w:eastAsia="Arial" w:cs="Arial"/>
          <w:color w:val="auto"/>
          <w:spacing w:val="1"/>
          <w:sz w:val="24"/>
          <w:szCs w:val="24"/>
          <w:highlight w:val="none"/>
        </w:rPr>
        <w:t>□</w:t>
      </w:r>
      <w:r>
        <w:rPr>
          <w:color w:val="auto"/>
          <w:spacing w:val="5"/>
          <w:sz w:val="24"/>
          <w:szCs w:val="24"/>
          <w:highlight w:val="none"/>
        </w:rPr>
        <w:t>小微企业    采购</w:t>
      </w:r>
      <w:r>
        <w:rPr>
          <w:color w:val="auto"/>
          <w:spacing w:val="-31"/>
          <w:sz w:val="24"/>
          <w:szCs w:val="24"/>
          <w:highlight w:val="none"/>
        </w:rPr>
        <w:t xml:space="preserve"> </w:t>
      </w:r>
      <w:r>
        <w:rPr>
          <w:color w:val="auto"/>
          <w:spacing w:val="5"/>
          <w:sz w:val="24"/>
          <w:szCs w:val="24"/>
          <w:highlight w:val="none"/>
        </w:rPr>
        <w:t>。即</w:t>
      </w:r>
      <w:r>
        <w:rPr>
          <w:color w:val="auto"/>
          <w:spacing w:val="-24"/>
          <w:sz w:val="24"/>
          <w:szCs w:val="24"/>
          <w:highlight w:val="none"/>
        </w:rPr>
        <w:t xml:space="preserve"> </w:t>
      </w:r>
      <w:r>
        <w:rPr>
          <w:color w:val="auto"/>
          <w:spacing w:val="5"/>
          <w:sz w:val="24"/>
          <w:szCs w:val="24"/>
          <w:highlight w:val="none"/>
        </w:rPr>
        <w:t>：提供的货物全部由符合政策</w:t>
      </w:r>
      <w:r>
        <w:rPr>
          <w:color w:val="auto"/>
          <w:sz w:val="24"/>
          <w:szCs w:val="24"/>
          <w:highlight w:val="none"/>
        </w:rPr>
        <w:t xml:space="preserve"> </w:t>
      </w:r>
      <w:r>
        <w:rPr>
          <w:color w:val="auto"/>
          <w:spacing w:val="1"/>
          <w:sz w:val="24"/>
          <w:szCs w:val="24"/>
          <w:highlight w:val="none"/>
        </w:rPr>
        <w:t>要求的中小</w:t>
      </w:r>
      <w:r>
        <w:rPr>
          <w:rFonts w:ascii="Arial" w:hAnsi="Arial" w:eastAsia="Arial" w:cs="Arial"/>
          <w:color w:val="auto"/>
          <w:spacing w:val="1"/>
          <w:sz w:val="24"/>
          <w:szCs w:val="24"/>
          <w:highlight w:val="none"/>
        </w:rPr>
        <w:t>/</w:t>
      </w:r>
      <w:r>
        <w:rPr>
          <w:color w:val="auto"/>
          <w:spacing w:val="1"/>
          <w:sz w:val="24"/>
          <w:szCs w:val="24"/>
          <w:highlight w:val="none"/>
        </w:rPr>
        <w:t>小微企业制造、服务全部由符合政策要</w:t>
      </w:r>
      <w:r>
        <w:rPr>
          <w:color w:val="auto"/>
          <w:sz w:val="24"/>
          <w:szCs w:val="24"/>
          <w:highlight w:val="none"/>
        </w:rPr>
        <w:t>求的中小</w:t>
      </w:r>
      <w:r>
        <w:rPr>
          <w:rFonts w:ascii="Arial" w:hAnsi="Arial" w:eastAsia="Arial" w:cs="Arial"/>
          <w:color w:val="auto"/>
          <w:sz w:val="24"/>
          <w:szCs w:val="24"/>
          <w:highlight w:val="none"/>
        </w:rPr>
        <w:t>/</w:t>
      </w:r>
      <w:r>
        <w:rPr>
          <w:color w:val="auto"/>
          <w:sz w:val="24"/>
          <w:szCs w:val="24"/>
          <w:highlight w:val="none"/>
        </w:rPr>
        <w:t>小微企业承接。</w:t>
      </w:r>
    </w:p>
    <w:p w14:paraId="27944A61">
      <w:pPr>
        <w:pStyle w:val="7"/>
        <w:spacing w:before="178" w:line="252" w:lineRule="auto"/>
        <w:ind w:left="121" w:right="60" w:firstLine="493"/>
        <w:rPr>
          <w:color w:val="auto"/>
          <w:sz w:val="24"/>
          <w:szCs w:val="24"/>
          <w:highlight w:val="none"/>
        </w:rPr>
      </w:pPr>
      <w:r>
        <w:rPr>
          <w:rFonts w:ascii="Arial" w:hAnsi="Arial" w:eastAsia="Arial" w:cs="Arial"/>
          <w:color w:val="auto"/>
          <w:spacing w:val="1"/>
          <w:sz w:val="24"/>
          <w:szCs w:val="24"/>
          <w:highlight w:val="none"/>
        </w:rPr>
        <w:t>□</w:t>
      </w:r>
      <w:r>
        <w:rPr>
          <w:color w:val="auto"/>
          <w:spacing w:val="1"/>
          <w:sz w:val="24"/>
          <w:szCs w:val="24"/>
          <w:highlight w:val="none"/>
        </w:rPr>
        <w:t>本项目预留部分采购项目预算专门面向中小企业采购</w:t>
      </w:r>
      <w:r>
        <w:rPr>
          <w:color w:val="auto"/>
          <w:sz w:val="24"/>
          <w:szCs w:val="24"/>
          <w:highlight w:val="none"/>
        </w:rPr>
        <w:t xml:space="preserve">。对于预留份额，提供的货 </w:t>
      </w:r>
      <w:r>
        <w:rPr>
          <w:color w:val="auto"/>
          <w:spacing w:val="-2"/>
          <w:sz w:val="24"/>
          <w:szCs w:val="24"/>
          <w:highlight w:val="none"/>
        </w:rPr>
        <w:t>物由符合政策要求的中小企业制造、服务由符合政策要求的中小企业承接。预留份额通</w:t>
      </w:r>
    </w:p>
    <w:p w14:paraId="34172ADA">
      <w:pPr>
        <w:pStyle w:val="7"/>
        <w:spacing w:before="178" w:line="201" w:lineRule="auto"/>
        <w:ind w:left="119"/>
        <w:rPr>
          <w:color w:val="auto"/>
          <w:sz w:val="24"/>
          <w:szCs w:val="24"/>
          <w:highlight w:val="none"/>
        </w:rPr>
      </w:pPr>
      <w:r>
        <w:rPr>
          <w:color w:val="auto"/>
          <w:spacing w:val="-1"/>
          <w:sz w:val="24"/>
          <w:szCs w:val="24"/>
          <w:highlight w:val="none"/>
        </w:rPr>
        <w:t>过以下措施进行：</w:t>
      </w:r>
      <w:r>
        <w:rPr>
          <w:color w:val="auto"/>
          <w:spacing w:val="1"/>
          <w:sz w:val="24"/>
          <w:szCs w:val="24"/>
          <w:highlight w:val="none"/>
          <w:u w:val="single" w:color="auto"/>
        </w:rPr>
        <w:t xml:space="preserve">              </w:t>
      </w:r>
      <w:r>
        <w:rPr>
          <w:rFonts w:hint="eastAsia"/>
          <w:color w:val="auto"/>
          <w:spacing w:val="1"/>
          <w:sz w:val="24"/>
          <w:szCs w:val="24"/>
          <w:highlight w:val="none"/>
          <w:u w:val="single" w:color="auto"/>
          <w:lang w:val="en-US" w:eastAsia="zh-CN"/>
        </w:rPr>
        <w:t>/</w:t>
      </w:r>
      <w:r>
        <w:rPr>
          <w:color w:val="auto"/>
          <w:spacing w:val="1"/>
          <w:sz w:val="24"/>
          <w:szCs w:val="24"/>
          <w:highlight w:val="none"/>
          <w:u w:val="single" w:color="auto"/>
        </w:rPr>
        <w:t xml:space="preserve">                </w:t>
      </w:r>
      <w:r>
        <w:rPr>
          <w:color w:val="auto"/>
          <w:spacing w:val="-1"/>
          <w:sz w:val="24"/>
          <w:szCs w:val="24"/>
          <w:highlight w:val="none"/>
        </w:rPr>
        <w:t>。</w:t>
      </w:r>
    </w:p>
    <w:p w14:paraId="613DD79D">
      <w:pPr>
        <w:pStyle w:val="7"/>
        <w:spacing w:before="178" w:line="196" w:lineRule="auto"/>
        <w:ind w:left="610"/>
        <w:rPr>
          <w:color w:val="auto"/>
          <w:sz w:val="24"/>
          <w:szCs w:val="24"/>
          <w:highlight w:val="none"/>
        </w:rPr>
      </w:pPr>
      <w:r>
        <w:rPr>
          <w:rFonts w:ascii="Arial" w:hAnsi="Arial" w:eastAsia="Arial" w:cs="Arial"/>
          <w:color w:val="auto"/>
          <w:spacing w:val="1"/>
          <w:sz w:val="24"/>
          <w:szCs w:val="24"/>
          <w:highlight w:val="none"/>
        </w:rPr>
        <w:t>2.2</w:t>
      </w:r>
      <w:r>
        <w:rPr>
          <w:rFonts w:ascii="Arial" w:hAnsi="Arial" w:eastAsia="Arial" w:cs="Arial"/>
          <w:color w:val="auto"/>
          <w:spacing w:val="56"/>
          <w:sz w:val="24"/>
          <w:szCs w:val="24"/>
          <w:highlight w:val="none"/>
        </w:rPr>
        <w:t xml:space="preserve"> </w:t>
      </w:r>
      <w:r>
        <w:rPr>
          <w:color w:val="auto"/>
          <w:spacing w:val="1"/>
          <w:sz w:val="24"/>
          <w:szCs w:val="24"/>
          <w:highlight w:val="none"/>
        </w:rPr>
        <w:t>其它落实政府采购政策的资格要求（如有</w:t>
      </w:r>
      <w:r>
        <w:rPr>
          <w:color w:val="auto"/>
          <w:spacing w:val="-60"/>
          <w:sz w:val="24"/>
          <w:szCs w:val="24"/>
          <w:highlight w:val="none"/>
        </w:rPr>
        <w:t>）：</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w:t>
      </w:r>
      <w:r>
        <w:rPr>
          <w:color w:val="auto"/>
          <w:sz w:val="24"/>
          <w:szCs w:val="24"/>
          <w:highlight w:val="none"/>
          <w:u w:val="single" w:color="auto"/>
        </w:rPr>
        <w:t xml:space="preserve">                 </w:t>
      </w:r>
      <w:r>
        <w:rPr>
          <w:color w:val="auto"/>
          <w:spacing w:val="1"/>
          <w:sz w:val="24"/>
          <w:szCs w:val="24"/>
          <w:highlight w:val="none"/>
        </w:rPr>
        <w:t>。</w:t>
      </w:r>
    </w:p>
    <w:p w14:paraId="34EEED4B">
      <w:pPr>
        <w:pStyle w:val="7"/>
        <w:widowControl/>
        <w:kinsoku w:val="0"/>
        <w:wordWrap/>
        <w:autoSpaceDE w:val="0"/>
        <w:autoSpaceDN w:val="0"/>
        <w:adjustRightInd w:val="0"/>
        <w:snapToGrid w:val="0"/>
        <w:spacing w:before="186" w:line="240" w:lineRule="auto"/>
        <w:ind w:left="612" w:right="2710" w:firstLine="6"/>
        <w:textAlignment w:val="baseline"/>
        <w:rPr>
          <w:rFonts w:hint="eastAsia" w:ascii="微软雅黑" w:hAnsi="微软雅黑" w:eastAsia="微软雅黑" w:cs="微软雅黑"/>
          <w:color w:val="auto"/>
          <w:spacing w:val="-2"/>
          <w:sz w:val="24"/>
          <w:szCs w:val="24"/>
          <w:highlight w:val="none"/>
        </w:rPr>
      </w:pPr>
      <w:r>
        <w:rPr>
          <w:rFonts w:hint="eastAsia" w:ascii="微软雅黑" w:hAnsi="微软雅黑" w:eastAsia="微软雅黑" w:cs="微软雅黑"/>
          <w:color w:val="auto"/>
          <w:spacing w:val="-2"/>
          <w:sz w:val="24"/>
          <w:szCs w:val="24"/>
          <w:highlight w:val="none"/>
        </w:rPr>
        <w:t>3.本项目的特定资格要求：</w:t>
      </w:r>
    </w:p>
    <w:p w14:paraId="62E73EC0">
      <w:pPr>
        <w:pStyle w:val="7"/>
        <w:widowControl/>
        <w:kinsoku w:val="0"/>
        <w:wordWrap/>
        <w:autoSpaceDE w:val="0"/>
        <w:autoSpaceDN w:val="0"/>
        <w:adjustRightInd w:val="0"/>
        <w:snapToGrid w:val="0"/>
        <w:spacing w:before="186" w:line="240" w:lineRule="auto"/>
        <w:ind w:left="612" w:right="2710" w:firstLine="6"/>
        <w:textAlignment w:val="baseline"/>
        <w:rPr>
          <w:rFonts w:hint="eastAsia" w:ascii="微软雅黑" w:hAnsi="微软雅黑" w:eastAsia="微软雅黑" w:cs="微软雅黑"/>
          <w:color w:val="auto"/>
          <w:spacing w:val="-2"/>
          <w:sz w:val="24"/>
          <w:szCs w:val="24"/>
          <w:highlight w:val="none"/>
        </w:rPr>
      </w:pPr>
      <w:r>
        <w:rPr>
          <w:rFonts w:hint="eastAsia" w:ascii="微软雅黑" w:hAnsi="微软雅黑" w:eastAsia="微软雅黑" w:cs="微软雅黑"/>
          <w:color w:val="auto"/>
          <w:spacing w:val="-2"/>
          <w:sz w:val="24"/>
          <w:szCs w:val="24"/>
          <w:highlight w:val="none"/>
        </w:rPr>
        <w:t>3. 1 本项目是否属于政府购买服务：</w:t>
      </w:r>
    </w:p>
    <w:p w14:paraId="3C3BCA2B">
      <w:pPr>
        <w:pStyle w:val="7"/>
        <w:widowControl/>
        <w:kinsoku w:val="0"/>
        <w:wordWrap/>
        <w:autoSpaceDE w:val="0"/>
        <w:autoSpaceDN w:val="0"/>
        <w:adjustRightInd w:val="0"/>
        <w:snapToGrid w:val="0"/>
        <w:spacing w:before="186" w:line="240" w:lineRule="auto"/>
        <w:ind w:left="612" w:right="2710" w:firstLine="6"/>
        <w:textAlignment w:val="baseline"/>
        <w:rPr>
          <w:rFonts w:hint="eastAsia" w:ascii="微软雅黑" w:hAnsi="微软雅黑" w:eastAsia="微软雅黑" w:cs="微软雅黑"/>
          <w:color w:val="auto"/>
          <w:spacing w:val="-2"/>
          <w:sz w:val="24"/>
          <w:szCs w:val="24"/>
          <w:highlight w:val="none"/>
        </w:rPr>
      </w:pPr>
      <w:r>
        <w:rPr>
          <w:rFonts w:ascii="Arial" w:hAnsi="Arial" w:eastAsia="Arial" w:cs="Arial"/>
          <w:color w:val="auto"/>
          <w:spacing w:val="8"/>
          <w:sz w:val="24"/>
          <w:szCs w:val="24"/>
          <w:highlight w:val="none"/>
        </w:rPr>
        <w:t>■</w:t>
      </w:r>
      <w:r>
        <w:rPr>
          <w:rFonts w:hint="eastAsia" w:ascii="微软雅黑" w:hAnsi="微软雅黑" w:eastAsia="微软雅黑" w:cs="微软雅黑"/>
          <w:color w:val="auto"/>
          <w:spacing w:val="-2"/>
          <w:sz w:val="24"/>
          <w:szCs w:val="24"/>
          <w:highlight w:val="none"/>
        </w:rPr>
        <w:t>否</w:t>
      </w:r>
    </w:p>
    <w:p w14:paraId="13364CEF">
      <w:pPr>
        <w:pStyle w:val="7"/>
        <w:spacing w:before="178" w:line="196" w:lineRule="auto"/>
        <w:ind w:left="610"/>
        <w:rPr>
          <w:rFonts w:hint="eastAsia" w:ascii="微软雅黑" w:hAnsi="微软雅黑" w:eastAsia="微软雅黑" w:cs="微软雅黑"/>
          <w:color w:val="auto"/>
          <w:spacing w:val="1"/>
          <w:sz w:val="24"/>
          <w:szCs w:val="24"/>
          <w:highlight w:val="none"/>
        </w:rPr>
      </w:pPr>
      <w:r>
        <w:rPr>
          <w:rFonts w:hint="eastAsia" w:cs="微软雅黑"/>
          <w:color w:val="auto"/>
          <w:spacing w:val="-2"/>
          <w:sz w:val="24"/>
          <w:szCs w:val="24"/>
          <w:highlight w:val="none"/>
          <w:lang w:eastAsia="zh-CN"/>
        </w:rPr>
        <w:t>□</w:t>
      </w:r>
      <w:r>
        <w:rPr>
          <w:rFonts w:hint="eastAsia" w:ascii="微软雅黑" w:hAnsi="微软雅黑" w:eastAsia="微软雅黑" w:cs="微软雅黑"/>
          <w:color w:val="auto"/>
          <w:spacing w:val="-2"/>
          <w:sz w:val="24"/>
          <w:szCs w:val="24"/>
          <w:highlight w:val="none"/>
        </w:rPr>
        <w:t>是，公益一类事业单位、使用事业编制且由财政拨款保</w:t>
      </w:r>
      <w:r>
        <w:rPr>
          <w:rFonts w:hint="eastAsia" w:ascii="微软雅黑" w:hAnsi="微软雅黑" w:eastAsia="微软雅黑" w:cs="微软雅黑"/>
          <w:color w:val="auto"/>
          <w:spacing w:val="1"/>
          <w:sz w:val="24"/>
          <w:szCs w:val="24"/>
          <w:highlight w:val="none"/>
        </w:rPr>
        <w:t>障的群团组织，不得作为承接主体；</w:t>
      </w:r>
    </w:p>
    <w:p w14:paraId="7A12E613">
      <w:pPr>
        <w:pStyle w:val="7"/>
        <w:spacing w:before="178" w:line="196" w:lineRule="auto"/>
        <w:ind w:left="610"/>
        <w:rPr>
          <w:rFonts w:hint="eastAsia" w:ascii="微软雅黑" w:hAnsi="微软雅黑" w:eastAsia="微软雅黑" w:cs="微软雅黑"/>
          <w:color w:val="auto"/>
          <w:spacing w:val="1"/>
          <w:sz w:val="24"/>
          <w:szCs w:val="24"/>
          <w:highlight w:val="none"/>
          <w:lang w:val="en-US" w:eastAsia="zh-CN"/>
        </w:rPr>
      </w:pPr>
      <w:r>
        <w:rPr>
          <w:rFonts w:hint="eastAsia" w:ascii="微软雅黑" w:hAnsi="微软雅黑" w:eastAsia="微软雅黑" w:cs="微软雅黑"/>
          <w:color w:val="auto"/>
          <w:spacing w:val="1"/>
          <w:sz w:val="24"/>
          <w:szCs w:val="24"/>
          <w:highlight w:val="none"/>
        </w:rPr>
        <w:t>3.2 其他特定资格要求：</w:t>
      </w:r>
      <w:r>
        <w:rPr>
          <w:rFonts w:hint="eastAsia" w:cs="微软雅黑"/>
          <w:color w:val="auto"/>
          <w:spacing w:val="1"/>
          <w:sz w:val="24"/>
          <w:szCs w:val="24"/>
          <w:highlight w:val="none"/>
          <w:lang w:val="en-US" w:eastAsia="zh-CN"/>
        </w:rPr>
        <w:t>/</w:t>
      </w:r>
    </w:p>
    <w:p w14:paraId="177FF79C">
      <w:pPr>
        <w:pStyle w:val="7"/>
        <w:spacing w:before="178" w:line="196" w:lineRule="auto"/>
        <w:ind w:left="610"/>
        <w:rPr>
          <w:rFonts w:hint="eastAsia" w:ascii="微软雅黑" w:hAnsi="微软雅黑" w:eastAsia="微软雅黑" w:cs="微软雅黑"/>
          <w:color w:val="auto"/>
          <w:spacing w:val="1"/>
          <w:sz w:val="24"/>
          <w:szCs w:val="24"/>
          <w:highlight w:val="none"/>
          <w:lang w:val="en-US" w:eastAsia="en-US"/>
        </w:rPr>
      </w:pPr>
      <w:r>
        <w:rPr>
          <w:rFonts w:hint="eastAsia" w:ascii="微软雅黑" w:hAnsi="微软雅黑" w:eastAsia="微软雅黑" w:cs="微软雅黑"/>
          <w:color w:val="auto"/>
          <w:spacing w:val="1"/>
          <w:sz w:val="24"/>
          <w:szCs w:val="24"/>
          <w:highlight w:val="none"/>
          <w:lang w:val="en-US" w:eastAsia="zh-CN"/>
        </w:rPr>
        <w:t xml:space="preserve">  </w:t>
      </w:r>
      <w:r>
        <w:rPr>
          <w:rFonts w:hint="eastAsia" w:ascii="微软雅黑" w:hAnsi="微软雅黑" w:eastAsia="微软雅黑" w:cs="微软雅黑"/>
          <w:color w:val="auto"/>
          <w:spacing w:val="1"/>
          <w:sz w:val="24"/>
          <w:szCs w:val="24"/>
          <w:highlight w:val="none"/>
          <w:lang w:val="en-US" w:eastAsia="en-US"/>
        </w:rPr>
        <w:t xml:space="preserve"> </w:t>
      </w:r>
    </w:p>
    <w:p w14:paraId="00E4A132">
      <w:pPr>
        <w:pStyle w:val="7"/>
        <w:widowControl/>
        <w:kinsoku w:val="0"/>
        <w:wordWrap/>
        <w:autoSpaceDE w:val="0"/>
        <w:autoSpaceDN w:val="0"/>
        <w:adjustRightInd w:val="0"/>
        <w:snapToGrid w:val="0"/>
        <w:spacing w:before="186" w:line="240" w:lineRule="auto"/>
        <w:ind w:left="612" w:right="2710" w:firstLine="6"/>
        <w:textAlignment w:val="baseline"/>
        <w:rPr>
          <w:rFonts w:hint="eastAsia" w:ascii="微软雅黑" w:hAnsi="微软雅黑" w:eastAsia="微软雅黑" w:cs="微软雅黑"/>
          <w:color w:val="auto"/>
          <w:spacing w:val="-2"/>
          <w:sz w:val="24"/>
          <w:szCs w:val="24"/>
          <w:highlight w:val="none"/>
        </w:rPr>
      </w:pPr>
      <w:r>
        <w:rPr>
          <w:rFonts w:hint="eastAsia" w:ascii="微软雅黑" w:hAnsi="微软雅黑" w:eastAsia="微软雅黑" w:cs="微软雅黑"/>
          <w:color w:val="auto"/>
          <w:spacing w:val="-2"/>
          <w:sz w:val="24"/>
          <w:szCs w:val="24"/>
          <w:highlight w:val="none"/>
        </w:rPr>
        <w:t xml:space="preserve">     </w:t>
      </w:r>
    </w:p>
    <w:p w14:paraId="4BFB7DBE">
      <w:pPr>
        <w:pStyle w:val="7"/>
        <w:spacing w:before="103" w:line="201" w:lineRule="auto"/>
        <w:ind w:left="22"/>
        <w:outlineLvl w:val="1"/>
        <w:rPr>
          <w:color w:val="auto"/>
          <w:sz w:val="24"/>
          <w:szCs w:val="24"/>
          <w:highlight w:val="none"/>
        </w:rPr>
      </w:pPr>
      <w:r>
        <w:rPr>
          <w:b/>
          <w:bCs/>
          <w:color w:val="auto"/>
          <w:spacing w:val="-1"/>
          <w:sz w:val="24"/>
          <w:szCs w:val="24"/>
          <w:highlight w:val="none"/>
        </w:rPr>
        <w:t>三、获取招标文件</w:t>
      </w:r>
    </w:p>
    <w:p w14:paraId="23A531AF">
      <w:pPr>
        <w:pStyle w:val="7"/>
        <w:spacing w:before="177" w:line="298" w:lineRule="auto"/>
        <w:ind w:left="34" w:right="68" w:firstLine="484"/>
        <w:rPr>
          <w:color w:val="auto"/>
          <w:sz w:val="24"/>
          <w:szCs w:val="24"/>
          <w:highlight w:val="none"/>
        </w:rPr>
      </w:pPr>
      <w:r>
        <w:rPr>
          <w:rFonts w:ascii="Arial" w:hAnsi="Arial" w:eastAsia="Arial" w:cs="Arial"/>
          <w:color w:val="auto"/>
          <w:spacing w:val="-4"/>
          <w:sz w:val="24"/>
          <w:szCs w:val="24"/>
          <w:highlight w:val="none"/>
        </w:rPr>
        <w:t>1.</w:t>
      </w:r>
      <w:r>
        <w:rPr>
          <w:color w:val="auto"/>
          <w:spacing w:val="-4"/>
          <w:sz w:val="24"/>
          <w:szCs w:val="24"/>
          <w:highlight w:val="none"/>
        </w:rPr>
        <w:t>时间：</w:t>
      </w:r>
      <w:r>
        <w:rPr>
          <w:color w:val="auto"/>
          <w:spacing w:val="-4"/>
          <w:sz w:val="24"/>
          <w:szCs w:val="24"/>
          <w:highlight w:val="none"/>
          <w:u w:val="single" w:color="auto"/>
        </w:rPr>
        <w:t xml:space="preserve">  </w:t>
      </w:r>
      <w:r>
        <w:rPr>
          <w:rFonts w:hint="eastAsia"/>
          <w:color w:val="auto"/>
          <w:spacing w:val="-4"/>
          <w:sz w:val="24"/>
          <w:szCs w:val="24"/>
          <w:highlight w:val="none"/>
          <w:u w:val="single" w:color="auto"/>
          <w:lang w:val="en-US" w:eastAsia="zh-CN"/>
        </w:rPr>
        <w:t>2026</w:t>
      </w:r>
      <w:r>
        <w:rPr>
          <w:color w:val="auto"/>
          <w:spacing w:val="-4"/>
          <w:sz w:val="24"/>
          <w:szCs w:val="24"/>
          <w:highlight w:val="none"/>
          <w:u w:val="single" w:color="auto"/>
        </w:rPr>
        <w:t xml:space="preserve"> </w:t>
      </w:r>
      <w:r>
        <w:rPr>
          <w:color w:val="auto"/>
          <w:spacing w:val="-64"/>
          <w:sz w:val="24"/>
          <w:szCs w:val="24"/>
          <w:highlight w:val="none"/>
        </w:rPr>
        <w:t xml:space="preserve"> </w:t>
      </w:r>
      <w:r>
        <w:rPr>
          <w:color w:val="auto"/>
          <w:spacing w:val="-4"/>
          <w:sz w:val="24"/>
          <w:szCs w:val="24"/>
          <w:highlight w:val="none"/>
        </w:rPr>
        <w:t>年</w:t>
      </w:r>
      <w:r>
        <w:rPr>
          <w:color w:val="auto"/>
          <w:spacing w:val="-4"/>
          <w:sz w:val="24"/>
          <w:szCs w:val="24"/>
          <w:highlight w:val="none"/>
          <w:u w:val="single" w:color="auto"/>
        </w:rPr>
        <w:t xml:space="preserve"> </w:t>
      </w:r>
      <w:r>
        <w:rPr>
          <w:rFonts w:hint="eastAsia"/>
          <w:color w:val="auto"/>
          <w:spacing w:val="-4"/>
          <w:sz w:val="24"/>
          <w:szCs w:val="24"/>
          <w:highlight w:val="none"/>
          <w:u w:val="single" w:color="auto"/>
          <w:lang w:val="en-US" w:eastAsia="zh-CN"/>
        </w:rPr>
        <w:t xml:space="preserve"> 1</w:t>
      </w:r>
      <w:r>
        <w:rPr>
          <w:color w:val="auto"/>
          <w:spacing w:val="-4"/>
          <w:sz w:val="24"/>
          <w:szCs w:val="24"/>
          <w:highlight w:val="none"/>
          <w:u w:val="single" w:color="auto"/>
        </w:rPr>
        <w:t xml:space="preserve">  </w:t>
      </w:r>
      <w:r>
        <w:rPr>
          <w:color w:val="auto"/>
          <w:spacing w:val="-62"/>
          <w:sz w:val="24"/>
          <w:szCs w:val="24"/>
          <w:highlight w:val="none"/>
        </w:rPr>
        <w:t xml:space="preserve"> </w:t>
      </w:r>
      <w:r>
        <w:rPr>
          <w:color w:val="auto"/>
          <w:spacing w:val="-4"/>
          <w:sz w:val="24"/>
          <w:szCs w:val="24"/>
          <w:highlight w:val="none"/>
        </w:rPr>
        <w:t>月</w:t>
      </w:r>
      <w:r>
        <w:rPr>
          <w:color w:val="auto"/>
          <w:spacing w:val="-4"/>
          <w:sz w:val="24"/>
          <w:szCs w:val="24"/>
          <w:highlight w:val="none"/>
          <w:u w:val="single" w:color="auto"/>
        </w:rPr>
        <w:t xml:space="preserve">  </w:t>
      </w:r>
      <w:r>
        <w:rPr>
          <w:rFonts w:hint="eastAsia"/>
          <w:color w:val="auto"/>
          <w:spacing w:val="-4"/>
          <w:sz w:val="24"/>
          <w:szCs w:val="24"/>
          <w:highlight w:val="none"/>
          <w:u w:val="single" w:color="auto"/>
          <w:lang w:val="en-US" w:eastAsia="zh-CN"/>
        </w:rPr>
        <w:t>16</w:t>
      </w:r>
      <w:r>
        <w:rPr>
          <w:color w:val="auto"/>
          <w:spacing w:val="-4"/>
          <w:sz w:val="24"/>
          <w:szCs w:val="24"/>
          <w:highlight w:val="none"/>
          <w:u w:val="single" w:color="auto"/>
        </w:rPr>
        <w:t xml:space="preserve"> </w:t>
      </w:r>
      <w:r>
        <w:rPr>
          <w:color w:val="auto"/>
          <w:spacing w:val="-15"/>
          <w:sz w:val="24"/>
          <w:szCs w:val="24"/>
          <w:highlight w:val="none"/>
          <w:u w:val="single" w:color="auto"/>
        </w:rPr>
        <w:t xml:space="preserve"> </w:t>
      </w:r>
      <w:r>
        <w:rPr>
          <w:color w:val="auto"/>
          <w:spacing w:val="-4"/>
          <w:sz w:val="24"/>
          <w:szCs w:val="24"/>
          <w:highlight w:val="none"/>
        </w:rPr>
        <w:t>日至</w:t>
      </w:r>
      <w:r>
        <w:rPr>
          <w:color w:val="auto"/>
          <w:spacing w:val="-71"/>
          <w:sz w:val="24"/>
          <w:szCs w:val="24"/>
          <w:highlight w:val="none"/>
        </w:rPr>
        <w:t xml:space="preserve"> </w:t>
      </w:r>
      <w:r>
        <w:rPr>
          <w:color w:val="auto"/>
          <w:spacing w:val="1"/>
          <w:sz w:val="24"/>
          <w:szCs w:val="24"/>
          <w:highlight w:val="none"/>
          <w:u w:val="single" w:color="auto"/>
        </w:rPr>
        <w:t xml:space="preserve">   </w:t>
      </w:r>
      <w:r>
        <w:rPr>
          <w:rFonts w:hint="eastAsia"/>
          <w:color w:val="auto"/>
          <w:spacing w:val="1"/>
          <w:sz w:val="24"/>
          <w:szCs w:val="24"/>
          <w:highlight w:val="none"/>
          <w:u w:val="single" w:color="auto"/>
          <w:lang w:val="en-US" w:eastAsia="zh-CN"/>
        </w:rPr>
        <w:t>2026</w:t>
      </w:r>
      <w:r>
        <w:rPr>
          <w:color w:val="auto"/>
          <w:spacing w:val="1"/>
          <w:sz w:val="24"/>
          <w:szCs w:val="24"/>
          <w:highlight w:val="none"/>
          <w:u w:val="single" w:color="auto"/>
        </w:rPr>
        <w:t xml:space="preserve">  </w:t>
      </w:r>
      <w:r>
        <w:rPr>
          <w:color w:val="auto"/>
          <w:spacing w:val="-62"/>
          <w:sz w:val="24"/>
          <w:szCs w:val="24"/>
          <w:highlight w:val="none"/>
        </w:rPr>
        <w:t xml:space="preserve"> </w:t>
      </w:r>
      <w:r>
        <w:rPr>
          <w:color w:val="auto"/>
          <w:spacing w:val="-4"/>
          <w:sz w:val="24"/>
          <w:szCs w:val="24"/>
          <w:highlight w:val="none"/>
        </w:rPr>
        <w:t>年</w:t>
      </w:r>
      <w:r>
        <w:rPr>
          <w:color w:val="auto"/>
          <w:spacing w:val="-4"/>
          <w:sz w:val="24"/>
          <w:szCs w:val="24"/>
          <w:highlight w:val="none"/>
          <w:u w:val="single" w:color="auto"/>
        </w:rPr>
        <w:t xml:space="preserve">  </w:t>
      </w:r>
      <w:r>
        <w:rPr>
          <w:rFonts w:hint="eastAsia"/>
          <w:color w:val="auto"/>
          <w:spacing w:val="-4"/>
          <w:sz w:val="24"/>
          <w:szCs w:val="24"/>
          <w:highlight w:val="none"/>
          <w:u w:val="single" w:color="auto"/>
          <w:lang w:val="en-US" w:eastAsia="zh-CN"/>
        </w:rPr>
        <w:t xml:space="preserve">1 </w:t>
      </w:r>
      <w:r>
        <w:rPr>
          <w:color w:val="auto"/>
          <w:spacing w:val="-4"/>
          <w:sz w:val="24"/>
          <w:szCs w:val="24"/>
          <w:highlight w:val="none"/>
          <w:u w:val="single" w:color="auto"/>
        </w:rPr>
        <w:t xml:space="preserve"> </w:t>
      </w:r>
      <w:r>
        <w:rPr>
          <w:color w:val="auto"/>
          <w:spacing w:val="-62"/>
          <w:sz w:val="24"/>
          <w:szCs w:val="24"/>
          <w:highlight w:val="none"/>
        </w:rPr>
        <w:t xml:space="preserve"> </w:t>
      </w:r>
      <w:r>
        <w:rPr>
          <w:color w:val="auto"/>
          <w:spacing w:val="-4"/>
          <w:sz w:val="24"/>
          <w:szCs w:val="24"/>
          <w:highlight w:val="none"/>
        </w:rPr>
        <w:t>月</w:t>
      </w:r>
      <w:r>
        <w:rPr>
          <w:color w:val="auto"/>
          <w:spacing w:val="-4"/>
          <w:sz w:val="24"/>
          <w:szCs w:val="24"/>
          <w:highlight w:val="none"/>
          <w:u w:val="single" w:color="auto"/>
        </w:rPr>
        <w:t xml:space="preserve">  </w:t>
      </w:r>
      <w:r>
        <w:rPr>
          <w:rFonts w:hint="eastAsia"/>
          <w:color w:val="auto"/>
          <w:spacing w:val="-4"/>
          <w:sz w:val="24"/>
          <w:szCs w:val="24"/>
          <w:highlight w:val="none"/>
          <w:u w:val="single" w:color="auto"/>
          <w:lang w:val="en-US" w:eastAsia="zh-CN"/>
        </w:rPr>
        <w:t>22</w:t>
      </w:r>
      <w:r>
        <w:rPr>
          <w:color w:val="auto"/>
          <w:spacing w:val="-4"/>
          <w:sz w:val="24"/>
          <w:szCs w:val="24"/>
          <w:highlight w:val="none"/>
          <w:u w:val="single" w:color="auto"/>
        </w:rPr>
        <w:t xml:space="preserve">  </w:t>
      </w:r>
      <w:r>
        <w:rPr>
          <w:color w:val="auto"/>
          <w:spacing w:val="-4"/>
          <w:sz w:val="24"/>
          <w:szCs w:val="24"/>
          <w:highlight w:val="none"/>
        </w:rPr>
        <w:t>日</w:t>
      </w:r>
      <w:r>
        <w:rPr>
          <w:color w:val="auto"/>
          <w:spacing w:val="-5"/>
          <w:sz w:val="24"/>
          <w:szCs w:val="24"/>
          <w:highlight w:val="none"/>
        </w:rPr>
        <w:t>，每天上午</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9:00</w:t>
      </w:r>
      <w:r>
        <w:rPr>
          <w:color w:val="auto"/>
          <w:spacing w:val="-5"/>
          <w:sz w:val="24"/>
          <w:szCs w:val="24"/>
          <w:highlight w:val="none"/>
          <w:u w:val="single" w:color="auto"/>
        </w:rPr>
        <w:t xml:space="preserve">  </w:t>
      </w:r>
      <w:r>
        <w:rPr>
          <w:color w:val="auto"/>
          <w:spacing w:val="-61"/>
          <w:sz w:val="24"/>
          <w:szCs w:val="24"/>
          <w:highlight w:val="none"/>
        </w:rPr>
        <w:t xml:space="preserve"> </w:t>
      </w:r>
      <w:r>
        <w:rPr>
          <w:color w:val="auto"/>
          <w:spacing w:val="-5"/>
          <w:sz w:val="24"/>
          <w:szCs w:val="24"/>
          <w:highlight w:val="none"/>
        </w:rPr>
        <w:t>至</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11:30</w:t>
      </w:r>
      <w:r>
        <w:rPr>
          <w:color w:val="auto"/>
          <w:spacing w:val="-5"/>
          <w:sz w:val="24"/>
          <w:szCs w:val="24"/>
          <w:highlight w:val="none"/>
          <w:u w:val="single" w:color="auto"/>
        </w:rPr>
        <w:t xml:space="preserve">  </w:t>
      </w:r>
      <w:r>
        <w:rPr>
          <w:color w:val="auto"/>
          <w:spacing w:val="-5"/>
          <w:sz w:val="24"/>
          <w:szCs w:val="24"/>
          <w:highlight w:val="none"/>
        </w:rPr>
        <w:t>，下午</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 xml:space="preserve">13:30 </w:t>
      </w:r>
      <w:r>
        <w:rPr>
          <w:color w:val="auto"/>
          <w:spacing w:val="-5"/>
          <w:sz w:val="24"/>
          <w:szCs w:val="24"/>
          <w:highlight w:val="none"/>
          <w:u w:val="single" w:color="auto"/>
        </w:rPr>
        <w:t xml:space="preserve"> </w:t>
      </w:r>
      <w:r>
        <w:rPr>
          <w:color w:val="auto"/>
          <w:spacing w:val="-60"/>
          <w:sz w:val="24"/>
          <w:szCs w:val="24"/>
          <w:highlight w:val="none"/>
        </w:rPr>
        <w:t xml:space="preserve"> </w:t>
      </w:r>
      <w:r>
        <w:rPr>
          <w:color w:val="auto"/>
          <w:spacing w:val="-5"/>
          <w:sz w:val="24"/>
          <w:szCs w:val="24"/>
          <w:highlight w:val="none"/>
        </w:rPr>
        <w:t>至</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16:00</w:t>
      </w:r>
      <w:r>
        <w:rPr>
          <w:color w:val="auto"/>
          <w:spacing w:val="-5"/>
          <w:sz w:val="24"/>
          <w:szCs w:val="24"/>
          <w:highlight w:val="none"/>
          <w:u w:val="single" w:color="auto"/>
        </w:rPr>
        <w:t xml:space="preserve">  </w:t>
      </w:r>
      <w:r>
        <w:rPr>
          <w:color w:val="auto"/>
          <w:spacing w:val="-5"/>
          <w:sz w:val="24"/>
          <w:szCs w:val="24"/>
          <w:highlight w:val="none"/>
        </w:rPr>
        <w:t>（北京时</w:t>
      </w:r>
      <w:r>
        <w:rPr>
          <w:color w:val="auto"/>
          <w:spacing w:val="-12"/>
          <w:sz w:val="24"/>
          <w:szCs w:val="24"/>
          <w:highlight w:val="none"/>
        </w:rPr>
        <w:t>间，法定节假日除外）。</w:t>
      </w:r>
    </w:p>
    <w:p w14:paraId="2056AEA9">
      <w:pPr>
        <w:pStyle w:val="7"/>
        <w:spacing w:before="23" w:line="200" w:lineRule="auto"/>
        <w:ind w:left="510"/>
        <w:rPr>
          <w:color w:val="auto"/>
          <w:sz w:val="24"/>
          <w:szCs w:val="24"/>
          <w:highlight w:val="none"/>
        </w:rPr>
      </w:pPr>
      <w:r>
        <w:rPr>
          <w:rFonts w:ascii="Arial" w:hAnsi="Arial" w:eastAsia="Arial" w:cs="Arial"/>
          <w:color w:val="auto"/>
          <w:sz w:val="24"/>
          <w:szCs w:val="24"/>
          <w:highlight w:val="none"/>
        </w:rPr>
        <w:t>2.</w:t>
      </w:r>
      <w:r>
        <w:rPr>
          <w:color w:val="auto"/>
          <w:sz w:val="24"/>
          <w:szCs w:val="24"/>
          <w:highlight w:val="none"/>
        </w:rPr>
        <w:t>地点：北京市政府采购电子交易平台</w:t>
      </w:r>
    </w:p>
    <w:p w14:paraId="21BFCE39">
      <w:pPr>
        <w:pStyle w:val="7"/>
        <w:spacing w:before="178" w:line="302" w:lineRule="auto"/>
        <w:ind w:left="36" w:right="70" w:firstLine="474"/>
        <w:rPr>
          <w:color w:val="auto"/>
          <w:sz w:val="24"/>
          <w:szCs w:val="24"/>
          <w:highlight w:val="none"/>
        </w:rPr>
      </w:pPr>
      <w:r>
        <w:rPr>
          <w:rFonts w:ascii="Arial" w:hAnsi="Arial" w:eastAsia="Arial" w:cs="Arial"/>
          <w:color w:val="auto"/>
          <w:spacing w:val="1"/>
          <w:sz w:val="24"/>
          <w:szCs w:val="24"/>
          <w:highlight w:val="none"/>
        </w:rPr>
        <w:t>3.</w:t>
      </w:r>
      <w:r>
        <w:rPr>
          <w:color w:val="auto"/>
          <w:spacing w:val="1"/>
          <w:sz w:val="24"/>
          <w:szCs w:val="24"/>
          <w:highlight w:val="none"/>
        </w:rPr>
        <w:t>方式：供应商使用</w:t>
      </w:r>
      <w:r>
        <w:rPr>
          <w:rFonts w:ascii="Arial" w:hAnsi="Arial" w:eastAsia="Arial" w:cs="Arial"/>
          <w:color w:val="auto"/>
          <w:sz w:val="24"/>
          <w:szCs w:val="24"/>
          <w:highlight w:val="none"/>
        </w:rPr>
        <w:t>CA</w:t>
      </w:r>
      <w:r>
        <w:rPr>
          <w:rFonts w:ascii="Arial" w:hAnsi="Arial" w:eastAsia="Arial" w:cs="Arial"/>
          <w:color w:val="auto"/>
          <w:spacing w:val="1"/>
          <w:sz w:val="24"/>
          <w:szCs w:val="24"/>
          <w:highlight w:val="none"/>
        </w:rPr>
        <w:t xml:space="preserve"> </w:t>
      </w:r>
      <w:r>
        <w:rPr>
          <w:color w:val="auto"/>
          <w:spacing w:val="1"/>
          <w:sz w:val="24"/>
          <w:szCs w:val="24"/>
          <w:highlight w:val="none"/>
        </w:rPr>
        <w:t>数字证书或电子营业执照登录北京市政府采购电子交易平</w:t>
      </w:r>
      <w:r>
        <w:rPr>
          <w:color w:val="auto"/>
          <w:spacing w:val="16"/>
          <w:sz w:val="24"/>
          <w:szCs w:val="24"/>
          <w:highlight w:val="none"/>
        </w:rPr>
        <w:t xml:space="preserve"> </w:t>
      </w:r>
      <w:r>
        <w:rPr>
          <w:color w:val="auto"/>
          <w:spacing w:val="14"/>
          <w:sz w:val="24"/>
          <w:szCs w:val="24"/>
          <w:highlight w:val="none"/>
        </w:rPr>
        <w:t>台（</w:t>
      </w:r>
      <w:r>
        <w:rPr>
          <w:rFonts w:ascii="Arial" w:hAnsi="Arial" w:eastAsia="Arial" w:cs="Arial"/>
          <w:color w:val="auto"/>
          <w:spacing w:val="14"/>
          <w:sz w:val="24"/>
          <w:szCs w:val="24"/>
          <w:highlight w:val="none"/>
        </w:rPr>
        <w:t>http://zbcg-bjzc.zhongcy.com/bjczj-portal-site/index.html#/hom</w:t>
      </w:r>
      <w:r>
        <w:rPr>
          <w:rFonts w:ascii="Arial" w:hAnsi="Arial" w:eastAsia="Arial" w:cs="Arial"/>
          <w:color w:val="auto"/>
          <w:spacing w:val="13"/>
          <w:sz w:val="24"/>
          <w:szCs w:val="24"/>
          <w:highlight w:val="none"/>
        </w:rPr>
        <w:t>e</w:t>
      </w:r>
      <w:r>
        <w:rPr>
          <w:rFonts w:ascii="Arial" w:hAnsi="Arial" w:eastAsia="Arial" w:cs="Arial"/>
          <w:color w:val="auto"/>
          <w:spacing w:val="-21"/>
          <w:sz w:val="24"/>
          <w:szCs w:val="24"/>
          <w:highlight w:val="none"/>
        </w:rPr>
        <w:t xml:space="preserve"> </w:t>
      </w:r>
      <w:r>
        <w:rPr>
          <w:color w:val="auto"/>
          <w:spacing w:val="13"/>
          <w:sz w:val="24"/>
          <w:szCs w:val="24"/>
          <w:highlight w:val="none"/>
        </w:rPr>
        <w:t>）获取</w:t>
      </w:r>
      <w:r>
        <w:rPr>
          <w:color w:val="auto"/>
          <w:sz w:val="24"/>
          <w:szCs w:val="24"/>
          <w:highlight w:val="none"/>
        </w:rPr>
        <w:t xml:space="preserve">  </w:t>
      </w:r>
      <w:r>
        <w:rPr>
          <w:color w:val="auto"/>
          <w:spacing w:val="-3"/>
          <w:sz w:val="24"/>
          <w:szCs w:val="24"/>
          <w:highlight w:val="none"/>
        </w:rPr>
        <w:t>电子版招标文件。</w:t>
      </w:r>
    </w:p>
    <w:p w14:paraId="161A55AD">
      <w:pPr>
        <w:pStyle w:val="7"/>
        <w:spacing w:before="10" w:line="200" w:lineRule="auto"/>
        <w:ind w:left="504"/>
        <w:rPr>
          <w:color w:val="auto"/>
          <w:sz w:val="24"/>
          <w:szCs w:val="24"/>
          <w:highlight w:val="none"/>
        </w:rPr>
      </w:pPr>
      <w:r>
        <w:rPr>
          <w:rFonts w:ascii="Arial" w:hAnsi="Arial" w:eastAsia="Arial" w:cs="Arial"/>
          <w:color w:val="auto"/>
          <w:spacing w:val="-2"/>
          <w:sz w:val="24"/>
          <w:szCs w:val="24"/>
          <w:highlight w:val="none"/>
        </w:rPr>
        <w:t>4.</w:t>
      </w:r>
      <w:r>
        <w:rPr>
          <w:color w:val="auto"/>
          <w:spacing w:val="-2"/>
          <w:sz w:val="24"/>
          <w:szCs w:val="24"/>
          <w:highlight w:val="none"/>
        </w:rPr>
        <w:t>售价</w:t>
      </w:r>
      <w:r>
        <w:rPr>
          <w:color w:val="auto"/>
          <w:spacing w:val="-27"/>
          <w:sz w:val="24"/>
          <w:szCs w:val="24"/>
          <w:highlight w:val="none"/>
        </w:rPr>
        <w:t xml:space="preserve"> </w:t>
      </w:r>
      <w:r>
        <w:rPr>
          <w:color w:val="auto"/>
          <w:spacing w:val="-2"/>
          <w:sz w:val="24"/>
          <w:szCs w:val="24"/>
          <w:highlight w:val="none"/>
        </w:rPr>
        <w:t>：</w:t>
      </w:r>
      <w:r>
        <w:rPr>
          <w:rFonts w:ascii="Arial" w:hAnsi="Arial" w:eastAsia="Arial" w:cs="Arial"/>
          <w:color w:val="auto"/>
          <w:spacing w:val="-2"/>
          <w:sz w:val="24"/>
          <w:szCs w:val="24"/>
          <w:highlight w:val="none"/>
        </w:rPr>
        <w:t xml:space="preserve">0 </w:t>
      </w:r>
      <w:r>
        <w:rPr>
          <w:color w:val="auto"/>
          <w:spacing w:val="-2"/>
          <w:sz w:val="24"/>
          <w:szCs w:val="24"/>
          <w:highlight w:val="none"/>
        </w:rPr>
        <w:t>元。</w:t>
      </w:r>
    </w:p>
    <w:p w14:paraId="2E0A4B59">
      <w:pPr>
        <w:spacing w:line="246" w:lineRule="auto"/>
        <w:rPr>
          <w:rFonts w:ascii="Arial"/>
          <w:color w:val="auto"/>
          <w:sz w:val="21"/>
          <w:highlight w:val="none"/>
        </w:rPr>
      </w:pPr>
    </w:p>
    <w:p w14:paraId="5C102942">
      <w:pPr>
        <w:pStyle w:val="7"/>
        <w:spacing w:before="103" w:line="200" w:lineRule="auto"/>
        <w:ind w:left="43"/>
        <w:outlineLvl w:val="1"/>
        <w:rPr>
          <w:color w:val="auto"/>
          <w:sz w:val="24"/>
          <w:szCs w:val="24"/>
          <w:highlight w:val="none"/>
        </w:rPr>
      </w:pPr>
      <w:r>
        <w:rPr>
          <w:b/>
          <w:bCs/>
          <w:color w:val="auto"/>
          <w:spacing w:val="-1"/>
          <w:sz w:val="24"/>
          <w:szCs w:val="24"/>
          <w:highlight w:val="none"/>
        </w:rPr>
        <w:t>四、提交投标文件截止时间、开标时间和地点</w:t>
      </w:r>
    </w:p>
    <w:p w14:paraId="6E99932F">
      <w:pPr>
        <w:pStyle w:val="7"/>
        <w:spacing w:before="179" w:line="196" w:lineRule="auto"/>
        <w:ind w:left="498"/>
        <w:jc w:val="left"/>
        <w:rPr>
          <w:color w:val="auto"/>
          <w:sz w:val="24"/>
          <w:szCs w:val="24"/>
          <w:highlight w:val="none"/>
        </w:rPr>
      </w:pPr>
      <w:r>
        <w:rPr>
          <w:color w:val="auto"/>
          <w:spacing w:val="-5"/>
          <w:sz w:val="24"/>
          <w:szCs w:val="24"/>
          <w:highlight w:val="none"/>
        </w:rPr>
        <w:t>投标截止时间、开标时间：</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2026</w:t>
      </w:r>
      <w:r>
        <w:rPr>
          <w:color w:val="auto"/>
          <w:spacing w:val="-5"/>
          <w:sz w:val="24"/>
          <w:szCs w:val="24"/>
          <w:highlight w:val="none"/>
          <w:u w:val="single" w:color="auto"/>
        </w:rPr>
        <w:t xml:space="preserve">  </w:t>
      </w:r>
      <w:r>
        <w:rPr>
          <w:color w:val="auto"/>
          <w:spacing w:val="-62"/>
          <w:sz w:val="24"/>
          <w:szCs w:val="24"/>
          <w:highlight w:val="none"/>
        </w:rPr>
        <w:t xml:space="preserve"> </w:t>
      </w:r>
      <w:r>
        <w:rPr>
          <w:color w:val="auto"/>
          <w:spacing w:val="-5"/>
          <w:sz w:val="24"/>
          <w:szCs w:val="24"/>
          <w:highlight w:val="none"/>
        </w:rPr>
        <w:t>年</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 xml:space="preserve">2 </w:t>
      </w:r>
      <w:r>
        <w:rPr>
          <w:color w:val="auto"/>
          <w:spacing w:val="-5"/>
          <w:sz w:val="24"/>
          <w:szCs w:val="24"/>
          <w:highlight w:val="none"/>
          <w:u w:val="single" w:color="auto"/>
        </w:rPr>
        <w:t xml:space="preserve">  </w:t>
      </w:r>
      <w:r>
        <w:rPr>
          <w:color w:val="auto"/>
          <w:spacing w:val="-62"/>
          <w:sz w:val="24"/>
          <w:szCs w:val="24"/>
          <w:highlight w:val="none"/>
        </w:rPr>
        <w:t xml:space="preserve"> </w:t>
      </w:r>
      <w:r>
        <w:rPr>
          <w:color w:val="auto"/>
          <w:spacing w:val="-5"/>
          <w:sz w:val="24"/>
          <w:szCs w:val="24"/>
          <w:highlight w:val="none"/>
        </w:rPr>
        <w:t>月</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5</w:t>
      </w:r>
      <w:r>
        <w:rPr>
          <w:color w:val="auto"/>
          <w:spacing w:val="-5"/>
          <w:sz w:val="24"/>
          <w:szCs w:val="24"/>
          <w:highlight w:val="none"/>
          <w:u w:val="single" w:color="auto"/>
        </w:rPr>
        <w:t xml:space="preserve"> </w:t>
      </w:r>
      <w:r>
        <w:rPr>
          <w:color w:val="auto"/>
          <w:spacing w:val="-15"/>
          <w:sz w:val="24"/>
          <w:szCs w:val="24"/>
          <w:highlight w:val="none"/>
        </w:rPr>
        <w:t xml:space="preserve"> </w:t>
      </w:r>
      <w:r>
        <w:rPr>
          <w:color w:val="auto"/>
          <w:spacing w:val="-5"/>
          <w:sz w:val="24"/>
          <w:szCs w:val="24"/>
          <w:highlight w:val="none"/>
        </w:rPr>
        <w:t>日</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 xml:space="preserve"> 14</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 xml:space="preserve"> </w:t>
      </w:r>
      <w:r>
        <w:rPr>
          <w:color w:val="auto"/>
          <w:spacing w:val="-5"/>
          <w:sz w:val="24"/>
          <w:szCs w:val="24"/>
          <w:highlight w:val="none"/>
          <w:u w:val="single" w:color="auto"/>
        </w:rPr>
        <w:t xml:space="preserve"> </w:t>
      </w:r>
      <w:r>
        <w:rPr>
          <w:color w:val="auto"/>
          <w:spacing w:val="-64"/>
          <w:sz w:val="24"/>
          <w:szCs w:val="24"/>
          <w:highlight w:val="none"/>
        </w:rPr>
        <w:t xml:space="preserve"> </w:t>
      </w:r>
      <w:r>
        <w:rPr>
          <w:color w:val="auto"/>
          <w:spacing w:val="-5"/>
          <w:sz w:val="24"/>
          <w:szCs w:val="24"/>
          <w:highlight w:val="none"/>
        </w:rPr>
        <w:t>点</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00</w:t>
      </w:r>
      <w:r>
        <w:rPr>
          <w:color w:val="auto"/>
          <w:spacing w:val="-5"/>
          <w:sz w:val="24"/>
          <w:szCs w:val="24"/>
          <w:highlight w:val="none"/>
          <w:u w:val="single" w:color="auto"/>
        </w:rPr>
        <w:t xml:space="preserve">  </w:t>
      </w:r>
      <w:r>
        <w:rPr>
          <w:color w:val="auto"/>
          <w:spacing w:val="-65"/>
          <w:sz w:val="24"/>
          <w:szCs w:val="24"/>
          <w:highlight w:val="none"/>
        </w:rPr>
        <w:t xml:space="preserve"> </w:t>
      </w:r>
      <w:r>
        <w:rPr>
          <w:color w:val="auto"/>
          <w:spacing w:val="-5"/>
          <w:sz w:val="24"/>
          <w:szCs w:val="24"/>
          <w:highlight w:val="none"/>
        </w:rPr>
        <w:t>分（北京时间）。</w:t>
      </w:r>
    </w:p>
    <w:p w14:paraId="381810A7">
      <w:pPr>
        <w:pStyle w:val="7"/>
        <w:spacing w:before="184" w:line="203" w:lineRule="auto"/>
        <w:ind w:left="498"/>
        <w:rPr>
          <w:color w:val="auto"/>
          <w:sz w:val="24"/>
          <w:szCs w:val="24"/>
          <w:highlight w:val="none"/>
        </w:rPr>
      </w:pPr>
      <w:r>
        <w:rPr>
          <w:color w:val="auto"/>
          <w:spacing w:val="-2"/>
          <w:sz w:val="24"/>
          <w:szCs w:val="24"/>
          <w:highlight w:val="none"/>
        </w:rPr>
        <w:t>地点：</w:t>
      </w:r>
      <w:r>
        <w:rPr>
          <w:rFonts w:hint="eastAsia" w:ascii="微软雅黑" w:hAnsi="微软雅黑" w:eastAsia="微软雅黑" w:cs="微软雅黑"/>
          <w:color w:val="auto"/>
          <w:spacing w:val="1"/>
          <w:sz w:val="24"/>
          <w:szCs w:val="24"/>
          <w:highlight w:val="none"/>
          <w:u w:val="single" w:color="auto"/>
        </w:rPr>
        <w:t xml:space="preserve"> </w:t>
      </w:r>
      <w:r>
        <w:rPr>
          <w:rFonts w:hint="eastAsia" w:cs="微软雅黑"/>
          <w:color w:val="auto"/>
          <w:sz w:val="24"/>
          <w:szCs w:val="24"/>
          <w:highlight w:val="none"/>
          <w:u w:val="single" w:color="auto"/>
          <w:lang w:eastAsia="zh-CN"/>
        </w:rPr>
        <w:t>北京市西城区新街口外大街8号金丰和商务苑C座518</w:t>
      </w:r>
      <w:r>
        <w:rPr>
          <w:rFonts w:hint="eastAsia" w:ascii="微软雅黑" w:hAnsi="微软雅黑" w:eastAsia="微软雅黑" w:cs="微软雅黑"/>
          <w:i w:val="0"/>
          <w:iCs w:val="0"/>
          <w:caps w:val="0"/>
          <w:color w:val="auto"/>
          <w:spacing w:val="0"/>
          <w:sz w:val="24"/>
          <w:szCs w:val="24"/>
          <w:highlight w:val="none"/>
          <w:u w:val="single" w:color="auto"/>
          <w:shd w:val="clear"/>
          <w:lang w:eastAsia="zh-CN"/>
        </w:rPr>
        <w:t>第三会议室</w:t>
      </w:r>
      <w:r>
        <w:rPr>
          <w:rFonts w:hint="eastAsia" w:cs="微软雅黑"/>
          <w:color w:val="auto"/>
          <w:sz w:val="24"/>
          <w:szCs w:val="24"/>
          <w:highlight w:val="none"/>
          <w:u w:val="single" w:color="auto"/>
          <w:lang w:val="en-US" w:eastAsia="zh-CN"/>
        </w:rPr>
        <w:t xml:space="preserve"> </w:t>
      </w:r>
      <w:r>
        <w:rPr>
          <w:rFonts w:hint="eastAsia" w:ascii="微软雅黑" w:hAnsi="微软雅黑" w:eastAsia="微软雅黑" w:cs="微软雅黑"/>
          <w:color w:val="auto"/>
          <w:spacing w:val="1"/>
          <w:sz w:val="24"/>
          <w:szCs w:val="24"/>
          <w:highlight w:val="none"/>
          <w:u w:val="single" w:color="auto"/>
        </w:rPr>
        <w:t xml:space="preserve">  </w:t>
      </w:r>
      <w:r>
        <w:rPr>
          <w:color w:val="auto"/>
          <w:spacing w:val="-2"/>
          <w:sz w:val="24"/>
          <w:szCs w:val="24"/>
          <w:highlight w:val="none"/>
        </w:rPr>
        <w:t>。</w:t>
      </w:r>
    </w:p>
    <w:p w14:paraId="60CD22F1">
      <w:pPr>
        <w:spacing w:line="243" w:lineRule="auto"/>
        <w:rPr>
          <w:rFonts w:ascii="Arial"/>
          <w:color w:val="auto"/>
          <w:sz w:val="21"/>
          <w:highlight w:val="none"/>
        </w:rPr>
      </w:pPr>
    </w:p>
    <w:p w14:paraId="65D1AE44">
      <w:pPr>
        <w:pStyle w:val="7"/>
        <w:spacing w:before="104" w:line="201" w:lineRule="auto"/>
        <w:ind w:left="23"/>
        <w:outlineLvl w:val="1"/>
        <w:rPr>
          <w:color w:val="auto"/>
          <w:sz w:val="24"/>
          <w:szCs w:val="24"/>
          <w:highlight w:val="none"/>
        </w:rPr>
      </w:pPr>
      <w:r>
        <w:rPr>
          <w:b/>
          <w:bCs/>
          <w:color w:val="auto"/>
          <w:spacing w:val="-1"/>
          <w:sz w:val="24"/>
          <w:szCs w:val="24"/>
          <w:highlight w:val="none"/>
        </w:rPr>
        <w:t>五、公告期限</w:t>
      </w:r>
    </w:p>
    <w:p w14:paraId="29650268">
      <w:pPr>
        <w:pStyle w:val="7"/>
        <w:widowControl/>
        <w:kinsoku w:val="0"/>
        <w:wordWrap/>
        <w:autoSpaceDE w:val="0"/>
        <w:autoSpaceDN w:val="0"/>
        <w:adjustRightInd w:val="0"/>
        <w:snapToGrid w:val="0"/>
        <w:spacing w:before="186" w:line="240" w:lineRule="auto"/>
        <w:ind w:left="612" w:right="2710" w:firstLine="6"/>
        <w:textAlignment w:val="baseline"/>
        <w:rPr>
          <w:rFonts w:hint="eastAsia" w:ascii="微软雅黑" w:hAnsi="微软雅黑" w:eastAsia="微软雅黑" w:cs="微软雅黑"/>
          <w:color w:val="auto"/>
          <w:spacing w:val="-2"/>
          <w:sz w:val="24"/>
          <w:szCs w:val="24"/>
          <w:highlight w:val="none"/>
        </w:rPr>
        <w:sectPr>
          <w:headerReference r:id="rId7" w:type="default"/>
          <w:footerReference r:id="rId8" w:type="default"/>
          <w:pgSz w:w="11907" w:h="16840"/>
          <w:pgMar w:top="1149" w:right="1073" w:bottom="1057" w:left="1588" w:header="875" w:footer="886" w:gutter="0"/>
          <w:pgNumType w:fmt="decimal" w:start="1"/>
          <w:cols w:space="720" w:num="1"/>
        </w:sectPr>
      </w:pPr>
      <w:r>
        <w:rPr>
          <w:color w:val="auto"/>
          <w:spacing w:val="-3"/>
          <w:sz w:val="24"/>
          <w:szCs w:val="24"/>
          <w:highlight w:val="none"/>
        </w:rPr>
        <w:t xml:space="preserve">自本公告发布之日起 </w:t>
      </w:r>
      <w:r>
        <w:rPr>
          <w:rFonts w:ascii="Arial" w:hAnsi="Arial" w:eastAsia="Arial" w:cs="Arial"/>
          <w:color w:val="auto"/>
          <w:spacing w:val="-3"/>
          <w:sz w:val="24"/>
          <w:szCs w:val="24"/>
          <w:highlight w:val="none"/>
        </w:rPr>
        <w:t xml:space="preserve">5 </w:t>
      </w:r>
      <w:r>
        <w:rPr>
          <w:color w:val="auto"/>
          <w:spacing w:val="-3"/>
          <w:sz w:val="24"/>
          <w:szCs w:val="24"/>
          <w:highlight w:val="none"/>
        </w:rPr>
        <w:t>个工作日。</w:t>
      </w:r>
      <w:r>
        <w:rPr>
          <w:rFonts w:hint="eastAsia" w:ascii="微软雅黑" w:hAnsi="微软雅黑" w:eastAsia="微软雅黑" w:cs="微软雅黑"/>
          <w:color w:val="auto"/>
          <w:spacing w:val="-2"/>
          <w:sz w:val="24"/>
          <w:szCs w:val="24"/>
          <w:highlight w:val="none"/>
        </w:rPr>
        <w:t xml:space="preserve">          </w:t>
      </w:r>
    </w:p>
    <w:p w14:paraId="707F0DBD">
      <w:pPr>
        <w:spacing w:line="245" w:lineRule="auto"/>
        <w:rPr>
          <w:rFonts w:ascii="Arial"/>
          <w:color w:val="auto"/>
          <w:sz w:val="21"/>
          <w:highlight w:val="none"/>
        </w:rPr>
      </w:pPr>
    </w:p>
    <w:p w14:paraId="3956E955">
      <w:pPr>
        <w:pStyle w:val="7"/>
        <w:numPr>
          <w:ilvl w:val="0"/>
          <w:numId w:val="1"/>
        </w:numPr>
        <w:spacing w:before="103" w:line="201" w:lineRule="auto"/>
        <w:outlineLvl w:val="1"/>
        <w:rPr>
          <w:b/>
          <w:bCs/>
          <w:color w:val="auto"/>
          <w:sz w:val="24"/>
          <w:szCs w:val="24"/>
          <w:highlight w:val="none"/>
        </w:rPr>
      </w:pPr>
      <w:r>
        <w:rPr>
          <w:b/>
          <w:bCs/>
          <w:color w:val="auto"/>
          <w:sz w:val="24"/>
          <w:szCs w:val="24"/>
          <w:highlight w:val="none"/>
        </w:rPr>
        <w:t>其他补充事宜</w:t>
      </w:r>
    </w:p>
    <w:p w14:paraId="3460EE59">
      <w:pPr>
        <w:pStyle w:val="7"/>
        <w:numPr>
          <w:ilvl w:val="0"/>
          <w:numId w:val="0"/>
        </w:numPr>
        <w:spacing w:before="103" w:line="201" w:lineRule="auto"/>
        <w:outlineLvl w:val="1"/>
        <w:rPr>
          <w:b/>
          <w:bCs/>
          <w:color w:val="auto"/>
          <w:sz w:val="24"/>
          <w:szCs w:val="24"/>
          <w:highlight w:val="none"/>
        </w:rPr>
      </w:pPr>
    </w:p>
    <w:p w14:paraId="45A81894">
      <w:pPr>
        <w:numPr>
          <w:ilvl w:val="0"/>
          <w:numId w:val="2"/>
        </w:numPr>
        <w:spacing w:line="360" w:lineRule="auto"/>
        <w:ind w:left="1" w:right="28" w:firstLine="497"/>
        <w:jc w:val="both"/>
        <w:rPr>
          <w:rFonts w:hint="eastAsia" w:ascii="微软雅黑" w:hAnsi="微软雅黑" w:eastAsia="微软雅黑" w:cs="微软雅黑"/>
          <w:color w:val="auto"/>
          <w:spacing w:val="7"/>
          <w:sz w:val="24"/>
          <w:szCs w:val="24"/>
          <w:highlight w:val="none"/>
          <w:shd w:val="clear" w:color="auto" w:fill="FFFFFF"/>
          <w:lang w:eastAsia="zh-CN"/>
        </w:rPr>
      </w:pPr>
      <w:r>
        <w:rPr>
          <w:rFonts w:hint="eastAsia" w:ascii="微软雅黑" w:hAnsi="微软雅黑" w:eastAsia="微软雅黑" w:cs="微软雅黑"/>
          <w:color w:val="auto"/>
          <w:spacing w:val="-5"/>
          <w:sz w:val="24"/>
          <w:szCs w:val="24"/>
          <w:highlight w:val="none"/>
        </w:rPr>
        <w:t xml:space="preserve">  </w:t>
      </w:r>
      <w:r>
        <w:rPr>
          <w:rFonts w:hint="eastAsia" w:ascii="微软雅黑" w:hAnsi="微软雅黑" w:eastAsia="微软雅黑" w:cs="微软雅黑"/>
          <w:color w:val="auto"/>
          <w:sz w:val="24"/>
          <w:highlight w:val="none"/>
        </w:rPr>
        <w:t>本项目需要落实的政府采购政策</w:t>
      </w:r>
      <w:r>
        <w:rPr>
          <w:rFonts w:hint="eastAsia" w:ascii="微软雅黑" w:hAnsi="微软雅黑" w:eastAsia="微软雅黑" w:cs="微软雅黑"/>
          <w:color w:val="auto"/>
          <w:spacing w:val="8"/>
          <w:sz w:val="24"/>
          <w:szCs w:val="24"/>
          <w:highlight w:val="none"/>
        </w:rPr>
        <w:t xml:space="preserve"> </w:t>
      </w:r>
      <w:r>
        <w:rPr>
          <w:rFonts w:hint="eastAsia" w:ascii="微软雅黑" w:hAnsi="微软雅黑" w:eastAsia="微软雅黑" w:cs="微软雅黑"/>
          <w:color w:val="auto"/>
          <w:spacing w:val="-6"/>
          <w:sz w:val="24"/>
          <w:szCs w:val="24"/>
          <w:highlight w:val="none"/>
        </w:rPr>
        <w:t>：</w:t>
      </w:r>
      <w:r>
        <w:rPr>
          <w:rFonts w:hint="eastAsia" w:ascii="微软雅黑" w:hAnsi="微软雅黑" w:eastAsia="微软雅黑" w:cs="微软雅黑"/>
          <w:color w:val="auto"/>
          <w:spacing w:val="6"/>
          <w:sz w:val="24"/>
          <w:highlight w:val="none"/>
          <w:lang w:eastAsia="zh-CN"/>
        </w:rPr>
        <w:t>《政府采购促进中小企业发展管理办法》</w:t>
      </w:r>
      <w:r>
        <w:rPr>
          <w:rFonts w:hint="eastAsia" w:ascii="微软雅黑" w:hAnsi="微软雅黑" w:eastAsia="微软雅黑" w:cs="微软雅黑"/>
          <w:color w:val="auto"/>
          <w:spacing w:val="4"/>
          <w:sz w:val="24"/>
          <w:highlight w:val="none"/>
          <w:lang w:eastAsia="zh-CN"/>
        </w:rPr>
        <w:t>(</w:t>
      </w:r>
      <w:r>
        <w:rPr>
          <w:rFonts w:hint="eastAsia" w:ascii="微软雅黑" w:hAnsi="微软雅黑" w:eastAsia="微软雅黑" w:cs="微软雅黑"/>
          <w:color w:val="auto"/>
          <w:sz w:val="24"/>
          <w:highlight w:val="none"/>
          <w:lang w:eastAsia="zh-CN"/>
        </w:rPr>
        <w:t>财</w:t>
      </w:r>
      <w:r>
        <w:rPr>
          <w:rFonts w:hint="eastAsia" w:ascii="微软雅黑" w:hAnsi="微软雅黑" w:eastAsia="微软雅黑" w:cs="微软雅黑"/>
          <w:color w:val="auto"/>
          <w:spacing w:val="6"/>
          <w:sz w:val="24"/>
          <w:highlight w:val="none"/>
          <w:lang w:eastAsia="zh-CN"/>
        </w:rPr>
        <w:t>库</w:t>
      </w:r>
      <w:r>
        <w:rPr>
          <w:rFonts w:hint="eastAsia" w:ascii="微软雅黑" w:hAnsi="微软雅黑" w:eastAsia="微软雅黑" w:cs="微软雅黑"/>
          <w:color w:val="auto"/>
          <w:spacing w:val="5"/>
          <w:sz w:val="24"/>
          <w:highlight w:val="none"/>
          <w:lang w:eastAsia="zh-CN"/>
        </w:rPr>
        <w:t>〔</w:t>
      </w:r>
      <w:r>
        <w:rPr>
          <w:rFonts w:hint="eastAsia" w:ascii="微软雅黑" w:hAnsi="微软雅黑" w:eastAsia="微软雅黑" w:cs="微软雅黑"/>
          <w:color w:val="auto"/>
          <w:spacing w:val="3"/>
          <w:sz w:val="24"/>
          <w:highlight w:val="none"/>
          <w:lang w:eastAsia="zh-CN"/>
        </w:rPr>
        <w:t>2020〕46 号) 、《关于开展政府采购信用担保试点工作的通知》(财库〔2011〕124</w:t>
      </w:r>
      <w:r>
        <w:rPr>
          <w:rFonts w:hint="eastAsia" w:ascii="微软雅黑" w:hAnsi="微软雅黑" w:eastAsia="微软雅黑" w:cs="微软雅黑"/>
          <w:color w:val="auto"/>
          <w:sz w:val="24"/>
          <w:highlight w:val="none"/>
          <w:lang w:eastAsia="zh-CN"/>
        </w:rPr>
        <w:t xml:space="preserve"> </w:t>
      </w:r>
      <w:r>
        <w:rPr>
          <w:rFonts w:hint="eastAsia" w:ascii="微软雅黑" w:hAnsi="微软雅黑" w:eastAsia="微软雅黑" w:cs="微软雅黑"/>
          <w:color w:val="auto"/>
          <w:spacing w:val="-2"/>
          <w:sz w:val="24"/>
          <w:highlight w:val="none"/>
          <w:lang w:eastAsia="zh-CN"/>
        </w:rPr>
        <w:t>号)、《财政部关于在政府采购活动中查询及</w:t>
      </w:r>
      <w:r>
        <w:rPr>
          <w:rFonts w:hint="eastAsia" w:ascii="微软雅黑" w:hAnsi="微软雅黑" w:eastAsia="微软雅黑" w:cs="微软雅黑"/>
          <w:color w:val="auto"/>
          <w:spacing w:val="-1"/>
          <w:sz w:val="24"/>
          <w:highlight w:val="none"/>
          <w:lang w:eastAsia="zh-CN"/>
        </w:rPr>
        <w:t>使用信用记录有关问题的通知》(财库〔2016〕</w:t>
      </w:r>
      <w:r>
        <w:rPr>
          <w:rFonts w:hint="eastAsia" w:ascii="微软雅黑" w:hAnsi="微软雅黑" w:eastAsia="微软雅黑" w:cs="微软雅黑"/>
          <w:color w:val="auto"/>
          <w:spacing w:val="9"/>
          <w:sz w:val="24"/>
          <w:highlight w:val="none"/>
          <w:lang w:eastAsia="zh-CN"/>
        </w:rPr>
        <w:t>1</w:t>
      </w:r>
      <w:r>
        <w:rPr>
          <w:rFonts w:hint="eastAsia" w:ascii="微软雅黑" w:hAnsi="微软雅黑" w:eastAsia="微软雅黑" w:cs="微软雅黑"/>
          <w:color w:val="auto"/>
          <w:spacing w:val="6"/>
          <w:sz w:val="24"/>
          <w:highlight w:val="none"/>
          <w:lang w:eastAsia="zh-CN"/>
        </w:rPr>
        <w:t>25 号) 、《财政部、司法部关于政府采购支持监狱企业发展有关问题的通知》(财库〔2014〕68 号) 、《三部门联合发布关于促进残疾人就业政府采购政策的通知》(财库〔2017〕141 号) 、《财政部关于进一步加大政府采购支持中小企业力度的通知》(</w:t>
      </w:r>
      <w:r>
        <w:rPr>
          <w:rFonts w:hint="eastAsia" w:ascii="微软雅黑" w:hAnsi="微软雅黑" w:eastAsia="微软雅黑" w:cs="微软雅黑"/>
          <w:color w:val="auto"/>
          <w:sz w:val="24"/>
          <w:highlight w:val="none"/>
          <w:lang w:eastAsia="zh-CN"/>
        </w:rPr>
        <w:t>财</w:t>
      </w:r>
      <w:r>
        <w:rPr>
          <w:rFonts w:hint="eastAsia" w:ascii="微软雅黑" w:hAnsi="微软雅黑" w:eastAsia="微软雅黑" w:cs="微软雅黑"/>
          <w:color w:val="auto"/>
          <w:spacing w:val="1"/>
          <w:sz w:val="24"/>
          <w:highlight w:val="none"/>
          <w:lang w:eastAsia="zh-CN"/>
        </w:rPr>
        <w:t>库〔2022〕19 号) 、《北京市财政局关于落实好政府采购支持中小</w:t>
      </w:r>
      <w:r>
        <w:rPr>
          <w:rFonts w:hint="eastAsia" w:ascii="微软雅黑" w:hAnsi="微软雅黑" w:eastAsia="微软雅黑" w:cs="微软雅黑"/>
          <w:color w:val="auto"/>
          <w:sz w:val="24"/>
          <w:highlight w:val="none"/>
          <w:lang w:eastAsia="zh-CN"/>
        </w:rPr>
        <w:t>企业发展的通知》(京</w:t>
      </w:r>
      <w:r>
        <w:rPr>
          <w:rFonts w:hint="eastAsia" w:ascii="微软雅黑" w:hAnsi="微软雅黑" w:eastAsia="微软雅黑" w:cs="微软雅黑"/>
          <w:color w:val="auto"/>
          <w:spacing w:val="5"/>
          <w:sz w:val="24"/>
          <w:highlight w:val="none"/>
          <w:lang w:eastAsia="zh-CN"/>
        </w:rPr>
        <w:t>财</w:t>
      </w:r>
      <w:r>
        <w:rPr>
          <w:rFonts w:hint="eastAsia" w:ascii="微软雅黑" w:hAnsi="微软雅黑" w:eastAsia="微软雅黑" w:cs="微软雅黑"/>
          <w:color w:val="auto"/>
          <w:spacing w:val="3"/>
          <w:sz w:val="24"/>
          <w:highlight w:val="none"/>
          <w:lang w:eastAsia="zh-CN"/>
        </w:rPr>
        <w:t>采购〔2022〕1143 号) 、《北京市财政局关于持续深化政府采购营商环境改革的通知》</w:t>
      </w:r>
      <w:r>
        <w:rPr>
          <w:rFonts w:hint="eastAsia" w:ascii="微软雅黑" w:hAnsi="微软雅黑" w:eastAsia="微软雅黑" w:cs="微软雅黑"/>
          <w:color w:val="auto"/>
          <w:spacing w:val="22"/>
          <w:sz w:val="24"/>
          <w:highlight w:val="none"/>
          <w:lang w:eastAsia="zh-CN"/>
        </w:rPr>
        <w:t>(</w:t>
      </w:r>
      <w:r>
        <w:rPr>
          <w:rFonts w:hint="eastAsia" w:ascii="微软雅黑" w:hAnsi="微软雅黑" w:eastAsia="微软雅黑" w:cs="微软雅黑"/>
          <w:color w:val="auto"/>
          <w:spacing w:val="14"/>
          <w:sz w:val="24"/>
          <w:highlight w:val="none"/>
          <w:lang w:eastAsia="zh-CN"/>
        </w:rPr>
        <w:t>京</w:t>
      </w:r>
      <w:r>
        <w:rPr>
          <w:rFonts w:hint="eastAsia" w:ascii="微软雅黑" w:hAnsi="微软雅黑" w:eastAsia="微软雅黑" w:cs="微软雅黑"/>
          <w:color w:val="auto"/>
          <w:spacing w:val="11"/>
          <w:sz w:val="24"/>
          <w:highlight w:val="none"/>
          <w:lang w:eastAsia="zh-CN"/>
        </w:rPr>
        <w:t>财采购〔2022〕672 号)、</w:t>
      </w:r>
      <w:r>
        <w:rPr>
          <w:rFonts w:hint="eastAsia" w:ascii="微软雅黑" w:hAnsi="微软雅黑" w:eastAsia="微软雅黑" w:cs="微软雅黑"/>
          <w:color w:val="auto"/>
          <w:spacing w:val="7"/>
          <w:sz w:val="24"/>
          <w:szCs w:val="24"/>
          <w:highlight w:val="none"/>
          <w:shd w:val="clear" w:color="auto" w:fill="FFFFFF"/>
          <w:lang w:eastAsia="zh-CN"/>
        </w:rPr>
        <w:t>财政部发布《关于进一步提高政府采购透明度和采购效率相关事项的通知》（财办库〔2023〕243号）、</w:t>
      </w:r>
      <w:r>
        <w:rPr>
          <w:rFonts w:hint="eastAsia" w:ascii="微软雅黑" w:hAnsi="微软雅黑" w:eastAsia="微软雅黑" w:cs="微软雅黑"/>
          <w:color w:val="auto"/>
          <w:kern w:val="2"/>
          <w:sz w:val="24"/>
          <w:szCs w:val="24"/>
          <w:lang w:eastAsia="zh-CN"/>
        </w:rPr>
        <w:t>《中华人民共和国政府采购法》、《中华人民共和国政府采购法</w:t>
      </w:r>
      <w:r>
        <w:rPr>
          <w:rFonts w:hint="eastAsia" w:ascii="微软雅黑" w:hAnsi="微软雅黑" w:eastAsia="微软雅黑" w:cs="微软雅黑"/>
          <w:color w:val="auto"/>
          <w:kern w:val="2"/>
          <w:sz w:val="24"/>
          <w:szCs w:val="24"/>
          <w:lang w:val="en-US" w:eastAsia="zh-CN"/>
        </w:rPr>
        <w:t>实施条例</w:t>
      </w:r>
      <w:r>
        <w:rPr>
          <w:rFonts w:hint="eastAsia" w:ascii="微软雅黑" w:hAnsi="微软雅黑" w:eastAsia="微软雅黑" w:cs="微软雅黑"/>
          <w:color w:val="auto"/>
          <w:kern w:val="2"/>
          <w:sz w:val="24"/>
          <w:szCs w:val="24"/>
          <w:lang w:eastAsia="zh-CN"/>
        </w:rPr>
        <w:t>》</w:t>
      </w:r>
      <w:r>
        <w:rPr>
          <w:rFonts w:hint="eastAsia" w:ascii="微软雅黑" w:hAnsi="微软雅黑" w:eastAsia="微软雅黑" w:cs="微软雅黑"/>
          <w:color w:val="auto"/>
          <w:spacing w:val="7"/>
          <w:sz w:val="24"/>
          <w:szCs w:val="24"/>
          <w:highlight w:val="none"/>
          <w:shd w:val="clear" w:color="auto" w:fill="FFFFFF"/>
          <w:lang w:eastAsia="zh-CN"/>
        </w:rPr>
        <w:t>。</w:t>
      </w:r>
    </w:p>
    <w:p w14:paraId="5A59DF7B">
      <w:pPr>
        <w:numPr>
          <w:ilvl w:val="0"/>
          <w:numId w:val="2"/>
        </w:numPr>
        <w:spacing w:line="360" w:lineRule="auto"/>
        <w:ind w:left="1" w:right="28" w:firstLine="497"/>
        <w:jc w:val="both"/>
        <w:rPr>
          <w:rFonts w:hint="eastAsia" w:ascii="微软雅黑" w:hAnsi="微软雅黑" w:eastAsia="微软雅黑" w:cs="微软雅黑"/>
          <w:color w:val="auto"/>
          <w:spacing w:val="6"/>
          <w:sz w:val="24"/>
          <w:highlight w:val="none"/>
          <w:lang w:eastAsia="zh-CN"/>
        </w:rPr>
      </w:pPr>
      <w:r>
        <w:rPr>
          <w:rFonts w:hint="eastAsia" w:ascii="微软雅黑" w:hAnsi="微软雅黑" w:eastAsia="微软雅黑" w:cs="微软雅黑"/>
          <w:color w:val="auto"/>
          <w:spacing w:val="6"/>
          <w:sz w:val="24"/>
          <w:highlight w:val="none"/>
          <w:lang w:eastAsia="zh-CN"/>
        </w:rPr>
        <w:t>本项目的采购年限为</w:t>
      </w:r>
      <w:r>
        <w:rPr>
          <w:rFonts w:hint="eastAsia" w:ascii="微软雅黑" w:hAnsi="微软雅黑" w:eastAsia="微软雅黑" w:cs="微软雅黑"/>
          <w:color w:val="auto"/>
          <w:spacing w:val="6"/>
          <w:sz w:val="24"/>
          <w:highlight w:val="none"/>
          <w:u w:val="single"/>
          <w:lang w:eastAsia="zh-CN"/>
        </w:rPr>
        <w:t xml:space="preserve">   </w:t>
      </w:r>
      <w:r>
        <w:rPr>
          <w:rFonts w:hint="eastAsia" w:ascii="微软雅黑" w:hAnsi="微软雅黑" w:eastAsia="微软雅黑" w:cs="微软雅黑"/>
          <w:color w:val="auto"/>
          <w:spacing w:val="6"/>
          <w:sz w:val="24"/>
          <w:highlight w:val="none"/>
          <w:u w:val="single"/>
          <w:lang w:val="en-US" w:eastAsia="zh-CN"/>
        </w:rPr>
        <w:t>1</w:t>
      </w:r>
      <w:r>
        <w:rPr>
          <w:rFonts w:hint="eastAsia" w:ascii="微软雅黑" w:hAnsi="微软雅黑" w:eastAsia="微软雅黑" w:cs="微软雅黑"/>
          <w:color w:val="auto"/>
          <w:spacing w:val="6"/>
          <w:sz w:val="24"/>
          <w:highlight w:val="none"/>
          <w:u w:val="single"/>
          <w:lang w:eastAsia="zh-CN"/>
        </w:rPr>
        <w:t xml:space="preserve">   </w:t>
      </w:r>
      <w:r>
        <w:rPr>
          <w:rFonts w:hint="eastAsia" w:ascii="微软雅黑" w:hAnsi="微软雅黑" w:eastAsia="微软雅黑" w:cs="微软雅黑"/>
          <w:color w:val="auto"/>
          <w:spacing w:val="6"/>
          <w:sz w:val="24"/>
          <w:highlight w:val="none"/>
          <w:lang w:eastAsia="zh-CN"/>
        </w:rPr>
        <w:t xml:space="preserve"> 年、预算金额为</w:t>
      </w:r>
      <w:r>
        <w:rPr>
          <w:rFonts w:hint="eastAsia" w:ascii="微软雅黑" w:hAnsi="微软雅黑" w:eastAsia="微软雅黑" w:cs="微软雅黑"/>
          <w:color w:val="auto"/>
          <w:spacing w:val="6"/>
          <w:sz w:val="24"/>
          <w:highlight w:val="none"/>
          <w:u w:val="single"/>
          <w:lang w:eastAsia="zh-CN"/>
        </w:rPr>
        <w:t xml:space="preserve">    </w:t>
      </w:r>
      <w:r>
        <w:rPr>
          <w:rFonts w:hint="eastAsia" w:ascii="微软雅黑" w:hAnsi="微软雅黑" w:eastAsia="微软雅黑" w:cs="微软雅黑"/>
          <w:color w:val="auto"/>
          <w:spacing w:val="6"/>
          <w:sz w:val="24"/>
          <w:highlight w:val="none"/>
          <w:u w:val="single"/>
          <w:lang w:val="en-US" w:eastAsia="zh-CN"/>
        </w:rPr>
        <w:t>212.2164</w:t>
      </w:r>
      <w:r>
        <w:rPr>
          <w:rFonts w:hint="eastAsia" w:ascii="微软雅黑" w:hAnsi="微软雅黑" w:eastAsia="微软雅黑" w:cs="微软雅黑"/>
          <w:color w:val="auto"/>
          <w:spacing w:val="6"/>
          <w:sz w:val="24"/>
          <w:highlight w:val="none"/>
          <w:u w:val="single"/>
          <w:lang w:eastAsia="zh-CN"/>
        </w:rPr>
        <w:t xml:space="preserve">    </w:t>
      </w:r>
      <w:r>
        <w:rPr>
          <w:rFonts w:hint="eastAsia" w:ascii="微软雅黑" w:hAnsi="微软雅黑" w:eastAsia="微软雅黑" w:cs="微软雅黑"/>
          <w:color w:val="auto"/>
          <w:spacing w:val="6"/>
          <w:sz w:val="24"/>
          <w:highlight w:val="none"/>
          <w:lang w:eastAsia="zh-CN"/>
        </w:rPr>
        <w:t xml:space="preserve">万元、当年安排数为   </w:t>
      </w:r>
      <w:r>
        <w:rPr>
          <w:rFonts w:hint="eastAsia" w:ascii="微软雅黑" w:hAnsi="微软雅黑" w:eastAsia="微软雅黑" w:cs="微软雅黑"/>
          <w:color w:val="auto"/>
          <w:spacing w:val="6"/>
          <w:sz w:val="24"/>
          <w:highlight w:val="none"/>
          <w:u w:val="single"/>
          <w:lang w:val="en-US" w:eastAsia="zh-CN"/>
        </w:rPr>
        <w:t>212.2164</w:t>
      </w:r>
      <w:r>
        <w:rPr>
          <w:rFonts w:hint="eastAsia" w:ascii="微软雅黑" w:hAnsi="微软雅黑" w:eastAsia="微软雅黑" w:cs="微软雅黑"/>
          <w:color w:val="auto"/>
          <w:spacing w:val="6"/>
          <w:sz w:val="24"/>
          <w:highlight w:val="none"/>
          <w:u w:val="single"/>
          <w:lang w:eastAsia="zh-CN"/>
        </w:rPr>
        <w:t xml:space="preserve">     </w:t>
      </w:r>
      <w:r>
        <w:rPr>
          <w:rFonts w:hint="eastAsia" w:ascii="微软雅黑" w:hAnsi="微软雅黑" w:eastAsia="微软雅黑" w:cs="微软雅黑"/>
          <w:color w:val="auto"/>
          <w:spacing w:val="6"/>
          <w:sz w:val="24"/>
          <w:highlight w:val="none"/>
          <w:lang w:eastAsia="zh-CN"/>
        </w:rPr>
        <w:t>万元。</w:t>
      </w:r>
    </w:p>
    <w:p w14:paraId="31CF0A10">
      <w:pPr>
        <w:numPr>
          <w:ilvl w:val="0"/>
          <w:numId w:val="2"/>
        </w:numPr>
        <w:spacing w:before="308" w:line="360" w:lineRule="auto"/>
        <w:ind w:left="479" w:leftChars="228" w:right="28" w:firstLine="497" w:firstLineChars="0"/>
        <w:jc w:val="both"/>
        <w:rPr>
          <w:rFonts w:hint="eastAsia" w:ascii="微软雅黑" w:hAnsi="微软雅黑" w:eastAsia="微软雅黑" w:cs="微软雅黑"/>
          <w:color w:val="auto"/>
          <w:spacing w:val="-5"/>
          <w:sz w:val="24"/>
          <w:szCs w:val="24"/>
          <w:highlight w:val="none"/>
          <w:lang w:eastAsia="zh-CN"/>
        </w:rPr>
      </w:pPr>
      <w:r>
        <w:rPr>
          <w:rFonts w:hint="eastAsia" w:ascii="微软雅黑" w:hAnsi="微软雅黑" w:eastAsia="微软雅黑" w:cs="微软雅黑"/>
          <w:color w:val="auto"/>
          <w:spacing w:val="-5"/>
          <w:sz w:val="24"/>
          <w:szCs w:val="24"/>
          <w:highlight w:val="none"/>
          <w:lang w:eastAsia="zh-CN"/>
        </w:rPr>
        <w:t>本项目采用</w:t>
      </w:r>
      <w:r>
        <w:rPr>
          <w:rFonts w:hint="eastAsia" w:ascii="微软雅黑" w:hAnsi="微软雅黑" w:eastAsia="微软雅黑" w:cs="微软雅黑"/>
          <w:color w:val="auto"/>
          <w:spacing w:val="-5"/>
          <w:sz w:val="24"/>
          <w:szCs w:val="24"/>
          <w:highlight w:val="none"/>
          <w:lang w:val="en-US" w:eastAsia="en-US"/>
        </w:rPr>
        <w:t>线上线下相结合</w:t>
      </w:r>
      <w:r>
        <w:rPr>
          <w:rFonts w:hint="eastAsia" w:ascii="微软雅黑" w:hAnsi="微软雅黑" w:eastAsia="微软雅黑" w:cs="微软雅黑"/>
          <w:color w:val="auto"/>
          <w:spacing w:val="-5"/>
          <w:sz w:val="24"/>
          <w:szCs w:val="24"/>
          <w:highlight w:val="none"/>
          <w:lang w:eastAsia="zh-CN"/>
        </w:rPr>
        <w:t>采购方式，请供应商认真学习北京市政府采购电子交易平台发布的相关操作手册（供应商可在交易平台下载相关手册），办理 CA 数字证书或电子营业执照、进行北京市政府采购电子交易平台注册绑定。</w:t>
      </w:r>
    </w:p>
    <w:p w14:paraId="012D40A6">
      <w:pPr>
        <w:numPr>
          <w:ilvl w:val="0"/>
          <w:numId w:val="0"/>
        </w:numPr>
        <w:spacing w:before="9" w:line="360" w:lineRule="auto"/>
        <w:ind w:left="498" w:right="28" w:firstLine="0"/>
        <w:jc w:val="both"/>
        <w:rPr>
          <w:rFonts w:hint="eastAsia" w:ascii="微软雅黑" w:hAnsi="微软雅黑" w:eastAsia="微软雅黑" w:cs="微软雅黑"/>
          <w:color w:val="auto"/>
          <w:spacing w:val="-5"/>
          <w:sz w:val="24"/>
          <w:szCs w:val="24"/>
          <w:highlight w:val="none"/>
          <w:lang w:eastAsia="en-US"/>
        </w:rPr>
      </w:pPr>
      <w:r>
        <w:rPr>
          <w:rFonts w:hint="eastAsia" w:ascii="微软雅黑" w:hAnsi="微软雅黑" w:eastAsia="微软雅黑" w:cs="微软雅黑"/>
          <w:color w:val="auto"/>
          <w:spacing w:val="-5"/>
          <w:sz w:val="24"/>
          <w:szCs w:val="24"/>
          <w:highlight w:val="none"/>
          <w:lang w:eastAsia="zh-CN"/>
        </w:rPr>
        <w:t xml:space="preserve">CA 数字证书服务热线 010-58511086 </w:t>
      </w:r>
    </w:p>
    <w:p w14:paraId="7440BEAE">
      <w:pPr>
        <w:numPr>
          <w:ilvl w:val="0"/>
          <w:numId w:val="0"/>
        </w:numPr>
        <w:spacing w:before="9" w:line="360" w:lineRule="auto"/>
        <w:ind w:left="498" w:right="28" w:firstLine="0"/>
        <w:jc w:val="both"/>
        <w:rPr>
          <w:rFonts w:hint="eastAsia" w:ascii="微软雅黑" w:hAnsi="微软雅黑" w:eastAsia="微软雅黑" w:cs="微软雅黑"/>
          <w:color w:val="auto"/>
          <w:spacing w:val="-5"/>
          <w:sz w:val="24"/>
          <w:szCs w:val="24"/>
          <w:highlight w:val="none"/>
          <w:lang w:eastAsia="en-US"/>
        </w:rPr>
      </w:pPr>
      <w:r>
        <w:rPr>
          <w:rFonts w:hint="eastAsia" w:ascii="微软雅黑" w:hAnsi="微软雅黑" w:eastAsia="微软雅黑" w:cs="微软雅黑"/>
          <w:color w:val="auto"/>
          <w:spacing w:val="-5"/>
          <w:sz w:val="24"/>
          <w:szCs w:val="24"/>
          <w:highlight w:val="none"/>
          <w:lang w:eastAsia="zh-CN"/>
        </w:rPr>
        <w:t>电子营业执照服务热线</w:t>
      </w:r>
      <w:r>
        <w:rPr>
          <w:rFonts w:hint="eastAsia" w:ascii="微软雅黑" w:hAnsi="微软雅黑" w:eastAsia="微软雅黑" w:cs="微软雅黑"/>
          <w:color w:val="auto"/>
          <w:spacing w:val="-5"/>
          <w:w w:val="100"/>
          <w:sz w:val="24"/>
          <w:szCs w:val="24"/>
          <w:highlight w:val="none"/>
          <w:lang w:eastAsia="zh-CN"/>
        </w:rPr>
        <w:t xml:space="preserve"> </w:t>
      </w:r>
      <w:r>
        <w:rPr>
          <w:rFonts w:hint="eastAsia" w:ascii="微软雅黑" w:hAnsi="微软雅黑" w:eastAsia="微软雅黑" w:cs="微软雅黑"/>
          <w:color w:val="auto"/>
          <w:spacing w:val="-5"/>
          <w:sz w:val="24"/>
          <w:szCs w:val="24"/>
          <w:highlight w:val="none"/>
          <w:lang w:eastAsia="zh-CN"/>
        </w:rPr>
        <w:t xml:space="preserve">400-699-7000 </w:t>
      </w:r>
    </w:p>
    <w:p w14:paraId="4E28B2C0">
      <w:pPr>
        <w:numPr>
          <w:ilvl w:val="0"/>
          <w:numId w:val="0"/>
        </w:numPr>
        <w:spacing w:before="9" w:line="360" w:lineRule="auto"/>
        <w:ind w:left="498" w:right="28" w:firstLine="0"/>
        <w:jc w:val="both"/>
        <w:rPr>
          <w:rFonts w:hint="eastAsia" w:ascii="微软雅黑" w:hAnsi="微软雅黑" w:eastAsia="微软雅黑" w:cs="微软雅黑"/>
          <w:color w:val="auto"/>
          <w:spacing w:val="-5"/>
          <w:sz w:val="24"/>
          <w:szCs w:val="24"/>
          <w:highlight w:val="none"/>
          <w:lang w:eastAsia="en-US"/>
        </w:rPr>
      </w:pPr>
      <w:r>
        <w:rPr>
          <w:rFonts w:hint="eastAsia" w:ascii="微软雅黑" w:hAnsi="微软雅黑" w:eastAsia="微软雅黑" w:cs="微软雅黑"/>
          <w:color w:val="auto"/>
          <w:spacing w:val="-5"/>
          <w:sz w:val="24"/>
          <w:szCs w:val="24"/>
          <w:highlight w:val="none"/>
          <w:lang w:eastAsia="zh-CN"/>
        </w:rPr>
        <w:t xml:space="preserve">技术支持服务热线      010-86483801  </w:t>
      </w:r>
    </w:p>
    <w:p w14:paraId="2D2ADD70">
      <w:pPr>
        <w:numPr>
          <w:ilvl w:val="0"/>
          <w:numId w:val="0"/>
        </w:numPr>
        <w:spacing w:before="9" w:line="360" w:lineRule="auto"/>
        <w:ind w:left="498" w:right="28" w:firstLine="0"/>
        <w:jc w:val="both"/>
        <w:rPr>
          <w:rFonts w:hint="eastAsia" w:ascii="微软雅黑" w:hAnsi="微软雅黑" w:eastAsia="微软雅黑" w:cs="微软雅黑"/>
          <w:color w:val="auto"/>
          <w:spacing w:val="-5"/>
          <w:sz w:val="24"/>
          <w:szCs w:val="24"/>
          <w:highlight w:val="none"/>
          <w:lang w:eastAsia="zh-CN"/>
        </w:rPr>
      </w:pPr>
      <w:r>
        <w:rPr>
          <w:rFonts w:hint="eastAsia" w:ascii="微软雅黑" w:hAnsi="微软雅黑" w:eastAsia="微软雅黑" w:cs="微软雅黑"/>
          <w:color w:val="auto"/>
          <w:spacing w:val="-5"/>
          <w:sz w:val="24"/>
          <w:szCs w:val="24"/>
          <w:highlight w:val="none"/>
          <w:lang w:eastAsia="zh-CN"/>
        </w:rPr>
        <w:t>3. 1 办理 CA 数字证书或电子营业执照</w:t>
      </w:r>
    </w:p>
    <w:p w14:paraId="51A2B549">
      <w:pPr>
        <w:numPr>
          <w:ilvl w:val="0"/>
          <w:numId w:val="0"/>
        </w:numPr>
        <w:spacing w:before="11" w:line="360" w:lineRule="auto"/>
        <w:ind w:left="498" w:right="28" w:firstLine="460" w:firstLineChars="200"/>
        <w:jc w:val="both"/>
        <w:rPr>
          <w:rFonts w:hint="eastAsia" w:ascii="微软雅黑" w:hAnsi="微软雅黑" w:eastAsia="微软雅黑" w:cs="微软雅黑"/>
          <w:color w:val="auto"/>
          <w:spacing w:val="-5"/>
          <w:sz w:val="24"/>
          <w:szCs w:val="24"/>
          <w:highlight w:val="none"/>
          <w:lang w:eastAsia="zh-CN"/>
        </w:rPr>
      </w:pPr>
      <w:r>
        <w:rPr>
          <w:rFonts w:hint="eastAsia" w:ascii="微软雅黑" w:hAnsi="微软雅黑" w:eastAsia="微软雅黑" w:cs="微软雅黑"/>
          <w:color w:val="auto"/>
          <w:spacing w:val="-5"/>
          <w:sz w:val="24"/>
          <w:szCs w:val="24"/>
          <w:highlight w:val="none"/>
          <w:lang w:eastAsia="zh-CN"/>
        </w:rPr>
        <w:t>供应商登录北京市政府采购电子交易平台查阅 “用户指南 ”— “操作指南 ”— “市场 主体 CA 办理操作流程指引 ”/“ 电子营业执照使用指南 ”，按照程序要求办理。</w:t>
      </w:r>
    </w:p>
    <w:p w14:paraId="7C8C47A9">
      <w:pPr>
        <w:numPr>
          <w:ilvl w:val="0"/>
          <w:numId w:val="0"/>
        </w:numPr>
        <w:spacing w:before="15" w:line="360" w:lineRule="auto"/>
        <w:ind w:left="498" w:right="28" w:firstLine="0"/>
        <w:jc w:val="both"/>
        <w:rPr>
          <w:rFonts w:hint="eastAsia" w:ascii="微软雅黑" w:hAnsi="微软雅黑" w:eastAsia="微软雅黑" w:cs="微软雅黑"/>
          <w:color w:val="auto"/>
          <w:spacing w:val="-5"/>
          <w:sz w:val="24"/>
          <w:szCs w:val="24"/>
          <w:highlight w:val="none"/>
          <w:lang w:eastAsia="zh-CN"/>
        </w:rPr>
      </w:pPr>
      <w:r>
        <w:rPr>
          <w:rFonts w:hint="eastAsia" w:ascii="微软雅黑" w:hAnsi="微软雅黑" w:eastAsia="微软雅黑" w:cs="微软雅黑"/>
          <w:color w:val="auto"/>
          <w:spacing w:val="-5"/>
          <w:sz w:val="24"/>
          <w:szCs w:val="24"/>
          <w:highlight w:val="none"/>
          <w:lang w:eastAsia="zh-CN"/>
        </w:rPr>
        <w:t>3.2 注册</w:t>
      </w:r>
    </w:p>
    <w:p w14:paraId="6025978F">
      <w:pPr>
        <w:numPr>
          <w:ilvl w:val="0"/>
          <w:numId w:val="0"/>
        </w:numPr>
        <w:spacing w:before="174" w:line="360" w:lineRule="auto"/>
        <w:ind w:left="498" w:right="28" w:firstLine="460" w:firstLineChars="200"/>
        <w:jc w:val="both"/>
        <w:rPr>
          <w:rFonts w:hint="eastAsia" w:ascii="微软雅黑" w:hAnsi="微软雅黑" w:eastAsia="微软雅黑" w:cs="微软雅黑"/>
          <w:color w:val="auto"/>
          <w:spacing w:val="-5"/>
          <w:sz w:val="24"/>
          <w:szCs w:val="24"/>
          <w:highlight w:val="none"/>
          <w:lang w:eastAsia="zh-CN"/>
        </w:rPr>
      </w:pPr>
      <w:r>
        <w:rPr>
          <w:rFonts w:hint="eastAsia" w:ascii="微软雅黑" w:hAnsi="微软雅黑" w:eastAsia="微软雅黑" w:cs="微软雅黑"/>
          <w:color w:val="auto"/>
          <w:spacing w:val="-5"/>
          <w:sz w:val="24"/>
          <w:szCs w:val="24"/>
          <w:highlight w:val="none"/>
          <w:lang w:eastAsia="zh-CN"/>
        </w:rPr>
        <w:t>供应商登录北京市政府采购电子交易平台 “用户指南 ”— “操作指南 ”— “市场主体注 册入库操作流程指引 ”进行自助注册绑定。</w:t>
      </w:r>
    </w:p>
    <w:p w14:paraId="33289953">
      <w:pPr>
        <w:numPr>
          <w:ilvl w:val="0"/>
          <w:numId w:val="0"/>
        </w:numPr>
        <w:spacing w:before="9" w:line="360" w:lineRule="auto"/>
        <w:ind w:left="498" w:right="28" w:firstLine="0"/>
        <w:jc w:val="both"/>
        <w:rPr>
          <w:rFonts w:hint="eastAsia" w:ascii="微软雅黑" w:hAnsi="微软雅黑" w:eastAsia="微软雅黑" w:cs="微软雅黑"/>
          <w:color w:val="auto"/>
          <w:spacing w:val="-5"/>
          <w:sz w:val="24"/>
          <w:szCs w:val="24"/>
          <w:highlight w:val="none"/>
          <w:lang w:eastAsia="zh-CN"/>
        </w:rPr>
      </w:pPr>
      <w:r>
        <w:rPr>
          <w:rFonts w:hint="eastAsia" w:ascii="微软雅黑" w:hAnsi="微软雅黑" w:eastAsia="微软雅黑" w:cs="微软雅黑"/>
          <w:color w:val="auto"/>
          <w:spacing w:val="-5"/>
          <w:sz w:val="24"/>
          <w:szCs w:val="24"/>
          <w:highlight w:val="none"/>
          <w:lang w:eastAsia="zh-CN"/>
        </w:rPr>
        <w:t>3.3 驱动、客户端下载</w:t>
      </w:r>
    </w:p>
    <w:p w14:paraId="42753FCF">
      <w:pPr>
        <w:numPr>
          <w:ilvl w:val="0"/>
          <w:numId w:val="0"/>
        </w:numPr>
        <w:spacing w:before="180" w:line="360" w:lineRule="auto"/>
        <w:ind w:left="498" w:right="28" w:firstLine="460" w:firstLineChars="200"/>
        <w:jc w:val="both"/>
        <w:rPr>
          <w:rFonts w:hint="eastAsia" w:ascii="微软雅黑" w:hAnsi="微软雅黑" w:eastAsia="微软雅黑" w:cs="微软雅黑"/>
          <w:color w:val="auto"/>
          <w:spacing w:val="-5"/>
          <w:sz w:val="24"/>
          <w:szCs w:val="24"/>
          <w:highlight w:val="none"/>
          <w:lang w:eastAsia="zh-CN"/>
        </w:rPr>
      </w:pPr>
      <w:r>
        <w:rPr>
          <w:rFonts w:hint="eastAsia" w:ascii="微软雅黑" w:hAnsi="微软雅黑" w:eastAsia="微软雅黑" w:cs="微软雅黑"/>
          <w:color w:val="auto"/>
          <w:spacing w:val="-5"/>
          <w:sz w:val="24"/>
          <w:szCs w:val="24"/>
          <w:highlight w:val="none"/>
          <w:lang w:eastAsia="zh-CN"/>
        </w:rPr>
        <w:t>供应商登录北京市政府采购电子交易平台 “用户指南 ”— “工具下载 ”— “招标采购系 统文件驱动安装包 ”下载相关驱动。</w:t>
      </w:r>
    </w:p>
    <w:p w14:paraId="76E78B95">
      <w:pPr>
        <w:widowControl/>
        <w:numPr>
          <w:ilvl w:val="0"/>
          <w:numId w:val="0"/>
        </w:numPr>
        <w:kinsoku w:val="0"/>
        <w:wordWrap/>
        <w:autoSpaceDE w:val="0"/>
        <w:autoSpaceDN w:val="0"/>
        <w:adjustRightInd w:val="0"/>
        <w:snapToGrid w:val="0"/>
        <w:spacing w:before="174" w:line="360" w:lineRule="auto"/>
        <w:ind w:left="498" w:right="28" w:firstLine="0"/>
        <w:jc w:val="both"/>
        <w:textAlignment w:val="baseline"/>
        <w:rPr>
          <w:rFonts w:hint="eastAsia" w:ascii="微软雅黑" w:hAnsi="微软雅黑" w:eastAsia="微软雅黑" w:cs="微软雅黑"/>
          <w:color w:val="auto"/>
          <w:spacing w:val="-5"/>
          <w:sz w:val="24"/>
          <w:szCs w:val="24"/>
          <w:highlight w:val="none"/>
          <w:lang w:eastAsia="zh-CN"/>
        </w:rPr>
      </w:pPr>
      <w:r>
        <w:rPr>
          <w:rFonts w:hint="eastAsia" w:ascii="微软雅黑" w:hAnsi="微软雅黑" w:eastAsia="微软雅黑" w:cs="微软雅黑"/>
          <w:color w:val="auto"/>
          <w:spacing w:val="-5"/>
          <w:sz w:val="24"/>
          <w:szCs w:val="24"/>
          <w:highlight w:val="none"/>
          <w:lang w:eastAsia="zh-CN"/>
        </w:rPr>
        <w:t>3.4 获取电子招标文件</w:t>
      </w:r>
    </w:p>
    <w:p w14:paraId="2BBAEB7D">
      <w:pPr>
        <w:numPr>
          <w:ilvl w:val="0"/>
          <w:numId w:val="0"/>
        </w:numPr>
        <w:spacing w:before="175" w:line="360" w:lineRule="auto"/>
        <w:ind w:left="498" w:right="28" w:firstLine="460" w:firstLineChars="200"/>
        <w:jc w:val="both"/>
        <w:rPr>
          <w:rFonts w:ascii="Arial"/>
          <w:color w:val="auto"/>
          <w:sz w:val="21"/>
          <w:highlight w:val="none"/>
        </w:rPr>
      </w:pPr>
      <w:r>
        <w:rPr>
          <w:rFonts w:hint="eastAsia" w:ascii="微软雅黑" w:hAnsi="微软雅黑" w:eastAsia="微软雅黑" w:cs="微软雅黑"/>
          <w:color w:val="auto"/>
          <w:spacing w:val="-5"/>
          <w:sz w:val="24"/>
          <w:szCs w:val="24"/>
          <w:highlight w:val="none"/>
          <w:lang w:val="en-US" w:eastAsia="en-US"/>
        </w:rPr>
        <w:t>供应商持CA数字认证证书登录北京市政府采购电子交易平台获取电子招标文件。未在规定期限内通过北京市政府采购电子交易平台获取招标文件的投标无效。</w:t>
      </w:r>
    </w:p>
    <w:p w14:paraId="6E09C5E7">
      <w:pPr>
        <w:pStyle w:val="7"/>
        <w:spacing w:before="103" w:line="200" w:lineRule="auto"/>
        <w:ind w:left="4"/>
        <w:outlineLvl w:val="1"/>
        <w:rPr>
          <w:color w:val="auto"/>
          <w:sz w:val="24"/>
          <w:szCs w:val="24"/>
          <w:highlight w:val="none"/>
        </w:rPr>
      </w:pPr>
      <w:r>
        <w:rPr>
          <w:b/>
          <w:bCs/>
          <w:color w:val="auto"/>
          <w:sz w:val="24"/>
          <w:szCs w:val="24"/>
          <w:highlight w:val="none"/>
        </w:rPr>
        <w:t>七、对本次招标提出询问，请按以下方式联系。</w:t>
      </w:r>
    </w:p>
    <w:p w14:paraId="29B83377">
      <w:pPr>
        <w:pStyle w:val="7"/>
        <w:spacing w:before="178" w:line="201" w:lineRule="auto"/>
        <w:ind w:left="805"/>
        <w:rPr>
          <w:color w:val="auto"/>
          <w:sz w:val="24"/>
          <w:szCs w:val="24"/>
          <w:highlight w:val="none"/>
        </w:rPr>
      </w:pPr>
      <w:r>
        <w:rPr>
          <w:rFonts w:ascii="Arial" w:hAnsi="Arial" w:eastAsia="Arial" w:cs="Arial"/>
          <w:b/>
          <w:bCs/>
          <w:color w:val="auto"/>
          <w:spacing w:val="5"/>
          <w:sz w:val="24"/>
          <w:szCs w:val="24"/>
          <w:highlight w:val="none"/>
        </w:rPr>
        <w:t>1.</w:t>
      </w:r>
      <w:r>
        <w:rPr>
          <w:b/>
          <w:bCs/>
          <w:color w:val="auto"/>
          <w:spacing w:val="5"/>
          <w:sz w:val="24"/>
          <w:szCs w:val="24"/>
          <w:highlight w:val="none"/>
        </w:rPr>
        <w:t>采购人信息</w:t>
      </w:r>
    </w:p>
    <w:p w14:paraId="7FF95348">
      <w:pPr>
        <w:pStyle w:val="7"/>
        <w:spacing w:before="177" w:line="201" w:lineRule="auto"/>
        <w:ind w:left="784"/>
        <w:rPr>
          <w:rFonts w:hint="eastAsia" w:eastAsia="微软雅黑"/>
          <w:color w:val="auto"/>
          <w:sz w:val="24"/>
          <w:szCs w:val="24"/>
          <w:highlight w:val="none"/>
          <w:u w:val="single" w:color="auto"/>
          <w:lang w:val="en-US" w:eastAsia="zh-CN"/>
        </w:rPr>
      </w:pPr>
      <w:r>
        <w:rPr>
          <w:color w:val="auto"/>
          <w:spacing w:val="-5"/>
          <w:sz w:val="24"/>
          <w:szCs w:val="24"/>
          <w:highlight w:val="none"/>
        </w:rPr>
        <w:t>名</w:t>
      </w:r>
      <w:r>
        <w:rPr>
          <w:color w:val="auto"/>
          <w:spacing w:val="9"/>
          <w:sz w:val="24"/>
          <w:szCs w:val="24"/>
          <w:highlight w:val="none"/>
        </w:rPr>
        <w:t xml:space="preserve">      </w:t>
      </w:r>
      <w:r>
        <w:rPr>
          <w:color w:val="auto"/>
          <w:spacing w:val="-5"/>
          <w:sz w:val="24"/>
          <w:szCs w:val="24"/>
          <w:highlight w:val="none"/>
        </w:rPr>
        <w:t>称：</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北京市矿产地质研究所</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 xml:space="preserve">  </w:t>
      </w:r>
    </w:p>
    <w:p w14:paraId="6B3CDCAC">
      <w:pPr>
        <w:pStyle w:val="7"/>
        <w:spacing w:before="176" w:line="207" w:lineRule="auto"/>
        <w:ind w:left="783"/>
        <w:rPr>
          <w:rFonts w:hint="default" w:eastAsia="微软雅黑"/>
          <w:color w:val="auto"/>
          <w:sz w:val="24"/>
          <w:szCs w:val="24"/>
          <w:highlight w:val="none"/>
          <w:u w:val="single" w:color="auto"/>
          <w:lang w:val="en-US" w:eastAsia="zh-CN"/>
        </w:rPr>
      </w:pPr>
      <w:r>
        <w:rPr>
          <w:color w:val="auto"/>
          <w:spacing w:val="-4"/>
          <w:sz w:val="24"/>
          <w:szCs w:val="24"/>
          <w:highlight w:val="none"/>
        </w:rPr>
        <w:t>地</w:t>
      </w:r>
      <w:r>
        <w:rPr>
          <w:color w:val="auto"/>
          <w:spacing w:val="9"/>
          <w:sz w:val="24"/>
          <w:szCs w:val="24"/>
          <w:highlight w:val="none"/>
        </w:rPr>
        <w:t xml:space="preserve">      </w:t>
      </w:r>
      <w:r>
        <w:rPr>
          <w:color w:val="auto"/>
          <w:spacing w:val="-4"/>
          <w:sz w:val="24"/>
          <w:szCs w:val="24"/>
          <w:highlight w:val="none"/>
        </w:rPr>
        <w:t>址：</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 xml:space="preserve">北京市密云区滨河路46号   </w:t>
      </w:r>
    </w:p>
    <w:p w14:paraId="233205A6">
      <w:pPr>
        <w:pStyle w:val="7"/>
        <w:spacing w:before="166" w:line="201" w:lineRule="auto"/>
        <w:ind w:left="782"/>
        <w:rPr>
          <w:rFonts w:hint="default"/>
          <w:color w:val="auto"/>
          <w:sz w:val="24"/>
          <w:szCs w:val="24"/>
          <w:highlight w:val="none"/>
          <w:u w:val="single" w:color="auto"/>
          <w:lang w:val="en-US" w:eastAsia="zh-CN"/>
        </w:rPr>
      </w:pPr>
      <w:r>
        <w:rPr>
          <w:color w:val="auto"/>
          <w:spacing w:val="-2"/>
          <w:sz w:val="24"/>
          <w:szCs w:val="24"/>
          <w:highlight w:val="none"/>
        </w:rPr>
        <w:t>联系方式：</w:t>
      </w:r>
      <w:r>
        <w:rPr>
          <w:rFonts w:hint="eastAsia"/>
          <w:color w:val="auto"/>
          <w:sz w:val="24"/>
          <w:szCs w:val="24"/>
          <w:highlight w:val="none"/>
          <w:u w:val="single" w:color="auto"/>
          <w:lang w:val="en-US" w:eastAsia="zh-CN"/>
        </w:rPr>
        <w:t xml:space="preserve"> </w:t>
      </w:r>
      <w:r>
        <w:rPr>
          <w:color w:val="auto"/>
          <w:spacing w:val="-5"/>
          <w:sz w:val="24"/>
          <w:szCs w:val="24"/>
          <w:highlight w:val="none"/>
          <w:u w:val="single"/>
          <w:lang w:val="en-US" w:eastAsia="zh-CN"/>
        </w:rPr>
        <w:t>010－69060376</w:t>
      </w:r>
      <w:r>
        <w:rPr>
          <w:rFonts w:hint="eastAsia"/>
          <w:color w:val="auto"/>
          <w:sz w:val="24"/>
          <w:szCs w:val="24"/>
          <w:highlight w:val="none"/>
          <w:u w:val="single" w:color="auto"/>
          <w:lang w:val="en-US" w:eastAsia="zh-CN"/>
        </w:rPr>
        <w:t xml:space="preserve">     </w:t>
      </w:r>
    </w:p>
    <w:p w14:paraId="15884679">
      <w:pPr>
        <w:pStyle w:val="7"/>
        <w:spacing w:before="179" w:line="201" w:lineRule="auto"/>
        <w:ind w:left="797"/>
        <w:rPr>
          <w:color w:val="auto"/>
          <w:sz w:val="24"/>
          <w:szCs w:val="24"/>
          <w:highlight w:val="none"/>
        </w:rPr>
      </w:pPr>
      <w:r>
        <w:rPr>
          <w:rFonts w:ascii="Arial" w:hAnsi="Arial" w:eastAsia="Arial" w:cs="Arial"/>
          <w:b/>
          <w:bCs/>
          <w:color w:val="auto"/>
          <w:spacing w:val="4"/>
          <w:sz w:val="24"/>
          <w:szCs w:val="24"/>
          <w:highlight w:val="none"/>
        </w:rPr>
        <w:t>2.</w:t>
      </w:r>
      <w:r>
        <w:rPr>
          <w:b/>
          <w:bCs/>
          <w:color w:val="auto"/>
          <w:spacing w:val="4"/>
          <w:sz w:val="24"/>
          <w:szCs w:val="24"/>
          <w:highlight w:val="none"/>
        </w:rPr>
        <w:t>采购代理机构信息</w:t>
      </w:r>
    </w:p>
    <w:p w14:paraId="0FBE3A5F">
      <w:pPr>
        <w:pStyle w:val="7"/>
        <w:spacing w:before="175" w:line="201" w:lineRule="auto"/>
        <w:ind w:left="784"/>
        <w:rPr>
          <w:rFonts w:hint="eastAsia"/>
          <w:color w:val="auto"/>
          <w:sz w:val="24"/>
          <w:szCs w:val="24"/>
          <w:highlight w:val="none"/>
          <w:u w:val="single" w:color="auto"/>
        </w:rPr>
      </w:pPr>
      <w:r>
        <w:rPr>
          <w:color w:val="auto"/>
          <w:spacing w:val="-5"/>
          <w:sz w:val="24"/>
          <w:szCs w:val="24"/>
          <w:highlight w:val="none"/>
        </w:rPr>
        <w:t>名</w:t>
      </w:r>
      <w:r>
        <w:rPr>
          <w:color w:val="auto"/>
          <w:spacing w:val="9"/>
          <w:sz w:val="24"/>
          <w:szCs w:val="24"/>
          <w:highlight w:val="none"/>
        </w:rPr>
        <w:t xml:space="preserve">      </w:t>
      </w:r>
      <w:r>
        <w:rPr>
          <w:color w:val="auto"/>
          <w:spacing w:val="-5"/>
          <w:sz w:val="24"/>
          <w:szCs w:val="24"/>
          <w:highlight w:val="none"/>
        </w:rPr>
        <w:t>称：</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北京华审金建国际工程项目管理有限公司</w:t>
      </w:r>
    </w:p>
    <w:p w14:paraId="14115712">
      <w:pPr>
        <w:pStyle w:val="7"/>
        <w:spacing w:before="175" w:line="207" w:lineRule="auto"/>
        <w:ind w:left="783"/>
        <w:rPr>
          <w:rFonts w:hint="eastAsia"/>
          <w:color w:val="auto"/>
          <w:sz w:val="24"/>
          <w:szCs w:val="24"/>
          <w:highlight w:val="none"/>
          <w:u w:val="single" w:color="auto"/>
          <w:lang w:val="en-US" w:eastAsia="zh-CN"/>
        </w:rPr>
      </w:pPr>
      <w:r>
        <w:rPr>
          <w:color w:val="auto"/>
          <w:spacing w:val="-4"/>
          <w:sz w:val="24"/>
          <w:szCs w:val="24"/>
          <w:highlight w:val="none"/>
        </w:rPr>
        <w:t>地</w:t>
      </w:r>
      <w:r>
        <w:rPr>
          <w:color w:val="auto"/>
          <w:spacing w:val="9"/>
          <w:sz w:val="24"/>
          <w:szCs w:val="24"/>
          <w:highlight w:val="none"/>
        </w:rPr>
        <w:t xml:space="preserve">      </w:t>
      </w:r>
      <w:r>
        <w:rPr>
          <w:color w:val="auto"/>
          <w:spacing w:val="-4"/>
          <w:sz w:val="24"/>
          <w:szCs w:val="24"/>
          <w:highlight w:val="none"/>
        </w:rPr>
        <w:t>址：</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 xml:space="preserve"> 北京市西城区新街口外大街8号金丰和商务苑C座518</w:t>
      </w:r>
    </w:p>
    <w:p w14:paraId="6B695D61">
      <w:pPr>
        <w:pStyle w:val="7"/>
        <w:spacing w:before="169" w:line="201" w:lineRule="auto"/>
        <w:ind w:left="782"/>
        <w:rPr>
          <w:rFonts w:hint="default" w:eastAsia="微软雅黑"/>
          <w:color w:val="auto"/>
          <w:sz w:val="24"/>
          <w:szCs w:val="24"/>
          <w:highlight w:val="none"/>
          <w:lang w:val="en-US" w:eastAsia="zh-CN"/>
        </w:rPr>
      </w:pPr>
      <w:r>
        <w:rPr>
          <w:color w:val="auto"/>
          <w:spacing w:val="-2"/>
          <w:sz w:val="24"/>
          <w:szCs w:val="24"/>
          <w:highlight w:val="none"/>
        </w:rPr>
        <w:t>联系方式：</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 xml:space="preserve"> 18810320878  </w:t>
      </w:r>
    </w:p>
    <w:p w14:paraId="5A49689B">
      <w:pPr>
        <w:pStyle w:val="7"/>
        <w:spacing w:before="175" w:line="201" w:lineRule="auto"/>
        <w:ind w:left="794"/>
        <w:outlineLvl w:val="0"/>
        <w:rPr>
          <w:color w:val="auto"/>
          <w:sz w:val="24"/>
          <w:szCs w:val="24"/>
          <w:highlight w:val="none"/>
        </w:rPr>
      </w:pPr>
      <w:r>
        <w:rPr>
          <w:rFonts w:ascii="Arial" w:hAnsi="Arial" w:eastAsia="Arial" w:cs="Arial"/>
          <w:b/>
          <w:bCs/>
          <w:color w:val="auto"/>
          <w:spacing w:val="5"/>
          <w:sz w:val="24"/>
          <w:szCs w:val="24"/>
          <w:highlight w:val="none"/>
        </w:rPr>
        <w:t>3.</w:t>
      </w:r>
      <w:r>
        <w:rPr>
          <w:b/>
          <w:bCs/>
          <w:color w:val="auto"/>
          <w:spacing w:val="5"/>
          <w:sz w:val="24"/>
          <w:szCs w:val="24"/>
          <w:highlight w:val="none"/>
        </w:rPr>
        <w:t>项目联系方式</w:t>
      </w:r>
    </w:p>
    <w:p w14:paraId="05A46DF3">
      <w:pPr>
        <w:pStyle w:val="7"/>
        <w:spacing w:before="179" w:line="200" w:lineRule="auto"/>
        <w:ind w:left="782"/>
        <w:rPr>
          <w:color w:val="auto"/>
          <w:sz w:val="24"/>
          <w:szCs w:val="24"/>
          <w:highlight w:val="none"/>
        </w:rPr>
      </w:pPr>
      <w:r>
        <w:rPr>
          <w:color w:val="auto"/>
          <w:spacing w:val="-2"/>
          <w:sz w:val="24"/>
          <w:szCs w:val="24"/>
          <w:highlight w:val="none"/>
        </w:rPr>
        <w:t>项目联系人：</w:t>
      </w:r>
      <w:r>
        <w:rPr>
          <w:color w:val="auto"/>
          <w:spacing w:val="-2"/>
          <w:sz w:val="24"/>
          <w:szCs w:val="24"/>
          <w:highlight w:val="none"/>
          <w:u w:val="single" w:color="auto"/>
        </w:rPr>
        <w:t xml:space="preserve"> </w:t>
      </w:r>
      <w:r>
        <w:rPr>
          <w:rFonts w:hint="eastAsia"/>
          <w:color w:val="auto"/>
          <w:spacing w:val="-2"/>
          <w:sz w:val="24"/>
          <w:szCs w:val="24"/>
          <w:highlight w:val="none"/>
          <w:u w:val="single" w:color="auto"/>
          <w:lang w:val="en-US" w:eastAsia="zh-CN"/>
        </w:rPr>
        <w:t xml:space="preserve">邢美玉 </w:t>
      </w:r>
      <w:r>
        <w:rPr>
          <w:color w:val="auto"/>
          <w:spacing w:val="-2"/>
          <w:sz w:val="24"/>
          <w:szCs w:val="24"/>
          <w:highlight w:val="none"/>
          <w:u w:val="single" w:color="auto"/>
        </w:rPr>
        <w:t xml:space="preserve">  </w:t>
      </w:r>
    </w:p>
    <w:p w14:paraId="173FEE9E">
      <w:pPr>
        <w:pStyle w:val="7"/>
        <w:spacing w:before="179" w:line="201" w:lineRule="auto"/>
        <w:ind w:left="805"/>
        <w:rPr>
          <w:color w:val="auto"/>
          <w:sz w:val="24"/>
          <w:szCs w:val="24"/>
          <w:highlight w:val="none"/>
        </w:rPr>
      </w:pPr>
      <w:r>
        <w:rPr>
          <w:color w:val="auto"/>
          <w:spacing w:val="-11"/>
          <w:sz w:val="24"/>
          <w:szCs w:val="24"/>
          <w:highlight w:val="none"/>
        </w:rPr>
        <w:t>电</w:t>
      </w:r>
      <w:r>
        <w:rPr>
          <w:color w:val="auto"/>
          <w:spacing w:val="1"/>
          <w:sz w:val="24"/>
          <w:szCs w:val="24"/>
          <w:highlight w:val="none"/>
        </w:rPr>
        <w:t xml:space="preserve">          </w:t>
      </w:r>
      <w:r>
        <w:rPr>
          <w:color w:val="auto"/>
          <w:spacing w:val="-11"/>
          <w:sz w:val="24"/>
          <w:szCs w:val="24"/>
          <w:highlight w:val="none"/>
        </w:rPr>
        <w:t>话：</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 xml:space="preserve"> 18810320878</w:t>
      </w:r>
      <w:r>
        <w:rPr>
          <w:color w:val="auto"/>
          <w:sz w:val="24"/>
          <w:szCs w:val="24"/>
          <w:highlight w:val="none"/>
          <w:u w:val="single" w:color="auto"/>
        </w:rPr>
        <w:t xml:space="preserve">   </w:t>
      </w:r>
    </w:p>
    <w:p w14:paraId="01BABFA1">
      <w:pPr>
        <w:spacing w:line="201" w:lineRule="auto"/>
        <w:rPr>
          <w:color w:val="auto"/>
          <w:sz w:val="24"/>
          <w:szCs w:val="24"/>
          <w:highlight w:val="none"/>
        </w:rPr>
        <w:sectPr>
          <w:headerReference r:id="rId9" w:type="default"/>
          <w:footerReference r:id="rId10" w:type="default"/>
          <w:pgSz w:w="11907" w:h="16840"/>
          <w:pgMar w:top="1149" w:right="940" w:bottom="1057" w:left="1701" w:header="875" w:footer="886" w:gutter="0"/>
          <w:pgNumType w:fmt="decimal"/>
          <w:cols w:space="720" w:num="1"/>
        </w:sectPr>
      </w:pPr>
    </w:p>
    <w:p w14:paraId="69A8766E">
      <w:pPr>
        <w:pStyle w:val="7"/>
        <w:spacing w:before="329" w:line="204" w:lineRule="auto"/>
        <w:ind w:left="3411"/>
        <w:outlineLvl w:val="0"/>
        <w:rPr>
          <w:color w:val="auto"/>
          <w:sz w:val="35"/>
          <w:szCs w:val="35"/>
          <w:highlight w:val="none"/>
        </w:rPr>
      </w:pPr>
      <w:bookmarkStart w:id="8" w:name="bookmark4"/>
      <w:bookmarkEnd w:id="8"/>
      <w:r>
        <w:rPr>
          <w:b/>
          <w:bCs/>
          <w:color w:val="auto"/>
          <w:spacing w:val="7"/>
          <w:sz w:val="35"/>
          <w:szCs w:val="35"/>
          <w:highlight w:val="none"/>
        </w:rPr>
        <w:t>第二章     投标人须知</w:t>
      </w:r>
    </w:p>
    <w:p w14:paraId="09CDE4FA">
      <w:pPr>
        <w:pStyle w:val="7"/>
        <w:spacing w:before="256" w:line="201" w:lineRule="auto"/>
        <w:ind w:left="4001"/>
        <w:outlineLvl w:val="1"/>
        <w:rPr>
          <w:color w:val="auto"/>
          <w:sz w:val="28"/>
          <w:szCs w:val="28"/>
          <w:highlight w:val="none"/>
        </w:rPr>
      </w:pPr>
      <w:r>
        <w:rPr>
          <w:b/>
          <w:bCs/>
          <w:color w:val="auto"/>
          <w:sz w:val="28"/>
          <w:szCs w:val="28"/>
          <w:highlight w:val="none"/>
        </w:rPr>
        <w:t>投标人须知资料表</w:t>
      </w:r>
    </w:p>
    <w:p w14:paraId="238E0015">
      <w:pPr>
        <w:spacing w:line="422" w:lineRule="auto"/>
        <w:rPr>
          <w:rFonts w:ascii="Arial"/>
          <w:color w:val="auto"/>
          <w:sz w:val="21"/>
          <w:highlight w:val="none"/>
        </w:rPr>
      </w:pPr>
    </w:p>
    <w:p w14:paraId="6493DDB8">
      <w:pPr>
        <w:pStyle w:val="7"/>
        <w:spacing w:before="103" w:line="200" w:lineRule="auto"/>
        <w:ind w:left="1068"/>
        <w:rPr>
          <w:color w:val="auto"/>
          <w:sz w:val="24"/>
          <w:szCs w:val="24"/>
          <w:highlight w:val="none"/>
        </w:rPr>
      </w:pPr>
      <w:r>
        <w:rPr>
          <w:color w:val="auto"/>
          <w:spacing w:val="-3"/>
          <w:sz w:val="24"/>
          <w:szCs w:val="24"/>
          <w:highlight w:val="none"/>
        </w:rPr>
        <w:t>本表是对投标人须知的具体补充和修改</w:t>
      </w:r>
      <w:r>
        <w:rPr>
          <w:color w:val="auto"/>
          <w:spacing w:val="-23"/>
          <w:sz w:val="24"/>
          <w:szCs w:val="24"/>
          <w:highlight w:val="none"/>
        </w:rPr>
        <w:t xml:space="preserve"> </w:t>
      </w:r>
      <w:r>
        <w:rPr>
          <w:color w:val="auto"/>
          <w:spacing w:val="-3"/>
          <w:sz w:val="24"/>
          <w:szCs w:val="24"/>
          <w:highlight w:val="none"/>
        </w:rPr>
        <w:t>，如有矛盾</w:t>
      </w:r>
      <w:r>
        <w:rPr>
          <w:color w:val="auto"/>
          <w:spacing w:val="-28"/>
          <w:sz w:val="24"/>
          <w:szCs w:val="24"/>
          <w:highlight w:val="none"/>
        </w:rPr>
        <w:t xml:space="preserve"> </w:t>
      </w:r>
      <w:r>
        <w:rPr>
          <w:color w:val="auto"/>
          <w:spacing w:val="-3"/>
          <w:sz w:val="24"/>
          <w:szCs w:val="24"/>
          <w:highlight w:val="none"/>
        </w:rPr>
        <w:t>，均以本资料表为准。</w:t>
      </w:r>
    </w:p>
    <w:p w14:paraId="34FC470D">
      <w:pPr>
        <w:spacing w:line="137" w:lineRule="exact"/>
        <w:rPr>
          <w:color w:val="auto"/>
          <w:highlight w:val="none"/>
        </w:rPr>
      </w:pPr>
    </w:p>
    <w:tbl>
      <w:tblPr>
        <w:tblStyle w:val="32"/>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13612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992" w:type="dxa"/>
            <w:vAlign w:val="top"/>
          </w:tcPr>
          <w:p w14:paraId="624E367A">
            <w:pPr>
              <w:spacing w:before="167" w:line="200" w:lineRule="auto"/>
              <w:ind w:left="13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2"/>
                <w:sz w:val="24"/>
                <w:szCs w:val="24"/>
                <w:highlight w:val="none"/>
              </w:rPr>
              <w:t>条款号</w:t>
            </w:r>
          </w:p>
        </w:tc>
        <w:tc>
          <w:tcPr>
            <w:tcW w:w="1700" w:type="dxa"/>
            <w:vAlign w:val="top"/>
          </w:tcPr>
          <w:p w14:paraId="21D390E8">
            <w:pPr>
              <w:spacing w:before="166" w:line="202" w:lineRule="auto"/>
              <w:ind w:left="610"/>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条目</w:t>
            </w:r>
          </w:p>
        </w:tc>
        <w:tc>
          <w:tcPr>
            <w:tcW w:w="7541" w:type="dxa"/>
            <w:vAlign w:val="top"/>
          </w:tcPr>
          <w:p w14:paraId="56CA26AF">
            <w:pPr>
              <w:spacing w:before="166" w:line="201" w:lineRule="auto"/>
              <w:ind w:left="3557"/>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15"/>
                <w:sz w:val="24"/>
                <w:szCs w:val="24"/>
                <w:highlight w:val="none"/>
              </w:rPr>
              <w:t>内容</w:t>
            </w:r>
          </w:p>
        </w:tc>
      </w:tr>
      <w:tr w14:paraId="3531F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992" w:type="dxa"/>
            <w:vAlign w:val="top"/>
          </w:tcPr>
          <w:p w14:paraId="7B840F34">
            <w:pPr>
              <w:pStyle w:val="20"/>
              <w:spacing w:line="351" w:lineRule="auto"/>
              <w:rPr>
                <w:color w:val="auto"/>
                <w:highlight w:val="none"/>
              </w:rPr>
            </w:pPr>
          </w:p>
          <w:p w14:paraId="4002CB3A">
            <w:pPr>
              <w:pStyle w:val="20"/>
              <w:spacing w:before="69" w:line="201" w:lineRule="auto"/>
              <w:ind w:left="320"/>
              <w:rPr>
                <w:color w:val="auto"/>
                <w:sz w:val="24"/>
                <w:szCs w:val="24"/>
                <w:highlight w:val="none"/>
              </w:rPr>
            </w:pPr>
            <w:r>
              <w:rPr>
                <w:color w:val="auto"/>
                <w:spacing w:val="9"/>
                <w:sz w:val="24"/>
                <w:szCs w:val="24"/>
                <w:highlight w:val="none"/>
              </w:rPr>
              <w:t>2.2</w:t>
            </w:r>
          </w:p>
        </w:tc>
        <w:tc>
          <w:tcPr>
            <w:tcW w:w="1700" w:type="dxa"/>
            <w:vAlign w:val="top"/>
          </w:tcPr>
          <w:p w14:paraId="5EED1306">
            <w:pPr>
              <w:pStyle w:val="20"/>
              <w:spacing w:line="281" w:lineRule="auto"/>
              <w:rPr>
                <w:color w:val="auto"/>
                <w:highlight w:val="none"/>
              </w:rPr>
            </w:pPr>
          </w:p>
          <w:p w14:paraId="4BD8602C">
            <w:pPr>
              <w:spacing w:before="103" w:line="200" w:lineRule="auto"/>
              <w:ind w:left="36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项目属性</w:t>
            </w:r>
          </w:p>
        </w:tc>
        <w:tc>
          <w:tcPr>
            <w:tcW w:w="7541" w:type="dxa"/>
            <w:vAlign w:val="top"/>
          </w:tcPr>
          <w:p w14:paraId="1D311F41">
            <w:pPr>
              <w:pStyle w:val="20"/>
              <w:spacing w:before="40" w:line="201" w:lineRule="auto"/>
              <w:ind w:left="126" w:right="6280" w:hanging="1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1"/>
                <w:sz w:val="24"/>
                <w:szCs w:val="24"/>
                <w:highlight w:val="none"/>
              </w:rPr>
              <w:t>项目属性：</w:t>
            </w:r>
            <w:r>
              <w:rPr>
                <w:rFonts w:ascii="微软雅黑" w:hAnsi="微软雅黑" w:eastAsia="微软雅黑" w:cs="微软雅黑"/>
                <w:color w:val="auto"/>
                <w:sz w:val="24"/>
                <w:szCs w:val="24"/>
                <w:highlight w:val="none"/>
              </w:rPr>
              <w:t xml:space="preserve"> </w:t>
            </w:r>
            <w:r>
              <w:rPr>
                <w:color w:val="auto"/>
                <w:spacing w:val="29"/>
                <w:sz w:val="24"/>
                <w:szCs w:val="24"/>
                <w:highlight w:val="none"/>
              </w:rPr>
              <w:t>□</w:t>
            </w:r>
            <w:r>
              <w:rPr>
                <w:rFonts w:ascii="微软雅黑" w:hAnsi="微软雅黑" w:eastAsia="微软雅黑" w:cs="微软雅黑"/>
                <w:color w:val="auto"/>
                <w:spacing w:val="19"/>
                <w:sz w:val="24"/>
                <w:szCs w:val="24"/>
                <w:highlight w:val="none"/>
              </w:rPr>
              <w:t>服务</w:t>
            </w:r>
          </w:p>
          <w:p w14:paraId="72E42982">
            <w:pPr>
              <w:pStyle w:val="20"/>
              <w:spacing w:before="4" w:line="176" w:lineRule="auto"/>
              <w:ind w:left="126"/>
              <w:rPr>
                <w:rFonts w:ascii="微软雅黑" w:hAnsi="微软雅黑" w:eastAsia="微软雅黑" w:cs="微软雅黑"/>
                <w:color w:val="auto"/>
                <w:sz w:val="24"/>
                <w:szCs w:val="24"/>
                <w:highlight w:val="none"/>
              </w:rPr>
            </w:pPr>
            <w:r>
              <w:rPr>
                <w:b/>
                <w:color w:val="auto"/>
                <w:sz w:val="24"/>
                <w:highlight w:val="none"/>
              </w:rPr>
              <w:t>■</w:t>
            </w:r>
            <w:r>
              <w:rPr>
                <w:rFonts w:ascii="微软雅黑" w:hAnsi="微软雅黑" w:eastAsia="微软雅黑" w:cs="微软雅黑"/>
                <w:color w:val="auto"/>
                <w:spacing w:val="19"/>
                <w:sz w:val="24"/>
                <w:szCs w:val="24"/>
                <w:highlight w:val="none"/>
              </w:rPr>
              <w:t>货物</w:t>
            </w:r>
          </w:p>
        </w:tc>
      </w:tr>
      <w:tr w14:paraId="2C8601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992" w:type="dxa"/>
            <w:vAlign w:val="top"/>
          </w:tcPr>
          <w:p w14:paraId="160CE881">
            <w:pPr>
              <w:pStyle w:val="20"/>
              <w:spacing w:line="353" w:lineRule="auto"/>
              <w:rPr>
                <w:color w:val="auto"/>
                <w:highlight w:val="none"/>
              </w:rPr>
            </w:pPr>
          </w:p>
          <w:p w14:paraId="12ABC6AC">
            <w:pPr>
              <w:pStyle w:val="20"/>
              <w:spacing w:before="69" w:line="201" w:lineRule="auto"/>
              <w:ind w:left="320"/>
              <w:rPr>
                <w:color w:val="auto"/>
                <w:sz w:val="24"/>
                <w:szCs w:val="24"/>
                <w:highlight w:val="none"/>
              </w:rPr>
            </w:pPr>
            <w:r>
              <w:rPr>
                <w:color w:val="auto"/>
                <w:spacing w:val="9"/>
                <w:sz w:val="24"/>
                <w:szCs w:val="24"/>
                <w:highlight w:val="none"/>
              </w:rPr>
              <w:t>2.3</w:t>
            </w:r>
          </w:p>
        </w:tc>
        <w:tc>
          <w:tcPr>
            <w:tcW w:w="1700" w:type="dxa"/>
            <w:vAlign w:val="top"/>
          </w:tcPr>
          <w:p w14:paraId="25BB9D0F">
            <w:pPr>
              <w:pStyle w:val="20"/>
              <w:spacing w:line="283" w:lineRule="auto"/>
              <w:rPr>
                <w:color w:val="auto"/>
                <w:highlight w:val="none"/>
              </w:rPr>
            </w:pPr>
          </w:p>
          <w:p w14:paraId="729E0F69">
            <w:pPr>
              <w:spacing w:before="103" w:line="201" w:lineRule="auto"/>
              <w:ind w:left="12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科研仪器设备</w:t>
            </w:r>
          </w:p>
        </w:tc>
        <w:tc>
          <w:tcPr>
            <w:tcW w:w="7541" w:type="dxa"/>
            <w:vAlign w:val="top"/>
          </w:tcPr>
          <w:p w14:paraId="24AB8629">
            <w:pPr>
              <w:pStyle w:val="20"/>
              <w:spacing w:before="42" w:line="201" w:lineRule="auto"/>
              <w:ind w:left="126" w:right="3880" w:hanging="1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是否属于科研仪器设备采购项目：</w:t>
            </w:r>
            <w:r>
              <w:rPr>
                <w:rFonts w:ascii="微软雅黑" w:hAnsi="微软雅黑" w:eastAsia="微软雅黑" w:cs="微软雅黑"/>
                <w:color w:val="auto"/>
                <w:spacing w:val="5"/>
                <w:sz w:val="24"/>
                <w:szCs w:val="24"/>
                <w:highlight w:val="none"/>
              </w:rPr>
              <w:t xml:space="preserve"> </w:t>
            </w:r>
            <w:r>
              <w:rPr>
                <w:color w:val="auto"/>
                <w:spacing w:val="29"/>
                <w:sz w:val="24"/>
                <w:szCs w:val="24"/>
                <w:highlight w:val="none"/>
              </w:rPr>
              <w:t>□</w:t>
            </w:r>
            <w:r>
              <w:rPr>
                <w:rFonts w:ascii="微软雅黑" w:hAnsi="微软雅黑" w:eastAsia="微软雅黑" w:cs="微软雅黑"/>
                <w:color w:val="auto"/>
                <w:spacing w:val="29"/>
                <w:sz w:val="24"/>
                <w:szCs w:val="24"/>
                <w:highlight w:val="none"/>
              </w:rPr>
              <w:t>是</w:t>
            </w:r>
          </w:p>
          <w:p w14:paraId="5530DBBA">
            <w:pPr>
              <w:pStyle w:val="20"/>
              <w:spacing w:before="4" w:line="176" w:lineRule="auto"/>
              <w:ind w:left="126"/>
              <w:rPr>
                <w:rFonts w:ascii="微软雅黑" w:hAnsi="微软雅黑" w:eastAsia="微软雅黑" w:cs="微软雅黑"/>
                <w:color w:val="auto"/>
                <w:sz w:val="24"/>
                <w:szCs w:val="24"/>
                <w:highlight w:val="none"/>
              </w:rPr>
            </w:pPr>
            <w:r>
              <w:rPr>
                <w:b/>
                <w:color w:val="auto"/>
                <w:sz w:val="24"/>
                <w:highlight w:val="none"/>
              </w:rPr>
              <w:t>■</w:t>
            </w:r>
            <w:r>
              <w:rPr>
                <w:rFonts w:ascii="微软雅黑" w:hAnsi="微软雅黑" w:eastAsia="微软雅黑" w:cs="微软雅黑"/>
                <w:color w:val="auto"/>
                <w:spacing w:val="29"/>
                <w:sz w:val="24"/>
                <w:szCs w:val="24"/>
                <w:highlight w:val="none"/>
              </w:rPr>
              <w:t>否</w:t>
            </w:r>
          </w:p>
        </w:tc>
      </w:tr>
      <w:tr w14:paraId="70A7D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2B5B1228">
            <w:pPr>
              <w:pStyle w:val="20"/>
              <w:spacing w:line="352" w:lineRule="auto"/>
              <w:rPr>
                <w:color w:val="auto"/>
                <w:highlight w:val="none"/>
              </w:rPr>
            </w:pPr>
          </w:p>
          <w:p w14:paraId="39A66587">
            <w:pPr>
              <w:pStyle w:val="20"/>
              <w:spacing w:before="69" w:line="201" w:lineRule="auto"/>
              <w:ind w:left="320"/>
              <w:rPr>
                <w:color w:val="auto"/>
                <w:sz w:val="24"/>
                <w:szCs w:val="24"/>
                <w:highlight w:val="none"/>
              </w:rPr>
            </w:pPr>
            <w:r>
              <w:rPr>
                <w:color w:val="auto"/>
                <w:spacing w:val="9"/>
                <w:sz w:val="24"/>
                <w:szCs w:val="24"/>
                <w:highlight w:val="none"/>
              </w:rPr>
              <w:t>2.4</w:t>
            </w:r>
          </w:p>
        </w:tc>
        <w:tc>
          <w:tcPr>
            <w:tcW w:w="1700" w:type="dxa"/>
            <w:vAlign w:val="top"/>
          </w:tcPr>
          <w:p w14:paraId="0CAD1153">
            <w:pPr>
              <w:pStyle w:val="20"/>
              <w:spacing w:line="282" w:lineRule="auto"/>
              <w:rPr>
                <w:color w:val="auto"/>
                <w:highlight w:val="none"/>
              </w:rPr>
            </w:pPr>
          </w:p>
          <w:p w14:paraId="2C89BDCD">
            <w:pPr>
              <w:spacing w:before="103" w:line="201" w:lineRule="auto"/>
              <w:ind w:left="37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核心产品</w:t>
            </w:r>
          </w:p>
        </w:tc>
        <w:tc>
          <w:tcPr>
            <w:tcW w:w="7541" w:type="dxa"/>
            <w:vAlign w:val="top"/>
          </w:tcPr>
          <w:p w14:paraId="1559FF70">
            <w:pPr>
              <w:pStyle w:val="20"/>
              <w:spacing w:before="39" w:line="194" w:lineRule="auto"/>
              <w:ind w:left="126"/>
              <w:rPr>
                <w:rFonts w:ascii="微软雅黑" w:hAnsi="微软雅黑" w:eastAsia="微软雅黑" w:cs="微软雅黑"/>
                <w:color w:val="auto"/>
                <w:sz w:val="24"/>
                <w:szCs w:val="24"/>
                <w:highlight w:val="none"/>
              </w:rPr>
            </w:pPr>
            <w:r>
              <w:rPr>
                <w:b/>
                <w:color w:val="auto"/>
                <w:sz w:val="24"/>
                <w:highlight w:val="none"/>
              </w:rPr>
              <w:t>■</w:t>
            </w:r>
            <w:r>
              <w:rPr>
                <w:rFonts w:ascii="微软雅黑" w:hAnsi="微软雅黑" w:eastAsia="微软雅黑" w:cs="微软雅黑"/>
                <w:color w:val="auto"/>
                <w:spacing w:val="1"/>
                <w:sz w:val="24"/>
                <w:szCs w:val="24"/>
                <w:highlight w:val="none"/>
              </w:rPr>
              <w:t>关于核心产品本项目</w:t>
            </w:r>
            <w:r>
              <w:rPr>
                <w:color w:val="auto"/>
                <w:spacing w:val="1"/>
                <w:sz w:val="24"/>
                <w:szCs w:val="24"/>
                <w:highlight w:val="none"/>
              </w:rPr>
              <w:t>_</w:t>
            </w:r>
            <w:r>
              <w:rPr>
                <w:rFonts w:hint="eastAsia" w:eastAsia="宋体"/>
                <w:color w:val="auto"/>
                <w:spacing w:val="1"/>
                <w:sz w:val="24"/>
                <w:szCs w:val="24"/>
                <w:highlight w:val="none"/>
                <w:u w:val="single"/>
                <w:lang w:val="en-US" w:eastAsia="zh-CN"/>
              </w:rPr>
              <w:t>/</w:t>
            </w:r>
            <w:r>
              <w:rPr>
                <w:color w:val="auto"/>
                <w:spacing w:val="1"/>
                <w:sz w:val="24"/>
                <w:szCs w:val="24"/>
                <w:highlight w:val="none"/>
              </w:rPr>
              <w:t>_</w:t>
            </w:r>
            <w:r>
              <w:rPr>
                <w:rFonts w:ascii="微软雅黑" w:hAnsi="微软雅黑" w:eastAsia="微软雅黑" w:cs="微软雅黑"/>
                <w:color w:val="auto"/>
                <w:spacing w:val="1"/>
                <w:sz w:val="24"/>
                <w:szCs w:val="24"/>
                <w:highlight w:val="none"/>
              </w:rPr>
              <w:t>包不适用。</w:t>
            </w:r>
          </w:p>
          <w:p w14:paraId="5C700DC3">
            <w:pPr>
              <w:pStyle w:val="20"/>
              <w:spacing w:before="15" w:line="194" w:lineRule="auto"/>
              <w:ind w:left="126"/>
              <w:rPr>
                <w:rFonts w:ascii="微软雅黑" w:hAnsi="微软雅黑" w:eastAsia="微软雅黑" w:cs="微软雅黑"/>
                <w:color w:val="auto"/>
                <w:sz w:val="24"/>
                <w:szCs w:val="24"/>
                <w:highlight w:val="none"/>
              </w:rPr>
            </w:pPr>
            <w:r>
              <w:rPr>
                <w:color w:val="auto"/>
                <w:spacing w:val="1"/>
                <w:sz w:val="24"/>
                <w:szCs w:val="24"/>
                <w:highlight w:val="none"/>
              </w:rPr>
              <w:t>□</w:t>
            </w:r>
            <w:r>
              <w:rPr>
                <w:rFonts w:ascii="微软雅黑" w:hAnsi="微软雅黑" w:eastAsia="微软雅黑" w:cs="微软雅黑"/>
                <w:color w:val="auto"/>
                <w:spacing w:val="1"/>
                <w:sz w:val="24"/>
                <w:szCs w:val="24"/>
                <w:highlight w:val="none"/>
              </w:rPr>
              <w:t>本项目</w:t>
            </w:r>
            <w:r>
              <w:rPr>
                <w:color w:val="auto"/>
                <w:spacing w:val="1"/>
                <w:sz w:val="24"/>
                <w:szCs w:val="24"/>
                <w:highlight w:val="none"/>
              </w:rPr>
              <w:t>__</w:t>
            </w:r>
            <w:r>
              <w:rPr>
                <w:rFonts w:ascii="微软雅黑" w:hAnsi="微软雅黑" w:eastAsia="微软雅黑" w:cs="微软雅黑"/>
                <w:color w:val="auto"/>
                <w:spacing w:val="1"/>
                <w:sz w:val="24"/>
                <w:szCs w:val="24"/>
                <w:highlight w:val="none"/>
              </w:rPr>
              <w:t>包为单一产品采购项目。</w:t>
            </w:r>
          </w:p>
          <w:p w14:paraId="4D3E9854">
            <w:pPr>
              <w:pStyle w:val="20"/>
              <w:spacing w:before="15" w:line="176" w:lineRule="auto"/>
              <w:ind w:left="126"/>
              <w:rPr>
                <w:rFonts w:ascii="微软雅黑" w:hAnsi="微软雅黑" w:eastAsia="微软雅黑" w:cs="微软雅黑"/>
                <w:color w:val="auto"/>
                <w:sz w:val="24"/>
                <w:szCs w:val="24"/>
                <w:highlight w:val="none"/>
              </w:rPr>
            </w:pPr>
            <w:r>
              <w:rPr>
                <w:color w:val="auto"/>
                <w:spacing w:val="-2"/>
                <w:sz w:val="24"/>
                <w:szCs w:val="24"/>
                <w:highlight w:val="none"/>
              </w:rPr>
              <w:t>□</w:t>
            </w:r>
            <w:r>
              <w:rPr>
                <w:rFonts w:ascii="微软雅黑" w:hAnsi="微软雅黑" w:eastAsia="微软雅黑" w:cs="微软雅黑"/>
                <w:color w:val="auto"/>
                <w:spacing w:val="-2"/>
                <w:sz w:val="24"/>
                <w:szCs w:val="24"/>
                <w:highlight w:val="none"/>
              </w:rPr>
              <w:t>本项目</w:t>
            </w:r>
            <w:r>
              <w:rPr>
                <w:color w:val="auto"/>
                <w:spacing w:val="-2"/>
                <w:sz w:val="24"/>
                <w:szCs w:val="24"/>
                <w:highlight w:val="none"/>
              </w:rPr>
              <w:t>__</w:t>
            </w:r>
            <w:r>
              <w:rPr>
                <w:rFonts w:ascii="微软雅黑" w:hAnsi="微软雅黑" w:eastAsia="微软雅黑" w:cs="微软雅黑"/>
                <w:color w:val="auto"/>
                <w:spacing w:val="-2"/>
                <w:sz w:val="24"/>
                <w:szCs w:val="24"/>
                <w:highlight w:val="none"/>
              </w:rPr>
              <w:t>包为非单一产品采购项目</w:t>
            </w:r>
            <w:r>
              <w:rPr>
                <w:rFonts w:ascii="微软雅黑" w:hAnsi="微软雅黑" w:eastAsia="微软雅黑" w:cs="微软雅黑"/>
                <w:color w:val="auto"/>
                <w:spacing w:val="-29"/>
                <w:sz w:val="24"/>
                <w:szCs w:val="24"/>
                <w:highlight w:val="none"/>
              </w:rPr>
              <w:t xml:space="preserve"> </w:t>
            </w:r>
            <w:r>
              <w:rPr>
                <w:rFonts w:ascii="微软雅黑" w:hAnsi="微软雅黑" w:eastAsia="微软雅黑" w:cs="微软雅黑"/>
                <w:color w:val="auto"/>
                <w:spacing w:val="-2"/>
                <w:sz w:val="24"/>
                <w:szCs w:val="24"/>
                <w:highlight w:val="none"/>
              </w:rPr>
              <w:t>，核心产</w:t>
            </w:r>
            <w:r>
              <w:rPr>
                <w:rFonts w:ascii="微软雅黑" w:hAnsi="微软雅黑" w:eastAsia="微软雅黑" w:cs="微软雅黑"/>
                <w:color w:val="auto"/>
                <w:spacing w:val="-3"/>
                <w:sz w:val="24"/>
                <w:szCs w:val="24"/>
                <w:highlight w:val="none"/>
              </w:rPr>
              <w:t>品为：</w:t>
            </w:r>
            <w:r>
              <w:rPr>
                <w:color w:val="auto"/>
                <w:spacing w:val="-3"/>
                <w:sz w:val="24"/>
                <w:szCs w:val="24"/>
                <w:highlight w:val="none"/>
              </w:rPr>
              <w:t>____</w:t>
            </w:r>
            <w:r>
              <w:rPr>
                <w:rFonts w:ascii="微软雅黑" w:hAnsi="微软雅黑" w:eastAsia="微软雅黑" w:cs="微软雅黑"/>
                <w:color w:val="auto"/>
                <w:spacing w:val="-3"/>
                <w:sz w:val="24"/>
                <w:szCs w:val="24"/>
                <w:highlight w:val="none"/>
              </w:rPr>
              <w:t>。</w:t>
            </w:r>
          </w:p>
        </w:tc>
      </w:tr>
      <w:tr w14:paraId="5FB32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restart"/>
            <w:tcBorders>
              <w:bottom w:val="nil"/>
            </w:tcBorders>
            <w:vAlign w:val="top"/>
          </w:tcPr>
          <w:p w14:paraId="0DCE6469">
            <w:pPr>
              <w:pStyle w:val="20"/>
              <w:spacing w:line="292" w:lineRule="auto"/>
              <w:rPr>
                <w:color w:val="auto"/>
                <w:highlight w:val="none"/>
              </w:rPr>
            </w:pPr>
          </w:p>
          <w:p w14:paraId="26491FE6">
            <w:pPr>
              <w:pStyle w:val="20"/>
              <w:spacing w:line="293" w:lineRule="auto"/>
              <w:rPr>
                <w:color w:val="auto"/>
                <w:highlight w:val="none"/>
              </w:rPr>
            </w:pPr>
          </w:p>
          <w:p w14:paraId="57955132">
            <w:pPr>
              <w:pStyle w:val="20"/>
              <w:spacing w:line="293" w:lineRule="auto"/>
              <w:rPr>
                <w:color w:val="auto"/>
                <w:highlight w:val="none"/>
              </w:rPr>
            </w:pPr>
          </w:p>
          <w:p w14:paraId="77FEC4AE">
            <w:pPr>
              <w:pStyle w:val="20"/>
              <w:spacing w:before="69" w:line="201" w:lineRule="auto"/>
              <w:ind w:left="321"/>
              <w:rPr>
                <w:color w:val="auto"/>
                <w:sz w:val="24"/>
                <w:szCs w:val="24"/>
                <w:highlight w:val="none"/>
              </w:rPr>
            </w:pPr>
            <w:r>
              <w:rPr>
                <w:color w:val="auto"/>
                <w:spacing w:val="9"/>
                <w:sz w:val="24"/>
                <w:szCs w:val="24"/>
                <w:highlight w:val="none"/>
              </w:rPr>
              <w:t>3.1</w:t>
            </w:r>
          </w:p>
        </w:tc>
        <w:tc>
          <w:tcPr>
            <w:tcW w:w="1700" w:type="dxa"/>
            <w:vAlign w:val="top"/>
          </w:tcPr>
          <w:p w14:paraId="79CA5550">
            <w:pPr>
              <w:pStyle w:val="20"/>
              <w:spacing w:line="284" w:lineRule="auto"/>
              <w:rPr>
                <w:color w:val="auto"/>
                <w:highlight w:val="none"/>
              </w:rPr>
            </w:pPr>
          </w:p>
          <w:p w14:paraId="6A7E2AA9">
            <w:pPr>
              <w:spacing w:before="103" w:line="201" w:lineRule="auto"/>
              <w:ind w:left="373"/>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现场考察</w:t>
            </w:r>
          </w:p>
        </w:tc>
        <w:tc>
          <w:tcPr>
            <w:tcW w:w="7541" w:type="dxa"/>
            <w:vAlign w:val="top"/>
          </w:tcPr>
          <w:p w14:paraId="6257B835">
            <w:pPr>
              <w:pStyle w:val="20"/>
              <w:spacing w:before="43" w:line="201" w:lineRule="auto"/>
              <w:ind w:left="126"/>
              <w:rPr>
                <w:rFonts w:ascii="微软雅黑" w:hAnsi="微软雅黑" w:eastAsia="微软雅黑" w:cs="微软雅黑"/>
                <w:color w:val="auto"/>
                <w:sz w:val="24"/>
                <w:szCs w:val="24"/>
                <w:highlight w:val="none"/>
              </w:rPr>
            </w:pPr>
            <w:r>
              <w:rPr>
                <w:b/>
                <w:color w:val="auto"/>
                <w:sz w:val="24"/>
                <w:highlight w:val="none"/>
              </w:rPr>
              <w:t>■</w:t>
            </w:r>
            <w:r>
              <w:rPr>
                <w:rFonts w:ascii="微软雅黑" w:hAnsi="微软雅黑" w:eastAsia="微软雅黑" w:cs="微软雅黑"/>
                <w:color w:val="auto"/>
                <w:spacing w:val="14"/>
                <w:sz w:val="24"/>
                <w:szCs w:val="24"/>
                <w:highlight w:val="none"/>
              </w:rPr>
              <w:t>不组织</w:t>
            </w:r>
          </w:p>
          <w:p w14:paraId="7ECE9659">
            <w:pPr>
              <w:pStyle w:val="20"/>
              <w:spacing w:line="194" w:lineRule="auto"/>
              <w:ind w:left="126"/>
              <w:rPr>
                <w:rFonts w:ascii="微软雅黑" w:hAnsi="微软雅黑" w:eastAsia="微软雅黑" w:cs="微软雅黑"/>
                <w:color w:val="auto"/>
                <w:sz w:val="24"/>
                <w:szCs w:val="24"/>
                <w:highlight w:val="none"/>
              </w:rPr>
            </w:pPr>
            <w:r>
              <w:rPr>
                <w:color w:val="auto"/>
                <w:spacing w:val="-2"/>
                <w:sz w:val="24"/>
                <w:szCs w:val="24"/>
                <w:highlight w:val="none"/>
              </w:rPr>
              <w:t>□</w:t>
            </w:r>
            <w:r>
              <w:rPr>
                <w:rFonts w:ascii="微软雅黑" w:hAnsi="微软雅黑" w:eastAsia="微软雅黑" w:cs="微软雅黑"/>
                <w:color w:val="auto"/>
                <w:spacing w:val="-2"/>
                <w:sz w:val="24"/>
                <w:szCs w:val="24"/>
                <w:highlight w:val="none"/>
              </w:rPr>
              <w:t>组织，考察时间：</w:t>
            </w:r>
            <w:r>
              <w:rPr>
                <w:rFonts w:ascii="微软雅黑" w:hAnsi="微软雅黑" w:eastAsia="微软雅黑" w:cs="微软雅黑"/>
                <w:color w:val="auto"/>
                <w:spacing w:val="-2"/>
                <w:sz w:val="24"/>
                <w:szCs w:val="24"/>
                <w:highlight w:val="none"/>
                <w:u w:val="single" w:color="auto"/>
              </w:rPr>
              <w:t xml:space="preserve">   </w:t>
            </w:r>
            <w:r>
              <w:rPr>
                <w:rFonts w:ascii="微软雅黑" w:hAnsi="微软雅黑" w:eastAsia="微软雅黑" w:cs="微软雅黑"/>
                <w:color w:val="auto"/>
                <w:spacing w:val="-50"/>
                <w:sz w:val="24"/>
                <w:szCs w:val="24"/>
                <w:highlight w:val="none"/>
              </w:rPr>
              <w:t xml:space="preserve"> </w:t>
            </w:r>
            <w:r>
              <w:rPr>
                <w:rFonts w:ascii="微软雅黑" w:hAnsi="微软雅黑" w:eastAsia="微软雅黑" w:cs="微软雅黑"/>
                <w:color w:val="auto"/>
                <w:spacing w:val="-2"/>
                <w:sz w:val="24"/>
                <w:szCs w:val="24"/>
                <w:highlight w:val="none"/>
              </w:rPr>
              <w:t>年</w:t>
            </w:r>
            <w:r>
              <w:rPr>
                <w:color w:val="auto"/>
                <w:spacing w:val="-2"/>
                <w:sz w:val="24"/>
                <w:szCs w:val="24"/>
                <w:highlight w:val="none"/>
              </w:rPr>
              <w:t>_</w:t>
            </w:r>
            <w:r>
              <w:rPr>
                <w:rFonts w:ascii="微软雅黑" w:hAnsi="微软雅黑" w:eastAsia="微软雅黑" w:cs="微软雅黑"/>
                <w:color w:val="auto"/>
                <w:spacing w:val="-2"/>
                <w:sz w:val="24"/>
                <w:szCs w:val="24"/>
                <w:highlight w:val="none"/>
              </w:rPr>
              <w:t>月</w:t>
            </w:r>
            <w:r>
              <w:rPr>
                <w:color w:val="auto"/>
                <w:spacing w:val="-2"/>
                <w:sz w:val="24"/>
                <w:szCs w:val="24"/>
                <w:highlight w:val="none"/>
              </w:rPr>
              <w:t>_</w:t>
            </w:r>
            <w:r>
              <w:rPr>
                <w:color w:val="auto"/>
                <w:spacing w:val="-13"/>
                <w:sz w:val="24"/>
                <w:szCs w:val="24"/>
                <w:highlight w:val="none"/>
              </w:rPr>
              <w:t xml:space="preserve"> </w:t>
            </w:r>
            <w:r>
              <w:rPr>
                <w:rFonts w:ascii="微软雅黑" w:hAnsi="微软雅黑" w:eastAsia="微软雅黑" w:cs="微软雅黑"/>
                <w:color w:val="auto"/>
                <w:spacing w:val="-2"/>
                <w:sz w:val="24"/>
                <w:szCs w:val="24"/>
                <w:highlight w:val="none"/>
              </w:rPr>
              <w:t>日</w:t>
            </w:r>
            <w:r>
              <w:rPr>
                <w:color w:val="auto"/>
                <w:spacing w:val="-2"/>
                <w:sz w:val="24"/>
                <w:szCs w:val="24"/>
                <w:highlight w:val="none"/>
              </w:rPr>
              <w:t>_</w:t>
            </w:r>
            <w:r>
              <w:rPr>
                <w:rFonts w:ascii="微软雅黑" w:hAnsi="微软雅黑" w:eastAsia="微软雅黑" w:cs="微软雅黑"/>
                <w:color w:val="auto"/>
                <w:spacing w:val="-2"/>
                <w:sz w:val="24"/>
                <w:szCs w:val="24"/>
                <w:highlight w:val="none"/>
              </w:rPr>
              <w:t>点</w:t>
            </w:r>
            <w:r>
              <w:rPr>
                <w:color w:val="auto"/>
                <w:spacing w:val="-2"/>
                <w:sz w:val="24"/>
                <w:szCs w:val="24"/>
                <w:highlight w:val="none"/>
              </w:rPr>
              <w:t>_</w:t>
            </w:r>
            <w:r>
              <w:rPr>
                <w:rFonts w:ascii="微软雅黑" w:hAnsi="微软雅黑" w:eastAsia="微软雅黑" w:cs="微软雅黑"/>
                <w:color w:val="auto"/>
                <w:spacing w:val="-2"/>
                <w:sz w:val="24"/>
                <w:szCs w:val="24"/>
                <w:highlight w:val="none"/>
              </w:rPr>
              <w:t>分</w:t>
            </w:r>
          </w:p>
          <w:p w14:paraId="05CBDB1C">
            <w:pPr>
              <w:spacing w:before="14" w:line="176" w:lineRule="auto"/>
              <w:ind w:left="11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考察地点：</w:t>
            </w:r>
            <w:r>
              <w:rPr>
                <w:rFonts w:ascii="微软雅黑" w:hAnsi="微软雅黑" w:eastAsia="微软雅黑" w:cs="微软雅黑"/>
                <w:color w:val="auto"/>
                <w:spacing w:val="1"/>
                <w:sz w:val="24"/>
                <w:szCs w:val="24"/>
                <w:highlight w:val="none"/>
                <w:u w:val="single" w:color="auto"/>
              </w:rPr>
              <w:t xml:space="preserve">                    </w:t>
            </w:r>
            <w:r>
              <w:rPr>
                <w:rFonts w:ascii="微软雅黑" w:hAnsi="微软雅黑" w:eastAsia="微软雅黑" w:cs="微软雅黑"/>
                <w:color w:val="auto"/>
                <w:spacing w:val="-2"/>
                <w:sz w:val="24"/>
                <w:szCs w:val="24"/>
                <w:highlight w:val="none"/>
              </w:rPr>
              <w:t>。</w:t>
            </w:r>
          </w:p>
        </w:tc>
      </w:tr>
      <w:tr w14:paraId="12611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Merge w:val="continue"/>
            <w:tcBorders>
              <w:top w:val="nil"/>
            </w:tcBorders>
            <w:vAlign w:val="top"/>
          </w:tcPr>
          <w:p w14:paraId="06327529">
            <w:pPr>
              <w:pStyle w:val="20"/>
              <w:rPr>
                <w:color w:val="auto"/>
                <w:highlight w:val="none"/>
              </w:rPr>
            </w:pPr>
          </w:p>
        </w:tc>
        <w:tc>
          <w:tcPr>
            <w:tcW w:w="1700" w:type="dxa"/>
            <w:vAlign w:val="top"/>
          </w:tcPr>
          <w:p w14:paraId="3AC5DCE9">
            <w:pPr>
              <w:pStyle w:val="20"/>
              <w:spacing w:line="284" w:lineRule="auto"/>
              <w:rPr>
                <w:color w:val="auto"/>
                <w:highlight w:val="none"/>
              </w:rPr>
            </w:pPr>
          </w:p>
          <w:p w14:paraId="40FFA8D8">
            <w:pPr>
              <w:spacing w:before="103" w:line="200" w:lineRule="auto"/>
              <w:ind w:left="134"/>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开标前答疑会</w:t>
            </w:r>
          </w:p>
        </w:tc>
        <w:tc>
          <w:tcPr>
            <w:tcW w:w="7541" w:type="dxa"/>
            <w:vAlign w:val="top"/>
          </w:tcPr>
          <w:p w14:paraId="4098DEB1">
            <w:pPr>
              <w:pStyle w:val="20"/>
              <w:spacing w:before="40" w:line="201" w:lineRule="auto"/>
              <w:ind w:left="126"/>
              <w:rPr>
                <w:rFonts w:ascii="微软雅黑" w:hAnsi="微软雅黑" w:eastAsia="微软雅黑" w:cs="微软雅黑"/>
                <w:color w:val="auto"/>
                <w:sz w:val="24"/>
                <w:szCs w:val="24"/>
                <w:highlight w:val="none"/>
              </w:rPr>
            </w:pPr>
            <w:r>
              <w:rPr>
                <w:b/>
                <w:color w:val="auto"/>
                <w:sz w:val="24"/>
                <w:highlight w:val="none"/>
              </w:rPr>
              <w:t>■</w:t>
            </w:r>
            <w:r>
              <w:rPr>
                <w:rFonts w:ascii="微软雅黑" w:hAnsi="微软雅黑" w:eastAsia="微软雅黑" w:cs="微软雅黑"/>
                <w:color w:val="auto"/>
                <w:spacing w:val="14"/>
                <w:sz w:val="24"/>
                <w:szCs w:val="24"/>
                <w:highlight w:val="none"/>
              </w:rPr>
              <w:t>不召开</w:t>
            </w:r>
          </w:p>
          <w:p w14:paraId="09D74320">
            <w:pPr>
              <w:pStyle w:val="20"/>
              <w:spacing w:before="3" w:line="194" w:lineRule="auto"/>
              <w:ind w:left="126"/>
              <w:rPr>
                <w:rFonts w:ascii="微软雅黑" w:hAnsi="微软雅黑" w:eastAsia="微软雅黑" w:cs="微软雅黑"/>
                <w:color w:val="auto"/>
                <w:sz w:val="24"/>
                <w:szCs w:val="24"/>
                <w:highlight w:val="none"/>
              </w:rPr>
            </w:pPr>
            <w:r>
              <w:rPr>
                <w:color w:val="auto"/>
                <w:spacing w:val="-4"/>
                <w:sz w:val="24"/>
                <w:szCs w:val="24"/>
                <w:highlight w:val="none"/>
              </w:rPr>
              <w:t>□</w:t>
            </w:r>
            <w:r>
              <w:rPr>
                <w:rFonts w:ascii="微软雅黑" w:hAnsi="微软雅黑" w:eastAsia="微软雅黑" w:cs="微软雅黑"/>
                <w:color w:val="auto"/>
                <w:spacing w:val="-4"/>
                <w:sz w:val="24"/>
                <w:szCs w:val="24"/>
                <w:highlight w:val="none"/>
              </w:rPr>
              <w:t>召开</w:t>
            </w:r>
            <w:r>
              <w:rPr>
                <w:rFonts w:ascii="微软雅黑" w:hAnsi="微软雅黑" w:eastAsia="微软雅黑" w:cs="微软雅黑"/>
                <w:color w:val="auto"/>
                <w:spacing w:val="-15"/>
                <w:sz w:val="24"/>
                <w:szCs w:val="24"/>
                <w:highlight w:val="none"/>
              </w:rPr>
              <w:t xml:space="preserve"> </w:t>
            </w:r>
            <w:r>
              <w:rPr>
                <w:rFonts w:ascii="微软雅黑" w:hAnsi="微软雅黑" w:eastAsia="微软雅黑" w:cs="微软雅黑"/>
                <w:color w:val="auto"/>
                <w:spacing w:val="-4"/>
                <w:sz w:val="24"/>
                <w:szCs w:val="24"/>
                <w:highlight w:val="none"/>
              </w:rPr>
              <w:t>，召开时间：</w:t>
            </w:r>
            <w:r>
              <w:rPr>
                <w:rFonts w:ascii="微软雅黑" w:hAnsi="微软雅黑" w:eastAsia="微软雅黑" w:cs="微软雅黑"/>
                <w:color w:val="auto"/>
                <w:spacing w:val="-4"/>
                <w:sz w:val="24"/>
                <w:szCs w:val="24"/>
                <w:highlight w:val="none"/>
                <w:u w:val="single" w:color="auto"/>
              </w:rPr>
              <w:t xml:space="preserve">   </w:t>
            </w:r>
            <w:r>
              <w:rPr>
                <w:rFonts w:ascii="微软雅黑" w:hAnsi="微软雅黑" w:eastAsia="微软雅黑" w:cs="微软雅黑"/>
                <w:color w:val="auto"/>
                <w:spacing w:val="-64"/>
                <w:sz w:val="24"/>
                <w:szCs w:val="24"/>
                <w:highlight w:val="none"/>
              </w:rPr>
              <w:t xml:space="preserve"> </w:t>
            </w:r>
            <w:r>
              <w:rPr>
                <w:rFonts w:ascii="微软雅黑" w:hAnsi="微软雅黑" w:eastAsia="微软雅黑" w:cs="微软雅黑"/>
                <w:color w:val="auto"/>
                <w:spacing w:val="-4"/>
                <w:sz w:val="24"/>
                <w:szCs w:val="24"/>
                <w:highlight w:val="none"/>
              </w:rPr>
              <w:t>年</w:t>
            </w:r>
            <w:r>
              <w:rPr>
                <w:color w:val="auto"/>
                <w:spacing w:val="-4"/>
                <w:sz w:val="24"/>
                <w:szCs w:val="24"/>
                <w:highlight w:val="none"/>
              </w:rPr>
              <w:t>_</w:t>
            </w:r>
            <w:r>
              <w:rPr>
                <w:rFonts w:ascii="微软雅黑" w:hAnsi="微软雅黑" w:eastAsia="微软雅黑" w:cs="微软雅黑"/>
                <w:color w:val="auto"/>
                <w:spacing w:val="-4"/>
                <w:sz w:val="24"/>
                <w:szCs w:val="24"/>
                <w:highlight w:val="none"/>
              </w:rPr>
              <w:t>月</w:t>
            </w:r>
            <w:r>
              <w:rPr>
                <w:color w:val="auto"/>
                <w:spacing w:val="-4"/>
                <w:sz w:val="24"/>
                <w:szCs w:val="24"/>
                <w:highlight w:val="none"/>
              </w:rPr>
              <w:t>_</w:t>
            </w:r>
            <w:r>
              <w:rPr>
                <w:color w:val="auto"/>
                <w:spacing w:val="-13"/>
                <w:sz w:val="24"/>
                <w:szCs w:val="24"/>
                <w:highlight w:val="none"/>
              </w:rPr>
              <w:t xml:space="preserve"> </w:t>
            </w:r>
            <w:r>
              <w:rPr>
                <w:rFonts w:ascii="微软雅黑" w:hAnsi="微软雅黑" w:eastAsia="微软雅黑" w:cs="微软雅黑"/>
                <w:color w:val="auto"/>
                <w:spacing w:val="-4"/>
                <w:sz w:val="24"/>
                <w:szCs w:val="24"/>
                <w:highlight w:val="none"/>
              </w:rPr>
              <w:t>日</w:t>
            </w:r>
            <w:r>
              <w:rPr>
                <w:color w:val="auto"/>
                <w:spacing w:val="-4"/>
                <w:sz w:val="24"/>
                <w:szCs w:val="24"/>
                <w:highlight w:val="none"/>
              </w:rPr>
              <w:t>_</w:t>
            </w:r>
            <w:r>
              <w:rPr>
                <w:rFonts w:ascii="微软雅黑" w:hAnsi="微软雅黑" w:eastAsia="微软雅黑" w:cs="微软雅黑"/>
                <w:color w:val="auto"/>
                <w:spacing w:val="-4"/>
                <w:sz w:val="24"/>
                <w:szCs w:val="24"/>
                <w:highlight w:val="none"/>
              </w:rPr>
              <w:t>点</w:t>
            </w:r>
            <w:r>
              <w:rPr>
                <w:color w:val="auto"/>
                <w:spacing w:val="-4"/>
                <w:sz w:val="24"/>
                <w:szCs w:val="24"/>
                <w:highlight w:val="none"/>
              </w:rPr>
              <w:t>_</w:t>
            </w:r>
            <w:r>
              <w:rPr>
                <w:rFonts w:ascii="微软雅黑" w:hAnsi="微软雅黑" w:eastAsia="微软雅黑" w:cs="微软雅黑"/>
                <w:color w:val="auto"/>
                <w:spacing w:val="-4"/>
                <w:sz w:val="24"/>
                <w:szCs w:val="24"/>
                <w:highlight w:val="none"/>
              </w:rPr>
              <w:t>分</w:t>
            </w:r>
          </w:p>
          <w:p w14:paraId="1B7C8CFC">
            <w:pPr>
              <w:spacing w:before="15" w:line="175" w:lineRule="auto"/>
              <w:ind w:left="11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召开地点：</w:t>
            </w:r>
            <w:r>
              <w:rPr>
                <w:rFonts w:ascii="微软雅黑" w:hAnsi="微软雅黑" w:eastAsia="微软雅黑" w:cs="微软雅黑"/>
                <w:color w:val="auto"/>
                <w:spacing w:val="1"/>
                <w:sz w:val="24"/>
                <w:szCs w:val="24"/>
                <w:highlight w:val="none"/>
                <w:u w:val="single" w:color="auto"/>
              </w:rPr>
              <w:t xml:space="preserve">                    </w:t>
            </w:r>
            <w:r>
              <w:rPr>
                <w:rFonts w:ascii="微软雅黑" w:hAnsi="微软雅黑" w:eastAsia="微软雅黑" w:cs="微软雅黑"/>
                <w:color w:val="auto"/>
                <w:spacing w:val="-3"/>
                <w:sz w:val="24"/>
                <w:szCs w:val="24"/>
                <w:highlight w:val="none"/>
              </w:rPr>
              <w:t>。</w:t>
            </w:r>
          </w:p>
        </w:tc>
      </w:tr>
      <w:tr w14:paraId="2EFF2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9" w:hRule="atLeast"/>
        </w:trPr>
        <w:tc>
          <w:tcPr>
            <w:tcW w:w="992" w:type="dxa"/>
            <w:vAlign w:val="top"/>
          </w:tcPr>
          <w:p w14:paraId="4DE8D986">
            <w:pPr>
              <w:pStyle w:val="20"/>
              <w:spacing w:line="248" w:lineRule="auto"/>
              <w:rPr>
                <w:color w:val="auto"/>
                <w:highlight w:val="none"/>
              </w:rPr>
            </w:pPr>
          </w:p>
          <w:p w14:paraId="34733577">
            <w:pPr>
              <w:pStyle w:val="20"/>
              <w:spacing w:line="248" w:lineRule="auto"/>
              <w:rPr>
                <w:color w:val="auto"/>
                <w:highlight w:val="none"/>
              </w:rPr>
            </w:pPr>
          </w:p>
          <w:p w14:paraId="04471810">
            <w:pPr>
              <w:pStyle w:val="20"/>
              <w:spacing w:line="248" w:lineRule="auto"/>
              <w:rPr>
                <w:color w:val="auto"/>
                <w:highlight w:val="none"/>
              </w:rPr>
            </w:pPr>
          </w:p>
          <w:p w14:paraId="79184881">
            <w:pPr>
              <w:pStyle w:val="20"/>
              <w:spacing w:line="249" w:lineRule="auto"/>
              <w:rPr>
                <w:color w:val="auto"/>
                <w:highlight w:val="none"/>
              </w:rPr>
            </w:pPr>
          </w:p>
          <w:p w14:paraId="57C2F8D2">
            <w:pPr>
              <w:pStyle w:val="20"/>
              <w:spacing w:line="249" w:lineRule="auto"/>
              <w:rPr>
                <w:color w:val="auto"/>
                <w:highlight w:val="none"/>
              </w:rPr>
            </w:pPr>
          </w:p>
          <w:p w14:paraId="79BF2980">
            <w:pPr>
              <w:pStyle w:val="20"/>
              <w:spacing w:line="249" w:lineRule="auto"/>
              <w:rPr>
                <w:color w:val="auto"/>
                <w:highlight w:val="none"/>
              </w:rPr>
            </w:pPr>
          </w:p>
          <w:p w14:paraId="50E06374">
            <w:pPr>
              <w:pStyle w:val="20"/>
              <w:spacing w:line="249" w:lineRule="auto"/>
              <w:rPr>
                <w:color w:val="auto"/>
                <w:highlight w:val="none"/>
              </w:rPr>
            </w:pPr>
          </w:p>
          <w:p w14:paraId="420FEAAB">
            <w:pPr>
              <w:pStyle w:val="20"/>
              <w:spacing w:before="69" w:line="199" w:lineRule="auto"/>
              <w:ind w:left="315"/>
              <w:rPr>
                <w:color w:val="auto"/>
                <w:sz w:val="24"/>
                <w:szCs w:val="24"/>
                <w:highlight w:val="none"/>
              </w:rPr>
            </w:pPr>
            <w:r>
              <w:rPr>
                <w:color w:val="auto"/>
                <w:spacing w:val="11"/>
                <w:sz w:val="24"/>
                <w:szCs w:val="24"/>
                <w:highlight w:val="none"/>
              </w:rPr>
              <w:t>4.1</w:t>
            </w:r>
          </w:p>
        </w:tc>
        <w:tc>
          <w:tcPr>
            <w:tcW w:w="1700" w:type="dxa"/>
            <w:vAlign w:val="top"/>
          </w:tcPr>
          <w:p w14:paraId="53909A63">
            <w:pPr>
              <w:pStyle w:val="20"/>
              <w:spacing w:line="278" w:lineRule="auto"/>
              <w:rPr>
                <w:color w:val="auto"/>
                <w:highlight w:val="none"/>
              </w:rPr>
            </w:pPr>
          </w:p>
          <w:p w14:paraId="760D1213">
            <w:pPr>
              <w:pStyle w:val="20"/>
              <w:spacing w:line="278" w:lineRule="auto"/>
              <w:rPr>
                <w:color w:val="auto"/>
                <w:highlight w:val="none"/>
              </w:rPr>
            </w:pPr>
          </w:p>
          <w:p w14:paraId="0D7847C4">
            <w:pPr>
              <w:pStyle w:val="20"/>
              <w:spacing w:line="278" w:lineRule="auto"/>
              <w:rPr>
                <w:color w:val="auto"/>
                <w:highlight w:val="none"/>
              </w:rPr>
            </w:pPr>
          </w:p>
          <w:p w14:paraId="5C073496">
            <w:pPr>
              <w:pStyle w:val="20"/>
              <w:spacing w:line="278" w:lineRule="auto"/>
              <w:rPr>
                <w:color w:val="auto"/>
                <w:highlight w:val="none"/>
              </w:rPr>
            </w:pPr>
          </w:p>
          <w:p w14:paraId="36207D5D">
            <w:pPr>
              <w:pStyle w:val="20"/>
              <w:spacing w:line="278" w:lineRule="auto"/>
              <w:rPr>
                <w:color w:val="auto"/>
                <w:highlight w:val="none"/>
              </w:rPr>
            </w:pPr>
          </w:p>
          <w:p w14:paraId="0AEAC51C">
            <w:pPr>
              <w:pStyle w:val="20"/>
              <w:spacing w:line="278" w:lineRule="auto"/>
              <w:rPr>
                <w:color w:val="auto"/>
                <w:highlight w:val="none"/>
              </w:rPr>
            </w:pPr>
          </w:p>
          <w:p w14:paraId="027C4777">
            <w:pPr>
              <w:spacing w:before="103" w:line="201" w:lineRule="auto"/>
              <w:ind w:left="60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样品</w:t>
            </w:r>
          </w:p>
        </w:tc>
        <w:tc>
          <w:tcPr>
            <w:tcW w:w="7541" w:type="dxa"/>
            <w:vAlign w:val="top"/>
          </w:tcPr>
          <w:p w14:paraId="03582E5C">
            <w:pPr>
              <w:pStyle w:val="20"/>
              <w:spacing w:before="44" w:line="201" w:lineRule="auto"/>
              <w:ind w:left="126" w:right="5800" w:hanging="16"/>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8"/>
                <w:sz w:val="24"/>
                <w:szCs w:val="24"/>
                <w:highlight w:val="none"/>
              </w:rPr>
              <w:t>投标样品递交：</w:t>
            </w:r>
            <w:r>
              <w:rPr>
                <w:rFonts w:ascii="微软雅黑" w:hAnsi="微软雅黑" w:eastAsia="微软雅黑" w:cs="微软雅黑"/>
                <w:color w:val="auto"/>
                <w:sz w:val="24"/>
                <w:szCs w:val="24"/>
                <w:highlight w:val="none"/>
              </w:rPr>
              <w:t xml:space="preserve"> </w:t>
            </w:r>
            <w:r>
              <w:rPr>
                <w:b/>
                <w:color w:val="auto"/>
                <w:sz w:val="24"/>
                <w:highlight w:val="none"/>
              </w:rPr>
              <w:t>■</w:t>
            </w:r>
            <w:r>
              <w:rPr>
                <w:rFonts w:ascii="微软雅黑" w:hAnsi="微软雅黑" w:eastAsia="微软雅黑" w:cs="微软雅黑"/>
                <w:color w:val="auto"/>
                <w:spacing w:val="14"/>
                <w:sz w:val="24"/>
                <w:szCs w:val="24"/>
                <w:highlight w:val="none"/>
              </w:rPr>
              <w:t>不需要</w:t>
            </w:r>
          </w:p>
          <w:p w14:paraId="7CB641F5">
            <w:pPr>
              <w:pStyle w:val="20"/>
              <w:spacing w:before="4" w:line="200" w:lineRule="auto"/>
              <w:ind w:left="126"/>
              <w:rPr>
                <w:rFonts w:ascii="微软雅黑" w:hAnsi="微软雅黑" w:eastAsia="微软雅黑" w:cs="微软雅黑"/>
                <w:color w:val="auto"/>
                <w:sz w:val="24"/>
                <w:szCs w:val="24"/>
                <w:highlight w:val="none"/>
              </w:rPr>
            </w:pPr>
            <w:r>
              <w:rPr>
                <w:color w:val="auto"/>
                <w:spacing w:val="5"/>
                <w:sz w:val="24"/>
                <w:szCs w:val="24"/>
                <w:highlight w:val="none"/>
              </w:rPr>
              <w:t>□</w:t>
            </w:r>
            <w:r>
              <w:rPr>
                <w:rFonts w:ascii="微软雅黑" w:hAnsi="微软雅黑" w:eastAsia="微软雅黑" w:cs="微软雅黑"/>
                <w:color w:val="auto"/>
                <w:spacing w:val="5"/>
                <w:sz w:val="24"/>
                <w:szCs w:val="24"/>
                <w:highlight w:val="none"/>
              </w:rPr>
              <w:t>需要，具体要求如下：</w:t>
            </w:r>
          </w:p>
          <w:p w14:paraId="7DCE60F3">
            <w:pPr>
              <w:pStyle w:val="20"/>
              <w:spacing w:before="3" w:line="196" w:lineRule="auto"/>
              <w:ind w:left="9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 xml:space="preserve">（ </w:t>
            </w:r>
            <w:r>
              <w:rPr>
                <w:color w:val="auto"/>
                <w:spacing w:val="-4"/>
                <w:sz w:val="24"/>
                <w:szCs w:val="24"/>
                <w:highlight w:val="none"/>
              </w:rPr>
              <w:t>1</w:t>
            </w:r>
            <w:r>
              <w:rPr>
                <w:rFonts w:ascii="微软雅黑" w:hAnsi="微软雅黑" w:eastAsia="微软雅黑" w:cs="微软雅黑"/>
                <w:color w:val="auto"/>
                <w:spacing w:val="-4"/>
                <w:sz w:val="24"/>
                <w:szCs w:val="24"/>
                <w:highlight w:val="none"/>
              </w:rPr>
              <w:t>）样品制作的标准和要求</w:t>
            </w:r>
            <w:r>
              <w:rPr>
                <w:rFonts w:ascii="微软雅黑" w:hAnsi="微软雅黑" w:eastAsia="微软雅黑" w:cs="微软雅黑"/>
                <w:color w:val="auto"/>
                <w:spacing w:val="2"/>
                <w:sz w:val="24"/>
                <w:szCs w:val="24"/>
                <w:highlight w:val="none"/>
              </w:rPr>
              <w:t>：</w:t>
            </w:r>
            <w:r>
              <w:rPr>
                <w:rFonts w:ascii="微软雅黑" w:hAnsi="微软雅黑" w:eastAsia="微软雅黑" w:cs="微软雅黑"/>
                <w:color w:val="auto"/>
                <w:spacing w:val="1"/>
                <w:sz w:val="24"/>
                <w:szCs w:val="24"/>
                <w:highlight w:val="none"/>
                <w:u w:val="single" w:color="auto"/>
              </w:rPr>
              <w:t xml:space="preserve">               </w:t>
            </w:r>
            <w:r>
              <w:rPr>
                <w:rFonts w:ascii="微软雅黑" w:hAnsi="微软雅黑" w:eastAsia="微软雅黑" w:cs="微软雅黑"/>
                <w:color w:val="auto"/>
                <w:spacing w:val="2"/>
                <w:sz w:val="24"/>
                <w:szCs w:val="24"/>
                <w:highlight w:val="none"/>
              </w:rPr>
              <w:t>；</w:t>
            </w:r>
          </w:p>
          <w:p w14:paraId="5A82848C">
            <w:pPr>
              <w:pStyle w:val="20"/>
              <w:spacing w:before="11" w:line="202" w:lineRule="auto"/>
              <w:ind w:left="726" w:right="3008" w:hanging="62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 </w:t>
            </w:r>
            <w:r>
              <w:rPr>
                <w:color w:val="auto"/>
                <w:spacing w:val="-7"/>
                <w:sz w:val="24"/>
                <w:szCs w:val="24"/>
                <w:highlight w:val="none"/>
              </w:rPr>
              <w:t>2</w:t>
            </w:r>
            <w:r>
              <w:rPr>
                <w:color w:val="auto"/>
                <w:spacing w:val="-25"/>
                <w:sz w:val="24"/>
                <w:szCs w:val="24"/>
                <w:highlight w:val="none"/>
              </w:rPr>
              <w:t xml:space="preserve"> </w:t>
            </w:r>
            <w:r>
              <w:rPr>
                <w:rFonts w:ascii="微软雅黑" w:hAnsi="微软雅黑" w:eastAsia="微软雅黑" w:cs="微软雅黑"/>
                <w:color w:val="auto"/>
                <w:spacing w:val="-7"/>
                <w:sz w:val="24"/>
                <w:szCs w:val="24"/>
                <w:highlight w:val="none"/>
              </w:rPr>
              <w:t>）是否需要随样品提交相关检测报告：</w:t>
            </w:r>
            <w:r>
              <w:rPr>
                <w:rFonts w:ascii="微软雅黑" w:hAnsi="微软雅黑" w:eastAsia="微软雅黑" w:cs="微软雅黑"/>
                <w:color w:val="auto"/>
                <w:sz w:val="24"/>
                <w:szCs w:val="24"/>
                <w:highlight w:val="none"/>
              </w:rPr>
              <w:t xml:space="preserve"> </w:t>
            </w:r>
            <w:r>
              <w:rPr>
                <w:color w:val="auto"/>
                <w:spacing w:val="14"/>
                <w:sz w:val="24"/>
                <w:szCs w:val="24"/>
                <w:highlight w:val="none"/>
              </w:rPr>
              <w:t>□</w:t>
            </w:r>
            <w:r>
              <w:rPr>
                <w:rFonts w:ascii="微软雅黑" w:hAnsi="微软雅黑" w:eastAsia="微软雅黑" w:cs="微软雅黑"/>
                <w:color w:val="auto"/>
                <w:spacing w:val="14"/>
                <w:sz w:val="24"/>
                <w:szCs w:val="24"/>
                <w:highlight w:val="none"/>
              </w:rPr>
              <w:t>不需要</w:t>
            </w:r>
          </w:p>
          <w:p w14:paraId="7DFC6BF7">
            <w:pPr>
              <w:pStyle w:val="20"/>
              <w:spacing w:before="3" w:line="201" w:lineRule="auto"/>
              <w:ind w:left="726"/>
              <w:rPr>
                <w:rFonts w:ascii="微软雅黑" w:hAnsi="微软雅黑" w:eastAsia="微软雅黑" w:cs="微软雅黑"/>
                <w:color w:val="auto"/>
                <w:sz w:val="24"/>
                <w:szCs w:val="24"/>
                <w:highlight w:val="none"/>
              </w:rPr>
            </w:pPr>
            <w:r>
              <w:rPr>
                <w:color w:val="auto"/>
                <w:spacing w:val="19"/>
                <w:sz w:val="24"/>
                <w:szCs w:val="24"/>
                <w:highlight w:val="none"/>
              </w:rPr>
              <w:t>□</w:t>
            </w:r>
            <w:r>
              <w:rPr>
                <w:rFonts w:ascii="微软雅黑" w:hAnsi="微软雅黑" w:eastAsia="微软雅黑" w:cs="微软雅黑"/>
                <w:color w:val="auto"/>
                <w:spacing w:val="19"/>
                <w:sz w:val="24"/>
                <w:szCs w:val="24"/>
                <w:highlight w:val="none"/>
              </w:rPr>
              <w:t>需要</w:t>
            </w:r>
          </w:p>
          <w:p w14:paraId="3E81340A">
            <w:pPr>
              <w:pStyle w:val="20"/>
              <w:spacing w:before="3" w:line="196" w:lineRule="auto"/>
              <w:ind w:left="9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w:t>
            </w:r>
            <w:r>
              <w:rPr>
                <w:color w:val="auto"/>
                <w:spacing w:val="2"/>
                <w:sz w:val="24"/>
                <w:szCs w:val="24"/>
                <w:highlight w:val="none"/>
              </w:rPr>
              <w:t>3</w:t>
            </w:r>
            <w:r>
              <w:rPr>
                <w:rFonts w:ascii="微软雅黑" w:hAnsi="微软雅黑" w:eastAsia="微软雅黑" w:cs="微软雅黑"/>
                <w:color w:val="auto"/>
                <w:spacing w:val="2"/>
                <w:sz w:val="24"/>
                <w:szCs w:val="24"/>
                <w:highlight w:val="none"/>
              </w:rPr>
              <w:t>）样品递交要求</w:t>
            </w:r>
            <w:r>
              <w:rPr>
                <w:rFonts w:ascii="微软雅黑" w:hAnsi="微软雅黑" w:eastAsia="微软雅黑" w:cs="微软雅黑"/>
                <w:color w:val="auto"/>
                <w:sz w:val="24"/>
                <w:szCs w:val="24"/>
                <w:highlight w:val="none"/>
              </w:rPr>
              <w:t>：</w:t>
            </w:r>
            <w:r>
              <w:rPr>
                <w:rFonts w:ascii="微软雅黑" w:hAnsi="微软雅黑" w:eastAsia="微软雅黑" w:cs="微软雅黑"/>
                <w:color w:val="auto"/>
                <w:spacing w:val="1"/>
                <w:sz w:val="24"/>
                <w:szCs w:val="24"/>
                <w:highlight w:val="none"/>
                <w:u w:val="single" w:color="auto"/>
              </w:rPr>
              <w:t xml:space="preserve">               </w:t>
            </w:r>
            <w:r>
              <w:rPr>
                <w:rFonts w:ascii="微软雅黑" w:hAnsi="微软雅黑" w:eastAsia="微软雅黑" w:cs="微软雅黑"/>
                <w:color w:val="auto"/>
                <w:sz w:val="24"/>
                <w:szCs w:val="24"/>
                <w:highlight w:val="none"/>
              </w:rPr>
              <w:t>；</w:t>
            </w:r>
          </w:p>
          <w:p w14:paraId="201A3C74">
            <w:pPr>
              <w:pStyle w:val="20"/>
              <w:spacing w:before="12" w:line="196" w:lineRule="auto"/>
              <w:ind w:left="9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w:t>
            </w:r>
            <w:r>
              <w:rPr>
                <w:color w:val="auto"/>
                <w:spacing w:val="2"/>
                <w:sz w:val="24"/>
                <w:szCs w:val="24"/>
                <w:highlight w:val="none"/>
              </w:rPr>
              <w:t>4</w:t>
            </w:r>
            <w:r>
              <w:rPr>
                <w:rFonts w:ascii="微软雅黑" w:hAnsi="微软雅黑" w:eastAsia="微软雅黑" w:cs="微软雅黑"/>
                <w:color w:val="auto"/>
                <w:spacing w:val="2"/>
                <w:sz w:val="24"/>
                <w:szCs w:val="24"/>
                <w:highlight w:val="none"/>
              </w:rPr>
              <w:t>）未中标人样品退还</w:t>
            </w:r>
            <w:r>
              <w:rPr>
                <w:rFonts w:ascii="微软雅黑" w:hAnsi="微软雅黑" w:eastAsia="微软雅黑" w:cs="微软雅黑"/>
                <w:color w:val="auto"/>
                <w:spacing w:val="-2"/>
                <w:sz w:val="24"/>
                <w:szCs w:val="24"/>
                <w:highlight w:val="none"/>
              </w:rPr>
              <w:t>：</w:t>
            </w:r>
            <w:r>
              <w:rPr>
                <w:rFonts w:ascii="微软雅黑" w:hAnsi="微软雅黑" w:eastAsia="微软雅黑" w:cs="微软雅黑"/>
                <w:color w:val="auto"/>
                <w:spacing w:val="1"/>
                <w:sz w:val="24"/>
                <w:szCs w:val="24"/>
                <w:highlight w:val="none"/>
                <w:u w:val="single" w:color="auto"/>
              </w:rPr>
              <w:t xml:space="preserve">               </w:t>
            </w:r>
            <w:r>
              <w:rPr>
                <w:rFonts w:ascii="微软雅黑" w:hAnsi="微软雅黑" w:eastAsia="微软雅黑" w:cs="微软雅黑"/>
                <w:color w:val="auto"/>
                <w:spacing w:val="-2"/>
                <w:sz w:val="24"/>
                <w:szCs w:val="24"/>
                <w:highlight w:val="none"/>
              </w:rPr>
              <w:t>；</w:t>
            </w:r>
          </w:p>
          <w:p w14:paraId="156661F1">
            <w:pPr>
              <w:pStyle w:val="20"/>
              <w:spacing w:before="11" w:line="196" w:lineRule="auto"/>
              <w:ind w:left="9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w:t>
            </w:r>
            <w:r>
              <w:rPr>
                <w:color w:val="auto"/>
                <w:spacing w:val="1"/>
                <w:sz w:val="24"/>
                <w:szCs w:val="24"/>
                <w:highlight w:val="none"/>
              </w:rPr>
              <w:t>5</w:t>
            </w:r>
            <w:r>
              <w:rPr>
                <w:rFonts w:ascii="微软雅黑" w:hAnsi="微软雅黑" w:eastAsia="微软雅黑" w:cs="微软雅黑"/>
                <w:color w:val="auto"/>
                <w:spacing w:val="1"/>
                <w:sz w:val="24"/>
                <w:szCs w:val="24"/>
                <w:highlight w:val="none"/>
              </w:rPr>
              <w:t>）中标人样品保管、封存及退还：</w:t>
            </w:r>
            <w:r>
              <w:rPr>
                <w:rFonts w:ascii="微软雅黑" w:hAnsi="微软雅黑" w:eastAsia="微软雅黑" w:cs="微软雅黑"/>
                <w:color w:val="auto"/>
                <w:spacing w:val="1"/>
                <w:sz w:val="24"/>
                <w:szCs w:val="24"/>
                <w:highlight w:val="none"/>
                <w:u w:val="single" w:color="auto"/>
              </w:rPr>
              <w:t xml:space="preserve">               </w:t>
            </w:r>
            <w:r>
              <w:rPr>
                <w:rFonts w:ascii="微软雅黑" w:hAnsi="微软雅黑" w:eastAsia="微软雅黑" w:cs="微软雅黑"/>
                <w:color w:val="auto"/>
                <w:spacing w:val="1"/>
                <w:sz w:val="24"/>
                <w:szCs w:val="24"/>
                <w:highlight w:val="none"/>
              </w:rPr>
              <w:t>；</w:t>
            </w:r>
          </w:p>
          <w:p w14:paraId="68F298FD">
            <w:pPr>
              <w:pStyle w:val="20"/>
              <w:spacing w:before="13" w:line="173" w:lineRule="auto"/>
              <w:ind w:left="9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w:t>
            </w:r>
            <w:r>
              <w:rPr>
                <w:color w:val="auto"/>
                <w:spacing w:val="2"/>
                <w:sz w:val="24"/>
                <w:szCs w:val="24"/>
                <w:highlight w:val="none"/>
              </w:rPr>
              <w:t>6</w:t>
            </w:r>
            <w:r>
              <w:rPr>
                <w:rFonts w:ascii="微软雅黑" w:hAnsi="微软雅黑" w:eastAsia="微软雅黑" w:cs="微软雅黑"/>
                <w:color w:val="auto"/>
                <w:spacing w:val="2"/>
                <w:sz w:val="24"/>
                <w:szCs w:val="24"/>
                <w:highlight w:val="none"/>
              </w:rPr>
              <w:t>）其他要求（如有</w:t>
            </w:r>
            <w:r>
              <w:rPr>
                <w:rFonts w:ascii="微软雅黑" w:hAnsi="微软雅黑" w:eastAsia="微软雅黑" w:cs="微软雅黑"/>
                <w:color w:val="auto"/>
                <w:spacing w:val="-62"/>
                <w:sz w:val="24"/>
                <w:szCs w:val="24"/>
                <w:highlight w:val="none"/>
              </w:rPr>
              <w:t>）：</w:t>
            </w:r>
            <w:r>
              <w:rPr>
                <w:rFonts w:ascii="微软雅黑" w:hAnsi="微软雅黑" w:eastAsia="微软雅黑" w:cs="微软雅黑"/>
                <w:color w:val="auto"/>
                <w:spacing w:val="1"/>
                <w:sz w:val="24"/>
                <w:szCs w:val="24"/>
                <w:highlight w:val="none"/>
                <w:u w:val="single" w:color="auto"/>
              </w:rPr>
              <w:t xml:space="preserve">               </w:t>
            </w:r>
            <w:r>
              <w:rPr>
                <w:rFonts w:ascii="微软雅黑" w:hAnsi="微软雅黑" w:eastAsia="微软雅黑" w:cs="微软雅黑"/>
                <w:color w:val="auto"/>
                <w:spacing w:val="2"/>
                <w:sz w:val="24"/>
                <w:szCs w:val="24"/>
                <w:highlight w:val="none"/>
              </w:rPr>
              <w:t>。</w:t>
            </w:r>
          </w:p>
        </w:tc>
      </w:tr>
      <w:tr w14:paraId="40AC5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2" w:hRule="atLeast"/>
        </w:trPr>
        <w:tc>
          <w:tcPr>
            <w:tcW w:w="992" w:type="dxa"/>
            <w:vAlign w:val="top"/>
          </w:tcPr>
          <w:p w14:paraId="33D51C49">
            <w:pPr>
              <w:pStyle w:val="20"/>
              <w:spacing w:line="300" w:lineRule="auto"/>
              <w:rPr>
                <w:color w:val="auto"/>
                <w:highlight w:val="none"/>
              </w:rPr>
            </w:pPr>
          </w:p>
          <w:p w14:paraId="17A3045F">
            <w:pPr>
              <w:pStyle w:val="20"/>
              <w:spacing w:line="300" w:lineRule="auto"/>
              <w:rPr>
                <w:color w:val="auto"/>
                <w:highlight w:val="none"/>
              </w:rPr>
            </w:pPr>
          </w:p>
          <w:p w14:paraId="19908068">
            <w:pPr>
              <w:pStyle w:val="20"/>
              <w:spacing w:before="69" w:line="202" w:lineRule="auto"/>
              <w:ind w:left="209"/>
              <w:rPr>
                <w:color w:val="auto"/>
                <w:sz w:val="24"/>
                <w:szCs w:val="24"/>
                <w:highlight w:val="none"/>
              </w:rPr>
            </w:pPr>
            <w:r>
              <w:rPr>
                <w:color w:val="auto"/>
                <w:spacing w:val="11"/>
                <w:sz w:val="24"/>
                <w:szCs w:val="24"/>
                <w:highlight w:val="none"/>
              </w:rPr>
              <w:t>5.2.5</w:t>
            </w:r>
          </w:p>
        </w:tc>
        <w:tc>
          <w:tcPr>
            <w:tcW w:w="1700" w:type="dxa"/>
            <w:vAlign w:val="top"/>
          </w:tcPr>
          <w:p w14:paraId="38F9A1E2">
            <w:pPr>
              <w:pStyle w:val="20"/>
              <w:spacing w:line="265" w:lineRule="auto"/>
              <w:rPr>
                <w:color w:val="auto"/>
                <w:highlight w:val="none"/>
              </w:rPr>
            </w:pPr>
          </w:p>
          <w:p w14:paraId="79183847">
            <w:pPr>
              <w:pStyle w:val="20"/>
              <w:spacing w:line="266" w:lineRule="auto"/>
              <w:rPr>
                <w:color w:val="auto"/>
                <w:highlight w:val="none"/>
              </w:rPr>
            </w:pPr>
          </w:p>
          <w:p w14:paraId="42D8FF10">
            <w:pPr>
              <w:spacing w:before="103" w:line="201" w:lineRule="auto"/>
              <w:ind w:left="12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标的所属行业</w:t>
            </w:r>
          </w:p>
        </w:tc>
        <w:tc>
          <w:tcPr>
            <w:tcW w:w="7541" w:type="dxa"/>
            <w:vAlign w:val="top"/>
          </w:tcPr>
          <w:p w14:paraId="6BC1D21C">
            <w:pPr>
              <w:spacing w:before="45" w:line="179" w:lineRule="auto"/>
              <w:ind w:left="10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本项目采购标的对应的中小企业划分标准所属行业：</w:t>
            </w:r>
          </w:p>
          <w:tbl>
            <w:tblPr>
              <w:tblStyle w:val="32"/>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48507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67" w:type="dxa"/>
                  <w:vAlign w:val="top"/>
                </w:tcPr>
                <w:p w14:paraId="2931C342">
                  <w:pPr>
                    <w:spacing w:before="98" w:line="204" w:lineRule="auto"/>
                    <w:ind w:left="14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包号</w:t>
                  </w:r>
                </w:p>
              </w:tc>
              <w:tc>
                <w:tcPr>
                  <w:tcW w:w="2798" w:type="dxa"/>
                  <w:vAlign w:val="top"/>
                </w:tcPr>
                <w:p w14:paraId="0520E065">
                  <w:pPr>
                    <w:spacing w:before="97" w:line="201" w:lineRule="auto"/>
                    <w:ind w:left="91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标的名称</w:t>
                  </w:r>
                </w:p>
              </w:tc>
              <w:tc>
                <w:tcPr>
                  <w:tcW w:w="3241" w:type="dxa"/>
                  <w:vAlign w:val="top"/>
                </w:tcPr>
                <w:p w14:paraId="31A6DCDC">
                  <w:pPr>
                    <w:spacing w:before="97" w:line="201" w:lineRule="auto"/>
                    <w:ind w:left="20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中小企业划分标准所属行业</w:t>
                  </w:r>
                </w:p>
              </w:tc>
            </w:tr>
            <w:tr w14:paraId="59F70B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67" w:type="dxa"/>
                  <w:vAlign w:val="top"/>
                </w:tcPr>
                <w:p w14:paraId="5E6DAA90">
                  <w:pPr>
                    <w:pStyle w:val="20"/>
                    <w:jc w:val="center"/>
                    <w:rPr>
                      <w:rFonts w:hint="eastAsia" w:ascii="微软雅黑" w:hAnsi="微软雅黑" w:eastAsia="微软雅黑" w:cs="微软雅黑"/>
                      <w:snapToGrid w:val="0"/>
                      <w:color w:val="auto"/>
                      <w:spacing w:val="-1"/>
                      <w:kern w:val="0"/>
                      <w:sz w:val="22"/>
                      <w:szCs w:val="22"/>
                      <w:highlight w:val="none"/>
                      <w:lang w:val="en-US" w:eastAsia="zh-CN" w:bidi="ar-SA"/>
                    </w:rPr>
                  </w:pPr>
                  <w:r>
                    <w:rPr>
                      <w:rFonts w:hint="eastAsia" w:ascii="微软雅黑" w:hAnsi="微软雅黑" w:eastAsia="微软雅黑" w:cs="微软雅黑"/>
                      <w:snapToGrid w:val="0"/>
                      <w:color w:val="auto"/>
                      <w:spacing w:val="-1"/>
                      <w:kern w:val="0"/>
                      <w:sz w:val="22"/>
                      <w:szCs w:val="22"/>
                      <w:highlight w:val="none"/>
                      <w:lang w:val="en-US" w:eastAsia="zh-CN" w:bidi="ar-SA"/>
                    </w:rPr>
                    <w:t>1</w:t>
                  </w:r>
                </w:p>
              </w:tc>
              <w:tc>
                <w:tcPr>
                  <w:tcW w:w="2798" w:type="dxa"/>
                  <w:vAlign w:val="top"/>
                </w:tcPr>
                <w:p w14:paraId="21B3A64E">
                  <w:pPr>
                    <w:pStyle w:val="20"/>
                    <w:jc w:val="center"/>
                    <w:rPr>
                      <w:rFonts w:hint="eastAsia" w:ascii="微软雅黑" w:hAnsi="微软雅黑" w:eastAsia="微软雅黑" w:cs="微软雅黑"/>
                      <w:snapToGrid w:val="0"/>
                      <w:color w:val="auto"/>
                      <w:spacing w:val="-1"/>
                      <w:kern w:val="0"/>
                      <w:sz w:val="22"/>
                      <w:szCs w:val="22"/>
                      <w:highlight w:val="none"/>
                      <w:lang w:val="en-US" w:eastAsia="zh-CN" w:bidi="ar-SA"/>
                    </w:rPr>
                  </w:pPr>
                  <w:r>
                    <w:rPr>
                      <w:rFonts w:hint="eastAsia" w:ascii="微软雅黑" w:hAnsi="微软雅黑" w:eastAsia="微软雅黑" w:cs="微软雅黑"/>
                      <w:snapToGrid w:val="0"/>
                      <w:color w:val="auto"/>
                      <w:spacing w:val="-1"/>
                      <w:kern w:val="0"/>
                      <w:sz w:val="22"/>
                      <w:szCs w:val="22"/>
                      <w:highlight w:val="none"/>
                      <w:lang w:val="en-US" w:eastAsia="zh-CN" w:bidi="ar-SA"/>
                    </w:rPr>
                    <w:t>北京市矿研所安全专用设备购置项目</w:t>
                  </w:r>
                </w:p>
              </w:tc>
              <w:tc>
                <w:tcPr>
                  <w:tcW w:w="3241" w:type="dxa"/>
                  <w:vAlign w:val="top"/>
                </w:tcPr>
                <w:p w14:paraId="1353529C">
                  <w:pPr>
                    <w:pStyle w:val="20"/>
                    <w:jc w:val="center"/>
                    <w:rPr>
                      <w:rFonts w:ascii="微软雅黑" w:hAnsi="微软雅黑" w:eastAsia="微软雅黑" w:cs="微软雅黑"/>
                      <w:snapToGrid w:val="0"/>
                      <w:color w:val="auto"/>
                      <w:spacing w:val="-1"/>
                      <w:kern w:val="0"/>
                      <w:sz w:val="22"/>
                      <w:szCs w:val="22"/>
                      <w:highlight w:val="none"/>
                      <w:lang w:val="en-US" w:eastAsia="en-US" w:bidi="ar-SA"/>
                    </w:rPr>
                  </w:pPr>
                  <w:r>
                    <w:rPr>
                      <w:rFonts w:hint="eastAsia" w:ascii="微软雅黑" w:hAnsi="微软雅黑" w:eastAsia="微软雅黑" w:cs="微软雅黑"/>
                      <w:snapToGrid w:val="0"/>
                      <w:color w:val="auto"/>
                      <w:spacing w:val="-1"/>
                      <w:kern w:val="0"/>
                      <w:sz w:val="22"/>
                      <w:szCs w:val="22"/>
                      <w:highlight w:val="none"/>
                      <w:lang w:val="en-US" w:eastAsia="zh-CN" w:bidi="ar-SA"/>
                    </w:rPr>
                    <w:t>其他未列明行业</w:t>
                  </w:r>
                </w:p>
              </w:tc>
            </w:tr>
          </w:tbl>
          <w:p w14:paraId="62E48EE9">
            <w:pPr>
              <w:pStyle w:val="20"/>
              <w:rPr>
                <w:color w:val="auto"/>
                <w:highlight w:val="none"/>
              </w:rPr>
            </w:pPr>
          </w:p>
        </w:tc>
      </w:tr>
    </w:tbl>
    <w:p w14:paraId="2B013FB1">
      <w:pPr>
        <w:rPr>
          <w:rFonts w:ascii="Arial"/>
          <w:color w:val="auto"/>
          <w:sz w:val="21"/>
          <w:highlight w:val="none"/>
        </w:rPr>
      </w:pPr>
    </w:p>
    <w:p w14:paraId="4ED743DD">
      <w:pPr>
        <w:rPr>
          <w:rFonts w:ascii="Arial" w:hAnsi="Arial" w:eastAsia="Arial" w:cs="Arial"/>
          <w:color w:val="auto"/>
          <w:sz w:val="21"/>
          <w:szCs w:val="21"/>
          <w:highlight w:val="none"/>
        </w:rPr>
        <w:sectPr>
          <w:headerReference r:id="rId11" w:type="default"/>
          <w:footerReference r:id="rId12" w:type="default"/>
          <w:pgSz w:w="11907" w:h="16840"/>
          <w:pgMar w:top="1149" w:right="551" w:bottom="1057" w:left="1117" w:header="875" w:footer="886" w:gutter="0"/>
          <w:pgNumType w:fmt="decimal"/>
          <w:cols w:space="720" w:num="1"/>
        </w:sectPr>
      </w:pPr>
    </w:p>
    <w:p w14:paraId="56917C15">
      <w:pPr>
        <w:spacing w:before="27"/>
        <w:rPr>
          <w:color w:val="auto"/>
          <w:highlight w:val="none"/>
        </w:rPr>
      </w:pPr>
    </w:p>
    <w:tbl>
      <w:tblPr>
        <w:tblStyle w:val="32"/>
        <w:tblW w:w="102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1"/>
      </w:tblGrid>
      <w:tr w14:paraId="493B4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vAlign w:val="top"/>
          </w:tcPr>
          <w:p w14:paraId="582A92F1">
            <w:pPr>
              <w:spacing w:before="169" w:line="200" w:lineRule="auto"/>
              <w:ind w:left="13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2"/>
                <w:sz w:val="24"/>
                <w:szCs w:val="24"/>
                <w:highlight w:val="none"/>
              </w:rPr>
              <w:t>条款号</w:t>
            </w:r>
          </w:p>
        </w:tc>
        <w:tc>
          <w:tcPr>
            <w:tcW w:w="1700" w:type="dxa"/>
            <w:vAlign w:val="top"/>
          </w:tcPr>
          <w:p w14:paraId="3B91E9DB">
            <w:pPr>
              <w:spacing w:before="168" w:line="202" w:lineRule="auto"/>
              <w:ind w:left="610"/>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条目</w:t>
            </w:r>
          </w:p>
        </w:tc>
        <w:tc>
          <w:tcPr>
            <w:tcW w:w="7541" w:type="dxa"/>
            <w:vAlign w:val="top"/>
          </w:tcPr>
          <w:p w14:paraId="761B2351">
            <w:pPr>
              <w:spacing w:before="169" w:line="201" w:lineRule="auto"/>
              <w:ind w:left="3557"/>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15"/>
                <w:sz w:val="24"/>
                <w:szCs w:val="24"/>
                <w:highlight w:val="none"/>
              </w:rPr>
              <w:t>内容</w:t>
            </w:r>
          </w:p>
        </w:tc>
      </w:tr>
      <w:tr w14:paraId="18CCD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1AEA6F7F">
            <w:pPr>
              <w:pStyle w:val="20"/>
              <w:spacing w:line="350" w:lineRule="auto"/>
              <w:rPr>
                <w:color w:val="auto"/>
                <w:highlight w:val="none"/>
              </w:rPr>
            </w:pPr>
          </w:p>
          <w:p w14:paraId="4664A6B4">
            <w:pPr>
              <w:pStyle w:val="20"/>
              <w:spacing w:before="69" w:line="201" w:lineRule="auto"/>
              <w:ind w:left="253"/>
              <w:rPr>
                <w:color w:val="auto"/>
                <w:sz w:val="24"/>
                <w:szCs w:val="24"/>
                <w:highlight w:val="none"/>
              </w:rPr>
            </w:pPr>
            <w:r>
              <w:rPr>
                <w:color w:val="auto"/>
                <w:spacing w:val="10"/>
                <w:sz w:val="24"/>
                <w:szCs w:val="24"/>
                <w:highlight w:val="none"/>
              </w:rPr>
              <w:t>11.2</w:t>
            </w:r>
          </w:p>
        </w:tc>
        <w:tc>
          <w:tcPr>
            <w:tcW w:w="1700" w:type="dxa"/>
            <w:vAlign w:val="top"/>
          </w:tcPr>
          <w:p w14:paraId="6B8D8B34">
            <w:pPr>
              <w:pStyle w:val="20"/>
              <w:spacing w:line="284" w:lineRule="auto"/>
              <w:rPr>
                <w:color w:val="auto"/>
                <w:highlight w:val="none"/>
              </w:rPr>
            </w:pPr>
          </w:p>
          <w:p w14:paraId="44F969E7">
            <w:pPr>
              <w:spacing w:before="103" w:line="200" w:lineRule="auto"/>
              <w:ind w:left="37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投标报价</w:t>
            </w:r>
          </w:p>
        </w:tc>
        <w:tc>
          <w:tcPr>
            <w:tcW w:w="7541" w:type="dxa"/>
            <w:vAlign w:val="top"/>
          </w:tcPr>
          <w:p w14:paraId="26AB6E27">
            <w:pPr>
              <w:spacing w:before="40" w:line="200" w:lineRule="auto"/>
              <w:ind w:left="110"/>
              <w:rPr>
                <w:rFonts w:ascii="微软雅黑" w:hAnsi="微软雅黑" w:eastAsia="微软雅黑" w:cs="微软雅黑"/>
                <w:color w:val="auto"/>
                <w:spacing w:val="-1"/>
                <w:sz w:val="24"/>
                <w:szCs w:val="24"/>
                <w:highlight w:val="none"/>
              </w:rPr>
            </w:pPr>
            <w:r>
              <w:rPr>
                <w:rFonts w:ascii="微软雅黑" w:hAnsi="微软雅黑" w:eastAsia="微软雅黑" w:cs="微软雅黑"/>
                <w:color w:val="auto"/>
                <w:spacing w:val="-1"/>
                <w:sz w:val="24"/>
                <w:szCs w:val="24"/>
                <w:highlight w:val="none"/>
              </w:rPr>
              <w:t>投标报价的特殊规定：</w:t>
            </w:r>
          </w:p>
          <w:p w14:paraId="5083D213">
            <w:pPr>
              <w:spacing w:before="40" w:line="200" w:lineRule="auto"/>
              <w:ind w:left="110"/>
              <w:rPr>
                <w:rFonts w:ascii="微软雅黑" w:hAnsi="微软雅黑" w:eastAsia="微软雅黑" w:cs="微软雅黑"/>
                <w:color w:val="auto"/>
                <w:spacing w:val="-1"/>
                <w:sz w:val="24"/>
                <w:szCs w:val="24"/>
                <w:highlight w:val="none"/>
              </w:rPr>
            </w:pPr>
            <w:r>
              <w:rPr>
                <w:rFonts w:ascii="微软雅黑" w:hAnsi="微软雅黑" w:eastAsia="微软雅黑" w:cs="微软雅黑"/>
                <w:color w:val="auto"/>
                <w:spacing w:val="-1"/>
                <w:sz w:val="24"/>
                <w:szCs w:val="24"/>
                <w:highlight w:val="none"/>
              </w:rPr>
              <w:t>□无</w:t>
            </w:r>
          </w:p>
          <w:p w14:paraId="5ACED75A">
            <w:pPr>
              <w:pStyle w:val="20"/>
              <w:spacing w:before="3" w:line="176" w:lineRule="auto"/>
              <w:ind w:left="126"/>
              <w:rPr>
                <w:rFonts w:hint="eastAsia" w:ascii="微软雅黑" w:hAnsi="微软雅黑" w:eastAsia="微软雅黑" w:cs="微软雅黑"/>
                <w:color w:val="auto"/>
                <w:spacing w:val="-6"/>
                <w:sz w:val="24"/>
                <w:szCs w:val="24"/>
                <w:highlight w:val="none"/>
                <w:u w:val="single" w:color="auto"/>
                <w:lang w:val="en-US"/>
              </w:rPr>
            </w:pPr>
            <w:r>
              <w:rPr>
                <w:rFonts w:ascii="微软雅黑" w:hAnsi="微软雅黑" w:eastAsia="微软雅黑" w:cs="微软雅黑"/>
                <w:color w:val="auto"/>
                <w:spacing w:val="-1"/>
                <w:sz w:val="24"/>
                <w:szCs w:val="24"/>
                <w:highlight w:val="none"/>
              </w:rPr>
              <w:t>■有，具体情形：</w:t>
            </w:r>
            <w:r>
              <w:rPr>
                <w:rFonts w:hint="eastAsia" w:ascii="微软雅黑" w:hAnsi="微软雅黑" w:eastAsia="微软雅黑" w:cs="微软雅黑"/>
                <w:color w:val="auto"/>
                <w:spacing w:val="1"/>
                <w:sz w:val="22"/>
                <w:szCs w:val="22"/>
                <w:highlight w:val="none"/>
                <w:u w:val="single"/>
                <w:lang w:eastAsia="zh-CN"/>
              </w:rPr>
              <w:t>本项目最高投标限价：</w:t>
            </w:r>
            <w:r>
              <w:rPr>
                <w:rFonts w:hint="eastAsia" w:ascii="微软雅黑" w:hAnsi="微软雅黑" w:eastAsia="微软雅黑" w:cs="微软雅黑"/>
                <w:color w:val="auto"/>
                <w:spacing w:val="1"/>
                <w:sz w:val="22"/>
                <w:szCs w:val="22"/>
                <w:highlight w:val="none"/>
                <w:u w:val="single"/>
                <w:lang w:val="en-US" w:eastAsia="zh-CN"/>
              </w:rPr>
              <w:t>212.2164</w:t>
            </w:r>
            <w:r>
              <w:rPr>
                <w:rFonts w:hint="eastAsia" w:ascii="微软雅黑" w:hAnsi="微软雅黑" w:eastAsia="微软雅黑" w:cs="微软雅黑"/>
                <w:color w:val="auto"/>
                <w:spacing w:val="1"/>
                <w:sz w:val="22"/>
                <w:szCs w:val="22"/>
                <w:highlight w:val="none"/>
                <w:u w:val="single"/>
                <w:lang w:eastAsia="zh-CN"/>
              </w:rPr>
              <w:t>万元；超过最高限价的投标将被拒绝。</w:t>
            </w:r>
          </w:p>
        </w:tc>
      </w:tr>
      <w:tr w14:paraId="3C993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992" w:type="dxa"/>
            <w:vAlign w:val="top"/>
          </w:tcPr>
          <w:p w14:paraId="57D4B545">
            <w:pPr>
              <w:pStyle w:val="20"/>
              <w:spacing w:line="262" w:lineRule="auto"/>
              <w:rPr>
                <w:color w:val="auto"/>
                <w:highlight w:val="none"/>
              </w:rPr>
            </w:pPr>
          </w:p>
          <w:p w14:paraId="44E3730D">
            <w:pPr>
              <w:pStyle w:val="20"/>
              <w:spacing w:line="263" w:lineRule="auto"/>
              <w:rPr>
                <w:color w:val="auto"/>
                <w:highlight w:val="none"/>
              </w:rPr>
            </w:pPr>
          </w:p>
          <w:p w14:paraId="5FF04039">
            <w:pPr>
              <w:pStyle w:val="20"/>
              <w:spacing w:before="69" w:line="201" w:lineRule="auto"/>
              <w:ind w:left="253"/>
              <w:rPr>
                <w:color w:val="auto"/>
                <w:sz w:val="24"/>
                <w:szCs w:val="24"/>
                <w:highlight w:val="none"/>
              </w:rPr>
            </w:pPr>
            <w:r>
              <w:rPr>
                <w:color w:val="auto"/>
                <w:spacing w:val="10"/>
                <w:sz w:val="24"/>
                <w:szCs w:val="24"/>
                <w:highlight w:val="none"/>
              </w:rPr>
              <w:t>12.1</w:t>
            </w:r>
          </w:p>
        </w:tc>
        <w:tc>
          <w:tcPr>
            <w:tcW w:w="1700" w:type="dxa"/>
            <w:vMerge w:val="restart"/>
            <w:tcBorders>
              <w:bottom w:val="nil"/>
            </w:tcBorders>
            <w:vAlign w:val="top"/>
          </w:tcPr>
          <w:p w14:paraId="314C170A">
            <w:pPr>
              <w:pStyle w:val="20"/>
              <w:spacing w:line="244" w:lineRule="auto"/>
              <w:rPr>
                <w:color w:val="auto"/>
                <w:highlight w:val="none"/>
              </w:rPr>
            </w:pPr>
          </w:p>
          <w:p w14:paraId="389D1090">
            <w:pPr>
              <w:pStyle w:val="20"/>
              <w:spacing w:line="244" w:lineRule="auto"/>
              <w:rPr>
                <w:color w:val="auto"/>
                <w:highlight w:val="none"/>
              </w:rPr>
            </w:pPr>
          </w:p>
          <w:p w14:paraId="315B4234">
            <w:pPr>
              <w:pStyle w:val="20"/>
              <w:spacing w:line="245" w:lineRule="auto"/>
              <w:rPr>
                <w:color w:val="auto"/>
                <w:highlight w:val="none"/>
              </w:rPr>
            </w:pPr>
          </w:p>
          <w:p w14:paraId="61E33319">
            <w:pPr>
              <w:pStyle w:val="20"/>
              <w:spacing w:line="245" w:lineRule="auto"/>
              <w:rPr>
                <w:color w:val="auto"/>
                <w:highlight w:val="none"/>
              </w:rPr>
            </w:pPr>
          </w:p>
          <w:p w14:paraId="3B2BDBB1">
            <w:pPr>
              <w:spacing w:before="103" w:line="201" w:lineRule="auto"/>
              <w:ind w:left="25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投标保证金</w:t>
            </w:r>
          </w:p>
        </w:tc>
        <w:tc>
          <w:tcPr>
            <w:tcW w:w="7541" w:type="dxa"/>
            <w:vAlign w:val="top"/>
          </w:tcPr>
          <w:p w14:paraId="452E4E2E">
            <w:pPr>
              <w:spacing w:before="40" w:line="200" w:lineRule="auto"/>
              <w:ind w:left="110"/>
              <w:rPr>
                <w:rFonts w:hint="default" w:ascii="微软雅黑" w:hAnsi="微软雅黑" w:eastAsia="微软雅黑" w:cs="微软雅黑"/>
                <w:color w:val="auto"/>
                <w:sz w:val="24"/>
                <w:szCs w:val="24"/>
                <w:highlight w:val="none"/>
                <w:lang w:val="en-US" w:eastAsia="zh-CN"/>
              </w:rPr>
            </w:pPr>
            <w:r>
              <w:rPr>
                <w:rFonts w:ascii="微软雅黑" w:hAnsi="微软雅黑" w:eastAsia="微软雅黑" w:cs="微软雅黑"/>
                <w:color w:val="auto"/>
                <w:spacing w:val="-1"/>
                <w:sz w:val="24"/>
                <w:szCs w:val="24"/>
                <w:highlight w:val="none"/>
              </w:rPr>
              <w:t>投标保证金金额：</w:t>
            </w:r>
            <w:r>
              <w:rPr>
                <w:rFonts w:hint="eastAsia" w:ascii="微软雅黑" w:hAnsi="微软雅黑" w:eastAsia="微软雅黑" w:cs="微软雅黑"/>
                <w:color w:val="auto"/>
                <w:spacing w:val="-1"/>
                <w:sz w:val="24"/>
                <w:szCs w:val="24"/>
                <w:highlight w:val="none"/>
                <w:u w:val="single"/>
                <w:lang w:val="en-US" w:eastAsia="zh-CN"/>
              </w:rPr>
              <w:t>2.0</w:t>
            </w:r>
            <w:r>
              <w:rPr>
                <w:rFonts w:hint="eastAsia" w:ascii="微软雅黑" w:hAnsi="微软雅黑" w:eastAsia="微软雅黑" w:cs="微软雅黑"/>
                <w:color w:val="auto"/>
                <w:spacing w:val="-1"/>
                <w:sz w:val="24"/>
                <w:szCs w:val="24"/>
                <w:highlight w:val="none"/>
                <w:lang w:val="en-US" w:eastAsia="zh-CN"/>
              </w:rPr>
              <w:t>万元</w:t>
            </w:r>
          </w:p>
          <w:p w14:paraId="0A4FEEAC">
            <w:pPr>
              <w:pStyle w:val="20"/>
              <w:spacing w:before="4" w:line="201" w:lineRule="auto"/>
              <w:ind w:left="132"/>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投标保证金的形式： 银行保函、电汇</w:t>
            </w:r>
          </w:p>
          <w:p w14:paraId="34DA295D">
            <w:pPr>
              <w:rPr>
                <w:rFonts w:ascii="微软雅黑" w:hAnsi="微软雅黑" w:eastAsia="微软雅黑" w:cs="微软雅黑"/>
                <w:color w:val="auto"/>
                <w:spacing w:val="-1"/>
                <w:sz w:val="24"/>
                <w:szCs w:val="24"/>
                <w:highlight w:val="none"/>
              </w:rPr>
            </w:pPr>
            <w:r>
              <w:rPr>
                <w:rFonts w:ascii="微软雅黑" w:hAnsi="微软雅黑" w:eastAsia="微软雅黑" w:cs="微软雅黑"/>
                <w:color w:val="auto"/>
                <w:spacing w:val="-1"/>
                <w:sz w:val="24"/>
                <w:szCs w:val="24"/>
                <w:highlight w:val="none"/>
              </w:rPr>
              <w:t>投标保证金收受人信息：</w:t>
            </w:r>
          </w:p>
          <w:p w14:paraId="4063A2DF">
            <w:pPr>
              <w:pStyle w:val="20"/>
              <w:spacing w:before="4" w:line="201" w:lineRule="auto"/>
              <w:ind w:left="132"/>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帐户名称：北京华审金建国际工程项目管理有限公司</w:t>
            </w:r>
          </w:p>
          <w:p w14:paraId="02E5DDFB">
            <w:pPr>
              <w:pStyle w:val="20"/>
              <w:spacing w:before="4" w:line="201" w:lineRule="auto"/>
              <w:ind w:left="132"/>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开户银行名称：中国工商银行股份有限公司北京积水潭支行（查找不到可以选择新街口支行）</w:t>
            </w:r>
          </w:p>
          <w:p w14:paraId="51EFA597">
            <w:pPr>
              <w:pStyle w:val="20"/>
              <w:spacing w:before="4" w:line="201" w:lineRule="auto"/>
              <w:ind w:left="132"/>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开户银行帐号：0200238419200008376</w:t>
            </w:r>
          </w:p>
          <w:p w14:paraId="72A3EAD8">
            <w:pPr>
              <w:pStyle w:val="20"/>
              <w:spacing w:before="4" w:line="201" w:lineRule="auto"/>
              <w:ind w:left="132"/>
              <w:rPr>
                <w:rFonts w:hint="eastAsia" w:ascii="微软雅黑" w:hAnsi="微软雅黑" w:eastAsia="微软雅黑" w:cs="微软雅黑"/>
                <w:color w:val="auto"/>
                <w:sz w:val="24"/>
                <w:szCs w:val="24"/>
                <w:highlight w:val="none"/>
                <w:lang w:val="en-US" w:eastAsia="zh-CN"/>
              </w:rPr>
            </w:pPr>
            <w:r>
              <w:rPr>
                <w:rFonts w:hint="eastAsia" w:ascii="微软雅黑" w:hAnsi="微软雅黑" w:eastAsia="微软雅黑" w:cs="微软雅黑"/>
                <w:color w:val="auto"/>
                <w:sz w:val="24"/>
                <w:szCs w:val="24"/>
                <w:highlight w:val="none"/>
                <w:lang w:val="en-US" w:eastAsia="zh-CN"/>
              </w:rPr>
              <w:t>注：要求备注项目名称或项目编号</w:t>
            </w:r>
          </w:p>
          <w:p w14:paraId="5F9AB68D">
            <w:pPr>
              <w:spacing w:before="3" w:line="177" w:lineRule="auto"/>
              <w:ind w:left="0" w:leftChars="0" w:firstLine="218" w:firstLineChars="92"/>
              <w:rPr>
                <w:color w:val="auto"/>
                <w:highlight w:val="none"/>
              </w:rPr>
            </w:pPr>
            <w:r>
              <w:rPr>
                <w:rFonts w:hint="eastAsia" w:ascii="微软雅黑" w:hAnsi="微软雅黑" w:eastAsia="微软雅黑" w:cs="微软雅黑"/>
                <w:color w:val="auto"/>
                <w:spacing w:val="-1"/>
                <w:sz w:val="24"/>
                <w:szCs w:val="24"/>
                <w:highlight w:val="none"/>
                <w:u w:val="single"/>
                <w:lang w:val="en-US" w:eastAsia="zh-CN"/>
              </w:rPr>
              <w:t xml:space="preserve"> </w:t>
            </w:r>
          </w:p>
        </w:tc>
      </w:tr>
      <w:tr w14:paraId="2BB01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992" w:type="dxa"/>
            <w:vAlign w:val="top"/>
          </w:tcPr>
          <w:p w14:paraId="0F4C96C9">
            <w:pPr>
              <w:pStyle w:val="20"/>
              <w:spacing w:line="350" w:lineRule="auto"/>
              <w:rPr>
                <w:color w:val="auto"/>
                <w:highlight w:val="none"/>
              </w:rPr>
            </w:pPr>
          </w:p>
          <w:p w14:paraId="01CC1652">
            <w:pPr>
              <w:pStyle w:val="20"/>
              <w:spacing w:before="69" w:line="202" w:lineRule="auto"/>
              <w:ind w:left="140"/>
              <w:rPr>
                <w:color w:val="auto"/>
                <w:sz w:val="24"/>
                <w:szCs w:val="24"/>
                <w:highlight w:val="none"/>
              </w:rPr>
            </w:pPr>
            <w:r>
              <w:rPr>
                <w:color w:val="auto"/>
                <w:spacing w:val="11"/>
                <w:sz w:val="24"/>
                <w:szCs w:val="24"/>
                <w:highlight w:val="none"/>
              </w:rPr>
              <w:t>12.8.2</w:t>
            </w:r>
          </w:p>
        </w:tc>
        <w:tc>
          <w:tcPr>
            <w:tcW w:w="1700" w:type="dxa"/>
            <w:vMerge w:val="continue"/>
            <w:tcBorders>
              <w:top w:val="nil"/>
            </w:tcBorders>
            <w:vAlign w:val="top"/>
          </w:tcPr>
          <w:p w14:paraId="35666DB4">
            <w:pPr>
              <w:pStyle w:val="20"/>
              <w:rPr>
                <w:color w:val="auto"/>
                <w:highlight w:val="none"/>
              </w:rPr>
            </w:pPr>
          </w:p>
        </w:tc>
        <w:tc>
          <w:tcPr>
            <w:tcW w:w="7541" w:type="dxa"/>
            <w:vAlign w:val="top"/>
          </w:tcPr>
          <w:p w14:paraId="3E3C76DA">
            <w:pPr>
              <w:pStyle w:val="20"/>
              <w:spacing w:before="41" w:line="201" w:lineRule="auto"/>
              <w:ind w:left="126" w:right="3400" w:hanging="16"/>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投标保证金可以不予退还的其他情形：</w:t>
            </w:r>
            <w:r>
              <w:rPr>
                <w:rFonts w:ascii="微软雅黑" w:hAnsi="微软雅黑" w:eastAsia="微软雅黑" w:cs="微软雅黑"/>
                <w:color w:val="auto"/>
                <w:spacing w:val="12"/>
                <w:sz w:val="24"/>
                <w:szCs w:val="24"/>
                <w:highlight w:val="none"/>
              </w:rPr>
              <w:t xml:space="preserve"> </w:t>
            </w:r>
            <w:r>
              <w:rPr>
                <w:b/>
                <w:color w:val="auto"/>
                <w:sz w:val="24"/>
                <w:highlight w:val="none"/>
              </w:rPr>
              <w:t>■</w:t>
            </w:r>
            <w:r>
              <w:rPr>
                <w:rFonts w:ascii="微软雅黑" w:hAnsi="微软雅黑" w:eastAsia="微软雅黑" w:cs="微软雅黑"/>
                <w:color w:val="auto"/>
                <w:spacing w:val="29"/>
                <w:sz w:val="24"/>
                <w:szCs w:val="24"/>
                <w:highlight w:val="none"/>
              </w:rPr>
              <w:t>无</w:t>
            </w:r>
          </w:p>
          <w:p w14:paraId="2F7F0293">
            <w:pPr>
              <w:pStyle w:val="20"/>
              <w:spacing w:before="3" w:line="177" w:lineRule="auto"/>
              <w:ind w:left="126"/>
              <w:rPr>
                <w:rFonts w:ascii="微软雅黑" w:hAnsi="微软雅黑" w:eastAsia="微软雅黑" w:cs="微软雅黑"/>
                <w:color w:val="auto"/>
                <w:sz w:val="24"/>
                <w:szCs w:val="24"/>
                <w:highlight w:val="none"/>
              </w:rPr>
            </w:pPr>
            <w:r>
              <w:rPr>
                <w:color w:val="auto"/>
                <w:spacing w:val="5"/>
                <w:sz w:val="24"/>
                <w:szCs w:val="24"/>
                <w:highlight w:val="none"/>
              </w:rPr>
              <w:t>□</w:t>
            </w:r>
            <w:r>
              <w:rPr>
                <w:rFonts w:ascii="微软雅黑" w:hAnsi="微软雅黑" w:eastAsia="微软雅黑" w:cs="微软雅黑"/>
                <w:color w:val="auto"/>
                <w:spacing w:val="5"/>
                <w:sz w:val="24"/>
                <w:szCs w:val="24"/>
                <w:highlight w:val="none"/>
              </w:rPr>
              <w:t>有，具体情形：</w:t>
            </w:r>
            <w:r>
              <w:rPr>
                <w:rFonts w:ascii="微软雅黑" w:hAnsi="微软雅黑" w:eastAsia="微软雅黑" w:cs="微软雅黑"/>
                <w:color w:val="auto"/>
                <w:spacing w:val="5"/>
                <w:sz w:val="24"/>
                <w:szCs w:val="24"/>
                <w:highlight w:val="none"/>
                <w:u w:val="single" w:color="auto"/>
              </w:rPr>
              <w:t xml:space="preserve">        </w:t>
            </w:r>
            <w:r>
              <w:rPr>
                <w:rFonts w:ascii="微软雅黑" w:hAnsi="微软雅黑" w:eastAsia="微软雅黑" w:cs="微软雅黑"/>
                <w:color w:val="auto"/>
                <w:spacing w:val="5"/>
                <w:sz w:val="24"/>
                <w:szCs w:val="24"/>
                <w:highlight w:val="none"/>
              </w:rPr>
              <w:t>。</w:t>
            </w:r>
          </w:p>
        </w:tc>
      </w:tr>
      <w:tr w14:paraId="37FBF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64971D7E">
            <w:pPr>
              <w:pStyle w:val="20"/>
              <w:spacing w:before="75" w:line="201" w:lineRule="auto"/>
              <w:ind w:left="253"/>
              <w:rPr>
                <w:color w:val="auto"/>
                <w:sz w:val="24"/>
                <w:szCs w:val="24"/>
                <w:highlight w:val="none"/>
              </w:rPr>
            </w:pPr>
            <w:r>
              <w:rPr>
                <w:color w:val="auto"/>
                <w:spacing w:val="10"/>
                <w:sz w:val="24"/>
                <w:szCs w:val="24"/>
                <w:highlight w:val="none"/>
              </w:rPr>
              <w:t>13.1</w:t>
            </w:r>
          </w:p>
        </w:tc>
        <w:tc>
          <w:tcPr>
            <w:tcW w:w="1700" w:type="dxa"/>
            <w:vAlign w:val="top"/>
          </w:tcPr>
          <w:p w14:paraId="2356FD0C">
            <w:pPr>
              <w:spacing w:before="42" w:line="175" w:lineRule="auto"/>
              <w:ind w:left="25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投标有效期</w:t>
            </w:r>
          </w:p>
        </w:tc>
        <w:tc>
          <w:tcPr>
            <w:tcW w:w="7541" w:type="dxa"/>
            <w:vAlign w:val="top"/>
          </w:tcPr>
          <w:p w14:paraId="266B0287">
            <w:pPr>
              <w:spacing w:before="42" w:line="175" w:lineRule="auto"/>
              <w:ind w:left="15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6"/>
                <w:sz w:val="24"/>
                <w:szCs w:val="24"/>
                <w:highlight w:val="none"/>
              </w:rPr>
              <w:t>自提交投标文件的截止之日起算</w:t>
            </w:r>
            <w:r>
              <w:rPr>
                <w:rFonts w:ascii="微软雅黑" w:hAnsi="微软雅黑" w:eastAsia="微软雅黑" w:cs="微软雅黑"/>
                <w:color w:val="auto"/>
                <w:spacing w:val="9"/>
                <w:sz w:val="24"/>
                <w:szCs w:val="24"/>
                <w:highlight w:val="none"/>
                <w:u w:val="single" w:color="auto"/>
              </w:rPr>
              <w:t xml:space="preserve">   </w:t>
            </w:r>
            <w:r>
              <w:rPr>
                <w:rFonts w:hint="eastAsia" w:ascii="微软雅黑" w:hAnsi="微软雅黑" w:eastAsia="微软雅黑" w:cs="微软雅黑"/>
                <w:color w:val="auto"/>
                <w:spacing w:val="9"/>
                <w:sz w:val="24"/>
                <w:szCs w:val="24"/>
                <w:highlight w:val="none"/>
                <w:u w:val="single" w:color="auto"/>
                <w:lang w:val="en-US" w:eastAsia="zh-CN"/>
              </w:rPr>
              <w:t>90</w:t>
            </w:r>
            <w:r>
              <w:rPr>
                <w:rFonts w:ascii="微软雅黑" w:hAnsi="微软雅黑" w:eastAsia="微软雅黑" w:cs="微软雅黑"/>
                <w:color w:val="auto"/>
                <w:spacing w:val="9"/>
                <w:sz w:val="24"/>
                <w:szCs w:val="24"/>
                <w:highlight w:val="none"/>
                <w:u w:val="single" w:color="auto"/>
              </w:rPr>
              <w:t xml:space="preserve">  </w:t>
            </w:r>
            <w:r>
              <w:rPr>
                <w:rFonts w:ascii="微软雅黑" w:hAnsi="微软雅黑" w:eastAsia="微软雅黑" w:cs="微软雅黑"/>
                <w:color w:val="auto"/>
                <w:spacing w:val="-15"/>
                <w:sz w:val="24"/>
                <w:szCs w:val="24"/>
                <w:highlight w:val="none"/>
              </w:rPr>
              <w:t xml:space="preserve"> </w:t>
            </w:r>
            <w:r>
              <w:rPr>
                <w:rFonts w:ascii="微软雅黑" w:hAnsi="微软雅黑" w:eastAsia="微软雅黑" w:cs="微软雅黑"/>
                <w:color w:val="auto"/>
                <w:spacing w:val="-6"/>
                <w:sz w:val="24"/>
                <w:szCs w:val="24"/>
                <w:highlight w:val="none"/>
              </w:rPr>
              <w:t>日历天。</w:t>
            </w:r>
          </w:p>
        </w:tc>
      </w:tr>
      <w:tr w14:paraId="1AF5D0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53668242">
            <w:pPr>
              <w:pStyle w:val="20"/>
              <w:spacing w:before="73" w:line="202" w:lineRule="auto"/>
              <w:ind w:left="253"/>
              <w:rPr>
                <w:color w:val="auto"/>
                <w:sz w:val="24"/>
                <w:szCs w:val="24"/>
                <w:highlight w:val="none"/>
              </w:rPr>
            </w:pPr>
            <w:r>
              <w:rPr>
                <w:color w:val="auto"/>
                <w:spacing w:val="10"/>
                <w:sz w:val="24"/>
                <w:szCs w:val="24"/>
                <w:highlight w:val="none"/>
              </w:rPr>
              <w:t>18.2</w:t>
            </w:r>
          </w:p>
        </w:tc>
        <w:tc>
          <w:tcPr>
            <w:tcW w:w="1700" w:type="dxa"/>
            <w:vAlign w:val="top"/>
          </w:tcPr>
          <w:p w14:paraId="65D0AE37">
            <w:pPr>
              <w:spacing w:before="39" w:line="177" w:lineRule="auto"/>
              <w:ind w:left="36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解密时间</w:t>
            </w:r>
          </w:p>
        </w:tc>
        <w:tc>
          <w:tcPr>
            <w:tcW w:w="7541" w:type="dxa"/>
            <w:vAlign w:val="top"/>
          </w:tcPr>
          <w:p w14:paraId="1DAB3EA8">
            <w:pPr>
              <w:pStyle w:val="20"/>
              <w:spacing w:before="39" w:line="170" w:lineRule="auto"/>
              <w:ind w:left="107"/>
              <w:rPr>
                <w:rFonts w:ascii="微软雅黑" w:hAnsi="微软雅黑" w:eastAsia="微软雅黑" w:cs="微软雅黑"/>
                <w:color w:val="auto"/>
                <w:sz w:val="25"/>
                <w:szCs w:val="25"/>
                <w:highlight w:val="none"/>
              </w:rPr>
            </w:pPr>
            <w:r>
              <w:rPr>
                <w:rFonts w:ascii="微软雅黑" w:hAnsi="微软雅黑" w:eastAsia="微软雅黑" w:cs="微软雅黑"/>
                <w:color w:val="auto"/>
                <w:spacing w:val="7"/>
                <w:sz w:val="24"/>
                <w:szCs w:val="24"/>
                <w:highlight w:val="none"/>
              </w:rPr>
              <w:t>解密时间：</w:t>
            </w:r>
            <w:r>
              <w:rPr>
                <w:rFonts w:ascii="微软雅黑" w:hAnsi="微软雅黑" w:eastAsia="微软雅黑" w:cs="微软雅黑"/>
                <w:color w:val="auto"/>
                <w:spacing w:val="1"/>
                <w:sz w:val="24"/>
                <w:szCs w:val="24"/>
                <w:highlight w:val="none"/>
                <w:u w:val="single" w:color="auto"/>
              </w:rPr>
              <w:t xml:space="preserve">     </w:t>
            </w:r>
            <w:r>
              <w:rPr>
                <w:rFonts w:hint="eastAsia" w:ascii="微软雅黑" w:hAnsi="微软雅黑" w:eastAsia="微软雅黑" w:cs="微软雅黑"/>
                <w:color w:val="auto"/>
                <w:spacing w:val="1"/>
                <w:sz w:val="24"/>
                <w:szCs w:val="24"/>
                <w:highlight w:val="none"/>
                <w:u w:val="single" w:color="auto"/>
                <w:lang w:val="en-US" w:eastAsia="zh-CN"/>
              </w:rPr>
              <w:t>/</w:t>
            </w:r>
            <w:r>
              <w:rPr>
                <w:rFonts w:ascii="微软雅黑" w:hAnsi="微软雅黑" w:eastAsia="微软雅黑" w:cs="微软雅黑"/>
                <w:color w:val="auto"/>
                <w:spacing w:val="1"/>
                <w:sz w:val="24"/>
                <w:szCs w:val="24"/>
                <w:highlight w:val="none"/>
                <w:u w:val="single" w:color="auto"/>
              </w:rPr>
              <w:t xml:space="preserve">   </w:t>
            </w:r>
            <w:r>
              <w:rPr>
                <w:rFonts w:ascii="微软雅黑" w:hAnsi="微软雅黑" w:eastAsia="微软雅黑" w:cs="微软雅黑"/>
                <w:color w:val="auto"/>
                <w:spacing w:val="-61"/>
                <w:sz w:val="24"/>
                <w:szCs w:val="24"/>
                <w:highlight w:val="none"/>
              </w:rPr>
              <w:t xml:space="preserve"> </w:t>
            </w:r>
            <w:r>
              <w:rPr>
                <w:rFonts w:ascii="微软雅黑" w:hAnsi="微软雅黑" w:eastAsia="微软雅黑" w:cs="微软雅黑"/>
                <w:color w:val="auto"/>
                <w:spacing w:val="7"/>
                <w:sz w:val="24"/>
                <w:szCs w:val="24"/>
                <w:highlight w:val="none"/>
              </w:rPr>
              <w:t>分钟</w:t>
            </w:r>
          </w:p>
        </w:tc>
      </w:tr>
      <w:tr w14:paraId="3A9BD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vAlign w:val="top"/>
          </w:tcPr>
          <w:p w14:paraId="08F05BE4">
            <w:pPr>
              <w:pStyle w:val="20"/>
              <w:spacing w:line="290" w:lineRule="auto"/>
              <w:rPr>
                <w:color w:val="auto"/>
                <w:highlight w:val="none"/>
              </w:rPr>
            </w:pPr>
          </w:p>
          <w:p w14:paraId="0AE66958">
            <w:pPr>
              <w:pStyle w:val="20"/>
              <w:spacing w:line="290" w:lineRule="auto"/>
              <w:rPr>
                <w:color w:val="auto"/>
                <w:highlight w:val="none"/>
              </w:rPr>
            </w:pPr>
          </w:p>
          <w:p w14:paraId="037E436D">
            <w:pPr>
              <w:pStyle w:val="20"/>
              <w:spacing w:line="291" w:lineRule="auto"/>
              <w:rPr>
                <w:color w:val="auto"/>
                <w:highlight w:val="none"/>
              </w:rPr>
            </w:pPr>
          </w:p>
          <w:p w14:paraId="56FD06DB">
            <w:pPr>
              <w:pStyle w:val="20"/>
              <w:spacing w:before="69" w:line="201" w:lineRule="auto"/>
              <w:ind w:left="244"/>
              <w:rPr>
                <w:color w:val="auto"/>
                <w:sz w:val="24"/>
                <w:szCs w:val="24"/>
                <w:highlight w:val="none"/>
              </w:rPr>
            </w:pPr>
            <w:r>
              <w:rPr>
                <w:color w:val="auto"/>
                <w:spacing w:val="12"/>
                <w:sz w:val="24"/>
                <w:szCs w:val="24"/>
                <w:highlight w:val="none"/>
              </w:rPr>
              <w:t>22.1</w:t>
            </w:r>
          </w:p>
        </w:tc>
        <w:tc>
          <w:tcPr>
            <w:tcW w:w="1700" w:type="dxa"/>
            <w:vAlign w:val="top"/>
          </w:tcPr>
          <w:p w14:paraId="32563DBA">
            <w:pPr>
              <w:pStyle w:val="20"/>
              <w:spacing w:line="267" w:lineRule="auto"/>
              <w:rPr>
                <w:color w:val="auto"/>
                <w:highlight w:val="none"/>
              </w:rPr>
            </w:pPr>
          </w:p>
          <w:p w14:paraId="2B0ABA53">
            <w:pPr>
              <w:pStyle w:val="20"/>
              <w:spacing w:line="267" w:lineRule="auto"/>
              <w:rPr>
                <w:color w:val="auto"/>
                <w:highlight w:val="none"/>
              </w:rPr>
            </w:pPr>
          </w:p>
          <w:p w14:paraId="01BB3250">
            <w:pPr>
              <w:pStyle w:val="20"/>
              <w:spacing w:line="267" w:lineRule="auto"/>
              <w:rPr>
                <w:color w:val="auto"/>
                <w:highlight w:val="none"/>
              </w:rPr>
            </w:pPr>
          </w:p>
          <w:p w14:paraId="79C281AF">
            <w:pPr>
              <w:spacing w:before="103" w:line="201" w:lineRule="auto"/>
              <w:ind w:left="25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确定中标人</w:t>
            </w:r>
          </w:p>
        </w:tc>
        <w:tc>
          <w:tcPr>
            <w:tcW w:w="7541" w:type="dxa"/>
            <w:vAlign w:val="top"/>
          </w:tcPr>
          <w:p w14:paraId="15FD5CD3">
            <w:pPr>
              <w:spacing w:before="41" w:line="200" w:lineRule="auto"/>
              <w:ind w:left="134"/>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中标候选人并列的，采购人是否委托评标委员会确定</w:t>
            </w:r>
            <w:r>
              <w:rPr>
                <w:rFonts w:ascii="微软雅黑" w:hAnsi="微软雅黑" w:eastAsia="微软雅黑" w:cs="微软雅黑"/>
                <w:color w:val="auto"/>
                <w:spacing w:val="-2"/>
                <w:sz w:val="24"/>
                <w:szCs w:val="24"/>
                <w:highlight w:val="none"/>
              </w:rPr>
              <w:t>中标人：</w:t>
            </w:r>
          </w:p>
          <w:p w14:paraId="6478C3E2">
            <w:pPr>
              <w:pStyle w:val="20"/>
              <w:spacing w:before="1" w:line="202" w:lineRule="auto"/>
              <w:ind w:left="126" w:right="6965"/>
              <w:rPr>
                <w:rFonts w:ascii="微软雅黑" w:hAnsi="微软雅黑" w:eastAsia="微软雅黑" w:cs="微软雅黑"/>
                <w:color w:val="auto"/>
                <w:sz w:val="24"/>
                <w:szCs w:val="24"/>
                <w:highlight w:val="none"/>
              </w:rPr>
            </w:pPr>
            <w:r>
              <w:rPr>
                <w:b/>
                <w:color w:val="auto"/>
                <w:sz w:val="24"/>
                <w:highlight w:val="none"/>
              </w:rPr>
              <w:t>■</w:t>
            </w:r>
            <w:r>
              <w:rPr>
                <w:rFonts w:ascii="微软雅黑" w:hAnsi="微软雅黑" w:eastAsia="微软雅黑" w:cs="微软雅黑"/>
                <w:color w:val="auto"/>
                <w:spacing w:val="29"/>
                <w:sz w:val="24"/>
                <w:szCs w:val="24"/>
                <w:highlight w:val="none"/>
              </w:rPr>
              <w:t>否</w:t>
            </w:r>
            <w:r>
              <w:rPr>
                <w:rFonts w:ascii="微软雅黑" w:hAnsi="微软雅黑" w:eastAsia="微软雅黑" w:cs="微软雅黑"/>
                <w:color w:val="auto"/>
                <w:sz w:val="24"/>
                <w:szCs w:val="24"/>
                <w:highlight w:val="none"/>
              </w:rPr>
              <w:t xml:space="preserve"> </w:t>
            </w:r>
            <w:r>
              <w:rPr>
                <w:color w:val="auto"/>
                <w:spacing w:val="29"/>
                <w:sz w:val="24"/>
                <w:szCs w:val="24"/>
                <w:highlight w:val="none"/>
              </w:rPr>
              <w:t>□</w:t>
            </w:r>
            <w:r>
              <w:rPr>
                <w:rFonts w:ascii="微软雅黑" w:hAnsi="微软雅黑" w:eastAsia="微软雅黑" w:cs="微软雅黑"/>
                <w:color w:val="auto"/>
                <w:spacing w:val="29"/>
                <w:sz w:val="24"/>
                <w:szCs w:val="24"/>
                <w:highlight w:val="none"/>
              </w:rPr>
              <w:t>是</w:t>
            </w:r>
          </w:p>
          <w:p w14:paraId="34937FA8">
            <w:pPr>
              <w:spacing w:before="4" w:line="200" w:lineRule="auto"/>
              <w:ind w:left="134"/>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中标候选人并列的，按照以下方式确定中标人：</w:t>
            </w:r>
          </w:p>
          <w:p w14:paraId="34CD12C6">
            <w:pPr>
              <w:pStyle w:val="20"/>
              <w:spacing w:before="4" w:line="200" w:lineRule="auto"/>
              <w:ind w:left="126"/>
              <w:rPr>
                <w:rFonts w:ascii="微软雅黑" w:hAnsi="微软雅黑" w:eastAsia="微软雅黑" w:cs="微软雅黑"/>
                <w:color w:val="auto"/>
                <w:sz w:val="24"/>
                <w:szCs w:val="24"/>
                <w:highlight w:val="none"/>
              </w:rPr>
            </w:pPr>
            <w:r>
              <w:rPr>
                <w:b/>
                <w:color w:val="auto"/>
                <w:sz w:val="24"/>
                <w:highlight w:val="none"/>
              </w:rPr>
              <w:t>■</w:t>
            </w:r>
            <w:r>
              <w:rPr>
                <w:rFonts w:ascii="微软雅黑" w:hAnsi="微软雅黑" w:eastAsia="微软雅黑" w:cs="微软雅黑"/>
                <w:color w:val="auto"/>
                <w:sz w:val="24"/>
                <w:szCs w:val="24"/>
                <w:highlight w:val="none"/>
              </w:rPr>
              <w:t>得分且投标报价均相同的</w:t>
            </w:r>
            <w:r>
              <w:rPr>
                <w:rFonts w:ascii="微软雅黑" w:hAnsi="微软雅黑" w:eastAsia="微软雅黑" w:cs="微软雅黑"/>
                <w:color w:val="auto"/>
                <w:spacing w:val="-18"/>
                <w:sz w:val="24"/>
                <w:szCs w:val="24"/>
                <w:highlight w:val="none"/>
              </w:rPr>
              <w:t xml:space="preserve"> </w:t>
            </w:r>
            <w:r>
              <w:rPr>
                <w:rFonts w:ascii="微软雅黑" w:hAnsi="微软雅黑" w:eastAsia="微软雅黑" w:cs="微软雅黑"/>
                <w:color w:val="auto"/>
                <w:sz w:val="24"/>
                <w:szCs w:val="24"/>
                <w:highlight w:val="none"/>
              </w:rPr>
              <w:t>，以</w:t>
            </w:r>
            <w:r>
              <w:rPr>
                <w:rFonts w:ascii="微软雅黑" w:hAnsi="微软雅黑" w:eastAsia="微软雅黑" w:cs="微软雅黑"/>
                <w:color w:val="auto"/>
                <w:spacing w:val="3"/>
                <w:sz w:val="24"/>
                <w:szCs w:val="24"/>
                <w:highlight w:val="none"/>
                <w:u w:val="single" w:color="auto"/>
              </w:rPr>
              <w:t xml:space="preserve">     </w:t>
            </w:r>
            <w:r>
              <w:rPr>
                <w:rFonts w:hint="eastAsia" w:ascii="微软雅黑" w:hAnsi="微软雅黑" w:eastAsia="微软雅黑" w:cs="微软雅黑"/>
                <w:color w:val="auto"/>
                <w:spacing w:val="3"/>
                <w:sz w:val="24"/>
                <w:szCs w:val="24"/>
                <w:highlight w:val="none"/>
                <w:u w:val="single" w:color="auto"/>
                <w:lang w:val="en-US" w:eastAsia="zh-CN"/>
              </w:rPr>
              <w:t>技术部分</w:t>
            </w:r>
            <w:r>
              <w:rPr>
                <w:rFonts w:ascii="微软雅黑" w:hAnsi="微软雅黑" w:eastAsia="微软雅黑" w:cs="微软雅黑"/>
                <w:color w:val="auto"/>
                <w:spacing w:val="3"/>
                <w:sz w:val="24"/>
                <w:szCs w:val="24"/>
                <w:highlight w:val="none"/>
                <w:u w:val="single" w:color="auto"/>
              </w:rPr>
              <w:t xml:space="preserve">     </w:t>
            </w:r>
            <w:r>
              <w:rPr>
                <w:rFonts w:ascii="微软雅黑" w:hAnsi="微软雅黑" w:eastAsia="微软雅黑" w:cs="微软雅黑"/>
                <w:color w:val="auto"/>
                <w:spacing w:val="-61"/>
                <w:sz w:val="24"/>
                <w:szCs w:val="24"/>
                <w:highlight w:val="none"/>
              </w:rPr>
              <w:t xml:space="preserve"> </w:t>
            </w:r>
            <w:r>
              <w:rPr>
                <w:rFonts w:ascii="微软雅黑" w:hAnsi="微软雅黑" w:eastAsia="微软雅黑" w:cs="微软雅黑"/>
                <w:color w:val="auto"/>
                <w:sz w:val="24"/>
                <w:szCs w:val="24"/>
                <w:highlight w:val="none"/>
              </w:rPr>
              <w:t>得分高者为中标人</w:t>
            </w:r>
          </w:p>
          <w:p w14:paraId="3EB3C3F1">
            <w:pPr>
              <w:pStyle w:val="20"/>
              <w:spacing w:before="4" w:line="176" w:lineRule="auto"/>
              <w:ind w:left="126"/>
              <w:rPr>
                <w:rFonts w:ascii="微软雅黑" w:hAnsi="微软雅黑" w:eastAsia="微软雅黑" w:cs="微软雅黑"/>
                <w:color w:val="auto"/>
                <w:sz w:val="24"/>
                <w:szCs w:val="24"/>
                <w:highlight w:val="none"/>
              </w:rPr>
            </w:pPr>
            <w:r>
              <w:rPr>
                <w:color w:val="auto"/>
                <w:spacing w:val="11"/>
                <w:sz w:val="24"/>
                <w:szCs w:val="24"/>
                <w:highlight w:val="none"/>
              </w:rPr>
              <w:t>□</w:t>
            </w:r>
            <w:r>
              <w:rPr>
                <w:rFonts w:ascii="微软雅黑" w:hAnsi="微软雅黑" w:eastAsia="微软雅黑" w:cs="微软雅黑"/>
                <w:color w:val="auto"/>
                <w:spacing w:val="11"/>
                <w:sz w:val="24"/>
                <w:szCs w:val="24"/>
                <w:highlight w:val="none"/>
              </w:rPr>
              <w:t>随机抽取</w:t>
            </w:r>
          </w:p>
        </w:tc>
      </w:tr>
      <w:tr w14:paraId="5FB86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1" w:hRule="atLeast"/>
        </w:trPr>
        <w:tc>
          <w:tcPr>
            <w:tcW w:w="992" w:type="dxa"/>
            <w:vAlign w:val="top"/>
          </w:tcPr>
          <w:p w14:paraId="1FCA41FC">
            <w:pPr>
              <w:pStyle w:val="20"/>
              <w:spacing w:line="289" w:lineRule="auto"/>
              <w:rPr>
                <w:color w:val="auto"/>
                <w:highlight w:val="none"/>
              </w:rPr>
            </w:pPr>
          </w:p>
          <w:p w14:paraId="5DBC3FF4">
            <w:pPr>
              <w:pStyle w:val="20"/>
              <w:spacing w:line="290" w:lineRule="auto"/>
              <w:rPr>
                <w:color w:val="auto"/>
                <w:highlight w:val="none"/>
              </w:rPr>
            </w:pPr>
          </w:p>
          <w:p w14:paraId="52BC3CCC">
            <w:pPr>
              <w:pStyle w:val="20"/>
              <w:spacing w:line="290" w:lineRule="auto"/>
              <w:rPr>
                <w:color w:val="auto"/>
                <w:highlight w:val="none"/>
              </w:rPr>
            </w:pPr>
          </w:p>
          <w:p w14:paraId="6D4C9EA4">
            <w:pPr>
              <w:pStyle w:val="20"/>
              <w:spacing w:before="69" w:line="202" w:lineRule="auto"/>
              <w:ind w:left="244"/>
              <w:rPr>
                <w:color w:val="auto"/>
                <w:sz w:val="24"/>
                <w:szCs w:val="24"/>
                <w:highlight w:val="none"/>
              </w:rPr>
            </w:pPr>
            <w:r>
              <w:rPr>
                <w:color w:val="auto"/>
                <w:spacing w:val="12"/>
                <w:sz w:val="24"/>
                <w:szCs w:val="24"/>
                <w:highlight w:val="none"/>
              </w:rPr>
              <w:t>25.5</w:t>
            </w:r>
          </w:p>
        </w:tc>
        <w:tc>
          <w:tcPr>
            <w:tcW w:w="1700" w:type="dxa"/>
            <w:vAlign w:val="top"/>
          </w:tcPr>
          <w:p w14:paraId="57285370">
            <w:pPr>
              <w:pStyle w:val="20"/>
              <w:spacing w:line="266" w:lineRule="auto"/>
              <w:rPr>
                <w:color w:val="auto"/>
                <w:highlight w:val="none"/>
              </w:rPr>
            </w:pPr>
          </w:p>
          <w:p w14:paraId="2197A221">
            <w:pPr>
              <w:pStyle w:val="20"/>
              <w:spacing w:line="267" w:lineRule="auto"/>
              <w:rPr>
                <w:color w:val="auto"/>
                <w:highlight w:val="none"/>
              </w:rPr>
            </w:pPr>
          </w:p>
          <w:p w14:paraId="47D8A97B">
            <w:pPr>
              <w:pStyle w:val="20"/>
              <w:spacing w:line="267" w:lineRule="auto"/>
              <w:rPr>
                <w:color w:val="auto"/>
                <w:highlight w:val="none"/>
              </w:rPr>
            </w:pPr>
          </w:p>
          <w:p w14:paraId="3CF67C31">
            <w:pPr>
              <w:spacing w:before="103" w:line="201" w:lineRule="auto"/>
              <w:ind w:left="61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分包</w:t>
            </w:r>
          </w:p>
        </w:tc>
        <w:tc>
          <w:tcPr>
            <w:tcW w:w="7541" w:type="dxa"/>
            <w:vAlign w:val="top"/>
          </w:tcPr>
          <w:p w14:paraId="4A31C503">
            <w:pPr>
              <w:pStyle w:val="20"/>
              <w:spacing w:before="39" w:line="202" w:lineRule="auto"/>
              <w:ind w:left="125" w:right="2440" w:hanging="1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本项目的非主体、非关键性工作是否允许分包：</w:t>
            </w:r>
            <w:r>
              <w:rPr>
                <w:rFonts w:ascii="微软雅黑" w:hAnsi="微软雅黑" w:eastAsia="微软雅黑" w:cs="微软雅黑"/>
                <w:color w:val="auto"/>
                <w:spacing w:val="8"/>
                <w:sz w:val="24"/>
                <w:szCs w:val="24"/>
                <w:highlight w:val="none"/>
              </w:rPr>
              <w:t xml:space="preserve"> </w:t>
            </w:r>
            <w:r>
              <w:rPr>
                <w:b/>
                <w:color w:val="auto"/>
                <w:sz w:val="24"/>
                <w:highlight w:val="none"/>
              </w:rPr>
              <w:t>■</w:t>
            </w:r>
            <w:r>
              <w:rPr>
                <w:rFonts w:ascii="微软雅黑" w:hAnsi="微软雅黑" w:eastAsia="微软雅黑" w:cs="微软雅黑"/>
                <w:color w:val="auto"/>
                <w:spacing w:val="14"/>
                <w:sz w:val="24"/>
                <w:szCs w:val="24"/>
                <w:highlight w:val="none"/>
              </w:rPr>
              <w:t>不允许</w:t>
            </w:r>
          </w:p>
          <w:p w14:paraId="7FE17BD1">
            <w:pPr>
              <w:pStyle w:val="20"/>
              <w:spacing w:before="3" w:line="200" w:lineRule="auto"/>
              <w:ind w:left="126"/>
              <w:rPr>
                <w:rFonts w:ascii="微软雅黑" w:hAnsi="微软雅黑" w:eastAsia="微软雅黑" w:cs="微软雅黑"/>
                <w:color w:val="auto"/>
                <w:sz w:val="24"/>
                <w:szCs w:val="24"/>
                <w:highlight w:val="none"/>
              </w:rPr>
            </w:pPr>
            <w:r>
              <w:rPr>
                <w:color w:val="auto"/>
                <w:spacing w:val="6"/>
                <w:sz w:val="24"/>
                <w:szCs w:val="24"/>
                <w:highlight w:val="none"/>
              </w:rPr>
              <w:t>□</w:t>
            </w:r>
            <w:r>
              <w:rPr>
                <w:rFonts w:ascii="微软雅黑" w:hAnsi="微软雅黑" w:eastAsia="微软雅黑" w:cs="微软雅黑"/>
                <w:color w:val="auto"/>
                <w:spacing w:val="6"/>
                <w:sz w:val="24"/>
                <w:szCs w:val="24"/>
                <w:highlight w:val="none"/>
              </w:rPr>
              <w:t>允许，具体要求：</w:t>
            </w:r>
          </w:p>
          <w:p w14:paraId="18BAFB7A">
            <w:pPr>
              <w:pStyle w:val="20"/>
              <w:spacing w:before="3" w:line="194" w:lineRule="auto"/>
              <w:ind w:left="9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6"/>
                <w:sz w:val="24"/>
                <w:szCs w:val="24"/>
                <w:highlight w:val="none"/>
              </w:rPr>
              <w:t xml:space="preserve">（ </w:t>
            </w:r>
            <w:r>
              <w:rPr>
                <w:color w:val="auto"/>
                <w:spacing w:val="-6"/>
                <w:sz w:val="24"/>
                <w:szCs w:val="24"/>
                <w:highlight w:val="none"/>
              </w:rPr>
              <w:t>1</w:t>
            </w:r>
            <w:r>
              <w:rPr>
                <w:rFonts w:ascii="微软雅黑" w:hAnsi="微软雅黑" w:eastAsia="微软雅黑" w:cs="微软雅黑"/>
                <w:color w:val="auto"/>
                <w:spacing w:val="-6"/>
                <w:sz w:val="24"/>
                <w:szCs w:val="24"/>
                <w:highlight w:val="none"/>
              </w:rPr>
              <w:t>）可以分包履行的具体内容：</w:t>
            </w:r>
            <w:r>
              <w:rPr>
                <w:color w:val="auto"/>
                <w:spacing w:val="-6"/>
                <w:sz w:val="24"/>
                <w:szCs w:val="24"/>
                <w:highlight w:val="none"/>
              </w:rPr>
              <w:t>_____</w:t>
            </w:r>
            <w:r>
              <w:rPr>
                <w:rFonts w:ascii="微软雅黑" w:hAnsi="微软雅黑" w:eastAsia="微软雅黑" w:cs="微软雅黑"/>
                <w:color w:val="auto"/>
                <w:spacing w:val="-6"/>
                <w:sz w:val="24"/>
                <w:szCs w:val="24"/>
                <w:highlight w:val="none"/>
              </w:rPr>
              <w:t>；</w:t>
            </w:r>
          </w:p>
          <w:p w14:paraId="55B70A21">
            <w:pPr>
              <w:pStyle w:val="20"/>
              <w:spacing w:before="15" w:line="194" w:lineRule="auto"/>
              <w:ind w:left="9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8"/>
                <w:sz w:val="24"/>
                <w:szCs w:val="24"/>
                <w:highlight w:val="none"/>
              </w:rPr>
              <w:t xml:space="preserve">（ </w:t>
            </w:r>
            <w:r>
              <w:rPr>
                <w:color w:val="auto"/>
                <w:spacing w:val="-8"/>
                <w:sz w:val="24"/>
                <w:szCs w:val="24"/>
                <w:highlight w:val="none"/>
              </w:rPr>
              <w:t xml:space="preserve">2 </w:t>
            </w:r>
            <w:r>
              <w:rPr>
                <w:rFonts w:ascii="微软雅黑" w:hAnsi="微软雅黑" w:eastAsia="微软雅黑" w:cs="微软雅黑"/>
                <w:color w:val="auto"/>
                <w:spacing w:val="-8"/>
                <w:sz w:val="24"/>
                <w:szCs w:val="24"/>
                <w:highlight w:val="none"/>
              </w:rPr>
              <w:t>）允许分包的金额或者比例：</w:t>
            </w:r>
            <w:r>
              <w:rPr>
                <w:color w:val="auto"/>
                <w:spacing w:val="-8"/>
                <w:sz w:val="24"/>
                <w:szCs w:val="24"/>
                <w:highlight w:val="none"/>
              </w:rPr>
              <w:t>_____</w:t>
            </w:r>
            <w:r>
              <w:rPr>
                <w:rFonts w:ascii="微软雅黑" w:hAnsi="微软雅黑" w:eastAsia="微软雅黑" w:cs="微软雅黑"/>
                <w:color w:val="auto"/>
                <w:spacing w:val="-8"/>
                <w:sz w:val="24"/>
                <w:szCs w:val="24"/>
                <w:highlight w:val="none"/>
              </w:rPr>
              <w:t>；</w:t>
            </w:r>
          </w:p>
          <w:p w14:paraId="1BF0923B">
            <w:pPr>
              <w:pStyle w:val="20"/>
              <w:spacing w:before="16" w:line="175" w:lineRule="auto"/>
              <w:ind w:left="9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w:t>
            </w:r>
            <w:r>
              <w:rPr>
                <w:color w:val="auto"/>
                <w:spacing w:val="-4"/>
                <w:sz w:val="24"/>
                <w:szCs w:val="24"/>
                <w:highlight w:val="none"/>
              </w:rPr>
              <w:t>3</w:t>
            </w:r>
            <w:r>
              <w:rPr>
                <w:rFonts w:ascii="微软雅黑" w:hAnsi="微软雅黑" w:eastAsia="微软雅黑" w:cs="微软雅黑"/>
                <w:color w:val="auto"/>
                <w:spacing w:val="-4"/>
                <w:sz w:val="24"/>
                <w:szCs w:val="24"/>
                <w:highlight w:val="none"/>
              </w:rPr>
              <w:t>）其他要求：</w:t>
            </w:r>
            <w:r>
              <w:rPr>
                <w:color w:val="auto"/>
                <w:spacing w:val="-4"/>
                <w:sz w:val="24"/>
                <w:szCs w:val="24"/>
                <w:highlight w:val="none"/>
              </w:rPr>
              <w:t>_____</w:t>
            </w:r>
            <w:r>
              <w:rPr>
                <w:rFonts w:ascii="微软雅黑" w:hAnsi="微软雅黑" w:eastAsia="微软雅黑" w:cs="微软雅黑"/>
                <w:color w:val="auto"/>
                <w:spacing w:val="-4"/>
                <w:sz w:val="24"/>
                <w:szCs w:val="24"/>
                <w:highlight w:val="none"/>
              </w:rPr>
              <w:t>。</w:t>
            </w:r>
          </w:p>
        </w:tc>
      </w:tr>
      <w:tr w14:paraId="6E1FB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0" w:hRule="atLeast"/>
        </w:trPr>
        <w:tc>
          <w:tcPr>
            <w:tcW w:w="992" w:type="dxa"/>
            <w:vAlign w:val="top"/>
          </w:tcPr>
          <w:p w14:paraId="539DD20E">
            <w:pPr>
              <w:pStyle w:val="20"/>
              <w:spacing w:line="290" w:lineRule="auto"/>
              <w:rPr>
                <w:color w:val="auto"/>
                <w:highlight w:val="none"/>
              </w:rPr>
            </w:pPr>
          </w:p>
          <w:p w14:paraId="67431B4D">
            <w:pPr>
              <w:pStyle w:val="20"/>
              <w:spacing w:line="290" w:lineRule="auto"/>
              <w:rPr>
                <w:color w:val="auto"/>
                <w:highlight w:val="none"/>
              </w:rPr>
            </w:pPr>
          </w:p>
          <w:p w14:paraId="09815225">
            <w:pPr>
              <w:pStyle w:val="20"/>
              <w:spacing w:line="291" w:lineRule="auto"/>
              <w:rPr>
                <w:color w:val="auto"/>
                <w:highlight w:val="none"/>
              </w:rPr>
            </w:pPr>
          </w:p>
          <w:p w14:paraId="0D25484C">
            <w:pPr>
              <w:pStyle w:val="20"/>
              <w:spacing w:before="69" w:line="202" w:lineRule="auto"/>
              <w:ind w:left="244"/>
              <w:rPr>
                <w:color w:val="auto"/>
                <w:sz w:val="24"/>
                <w:szCs w:val="24"/>
                <w:highlight w:val="none"/>
              </w:rPr>
            </w:pPr>
            <w:r>
              <w:rPr>
                <w:color w:val="auto"/>
                <w:spacing w:val="12"/>
                <w:sz w:val="24"/>
                <w:szCs w:val="24"/>
                <w:highlight w:val="none"/>
              </w:rPr>
              <w:t>25.6</w:t>
            </w:r>
          </w:p>
        </w:tc>
        <w:tc>
          <w:tcPr>
            <w:tcW w:w="1700" w:type="dxa"/>
            <w:vAlign w:val="top"/>
          </w:tcPr>
          <w:p w14:paraId="644CDF30">
            <w:pPr>
              <w:pStyle w:val="20"/>
              <w:spacing w:line="267" w:lineRule="auto"/>
              <w:rPr>
                <w:color w:val="auto"/>
                <w:highlight w:val="none"/>
              </w:rPr>
            </w:pPr>
          </w:p>
          <w:p w14:paraId="1B0D18E5">
            <w:pPr>
              <w:pStyle w:val="20"/>
              <w:spacing w:line="268" w:lineRule="auto"/>
              <w:rPr>
                <w:color w:val="auto"/>
                <w:highlight w:val="none"/>
              </w:rPr>
            </w:pPr>
          </w:p>
          <w:p w14:paraId="4D7A778D">
            <w:pPr>
              <w:pStyle w:val="20"/>
              <w:spacing w:line="268" w:lineRule="auto"/>
              <w:rPr>
                <w:color w:val="auto"/>
                <w:highlight w:val="none"/>
              </w:rPr>
            </w:pPr>
          </w:p>
          <w:p w14:paraId="17847382">
            <w:pPr>
              <w:spacing w:before="103" w:line="200" w:lineRule="auto"/>
              <w:ind w:left="49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政采贷</w:t>
            </w:r>
          </w:p>
        </w:tc>
        <w:tc>
          <w:tcPr>
            <w:tcW w:w="7541" w:type="dxa"/>
            <w:vAlign w:val="top"/>
          </w:tcPr>
          <w:p w14:paraId="48E0183A">
            <w:pPr>
              <w:pStyle w:val="20"/>
              <w:spacing w:before="41" w:line="198" w:lineRule="auto"/>
              <w:ind w:left="109" w:firstLine="6"/>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5"/>
                <w:sz w:val="24"/>
                <w:szCs w:val="24"/>
                <w:highlight w:val="none"/>
              </w:rPr>
              <w:t>为更大力度激发市场活力和社会创造力，增强发展动力，按照《北京市</w:t>
            </w:r>
            <w:r>
              <w:rPr>
                <w:rFonts w:ascii="微软雅黑" w:hAnsi="微软雅黑" w:eastAsia="微软雅黑" w:cs="微软雅黑"/>
                <w:color w:val="auto"/>
                <w:spacing w:val="7"/>
                <w:sz w:val="24"/>
                <w:szCs w:val="24"/>
                <w:highlight w:val="none"/>
              </w:rPr>
              <w:t xml:space="preserve">  </w:t>
            </w:r>
            <w:r>
              <w:rPr>
                <w:rFonts w:ascii="微软雅黑" w:hAnsi="微软雅黑" w:eastAsia="微软雅黑" w:cs="微软雅黑"/>
                <w:color w:val="auto"/>
                <w:spacing w:val="-2"/>
                <w:sz w:val="24"/>
                <w:szCs w:val="24"/>
                <w:highlight w:val="none"/>
              </w:rPr>
              <w:t>全面优化营商环境助力企业高质量发展实施方案》（京政办发〔</w:t>
            </w:r>
            <w:r>
              <w:rPr>
                <w:color w:val="auto"/>
                <w:spacing w:val="-2"/>
                <w:sz w:val="24"/>
                <w:szCs w:val="24"/>
                <w:highlight w:val="none"/>
              </w:rPr>
              <w:t>20</w:t>
            </w:r>
            <w:r>
              <w:rPr>
                <w:color w:val="auto"/>
                <w:spacing w:val="-3"/>
                <w:sz w:val="24"/>
                <w:szCs w:val="24"/>
                <w:highlight w:val="none"/>
              </w:rPr>
              <w:t>23</w:t>
            </w:r>
            <w:r>
              <w:rPr>
                <w:rFonts w:ascii="微软雅黑" w:hAnsi="微软雅黑" w:eastAsia="微软雅黑" w:cs="微软雅黑"/>
                <w:color w:val="auto"/>
                <w:spacing w:val="-3"/>
                <w:sz w:val="24"/>
                <w:szCs w:val="24"/>
                <w:highlight w:val="none"/>
              </w:rPr>
              <w:t>〕</w:t>
            </w:r>
            <w:r>
              <w:rPr>
                <w:rFonts w:ascii="微软雅黑" w:hAnsi="微软雅黑" w:eastAsia="微软雅黑" w:cs="微软雅黑"/>
                <w:color w:val="auto"/>
                <w:sz w:val="24"/>
                <w:szCs w:val="24"/>
                <w:highlight w:val="none"/>
              </w:rPr>
              <w:t xml:space="preserve"> </w:t>
            </w:r>
            <w:r>
              <w:rPr>
                <w:color w:val="auto"/>
                <w:spacing w:val="-4"/>
                <w:sz w:val="24"/>
                <w:szCs w:val="24"/>
                <w:highlight w:val="none"/>
              </w:rPr>
              <w:t xml:space="preserve">8 </w:t>
            </w:r>
            <w:r>
              <w:rPr>
                <w:rFonts w:ascii="微软雅黑" w:hAnsi="微软雅黑" w:eastAsia="微软雅黑" w:cs="微软雅黑"/>
                <w:color w:val="auto"/>
                <w:spacing w:val="-4"/>
                <w:sz w:val="24"/>
                <w:szCs w:val="24"/>
                <w:highlight w:val="none"/>
              </w:rPr>
              <w:t>号）部署，进一步加强政府采购合同线上融资</w:t>
            </w:r>
            <w:r>
              <w:rPr>
                <w:rFonts w:ascii="微软雅黑" w:hAnsi="微软雅黑" w:eastAsia="微软雅黑" w:cs="微软雅黑"/>
                <w:color w:val="auto"/>
                <w:spacing w:val="-39"/>
                <w:sz w:val="24"/>
                <w:szCs w:val="24"/>
                <w:highlight w:val="none"/>
              </w:rPr>
              <w:t xml:space="preserve"> </w:t>
            </w:r>
            <w:r>
              <w:rPr>
                <w:color w:val="auto"/>
                <w:spacing w:val="-4"/>
                <w:sz w:val="24"/>
                <w:szCs w:val="24"/>
                <w:highlight w:val="none"/>
              </w:rPr>
              <w:t>“</w:t>
            </w:r>
            <w:r>
              <w:rPr>
                <w:rFonts w:ascii="微软雅黑" w:hAnsi="微软雅黑" w:eastAsia="微软雅黑" w:cs="微软雅黑"/>
                <w:color w:val="auto"/>
                <w:spacing w:val="-4"/>
                <w:sz w:val="24"/>
                <w:szCs w:val="24"/>
                <w:highlight w:val="none"/>
              </w:rPr>
              <w:t>一站式</w:t>
            </w:r>
            <w:r>
              <w:rPr>
                <w:rFonts w:ascii="微软雅黑" w:hAnsi="微软雅黑" w:eastAsia="微软雅黑" w:cs="微软雅黑"/>
                <w:color w:val="auto"/>
                <w:spacing w:val="-51"/>
                <w:sz w:val="24"/>
                <w:szCs w:val="24"/>
                <w:highlight w:val="none"/>
              </w:rPr>
              <w:t xml:space="preserve"> </w:t>
            </w:r>
            <w:r>
              <w:rPr>
                <w:color w:val="auto"/>
                <w:spacing w:val="-4"/>
                <w:sz w:val="24"/>
                <w:szCs w:val="24"/>
                <w:highlight w:val="none"/>
              </w:rPr>
              <w:t>”</w:t>
            </w:r>
            <w:r>
              <w:rPr>
                <w:rFonts w:ascii="微软雅黑" w:hAnsi="微软雅黑" w:eastAsia="微软雅黑" w:cs="微软雅黑"/>
                <w:color w:val="auto"/>
                <w:spacing w:val="-4"/>
                <w:sz w:val="24"/>
                <w:szCs w:val="24"/>
                <w:highlight w:val="none"/>
              </w:rPr>
              <w:t>服务（ 以下简</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称</w:t>
            </w:r>
            <w:r>
              <w:rPr>
                <w:rFonts w:ascii="微软雅黑" w:hAnsi="微软雅黑" w:eastAsia="微软雅黑" w:cs="微软雅黑"/>
                <w:color w:val="auto"/>
                <w:spacing w:val="-51"/>
                <w:sz w:val="24"/>
                <w:szCs w:val="24"/>
                <w:highlight w:val="none"/>
              </w:rPr>
              <w:t xml:space="preserve"> </w:t>
            </w:r>
            <w:r>
              <w:rPr>
                <w:color w:val="auto"/>
                <w:spacing w:val="-1"/>
                <w:sz w:val="24"/>
                <w:szCs w:val="24"/>
                <w:highlight w:val="none"/>
              </w:rPr>
              <w:t>“</w:t>
            </w:r>
            <w:r>
              <w:rPr>
                <w:rFonts w:ascii="微软雅黑" w:hAnsi="微软雅黑" w:eastAsia="微软雅黑" w:cs="微软雅黑"/>
                <w:color w:val="auto"/>
                <w:spacing w:val="-1"/>
                <w:sz w:val="24"/>
                <w:szCs w:val="24"/>
                <w:highlight w:val="none"/>
              </w:rPr>
              <w:t>政采贷</w:t>
            </w:r>
            <w:r>
              <w:rPr>
                <w:rFonts w:ascii="微软雅黑" w:hAnsi="微软雅黑" w:eastAsia="微软雅黑" w:cs="微软雅黑"/>
                <w:color w:val="auto"/>
                <w:spacing w:val="-50"/>
                <w:sz w:val="24"/>
                <w:szCs w:val="24"/>
                <w:highlight w:val="none"/>
              </w:rPr>
              <w:t xml:space="preserve"> </w:t>
            </w:r>
            <w:r>
              <w:rPr>
                <w:color w:val="auto"/>
                <w:spacing w:val="-1"/>
                <w:sz w:val="24"/>
                <w:szCs w:val="24"/>
                <w:highlight w:val="none"/>
              </w:rPr>
              <w:t>”</w:t>
            </w:r>
            <w:r>
              <w:rPr>
                <w:color w:val="auto"/>
                <w:spacing w:val="-25"/>
                <w:sz w:val="24"/>
                <w:szCs w:val="24"/>
                <w:highlight w:val="none"/>
              </w:rPr>
              <w:t xml:space="preserve"> </w:t>
            </w:r>
            <w:r>
              <w:rPr>
                <w:rFonts w:ascii="微软雅黑" w:hAnsi="微软雅黑" w:eastAsia="微软雅黑" w:cs="微软雅黑"/>
                <w:color w:val="auto"/>
                <w:spacing w:val="-51"/>
                <w:sz w:val="24"/>
                <w:szCs w:val="24"/>
                <w:highlight w:val="none"/>
              </w:rPr>
              <w:t>），</w:t>
            </w:r>
            <w:r>
              <w:rPr>
                <w:rFonts w:ascii="微软雅黑" w:hAnsi="微软雅黑" w:eastAsia="微软雅黑" w:cs="微软雅黑"/>
                <w:color w:val="auto"/>
                <w:spacing w:val="-1"/>
                <w:sz w:val="24"/>
                <w:szCs w:val="24"/>
                <w:highlight w:val="none"/>
              </w:rPr>
              <w:t>北京市财政局、中国人民银行营业管理部联合发</w:t>
            </w:r>
            <w:r>
              <w:rPr>
                <w:rFonts w:ascii="微软雅黑" w:hAnsi="微软雅黑" w:eastAsia="微软雅黑" w:cs="微软雅黑"/>
                <w:color w:val="auto"/>
                <w:spacing w:val="-2"/>
                <w:sz w:val="24"/>
                <w:szCs w:val="24"/>
                <w:highlight w:val="none"/>
              </w:rPr>
              <w:t>布《关</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于推进政府采购合同线上融资有关工作的通知》（京财采购〔</w:t>
            </w:r>
            <w:r>
              <w:rPr>
                <w:color w:val="auto"/>
                <w:spacing w:val="2"/>
                <w:sz w:val="24"/>
                <w:szCs w:val="24"/>
                <w:highlight w:val="none"/>
              </w:rPr>
              <w:t>2023</w:t>
            </w:r>
            <w:r>
              <w:rPr>
                <w:rFonts w:ascii="微软雅黑" w:hAnsi="微软雅黑" w:eastAsia="微软雅黑" w:cs="微软雅黑"/>
                <w:color w:val="auto"/>
                <w:spacing w:val="2"/>
                <w:sz w:val="24"/>
                <w:szCs w:val="24"/>
                <w:highlight w:val="none"/>
              </w:rPr>
              <w:t>〕</w:t>
            </w:r>
            <w:r>
              <w:rPr>
                <w:rFonts w:ascii="微软雅黑" w:hAnsi="微软雅黑" w:eastAsia="微软雅黑" w:cs="微软雅黑"/>
                <w:color w:val="auto"/>
                <w:sz w:val="24"/>
                <w:szCs w:val="24"/>
                <w:highlight w:val="none"/>
              </w:rPr>
              <w:t xml:space="preserve">  </w:t>
            </w:r>
            <w:r>
              <w:rPr>
                <w:color w:val="auto"/>
                <w:spacing w:val="1"/>
                <w:sz w:val="24"/>
                <w:szCs w:val="24"/>
                <w:highlight w:val="none"/>
              </w:rPr>
              <w:t xml:space="preserve">637 </w:t>
            </w:r>
            <w:r>
              <w:rPr>
                <w:rFonts w:ascii="微软雅黑" w:hAnsi="微软雅黑" w:eastAsia="微软雅黑" w:cs="微软雅黑"/>
                <w:color w:val="auto"/>
                <w:spacing w:val="1"/>
                <w:sz w:val="24"/>
                <w:szCs w:val="24"/>
                <w:highlight w:val="none"/>
              </w:rPr>
              <w:t>号）。有需求的供应商</w:t>
            </w:r>
            <w:r>
              <w:rPr>
                <w:rFonts w:ascii="微软雅黑" w:hAnsi="微软雅黑" w:eastAsia="微软雅黑" w:cs="微软雅黑"/>
                <w:color w:val="auto"/>
                <w:spacing w:val="-21"/>
                <w:sz w:val="24"/>
                <w:szCs w:val="24"/>
                <w:highlight w:val="none"/>
              </w:rPr>
              <w:t xml:space="preserve"> </w:t>
            </w:r>
            <w:r>
              <w:rPr>
                <w:rFonts w:ascii="微软雅黑" w:hAnsi="微软雅黑" w:eastAsia="微软雅黑" w:cs="微软雅黑"/>
                <w:color w:val="auto"/>
                <w:spacing w:val="1"/>
                <w:sz w:val="24"/>
                <w:szCs w:val="24"/>
                <w:highlight w:val="none"/>
              </w:rPr>
              <w:t>，可按上述通知要求办理</w:t>
            </w:r>
            <w:r>
              <w:rPr>
                <w:rFonts w:ascii="微软雅黑" w:hAnsi="微软雅黑" w:eastAsia="微软雅黑" w:cs="微软雅黑"/>
                <w:color w:val="auto"/>
                <w:spacing w:val="-50"/>
                <w:sz w:val="24"/>
                <w:szCs w:val="24"/>
                <w:highlight w:val="none"/>
              </w:rPr>
              <w:t xml:space="preserve"> </w:t>
            </w:r>
            <w:r>
              <w:rPr>
                <w:color w:val="auto"/>
                <w:spacing w:val="1"/>
                <w:sz w:val="24"/>
                <w:szCs w:val="24"/>
                <w:highlight w:val="none"/>
              </w:rPr>
              <w:t>“</w:t>
            </w:r>
            <w:r>
              <w:rPr>
                <w:rFonts w:ascii="微软雅黑" w:hAnsi="微软雅黑" w:eastAsia="微软雅黑" w:cs="微软雅黑"/>
                <w:color w:val="auto"/>
                <w:spacing w:val="1"/>
                <w:sz w:val="24"/>
                <w:szCs w:val="24"/>
                <w:highlight w:val="none"/>
              </w:rPr>
              <w:t>政采贷</w:t>
            </w:r>
            <w:r>
              <w:rPr>
                <w:rFonts w:ascii="微软雅黑" w:hAnsi="微软雅黑" w:eastAsia="微软雅黑" w:cs="微软雅黑"/>
                <w:color w:val="auto"/>
                <w:spacing w:val="-51"/>
                <w:sz w:val="24"/>
                <w:szCs w:val="24"/>
                <w:highlight w:val="none"/>
              </w:rPr>
              <w:t xml:space="preserve"> </w:t>
            </w:r>
            <w:r>
              <w:rPr>
                <w:color w:val="auto"/>
                <w:spacing w:val="1"/>
                <w:sz w:val="24"/>
                <w:szCs w:val="24"/>
                <w:highlight w:val="none"/>
              </w:rPr>
              <w:t>”</w:t>
            </w:r>
            <w:r>
              <w:rPr>
                <w:rFonts w:ascii="微软雅黑" w:hAnsi="微软雅黑" w:eastAsia="微软雅黑" w:cs="微软雅黑"/>
                <w:color w:val="auto"/>
                <w:spacing w:val="1"/>
                <w:sz w:val="24"/>
                <w:szCs w:val="24"/>
                <w:highlight w:val="none"/>
              </w:rPr>
              <w:t>。</w:t>
            </w:r>
          </w:p>
        </w:tc>
      </w:tr>
      <w:tr w14:paraId="386FED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992" w:type="dxa"/>
            <w:vAlign w:val="top"/>
          </w:tcPr>
          <w:p w14:paraId="3BFDEAD0">
            <w:pPr>
              <w:pStyle w:val="20"/>
              <w:spacing w:before="76" w:line="202" w:lineRule="auto"/>
              <w:ind w:left="131"/>
              <w:rPr>
                <w:color w:val="auto"/>
                <w:sz w:val="24"/>
                <w:szCs w:val="24"/>
                <w:highlight w:val="none"/>
              </w:rPr>
            </w:pPr>
            <w:r>
              <w:rPr>
                <w:color w:val="auto"/>
                <w:spacing w:val="12"/>
                <w:sz w:val="24"/>
                <w:szCs w:val="24"/>
                <w:highlight w:val="none"/>
              </w:rPr>
              <w:t>26.1.1</w:t>
            </w:r>
          </w:p>
        </w:tc>
        <w:tc>
          <w:tcPr>
            <w:tcW w:w="1700" w:type="dxa"/>
            <w:vAlign w:val="top"/>
          </w:tcPr>
          <w:p w14:paraId="348766B1">
            <w:pPr>
              <w:spacing w:before="44" w:line="174" w:lineRule="auto"/>
              <w:ind w:left="61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询问</w:t>
            </w:r>
          </w:p>
        </w:tc>
        <w:tc>
          <w:tcPr>
            <w:tcW w:w="7541" w:type="dxa"/>
            <w:vAlign w:val="top"/>
          </w:tcPr>
          <w:p w14:paraId="357A8B38">
            <w:pPr>
              <w:spacing w:before="44" w:line="174" w:lineRule="auto"/>
              <w:ind w:left="112"/>
              <w:rPr>
                <w:rFonts w:hint="eastAsia" w:ascii="微软雅黑" w:hAnsi="微软雅黑" w:eastAsia="微软雅黑" w:cs="微软雅黑"/>
                <w:color w:val="auto"/>
                <w:sz w:val="24"/>
                <w:szCs w:val="24"/>
                <w:highlight w:val="none"/>
                <w:lang w:eastAsia="zh-CN"/>
              </w:rPr>
            </w:pPr>
            <w:r>
              <w:rPr>
                <w:rFonts w:ascii="微软雅黑" w:hAnsi="微软雅黑" w:eastAsia="微软雅黑" w:cs="微软雅黑"/>
                <w:color w:val="auto"/>
                <w:spacing w:val="-2"/>
                <w:sz w:val="24"/>
                <w:szCs w:val="24"/>
                <w:highlight w:val="none"/>
              </w:rPr>
              <w:t>询问提出形式：</w:t>
            </w:r>
            <w:r>
              <w:rPr>
                <w:rFonts w:hint="eastAsia" w:ascii="微软雅黑" w:hAnsi="微软雅黑" w:eastAsia="微软雅黑" w:cs="微软雅黑"/>
                <w:color w:val="auto"/>
                <w:sz w:val="24"/>
                <w:szCs w:val="24"/>
                <w:highlight w:val="none"/>
                <w:u w:val="single" w:color="auto"/>
              </w:rPr>
              <w:t xml:space="preserve"> </w:t>
            </w:r>
            <w:r>
              <w:rPr>
                <w:rFonts w:hint="eastAsia" w:ascii="微软雅黑" w:hAnsi="微软雅黑" w:eastAsia="微软雅黑" w:cs="微软雅黑"/>
                <w:color w:val="auto"/>
                <w:sz w:val="24"/>
                <w:highlight w:val="none"/>
                <w:u w:val="single"/>
                <w:lang w:val="en-US" w:eastAsia="zh-CN"/>
              </w:rPr>
              <w:t>书面递交</w:t>
            </w:r>
            <w:r>
              <w:rPr>
                <w:rFonts w:hint="eastAsia" w:ascii="微软雅黑" w:hAnsi="微软雅黑" w:eastAsia="微软雅黑" w:cs="微软雅黑"/>
                <w:color w:val="auto"/>
                <w:sz w:val="24"/>
                <w:szCs w:val="24"/>
                <w:highlight w:val="none"/>
                <w:u w:val="single" w:color="auto"/>
              </w:rPr>
              <w:t xml:space="preserve"> </w:t>
            </w:r>
            <w:r>
              <w:rPr>
                <w:rFonts w:ascii="微软雅黑" w:hAnsi="微软雅黑" w:eastAsia="微软雅黑" w:cs="微软雅黑"/>
                <w:color w:val="auto"/>
                <w:sz w:val="24"/>
                <w:szCs w:val="24"/>
                <w:highlight w:val="none"/>
                <w:u w:val="single" w:color="auto"/>
              </w:rPr>
              <w:t xml:space="preserve"> </w:t>
            </w:r>
            <w:r>
              <w:rPr>
                <w:rFonts w:hint="eastAsia" w:ascii="微软雅黑" w:hAnsi="微软雅黑" w:eastAsia="微软雅黑" w:cs="微软雅黑"/>
                <w:color w:val="auto"/>
                <w:sz w:val="24"/>
                <w:szCs w:val="24"/>
                <w:highlight w:val="none"/>
                <w:u w:val="single" w:color="auto"/>
                <w:lang w:eastAsia="zh-CN"/>
              </w:rPr>
              <w:t>。</w:t>
            </w:r>
          </w:p>
        </w:tc>
      </w:tr>
      <w:tr w14:paraId="0A0F5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992" w:type="dxa"/>
            <w:vAlign w:val="top"/>
          </w:tcPr>
          <w:p w14:paraId="6B9329F8">
            <w:pPr>
              <w:pStyle w:val="20"/>
              <w:spacing w:line="264" w:lineRule="auto"/>
              <w:rPr>
                <w:color w:val="auto"/>
                <w:highlight w:val="none"/>
              </w:rPr>
            </w:pPr>
          </w:p>
          <w:p w14:paraId="67BF920F">
            <w:pPr>
              <w:pStyle w:val="20"/>
              <w:spacing w:line="264" w:lineRule="auto"/>
              <w:rPr>
                <w:color w:val="auto"/>
                <w:highlight w:val="none"/>
              </w:rPr>
            </w:pPr>
          </w:p>
          <w:p w14:paraId="35B9B989">
            <w:pPr>
              <w:pStyle w:val="20"/>
              <w:spacing w:before="69" w:line="201" w:lineRule="auto"/>
              <w:ind w:left="244"/>
              <w:rPr>
                <w:color w:val="auto"/>
                <w:sz w:val="24"/>
                <w:szCs w:val="24"/>
                <w:highlight w:val="none"/>
              </w:rPr>
            </w:pPr>
            <w:r>
              <w:rPr>
                <w:color w:val="auto"/>
                <w:spacing w:val="12"/>
                <w:sz w:val="24"/>
                <w:szCs w:val="24"/>
                <w:highlight w:val="none"/>
              </w:rPr>
              <w:t>26.3</w:t>
            </w:r>
          </w:p>
        </w:tc>
        <w:tc>
          <w:tcPr>
            <w:tcW w:w="1700" w:type="dxa"/>
            <w:vAlign w:val="top"/>
          </w:tcPr>
          <w:p w14:paraId="62283044">
            <w:pPr>
              <w:pStyle w:val="20"/>
              <w:spacing w:line="458" w:lineRule="auto"/>
              <w:rPr>
                <w:color w:val="auto"/>
                <w:highlight w:val="none"/>
              </w:rPr>
            </w:pPr>
          </w:p>
          <w:p w14:paraId="496D4A79">
            <w:pPr>
              <w:spacing w:before="103" w:line="201" w:lineRule="auto"/>
              <w:ind w:left="36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联系方式</w:t>
            </w:r>
          </w:p>
        </w:tc>
        <w:tc>
          <w:tcPr>
            <w:tcW w:w="7541" w:type="dxa"/>
            <w:vAlign w:val="top"/>
          </w:tcPr>
          <w:p w14:paraId="706F2E5A">
            <w:pPr>
              <w:spacing w:before="43" w:line="201" w:lineRule="auto"/>
              <w:ind w:left="11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接收询问和质疑的联系方式</w:t>
            </w:r>
          </w:p>
          <w:p w14:paraId="529C3451">
            <w:pPr>
              <w:spacing w:before="4" w:line="200" w:lineRule="auto"/>
              <w:ind w:left="109"/>
              <w:rPr>
                <w:rFonts w:hint="eastAsia" w:ascii="微软雅黑" w:hAnsi="微软雅黑" w:eastAsia="微软雅黑" w:cs="微软雅黑"/>
                <w:color w:val="auto"/>
                <w:spacing w:val="-2"/>
                <w:sz w:val="24"/>
                <w:szCs w:val="24"/>
                <w:highlight w:val="none"/>
              </w:rPr>
            </w:pPr>
            <w:r>
              <w:rPr>
                <w:rFonts w:ascii="微软雅黑" w:hAnsi="微软雅黑" w:eastAsia="微软雅黑" w:cs="微软雅黑"/>
                <w:color w:val="auto"/>
                <w:spacing w:val="-2"/>
                <w:sz w:val="24"/>
                <w:szCs w:val="24"/>
                <w:highlight w:val="none"/>
              </w:rPr>
              <w:t>联系部门：</w:t>
            </w:r>
            <w:r>
              <w:rPr>
                <w:rFonts w:hint="eastAsia" w:ascii="微软雅黑" w:hAnsi="微软雅黑" w:eastAsia="微软雅黑" w:cs="微软雅黑"/>
                <w:color w:val="auto"/>
                <w:spacing w:val="-2"/>
                <w:sz w:val="24"/>
                <w:szCs w:val="24"/>
                <w:highlight w:val="none"/>
                <w:u w:val="single"/>
              </w:rPr>
              <w:t xml:space="preserve">  </w:t>
            </w:r>
            <w:r>
              <w:rPr>
                <w:rFonts w:hint="eastAsia" w:ascii="微软雅黑" w:hAnsi="微软雅黑" w:eastAsia="微软雅黑" w:cs="微软雅黑"/>
                <w:color w:val="auto"/>
                <w:spacing w:val="-2"/>
                <w:sz w:val="24"/>
                <w:szCs w:val="24"/>
                <w:highlight w:val="none"/>
                <w:u w:val="single"/>
                <w:lang w:val="en-US" w:eastAsia="zh-CN"/>
              </w:rPr>
              <w:t>招标代理部</w:t>
            </w:r>
            <w:r>
              <w:rPr>
                <w:rFonts w:hint="eastAsia" w:ascii="微软雅黑" w:hAnsi="微软雅黑" w:eastAsia="微软雅黑" w:cs="微软雅黑"/>
                <w:color w:val="auto"/>
                <w:spacing w:val="-2"/>
                <w:sz w:val="24"/>
                <w:szCs w:val="24"/>
                <w:highlight w:val="none"/>
                <w:u w:val="single"/>
              </w:rPr>
              <w:t xml:space="preserve">  </w:t>
            </w:r>
            <w:r>
              <w:rPr>
                <w:rFonts w:hint="eastAsia" w:ascii="微软雅黑" w:hAnsi="微软雅黑" w:eastAsia="微软雅黑" w:cs="微软雅黑"/>
                <w:color w:val="auto"/>
                <w:spacing w:val="-2"/>
                <w:sz w:val="24"/>
                <w:szCs w:val="24"/>
                <w:highlight w:val="none"/>
              </w:rPr>
              <w:t>；</w:t>
            </w:r>
          </w:p>
          <w:p w14:paraId="254E493C">
            <w:pPr>
              <w:spacing w:before="4" w:line="200" w:lineRule="auto"/>
              <w:ind w:left="109"/>
              <w:rPr>
                <w:rFonts w:hint="eastAsia" w:ascii="微软雅黑" w:hAnsi="微软雅黑" w:eastAsia="微软雅黑" w:cs="微软雅黑"/>
                <w:color w:val="auto"/>
                <w:spacing w:val="-2"/>
                <w:sz w:val="24"/>
                <w:szCs w:val="24"/>
                <w:highlight w:val="none"/>
              </w:rPr>
            </w:pPr>
            <w:r>
              <w:rPr>
                <w:rFonts w:hint="eastAsia" w:ascii="微软雅黑" w:hAnsi="微软雅黑" w:eastAsia="微软雅黑" w:cs="微软雅黑"/>
                <w:color w:val="auto"/>
                <w:spacing w:val="-2"/>
                <w:sz w:val="24"/>
                <w:szCs w:val="24"/>
                <w:highlight w:val="none"/>
              </w:rPr>
              <w:t>联系电话：</w:t>
            </w:r>
            <w:r>
              <w:rPr>
                <w:rFonts w:hint="eastAsia" w:ascii="微软雅黑" w:hAnsi="微软雅黑" w:eastAsia="微软雅黑" w:cs="微软雅黑"/>
                <w:color w:val="auto"/>
                <w:spacing w:val="-2"/>
                <w:sz w:val="24"/>
                <w:szCs w:val="24"/>
                <w:highlight w:val="none"/>
                <w:u w:val="single"/>
              </w:rPr>
              <w:t xml:space="preserve"> </w:t>
            </w:r>
            <w:r>
              <w:rPr>
                <w:rFonts w:hint="eastAsia" w:ascii="微软雅黑" w:hAnsi="微软雅黑" w:eastAsia="微软雅黑" w:cs="微软雅黑"/>
                <w:color w:val="auto"/>
                <w:spacing w:val="-2"/>
                <w:sz w:val="24"/>
                <w:szCs w:val="24"/>
                <w:highlight w:val="none"/>
                <w:u w:val="single"/>
                <w:lang w:val="en-US" w:eastAsia="zh-CN"/>
              </w:rPr>
              <w:t>18810320878</w:t>
            </w:r>
            <w:r>
              <w:rPr>
                <w:rFonts w:hint="eastAsia" w:ascii="微软雅黑" w:hAnsi="微软雅黑" w:eastAsia="微软雅黑" w:cs="微软雅黑"/>
                <w:color w:val="auto"/>
                <w:spacing w:val="-2"/>
                <w:sz w:val="24"/>
                <w:szCs w:val="24"/>
                <w:highlight w:val="none"/>
                <w:u w:val="single"/>
              </w:rPr>
              <w:t xml:space="preserve"> </w:t>
            </w:r>
            <w:r>
              <w:rPr>
                <w:rFonts w:hint="eastAsia" w:ascii="微软雅黑" w:hAnsi="微软雅黑" w:eastAsia="微软雅黑" w:cs="微软雅黑"/>
                <w:color w:val="auto"/>
                <w:spacing w:val="-2"/>
                <w:sz w:val="24"/>
                <w:szCs w:val="24"/>
                <w:highlight w:val="none"/>
              </w:rPr>
              <w:t xml:space="preserve"> ；</w:t>
            </w:r>
          </w:p>
          <w:p w14:paraId="5FB6FCF3">
            <w:pPr>
              <w:spacing w:before="4" w:line="200" w:lineRule="auto"/>
              <w:ind w:left="109"/>
              <w:rPr>
                <w:rFonts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通讯地址：</w:t>
            </w:r>
            <w:r>
              <w:rPr>
                <w:rFonts w:hint="eastAsia" w:ascii="微软雅黑" w:hAnsi="微软雅黑" w:eastAsia="微软雅黑" w:cs="微软雅黑"/>
                <w:color w:val="auto"/>
                <w:spacing w:val="-2"/>
                <w:sz w:val="24"/>
                <w:szCs w:val="24"/>
                <w:highlight w:val="none"/>
                <w:u w:val="single"/>
              </w:rPr>
              <w:t xml:space="preserve">  </w:t>
            </w:r>
            <w:r>
              <w:rPr>
                <w:rFonts w:hint="eastAsia" w:ascii="微软雅黑" w:hAnsi="微软雅黑" w:eastAsia="微软雅黑" w:cs="微软雅黑"/>
                <w:color w:val="auto"/>
                <w:spacing w:val="-2"/>
                <w:sz w:val="24"/>
                <w:szCs w:val="24"/>
                <w:highlight w:val="none"/>
                <w:u w:val="single"/>
                <w:lang w:eastAsia="zh-CN"/>
              </w:rPr>
              <w:t>北京市西城区新街口外大街8号金丰和商务苑C座518</w:t>
            </w:r>
            <w:r>
              <w:rPr>
                <w:rFonts w:hint="eastAsia" w:ascii="微软雅黑" w:hAnsi="微软雅黑" w:eastAsia="微软雅黑" w:cs="微软雅黑"/>
                <w:color w:val="auto"/>
                <w:spacing w:val="-2"/>
                <w:sz w:val="24"/>
                <w:szCs w:val="24"/>
                <w:highlight w:val="none"/>
                <w:u w:val="single"/>
              </w:rPr>
              <w:t xml:space="preserve">  </w:t>
            </w:r>
            <w:r>
              <w:rPr>
                <w:rFonts w:ascii="微软雅黑" w:hAnsi="微软雅黑" w:eastAsia="微软雅黑" w:cs="微软雅黑"/>
                <w:color w:val="auto"/>
                <w:spacing w:val="-2"/>
                <w:sz w:val="24"/>
                <w:szCs w:val="24"/>
                <w:highlight w:val="none"/>
              </w:rPr>
              <w:t>。</w:t>
            </w:r>
          </w:p>
        </w:tc>
      </w:tr>
      <w:tr w14:paraId="0CD28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992" w:type="dxa"/>
            <w:vAlign w:val="top"/>
          </w:tcPr>
          <w:p w14:paraId="6067A98E">
            <w:pPr>
              <w:pStyle w:val="20"/>
              <w:spacing w:line="355" w:lineRule="auto"/>
              <w:rPr>
                <w:color w:val="auto"/>
                <w:highlight w:val="none"/>
              </w:rPr>
            </w:pPr>
          </w:p>
          <w:p w14:paraId="67A0E046">
            <w:pPr>
              <w:pStyle w:val="20"/>
              <w:spacing w:before="69" w:line="201" w:lineRule="auto"/>
              <w:ind w:left="359"/>
              <w:rPr>
                <w:color w:val="auto"/>
                <w:sz w:val="24"/>
                <w:szCs w:val="24"/>
                <w:highlight w:val="none"/>
              </w:rPr>
            </w:pPr>
            <w:r>
              <w:rPr>
                <w:color w:val="auto"/>
                <w:spacing w:val="9"/>
                <w:sz w:val="24"/>
                <w:szCs w:val="24"/>
                <w:highlight w:val="none"/>
              </w:rPr>
              <w:t>27</w:t>
            </w:r>
          </w:p>
        </w:tc>
        <w:tc>
          <w:tcPr>
            <w:tcW w:w="1700" w:type="dxa"/>
            <w:vAlign w:val="top"/>
          </w:tcPr>
          <w:p w14:paraId="74442B08">
            <w:pPr>
              <w:pStyle w:val="20"/>
              <w:spacing w:line="286" w:lineRule="auto"/>
              <w:rPr>
                <w:color w:val="auto"/>
                <w:highlight w:val="none"/>
              </w:rPr>
            </w:pPr>
          </w:p>
          <w:p w14:paraId="3B5FE114">
            <w:pPr>
              <w:spacing w:before="103" w:line="201" w:lineRule="auto"/>
              <w:ind w:left="48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代理费</w:t>
            </w:r>
          </w:p>
        </w:tc>
        <w:tc>
          <w:tcPr>
            <w:tcW w:w="7541" w:type="dxa"/>
            <w:vAlign w:val="top"/>
          </w:tcPr>
          <w:p w14:paraId="3E9B1CB6">
            <w:pPr>
              <w:pStyle w:val="20"/>
              <w:spacing w:before="47" w:line="195" w:lineRule="auto"/>
              <w:ind w:left="126" w:right="2277" w:hanging="8"/>
              <w:jc w:val="both"/>
              <w:rPr>
                <w:rFonts w:ascii="微软雅黑" w:hAnsi="微软雅黑" w:eastAsia="微软雅黑" w:cs="微软雅黑"/>
                <w:color w:val="auto"/>
                <w:spacing w:val="-13"/>
                <w:sz w:val="24"/>
                <w:szCs w:val="24"/>
                <w:highlight w:val="none"/>
              </w:rPr>
            </w:pPr>
            <w:r>
              <w:rPr>
                <w:rFonts w:ascii="微软雅黑" w:hAnsi="微软雅黑" w:eastAsia="微软雅黑" w:cs="微软雅黑"/>
                <w:color w:val="auto"/>
                <w:spacing w:val="-13"/>
                <w:sz w:val="24"/>
                <w:szCs w:val="24"/>
                <w:highlight w:val="none"/>
              </w:rPr>
              <w:t>收费对象：</w:t>
            </w:r>
          </w:p>
          <w:p w14:paraId="282697BF">
            <w:pPr>
              <w:pStyle w:val="20"/>
              <w:spacing w:before="47" w:line="195" w:lineRule="auto"/>
              <w:ind w:left="126" w:right="2277" w:hanging="8"/>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 </w:t>
            </w:r>
            <w:r>
              <w:rPr>
                <w:color w:val="auto"/>
                <w:spacing w:val="14"/>
                <w:sz w:val="24"/>
                <w:szCs w:val="24"/>
                <w:highlight w:val="none"/>
              </w:rPr>
              <w:t>□</w:t>
            </w:r>
            <w:r>
              <w:rPr>
                <w:rFonts w:hint="eastAsia" w:ascii="微软雅黑" w:hAnsi="微软雅黑" w:eastAsia="微软雅黑" w:cs="微软雅黑"/>
                <w:color w:val="auto"/>
                <w:spacing w:val="14"/>
                <w:sz w:val="24"/>
                <w:szCs w:val="24"/>
                <w:highlight w:val="none"/>
                <w:lang w:val="en-US" w:eastAsia="zh-CN"/>
              </w:rPr>
              <w:t>采购人</w:t>
            </w:r>
            <w:r>
              <w:rPr>
                <w:rFonts w:ascii="微软雅黑" w:hAnsi="微软雅黑" w:eastAsia="微软雅黑" w:cs="微软雅黑"/>
                <w:color w:val="auto"/>
                <w:sz w:val="24"/>
                <w:szCs w:val="24"/>
                <w:highlight w:val="none"/>
              </w:rPr>
              <w:t xml:space="preserve">   </w:t>
            </w:r>
          </w:p>
          <w:p w14:paraId="2985D863">
            <w:pPr>
              <w:pStyle w:val="20"/>
              <w:spacing w:before="47" w:line="195" w:lineRule="auto"/>
              <w:ind w:left="126" w:right="2277" w:hanging="8"/>
              <w:jc w:val="both"/>
              <w:rPr>
                <w:rFonts w:ascii="微软雅黑" w:hAnsi="微软雅黑" w:eastAsia="微软雅黑" w:cs="微软雅黑"/>
                <w:color w:val="auto"/>
                <w:spacing w:val="14"/>
                <w:sz w:val="24"/>
                <w:szCs w:val="24"/>
                <w:highlight w:val="none"/>
              </w:rPr>
            </w:pPr>
            <w:r>
              <w:rPr>
                <w:rFonts w:ascii="微软雅黑" w:hAnsi="微软雅黑" w:eastAsia="微软雅黑" w:cs="微软雅黑"/>
                <w:color w:val="auto"/>
                <w:sz w:val="24"/>
                <w:szCs w:val="24"/>
                <w:highlight w:val="none"/>
              </w:rPr>
              <w:t xml:space="preserve"> </w:t>
            </w:r>
            <w:r>
              <w:rPr>
                <w:rFonts w:hint="default" w:ascii="Times New Roman" w:hAnsi="Times New Roman" w:cs="Times New Roman"/>
                <w:b/>
                <w:color w:val="auto"/>
                <w:sz w:val="24"/>
                <w:highlight w:val="none"/>
              </w:rPr>
              <w:t>■</w:t>
            </w:r>
            <w:r>
              <w:rPr>
                <w:rFonts w:hint="eastAsia" w:ascii="Times New Roman" w:hAnsi="Times New Roman" w:eastAsia="宋体" w:cs="Times New Roman"/>
                <w:b/>
                <w:color w:val="auto"/>
                <w:sz w:val="24"/>
                <w:highlight w:val="none"/>
                <w:lang w:val="en-US" w:eastAsia="zh-CN"/>
              </w:rPr>
              <w:t xml:space="preserve"> </w:t>
            </w:r>
            <w:r>
              <w:rPr>
                <w:rFonts w:ascii="微软雅黑" w:hAnsi="微软雅黑" w:eastAsia="微软雅黑" w:cs="微软雅黑"/>
                <w:color w:val="auto"/>
                <w:spacing w:val="14"/>
                <w:sz w:val="24"/>
                <w:szCs w:val="24"/>
                <w:highlight w:val="none"/>
              </w:rPr>
              <w:t>中标人</w:t>
            </w:r>
          </w:p>
          <w:p w14:paraId="2386C805">
            <w:pPr>
              <w:jc w:val="left"/>
              <w:rPr>
                <w:rFonts w:hint="eastAsia" w:ascii="微软雅黑" w:hAnsi="微软雅黑" w:eastAsia="微软雅黑" w:cs="微软雅黑"/>
                <w:color w:val="auto"/>
                <w:sz w:val="24"/>
                <w:highlight w:val="none"/>
              </w:rPr>
            </w:pPr>
            <w:r>
              <w:rPr>
                <w:rFonts w:hint="eastAsia" w:ascii="微软雅黑" w:hAnsi="微软雅黑" w:eastAsia="微软雅黑" w:cs="微软雅黑"/>
                <w:color w:val="auto"/>
                <w:sz w:val="24"/>
                <w:highlight w:val="none"/>
              </w:rPr>
              <w:t>收费标准：</w:t>
            </w:r>
            <w:r>
              <w:rPr>
                <w:rFonts w:hint="eastAsia" w:ascii="微软雅黑" w:hAnsi="微软雅黑" w:eastAsia="微软雅黑" w:cs="微软雅黑"/>
                <w:color w:val="auto"/>
                <w:spacing w:val="9"/>
                <w:sz w:val="24"/>
                <w:highlight w:val="none"/>
                <w:u w:val="single"/>
              </w:rPr>
              <w:t>以中标</w:t>
            </w:r>
            <w:r>
              <w:rPr>
                <w:rFonts w:hint="eastAsia" w:ascii="微软雅黑" w:hAnsi="微软雅黑" w:eastAsia="微软雅黑" w:cs="微软雅黑"/>
                <w:color w:val="auto"/>
                <w:spacing w:val="9"/>
                <w:sz w:val="23"/>
                <w:szCs w:val="23"/>
                <w:highlight w:val="none"/>
                <w:u w:val="single"/>
              </w:rPr>
              <w:t>/成交通知书</w:t>
            </w:r>
            <w:r>
              <w:rPr>
                <w:rFonts w:hint="eastAsia" w:ascii="微软雅黑" w:hAnsi="微软雅黑" w:eastAsia="微软雅黑" w:cs="微软雅黑"/>
                <w:color w:val="auto"/>
                <w:spacing w:val="9"/>
                <w:sz w:val="24"/>
                <w:highlight w:val="none"/>
                <w:u w:val="single"/>
              </w:rPr>
              <w:t>价格为计费基数，采购代理服务费按</w:t>
            </w:r>
            <w:r>
              <w:rPr>
                <w:rFonts w:hint="eastAsia" w:ascii="微软雅黑" w:hAnsi="微软雅黑" w:eastAsia="微软雅黑" w:cs="微软雅黑"/>
                <w:color w:val="auto"/>
                <w:spacing w:val="6"/>
                <w:sz w:val="24"/>
                <w:highlight w:val="none"/>
                <w:u w:val="single"/>
              </w:rPr>
              <w:t>照</w:t>
            </w:r>
            <w:r>
              <w:rPr>
                <w:rFonts w:hint="eastAsia" w:ascii="微软雅黑" w:hAnsi="微软雅黑" w:eastAsia="微软雅黑" w:cs="微软雅黑"/>
                <w:color w:val="auto"/>
                <w:spacing w:val="4"/>
                <w:sz w:val="24"/>
                <w:highlight w:val="none"/>
                <w:u w:val="single"/>
              </w:rPr>
              <w:t>国家计委关于印发《招标代理服务收费管理暂行办法》的通知（计</w:t>
            </w:r>
            <w:r>
              <w:rPr>
                <w:rFonts w:hint="eastAsia" w:ascii="微软雅黑" w:hAnsi="微软雅黑" w:eastAsia="微软雅黑" w:cs="微软雅黑"/>
                <w:color w:val="auto"/>
                <w:spacing w:val="10"/>
                <w:sz w:val="24"/>
                <w:highlight w:val="none"/>
                <w:u w:val="single"/>
              </w:rPr>
              <w:t>价格[</w:t>
            </w:r>
            <w:r>
              <w:rPr>
                <w:rFonts w:hint="eastAsia" w:ascii="微软雅黑" w:hAnsi="微软雅黑" w:eastAsia="微软雅黑" w:cs="微软雅黑"/>
                <w:color w:val="auto"/>
                <w:spacing w:val="9"/>
                <w:sz w:val="24"/>
                <w:highlight w:val="none"/>
                <w:u w:val="single"/>
              </w:rPr>
              <w:t>2</w:t>
            </w:r>
            <w:r>
              <w:rPr>
                <w:rFonts w:hint="eastAsia" w:ascii="微软雅黑" w:hAnsi="微软雅黑" w:eastAsia="微软雅黑" w:cs="微软雅黑"/>
                <w:color w:val="auto"/>
                <w:spacing w:val="5"/>
                <w:sz w:val="24"/>
                <w:highlight w:val="none"/>
                <w:u w:val="single"/>
              </w:rPr>
              <w:t>002]1980号)规定的标准以差额累进法计取(</w:t>
            </w:r>
            <w:r>
              <w:rPr>
                <w:rFonts w:hint="eastAsia" w:ascii="微软雅黑" w:hAnsi="微软雅黑" w:eastAsia="微软雅黑" w:cs="微软雅黑"/>
                <w:color w:val="auto"/>
                <w:spacing w:val="5"/>
                <w:sz w:val="24"/>
                <w:highlight w:val="none"/>
                <w:u w:val="single"/>
                <w:lang w:val="en-US" w:eastAsia="zh-CN"/>
              </w:rPr>
              <w:t>货物</w:t>
            </w:r>
            <w:r>
              <w:rPr>
                <w:rFonts w:hint="eastAsia" w:ascii="微软雅黑" w:hAnsi="微软雅黑" w:eastAsia="微软雅黑" w:cs="微软雅黑"/>
                <w:color w:val="auto"/>
                <w:spacing w:val="5"/>
                <w:sz w:val="24"/>
                <w:highlight w:val="none"/>
                <w:u w:val="single"/>
              </w:rPr>
              <w:t xml:space="preserve">类) </w:t>
            </w:r>
            <w:r>
              <w:rPr>
                <w:rFonts w:hint="eastAsia" w:ascii="微软雅黑" w:hAnsi="微软雅黑" w:eastAsia="微软雅黑" w:cs="微软雅黑"/>
                <w:color w:val="auto"/>
                <w:sz w:val="24"/>
                <w:highlight w:val="none"/>
              </w:rPr>
              <w:t>；</w:t>
            </w:r>
          </w:p>
          <w:p w14:paraId="4DD0DB1F">
            <w:pPr>
              <w:pStyle w:val="20"/>
              <w:spacing w:before="47" w:line="195" w:lineRule="auto"/>
              <w:ind w:left="0" w:leftChars="0" w:right="-23" w:hanging="8" w:firstLineChars="0"/>
              <w:jc w:val="both"/>
              <w:rPr>
                <w:rFonts w:ascii="微软雅黑" w:hAnsi="微软雅黑" w:eastAsia="微软雅黑" w:cs="微软雅黑"/>
                <w:color w:val="auto"/>
                <w:spacing w:val="14"/>
                <w:sz w:val="24"/>
                <w:szCs w:val="24"/>
                <w:highlight w:val="none"/>
              </w:rPr>
            </w:pPr>
            <w:r>
              <w:rPr>
                <w:rFonts w:hint="eastAsia" w:ascii="微软雅黑" w:hAnsi="微软雅黑" w:eastAsia="微软雅黑" w:cs="微软雅黑"/>
                <w:color w:val="auto"/>
                <w:sz w:val="24"/>
                <w:highlight w:val="none"/>
              </w:rPr>
              <w:t>缴纳时间：</w:t>
            </w:r>
            <w:r>
              <w:rPr>
                <w:rFonts w:hint="eastAsia" w:ascii="微软雅黑" w:hAnsi="微软雅黑" w:eastAsia="微软雅黑" w:cs="微软雅黑"/>
                <w:color w:val="auto"/>
                <w:spacing w:val="9"/>
                <w:sz w:val="24"/>
                <w:highlight w:val="none"/>
                <w:u w:val="single"/>
              </w:rPr>
              <w:t>成交人应在领取中标/成交通知书时按照上述约定的收费标准向采购代理机构通过银行转账(电汇/支票)方式一次性支付</w:t>
            </w:r>
            <w:r>
              <w:rPr>
                <w:rFonts w:hint="eastAsia" w:ascii="微软雅黑" w:hAnsi="微软雅黑" w:eastAsia="微软雅黑" w:cs="微软雅黑"/>
                <w:color w:val="auto"/>
                <w:spacing w:val="4"/>
                <w:sz w:val="24"/>
                <w:highlight w:val="none"/>
                <w:u w:val="single"/>
              </w:rPr>
              <w:t>采</w:t>
            </w:r>
            <w:r>
              <w:rPr>
                <w:rFonts w:hint="eastAsia" w:ascii="微软雅黑" w:hAnsi="微软雅黑" w:eastAsia="微软雅黑" w:cs="微软雅黑"/>
                <w:color w:val="auto"/>
                <w:spacing w:val="11"/>
                <w:sz w:val="24"/>
                <w:highlight w:val="none"/>
                <w:u w:val="single"/>
              </w:rPr>
              <w:t>购代理服务费</w:t>
            </w:r>
            <w:r>
              <w:rPr>
                <w:rFonts w:hint="eastAsia" w:ascii="微软雅黑" w:hAnsi="微软雅黑" w:eastAsia="微软雅黑" w:cs="微软雅黑"/>
                <w:color w:val="auto"/>
                <w:sz w:val="24"/>
                <w:highlight w:val="none"/>
              </w:rPr>
              <w:t>；</w:t>
            </w:r>
          </w:p>
        </w:tc>
      </w:tr>
    </w:tbl>
    <w:p w14:paraId="524FF2DD">
      <w:pPr>
        <w:rPr>
          <w:rFonts w:ascii="Arial"/>
          <w:color w:val="auto"/>
          <w:sz w:val="21"/>
          <w:highlight w:val="none"/>
        </w:rPr>
      </w:pPr>
    </w:p>
    <w:p w14:paraId="58EF1C34">
      <w:pPr>
        <w:rPr>
          <w:rFonts w:ascii="Arial" w:hAnsi="Arial" w:eastAsia="Arial" w:cs="Arial"/>
          <w:color w:val="auto"/>
          <w:sz w:val="21"/>
          <w:szCs w:val="21"/>
          <w:highlight w:val="none"/>
        </w:rPr>
        <w:sectPr>
          <w:footerReference r:id="rId13" w:type="default"/>
          <w:pgSz w:w="11907" w:h="16840"/>
          <w:pgMar w:top="1149" w:right="551" w:bottom="1060" w:left="1117" w:header="875" w:footer="886" w:gutter="0"/>
          <w:pgNumType w:fmt="decimal"/>
          <w:cols w:space="720" w:num="1"/>
        </w:sectPr>
      </w:pPr>
    </w:p>
    <w:p w14:paraId="44BFCEEC">
      <w:pPr>
        <w:spacing w:line="431" w:lineRule="auto"/>
        <w:rPr>
          <w:rFonts w:ascii="Arial"/>
          <w:color w:val="auto"/>
          <w:sz w:val="21"/>
          <w:highlight w:val="none"/>
        </w:rPr>
      </w:pPr>
    </w:p>
    <w:p w14:paraId="09BC6B03">
      <w:pPr>
        <w:pStyle w:val="7"/>
        <w:spacing w:before="120" w:line="201" w:lineRule="auto"/>
        <w:ind w:left="3839"/>
        <w:rPr>
          <w:color w:val="auto"/>
          <w:sz w:val="28"/>
          <w:szCs w:val="28"/>
          <w:highlight w:val="none"/>
        </w:rPr>
      </w:pPr>
      <w:r>
        <w:rPr>
          <w:b/>
          <w:bCs/>
          <w:color w:val="auto"/>
          <w:spacing w:val="-1"/>
          <w:sz w:val="28"/>
          <w:szCs w:val="28"/>
          <w:highlight w:val="none"/>
        </w:rPr>
        <w:t>投标人须知</w:t>
      </w:r>
    </w:p>
    <w:p w14:paraId="2B951488">
      <w:pPr>
        <w:pStyle w:val="7"/>
        <w:spacing w:before="242" w:line="200" w:lineRule="auto"/>
        <w:ind w:left="3827"/>
        <w:outlineLvl w:val="1"/>
        <w:rPr>
          <w:color w:val="auto"/>
          <w:sz w:val="28"/>
          <w:szCs w:val="28"/>
          <w:highlight w:val="none"/>
        </w:rPr>
      </w:pPr>
      <w:r>
        <w:rPr>
          <w:b/>
          <w:bCs/>
          <w:color w:val="auto"/>
          <w:spacing w:val="-1"/>
          <w:sz w:val="28"/>
          <w:szCs w:val="28"/>
          <w:highlight w:val="none"/>
        </w:rPr>
        <w:t>一     说</w:t>
      </w:r>
      <w:r>
        <w:rPr>
          <w:b/>
          <w:bCs/>
          <w:color w:val="auto"/>
          <w:spacing w:val="21"/>
          <w:sz w:val="28"/>
          <w:szCs w:val="28"/>
          <w:highlight w:val="none"/>
        </w:rPr>
        <w:t xml:space="preserve">   </w:t>
      </w:r>
      <w:r>
        <w:rPr>
          <w:b/>
          <w:bCs/>
          <w:color w:val="auto"/>
          <w:spacing w:val="-1"/>
          <w:sz w:val="28"/>
          <w:szCs w:val="28"/>
          <w:highlight w:val="none"/>
        </w:rPr>
        <w:t>明</w:t>
      </w:r>
    </w:p>
    <w:p w14:paraId="5F25CE0E">
      <w:pPr>
        <w:pStyle w:val="7"/>
        <w:spacing w:before="204" w:line="201" w:lineRule="auto"/>
        <w:ind w:left="26"/>
        <w:outlineLvl w:val="1"/>
        <w:rPr>
          <w:color w:val="auto"/>
          <w:sz w:val="24"/>
          <w:szCs w:val="24"/>
          <w:highlight w:val="none"/>
        </w:rPr>
      </w:pPr>
      <w:r>
        <w:rPr>
          <w:rFonts w:ascii="Arial" w:hAnsi="Arial" w:eastAsia="Arial" w:cs="Arial"/>
          <w:color w:val="auto"/>
          <w:spacing w:val="-1"/>
          <w:sz w:val="24"/>
          <w:szCs w:val="24"/>
          <w:highlight w:val="none"/>
        </w:rPr>
        <w:t xml:space="preserve">1   </w:t>
      </w:r>
      <w:r>
        <w:rPr>
          <w:color w:val="auto"/>
          <w:spacing w:val="-1"/>
          <w:sz w:val="24"/>
          <w:szCs w:val="24"/>
          <w:highlight w:val="none"/>
        </w:rPr>
        <w:t>采购人、采购代理机构、投标人、联合体</w:t>
      </w:r>
    </w:p>
    <w:p w14:paraId="7E4E4684">
      <w:pPr>
        <w:pStyle w:val="7"/>
        <w:spacing w:before="176" w:line="270" w:lineRule="auto"/>
        <w:ind w:left="1083" w:right="15" w:hanging="697"/>
        <w:rPr>
          <w:color w:val="auto"/>
          <w:sz w:val="24"/>
          <w:szCs w:val="24"/>
          <w:highlight w:val="none"/>
        </w:rPr>
      </w:pPr>
      <w:r>
        <w:rPr>
          <w:rFonts w:ascii="Arial" w:hAnsi="Arial" w:eastAsia="Arial" w:cs="Arial"/>
          <w:color w:val="auto"/>
          <w:spacing w:val="-1"/>
          <w:sz w:val="24"/>
          <w:szCs w:val="24"/>
          <w:highlight w:val="none"/>
        </w:rPr>
        <w:t xml:space="preserve">1.1     </w:t>
      </w:r>
      <w:r>
        <w:rPr>
          <w:color w:val="auto"/>
          <w:spacing w:val="-1"/>
          <w:sz w:val="24"/>
          <w:szCs w:val="24"/>
          <w:highlight w:val="none"/>
        </w:rPr>
        <w:t>采购人</w:t>
      </w:r>
      <w:r>
        <w:rPr>
          <w:color w:val="auto"/>
          <w:spacing w:val="-37"/>
          <w:sz w:val="24"/>
          <w:szCs w:val="24"/>
          <w:highlight w:val="none"/>
        </w:rPr>
        <w:t xml:space="preserve"> </w:t>
      </w:r>
      <w:r>
        <w:rPr>
          <w:color w:val="auto"/>
          <w:spacing w:val="-1"/>
          <w:sz w:val="24"/>
          <w:szCs w:val="24"/>
          <w:highlight w:val="none"/>
        </w:rPr>
        <w:t>、采购代理机构</w:t>
      </w:r>
      <w:r>
        <w:rPr>
          <w:color w:val="auto"/>
          <w:spacing w:val="-24"/>
          <w:sz w:val="24"/>
          <w:szCs w:val="24"/>
          <w:highlight w:val="none"/>
        </w:rPr>
        <w:t xml:space="preserve"> </w:t>
      </w:r>
      <w:r>
        <w:rPr>
          <w:color w:val="auto"/>
          <w:spacing w:val="-1"/>
          <w:sz w:val="24"/>
          <w:szCs w:val="24"/>
          <w:highlight w:val="none"/>
        </w:rPr>
        <w:t>：指依法进行政府采购的国家机关</w:t>
      </w:r>
      <w:r>
        <w:rPr>
          <w:color w:val="auto"/>
          <w:spacing w:val="-43"/>
          <w:sz w:val="24"/>
          <w:szCs w:val="24"/>
          <w:highlight w:val="none"/>
        </w:rPr>
        <w:t xml:space="preserve"> </w:t>
      </w:r>
      <w:r>
        <w:rPr>
          <w:color w:val="auto"/>
          <w:spacing w:val="-1"/>
          <w:sz w:val="24"/>
          <w:szCs w:val="24"/>
          <w:highlight w:val="none"/>
        </w:rPr>
        <w:t>、事业单位</w:t>
      </w:r>
      <w:r>
        <w:rPr>
          <w:color w:val="auto"/>
          <w:spacing w:val="-42"/>
          <w:sz w:val="24"/>
          <w:szCs w:val="24"/>
          <w:highlight w:val="none"/>
        </w:rPr>
        <w:t xml:space="preserve"> </w:t>
      </w:r>
      <w:r>
        <w:rPr>
          <w:color w:val="auto"/>
          <w:spacing w:val="-1"/>
          <w:sz w:val="24"/>
          <w:szCs w:val="24"/>
          <w:highlight w:val="none"/>
        </w:rPr>
        <w:t>、团体</w:t>
      </w:r>
      <w:r>
        <w:rPr>
          <w:color w:val="auto"/>
          <w:sz w:val="24"/>
          <w:szCs w:val="24"/>
          <w:highlight w:val="none"/>
        </w:rPr>
        <w:t xml:space="preserve"> </w:t>
      </w:r>
      <w:r>
        <w:rPr>
          <w:color w:val="auto"/>
          <w:spacing w:val="-5"/>
          <w:sz w:val="24"/>
          <w:szCs w:val="24"/>
          <w:highlight w:val="none"/>
        </w:rPr>
        <w:t>组织，及其委托的采购代理机构。本项目采购人、采购代理机构见第一</w:t>
      </w:r>
      <w:r>
        <w:rPr>
          <w:color w:val="auto"/>
          <w:spacing w:val="-6"/>
          <w:sz w:val="24"/>
          <w:szCs w:val="24"/>
          <w:highlight w:val="none"/>
        </w:rPr>
        <w:t>章《投</w:t>
      </w:r>
      <w:r>
        <w:rPr>
          <w:color w:val="auto"/>
          <w:sz w:val="24"/>
          <w:szCs w:val="24"/>
          <w:highlight w:val="none"/>
        </w:rPr>
        <w:t xml:space="preserve"> </w:t>
      </w:r>
      <w:r>
        <w:rPr>
          <w:color w:val="auto"/>
          <w:spacing w:val="-15"/>
          <w:w w:val="97"/>
          <w:sz w:val="24"/>
          <w:szCs w:val="24"/>
          <w:highlight w:val="none"/>
        </w:rPr>
        <w:t>标邀请》。</w:t>
      </w:r>
    </w:p>
    <w:p w14:paraId="424AC2B3">
      <w:pPr>
        <w:pStyle w:val="7"/>
        <w:spacing w:before="174" w:line="253" w:lineRule="auto"/>
        <w:ind w:left="1085" w:right="13" w:hanging="699"/>
        <w:rPr>
          <w:color w:val="auto"/>
          <w:sz w:val="24"/>
          <w:szCs w:val="24"/>
          <w:highlight w:val="none"/>
        </w:rPr>
      </w:pPr>
      <w:r>
        <w:rPr>
          <w:rFonts w:ascii="Arial" w:hAnsi="Arial" w:eastAsia="Arial" w:cs="Arial"/>
          <w:color w:val="auto"/>
          <w:spacing w:val="1"/>
          <w:sz w:val="24"/>
          <w:szCs w:val="24"/>
          <w:highlight w:val="none"/>
        </w:rPr>
        <w:t xml:space="preserve">1.2     </w:t>
      </w:r>
      <w:r>
        <w:rPr>
          <w:color w:val="auto"/>
          <w:spacing w:val="1"/>
          <w:sz w:val="24"/>
          <w:szCs w:val="24"/>
          <w:highlight w:val="none"/>
        </w:rPr>
        <w:t>投标人（也称</w:t>
      </w:r>
      <w:r>
        <w:rPr>
          <w:color w:val="auto"/>
          <w:spacing w:val="-50"/>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供应商</w:t>
      </w:r>
      <w:r>
        <w:rPr>
          <w:color w:val="auto"/>
          <w:spacing w:val="-50"/>
          <w:sz w:val="24"/>
          <w:szCs w:val="24"/>
          <w:highlight w:val="none"/>
        </w:rPr>
        <w:t xml:space="preserve"> </w:t>
      </w:r>
      <w:r>
        <w:rPr>
          <w:rFonts w:ascii="Arial" w:hAnsi="Arial" w:eastAsia="Arial" w:cs="Arial"/>
          <w:color w:val="auto"/>
          <w:spacing w:val="1"/>
          <w:sz w:val="24"/>
          <w:szCs w:val="24"/>
          <w:highlight w:val="none"/>
        </w:rPr>
        <w:t>”</w:t>
      </w:r>
      <w:r>
        <w:rPr>
          <w:rFonts w:ascii="Arial" w:hAnsi="Arial" w:eastAsia="Arial" w:cs="Arial"/>
          <w:color w:val="auto"/>
          <w:spacing w:val="-40"/>
          <w:sz w:val="24"/>
          <w:szCs w:val="24"/>
          <w:highlight w:val="none"/>
        </w:rPr>
        <w:t xml:space="preserve"> </w:t>
      </w:r>
      <w:r>
        <w:rPr>
          <w:color w:val="auto"/>
          <w:spacing w:val="1"/>
          <w:sz w:val="24"/>
          <w:szCs w:val="24"/>
          <w:highlight w:val="none"/>
        </w:rPr>
        <w:t>、</w:t>
      </w:r>
      <w:r>
        <w:rPr>
          <w:rFonts w:ascii="Arial" w:hAnsi="Arial" w:eastAsia="Arial" w:cs="Arial"/>
          <w:color w:val="auto"/>
          <w:spacing w:val="1"/>
          <w:sz w:val="24"/>
          <w:szCs w:val="24"/>
          <w:highlight w:val="none"/>
        </w:rPr>
        <w:t>“</w:t>
      </w:r>
      <w:r>
        <w:rPr>
          <w:rFonts w:ascii="Arial" w:hAnsi="Arial" w:eastAsia="Arial" w:cs="Arial"/>
          <w:color w:val="auto"/>
          <w:spacing w:val="-33"/>
          <w:sz w:val="24"/>
          <w:szCs w:val="24"/>
          <w:highlight w:val="none"/>
        </w:rPr>
        <w:t xml:space="preserve"> </w:t>
      </w:r>
      <w:r>
        <w:rPr>
          <w:color w:val="auto"/>
          <w:spacing w:val="1"/>
          <w:sz w:val="24"/>
          <w:szCs w:val="24"/>
          <w:highlight w:val="none"/>
        </w:rPr>
        <w:t>申请人</w:t>
      </w:r>
      <w:r>
        <w:rPr>
          <w:color w:val="auto"/>
          <w:spacing w:val="-50"/>
          <w:sz w:val="24"/>
          <w:szCs w:val="24"/>
          <w:highlight w:val="none"/>
        </w:rPr>
        <w:t xml:space="preserve"> </w:t>
      </w:r>
      <w:r>
        <w:rPr>
          <w:rFonts w:ascii="Arial" w:hAnsi="Arial" w:eastAsia="Arial" w:cs="Arial"/>
          <w:color w:val="auto"/>
          <w:spacing w:val="1"/>
          <w:sz w:val="24"/>
          <w:szCs w:val="24"/>
          <w:highlight w:val="none"/>
        </w:rPr>
        <w:t>”</w:t>
      </w:r>
      <w:r>
        <w:rPr>
          <w:rFonts w:ascii="Arial" w:hAnsi="Arial" w:eastAsia="Arial" w:cs="Arial"/>
          <w:color w:val="auto"/>
          <w:spacing w:val="-23"/>
          <w:sz w:val="24"/>
          <w:szCs w:val="24"/>
          <w:highlight w:val="none"/>
        </w:rPr>
        <w:t xml:space="preserve"> </w:t>
      </w:r>
      <w:r>
        <w:rPr>
          <w:color w:val="auto"/>
          <w:spacing w:val="-58"/>
          <w:w w:val="88"/>
          <w:sz w:val="24"/>
          <w:szCs w:val="24"/>
          <w:highlight w:val="none"/>
        </w:rPr>
        <w:t>）：</w:t>
      </w:r>
      <w:r>
        <w:rPr>
          <w:color w:val="auto"/>
          <w:spacing w:val="1"/>
          <w:sz w:val="24"/>
          <w:szCs w:val="24"/>
          <w:highlight w:val="none"/>
        </w:rPr>
        <w:t>指</w:t>
      </w:r>
      <w:r>
        <w:rPr>
          <w:color w:val="auto"/>
          <w:sz w:val="24"/>
          <w:szCs w:val="24"/>
          <w:highlight w:val="none"/>
        </w:rPr>
        <w:t xml:space="preserve">向采购人提供货物、工程或者服务的 </w:t>
      </w:r>
      <w:r>
        <w:rPr>
          <w:color w:val="auto"/>
          <w:spacing w:val="-1"/>
          <w:sz w:val="24"/>
          <w:szCs w:val="24"/>
          <w:highlight w:val="none"/>
        </w:rPr>
        <w:t>法人、其他组织或者自然人。</w:t>
      </w:r>
    </w:p>
    <w:p w14:paraId="3A79F853">
      <w:pPr>
        <w:pStyle w:val="7"/>
        <w:spacing w:before="176" w:line="252" w:lineRule="auto"/>
        <w:ind w:left="1083" w:right="16" w:hanging="697"/>
        <w:rPr>
          <w:color w:val="auto"/>
          <w:sz w:val="24"/>
          <w:szCs w:val="24"/>
          <w:highlight w:val="none"/>
        </w:rPr>
      </w:pPr>
      <w:r>
        <w:rPr>
          <w:rFonts w:ascii="Arial" w:hAnsi="Arial" w:eastAsia="Arial" w:cs="Arial"/>
          <w:color w:val="auto"/>
          <w:sz w:val="24"/>
          <w:szCs w:val="24"/>
          <w:highlight w:val="none"/>
        </w:rPr>
        <w:t xml:space="preserve">1.3     </w:t>
      </w:r>
      <w:r>
        <w:rPr>
          <w:color w:val="auto"/>
          <w:sz w:val="24"/>
          <w:szCs w:val="24"/>
          <w:highlight w:val="none"/>
        </w:rPr>
        <w:t>联合体</w:t>
      </w:r>
      <w:r>
        <w:rPr>
          <w:color w:val="auto"/>
          <w:spacing w:val="-24"/>
          <w:sz w:val="24"/>
          <w:szCs w:val="24"/>
          <w:highlight w:val="none"/>
        </w:rPr>
        <w:t xml:space="preserve"> </w:t>
      </w:r>
      <w:r>
        <w:rPr>
          <w:color w:val="auto"/>
          <w:sz w:val="24"/>
          <w:szCs w:val="24"/>
          <w:highlight w:val="none"/>
        </w:rPr>
        <w:t>：指两个以上的自然人</w:t>
      </w:r>
      <w:r>
        <w:rPr>
          <w:color w:val="auto"/>
          <w:spacing w:val="-43"/>
          <w:sz w:val="24"/>
          <w:szCs w:val="24"/>
          <w:highlight w:val="none"/>
        </w:rPr>
        <w:t xml:space="preserve"> </w:t>
      </w:r>
      <w:r>
        <w:rPr>
          <w:color w:val="auto"/>
          <w:sz w:val="24"/>
          <w:szCs w:val="24"/>
          <w:highlight w:val="none"/>
        </w:rPr>
        <w:t>、法人或者其他组织组成一个联合体，</w:t>
      </w:r>
      <w:r>
        <w:rPr>
          <w:color w:val="auto"/>
          <w:spacing w:val="-49"/>
          <w:sz w:val="24"/>
          <w:szCs w:val="24"/>
          <w:highlight w:val="none"/>
        </w:rPr>
        <w:t xml:space="preserve"> </w:t>
      </w:r>
      <w:r>
        <w:rPr>
          <w:color w:val="auto"/>
          <w:sz w:val="24"/>
          <w:szCs w:val="24"/>
          <w:highlight w:val="none"/>
        </w:rPr>
        <w:t xml:space="preserve">以一个 </w:t>
      </w:r>
      <w:r>
        <w:rPr>
          <w:color w:val="auto"/>
          <w:spacing w:val="-1"/>
          <w:sz w:val="24"/>
          <w:szCs w:val="24"/>
          <w:highlight w:val="none"/>
        </w:rPr>
        <w:t>供应商的身份共同参加政府采购。</w:t>
      </w:r>
    </w:p>
    <w:p w14:paraId="65002CCC">
      <w:pPr>
        <w:pStyle w:val="7"/>
        <w:spacing w:before="178" w:line="200" w:lineRule="auto"/>
        <w:ind w:left="18"/>
        <w:outlineLvl w:val="1"/>
        <w:rPr>
          <w:color w:val="auto"/>
          <w:sz w:val="24"/>
          <w:szCs w:val="24"/>
          <w:highlight w:val="none"/>
        </w:rPr>
      </w:pPr>
      <w:r>
        <w:rPr>
          <w:rFonts w:ascii="Arial" w:hAnsi="Arial" w:eastAsia="Arial" w:cs="Arial"/>
          <w:color w:val="auto"/>
          <w:sz w:val="24"/>
          <w:szCs w:val="24"/>
          <w:highlight w:val="none"/>
        </w:rPr>
        <w:t xml:space="preserve">2   </w:t>
      </w:r>
      <w:r>
        <w:rPr>
          <w:color w:val="auto"/>
          <w:sz w:val="24"/>
          <w:szCs w:val="24"/>
          <w:highlight w:val="none"/>
        </w:rPr>
        <w:t>资金来源、项目属性、科研仪器设备采购、核心产品</w:t>
      </w:r>
    </w:p>
    <w:p w14:paraId="19D4D43A">
      <w:pPr>
        <w:pStyle w:val="7"/>
        <w:spacing w:before="179" w:line="252" w:lineRule="auto"/>
        <w:ind w:left="1084" w:right="18" w:hanging="706"/>
        <w:rPr>
          <w:color w:val="auto"/>
          <w:sz w:val="24"/>
          <w:szCs w:val="24"/>
          <w:highlight w:val="none"/>
        </w:rPr>
      </w:pPr>
      <w:r>
        <w:rPr>
          <w:rFonts w:ascii="Arial" w:hAnsi="Arial" w:eastAsia="Arial" w:cs="Arial"/>
          <w:color w:val="auto"/>
          <w:spacing w:val="7"/>
          <w:sz w:val="24"/>
          <w:szCs w:val="24"/>
          <w:highlight w:val="none"/>
        </w:rPr>
        <w:t xml:space="preserve">2.1     </w:t>
      </w:r>
      <w:r>
        <w:rPr>
          <w:color w:val="auto"/>
          <w:spacing w:val="7"/>
          <w:sz w:val="24"/>
          <w:szCs w:val="24"/>
          <w:highlight w:val="none"/>
        </w:rPr>
        <w:t>资金来源为财政性资金和</w:t>
      </w:r>
      <w:r>
        <w:rPr>
          <w:rFonts w:ascii="Arial" w:hAnsi="Arial" w:eastAsia="Arial" w:cs="Arial"/>
          <w:color w:val="auto"/>
          <w:spacing w:val="7"/>
          <w:sz w:val="24"/>
          <w:szCs w:val="24"/>
          <w:highlight w:val="none"/>
        </w:rPr>
        <w:t>/</w:t>
      </w:r>
      <w:r>
        <w:rPr>
          <w:color w:val="auto"/>
          <w:spacing w:val="7"/>
          <w:sz w:val="24"/>
          <w:szCs w:val="24"/>
          <w:highlight w:val="none"/>
        </w:rPr>
        <w:t>或本项目采购中无法与财</w:t>
      </w:r>
      <w:r>
        <w:rPr>
          <w:color w:val="auto"/>
          <w:spacing w:val="6"/>
          <w:sz w:val="24"/>
          <w:szCs w:val="24"/>
          <w:highlight w:val="none"/>
        </w:rPr>
        <w:t>政性资金分割的非财政</w:t>
      </w:r>
      <w:r>
        <w:rPr>
          <w:color w:val="auto"/>
          <w:sz w:val="24"/>
          <w:szCs w:val="24"/>
          <w:highlight w:val="none"/>
        </w:rPr>
        <w:t xml:space="preserve"> </w:t>
      </w:r>
      <w:r>
        <w:rPr>
          <w:color w:val="auto"/>
          <w:spacing w:val="-1"/>
          <w:sz w:val="24"/>
          <w:szCs w:val="24"/>
          <w:highlight w:val="none"/>
        </w:rPr>
        <w:t>性资金。</w:t>
      </w:r>
    </w:p>
    <w:p w14:paraId="2AD61E49">
      <w:pPr>
        <w:pStyle w:val="7"/>
        <w:spacing w:before="178" w:line="200" w:lineRule="auto"/>
        <w:ind w:left="378"/>
        <w:rPr>
          <w:color w:val="auto"/>
          <w:sz w:val="24"/>
          <w:szCs w:val="24"/>
          <w:highlight w:val="none"/>
        </w:rPr>
      </w:pPr>
      <w:r>
        <w:rPr>
          <w:rFonts w:ascii="Arial" w:hAnsi="Arial" w:eastAsia="Arial" w:cs="Arial"/>
          <w:color w:val="auto"/>
          <w:spacing w:val="-3"/>
          <w:sz w:val="24"/>
          <w:szCs w:val="24"/>
          <w:highlight w:val="none"/>
        </w:rPr>
        <w:t xml:space="preserve">2.2     </w:t>
      </w:r>
      <w:r>
        <w:rPr>
          <w:color w:val="auto"/>
          <w:spacing w:val="-3"/>
          <w:sz w:val="24"/>
          <w:szCs w:val="24"/>
          <w:highlight w:val="none"/>
        </w:rPr>
        <w:t>项目属性见《投标人须知资料表》。</w:t>
      </w:r>
    </w:p>
    <w:p w14:paraId="14ACF236">
      <w:pPr>
        <w:pStyle w:val="7"/>
        <w:spacing w:before="179" w:line="200" w:lineRule="auto"/>
        <w:ind w:left="378"/>
        <w:rPr>
          <w:color w:val="auto"/>
          <w:sz w:val="24"/>
          <w:szCs w:val="24"/>
          <w:highlight w:val="none"/>
        </w:rPr>
      </w:pPr>
      <w:r>
        <w:rPr>
          <w:rFonts w:ascii="Arial" w:hAnsi="Arial" w:eastAsia="Arial" w:cs="Arial"/>
          <w:color w:val="auto"/>
          <w:spacing w:val="-2"/>
          <w:sz w:val="24"/>
          <w:szCs w:val="24"/>
          <w:highlight w:val="none"/>
        </w:rPr>
        <w:t xml:space="preserve">2.3     </w:t>
      </w:r>
      <w:r>
        <w:rPr>
          <w:color w:val="auto"/>
          <w:spacing w:val="-2"/>
          <w:sz w:val="24"/>
          <w:szCs w:val="24"/>
          <w:highlight w:val="none"/>
        </w:rPr>
        <w:t>是否属于科研仪器设备采购见《投标人须知资料表</w:t>
      </w:r>
      <w:r>
        <w:rPr>
          <w:color w:val="auto"/>
          <w:spacing w:val="-3"/>
          <w:sz w:val="24"/>
          <w:szCs w:val="24"/>
          <w:highlight w:val="none"/>
        </w:rPr>
        <w:t>》。</w:t>
      </w:r>
    </w:p>
    <w:p w14:paraId="3951877D">
      <w:pPr>
        <w:pStyle w:val="7"/>
        <w:spacing w:before="180" w:line="200" w:lineRule="auto"/>
        <w:ind w:left="378"/>
        <w:rPr>
          <w:color w:val="auto"/>
          <w:sz w:val="24"/>
          <w:szCs w:val="24"/>
          <w:highlight w:val="none"/>
        </w:rPr>
      </w:pPr>
      <w:r>
        <w:rPr>
          <w:rFonts w:ascii="Arial" w:hAnsi="Arial" w:eastAsia="Arial" w:cs="Arial"/>
          <w:color w:val="auto"/>
          <w:spacing w:val="-3"/>
          <w:sz w:val="24"/>
          <w:szCs w:val="24"/>
          <w:highlight w:val="none"/>
        </w:rPr>
        <w:t xml:space="preserve">2.4     </w:t>
      </w:r>
      <w:r>
        <w:rPr>
          <w:color w:val="auto"/>
          <w:spacing w:val="-3"/>
          <w:sz w:val="24"/>
          <w:szCs w:val="24"/>
          <w:highlight w:val="none"/>
        </w:rPr>
        <w:t>核心产品见《投标人须知资料表》。</w:t>
      </w:r>
    </w:p>
    <w:p w14:paraId="61FD8226">
      <w:pPr>
        <w:pStyle w:val="7"/>
        <w:spacing w:before="177" w:line="200" w:lineRule="auto"/>
        <w:ind w:left="18"/>
        <w:outlineLvl w:val="1"/>
        <w:rPr>
          <w:color w:val="auto"/>
          <w:sz w:val="24"/>
          <w:szCs w:val="24"/>
          <w:highlight w:val="none"/>
        </w:rPr>
      </w:pPr>
      <w:r>
        <w:rPr>
          <w:rFonts w:ascii="Arial" w:hAnsi="Arial" w:eastAsia="Arial" w:cs="Arial"/>
          <w:color w:val="auto"/>
          <w:sz w:val="24"/>
          <w:szCs w:val="24"/>
          <w:highlight w:val="none"/>
        </w:rPr>
        <w:t xml:space="preserve">3   </w:t>
      </w:r>
      <w:r>
        <w:rPr>
          <w:color w:val="auto"/>
          <w:sz w:val="24"/>
          <w:szCs w:val="24"/>
          <w:highlight w:val="none"/>
        </w:rPr>
        <w:t>现场考察、开标前答疑会</w:t>
      </w:r>
    </w:p>
    <w:p w14:paraId="6002DB0A">
      <w:pPr>
        <w:pStyle w:val="7"/>
        <w:spacing w:before="180" w:line="252" w:lineRule="auto"/>
        <w:ind w:left="1083" w:right="16" w:hanging="705"/>
        <w:rPr>
          <w:color w:val="auto"/>
          <w:sz w:val="24"/>
          <w:szCs w:val="24"/>
          <w:highlight w:val="none"/>
        </w:rPr>
      </w:pPr>
      <w:r>
        <w:rPr>
          <w:rFonts w:ascii="Arial" w:hAnsi="Arial" w:eastAsia="Arial" w:cs="Arial"/>
          <w:color w:val="auto"/>
          <w:spacing w:val="1"/>
          <w:sz w:val="24"/>
          <w:szCs w:val="24"/>
          <w:highlight w:val="none"/>
        </w:rPr>
        <w:t xml:space="preserve">3.1     </w:t>
      </w:r>
      <w:r>
        <w:rPr>
          <w:color w:val="auto"/>
          <w:spacing w:val="1"/>
          <w:sz w:val="24"/>
          <w:szCs w:val="24"/>
          <w:highlight w:val="none"/>
        </w:rPr>
        <w:t>若《投标人须知资料表》</w:t>
      </w:r>
      <w:r>
        <w:rPr>
          <w:color w:val="auto"/>
          <w:spacing w:val="-36"/>
          <w:sz w:val="24"/>
          <w:szCs w:val="24"/>
          <w:highlight w:val="none"/>
        </w:rPr>
        <w:t xml:space="preserve"> </w:t>
      </w:r>
      <w:r>
        <w:rPr>
          <w:color w:val="auto"/>
          <w:spacing w:val="1"/>
          <w:sz w:val="24"/>
          <w:szCs w:val="24"/>
          <w:highlight w:val="none"/>
        </w:rPr>
        <w:t>中规定了组织现场考察</w:t>
      </w:r>
      <w:r>
        <w:rPr>
          <w:color w:val="auto"/>
          <w:spacing w:val="-42"/>
          <w:sz w:val="24"/>
          <w:szCs w:val="24"/>
          <w:highlight w:val="none"/>
        </w:rPr>
        <w:t xml:space="preserve"> </w:t>
      </w:r>
      <w:r>
        <w:rPr>
          <w:color w:val="auto"/>
          <w:spacing w:val="1"/>
          <w:sz w:val="24"/>
          <w:szCs w:val="24"/>
          <w:highlight w:val="none"/>
        </w:rPr>
        <w:t>、召开开标前答疑会，则投</w:t>
      </w:r>
      <w:r>
        <w:rPr>
          <w:color w:val="auto"/>
          <w:sz w:val="24"/>
          <w:szCs w:val="24"/>
          <w:highlight w:val="none"/>
        </w:rPr>
        <w:t xml:space="preserve"> </w:t>
      </w:r>
      <w:r>
        <w:rPr>
          <w:color w:val="auto"/>
          <w:spacing w:val="-1"/>
          <w:sz w:val="24"/>
          <w:szCs w:val="24"/>
          <w:highlight w:val="none"/>
        </w:rPr>
        <w:t>标人应按要求在规定的时间和地点参加。</w:t>
      </w:r>
    </w:p>
    <w:p w14:paraId="18497BFA">
      <w:pPr>
        <w:pStyle w:val="7"/>
        <w:spacing w:before="176" w:line="270" w:lineRule="auto"/>
        <w:ind w:left="1083" w:right="16" w:hanging="705"/>
        <w:rPr>
          <w:color w:val="auto"/>
          <w:sz w:val="24"/>
          <w:szCs w:val="24"/>
          <w:highlight w:val="none"/>
        </w:rPr>
      </w:pPr>
      <w:r>
        <w:rPr>
          <w:rFonts w:ascii="Arial" w:hAnsi="Arial" w:eastAsia="Arial" w:cs="Arial"/>
          <w:color w:val="auto"/>
          <w:spacing w:val="2"/>
          <w:sz w:val="24"/>
          <w:szCs w:val="24"/>
          <w:highlight w:val="none"/>
        </w:rPr>
        <w:t xml:space="preserve">3.2     </w:t>
      </w:r>
      <w:r>
        <w:rPr>
          <w:color w:val="auto"/>
          <w:spacing w:val="2"/>
          <w:sz w:val="24"/>
          <w:szCs w:val="24"/>
          <w:highlight w:val="none"/>
        </w:rPr>
        <w:t>由于未参加现场考察或开</w:t>
      </w:r>
      <w:r>
        <w:rPr>
          <w:color w:val="auto"/>
          <w:spacing w:val="1"/>
          <w:sz w:val="24"/>
          <w:szCs w:val="24"/>
          <w:highlight w:val="none"/>
        </w:rPr>
        <w:t>标前答疑会而导致对项目实际情况不了解</w:t>
      </w:r>
      <w:r>
        <w:rPr>
          <w:color w:val="auto"/>
          <w:spacing w:val="-26"/>
          <w:sz w:val="24"/>
          <w:szCs w:val="24"/>
          <w:highlight w:val="none"/>
        </w:rPr>
        <w:t xml:space="preserve"> </w:t>
      </w:r>
      <w:r>
        <w:rPr>
          <w:color w:val="auto"/>
          <w:spacing w:val="1"/>
          <w:sz w:val="24"/>
          <w:szCs w:val="24"/>
          <w:highlight w:val="none"/>
        </w:rPr>
        <w:t>，影响投</w:t>
      </w:r>
      <w:r>
        <w:rPr>
          <w:color w:val="auto"/>
          <w:sz w:val="24"/>
          <w:szCs w:val="24"/>
          <w:highlight w:val="none"/>
        </w:rPr>
        <w:t xml:space="preserve"> </w:t>
      </w:r>
      <w:r>
        <w:rPr>
          <w:color w:val="auto"/>
          <w:spacing w:val="-1"/>
          <w:sz w:val="24"/>
          <w:szCs w:val="24"/>
          <w:highlight w:val="none"/>
        </w:rPr>
        <w:t>标文件编制</w:t>
      </w:r>
      <w:r>
        <w:rPr>
          <w:color w:val="auto"/>
          <w:spacing w:val="-30"/>
          <w:sz w:val="24"/>
          <w:szCs w:val="24"/>
          <w:highlight w:val="none"/>
        </w:rPr>
        <w:t xml:space="preserve"> </w:t>
      </w:r>
      <w:r>
        <w:rPr>
          <w:color w:val="auto"/>
          <w:spacing w:val="-1"/>
          <w:sz w:val="24"/>
          <w:szCs w:val="24"/>
          <w:highlight w:val="none"/>
        </w:rPr>
        <w:t>、投标报价准确性</w:t>
      </w:r>
      <w:r>
        <w:rPr>
          <w:color w:val="auto"/>
          <w:spacing w:val="-43"/>
          <w:sz w:val="24"/>
          <w:szCs w:val="24"/>
          <w:highlight w:val="none"/>
        </w:rPr>
        <w:t xml:space="preserve"> </w:t>
      </w:r>
      <w:r>
        <w:rPr>
          <w:color w:val="auto"/>
          <w:spacing w:val="-1"/>
          <w:sz w:val="24"/>
          <w:szCs w:val="24"/>
          <w:highlight w:val="none"/>
        </w:rPr>
        <w:t>、综合因素响应不全面等问题的，</w:t>
      </w:r>
      <w:r>
        <w:rPr>
          <w:color w:val="auto"/>
          <w:spacing w:val="-41"/>
          <w:sz w:val="24"/>
          <w:szCs w:val="24"/>
          <w:highlight w:val="none"/>
        </w:rPr>
        <w:t xml:space="preserve"> </w:t>
      </w:r>
      <w:r>
        <w:rPr>
          <w:color w:val="auto"/>
          <w:spacing w:val="-1"/>
          <w:sz w:val="24"/>
          <w:szCs w:val="24"/>
          <w:highlight w:val="none"/>
        </w:rPr>
        <w:t>由投标人自</w:t>
      </w:r>
      <w:r>
        <w:rPr>
          <w:color w:val="auto"/>
          <w:sz w:val="24"/>
          <w:szCs w:val="24"/>
          <w:highlight w:val="none"/>
        </w:rPr>
        <w:t xml:space="preserve"> </w:t>
      </w:r>
      <w:r>
        <w:rPr>
          <w:color w:val="auto"/>
          <w:spacing w:val="-1"/>
          <w:sz w:val="24"/>
          <w:szCs w:val="24"/>
          <w:highlight w:val="none"/>
        </w:rPr>
        <w:t>行承担不利评审后果。</w:t>
      </w:r>
    </w:p>
    <w:p w14:paraId="696C2630">
      <w:pPr>
        <w:pStyle w:val="7"/>
        <w:spacing w:before="175" w:line="201" w:lineRule="auto"/>
        <w:ind w:left="12"/>
        <w:outlineLvl w:val="1"/>
        <w:rPr>
          <w:color w:val="auto"/>
          <w:sz w:val="24"/>
          <w:szCs w:val="24"/>
          <w:highlight w:val="none"/>
        </w:rPr>
      </w:pPr>
      <w:r>
        <w:rPr>
          <w:rFonts w:ascii="Arial" w:hAnsi="Arial" w:eastAsia="Arial" w:cs="Arial"/>
          <w:color w:val="auto"/>
          <w:spacing w:val="1"/>
          <w:sz w:val="24"/>
          <w:szCs w:val="24"/>
          <w:highlight w:val="none"/>
        </w:rPr>
        <w:t xml:space="preserve">4   </w:t>
      </w:r>
      <w:r>
        <w:rPr>
          <w:color w:val="auto"/>
          <w:spacing w:val="1"/>
          <w:sz w:val="24"/>
          <w:szCs w:val="24"/>
          <w:highlight w:val="none"/>
        </w:rPr>
        <w:t>样品</w:t>
      </w:r>
    </w:p>
    <w:p w14:paraId="6E12D102">
      <w:pPr>
        <w:pStyle w:val="7"/>
        <w:spacing w:before="179" w:line="252" w:lineRule="auto"/>
        <w:ind w:left="1084" w:hanging="712"/>
        <w:rPr>
          <w:color w:val="auto"/>
          <w:sz w:val="24"/>
          <w:szCs w:val="24"/>
          <w:highlight w:val="none"/>
        </w:rPr>
      </w:pPr>
      <w:r>
        <w:rPr>
          <w:rFonts w:ascii="Arial" w:hAnsi="Arial" w:eastAsia="Arial" w:cs="Arial"/>
          <w:color w:val="auto"/>
          <w:spacing w:val="2"/>
          <w:sz w:val="24"/>
          <w:szCs w:val="24"/>
          <w:highlight w:val="none"/>
        </w:rPr>
        <w:t xml:space="preserve">4.1     </w:t>
      </w:r>
      <w:r>
        <w:rPr>
          <w:color w:val="auto"/>
          <w:spacing w:val="2"/>
          <w:sz w:val="24"/>
          <w:szCs w:val="24"/>
          <w:highlight w:val="none"/>
        </w:rPr>
        <w:t>本项目是否要求投标人提供</w:t>
      </w:r>
      <w:r>
        <w:rPr>
          <w:color w:val="auto"/>
          <w:spacing w:val="1"/>
          <w:sz w:val="24"/>
          <w:szCs w:val="24"/>
          <w:highlight w:val="none"/>
        </w:rPr>
        <w:t>样品，</w:t>
      </w:r>
      <w:r>
        <w:rPr>
          <w:color w:val="auto"/>
          <w:spacing w:val="-49"/>
          <w:sz w:val="24"/>
          <w:szCs w:val="24"/>
          <w:highlight w:val="none"/>
        </w:rPr>
        <w:t xml:space="preserve"> </w:t>
      </w:r>
      <w:r>
        <w:rPr>
          <w:color w:val="auto"/>
          <w:spacing w:val="1"/>
          <w:sz w:val="24"/>
          <w:szCs w:val="24"/>
          <w:highlight w:val="none"/>
        </w:rPr>
        <w:t>以及样品制作的标准和要求</w:t>
      </w:r>
      <w:r>
        <w:rPr>
          <w:color w:val="auto"/>
          <w:spacing w:val="-43"/>
          <w:sz w:val="24"/>
          <w:szCs w:val="24"/>
          <w:highlight w:val="none"/>
        </w:rPr>
        <w:t xml:space="preserve"> </w:t>
      </w:r>
      <w:r>
        <w:rPr>
          <w:color w:val="auto"/>
          <w:spacing w:val="1"/>
          <w:sz w:val="24"/>
          <w:szCs w:val="24"/>
          <w:highlight w:val="none"/>
        </w:rPr>
        <w:t>、是否需要随</w:t>
      </w:r>
      <w:r>
        <w:rPr>
          <w:color w:val="auto"/>
          <w:sz w:val="24"/>
          <w:szCs w:val="24"/>
          <w:highlight w:val="none"/>
        </w:rPr>
        <w:t xml:space="preserve"> </w:t>
      </w:r>
      <w:r>
        <w:rPr>
          <w:color w:val="auto"/>
          <w:spacing w:val="-5"/>
          <w:sz w:val="24"/>
          <w:szCs w:val="24"/>
          <w:highlight w:val="none"/>
        </w:rPr>
        <w:t>样品提交相关检测报告、样品的递交与退还等要求见《投标人须知资料表》。</w:t>
      </w:r>
    </w:p>
    <w:p w14:paraId="33938EFF">
      <w:pPr>
        <w:pStyle w:val="7"/>
        <w:spacing w:before="177" w:line="201" w:lineRule="auto"/>
        <w:ind w:right="16"/>
        <w:jc w:val="right"/>
        <w:rPr>
          <w:color w:val="auto"/>
          <w:sz w:val="24"/>
          <w:szCs w:val="24"/>
          <w:highlight w:val="none"/>
        </w:rPr>
      </w:pPr>
      <w:r>
        <w:rPr>
          <w:rFonts w:ascii="Arial" w:hAnsi="Arial" w:eastAsia="Arial" w:cs="Arial"/>
          <w:color w:val="auto"/>
          <w:spacing w:val="2"/>
          <w:sz w:val="24"/>
          <w:szCs w:val="24"/>
          <w:highlight w:val="none"/>
        </w:rPr>
        <w:t xml:space="preserve">4.2     </w:t>
      </w:r>
      <w:r>
        <w:rPr>
          <w:color w:val="auto"/>
          <w:spacing w:val="2"/>
          <w:sz w:val="24"/>
          <w:szCs w:val="24"/>
          <w:highlight w:val="none"/>
        </w:rPr>
        <w:t>样品的评审方法以及评审标准等内容见第四章《评标程序</w:t>
      </w:r>
      <w:r>
        <w:rPr>
          <w:color w:val="auto"/>
          <w:spacing w:val="-42"/>
          <w:sz w:val="24"/>
          <w:szCs w:val="24"/>
          <w:highlight w:val="none"/>
        </w:rPr>
        <w:t xml:space="preserve"> </w:t>
      </w:r>
      <w:r>
        <w:rPr>
          <w:color w:val="auto"/>
          <w:spacing w:val="2"/>
          <w:sz w:val="24"/>
          <w:szCs w:val="24"/>
          <w:highlight w:val="none"/>
        </w:rPr>
        <w:t>、评标方法和评标</w:t>
      </w:r>
    </w:p>
    <w:p w14:paraId="01744DF2">
      <w:pPr>
        <w:spacing w:line="201" w:lineRule="auto"/>
        <w:rPr>
          <w:color w:val="auto"/>
          <w:sz w:val="24"/>
          <w:szCs w:val="24"/>
          <w:highlight w:val="none"/>
        </w:rPr>
        <w:sectPr>
          <w:headerReference r:id="rId14" w:type="default"/>
          <w:footerReference r:id="rId15" w:type="default"/>
          <w:pgSz w:w="11907" w:h="16840"/>
          <w:pgMar w:top="1149" w:right="1117" w:bottom="1060" w:left="1701" w:header="875" w:footer="886" w:gutter="0"/>
          <w:pgNumType w:fmt="decimal"/>
          <w:cols w:space="720" w:num="1"/>
        </w:sectPr>
      </w:pPr>
    </w:p>
    <w:p w14:paraId="0C51D301">
      <w:pPr>
        <w:pStyle w:val="7"/>
        <w:spacing w:before="309" w:line="201" w:lineRule="auto"/>
        <w:ind w:left="1084"/>
        <w:rPr>
          <w:color w:val="auto"/>
          <w:sz w:val="24"/>
          <w:szCs w:val="24"/>
          <w:highlight w:val="none"/>
        </w:rPr>
      </w:pPr>
      <w:r>
        <w:rPr>
          <w:color w:val="auto"/>
          <w:spacing w:val="-18"/>
          <w:w w:val="96"/>
          <w:sz w:val="24"/>
          <w:szCs w:val="24"/>
          <w:highlight w:val="none"/>
        </w:rPr>
        <w:t>标准》。</w:t>
      </w:r>
    </w:p>
    <w:p w14:paraId="66299A9D">
      <w:pPr>
        <w:pStyle w:val="7"/>
        <w:spacing w:before="174" w:line="196" w:lineRule="auto"/>
        <w:ind w:left="19"/>
        <w:outlineLvl w:val="1"/>
        <w:rPr>
          <w:color w:val="auto"/>
          <w:sz w:val="24"/>
          <w:szCs w:val="24"/>
          <w:highlight w:val="none"/>
        </w:rPr>
      </w:pPr>
      <w:r>
        <w:rPr>
          <w:rFonts w:ascii="Arial" w:hAnsi="Arial" w:eastAsia="Arial" w:cs="Arial"/>
          <w:color w:val="auto"/>
          <w:sz w:val="24"/>
          <w:szCs w:val="24"/>
          <w:highlight w:val="none"/>
        </w:rPr>
        <w:t xml:space="preserve">5   </w:t>
      </w:r>
      <w:r>
        <w:rPr>
          <w:color w:val="auto"/>
          <w:sz w:val="24"/>
          <w:szCs w:val="24"/>
          <w:highlight w:val="none"/>
        </w:rPr>
        <w:t>政府采购政策（包括但不限于下列具体政策要求）</w:t>
      </w:r>
    </w:p>
    <w:p w14:paraId="3608B21E">
      <w:pPr>
        <w:pStyle w:val="7"/>
        <w:spacing w:before="187" w:line="200" w:lineRule="auto"/>
        <w:ind w:left="379"/>
        <w:rPr>
          <w:color w:val="auto"/>
          <w:sz w:val="24"/>
          <w:szCs w:val="24"/>
          <w:highlight w:val="none"/>
        </w:rPr>
      </w:pPr>
      <w:r>
        <w:rPr>
          <w:rFonts w:ascii="Arial" w:hAnsi="Arial" w:eastAsia="Arial" w:cs="Arial"/>
          <w:color w:val="auto"/>
          <w:spacing w:val="1"/>
          <w:sz w:val="24"/>
          <w:szCs w:val="24"/>
          <w:highlight w:val="none"/>
        </w:rPr>
        <w:t xml:space="preserve">5.1     </w:t>
      </w:r>
      <w:r>
        <w:rPr>
          <w:color w:val="auto"/>
          <w:spacing w:val="1"/>
          <w:sz w:val="24"/>
          <w:szCs w:val="24"/>
          <w:highlight w:val="none"/>
        </w:rPr>
        <w:t>采购本国货物、工程和服务</w:t>
      </w:r>
    </w:p>
    <w:p w14:paraId="59C322B7">
      <w:pPr>
        <w:pStyle w:val="7"/>
        <w:spacing w:before="176" w:line="252" w:lineRule="auto"/>
        <w:ind w:left="1984" w:right="129" w:hanging="885"/>
        <w:rPr>
          <w:color w:val="auto"/>
          <w:sz w:val="24"/>
          <w:szCs w:val="24"/>
          <w:highlight w:val="none"/>
        </w:rPr>
      </w:pPr>
      <w:r>
        <w:rPr>
          <w:rFonts w:ascii="Arial" w:hAnsi="Arial" w:eastAsia="Arial" w:cs="Arial"/>
          <w:color w:val="auto"/>
          <w:spacing w:val="-1"/>
          <w:sz w:val="24"/>
          <w:szCs w:val="24"/>
          <w:highlight w:val="none"/>
        </w:rPr>
        <w:t xml:space="preserve">5.1.1    </w:t>
      </w:r>
      <w:r>
        <w:rPr>
          <w:color w:val="auto"/>
          <w:spacing w:val="-1"/>
          <w:sz w:val="24"/>
          <w:szCs w:val="24"/>
          <w:highlight w:val="none"/>
        </w:rPr>
        <w:t>政府采购应当采购本国货物、工程和服务。但有《</w:t>
      </w:r>
      <w:r>
        <w:rPr>
          <w:b/>
          <w:bCs/>
          <w:color w:val="auto"/>
          <w:spacing w:val="-1"/>
          <w:sz w:val="24"/>
          <w:szCs w:val="24"/>
          <w:highlight w:val="none"/>
        </w:rPr>
        <w:t>中华人民共和国政</w:t>
      </w:r>
      <w:r>
        <w:rPr>
          <w:b/>
          <w:bCs/>
          <w:color w:val="auto"/>
          <w:spacing w:val="18"/>
          <w:sz w:val="24"/>
          <w:szCs w:val="24"/>
          <w:highlight w:val="none"/>
        </w:rPr>
        <w:t xml:space="preserve"> </w:t>
      </w:r>
      <w:r>
        <w:rPr>
          <w:b/>
          <w:bCs/>
          <w:color w:val="auto"/>
          <w:spacing w:val="-1"/>
          <w:sz w:val="24"/>
          <w:szCs w:val="24"/>
          <w:highlight w:val="none"/>
        </w:rPr>
        <w:t>府采购法</w:t>
      </w:r>
      <w:r>
        <w:rPr>
          <w:color w:val="auto"/>
          <w:spacing w:val="-1"/>
          <w:sz w:val="24"/>
          <w:szCs w:val="24"/>
          <w:highlight w:val="none"/>
        </w:rPr>
        <w:t>》第十条规定情形的除外。</w:t>
      </w:r>
    </w:p>
    <w:p w14:paraId="17893043">
      <w:pPr>
        <w:pStyle w:val="7"/>
        <w:spacing w:before="180" w:line="252" w:lineRule="auto"/>
        <w:ind w:left="1987" w:right="137" w:hanging="888"/>
        <w:rPr>
          <w:color w:val="auto"/>
          <w:sz w:val="24"/>
          <w:szCs w:val="24"/>
          <w:highlight w:val="none"/>
        </w:rPr>
      </w:pPr>
      <w:r>
        <w:rPr>
          <w:rFonts w:ascii="Arial" w:hAnsi="Arial" w:eastAsia="Arial" w:cs="Arial"/>
          <w:color w:val="auto"/>
          <w:spacing w:val="-1"/>
          <w:sz w:val="24"/>
          <w:szCs w:val="24"/>
          <w:highlight w:val="none"/>
        </w:rPr>
        <w:t xml:space="preserve">5.1.2    </w:t>
      </w:r>
      <w:r>
        <w:rPr>
          <w:color w:val="auto"/>
          <w:spacing w:val="-1"/>
          <w:sz w:val="24"/>
          <w:szCs w:val="24"/>
          <w:highlight w:val="none"/>
        </w:rPr>
        <w:t>本项目如接受非本国货物、工程、服务参与投标，则具体要求见第五</w:t>
      </w:r>
      <w:r>
        <w:rPr>
          <w:color w:val="auto"/>
          <w:spacing w:val="11"/>
          <w:sz w:val="24"/>
          <w:szCs w:val="24"/>
          <w:highlight w:val="none"/>
        </w:rPr>
        <w:t xml:space="preserve"> </w:t>
      </w:r>
      <w:r>
        <w:rPr>
          <w:color w:val="auto"/>
          <w:spacing w:val="-14"/>
          <w:sz w:val="24"/>
          <w:szCs w:val="24"/>
          <w:highlight w:val="none"/>
        </w:rPr>
        <w:t>章《采购需求》。</w:t>
      </w:r>
    </w:p>
    <w:p w14:paraId="7BE845AF">
      <w:pPr>
        <w:pStyle w:val="7"/>
        <w:spacing w:before="181" w:line="282" w:lineRule="auto"/>
        <w:ind w:left="1987" w:right="133" w:hanging="888"/>
        <w:rPr>
          <w:color w:val="auto"/>
          <w:sz w:val="24"/>
          <w:szCs w:val="24"/>
          <w:highlight w:val="none"/>
        </w:rPr>
      </w:pPr>
      <w:r>
        <w:rPr>
          <w:rFonts w:ascii="Arial" w:hAnsi="Arial" w:eastAsia="Arial" w:cs="Arial"/>
          <w:color w:val="auto"/>
          <w:spacing w:val="6"/>
          <w:sz w:val="24"/>
          <w:szCs w:val="24"/>
          <w:highlight w:val="none"/>
        </w:rPr>
        <w:t xml:space="preserve">5.1.3    </w:t>
      </w:r>
      <w:r>
        <w:rPr>
          <w:color w:val="auto"/>
          <w:spacing w:val="6"/>
          <w:sz w:val="24"/>
          <w:szCs w:val="24"/>
          <w:highlight w:val="none"/>
        </w:rPr>
        <w:t>进口产品指通过中国海</w:t>
      </w:r>
      <w:r>
        <w:rPr>
          <w:color w:val="auto"/>
          <w:spacing w:val="5"/>
          <w:sz w:val="24"/>
          <w:szCs w:val="24"/>
          <w:highlight w:val="none"/>
        </w:rPr>
        <w:t>关报关验放进入中国境内且产自关境外的产</w:t>
      </w:r>
      <w:r>
        <w:rPr>
          <w:color w:val="auto"/>
          <w:sz w:val="24"/>
          <w:szCs w:val="24"/>
          <w:highlight w:val="none"/>
        </w:rPr>
        <w:t xml:space="preserve"> </w:t>
      </w:r>
      <w:r>
        <w:rPr>
          <w:color w:val="auto"/>
          <w:spacing w:val="-4"/>
          <w:sz w:val="24"/>
          <w:szCs w:val="24"/>
          <w:highlight w:val="none"/>
        </w:rPr>
        <w:t>品，包括已经进入中国境内的进口产品。关于进口产品的相关规定依</w:t>
      </w:r>
      <w:r>
        <w:rPr>
          <w:color w:val="auto"/>
          <w:spacing w:val="4"/>
          <w:sz w:val="24"/>
          <w:szCs w:val="24"/>
          <w:highlight w:val="none"/>
        </w:rPr>
        <w:t xml:space="preserve"> </w:t>
      </w:r>
      <w:r>
        <w:rPr>
          <w:color w:val="auto"/>
          <w:spacing w:val="-6"/>
          <w:sz w:val="24"/>
          <w:szCs w:val="24"/>
          <w:highlight w:val="none"/>
        </w:rPr>
        <w:t>据《政府采购进口产品管理办法》（财库〔</w:t>
      </w:r>
      <w:r>
        <w:rPr>
          <w:rFonts w:ascii="Arial" w:hAnsi="Arial" w:eastAsia="Arial" w:cs="Arial"/>
          <w:color w:val="auto"/>
          <w:spacing w:val="-6"/>
          <w:sz w:val="24"/>
          <w:szCs w:val="24"/>
          <w:highlight w:val="none"/>
        </w:rPr>
        <w:t>2007</w:t>
      </w:r>
      <w:r>
        <w:rPr>
          <w:color w:val="auto"/>
          <w:spacing w:val="-6"/>
          <w:sz w:val="24"/>
          <w:szCs w:val="24"/>
          <w:highlight w:val="none"/>
        </w:rPr>
        <w:t>〕</w:t>
      </w:r>
      <w:r>
        <w:rPr>
          <w:color w:val="auto"/>
          <w:spacing w:val="-22"/>
          <w:sz w:val="24"/>
          <w:szCs w:val="24"/>
          <w:highlight w:val="none"/>
        </w:rPr>
        <w:t xml:space="preserve"> </w:t>
      </w:r>
      <w:r>
        <w:rPr>
          <w:rFonts w:ascii="Arial" w:hAnsi="Arial" w:eastAsia="Arial" w:cs="Arial"/>
          <w:color w:val="auto"/>
          <w:spacing w:val="-6"/>
          <w:sz w:val="24"/>
          <w:szCs w:val="24"/>
          <w:highlight w:val="none"/>
        </w:rPr>
        <w:t xml:space="preserve">119 </w:t>
      </w:r>
      <w:r>
        <w:rPr>
          <w:color w:val="auto"/>
          <w:spacing w:val="-6"/>
          <w:sz w:val="24"/>
          <w:szCs w:val="24"/>
          <w:highlight w:val="none"/>
        </w:rPr>
        <w:t>号文）、《关</w:t>
      </w:r>
      <w:r>
        <w:rPr>
          <w:color w:val="auto"/>
          <w:sz w:val="24"/>
          <w:szCs w:val="24"/>
          <w:highlight w:val="none"/>
        </w:rPr>
        <w:t xml:space="preserve"> </w:t>
      </w:r>
      <w:r>
        <w:rPr>
          <w:color w:val="auto"/>
          <w:spacing w:val="4"/>
          <w:sz w:val="24"/>
          <w:szCs w:val="24"/>
          <w:highlight w:val="none"/>
        </w:rPr>
        <w:t>于政府采购进口产品管理有关问题的通知》（财办库〔</w:t>
      </w:r>
      <w:r>
        <w:rPr>
          <w:rFonts w:ascii="Arial" w:hAnsi="Arial" w:eastAsia="Arial" w:cs="Arial"/>
          <w:color w:val="auto"/>
          <w:spacing w:val="4"/>
          <w:sz w:val="24"/>
          <w:szCs w:val="24"/>
          <w:highlight w:val="none"/>
        </w:rPr>
        <w:t>2</w:t>
      </w:r>
      <w:r>
        <w:rPr>
          <w:rFonts w:ascii="Arial" w:hAnsi="Arial" w:eastAsia="Arial" w:cs="Arial"/>
          <w:color w:val="auto"/>
          <w:spacing w:val="3"/>
          <w:sz w:val="24"/>
          <w:szCs w:val="24"/>
          <w:highlight w:val="none"/>
        </w:rPr>
        <w:t>008</w:t>
      </w:r>
      <w:r>
        <w:rPr>
          <w:color w:val="auto"/>
          <w:spacing w:val="3"/>
          <w:sz w:val="24"/>
          <w:szCs w:val="24"/>
          <w:highlight w:val="none"/>
        </w:rPr>
        <w:t>〕</w:t>
      </w:r>
      <w:r>
        <w:rPr>
          <w:color w:val="auto"/>
          <w:spacing w:val="-38"/>
          <w:sz w:val="24"/>
          <w:szCs w:val="24"/>
          <w:highlight w:val="none"/>
        </w:rPr>
        <w:t xml:space="preserve"> </w:t>
      </w:r>
      <w:r>
        <w:rPr>
          <w:rFonts w:ascii="Arial" w:hAnsi="Arial" w:eastAsia="Arial" w:cs="Arial"/>
          <w:color w:val="auto"/>
          <w:spacing w:val="3"/>
          <w:sz w:val="24"/>
          <w:szCs w:val="24"/>
          <w:highlight w:val="none"/>
        </w:rPr>
        <w:t>248</w:t>
      </w:r>
      <w:r>
        <w:rPr>
          <w:rFonts w:ascii="Arial" w:hAnsi="Arial" w:eastAsia="Arial" w:cs="Arial"/>
          <w:color w:val="auto"/>
          <w:sz w:val="24"/>
          <w:szCs w:val="24"/>
          <w:highlight w:val="none"/>
        </w:rPr>
        <w:t xml:space="preserve"> </w:t>
      </w:r>
      <w:r>
        <w:rPr>
          <w:color w:val="auto"/>
          <w:spacing w:val="-21"/>
          <w:w w:val="96"/>
          <w:sz w:val="24"/>
          <w:szCs w:val="24"/>
          <w:highlight w:val="none"/>
        </w:rPr>
        <w:t>号文）。</w:t>
      </w:r>
    </w:p>
    <w:p w14:paraId="65A0123A">
      <w:pPr>
        <w:pStyle w:val="7"/>
        <w:spacing w:before="187" w:line="201" w:lineRule="auto"/>
        <w:ind w:left="379"/>
        <w:rPr>
          <w:color w:val="auto"/>
          <w:sz w:val="24"/>
          <w:szCs w:val="24"/>
          <w:highlight w:val="none"/>
        </w:rPr>
      </w:pPr>
      <w:r>
        <w:rPr>
          <w:rFonts w:ascii="Arial" w:hAnsi="Arial" w:eastAsia="Arial" w:cs="Arial"/>
          <w:color w:val="auto"/>
          <w:spacing w:val="1"/>
          <w:sz w:val="24"/>
          <w:szCs w:val="24"/>
          <w:highlight w:val="none"/>
        </w:rPr>
        <w:t xml:space="preserve">5.2     </w:t>
      </w:r>
      <w:r>
        <w:rPr>
          <w:color w:val="auto"/>
          <w:spacing w:val="1"/>
          <w:sz w:val="24"/>
          <w:szCs w:val="24"/>
          <w:highlight w:val="none"/>
        </w:rPr>
        <w:t>中小企业、监狱企业及残疾人福利性单位</w:t>
      </w:r>
    </w:p>
    <w:p w14:paraId="31505B51">
      <w:pPr>
        <w:pStyle w:val="7"/>
        <w:spacing w:before="176" w:line="201" w:lineRule="auto"/>
        <w:ind w:left="1099"/>
        <w:rPr>
          <w:color w:val="auto"/>
          <w:sz w:val="24"/>
          <w:szCs w:val="24"/>
          <w:highlight w:val="none"/>
        </w:rPr>
      </w:pPr>
      <w:r>
        <w:rPr>
          <w:rFonts w:ascii="Arial" w:hAnsi="Arial" w:eastAsia="Arial" w:cs="Arial"/>
          <w:color w:val="auto"/>
          <w:spacing w:val="2"/>
          <w:sz w:val="24"/>
          <w:szCs w:val="24"/>
          <w:highlight w:val="none"/>
        </w:rPr>
        <w:t>5.2.1</w:t>
      </w:r>
      <w:r>
        <w:rPr>
          <w:rFonts w:ascii="Arial" w:hAnsi="Arial" w:eastAsia="Arial" w:cs="Arial"/>
          <w:color w:val="auto"/>
          <w:spacing w:val="14"/>
          <w:sz w:val="24"/>
          <w:szCs w:val="24"/>
          <w:highlight w:val="none"/>
        </w:rPr>
        <w:t xml:space="preserve">    </w:t>
      </w:r>
      <w:r>
        <w:rPr>
          <w:color w:val="auto"/>
          <w:spacing w:val="2"/>
          <w:sz w:val="24"/>
          <w:szCs w:val="24"/>
          <w:highlight w:val="none"/>
        </w:rPr>
        <w:t>中小企业定义：</w:t>
      </w:r>
    </w:p>
    <w:p w14:paraId="69393C5E">
      <w:pPr>
        <w:pStyle w:val="7"/>
        <w:spacing w:before="184" w:line="290" w:lineRule="auto"/>
        <w:ind w:left="2888" w:right="12" w:hanging="885"/>
        <w:rPr>
          <w:color w:val="auto"/>
          <w:sz w:val="24"/>
          <w:szCs w:val="24"/>
          <w:highlight w:val="none"/>
        </w:rPr>
      </w:pPr>
      <w:r>
        <w:rPr>
          <w:color w:val="auto"/>
          <w:highlight w:val="none"/>
        </w:rPr>
        <w:fldChar w:fldCharType="begin"/>
      </w:r>
      <w:r>
        <w:rPr>
          <w:color w:val="auto"/>
          <w:highlight w:val="none"/>
        </w:rPr>
        <w:instrText xml:space="preserve"> HYPERLINK "5.2.1.1" </w:instrText>
      </w:r>
      <w:r>
        <w:rPr>
          <w:color w:val="auto"/>
          <w:highlight w:val="none"/>
        </w:rPr>
        <w:fldChar w:fldCharType="separate"/>
      </w:r>
      <w:r>
        <w:rPr>
          <w:rFonts w:ascii="Arial" w:hAnsi="Arial" w:eastAsia="Arial" w:cs="Arial"/>
          <w:color w:val="auto"/>
          <w:sz w:val="24"/>
          <w:szCs w:val="24"/>
          <w:highlight w:val="none"/>
        </w:rPr>
        <w:t>5.2.1.1</w:t>
      </w:r>
      <w:r>
        <w:rPr>
          <w:rFonts w:ascii="Arial" w:hAnsi="Arial" w:eastAsia="Arial" w:cs="Arial"/>
          <w:color w:val="auto"/>
          <w:sz w:val="24"/>
          <w:szCs w:val="24"/>
          <w:highlight w:val="none"/>
        </w:rPr>
        <w:fldChar w:fldCharType="end"/>
      </w:r>
      <w:r>
        <w:rPr>
          <w:rFonts w:ascii="Arial" w:hAnsi="Arial" w:eastAsia="Arial" w:cs="Arial"/>
          <w:color w:val="auto"/>
          <w:spacing w:val="27"/>
          <w:sz w:val="24"/>
          <w:szCs w:val="24"/>
          <w:highlight w:val="none"/>
        </w:rPr>
        <w:t xml:space="preserve"> </w:t>
      </w:r>
      <w:r>
        <w:rPr>
          <w:color w:val="auto"/>
          <w:sz w:val="24"/>
          <w:szCs w:val="24"/>
          <w:highlight w:val="none"/>
        </w:rPr>
        <w:t xml:space="preserve">中小企业是指在中华人民共和国境内依法设立，依据国务院   </w:t>
      </w:r>
      <w:r>
        <w:rPr>
          <w:color w:val="auto"/>
          <w:spacing w:val="-2"/>
          <w:sz w:val="24"/>
          <w:szCs w:val="24"/>
          <w:highlight w:val="none"/>
        </w:rPr>
        <w:t>批准的中小企业划分标准确定的中型企业、小</w:t>
      </w:r>
      <w:r>
        <w:rPr>
          <w:color w:val="auto"/>
          <w:spacing w:val="-3"/>
          <w:sz w:val="24"/>
          <w:szCs w:val="24"/>
          <w:highlight w:val="none"/>
        </w:rPr>
        <w:t>型企业和微型</w:t>
      </w:r>
      <w:r>
        <w:rPr>
          <w:color w:val="auto"/>
          <w:sz w:val="24"/>
          <w:szCs w:val="24"/>
          <w:highlight w:val="none"/>
        </w:rPr>
        <w:t xml:space="preserve">   </w:t>
      </w:r>
      <w:r>
        <w:rPr>
          <w:color w:val="auto"/>
          <w:spacing w:val="-2"/>
          <w:sz w:val="24"/>
          <w:szCs w:val="24"/>
          <w:highlight w:val="none"/>
        </w:rPr>
        <w:t>企业，但与大企业的负责人为同一人，或者与</w:t>
      </w:r>
      <w:r>
        <w:rPr>
          <w:color w:val="auto"/>
          <w:spacing w:val="-3"/>
          <w:sz w:val="24"/>
          <w:szCs w:val="24"/>
          <w:highlight w:val="none"/>
        </w:rPr>
        <w:t>大企业存在直</w:t>
      </w:r>
      <w:r>
        <w:rPr>
          <w:color w:val="auto"/>
          <w:sz w:val="24"/>
          <w:szCs w:val="24"/>
          <w:highlight w:val="none"/>
        </w:rPr>
        <w:t xml:space="preserve">   </w:t>
      </w:r>
      <w:r>
        <w:rPr>
          <w:color w:val="auto"/>
          <w:spacing w:val="-2"/>
          <w:sz w:val="24"/>
          <w:szCs w:val="24"/>
          <w:highlight w:val="none"/>
        </w:rPr>
        <w:t>接控股、管理关系的除外。符合中小企业划分</w:t>
      </w:r>
      <w:r>
        <w:rPr>
          <w:color w:val="auto"/>
          <w:spacing w:val="-3"/>
          <w:sz w:val="24"/>
          <w:szCs w:val="24"/>
          <w:highlight w:val="none"/>
        </w:rPr>
        <w:t>标准的个体工</w:t>
      </w:r>
      <w:r>
        <w:rPr>
          <w:color w:val="auto"/>
          <w:sz w:val="24"/>
          <w:szCs w:val="24"/>
          <w:highlight w:val="none"/>
        </w:rPr>
        <w:t xml:space="preserve">   </w:t>
      </w:r>
      <w:r>
        <w:rPr>
          <w:color w:val="auto"/>
          <w:spacing w:val="-2"/>
          <w:sz w:val="24"/>
          <w:szCs w:val="24"/>
          <w:highlight w:val="none"/>
        </w:rPr>
        <w:t>商户，在政府采购活动中视同中小企业。关于</w:t>
      </w:r>
      <w:r>
        <w:rPr>
          <w:color w:val="auto"/>
          <w:spacing w:val="-3"/>
          <w:sz w:val="24"/>
          <w:szCs w:val="24"/>
          <w:highlight w:val="none"/>
        </w:rPr>
        <w:t>中小企业的判</w:t>
      </w:r>
      <w:r>
        <w:rPr>
          <w:color w:val="auto"/>
          <w:sz w:val="24"/>
          <w:szCs w:val="24"/>
          <w:highlight w:val="none"/>
        </w:rPr>
        <w:t xml:space="preserve">   </w:t>
      </w:r>
      <w:r>
        <w:rPr>
          <w:color w:val="auto"/>
          <w:spacing w:val="-11"/>
          <w:sz w:val="24"/>
          <w:szCs w:val="24"/>
          <w:highlight w:val="none"/>
        </w:rPr>
        <w:t>定依据《中华人民共和国中小企业促进法》、《关于进一步加</w:t>
      </w:r>
      <w:r>
        <w:rPr>
          <w:color w:val="auto"/>
          <w:sz w:val="24"/>
          <w:szCs w:val="24"/>
          <w:highlight w:val="none"/>
        </w:rPr>
        <w:t xml:space="preserve">   </w:t>
      </w:r>
      <w:r>
        <w:rPr>
          <w:color w:val="auto"/>
          <w:spacing w:val="-1"/>
          <w:sz w:val="24"/>
          <w:szCs w:val="24"/>
          <w:highlight w:val="none"/>
        </w:rPr>
        <w:t xml:space="preserve">大政府采购支持中小企业力度的通知》（财库〔 </w:t>
      </w:r>
      <w:r>
        <w:rPr>
          <w:rFonts w:ascii="Arial" w:hAnsi="Arial" w:eastAsia="Arial" w:cs="Arial"/>
          <w:color w:val="auto"/>
          <w:spacing w:val="-1"/>
          <w:sz w:val="24"/>
          <w:szCs w:val="24"/>
          <w:highlight w:val="none"/>
        </w:rPr>
        <w:t xml:space="preserve">2022 </w:t>
      </w:r>
      <w:r>
        <w:rPr>
          <w:color w:val="auto"/>
          <w:spacing w:val="-2"/>
          <w:sz w:val="24"/>
          <w:szCs w:val="24"/>
          <w:highlight w:val="none"/>
        </w:rPr>
        <w:t>〕</w:t>
      </w:r>
      <w:r>
        <w:rPr>
          <w:rFonts w:ascii="Arial" w:hAnsi="Arial" w:eastAsia="Arial" w:cs="Arial"/>
          <w:color w:val="auto"/>
          <w:spacing w:val="-2"/>
          <w:sz w:val="24"/>
          <w:szCs w:val="24"/>
          <w:highlight w:val="none"/>
        </w:rPr>
        <w:t>19</w:t>
      </w:r>
      <w:r>
        <w:rPr>
          <w:rFonts w:ascii="Arial" w:hAnsi="Arial" w:eastAsia="Arial" w:cs="Arial"/>
          <w:color w:val="auto"/>
          <w:sz w:val="24"/>
          <w:szCs w:val="24"/>
          <w:highlight w:val="none"/>
        </w:rPr>
        <w:t xml:space="preserve">   </w:t>
      </w:r>
      <w:r>
        <w:rPr>
          <w:color w:val="auto"/>
          <w:spacing w:val="-16"/>
          <w:sz w:val="24"/>
          <w:szCs w:val="24"/>
          <w:highlight w:val="none"/>
        </w:rPr>
        <w:t>号）、《政府采购促进中小企业发展管理办法》（财库〔</w:t>
      </w:r>
      <w:r>
        <w:rPr>
          <w:rFonts w:ascii="Arial" w:hAnsi="Arial" w:eastAsia="Arial" w:cs="Arial"/>
          <w:color w:val="auto"/>
          <w:spacing w:val="-16"/>
          <w:sz w:val="24"/>
          <w:szCs w:val="24"/>
          <w:highlight w:val="none"/>
        </w:rPr>
        <w:t>2020</w:t>
      </w:r>
      <w:r>
        <w:rPr>
          <w:color w:val="auto"/>
          <w:spacing w:val="-16"/>
          <w:sz w:val="24"/>
          <w:szCs w:val="24"/>
          <w:highlight w:val="none"/>
        </w:rPr>
        <w:t>〕</w:t>
      </w:r>
    </w:p>
    <w:p w14:paraId="003454B8">
      <w:pPr>
        <w:pStyle w:val="7"/>
        <w:spacing w:before="182" w:line="279" w:lineRule="auto"/>
        <w:ind w:left="2880" w:firstLine="17"/>
        <w:rPr>
          <w:color w:val="auto"/>
          <w:sz w:val="24"/>
          <w:szCs w:val="24"/>
          <w:highlight w:val="none"/>
        </w:rPr>
      </w:pPr>
      <w:r>
        <w:rPr>
          <w:rFonts w:ascii="Arial" w:hAnsi="Arial" w:eastAsia="Arial" w:cs="Arial"/>
          <w:color w:val="auto"/>
          <w:spacing w:val="-14"/>
          <w:sz w:val="24"/>
          <w:szCs w:val="24"/>
          <w:highlight w:val="none"/>
        </w:rPr>
        <w:t xml:space="preserve">46 </w:t>
      </w:r>
      <w:r>
        <w:rPr>
          <w:color w:val="auto"/>
          <w:spacing w:val="-14"/>
          <w:sz w:val="24"/>
          <w:szCs w:val="24"/>
          <w:highlight w:val="none"/>
        </w:rPr>
        <w:t>号）、《关于印发中小企业划型标准规定的通知》（工信部</w:t>
      </w:r>
      <w:r>
        <w:rPr>
          <w:color w:val="auto"/>
          <w:spacing w:val="3"/>
          <w:sz w:val="24"/>
          <w:szCs w:val="24"/>
          <w:highlight w:val="none"/>
        </w:rPr>
        <w:t xml:space="preserve">   </w:t>
      </w:r>
      <w:r>
        <w:rPr>
          <w:color w:val="auto"/>
          <w:spacing w:val="1"/>
          <w:sz w:val="24"/>
          <w:szCs w:val="24"/>
          <w:highlight w:val="none"/>
        </w:rPr>
        <w:t xml:space="preserve">联企业〔 </w:t>
      </w:r>
      <w:r>
        <w:rPr>
          <w:rFonts w:ascii="Arial" w:hAnsi="Arial" w:eastAsia="Arial" w:cs="Arial"/>
          <w:color w:val="auto"/>
          <w:spacing w:val="1"/>
          <w:sz w:val="24"/>
          <w:szCs w:val="24"/>
          <w:highlight w:val="none"/>
        </w:rPr>
        <w:t xml:space="preserve">2011 </w:t>
      </w:r>
      <w:r>
        <w:rPr>
          <w:color w:val="auto"/>
          <w:spacing w:val="1"/>
          <w:sz w:val="24"/>
          <w:szCs w:val="24"/>
          <w:highlight w:val="none"/>
        </w:rPr>
        <w:t>〕</w:t>
      </w:r>
      <w:r>
        <w:rPr>
          <w:rFonts w:ascii="Arial" w:hAnsi="Arial" w:eastAsia="Arial" w:cs="Arial"/>
          <w:color w:val="auto"/>
          <w:spacing w:val="1"/>
          <w:sz w:val="24"/>
          <w:szCs w:val="24"/>
          <w:highlight w:val="none"/>
        </w:rPr>
        <w:t xml:space="preserve">300  </w:t>
      </w:r>
      <w:r>
        <w:rPr>
          <w:color w:val="auto"/>
          <w:spacing w:val="1"/>
          <w:sz w:val="24"/>
          <w:szCs w:val="24"/>
          <w:highlight w:val="none"/>
        </w:rPr>
        <w:t>号</w:t>
      </w:r>
      <w:r>
        <w:rPr>
          <w:color w:val="auto"/>
          <w:spacing w:val="-12"/>
          <w:sz w:val="24"/>
          <w:szCs w:val="24"/>
          <w:highlight w:val="none"/>
        </w:rPr>
        <w:t xml:space="preserve"> </w:t>
      </w:r>
      <w:r>
        <w:rPr>
          <w:color w:val="auto"/>
          <w:spacing w:val="1"/>
          <w:sz w:val="24"/>
          <w:szCs w:val="24"/>
          <w:highlight w:val="none"/>
        </w:rPr>
        <w:t>）、《金融业企</w:t>
      </w:r>
      <w:r>
        <w:rPr>
          <w:color w:val="auto"/>
          <w:sz w:val="24"/>
          <w:szCs w:val="24"/>
          <w:highlight w:val="none"/>
        </w:rPr>
        <w:t xml:space="preserve">业划型标准规定》 </w:t>
      </w:r>
      <w:r>
        <w:rPr>
          <w:color w:val="auto"/>
          <w:spacing w:val="3"/>
          <w:sz w:val="24"/>
          <w:szCs w:val="24"/>
          <w:highlight w:val="none"/>
        </w:rPr>
        <w:t>（〔</w:t>
      </w:r>
      <w:r>
        <w:rPr>
          <w:rFonts w:ascii="Arial" w:hAnsi="Arial" w:eastAsia="Arial" w:cs="Arial"/>
          <w:color w:val="auto"/>
          <w:spacing w:val="3"/>
          <w:sz w:val="24"/>
          <w:szCs w:val="24"/>
          <w:highlight w:val="none"/>
        </w:rPr>
        <w:t>2015</w:t>
      </w:r>
      <w:r>
        <w:rPr>
          <w:color w:val="auto"/>
          <w:spacing w:val="3"/>
          <w:sz w:val="24"/>
          <w:szCs w:val="24"/>
          <w:highlight w:val="none"/>
        </w:rPr>
        <w:t>〕</w:t>
      </w:r>
      <w:r>
        <w:rPr>
          <w:rFonts w:ascii="Arial" w:hAnsi="Arial" w:eastAsia="Arial" w:cs="Arial"/>
          <w:color w:val="auto"/>
          <w:spacing w:val="3"/>
          <w:sz w:val="24"/>
          <w:szCs w:val="24"/>
          <w:highlight w:val="none"/>
        </w:rPr>
        <w:t>309</w:t>
      </w:r>
      <w:r>
        <w:rPr>
          <w:rFonts w:ascii="Arial" w:hAnsi="Arial" w:eastAsia="Arial" w:cs="Arial"/>
          <w:color w:val="auto"/>
          <w:spacing w:val="71"/>
          <w:sz w:val="24"/>
          <w:szCs w:val="24"/>
          <w:highlight w:val="none"/>
        </w:rPr>
        <w:t xml:space="preserve"> </w:t>
      </w:r>
      <w:r>
        <w:rPr>
          <w:color w:val="auto"/>
          <w:spacing w:val="3"/>
          <w:sz w:val="24"/>
          <w:szCs w:val="24"/>
          <w:highlight w:val="none"/>
        </w:rPr>
        <w:t>号）等国务院批准的中小企业划分标准执</w:t>
      </w:r>
      <w:r>
        <w:rPr>
          <w:color w:val="auto"/>
          <w:sz w:val="24"/>
          <w:szCs w:val="24"/>
          <w:highlight w:val="none"/>
        </w:rPr>
        <w:t xml:space="preserve">   </w:t>
      </w:r>
      <w:r>
        <w:rPr>
          <w:color w:val="auto"/>
          <w:spacing w:val="2"/>
          <w:sz w:val="24"/>
          <w:szCs w:val="24"/>
          <w:highlight w:val="none"/>
        </w:rPr>
        <w:t>行。</w:t>
      </w:r>
    </w:p>
    <w:p w14:paraId="7A183A60">
      <w:pPr>
        <w:pStyle w:val="7"/>
        <w:spacing w:before="177" w:line="200" w:lineRule="auto"/>
        <w:ind w:left="2003"/>
        <w:rPr>
          <w:color w:val="auto"/>
          <w:sz w:val="24"/>
          <w:szCs w:val="24"/>
          <w:highlight w:val="none"/>
        </w:rPr>
      </w:pPr>
      <w:r>
        <w:rPr>
          <w:color w:val="auto"/>
          <w:highlight w:val="none"/>
        </w:rPr>
        <w:fldChar w:fldCharType="begin"/>
      </w:r>
      <w:r>
        <w:rPr>
          <w:color w:val="auto"/>
          <w:highlight w:val="none"/>
        </w:rPr>
        <w:instrText xml:space="preserve"> HYPERLINK "5.2.1.2" </w:instrText>
      </w:r>
      <w:r>
        <w:rPr>
          <w:color w:val="auto"/>
          <w:highlight w:val="none"/>
        </w:rPr>
        <w:fldChar w:fldCharType="separate"/>
      </w:r>
      <w:r>
        <w:rPr>
          <w:rFonts w:ascii="Arial" w:hAnsi="Arial" w:eastAsia="Arial" w:cs="Arial"/>
          <w:color w:val="auto"/>
          <w:spacing w:val="1"/>
          <w:sz w:val="24"/>
          <w:szCs w:val="24"/>
          <w:highlight w:val="none"/>
        </w:rPr>
        <w:t>5.2.1.2</w:t>
      </w:r>
      <w:r>
        <w:rPr>
          <w:rFonts w:ascii="Arial" w:hAnsi="Arial" w:eastAsia="Arial" w:cs="Arial"/>
          <w:color w:val="auto"/>
          <w:spacing w:val="1"/>
          <w:sz w:val="24"/>
          <w:szCs w:val="24"/>
          <w:highlight w:val="none"/>
        </w:rPr>
        <w:fldChar w:fldCharType="end"/>
      </w:r>
      <w:r>
        <w:rPr>
          <w:rFonts w:ascii="Arial" w:hAnsi="Arial" w:eastAsia="Arial" w:cs="Arial"/>
          <w:color w:val="auto"/>
          <w:spacing w:val="1"/>
          <w:sz w:val="24"/>
          <w:szCs w:val="24"/>
          <w:highlight w:val="none"/>
        </w:rPr>
        <w:t xml:space="preserve"> </w:t>
      </w:r>
      <w:r>
        <w:rPr>
          <w:color w:val="auto"/>
          <w:spacing w:val="1"/>
          <w:sz w:val="24"/>
          <w:szCs w:val="24"/>
          <w:highlight w:val="none"/>
        </w:rPr>
        <w:t>供应商提供的货物、工程或者服务符合下列</w:t>
      </w:r>
      <w:r>
        <w:rPr>
          <w:color w:val="auto"/>
          <w:sz w:val="24"/>
          <w:szCs w:val="24"/>
          <w:highlight w:val="none"/>
        </w:rPr>
        <w:t>情形的，享受中</w:t>
      </w:r>
    </w:p>
    <w:p w14:paraId="443F0F82">
      <w:pPr>
        <w:spacing w:line="200" w:lineRule="auto"/>
        <w:rPr>
          <w:color w:val="auto"/>
          <w:sz w:val="24"/>
          <w:szCs w:val="24"/>
          <w:highlight w:val="none"/>
        </w:rPr>
        <w:sectPr>
          <w:headerReference r:id="rId16" w:type="default"/>
          <w:footerReference r:id="rId17" w:type="default"/>
          <w:pgSz w:w="11907" w:h="16840"/>
          <w:pgMar w:top="1149" w:right="996" w:bottom="1060" w:left="1701" w:header="875" w:footer="886" w:gutter="0"/>
          <w:pgNumType w:fmt="decimal"/>
          <w:cols w:space="720" w:num="1"/>
        </w:sectPr>
      </w:pPr>
    </w:p>
    <w:p w14:paraId="6C1F5AE7">
      <w:pPr>
        <w:pStyle w:val="7"/>
        <w:spacing w:before="307" w:line="201" w:lineRule="auto"/>
        <w:ind w:left="2890"/>
        <w:rPr>
          <w:color w:val="auto"/>
          <w:sz w:val="24"/>
          <w:szCs w:val="24"/>
          <w:highlight w:val="none"/>
        </w:rPr>
      </w:pPr>
      <w:r>
        <w:rPr>
          <w:color w:val="auto"/>
          <w:spacing w:val="-1"/>
          <w:sz w:val="24"/>
          <w:szCs w:val="24"/>
          <w:highlight w:val="none"/>
        </w:rPr>
        <w:t>小企业扶持政策：</w:t>
      </w:r>
    </w:p>
    <w:p w14:paraId="1EA190D0">
      <w:pPr>
        <w:pStyle w:val="7"/>
        <w:spacing w:before="174" w:line="253" w:lineRule="auto"/>
        <w:ind w:left="2863" w:right="79" w:hanging="34"/>
        <w:rPr>
          <w:color w:val="auto"/>
          <w:sz w:val="24"/>
          <w:szCs w:val="24"/>
          <w:highlight w:val="none"/>
        </w:rPr>
      </w:pPr>
      <w:r>
        <w:rPr>
          <w:color w:val="auto"/>
          <w:spacing w:val="-1"/>
          <w:sz w:val="24"/>
          <w:szCs w:val="24"/>
          <w:highlight w:val="none"/>
        </w:rPr>
        <w:t xml:space="preserve">（ </w:t>
      </w:r>
      <w:r>
        <w:rPr>
          <w:rFonts w:ascii="Arial" w:hAnsi="Arial" w:eastAsia="Arial" w:cs="Arial"/>
          <w:color w:val="auto"/>
          <w:spacing w:val="-1"/>
          <w:sz w:val="24"/>
          <w:szCs w:val="24"/>
          <w:highlight w:val="none"/>
        </w:rPr>
        <w:t>1</w:t>
      </w:r>
      <w:r>
        <w:rPr>
          <w:rFonts w:ascii="Arial" w:hAnsi="Arial" w:eastAsia="Arial" w:cs="Arial"/>
          <w:color w:val="auto"/>
          <w:spacing w:val="-19"/>
          <w:sz w:val="24"/>
          <w:szCs w:val="24"/>
          <w:highlight w:val="none"/>
        </w:rPr>
        <w:t xml:space="preserve"> </w:t>
      </w:r>
      <w:r>
        <w:rPr>
          <w:color w:val="auto"/>
          <w:spacing w:val="-1"/>
          <w:sz w:val="24"/>
          <w:szCs w:val="24"/>
          <w:highlight w:val="none"/>
        </w:rPr>
        <w:t>）在货物采购项目中，货物由中小企业制造，</w:t>
      </w:r>
      <w:r>
        <w:rPr>
          <w:color w:val="auto"/>
          <w:spacing w:val="-51"/>
          <w:sz w:val="24"/>
          <w:szCs w:val="24"/>
          <w:highlight w:val="none"/>
        </w:rPr>
        <w:t xml:space="preserve"> </w:t>
      </w:r>
      <w:r>
        <w:rPr>
          <w:color w:val="auto"/>
          <w:spacing w:val="-2"/>
          <w:sz w:val="24"/>
          <w:szCs w:val="24"/>
          <w:highlight w:val="none"/>
        </w:rPr>
        <w:t>即货物由</w:t>
      </w:r>
      <w:r>
        <w:rPr>
          <w:color w:val="auto"/>
          <w:sz w:val="24"/>
          <w:szCs w:val="24"/>
          <w:highlight w:val="none"/>
        </w:rPr>
        <w:t xml:space="preserve"> </w:t>
      </w:r>
      <w:r>
        <w:rPr>
          <w:color w:val="auto"/>
          <w:spacing w:val="-2"/>
          <w:sz w:val="24"/>
          <w:szCs w:val="24"/>
          <w:highlight w:val="none"/>
        </w:rPr>
        <w:t>中小企业生产且使用该中小企业商号或者注册商标；</w:t>
      </w:r>
    </w:p>
    <w:p w14:paraId="093BC266">
      <w:pPr>
        <w:pStyle w:val="7"/>
        <w:spacing w:before="176" w:line="252" w:lineRule="auto"/>
        <w:ind w:left="2839" w:right="79" w:hanging="10"/>
        <w:rPr>
          <w:color w:val="auto"/>
          <w:sz w:val="24"/>
          <w:szCs w:val="24"/>
          <w:highlight w:val="none"/>
        </w:rPr>
      </w:pPr>
      <w:r>
        <w:rPr>
          <w:color w:val="auto"/>
          <w:spacing w:val="-3"/>
          <w:sz w:val="24"/>
          <w:szCs w:val="24"/>
          <w:highlight w:val="none"/>
        </w:rPr>
        <w:t xml:space="preserve">（ </w:t>
      </w:r>
      <w:r>
        <w:rPr>
          <w:rFonts w:ascii="Arial" w:hAnsi="Arial" w:eastAsia="Arial" w:cs="Arial"/>
          <w:color w:val="auto"/>
          <w:spacing w:val="-3"/>
          <w:sz w:val="24"/>
          <w:szCs w:val="24"/>
          <w:highlight w:val="none"/>
        </w:rPr>
        <w:t>2</w:t>
      </w:r>
      <w:r>
        <w:rPr>
          <w:rFonts w:ascii="Arial" w:hAnsi="Arial" w:eastAsia="Arial" w:cs="Arial"/>
          <w:color w:val="auto"/>
          <w:spacing w:val="-17"/>
          <w:sz w:val="24"/>
          <w:szCs w:val="24"/>
          <w:highlight w:val="none"/>
        </w:rPr>
        <w:t xml:space="preserve"> </w:t>
      </w:r>
      <w:r>
        <w:rPr>
          <w:color w:val="auto"/>
          <w:spacing w:val="-3"/>
          <w:sz w:val="24"/>
          <w:szCs w:val="24"/>
          <w:highlight w:val="none"/>
        </w:rPr>
        <w:t>）在工程采购项目中</w:t>
      </w:r>
      <w:r>
        <w:rPr>
          <w:color w:val="auto"/>
          <w:spacing w:val="-23"/>
          <w:sz w:val="24"/>
          <w:szCs w:val="24"/>
          <w:highlight w:val="none"/>
        </w:rPr>
        <w:t xml:space="preserve"> </w:t>
      </w:r>
      <w:r>
        <w:rPr>
          <w:color w:val="auto"/>
          <w:spacing w:val="-3"/>
          <w:sz w:val="24"/>
          <w:szCs w:val="24"/>
          <w:highlight w:val="none"/>
        </w:rPr>
        <w:t>，工程由中小企业承建，</w:t>
      </w:r>
      <w:r>
        <w:rPr>
          <w:color w:val="auto"/>
          <w:spacing w:val="-51"/>
          <w:sz w:val="24"/>
          <w:szCs w:val="24"/>
          <w:highlight w:val="none"/>
        </w:rPr>
        <w:t xml:space="preserve"> </w:t>
      </w:r>
      <w:r>
        <w:rPr>
          <w:color w:val="auto"/>
          <w:spacing w:val="-3"/>
          <w:sz w:val="24"/>
          <w:szCs w:val="24"/>
          <w:highlight w:val="none"/>
        </w:rPr>
        <w:t>即工程施</w:t>
      </w:r>
      <w:r>
        <w:rPr>
          <w:color w:val="auto"/>
          <w:sz w:val="24"/>
          <w:szCs w:val="24"/>
          <w:highlight w:val="none"/>
        </w:rPr>
        <w:t xml:space="preserve"> </w:t>
      </w:r>
      <w:r>
        <w:rPr>
          <w:color w:val="auto"/>
          <w:spacing w:val="-1"/>
          <w:sz w:val="24"/>
          <w:szCs w:val="24"/>
          <w:highlight w:val="none"/>
        </w:rPr>
        <w:t>工单位为中小企业；</w:t>
      </w:r>
    </w:p>
    <w:p w14:paraId="6BABBFC2">
      <w:pPr>
        <w:pStyle w:val="7"/>
        <w:spacing w:before="182" w:line="269" w:lineRule="auto"/>
        <w:ind w:left="2839" w:right="79" w:hanging="10"/>
        <w:rPr>
          <w:color w:val="auto"/>
          <w:sz w:val="24"/>
          <w:szCs w:val="24"/>
          <w:highlight w:val="none"/>
        </w:rPr>
      </w:pPr>
      <w:r>
        <w:rPr>
          <w:color w:val="auto"/>
          <w:spacing w:val="-3"/>
          <w:sz w:val="24"/>
          <w:szCs w:val="24"/>
          <w:highlight w:val="none"/>
        </w:rPr>
        <w:t xml:space="preserve">（ </w:t>
      </w:r>
      <w:r>
        <w:rPr>
          <w:rFonts w:ascii="Arial" w:hAnsi="Arial" w:eastAsia="Arial" w:cs="Arial"/>
          <w:color w:val="auto"/>
          <w:spacing w:val="-3"/>
          <w:sz w:val="24"/>
          <w:szCs w:val="24"/>
          <w:highlight w:val="none"/>
        </w:rPr>
        <w:t>3</w:t>
      </w:r>
      <w:r>
        <w:rPr>
          <w:rFonts w:ascii="Arial" w:hAnsi="Arial" w:eastAsia="Arial" w:cs="Arial"/>
          <w:color w:val="auto"/>
          <w:spacing w:val="-17"/>
          <w:sz w:val="24"/>
          <w:szCs w:val="24"/>
          <w:highlight w:val="none"/>
        </w:rPr>
        <w:t xml:space="preserve"> </w:t>
      </w:r>
      <w:r>
        <w:rPr>
          <w:color w:val="auto"/>
          <w:spacing w:val="-3"/>
          <w:sz w:val="24"/>
          <w:szCs w:val="24"/>
          <w:highlight w:val="none"/>
        </w:rPr>
        <w:t>）在服务采购项目中</w:t>
      </w:r>
      <w:r>
        <w:rPr>
          <w:color w:val="auto"/>
          <w:spacing w:val="-23"/>
          <w:sz w:val="24"/>
          <w:szCs w:val="24"/>
          <w:highlight w:val="none"/>
        </w:rPr>
        <w:t xml:space="preserve"> </w:t>
      </w:r>
      <w:r>
        <w:rPr>
          <w:color w:val="auto"/>
          <w:spacing w:val="-3"/>
          <w:sz w:val="24"/>
          <w:szCs w:val="24"/>
          <w:highlight w:val="none"/>
        </w:rPr>
        <w:t>，服务由中小企业承接，</w:t>
      </w:r>
      <w:r>
        <w:rPr>
          <w:color w:val="auto"/>
          <w:spacing w:val="-51"/>
          <w:sz w:val="24"/>
          <w:szCs w:val="24"/>
          <w:highlight w:val="none"/>
        </w:rPr>
        <w:t xml:space="preserve"> </w:t>
      </w:r>
      <w:r>
        <w:rPr>
          <w:color w:val="auto"/>
          <w:spacing w:val="-3"/>
          <w:sz w:val="24"/>
          <w:szCs w:val="24"/>
          <w:highlight w:val="none"/>
        </w:rPr>
        <w:t>即提供服</w:t>
      </w:r>
      <w:r>
        <w:rPr>
          <w:color w:val="auto"/>
          <w:sz w:val="24"/>
          <w:szCs w:val="24"/>
          <w:highlight w:val="none"/>
        </w:rPr>
        <w:t xml:space="preserve"> </w:t>
      </w:r>
      <w:r>
        <w:rPr>
          <w:color w:val="auto"/>
          <w:spacing w:val="-1"/>
          <w:sz w:val="24"/>
          <w:szCs w:val="24"/>
          <w:highlight w:val="none"/>
        </w:rPr>
        <w:t>务的人员为中小企业依照《中华人民共和国劳动合同法》订</w:t>
      </w:r>
      <w:r>
        <w:rPr>
          <w:color w:val="auto"/>
          <w:spacing w:val="17"/>
          <w:w w:val="101"/>
          <w:sz w:val="24"/>
          <w:szCs w:val="24"/>
          <w:highlight w:val="none"/>
        </w:rPr>
        <w:t xml:space="preserve"> </w:t>
      </w:r>
      <w:r>
        <w:rPr>
          <w:color w:val="auto"/>
          <w:spacing w:val="-1"/>
          <w:sz w:val="24"/>
          <w:szCs w:val="24"/>
          <w:highlight w:val="none"/>
        </w:rPr>
        <w:t>立劳动合同的从业人员。</w:t>
      </w:r>
    </w:p>
    <w:p w14:paraId="6D7F2CB9">
      <w:pPr>
        <w:pStyle w:val="7"/>
        <w:spacing w:before="178" w:line="252" w:lineRule="auto"/>
        <w:ind w:left="2892" w:right="58" w:hanging="889"/>
        <w:rPr>
          <w:color w:val="auto"/>
          <w:sz w:val="24"/>
          <w:szCs w:val="24"/>
          <w:highlight w:val="none"/>
        </w:rPr>
      </w:pPr>
      <w:r>
        <w:rPr>
          <w:color w:val="auto"/>
          <w:highlight w:val="none"/>
        </w:rPr>
        <w:fldChar w:fldCharType="begin"/>
      </w:r>
      <w:r>
        <w:rPr>
          <w:color w:val="auto"/>
          <w:highlight w:val="none"/>
        </w:rPr>
        <w:instrText xml:space="preserve"> HYPERLINK "5.2.1.3" </w:instrText>
      </w:r>
      <w:r>
        <w:rPr>
          <w:color w:val="auto"/>
          <w:highlight w:val="none"/>
        </w:rPr>
        <w:fldChar w:fldCharType="separate"/>
      </w:r>
      <w:r>
        <w:rPr>
          <w:rFonts w:ascii="Arial" w:hAnsi="Arial" w:eastAsia="Arial" w:cs="Arial"/>
          <w:color w:val="auto"/>
          <w:spacing w:val="1"/>
          <w:sz w:val="24"/>
          <w:szCs w:val="24"/>
          <w:highlight w:val="none"/>
        </w:rPr>
        <w:t>5.2.1.3</w:t>
      </w:r>
      <w:r>
        <w:rPr>
          <w:rFonts w:ascii="Arial" w:hAnsi="Arial" w:eastAsia="Arial" w:cs="Arial"/>
          <w:color w:val="auto"/>
          <w:spacing w:val="1"/>
          <w:sz w:val="24"/>
          <w:szCs w:val="24"/>
          <w:highlight w:val="none"/>
        </w:rPr>
        <w:fldChar w:fldCharType="end"/>
      </w:r>
      <w:r>
        <w:rPr>
          <w:rFonts w:ascii="Arial" w:hAnsi="Arial" w:eastAsia="Arial" w:cs="Arial"/>
          <w:color w:val="auto"/>
          <w:spacing w:val="1"/>
          <w:sz w:val="24"/>
          <w:szCs w:val="24"/>
          <w:highlight w:val="none"/>
        </w:rPr>
        <w:t xml:space="preserve"> </w:t>
      </w:r>
      <w:r>
        <w:rPr>
          <w:color w:val="auto"/>
          <w:spacing w:val="1"/>
          <w:sz w:val="24"/>
          <w:szCs w:val="24"/>
          <w:highlight w:val="none"/>
        </w:rPr>
        <w:t>在货物采购项目中，供应商提供的货物既有</w:t>
      </w:r>
      <w:r>
        <w:rPr>
          <w:color w:val="auto"/>
          <w:sz w:val="24"/>
          <w:szCs w:val="24"/>
          <w:highlight w:val="none"/>
        </w:rPr>
        <w:t xml:space="preserve">中小企业制造货 </w:t>
      </w:r>
      <w:r>
        <w:rPr>
          <w:color w:val="auto"/>
          <w:spacing w:val="-2"/>
          <w:sz w:val="24"/>
          <w:szCs w:val="24"/>
          <w:highlight w:val="none"/>
        </w:rPr>
        <w:t>物，也有大型企业制造货物的，不享受中小企业扶持政策。</w:t>
      </w:r>
    </w:p>
    <w:p w14:paraId="3D4393F6">
      <w:pPr>
        <w:pStyle w:val="7"/>
        <w:spacing w:before="177" w:line="270" w:lineRule="auto"/>
        <w:ind w:left="2909" w:right="79" w:hanging="906"/>
        <w:rPr>
          <w:color w:val="auto"/>
          <w:sz w:val="24"/>
          <w:szCs w:val="24"/>
          <w:highlight w:val="none"/>
        </w:rPr>
      </w:pPr>
      <w:r>
        <w:rPr>
          <w:color w:val="auto"/>
          <w:highlight w:val="none"/>
        </w:rPr>
        <w:fldChar w:fldCharType="begin"/>
      </w:r>
      <w:r>
        <w:rPr>
          <w:color w:val="auto"/>
          <w:highlight w:val="none"/>
        </w:rPr>
        <w:instrText xml:space="preserve"> HYPERLINK "5.2.1.4" </w:instrText>
      </w:r>
      <w:r>
        <w:rPr>
          <w:color w:val="auto"/>
          <w:highlight w:val="none"/>
        </w:rPr>
        <w:fldChar w:fldCharType="separate"/>
      </w:r>
      <w:r>
        <w:rPr>
          <w:rFonts w:ascii="Arial" w:hAnsi="Arial" w:eastAsia="Arial" w:cs="Arial"/>
          <w:color w:val="auto"/>
          <w:sz w:val="24"/>
          <w:szCs w:val="24"/>
          <w:highlight w:val="none"/>
        </w:rPr>
        <w:t>5.2.1.4</w:t>
      </w:r>
      <w:r>
        <w:rPr>
          <w:rFonts w:ascii="Arial" w:hAnsi="Arial" w:eastAsia="Arial" w:cs="Arial"/>
          <w:color w:val="auto"/>
          <w:sz w:val="24"/>
          <w:szCs w:val="24"/>
          <w:highlight w:val="none"/>
        </w:rPr>
        <w:fldChar w:fldCharType="end"/>
      </w:r>
      <w:r>
        <w:rPr>
          <w:rFonts w:ascii="Arial" w:hAnsi="Arial" w:eastAsia="Arial" w:cs="Arial"/>
          <w:color w:val="auto"/>
          <w:spacing w:val="27"/>
          <w:sz w:val="24"/>
          <w:szCs w:val="24"/>
          <w:highlight w:val="none"/>
        </w:rPr>
        <w:t xml:space="preserve"> </w:t>
      </w:r>
      <w:r>
        <w:rPr>
          <w:color w:val="auto"/>
          <w:sz w:val="24"/>
          <w:szCs w:val="24"/>
          <w:highlight w:val="none"/>
        </w:rPr>
        <w:t xml:space="preserve">以联合体形式参加政府采购活动，联合体各方均为中小企业 </w:t>
      </w:r>
      <w:r>
        <w:rPr>
          <w:color w:val="auto"/>
          <w:spacing w:val="-3"/>
          <w:sz w:val="24"/>
          <w:szCs w:val="24"/>
          <w:highlight w:val="none"/>
        </w:rPr>
        <w:t>的，联合体视同中小企业。其中，联合体各方均为小微企业</w:t>
      </w:r>
      <w:r>
        <w:rPr>
          <w:color w:val="auto"/>
          <w:sz w:val="24"/>
          <w:szCs w:val="24"/>
          <w:highlight w:val="none"/>
        </w:rPr>
        <w:t xml:space="preserve"> </w:t>
      </w:r>
      <w:r>
        <w:rPr>
          <w:color w:val="auto"/>
          <w:spacing w:val="-3"/>
          <w:sz w:val="24"/>
          <w:szCs w:val="24"/>
          <w:highlight w:val="none"/>
        </w:rPr>
        <w:t>的，联合体视同小微企业。</w:t>
      </w:r>
    </w:p>
    <w:p w14:paraId="602FF394">
      <w:pPr>
        <w:pStyle w:val="7"/>
        <w:spacing w:before="182" w:line="289" w:lineRule="auto"/>
        <w:ind w:left="1983" w:hanging="884"/>
        <w:rPr>
          <w:color w:val="auto"/>
          <w:sz w:val="24"/>
          <w:szCs w:val="24"/>
          <w:highlight w:val="none"/>
        </w:rPr>
      </w:pPr>
      <w:r>
        <w:rPr>
          <w:rFonts w:ascii="Arial" w:hAnsi="Arial" w:eastAsia="Arial" w:cs="Arial"/>
          <w:color w:val="auto"/>
          <w:spacing w:val="1"/>
          <w:sz w:val="24"/>
          <w:szCs w:val="24"/>
          <w:highlight w:val="none"/>
        </w:rPr>
        <w:t xml:space="preserve">5.2.2    </w:t>
      </w:r>
      <w:r>
        <w:rPr>
          <w:color w:val="auto"/>
          <w:spacing w:val="1"/>
          <w:sz w:val="24"/>
          <w:szCs w:val="24"/>
          <w:highlight w:val="none"/>
        </w:rPr>
        <w:t>在政府采购活动中，监狱企业视同小型、微型企业，享受预留份额、</w:t>
      </w:r>
      <w:r>
        <w:rPr>
          <w:color w:val="auto"/>
          <w:spacing w:val="12"/>
          <w:sz w:val="24"/>
          <w:szCs w:val="24"/>
          <w:highlight w:val="none"/>
        </w:rPr>
        <w:t xml:space="preserve"> </w:t>
      </w:r>
      <w:r>
        <w:rPr>
          <w:color w:val="auto"/>
          <w:spacing w:val="-4"/>
          <w:sz w:val="24"/>
          <w:szCs w:val="24"/>
          <w:highlight w:val="none"/>
        </w:rPr>
        <w:t>评审中价格扣除等政府采购促进中小企业发展的政府采购政策。监狱</w:t>
      </w:r>
      <w:r>
        <w:rPr>
          <w:color w:val="auto"/>
          <w:spacing w:val="4"/>
          <w:sz w:val="24"/>
          <w:szCs w:val="24"/>
          <w:highlight w:val="none"/>
        </w:rPr>
        <w:t xml:space="preserve">  </w:t>
      </w:r>
      <w:r>
        <w:rPr>
          <w:color w:val="auto"/>
          <w:spacing w:val="-4"/>
          <w:sz w:val="24"/>
          <w:szCs w:val="24"/>
          <w:highlight w:val="none"/>
        </w:rPr>
        <w:t>企业定义：是指由司法部认定的为罪犯、戒毒人员提供生产项目和劳</w:t>
      </w:r>
      <w:r>
        <w:rPr>
          <w:color w:val="auto"/>
          <w:spacing w:val="4"/>
          <w:sz w:val="24"/>
          <w:szCs w:val="24"/>
          <w:highlight w:val="none"/>
        </w:rPr>
        <w:t xml:space="preserve">  </w:t>
      </w:r>
      <w:r>
        <w:rPr>
          <w:color w:val="auto"/>
          <w:spacing w:val="-4"/>
          <w:sz w:val="24"/>
          <w:szCs w:val="24"/>
          <w:highlight w:val="none"/>
        </w:rPr>
        <w:t>动对象，且全部产权属于司法部监狱管理局、戒毒管理局、直属煤矿</w:t>
      </w:r>
      <w:r>
        <w:rPr>
          <w:color w:val="auto"/>
          <w:spacing w:val="4"/>
          <w:sz w:val="24"/>
          <w:szCs w:val="24"/>
          <w:highlight w:val="none"/>
        </w:rPr>
        <w:t xml:space="preserve">  </w:t>
      </w:r>
      <w:r>
        <w:rPr>
          <w:color w:val="auto"/>
          <w:spacing w:val="-4"/>
          <w:sz w:val="24"/>
          <w:szCs w:val="24"/>
          <w:highlight w:val="none"/>
        </w:rPr>
        <w:t>管理局，各省、自治区、直辖市监狱管理局、戒毒管理局，各地（设</w:t>
      </w:r>
      <w:r>
        <w:rPr>
          <w:color w:val="auto"/>
          <w:spacing w:val="4"/>
          <w:sz w:val="24"/>
          <w:szCs w:val="24"/>
          <w:highlight w:val="none"/>
        </w:rPr>
        <w:t xml:space="preserve">  </w:t>
      </w:r>
      <w:r>
        <w:rPr>
          <w:color w:val="auto"/>
          <w:spacing w:val="-4"/>
          <w:sz w:val="24"/>
          <w:szCs w:val="24"/>
          <w:highlight w:val="none"/>
        </w:rPr>
        <w:t>区的市）监狱、强制隔离戒毒所、戒毒康复所，以及新疆生产建设兵</w:t>
      </w:r>
      <w:r>
        <w:rPr>
          <w:color w:val="auto"/>
          <w:spacing w:val="4"/>
          <w:sz w:val="24"/>
          <w:szCs w:val="24"/>
          <w:highlight w:val="none"/>
        </w:rPr>
        <w:t xml:space="preserve">  </w:t>
      </w:r>
      <w:r>
        <w:rPr>
          <w:color w:val="auto"/>
          <w:spacing w:val="-1"/>
          <w:sz w:val="24"/>
          <w:szCs w:val="24"/>
          <w:highlight w:val="none"/>
        </w:rPr>
        <w:t>团监狱管理局、戒毒管理局的企业。</w:t>
      </w:r>
    </w:p>
    <w:p w14:paraId="35380FFA">
      <w:pPr>
        <w:pStyle w:val="7"/>
        <w:spacing w:before="178" w:line="278" w:lineRule="auto"/>
        <w:ind w:left="1984" w:right="79" w:hanging="885"/>
        <w:rPr>
          <w:color w:val="auto"/>
          <w:sz w:val="24"/>
          <w:szCs w:val="24"/>
          <w:highlight w:val="none"/>
        </w:rPr>
      </w:pPr>
      <w:r>
        <w:rPr>
          <w:rFonts w:ascii="Arial" w:hAnsi="Arial" w:eastAsia="Arial" w:cs="Arial"/>
          <w:color w:val="auto"/>
          <w:spacing w:val="-1"/>
          <w:sz w:val="24"/>
          <w:szCs w:val="24"/>
          <w:highlight w:val="none"/>
        </w:rPr>
        <w:t xml:space="preserve">5.2.3    </w:t>
      </w:r>
      <w:r>
        <w:rPr>
          <w:color w:val="auto"/>
          <w:spacing w:val="-1"/>
          <w:sz w:val="24"/>
          <w:szCs w:val="24"/>
          <w:highlight w:val="none"/>
        </w:rPr>
        <w:t>在政府采购活动中，残疾人福利性单位视同小型、微型企业，享受预</w:t>
      </w:r>
      <w:r>
        <w:rPr>
          <w:color w:val="auto"/>
          <w:spacing w:val="11"/>
          <w:sz w:val="24"/>
          <w:szCs w:val="24"/>
          <w:highlight w:val="none"/>
        </w:rPr>
        <w:t xml:space="preserve"> </w:t>
      </w:r>
      <w:r>
        <w:rPr>
          <w:color w:val="auto"/>
          <w:spacing w:val="-4"/>
          <w:sz w:val="24"/>
          <w:szCs w:val="24"/>
          <w:highlight w:val="none"/>
        </w:rPr>
        <w:t>留份额、评审中价格扣除等促进中小企业发展的政府采购政策。残疾</w:t>
      </w:r>
      <w:r>
        <w:rPr>
          <w:color w:val="auto"/>
          <w:spacing w:val="7"/>
          <w:sz w:val="24"/>
          <w:szCs w:val="24"/>
          <w:highlight w:val="none"/>
        </w:rPr>
        <w:t xml:space="preserve"> </w:t>
      </w:r>
      <w:r>
        <w:rPr>
          <w:color w:val="auto"/>
          <w:spacing w:val="-4"/>
          <w:sz w:val="24"/>
          <w:szCs w:val="24"/>
          <w:highlight w:val="none"/>
        </w:rPr>
        <w:t>人福利性单位定义：享受政府采购支持政策的残疾人福利性单位应当</w:t>
      </w:r>
      <w:r>
        <w:rPr>
          <w:color w:val="auto"/>
          <w:spacing w:val="7"/>
          <w:sz w:val="24"/>
          <w:szCs w:val="24"/>
          <w:highlight w:val="none"/>
        </w:rPr>
        <w:t xml:space="preserve"> </w:t>
      </w:r>
      <w:r>
        <w:rPr>
          <w:color w:val="auto"/>
          <w:spacing w:val="-1"/>
          <w:sz w:val="24"/>
          <w:szCs w:val="24"/>
          <w:highlight w:val="none"/>
        </w:rPr>
        <w:t>同时满足以下条件：</w:t>
      </w:r>
    </w:p>
    <w:p w14:paraId="09C180C0">
      <w:pPr>
        <w:pStyle w:val="7"/>
        <w:spacing w:before="177" w:line="268" w:lineRule="auto"/>
        <w:ind w:left="2879" w:right="78" w:hanging="876"/>
        <w:rPr>
          <w:color w:val="auto"/>
          <w:sz w:val="24"/>
          <w:szCs w:val="24"/>
          <w:highlight w:val="none"/>
        </w:rPr>
      </w:pPr>
      <w:r>
        <w:rPr>
          <w:color w:val="auto"/>
          <w:highlight w:val="none"/>
        </w:rPr>
        <w:fldChar w:fldCharType="begin"/>
      </w:r>
      <w:r>
        <w:rPr>
          <w:color w:val="auto"/>
          <w:highlight w:val="none"/>
        </w:rPr>
        <w:instrText xml:space="preserve"> HYPERLINK "5.2.3.1" </w:instrText>
      </w:r>
      <w:r>
        <w:rPr>
          <w:color w:val="auto"/>
          <w:highlight w:val="none"/>
        </w:rPr>
        <w:fldChar w:fldCharType="separate"/>
      </w:r>
      <w:r>
        <w:rPr>
          <w:rFonts w:ascii="Arial" w:hAnsi="Arial" w:eastAsia="Arial" w:cs="Arial"/>
          <w:color w:val="auto"/>
          <w:spacing w:val="13"/>
          <w:sz w:val="24"/>
          <w:szCs w:val="24"/>
          <w:highlight w:val="none"/>
        </w:rPr>
        <w:t>5.2.3.1</w:t>
      </w:r>
      <w:r>
        <w:rPr>
          <w:rFonts w:ascii="Arial" w:hAnsi="Arial" w:eastAsia="Arial" w:cs="Arial"/>
          <w:color w:val="auto"/>
          <w:spacing w:val="13"/>
          <w:sz w:val="24"/>
          <w:szCs w:val="24"/>
          <w:highlight w:val="none"/>
        </w:rPr>
        <w:fldChar w:fldCharType="end"/>
      </w:r>
      <w:r>
        <w:rPr>
          <w:rFonts w:ascii="Arial" w:hAnsi="Arial" w:eastAsia="Arial" w:cs="Arial"/>
          <w:color w:val="auto"/>
          <w:spacing w:val="13"/>
          <w:sz w:val="24"/>
          <w:szCs w:val="24"/>
          <w:highlight w:val="none"/>
        </w:rPr>
        <w:t xml:space="preserve"> </w:t>
      </w:r>
      <w:r>
        <w:rPr>
          <w:color w:val="auto"/>
          <w:spacing w:val="13"/>
          <w:sz w:val="24"/>
          <w:szCs w:val="24"/>
          <w:highlight w:val="none"/>
        </w:rPr>
        <w:t>安置的残疾人占本单位在职职工人数的比例</w:t>
      </w:r>
      <w:r>
        <w:rPr>
          <w:color w:val="auto"/>
          <w:spacing w:val="12"/>
          <w:sz w:val="24"/>
          <w:szCs w:val="24"/>
          <w:highlight w:val="none"/>
        </w:rPr>
        <w:t xml:space="preserve">不低于 </w:t>
      </w:r>
      <w:r>
        <w:rPr>
          <w:rFonts w:ascii="Arial" w:hAnsi="Arial" w:eastAsia="Arial" w:cs="Arial"/>
          <w:color w:val="auto"/>
          <w:spacing w:val="12"/>
          <w:sz w:val="24"/>
          <w:szCs w:val="24"/>
          <w:highlight w:val="none"/>
        </w:rPr>
        <w:t>25%</w:t>
      </w:r>
      <w:r>
        <w:rPr>
          <w:rFonts w:ascii="Arial" w:hAnsi="Arial" w:eastAsia="Arial" w:cs="Arial"/>
          <w:color w:val="auto"/>
          <w:sz w:val="24"/>
          <w:szCs w:val="24"/>
          <w:highlight w:val="none"/>
        </w:rPr>
        <w:t xml:space="preserve"> </w:t>
      </w:r>
      <w:r>
        <w:rPr>
          <w:color w:val="auto"/>
          <w:spacing w:val="4"/>
          <w:sz w:val="24"/>
          <w:szCs w:val="24"/>
          <w:highlight w:val="none"/>
        </w:rPr>
        <w:t xml:space="preserve">（含 </w:t>
      </w:r>
      <w:r>
        <w:rPr>
          <w:rFonts w:ascii="Arial" w:hAnsi="Arial" w:eastAsia="Arial" w:cs="Arial"/>
          <w:color w:val="auto"/>
          <w:spacing w:val="4"/>
          <w:sz w:val="24"/>
          <w:szCs w:val="24"/>
          <w:highlight w:val="none"/>
        </w:rPr>
        <w:t>25%</w:t>
      </w:r>
      <w:r>
        <w:rPr>
          <w:color w:val="auto"/>
          <w:spacing w:val="-45"/>
          <w:sz w:val="24"/>
          <w:szCs w:val="24"/>
          <w:highlight w:val="none"/>
        </w:rPr>
        <w:t>），</w:t>
      </w:r>
      <w:r>
        <w:rPr>
          <w:color w:val="auto"/>
          <w:spacing w:val="4"/>
          <w:sz w:val="24"/>
          <w:szCs w:val="24"/>
          <w:highlight w:val="none"/>
        </w:rPr>
        <w:t>并且安置的残疾人人数不少于</w:t>
      </w:r>
      <w:r>
        <w:rPr>
          <w:color w:val="auto"/>
          <w:spacing w:val="20"/>
          <w:sz w:val="24"/>
          <w:szCs w:val="24"/>
          <w:highlight w:val="none"/>
        </w:rPr>
        <w:t xml:space="preserve"> </w:t>
      </w:r>
      <w:r>
        <w:rPr>
          <w:rFonts w:ascii="Arial" w:hAnsi="Arial" w:eastAsia="Arial" w:cs="Arial"/>
          <w:color w:val="auto"/>
          <w:spacing w:val="4"/>
          <w:sz w:val="24"/>
          <w:szCs w:val="24"/>
          <w:highlight w:val="none"/>
        </w:rPr>
        <w:t>10</w:t>
      </w:r>
      <w:r>
        <w:rPr>
          <w:rFonts w:ascii="Arial" w:hAnsi="Arial" w:eastAsia="Arial" w:cs="Arial"/>
          <w:color w:val="auto"/>
          <w:spacing w:val="60"/>
          <w:w w:val="101"/>
          <w:sz w:val="24"/>
          <w:szCs w:val="24"/>
          <w:highlight w:val="none"/>
        </w:rPr>
        <w:t xml:space="preserve"> </w:t>
      </w:r>
      <w:r>
        <w:rPr>
          <w:color w:val="auto"/>
          <w:spacing w:val="4"/>
          <w:sz w:val="24"/>
          <w:szCs w:val="24"/>
          <w:highlight w:val="none"/>
        </w:rPr>
        <w:t xml:space="preserve">人（含 </w:t>
      </w:r>
      <w:r>
        <w:rPr>
          <w:rFonts w:ascii="Arial" w:hAnsi="Arial" w:eastAsia="Arial" w:cs="Arial"/>
          <w:color w:val="auto"/>
          <w:spacing w:val="4"/>
          <w:sz w:val="24"/>
          <w:szCs w:val="24"/>
          <w:highlight w:val="none"/>
        </w:rPr>
        <w:t>10</w:t>
      </w:r>
      <w:r>
        <w:rPr>
          <w:rFonts w:ascii="Arial" w:hAnsi="Arial" w:eastAsia="Arial" w:cs="Arial"/>
          <w:color w:val="auto"/>
          <w:sz w:val="24"/>
          <w:szCs w:val="24"/>
          <w:highlight w:val="none"/>
        </w:rPr>
        <w:t xml:space="preserve"> </w:t>
      </w:r>
      <w:r>
        <w:rPr>
          <w:color w:val="auto"/>
          <w:spacing w:val="5"/>
          <w:sz w:val="24"/>
          <w:szCs w:val="24"/>
          <w:highlight w:val="none"/>
        </w:rPr>
        <w:t>人</w:t>
      </w:r>
      <w:r>
        <w:rPr>
          <w:color w:val="auto"/>
          <w:spacing w:val="-55"/>
          <w:sz w:val="24"/>
          <w:szCs w:val="24"/>
          <w:highlight w:val="none"/>
        </w:rPr>
        <w:t>）；</w:t>
      </w:r>
    </w:p>
    <w:p w14:paraId="0712D429">
      <w:pPr>
        <w:spacing w:line="268" w:lineRule="auto"/>
        <w:rPr>
          <w:color w:val="auto"/>
          <w:sz w:val="24"/>
          <w:szCs w:val="24"/>
          <w:highlight w:val="none"/>
        </w:rPr>
        <w:sectPr>
          <w:headerReference r:id="rId18" w:type="default"/>
          <w:footerReference r:id="rId19" w:type="default"/>
          <w:pgSz w:w="11907" w:h="16840"/>
          <w:pgMar w:top="1149" w:right="1053" w:bottom="1060" w:left="1701" w:header="875" w:footer="886" w:gutter="0"/>
          <w:pgNumType w:fmt="decimal"/>
          <w:cols w:space="720" w:num="1"/>
        </w:sectPr>
      </w:pPr>
    </w:p>
    <w:p w14:paraId="454F0E05">
      <w:pPr>
        <w:pStyle w:val="7"/>
        <w:spacing w:before="307" w:line="252" w:lineRule="auto"/>
        <w:ind w:left="2888" w:right="254" w:hanging="885"/>
        <w:rPr>
          <w:color w:val="auto"/>
          <w:sz w:val="24"/>
          <w:szCs w:val="24"/>
          <w:highlight w:val="none"/>
        </w:rPr>
      </w:pPr>
      <w:r>
        <w:rPr>
          <w:color w:val="auto"/>
          <w:highlight w:val="none"/>
        </w:rPr>
        <w:fldChar w:fldCharType="begin"/>
      </w:r>
      <w:r>
        <w:rPr>
          <w:color w:val="auto"/>
          <w:highlight w:val="none"/>
        </w:rPr>
        <w:instrText xml:space="preserve"> HYPERLINK "5.2.3.2" </w:instrText>
      </w:r>
      <w:r>
        <w:rPr>
          <w:color w:val="auto"/>
          <w:highlight w:val="none"/>
        </w:rPr>
        <w:fldChar w:fldCharType="separate"/>
      </w:r>
      <w:r>
        <w:rPr>
          <w:rFonts w:ascii="Arial" w:hAnsi="Arial" w:eastAsia="Arial" w:cs="Arial"/>
          <w:color w:val="auto"/>
          <w:spacing w:val="1"/>
          <w:sz w:val="24"/>
          <w:szCs w:val="24"/>
          <w:highlight w:val="none"/>
        </w:rPr>
        <w:t>5.2.3.2</w:t>
      </w:r>
      <w:r>
        <w:rPr>
          <w:rFonts w:ascii="Arial" w:hAnsi="Arial" w:eastAsia="Arial" w:cs="Arial"/>
          <w:color w:val="auto"/>
          <w:spacing w:val="1"/>
          <w:sz w:val="24"/>
          <w:szCs w:val="24"/>
          <w:highlight w:val="none"/>
        </w:rPr>
        <w:fldChar w:fldCharType="end"/>
      </w:r>
      <w:r>
        <w:rPr>
          <w:rFonts w:ascii="Arial" w:hAnsi="Arial" w:eastAsia="Arial" w:cs="Arial"/>
          <w:color w:val="auto"/>
          <w:spacing w:val="1"/>
          <w:sz w:val="24"/>
          <w:szCs w:val="24"/>
          <w:highlight w:val="none"/>
        </w:rPr>
        <w:t xml:space="preserve"> </w:t>
      </w:r>
      <w:r>
        <w:rPr>
          <w:color w:val="auto"/>
          <w:spacing w:val="1"/>
          <w:sz w:val="24"/>
          <w:szCs w:val="24"/>
          <w:highlight w:val="none"/>
        </w:rPr>
        <w:t>依法与安置的每位残疾人签订了一年以上（</w:t>
      </w:r>
      <w:r>
        <w:rPr>
          <w:color w:val="auto"/>
          <w:sz w:val="24"/>
          <w:szCs w:val="24"/>
          <w:highlight w:val="none"/>
        </w:rPr>
        <w:t xml:space="preserve">含一年）的劳动 </w:t>
      </w:r>
      <w:r>
        <w:rPr>
          <w:color w:val="auto"/>
          <w:spacing w:val="-1"/>
          <w:sz w:val="24"/>
          <w:szCs w:val="24"/>
          <w:highlight w:val="none"/>
        </w:rPr>
        <w:t>合同或服务协议；</w:t>
      </w:r>
    </w:p>
    <w:p w14:paraId="4FB792FF">
      <w:pPr>
        <w:pStyle w:val="7"/>
        <w:spacing w:before="179" w:line="252" w:lineRule="auto"/>
        <w:ind w:left="2887" w:right="254" w:hanging="884"/>
        <w:rPr>
          <w:color w:val="auto"/>
          <w:sz w:val="24"/>
          <w:szCs w:val="24"/>
          <w:highlight w:val="none"/>
        </w:rPr>
      </w:pPr>
      <w:r>
        <w:rPr>
          <w:color w:val="auto"/>
          <w:highlight w:val="none"/>
        </w:rPr>
        <w:fldChar w:fldCharType="begin"/>
      </w:r>
      <w:r>
        <w:rPr>
          <w:color w:val="auto"/>
          <w:highlight w:val="none"/>
        </w:rPr>
        <w:instrText xml:space="preserve"> HYPERLINK "5.2.3.3" </w:instrText>
      </w:r>
      <w:r>
        <w:rPr>
          <w:color w:val="auto"/>
          <w:highlight w:val="none"/>
        </w:rPr>
        <w:fldChar w:fldCharType="separate"/>
      </w:r>
      <w:r>
        <w:rPr>
          <w:rFonts w:ascii="Arial" w:hAnsi="Arial" w:eastAsia="Arial" w:cs="Arial"/>
          <w:color w:val="auto"/>
          <w:spacing w:val="1"/>
          <w:sz w:val="24"/>
          <w:szCs w:val="24"/>
          <w:highlight w:val="none"/>
        </w:rPr>
        <w:t>5.2.3.3</w:t>
      </w:r>
      <w:r>
        <w:rPr>
          <w:rFonts w:ascii="Arial" w:hAnsi="Arial" w:eastAsia="Arial" w:cs="Arial"/>
          <w:color w:val="auto"/>
          <w:spacing w:val="1"/>
          <w:sz w:val="24"/>
          <w:szCs w:val="24"/>
          <w:highlight w:val="none"/>
        </w:rPr>
        <w:fldChar w:fldCharType="end"/>
      </w:r>
      <w:r>
        <w:rPr>
          <w:rFonts w:ascii="Arial" w:hAnsi="Arial" w:eastAsia="Arial" w:cs="Arial"/>
          <w:color w:val="auto"/>
          <w:spacing w:val="1"/>
          <w:sz w:val="24"/>
          <w:szCs w:val="24"/>
          <w:highlight w:val="none"/>
        </w:rPr>
        <w:t xml:space="preserve"> </w:t>
      </w:r>
      <w:r>
        <w:rPr>
          <w:color w:val="auto"/>
          <w:spacing w:val="1"/>
          <w:sz w:val="24"/>
          <w:szCs w:val="24"/>
          <w:highlight w:val="none"/>
        </w:rPr>
        <w:t>为安置的每位残疾人按月足额缴纳了基本养</w:t>
      </w:r>
      <w:r>
        <w:rPr>
          <w:color w:val="auto"/>
          <w:sz w:val="24"/>
          <w:szCs w:val="24"/>
          <w:highlight w:val="none"/>
        </w:rPr>
        <w:t>老保险、基本医 疗保险、失业保险、工伤保险和生育保险等社会</w:t>
      </w:r>
      <w:r>
        <w:rPr>
          <w:color w:val="auto"/>
          <w:spacing w:val="-1"/>
          <w:sz w:val="24"/>
          <w:szCs w:val="24"/>
          <w:highlight w:val="none"/>
        </w:rPr>
        <w:t>保险费；</w:t>
      </w:r>
    </w:p>
    <w:p w14:paraId="7C26197D">
      <w:pPr>
        <w:pStyle w:val="7"/>
        <w:spacing w:before="175" w:line="270" w:lineRule="auto"/>
        <w:ind w:left="2888" w:right="254" w:hanging="885"/>
        <w:rPr>
          <w:color w:val="auto"/>
          <w:sz w:val="24"/>
          <w:szCs w:val="24"/>
          <w:highlight w:val="none"/>
        </w:rPr>
      </w:pPr>
      <w:r>
        <w:rPr>
          <w:color w:val="auto"/>
          <w:highlight w:val="none"/>
        </w:rPr>
        <w:fldChar w:fldCharType="begin"/>
      </w:r>
      <w:r>
        <w:rPr>
          <w:color w:val="auto"/>
          <w:highlight w:val="none"/>
        </w:rPr>
        <w:instrText xml:space="preserve"> HYPERLINK "5.2.3.4" </w:instrText>
      </w:r>
      <w:r>
        <w:rPr>
          <w:color w:val="auto"/>
          <w:highlight w:val="none"/>
        </w:rPr>
        <w:fldChar w:fldCharType="separate"/>
      </w:r>
      <w:r>
        <w:rPr>
          <w:rFonts w:ascii="Arial" w:hAnsi="Arial" w:eastAsia="Arial" w:cs="Arial"/>
          <w:color w:val="auto"/>
          <w:spacing w:val="1"/>
          <w:sz w:val="24"/>
          <w:szCs w:val="24"/>
          <w:highlight w:val="none"/>
        </w:rPr>
        <w:t>5.2.3.4</w:t>
      </w:r>
      <w:r>
        <w:rPr>
          <w:rFonts w:ascii="Arial" w:hAnsi="Arial" w:eastAsia="Arial" w:cs="Arial"/>
          <w:color w:val="auto"/>
          <w:spacing w:val="1"/>
          <w:sz w:val="24"/>
          <w:szCs w:val="24"/>
          <w:highlight w:val="none"/>
        </w:rPr>
        <w:fldChar w:fldCharType="end"/>
      </w:r>
      <w:r>
        <w:rPr>
          <w:rFonts w:ascii="Arial" w:hAnsi="Arial" w:eastAsia="Arial" w:cs="Arial"/>
          <w:color w:val="auto"/>
          <w:spacing w:val="1"/>
          <w:sz w:val="24"/>
          <w:szCs w:val="24"/>
          <w:highlight w:val="none"/>
        </w:rPr>
        <w:t xml:space="preserve"> </w:t>
      </w:r>
      <w:r>
        <w:rPr>
          <w:color w:val="auto"/>
          <w:spacing w:val="1"/>
          <w:sz w:val="24"/>
          <w:szCs w:val="24"/>
          <w:highlight w:val="none"/>
        </w:rPr>
        <w:t>通过银行等金融机构向安置的每位残疾人，</w:t>
      </w:r>
      <w:r>
        <w:rPr>
          <w:color w:val="auto"/>
          <w:sz w:val="24"/>
          <w:szCs w:val="24"/>
          <w:highlight w:val="none"/>
        </w:rPr>
        <w:t xml:space="preserve">按月支付了不低 </w:t>
      </w:r>
      <w:r>
        <w:rPr>
          <w:color w:val="auto"/>
          <w:spacing w:val="7"/>
          <w:sz w:val="24"/>
          <w:szCs w:val="24"/>
          <w:highlight w:val="none"/>
        </w:rPr>
        <w:t xml:space="preserve">于单位所在区县适用的经省级人民政府批准的月最低工资 </w:t>
      </w:r>
      <w:r>
        <w:rPr>
          <w:color w:val="auto"/>
          <w:spacing w:val="-1"/>
          <w:sz w:val="24"/>
          <w:szCs w:val="24"/>
          <w:highlight w:val="none"/>
        </w:rPr>
        <w:t>标准的工资；</w:t>
      </w:r>
    </w:p>
    <w:p w14:paraId="6F38D49F">
      <w:pPr>
        <w:pStyle w:val="7"/>
        <w:spacing w:before="177" w:line="268" w:lineRule="auto"/>
        <w:ind w:left="2888" w:right="254" w:hanging="885"/>
        <w:rPr>
          <w:color w:val="auto"/>
          <w:sz w:val="24"/>
          <w:szCs w:val="24"/>
          <w:highlight w:val="none"/>
        </w:rPr>
      </w:pPr>
      <w:r>
        <w:rPr>
          <w:color w:val="auto"/>
          <w:highlight w:val="none"/>
        </w:rPr>
        <w:fldChar w:fldCharType="begin"/>
      </w:r>
      <w:r>
        <w:rPr>
          <w:color w:val="auto"/>
          <w:highlight w:val="none"/>
        </w:rPr>
        <w:instrText xml:space="preserve"> HYPERLINK "5.2.3.5" </w:instrText>
      </w:r>
      <w:r>
        <w:rPr>
          <w:color w:val="auto"/>
          <w:highlight w:val="none"/>
        </w:rPr>
        <w:fldChar w:fldCharType="separate"/>
      </w:r>
      <w:r>
        <w:rPr>
          <w:rFonts w:ascii="Arial" w:hAnsi="Arial" w:eastAsia="Arial" w:cs="Arial"/>
          <w:color w:val="auto"/>
          <w:spacing w:val="-1"/>
          <w:sz w:val="24"/>
          <w:szCs w:val="24"/>
          <w:highlight w:val="none"/>
        </w:rPr>
        <w:t>5.2.3.5</w:t>
      </w:r>
      <w:r>
        <w:rPr>
          <w:rFonts w:ascii="Arial" w:hAnsi="Arial" w:eastAsia="Arial" w:cs="Arial"/>
          <w:color w:val="auto"/>
          <w:spacing w:val="-1"/>
          <w:sz w:val="24"/>
          <w:szCs w:val="24"/>
          <w:highlight w:val="none"/>
        </w:rPr>
        <w:fldChar w:fldCharType="end"/>
      </w:r>
      <w:r>
        <w:rPr>
          <w:rFonts w:ascii="Arial" w:hAnsi="Arial" w:eastAsia="Arial" w:cs="Arial"/>
          <w:color w:val="auto"/>
          <w:spacing w:val="-1"/>
          <w:sz w:val="24"/>
          <w:szCs w:val="24"/>
          <w:highlight w:val="none"/>
        </w:rPr>
        <w:t xml:space="preserve"> </w:t>
      </w:r>
      <w:r>
        <w:rPr>
          <w:color w:val="auto"/>
          <w:spacing w:val="-1"/>
          <w:sz w:val="24"/>
          <w:szCs w:val="24"/>
          <w:highlight w:val="none"/>
        </w:rPr>
        <w:t>提供本单位制造的货物、承担的工程或者</w:t>
      </w:r>
      <w:r>
        <w:rPr>
          <w:color w:val="auto"/>
          <w:spacing w:val="-2"/>
          <w:sz w:val="24"/>
          <w:szCs w:val="24"/>
          <w:highlight w:val="none"/>
        </w:rPr>
        <w:t>服务（ 以下简称产</w:t>
      </w:r>
      <w:r>
        <w:rPr>
          <w:color w:val="auto"/>
          <w:sz w:val="24"/>
          <w:szCs w:val="24"/>
          <w:highlight w:val="none"/>
        </w:rPr>
        <w:t xml:space="preserve"> </w:t>
      </w:r>
      <w:r>
        <w:rPr>
          <w:color w:val="auto"/>
          <w:spacing w:val="2"/>
          <w:sz w:val="24"/>
          <w:szCs w:val="24"/>
          <w:highlight w:val="none"/>
        </w:rPr>
        <w:t>品</w:t>
      </w:r>
      <w:r>
        <w:rPr>
          <w:color w:val="auto"/>
          <w:spacing w:val="-21"/>
          <w:sz w:val="24"/>
          <w:szCs w:val="24"/>
          <w:highlight w:val="none"/>
        </w:rPr>
        <w:t xml:space="preserve"> </w:t>
      </w:r>
      <w:r>
        <w:rPr>
          <w:color w:val="auto"/>
          <w:spacing w:val="-51"/>
          <w:w w:val="89"/>
          <w:sz w:val="24"/>
          <w:szCs w:val="24"/>
          <w:highlight w:val="none"/>
        </w:rPr>
        <w:t>），</w:t>
      </w:r>
      <w:r>
        <w:rPr>
          <w:color w:val="auto"/>
          <w:spacing w:val="2"/>
          <w:sz w:val="24"/>
          <w:szCs w:val="24"/>
          <w:highlight w:val="none"/>
        </w:rPr>
        <w:t>或者提供其他残疾人福利性单位制造的货物（不</w:t>
      </w:r>
      <w:r>
        <w:rPr>
          <w:color w:val="auto"/>
          <w:spacing w:val="1"/>
          <w:sz w:val="24"/>
          <w:szCs w:val="24"/>
          <w:highlight w:val="none"/>
        </w:rPr>
        <w:t>包括</w:t>
      </w:r>
      <w:r>
        <w:rPr>
          <w:color w:val="auto"/>
          <w:sz w:val="24"/>
          <w:szCs w:val="24"/>
          <w:highlight w:val="none"/>
        </w:rPr>
        <w:t xml:space="preserve"> </w:t>
      </w:r>
      <w:r>
        <w:rPr>
          <w:color w:val="auto"/>
          <w:spacing w:val="-1"/>
          <w:sz w:val="24"/>
          <w:szCs w:val="24"/>
          <w:highlight w:val="none"/>
        </w:rPr>
        <w:t>使用非残疾人福利性单位注册商标的货物</w:t>
      </w:r>
      <w:r>
        <w:rPr>
          <w:color w:val="auto"/>
          <w:spacing w:val="-49"/>
          <w:sz w:val="24"/>
          <w:szCs w:val="24"/>
          <w:highlight w:val="none"/>
        </w:rPr>
        <w:t>）；</w:t>
      </w:r>
    </w:p>
    <w:p w14:paraId="0C1E40E9">
      <w:pPr>
        <w:pStyle w:val="7"/>
        <w:spacing w:before="189" w:line="283" w:lineRule="auto"/>
        <w:ind w:left="2891" w:hanging="888"/>
        <w:rPr>
          <w:color w:val="auto"/>
          <w:sz w:val="24"/>
          <w:szCs w:val="24"/>
          <w:highlight w:val="none"/>
        </w:rPr>
      </w:pPr>
      <w:r>
        <w:rPr>
          <w:color w:val="auto"/>
          <w:highlight w:val="none"/>
        </w:rPr>
        <w:fldChar w:fldCharType="begin"/>
      </w:r>
      <w:r>
        <w:rPr>
          <w:color w:val="auto"/>
          <w:highlight w:val="none"/>
        </w:rPr>
        <w:instrText xml:space="preserve"> HYPERLINK "5.2.3.6" </w:instrText>
      </w:r>
      <w:r>
        <w:rPr>
          <w:color w:val="auto"/>
          <w:highlight w:val="none"/>
        </w:rPr>
        <w:fldChar w:fldCharType="separate"/>
      </w:r>
      <w:r>
        <w:rPr>
          <w:rFonts w:ascii="Arial" w:hAnsi="Arial" w:eastAsia="Arial" w:cs="Arial"/>
          <w:color w:val="auto"/>
          <w:spacing w:val="1"/>
          <w:sz w:val="24"/>
          <w:szCs w:val="24"/>
          <w:highlight w:val="none"/>
        </w:rPr>
        <w:t>5.2.3.6</w:t>
      </w:r>
      <w:r>
        <w:rPr>
          <w:rFonts w:ascii="Arial" w:hAnsi="Arial" w:eastAsia="Arial" w:cs="Arial"/>
          <w:color w:val="auto"/>
          <w:spacing w:val="1"/>
          <w:sz w:val="24"/>
          <w:szCs w:val="24"/>
          <w:highlight w:val="none"/>
        </w:rPr>
        <w:fldChar w:fldCharType="end"/>
      </w:r>
      <w:r>
        <w:rPr>
          <w:rFonts w:ascii="Arial" w:hAnsi="Arial" w:eastAsia="Arial" w:cs="Arial"/>
          <w:color w:val="auto"/>
          <w:spacing w:val="1"/>
          <w:sz w:val="24"/>
          <w:szCs w:val="24"/>
          <w:highlight w:val="none"/>
        </w:rPr>
        <w:t xml:space="preserve"> </w:t>
      </w:r>
      <w:r>
        <w:rPr>
          <w:color w:val="auto"/>
          <w:spacing w:val="1"/>
          <w:sz w:val="24"/>
          <w:szCs w:val="24"/>
          <w:highlight w:val="none"/>
        </w:rPr>
        <w:t>前款所称残疾人是指法定劳动年龄内，持有</w:t>
      </w:r>
      <w:r>
        <w:rPr>
          <w:color w:val="auto"/>
          <w:sz w:val="24"/>
          <w:szCs w:val="24"/>
          <w:highlight w:val="none"/>
        </w:rPr>
        <w:t xml:space="preserve">《中华人民共和    </w:t>
      </w:r>
      <w:r>
        <w:rPr>
          <w:color w:val="auto"/>
          <w:spacing w:val="-14"/>
          <w:sz w:val="24"/>
          <w:szCs w:val="24"/>
          <w:highlight w:val="none"/>
        </w:rPr>
        <w:t xml:space="preserve">国残疾人证》或者《中华人民共和国残疾军人证（ </w:t>
      </w:r>
      <w:r>
        <w:rPr>
          <w:rFonts w:ascii="Arial" w:hAnsi="Arial" w:eastAsia="Arial" w:cs="Arial"/>
          <w:color w:val="auto"/>
          <w:spacing w:val="-14"/>
          <w:sz w:val="24"/>
          <w:szCs w:val="24"/>
          <w:highlight w:val="none"/>
        </w:rPr>
        <w:t xml:space="preserve">1  </w:t>
      </w:r>
      <w:r>
        <w:rPr>
          <w:color w:val="auto"/>
          <w:spacing w:val="-14"/>
          <w:sz w:val="24"/>
          <w:szCs w:val="24"/>
          <w:highlight w:val="none"/>
        </w:rPr>
        <w:t xml:space="preserve">至 </w:t>
      </w:r>
      <w:r>
        <w:rPr>
          <w:rFonts w:ascii="Arial" w:hAnsi="Arial" w:eastAsia="Arial" w:cs="Arial"/>
          <w:color w:val="auto"/>
          <w:spacing w:val="-15"/>
          <w:sz w:val="24"/>
          <w:szCs w:val="24"/>
          <w:highlight w:val="none"/>
        </w:rPr>
        <w:t xml:space="preserve">8  </w:t>
      </w:r>
      <w:r>
        <w:rPr>
          <w:color w:val="auto"/>
          <w:spacing w:val="-15"/>
          <w:sz w:val="24"/>
          <w:szCs w:val="24"/>
          <w:highlight w:val="none"/>
        </w:rPr>
        <w:t>级）》</w:t>
      </w:r>
      <w:r>
        <w:rPr>
          <w:color w:val="auto"/>
          <w:sz w:val="24"/>
          <w:szCs w:val="24"/>
          <w:highlight w:val="none"/>
        </w:rPr>
        <w:t xml:space="preserve"> </w:t>
      </w:r>
      <w:r>
        <w:rPr>
          <w:color w:val="auto"/>
          <w:spacing w:val="-3"/>
          <w:sz w:val="24"/>
          <w:szCs w:val="24"/>
          <w:highlight w:val="none"/>
        </w:rPr>
        <w:t>的自然人，包括具有劳动条件和劳动意愿的精神残疾人。在</w:t>
      </w:r>
      <w:r>
        <w:rPr>
          <w:color w:val="auto"/>
          <w:spacing w:val="4"/>
          <w:sz w:val="24"/>
          <w:szCs w:val="24"/>
          <w:highlight w:val="none"/>
        </w:rPr>
        <w:t xml:space="preserve">    </w:t>
      </w:r>
      <w:r>
        <w:rPr>
          <w:color w:val="auto"/>
          <w:spacing w:val="7"/>
          <w:sz w:val="24"/>
          <w:szCs w:val="24"/>
          <w:highlight w:val="none"/>
        </w:rPr>
        <w:t>职职工人数是指与残疾人福利性单位建立劳动关系并依法</w:t>
      </w:r>
      <w:r>
        <w:rPr>
          <w:color w:val="auto"/>
          <w:spacing w:val="1"/>
          <w:sz w:val="24"/>
          <w:szCs w:val="24"/>
          <w:highlight w:val="none"/>
        </w:rPr>
        <w:t xml:space="preserve">    </w:t>
      </w:r>
      <w:r>
        <w:rPr>
          <w:color w:val="auto"/>
          <w:spacing w:val="-1"/>
          <w:sz w:val="24"/>
          <w:szCs w:val="24"/>
          <w:highlight w:val="none"/>
        </w:rPr>
        <w:t>签订劳动合同或服务协议的雇员人数。</w:t>
      </w:r>
    </w:p>
    <w:p w14:paraId="62DEE507">
      <w:pPr>
        <w:pStyle w:val="7"/>
        <w:spacing w:before="178" w:line="200" w:lineRule="auto"/>
        <w:ind w:left="1099"/>
        <w:rPr>
          <w:color w:val="auto"/>
          <w:sz w:val="24"/>
          <w:szCs w:val="24"/>
          <w:highlight w:val="none"/>
        </w:rPr>
      </w:pPr>
      <w:r>
        <w:rPr>
          <w:rFonts w:ascii="Arial" w:hAnsi="Arial" w:eastAsia="Arial" w:cs="Arial"/>
          <w:color w:val="auto"/>
          <w:spacing w:val="-1"/>
          <w:sz w:val="24"/>
          <w:szCs w:val="24"/>
          <w:highlight w:val="none"/>
        </w:rPr>
        <w:t xml:space="preserve">5.2.4    </w:t>
      </w:r>
      <w:r>
        <w:rPr>
          <w:color w:val="auto"/>
          <w:spacing w:val="-1"/>
          <w:sz w:val="24"/>
          <w:szCs w:val="24"/>
          <w:highlight w:val="none"/>
        </w:rPr>
        <w:t>本项目是否专门面向中小企业预留采购份额见第一章《投标邀请》。</w:t>
      </w:r>
    </w:p>
    <w:p w14:paraId="253F7FFF">
      <w:pPr>
        <w:pStyle w:val="7"/>
        <w:spacing w:before="179" w:line="200" w:lineRule="auto"/>
        <w:ind w:left="1099"/>
        <w:rPr>
          <w:color w:val="auto"/>
          <w:sz w:val="24"/>
          <w:szCs w:val="24"/>
          <w:highlight w:val="none"/>
        </w:rPr>
      </w:pPr>
      <w:r>
        <w:rPr>
          <w:rFonts w:ascii="Arial" w:hAnsi="Arial" w:eastAsia="Arial" w:cs="Arial"/>
          <w:color w:val="auto"/>
          <w:spacing w:val="-3"/>
          <w:sz w:val="24"/>
          <w:szCs w:val="24"/>
          <w:highlight w:val="none"/>
        </w:rPr>
        <w:t xml:space="preserve">5.2.5    </w:t>
      </w:r>
      <w:r>
        <w:rPr>
          <w:color w:val="auto"/>
          <w:spacing w:val="-3"/>
          <w:sz w:val="24"/>
          <w:szCs w:val="24"/>
          <w:highlight w:val="none"/>
        </w:rPr>
        <w:t>采购标的对应的中小企业划分标准所属行业见《投</w:t>
      </w:r>
      <w:r>
        <w:rPr>
          <w:color w:val="auto"/>
          <w:spacing w:val="-4"/>
          <w:sz w:val="24"/>
          <w:szCs w:val="24"/>
          <w:highlight w:val="none"/>
        </w:rPr>
        <w:t>标人须知资料表》。</w:t>
      </w:r>
    </w:p>
    <w:p w14:paraId="4206D8D4">
      <w:pPr>
        <w:pStyle w:val="7"/>
        <w:spacing w:before="180" w:line="252" w:lineRule="auto"/>
        <w:ind w:left="1993" w:right="254" w:hanging="894"/>
        <w:rPr>
          <w:color w:val="auto"/>
          <w:sz w:val="24"/>
          <w:szCs w:val="24"/>
          <w:highlight w:val="none"/>
        </w:rPr>
      </w:pPr>
      <w:r>
        <w:rPr>
          <w:rFonts w:ascii="Arial" w:hAnsi="Arial" w:eastAsia="Arial" w:cs="Arial"/>
          <w:color w:val="auto"/>
          <w:spacing w:val="-1"/>
          <w:sz w:val="24"/>
          <w:szCs w:val="24"/>
          <w:highlight w:val="none"/>
        </w:rPr>
        <w:t xml:space="preserve">5.2.6    </w:t>
      </w:r>
      <w:r>
        <w:rPr>
          <w:color w:val="auto"/>
          <w:spacing w:val="-1"/>
          <w:sz w:val="24"/>
          <w:szCs w:val="24"/>
          <w:highlight w:val="none"/>
        </w:rPr>
        <w:t>小微企业价格评审优惠的政策调整：见第四章《评标程序、评标方法</w:t>
      </w:r>
      <w:r>
        <w:rPr>
          <w:color w:val="auto"/>
          <w:spacing w:val="11"/>
          <w:sz w:val="24"/>
          <w:szCs w:val="24"/>
          <w:highlight w:val="none"/>
        </w:rPr>
        <w:t xml:space="preserve"> </w:t>
      </w:r>
      <w:r>
        <w:rPr>
          <w:color w:val="auto"/>
          <w:spacing w:val="-12"/>
          <w:w w:val="98"/>
          <w:sz w:val="24"/>
          <w:szCs w:val="24"/>
          <w:highlight w:val="none"/>
        </w:rPr>
        <w:t>和评标标准》。</w:t>
      </w:r>
    </w:p>
    <w:p w14:paraId="511FB397">
      <w:pPr>
        <w:pStyle w:val="7"/>
        <w:spacing w:before="176" w:line="201" w:lineRule="auto"/>
        <w:ind w:left="379"/>
        <w:rPr>
          <w:color w:val="auto"/>
          <w:sz w:val="24"/>
          <w:szCs w:val="24"/>
          <w:highlight w:val="none"/>
        </w:rPr>
      </w:pPr>
      <w:r>
        <w:rPr>
          <w:rFonts w:ascii="Arial" w:hAnsi="Arial" w:eastAsia="Arial" w:cs="Arial"/>
          <w:color w:val="auto"/>
          <w:spacing w:val="1"/>
          <w:sz w:val="24"/>
          <w:szCs w:val="24"/>
          <w:highlight w:val="none"/>
        </w:rPr>
        <w:t xml:space="preserve">5.3     </w:t>
      </w:r>
      <w:r>
        <w:rPr>
          <w:color w:val="auto"/>
          <w:spacing w:val="1"/>
          <w:sz w:val="24"/>
          <w:szCs w:val="24"/>
          <w:highlight w:val="none"/>
        </w:rPr>
        <w:t>政府采购节能产品、环境标志产品</w:t>
      </w:r>
    </w:p>
    <w:p w14:paraId="79704E89">
      <w:pPr>
        <w:pStyle w:val="7"/>
        <w:spacing w:before="180" w:line="283" w:lineRule="auto"/>
        <w:ind w:left="1984" w:right="254" w:hanging="885"/>
        <w:rPr>
          <w:color w:val="auto"/>
          <w:sz w:val="24"/>
          <w:szCs w:val="24"/>
          <w:highlight w:val="none"/>
        </w:rPr>
      </w:pPr>
      <w:r>
        <w:rPr>
          <w:rFonts w:ascii="Arial" w:hAnsi="Arial" w:eastAsia="Arial" w:cs="Arial"/>
          <w:color w:val="auto"/>
          <w:spacing w:val="-1"/>
          <w:sz w:val="24"/>
          <w:szCs w:val="24"/>
          <w:highlight w:val="none"/>
        </w:rPr>
        <w:t xml:space="preserve">5.3.1    </w:t>
      </w:r>
      <w:r>
        <w:rPr>
          <w:color w:val="auto"/>
          <w:spacing w:val="-1"/>
          <w:sz w:val="24"/>
          <w:szCs w:val="24"/>
          <w:highlight w:val="none"/>
        </w:rPr>
        <w:t>政府采购节能产品、环境标志产品实施品目清单管理。财政部、发展</w:t>
      </w:r>
      <w:r>
        <w:rPr>
          <w:color w:val="auto"/>
          <w:spacing w:val="11"/>
          <w:sz w:val="24"/>
          <w:szCs w:val="24"/>
          <w:highlight w:val="none"/>
        </w:rPr>
        <w:t xml:space="preserve"> </w:t>
      </w:r>
      <w:r>
        <w:rPr>
          <w:color w:val="auto"/>
          <w:spacing w:val="-4"/>
          <w:sz w:val="24"/>
          <w:szCs w:val="24"/>
          <w:highlight w:val="none"/>
        </w:rPr>
        <w:t>改革委、生态环境部等部门根据产品节能环保性能、技术水平和市场</w:t>
      </w:r>
      <w:r>
        <w:rPr>
          <w:color w:val="auto"/>
          <w:spacing w:val="7"/>
          <w:sz w:val="24"/>
          <w:szCs w:val="24"/>
          <w:highlight w:val="none"/>
        </w:rPr>
        <w:t xml:space="preserve"> </w:t>
      </w:r>
      <w:r>
        <w:rPr>
          <w:color w:val="auto"/>
          <w:spacing w:val="-4"/>
          <w:sz w:val="24"/>
          <w:szCs w:val="24"/>
          <w:highlight w:val="none"/>
        </w:rPr>
        <w:t>成熟程度等因素，确定实施政府优先采购和强制采购的产品类别及所</w:t>
      </w:r>
      <w:r>
        <w:rPr>
          <w:color w:val="auto"/>
          <w:spacing w:val="7"/>
          <w:sz w:val="24"/>
          <w:szCs w:val="24"/>
          <w:highlight w:val="none"/>
        </w:rPr>
        <w:t xml:space="preserve"> </w:t>
      </w:r>
      <w:r>
        <w:rPr>
          <w:color w:val="auto"/>
          <w:spacing w:val="-4"/>
          <w:sz w:val="24"/>
          <w:szCs w:val="24"/>
          <w:highlight w:val="none"/>
        </w:rPr>
        <w:t>依据的相关标准规范，以品目清单的形式发布并适时调整。依据品目</w:t>
      </w:r>
      <w:r>
        <w:rPr>
          <w:color w:val="auto"/>
          <w:spacing w:val="7"/>
          <w:sz w:val="24"/>
          <w:szCs w:val="24"/>
          <w:highlight w:val="none"/>
        </w:rPr>
        <w:t xml:space="preserve"> </w:t>
      </w:r>
      <w:r>
        <w:rPr>
          <w:color w:val="auto"/>
          <w:spacing w:val="-1"/>
          <w:sz w:val="24"/>
          <w:szCs w:val="24"/>
          <w:highlight w:val="none"/>
        </w:rPr>
        <w:t>清单和认证证书实施政府优先采购和强制采购。</w:t>
      </w:r>
    </w:p>
    <w:p w14:paraId="1B06387C">
      <w:pPr>
        <w:pStyle w:val="7"/>
        <w:spacing w:before="175" w:line="253" w:lineRule="auto"/>
        <w:ind w:left="1987" w:right="43" w:hanging="888"/>
        <w:rPr>
          <w:color w:val="auto"/>
          <w:sz w:val="24"/>
          <w:szCs w:val="24"/>
          <w:highlight w:val="none"/>
        </w:rPr>
      </w:pPr>
      <w:r>
        <w:rPr>
          <w:rFonts w:ascii="Arial" w:hAnsi="Arial" w:eastAsia="Arial" w:cs="Arial"/>
          <w:color w:val="auto"/>
          <w:spacing w:val="-1"/>
          <w:sz w:val="24"/>
          <w:szCs w:val="24"/>
          <w:highlight w:val="none"/>
        </w:rPr>
        <w:t xml:space="preserve">5.3.2    </w:t>
      </w:r>
      <w:r>
        <w:rPr>
          <w:color w:val="auto"/>
          <w:spacing w:val="-1"/>
          <w:sz w:val="24"/>
          <w:szCs w:val="24"/>
          <w:highlight w:val="none"/>
        </w:rPr>
        <w:t>采购人拟采购的产品属于品目清单范围的，采购人及其委托的采购代</w:t>
      </w:r>
      <w:r>
        <w:rPr>
          <w:color w:val="auto"/>
          <w:spacing w:val="2"/>
          <w:sz w:val="24"/>
          <w:szCs w:val="24"/>
          <w:highlight w:val="none"/>
        </w:rPr>
        <w:t xml:space="preserve">    </w:t>
      </w:r>
      <w:r>
        <w:rPr>
          <w:color w:val="auto"/>
          <w:spacing w:val="-5"/>
          <w:sz w:val="24"/>
          <w:szCs w:val="24"/>
          <w:highlight w:val="none"/>
        </w:rPr>
        <w:t>理机构依据国家确定的认证机构出具的、处于有效期之内的节能产品、</w:t>
      </w:r>
    </w:p>
    <w:p w14:paraId="0918A331">
      <w:pPr>
        <w:spacing w:line="253" w:lineRule="auto"/>
        <w:rPr>
          <w:color w:val="auto"/>
          <w:sz w:val="24"/>
          <w:szCs w:val="24"/>
          <w:highlight w:val="none"/>
        </w:rPr>
        <w:sectPr>
          <w:headerReference r:id="rId20" w:type="default"/>
          <w:footerReference r:id="rId21" w:type="default"/>
          <w:pgSz w:w="11907" w:h="16840"/>
          <w:pgMar w:top="1149" w:right="878" w:bottom="1057" w:left="1701" w:header="875" w:footer="886" w:gutter="0"/>
          <w:pgNumType w:fmt="decimal"/>
          <w:cols w:space="720" w:num="1"/>
        </w:sectPr>
      </w:pPr>
    </w:p>
    <w:p w14:paraId="25F72C34">
      <w:pPr>
        <w:pStyle w:val="7"/>
        <w:spacing w:before="308" w:line="301" w:lineRule="auto"/>
        <w:ind w:left="1980" w:right="132" w:firstLine="6"/>
        <w:jc w:val="both"/>
        <w:rPr>
          <w:color w:val="auto"/>
          <w:sz w:val="24"/>
          <w:szCs w:val="24"/>
          <w:highlight w:val="none"/>
        </w:rPr>
      </w:pPr>
      <w:r>
        <w:rPr>
          <w:color w:val="auto"/>
          <w:spacing w:val="-4"/>
          <w:sz w:val="24"/>
          <w:szCs w:val="24"/>
          <w:highlight w:val="none"/>
        </w:rPr>
        <w:t>环境标志产品认证证书，对获得证书的产品实施政府优先采购或强制</w:t>
      </w:r>
      <w:r>
        <w:rPr>
          <w:color w:val="auto"/>
          <w:spacing w:val="4"/>
          <w:sz w:val="24"/>
          <w:szCs w:val="24"/>
          <w:highlight w:val="none"/>
        </w:rPr>
        <w:t xml:space="preserve"> </w:t>
      </w:r>
      <w:r>
        <w:rPr>
          <w:color w:val="auto"/>
          <w:spacing w:val="-4"/>
          <w:sz w:val="24"/>
          <w:szCs w:val="24"/>
          <w:highlight w:val="none"/>
        </w:rPr>
        <w:t>采购。关于政府采购节能产品、环境标志产品的相关规定依据《关于</w:t>
      </w:r>
      <w:r>
        <w:rPr>
          <w:color w:val="auto"/>
          <w:spacing w:val="10"/>
          <w:sz w:val="24"/>
          <w:szCs w:val="24"/>
          <w:highlight w:val="none"/>
        </w:rPr>
        <w:t xml:space="preserve"> </w:t>
      </w:r>
      <w:r>
        <w:rPr>
          <w:color w:val="auto"/>
          <w:spacing w:val="-4"/>
          <w:sz w:val="24"/>
          <w:szCs w:val="24"/>
          <w:highlight w:val="none"/>
        </w:rPr>
        <w:t>调整优化节能产品、环境标志产品政府采购执行机制的通知》（财库</w:t>
      </w:r>
      <w:r>
        <w:rPr>
          <w:color w:val="auto"/>
          <w:spacing w:val="8"/>
          <w:sz w:val="24"/>
          <w:szCs w:val="24"/>
          <w:highlight w:val="none"/>
        </w:rPr>
        <w:t xml:space="preserve"> </w:t>
      </w:r>
      <w:r>
        <w:rPr>
          <w:color w:val="auto"/>
          <w:spacing w:val="-2"/>
          <w:sz w:val="24"/>
          <w:szCs w:val="24"/>
          <w:highlight w:val="none"/>
        </w:rPr>
        <w:t>〔</w:t>
      </w:r>
      <w:r>
        <w:rPr>
          <w:rFonts w:ascii="Arial" w:hAnsi="Arial" w:eastAsia="Arial" w:cs="Arial"/>
          <w:color w:val="auto"/>
          <w:spacing w:val="-2"/>
          <w:sz w:val="24"/>
          <w:szCs w:val="24"/>
          <w:highlight w:val="none"/>
        </w:rPr>
        <w:t>2019</w:t>
      </w:r>
      <w:r>
        <w:rPr>
          <w:color w:val="auto"/>
          <w:spacing w:val="-2"/>
          <w:sz w:val="24"/>
          <w:szCs w:val="24"/>
          <w:highlight w:val="none"/>
        </w:rPr>
        <w:t>〕</w:t>
      </w:r>
      <w:r>
        <w:rPr>
          <w:rFonts w:ascii="Arial" w:hAnsi="Arial" w:eastAsia="Arial" w:cs="Arial"/>
          <w:color w:val="auto"/>
          <w:spacing w:val="-2"/>
          <w:sz w:val="24"/>
          <w:szCs w:val="24"/>
          <w:highlight w:val="none"/>
        </w:rPr>
        <w:t xml:space="preserve">9 </w:t>
      </w:r>
      <w:r>
        <w:rPr>
          <w:color w:val="auto"/>
          <w:spacing w:val="-2"/>
          <w:sz w:val="24"/>
          <w:szCs w:val="24"/>
          <w:highlight w:val="none"/>
        </w:rPr>
        <w:t>号）。</w:t>
      </w:r>
    </w:p>
    <w:p w14:paraId="32BDDFC9">
      <w:pPr>
        <w:pStyle w:val="7"/>
        <w:spacing w:before="17" w:line="270" w:lineRule="auto"/>
        <w:ind w:left="1984" w:right="71" w:hanging="885"/>
        <w:rPr>
          <w:color w:val="auto"/>
          <w:sz w:val="24"/>
          <w:szCs w:val="24"/>
          <w:highlight w:val="none"/>
        </w:rPr>
      </w:pPr>
      <w:r>
        <w:rPr>
          <w:rFonts w:ascii="Arial" w:hAnsi="Arial" w:eastAsia="Arial" w:cs="Arial"/>
          <w:color w:val="auto"/>
          <w:spacing w:val="1"/>
          <w:sz w:val="24"/>
          <w:szCs w:val="24"/>
          <w:highlight w:val="none"/>
        </w:rPr>
        <w:t xml:space="preserve">5.3.3    </w:t>
      </w:r>
      <w:r>
        <w:rPr>
          <w:color w:val="auto"/>
          <w:spacing w:val="1"/>
          <w:sz w:val="24"/>
          <w:szCs w:val="24"/>
          <w:highlight w:val="none"/>
        </w:rPr>
        <w:t>如本项目采购产品属于实施政府强制采购品目清单范</w:t>
      </w:r>
      <w:r>
        <w:rPr>
          <w:color w:val="auto"/>
          <w:sz w:val="24"/>
          <w:szCs w:val="24"/>
          <w:highlight w:val="none"/>
        </w:rPr>
        <w:t xml:space="preserve">围的节能产品， </w:t>
      </w:r>
      <w:r>
        <w:rPr>
          <w:color w:val="auto"/>
          <w:spacing w:val="-4"/>
          <w:sz w:val="24"/>
          <w:szCs w:val="24"/>
          <w:highlight w:val="none"/>
        </w:rPr>
        <w:t>则投标人所报产品必须获得国家确定的认证机构出具的、处于有效期</w:t>
      </w:r>
      <w:r>
        <w:rPr>
          <w:color w:val="auto"/>
          <w:spacing w:val="3"/>
          <w:sz w:val="24"/>
          <w:szCs w:val="24"/>
          <w:highlight w:val="none"/>
        </w:rPr>
        <w:t xml:space="preserve">  </w:t>
      </w:r>
      <w:r>
        <w:rPr>
          <w:color w:val="auto"/>
          <w:spacing w:val="-3"/>
          <w:sz w:val="24"/>
          <w:szCs w:val="24"/>
          <w:highlight w:val="none"/>
        </w:rPr>
        <w:t>之内的节能产品认证证书</w:t>
      </w:r>
      <w:r>
        <w:rPr>
          <w:color w:val="auto"/>
          <w:spacing w:val="-17"/>
          <w:sz w:val="24"/>
          <w:szCs w:val="24"/>
          <w:highlight w:val="none"/>
        </w:rPr>
        <w:t xml:space="preserve"> </w:t>
      </w:r>
      <w:r>
        <w:rPr>
          <w:color w:val="auto"/>
          <w:spacing w:val="-3"/>
          <w:sz w:val="24"/>
          <w:szCs w:val="24"/>
          <w:highlight w:val="none"/>
        </w:rPr>
        <w:t>，否则</w:t>
      </w:r>
      <w:r>
        <w:rPr>
          <w:b/>
          <w:bCs/>
          <w:color w:val="auto"/>
          <w:spacing w:val="-3"/>
          <w:sz w:val="24"/>
          <w:szCs w:val="24"/>
          <w:highlight w:val="none"/>
        </w:rPr>
        <w:t>投标无效</w:t>
      </w:r>
      <w:r>
        <w:rPr>
          <w:color w:val="auto"/>
          <w:spacing w:val="-3"/>
          <w:sz w:val="24"/>
          <w:szCs w:val="24"/>
          <w:highlight w:val="none"/>
        </w:rPr>
        <w:t>；</w:t>
      </w:r>
    </w:p>
    <w:p w14:paraId="33875137">
      <w:pPr>
        <w:pStyle w:val="7"/>
        <w:spacing w:before="177" w:line="268" w:lineRule="auto"/>
        <w:ind w:left="1984" w:right="132" w:hanging="885"/>
        <w:rPr>
          <w:color w:val="auto"/>
          <w:sz w:val="24"/>
          <w:szCs w:val="24"/>
          <w:highlight w:val="none"/>
        </w:rPr>
      </w:pPr>
      <w:r>
        <w:rPr>
          <w:rFonts w:ascii="Arial" w:hAnsi="Arial" w:eastAsia="Arial" w:cs="Arial"/>
          <w:color w:val="auto"/>
          <w:spacing w:val="-1"/>
          <w:sz w:val="24"/>
          <w:szCs w:val="24"/>
          <w:highlight w:val="none"/>
        </w:rPr>
        <w:t xml:space="preserve">5.3.4    </w:t>
      </w:r>
      <w:r>
        <w:rPr>
          <w:color w:val="auto"/>
          <w:spacing w:val="-1"/>
          <w:sz w:val="24"/>
          <w:szCs w:val="24"/>
          <w:highlight w:val="none"/>
        </w:rPr>
        <w:t>非政府强制采购的节能产品或环境标志产品，依据品目清单和认证证</w:t>
      </w:r>
      <w:r>
        <w:rPr>
          <w:color w:val="auto"/>
          <w:spacing w:val="11"/>
          <w:sz w:val="24"/>
          <w:szCs w:val="24"/>
          <w:highlight w:val="none"/>
        </w:rPr>
        <w:t xml:space="preserve"> </w:t>
      </w:r>
      <w:r>
        <w:rPr>
          <w:color w:val="auto"/>
          <w:spacing w:val="-4"/>
          <w:sz w:val="24"/>
          <w:szCs w:val="24"/>
          <w:highlight w:val="none"/>
        </w:rPr>
        <w:t>书实施政府优先采购。优先采购的具体规定见第四章《评标程序、评</w:t>
      </w:r>
      <w:r>
        <w:rPr>
          <w:color w:val="auto"/>
          <w:spacing w:val="7"/>
          <w:sz w:val="24"/>
          <w:szCs w:val="24"/>
          <w:highlight w:val="none"/>
        </w:rPr>
        <w:t xml:space="preserve"> </w:t>
      </w:r>
      <w:r>
        <w:rPr>
          <w:color w:val="auto"/>
          <w:spacing w:val="-12"/>
          <w:w w:val="98"/>
          <w:sz w:val="24"/>
          <w:szCs w:val="24"/>
          <w:highlight w:val="none"/>
        </w:rPr>
        <w:t>标方法和评标标准》（如涉及）。</w:t>
      </w:r>
    </w:p>
    <w:p w14:paraId="2AB723B6">
      <w:pPr>
        <w:pStyle w:val="7"/>
        <w:spacing w:before="187" w:line="201" w:lineRule="auto"/>
        <w:ind w:left="379"/>
        <w:rPr>
          <w:color w:val="auto"/>
          <w:sz w:val="24"/>
          <w:szCs w:val="24"/>
          <w:highlight w:val="none"/>
        </w:rPr>
      </w:pPr>
      <w:r>
        <w:rPr>
          <w:rFonts w:ascii="Arial" w:hAnsi="Arial" w:eastAsia="Arial" w:cs="Arial"/>
          <w:color w:val="auto"/>
          <w:spacing w:val="2"/>
          <w:sz w:val="24"/>
          <w:szCs w:val="24"/>
          <w:highlight w:val="none"/>
        </w:rPr>
        <w:t xml:space="preserve">5.4     </w:t>
      </w:r>
      <w:r>
        <w:rPr>
          <w:color w:val="auto"/>
          <w:spacing w:val="2"/>
          <w:sz w:val="24"/>
          <w:szCs w:val="24"/>
          <w:highlight w:val="none"/>
        </w:rPr>
        <w:t>正版软件</w:t>
      </w:r>
    </w:p>
    <w:p w14:paraId="538A60E6">
      <w:pPr>
        <w:pStyle w:val="7"/>
        <w:spacing w:before="173" w:line="289" w:lineRule="auto"/>
        <w:ind w:left="1965" w:hanging="866"/>
        <w:rPr>
          <w:color w:val="auto"/>
          <w:sz w:val="24"/>
          <w:szCs w:val="24"/>
          <w:highlight w:val="none"/>
        </w:rPr>
      </w:pPr>
      <w:r>
        <w:rPr>
          <w:rFonts w:ascii="Arial" w:hAnsi="Arial" w:eastAsia="Arial" w:cs="Arial"/>
          <w:color w:val="auto"/>
          <w:spacing w:val="-1"/>
          <w:sz w:val="24"/>
          <w:szCs w:val="24"/>
          <w:highlight w:val="none"/>
        </w:rPr>
        <w:t xml:space="preserve">5.4.1    </w:t>
      </w:r>
      <w:r>
        <w:rPr>
          <w:color w:val="auto"/>
          <w:spacing w:val="-1"/>
          <w:sz w:val="24"/>
          <w:szCs w:val="24"/>
          <w:highlight w:val="none"/>
        </w:rPr>
        <w:t>各级政府部门在购置计算机办公设备时，必须采购预装正版操作系统</w:t>
      </w:r>
      <w:r>
        <w:rPr>
          <w:color w:val="auto"/>
          <w:spacing w:val="3"/>
          <w:sz w:val="24"/>
          <w:szCs w:val="24"/>
          <w:highlight w:val="none"/>
        </w:rPr>
        <w:t xml:space="preserve">   </w:t>
      </w:r>
      <w:r>
        <w:rPr>
          <w:color w:val="auto"/>
          <w:spacing w:val="-3"/>
          <w:sz w:val="24"/>
          <w:szCs w:val="24"/>
          <w:highlight w:val="none"/>
        </w:rPr>
        <w:t>软件的计算机产品，相关规定依据《国家版权局、信息产</w:t>
      </w:r>
      <w:r>
        <w:rPr>
          <w:color w:val="auto"/>
          <w:spacing w:val="-4"/>
          <w:sz w:val="24"/>
          <w:szCs w:val="24"/>
          <w:highlight w:val="none"/>
        </w:rPr>
        <w:t>业部、财政</w:t>
      </w:r>
      <w:r>
        <w:rPr>
          <w:color w:val="auto"/>
          <w:sz w:val="24"/>
          <w:szCs w:val="24"/>
          <w:highlight w:val="none"/>
        </w:rPr>
        <w:t xml:space="preserve">   </w:t>
      </w:r>
      <w:r>
        <w:rPr>
          <w:color w:val="auto"/>
          <w:spacing w:val="-3"/>
          <w:sz w:val="24"/>
          <w:szCs w:val="24"/>
          <w:highlight w:val="none"/>
        </w:rPr>
        <w:t>部、国务院机关事务管理局关于政府部门购置计算机办公</w:t>
      </w:r>
      <w:r>
        <w:rPr>
          <w:color w:val="auto"/>
          <w:spacing w:val="-4"/>
          <w:sz w:val="24"/>
          <w:szCs w:val="24"/>
          <w:highlight w:val="none"/>
        </w:rPr>
        <w:t>设备必须采</w:t>
      </w:r>
      <w:r>
        <w:rPr>
          <w:color w:val="auto"/>
          <w:sz w:val="24"/>
          <w:szCs w:val="24"/>
          <w:highlight w:val="none"/>
        </w:rPr>
        <w:t xml:space="preserve">   </w:t>
      </w:r>
      <w:r>
        <w:rPr>
          <w:color w:val="auto"/>
          <w:spacing w:val="-4"/>
          <w:sz w:val="24"/>
          <w:szCs w:val="24"/>
          <w:highlight w:val="none"/>
        </w:rPr>
        <w:t>购已预装正版操作系统软件产品的通知》（ 国权联〔</w:t>
      </w:r>
      <w:r>
        <w:rPr>
          <w:rFonts w:ascii="Arial" w:hAnsi="Arial" w:eastAsia="Arial" w:cs="Arial"/>
          <w:color w:val="auto"/>
          <w:spacing w:val="-4"/>
          <w:sz w:val="24"/>
          <w:szCs w:val="24"/>
          <w:highlight w:val="none"/>
        </w:rPr>
        <w:t>20</w:t>
      </w:r>
      <w:r>
        <w:rPr>
          <w:rFonts w:ascii="Arial" w:hAnsi="Arial" w:eastAsia="Arial" w:cs="Arial"/>
          <w:color w:val="auto"/>
          <w:spacing w:val="-5"/>
          <w:sz w:val="24"/>
          <w:szCs w:val="24"/>
          <w:highlight w:val="none"/>
        </w:rPr>
        <w:t>06</w:t>
      </w:r>
      <w:r>
        <w:rPr>
          <w:color w:val="auto"/>
          <w:spacing w:val="-5"/>
          <w:sz w:val="24"/>
          <w:szCs w:val="24"/>
          <w:highlight w:val="none"/>
        </w:rPr>
        <w:t>〕</w:t>
      </w:r>
      <w:r>
        <w:rPr>
          <w:color w:val="auto"/>
          <w:spacing w:val="-36"/>
          <w:sz w:val="24"/>
          <w:szCs w:val="24"/>
          <w:highlight w:val="none"/>
        </w:rPr>
        <w:t xml:space="preserve"> </w:t>
      </w:r>
      <w:r>
        <w:rPr>
          <w:rFonts w:ascii="Arial" w:hAnsi="Arial" w:eastAsia="Arial" w:cs="Arial"/>
          <w:color w:val="auto"/>
          <w:spacing w:val="-5"/>
          <w:sz w:val="24"/>
          <w:szCs w:val="24"/>
          <w:highlight w:val="none"/>
        </w:rPr>
        <w:t xml:space="preserve">1  </w:t>
      </w:r>
      <w:r>
        <w:rPr>
          <w:color w:val="auto"/>
          <w:spacing w:val="-5"/>
          <w:sz w:val="24"/>
          <w:szCs w:val="24"/>
          <w:highlight w:val="none"/>
        </w:rPr>
        <w:t>号）、</w:t>
      </w:r>
      <w:r>
        <w:rPr>
          <w:color w:val="auto"/>
          <w:sz w:val="24"/>
          <w:szCs w:val="24"/>
          <w:highlight w:val="none"/>
        </w:rPr>
        <w:t xml:space="preserve"> </w:t>
      </w:r>
      <w:r>
        <w:rPr>
          <w:color w:val="auto"/>
          <w:spacing w:val="1"/>
          <w:sz w:val="24"/>
          <w:szCs w:val="24"/>
          <w:highlight w:val="none"/>
        </w:rPr>
        <w:t>《国务院办公厅关于进一步做好政府机关使用正版软件工作的通知》</w:t>
      </w:r>
      <w:r>
        <w:rPr>
          <w:color w:val="auto"/>
          <w:spacing w:val="7"/>
          <w:sz w:val="24"/>
          <w:szCs w:val="24"/>
          <w:highlight w:val="none"/>
        </w:rPr>
        <w:t xml:space="preserve"> </w:t>
      </w:r>
      <w:r>
        <w:rPr>
          <w:color w:val="auto"/>
          <w:spacing w:val="-4"/>
          <w:sz w:val="24"/>
          <w:szCs w:val="24"/>
          <w:highlight w:val="none"/>
        </w:rPr>
        <w:t>（ 国办发〔</w:t>
      </w:r>
      <w:r>
        <w:rPr>
          <w:rFonts w:ascii="Arial" w:hAnsi="Arial" w:eastAsia="Arial" w:cs="Arial"/>
          <w:color w:val="auto"/>
          <w:spacing w:val="-4"/>
          <w:sz w:val="24"/>
          <w:szCs w:val="24"/>
          <w:highlight w:val="none"/>
        </w:rPr>
        <w:t>2010</w:t>
      </w:r>
      <w:r>
        <w:rPr>
          <w:color w:val="auto"/>
          <w:spacing w:val="-4"/>
          <w:sz w:val="24"/>
          <w:szCs w:val="24"/>
          <w:highlight w:val="none"/>
        </w:rPr>
        <w:t>〕</w:t>
      </w:r>
      <w:r>
        <w:rPr>
          <w:rFonts w:ascii="Arial" w:hAnsi="Arial" w:eastAsia="Arial" w:cs="Arial"/>
          <w:color w:val="auto"/>
          <w:spacing w:val="-4"/>
          <w:sz w:val="24"/>
          <w:szCs w:val="24"/>
          <w:highlight w:val="none"/>
        </w:rPr>
        <w:t xml:space="preserve">47  </w:t>
      </w:r>
      <w:r>
        <w:rPr>
          <w:color w:val="auto"/>
          <w:spacing w:val="-4"/>
          <w:sz w:val="24"/>
          <w:szCs w:val="24"/>
          <w:highlight w:val="none"/>
        </w:rPr>
        <w:t>号）、《财政部关于进一步做好政府机关使用</w:t>
      </w:r>
      <w:r>
        <w:rPr>
          <w:color w:val="auto"/>
          <w:sz w:val="24"/>
          <w:szCs w:val="24"/>
          <w:highlight w:val="none"/>
        </w:rPr>
        <w:t xml:space="preserve">   </w:t>
      </w:r>
      <w:r>
        <w:rPr>
          <w:color w:val="auto"/>
          <w:spacing w:val="-4"/>
          <w:sz w:val="24"/>
          <w:szCs w:val="24"/>
          <w:highlight w:val="none"/>
        </w:rPr>
        <w:t>正版软件工作的通知》（财预〔</w:t>
      </w:r>
      <w:r>
        <w:rPr>
          <w:rFonts w:ascii="Arial" w:hAnsi="Arial" w:eastAsia="Arial" w:cs="Arial"/>
          <w:color w:val="auto"/>
          <w:spacing w:val="-4"/>
          <w:sz w:val="24"/>
          <w:szCs w:val="24"/>
          <w:highlight w:val="none"/>
        </w:rPr>
        <w:t>2010</w:t>
      </w:r>
      <w:r>
        <w:rPr>
          <w:color w:val="auto"/>
          <w:spacing w:val="-4"/>
          <w:sz w:val="24"/>
          <w:szCs w:val="24"/>
          <w:highlight w:val="none"/>
        </w:rPr>
        <w:t>〕</w:t>
      </w:r>
      <w:r>
        <w:rPr>
          <w:rFonts w:ascii="Arial" w:hAnsi="Arial" w:eastAsia="Arial" w:cs="Arial"/>
          <w:color w:val="auto"/>
          <w:spacing w:val="-4"/>
          <w:sz w:val="24"/>
          <w:szCs w:val="24"/>
          <w:highlight w:val="none"/>
        </w:rPr>
        <w:t>536</w:t>
      </w:r>
      <w:r>
        <w:rPr>
          <w:rFonts w:ascii="Arial" w:hAnsi="Arial" w:eastAsia="Arial" w:cs="Arial"/>
          <w:color w:val="auto"/>
          <w:spacing w:val="70"/>
          <w:w w:val="101"/>
          <w:sz w:val="24"/>
          <w:szCs w:val="24"/>
          <w:highlight w:val="none"/>
        </w:rPr>
        <w:t xml:space="preserve"> </w:t>
      </w:r>
      <w:r>
        <w:rPr>
          <w:color w:val="auto"/>
          <w:spacing w:val="-4"/>
          <w:sz w:val="24"/>
          <w:szCs w:val="24"/>
          <w:highlight w:val="none"/>
        </w:rPr>
        <w:t>号）。</w:t>
      </w:r>
    </w:p>
    <w:p w14:paraId="3B7BDF65">
      <w:pPr>
        <w:pStyle w:val="7"/>
        <w:spacing w:before="185" w:line="200" w:lineRule="auto"/>
        <w:ind w:left="379"/>
        <w:rPr>
          <w:color w:val="auto"/>
          <w:sz w:val="24"/>
          <w:szCs w:val="24"/>
          <w:highlight w:val="none"/>
        </w:rPr>
      </w:pPr>
      <w:r>
        <w:rPr>
          <w:rFonts w:ascii="Arial" w:hAnsi="Arial" w:eastAsia="Arial" w:cs="Arial"/>
          <w:color w:val="auto"/>
          <w:sz w:val="24"/>
          <w:szCs w:val="24"/>
          <w:highlight w:val="none"/>
        </w:rPr>
        <w:t>5.5</w:t>
      </w:r>
      <w:r>
        <w:rPr>
          <w:rFonts w:ascii="Arial" w:hAnsi="Arial" w:eastAsia="Arial" w:cs="Arial"/>
          <w:color w:val="auto"/>
          <w:spacing w:val="6"/>
          <w:sz w:val="24"/>
          <w:szCs w:val="24"/>
          <w:highlight w:val="none"/>
        </w:rPr>
        <w:t xml:space="preserve">     </w:t>
      </w:r>
      <w:r>
        <w:rPr>
          <w:color w:val="auto"/>
          <w:sz w:val="24"/>
          <w:szCs w:val="24"/>
          <w:highlight w:val="none"/>
        </w:rPr>
        <w:t>网络安全专用产品</w:t>
      </w:r>
    </w:p>
    <w:p w14:paraId="41F03258">
      <w:pPr>
        <w:pStyle w:val="7"/>
        <w:spacing w:before="181" w:line="283" w:lineRule="auto"/>
        <w:ind w:left="1985" w:right="128" w:hanging="886"/>
        <w:rPr>
          <w:color w:val="auto"/>
          <w:sz w:val="24"/>
          <w:szCs w:val="24"/>
          <w:highlight w:val="none"/>
        </w:rPr>
      </w:pPr>
      <w:r>
        <w:rPr>
          <w:rFonts w:ascii="Arial" w:hAnsi="Arial" w:eastAsia="Arial" w:cs="Arial"/>
          <w:color w:val="auto"/>
          <w:spacing w:val="-4"/>
          <w:sz w:val="24"/>
          <w:szCs w:val="24"/>
          <w:highlight w:val="none"/>
        </w:rPr>
        <w:t xml:space="preserve">5.5.1    </w:t>
      </w:r>
      <w:r>
        <w:rPr>
          <w:color w:val="auto"/>
          <w:spacing w:val="-4"/>
          <w:sz w:val="24"/>
          <w:szCs w:val="24"/>
          <w:highlight w:val="none"/>
        </w:rPr>
        <w:t xml:space="preserve">根据《关于调整网络安全专用产品安全管理有关事项的公告》（ </w:t>
      </w:r>
      <w:r>
        <w:rPr>
          <w:rFonts w:ascii="Arial" w:hAnsi="Arial" w:eastAsia="Arial" w:cs="Arial"/>
          <w:color w:val="auto"/>
          <w:spacing w:val="-4"/>
          <w:sz w:val="24"/>
          <w:szCs w:val="24"/>
          <w:highlight w:val="none"/>
        </w:rPr>
        <w:t>2023</w:t>
      </w:r>
      <w:r>
        <w:rPr>
          <w:rFonts w:ascii="Arial" w:hAnsi="Arial" w:eastAsia="Arial" w:cs="Arial"/>
          <w:color w:val="auto"/>
          <w:spacing w:val="18"/>
          <w:w w:val="101"/>
          <w:sz w:val="24"/>
          <w:szCs w:val="24"/>
          <w:highlight w:val="none"/>
        </w:rPr>
        <w:t xml:space="preserve"> </w:t>
      </w:r>
      <w:r>
        <w:rPr>
          <w:color w:val="auto"/>
          <w:spacing w:val="-1"/>
          <w:sz w:val="24"/>
          <w:szCs w:val="24"/>
          <w:highlight w:val="none"/>
        </w:rPr>
        <w:t xml:space="preserve">年第 </w:t>
      </w:r>
      <w:r>
        <w:rPr>
          <w:rFonts w:ascii="Arial" w:hAnsi="Arial" w:eastAsia="Arial" w:cs="Arial"/>
          <w:color w:val="auto"/>
          <w:spacing w:val="-1"/>
          <w:sz w:val="24"/>
          <w:szCs w:val="24"/>
          <w:highlight w:val="none"/>
        </w:rPr>
        <w:t xml:space="preserve">1 </w:t>
      </w:r>
      <w:r>
        <w:rPr>
          <w:color w:val="auto"/>
          <w:spacing w:val="-1"/>
          <w:sz w:val="24"/>
          <w:szCs w:val="24"/>
          <w:highlight w:val="none"/>
        </w:rPr>
        <w:t>号</w:t>
      </w:r>
      <w:r>
        <w:rPr>
          <w:color w:val="auto"/>
          <w:spacing w:val="-58"/>
          <w:sz w:val="24"/>
          <w:szCs w:val="24"/>
          <w:highlight w:val="none"/>
        </w:rPr>
        <w:t>），</w:t>
      </w:r>
      <w:r>
        <w:rPr>
          <w:color w:val="auto"/>
          <w:spacing w:val="-1"/>
          <w:sz w:val="24"/>
          <w:szCs w:val="24"/>
          <w:highlight w:val="none"/>
        </w:rPr>
        <w:t>所提供产品属于列入《网络关键设备和网络安全专用产</w:t>
      </w:r>
      <w:r>
        <w:rPr>
          <w:color w:val="auto"/>
          <w:spacing w:val="1"/>
          <w:sz w:val="24"/>
          <w:szCs w:val="24"/>
          <w:highlight w:val="none"/>
        </w:rPr>
        <w:t xml:space="preserve"> </w:t>
      </w:r>
      <w:r>
        <w:rPr>
          <w:color w:val="auto"/>
          <w:spacing w:val="-4"/>
          <w:sz w:val="24"/>
          <w:szCs w:val="24"/>
          <w:highlight w:val="none"/>
        </w:rPr>
        <w:t>品目录》的网络安全专用产品时，应当按照《信息安全技术网络安全</w:t>
      </w:r>
      <w:r>
        <w:rPr>
          <w:color w:val="auto"/>
          <w:spacing w:val="6"/>
          <w:sz w:val="24"/>
          <w:szCs w:val="24"/>
          <w:highlight w:val="none"/>
        </w:rPr>
        <w:t xml:space="preserve"> </w:t>
      </w:r>
      <w:r>
        <w:rPr>
          <w:color w:val="auto"/>
          <w:spacing w:val="-4"/>
          <w:sz w:val="24"/>
          <w:szCs w:val="24"/>
          <w:highlight w:val="none"/>
        </w:rPr>
        <w:t>专用产品安全技术要求》等相关国家标准的强制性要求，由具备资格</w:t>
      </w:r>
      <w:r>
        <w:rPr>
          <w:color w:val="auto"/>
          <w:spacing w:val="6"/>
          <w:sz w:val="24"/>
          <w:szCs w:val="24"/>
          <w:highlight w:val="none"/>
        </w:rPr>
        <w:t xml:space="preserve"> </w:t>
      </w:r>
      <w:r>
        <w:rPr>
          <w:color w:val="auto"/>
          <w:spacing w:val="-1"/>
          <w:sz w:val="24"/>
          <w:szCs w:val="24"/>
          <w:highlight w:val="none"/>
        </w:rPr>
        <w:t>的机构安全认证合格或者安全检测符合要求。</w:t>
      </w:r>
    </w:p>
    <w:p w14:paraId="25288D0A">
      <w:pPr>
        <w:pStyle w:val="7"/>
        <w:spacing w:before="176" w:line="196" w:lineRule="auto"/>
        <w:ind w:left="379"/>
        <w:rPr>
          <w:color w:val="auto"/>
          <w:sz w:val="24"/>
          <w:szCs w:val="24"/>
          <w:highlight w:val="none"/>
        </w:rPr>
      </w:pPr>
      <w:r>
        <w:rPr>
          <w:rFonts w:ascii="Arial" w:hAnsi="Arial" w:eastAsia="Arial" w:cs="Arial"/>
          <w:color w:val="auto"/>
          <w:spacing w:val="1"/>
          <w:sz w:val="24"/>
          <w:szCs w:val="24"/>
          <w:highlight w:val="none"/>
        </w:rPr>
        <w:t xml:space="preserve">5.6     </w:t>
      </w:r>
      <w:r>
        <w:rPr>
          <w:color w:val="auto"/>
          <w:spacing w:val="1"/>
          <w:sz w:val="24"/>
          <w:szCs w:val="24"/>
          <w:highlight w:val="none"/>
        </w:rPr>
        <w:t>推广使用低挥发性有机化合物（</w:t>
      </w:r>
      <w:r>
        <w:rPr>
          <w:rFonts w:ascii="Arial" w:hAnsi="Arial" w:eastAsia="Arial" w:cs="Arial"/>
          <w:color w:val="auto"/>
          <w:sz w:val="24"/>
          <w:szCs w:val="24"/>
          <w:highlight w:val="none"/>
        </w:rPr>
        <w:t>VOCs</w:t>
      </w:r>
      <w:r>
        <w:rPr>
          <w:color w:val="auto"/>
          <w:spacing w:val="1"/>
          <w:sz w:val="24"/>
          <w:szCs w:val="24"/>
          <w:highlight w:val="none"/>
        </w:rPr>
        <w:t>）</w:t>
      </w:r>
    </w:p>
    <w:p w14:paraId="38867BB2">
      <w:pPr>
        <w:pStyle w:val="7"/>
        <w:spacing w:before="186" w:line="252" w:lineRule="auto"/>
        <w:ind w:left="1988" w:right="129" w:hanging="889"/>
        <w:rPr>
          <w:color w:val="auto"/>
          <w:sz w:val="24"/>
          <w:szCs w:val="24"/>
          <w:highlight w:val="none"/>
        </w:rPr>
      </w:pPr>
      <w:r>
        <w:rPr>
          <w:rFonts w:ascii="Arial" w:hAnsi="Arial" w:eastAsia="Arial" w:cs="Arial"/>
          <w:color w:val="auto"/>
          <w:spacing w:val="1"/>
          <w:sz w:val="24"/>
          <w:szCs w:val="24"/>
          <w:highlight w:val="none"/>
        </w:rPr>
        <w:t xml:space="preserve">5.6.1    </w:t>
      </w:r>
      <w:r>
        <w:rPr>
          <w:color w:val="auto"/>
          <w:spacing w:val="1"/>
          <w:sz w:val="24"/>
          <w:szCs w:val="24"/>
          <w:highlight w:val="none"/>
        </w:rPr>
        <w:t>为全面推进本市挥发性有机物（</w:t>
      </w:r>
      <w:r>
        <w:rPr>
          <w:rFonts w:ascii="Arial" w:hAnsi="Arial" w:eastAsia="Arial" w:cs="Arial"/>
          <w:color w:val="auto"/>
          <w:sz w:val="24"/>
          <w:szCs w:val="24"/>
          <w:highlight w:val="none"/>
        </w:rPr>
        <w:t>VOCs</w:t>
      </w:r>
      <w:r>
        <w:rPr>
          <w:color w:val="auto"/>
          <w:spacing w:val="1"/>
          <w:sz w:val="24"/>
          <w:szCs w:val="24"/>
          <w:highlight w:val="none"/>
        </w:rPr>
        <w:t>）治理，贯彻落实挥发性有机</w:t>
      </w:r>
      <w:r>
        <w:rPr>
          <w:color w:val="auto"/>
          <w:spacing w:val="18"/>
          <w:sz w:val="24"/>
          <w:szCs w:val="24"/>
          <w:highlight w:val="none"/>
        </w:rPr>
        <w:t xml:space="preserve"> </w:t>
      </w:r>
      <w:r>
        <w:rPr>
          <w:color w:val="auto"/>
          <w:spacing w:val="-4"/>
          <w:sz w:val="24"/>
          <w:szCs w:val="24"/>
          <w:highlight w:val="none"/>
        </w:rPr>
        <w:t>物污染治理专项行动有关要求，相关规定依据《北京市财政局北京市</w:t>
      </w:r>
    </w:p>
    <w:p w14:paraId="01C5F0C1">
      <w:pPr>
        <w:spacing w:line="252" w:lineRule="auto"/>
        <w:rPr>
          <w:color w:val="auto"/>
          <w:sz w:val="24"/>
          <w:szCs w:val="24"/>
          <w:highlight w:val="none"/>
        </w:rPr>
        <w:sectPr>
          <w:headerReference r:id="rId22" w:type="default"/>
          <w:footerReference r:id="rId23" w:type="default"/>
          <w:pgSz w:w="11907" w:h="16840"/>
          <w:pgMar w:top="1149" w:right="1001" w:bottom="1060" w:left="1701" w:header="875" w:footer="886" w:gutter="0"/>
          <w:pgNumType w:fmt="decimal"/>
          <w:cols w:space="720" w:num="1"/>
        </w:sectPr>
      </w:pPr>
    </w:p>
    <w:p w14:paraId="6749EF24">
      <w:pPr>
        <w:pStyle w:val="7"/>
        <w:spacing w:before="308" w:line="303" w:lineRule="auto"/>
        <w:ind w:left="1983" w:firstLine="4"/>
        <w:jc w:val="both"/>
        <w:rPr>
          <w:color w:val="auto"/>
          <w:sz w:val="24"/>
          <w:szCs w:val="24"/>
          <w:highlight w:val="none"/>
        </w:rPr>
      </w:pPr>
      <w:r>
        <w:rPr>
          <w:color w:val="auto"/>
          <w:spacing w:val="-1"/>
          <w:sz w:val="24"/>
          <w:szCs w:val="24"/>
          <w:highlight w:val="none"/>
        </w:rPr>
        <w:t>生态环境局关于政府采购推广使用低挥发性有机化合物（</w:t>
      </w:r>
      <w:r>
        <w:rPr>
          <w:rFonts w:ascii="Arial" w:hAnsi="Arial" w:eastAsia="Arial" w:cs="Arial"/>
          <w:color w:val="auto"/>
          <w:spacing w:val="-1"/>
          <w:sz w:val="24"/>
          <w:szCs w:val="24"/>
          <w:highlight w:val="none"/>
        </w:rPr>
        <w:t>VO</w:t>
      </w:r>
      <w:r>
        <w:rPr>
          <w:rFonts w:ascii="Arial" w:hAnsi="Arial" w:eastAsia="Arial" w:cs="Arial"/>
          <w:color w:val="auto"/>
          <w:spacing w:val="-2"/>
          <w:sz w:val="24"/>
          <w:szCs w:val="24"/>
          <w:highlight w:val="none"/>
        </w:rPr>
        <w:t>Cs</w:t>
      </w:r>
      <w:r>
        <w:rPr>
          <w:color w:val="auto"/>
          <w:spacing w:val="-2"/>
          <w:sz w:val="24"/>
          <w:szCs w:val="24"/>
          <w:highlight w:val="none"/>
        </w:rPr>
        <w:t>）有</w:t>
      </w:r>
      <w:r>
        <w:rPr>
          <w:color w:val="auto"/>
          <w:sz w:val="24"/>
          <w:szCs w:val="24"/>
          <w:highlight w:val="none"/>
        </w:rPr>
        <w:t xml:space="preserve">  </w:t>
      </w:r>
      <w:r>
        <w:rPr>
          <w:color w:val="auto"/>
          <w:spacing w:val="-7"/>
          <w:sz w:val="24"/>
          <w:szCs w:val="24"/>
          <w:highlight w:val="none"/>
        </w:rPr>
        <w:t>关事项的通知》（京财采购〔</w:t>
      </w:r>
      <w:r>
        <w:rPr>
          <w:rFonts w:ascii="Arial" w:hAnsi="Arial" w:eastAsia="Arial" w:cs="Arial"/>
          <w:color w:val="auto"/>
          <w:spacing w:val="-7"/>
          <w:sz w:val="24"/>
          <w:szCs w:val="24"/>
          <w:highlight w:val="none"/>
        </w:rPr>
        <w:t>2020</w:t>
      </w:r>
      <w:r>
        <w:rPr>
          <w:color w:val="auto"/>
          <w:spacing w:val="-7"/>
          <w:sz w:val="24"/>
          <w:szCs w:val="24"/>
          <w:highlight w:val="none"/>
        </w:rPr>
        <w:t>〕</w:t>
      </w:r>
      <w:r>
        <w:rPr>
          <w:rFonts w:ascii="Arial" w:hAnsi="Arial" w:eastAsia="Arial" w:cs="Arial"/>
          <w:color w:val="auto"/>
          <w:spacing w:val="-7"/>
          <w:sz w:val="24"/>
          <w:szCs w:val="24"/>
          <w:highlight w:val="none"/>
        </w:rPr>
        <w:t>2381</w:t>
      </w:r>
      <w:r>
        <w:rPr>
          <w:rFonts w:ascii="Arial" w:hAnsi="Arial" w:eastAsia="Arial" w:cs="Arial"/>
          <w:color w:val="auto"/>
          <w:spacing w:val="61"/>
          <w:sz w:val="24"/>
          <w:szCs w:val="24"/>
          <w:highlight w:val="none"/>
        </w:rPr>
        <w:t xml:space="preserve"> </w:t>
      </w:r>
      <w:r>
        <w:rPr>
          <w:color w:val="auto"/>
          <w:spacing w:val="-7"/>
          <w:sz w:val="24"/>
          <w:szCs w:val="24"/>
          <w:highlight w:val="none"/>
        </w:rPr>
        <w:t>号</w:t>
      </w:r>
      <w:r>
        <w:rPr>
          <w:color w:val="auto"/>
          <w:spacing w:val="-8"/>
          <w:sz w:val="24"/>
          <w:szCs w:val="24"/>
          <w:highlight w:val="none"/>
        </w:rPr>
        <w:t>）。本项目中涉及涂料、</w:t>
      </w:r>
      <w:r>
        <w:rPr>
          <w:color w:val="auto"/>
          <w:sz w:val="24"/>
          <w:szCs w:val="24"/>
          <w:highlight w:val="none"/>
        </w:rPr>
        <w:t xml:space="preserve"> </w:t>
      </w:r>
      <w:r>
        <w:rPr>
          <w:color w:val="auto"/>
          <w:spacing w:val="-2"/>
          <w:sz w:val="24"/>
          <w:szCs w:val="24"/>
          <w:highlight w:val="none"/>
        </w:rPr>
        <w:t>胶黏剂、油墨、清洗剂等挥发性有机物产品的</w:t>
      </w:r>
      <w:r>
        <w:rPr>
          <w:color w:val="auto"/>
          <w:spacing w:val="-25"/>
          <w:sz w:val="24"/>
          <w:szCs w:val="24"/>
          <w:highlight w:val="none"/>
        </w:rPr>
        <w:t xml:space="preserve"> </w:t>
      </w:r>
      <w:r>
        <w:rPr>
          <w:color w:val="auto"/>
          <w:spacing w:val="-2"/>
          <w:sz w:val="24"/>
          <w:szCs w:val="24"/>
          <w:highlight w:val="none"/>
        </w:rPr>
        <w:t>，属于强制性标准的，</w:t>
      </w:r>
      <w:r>
        <w:rPr>
          <w:color w:val="auto"/>
          <w:sz w:val="24"/>
          <w:szCs w:val="24"/>
          <w:highlight w:val="none"/>
        </w:rPr>
        <w:t xml:space="preserve"> 供应商应执行符合本市和国家的 </w:t>
      </w:r>
      <w:r>
        <w:rPr>
          <w:rFonts w:ascii="Arial" w:hAnsi="Arial" w:eastAsia="Arial" w:cs="Arial"/>
          <w:color w:val="auto"/>
          <w:sz w:val="24"/>
          <w:szCs w:val="24"/>
          <w:highlight w:val="none"/>
        </w:rPr>
        <w:t>VOCs</w:t>
      </w:r>
      <w:r>
        <w:rPr>
          <w:rFonts w:ascii="Arial" w:hAnsi="Arial" w:eastAsia="Arial" w:cs="Arial"/>
          <w:color w:val="auto"/>
          <w:spacing w:val="72"/>
          <w:w w:val="101"/>
          <w:sz w:val="24"/>
          <w:szCs w:val="24"/>
          <w:highlight w:val="none"/>
        </w:rPr>
        <w:t xml:space="preserve"> </w:t>
      </w:r>
      <w:r>
        <w:rPr>
          <w:color w:val="auto"/>
          <w:sz w:val="24"/>
          <w:szCs w:val="24"/>
          <w:highlight w:val="none"/>
        </w:rPr>
        <w:t xml:space="preserve">含量限制标准（具体标准见  </w:t>
      </w:r>
      <w:r>
        <w:rPr>
          <w:color w:val="auto"/>
          <w:spacing w:val="-10"/>
          <w:sz w:val="24"/>
          <w:szCs w:val="24"/>
          <w:highlight w:val="none"/>
        </w:rPr>
        <w:t>第五章《采购需求》</w:t>
      </w:r>
      <w:r>
        <w:rPr>
          <w:color w:val="auto"/>
          <w:spacing w:val="-45"/>
          <w:w w:val="79"/>
          <w:sz w:val="24"/>
          <w:szCs w:val="24"/>
          <w:highlight w:val="none"/>
        </w:rPr>
        <w:t>），</w:t>
      </w:r>
      <w:r>
        <w:rPr>
          <w:color w:val="auto"/>
          <w:spacing w:val="-10"/>
          <w:sz w:val="24"/>
          <w:szCs w:val="24"/>
          <w:highlight w:val="none"/>
        </w:rPr>
        <w:t>否则</w:t>
      </w:r>
      <w:r>
        <w:rPr>
          <w:b/>
          <w:bCs/>
          <w:color w:val="auto"/>
          <w:spacing w:val="-10"/>
          <w:sz w:val="24"/>
          <w:szCs w:val="24"/>
          <w:highlight w:val="none"/>
        </w:rPr>
        <w:t>投标无效</w:t>
      </w:r>
      <w:r>
        <w:rPr>
          <w:color w:val="auto"/>
          <w:spacing w:val="-10"/>
          <w:sz w:val="24"/>
          <w:szCs w:val="24"/>
          <w:highlight w:val="none"/>
        </w:rPr>
        <w:t>；属于推荐性标准的，优</w:t>
      </w:r>
      <w:r>
        <w:rPr>
          <w:color w:val="auto"/>
          <w:spacing w:val="-11"/>
          <w:sz w:val="24"/>
          <w:szCs w:val="24"/>
          <w:highlight w:val="none"/>
        </w:rPr>
        <w:t>先采购，</w:t>
      </w:r>
      <w:r>
        <w:rPr>
          <w:color w:val="auto"/>
          <w:spacing w:val="1"/>
          <w:sz w:val="24"/>
          <w:szCs w:val="24"/>
          <w:highlight w:val="none"/>
        </w:rPr>
        <w:t xml:space="preserve"> </w:t>
      </w:r>
      <w:r>
        <w:rPr>
          <w:color w:val="auto"/>
          <w:spacing w:val="-5"/>
          <w:sz w:val="24"/>
          <w:szCs w:val="24"/>
          <w:highlight w:val="none"/>
        </w:rPr>
        <w:t>具体见第四章《评标程序、评标方法和评标标准》。</w:t>
      </w:r>
    </w:p>
    <w:p w14:paraId="316D07E9">
      <w:pPr>
        <w:pStyle w:val="7"/>
        <w:spacing w:before="10" w:line="201" w:lineRule="auto"/>
        <w:ind w:left="379"/>
        <w:rPr>
          <w:color w:val="auto"/>
          <w:sz w:val="24"/>
          <w:szCs w:val="24"/>
          <w:highlight w:val="none"/>
        </w:rPr>
      </w:pPr>
      <w:r>
        <w:rPr>
          <w:rFonts w:ascii="Arial" w:hAnsi="Arial" w:eastAsia="Arial" w:cs="Arial"/>
          <w:color w:val="auto"/>
          <w:spacing w:val="2"/>
          <w:sz w:val="24"/>
          <w:szCs w:val="24"/>
          <w:highlight w:val="none"/>
        </w:rPr>
        <w:t xml:space="preserve">5.7     </w:t>
      </w:r>
      <w:r>
        <w:rPr>
          <w:color w:val="auto"/>
          <w:spacing w:val="2"/>
          <w:sz w:val="24"/>
          <w:szCs w:val="24"/>
          <w:highlight w:val="none"/>
        </w:rPr>
        <w:t>采购需求标准</w:t>
      </w:r>
    </w:p>
    <w:p w14:paraId="56C211B1">
      <w:pPr>
        <w:pStyle w:val="7"/>
        <w:spacing w:before="178" w:line="196" w:lineRule="auto"/>
        <w:ind w:left="1099"/>
        <w:rPr>
          <w:color w:val="auto"/>
          <w:sz w:val="24"/>
          <w:szCs w:val="24"/>
          <w:highlight w:val="none"/>
        </w:rPr>
      </w:pPr>
      <w:r>
        <w:rPr>
          <w:rFonts w:ascii="Arial" w:hAnsi="Arial" w:eastAsia="Arial" w:cs="Arial"/>
          <w:color w:val="auto"/>
          <w:spacing w:val="3"/>
          <w:sz w:val="24"/>
          <w:szCs w:val="24"/>
          <w:highlight w:val="none"/>
        </w:rPr>
        <w:t xml:space="preserve">5.7.1    </w:t>
      </w:r>
      <w:r>
        <w:rPr>
          <w:color w:val="auto"/>
          <w:spacing w:val="3"/>
          <w:sz w:val="24"/>
          <w:szCs w:val="24"/>
          <w:highlight w:val="none"/>
        </w:rPr>
        <w:t>商品包装、快递包装政府采购需求标</w:t>
      </w:r>
      <w:r>
        <w:rPr>
          <w:color w:val="auto"/>
          <w:spacing w:val="2"/>
          <w:sz w:val="24"/>
          <w:szCs w:val="24"/>
          <w:highlight w:val="none"/>
        </w:rPr>
        <w:t>准（试行）</w:t>
      </w:r>
    </w:p>
    <w:p w14:paraId="6EA5E9B2">
      <w:pPr>
        <w:pStyle w:val="7"/>
        <w:spacing w:before="186" w:line="302" w:lineRule="auto"/>
        <w:ind w:left="1989" w:right="96" w:firstLine="7"/>
        <w:jc w:val="both"/>
        <w:rPr>
          <w:color w:val="auto"/>
          <w:sz w:val="24"/>
          <w:szCs w:val="24"/>
          <w:highlight w:val="none"/>
        </w:rPr>
      </w:pPr>
      <w:r>
        <w:rPr>
          <w:color w:val="auto"/>
          <w:spacing w:val="-4"/>
          <w:sz w:val="24"/>
          <w:szCs w:val="24"/>
          <w:highlight w:val="none"/>
        </w:rPr>
        <w:t>为助力打好污染防治攻坚战，推广使用绿色包装，根据</w:t>
      </w:r>
      <w:r>
        <w:rPr>
          <w:color w:val="auto"/>
          <w:spacing w:val="-5"/>
          <w:sz w:val="24"/>
          <w:szCs w:val="24"/>
          <w:highlight w:val="none"/>
        </w:rPr>
        <w:t>财政部关于印</w:t>
      </w:r>
      <w:r>
        <w:rPr>
          <w:color w:val="auto"/>
          <w:sz w:val="24"/>
          <w:szCs w:val="24"/>
          <w:highlight w:val="none"/>
        </w:rPr>
        <w:t xml:space="preserve"> </w:t>
      </w:r>
      <w:r>
        <w:rPr>
          <w:color w:val="auto"/>
          <w:spacing w:val="-12"/>
          <w:sz w:val="24"/>
          <w:szCs w:val="24"/>
          <w:highlight w:val="none"/>
        </w:rPr>
        <w:t>发《商品包装政府采购需求标准（试行）》、《快递包装政府采购需求</w:t>
      </w:r>
      <w:r>
        <w:rPr>
          <w:color w:val="auto"/>
          <w:spacing w:val="11"/>
          <w:sz w:val="24"/>
          <w:szCs w:val="24"/>
          <w:highlight w:val="none"/>
        </w:rPr>
        <w:t xml:space="preserve"> </w:t>
      </w:r>
      <w:r>
        <w:rPr>
          <w:color w:val="auto"/>
          <w:spacing w:val="-1"/>
          <w:sz w:val="24"/>
          <w:szCs w:val="24"/>
          <w:highlight w:val="none"/>
        </w:rPr>
        <w:t>标准（试行）》的通知（财办库〔</w:t>
      </w:r>
      <w:r>
        <w:rPr>
          <w:rFonts w:ascii="Arial" w:hAnsi="Arial" w:eastAsia="Arial" w:cs="Arial"/>
          <w:color w:val="auto"/>
          <w:spacing w:val="-1"/>
          <w:sz w:val="24"/>
          <w:szCs w:val="24"/>
          <w:highlight w:val="none"/>
        </w:rPr>
        <w:t>2020</w:t>
      </w:r>
      <w:r>
        <w:rPr>
          <w:color w:val="auto"/>
          <w:spacing w:val="-1"/>
          <w:sz w:val="24"/>
          <w:szCs w:val="24"/>
          <w:highlight w:val="none"/>
        </w:rPr>
        <w:t>〕</w:t>
      </w:r>
      <w:r>
        <w:rPr>
          <w:rFonts w:ascii="Arial" w:hAnsi="Arial" w:eastAsia="Arial" w:cs="Arial"/>
          <w:color w:val="auto"/>
          <w:spacing w:val="-1"/>
          <w:sz w:val="24"/>
          <w:szCs w:val="24"/>
          <w:highlight w:val="none"/>
        </w:rPr>
        <w:t xml:space="preserve">123 </w:t>
      </w:r>
      <w:r>
        <w:rPr>
          <w:color w:val="auto"/>
          <w:spacing w:val="-1"/>
          <w:sz w:val="24"/>
          <w:szCs w:val="24"/>
          <w:highlight w:val="none"/>
        </w:rPr>
        <w:t>号</w:t>
      </w:r>
      <w:r>
        <w:rPr>
          <w:color w:val="auto"/>
          <w:spacing w:val="-55"/>
          <w:w w:val="97"/>
          <w:sz w:val="24"/>
          <w:szCs w:val="24"/>
          <w:highlight w:val="none"/>
        </w:rPr>
        <w:t>），</w:t>
      </w:r>
      <w:r>
        <w:rPr>
          <w:color w:val="auto"/>
          <w:spacing w:val="-1"/>
          <w:sz w:val="24"/>
          <w:szCs w:val="24"/>
          <w:highlight w:val="none"/>
        </w:rPr>
        <w:t>本项目如涉及商</w:t>
      </w:r>
      <w:r>
        <w:rPr>
          <w:color w:val="auto"/>
          <w:sz w:val="24"/>
          <w:szCs w:val="24"/>
          <w:highlight w:val="none"/>
        </w:rPr>
        <w:t xml:space="preserve"> </w:t>
      </w:r>
      <w:r>
        <w:rPr>
          <w:color w:val="auto"/>
          <w:spacing w:val="-4"/>
          <w:sz w:val="24"/>
          <w:szCs w:val="24"/>
          <w:highlight w:val="none"/>
        </w:rPr>
        <w:t>品包装和快递包装的，则其具体要求见第五章《采购需求》。</w:t>
      </w:r>
    </w:p>
    <w:p w14:paraId="2A32DC7B">
      <w:pPr>
        <w:pStyle w:val="7"/>
        <w:spacing w:before="13" w:line="201" w:lineRule="auto"/>
        <w:ind w:left="1099"/>
        <w:rPr>
          <w:color w:val="auto"/>
          <w:sz w:val="24"/>
          <w:szCs w:val="24"/>
          <w:highlight w:val="none"/>
        </w:rPr>
      </w:pPr>
      <w:r>
        <w:rPr>
          <w:rFonts w:ascii="Arial" w:hAnsi="Arial" w:eastAsia="Arial" w:cs="Arial"/>
          <w:color w:val="auto"/>
          <w:spacing w:val="4"/>
          <w:sz w:val="24"/>
          <w:szCs w:val="24"/>
          <w:highlight w:val="none"/>
        </w:rPr>
        <w:t xml:space="preserve">5.7.2    </w:t>
      </w:r>
      <w:r>
        <w:rPr>
          <w:color w:val="auto"/>
          <w:spacing w:val="4"/>
          <w:sz w:val="24"/>
          <w:szCs w:val="24"/>
          <w:highlight w:val="none"/>
        </w:rPr>
        <w:t>其他政府采购需求标准</w:t>
      </w:r>
    </w:p>
    <w:p w14:paraId="00F897E3">
      <w:pPr>
        <w:pStyle w:val="7"/>
        <w:spacing w:before="174" w:line="302" w:lineRule="auto"/>
        <w:ind w:left="1984" w:right="98" w:firstLine="7"/>
        <w:jc w:val="both"/>
        <w:rPr>
          <w:color w:val="auto"/>
          <w:sz w:val="24"/>
          <w:szCs w:val="24"/>
          <w:highlight w:val="none"/>
        </w:rPr>
      </w:pPr>
      <w:r>
        <w:rPr>
          <w:color w:val="auto"/>
          <w:spacing w:val="-4"/>
          <w:sz w:val="24"/>
          <w:szCs w:val="24"/>
          <w:highlight w:val="none"/>
        </w:rPr>
        <w:t>为贯彻落实《深化政府采购制度改革方案》有关要求，推动政府采购</w:t>
      </w:r>
      <w:r>
        <w:rPr>
          <w:color w:val="auto"/>
          <w:sz w:val="24"/>
          <w:szCs w:val="24"/>
          <w:highlight w:val="none"/>
        </w:rPr>
        <w:t xml:space="preserve"> </w:t>
      </w:r>
      <w:r>
        <w:rPr>
          <w:color w:val="auto"/>
          <w:spacing w:val="-4"/>
          <w:sz w:val="24"/>
          <w:szCs w:val="24"/>
          <w:highlight w:val="none"/>
        </w:rPr>
        <w:t>需求标准建设，财政部门会同有关部门制定发布的其他政府采购需求</w:t>
      </w:r>
      <w:r>
        <w:rPr>
          <w:color w:val="auto"/>
          <w:spacing w:val="7"/>
          <w:sz w:val="24"/>
          <w:szCs w:val="24"/>
          <w:highlight w:val="none"/>
        </w:rPr>
        <w:t xml:space="preserve"> </w:t>
      </w:r>
      <w:r>
        <w:rPr>
          <w:color w:val="auto"/>
          <w:spacing w:val="-4"/>
          <w:sz w:val="24"/>
          <w:szCs w:val="24"/>
          <w:highlight w:val="none"/>
        </w:rPr>
        <w:t>标准，本项目如涉及，则具体要求见第五章《采购需求</w:t>
      </w:r>
      <w:r>
        <w:rPr>
          <w:color w:val="auto"/>
          <w:spacing w:val="-5"/>
          <w:sz w:val="24"/>
          <w:szCs w:val="24"/>
          <w:highlight w:val="none"/>
        </w:rPr>
        <w:t>》。</w:t>
      </w:r>
    </w:p>
    <w:p w14:paraId="77E78F20">
      <w:pPr>
        <w:pStyle w:val="7"/>
        <w:spacing w:before="12" w:line="200" w:lineRule="auto"/>
        <w:ind w:left="17"/>
        <w:outlineLvl w:val="1"/>
        <w:rPr>
          <w:color w:val="auto"/>
          <w:sz w:val="24"/>
          <w:szCs w:val="24"/>
          <w:highlight w:val="none"/>
        </w:rPr>
      </w:pPr>
      <w:r>
        <w:rPr>
          <w:rFonts w:ascii="Arial" w:hAnsi="Arial" w:eastAsia="Arial" w:cs="Arial"/>
          <w:color w:val="auto"/>
          <w:sz w:val="24"/>
          <w:szCs w:val="24"/>
          <w:highlight w:val="none"/>
        </w:rPr>
        <w:t xml:space="preserve">6   </w:t>
      </w:r>
      <w:r>
        <w:rPr>
          <w:color w:val="auto"/>
          <w:sz w:val="24"/>
          <w:szCs w:val="24"/>
          <w:highlight w:val="none"/>
        </w:rPr>
        <w:t>投标费用</w:t>
      </w:r>
    </w:p>
    <w:p w14:paraId="190EE0FD">
      <w:pPr>
        <w:pStyle w:val="7"/>
        <w:spacing w:before="180" w:line="200" w:lineRule="auto"/>
        <w:jc w:val="right"/>
        <w:rPr>
          <w:color w:val="auto"/>
          <w:sz w:val="24"/>
          <w:szCs w:val="24"/>
          <w:highlight w:val="none"/>
        </w:rPr>
      </w:pPr>
      <w:r>
        <w:rPr>
          <w:rFonts w:ascii="Arial" w:hAnsi="Arial" w:eastAsia="Arial" w:cs="Arial"/>
          <w:color w:val="auto"/>
          <w:spacing w:val="-1"/>
          <w:sz w:val="24"/>
          <w:szCs w:val="24"/>
          <w:highlight w:val="none"/>
        </w:rPr>
        <w:t xml:space="preserve">6.1     </w:t>
      </w:r>
      <w:r>
        <w:rPr>
          <w:color w:val="auto"/>
          <w:spacing w:val="-1"/>
          <w:sz w:val="24"/>
          <w:szCs w:val="24"/>
          <w:highlight w:val="none"/>
        </w:rPr>
        <w:t>投标人应自行承担所有与准备和参</w:t>
      </w:r>
      <w:r>
        <w:rPr>
          <w:color w:val="auto"/>
          <w:spacing w:val="-2"/>
          <w:sz w:val="24"/>
          <w:szCs w:val="24"/>
          <w:highlight w:val="none"/>
        </w:rPr>
        <w:t>加投标有关的费用，无论投标的结果如何，</w:t>
      </w:r>
    </w:p>
    <w:p w14:paraId="59DF2B95">
      <w:pPr>
        <w:pStyle w:val="7"/>
        <w:spacing w:before="177" w:line="200" w:lineRule="auto"/>
        <w:ind w:left="1085"/>
        <w:rPr>
          <w:color w:val="auto"/>
          <w:sz w:val="24"/>
          <w:szCs w:val="24"/>
          <w:highlight w:val="none"/>
        </w:rPr>
      </w:pPr>
      <w:r>
        <w:rPr>
          <w:color w:val="auto"/>
          <w:sz w:val="24"/>
          <w:szCs w:val="24"/>
          <w:highlight w:val="none"/>
        </w:rPr>
        <w:t>采购人或采购代理机构在任何情况下均无承担这些费用的</w:t>
      </w:r>
      <w:r>
        <w:rPr>
          <w:color w:val="auto"/>
          <w:spacing w:val="-1"/>
          <w:sz w:val="24"/>
          <w:szCs w:val="24"/>
          <w:highlight w:val="none"/>
        </w:rPr>
        <w:t>义务和责任。</w:t>
      </w:r>
    </w:p>
    <w:p w14:paraId="299DDD72">
      <w:pPr>
        <w:spacing w:line="273" w:lineRule="auto"/>
        <w:rPr>
          <w:rFonts w:ascii="Arial"/>
          <w:color w:val="auto"/>
          <w:sz w:val="21"/>
          <w:highlight w:val="none"/>
        </w:rPr>
      </w:pPr>
    </w:p>
    <w:p w14:paraId="7EC36554">
      <w:pPr>
        <w:spacing w:line="274" w:lineRule="auto"/>
        <w:rPr>
          <w:rFonts w:ascii="Arial"/>
          <w:color w:val="auto"/>
          <w:sz w:val="21"/>
          <w:highlight w:val="none"/>
        </w:rPr>
      </w:pPr>
    </w:p>
    <w:p w14:paraId="3087EB26">
      <w:pPr>
        <w:pStyle w:val="7"/>
        <w:spacing w:before="121" w:line="202" w:lineRule="auto"/>
        <w:ind w:left="3628"/>
        <w:outlineLvl w:val="1"/>
        <w:rPr>
          <w:color w:val="auto"/>
          <w:sz w:val="28"/>
          <w:szCs w:val="28"/>
          <w:highlight w:val="none"/>
        </w:rPr>
      </w:pPr>
      <w:r>
        <w:rPr>
          <w:b/>
          <w:bCs/>
          <w:color w:val="auto"/>
          <w:sz w:val="28"/>
          <w:szCs w:val="28"/>
          <w:highlight w:val="none"/>
        </w:rPr>
        <w:t>二     招标文件</w:t>
      </w:r>
    </w:p>
    <w:p w14:paraId="69D30358">
      <w:pPr>
        <w:pStyle w:val="7"/>
        <w:spacing w:before="201" w:line="201" w:lineRule="auto"/>
        <w:ind w:left="20"/>
        <w:outlineLvl w:val="1"/>
        <w:rPr>
          <w:color w:val="auto"/>
          <w:sz w:val="24"/>
          <w:szCs w:val="24"/>
          <w:highlight w:val="none"/>
        </w:rPr>
      </w:pPr>
      <w:r>
        <w:rPr>
          <w:rFonts w:ascii="Arial" w:hAnsi="Arial" w:eastAsia="Arial" w:cs="Arial"/>
          <w:color w:val="auto"/>
          <w:sz w:val="24"/>
          <w:szCs w:val="24"/>
          <w:highlight w:val="none"/>
        </w:rPr>
        <w:t xml:space="preserve">7   </w:t>
      </w:r>
      <w:r>
        <w:rPr>
          <w:color w:val="auto"/>
          <w:sz w:val="24"/>
          <w:szCs w:val="24"/>
          <w:highlight w:val="none"/>
        </w:rPr>
        <w:t>招标文件构成</w:t>
      </w:r>
    </w:p>
    <w:p w14:paraId="482BD92F">
      <w:pPr>
        <w:pStyle w:val="7"/>
        <w:spacing w:before="178" w:line="302" w:lineRule="auto"/>
        <w:ind w:left="1448" w:right="5450" w:hanging="1068"/>
        <w:rPr>
          <w:color w:val="auto"/>
          <w:sz w:val="24"/>
          <w:szCs w:val="24"/>
          <w:highlight w:val="none"/>
        </w:rPr>
      </w:pPr>
      <w:r>
        <w:rPr>
          <w:rFonts w:ascii="Arial" w:hAnsi="Arial" w:eastAsia="Arial" w:cs="Arial"/>
          <w:color w:val="auto"/>
          <w:spacing w:val="1"/>
          <w:sz w:val="24"/>
          <w:szCs w:val="24"/>
          <w:highlight w:val="none"/>
        </w:rPr>
        <w:t xml:space="preserve">7.1     </w:t>
      </w:r>
      <w:r>
        <w:rPr>
          <w:color w:val="auto"/>
          <w:spacing w:val="1"/>
          <w:sz w:val="24"/>
          <w:szCs w:val="24"/>
          <w:highlight w:val="none"/>
        </w:rPr>
        <w:t>招标文件包括以下部分：</w:t>
      </w:r>
      <w:r>
        <w:rPr>
          <w:color w:val="auto"/>
          <w:spacing w:val="13"/>
          <w:sz w:val="24"/>
          <w:szCs w:val="24"/>
          <w:highlight w:val="none"/>
        </w:rPr>
        <w:t xml:space="preserve"> </w:t>
      </w:r>
      <w:r>
        <w:rPr>
          <w:color w:val="auto"/>
          <w:spacing w:val="-1"/>
          <w:sz w:val="24"/>
          <w:szCs w:val="24"/>
          <w:highlight w:val="none"/>
        </w:rPr>
        <w:t>第一章     投标邀请</w:t>
      </w:r>
      <w:r>
        <w:rPr>
          <w:color w:val="auto"/>
          <w:spacing w:val="2"/>
          <w:sz w:val="24"/>
          <w:szCs w:val="24"/>
          <w:highlight w:val="none"/>
        </w:rPr>
        <w:t xml:space="preserve">    </w:t>
      </w:r>
      <w:r>
        <w:rPr>
          <w:color w:val="auto"/>
          <w:spacing w:val="-1"/>
          <w:sz w:val="24"/>
          <w:szCs w:val="24"/>
          <w:highlight w:val="none"/>
        </w:rPr>
        <w:t>第二章     投标人须知</w:t>
      </w:r>
      <w:r>
        <w:rPr>
          <w:color w:val="auto"/>
          <w:spacing w:val="9"/>
          <w:sz w:val="24"/>
          <w:szCs w:val="24"/>
          <w:highlight w:val="none"/>
        </w:rPr>
        <w:t xml:space="preserve"> </w:t>
      </w:r>
      <w:r>
        <w:rPr>
          <w:color w:val="auto"/>
          <w:spacing w:val="-1"/>
          <w:sz w:val="24"/>
          <w:szCs w:val="24"/>
          <w:highlight w:val="none"/>
        </w:rPr>
        <w:t>第三章     资格审查</w:t>
      </w:r>
    </w:p>
    <w:p w14:paraId="3A092CAA">
      <w:pPr>
        <w:pStyle w:val="7"/>
        <w:spacing w:before="11" w:line="201" w:lineRule="auto"/>
        <w:ind w:left="1448"/>
        <w:rPr>
          <w:color w:val="auto"/>
          <w:sz w:val="24"/>
          <w:szCs w:val="24"/>
          <w:highlight w:val="none"/>
        </w:rPr>
      </w:pPr>
      <w:r>
        <w:rPr>
          <w:color w:val="auto"/>
          <w:spacing w:val="-1"/>
          <w:sz w:val="24"/>
          <w:szCs w:val="24"/>
          <w:highlight w:val="none"/>
        </w:rPr>
        <w:t>第四章     评标程序、评标方法和评标标准</w:t>
      </w:r>
    </w:p>
    <w:p w14:paraId="39F5FE6F">
      <w:pPr>
        <w:spacing w:line="201" w:lineRule="auto"/>
        <w:rPr>
          <w:color w:val="auto"/>
          <w:sz w:val="24"/>
          <w:szCs w:val="24"/>
          <w:highlight w:val="none"/>
        </w:rPr>
        <w:sectPr>
          <w:headerReference r:id="rId24" w:type="default"/>
          <w:footerReference r:id="rId25" w:type="default"/>
          <w:pgSz w:w="11907" w:h="16840"/>
          <w:pgMar w:top="1149" w:right="1034" w:bottom="1060" w:left="1701" w:header="875" w:footer="886" w:gutter="0"/>
          <w:pgNumType w:fmt="decimal"/>
          <w:cols w:space="720" w:num="1"/>
        </w:sectPr>
      </w:pPr>
    </w:p>
    <w:p w14:paraId="61086161">
      <w:pPr>
        <w:pStyle w:val="7"/>
        <w:spacing w:before="308" w:line="201" w:lineRule="auto"/>
        <w:ind w:left="1448"/>
        <w:rPr>
          <w:color w:val="auto"/>
          <w:sz w:val="24"/>
          <w:szCs w:val="24"/>
          <w:highlight w:val="none"/>
        </w:rPr>
      </w:pPr>
      <w:r>
        <w:rPr>
          <w:color w:val="auto"/>
          <w:spacing w:val="-1"/>
          <w:sz w:val="24"/>
          <w:szCs w:val="24"/>
          <w:highlight w:val="none"/>
        </w:rPr>
        <w:t>第五章     采购需求</w:t>
      </w:r>
    </w:p>
    <w:p w14:paraId="0EA47021">
      <w:pPr>
        <w:pStyle w:val="7"/>
        <w:spacing w:before="175" w:line="201" w:lineRule="auto"/>
        <w:ind w:left="1448"/>
        <w:rPr>
          <w:color w:val="auto"/>
          <w:sz w:val="24"/>
          <w:szCs w:val="24"/>
          <w:highlight w:val="none"/>
        </w:rPr>
      </w:pPr>
      <w:r>
        <w:rPr>
          <w:color w:val="auto"/>
          <w:spacing w:val="-1"/>
          <w:sz w:val="24"/>
          <w:szCs w:val="24"/>
          <w:highlight w:val="none"/>
        </w:rPr>
        <w:t>第六章     拟签订的合同文本</w:t>
      </w:r>
    </w:p>
    <w:p w14:paraId="543CE407">
      <w:pPr>
        <w:pStyle w:val="7"/>
        <w:spacing w:before="178" w:line="201" w:lineRule="auto"/>
        <w:ind w:left="1448"/>
        <w:rPr>
          <w:color w:val="auto"/>
          <w:sz w:val="24"/>
          <w:szCs w:val="24"/>
          <w:highlight w:val="none"/>
        </w:rPr>
      </w:pPr>
      <w:r>
        <w:rPr>
          <w:color w:val="auto"/>
          <w:spacing w:val="-1"/>
          <w:sz w:val="24"/>
          <w:szCs w:val="24"/>
          <w:highlight w:val="none"/>
        </w:rPr>
        <w:t>第七章     投标文件格式</w:t>
      </w:r>
    </w:p>
    <w:p w14:paraId="22D88A77">
      <w:pPr>
        <w:pStyle w:val="7"/>
        <w:spacing w:before="175" w:line="302" w:lineRule="auto"/>
        <w:ind w:left="1084" w:right="71" w:hanging="704"/>
        <w:rPr>
          <w:color w:val="auto"/>
          <w:sz w:val="24"/>
          <w:szCs w:val="24"/>
          <w:highlight w:val="none"/>
        </w:rPr>
      </w:pPr>
      <w:r>
        <w:rPr>
          <w:rFonts w:ascii="Arial" w:hAnsi="Arial" w:eastAsia="Arial" w:cs="Arial"/>
          <w:color w:val="auto"/>
          <w:spacing w:val="2"/>
          <w:sz w:val="24"/>
          <w:szCs w:val="24"/>
          <w:highlight w:val="none"/>
        </w:rPr>
        <w:t xml:space="preserve">7.2     </w:t>
      </w:r>
      <w:r>
        <w:rPr>
          <w:color w:val="auto"/>
          <w:spacing w:val="2"/>
          <w:sz w:val="24"/>
          <w:szCs w:val="24"/>
          <w:highlight w:val="none"/>
        </w:rPr>
        <w:t>投标人应认真阅读招标文件的全部内容</w:t>
      </w:r>
      <w:r>
        <w:rPr>
          <w:color w:val="auto"/>
          <w:spacing w:val="-40"/>
          <w:sz w:val="24"/>
          <w:szCs w:val="24"/>
          <w:highlight w:val="none"/>
        </w:rPr>
        <w:t xml:space="preserve"> </w:t>
      </w:r>
      <w:r>
        <w:rPr>
          <w:color w:val="auto"/>
          <w:spacing w:val="2"/>
          <w:sz w:val="24"/>
          <w:szCs w:val="24"/>
          <w:highlight w:val="none"/>
        </w:rPr>
        <w:t>。投标人应按照</w:t>
      </w:r>
      <w:r>
        <w:rPr>
          <w:color w:val="auto"/>
          <w:spacing w:val="1"/>
          <w:sz w:val="24"/>
          <w:szCs w:val="24"/>
          <w:highlight w:val="none"/>
        </w:rPr>
        <w:t>招标文件要求提交投</w:t>
      </w:r>
      <w:r>
        <w:rPr>
          <w:color w:val="auto"/>
          <w:sz w:val="24"/>
          <w:szCs w:val="24"/>
          <w:highlight w:val="none"/>
        </w:rPr>
        <w:t xml:space="preserve"> </w:t>
      </w:r>
      <w:r>
        <w:rPr>
          <w:color w:val="auto"/>
          <w:spacing w:val="2"/>
          <w:sz w:val="24"/>
          <w:szCs w:val="24"/>
          <w:highlight w:val="none"/>
        </w:rPr>
        <w:t>标文件并保证所提供的全部资料的真实性，并对招标文件做出实质性响应，</w:t>
      </w:r>
      <w:r>
        <w:rPr>
          <w:color w:val="auto"/>
          <w:sz w:val="24"/>
          <w:szCs w:val="24"/>
          <w:highlight w:val="none"/>
        </w:rPr>
        <w:t xml:space="preserve"> </w:t>
      </w:r>
      <w:r>
        <w:rPr>
          <w:color w:val="auto"/>
          <w:spacing w:val="-1"/>
          <w:sz w:val="24"/>
          <w:szCs w:val="24"/>
          <w:highlight w:val="none"/>
        </w:rPr>
        <w:t>否则</w:t>
      </w:r>
      <w:r>
        <w:rPr>
          <w:b/>
          <w:bCs/>
          <w:color w:val="auto"/>
          <w:spacing w:val="-1"/>
          <w:sz w:val="24"/>
          <w:szCs w:val="24"/>
          <w:highlight w:val="none"/>
        </w:rPr>
        <w:t>投标无效</w:t>
      </w:r>
      <w:r>
        <w:rPr>
          <w:color w:val="auto"/>
          <w:spacing w:val="-1"/>
          <w:sz w:val="24"/>
          <w:szCs w:val="24"/>
          <w:highlight w:val="none"/>
        </w:rPr>
        <w:t>。</w:t>
      </w:r>
    </w:p>
    <w:p w14:paraId="0954D1CD">
      <w:pPr>
        <w:pStyle w:val="7"/>
        <w:spacing w:before="9" w:line="201" w:lineRule="auto"/>
        <w:ind w:left="16"/>
        <w:outlineLvl w:val="1"/>
        <w:rPr>
          <w:color w:val="auto"/>
          <w:sz w:val="24"/>
          <w:szCs w:val="24"/>
          <w:highlight w:val="none"/>
        </w:rPr>
      </w:pPr>
      <w:r>
        <w:rPr>
          <w:rFonts w:ascii="Arial" w:hAnsi="Arial" w:eastAsia="Arial" w:cs="Arial"/>
          <w:color w:val="auto"/>
          <w:sz w:val="24"/>
          <w:szCs w:val="24"/>
          <w:highlight w:val="none"/>
        </w:rPr>
        <w:t xml:space="preserve">8   </w:t>
      </w:r>
      <w:r>
        <w:rPr>
          <w:color w:val="auto"/>
          <w:sz w:val="24"/>
          <w:szCs w:val="24"/>
          <w:highlight w:val="none"/>
        </w:rPr>
        <w:t>对招标文件的澄清或修改</w:t>
      </w:r>
    </w:p>
    <w:p w14:paraId="575214AB">
      <w:pPr>
        <w:pStyle w:val="7"/>
        <w:spacing w:before="177" w:line="270" w:lineRule="auto"/>
        <w:ind w:left="1085" w:right="71" w:hanging="709"/>
        <w:rPr>
          <w:color w:val="auto"/>
          <w:sz w:val="24"/>
          <w:szCs w:val="24"/>
          <w:highlight w:val="none"/>
        </w:rPr>
      </w:pPr>
      <w:r>
        <w:rPr>
          <w:rFonts w:ascii="Arial" w:hAnsi="Arial" w:eastAsia="Arial" w:cs="Arial"/>
          <w:color w:val="auto"/>
          <w:spacing w:val="3"/>
          <w:sz w:val="24"/>
          <w:szCs w:val="24"/>
          <w:highlight w:val="none"/>
        </w:rPr>
        <w:t xml:space="preserve">8.1     </w:t>
      </w:r>
      <w:r>
        <w:rPr>
          <w:color w:val="auto"/>
          <w:spacing w:val="3"/>
          <w:sz w:val="24"/>
          <w:szCs w:val="24"/>
          <w:highlight w:val="none"/>
        </w:rPr>
        <w:t>采购人或采购代理机构对已发出的招标</w:t>
      </w:r>
      <w:r>
        <w:rPr>
          <w:color w:val="auto"/>
          <w:spacing w:val="2"/>
          <w:sz w:val="24"/>
          <w:szCs w:val="24"/>
          <w:highlight w:val="none"/>
        </w:rPr>
        <w:t>文件进行必要澄清或者修改的，将在</w:t>
      </w:r>
      <w:r>
        <w:rPr>
          <w:color w:val="auto"/>
          <w:sz w:val="24"/>
          <w:szCs w:val="24"/>
          <w:highlight w:val="none"/>
        </w:rPr>
        <w:t xml:space="preserve"> </w:t>
      </w:r>
      <w:r>
        <w:rPr>
          <w:color w:val="auto"/>
          <w:spacing w:val="2"/>
          <w:sz w:val="24"/>
          <w:szCs w:val="24"/>
          <w:highlight w:val="none"/>
        </w:rPr>
        <w:t>原公告发布媒体上发布更正公告，并以书面形式通知所有获取招标文件的潜</w:t>
      </w:r>
      <w:r>
        <w:rPr>
          <w:color w:val="auto"/>
          <w:sz w:val="24"/>
          <w:szCs w:val="24"/>
          <w:highlight w:val="none"/>
        </w:rPr>
        <w:t xml:space="preserve"> </w:t>
      </w:r>
      <w:r>
        <w:rPr>
          <w:color w:val="auto"/>
          <w:spacing w:val="-2"/>
          <w:sz w:val="24"/>
          <w:szCs w:val="24"/>
          <w:highlight w:val="none"/>
        </w:rPr>
        <w:t>在投标人。</w:t>
      </w:r>
    </w:p>
    <w:p w14:paraId="1E444871">
      <w:pPr>
        <w:pStyle w:val="7"/>
        <w:spacing w:before="178" w:line="270" w:lineRule="auto"/>
        <w:ind w:left="1083" w:right="71" w:hanging="707"/>
        <w:rPr>
          <w:color w:val="auto"/>
          <w:sz w:val="24"/>
          <w:szCs w:val="24"/>
          <w:highlight w:val="none"/>
        </w:rPr>
      </w:pPr>
      <w:r>
        <w:rPr>
          <w:rFonts w:ascii="Arial" w:hAnsi="Arial" w:eastAsia="Arial" w:cs="Arial"/>
          <w:color w:val="auto"/>
          <w:spacing w:val="2"/>
          <w:sz w:val="24"/>
          <w:szCs w:val="24"/>
          <w:highlight w:val="none"/>
        </w:rPr>
        <w:t xml:space="preserve">8.2     </w:t>
      </w:r>
      <w:r>
        <w:rPr>
          <w:color w:val="auto"/>
          <w:spacing w:val="2"/>
          <w:sz w:val="24"/>
          <w:szCs w:val="24"/>
          <w:highlight w:val="none"/>
        </w:rPr>
        <w:t>上述书面通知，按照获取招标文件的潜在投标人提供的联系方式发出，</w:t>
      </w:r>
      <w:r>
        <w:rPr>
          <w:color w:val="auto"/>
          <w:spacing w:val="-46"/>
          <w:sz w:val="24"/>
          <w:szCs w:val="24"/>
          <w:highlight w:val="none"/>
        </w:rPr>
        <w:t xml:space="preserve"> </w:t>
      </w:r>
      <w:r>
        <w:rPr>
          <w:color w:val="auto"/>
          <w:spacing w:val="2"/>
          <w:sz w:val="24"/>
          <w:szCs w:val="24"/>
          <w:highlight w:val="none"/>
        </w:rPr>
        <w:t>因提</w:t>
      </w:r>
      <w:r>
        <w:rPr>
          <w:color w:val="auto"/>
          <w:sz w:val="24"/>
          <w:szCs w:val="24"/>
          <w:highlight w:val="none"/>
        </w:rPr>
        <w:t xml:space="preserve"> </w:t>
      </w:r>
      <w:r>
        <w:rPr>
          <w:color w:val="auto"/>
          <w:spacing w:val="1"/>
          <w:sz w:val="24"/>
          <w:szCs w:val="24"/>
          <w:highlight w:val="none"/>
        </w:rPr>
        <w:t>供的信息有误导致通知延迟或无法通知的</w:t>
      </w:r>
      <w:r>
        <w:rPr>
          <w:color w:val="auto"/>
          <w:spacing w:val="-27"/>
          <w:sz w:val="24"/>
          <w:szCs w:val="24"/>
          <w:highlight w:val="none"/>
        </w:rPr>
        <w:t xml:space="preserve"> </w:t>
      </w:r>
      <w:r>
        <w:rPr>
          <w:color w:val="auto"/>
          <w:spacing w:val="1"/>
          <w:sz w:val="24"/>
          <w:szCs w:val="24"/>
          <w:highlight w:val="none"/>
        </w:rPr>
        <w:t>，采购人</w:t>
      </w:r>
      <w:r>
        <w:rPr>
          <w:color w:val="auto"/>
          <w:sz w:val="24"/>
          <w:szCs w:val="24"/>
          <w:highlight w:val="none"/>
        </w:rPr>
        <w:t xml:space="preserve">或采购代理机构不承担责 </w:t>
      </w:r>
      <w:r>
        <w:rPr>
          <w:color w:val="auto"/>
          <w:spacing w:val="-2"/>
          <w:sz w:val="24"/>
          <w:szCs w:val="24"/>
          <w:highlight w:val="none"/>
        </w:rPr>
        <w:t>任。</w:t>
      </w:r>
    </w:p>
    <w:p w14:paraId="1B2F4172">
      <w:pPr>
        <w:pStyle w:val="7"/>
        <w:spacing w:before="174" w:line="278" w:lineRule="auto"/>
        <w:ind w:left="1083" w:hanging="707"/>
        <w:rPr>
          <w:color w:val="auto"/>
          <w:sz w:val="24"/>
          <w:szCs w:val="24"/>
          <w:highlight w:val="none"/>
        </w:rPr>
      </w:pPr>
      <w:r>
        <w:rPr>
          <w:rFonts w:ascii="Arial" w:hAnsi="Arial" w:eastAsia="Arial" w:cs="Arial"/>
          <w:color w:val="auto"/>
          <w:spacing w:val="3"/>
          <w:sz w:val="24"/>
          <w:szCs w:val="24"/>
          <w:highlight w:val="none"/>
        </w:rPr>
        <w:t xml:space="preserve">8.3     </w:t>
      </w:r>
      <w:r>
        <w:rPr>
          <w:color w:val="auto"/>
          <w:spacing w:val="3"/>
          <w:sz w:val="24"/>
          <w:szCs w:val="24"/>
          <w:highlight w:val="none"/>
        </w:rPr>
        <w:t>澄清或者修改的内容为招标文件的组成</w:t>
      </w:r>
      <w:r>
        <w:rPr>
          <w:color w:val="auto"/>
          <w:spacing w:val="2"/>
          <w:sz w:val="24"/>
          <w:szCs w:val="24"/>
          <w:highlight w:val="none"/>
        </w:rPr>
        <w:t>部分，并对所有获取招标文件的潜在</w:t>
      </w:r>
      <w:r>
        <w:rPr>
          <w:color w:val="auto"/>
          <w:sz w:val="24"/>
          <w:szCs w:val="24"/>
          <w:highlight w:val="none"/>
        </w:rPr>
        <w:t xml:space="preserve">  </w:t>
      </w:r>
      <w:r>
        <w:rPr>
          <w:color w:val="auto"/>
          <w:spacing w:val="2"/>
          <w:sz w:val="24"/>
          <w:szCs w:val="24"/>
          <w:highlight w:val="none"/>
        </w:rPr>
        <w:t>投标人具有约束力。澄清或者修改的内容可能影响投标文件编制的，将在投</w:t>
      </w:r>
      <w:r>
        <w:rPr>
          <w:color w:val="auto"/>
          <w:sz w:val="24"/>
          <w:szCs w:val="24"/>
          <w:highlight w:val="none"/>
        </w:rPr>
        <w:t xml:space="preserve">  </w:t>
      </w:r>
      <w:r>
        <w:rPr>
          <w:color w:val="auto"/>
          <w:spacing w:val="-4"/>
          <w:sz w:val="24"/>
          <w:szCs w:val="24"/>
          <w:highlight w:val="none"/>
        </w:rPr>
        <w:t xml:space="preserve">标截止时间至少 </w:t>
      </w:r>
      <w:r>
        <w:rPr>
          <w:rFonts w:ascii="Arial" w:hAnsi="Arial" w:eastAsia="Arial" w:cs="Arial"/>
          <w:color w:val="auto"/>
          <w:spacing w:val="-4"/>
          <w:sz w:val="24"/>
          <w:szCs w:val="24"/>
          <w:highlight w:val="none"/>
        </w:rPr>
        <w:t xml:space="preserve">15  </w:t>
      </w:r>
      <w:r>
        <w:rPr>
          <w:color w:val="auto"/>
          <w:spacing w:val="-4"/>
          <w:sz w:val="24"/>
          <w:szCs w:val="24"/>
          <w:highlight w:val="none"/>
        </w:rPr>
        <w:t>日前</w:t>
      </w:r>
      <w:r>
        <w:rPr>
          <w:color w:val="auto"/>
          <w:spacing w:val="-17"/>
          <w:sz w:val="24"/>
          <w:szCs w:val="24"/>
          <w:highlight w:val="none"/>
        </w:rPr>
        <w:t xml:space="preserve"> </w:t>
      </w:r>
      <w:r>
        <w:rPr>
          <w:color w:val="auto"/>
          <w:spacing w:val="-4"/>
          <w:sz w:val="24"/>
          <w:szCs w:val="24"/>
          <w:highlight w:val="none"/>
        </w:rPr>
        <w:t>，以书面形式通知所有获取招标文件的潜在投标人；</w:t>
      </w:r>
      <w:r>
        <w:rPr>
          <w:color w:val="auto"/>
          <w:sz w:val="24"/>
          <w:szCs w:val="24"/>
          <w:highlight w:val="none"/>
        </w:rPr>
        <w:t xml:space="preserve"> </w:t>
      </w:r>
      <w:r>
        <w:rPr>
          <w:color w:val="auto"/>
          <w:spacing w:val="-2"/>
          <w:sz w:val="24"/>
          <w:szCs w:val="24"/>
          <w:highlight w:val="none"/>
        </w:rPr>
        <w:t xml:space="preserve">不足 </w:t>
      </w:r>
      <w:r>
        <w:rPr>
          <w:rFonts w:ascii="Arial" w:hAnsi="Arial" w:eastAsia="Arial" w:cs="Arial"/>
          <w:color w:val="auto"/>
          <w:spacing w:val="-2"/>
          <w:sz w:val="24"/>
          <w:szCs w:val="24"/>
          <w:highlight w:val="none"/>
        </w:rPr>
        <w:t xml:space="preserve">15 </w:t>
      </w:r>
      <w:r>
        <w:rPr>
          <w:color w:val="auto"/>
          <w:spacing w:val="-2"/>
          <w:sz w:val="24"/>
          <w:szCs w:val="24"/>
          <w:highlight w:val="none"/>
        </w:rPr>
        <w:t>日的，将顺延提交投标文件的截止时间和开标时间。</w:t>
      </w:r>
    </w:p>
    <w:p w14:paraId="315FCB6E">
      <w:pPr>
        <w:spacing w:line="275" w:lineRule="auto"/>
        <w:rPr>
          <w:rFonts w:ascii="Arial"/>
          <w:color w:val="auto"/>
          <w:sz w:val="21"/>
          <w:highlight w:val="none"/>
        </w:rPr>
      </w:pPr>
    </w:p>
    <w:p w14:paraId="47F27673">
      <w:pPr>
        <w:spacing w:line="276" w:lineRule="auto"/>
        <w:rPr>
          <w:rFonts w:ascii="Arial"/>
          <w:color w:val="auto"/>
          <w:sz w:val="21"/>
          <w:highlight w:val="none"/>
        </w:rPr>
      </w:pPr>
    </w:p>
    <w:p w14:paraId="69FCBB5B">
      <w:pPr>
        <w:pStyle w:val="7"/>
        <w:spacing w:before="121" w:line="201" w:lineRule="auto"/>
        <w:ind w:left="3213"/>
        <w:outlineLvl w:val="1"/>
        <w:rPr>
          <w:color w:val="auto"/>
          <w:sz w:val="28"/>
          <w:szCs w:val="28"/>
          <w:highlight w:val="none"/>
        </w:rPr>
      </w:pPr>
      <w:r>
        <w:rPr>
          <w:b/>
          <w:bCs/>
          <w:color w:val="auto"/>
          <w:sz w:val="28"/>
          <w:szCs w:val="28"/>
          <w:highlight w:val="none"/>
        </w:rPr>
        <w:t>三     投标文件的编制</w:t>
      </w:r>
    </w:p>
    <w:p w14:paraId="4A9C82D5">
      <w:pPr>
        <w:pStyle w:val="7"/>
        <w:spacing w:before="200" w:line="200" w:lineRule="auto"/>
        <w:ind w:left="15"/>
        <w:outlineLvl w:val="1"/>
        <w:rPr>
          <w:color w:val="auto"/>
          <w:sz w:val="24"/>
          <w:szCs w:val="24"/>
          <w:highlight w:val="none"/>
        </w:rPr>
      </w:pPr>
      <w:r>
        <w:rPr>
          <w:rFonts w:ascii="Arial" w:hAnsi="Arial" w:eastAsia="Arial" w:cs="Arial"/>
          <w:color w:val="auto"/>
          <w:sz w:val="24"/>
          <w:szCs w:val="24"/>
          <w:highlight w:val="none"/>
        </w:rPr>
        <w:t xml:space="preserve">9   </w:t>
      </w:r>
      <w:r>
        <w:rPr>
          <w:color w:val="auto"/>
          <w:sz w:val="24"/>
          <w:szCs w:val="24"/>
          <w:highlight w:val="none"/>
        </w:rPr>
        <w:t>投标范围、投标文件中计量单位的使用及投标语言</w:t>
      </w:r>
    </w:p>
    <w:p w14:paraId="39B0E040">
      <w:pPr>
        <w:pStyle w:val="7"/>
        <w:spacing w:before="178" w:line="278" w:lineRule="auto"/>
        <w:ind w:left="1083" w:right="71" w:hanging="708"/>
        <w:rPr>
          <w:color w:val="auto"/>
          <w:sz w:val="24"/>
          <w:szCs w:val="24"/>
          <w:highlight w:val="none"/>
        </w:rPr>
      </w:pPr>
      <w:r>
        <w:rPr>
          <w:rFonts w:ascii="Arial" w:hAnsi="Arial" w:eastAsia="Arial" w:cs="Arial"/>
          <w:color w:val="auto"/>
          <w:spacing w:val="1"/>
          <w:sz w:val="24"/>
          <w:szCs w:val="24"/>
          <w:highlight w:val="none"/>
        </w:rPr>
        <w:t xml:space="preserve">9.1     </w:t>
      </w:r>
      <w:r>
        <w:rPr>
          <w:color w:val="auto"/>
          <w:spacing w:val="1"/>
          <w:sz w:val="24"/>
          <w:szCs w:val="24"/>
          <w:highlight w:val="none"/>
        </w:rPr>
        <w:t>本项目如划分采购包</w:t>
      </w:r>
      <w:r>
        <w:rPr>
          <w:color w:val="auto"/>
          <w:spacing w:val="-27"/>
          <w:sz w:val="24"/>
          <w:szCs w:val="24"/>
          <w:highlight w:val="none"/>
        </w:rPr>
        <w:t xml:space="preserve"> </w:t>
      </w:r>
      <w:r>
        <w:rPr>
          <w:color w:val="auto"/>
          <w:spacing w:val="1"/>
          <w:sz w:val="24"/>
          <w:szCs w:val="24"/>
          <w:highlight w:val="none"/>
        </w:rPr>
        <w:t>，投</w:t>
      </w:r>
      <w:r>
        <w:rPr>
          <w:color w:val="auto"/>
          <w:sz w:val="24"/>
          <w:szCs w:val="24"/>
          <w:highlight w:val="none"/>
        </w:rPr>
        <w:t>标人可以对本项目的其中一个采购包进行投标</w:t>
      </w:r>
      <w:r>
        <w:rPr>
          <w:color w:val="auto"/>
          <w:spacing w:val="-26"/>
          <w:sz w:val="24"/>
          <w:szCs w:val="24"/>
          <w:highlight w:val="none"/>
        </w:rPr>
        <w:t xml:space="preserve"> </w:t>
      </w:r>
      <w:r>
        <w:rPr>
          <w:color w:val="auto"/>
          <w:sz w:val="24"/>
          <w:szCs w:val="24"/>
          <w:highlight w:val="none"/>
        </w:rPr>
        <w:t xml:space="preserve">，也 </w:t>
      </w:r>
      <w:r>
        <w:rPr>
          <w:color w:val="auto"/>
          <w:spacing w:val="1"/>
          <w:sz w:val="24"/>
          <w:szCs w:val="24"/>
          <w:highlight w:val="none"/>
        </w:rPr>
        <w:t>可同时对多个采购包进行投标</w:t>
      </w:r>
      <w:r>
        <w:rPr>
          <w:color w:val="auto"/>
          <w:spacing w:val="-38"/>
          <w:sz w:val="24"/>
          <w:szCs w:val="24"/>
          <w:highlight w:val="none"/>
        </w:rPr>
        <w:t xml:space="preserve"> </w:t>
      </w:r>
      <w:r>
        <w:rPr>
          <w:color w:val="auto"/>
          <w:spacing w:val="1"/>
          <w:sz w:val="24"/>
          <w:szCs w:val="24"/>
          <w:highlight w:val="none"/>
        </w:rPr>
        <w:t>。投标人应当对所投采购包对应第五章《采购</w:t>
      </w:r>
      <w:r>
        <w:rPr>
          <w:color w:val="auto"/>
          <w:sz w:val="24"/>
          <w:szCs w:val="24"/>
          <w:highlight w:val="none"/>
        </w:rPr>
        <w:t xml:space="preserve"> </w:t>
      </w:r>
      <w:r>
        <w:rPr>
          <w:color w:val="auto"/>
          <w:spacing w:val="-1"/>
          <w:sz w:val="24"/>
          <w:szCs w:val="24"/>
          <w:highlight w:val="none"/>
        </w:rPr>
        <w:t>需求》所列的全部内容进行投标</w:t>
      </w:r>
      <w:r>
        <w:rPr>
          <w:color w:val="auto"/>
          <w:spacing w:val="-16"/>
          <w:sz w:val="24"/>
          <w:szCs w:val="24"/>
          <w:highlight w:val="none"/>
        </w:rPr>
        <w:t xml:space="preserve"> </w:t>
      </w:r>
      <w:r>
        <w:rPr>
          <w:color w:val="auto"/>
          <w:spacing w:val="-1"/>
          <w:sz w:val="24"/>
          <w:szCs w:val="24"/>
          <w:highlight w:val="none"/>
        </w:rPr>
        <w:t>，不得将一个采购包中的内容拆分投标</w:t>
      </w:r>
      <w:r>
        <w:rPr>
          <w:color w:val="auto"/>
          <w:spacing w:val="-27"/>
          <w:sz w:val="24"/>
          <w:szCs w:val="24"/>
          <w:highlight w:val="none"/>
        </w:rPr>
        <w:t xml:space="preserve"> </w:t>
      </w:r>
      <w:r>
        <w:rPr>
          <w:color w:val="auto"/>
          <w:spacing w:val="-1"/>
          <w:sz w:val="24"/>
          <w:szCs w:val="24"/>
          <w:highlight w:val="none"/>
        </w:rPr>
        <w:t>，否</w:t>
      </w:r>
      <w:r>
        <w:rPr>
          <w:color w:val="auto"/>
          <w:sz w:val="24"/>
          <w:szCs w:val="24"/>
          <w:highlight w:val="none"/>
        </w:rPr>
        <w:t xml:space="preserve"> </w:t>
      </w:r>
      <w:r>
        <w:rPr>
          <w:color w:val="auto"/>
          <w:spacing w:val="-1"/>
          <w:sz w:val="24"/>
          <w:szCs w:val="24"/>
          <w:highlight w:val="none"/>
        </w:rPr>
        <w:t>则其对该采购包的投标将被认定为</w:t>
      </w:r>
      <w:r>
        <w:rPr>
          <w:b/>
          <w:bCs/>
          <w:color w:val="auto"/>
          <w:spacing w:val="-1"/>
          <w:sz w:val="24"/>
          <w:szCs w:val="24"/>
          <w:highlight w:val="none"/>
        </w:rPr>
        <w:t>无效投标</w:t>
      </w:r>
      <w:r>
        <w:rPr>
          <w:color w:val="auto"/>
          <w:spacing w:val="-1"/>
          <w:sz w:val="24"/>
          <w:szCs w:val="24"/>
          <w:highlight w:val="none"/>
        </w:rPr>
        <w:t>。</w:t>
      </w:r>
    </w:p>
    <w:p w14:paraId="52132D1C">
      <w:pPr>
        <w:pStyle w:val="7"/>
        <w:spacing w:before="180" w:line="252" w:lineRule="auto"/>
        <w:ind w:left="1083" w:right="71" w:hanging="708"/>
        <w:rPr>
          <w:color w:val="auto"/>
          <w:sz w:val="24"/>
          <w:szCs w:val="24"/>
          <w:highlight w:val="none"/>
        </w:rPr>
      </w:pPr>
      <w:r>
        <w:rPr>
          <w:rFonts w:ascii="Arial" w:hAnsi="Arial" w:eastAsia="Arial" w:cs="Arial"/>
          <w:color w:val="auto"/>
          <w:spacing w:val="3"/>
          <w:sz w:val="24"/>
          <w:szCs w:val="24"/>
          <w:highlight w:val="none"/>
        </w:rPr>
        <w:t xml:space="preserve">9.2     </w:t>
      </w:r>
      <w:r>
        <w:rPr>
          <w:color w:val="auto"/>
          <w:spacing w:val="3"/>
          <w:sz w:val="24"/>
          <w:szCs w:val="24"/>
          <w:highlight w:val="none"/>
        </w:rPr>
        <w:t>除招标文件有特殊要求外，本项目投标所</w:t>
      </w:r>
      <w:r>
        <w:rPr>
          <w:color w:val="auto"/>
          <w:spacing w:val="2"/>
          <w:sz w:val="24"/>
          <w:szCs w:val="24"/>
          <w:highlight w:val="none"/>
        </w:rPr>
        <w:t>使用的计量单位，应采用中华人民</w:t>
      </w:r>
      <w:r>
        <w:rPr>
          <w:color w:val="auto"/>
          <w:sz w:val="24"/>
          <w:szCs w:val="24"/>
          <w:highlight w:val="none"/>
        </w:rPr>
        <w:t xml:space="preserve"> </w:t>
      </w:r>
      <w:r>
        <w:rPr>
          <w:color w:val="auto"/>
          <w:spacing w:val="-1"/>
          <w:sz w:val="24"/>
          <w:szCs w:val="24"/>
          <w:highlight w:val="none"/>
        </w:rPr>
        <w:t>共和国法定计量单位。</w:t>
      </w:r>
    </w:p>
    <w:p w14:paraId="4690A60E">
      <w:pPr>
        <w:pStyle w:val="7"/>
        <w:spacing w:before="177" w:line="200" w:lineRule="auto"/>
        <w:ind w:left="375"/>
        <w:rPr>
          <w:color w:val="auto"/>
          <w:sz w:val="24"/>
          <w:szCs w:val="24"/>
          <w:highlight w:val="none"/>
        </w:rPr>
      </w:pPr>
      <w:r>
        <w:rPr>
          <w:rFonts w:ascii="Arial" w:hAnsi="Arial" w:eastAsia="Arial" w:cs="Arial"/>
          <w:color w:val="auto"/>
          <w:spacing w:val="2"/>
          <w:sz w:val="24"/>
          <w:szCs w:val="24"/>
          <w:highlight w:val="none"/>
        </w:rPr>
        <w:t xml:space="preserve">9.3     </w:t>
      </w:r>
      <w:r>
        <w:rPr>
          <w:color w:val="auto"/>
          <w:spacing w:val="2"/>
          <w:sz w:val="24"/>
          <w:szCs w:val="24"/>
          <w:highlight w:val="none"/>
        </w:rPr>
        <w:t>除专用术语外</w:t>
      </w:r>
      <w:r>
        <w:rPr>
          <w:color w:val="auto"/>
          <w:spacing w:val="-26"/>
          <w:sz w:val="24"/>
          <w:szCs w:val="24"/>
          <w:highlight w:val="none"/>
        </w:rPr>
        <w:t xml:space="preserve"> </w:t>
      </w:r>
      <w:r>
        <w:rPr>
          <w:color w:val="auto"/>
          <w:spacing w:val="2"/>
          <w:sz w:val="24"/>
          <w:szCs w:val="24"/>
          <w:highlight w:val="none"/>
        </w:rPr>
        <w:t>，投标文件及来往</w:t>
      </w:r>
      <w:r>
        <w:rPr>
          <w:color w:val="auto"/>
          <w:spacing w:val="1"/>
          <w:sz w:val="24"/>
          <w:szCs w:val="24"/>
          <w:highlight w:val="none"/>
        </w:rPr>
        <w:t>函电均应使用中文书写。必要时专用术语应</w:t>
      </w:r>
    </w:p>
    <w:p w14:paraId="0D38042F">
      <w:pPr>
        <w:spacing w:line="200" w:lineRule="auto"/>
        <w:rPr>
          <w:color w:val="auto"/>
          <w:sz w:val="24"/>
          <w:szCs w:val="24"/>
          <w:highlight w:val="none"/>
        </w:rPr>
        <w:sectPr>
          <w:headerReference r:id="rId26" w:type="default"/>
          <w:footerReference r:id="rId27" w:type="default"/>
          <w:pgSz w:w="11907" w:h="16840"/>
          <w:pgMar w:top="1149" w:right="1062" w:bottom="1057" w:left="1701" w:header="875" w:footer="886" w:gutter="0"/>
          <w:pgNumType w:fmt="decimal"/>
          <w:cols w:space="720" w:num="1"/>
        </w:sectPr>
      </w:pPr>
    </w:p>
    <w:p w14:paraId="01CE5699">
      <w:pPr>
        <w:pStyle w:val="7"/>
        <w:spacing w:before="308" w:line="303" w:lineRule="auto"/>
        <w:ind w:left="1081" w:right="113" w:firstLine="18"/>
        <w:jc w:val="both"/>
        <w:rPr>
          <w:color w:val="auto"/>
          <w:sz w:val="24"/>
          <w:szCs w:val="24"/>
          <w:highlight w:val="none"/>
        </w:rPr>
      </w:pPr>
      <w:r>
        <w:rPr>
          <w:color w:val="auto"/>
          <w:spacing w:val="1"/>
          <w:sz w:val="24"/>
          <w:szCs w:val="24"/>
          <w:highlight w:val="none"/>
        </w:rPr>
        <w:t>附有中文解释</w:t>
      </w:r>
      <w:r>
        <w:rPr>
          <w:color w:val="auto"/>
          <w:spacing w:val="-40"/>
          <w:sz w:val="24"/>
          <w:szCs w:val="24"/>
          <w:highlight w:val="none"/>
        </w:rPr>
        <w:t xml:space="preserve"> </w:t>
      </w:r>
      <w:r>
        <w:rPr>
          <w:color w:val="auto"/>
          <w:spacing w:val="1"/>
          <w:sz w:val="24"/>
          <w:szCs w:val="24"/>
          <w:highlight w:val="none"/>
        </w:rPr>
        <w:t>。投标人提交的支持资料和已印</w:t>
      </w:r>
      <w:r>
        <w:rPr>
          <w:color w:val="auto"/>
          <w:sz w:val="24"/>
          <w:szCs w:val="24"/>
          <w:highlight w:val="none"/>
        </w:rPr>
        <w:t>制的文献可以用外文，但相应 内容应附有中文翻译本</w:t>
      </w:r>
      <w:r>
        <w:rPr>
          <w:color w:val="auto"/>
          <w:spacing w:val="-26"/>
          <w:sz w:val="24"/>
          <w:szCs w:val="24"/>
          <w:highlight w:val="none"/>
        </w:rPr>
        <w:t xml:space="preserve"> </w:t>
      </w:r>
      <w:r>
        <w:rPr>
          <w:color w:val="auto"/>
          <w:sz w:val="24"/>
          <w:szCs w:val="24"/>
          <w:highlight w:val="none"/>
        </w:rPr>
        <w:t>，在解释投标文件时以中文翻译本为准</w:t>
      </w:r>
      <w:r>
        <w:rPr>
          <w:color w:val="auto"/>
          <w:spacing w:val="-41"/>
          <w:sz w:val="24"/>
          <w:szCs w:val="24"/>
          <w:highlight w:val="none"/>
        </w:rPr>
        <w:t xml:space="preserve"> </w:t>
      </w:r>
      <w:r>
        <w:rPr>
          <w:color w:val="auto"/>
          <w:spacing w:val="-1"/>
          <w:sz w:val="24"/>
          <w:szCs w:val="24"/>
          <w:highlight w:val="none"/>
        </w:rPr>
        <w:t>。未附中文翻</w:t>
      </w:r>
      <w:r>
        <w:rPr>
          <w:color w:val="auto"/>
          <w:sz w:val="24"/>
          <w:szCs w:val="24"/>
          <w:highlight w:val="none"/>
        </w:rPr>
        <w:t xml:space="preserve"> </w:t>
      </w:r>
      <w:r>
        <w:rPr>
          <w:color w:val="auto"/>
          <w:spacing w:val="2"/>
          <w:sz w:val="24"/>
          <w:szCs w:val="24"/>
          <w:highlight w:val="none"/>
        </w:rPr>
        <w:t>译本或翻译本中文内容明显与外文内容不一致的，其不利后果由投标人自行</w:t>
      </w:r>
      <w:r>
        <w:rPr>
          <w:color w:val="auto"/>
          <w:spacing w:val="3"/>
          <w:sz w:val="24"/>
          <w:szCs w:val="24"/>
          <w:highlight w:val="none"/>
        </w:rPr>
        <w:t xml:space="preserve"> </w:t>
      </w:r>
      <w:r>
        <w:rPr>
          <w:color w:val="auto"/>
          <w:spacing w:val="-1"/>
          <w:sz w:val="24"/>
          <w:szCs w:val="24"/>
          <w:highlight w:val="none"/>
        </w:rPr>
        <w:t>承担。</w:t>
      </w:r>
    </w:p>
    <w:p w14:paraId="16DA4AF9">
      <w:pPr>
        <w:pStyle w:val="7"/>
        <w:spacing w:before="5" w:line="201" w:lineRule="auto"/>
        <w:ind w:left="26"/>
        <w:outlineLvl w:val="1"/>
        <w:rPr>
          <w:color w:val="auto"/>
          <w:sz w:val="24"/>
          <w:szCs w:val="24"/>
          <w:highlight w:val="none"/>
        </w:rPr>
      </w:pPr>
      <w:r>
        <w:rPr>
          <w:rFonts w:ascii="Arial" w:hAnsi="Arial" w:eastAsia="Arial" w:cs="Arial"/>
          <w:color w:val="auto"/>
          <w:spacing w:val="-1"/>
          <w:sz w:val="24"/>
          <w:szCs w:val="24"/>
          <w:highlight w:val="none"/>
        </w:rPr>
        <w:t xml:space="preserve">10 </w:t>
      </w:r>
      <w:r>
        <w:rPr>
          <w:color w:val="auto"/>
          <w:spacing w:val="-1"/>
          <w:sz w:val="24"/>
          <w:szCs w:val="24"/>
          <w:highlight w:val="none"/>
        </w:rPr>
        <w:t>投标文件构成</w:t>
      </w:r>
    </w:p>
    <w:p w14:paraId="64BD076C">
      <w:pPr>
        <w:pStyle w:val="7"/>
        <w:spacing w:before="177" w:line="270" w:lineRule="auto"/>
        <w:ind w:left="1079" w:right="113" w:hanging="697"/>
        <w:rPr>
          <w:color w:val="auto"/>
          <w:sz w:val="24"/>
          <w:szCs w:val="24"/>
          <w:highlight w:val="none"/>
        </w:rPr>
      </w:pPr>
      <w:r>
        <w:rPr>
          <w:rFonts w:ascii="Arial" w:hAnsi="Arial" w:eastAsia="Arial" w:cs="Arial"/>
          <w:color w:val="auto"/>
          <w:spacing w:val="2"/>
          <w:sz w:val="24"/>
          <w:szCs w:val="24"/>
          <w:highlight w:val="none"/>
        </w:rPr>
        <w:t>10.1</w:t>
      </w:r>
      <w:r>
        <w:rPr>
          <w:rFonts w:ascii="Arial" w:hAnsi="Arial" w:eastAsia="Arial" w:cs="Arial"/>
          <w:color w:val="auto"/>
          <w:spacing w:val="30"/>
          <w:w w:val="101"/>
          <w:sz w:val="24"/>
          <w:szCs w:val="24"/>
          <w:highlight w:val="none"/>
        </w:rPr>
        <w:t xml:space="preserve">  </w:t>
      </w:r>
      <w:r>
        <w:rPr>
          <w:color w:val="auto"/>
          <w:spacing w:val="2"/>
          <w:sz w:val="24"/>
          <w:szCs w:val="24"/>
          <w:highlight w:val="none"/>
        </w:rPr>
        <w:t>投标人应当按照招标文件的要求编制投标文件</w:t>
      </w:r>
      <w:r>
        <w:rPr>
          <w:color w:val="auto"/>
          <w:spacing w:val="-41"/>
          <w:sz w:val="24"/>
          <w:szCs w:val="24"/>
          <w:highlight w:val="none"/>
        </w:rPr>
        <w:t xml:space="preserve"> </w:t>
      </w:r>
      <w:r>
        <w:rPr>
          <w:color w:val="auto"/>
          <w:spacing w:val="2"/>
          <w:sz w:val="24"/>
          <w:szCs w:val="24"/>
          <w:highlight w:val="none"/>
        </w:rPr>
        <w:t>。投标文件应由《资格证明文</w:t>
      </w:r>
      <w:r>
        <w:rPr>
          <w:color w:val="auto"/>
          <w:sz w:val="24"/>
          <w:szCs w:val="24"/>
          <w:highlight w:val="none"/>
        </w:rPr>
        <w:t xml:space="preserve"> </w:t>
      </w:r>
      <w:r>
        <w:rPr>
          <w:color w:val="auto"/>
          <w:spacing w:val="-12"/>
          <w:sz w:val="24"/>
          <w:szCs w:val="24"/>
          <w:highlight w:val="none"/>
        </w:rPr>
        <w:t>件》、《商务技术文件》两部分构成。投标文件的部分格式要求，见第七章《投</w:t>
      </w:r>
      <w:r>
        <w:rPr>
          <w:color w:val="auto"/>
          <w:spacing w:val="11"/>
          <w:sz w:val="24"/>
          <w:szCs w:val="24"/>
          <w:highlight w:val="none"/>
        </w:rPr>
        <w:t xml:space="preserve"> </w:t>
      </w:r>
      <w:r>
        <w:rPr>
          <w:color w:val="auto"/>
          <w:spacing w:val="-14"/>
          <w:w w:val="99"/>
          <w:sz w:val="24"/>
          <w:szCs w:val="24"/>
          <w:highlight w:val="none"/>
        </w:rPr>
        <w:t>标文件格式》。</w:t>
      </w:r>
    </w:p>
    <w:p w14:paraId="637E3A8A">
      <w:pPr>
        <w:pStyle w:val="7"/>
        <w:spacing w:before="180" w:line="283" w:lineRule="auto"/>
        <w:ind w:left="1079" w:right="111" w:hanging="697"/>
        <w:rPr>
          <w:color w:val="auto"/>
          <w:sz w:val="24"/>
          <w:szCs w:val="24"/>
          <w:highlight w:val="none"/>
        </w:rPr>
      </w:pPr>
      <w:r>
        <w:rPr>
          <w:rFonts w:ascii="Arial" w:hAnsi="Arial" w:eastAsia="Arial" w:cs="Arial"/>
          <w:color w:val="auto"/>
          <w:spacing w:val="3"/>
          <w:sz w:val="24"/>
          <w:szCs w:val="24"/>
          <w:highlight w:val="none"/>
        </w:rPr>
        <w:t>10.2</w:t>
      </w:r>
      <w:r>
        <w:rPr>
          <w:rFonts w:ascii="Arial" w:hAnsi="Arial" w:eastAsia="Arial" w:cs="Arial"/>
          <w:color w:val="auto"/>
          <w:spacing w:val="28"/>
          <w:sz w:val="24"/>
          <w:szCs w:val="24"/>
          <w:highlight w:val="none"/>
        </w:rPr>
        <w:t xml:space="preserve">  </w:t>
      </w:r>
      <w:r>
        <w:rPr>
          <w:color w:val="auto"/>
          <w:spacing w:val="3"/>
          <w:sz w:val="24"/>
          <w:szCs w:val="24"/>
          <w:highlight w:val="none"/>
        </w:rPr>
        <w:t>对于招标文件中标记了</w:t>
      </w:r>
      <w:r>
        <w:rPr>
          <w:color w:val="auto"/>
          <w:spacing w:val="-48"/>
          <w:sz w:val="24"/>
          <w:szCs w:val="24"/>
          <w:highlight w:val="none"/>
        </w:rPr>
        <w:t xml:space="preserve"> </w:t>
      </w:r>
      <w:r>
        <w:rPr>
          <w:rFonts w:ascii="Arial" w:hAnsi="Arial" w:eastAsia="Arial" w:cs="Arial"/>
          <w:color w:val="auto"/>
          <w:spacing w:val="3"/>
          <w:sz w:val="24"/>
          <w:szCs w:val="24"/>
          <w:highlight w:val="none"/>
        </w:rPr>
        <w:t>“</w:t>
      </w:r>
      <w:r>
        <w:rPr>
          <w:color w:val="auto"/>
          <w:spacing w:val="3"/>
          <w:sz w:val="24"/>
          <w:szCs w:val="24"/>
          <w:highlight w:val="none"/>
        </w:rPr>
        <w:t>实质性格式</w:t>
      </w:r>
      <w:r>
        <w:rPr>
          <w:color w:val="auto"/>
          <w:spacing w:val="-48"/>
          <w:sz w:val="24"/>
          <w:szCs w:val="24"/>
          <w:highlight w:val="none"/>
        </w:rPr>
        <w:t xml:space="preserve"> </w:t>
      </w:r>
      <w:r>
        <w:rPr>
          <w:rFonts w:ascii="Arial" w:hAnsi="Arial" w:eastAsia="Arial" w:cs="Arial"/>
          <w:color w:val="auto"/>
          <w:spacing w:val="3"/>
          <w:sz w:val="24"/>
          <w:szCs w:val="24"/>
          <w:highlight w:val="none"/>
        </w:rPr>
        <w:t>”</w:t>
      </w:r>
      <w:r>
        <w:rPr>
          <w:color w:val="auto"/>
          <w:spacing w:val="3"/>
          <w:sz w:val="24"/>
          <w:szCs w:val="24"/>
          <w:highlight w:val="none"/>
        </w:rPr>
        <w:t>文件的</w:t>
      </w:r>
      <w:r>
        <w:rPr>
          <w:color w:val="auto"/>
          <w:spacing w:val="-27"/>
          <w:sz w:val="24"/>
          <w:szCs w:val="24"/>
          <w:highlight w:val="none"/>
        </w:rPr>
        <w:t xml:space="preserve"> </w:t>
      </w:r>
      <w:r>
        <w:rPr>
          <w:color w:val="auto"/>
          <w:spacing w:val="3"/>
          <w:sz w:val="24"/>
          <w:szCs w:val="24"/>
          <w:highlight w:val="none"/>
        </w:rPr>
        <w:t>，投</w:t>
      </w:r>
      <w:r>
        <w:rPr>
          <w:color w:val="auto"/>
          <w:spacing w:val="2"/>
          <w:sz w:val="24"/>
          <w:szCs w:val="24"/>
          <w:highlight w:val="none"/>
        </w:rPr>
        <w:t>标人不得改变格式中给定的</w:t>
      </w:r>
      <w:r>
        <w:rPr>
          <w:color w:val="auto"/>
          <w:sz w:val="24"/>
          <w:szCs w:val="24"/>
          <w:highlight w:val="none"/>
        </w:rPr>
        <w:t xml:space="preserve"> </w:t>
      </w:r>
      <w:r>
        <w:rPr>
          <w:color w:val="auto"/>
          <w:spacing w:val="-1"/>
          <w:sz w:val="24"/>
          <w:szCs w:val="24"/>
          <w:highlight w:val="none"/>
        </w:rPr>
        <w:t>文字所表达的含义</w:t>
      </w:r>
      <w:r>
        <w:rPr>
          <w:color w:val="auto"/>
          <w:spacing w:val="-11"/>
          <w:sz w:val="24"/>
          <w:szCs w:val="24"/>
          <w:highlight w:val="none"/>
        </w:rPr>
        <w:t xml:space="preserve"> </w:t>
      </w:r>
      <w:r>
        <w:rPr>
          <w:color w:val="auto"/>
          <w:spacing w:val="-1"/>
          <w:sz w:val="24"/>
          <w:szCs w:val="24"/>
          <w:highlight w:val="none"/>
        </w:rPr>
        <w:t>，不得删减格式中的实质性内容</w:t>
      </w:r>
      <w:r>
        <w:rPr>
          <w:color w:val="auto"/>
          <w:spacing w:val="-29"/>
          <w:sz w:val="24"/>
          <w:szCs w:val="24"/>
          <w:highlight w:val="none"/>
        </w:rPr>
        <w:t xml:space="preserve"> </w:t>
      </w:r>
      <w:r>
        <w:rPr>
          <w:color w:val="auto"/>
          <w:spacing w:val="-1"/>
          <w:sz w:val="24"/>
          <w:szCs w:val="24"/>
          <w:highlight w:val="none"/>
        </w:rPr>
        <w:t>，不得自行添加与格式中</w:t>
      </w:r>
      <w:r>
        <w:rPr>
          <w:color w:val="auto"/>
          <w:sz w:val="24"/>
          <w:szCs w:val="24"/>
          <w:highlight w:val="none"/>
        </w:rPr>
        <w:t xml:space="preserve"> </w:t>
      </w:r>
      <w:r>
        <w:rPr>
          <w:color w:val="auto"/>
          <w:spacing w:val="1"/>
          <w:sz w:val="24"/>
          <w:szCs w:val="24"/>
          <w:highlight w:val="none"/>
        </w:rPr>
        <w:t>给定的文字内容相矛盾的内容</w:t>
      </w:r>
      <w:r>
        <w:rPr>
          <w:color w:val="auto"/>
          <w:spacing w:val="-26"/>
          <w:sz w:val="24"/>
          <w:szCs w:val="24"/>
          <w:highlight w:val="none"/>
        </w:rPr>
        <w:t xml:space="preserve"> </w:t>
      </w:r>
      <w:r>
        <w:rPr>
          <w:color w:val="auto"/>
          <w:spacing w:val="1"/>
          <w:sz w:val="24"/>
          <w:szCs w:val="24"/>
          <w:highlight w:val="none"/>
        </w:rPr>
        <w:t>，不得对应当填写的空格</w:t>
      </w:r>
      <w:r>
        <w:rPr>
          <w:color w:val="auto"/>
          <w:sz w:val="24"/>
          <w:szCs w:val="24"/>
          <w:highlight w:val="none"/>
        </w:rPr>
        <w:t xml:space="preserve">不填写或不实质性响 </w:t>
      </w:r>
      <w:r>
        <w:rPr>
          <w:color w:val="auto"/>
          <w:spacing w:val="1"/>
          <w:sz w:val="24"/>
          <w:szCs w:val="24"/>
          <w:highlight w:val="none"/>
        </w:rPr>
        <w:t>应</w:t>
      </w:r>
      <w:r>
        <w:rPr>
          <w:color w:val="auto"/>
          <w:spacing w:val="-22"/>
          <w:sz w:val="24"/>
          <w:szCs w:val="24"/>
          <w:highlight w:val="none"/>
        </w:rPr>
        <w:t xml:space="preserve"> </w:t>
      </w:r>
      <w:r>
        <w:rPr>
          <w:color w:val="auto"/>
          <w:spacing w:val="1"/>
          <w:sz w:val="24"/>
          <w:szCs w:val="24"/>
          <w:highlight w:val="none"/>
        </w:rPr>
        <w:t>，否则</w:t>
      </w:r>
      <w:r>
        <w:rPr>
          <w:b/>
          <w:bCs/>
          <w:color w:val="auto"/>
          <w:spacing w:val="1"/>
          <w:sz w:val="24"/>
          <w:szCs w:val="24"/>
          <w:highlight w:val="none"/>
        </w:rPr>
        <w:t>投标无效</w:t>
      </w:r>
      <w:r>
        <w:rPr>
          <w:color w:val="auto"/>
          <w:spacing w:val="1"/>
          <w:sz w:val="24"/>
          <w:szCs w:val="24"/>
          <w:highlight w:val="none"/>
        </w:rPr>
        <w:t>。未标记</w:t>
      </w:r>
      <w:r>
        <w:rPr>
          <w:color w:val="auto"/>
          <w:spacing w:val="-48"/>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实质性格式</w:t>
      </w:r>
      <w:r>
        <w:rPr>
          <w:color w:val="auto"/>
          <w:spacing w:val="-48"/>
          <w:sz w:val="24"/>
          <w:szCs w:val="24"/>
          <w:highlight w:val="none"/>
        </w:rPr>
        <w:t xml:space="preserve"> </w:t>
      </w:r>
      <w:r>
        <w:rPr>
          <w:rFonts w:ascii="Arial" w:hAnsi="Arial" w:eastAsia="Arial" w:cs="Arial"/>
          <w:color w:val="auto"/>
          <w:spacing w:val="1"/>
          <w:sz w:val="24"/>
          <w:szCs w:val="24"/>
          <w:highlight w:val="none"/>
        </w:rPr>
        <w:t>”</w:t>
      </w:r>
      <w:r>
        <w:rPr>
          <w:rFonts w:ascii="Arial" w:hAnsi="Arial" w:eastAsia="Arial" w:cs="Arial"/>
          <w:color w:val="auto"/>
          <w:spacing w:val="-42"/>
          <w:sz w:val="24"/>
          <w:szCs w:val="24"/>
          <w:highlight w:val="none"/>
        </w:rPr>
        <w:t xml:space="preserve"> </w:t>
      </w:r>
      <w:r>
        <w:rPr>
          <w:color w:val="auto"/>
          <w:spacing w:val="1"/>
          <w:sz w:val="24"/>
          <w:szCs w:val="24"/>
          <w:highlight w:val="none"/>
        </w:rPr>
        <w:t>的文件和招标文件未提供格式的内</w:t>
      </w:r>
      <w:r>
        <w:rPr>
          <w:color w:val="auto"/>
          <w:sz w:val="24"/>
          <w:szCs w:val="24"/>
          <w:highlight w:val="none"/>
        </w:rPr>
        <w:t xml:space="preserve"> </w:t>
      </w:r>
      <w:r>
        <w:rPr>
          <w:color w:val="auto"/>
          <w:spacing w:val="-4"/>
          <w:sz w:val="24"/>
          <w:szCs w:val="24"/>
          <w:highlight w:val="none"/>
        </w:rPr>
        <w:t>容</w:t>
      </w:r>
      <w:r>
        <w:rPr>
          <w:color w:val="auto"/>
          <w:spacing w:val="-28"/>
          <w:sz w:val="24"/>
          <w:szCs w:val="24"/>
          <w:highlight w:val="none"/>
        </w:rPr>
        <w:t xml:space="preserve"> </w:t>
      </w:r>
      <w:r>
        <w:rPr>
          <w:color w:val="auto"/>
          <w:spacing w:val="-4"/>
          <w:sz w:val="24"/>
          <w:szCs w:val="24"/>
          <w:highlight w:val="none"/>
        </w:rPr>
        <w:t>，可由投标人自行编写。</w:t>
      </w:r>
    </w:p>
    <w:p w14:paraId="4471E415">
      <w:pPr>
        <w:pStyle w:val="7"/>
        <w:spacing w:before="176" w:line="201" w:lineRule="auto"/>
        <w:ind w:left="382"/>
        <w:rPr>
          <w:color w:val="auto"/>
          <w:sz w:val="24"/>
          <w:szCs w:val="24"/>
          <w:highlight w:val="none"/>
        </w:rPr>
      </w:pPr>
      <w:r>
        <w:rPr>
          <w:rFonts w:ascii="Arial" w:hAnsi="Arial" w:eastAsia="Arial" w:cs="Arial"/>
          <w:color w:val="auto"/>
          <w:sz w:val="24"/>
          <w:szCs w:val="24"/>
          <w:highlight w:val="none"/>
        </w:rPr>
        <w:t>10.3</w:t>
      </w:r>
      <w:r>
        <w:rPr>
          <w:rFonts w:ascii="Arial" w:hAnsi="Arial" w:eastAsia="Arial" w:cs="Arial"/>
          <w:color w:val="auto"/>
          <w:spacing w:val="31"/>
          <w:sz w:val="24"/>
          <w:szCs w:val="24"/>
          <w:highlight w:val="none"/>
        </w:rPr>
        <w:t xml:space="preserve">  </w:t>
      </w:r>
      <w:r>
        <w:rPr>
          <w:color w:val="auto"/>
          <w:sz w:val="24"/>
          <w:szCs w:val="24"/>
          <w:highlight w:val="none"/>
        </w:rPr>
        <w:t>第四章《评标程序、评标方法和评标标准》</w:t>
      </w:r>
      <w:r>
        <w:rPr>
          <w:color w:val="auto"/>
          <w:spacing w:val="-41"/>
          <w:sz w:val="24"/>
          <w:szCs w:val="24"/>
          <w:highlight w:val="none"/>
        </w:rPr>
        <w:t xml:space="preserve"> </w:t>
      </w:r>
      <w:r>
        <w:rPr>
          <w:color w:val="auto"/>
          <w:sz w:val="24"/>
          <w:szCs w:val="24"/>
          <w:highlight w:val="none"/>
        </w:rPr>
        <w:t>中涉及的证明文件。</w:t>
      </w:r>
    </w:p>
    <w:p w14:paraId="26427D58">
      <w:pPr>
        <w:pStyle w:val="7"/>
        <w:spacing w:before="179" w:line="269" w:lineRule="auto"/>
        <w:ind w:left="1080" w:right="110" w:hanging="698"/>
        <w:rPr>
          <w:color w:val="auto"/>
          <w:sz w:val="24"/>
          <w:szCs w:val="24"/>
          <w:highlight w:val="none"/>
        </w:rPr>
      </w:pPr>
      <w:r>
        <w:rPr>
          <w:rFonts w:ascii="Arial" w:hAnsi="Arial" w:eastAsia="Arial" w:cs="Arial"/>
          <w:color w:val="auto"/>
          <w:spacing w:val="-3"/>
          <w:sz w:val="24"/>
          <w:szCs w:val="24"/>
          <w:highlight w:val="none"/>
        </w:rPr>
        <w:t>10.4</w:t>
      </w:r>
      <w:r>
        <w:rPr>
          <w:rFonts w:ascii="Arial" w:hAnsi="Arial" w:eastAsia="Arial" w:cs="Arial"/>
          <w:color w:val="auto"/>
          <w:spacing w:val="28"/>
          <w:sz w:val="24"/>
          <w:szCs w:val="24"/>
          <w:highlight w:val="none"/>
        </w:rPr>
        <w:t xml:space="preserve">  </w:t>
      </w:r>
      <w:r>
        <w:rPr>
          <w:color w:val="auto"/>
          <w:spacing w:val="-3"/>
          <w:sz w:val="24"/>
          <w:szCs w:val="24"/>
          <w:highlight w:val="none"/>
        </w:rPr>
        <w:t>对照第五章《采购需求》，说明所提供货物和服务已</w:t>
      </w:r>
      <w:r>
        <w:rPr>
          <w:color w:val="auto"/>
          <w:spacing w:val="-4"/>
          <w:sz w:val="24"/>
          <w:szCs w:val="24"/>
          <w:highlight w:val="none"/>
        </w:rPr>
        <w:t>对第五章《采购需求》做</w:t>
      </w:r>
      <w:r>
        <w:rPr>
          <w:color w:val="auto"/>
          <w:sz w:val="24"/>
          <w:szCs w:val="24"/>
          <w:highlight w:val="none"/>
        </w:rPr>
        <w:t xml:space="preserve"> </w:t>
      </w:r>
      <w:r>
        <w:rPr>
          <w:color w:val="auto"/>
          <w:spacing w:val="-1"/>
          <w:sz w:val="24"/>
          <w:szCs w:val="24"/>
          <w:highlight w:val="none"/>
        </w:rPr>
        <w:t>出了响应</w:t>
      </w:r>
      <w:r>
        <w:rPr>
          <w:color w:val="auto"/>
          <w:spacing w:val="-26"/>
          <w:sz w:val="24"/>
          <w:szCs w:val="24"/>
          <w:highlight w:val="none"/>
        </w:rPr>
        <w:t xml:space="preserve"> </w:t>
      </w:r>
      <w:r>
        <w:rPr>
          <w:color w:val="auto"/>
          <w:spacing w:val="-1"/>
          <w:sz w:val="24"/>
          <w:szCs w:val="24"/>
          <w:highlight w:val="none"/>
        </w:rPr>
        <w:t>，或申明与第五章《采购需求》</w:t>
      </w:r>
      <w:r>
        <w:rPr>
          <w:color w:val="auto"/>
          <w:spacing w:val="-42"/>
          <w:sz w:val="24"/>
          <w:szCs w:val="24"/>
          <w:highlight w:val="none"/>
        </w:rPr>
        <w:t xml:space="preserve"> </w:t>
      </w:r>
      <w:r>
        <w:rPr>
          <w:color w:val="auto"/>
          <w:spacing w:val="-1"/>
          <w:sz w:val="24"/>
          <w:szCs w:val="24"/>
          <w:highlight w:val="none"/>
        </w:rPr>
        <w:t>的偏差和例外</w:t>
      </w:r>
      <w:r>
        <w:rPr>
          <w:color w:val="auto"/>
          <w:spacing w:val="-40"/>
          <w:sz w:val="24"/>
          <w:szCs w:val="24"/>
          <w:highlight w:val="none"/>
        </w:rPr>
        <w:t xml:space="preserve"> </w:t>
      </w:r>
      <w:r>
        <w:rPr>
          <w:color w:val="auto"/>
          <w:spacing w:val="-1"/>
          <w:sz w:val="24"/>
          <w:szCs w:val="24"/>
          <w:highlight w:val="none"/>
        </w:rPr>
        <w:t>。如第五章</w:t>
      </w:r>
      <w:r>
        <w:rPr>
          <w:color w:val="auto"/>
          <w:spacing w:val="-2"/>
          <w:sz w:val="24"/>
          <w:szCs w:val="24"/>
          <w:highlight w:val="none"/>
        </w:rPr>
        <w:t>《采购需</w:t>
      </w:r>
      <w:r>
        <w:rPr>
          <w:color w:val="auto"/>
          <w:sz w:val="24"/>
          <w:szCs w:val="24"/>
          <w:highlight w:val="none"/>
        </w:rPr>
        <w:t xml:space="preserve"> </w:t>
      </w:r>
      <w:r>
        <w:rPr>
          <w:color w:val="auto"/>
          <w:spacing w:val="-1"/>
          <w:sz w:val="24"/>
          <w:szCs w:val="24"/>
          <w:highlight w:val="none"/>
        </w:rPr>
        <w:t>求》</w:t>
      </w:r>
      <w:r>
        <w:rPr>
          <w:color w:val="auto"/>
          <w:spacing w:val="-42"/>
          <w:sz w:val="24"/>
          <w:szCs w:val="24"/>
          <w:highlight w:val="none"/>
        </w:rPr>
        <w:t xml:space="preserve"> </w:t>
      </w:r>
      <w:r>
        <w:rPr>
          <w:color w:val="auto"/>
          <w:spacing w:val="-1"/>
          <w:sz w:val="24"/>
          <w:szCs w:val="24"/>
          <w:highlight w:val="none"/>
        </w:rPr>
        <w:t>中要求提供证明文件的，投标人应当按具体要求提供</w:t>
      </w:r>
      <w:r>
        <w:rPr>
          <w:color w:val="auto"/>
          <w:spacing w:val="-2"/>
          <w:sz w:val="24"/>
          <w:szCs w:val="24"/>
          <w:highlight w:val="none"/>
        </w:rPr>
        <w:t>证明文件。</w:t>
      </w:r>
    </w:p>
    <w:p w14:paraId="0F5C4226">
      <w:pPr>
        <w:pStyle w:val="7"/>
        <w:spacing w:before="180" w:line="200" w:lineRule="auto"/>
        <w:ind w:left="382"/>
        <w:rPr>
          <w:color w:val="auto"/>
          <w:sz w:val="24"/>
          <w:szCs w:val="24"/>
          <w:highlight w:val="none"/>
        </w:rPr>
      </w:pPr>
      <w:r>
        <w:rPr>
          <w:rFonts w:ascii="Arial" w:hAnsi="Arial" w:eastAsia="Arial" w:cs="Arial"/>
          <w:color w:val="auto"/>
          <w:spacing w:val="2"/>
          <w:sz w:val="24"/>
          <w:szCs w:val="24"/>
          <w:highlight w:val="none"/>
        </w:rPr>
        <w:t>10.5</w:t>
      </w:r>
      <w:r>
        <w:rPr>
          <w:rFonts w:ascii="Arial" w:hAnsi="Arial" w:eastAsia="Arial" w:cs="Arial"/>
          <w:color w:val="auto"/>
          <w:spacing w:val="29"/>
          <w:sz w:val="24"/>
          <w:szCs w:val="24"/>
          <w:highlight w:val="none"/>
        </w:rPr>
        <w:t xml:space="preserve">  </w:t>
      </w:r>
      <w:r>
        <w:rPr>
          <w:color w:val="auto"/>
          <w:spacing w:val="2"/>
          <w:sz w:val="24"/>
          <w:szCs w:val="24"/>
          <w:highlight w:val="none"/>
        </w:rPr>
        <w:t>投标人认为应附的其他材料。</w:t>
      </w:r>
    </w:p>
    <w:p w14:paraId="4CF9B199">
      <w:pPr>
        <w:pStyle w:val="7"/>
        <w:spacing w:before="178" w:line="200" w:lineRule="auto"/>
        <w:ind w:left="26"/>
        <w:outlineLvl w:val="1"/>
        <w:rPr>
          <w:color w:val="auto"/>
          <w:sz w:val="24"/>
          <w:szCs w:val="24"/>
          <w:highlight w:val="none"/>
        </w:rPr>
      </w:pPr>
      <w:r>
        <w:rPr>
          <w:rFonts w:ascii="Arial" w:hAnsi="Arial" w:eastAsia="Arial" w:cs="Arial"/>
          <w:color w:val="auto"/>
          <w:spacing w:val="-1"/>
          <w:sz w:val="24"/>
          <w:szCs w:val="24"/>
          <w:highlight w:val="none"/>
        </w:rPr>
        <w:t xml:space="preserve">11 </w:t>
      </w:r>
      <w:r>
        <w:rPr>
          <w:color w:val="auto"/>
          <w:spacing w:val="-1"/>
          <w:sz w:val="24"/>
          <w:szCs w:val="24"/>
          <w:highlight w:val="none"/>
        </w:rPr>
        <w:t>投标报价</w:t>
      </w:r>
    </w:p>
    <w:p w14:paraId="4888A9A7">
      <w:pPr>
        <w:pStyle w:val="7"/>
        <w:spacing w:before="177" w:line="200" w:lineRule="auto"/>
        <w:ind w:left="382"/>
        <w:rPr>
          <w:color w:val="auto"/>
          <w:sz w:val="24"/>
          <w:szCs w:val="24"/>
          <w:highlight w:val="none"/>
        </w:rPr>
      </w:pPr>
      <w:r>
        <w:rPr>
          <w:rFonts w:ascii="Arial" w:hAnsi="Arial" w:eastAsia="Arial" w:cs="Arial"/>
          <w:color w:val="auto"/>
          <w:spacing w:val="1"/>
          <w:sz w:val="24"/>
          <w:szCs w:val="24"/>
          <w:highlight w:val="none"/>
        </w:rPr>
        <w:t>11.1</w:t>
      </w:r>
      <w:r>
        <w:rPr>
          <w:rFonts w:ascii="Arial" w:hAnsi="Arial" w:eastAsia="Arial" w:cs="Arial"/>
          <w:color w:val="auto"/>
          <w:spacing w:val="36"/>
          <w:sz w:val="24"/>
          <w:szCs w:val="24"/>
          <w:highlight w:val="none"/>
        </w:rPr>
        <w:t xml:space="preserve">  </w:t>
      </w:r>
      <w:r>
        <w:rPr>
          <w:color w:val="auto"/>
          <w:spacing w:val="1"/>
          <w:sz w:val="24"/>
          <w:szCs w:val="24"/>
          <w:highlight w:val="none"/>
        </w:rPr>
        <w:t>所有投标均以人民币为计价货币。</w:t>
      </w:r>
    </w:p>
    <w:p w14:paraId="50C43ABF">
      <w:pPr>
        <w:pStyle w:val="7"/>
        <w:spacing w:before="181" w:line="269" w:lineRule="auto"/>
        <w:ind w:left="1081" w:right="113" w:hanging="699"/>
        <w:rPr>
          <w:color w:val="auto"/>
          <w:sz w:val="24"/>
          <w:szCs w:val="24"/>
          <w:highlight w:val="none"/>
        </w:rPr>
      </w:pPr>
      <w:r>
        <w:rPr>
          <w:rFonts w:ascii="Arial" w:hAnsi="Arial" w:eastAsia="Arial" w:cs="Arial"/>
          <w:color w:val="auto"/>
          <w:spacing w:val="2"/>
          <w:sz w:val="24"/>
          <w:szCs w:val="24"/>
          <w:highlight w:val="none"/>
        </w:rPr>
        <w:t>11.2</w:t>
      </w:r>
      <w:r>
        <w:rPr>
          <w:rFonts w:ascii="Arial" w:hAnsi="Arial" w:eastAsia="Arial" w:cs="Arial"/>
          <w:color w:val="auto"/>
          <w:spacing w:val="29"/>
          <w:sz w:val="24"/>
          <w:szCs w:val="24"/>
          <w:highlight w:val="none"/>
        </w:rPr>
        <w:t xml:space="preserve">  </w:t>
      </w:r>
      <w:r>
        <w:rPr>
          <w:color w:val="auto"/>
          <w:spacing w:val="2"/>
          <w:sz w:val="24"/>
          <w:szCs w:val="24"/>
          <w:highlight w:val="none"/>
        </w:rPr>
        <w:t>投标人的报价应包括为完成本项目所发生的一切费</w:t>
      </w:r>
      <w:r>
        <w:rPr>
          <w:color w:val="auto"/>
          <w:spacing w:val="1"/>
          <w:sz w:val="24"/>
          <w:szCs w:val="24"/>
          <w:highlight w:val="none"/>
        </w:rPr>
        <w:t>用和税费</w:t>
      </w:r>
      <w:r>
        <w:rPr>
          <w:color w:val="auto"/>
          <w:spacing w:val="-26"/>
          <w:sz w:val="24"/>
          <w:szCs w:val="24"/>
          <w:highlight w:val="none"/>
        </w:rPr>
        <w:t xml:space="preserve"> </w:t>
      </w:r>
      <w:r>
        <w:rPr>
          <w:color w:val="auto"/>
          <w:spacing w:val="1"/>
          <w:sz w:val="24"/>
          <w:szCs w:val="24"/>
          <w:highlight w:val="none"/>
        </w:rPr>
        <w:t>，采购人将不再</w:t>
      </w:r>
      <w:r>
        <w:rPr>
          <w:color w:val="auto"/>
          <w:sz w:val="24"/>
          <w:szCs w:val="24"/>
          <w:highlight w:val="none"/>
        </w:rPr>
        <w:t xml:space="preserve"> </w:t>
      </w:r>
      <w:r>
        <w:rPr>
          <w:color w:val="auto"/>
          <w:spacing w:val="-5"/>
          <w:sz w:val="24"/>
          <w:szCs w:val="24"/>
          <w:highlight w:val="none"/>
        </w:rPr>
        <w:t>支付报价以外的任何费用。投标人的报价应包括但不限于下列内容，《投标人</w:t>
      </w:r>
      <w:r>
        <w:rPr>
          <w:color w:val="auto"/>
          <w:sz w:val="24"/>
          <w:szCs w:val="24"/>
          <w:highlight w:val="none"/>
        </w:rPr>
        <w:t xml:space="preserve"> </w:t>
      </w:r>
      <w:r>
        <w:rPr>
          <w:color w:val="auto"/>
          <w:spacing w:val="-2"/>
          <w:sz w:val="24"/>
          <w:szCs w:val="24"/>
          <w:highlight w:val="none"/>
        </w:rPr>
        <w:t>须知资料表》</w:t>
      </w:r>
      <w:r>
        <w:rPr>
          <w:color w:val="auto"/>
          <w:spacing w:val="-40"/>
          <w:sz w:val="24"/>
          <w:szCs w:val="24"/>
          <w:highlight w:val="none"/>
        </w:rPr>
        <w:t xml:space="preserve"> </w:t>
      </w:r>
      <w:r>
        <w:rPr>
          <w:color w:val="auto"/>
          <w:spacing w:val="-2"/>
          <w:sz w:val="24"/>
          <w:szCs w:val="24"/>
          <w:highlight w:val="none"/>
        </w:rPr>
        <w:t>中有特殊规定的，从其规定。</w:t>
      </w:r>
    </w:p>
    <w:p w14:paraId="1B09D72B">
      <w:pPr>
        <w:pStyle w:val="7"/>
        <w:spacing w:before="180" w:line="278" w:lineRule="auto"/>
        <w:ind w:left="1988" w:hanging="881"/>
        <w:rPr>
          <w:color w:val="auto"/>
          <w:sz w:val="24"/>
          <w:szCs w:val="24"/>
          <w:highlight w:val="none"/>
        </w:rPr>
      </w:pPr>
      <w:r>
        <w:rPr>
          <w:rFonts w:ascii="Arial" w:hAnsi="Arial" w:eastAsia="Arial" w:cs="Arial"/>
          <w:color w:val="auto"/>
          <w:spacing w:val="-1"/>
          <w:sz w:val="24"/>
          <w:szCs w:val="24"/>
          <w:highlight w:val="none"/>
        </w:rPr>
        <w:t xml:space="preserve">11.2.1  </w:t>
      </w:r>
      <w:r>
        <w:rPr>
          <w:color w:val="auto"/>
          <w:spacing w:val="-1"/>
          <w:sz w:val="24"/>
          <w:szCs w:val="24"/>
          <w:highlight w:val="none"/>
        </w:rPr>
        <w:t>投标货物及标准附件、备品备件、专用工具等的出厂价（包括已在中</w:t>
      </w:r>
      <w:r>
        <w:rPr>
          <w:color w:val="auto"/>
          <w:sz w:val="24"/>
          <w:szCs w:val="24"/>
          <w:highlight w:val="none"/>
        </w:rPr>
        <w:t xml:space="preserve">  国国内的进口货物完税后的仓库交货价、展室交货价或货</w:t>
      </w:r>
      <w:r>
        <w:rPr>
          <w:color w:val="auto"/>
          <w:spacing w:val="-1"/>
          <w:sz w:val="24"/>
          <w:szCs w:val="24"/>
          <w:highlight w:val="none"/>
        </w:rPr>
        <w:t>架交货价）</w:t>
      </w:r>
      <w:r>
        <w:rPr>
          <w:color w:val="auto"/>
          <w:sz w:val="24"/>
          <w:szCs w:val="24"/>
          <w:highlight w:val="none"/>
        </w:rPr>
        <w:t xml:space="preserve"> 和运至最终目的地的运输费和保险费，安装调试、检验、</w:t>
      </w:r>
      <w:r>
        <w:rPr>
          <w:color w:val="auto"/>
          <w:spacing w:val="-1"/>
          <w:sz w:val="24"/>
          <w:szCs w:val="24"/>
          <w:highlight w:val="none"/>
        </w:rPr>
        <w:t>技术服务、</w:t>
      </w:r>
      <w:r>
        <w:rPr>
          <w:color w:val="auto"/>
          <w:sz w:val="24"/>
          <w:szCs w:val="24"/>
          <w:highlight w:val="none"/>
        </w:rPr>
        <w:t xml:space="preserve"> </w:t>
      </w:r>
      <w:r>
        <w:rPr>
          <w:color w:val="auto"/>
          <w:spacing w:val="-1"/>
          <w:sz w:val="24"/>
          <w:szCs w:val="24"/>
          <w:highlight w:val="none"/>
        </w:rPr>
        <w:t>培训、质量保证、售后服务、税费等；</w:t>
      </w:r>
    </w:p>
    <w:p w14:paraId="4F1DFDAE">
      <w:pPr>
        <w:spacing w:line="278" w:lineRule="auto"/>
        <w:rPr>
          <w:color w:val="auto"/>
          <w:sz w:val="24"/>
          <w:szCs w:val="24"/>
          <w:highlight w:val="none"/>
        </w:rPr>
        <w:sectPr>
          <w:headerReference r:id="rId28" w:type="default"/>
          <w:footerReference r:id="rId29" w:type="default"/>
          <w:pgSz w:w="11907" w:h="16840"/>
          <w:pgMar w:top="1149" w:right="1020" w:bottom="1057" w:left="1701" w:header="875" w:footer="886" w:gutter="0"/>
          <w:pgNumType w:fmt="decimal"/>
          <w:cols w:space="720" w:num="1"/>
        </w:sectPr>
      </w:pPr>
    </w:p>
    <w:p w14:paraId="7381DEFA">
      <w:pPr>
        <w:pStyle w:val="7"/>
        <w:spacing w:before="307" w:line="200" w:lineRule="auto"/>
        <w:ind w:left="1107"/>
        <w:rPr>
          <w:color w:val="auto"/>
          <w:sz w:val="24"/>
          <w:szCs w:val="24"/>
          <w:highlight w:val="none"/>
        </w:rPr>
      </w:pPr>
      <w:r>
        <w:rPr>
          <w:rFonts w:ascii="Arial" w:hAnsi="Arial" w:eastAsia="Arial" w:cs="Arial"/>
          <w:color w:val="auto"/>
          <w:spacing w:val="2"/>
          <w:sz w:val="24"/>
          <w:szCs w:val="24"/>
          <w:highlight w:val="none"/>
        </w:rPr>
        <w:t xml:space="preserve">11.2.2  </w:t>
      </w:r>
      <w:r>
        <w:rPr>
          <w:color w:val="auto"/>
          <w:spacing w:val="2"/>
          <w:sz w:val="24"/>
          <w:szCs w:val="24"/>
          <w:highlight w:val="none"/>
        </w:rPr>
        <w:t>按照招标文件要求完成本项目的全部相关费用。</w:t>
      </w:r>
    </w:p>
    <w:p w14:paraId="5F23A5EB">
      <w:pPr>
        <w:pStyle w:val="7"/>
        <w:spacing w:before="176" w:line="253" w:lineRule="auto"/>
        <w:ind w:left="1080" w:right="210" w:hanging="698"/>
        <w:rPr>
          <w:color w:val="auto"/>
          <w:sz w:val="24"/>
          <w:szCs w:val="24"/>
          <w:highlight w:val="none"/>
        </w:rPr>
      </w:pPr>
      <w:r>
        <w:rPr>
          <w:rFonts w:ascii="Arial" w:hAnsi="Arial" w:eastAsia="Arial" w:cs="Arial"/>
          <w:color w:val="auto"/>
          <w:spacing w:val="2"/>
          <w:sz w:val="24"/>
          <w:szCs w:val="24"/>
          <w:highlight w:val="none"/>
        </w:rPr>
        <w:t>11.3</w:t>
      </w:r>
      <w:r>
        <w:rPr>
          <w:rFonts w:ascii="Arial" w:hAnsi="Arial" w:eastAsia="Arial" w:cs="Arial"/>
          <w:color w:val="auto"/>
          <w:spacing w:val="31"/>
          <w:w w:val="101"/>
          <w:sz w:val="24"/>
          <w:szCs w:val="24"/>
          <w:highlight w:val="none"/>
        </w:rPr>
        <w:t xml:space="preserve">  </w:t>
      </w:r>
      <w:r>
        <w:rPr>
          <w:color w:val="auto"/>
          <w:spacing w:val="2"/>
          <w:sz w:val="24"/>
          <w:szCs w:val="24"/>
          <w:highlight w:val="none"/>
        </w:rPr>
        <w:t>采购人不得向供应商索要或者接受其给予的赠品</w:t>
      </w:r>
      <w:r>
        <w:rPr>
          <w:color w:val="auto"/>
          <w:spacing w:val="-43"/>
          <w:sz w:val="24"/>
          <w:szCs w:val="24"/>
          <w:highlight w:val="none"/>
        </w:rPr>
        <w:t xml:space="preserve"> </w:t>
      </w:r>
      <w:r>
        <w:rPr>
          <w:color w:val="auto"/>
          <w:spacing w:val="2"/>
          <w:sz w:val="24"/>
          <w:szCs w:val="24"/>
          <w:highlight w:val="none"/>
        </w:rPr>
        <w:t>、回扣或者与采购无关的其</w:t>
      </w:r>
      <w:r>
        <w:rPr>
          <w:color w:val="auto"/>
          <w:sz w:val="24"/>
          <w:szCs w:val="24"/>
          <w:highlight w:val="none"/>
        </w:rPr>
        <w:t xml:space="preserve"> </w:t>
      </w:r>
      <w:r>
        <w:rPr>
          <w:color w:val="auto"/>
          <w:spacing w:val="-1"/>
          <w:sz w:val="24"/>
          <w:szCs w:val="24"/>
          <w:highlight w:val="none"/>
        </w:rPr>
        <w:t>他商品、服务。</w:t>
      </w:r>
    </w:p>
    <w:p w14:paraId="24AB721C">
      <w:pPr>
        <w:pStyle w:val="7"/>
        <w:spacing w:before="177" w:line="252" w:lineRule="auto"/>
        <w:ind w:left="1087" w:right="207" w:hanging="701"/>
        <w:rPr>
          <w:color w:val="auto"/>
          <w:sz w:val="24"/>
          <w:szCs w:val="24"/>
          <w:highlight w:val="none"/>
        </w:rPr>
      </w:pPr>
      <w:r>
        <w:rPr>
          <w:rFonts w:ascii="Arial" w:hAnsi="Arial" w:eastAsia="Arial" w:cs="Arial"/>
          <w:color w:val="auto"/>
          <w:spacing w:val="1"/>
          <w:sz w:val="24"/>
          <w:szCs w:val="24"/>
          <w:highlight w:val="none"/>
        </w:rPr>
        <w:t>11.4</w:t>
      </w:r>
      <w:r>
        <w:rPr>
          <w:rFonts w:ascii="Arial" w:hAnsi="Arial" w:eastAsia="Arial" w:cs="Arial"/>
          <w:color w:val="auto"/>
          <w:spacing w:val="31"/>
          <w:w w:val="101"/>
          <w:sz w:val="24"/>
          <w:szCs w:val="24"/>
          <w:highlight w:val="none"/>
        </w:rPr>
        <w:t xml:space="preserve">  </w:t>
      </w:r>
      <w:r>
        <w:rPr>
          <w:color w:val="auto"/>
          <w:spacing w:val="1"/>
          <w:sz w:val="24"/>
          <w:szCs w:val="24"/>
          <w:highlight w:val="none"/>
        </w:rPr>
        <w:t>投标人不能提供任何有选择性或可调整的报价（招标文件另有</w:t>
      </w:r>
      <w:r>
        <w:rPr>
          <w:color w:val="auto"/>
          <w:sz w:val="24"/>
          <w:szCs w:val="24"/>
          <w:highlight w:val="none"/>
        </w:rPr>
        <w:t>规定的除外</w:t>
      </w:r>
      <w:r>
        <w:rPr>
          <w:color w:val="auto"/>
          <w:spacing w:val="-49"/>
          <w:w w:val="85"/>
          <w:sz w:val="24"/>
          <w:szCs w:val="24"/>
          <w:highlight w:val="none"/>
        </w:rPr>
        <w:t>），</w:t>
      </w:r>
      <w:r>
        <w:rPr>
          <w:color w:val="auto"/>
          <w:sz w:val="24"/>
          <w:szCs w:val="24"/>
          <w:highlight w:val="none"/>
        </w:rPr>
        <w:t xml:space="preserve"> </w:t>
      </w:r>
      <w:r>
        <w:rPr>
          <w:color w:val="auto"/>
          <w:spacing w:val="-1"/>
          <w:sz w:val="24"/>
          <w:szCs w:val="24"/>
          <w:highlight w:val="none"/>
        </w:rPr>
        <w:t>否则其</w:t>
      </w:r>
      <w:r>
        <w:rPr>
          <w:b/>
          <w:bCs/>
          <w:color w:val="auto"/>
          <w:spacing w:val="-1"/>
          <w:sz w:val="24"/>
          <w:szCs w:val="24"/>
          <w:highlight w:val="none"/>
        </w:rPr>
        <w:t>投标无效</w:t>
      </w:r>
      <w:r>
        <w:rPr>
          <w:color w:val="auto"/>
          <w:spacing w:val="-1"/>
          <w:sz w:val="24"/>
          <w:szCs w:val="24"/>
          <w:highlight w:val="none"/>
        </w:rPr>
        <w:t>。</w:t>
      </w:r>
    </w:p>
    <w:p w14:paraId="104FD075">
      <w:pPr>
        <w:pStyle w:val="7"/>
        <w:spacing w:before="179" w:line="201" w:lineRule="auto"/>
        <w:ind w:left="26"/>
        <w:outlineLvl w:val="1"/>
        <w:rPr>
          <w:color w:val="auto"/>
          <w:sz w:val="24"/>
          <w:szCs w:val="24"/>
          <w:highlight w:val="none"/>
        </w:rPr>
      </w:pPr>
      <w:r>
        <w:rPr>
          <w:rFonts w:ascii="Arial" w:hAnsi="Arial" w:eastAsia="Arial" w:cs="Arial"/>
          <w:color w:val="auto"/>
          <w:spacing w:val="-1"/>
          <w:sz w:val="24"/>
          <w:szCs w:val="24"/>
          <w:highlight w:val="none"/>
        </w:rPr>
        <w:t xml:space="preserve">12 </w:t>
      </w:r>
      <w:r>
        <w:rPr>
          <w:color w:val="auto"/>
          <w:spacing w:val="-1"/>
          <w:sz w:val="24"/>
          <w:szCs w:val="24"/>
          <w:highlight w:val="none"/>
        </w:rPr>
        <w:t>投标保证金</w:t>
      </w:r>
    </w:p>
    <w:p w14:paraId="6D23AE37">
      <w:pPr>
        <w:pStyle w:val="7"/>
        <w:spacing w:before="177" w:line="252" w:lineRule="auto"/>
        <w:ind w:left="1079" w:right="210" w:hanging="697"/>
        <w:rPr>
          <w:color w:val="auto"/>
          <w:sz w:val="24"/>
          <w:szCs w:val="24"/>
          <w:highlight w:val="none"/>
        </w:rPr>
      </w:pPr>
      <w:r>
        <w:rPr>
          <w:rFonts w:ascii="Arial" w:hAnsi="Arial" w:eastAsia="Arial" w:cs="Arial"/>
          <w:color w:val="auto"/>
          <w:spacing w:val="1"/>
          <w:sz w:val="24"/>
          <w:szCs w:val="24"/>
          <w:highlight w:val="none"/>
        </w:rPr>
        <w:t>12.1</w:t>
      </w:r>
      <w:r>
        <w:rPr>
          <w:rFonts w:ascii="Arial" w:hAnsi="Arial" w:eastAsia="Arial" w:cs="Arial"/>
          <w:color w:val="auto"/>
          <w:spacing w:val="32"/>
          <w:sz w:val="24"/>
          <w:szCs w:val="24"/>
          <w:highlight w:val="none"/>
        </w:rPr>
        <w:t xml:space="preserve">  </w:t>
      </w:r>
      <w:r>
        <w:rPr>
          <w:color w:val="auto"/>
          <w:spacing w:val="1"/>
          <w:sz w:val="24"/>
          <w:szCs w:val="24"/>
          <w:highlight w:val="none"/>
        </w:rPr>
        <w:t>投标人应按《投标人须知资料表》</w:t>
      </w:r>
      <w:r>
        <w:rPr>
          <w:color w:val="auto"/>
          <w:spacing w:val="-37"/>
          <w:sz w:val="24"/>
          <w:szCs w:val="24"/>
          <w:highlight w:val="none"/>
        </w:rPr>
        <w:t xml:space="preserve"> </w:t>
      </w:r>
      <w:r>
        <w:rPr>
          <w:color w:val="auto"/>
          <w:spacing w:val="1"/>
          <w:sz w:val="24"/>
          <w:szCs w:val="24"/>
          <w:highlight w:val="none"/>
        </w:rPr>
        <w:t>中规定的金额及要求交纳投标保证金</w:t>
      </w:r>
      <w:r>
        <w:rPr>
          <w:color w:val="auto"/>
          <w:spacing w:val="-40"/>
          <w:sz w:val="24"/>
          <w:szCs w:val="24"/>
          <w:highlight w:val="none"/>
        </w:rPr>
        <w:t xml:space="preserve"> </w:t>
      </w:r>
      <w:r>
        <w:rPr>
          <w:color w:val="auto"/>
          <w:spacing w:val="1"/>
          <w:sz w:val="24"/>
          <w:szCs w:val="24"/>
          <w:highlight w:val="none"/>
        </w:rPr>
        <w:t>。投</w:t>
      </w:r>
      <w:r>
        <w:rPr>
          <w:color w:val="auto"/>
          <w:sz w:val="24"/>
          <w:szCs w:val="24"/>
          <w:highlight w:val="none"/>
        </w:rPr>
        <w:t xml:space="preserve"> 标人自愿超额缴纳投标保证金的，投标文件不做</w:t>
      </w:r>
      <w:r>
        <w:rPr>
          <w:color w:val="auto"/>
          <w:spacing w:val="-1"/>
          <w:sz w:val="24"/>
          <w:szCs w:val="24"/>
          <w:highlight w:val="none"/>
        </w:rPr>
        <w:t>无效处理。</w:t>
      </w:r>
    </w:p>
    <w:p w14:paraId="70F0B268">
      <w:pPr>
        <w:pStyle w:val="7"/>
        <w:spacing w:before="178" w:line="252" w:lineRule="auto"/>
        <w:ind w:left="1101" w:right="116" w:hanging="719"/>
        <w:rPr>
          <w:color w:val="auto"/>
          <w:sz w:val="24"/>
          <w:szCs w:val="24"/>
          <w:highlight w:val="none"/>
        </w:rPr>
      </w:pPr>
      <w:r>
        <w:rPr>
          <w:rFonts w:ascii="Arial" w:hAnsi="Arial" w:eastAsia="Arial" w:cs="Arial"/>
          <w:color w:val="auto"/>
          <w:spacing w:val="-1"/>
          <w:sz w:val="24"/>
          <w:szCs w:val="24"/>
          <w:highlight w:val="none"/>
        </w:rPr>
        <w:t>12.2</w:t>
      </w:r>
      <w:r>
        <w:rPr>
          <w:rFonts w:ascii="Arial" w:hAnsi="Arial" w:eastAsia="Arial" w:cs="Arial"/>
          <w:color w:val="auto"/>
          <w:spacing w:val="29"/>
          <w:sz w:val="24"/>
          <w:szCs w:val="24"/>
          <w:highlight w:val="none"/>
        </w:rPr>
        <w:t xml:space="preserve">  </w:t>
      </w:r>
      <w:r>
        <w:rPr>
          <w:color w:val="auto"/>
          <w:spacing w:val="-1"/>
          <w:sz w:val="24"/>
          <w:szCs w:val="24"/>
          <w:highlight w:val="none"/>
        </w:rPr>
        <w:t>交纳投标保证金可采用的形式：政府采购法律法规接受的支票、汇票、本票、</w:t>
      </w:r>
      <w:r>
        <w:rPr>
          <w:color w:val="auto"/>
          <w:sz w:val="24"/>
          <w:szCs w:val="24"/>
          <w:highlight w:val="none"/>
        </w:rPr>
        <w:t xml:space="preserve"> </w:t>
      </w:r>
      <w:r>
        <w:rPr>
          <w:color w:val="auto"/>
          <w:spacing w:val="-1"/>
          <w:sz w:val="24"/>
          <w:szCs w:val="24"/>
          <w:highlight w:val="none"/>
        </w:rPr>
        <w:t>网上银行支付或者金融机构、担保机构出具的保函等非现金形式。</w:t>
      </w:r>
    </w:p>
    <w:p w14:paraId="01EDF435">
      <w:pPr>
        <w:pStyle w:val="7"/>
        <w:spacing w:before="177" w:line="287" w:lineRule="auto"/>
        <w:ind w:left="1079" w:right="208" w:hanging="697"/>
        <w:rPr>
          <w:color w:val="auto"/>
          <w:sz w:val="24"/>
          <w:szCs w:val="24"/>
          <w:highlight w:val="none"/>
        </w:rPr>
      </w:pPr>
      <w:r>
        <w:rPr>
          <w:rFonts w:ascii="Arial" w:hAnsi="Arial" w:eastAsia="Arial" w:cs="Arial"/>
          <w:color w:val="auto"/>
          <w:spacing w:val="1"/>
          <w:sz w:val="24"/>
          <w:szCs w:val="24"/>
          <w:highlight w:val="none"/>
        </w:rPr>
        <w:t>12.3</w:t>
      </w:r>
      <w:r>
        <w:rPr>
          <w:rFonts w:ascii="Arial" w:hAnsi="Arial" w:eastAsia="Arial" w:cs="Arial"/>
          <w:color w:val="auto"/>
          <w:spacing w:val="29"/>
          <w:sz w:val="24"/>
          <w:szCs w:val="24"/>
          <w:highlight w:val="none"/>
        </w:rPr>
        <w:t xml:space="preserve">  </w:t>
      </w:r>
      <w:r>
        <w:rPr>
          <w:color w:val="auto"/>
          <w:spacing w:val="1"/>
          <w:sz w:val="24"/>
          <w:szCs w:val="24"/>
          <w:highlight w:val="none"/>
        </w:rPr>
        <w:t>投标保证金到账（保函提交）截止时</w:t>
      </w:r>
      <w:r>
        <w:rPr>
          <w:color w:val="auto"/>
          <w:sz w:val="24"/>
          <w:szCs w:val="24"/>
          <w:highlight w:val="none"/>
        </w:rPr>
        <w:t>间同投标截止时间</w:t>
      </w:r>
      <w:r>
        <w:rPr>
          <w:color w:val="auto"/>
          <w:spacing w:val="-40"/>
          <w:sz w:val="24"/>
          <w:szCs w:val="24"/>
          <w:highlight w:val="none"/>
        </w:rPr>
        <w:t xml:space="preserve"> </w:t>
      </w:r>
      <w:r>
        <w:rPr>
          <w:color w:val="auto"/>
          <w:sz w:val="24"/>
          <w:szCs w:val="24"/>
          <w:highlight w:val="none"/>
        </w:rPr>
        <w:t>。以支票</w:t>
      </w:r>
      <w:r>
        <w:rPr>
          <w:color w:val="auto"/>
          <w:spacing w:val="-43"/>
          <w:sz w:val="24"/>
          <w:szCs w:val="24"/>
          <w:highlight w:val="none"/>
        </w:rPr>
        <w:t xml:space="preserve"> </w:t>
      </w:r>
      <w:r>
        <w:rPr>
          <w:color w:val="auto"/>
          <w:sz w:val="24"/>
          <w:szCs w:val="24"/>
          <w:highlight w:val="none"/>
        </w:rPr>
        <w:t>、汇票</w:t>
      </w:r>
      <w:r>
        <w:rPr>
          <w:color w:val="auto"/>
          <w:spacing w:val="-42"/>
          <w:sz w:val="24"/>
          <w:szCs w:val="24"/>
          <w:highlight w:val="none"/>
        </w:rPr>
        <w:t xml:space="preserve"> </w:t>
      </w:r>
      <w:r>
        <w:rPr>
          <w:color w:val="auto"/>
          <w:sz w:val="24"/>
          <w:szCs w:val="24"/>
          <w:highlight w:val="none"/>
        </w:rPr>
        <w:t xml:space="preserve">、本 </w:t>
      </w:r>
      <w:r>
        <w:rPr>
          <w:color w:val="auto"/>
          <w:spacing w:val="-1"/>
          <w:sz w:val="24"/>
          <w:szCs w:val="24"/>
          <w:highlight w:val="none"/>
        </w:rPr>
        <w:t>票</w:t>
      </w:r>
      <w:r>
        <w:rPr>
          <w:color w:val="auto"/>
          <w:spacing w:val="-34"/>
          <w:sz w:val="24"/>
          <w:szCs w:val="24"/>
          <w:highlight w:val="none"/>
        </w:rPr>
        <w:t xml:space="preserve"> </w:t>
      </w:r>
      <w:r>
        <w:rPr>
          <w:color w:val="auto"/>
          <w:spacing w:val="-1"/>
          <w:sz w:val="24"/>
          <w:szCs w:val="24"/>
          <w:highlight w:val="none"/>
        </w:rPr>
        <w:t>、网上银行支付等形式提交投标保证金的，应在投标截止时间前到账</w:t>
      </w:r>
      <w:r>
        <w:rPr>
          <w:color w:val="auto"/>
          <w:spacing w:val="-28"/>
          <w:sz w:val="24"/>
          <w:szCs w:val="24"/>
          <w:highlight w:val="none"/>
        </w:rPr>
        <w:t xml:space="preserve"> </w:t>
      </w:r>
      <w:r>
        <w:rPr>
          <w:color w:val="auto"/>
          <w:spacing w:val="-1"/>
          <w:sz w:val="24"/>
          <w:szCs w:val="24"/>
          <w:highlight w:val="none"/>
        </w:rPr>
        <w:t>；</w:t>
      </w:r>
      <w:r>
        <w:rPr>
          <w:color w:val="auto"/>
          <w:spacing w:val="-49"/>
          <w:sz w:val="24"/>
          <w:szCs w:val="24"/>
          <w:highlight w:val="none"/>
        </w:rPr>
        <w:t xml:space="preserve"> </w:t>
      </w:r>
      <w:r>
        <w:rPr>
          <w:color w:val="auto"/>
          <w:spacing w:val="-1"/>
          <w:sz w:val="24"/>
          <w:szCs w:val="24"/>
          <w:highlight w:val="none"/>
        </w:rPr>
        <w:t>以</w:t>
      </w:r>
      <w:r>
        <w:rPr>
          <w:color w:val="auto"/>
          <w:sz w:val="24"/>
          <w:szCs w:val="24"/>
          <w:highlight w:val="none"/>
        </w:rPr>
        <w:t xml:space="preserve"> </w:t>
      </w:r>
      <w:r>
        <w:rPr>
          <w:color w:val="auto"/>
          <w:spacing w:val="1"/>
          <w:sz w:val="24"/>
          <w:szCs w:val="24"/>
          <w:highlight w:val="none"/>
        </w:rPr>
        <w:t>金融机构</w:t>
      </w:r>
      <w:r>
        <w:rPr>
          <w:color w:val="auto"/>
          <w:spacing w:val="-35"/>
          <w:sz w:val="24"/>
          <w:szCs w:val="24"/>
          <w:highlight w:val="none"/>
        </w:rPr>
        <w:t xml:space="preserve"> </w:t>
      </w:r>
      <w:r>
        <w:rPr>
          <w:color w:val="auto"/>
          <w:spacing w:val="1"/>
          <w:sz w:val="24"/>
          <w:szCs w:val="24"/>
          <w:highlight w:val="none"/>
        </w:rPr>
        <w:t>、担保机构出具的纸质保函等形式提交投标保证金的，应在投标截</w:t>
      </w:r>
      <w:r>
        <w:rPr>
          <w:color w:val="auto"/>
          <w:sz w:val="24"/>
          <w:szCs w:val="24"/>
          <w:highlight w:val="none"/>
        </w:rPr>
        <w:t xml:space="preserve"> 止时间前</w:t>
      </w:r>
      <w:r>
        <w:rPr>
          <w:rFonts w:hint="eastAsia"/>
          <w:color w:val="auto"/>
          <w:sz w:val="24"/>
          <w:szCs w:val="24"/>
          <w:highlight w:val="none"/>
        </w:rPr>
        <w:t>通过电子交易平台上传“投标保证金凭证/交款单据电子件”</w:t>
      </w:r>
      <w:r>
        <w:rPr>
          <w:color w:val="auto"/>
          <w:sz w:val="24"/>
          <w:szCs w:val="24"/>
          <w:highlight w:val="none"/>
        </w:rPr>
        <w:t>；未按上述要求缴纳投标保证金的，其</w:t>
      </w:r>
      <w:r>
        <w:rPr>
          <w:b/>
          <w:bCs/>
          <w:color w:val="auto"/>
          <w:sz w:val="24"/>
          <w:szCs w:val="24"/>
          <w:highlight w:val="none"/>
        </w:rPr>
        <w:t>投标</w:t>
      </w:r>
      <w:r>
        <w:rPr>
          <w:b/>
          <w:bCs/>
          <w:color w:val="auto"/>
          <w:spacing w:val="-1"/>
          <w:sz w:val="24"/>
          <w:szCs w:val="24"/>
          <w:highlight w:val="none"/>
        </w:rPr>
        <w:t>无效</w:t>
      </w:r>
      <w:r>
        <w:rPr>
          <w:color w:val="auto"/>
          <w:spacing w:val="-1"/>
          <w:sz w:val="24"/>
          <w:szCs w:val="24"/>
          <w:highlight w:val="none"/>
        </w:rPr>
        <w:t>。</w:t>
      </w:r>
    </w:p>
    <w:p w14:paraId="2063B6F7">
      <w:pPr>
        <w:pStyle w:val="7"/>
        <w:spacing w:before="176" w:line="253" w:lineRule="auto"/>
        <w:ind w:left="1081" w:hanging="699"/>
        <w:rPr>
          <w:color w:val="auto"/>
          <w:sz w:val="24"/>
          <w:szCs w:val="24"/>
          <w:highlight w:val="none"/>
        </w:rPr>
      </w:pPr>
      <w:r>
        <w:rPr>
          <w:rFonts w:ascii="Arial" w:hAnsi="Arial" w:eastAsia="Arial" w:cs="Arial"/>
          <w:color w:val="auto"/>
          <w:spacing w:val="1"/>
          <w:sz w:val="24"/>
          <w:szCs w:val="24"/>
          <w:highlight w:val="none"/>
        </w:rPr>
        <w:t>12.4</w:t>
      </w:r>
      <w:r>
        <w:rPr>
          <w:rFonts w:ascii="Arial" w:hAnsi="Arial" w:eastAsia="Arial" w:cs="Arial"/>
          <w:color w:val="auto"/>
          <w:spacing w:val="29"/>
          <w:sz w:val="24"/>
          <w:szCs w:val="24"/>
          <w:highlight w:val="none"/>
        </w:rPr>
        <w:t xml:space="preserve">  </w:t>
      </w:r>
      <w:r>
        <w:rPr>
          <w:color w:val="auto"/>
          <w:spacing w:val="1"/>
          <w:sz w:val="24"/>
          <w:szCs w:val="24"/>
          <w:highlight w:val="none"/>
        </w:rPr>
        <w:t>投标人需在投标文件中提供“投标保证</w:t>
      </w:r>
      <w:r>
        <w:rPr>
          <w:color w:val="auto"/>
          <w:sz w:val="24"/>
          <w:szCs w:val="24"/>
          <w:highlight w:val="none"/>
        </w:rPr>
        <w:t>金凭证</w:t>
      </w:r>
      <w:r>
        <w:rPr>
          <w:rFonts w:ascii="Arial" w:hAnsi="Arial" w:eastAsia="Arial" w:cs="Arial"/>
          <w:color w:val="auto"/>
          <w:sz w:val="24"/>
          <w:szCs w:val="24"/>
          <w:highlight w:val="none"/>
        </w:rPr>
        <w:t>/</w:t>
      </w:r>
      <w:r>
        <w:rPr>
          <w:color w:val="auto"/>
          <w:sz w:val="24"/>
          <w:szCs w:val="24"/>
          <w:highlight w:val="none"/>
        </w:rPr>
        <w:t>交款单据电子件</w:t>
      </w:r>
      <w:r>
        <w:rPr>
          <w:color w:val="auto"/>
          <w:spacing w:val="-49"/>
          <w:sz w:val="24"/>
          <w:szCs w:val="24"/>
          <w:highlight w:val="none"/>
        </w:rPr>
        <w:t xml:space="preserve"> </w:t>
      </w:r>
      <w:r>
        <w:rPr>
          <w:color w:val="auto"/>
          <w:sz w:val="24"/>
          <w:szCs w:val="24"/>
          <w:highlight w:val="none"/>
        </w:rPr>
        <w:t>”</w:t>
      </w:r>
      <w:r>
        <w:rPr>
          <w:color w:val="auto"/>
          <w:spacing w:val="-8"/>
          <w:sz w:val="24"/>
          <w:szCs w:val="24"/>
          <w:highlight w:val="none"/>
        </w:rPr>
        <w:t>。</w:t>
      </w:r>
    </w:p>
    <w:p w14:paraId="53A35E93">
      <w:pPr>
        <w:pStyle w:val="7"/>
        <w:spacing w:before="177" w:line="200" w:lineRule="auto"/>
        <w:ind w:left="382"/>
        <w:rPr>
          <w:color w:val="auto"/>
          <w:sz w:val="24"/>
          <w:szCs w:val="24"/>
          <w:highlight w:val="none"/>
        </w:rPr>
      </w:pPr>
      <w:r>
        <w:rPr>
          <w:rFonts w:ascii="Arial" w:hAnsi="Arial" w:eastAsia="Arial" w:cs="Arial"/>
          <w:color w:val="auto"/>
          <w:spacing w:val="1"/>
          <w:sz w:val="24"/>
          <w:szCs w:val="24"/>
          <w:highlight w:val="none"/>
        </w:rPr>
        <w:t>12.5</w:t>
      </w:r>
      <w:r>
        <w:rPr>
          <w:rFonts w:ascii="Arial" w:hAnsi="Arial" w:eastAsia="Arial" w:cs="Arial"/>
          <w:color w:val="auto"/>
          <w:spacing w:val="36"/>
          <w:sz w:val="24"/>
          <w:szCs w:val="24"/>
          <w:highlight w:val="none"/>
        </w:rPr>
        <w:t xml:space="preserve">  </w:t>
      </w:r>
      <w:r>
        <w:rPr>
          <w:color w:val="auto"/>
          <w:spacing w:val="1"/>
          <w:sz w:val="24"/>
          <w:szCs w:val="24"/>
          <w:highlight w:val="none"/>
        </w:rPr>
        <w:t>投标保证金有效期同投标有效期。</w:t>
      </w:r>
    </w:p>
    <w:p w14:paraId="38E2B3C8">
      <w:pPr>
        <w:pStyle w:val="7"/>
        <w:spacing w:before="177" w:line="253" w:lineRule="auto"/>
        <w:ind w:left="1079" w:right="257" w:hanging="697"/>
        <w:rPr>
          <w:color w:val="auto"/>
          <w:sz w:val="24"/>
          <w:szCs w:val="24"/>
          <w:highlight w:val="none"/>
        </w:rPr>
      </w:pPr>
      <w:r>
        <w:rPr>
          <w:rFonts w:ascii="Arial" w:hAnsi="Arial" w:eastAsia="Arial" w:cs="Arial"/>
          <w:color w:val="auto"/>
          <w:sz w:val="24"/>
          <w:szCs w:val="24"/>
          <w:highlight w:val="none"/>
        </w:rPr>
        <w:t>12.6</w:t>
      </w:r>
      <w:r>
        <w:rPr>
          <w:rFonts w:ascii="Arial" w:hAnsi="Arial" w:eastAsia="Arial" w:cs="Arial"/>
          <w:color w:val="auto"/>
          <w:spacing w:val="37"/>
          <w:sz w:val="24"/>
          <w:szCs w:val="24"/>
          <w:highlight w:val="none"/>
        </w:rPr>
        <w:t xml:space="preserve">  </w:t>
      </w:r>
      <w:r>
        <w:rPr>
          <w:color w:val="auto"/>
          <w:sz w:val="24"/>
          <w:szCs w:val="24"/>
          <w:highlight w:val="none"/>
        </w:rPr>
        <w:t>投标人为联合体的</w:t>
      </w:r>
      <w:r>
        <w:rPr>
          <w:color w:val="auto"/>
          <w:spacing w:val="-27"/>
          <w:sz w:val="24"/>
          <w:szCs w:val="24"/>
          <w:highlight w:val="none"/>
        </w:rPr>
        <w:t xml:space="preserve"> </w:t>
      </w:r>
      <w:r>
        <w:rPr>
          <w:color w:val="auto"/>
          <w:sz w:val="24"/>
          <w:szCs w:val="24"/>
          <w:highlight w:val="none"/>
        </w:rPr>
        <w:t xml:space="preserve">，可以由联合体中的一方或者多方共同交纳投标保证金， </w:t>
      </w:r>
      <w:r>
        <w:rPr>
          <w:color w:val="auto"/>
          <w:spacing w:val="-1"/>
          <w:sz w:val="24"/>
          <w:szCs w:val="24"/>
          <w:highlight w:val="none"/>
        </w:rPr>
        <w:t>其交纳的投标保证金对联合体各方均具有约束力。</w:t>
      </w:r>
    </w:p>
    <w:p w14:paraId="6BCB8D24">
      <w:pPr>
        <w:pStyle w:val="7"/>
        <w:spacing w:before="174" w:line="270" w:lineRule="auto"/>
        <w:ind w:left="1078" w:right="207" w:hanging="696"/>
        <w:rPr>
          <w:color w:val="auto"/>
          <w:sz w:val="24"/>
          <w:szCs w:val="24"/>
          <w:highlight w:val="none"/>
        </w:rPr>
      </w:pPr>
      <w:r>
        <w:rPr>
          <w:rFonts w:ascii="Arial" w:hAnsi="Arial" w:eastAsia="Arial" w:cs="Arial"/>
          <w:color w:val="auto"/>
          <w:sz w:val="24"/>
          <w:szCs w:val="24"/>
          <w:highlight w:val="none"/>
        </w:rPr>
        <w:t>12.7</w:t>
      </w:r>
      <w:r>
        <w:rPr>
          <w:rFonts w:ascii="Arial" w:hAnsi="Arial" w:eastAsia="Arial" w:cs="Arial"/>
          <w:color w:val="auto"/>
          <w:spacing w:val="33"/>
          <w:sz w:val="24"/>
          <w:szCs w:val="24"/>
          <w:highlight w:val="none"/>
        </w:rPr>
        <w:t xml:space="preserve">  </w:t>
      </w:r>
      <w:r>
        <w:rPr>
          <w:color w:val="auto"/>
          <w:sz w:val="24"/>
          <w:szCs w:val="24"/>
          <w:highlight w:val="none"/>
        </w:rPr>
        <w:t>采购人</w:t>
      </w:r>
      <w:r>
        <w:rPr>
          <w:color w:val="auto"/>
          <w:spacing w:val="-42"/>
          <w:sz w:val="24"/>
          <w:szCs w:val="24"/>
          <w:highlight w:val="none"/>
        </w:rPr>
        <w:t xml:space="preserve"> </w:t>
      </w:r>
      <w:r>
        <w:rPr>
          <w:color w:val="auto"/>
          <w:sz w:val="24"/>
          <w:szCs w:val="24"/>
          <w:highlight w:val="none"/>
        </w:rPr>
        <w:t>、采购代理机构将及时退还投标人的投标保证金</w:t>
      </w:r>
      <w:r>
        <w:rPr>
          <w:color w:val="auto"/>
          <w:spacing w:val="-26"/>
          <w:sz w:val="24"/>
          <w:szCs w:val="24"/>
          <w:highlight w:val="none"/>
        </w:rPr>
        <w:t xml:space="preserve"> </w:t>
      </w:r>
      <w:r>
        <w:rPr>
          <w:color w:val="auto"/>
          <w:sz w:val="24"/>
          <w:szCs w:val="24"/>
          <w:highlight w:val="none"/>
        </w:rPr>
        <w:t>，采用银行保函</w:t>
      </w:r>
      <w:r>
        <w:rPr>
          <w:color w:val="auto"/>
          <w:spacing w:val="-43"/>
          <w:sz w:val="24"/>
          <w:szCs w:val="24"/>
          <w:highlight w:val="none"/>
        </w:rPr>
        <w:t xml:space="preserve"> </w:t>
      </w:r>
      <w:r>
        <w:rPr>
          <w:color w:val="auto"/>
          <w:sz w:val="24"/>
          <w:szCs w:val="24"/>
          <w:highlight w:val="none"/>
        </w:rPr>
        <w:t>、担 保机构担保函等形式递交的投标保证金</w:t>
      </w:r>
      <w:r>
        <w:rPr>
          <w:color w:val="auto"/>
          <w:spacing w:val="-27"/>
          <w:sz w:val="24"/>
          <w:szCs w:val="24"/>
          <w:highlight w:val="none"/>
        </w:rPr>
        <w:t xml:space="preserve"> </w:t>
      </w:r>
      <w:r>
        <w:rPr>
          <w:color w:val="auto"/>
          <w:sz w:val="24"/>
          <w:szCs w:val="24"/>
          <w:highlight w:val="none"/>
        </w:rPr>
        <w:t>，经投标人同意后采购人</w:t>
      </w:r>
      <w:r>
        <w:rPr>
          <w:color w:val="auto"/>
          <w:spacing w:val="-42"/>
          <w:sz w:val="24"/>
          <w:szCs w:val="24"/>
          <w:highlight w:val="none"/>
        </w:rPr>
        <w:t xml:space="preserve"> </w:t>
      </w:r>
      <w:r>
        <w:rPr>
          <w:color w:val="auto"/>
          <w:sz w:val="24"/>
          <w:szCs w:val="24"/>
          <w:highlight w:val="none"/>
        </w:rPr>
        <w:t>、采</w:t>
      </w:r>
      <w:r>
        <w:rPr>
          <w:color w:val="auto"/>
          <w:spacing w:val="-1"/>
          <w:sz w:val="24"/>
          <w:szCs w:val="24"/>
          <w:highlight w:val="none"/>
        </w:rPr>
        <w:t>购代理</w:t>
      </w:r>
      <w:r>
        <w:rPr>
          <w:color w:val="auto"/>
          <w:sz w:val="24"/>
          <w:szCs w:val="24"/>
          <w:highlight w:val="none"/>
        </w:rPr>
        <w:t xml:space="preserve"> 机构可以不再退还，但因投标人自身原因导致无法及时退还</w:t>
      </w:r>
      <w:r>
        <w:rPr>
          <w:color w:val="auto"/>
          <w:spacing w:val="-1"/>
          <w:sz w:val="24"/>
          <w:szCs w:val="24"/>
          <w:highlight w:val="none"/>
        </w:rPr>
        <w:t>的除外：</w:t>
      </w:r>
    </w:p>
    <w:p w14:paraId="5F5A7918">
      <w:pPr>
        <w:pStyle w:val="7"/>
        <w:spacing w:before="177" w:line="252" w:lineRule="auto"/>
        <w:ind w:left="1993" w:right="207" w:hanging="886"/>
        <w:rPr>
          <w:color w:val="auto"/>
          <w:sz w:val="24"/>
          <w:szCs w:val="24"/>
          <w:highlight w:val="none"/>
        </w:rPr>
      </w:pPr>
      <w:r>
        <w:rPr>
          <w:rFonts w:ascii="Arial" w:hAnsi="Arial" w:eastAsia="Arial" w:cs="Arial"/>
          <w:color w:val="auto"/>
          <w:spacing w:val="-1"/>
          <w:sz w:val="24"/>
          <w:szCs w:val="24"/>
          <w:highlight w:val="none"/>
        </w:rPr>
        <w:t xml:space="preserve">12.7.1  </w:t>
      </w:r>
      <w:r>
        <w:rPr>
          <w:color w:val="auto"/>
          <w:spacing w:val="-1"/>
          <w:sz w:val="24"/>
          <w:szCs w:val="24"/>
          <w:highlight w:val="none"/>
        </w:rPr>
        <w:t>投标人在投标截止时间前撤回已提交的投标文件的，自收到投标人书</w:t>
      </w:r>
      <w:r>
        <w:rPr>
          <w:color w:val="auto"/>
          <w:spacing w:val="1"/>
          <w:sz w:val="24"/>
          <w:szCs w:val="24"/>
          <w:highlight w:val="none"/>
        </w:rPr>
        <w:t xml:space="preserve"> </w:t>
      </w:r>
      <w:r>
        <w:rPr>
          <w:color w:val="auto"/>
          <w:spacing w:val="-1"/>
          <w:sz w:val="24"/>
          <w:szCs w:val="24"/>
          <w:highlight w:val="none"/>
        </w:rPr>
        <w:t xml:space="preserve">面撤回通知之日起 </w:t>
      </w:r>
      <w:r>
        <w:rPr>
          <w:rFonts w:ascii="Arial" w:hAnsi="Arial" w:eastAsia="Arial" w:cs="Arial"/>
          <w:color w:val="auto"/>
          <w:spacing w:val="-1"/>
          <w:sz w:val="24"/>
          <w:szCs w:val="24"/>
          <w:highlight w:val="none"/>
        </w:rPr>
        <w:t xml:space="preserve">5 </w:t>
      </w:r>
      <w:r>
        <w:rPr>
          <w:color w:val="auto"/>
          <w:spacing w:val="-1"/>
          <w:sz w:val="24"/>
          <w:szCs w:val="24"/>
          <w:highlight w:val="none"/>
        </w:rPr>
        <w:t>个工作日内退还已收取的投标保证金；</w:t>
      </w:r>
    </w:p>
    <w:p w14:paraId="7DC676CD">
      <w:pPr>
        <w:pStyle w:val="7"/>
        <w:spacing w:before="180" w:line="200" w:lineRule="auto"/>
        <w:ind w:left="1107"/>
        <w:rPr>
          <w:color w:val="auto"/>
          <w:sz w:val="24"/>
          <w:szCs w:val="24"/>
          <w:highlight w:val="none"/>
        </w:rPr>
      </w:pPr>
      <w:r>
        <w:rPr>
          <w:rFonts w:ascii="Arial" w:hAnsi="Arial" w:eastAsia="Arial" w:cs="Arial"/>
          <w:color w:val="auto"/>
          <w:spacing w:val="3"/>
          <w:sz w:val="24"/>
          <w:szCs w:val="24"/>
          <w:highlight w:val="none"/>
        </w:rPr>
        <w:t xml:space="preserve">12.7.2  </w:t>
      </w:r>
      <w:r>
        <w:rPr>
          <w:color w:val="auto"/>
          <w:spacing w:val="3"/>
          <w:sz w:val="24"/>
          <w:szCs w:val="24"/>
          <w:highlight w:val="none"/>
        </w:rPr>
        <w:t>中标人的投标保证金，</w:t>
      </w:r>
      <w:r>
        <w:rPr>
          <w:color w:val="auto"/>
          <w:spacing w:val="-18"/>
          <w:sz w:val="24"/>
          <w:szCs w:val="24"/>
          <w:highlight w:val="none"/>
        </w:rPr>
        <w:t xml:space="preserve"> </w:t>
      </w:r>
      <w:r>
        <w:rPr>
          <w:color w:val="auto"/>
          <w:spacing w:val="3"/>
          <w:sz w:val="24"/>
          <w:szCs w:val="24"/>
          <w:highlight w:val="none"/>
        </w:rPr>
        <w:t xml:space="preserve">自采购合同签订之日起 </w:t>
      </w:r>
      <w:r>
        <w:rPr>
          <w:rFonts w:ascii="Arial" w:hAnsi="Arial" w:eastAsia="Arial" w:cs="Arial"/>
          <w:color w:val="auto"/>
          <w:spacing w:val="3"/>
          <w:sz w:val="24"/>
          <w:szCs w:val="24"/>
          <w:highlight w:val="none"/>
        </w:rPr>
        <w:t xml:space="preserve">5 </w:t>
      </w:r>
      <w:r>
        <w:rPr>
          <w:color w:val="auto"/>
          <w:spacing w:val="3"/>
          <w:sz w:val="24"/>
          <w:szCs w:val="24"/>
          <w:highlight w:val="none"/>
        </w:rPr>
        <w:t>个工作日内退还中</w:t>
      </w:r>
    </w:p>
    <w:p w14:paraId="30037EC7">
      <w:pPr>
        <w:spacing w:line="200" w:lineRule="auto"/>
        <w:rPr>
          <w:color w:val="auto"/>
          <w:sz w:val="24"/>
          <w:szCs w:val="24"/>
          <w:highlight w:val="none"/>
        </w:rPr>
        <w:sectPr>
          <w:headerReference r:id="rId30" w:type="default"/>
          <w:footerReference r:id="rId31" w:type="default"/>
          <w:pgSz w:w="11907" w:h="16840"/>
          <w:pgMar w:top="1149" w:right="925" w:bottom="1060" w:left="1701" w:header="875" w:footer="886" w:gutter="0"/>
          <w:pgNumType w:fmt="decimal"/>
          <w:cols w:space="720" w:num="1"/>
        </w:sectPr>
      </w:pPr>
    </w:p>
    <w:p w14:paraId="5B6C02FF">
      <w:pPr>
        <w:pStyle w:val="7"/>
        <w:spacing w:before="308" w:line="200" w:lineRule="auto"/>
        <w:ind w:left="1984"/>
        <w:rPr>
          <w:color w:val="auto"/>
          <w:sz w:val="24"/>
          <w:szCs w:val="24"/>
          <w:highlight w:val="none"/>
        </w:rPr>
      </w:pPr>
      <w:r>
        <w:rPr>
          <w:color w:val="auto"/>
          <w:spacing w:val="-2"/>
          <w:sz w:val="24"/>
          <w:szCs w:val="24"/>
          <w:highlight w:val="none"/>
        </w:rPr>
        <w:t>标人；</w:t>
      </w:r>
    </w:p>
    <w:p w14:paraId="718F5B95">
      <w:pPr>
        <w:pStyle w:val="7"/>
        <w:spacing w:before="175" w:line="253" w:lineRule="auto"/>
        <w:ind w:left="2010" w:right="4" w:hanging="903"/>
        <w:rPr>
          <w:color w:val="auto"/>
          <w:sz w:val="24"/>
          <w:szCs w:val="24"/>
          <w:highlight w:val="none"/>
        </w:rPr>
      </w:pPr>
      <w:r>
        <w:rPr>
          <w:rFonts w:ascii="Arial" w:hAnsi="Arial" w:eastAsia="Arial" w:cs="Arial"/>
          <w:color w:val="auto"/>
          <w:spacing w:val="3"/>
          <w:sz w:val="24"/>
          <w:szCs w:val="24"/>
          <w:highlight w:val="none"/>
        </w:rPr>
        <w:t xml:space="preserve">12.7.3  </w:t>
      </w:r>
      <w:r>
        <w:rPr>
          <w:color w:val="auto"/>
          <w:spacing w:val="3"/>
          <w:sz w:val="24"/>
          <w:szCs w:val="24"/>
          <w:highlight w:val="none"/>
        </w:rPr>
        <w:t>未中标投标人的投标保证金，</w:t>
      </w:r>
      <w:r>
        <w:rPr>
          <w:color w:val="auto"/>
          <w:spacing w:val="-18"/>
          <w:sz w:val="24"/>
          <w:szCs w:val="24"/>
          <w:highlight w:val="none"/>
        </w:rPr>
        <w:t xml:space="preserve"> </w:t>
      </w:r>
      <w:r>
        <w:rPr>
          <w:color w:val="auto"/>
          <w:spacing w:val="3"/>
          <w:sz w:val="24"/>
          <w:szCs w:val="24"/>
          <w:highlight w:val="none"/>
        </w:rPr>
        <w:t xml:space="preserve">自中标通知书发出之日起 </w:t>
      </w:r>
      <w:r>
        <w:rPr>
          <w:rFonts w:ascii="Arial" w:hAnsi="Arial" w:eastAsia="Arial" w:cs="Arial"/>
          <w:color w:val="auto"/>
          <w:spacing w:val="3"/>
          <w:sz w:val="24"/>
          <w:szCs w:val="24"/>
          <w:highlight w:val="none"/>
        </w:rPr>
        <w:t xml:space="preserve">5 </w:t>
      </w:r>
      <w:r>
        <w:rPr>
          <w:color w:val="auto"/>
          <w:spacing w:val="3"/>
          <w:sz w:val="24"/>
          <w:szCs w:val="24"/>
          <w:highlight w:val="none"/>
        </w:rPr>
        <w:t>个工作日</w:t>
      </w:r>
      <w:r>
        <w:rPr>
          <w:color w:val="auto"/>
          <w:sz w:val="24"/>
          <w:szCs w:val="24"/>
          <w:highlight w:val="none"/>
        </w:rPr>
        <w:t xml:space="preserve"> </w:t>
      </w:r>
      <w:r>
        <w:rPr>
          <w:color w:val="auto"/>
          <w:spacing w:val="-4"/>
          <w:sz w:val="24"/>
          <w:szCs w:val="24"/>
          <w:highlight w:val="none"/>
        </w:rPr>
        <w:t>内退还未中标人；</w:t>
      </w:r>
    </w:p>
    <w:p w14:paraId="6A16C2B5">
      <w:pPr>
        <w:pStyle w:val="7"/>
        <w:spacing w:before="177" w:line="252" w:lineRule="auto"/>
        <w:ind w:left="2036" w:right="2" w:hanging="929"/>
        <w:rPr>
          <w:color w:val="auto"/>
          <w:sz w:val="24"/>
          <w:szCs w:val="24"/>
          <w:highlight w:val="none"/>
        </w:rPr>
      </w:pPr>
      <w:r>
        <w:rPr>
          <w:rFonts w:ascii="Arial" w:hAnsi="Arial" w:eastAsia="Arial" w:cs="Arial"/>
          <w:color w:val="auto"/>
          <w:spacing w:val="3"/>
          <w:sz w:val="24"/>
          <w:szCs w:val="24"/>
          <w:highlight w:val="none"/>
        </w:rPr>
        <w:t xml:space="preserve">12.7.4  </w:t>
      </w:r>
      <w:r>
        <w:rPr>
          <w:color w:val="auto"/>
          <w:spacing w:val="3"/>
          <w:sz w:val="24"/>
          <w:szCs w:val="24"/>
          <w:highlight w:val="none"/>
        </w:rPr>
        <w:t>终止招标项目已经收取投标保证金的，</w:t>
      </w:r>
      <w:r>
        <w:rPr>
          <w:color w:val="auto"/>
          <w:spacing w:val="-16"/>
          <w:sz w:val="24"/>
          <w:szCs w:val="24"/>
          <w:highlight w:val="none"/>
        </w:rPr>
        <w:t xml:space="preserve"> </w:t>
      </w:r>
      <w:r>
        <w:rPr>
          <w:color w:val="auto"/>
          <w:spacing w:val="3"/>
          <w:sz w:val="24"/>
          <w:szCs w:val="24"/>
          <w:highlight w:val="none"/>
        </w:rPr>
        <w:t xml:space="preserve">自终止采购活动后 </w:t>
      </w:r>
      <w:r>
        <w:rPr>
          <w:rFonts w:ascii="Arial" w:hAnsi="Arial" w:eastAsia="Arial" w:cs="Arial"/>
          <w:color w:val="auto"/>
          <w:spacing w:val="3"/>
          <w:sz w:val="24"/>
          <w:szCs w:val="24"/>
          <w:highlight w:val="none"/>
        </w:rPr>
        <w:t xml:space="preserve">5 </w:t>
      </w:r>
      <w:r>
        <w:rPr>
          <w:color w:val="auto"/>
          <w:spacing w:val="3"/>
          <w:sz w:val="24"/>
          <w:szCs w:val="24"/>
          <w:highlight w:val="none"/>
        </w:rPr>
        <w:t>个工作</w:t>
      </w:r>
      <w:r>
        <w:rPr>
          <w:color w:val="auto"/>
          <w:sz w:val="24"/>
          <w:szCs w:val="24"/>
          <w:highlight w:val="none"/>
        </w:rPr>
        <w:t xml:space="preserve"> </w:t>
      </w:r>
      <w:r>
        <w:rPr>
          <w:color w:val="auto"/>
          <w:spacing w:val="-3"/>
          <w:sz w:val="24"/>
          <w:szCs w:val="24"/>
          <w:highlight w:val="none"/>
        </w:rPr>
        <w:t>日内退还已收取的投标保证金及其在银行产生的孳息。</w:t>
      </w:r>
    </w:p>
    <w:p w14:paraId="2F922F5D">
      <w:pPr>
        <w:pStyle w:val="7"/>
        <w:spacing w:before="179" w:line="200" w:lineRule="auto"/>
        <w:ind w:left="382"/>
        <w:rPr>
          <w:color w:val="auto"/>
          <w:sz w:val="24"/>
          <w:szCs w:val="24"/>
          <w:highlight w:val="none"/>
        </w:rPr>
      </w:pPr>
      <w:r>
        <w:rPr>
          <w:rFonts w:ascii="Arial" w:hAnsi="Arial" w:eastAsia="Arial" w:cs="Arial"/>
          <w:color w:val="auto"/>
          <w:spacing w:val="1"/>
          <w:sz w:val="24"/>
          <w:szCs w:val="24"/>
          <w:highlight w:val="none"/>
        </w:rPr>
        <w:t>12.8</w:t>
      </w:r>
      <w:r>
        <w:rPr>
          <w:rFonts w:ascii="Arial" w:hAnsi="Arial" w:eastAsia="Arial" w:cs="Arial"/>
          <w:color w:val="auto"/>
          <w:spacing w:val="28"/>
          <w:sz w:val="24"/>
          <w:szCs w:val="24"/>
          <w:highlight w:val="none"/>
        </w:rPr>
        <w:t xml:space="preserve">  </w:t>
      </w:r>
      <w:r>
        <w:rPr>
          <w:color w:val="auto"/>
          <w:spacing w:val="1"/>
          <w:sz w:val="24"/>
          <w:szCs w:val="24"/>
          <w:highlight w:val="none"/>
        </w:rPr>
        <w:t>有下列情形之一的，采购人或采购代理机构可以不予退还投标保证金：</w:t>
      </w:r>
    </w:p>
    <w:p w14:paraId="25D7A72D">
      <w:pPr>
        <w:pStyle w:val="7"/>
        <w:spacing w:before="177" w:line="200" w:lineRule="auto"/>
        <w:ind w:left="1107"/>
        <w:rPr>
          <w:color w:val="auto"/>
          <w:sz w:val="24"/>
          <w:szCs w:val="24"/>
          <w:highlight w:val="none"/>
        </w:rPr>
      </w:pPr>
      <w:r>
        <w:rPr>
          <w:rFonts w:ascii="Arial" w:hAnsi="Arial" w:eastAsia="Arial" w:cs="Arial"/>
          <w:color w:val="auto"/>
          <w:spacing w:val="3"/>
          <w:sz w:val="24"/>
          <w:szCs w:val="24"/>
          <w:highlight w:val="none"/>
        </w:rPr>
        <w:t xml:space="preserve">12.8.1  </w:t>
      </w:r>
      <w:r>
        <w:rPr>
          <w:color w:val="auto"/>
          <w:spacing w:val="3"/>
          <w:sz w:val="24"/>
          <w:szCs w:val="24"/>
          <w:highlight w:val="none"/>
        </w:rPr>
        <w:t>投标有效期内投标人撤销投标</w:t>
      </w:r>
      <w:r>
        <w:rPr>
          <w:color w:val="auto"/>
          <w:spacing w:val="2"/>
          <w:sz w:val="24"/>
          <w:szCs w:val="24"/>
          <w:highlight w:val="none"/>
        </w:rPr>
        <w:t>文件的；</w:t>
      </w:r>
    </w:p>
    <w:p w14:paraId="7666C524">
      <w:pPr>
        <w:pStyle w:val="7"/>
        <w:spacing w:before="181" w:line="200" w:lineRule="auto"/>
        <w:ind w:left="1107"/>
        <w:rPr>
          <w:color w:val="auto"/>
          <w:sz w:val="24"/>
          <w:szCs w:val="24"/>
          <w:highlight w:val="none"/>
        </w:rPr>
      </w:pPr>
      <w:r>
        <w:rPr>
          <w:rFonts w:ascii="Arial" w:hAnsi="Arial" w:eastAsia="Arial" w:cs="Arial"/>
          <w:color w:val="auto"/>
          <w:spacing w:val="2"/>
          <w:sz w:val="24"/>
          <w:szCs w:val="24"/>
          <w:highlight w:val="none"/>
        </w:rPr>
        <w:t>12.8.2</w:t>
      </w:r>
      <w:r>
        <w:rPr>
          <w:rFonts w:ascii="Arial" w:hAnsi="Arial" w:eastAsia="Arial" w:cs="Arial"/>
          <w:color w:val="auto"/>
          <w:spacing w:val="59"/>
          <w:sz w:val="24"/>
          <w:szCs w:val="24"/>
          <w:highlight w:val="none"/>
        </w:rPr>
        <w:t xml:space="preserve"> </w:t>
      </w:r>
      <w:r>
        <w:rPr>
          <w:color w:val="auto"/>
          <w:spacing w:val="2"/>
          <w:sz w:val="24"/>
          <w:szCs w:val="24"/>
          <w:highlight w:val="none"/>
        </w:rPr>
        <w:t>《投标人须知资料表》</w:t>
      </w:r>
      <w:r>
        <w:rPr>
          <w:color w:val="auto"/>
          <w:spacing w:val="-42"/>
          <w:sz w:val="24"/>
          <w:szCs w:val="24"/>
          <w:highlight w:val="none"/>
        </w:rPr>
        <w:t xml:space="preserve"> </w:t>
      </w:r>
      <w:r>
        <w:rPr>
          <w:color w:val="auto"/>
          <w:spacing w:val="2"/>
          <w:sz w:val="24"/>
          <w:szCs w:val="24"/>
          <w:highlight w:val="none"/>
        </w:rPr>
        <w:t>中规定的其他情形。</w:t>
      </w:r>
    </w:p>
    <w:p w14:paraId="3D599741">
      <w:pPr>
        <w:pStyle w:val="7"/>
        <w:spacing w:before="177" w:line="200" w:lineRule="auto"/>
        <w:ind w:left="26"/>
        <w:outlineLvl w:val="1"/>
        <w:rPr>
          <w:color w:val="auto"/>
          <w:sz w:val="24"/>
          <w:szCs w:val="24"/>
          <w:highlight w:val="none"/>
        </w:rPr>
      </w:pPr>
      <w:r>
        <w:rPr>
          <w:rFonts w:ascii="Arial" w:hAnsi="Arial" w:eastAsia="Arial" w:cs="Arial"/>
          <w:color w:val="auto"/>
          <w:spacing w:val="-1"/>
          <w:sz w:val="24"/>
          <w:szCs w:val="24"/>
          <w:highlight w:val="none"/>
        </w:rPr>
        <w:t xml:space="preserve">13 </w:t>
      </w:r>
      <w:r>
        <w:rPr>
          <w:color w:val="auto"/>
          <w:spacing w:val="-1"/>
          <w:sz w:val="24"/>
          <w:szCs w:val="24"/>
          <w:highlight w:val="none"/>
        </w:rPr>
        <w:t>投标有效期</w:t>
      </w:r>
    </w:p>
    <w:p w14:paraId="451D9603">
      <w:pPr>
        <w:pStyle w:val="7"/>
        <w:spacing w:before="179" w:line="301" w:lineRule="auto"/>
        <w:ind w:left="1080" w:right="5" w:hanging="698"/>
        <w:rPr>
          <w:color w:val="auto"/>
          <w:sz w:val="24"/>
          <w:szCs w:val="24"/>
          <w:highlight w:val="none"/>
        </w:rPr>
      </w:pPr>
      <w:r>
        <w:rPr>
          <w:rFonts w:ascii="Arial" w:hAnsi="Arial" w:eastAsia="Arial" w:cs="Arial"/>
          <w:color w:val="auto"/>
          <w:spacing w:val="2"/>
          <w:sz w:val="24"/>
          <w:szCs w:val="24"/>
          <w:highlight w:val="none"/>
        </w:rPr>
        <w:t>13.1</w:t>
      </w:r>
      <w:r>
        <w:rPr>
          <w:rFonts w:ascii="Arial" w:hAnsi="Arial" w:eastAsia="Arial" w:cs="Arial"/>
          <w:color w:val="auto"/>
          <w:spacing w:val="29"/>
          <w:sz w:val="24"/>
          <w:szCs w:val="24"/>
          <w:highlight w:val="none"/>
        </w:rPr>
        <w:t xml:space="preserve">  </w:t>
      </w:r>
      <w:r>
        <w:rPr>
          <w:color w:val="auto"/>
          <w:spacing w:val="2"/>
          <w:sz w:val="24"/>
          <w:szCs w:val="24"/>
          <w:highlight w:val="none"/>
        </w:rPr>
        <w:t>投标文件应在本招标文件《投标人须知资料表》</w:t>
      </w:r>
      <w:r>
        <w:rPr>
          <w:color w:val="auto"/>
          <w:spacing w:val="-37"/>
          <w:sz w:val="24"/>
          <w:szCs w:val="24"/>
          <w:highlight w:val="none"/>
        </w:rPr>
        <w:t xml:space="preserve"> </w:t>
      </w:r>
      <w:r>
        <w:rPr>
          <w:color w:val="auto"/>
          <w:spacing w:val="2"/>
          <w:sz w:val="24"/>
          <w:szCs w:val="24"/>
          <w:highlight w:val="none"/>
        </w:rPr>
        <w:t>中规定的投标有效期内保持</w:t>
      </w:r>
      <w:r>
        <w:rPr>
          <w:color w:val="auto"/>
          <w:sz w:val="24"/>
          <w:szCs w:val="24"/>
          <w:highlight w:val="none"/>
        </w:rPr>
        <w:t xml:space="preserve"> 有效，投标有效期少于招标文件规定期限的，其</w:t>
      </w:r>
      <w:r>
        <w:rPr>
          <w:b/>
          <w:bCs/>
          <w:color w:val="auto"/>
          <w:sz w:val="24"/>
          <w:szCs w:val="24"/>
          <w:highlight w:val="none"/>
        </w:rPr>
        <w:t>投</w:t>
      </w:r>
      <w:r>
        <w:rPr>
          <w:b/>
          <w:bCs/>
          <w:color w:val="auto"/>
          <w:spacing w:val="-1"/>
          <w:sz w:val="24"/>
          <w:szCs w:val="24"/>
          <w:highlight w:val="none"/>
        </w:rPr>
        <w:t>标无效</w:t>
      </w:r>
      <w:r>
        <w:rPr>
          <w:color w:val="auto"/>
          <w:spacing w:val="-1"/>
          <w:sz w:val="24"/>
          <w:szCs w:val="24"/>
          <w:highlight w:val="none"/>
        </w:rPr>
        <w:t>。</w:t>
      </w:r>
    </w:p>
    <w:p w14:paraId="24E9C6EA">
      <w:pPr>
        <w:pStyle w:val="7"/>
        <w:spacing w:before="10" w:line="201" w:lineRule="auto"/>
        <w:ind w:left="26"/>
        <w:outlineLvl w:val="1"/>
        <w:rPr>
          <w:color w:val="auto"/>
          <w:sz w:val="24"/>
          <w:szCs w:val="24"/>
          <w:highlight w:val="none"/>
        </w:rPr>
      </w:pPr>
      <w:r>
        <w:rPr>
          <w:rFonts w:ascii="Arial" w:hAnsi="Arial" w:eastAsia="Arial" w:cs="Arial"/>
          <w:color w:val="auto"/>
          <w:spacing w:val="-1"/>
          <w:sz w:val="24"/>
          <w:szCs w:val="24"/>
          <w:highlight w:val="none"/>
        </w:rPr>
        <w:t xml:space="preserve">14 </w:t>
      </w:r>
      <w:r>
        <w:rPr>
          <w:color w:val="auto"/>
          <w:spacing w:val="-1"/>
          <w:sz w:val="24"/>
          <w:szCs w:val="24"/>
          <w:highlight w:val="none"/>
        </w:rPr>
        <w:t>投标文件的签署、盖章</w:t>
      </w:r>
    </w:p>
    <w:p w14:paraId="7DEDF085">
      <w:pPr>
        <w:widowControl/>
        <w:kinsoku w:val="0"/>
        <w:wordWrap/>
        <w:autoSpaceDE w:val="0"/>
        <w:autoSpaceDN w:val="0"/>
        <w:adjustRightInd w:val="0"/>
        <w:snapToGrid w:val="0"/>
        <w:spacing w:line="300" w:lineRule="auto"/>
        <w:ind w:firstLine="480" w:firstLineChars="200"/>
        <w:jc w:val="left"/>
        <w:textAlignment w:val="baseline"/>
        <w:rPr>
          <w:color w:val="auto"/>
          <w:highlight w:val="none"/>
        </w:rPr>
      </w:pPr>
      <w:r>
        <w:rPr>
          <w:rFonts w:ascii="Arial" w:hAnsi="Arial" w:eastAsia="Arial" w:cs="Arial"/>
          <w:color w:val="auto"/>
          <w:sz w:val="24"/>
          <w:szCs w:val="24"/>
          <w:highlight w:val="none"/>
        </w:rPr>
        <w:t>14.1</w:t>
      </w:r>
      <w:r>
        <w:rPr>
          <w:rFonts w:ascii="Arial" w:hAnsi="Arial" w:eastAsia="Arial" w:cs="Arial"/>
          <w:color w:val="auto"/>
          <w:spacing w:val="30"/>
          <w:sz w:val="24"/>
          <w:szCs w:val="24"/>
          <w:highlight w:val="none"/>
        </w:rPr>
        <w:t xml:space="preserve">  </w:t>
      </w:r>
      <w:r>
        <w:rPr>
          <w:rFonts w:ascii="微软雅黑" w:hAnsi="微软雅黑" w:eastAsia="微软雅黑" w:cs="微软雅黑"/>
          <w:snapToGrid w:val="0"/>
          <w:color w:val="auto"/>
          <w:kern w:val="0"/>
          <w:sz w:val="24"/>
          <w:szCs w:val="24"/>
          <w:highlight w:val="none"/>
          <w:lang w:val="en-US" w:eastAsia="zh-CN"/>
        </w:rPr>
        <w:t xml:space="preserve">投标文件的正本和副本需打印或使用不褪色的蓝、黑墨水笔书写，逐页标注 </w:t>
      </w:r>
    </w:p>
    <w:p w14:paraId="127E7BB6">
      <w:pPr>
        <w:widowControl/>
        <w:kinsoku w:val="0"/>
        <w:wordWrap/>
        <w:autoSpaceDE w:val="0"/>
        <w:autoSpaceDN w:val="0"/>
        <w:adjustRightInd w:val="0"/>
        <w:snapToGrid w:val="0"/>
        <w:spacing w:line="300" w:lineRule="auto"/>
        <w:ind w:left="1197" w:leftChars="570" w:firstLine="0" w:firstLineChars="0"/>
        <w:jc w:val="left"/>
        <w:textAlignment w:val="baseline"/>
        <w:rPr>
          <w:color w:val="auto"/>
          <w:highlight w:val="none"/>
        </w:rPr>
      </w:pPr>
      <w:r>
        <w:rPr>
          <w:rFonts w:hint="eastAsia" w:ascii="微软雅黑" w:hAnsi="微软雅黑" w:eastAsia="微软雅黑" w:cs="微软雅黑"/>
          <w:snapToGrid w:val="0"/>
          <w:color w:val="auto"/>
          <w:kern w:val="0"/>
          <w:sz w:val="24"/>
          <w:szCs w:val="24"/>
          <w:highlight w:val="none"/>
          <w:lang w:val="en-US" w:eastAsia="zh-CN"/>
        </w:rPr>
        <w:t>连续页码，字迹应清晰易于辨认。并应在投标文件封面的右上角清楚地注明“正本”或“副本”。正本和副本如有不一致之处，以正本为准。副本可以是正本的复印件。2个U盘电子版内容应与投标文件正本内容一致，为签字、盖章后的扫描件。</w:t>
      </w:r>
    </w:p>
    <w:p w14:paraId="22B99287">
      <w:pPr>
        <w:widowControl/>
        <w:kinsoku w:val="0"/>
        <w:wordWrap/>
        <w:autoSpaceDE w:val="0"/>
        <w:autoSpaceDN w:val="0"/>
        <w:adjustRightInd w:val="0"/>
        <w:snapToGrid w:val="0"/>
        <w:spacing w:line="300" w:lineRule="auto"/>
        <w:ind w:firstLine="484" w:firstLineChars="200"/>
        <w:jc w:val="left"/>
        <w:textAlignment w:val="baseline"/>
        <w:rPr>
          <w:color w:val="auto"/>
          <w:highlight w:val="none"/>
        </w:rPr>
      </w:pPr>
      <w:r>
        <w:rPr>
          <w:rFonts w:ascii="Arial" w:hAnsi="Arial" w:eastAsia="Arial" w:cs="Arial"/>
          <w:color w:val="auto"/>
          <w:spacing w:val="1"/>
          <w:sz w:val="24"/>
          <w:szCs w:val="24"/>
          <w:highlight w:val="none"/>
        </w:rPr>
        <w:t>14.2</w:t>
      </w:r>
      <w:r>
        <w:rPr>
          <w:rFonts w:ascii="Arial" w:hAnsi="Arial" w:eastAsia="Arial" w:cs="Arial"/>
          <w:color w:val="auto"/>
          <w:spacing w:val="28"/>
          <w:sz w:val="24"/>
          <w:szCs w:val="24"/>
          <w:highlight w:val="none"/>
        </w:rPr>
        <w:t xml:space="preserve"> </w:t>
      </w:r>
      <w:r>
        <w:rPr>
          <w:rFonts w:hint="eastAsia" w:eastAsia="宋体" w:cs="Arial"/>
          <w:color w:val="auto"/>
          <w:spacing w:val="28"/>
          <w:sz w:val="24"/>
          <w:szCs w:val="24"/>
          <w:highlight w:val="none"/>
          <w:lang w:val="en-US" w:eastAsia="zh-CN"/>
        </w:rPr>
        <w:t xml:space="preserve"> </w:t>
      </w:r>
      <w:r>
        <w:rPr>
          <w:rFonts w:ascii="微软雅黑" w:hAnsi="微软雅黑" w:eastAsia="微软雅黑" w:cs="微软雅黑"/>
          <w:snapToGrid w:val="0"/>
          <w:color w:val="auto"/>
          <w:kern w:val="0"/>
          <w:sz w:val="24"/>
          <w:szCs w:val="24"/>
          <w:highlight w:val="none"/>
          <w:lang w:val="en-US" w:eastAsia="zh-CN"/>
        </w:rPr>
        <w:t xml:space="preserve">供应商应按照招标文件要求，在投标文件适当的位置填写供应商全称并加盖 </w:t>
      </w:r>
    </w:p>
    <w:p w14:paraId="410EAE76">
      <w:pPr>
        <w:widowControl/>
        <w:kinsoku w:val="0"/>
        <w:wordWrap/>
        <w:autoSpaceDE w:val="0"/>
        <w:autoSpaceDN w:val="0"/>
        <w:adjustRightInd w:val="0"/>
        <w:snapToGrid w:val="0"/>
        <w:spacing w:line="300" w:lineRule="auto"/>
        <w:ind w:left="1197" w:leftChars="570" w:firstLine="0" w:firstLineChars="0"/>
        <w:jc w:val="left"/>
        <w:textAlignment w:val="baseline"/>
        <w:rPr>
          <w:color w:val="auto"/>
          <w:highlight w:val="none"/>
        </w:rPr>
      </w:pPr>
      <w:r>
        <w:rPr>
          <w:rFonts w:hint="eastAsia" w:ascii="微软雅黑" w:hAnsi="微软雅黑" w:eastAsia="微软雅黑" w:cs="微软雅黑"/>
          <w:snapToGrid w:val="0"/>
          <w:color w:val="auto"/>
          <w:kern w:val="0"/>
          <w:sz w:val="24"/>
          <w:szCs w:val="24"/>
          <w:highlight w:val="none"/>
          <w:lang w:val="en-US" w:eastAsia="zh-CN"/>
        </w:rPr>
        <w:t>公章，同时签署法定代表人或委托代理人的全名，由委托代理人签字的投标文件中须同时提交法人授权委托书。供应商在投标文件及相关文件的签订、履行、通知等事项中的书面文件中的单位盖章、印章、公章等处均仅指与当事人名称全称相一致的标准公章。</w:t>
      </w:r>
    </w:p>
    <w:p w14:paraId="6CE399FD">
      <w:pPr>
        <w:pStyle w:val="7"/>
        <w:spacing w:before="176" w:line="200" w:lineRule="auto"/>
        <w:ind w:left="382"/>
        <w:rPr>
          <w:color w:val="auto"/>
          <w:sz w:val="24"/>
          <w:szCs w:val="24"/>
          <w:highlight w:val="none"/>
        </w:rPr>
      </w:pPr>
      <w:r>
        <w:rPr>
          <w:rFonts w:ascii="微软雅黑" w:hAnsi="微软雅黑" w:eastAsia="微软雅黑" w:cs="微软雅黑"/>
          <w:snapToGrid w:val="0"/>
          <w:color w:val="auto"/>
          <w:kern w:val="0"/>
          <w:sz w:val="24"/>
          <w:szCs w:val="24"/>
          <w:highlight w:val="none"/>
          <w:lang w:val="en-US" w:eastAsia="zh-CN"/>
        </w:rPr>
        <w:t xml:space="preserve">14.3 </w:t>
      </w:r>
      <w:r>
        <w:rPr>
          <w:rFonts w:hint="eastAsia" w:ascii="微软雅黑" w:hAnsi="微软雅黑" w:eastAsia="微软雅黑" w:cs="微软雅黑"/>
          <w:snapToGrid w:val="0"/>
          <w:color w:val="auto"/>
          <w:kern w:val="0"/>
          <w:sz w:val="24"/>
          <w:szCs w:val="24"/>
          <w:highlight w:val="none"/>
          <w:lang w:val="en-US" w:eastAsia="zh-CN"/>
        </w:rPr>
        <w:t xml:space="preserve">  </w:t>
      </w:r>
      <w:r>
        <w:rPr>
          <w:rFonts w:ascii="微软雅黑" w:hAnsi="微软雅黑" w:eastAsia="微软雅黑" w:cs="微软雅黑"/>
          <w:snapToGrid w:val="0"/>
          <w:color w:val="auto"/>
          <w:kern w:val="0"/>
          <w:sz w:val="24"/>
          <w:szCs w:val="24"/>
          <w:highlight w:val="none"/>
          <w:lang w:val="en-US" w:eastAsia="zh-CN"/>
        </w:rPr>
        <w:t>全套投标文件应无涂改或行间插字和增删，如有修改，修改处应加盖公章并</w:t>
      </w:r>
      <w:r>
        <w:rPr>
          <w:rFonts w:hint="eastAsia" w:ascii="微软雅黑" w:hAnsi="微软雅黑" w:eastAsia="微软雅黑" w:cs="微软雅黑"/>
          <w:snapToGrid w:val="0"/>
          <w:color w:val="auto"/>
          <w:kern w:val="0"/>
          <w:sz w:val="24"/>
          <w:szCs w:val="24"/>
          <w:highlight w:val="none"/>
          <w:lang w:val="en-US" w:eastAsia="zh-CN"/>
        </w:rPr>
        <w:t>由法定代表人或委托代理人签字，施工组织设计不得修改。</w:t>
      </w:r>
    </w:p>
    <w:p w14:paraId="2FE4A171">
      <w:pPr>
        <w:spacing w:line="427" w:lineRule="auto"/>
        <w:rPr>
          <w:rFonts w:ascii="Arial"/>
          <w:color w:val="auto"/>
          <w:sz w:val="21"/>
          <w:highlight w:val="none"/>
        </w:rPr>
      </w:pPr>
    </w:p>
    <w:p w14:paraId="1DDBCF89">
      <w:pPr>
        <w:pStyle w:val="7"/>
        <w:spacing w:before="121" w:line="201" w:lineRule="auto"/>
        <w:ind w:left="3237"/>
        <w:outlineLvl w:val="1"/>
        <w:rPr>
          <w:color w:val="auto"/>
          <w:sz w:val="28"/>
          <w:szCs w:val="28"/>
          <w:highlight w:val="none"/>
        </w:rPr>
      </w:pPr>
      <w:r>
        <w:rPr>
          <w:b/>
          <w:bCs/>
          <w:color w:val="auto"/>
          <w:spacing w:val="-2"/>
          <w:sz w:val="28"/>
          <w:szCs w:val="28"/>
          <w:highlight w:val="none"/>
        </w:rPr>
        <w:t>四     投标文件的提交</w:t>
      </w:r>
    </w:p>
    <w:p w14:paraId="7C9DAC33">
      <w:pPr>
        <w:pStyle w:val="7"/>
        <w:widowControl/>
        <w:kinsoku w:val="0"/>
        <w:wordWrap/>
        <w:autoSpaceDE w:val="0"/>
        <w:autoSpaceDN w:val="0"/>
        <w:adjustRightInd w:val="0"/>
        <w:snapToGrid w:val="0"/>
        <w:spacing w:before="201" w:line="300" w:lineRule="auto"/>
        <w:ind w:left="26"/>
        <w:textAlignment w:val="baseline"/>
        <w:outlineLvl w:val="1"/>
        <w:rPr>
          <w:color w:val="auto"/>
          <w:sz w:val="24"/>
          <w:szCs w:val="24"/>
          <w:highlight w:val="none"/>
        </w:rPr>
      </w:pPr>
      <w:r>
        <w:rPr>
          <w:rFonts w:ascii="Arial" w:hAnsi="Arial" w:eastAsia="Arial" w:cs="Arial"/>
          <w:color w:val="auto"/>
          <w:spacing w:val="-1"/>
          <w:sz w:val="24"/>
          <w:szCs w:val="24"/>
          <w:highlight w:val="none"/>
        </w:rPr>
        <w:t xml:space="preserve">15 </w:t>
      </w:r>
      <w:r>
        <w:rPr>
          <w:color w:val="auto"/>
          <w:spacing w:val="-1"/>
          <w:sz w:val="24"/>
          <w:szCs w:val="24"/>
          <w:highlight w:val="none"/>
        </w:rPr>
        <w:t>投标文件的提交</w:t>
      </w:r>
    </w:p>
    <w:p w14:paraId="7E05892E">
      <w:pPr>
        <w:widowControl/>
        <w:kinsoku w:val="0"/>
        <w:wordWrap/>
        <w:autoSpaceDE w:val="0"/>
        <w:autoSpaceDN w:val="0"/>
        <w:adjustRightInd w:val="0"/>
        <w:snapToGrid w:val="0"/>
        <w:spacing w:line="300" w:lineRule="auto"/>
        <w:ind w:firstLine="480" w:firstLineChars="200"/>
        <w:jc w:val="left"/>
        <w:textAlignment w:val="baseline"/>
        <w:rPr>
          <w:color w:val="auto"/>
          <w:highlight w:val="none"/>
        </w:rPr>
      </w:pPr>
      <w:r>
        <w:rPr>
          <w:rFonts w:ascii="微软雅黑" w:hAnsi="微软雅黑" w:eastAsia="微软雅黑" w:cs="微软雅黑"/>
          <w:snapToGrid w:val="0"/>
          <w:color w:val="auto"/>
          <w:kern w:val="0"/>
          <w:sz w:val="24"/>
          <w:szCs w:val="24"/>
          <w:highlight w:val="none"/>
          <w:lang w:val="en-US" w:eastAsia="zh-CN"/>
        </w:rPr>
        <w:t xml:space="preserve">15.1 </w:t>
      </w:r>
      <w:r>
        <w:rPr>
          <w:rFonts w:hint="eastAsia" w:ascii="微软雅黑" w:hAnsi="微软雅黑" w:eastAsia="微软雅黑" w:cs="微软雅黑"/>
          <w:snapToGrid w:val="0"/>
          <w:color w:val="auto"/>
          <w:kern w:val="0"/>
          <w:sz w:val="24"/>
          <w:szCs w:val="24"/>
          <w:highlight w:val="none"/>
          <w:lang w:val="en-US" w:eastAsia="zh-CN"/>
        </w:rPr>
        <w:t xml:space="preserve"> </w:t>
      </w:r>
      <w:r>
        <w:rPr>
          <w:rFonts w:ascii="微软雅黑" w:hAnsi="微软雅黑" w:eastAsia="微软雅黑" w:cs="微软雅黑"/>
          <w:snapToGrid w:val="0"/>
          <w:color w:val="auto"/>
          <w:kern w:val="0"/>
          <w:sz w:val="24"/>
          <w:szCs w:val="24"/>
          <w:highlight w:val="none"/>
          <w:lang w:val="en-US" w:eastAsia="zh-CN"/>
        </w:rPr>
        <w:t xml:space="preserve">装订要求：投标文件采用左侧胶装的书本方式装订，装订应牢固、不易拆散 </w:t>
      </w:r>
    </w:p>
    <w:p w14:paraId="74AB7B5E">
      <w:pPr>
        <w:widowControl/>
        <w:kinsoku w:val="0"/>
        <w:wordWrap/>
        <w:autoSpaceDE w:val="0"/>
        <w:autoSpaceDN w:val="0"/>
        <w:adjustRightInd w:val="0"/>
        <w:snapToGrid w:val="0"/>
        <w:spacing w:line="300" w:lineRule="auto"/>
        <w:ind w:firstLine="1200" w:firstLineChars="500"/>
        <w:jc w:val="left"/>
        <w:textAlignment w:val="baseline"/>
        <w:rPr>
          <w:color w:val="auto"/>
          <w:highlight w:val="none"/>
        </w:rPr>
      </w:pPr>
      <w:r>
        <w:rPr>
          <w:rFonts w:hint="eastAsia" w:ascii="微软雅黑" w:hAnsi="微软雅黑" w:eastAsia="微软雅黑" w:cs="微软雅黑"/>
          <w:snapToGrid w:val="0"/>
          <w:color w:val="auto"/>
          <w:kern w:val="0"/>
          <w:sz w:val="24"/>
          <w:szCs w:val="24"/>
          <w:highlight w:val="none"/>
          <w:lang w:val="en-US" w:eastAsia="zh-CN"/>
        </w:rPr>
        <w:t xml:space="preserve">和换页，不得采用活页装订。 </w:t>
      </w:r>
    </w:p>
    <w:p w14:paraId="31390C94">
      <w:pPr>
        <w:widowControl/>
        <w:kinsoku w:val="0"/>
        <w:wordWrap/>
        <w:autoSpaceDE w:val="0"/>
        <w:autoSpaceDN w:val="0"/>
        <w:adjustRightInd w:val="0"/>
        <w:snapToGrid w:val="0"/>
        <w:spacing w:line="300" w:lineRule="auto"/>
        <w:ind w:firstLine="480" w:firstLineChars="200"/>
        <w:jc w:val="left"/>
        <w:textAlignment w:val="baseline"/>
        <w:rPr>
          <w:color w:val="auto"/>
          <w:highlight w:val="none"/>
        </w:rPr>
      </w:pPr>
      <w:r>
        <w:rPr>
          <w:rFonts w:hint="eastAsia" w:ascii="微软雅黑" w:hAnsi="微软雅黑" w:eastAsia="微软雅黑" w:cs="微软雅黑"/>
          <w:snapToGrid w:val="0"/>
          <w:color w:val="auto"/>
          <w:kern w:val="0"/>
          <w:sz w:val="24"/>
          <w:szCs w:val="24"/>
          <w:highlight w:val="none"/>
          <w:lang w:val="en-US" w:eastAsia="zh-CN"/>
        </w:rPr>
        <w:t xml:space="preserve">15.2  投标文件共 3 份：正本 1 份，副本 2 份、电子版 (U盘） 2 份。 </w:t>
      </w:r>
    </w:p>
    <w:p w14:paraId="389981DC">
      <w:pPr>
        <w:widowControl/>
        <w:kinsoku w:val="0"/>
        <w:wordWrap/>
        <w:autoSpaceDE w:val="0"/>
        <w:autoSpaceDN w:val="0"/>
        <w:adjustRightInd w:val="0"/>
        <w:snapToGrid w:val="0"/>
        <w:spacing w:line="300" w:lineRule="auto"/>
        <w:ind w:firstLine="480" w:firstLineChars="200"/>
        <w:jc w:val="left"/>
        <w:textAlignment w:val="baseline"/>
        <w:rPr>
          <w:color w:val="auto"/>
          <w:highlight w:val="none"/>
        </w:rPr>
      </w:pPr>
      <w:r>
        <w:rPr>
          <w:rFonts w:hint="eastAsia" w:ascii="微软雅黑" w:hAnsi="微软雅黑" w:eastAsia="微软雅黑" w:cs="微软雅黑"/>
          <w:snapToGrid w:val="0"/>
          <w:color w:val="auto"/>
          <w:kern w:val="0"/>
          <w:sz w:val="24"/>
          <w:szCs w:val="24"/>
          <w:highlight w:val="none"/>
          <w:lang w:val="en-US" w:eastAsia="zh-CN"/>
        </w:rPr>
        <w:t xml:space="preserve">15.3  </w:t>
      </w:r>
      <w:r>
        <w:rPr>
          <w:rFonts w:hint="eastAsia" w:ascii="微软雅黑" w:hAnsi="微软雅黑" w:eastAsia="微软雅黑" w:cs="微软雅黑"/>
          <w:b/>
          <w:bCs/>
          <w:snapToGrid w:val="0"/>
          <w:color w:val="auto"/>
          <w:kern w:val="0"/>
          <w:sz w:val="24"/>
          <w:szCs w:val="24"/>
          <w:highlight w:val="none"/>
          <w:lang w:val="en-US" w:eastAsia="zh-CN"/>
        </w:rPr>
        <w:t xml:space="preserve">投标文件正本和副本统一装在密封袋，密封袋由供应商自备，电子版单独密 </w:t>
      </w:r>
    </w:p>
    <w:p w14:paraId="4E5C5ED7">
      <w:pPr>
        <w:widowControl/>
        <w:kinsoku w:val="0"/>
        <w:wordWrap/>
        <w:autoSpaceDE w:val="0"/>
        <w:autoSpaceDN w:val="0"/>
        <w:adjustRightInd w:val="0"/>
        <w:snapToGrid w:val="0"/>
        <w:spacing w:line="300" w:lineRule="auto"/>
        <w:ind w:left="1197" w:leftChars="570" w:firstLine="0" w:firstLineChars="0"/>
        <w:jc w:val="left"/>
        <w:textAlignment w:val="baseline"/>
        <w:rPr>
          <w:color w:val="auto"/>
          <w:highlight w:val="none"/>
        </w:rPr>
      </w:pPr>
      <w:r>
        <w:rPr>
          <w:rFonts w:hint="eastAsia" w:ascii="微软雅黑" w:hAnsi="微软雅黑" w:eastAsia="微软雅黑" w:cs="微软雅黑"/>
          <w:b/>
          <w:bCs/>
          <w:snapToGrid w:val="0"/>
          <w:color w:val="auto"/>
          <w:kern w:val="0"/>
          <w:sz w:val="24"/>
          <w:szCs w:val="24"/>
          <w:highlight w:val="none"/>
          <w:lang w:val="en-US" w:eastAsia="zh-CN"/>
        </w:rPr>
        <w:t>封提交。</w:t>
      </w:r>
      <w:r>
        <w:rPr>
          <w:rFonts w:hint="eastAsia" w:ascii="微软雅黑" w:hAnsi="微软雅黑" w:eastAsia="微软雅黑" w:cs="微软雅黑"/>
          <w:snapToGrid w:val="0"/>
          <w:color w:val="auto"/>
          <w:kern w:val="0"/>
          <w:sz w:val="24"/>
          <w:szCs w:val="24"/>
          <w:highlight w:val="none"/>
          <w:lang w:val="en-US" w:eastAsia="zh-CN"/>
        </w:rPr>
        <w:t>密封袋由供应商自备，不统一规定规格，当一个密封袋不能满足投标文件的封装要求时，供应商可以使用多个密封袋进行封装。</w:t>
      </w:r>
      <w:r>
        <w:rPr>
          <w:rFonts w:hint="eastAsia" w:ascii="微软雅黑" w:hAnsi="微软雅黑" w:eastAsia="微软雅黑" w:cs="微软雅黑"/>
          <w:b/>
          <w:bCs/>
          <w:snapToGrid w:val="0"/>
          <w:color w:val="auto"/>
          <w:kern w:val="0"/>
          <w:sz w:val="24"/>
          <w:szCs w:val="24"/>
          <w:highlight w:val="none"/>
          <w:lang w:val="en-US" w:eastAsia="zh-CN"/>
        </w:rPr>
        <w:t xml:space="preserve">供应商应将“开标一览表”、“投标保证金递交凭证复印件”（如有）、“样品”（如有）和电子版文件单独密封提交。 </w:t>
      </w:r>
    </w:p>
    <w:p w14:paraId="127B6D15">
      <w:pPr>
        <w:widowControl/>
        <w:kinsoku w:val="0"/>
        <w:wordWrap/>
        <w:autoSpaceDE w:val="0"/>
        <w:autoSpaceDN w:val="0"/>
        <w:adjustRightInd w:val="0"/>
        <w:snapToGrid w:val="0"/>
        <w:spacing w:line="300" w:lineRule="auto"/>
        <w:ind w:left="1199" w:leftChars="228" w:hanging="720" w:hangingChars="300"/>
        <w:jc w:val="left"/>
        <w:textAlignment w:val="baseline"/>
        <w:rPr>
          <w:color w:val="auto"/>
          <w:highlight w:val="none"/>
        </w:rPr>
      </w:pPr>
      <w:r>
        <w:rPr>
          <w:rFonts w:hint="eastAsia" w:ascii="微软雅黑" w:hAnsi="微软雅黑" w:eastAsia="微软雅黑" w:cs="微软雅黑"/>
          <w:snapToGrid w:val="0"/>
          <w:color w:val="auto"/>
          <w:kern w:val="0"/>
          <w:sz w:val="24"/>
          <w:szCs w:val="24"/>
          <w:highlight w:val="none"/>
          <w:lang w:val="en-US" w:eastAsia="zh-CN"/>
        </w:rPr>
        <w:t>15.4   供应商在</w:t>
      </w:r>
      <w:r>
        <w:rPr>
          <w:rFonts w:hint="eastAsia" w:ascii="微软雅黑" w:hAnsi="微软雅黑" w:eastAsia="微软雅黑" w:cs="微软雅黑"/>
          <w:b/>
          <w:bCs/>
          <w:snapToGrid w:val="0"/>
          <w:color w:val="auto"/>
          <w:kern w:val="0"/>
          <w:sz w:val="24"/>
          <w:szCs w:val="24"/>
          <w:highlight w:val="none"/>
          <w:lang w:val="en-US" w:eastAsia="zh-CN"/>
        </w:rPr>
        <w:t>每个密封袋的正面写明“项目名称、供应商名称、供应商地址，并注明在 年  月  日 时前不得开启” （填入规定的投标文件递交截止时间） 并加盖供应商公章和法定代表人印章</w:t>
      </w:r>
      <w:r>
        <w:rPr>
          <w:rFonts w:hint="eastAsia" w:ascii="微软雅黑" w:hAnsi="微软雅黑" w:eastAsia="微软雅黑" w:cs="微软雅黑"/>
          <w:snapToGrid w:val="0"/>
          <w:color w:val="auto"/>
          <w:kern w:val="0"/>
          <w:sz w:val="24"/>
          <w:szCs w:val="24"/>
          <w:highlight w:val="none"/>
          <w:lang w:val="en-US" w:eastAsia="zh-CN"/>
        </w:rPr>
        <w:t xml:space="preserve">。如果投标文件没有按上述规定进行标识，采购人将不承担投标文件错放或提前开启的责任，对由此造成的提前开封的响应文件将被拒绝，并退还给供应商。 </w:t>
      </w:r>
    </w:p>
    <w:p w14:paraId="7872B4A7">
      <w:pPr>
        <w:widowControl/>
        <w:kinsoku w:val="0"/>
        <w:wordWrap/>
        <w:autoSpaceDE w:val="0"/>
        <w:autoSpaceDN w:val="0"/>
        <w:adjustRightInd w:val="0"/>
        <w:snapToGrid w:val="0"/>
        <w:spacing w:line="300" w:lineRule="auto"/>
        <w:ind w:left="1199" w:leftChars="228" w:hanging="720" w:hangingChars="300"/>
        <w:jc w:val="left"/>
        <w:textAlignment w:val="baseline"/>
        <w:rPr>
          <w:color w:val="auto"/>
          <w:highlight w:val="none"/>
        </w:rPr>
      </w:pPr>
      <w:r>
        <w:rPr>
          <w:rFonts w:hint="eastAsia" w:ascii="微软雅黑" w:hAnsi="微软雅黑" w:eastAsia="微软雅黑" w:cs="微软雅黑"/>
          <w:snapToGrid w:val="0"/>
          <w:color w:val="auto"/>
          <w:kern w:val="0"/>
          <w:sz w:val="24"/>
          <w:szCs w:val="24"/>
          <w:highlight w:val="none"/>
          <w:lang w:val="en-US" w:eastAsia="zh-CN"/>
        </w:rPr>
        <w:t>15.5   投标文件的密封方式采用</w:t>
      </w:r>
      <w:r>
        <w:rPr>
          <w:rFonts w:hint="eastAsia" w:ascii="微软雅黑" w:hAnsi="微软雅黑" w:eastAsia="微软雅黑" w:cs="微软雅黑"/>
          <w:b/>
          <w:bCs/>
          <w:snapToGrid w:val="0"/>
          <w:color w:val="auto"/>
          <w:kern w:val="0"/>
          <w:sz w:val="24"/>
          <w:szCs w:val="24"/>
          <w:highlight w:val="none"/>
          <w:lang w:val="en-US" w:eastAsia="zh-CN"/>
        </w:rPr>
        <w:t xml:space="preserve">密封条 (自制) 在密封袋的开口处密封，密封条的粘贴接缝处分别加盖供应商公章和法定代表人印章 (或授权代表签字) 。 </w:t>
      </w:r>
    </w:p>
    <w:p w14:paraId="0B91386D">
      <w:pPr>
        <w:widowControl/>
        <w:kinsoku w:val="0"/>
        <w:wordWrap/>
        <w:autoSpaceDE w:val="0"/>
        <w:autoSpaceDN w:val="0"/>
        <w:adjustRightInd w:val="0"/>
        <w:snapToGrid w:val="0"/>
        <w:spacing w:line="300" w:lineRule="auto"/>
        <w:ind w:left="1199" w:leftChars="228" w:hanging="720" w:hangingChars="300"/>
        <w:jc w:val="left"/>
        <w:textAlignment w:val="baseline"/>
        <w:rPr>
          <w:color w:val="auto"/>
          <w:highlight w:val="none"/>
        </w:rPr>
      </w:pPr>
      <w:r>
        <w:rPr>
          <w:rFonts w:hint="eastAsia" w:ascii="微软雅黑" w:hAnsi="微软雅黑" w:eastAsia="微软雅黑" w:cs="微软雅黑"/>
          <w:snapToGrid w:val="0"/>
          <w:color w:val="auto"/>
          <w:kern w:val="0"/>
          <w:sz w:val="24"/>
          <w:szCs w:val="24"/>
          <w:highlight w:val="none"/>
          <w:lang w:val="en-US" w:eastAsia="zh-CN"/>
        </w:rPr>
        <w:t>15.6   手持文件：法定代表人出席开标会时，须持法定代表人身份证明、身份证原件及加盖公章的复印件；被授权代理人出席开标会时，则须持法定代表人授权书 (有法人签字或盖章) 并加盖公章、法定代表人的身份证复印件并加盖公章及被授权代理人身份证原件及加盖公章的复印件。</w:t>
      </w:r>
    </w:p>
    <w:p w14:paraId="7AB34C25">
      <w:pPr>
        <w:spacing w:before="180" w:line="300" w:lineRule="auto"/>
        <w:ind w:left="1199" w:leftChars="228" w:hanging="720" w:hangingChars="300"/>
        <w:outlineLvl w:val="1"/>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pacing w:val="0"/>
          <w:sz w:val="24"/>
          <w:szCs w:val="24"/>
          <w:highlight w:val="none"/>
          <w:lang w:eastAsia="zh-CN"/>
        </w:rPr>
        <w:t>16 投标截止时间</w:t>
      </w:r>
    </w:p>
    <w:p w14:paraId="29BA3344">
      <w:pPr>
        <w:widowControl/>
        <w:spacing w:line="300" w:lineRule="auto"/>
        <w:ind w:left="1199" w:leftChars="228" w:hanging="720" w:hangingChars="300"/>
        <w:jc w:val="left"/>
        <w:rPr>
          <w:rFonts w:hint="eastAsia" w:ascii="微软雅黑" w:hAnsi="微软雅黑" w:eastAsia="微软雅黑" w:cs="微软雅黑"/>
          <w:b w:val="0"/>
          <w:bCs w:val="0"/>
          <w:snapToGrid w:val="0"/>
          <w:color w:val="auto"/>
          <w:kern w:val="0"/>
          <w:sz w:val="24"/>
          <w:szCs w:val="24"/>
          <w:highlight w:val="none"/>
          <w:lang w:val="en-US" w:eastAsia="zh-CN"/>
        </w:rPr>
      </w:pPr>
      <w:r>
        <w:rPr>
          <w:rFonts w:hint="eastAsia" w:ascii="微软雅黑" w:hAnsi="微软雅黑" w:eastAsia="微软雅黑" w:cs="微软雅黑"/>
          <w:b w:val="0"/>
          <w:bCs w:val="0"/>
          <w:color w:val="auto"/>
          <w:spacing w:val="0"/>
          <w:sz w:val="24"/>
          <w:szCs w:val="24"/>
          <w:highlight w:val="none"/>
          <w:lang w:eastAsia="zh-CN"/>
        </w:rPr>
        <w:t xml:space="preserve">16.1  </w:t>
      </w:r>
      <w:r>
        <w:rPr>
          <w:rFonts w:hint="eastAsia" w:ascii="微软雅黑" w:hAnsi="微软雅黑" w:eastAsia="微软雅黑" w:cs="微软雅黑"/>
          <w:b w:val="0"/>
          <w:bCs w:val="0"/>
          <w:color w:val="auto"/>
          <w:spacing w:val="0"/>
          <w:sz w:val="24"/>
          <w:szCs w:val="24"/>
          <w:highlight w:val="none"/>
          <w:lang w:val="en-US" w:eastAsia="zh-CN"/>
        </w:rPr>
        <w:t xml:space="preserve"> </w:t>
      </w:r>
      <w:r>
        <w:rPr>
          <w:rFonts w:hint="eastAsia" w:ascii="微软雅黑" w:hAnsi="微软雅黑" w:eastAsia="微软雅黑" w:cs="微软雅黑"/>
          <w:b w:val="0"/>
          <w:bCs w:val="0"/>
          <w:snapToGrid w:val="0"/>
          <w:color w:val="auto"/>
          <w:kern w:val="0"/>
          <w:sz w:val="24"/>
          <w:szCs w:val="24"/>
          <w:highlight w:val="none"/>
          <w:lang w:val="en-US" w:eastAsia="zh-CN"/>
        </w:rPr>
        <w:t>投标人应在招标文件要求提交投标文件截止时间前，将投标文件提交至规定地点。</w:t>
      </w:r>
    </w:p>
    <w:p w14:paraId="5FD7EAFA">
      <w:pPr>
        <w:widowControl/>
        <w:spacing w:line="300" w:lineRule="auto"/>
        <w:ind w:left="1199" w:leftChars="228" w:hanging="720" w:hangingChars="300"/>
        <w:jc w:val="left"/>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pacing w:val="0"/>
          <w:sz w:val="24"/>
          <w:szCs w:val="24"/>
          <w:highlight w:val="none"/>
          <w:lang w:eastAsia="zh-CN"/>
        </w:rPr>
        <w:t>17 投标文件的修改与撤回</w:t>
      </w:r>
    </w:p>
    <w:p w14:paraId="145B175F">
      <w:pPr>
        <w:widowControl/>
        <w:kinsoku w:val="0"/>
        <w:wordWrap/>
        <w:autoSpaceDE w:val="0"/>
        <w:autoSpaceDN w:val="0"/>
        <w:adjustRightInd w:val="0"/>
        <w:snapToGrid w:val="0"/>
        <w:spacing w:line="300" w:lineRule="auto"/>
        <w:ind w:left="1199" w:leftChars="228" w:hanging="720" w:hangingChars="300"/>
        <w:jc w:val="left"/>
        <w:textAlignment w:val="baseline"/>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pacing w:val="0"/>
          <w:sz w:val="24"/>
          <w:szCs w:val="24"/>
          <w:highlight w:val="none"/>
          <w:lang w:eastAsia="zh-CN"/>
        </w:rPr>
        <w:t xml:space="preserve">17.1 </w:t>
      </w:r>
      <w:r>
        <w:rPr>
          <w:rFonts w:hint="eastAsia" w:ascii="微软雅黑" w:hAnsi="微软雅黑" w:eastAsia="微软雅黑" w:cs="微软雅黑"/>
          <w:b w:val="0"/>
          <w:bCs w:val="0"/>
          <w:snapToGrid w:val="0"/>
          <w:color w:val="auto"/>
          <w:kern w:val="0"/>
          <w:sz w:val="24"/>
          <w:szCs w:val="24"/>
          <w:highlight w:val="none"/>
          <w:lang w:val="en-US" w:eastAsia="zh-CN"/>
        </w:rPr>
        <w:t xml:space="preserve">投标截止时间前，投标人可以对所提交的投标文件进行补充、修改或者撤回， </w:t>
      </w:r>
    </w:p>
    <w:p w14:paraId="261F0116">
      <w:pPr>
        <w:widowControl/>
        <w:kinsoku w:val="0"/>
        <w:wordWrap/>
        <w:autoSpaceDE w:val="0"/>
        <w:autoSpaceDN w:val="0"/>
        <w:adjustRightInd w:val="0"/>
        <w:snapToGrid w:val="0"/>
        <w:spacing w:line="300" w:lineRule="auto"/>
        <w:ind w:left="1199" w:leftChars="228" w:hanging="720" w:hangingChars="300"/>
        <w:jc w:val="left"/>
        <w:textAlignment w:val="baseline"/>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snapToGrid w:val="0"/>
          <w:color w:val="auto"/>
          <w:kern w:val="0"/>
          <w:sz w:val="24"/>
          <w:szCs w:val="24"/>
          <w:highlight w:val="none"/>
          <w:lang w:val="en-US" w:eastAsia="zh-CN"/>
        </w:rPr>
        <w:t>但应就其补充、修改或者撤回通知采购人或采购代理机构。</w:t>
      </w:r>
    </w:p>
    <w:p w14:paraId="1FEBA56B">
      <w:pPr>
        <w:spacing w:before="180" w:line="300" w:lineRule="auto"/>
        <w:ind w:left="1199" w:leftChars="228" w:hanging="720" w:hangingChars="300"/>
        <w:outlineLvl w:val="1"/>
        <w:rPr>
          <w:rFonts w:hint="eastAsia" w:ascii="微软雅黑" w:hAnsi="微软雅黑" w:eastAsia="微软雅黑" w:cs="微软雅黑"/>
          <w:b w:val="0"/>
          <w:bCs w:val="0"/>
          <w:color w:val="auto"/>
          <w:spacing w:val="0"/>
          <w:sz w:val="24"/>
          <w:szCs w:val="24"/>
          <w:highlight w:val="none"/>
          <w:lang w:eastAsia="zh-CN"/>
        </w:rPr>
      </w:pPr>
      <w:r>
        <w:rPr>
          <w:rFonts w:hint="eastAsia" w:ascii="微软雅黑" w:hAnsi="微软雅黑" w:eastAsia="微软雅黑" w:cs="微软雅黑"/>
          <w:b w:val="0"/>
          <w:bCs w:val="0"/>
          <w:color w:val="auto"/>
          <w:sz w:val="24"/>
          <w:szCs w:val="24"/>
          <w:highlight w:val="none"/>
          <w:lang w:eastAsia="zh-CN"/>
        </w:rPr>
        <w:t>17.2</w:t>
      </w:r>
      <w:r>
        <w:rPr>
          <w:rFonts w:hint="eastAsia" w:ascii="微软雅黑" w:hAnsi="微软雅黑" w:eastAsia="微软雅黑" w:cs="微软雅黑"/>
          <w:b w:val="0"/>
          <w:bCs w:val="0"/>
          <w:color w:val="auto"/>
          <w:spacing w:val="0"/>
          <w:w w:val="100"/>
          <w:sz w:val="24"/>
          <w:szCs w:val="24"/>
          <w:highlight w:val="none"/>
          <w:lang w:eastAsia="zh-CN"/>
        </w:rPr>
        <w:t xml:space="preserve">  </w:t>
      </w:r>
      <w:r>
        <w:rPr>
          <w:rFonts w:hint="eastAsia" w:ascii="微软雅黑" w:hAnsi="微软雅黑" w:eastAsia="微软雅黑" w:cs="微软雅黑"/>
          <w:b w:val="0"/>
          <w:bCs w:val="0"/>
          <w:color w:val="auto"/>
          <w:sz w:val="24"/>
          <w:szCs w:val="24"/>
          <w:highlight w:val="none"/>
          <w:lang w:eastAsia="zh-CN"/>
        </w:rPr>
        <w:t>投标人对投标文件的补充</w:t>
      </w:r>
      <w:r>
        <w:rPr>
          <w:rFonts w:hint="eastAsia" w:ascii="微软雅黑" w:hAnsi="微软雅黑" w:eastAsia="微软雅黑" w:cs="微软雅黑"/>
          <w:b w:val="0"/>
          <w:bCs w:val="0"/>
          <w:color w:val="auto"/>
          <w:spacing w:val="0"/>
          <w:sz w:val="24"/>
          <w:szCs w:val="24"/>
          <w:highlight w:val="none"/>
          <w:lang w:eastAsia="zh-CN"/>
        </w:rPr>
        <w:t xml:space="preserve"> </w:t>
      </w:r>
      <w:r>
        <w:rPr>
          <w:rFonts w:hint="eastAsia" w:ascii="微软雅黑" w:hAnsi="微软雅黑" w:eastAsia="微软雅黑" w:cs="微软雅黑"/>
          <w:b w:val="0"/>
          <w:bCs w:val="0"/>
          <w:color w:val="auto"/>
          <w:sz w:val="24"/>
          <w:szCs w:val="24"/>
          <w:highlight w:val="none"/>
          <w:lang w:eastAsia="zh-CN"/>
        </w:rPr>
        <w:t>、修改的内容应当按照招标文件要求签署</w:t>
      </w:r>
      <w:r>
        <w:rPr>
          <w:rFonts w:hint="eastAsia" w:ascii="微软雅黑" w:hAnsi="微软雅黑" w:eastAsia="微软雅黑" w:cs="微软雅黑"/>
          <w:b w:val="0"/>
          <w:bCs w:val="0"/>
          <w:color w:val="auto"/>
          <w:spacing w:val="0"/>
          <w:sz w:val="24"/>
          <w:szCs w:val="24"/>
          <w:highlight w:val="none"/>
          <w:lang w:eastAsia="zh-CN"/>
        </w:rPr>
        <w:t xml:space="preserve"> </w:t>
      </w:r>
      <w:r>
        <w:rPr>
          <w:rFonts w:hint="eastAsia" w:ascii="微软雅黑" w:hAnsi="微软雅黑" w:eastAsia="微软雅黑" w:cs="微软雅黑"/>
          <w:b w:val="0"/>
          <w:bCs w:val="0"/>
          <w:color w:val="auto"/>
          <w:sz w:val="24"/>
          <w:szCs w:val="24"/>
          <w:highlight w:val="none"/>
          <w:lang w:eastAsia="zh-CN"/>
        </w:rPr>
        <w:t xml:space="preserve">、盖章， </w:t>
      </w:r>
      <w:r>
        <w:rPr>
          <w:rFonts w:hint="eastAsia" w:ascii="微软雅黑" w:hAnsi="微软雅黑" w:eastAsia="微软雅黑" w:cs="微软雅黑"/>
          <w:b w:val="0"/>
          <w:bCs w:val="0"/>
          <w:color w:val="auto"/>
          <w:spacing w:val="0"/>
          <w:sz w:val="24"/>
          <w:szCs w:val="24"/>
          <w:highlight w:val="none"/>
          <w:lang w:eastAsia="zh-CN"/>
        </w:rPr>
        <w:t>作为投标文件的组成部分。</w:t>
      </w:r>
    </w:p>
    <w:p w14:paraId="59268D51">
      <w:pPr>
        <w:spacing w:before="180" w:line="300" w:lineRule="auto"/>
        <w:ind w:left="1199" w:leftChars="228" w:hanging="720" w:hangingChars="300"/>
        <w:outlineLvl w:val="1"/>
        <w:rPr>
          <w:rFonts w:hint="eastAsia" w:ascii="微软雅黑" w:hAnsi="微软雅黑" w:eastAsia="微软雅黑" w:cs="微软雅黑"/>
          <w:b w:val="0"/>
          <w:bCs w:val="0"/>
          <w:color w:val="auto"/>
          <w:spacing w:val="0"/>
          <w:sz w:val="24"/>
          <w:szCs w:val="24"/>
          <w:highlight w:val="none"/>
          <w:lang w:eastAsia="zh-CN"/>
        </w:rPr>
      </w:pPr>
    </w:p>
    <w:p w14:paraId="295D3DEA">
      <w:pPr>
        <w:spacing w:line="300" w:lineRule="auto"/>
        <w:ind w:left="1199" w:leftChars="228" w:hanging="720" w:hangingChars="300"/>
        <w:rPr>
          <w:rFonts w:hint="eastAsia" w:ascii="微软雅黑" w:hAnsi="微软雅黑" w:eastAsia="微软雅黑" w:cs="微软雅黑"/>
          <w:b w:val="0"/>
          <w:bCs w:val="0"/>
          <w:color w:val="auto"/>
          <w:sz w:val="24"/>
          <w:szCs w:val="24"/>
          <w:highlight w:val="none"/>
          <w:lang w:eastAsia="zh-CN"/>
        </w:rPr>
      </w:pPr>
    </w:p>
    <w:p w14:paraId="572B8CBD">
      <w:pPr>
        <w:pStyle w:val="7"/>
        <w:spacing w:before="120" w:line="200" w:lineRule="auto"/>
        <w:ind w:left="2791"/>
        <w:outlineLvl w:val="1"/>
        <w:rPr>
          <w:color w:val="auto"/>
          <w:sz w:val="28"/>
          <w:szCs w:val="28"/>
          <w:highlight w:val="none"/>
        </w:rPr>
      </w:pPr>
      <w:r>
        <w:rPr>
          <w:b/>
          <w:bCs/>
          <w:color w:val="auto"/>
          <w:sz w:val="28"/>
          <w:szCs w:val="28"/>
          <w:highlight w:val="none"/>
        </w:rPr>
        <w:t>五     开标、资格审查及评标</w:t>
      </w:r>
    </w:p>
    <w:p w14:paraId="3903F1E8">
      <w:pPr>
        <w:pStyle w:val="7"/>
        <w:spacing w:before="204" w:line="201" w:lineRule="auto"/>
        <w:ind w:left="26"/>
        <w:outlineLvl w:val="1"/>
        <w:rPr>
          <w:color w:val="auto"/>
          <w:sz w:val="24"/>
          <w:szCs w:val="24"/>
          <w:highlight w:val="none"/>
        </w:rPr>
      </w:pPr>
      <w:r>
        <w:rPr>
          <w:rFonts w:ascii="Arial" w:hAnsi="Arial" w:eastAsia="Arial" w:cs="Arial"/>
          <w:color w:val="auto"/>
          <w:spacing w:val="-1"/>
          <w:sz w:val="24"/>
          <w:szCs w:val="24"/>
          <w:highlight w:val="none"/>
        </w:rPr>
        <w:t xml:space="preserve">18 </w:t>
      </w:r>
      <w:r>
        <w:rPr>
          <w:color w:val="auto"/>
          <w:spacing w:val="-1"/>
          <w:sz w:val="24"/>
          <w:szCs w:val="24"/>
          <w:highlight w:val="none"/>
        </w:rPr>
        <w:t>开标</w:t>
      </w:r>
    </w:p>
    <w:p w14:paraId="0B6EA975">
      <w:pPr>
        <w:pStyle w:val="7"/>
        <w:widowControl/>
        <w:kinsoku w:val="0"/>
        <w:wordWrap/>
        <w:autoSpaceDE w:val="0"/>
        <w:autoSpaceDN w:val="0"/>
        <w:adjustRightInd w:val="0"/>
        <w:snapToGrid w:val="0"/>
        <w:spacing w:before="175" w:line="300" w:lineRule="auto"/>
        <w:ind w:left="1051" w:leftChars="231" w:right="2" w:hanging="566" w:hangingChars="232"/>
        <w:textAlignment w:val="baseline"/>
        <w:rPr>
          <w:color w:val="auto"/>
          <w:sz w:val="24"/>
          <w:szCs w:val="24"/>
          <w:highlight w:val="none"/>
        </w:rPr>
      </w:pPr>
      <w:r>
        <w:rPr>
          <w:rFonts w:ascii="Arial" w:hAnsi="Arial" w:eastAsia="Arial" w:cs="Arial"/>
          <w:color w:val="auto"/>
          <w:spacing w:val="2"/>
          <w:sz w:val="24"/>
          <w:szCs w:val="24"/>
          <w:highlight w:val="none"/>
        </w:rPr>
        <w:t>18.1</w:t>
      </w:r>
      <w:r>
        <w:rPr>
          <w:rFonts w:ascii="Arial" w:hAnsi="Arial" w:eastAsia="Arial" w:cs="Arial"/>
          <w:color w:val="auto"/>
          <w:spacing w:val="28"/>
          <w:w w:val="101"/>
          <w:sz w:val="24"/>
          <w:szCs w:val="24"/>
          <w:highlight w:val="none"/>
        </w:rPr>
        <w:t xml:space="preserve">  </w:t>
      </w:r>
      <w:r>
        <w:rPr>
          <w:color w:val="auto"/>
          <w:spacing w:val="2"/>
          <w:sz w:val="24"/>
          <w:szCs w:val="24"/>
          <w:highlight w:val="none"/>
        </w:rPr>
        <w:t>采购人或采购代理机构将按招标文件的规定</w:t>
      </w:r>
      <w:r>
        <w:rPr>
          <w:color w:val="auto"/>
          <w:spacing w:val="-27"/>
          <w:sz w:val="24"/>
          <w:szCs w:val="24"/>
          <w:highlight w:val="none"/>
        </w:rPr>
        <w:t xml:space="preserve"> </w:t>
      </w:r>
      <w:r>
        <w:rPr>
          <w:color w:val="auto"/>
          <w:spacing w:val="2"/>
          <w:sz w:val="24"/>
          <w:szCs w:val="24"/>
          <w:highlight w:val="none"/>
        </w:rPr>
        <w:t>，在投标</w:t>
      </w:r>
      <w:r>
        <w:rPr>
          <w:color w:val="auto"/>
          <w:spacing w:val="1"/>
          <w:sz w:val="24"/>
          <w:szCs w:val="24"/>
          <w:highlight w:val="none"/>
        </w:rPr>
        <w:t>截止时间的同一时间和</w:t>
      </w:r>
      <w:r>
        <w:rPr>
          <w:color w:val="auto"/>
          <w:spacing w:val="-1"/>
          <w:sz w:val="24"/>
          <w:szCs w:val="24"/>
          <w:highlight w:val="none"/>
        </w:rPr>
        <w:t>招标文件预先确定的地点组织开标。</w:t>
      </w:r>
    </w:p>
    <w:p w14:paraId="67853FD5">
      <w:pPr>
        <w:widowControl/>
        <w:kinsoku w:val="0"/>
        <w:wordWrap/>
        <w:autoSpaceDE w:val="0"/>
        <w:autoSpaceDN w:val="0"/>
        <w:adjustRightInd w:val="0"/>
        <w:snapToGrid w:val="0"/>
        <w:spacing w:line="300" w:lineRule="auto"/>
        <w:ind w:firstLine="488" w:firstLineChars="200"/>
        <w:jc w:val="left"/>
        <w:textAlignment w:val="baseline"/>
        <w:rPr>
          <w:color w:val="auto"/>
          <w:highlight w:val="none"/>
        </w:rPr>
      </w:pPr>
      <w:r>
        <w:rPr>
          <w:rFonts w:ascii="Arial" w:hAnsi="Arial" w:eastAsia="Arial" w:cs="Arial"/>
          <w:color w:val="auto"/>
          <w:spacing w:val="2"/>
          <w:sz w:val="24"/>
          <w:szCs w:val="24"/>
          <w:highlight w:val="none"/>
        </w:rPr>
        <w:t>18.2</w:t>
      </w:r>
      <w:r>
        <w:rPr>
          <w:rFonts w:ascii="Arial" w:hAnsi="Arial" w:eastAsia="Arial" w:cs="Arial"/>
          <w:color w:val="auto"/>
          <w:spacing w:val="32"/>
          <w:sz w:val="24"/>
          <w:szCs w:val="24"/>
          <w:highlight w:val="none"/>
        </w:rPr>
        <w:t xml:space="preserve">  </w:t>
      </w:r>
      <w:r>
        <w:rPr>
          <w:rFonts w:ascii="微软雅黑" w:hAnsi="微软雅黑" w:eastAsia="微软雅黑" w:cs="微软雅黑"/>
          <w:snapToGrid w:val="0"/>
          <w:color w:val="auto"/>
          <w:kern w:val="0"/>
          <w:sz w:val="24"/>
          <w:szCs w:val="24"/>
          <w:highlight w:val="none"/>
          <w:lang w:val="en-US" w:eastAsia="zh-CN"/>
        </w:rPr>
        <w:t>由公证员或监标人、投标人代表检查投标文件的密封情况。</w:t>
      </w:r>
    </w:p>
    <w:p w14:paraId="5222C544">
      <w:pPr>
        <w:widowControl/>
        <w:kinsoku w:val="0"/>
        <w:wordWrap/>
        <w:autoSpaceDE w:val="0"/>
        <w:autoSpaceDN w:val="0"/>
        <w:adjustRightInd w:val="0"/>
        <w:snapToGrid w:val="0"/>
        <w:spacing w:line="300" w:lineRule="auto"/>
        <w:ind w:left="967" w:leftChars="228" w:hanging="488" w:hangingChars="200"/>
        <w:jc w:val="left"/>
        <w:textAlignment w:val="baseline"/>
        <w:rPr>
          <w:color w:val="auto"/>
          <w:highlight w:val="none"/>
        </w:rPr>
      </w:pPr>
      <w:r>
        <w:rPr>
          <w:rFonts w:ascii="Arial" w:hAnsi="Arial" w:eastAsia="Arial" w:cs="Arial"/>
          <w:color w:val="auto"/>
          <w:spacing w:val="2"/>
          <w:sz w:val="24"/>
          <w:szCs w:val="24"/>
          <w:highlight w:val="none"/>
        </w:rPr>
        <w:t>18.3</w:t>
      </w:r>
      <w:r>
        <w:rPr>
          <w:rFonts w:ascii="Arial" w:hAnsi="Arial" w:eastAsia="Arial" w:cs="Arial"/>
          <w:color w:val="auto"/>
          <w:spacing w:val="31"/>
          <w:w w:val="101"/>
          <w:sz w:val="24"/>
          <w:szCs w:val="24"/>
          <w:highlight w:val="none"/>
        </w:rPr>
        <w:t xml:space="preserve">  </w:t>
      </w:r>
      <w:r>
        <w:rPr>
          <w:rFonts w:ascii="微软雅黑" w:hAnsi="微软雅黑" w:eastAsia="微软雅黑" w:cs="微软雅黑"/>
          <w:snapToGrid w:val="0"/>
          <w:color w:val="auto"/>
          <w:kern w:val="0"/>
          <w:sz w:val="24"/>
          <w:szCs w:val="24"/>
          <w:highlight w:val="none"/>
          <w:lang w:val="en-US" w:eastAsia="zh-CN"/>
        </w:rPr>
        <w:t>开标时唱标人将宣布投标人名称、投标价格和招标文件规定的需要宣布的</w:t>
      </w:r>
      <w:r>
        <w:rPr>
          <w:rFonts w:hint="eastAsia" w:ascii="微软雅黑" w:hAnsi="微软雅黑" w:eastAsia="微软雅黑" w:cs="微软雅黑"/>
          <w:snapToGrid w:val="0"/>
          <w:color w:val="auto"/>
          <w:kern w:val="0"/>
          <w:sz w:val="24"/>
          <w:szCs w:val="24"/>
          <w:highlight w:val="none"/>
          <w:lang w:val="en-US" w:eastAsia="zh-CN"/>
        </w:rPr>
        <w:t xml:space="preserve"> </w:t>
      </w:r>
      <w:r>
        <w:rPr>
          <w:rFonts w:ascii="微软雅黑" w:hAnsi="微软雅黑" w:eastAsia="微软雅黑" w:cs="微软雅黑"/>
          <w:snapToGrid w:val="0"/>
          <w:color w:val="auto"/>
          <w:kern w:val="0"/>
          <w:sz w:val="24"/>
          <w:szCs w:val="24"/>
          <w:highlight w:val="none"/>
          <w:lang w:val="en-US" w:eastAsia="zh-CN"/>
        </w:rPr>
        <w:t>其他</w:t>
      </w:r>
      <w:r>
        <w:rPr>
          <w:rFonts w:hint="eastAsia" w:ascii="微软雅黑" w:hAnsi="微软雅黑" w:eastAsia="微软雅黑" w:cs="微软雅黑"/>
          <w:snapToGrid w:val="0"/>
          <w:color w:val="auto"/>
          <w:kern w:val="0"/>
          <w:sz w:val="24"/>
          <w:szCs w:val="24"/>
          <w:highlight w:val="none"/>
          <w:lang w:val="en-US" w:eastAsia="zh-CN"/>
        </w:rPr>
        <w:t>内容并进行记录，并由参加开标的各投标人确认。投标人未在规定时间内提出疑义或确认一览表的，视同认可开标结果。</w:t>
      </w:r>
    </w:p>
    <w:p w14:paraId="785040DF">
      <w:pPr>
        <w:pStyle w:val="7"/>
        <w:spacing w:before="177" w:line="300" w:lineRule="auto"/>
        <w:ind w:left="967" w:leftChars="228" w:right="2" w:hanging="488" w:hangingChars="200"/>
        <w:rPr>
          <w:color w:val="auto"/>
          <w:sz w:val="24"/>
          <w:szCs w:val="24"/>
          <w:highlight w:val="none"/>
        </w:rPr>
      </w:pPr>
      <w:r>
        <w:rPr>
          <w:rFonts w:ascii="Arial" w:hAnsi="Arial" w:eastAsia="Arial" w:cs="Arial"/>
          <w:color w:val="auto"/>
          <w:spacing w:val="2"/>
          <w:sz w:val="24"/>
          <w:szCs w:val="24"/>
          <w:highlight w:val="none"/>
        </w:rPr>
        <w:t>18.4</w:t>
      </w:r>
      <w:r>
        <w:rPr>
          <w:rFonts w:ascii="Arial" w:hAnsi="Arial" w:eastAsia="Arial" w:cs="Arial"/>
          <w:color w:val="auto"/>
          <w:spacing w:val="29"/>
          <w:sz w:val="24"/>
          <w:szCs w:val="24"/>
          <w:highlight w:val="none"/>
        </w:rPr>
        <w:t xml:space="preserve">  </w:t>
      </w:r>
      <w:r>
        <w:rPr>
          <w:color w:val="auto"/>
          <w:spacing w:val="2"/>
          <w:sz w:val="24"/>
          <w:szCs w:val="24"/>
          <w:highlight w:val="none"/>
        </w:rPr>
        <w:t>投标人对开标过程和开标记录有疑义，</w:t>
      </w:r>
      <w:r>
        <w:rPr>
          <w:color w:val="auto"/>
          <w:spacing w:val="-50"/>
          <w:sz w:val="24"/>
          <w:szCs w:val="24"/>
          <w:highlight w:val="none"/>
        </w:rPr>
        <w:t xml:space="preserve"> </w:t>
      </w:r>
      <w:r>
        <w:rPr>
          <w:color w:val="auto"/>
          <w:spacing w:val="1"/>
          <w:sz w:val="24"/>
          <w:szCs w:val="24"/>
          <w:highlight w:val="none"/>
        </w:rPr>
        <w:t>以及认为采购人</w:t>
      </w:r>
      <w:r>
        <w:rPr>
          <w:color w:val="auto"/>
          <w:spacing w:val="-42"/>
          <w:sz w:val="24"/>
          <w:szCs w:val="24"/>
          <w:highlight w:val="none"/>
        </w:rPr>
        <w:t xml:space="preserve"> </w:t>
      </w:r>
      <w:r>
        <w:rPr>
          <w:color w:val="auto"/>
          <w:spacing w:val="1"/>
          <w:sz w:val="24"/>
          <w:szCs w:val="24"/>
          <w:highlight w:val="none"/>
        </w:rPr>
        <w:t>、采购代理机构相关</w:t>
      </w:r>
      <w:r>
        <w:rPr>
          <w:color w:val="auto"/>
          <w:sz w:val="24"/>
          <w:szCs w:val="24"/>
          <w:highlight w:val="none"/>
        </w:rPr>
        <w:t>工作人员有需要回避的情形的，应当场提出询问或者回避申请</w:t>
      </w:r>
      <w:r>
        <w:rPr>
          <w:color w:val="auto"/>
          <w:spacing w:val="-32"/>
          <w:sz w:val="24"/>
          <w:szCs w:val="24"/>
          <w:highlight w:val="none"/>
        </w:rPr>
        <w:t xml:space="preserve"> </w:t>
      </w:r>
      <w:r>
        <w:rPr>
          <w:color w:val="auto"/>
          <w:sz w:val="24"/>
          <w:szCs w:val="24"/>
          <w:highlight w:val="none"/>
        </w:rPr>
        <w:t>。采购人</w:t>
      </w:r>
      <w:r>
        <w:rPr>
          <w:color w:val="auto"/>
          <w:spacing w:val="-43"/>
          <w:sz w:val="24"/>
          <w:szCs w:val="24"/>
          <w:highlight w:val="none"/>
        </w:rPr>
        <w:t xml:space="preserve"> </w:t>
      </w:r>
      <w:r>
        <w:rPr>
          <w:color w:val="auto"/>
          <w:sz w:val="24"/>
          <w:szCs w:val="24"/>
          <w:highlight w:val="none"/>
        </w:rPr>
        <w:t>、采购代理机构对投标人提出的询问或者回避申</w:t>
      </w:r>
      <w:r>
        <w:rPr>
          <w:color w:val="auto"/>
          <w:spacing w:val="-1"/>
          <w:sz w:val="24"/>
          <w:szCs w:val="24"/>
          <w:highlight w:val="none"/>
        </w:rPr>
        <w:t>请将及时处理。</w:t>
      </w:r>
    </w:p>
    <w:p w14:paraId="0C20DA00">
      <w:pPr>
        <w:pStyle w:val="7"/>
        <w:spacing w:before="178" w:line="200" w:lineRule="auto"/>
        <w:ind w:left="0" w:firstLine="484" w:firstLineChars="200"/>
        <w:rPr>
          <w:color w:val="auto"/>
          <w:sz w:val="24"/>
          <w:szCs w:val="24"/>
          <w:highlight w:val="none"/>
        </w:rPr>
      </w:pPr>
      <w:r>
        <w:rPr>
          <w:rFonts w:ascii="Arial" w:hAnsi="Arial" w:eastAsia="Arial" w:cs="Arial"/>
          <w:color w:val="auto"/>
          <w:spacing w:val="1"/>
          <w:sz w:val="24"/>
          <w:szCs w:val="24"/>
          <w:highlight w:val="none"/>
        </w:rPr>
        <w:t>18.5</w:t>
      </w:r>
      <w:r>
        <w:rPr>
          <w:rFonts w:ascii="Arial" w:hAnsi="Arial" w:eastAsia="Arial" w:cs="Arial"/>
          <w:color w:val="auto"/>
          <w:spacing w:val="37"/>
          <w:sz w:val="24"/>
          <w:szCs w:val="24"/>
          <w:highlight w:val="none"/>
        </w:rPr>
        <w:t xml:space="preserve">  </w:t>
      </w:r>
      <w:r>
        <w:rPr>
          <w:color w:val="auto"/>
          <w:spacing w:val="1"/>
          <w:sz w:val="24"/>
          <w:szCs w:val="24"/>
          <w:highlight w:val="none"/>
        </w:rPr>
        <w:t xml:space="preserve">投标人不足 </w:t>
      </w:r>
      <w:r>
        <w:rPr>
          <w:rFonts w:ascii="Arial" w:hAnsi="Arial" w:eastAsia="Arial" w:cs="Arial"/>
          <w:color w:val="auto"/>
          <w:spacing w:val="1"/>
          <w:sz w:val="24"/>
          <w:szCs w:val="24"/>
          <w:highlight w:val="none"/>
        </w:rPr>
        <w:t xml:space="preserve">3 </w:t>
      </w:r>
      <w:r>
        <w:rPr>
          <w:color w:val="auto"/>
          <w:spacing w:val="1"/>
          <w:sz w:val="24"/>
          <w:szCs w:val="24"/>
          <w:highlight w:val="none"/>
        </w:rPr>
        <w:t>家的，不予开标。</w:t>
      </w:r>
    </w:p>
    <w:p w14:paraId="2F29BBE9">
      <w:pPr>
        <w:pStyle w:val="7"/>
        <w:spacing w:before="179" w:line="201" w:lineRule="auto"/>
        <w:ind w:left="26"/>
        <w:outlineLvl w:val="1"/>
        <w:rPr>
          <w:color w:val="auto"/>
          <w:sz w:val="24"/>
          <w:szCs w:val="24"/>
          <w:highlight w:val="none"/>
        </w:rPr>
      </w:pPr>
      <w:r>
        <w:rPr>
          <w:rFonts w:ascii="Arial" w:hAnsi="Arial" w:eastAsia="Arial" w:cs="Arial"/>
          <w:color w:val="auto"/>
          <w:spacing w:val="-1"/>
          <w:sz w:val="24"/>
          <w:szCs w:val="24"/>
          <w:highlight w:val="none"/>
        </w:rPr>
        <w:t xml:space="preserve">19 </w:t>
      </w:r>
      <w:r>
        <w:rPr>
          <w:color w:val="auto"/>
          <w:spacing w:val="-1"/>
          <w:sz w:val="24"/>
          <w:szCs w:val="24"/>
          <w:highlight w:val="none"/>
        </w:rPr>
        <w:t>资格审查</w:t>
      </w:r>
    </w:p>
    <w:p w14:paraId="00CB368C">
      <w:pPr>
        <w:pStyle w:val="7"/>
        <w:spacing w:before="176" w:line="201" w:lineRule="auto"/>
        <w:ind w:left="382"/>
        <w:rPr>
          <w:color w:val="auto"/>
          <w:sz w:val="24"/>
          <w:szCs w:val="24"/>
          <w:highlight w:val="none"/>
        </w:rPr>
      </w:pPr>
      <w:r>
        <w:rPr>
          <w:rFonts w:ascii="Arial" w:hAnsi="Arial" w:eastAsia="Arial" w:cs="Arial"/>
          <w:color w:val="auto"/>
          <w:spacing w:val="-5"/>
          <w:sz w:val="24"/>
          <w:szCs w:val="24"/>
          <w:highlight w:val="none"/>
        </w:rPr>
        <w:t>19.1</w:t>
      </w:r>
      <w:r>
        <w:rPr>
          <w:rFonts w:ascii="Arial" w:hAnsi="Arial" w:eastAsia="Arial" w:cs="Arial"/>
          <w:color w:val="auto"/>
          <w:spacing w:val="33"/>
          <w:sz w:val="24"/>
          <w:szCs w:val="24"/>
          <w:highlight w:val="none"/>
        </w:rPr>
        <w:t xml:space="preserve">  </w:t>
      </w:r>
      <w:r>
        <w:rPr>
          <w:color w:val="auto"/>
          <w:spacing w:val="-5"/>
          <w:sz w:val="24"/>
          <w:szCs w:val="24"/>
          <w:highlight w:val="none"/>
        </w:rPr>
        <w:t>见第三章《资格审查》。</w:t>
      </w:r>
    </w:p>
    <w:p w14:paraId="0C63E656">
      <w:pPr>
        <w:pStyle w:val="7"/>
        <w:spacing w:before="176" w:line="200" w:lineRule="auto"/>
        <w:ind w:left="18"/>
        <w:outlineLvl w:val="1"/>
        <w:rPr>
          <w:color w:val="auto"/>
          <w:sz w:val="24"/>
          <w:szCs w:val="24"/>
          <w:highlight w:val="none"/>
        </w:rPr>
      </w:pPr>
      <w:r>
        <w:rPr>
          <w:rFonts w:ascii="Arial" w:hAnsi="Arial" w:eastAsia="Arial" w:cs="Arial"/>
          <w:color w:val="auto"/>
          <w:spacing w:val="2"/>
          <w:sz w:val="24"/>
          <w:szCs w:val="24"/>
          <w:highlight w:val="none"/>
        </w:rPr>
        <w:t>20</w:t>
      </w:r>
      <w:r>
        <w:rPr>
          <w:rFonts w:ascii="Arial" w:hAnsi="Arial" w:eastAsia="Arial" w:cs="Arial"/>
          <w:color w:val="auto"/>
          <w:spacing w:val="-11"/>
          <w:sz w:val="24"/>
          <w:szCs w:val="24"/>
          <w:highlight w:val="none"/>
        </w:rPr>
        <w:t xml:space="preserve"> </w:t>
      </w:r>
      <w:r>
        <w:rPr>
          <w:color w:val="auto"/>
          <w:spacing w:val="2"/>
          <w:sz w:val="24"/>
          <w:szCs w:val="24"/>
          <w:highlight w:val="none"/>
        </w:rPr>
        <w:t>评标委员会</w:t>
      </w:r>
    </w:p>
    <w:p w14:paraId="6D8FE5EA">
      <w:pPr>
        <w:pStyle w:val="7"/>
        <w:spacing w:before="180" w:line="252" w:lineRule="auto"/>
        <w:ind w:left="1079" w:right="2" w:hanging="706"/>
        <w:rPr>
          <w:color w:val="auto"/>
          <w:sz w:val="24"/>
          <w:szCs w:val="24"/>
          <w:highlight w:val="none"/>
        </w:rPr>
      </w:pPr>
      <w:r>
        <w:rPr>
          <w:rFonts w:ascii="Arial" w:hAnsi="Arial" w:eastAsia="Arial" w:cs="Arial"/>
          <w:color w:val="auto"/>
          <w:spacing w:val="3"/>
          <w:sz w:val="24"/>
          <w:szCs w:val="24"/>
          <w:highlight w:val="none"/>
        </w:rPr>
        <w:t>20.1</w:t>
      </w:r>
      <w:r>
        <w:rPr>
          <w:rFonts w:ascii="Arial" w:hAnsi="Arial" w:eastAsia="Arial" w:cs="Arial"/>
          <w:color w:val="auto"/>
          <w:spacing w:val="32"/>
          <w:sz w:val="24"/>
          <w:szCs w:val="24"/>
          <w:highlight w:val="none"/>
        </w:rPr>
        <w:t xml:space="preserve">  </w:t>
      </w:r>
      <w:r>
        <w:rPr>
          <w:color w:val="auto"/>
          <w:spacing w:val="3"/>
          <w:sz w:val="24"/>
          <w:szCs w:val="24"/>
          <w:highlight w:val="none"/>
        </w:rPr>
        <w:t>评标委员会根据政府采购有关规定和本次采购项目的特点进行组建，并负责</w:t>
      </w:r>
      <w:r>
        <w:rPr>
          <w:color w:val="auto"/>
          <w:sz w:val="24"/>
          <w:szCs w:val="24"/>
          <w:highlight w:val="none"/>
        </w:rPr>
        <w:t xml:space="preserve"> </w:t>
      </w:r>
      <w:r>
        <w:rPr>
          <w:color w:val="auto"/>
          <w:spacing w:val="-4"/>
          <w:sz w:val="24"/>
          <w:szCs w:val="24"/>
          <w:highlight w:val="none"/>
        </w:rPr>
        <w:t>具体评标事务</w:t>
      </w:r>
      <w:r>
        <w:rPr>
          <w:color w:val="auto"/>
          <w:spacing w:val="-20"/>
          <w:sz w:val="24"/>
          <w:szCs w:val="24"/>
          <w:highlight w:val="none"/>
        </w:rPr>
        <w:t xml:space="preserve"> </w:t>
      </w:r>
      <w:r>
        <w:rPr>
          <w:color w:val="auto"/>
          <w:spacing w:val="-4"/>
          <w:sz w:val="24"/>
          <w:szCs w:val="24"/>
          <w:highlight w:val="none"/>
        </w:rPr>
        <w:t>，独立履行职责。</w:t>
      </w:r>
    </w:p>
    <w:p w14:paraId="20EE632E">
      <w:pPr>
        <w:pStyle w:val="7"/>
        <w:spacing w:before="177" w:line="200" w:lineRule="auto"/>
        <w:ind w:right="2"/>
        <w:jc w:val="right"/>
        <w:rPr>
          <w:color w:val="auto"/>
          <w:sz w:val="24"/>
          <w:szCs w:val="24"/>
          <w:highlight w:val="none"/>
        </w:rPr>
      </w:pPr>
      <w:r>
        <w:rPr>
          <w:rFonts w:ascii="Arial" w:hAnsi="Arial" w:eastAsia="Arial" w:cs="Arial"/>
          <w:color w:val="auto"/>
          <w:spacing w:val="3"/>
          <w:sz w:val="24"/>
          <w:szCs w:val="24"/>
          <w:highlight w:val="none"/>
        </w:rPr>
        <w:t>20.2</w:t>
      </w:r>
      <w:r>
        <w:rPr>
          <w:rFonts w:ascii="Arial" w:hAnsi="Arial" w:eastAsia="Arial" w:cs="Arial"/>
          <w:color w:val="auto"/>
          <w:spacing w:val="32"/>
          <w:sz w:val="24"/>
          <w:szCs w:val="24"/>
          <w:highlight w:val="none"/>
        </w:rPr>
        <w:t xml:space="preserve">  </w:t>
      </w:r>
      <w:r>
        <w:rPr>
          <w:color w:val="auto"/>
          <w:spacing w:val="3"/>
          <w:sz w:val="24"/>
          <w:szCs w:val="24"/>
          <w:highlight w:val="none"/>
        </w:rPr>
        <w:t>评审专家须符合《财政部关于在政府采购活动中查询及使用信用记录有关问</w:t>
      </w:r>
    </w:p>
    <w:p w14:paraId="3B7A576E">
      <w:pPr>
        <w:spacing w:line="200" w:lineRule="auto"/>
        <w:rPr>
          <w:color w:val="auto"/>
          <w:sz w:val="24"/>
          <w:szCs w:val="24"/>
          <w:highlight w:val="none"/>
        </w:rPr>
      </w:pPr>
    </w:p>
    <w:p w14:paraId="0EC7CB13">
      <w:pPr>
        <w:spacing w:line="200" w:lineRule="auto"/>
        <w:rPr>
          <w:color w:val="auto"/>
          <w:sz w:val="24"/>
          <w:szCs w:val="24"/>
          <w:highlight w:val="none"/>
        </w:rPr>
      </w:pPr>
    </w:p>
    <w:p w14:paraId="6E80856E">
      <w:pPr>
        <w:spacing w:line="200" w:lineRule="auto"/>
        <w:rPr>
          <w:color w:val="auto"/>
          <w:sz w:val="24"/>
          <w:szCs w:val="24"/>
          <w:highlight w:val="none"/>
        </w:rPr>
      </w:pPr>
    </w:p>
    <w:p w14:paraId="5FE3AC51">
      <w:pPr>
        <w:spacing w:line="200" w:lineRule="auto"/>
        <w:rPr>
          <w:color w:val="auto"/>
          <w:sz w:val="24"/>
          <w:szCs w:val="24"/>
          <w:highlight w:val="none"/>
        </w:rPr>
      </w:pPr>
    </w:p>
    <w:p w14:paraId="678EBB0A">
      <w:pPr>
        <w:spacing w:line="200" w:lineRule="auto"/>
        <w:rPr>
          <w:color w:val="auto"/>
          <w:sz w:val="24"/>
          <w:szCs w:val="24"/>
          <w:highlight w:val="none"/>
        </w:rPr>
        <w:sectPr>
          <w:headerReference r:id="rId32" w:type="default"/>
          <w:footerReference r:id="rId33" w:type="default"/>
          <w:pgSz w:w="11907" w:h="16840"/>
          <w:pgMar w:top="1149" w:right="1133" w:bottom="1060" w:left="1701" w:header="875" w:footer="886" w:gutter="0"/>
          <w:pgNumType w:fmt="decimal"/>
          <w:cols w:space="720" w:num="1"/>
        </w:sectPr>
      </w:pPr>
    </w:p>
    <w:p w14:paraId="2F1EF7BC">
      <w:pPr>
        <w:pStyle w:val="7"/>
        <w:spacing w:before="307" w:line="302" w:lineRule="auto"/>
        <w:ind w:left="1079"/>
        <w:jc w:val="both"/>
        <w:rPr>
          <w:color w:val="auto"/>
          <w:sz w:val="24"/>
          <w:szCs w:val="24"/>
          <w:highlight w:val="none"/>
        </w:rPr>
      </w:pPr>
      <w:r>
        <w:rPr>
          <w:color w:val="auto"/>
          <w:spacing w:val="-1"/>
          <w:sz w:val="24"/>
          <w:szCs w:val="24"/>
          <w:highlight w:val="none"/>
        </w:rPr>
        <w:t>题的通知》（财库〔</w:t>
      </w:r>
      <w:r>
        <w:rPr>
          <w:rFonts w:ascii="Arial" w:hAnsi="Arial" w:eastAsia="Arial" w:cs="Arial"/>
          <w:color w:val="auto"/>
          <w:spacing w:val="-1"/>
          <w:sz w:val="24"/>
          <w:szCs w:val="24"/>
          <w:highlight w:val="none"/>
        </w:rPr>
        <w:t>2016</w:t>
      </w:r>
      <w:r>
        <w:rPr>
          <w:color w:val="auto"/>
          <w:spacing w:val="-1"/>
          <w:sz w:val="24"/>
          <w:szCs w:val="24"/>
          <w:highlight w:val="none"/>
        </w:rPr>
        <w:t>〕</w:t>
      </w:r>
      <w:r>
        <w:rPr>
          <w:color w:val="auto"/>
          <w:spacing w:val="-39"/>
          <w:sz w:val="24"/>
          <w:szCs w:val="24"/>
          <w:highlight w:val="none"/>
        </w:rPr>
        <w:t xml:space="preserve"> </w:t>
      </w:r>
      <w:r>
        <w:rPr>
          <w:rFonts w:ascii="Arial" w:hAnsi="Arial" w:eastAsia="Arial" w:cs="Arial"/>
          <w:color w:val="auto"/>
          <w:spacing w:val="-1"/>
          <w:sz w:val="24"/>
          <w:szCs w:val="24"/>
          <w:highlight w:val="none"/>
        </w:rPr>
        <w:t xml:space="preserve">125 </w:t>
      </w:r>
      <w:r>
        <w:rPr>
          <w:color w:val="auto"/>
          <w:spacing w:val="-1"/>
          <w:sz w:val="24"/>
          <w:szCs w:val="24"/>
          <w:highlight w:val="none"/>
        </w:rPr>
        <w:t>号）的规定。依法自行选定评审专家的</w:t>
      </w:r>
      <w:r>
        <w:rPr>
          <w:color w:val="auto"/>
          <w:spacing w:val="-29"/>
          <w:sz w:val="24"/>
          <w:szCs w:val="24"/>
          <w:highlight w:val="none"/>
        </w:rPr>
        <w:t xml:space="preserve"> </w:t>
      </w:r>
      <w:r>
        <w:rPr>
          <w:color w:val="auto"/>
          <w:spacing w:val="-2"/>
          <w:sz w:val="24"/>
          <w:szCs w:val="24"/>
          <w:highlight w:val="none"/>
        </w:rPr>
        <w:t>，采</w:t>
      </w:r>
      <w:r>
        <w:rPr>
          <w:color w:val="auto"/>
          <w:sz w:val="24"/>
          <w:szCs w:val="24"/>
          <w:highlight w:val="none"/>
        </w:rPr>
        <w:t xml:space="preserve"> 购人和采购代理机构将查询有关信用记录，对具有行贿</w:t>
      </w:r>
      <w:r>
        <w:rPr>
          <w:color w:val="auto"/>
          <w:spacing w:val="-32"/>
          <w:sz w:val="24"/>
          <w:szCs w:val="24"/>
          <w:highlight w:val="none"/>
        </w:rPr>
        <w:t xml:space="preserve"> </w:t>
      </w:r>
      <w:r>
        <w:rPr>
          <w:color w:val="auto"/>
          <w:sz w:val="24"/>
          <w:szCs w:val="24"/>
          <w:highlight w:val="none"/>
        </w:rPr>
        <w:t>、受贿</w:t>
      </w:r>
      <w:r>
        <w:rPr>
          <w:color w:val="auto"/>
          <w:spacing w:val="-42"/>
          <w:sz w:val="24"/>
          <w:szCs w:val="24"/>
          <w:highlight w:val="none"/>
        </w:rPr>
        <w:t xml:space="preserve"> </w:t>
      </w:r>
      <w:r>
        <w:rPr>
          <w:color w:val="auto"/>
          <w:sz w:val="24"/>
          <w:szCs w:val="24"/>
          <w:highlight w:val="none"/>
        </w:rPr>
        <w:t xml:space="preserve">、欺诈等不良 </w:t>
      </w:r>
      <w:r>
        <w:rPr>
          <w:color w:val="auto"/>
          <w:spacing w:val="-1"/>
          <w:sz w:val="24"/>
          <w:szCs w:val="24"/>
          <w:highlight w:val="none"/>
        </w:rPr>
        <w:t>信用记录的人员，拒绝其参与政府采购活动。</w:t>
      </w:r>
    </w:p>
    <w:p w14:paraId="2804ED2D">
      <w:pPr>
        <w:pStyle w:val="7"/>
        <w:spacing w:before="11" w:line="201" w:lineRule="auto"/>
        <w:ind w:left="18"/>
        <w:outlineLvl w:val="1"/>
        <w:rPr>
          <w:color w:val="auto"/>
          <w:sz w:val="24"/>
          <w:szCs w:val="24"/>
          <w:highlight w:val="none"/>
        </w:rPr>
      </w:pPr>
      <w:r>
        <w:rPr>
          <w:rFonts w:ascii="Arial" w:hAnsi="Arial" w:eastAsia="Arial" w:cs="Arial"/>
          <w:color w:val="auto"/>
          <w:spacing w:val="1"/>
          <w:sz w:val="24"/>
          <w:szCs w:val="24"/>
          <w:highlight w:val="none"/>
        </w:rPr>
        <w:t>21</w:t>
      </w:r>
      <w:r>
        <w:rPr>
          <w:rFonts w:ascii="Arial" w:hAnsi="Arial" w:eastAsia="Arial" w:cs="Arial"/>
          <w:color w:val="auto"/>
          <w:spacing w:val="-13"/>
          <w:sz w:val="24"/>
          <w:szCs w:val="24"/>
          <w:highlight w:val="none"/>
        </w:rPr>
        <w:t xml:space="preserve"> </w:t>
      </w:r>
      <w:r>
        <w:rPr>
          <w:color w:val="auto"/>
          <w:spacing w:val="1"/>
          <w:sz w:val="24"/>
          <w:szCs w:val="24"/>
          <w:highlight w:val="none"/>
        </w:rPr>
        <w:t>评标程序、评标方法和评标标准</w:t>
      </w:r>
    </w:p>
    <w:p w14:paraId="0A9FA0F0">
      <w:pPr>
        <w:pStyle w:val="7"/>
        <w:spacing w:before="175" w:line="201" w:lineRule="auto"/>
        <w:ind w:left="373"/>
        <w:rPr>
          <w:color w:val="auto"/>
          <w:sz w:val="24"/>
          <w:szCs w:val="24"/>
          <w:highlight w:val="none"/>
        </w:rPr>
      </w:pPr>
      <w:r>
        <w:rPr>
          <w:rFonts w:ascii="Arial" w:hAnsi="Arial" w:eastAsia="Arial" w:cs="Arial"/>
          <w:color w:val="auto"/>
          <w:spacing w:val="-3"/>
          <w:sz w:val="24"/>
          <w:szCs w:val="24"/>
          <w:highlight w:val="none"/>
        </w:rPr>
        <w:t>21.1</w:t>
      </w:r>
      <w:r>
        <w:rPr>
          <w:rFonts w:ascii="Arial" w:hAnsi="Arial" w:eastAsia="Arial" w:cs="Arial"/>
          <w:color w:val="auto"/>
          <w:spacing w:val="37"/>
          <w:w w:val="101"/>
          <w:sz w:val="24"/>
          <w:szCs w:val="24"/>
          <w:highlight w:val="none"/>
        </w:rPr>
        <w:t xml:space="preserve">  </w:t>
      </w:r>
      <w:r>
        <w:rPr>
          <w:color w:val="auto"/>
          <w:spacing w:val="-3"/>
          <w:sz w:val="24"/>
          <w:szCs w:val="24"/>
          <w:highlight w:val="none"/>
        </w:rPr>
        <w:t>见第四章《评标程序、评标方法和评标标准》。</w:t>
      </w:r>
    </w:p>
    <w:p w14:paraId="79565F31">
      <w:pPr>
        <w:rPr>
          <w:rFonts w:ascii="Arial"/>
          <w:color w:val="auto"/>
          <w:sz w:val="21"/>
          <w:highlight w:val="none"/>
        </w:rPr>
      </w:pPr>
    </w:p>
    <w:p w14:paraId="0CE7F325">
      <w:pPr>
        <w:rPr>
          <w:rFonts w:ascii="Arial"/>
          <w:color w:val="auto"/>
          <w:sz w:val="21"/>
          <w:highlight w:val="none"/>
        </w:rPr>
      </w:pPr>
    </w:p>
    <w:p w14:paraId="6D7ED18D">
      <w:pPr>
        <w:pStyle w:val="7"/>
        <w:spacing w:before="120" w:line="201" w:lineRule="auto"/>
        <w:ind w:left="3627"/>
        <w:outlineLvl w:val="1"/>
        <w:rPr>
          <w:color w:val="auto"/>
          <w:sz w:val="28"/>
          <w:szCs w:val="28"/>
          <w:highlight w:val="none"/>
        </w:rPr>
      </w:pPr>
      <w:r>
        <w:rPr>
          <w:b/>
          <w:bCs/>
          <w:color w:val="auto"/>
          <w:sz w:val="28"/>
          <w:szCs w:val="28"/>
          <w:highlight w:val="none"/>
        </w:rPr>
        <w:t>六     确定中标</w:t>
      </w:r>
    </w:p>
    <w:p w14:paraId="330E3B8F">
      <w:pPr>
        <w:pStyle w:val="7"/>
        <w:spacing w:before="199" w:line="201" w:lineRule="auto"/>
        <w:ind w:left="18"/>
        <w:outlineLvl w:val="1"/>
        <w:rPr>
          <w:color w:val="auto"/>
          <w:sz w:val="24"/>
          <w:szCs w:val="24"/>
          <w:highlight w:val="none"/>
        </w:rPr>
      </w:pPr>
      <w:r>
        <w:rPr>
          <w:rFonts w:ascii="Arial" w:hAnsi="Arial" w:eastAsia="Arial" w:cs="Arial"/>
          <w:color w:val="auto"/>
          <w:sz w:val="24"/>
          <w:szCs w:val="24"/>
          <w:highlight w:val="none"/>
        </w:rPr>
        <w:t xml:space="preserve">22 </w:t>
      </w:r>
      <w:r>
        <w:rPr>
          <w:color w:val="auto"/>
          <w:sz w:val="24"/>
          <w:szCs w:val="24"/>
          <w:highlight w:val="none"/>
        </w:rPr>
        <w:t>确定中标人</w:t>
      </w:r>
    </w:p>
    <w:p w14:paraId="476F019D">
      <w:pPr>
        <w:pStyle w:val="7"/>
        <w:spacing w:before="183" w:line="302" w:lineRule="auto"/>
        <w:ind w:left="1078" w:right="7" w:hanging="705"/>
        <w:rPr>
          <w:color w:val="auto"/>
          <w:sz w:val="24"/>
          <w:szCs w:val="24"/>
          <w:highlight w:val="none"/>
        </w:rPr>
      </w:pPr>
      <w:r>
        <w:rPr>
          <w:rFonts w:ascii="Arial" w:hAnsi="Arial" w:eastAsia="Arial" w:cs="Arial"/>
          <w:color w:val="auto"/>
          <w:spacing w:val="2"/>
          <w:sz w:val="24"/>
          <w:szCs w:val="24"/>
          <w:highlight w:val="none"/>
        </w:rPr>
        <w:t>22.1</w:t>
      </w:r>
      <w:r>
        <w:rPr>
          <w:rFonts w:ascii="Arial" w:hAnsi="Arial" w:eastAsia="Arial" w:cs="Arial"/>
          <w:color w:val="auto"/>
          <w:spacing w:val="37"/>
          <w:sz w:val="24"/>
          <w:szCs w:val="24"/>
          <w:highlight w:val="none"/>
        </w:rPr>
        <w:t xml:space="preserve">  </w:t>
      </w:r>
      <w:r>
        <w:rPr>
          <w:color w:val="auto"/>
          <w:spacing w:val="2"/>
          <w:sz w:val="24"/>
          <w:szCs w:val="24"/>
          <w:highlight w:val="none"/>
        </w:rPr>
        <w:t>采购人将在评标报告确定的中标候选人名单中按顺序确定中标人，</w:t>
      </w:r>
      <w:r>
        <w:rPr>
          <w:color w:val="auto"/>
          <w:spacing w:val="-44"/>
          <w:sz w:val="24"/>
          <w:szCs w:val="24"/>
          <w:highlight w:val="none"/>
        </w:rPr>
        <w:t xml:space="preserve"> </w:t>
      </w:r>
      <w:r>
        <w:rPr>
          <w:color w:val="auto"/>
          <w:spacing w:val="2"/>
          <w:sz w:val="24"/>
          <w:szCs w:val="24"/>
          <w:highlight w:val="none"/>
        </w:rPr>
        <w:t>中标候选</w:t>
      </w:r>
      <w:r>
        <w:rPr>
          <w:color w:val="auto"/>
          <w:sz w:val="24"/>
          <w:szCs w:val="24"/>
          <w:highlight w:val="none"/>
        </w:rPr>
        <w:t xml:space="preserve"> </w:t>
      </w:r>
      <w:r>
        <w:rPr>
          <w:color w:val="auto"/>
          <w:spacing w:val="1"/>
          <w:sz w:val="24"/>
          <w:szCs w:val="24"/>
          <w:highlight w:val="none"/>
        </w:rPr>
        <w:t>人并列的，</w:t>
      </w:r>
      <w:r>
        <w:rPr>
          <w:color w:val="auto"/>
          <w:spacing w:val="-34"/>
          <w:sz w:val="24"/>
          <w:szCs w:val="24"/>
          <w:highlight w:val="none"/>
        </w:rPr>
        <w:t xml:space="preserve"> </w:t>
      </w:r>
      <w:r>
        <w:rPr>
          <w:color w:val="auto"/>
          <w:spacing w:val="1"/>
          <w:sz w:val="24"/>
          <w:szCs w:val="24"/>
          <w:highlight w:val="none"/>
        </w:rPr>
        <w:t>由采购人或者采购人委托评标委员会按照招标文件规定的方式确</w:t>
      </w:r>
      <w:r>
        <w:rPr>
          <w:color w:val="auto"/>
          <w:sz w:val="24"/>
          <w:szCs w:val="24"/>
          <w:highlight w:val="none"/>
        </w:rPr>
        <w:t xml:space="preserve"> </w:t>
      </w:r>
      <w:r>
        <w:rPr>
          <w:color w:val="auto"/>
          <w:spacing w:val="-2"/>
          <w:sz w:val="24"/>
          <w:szCs w:val="24"/>
          <w:highlight w:val="none"/>
        </w:rPr>
        <w:t>定中标人</w:t>
      </w:r>
      <w:r>
        <w:rPr>
          <w:color w:val="auto"/>
          <w:spacing w:val="-10"/>
          <w:sz w:val="24"/>
          <w:szCs w:val="24"/>
          <w:highlight w:val="none"/>
        </w:rPr>
        <w:t xml:space="preserve"> </w:t>
      </w:r>
      <w:r>
        <w:rPr>
          <w:color w:val="auto"/>
          <w:spacing w:val="-2"/>
          <w:sz w:val="24"/>
          <w:szCs w:val="24"/>
          <w:highlight w:val="none"/>
        </w:rPr>
        <w:t>；招标文件未规定的</w:t>
      </w:r>
      <w:r>
        <w:rPr>
          <w:color w:val="auto"/>
          <w:spacing w:val="-26"/>
          <w:sz w:val="24"/>
          <w:szCs w:val="24"/>
          <w:highlight w:val="none"/>
        </w:rPr>
        <w:t xml:space="preserve"> </w:t>
      </w:r>
      <w:r>
        <w:rPr>
          <w:color w:val="auto"/>
          <w:spacing w:val="-2"/>
          <w:sz w:val="24"/>
          <w:szCs w:val="24"/>
          <w:highlight w:val="none"/>
        </w:rPr>
        <w:t>，采取随机抽取的方式确定</w:t>
      </w:r>
      <w:r>
        <w:rPr>
          <w:color w:val="auto"/>
          <w:spacing w:val="-41"/>
          <w:sz w:val="24"/>
          <w:szCs w:val="24"/>
          <w:highlight w:val="none"/>
        </w:rPr>
        <w:t xml:space="preserve"> </w:t>
      </w:r>
      <w:r>
        <w:rPr>
          <w:color w:val="auto"/>
          <w:spacing w:val="-2"/>
          <w:sz w:val="24"/>
          <w:szCs w:val="24"/>
          <w:highlight w:val="none"/>
        </w:rPr>
        <w:t>。采购人是否委托</w:t>
      </w:r>
      <w:r>
        <w:rPr>
          <w:color w:val="auto"/>
          <w:sz w:val="24"/>
          <w:szCs w:val="24"/>
          <w:highlight w:val="none"/>
        </w:rPr>
        <w:t xml:space="preserve"> </w:t>
      </w:r>
      <w:r>
        <w:rPr>
          <w:color w:val="auto"/>
          <w:spacing w:val="-5"/>
          <w:sz w:val="24"/>
          <w:szCs w:val="24"/>
          <w:highlight w:val="none"/>
        </w:rPr>
        <w:t>评标委员会直接确定中标人，见《投标人须知资料表》。中标候选人并列的，</w:t>
      </w:r>
      <w:r>
        <w:rPr>
          <w:color w:val="auto"/>
          <w:sz w:val="24"/>
          <w:szCs w:val="24"/>
          <w:highlight w:val="none"/>
        </w:rPr>
        <w:t xml:space="preserve"> </w:t>
      </w:r>
      <w:r>
        <w:rPr>
          <w:color w:val="auto"/>
          <w:spacing w:val="-1"/>
          <w:sz w:val="24"/>
          <w:szCs w:val="24"/>
          <w:highlight w:val="none"/>
        </w:rPr>
        <w:t>按照《投标人须知资料表》要求确定中标人。</w:t>
      </w:r>
    </w:p>
    <w:p w14:paraId="74A2B790">
      <w:pPr>
        <w:pStyle w:val="7"/>
        <w:spacing w:before="11" w:line="201" w:lineRule="auto"/>
        <w:ind w:left="18"/>
        <w:outlineLvl w:val="1"/>
        <w:rPr>
          <w:color w:val="auto"/>
          <w:sz w:val="24"/>
          <w:szCs w:val="24"/>
          <w:highlight w:val="none"/>
        </w:rPr>
      </w:pPr>
      <w:r>
        <w:rPr>
          <w:rFonts w:ascii="Arial" w:hAnsi="Arial" w:eastAsia="Arial" w:cs="Arial"/>
          <w:color w:val="auto"/>
          <w:sz w:val="24"/>
          <w:szCs w:val="24"/>
          <w:highlight w:val="none"/>
        </w:rPr>
        <w:t xml:space="preserve">23 </w:t>
      </w:r>
      <w:r>
        <w:rPr>
          <w:color w:val="auto"/>
          <w:sz w:val="24"/>
          <w:szCs w:val="24"/>
          <w:highlight w:val="none"/>
        </w:rPr>
        <w:t>中标公告与中标通知书</w:t>
      </w:r>
    </w:p>
    <w:p w14:paraId="2939ED9F">
      <w:pPr>
        <w:pStyle w:val="7"/>
        <w:spacing w:before="177" w:line="270" w:lineRule="auto"/>
        <w:ind w:left="1079" w:right="4" w:hanging="706"/>
        <w:rPr>
          <w:color w:val="auto"/>
          <w:sz w:val="24"/>
          <w:szCs w:val="24"/>
          <w:highlight w:val="none"/>
        </w:rPr>
      </w:pPr>
      <w:r>
        <w:rPr>
          <w:rFonts w:ascii="Arial" w:hAnsi="Arial" w:eastAsia="Arial" w:cs="Arial"/>
          <w:color w:val="auto"/>
          <w:spacing w:val="1"/>
          <w:sz w:val="24"/>
          <w:szCs w:val="24"/>
          <w:highlight w:val="none"/>
        </w:rPr>
        <w:t>23.1</w:t>
      </w:r>
      <w:r>
        <w:rPr>
          <w:rFonts w:ascii="Arial" w:hAnsi="Arial" w:eastAsia="Arial" w:cs="Arial"/>
          <w:color w:val="auto"/>
          <w:spacing w:val="30"/>
          <w:sz w:val="24"/>
          <w:szCs w:val="24"/>
          <w:highlight w:val="none"/>
        </w:rPr>
        <w:t xml:space="preserve">  </w:t>
      </w:r>
      <w:r>
        <w:rPr>
          <w:color w:val="auto"/>
          <w:spacing w:val="1"/>
          <w:sz w:val="24"/>
          <w:szCs w:val="24"/>
          <w:highlight w:val="none"/>
        </w:rPr>
        <w:t xml:space="preserve">采购人或采购代理机构自中标人确定之日起 </w:t>
      </w:r>
      <w:r>
        <w:rPr>
          <w:rFonts w:ascii="Arial" w:hAnsi="Arial" w:eastAsia="Arial" w:cs="Arial"/>
          <w:color w:val="auto"/>
          <w:spacing w:val="1"/>
          <w:sz w:val="24"/>
          <w:szCs w:val="24"/>
          <w:highlight w:val="none"/>
        </w:rPr>
        <w:t xml:space="preserve">2 </w:t>
      </w:r>
      <w:r>
        <w:rPr>
          <w:color w:val="auto"/>
          <w:spacing w:val="1"/>
          <w:sz w:val="24"/>
          <w:szCs w:val="24"/>
          <w:highlight w:val="none"/>
        </w:rPr>
        <w:t>个工作日内</w:t>
      </w:r>
      <w:r>
        <w:rPr>
          <w:color w:val="auto"/>
          <w:spacing w:val="-26"/>
          <w:sz w:val="24"/>
          <w:szCs w:val="24"/>
          <w:highlight w:val="none"/>
        </w:rPr>
        <w:t xml:space="preserve"> </w:t>
      </w:r>
      <w:r>
        <w:rPr>
          <w:color w:val="auto"/>
          <w:spacing w:val="1"/>
          <w:sz w:val="24"/>
          <w:szCs w:val="24"/>
          <w:highlight w:val="none"/>
        </w:rPr>
        <w:t>，在北京市政府采</w:t>
      </w:r>
      <w:r>
        <w:rPr>
          <w:color w:val="auto"/>
          <w:sz w:val="24"/>
          <w:szCs w:val="24"/>
          <w:highlight w:val="none"/>
        </w:rPr>
        <w:t xml:space="preserve"> 购网公告中标结果，</w:t>
      </w:r>
      <w:r>
        <w:rPr>
          <w:color w:val="auto"/>
          <w:spacing w:val="-46"/>
          <w:sz w:val="24"/>
          <w:szCs w:val="24"/>
          <w:highlight w:val="none"/>
        </w:rPr>
        <w:t xml:space="preserve"> </w:t>
      </w:r>
      <w:r>
        <w:rPr>
          <w:color w:val="auto"/>
          <w:sz w:val="24"/>
          <w:szCs w:val="24"/>
          <w:highlight w:val="none"/>
        </w:rPr>
        <w:t>同时向中标人发出中标通知书，</w:t>
      </w:r>
      <w:r>
        <w:rPr>
          <w:color w:val="auto"/>
          <w:spacing w:val="-48"/>
          <w:sz w:val="24"/>
          <w:szCs w:val="24"/>
          <w:highlight w:val="none"/>
        </w:rPr>
        <w:t xml:space="preserve"> </w:t>
      </w:r>
      <w:r>
        <w:rPr>
          <w:color w:val="auto"/>
          <w:sz w:val="24"/>
          <w:szCs w:val="24"/>
          <w:highlight w:val="none"/>
        </w:rPr>
        <w:t>中标公告</w:t>
      </w:r>
      <w:r>
        <w:rPr>
          <w:color w:val="auto"/>
          <w:spacing w:val="-1"/>
          <w:sz w:val="24"/>
          <w:szCs w:val="24"/>
          <w:highlight w:val="none"/>
        </w:rPr>
        <w:t xml:space="preserve">期限为 </w:t>
      </w:r>
      <w:r>
        <w:rPr>
          <w:rFonts w:ascii="Arial" w:hAnsi="Arial" w:eastAsia="Arial" w:cs="Arial"/>
          <w:color w:val="auto"/>
          <w:spacing w:val="-1"/>
          <w:sz w:val="24"/>
          <w:szCs w:val="24"/>
          <w:highlight w:val="none"/>
        </w:rPr>
        <w:t xml:space="preserve">1 </w:t>
      </w:r>
      <w:r>
        <w:rPr>
          <w:color w:val="auto"/>
          <w:spacing w:val="-1"/>
          <w:sz w:val="24"/>
          <w:szCs w:val="24"/>
          <w:highlight w:val="none"/>
        </w:rPr>
        <w:t>个工</w:t>
      </w:r>
      <w:r>
        <w:rPr>
          <w:color w:val="auto"/>
          <w:sz w:val="24"/>
          <w:szCs w:val="24"/>
          <w:highlight w:val="none"/>
        </w:rPr>
        <w:t xml:space="preserve"> </w:t>
      </w:r>
      <w:r>
        <w:rPr>
          <w:color w:val="auto"/>
          <w:spacing w:val="-2"/>
          <w:sz w:val="24"/>
          <w:szCs w:val="24"/>
          <w:highlight w:val="none"/>
        </w:rPr>
        <w:t>作日。</w:t>
      </w:r>
    </w:p>
    <w:p w14:paraId="0DF77DE5">
      <w:pPr>
        <w:pStyle w:val="7"/>
        <w:spacing w:before="176" w:line="270" w:lineRule="auto"/>
        <w:ind w:left="1082" w:right="7" w:hanging="709"/>
        <w:rPr>
          <w:color w:val="auto"/>
          <w:sz w:val="24"/>
          <w:szCs w:val="24"/>
          <w:highlight w:val="none"/>
        </w:rPr>
      </w:pPr>
      <w:r>
        <w:rPr>
          <w:rFonts w:ascii="Arial" w:hAnsi="Arial" w:eastAsia="Arial" w:cs="Arial"/>
          <w:color w:val="auto"/>
          <w:spacing w:val="2"/>
          <w:sz w:val="24"/>
          <w:szCs w:val="24"/>
          <w:highlight w:val="none"/>
        </w:rPr>
        <w:t xml:space="preserve">23.2   </w:t>
      </w:r>
      <w:r>
        <w:rPr>
          <w:color w:val="auto"/>
          <w:spacing w:val="2"/>
          <w:sz w:val="24"/>
          <w:szCs w:val="24"/>
          <w:highlight w:val="none"/>
        </w:rPr>
        <w:t>中标通知书对采购人和中标供应商均</w:t>
      </w:r>
      <w:r>
        <w:rPr>
          <w:color w:val="auto"/>
          <w:spacing w:val="1"/>
          <w:sz w:val="24"/>
          <w:szCs w:val="24"/>
          <w:highlight w:val="none"/>
        </w:rPr>
        <w:t>具有法律效力。中标通知书发出后</w:t>
      </w:r>
      <w:r>
        <w:rPr>
          <w:color w:val="auto"/>
          <w:spacing w:val="-26"/>
          <w:sz w:val="24"/>
          <w:szCs w:val="24"/>
          <w:highlight w:val="none"/>
        </w:rPr>
        <w:t xml:space="preserve"> </w:t>
      </w:r>
      <w:r>
        <w:rPr>
          <w:color w:val="auto"/>
          <w:spacing w:val="1"/>
          <w:sz w:val="24"/>
          <w:szCs w:val="24"/>
          <w:highlight w:val="none"/>
        </w:rPr>
        <w:t>，采</w:t>
      </w:r>
      <w:r>
        <w:rPr>
          <w:color w:val="auto"/>
          <w:sz w:val="24"/>
          <w:szCs w:val="24"/>
          <w:highlight w:val="none"/>
        </w:rPr>
        <w:t xml:space="preserve"> </w:t>
      </w:r>
      <w:r>
        <w:rPr>
          <w:color w:val="auto"/>
          <w:spacing w:val="1"/>
          <w:sz w:val="24"/>
          <w:szCs w:val="24"/>
          <w:highlight w:val="none"/>
        </w:rPr>
        <w:t>购人改变中标结果的</w:t>
      </w:r>
      <w:r>
        <w:rPr>
          <w:color w:val="auto"/>
          <w:spacing w:val="-27"/>
          <w:sz w:val="24"/>
          <w:szCs w:val="24"/>
          <w:highlight w:val="none"/>
        </w:rPr>
        <w:t xml:space="preserve"> </w:t>
      </w:r>
      <w:r>
        <w:rPr>
          <w:color w:val="auto"/>
          <w:spacing w:val="1"/>
          <w:sz w:val="24"/>
          <w:szCs w:val="24"/>
          <w:highlight w:val="none"/>
        </w:rPr>
        <w:t>，或者中标供应商放弃中标</w:t>
      </w:r>
      <w:r>
        <w:rPr>
          <w:color w:val="auto"/>
          <w:sz w:val="24"/>
          <w:szCs w:val="24"/>
          <w:highlight w:val="none"/>
        </w:rPr>
        <w:t xml:space="preserve">项目的，应当依法承担法律 </w:t>
      </w:r>
      <w:r>
        <w:rPr>
          <w:color w:val="auto"/>
          <w:spacing w:val="-3"/>
          <w:sz w:val="24"/>
          <w:szCs w:val="24"/>
          <w:highlight w:val="none"/>
        </w:rPr>
        <w:t>责任。</w:t>
      </w:r>
    </w:p>
    <w:p w14:paraId="65358800">
      <w:pPr>
        <w:pStyle w:val="7"/>
        <w:spacing w:before="176" w:line="201" w:lineRule="auto"/>
        <w:ind w:left="18"/>
        <w:outlineLvl w:val="1"/>
        <w:rPr>
          <w:color w:val="auto"/>
          <w:sz w:val="24"/>
          <w:szCs w:val="24"/>
          <w:highlight w:val="none"/>
        </w:rPr>
      </w:pPr>
      <w:r>
        <w:rPr>
          <w:rFonts w:ascii="Arial" w:hAnsi="Arial" w:eastAsia="Arial" w:cs="Arial"/>
          <w:color w:val="auto"/>
          <w:spacing w:val="4"/>
          <w:sz w:val="24"/>
          <w:szCs w:val="24"/>
          <w:highlight w:val="none"/>
        </w:rPr>
        <w:t>24</w:t>
      </w:r>
      <w:r>
        <w:rPr>
          <w:rFonts w:ascii="Arial" w:hAnsi="Arial" w:eastAsia="Arial" w:cs="Arial"/>
          <w:color w:val="auto"/>
          <w:spacing w:val="-13"/>
          <w:sz w:val="24"/>
          <w:szCs w:val="24"/>
          <w:highlight w:val="none"/>
        </w:rPr>
        <w:t xml:space="preserve"> </w:t>
      </w:r>
      <w:r>
        <w:rPr>
          <w:color w:val="auto"/>
          <w:spacing w:val="4"/>
          <w:sz w:val="24"/>
          <w:szCs w:val="24"/>
          <w:highlight w:val="none"/>
        </w:rPr>
        <w:t>废标</w:t>
      </w:r>
    </w:p>
    <w:p w14:paraId="334359E2">
      <w:pPr>
        <w:pStyle w:val="7"/>
        <w:spacing w:before="179" w:line="200" w:lineRule="auto"/>
        <w:ind w:left="373"/>
        <w:rPr>
          <w:color w:val="auto"/>
          <w:sz w:val="24"/>
          <w:szCs w:val="24"/>
          <w:highlight w:val="none"/>
        </w:rPr>
      </w:pPr>
      <w:r>
        <w:rPr>
          <w:rFonts w:ascii="Arial" w:hAnsi="Arial" w:eastAsia="Arial" w:cs="Arial"/>
          <w:color w:val="auto"/>
          <w:sz w:val="24"/>
          <w:szCs w:val="24"/>
          <w:highlight w:val="none"/>
        </w:rPr>
        <w:t>24.1</w:t>
      </w:r>
      <w:r>
        <w:rPr>
          <w:rFonts w:ascii="Arial" w:hAnsi="Arial" w:eastAsia="Arial" w:cs="Arial"/>
          <w:color w:val="auto"/>
          <w:spacing w:val="29"/>
          <w:sz w:val="24"/>
          <w:szCs w:val="24"/>
          <w:highlight w:val="none"/>
        </w:rPr>
        <w:t xml:space="preserve">  </w:t>
      </w:r>
      <w:r>
        <w:rPr>
          <w:color w:val="auto"/>
          <w:sz w:val="24"/>
          <w:szCs w:val="24"/>
          <w:highlight w:val="none"/>
        </w:rPr>
        <w:t>在招标采购中</w:t>
      </w:r>
      <w:r>
        <w:rPr>
          <w:color w:val="auto"/>
          <w:spacing w:val="-29"/>
          <w:sz w:val="24"/>
          <w:szCs w:val="24"/>
          <w:highlight w:val="none"/>
        </w:rPr>
        <w:t xml:space="preserve"> </w:t>
      </w:r>
      <w:r>
        <w:rPr>
          <w:color w:val="auto"/>
          <w:sz w:val="24"/>
          <w:szCs w:val="24"/>
          <w:highlight w:val="none"/>
        </w:rPr>
        <w:t>，出现下列情形之一的，应予废标：</w:t>
      </w:r>
    </w:p>
    <w:p w14:paraId="0AAD1F94">
      <w:pPr>
        <w:pStyle w:val="7"/>
        <w:spacing w:before="176" w:line="252" w:lineRule="auto"/>
        <w:ind w:left="1988" w:right="4" w:hanging="890"/>
        <w:rPr>
          <w:color w:val="auto"/>
          <w:sz w:val="24"/>
          <w:szCs w:val="24"/>
          <w:highlight w:val="none"/>
        </w:rPr>
      </w:pPr>
      <w:r>
        <w:rPr>
          <w:rFonts w:ascii="Arial" w:hAnsi="Arial" w:eastAsia="Arial" w:cs="Arial"/>
          <w:color w:val="auto"/>
          <w:spacing w:val="6"/>
          <w:sz w:val="24"/>
          <w:szCs w:val="24"/>
          <w:highlight w:val="none"/>
        </w:rPr>
        <w:t xml:space="preserve">24.1.1  </w:t>
      </w:r>
      <w:r>
        <w:rPr>
          <w:color w:val="auto"/>
          <w:spacing w:val="6"/>
          <w:sz w:val="24"/>
          <w:szCs w:val="24"/>
          <w:highlight w:val="none"/>
        </w:rPr>
        <w:t>符合专业条件的供应商或者对招标文件作实</w:t>
      </w:r>
      <w:r>
        <w:rPr>
          <w:color w:val="auto"/>
          <w:spacing w:val="5"/>
          <w:sz w:val="24"/>
          <w:szCs w:val="24"/>
          <w:highlight w:val="none"/>
        </w:rPr>
        <w:t>质响应的供应商不足三</w:t>
      </w:r>
      <w:r>
        <w:rPr>
          <w:color w:val="auto"/>
          <w:sz w:val="24"/>
          <w:szCs w:val="24"/>
          <w:highlight w:val="none"/>
        </w:rPr>
        <w:t xml:space="preserve"> </w:t>
      </w:r>
      <w:r>
        <w:rPr>
          <w:color w:val="auto"/>
          <w:spacing w:val="-3"/>
          <w:sz w:val="24"/>
          <w:szCs w:val="24"/>
          <w:highlight w:val="none"/>
        </w:rPr>
        <w:t>家的；</w:t>
      </w:r>
    </w:p>
    <w:p w14:paraId="5E8C574B">
      <w:pPr>
        <w:pStyle w:val="7"/>
        <w:spacing w:before="180" w:line="200" w:lineRule="auto"/>
        <w:ind w:left="1098"/>
        <w:rPr>
          <w:color w:val="auto"/>
          <w:sz w:val="24"/>
          <w:szCs w:val="24"/>
          <w:highlight w:val="none"/>
        </w:rPr>
      </w:pPr>
      <w:r>
        <w:rPr>
          <w:rFonts w:ascii="Arial" w:hAnsi="Arial" w:eastAsia="Arial" w:cs="Arial"/>
          <w:color w:val="auto"/>
          <w:spacing w:val="3"/>
          <w:sz w:val="24"/>
          <w:szCs w:val="24"/>
          <w:highlight w:val="none"/>
        </w:rPr>
        <w:t xml:space="preserve">24.1.2  </w:t>
      </w:r>
      <w:r>
        <w:rPr>
          <w:color w:val="auto"/>
          <w:spacing w:val="3"/>
          <w:sz w:val="24"/>
          <w:szCs w:val="24"/>
          <w:highlight w:val="none"/>
        </w:rPr>
        <w:t>出现影响采购公正的违法、违规行为的；</w:t>
      </w:r>
    </w:p>
    <w:p w14:paraId="3CC20EE7">
      <w:pPr>
        <w:pStyle w:val="7"/>
        <w:spacing w:before="178" w:line="200" w:lineRule="auto"/>
        <w:ind w:left="1098"/>
        <w:rPr>
          <w:color w:val="auto"/>
          <w:sz w:val="24"/>
          <w:szCs w:val="24"/>
          <w:highlight w:val="none"/>
        </w:rPr>
      </w:pPr>
      <w:r>
        <w:rPr>
          <w:rFonts w:ascii="Arial" w:hAnsi="Arial" w:eastAsia="Arial" w:cs="Arial"/>
          <w:color w:val="auto"/>
          <w:spacing w:val="2"/>
          <w:sz w:val="24"/>
          <w:szCs w:val="24"/>
          <w:highlight w:val="none"/>
        </w:rPr>
        <w:t xml:space="preserve">24.1.3  </w:t>
      </w:r>
      <w:r>
        <w:rPr>
          <w:color w:val="auto"/>
          <w:spacing w:val="2"/>
          <w:sz w:val="24"/>
          <w:szCs w:val="24"/>
          <w:highlight w:val="none"/>
        </w:rPr>
        <w:t>投标人的报价均超过了采购预算，采购人不能支付的；</w:t>
      </w:r>
    </w:p>
    <w:p w14:paraId="1823733E">
      <w:pPr>
        <w:pStyle w:val="7"/>
        <w:spacing w:before="177" w:line="200" w:lineRule="auto"/>
        <w:ind w:left="1098"/>
        <w:rPr>
          <w:color w:val="auto"/>
          <w:sz w:val="24"/>
          <w:szCs w:val="24"/>
          <w:highlight w:val="none"/>
        </w:rPr>
      </w:pPr>
      <w:r>
        <w:rPr>
          <w:rFonts w:ascii="Arial" w:hAnsi="Arial" w:eastAsia="Arial" w:cs="Arial"/>
          <w:color w:val="auto"/>
          <w:spacing w:val="3"/>
          <w:sz w:val="24"/>
          <w:szCs w:val="24"/>
          <w:highlight w:val="none"/>
        </w:rPr>
        <w:t xml:space="preserve">24.1.4  </w:t>
      </w:r>
      <w:r>
        <w:rPr>
          <w:color w:val="auto"/>
          <w:spacing w:val="3"/>
          <w:sz w:val="24"/>
          <w:szCs w:val="24"/>
          <w:highlight w:val="none"/>
        </w:rPr>
        <w:t>因重大变故，采购任务取消的。</w:t>
      </w:r>
    </w:p>
    <w:p w14:paraId="3E4D6E45">
      <w:pPr>
        <w:spacing w:line="200" w:lineRule="auto"/>
        <w:rPr>
          <w:color w:val="auto"/>
          <w:sz w:val="24"/>
          <w:szCs w:val="24"/>
          <w:highlight w:val="none"/>
        </w:rPr>
        <w:sectPr>
          <w:headerReference r:id="rId34" w:type="default"/>
          <w:footerReference r:id="rId35" w:type="default"/>
          <w:pgSz w:w="11907" w:h="16840"/>
          <w:pgMar w:top="1149" w:right="1128" w:bottom="1060" w:left="1701" w:header="875" w:footer="886" w:gutter="0"/>
          <w:pgNumType w:fmt="decimal"/>
          <w:cols w:space="720" w:num="1"/>
        </w:sectPr>
      </w:pPr>
    </w:p>
    <w:p w14:paraId="4AA5889C">
      <w:pPr>
        <w:pStyle w:val="7"/>
        <w:spacing w:before="308" w:line="200" w:lineRule="auto"/>
        <w:ind w:left="373"/>
        <w:rPr>
          <w:color w:val="auto"/>
          <w:sz w:val="24"/>
          <w:szCs w:val="24"/>
          <w:highlight w:val="none"/>
        </w:rPr>
      </w:pPr>
      <w:r>
        <w:rPr>
          <w:rFonts w:ascii="Arial" w:hAnsi="Arial" w:eastAsia="Arial" w:cs="Arial"/>
          <w:color w:val="auto"/>
          <w:spacing w:val="2"/>
          <w:sz w:val="24"/>
          <w:szCs w:val="24"/>
          <w:highlight w:val="none"/>
        </w:rPr>
        <w:t>24.2</w:t>
      </w:r>
      <w:r>
        <w:rPr>
          <w:rFonts w:ascii="Arial" w:hAnsi="Arial" w:eastAsia="Arial" w:cs="Arial"/>
          <w:color w:val="auto"/>
          <w:spacing w:val="28"/>
          <w:sz w:val="24"/>
          <w:szCs w:val="24"/>
          <w:highlight w:val="none"/>
        </w:rPr>
        <w:t xml:space="preserve">  </w:t>
      </w:r>
      <w:r>
        <w:rPr>
          <w:color w:val="auto"/>
          <w:spacing w:val="2"/>
          <w:sz w:val="24"/>
          <w:szCs w:val="24"/>
          <w:highlight w:val="none"/>
        </w:rPr>
        <w:t>废标后，采购人将废标理由书面通</w:t>
      </w:r>
      <w:r>
        <w:rPr>
          <w:color w:val="auto"/>
          <w:spacing w:val="1"/>
          <w:sz w:val="24"/>
          <w:szCs w:val="24"/>
          <w:highlight w:val="none"/>
        </w:rPr>
        <w:t>知所有投标人。</w:t>
      </w:r>
    </w:p>
    <w:p w14:paraId="5406ECFE">
      <w:pPr>
        <w:pStyle w:val="7"/>
        <w:spacing w:before="176" w:line="201" w:lineRule="auto"/>
        <w:ind w:left="18"/>
        <w:outlineLvl w:val="1"/>
        <w:rPr>
          <w:color w:val="auto"/>
          <w:sz w:val="24"/>
          <w:szCs w:val="24"/>
          <w:highlight w:val="none"/>
        </w:rPr>
      </w:pPr>
      <w:r>
        <w:rPr>
          <w:rFonts w:ascii="Arial" w:hAnsi="Arial" w:eastAsia="Arial" w:cs="Arial"/>
          <w:color w:val="auto"/>
          <w:sz w:val="24"/>
          <w:szCs w:val="24"/>
          <w:highlight w:val="none"/>
        </w:rPr>
        <w:t xml:space="preserve">25 </w:t>
      </w:r>
      <w:r>
        <w:rPr>
          <w:color w:val="auto"/>
          <w:sz w:val="24"/>
          <w:szCs w:val="24"/>
          <w:highlight w:val="none"/>
        </w:rPr>
        <w:t>签订合同</w:t>
      </w:r>
    </w:p>
    <w:p w14:paraId="0DF34264">
      <w:pPr>
        <w:pStyle w:val="7"/>
        <w:spacing w:before="179" w:line="269" w:lineRule="auto"/>
        <w:ind w:left="1079" w:right="70" w:hanging="706"/>
        <w:rPr>
          <w:color w:val="auto"/>
          <w:sz w:val="24"/>
          <w:szCs w:val="24"/>
          <w:highlight w:val="none"/>
        </w:rPr>
      </w:pPr>
      <w:r>
        <w:rPr>
          <w:rFonts w:ascii="Arial" w:hAnsi="Arial" w:eastAsia="Arial" w:cs="Arial"/>
          <w:color w:val="auto"/>
          <w:spacing w:val="-3"/>
          <w:sz w:val="24"/>
          <w:szCs w:val="24"/>
          <w:highlight w:val="none"/>
        </w:rPr>
        <w:t xml:space="preserve">25.1   </w:t>
      </w:r>
      <w:r>
        <w:rPr>
          <w:color w:val="auto"/>
          <w:spacing w:val="-3"/>
          <w:sz w:val="24"/>
          <w:szCs w:val="24"/>
          <w:highlight w:val="none"/>
        </w:rPr>
        <w:t xml:space="preserve">中标人、采购人应当自中标通知书发出之日起 </w:t>
      </w:r>
      <w:r>
        <w:rPr>
          <w:rFonts w:ascii="Arial" w:hAnsi="Arial" w:eastAsia="Arial" w:cs="Arial"/>
          <w:color w:val="auto"/>
          <w:spacing w:val="-3"/>
          <w:sz w:val="24"/>
          <w:szCs w:val="24"/>
          <w:highlight w:val="none"/>
        </w:rPr>
        <w:t xml:space="preserve">30  </w:t>
      </w:r>
      <w:r>
        <w:rPr>
          <w:color w:val="auto"/>
          <w:spacing w:val="-3"/>
          <w:sz w:val="24"/>
          <w:szCs w:val="24"/>
          <w:highlight w:val="none"/>
        </w:rPr>
        <w:t>日内，按照招标文件和中标</w:t>
      </w:r>
      <w:r>
        <w:rPr>
          <w:color w:val="auto"/>
          <w:spacing w:val="14"/>
          <w:sz w:val="24"/>
          <w:szCs w:val="24"/>
          <w:highlight w:val="none"/>
        </w:rPr>
        <w:t xml:space="preserve"> </w:t>
      </w:r>
      <w:r>
        <w:rPr>
          <w:color w:val="auto"/>
          <w:spacing w:val="1"/>
          <w:sz w:val="24"/>
          <w:szCs w:val="24"/>
          <w:highlight w:val="none"/>
        </w:rPr>
        <w:t>人投标文件的规定签订书面合同</w:t>
      </w:r>
      <w:r>
        <w:rPr>
          <w:color w:val="auto"/>
          <w:spacing w:val="-35"/>
          <w:sz w:val="24"/>
          <w:szCs w:val="24"/>
          <w:highlight w:val="none"/>
        </w:rPr>
        <w:t xml:space="preserve"> </w:t>
      </w:r>
      <w:r>
        <w:rPr>
          <w:color w:val="auto"/>
          <w:spacing w:val="1"/>
          <w:sz w:val="24"/>
          <w:szCs w:val="24"/>
          <w:highlight w:val="none"/>
        </w:rPr>
        <w:t>。所签订的合同不得对招标文件确定的事项</w:t>
      </w:r>
      <w:r>
        <w:rPr>
          <w:color w:val="auto"/>
          <w:sz w:val="24"/>
          <w:szCs w:val="24"/>
          <w:highlight w:val="none"/>
        </w:rPr>
        <w:t xml:space="preserve"> </w:t>
      </w:r>
      <w:r>
        <w:rPr>
          <w:color w:val="auto"/>
          <w:spacing w:val="-1"/>
          <w:sz w:val="24"/>
          <w:szCs w:val="24"/>
          <w:highlight w:val="none"/>
        </w:rPr>
        <w:t>和中标人投标文件作实质性修改。</w:t>
      </w:r>
    </w:p>
    <w:p w14:paraId="19B0E61B">
      <w:pPr>
        <w:pStyle w:val="7"/>
        <w:spacing w:before="178" w:line="252" w:lineRule="auto"/>
        <w:ind w:left="1079" w:right="75" w:hanging="706"/>
        <w:rPr>
          <w:color w:val="auto"/>
          <w:sz w:val="24"/>
          <w:szCs w:val="24"/>
          <w:highlight w:val="none"/>
        </w:rPr>
      </w:pPr>
      <w:r>
        <w:rPr>
          <w:rFonts w:ascii="Arial" w:hAnsi="Arial" w:eastAsia="Arial" w:cs="Arial"/>
          <w:color w:val="auto"/>
          <w:spacing w:val="2"/>
          <w:sz w:val="24"/>
          <w:szCs w:val="24"/>
          <w:highlight w:val="none"/>
        </w:rPr>
        <w:t xml:space="preserve">25.2   </w:t>
      </w:r>
      <w:r>
        <w:rPr>
          <w:color w:val="auto"/>
          <w:spacing w:val="2"/>
          <w:sz w:val="24"/>
          <w:szCs w:val="24"/>
          <w:highlight w:val="none"/>
        </w:rPr>
        <w:t>中标人拒绝与采购人签订合同的</w:t>
      </w:r>
      <w:r>
        <w:rPr>
          <w:color w:val="auto"/>
          <w:spacing w:val="-26"/>
          <w:sz w:val="24"/>
          <w:szCs w:val="24"/>
          <w:highlight w:val="none"/>
        </w:rPr>
        <w:t xml:space="preserve"> </w:t>
      </w:r>
      <w:r>
        <w:rPr>
          <w:color w:val="auto"/>
          <w:spacing w:val="2"/>
          <w:sz w:val="24"/>
          <w:szCs w:val="24"/>
          <w:highlight w:val="none"/>
        </w:rPr>
        <w:t>，采</w:t>
      </w:r>
      <w:r>
        <w:rPr>
          <w:color w:val="auto"/>
          <w:spacing w:val="1"/>
          <w:sz w:val="24"/>
          <w:szCs w:val="24"/>
          <w:highlight w:val="none"/>
        </w:rPr>
        <w:t>购人可以按照评标报告推荐的中标候选</w:t>
      </w:r>
      <w:r>
        <w:rPr>
          <w:color w:val="auto"/>
          <w:sz w:val="24"/>
          <w:szCs w:val="24"/>
          <w:highlight w:val="none"/>
        </w:rPr>
        <w:t xml:space="preserve"> </w:t>
      </w:r>
      <w:r>
        <w:rPr>
          <w:color w:val="auto"/>
          <w:spacing w:val="-2"/>
          <w:sz w:val="24"/>
          <w:szCs w:val="24"/>
          <w:highlight w:val="none"/>
        </w:rPr>
        <w:t>人名单排序</w:t>
      </w:r>
      <w:r>
        <w:rPr>
          <w:color w:val="auto"/>
          <w:spacing w:val="-12"/>
          <w:sz w:val="24"/>
          <w:szCs w:val="24"/>
          <w:highlight w:val="none"/>
        </w:rPr>
        <w:t xml:space="preserve"> </w:t>
      </w:r>
      <w:r>
        <w:rPr>
          <w:color w:val="auto"/>
          <w:spacing w:val="-2"/>
          <w:sz w:val="24"/>
          <w:szCs w:val="24"/>
          <w:highlight w:val="none"/>
        </w:rPr>
        <w:t>，确定下一候选人为中标人，也可以重新开展政府采购活动。</w:t>
      </w:r>
    </w:p>
    <w:p w14:paraId="02EC083B">
      <w:pPr>
        <w:pStyle w:val="7"/>
        <w:spacing w:before="179" w:line="252" w:lineRule="auto"/>
        <w:ind w:left="1080" w:right="75" w:hanging="707"/>
        <w:rPr>
          <w:color w:val="auto"/>
          <w:sz w:val="24"/>
          <w:szCs w:val="24"/>
          <w:highlight w:val="none"/>
        </w:rPr>
      </w:pPr>
      <w:r>
        <w:rPr>
          <w:rFonts w:ascii="Arial" w:hAnsi="Arial" w:eastAsia="Arial" w:cs="Arial"/>
          <w:color w:val="auto"/>
          <w:spacing w:val="1"/>
          <w:sz w:val="24"/>
          <w:szCs w:val="24"/>
          <w:highlight w:val="none"/>
        </w:rPr>
        <w:t>25.3</w:t>
      </w:r>
      <w:r>
        <w:rPr>
          <w:rFonts w:ascii="Arial" w:hAnsi="Arial" w:eastAsia="Arial" w:cs="Arial"/>
          <w:color w:val="auto"/>
          <w:spacing w:val="28"/>
          <w:w w:val="101"/>
          <w:sz w:val="24"/>
          <w:szCs w:val="24"/>
          <w:highlight w:val="none"/>
        </w:rPr>
        <w:t xml:space="preserve">  </w:t>
      </w:r>
      <w:r>
        <w:rPr>
          <w:color w:val="auto"/>
          <w:spacing w:val="1"/>
          <w:sz w:val="24"/>
          <w:szCs w:val="24"/>
          <w:highlight w:val="none"/>
        </w:rPr>
        <w:t>联合体中标的</w:t>
      </w:r>
      <w:r>
        <w:rPr>
          <w:color w:val="auto"/>
          <w:spacing w:val="-26"/>
          <w:sz w:val="24"/>
          <w:szCs w:val="24"/>
          <w:highlight w:val="none"/>
        </w:rPr>
        <w:t xml:space="preserve"> </w:t>
      </w:r>
      <w:r>
        <w:rPr>
          <w:color w:val="auto"/>
          <w:spacing w:val="1"/>
          <w:sz w:val="24"/>
          <w:szCs w:val="24"/>
          <w:highlight w:val="none"/>
        </w:rPr>
        <w:t>，联合体各方应当共同与采购人签订合同</w:t>
      </w:r>
      <w:r>
        <w:rPr>
          <w:color w:val="auto"/>
          <w:spacing w:val="-27"/>
          <w:sz w:val="24"/>
          <w:szCs w:val="24"/>
          <w:highlight w:val="none"/>
        </w:rPr>
        <w:t xml:space="preserve"> </w:t>
      </w:r>
      <w:r>
        <w:rPr>
          <w:color w:val="auto"/>
          <w:sz w:val="24"/>
          <w:szCs w:val="24"/>
          <w:highlight w:val="none"/>
        </w:rPr>
        <w:t xml:space="preserve">，就采购合同约定的 </w:t>
      </w:r>
      <w:r>
        <w:rPr>
          <w:color w:val="auto"/>
          <w:spacing w:val="-1"/>
          <w:sz w:val="24"/>
          <w:szCs w:val="24"/>
          <w:highlight w:val="none"/>
        </w:rPr>
        <w:t>事项向采购人承担连带责任。</w:t>
      </w:r>
    </w:p>
    <w:p w14:paraId="5346667B">
      <w:pPr>
        <w:pStyle w:val="7"/>
        <w:spacing w:before="177" w:line="201" w:lineRule="auto"/>
        <w:ind w:left="373"/>
        <w:rPr>
          <w:color w:val="auto"/>
          <w:sz w:val="24"/>
          <w:szCs w:val="24"/>
          <w:highlight w:val="none"/>
        </w:rPr>
      </w:pPr>
      <w:r>
        <w:rPr>
          <w:rFonts w:ascii="Arial" w:hAnsi="Arial" w:eastAsia="Arial" w:cs="Arial"/>
          <w:color w:val="auto"/>
          <w:spacing w:val="2"/>
          <w:sz w:val="24"/>
          <w:szCs w:val="24"/>
          <w:highlight w:val="none"/>
        </w:rPr>
        <w:t>25.4</w:t>
      </w:r>
      <w:r>
        <w:rPr>
          <w:rFonts w:ascii="Arial" w:hAnsi="Arial" w:eastAsia="Arial" w:cs="Arial"/>
          <w:color w:val="auto"/>
          <w:spacing w:val="35"/>
          <w:sz w:val="24"/>
          <w:szCs w:val="24"/>
          <w:highlight w:val="none"/>
        </w:rPr>
        <w:t xml:space="preserve">  </w:t>
      </w:r>
      <w:r>
        <w:rPr>
          <w:color w:val="auto"/>
          <w:spacing w:val="2"/>
          <w:sz w:val="24"/>
          <w:szCs w:val="24"/>
          <w:highlight w:val="none"/>
        </w:rPr>
        <w:t>政府采购合同不能转包。</w:t>
      </w:r>
    </w:p>
    <w:p w14:paraId="2DA7BF2A">
      <w:pPr>
        <w:pStyle w:val="7"/>
        <w:spacing w:before="176" w:line="287" w:lineRule="auto"/>
        <w:ind w:left="1079" w:right="68" w:hanging="706"/>
        <w:rPr>
          <w:color w:val="auto"/>
          <w:sz w:val="24"/>
          <w:szCs w:val="24"/>
          <w:highlight w:val="none"/>
        </w:rPr>
      </w:pPr>
      <w:r>
        <w:rPr>
          <w:rFonts w:ascii="Arial" w:hAnsi="Arial" w:eastAsia="Arial" w:cs="Arial"/>
          <w:color w:val="auto"/>
          <w:spacing w:val="2"/>
          <w:sz w:val="24"/>
          <w:szCs w:val="24"/>
          <w:highlight w:val="none"/>
        </w:rPr>
        <w:t>25.5</w:t>
      </w:r>
      <w:r>
        <w:rPr>
          <w:rFonts w:ascii="Arial" w:hAnsi="Arial" w:eastAsia="Arial" w:cs="Arial"/>
          <w:color w:val="auto"/>
          <w:spacing w:val="37"/>
          <w:sz w:val="24"/>
          <w:szCs w:val="24"/>
          <w:highlight w:val="none"/>
        </w:rPr>
        <w:t xml:space="preserve">  </w:t>
      </w:r>
      <w:r>
        <w:rPr>
          <w:color w:val="auto"/>
          <w:spacing w:val="2"/>
          <w:sz w:val="24"/>
          <w:szCs w:val="24"/>
          <w:highlight w:val="none"/>
        </w:rPr>
        <w:t>采购人允许采用分包方式履行合同的，</w:t>
      </w:r>
      <w:r>
        <w:rPr>
          <w:color w:val="auto"/>
          <w:spacing w:val="-44"/>
          <w:sz w:val="24"/>
          <w:szCs w:val="24"/>
          <w:highlight w:val="none"/>
        </w:rPr>
        <w:t xml:space="preserve"> </w:t>
      </w:r>
      <w:r>
        <w:rPr>
          <w:color w:val="auto"/>
          <w:spacing w:val="2"/>
          <w:sz w:val="24"/>
          <w:szCs w:val="24"/>
          <w:highlight w:val="none"/>
        </w:rPr>
        <w:t>中标人可以依法在中标后将中标项目</w:t>
      </w:r>
      <w:r>
        <w:rPr>
          <w:color w:val="auto"/>
          <w:sz w:val="24"/>
          <w:szCs w:val="24"/>
          <w:highlight w:val="none"/>
        </w:rPr>
        <w:t xml:space="preserve"> </w:t>
      </w:r>
      <w:r>
        <w:rPr>
          <w:color w:val="auto"/>
          <w:spacing w:val="-1"/>
          <w:sz w:val="24"/>
          <w:szCs w:val="24"/>
          <w:highlight w:val="none"/>
        </w:rPr>
        <w:t>的非主体</w:t>
      </w:r>
      <w:r>
        <w:rPr>
          <w:color w:val="auto"/>
          <w:spacing w:val="-28"/>
          <w:sz w:val="24"/>
          <w:szCs w:val="24"/>
          <w:highlight w:val="none"/>
        </w:rPr>
        <w:t xml:space="preserve"> </w:t>
      </w:r>
      <w:r>
        <w:rPr>
          <w:color w:val="auto"/>
          <w:spacing w:val="-1"/>
          <w:sz w:val="24"/>
          <w:szCs w:val="24"/>
          <w:highlight w:val="none"/>
        </w:rPr>
        <w:t>、非关键性工作采取分包方式履行合同</w:t>
      </w:r>
      <w:r>
        <w:rPr>
          <w:color w:val="auto"/>
          <w:spacing w:val="-41"/>
          <w:sz w:val="24"/>
          <w:szCs w:val="24"/>
          <w:highlight w:val="none"/>
        </w:rPr>
        <w:t xml:space="preserve"> </w:t>
      </w:r>
      <w:r>
        <w:rPr>
          <w:color w:val="auto"/>
          <w:spacing w:val="-1"/>
          <w:sz w:val="24"/>
          <w:szCs w:val="24"/>
          <w:highlight w:val="none"/>
        </w:rPr>
        <w:t>。本项目的非主体</w:t>
      </w:r>
      <w:r>
        <w:rPr>
          <w:color w:val="auto"/>
          <w:spacing w:val="-42"/>
          <w:sz w:val="24"/>
          <w:szCs w:val="24"/>
          <w:highlight w:val="none"/>
        </w:rPr>
        <w:t xml:space="preserve"> </w:t>
      </w:r>
      <w:r>
        <w:rPr>
          <w:color w:val="auto"/>
          <w:spacing w:val="-1"/>
          <w:sz w:val="24"/>
          <w:szCs w:val="24"/>
          <w:highlight w:val="none"/>
        </w:rPr>
        <w:t>、非关键</w:t>
      </w:r>
      <w:r>
        <w:rPr>
          <w:color w:val="auto"/>
          <w:sz w:val="24"/>
          <w:szCs w:val="24"/>
          <w:highlight w:val="none"/>
        </w:rPr>
        <w:t xml:space="preserve"> </w:t>
      </w:r>
      <w:r>
        <w:rPr>
          <w:color w:val="auto"/>
          <w:spacing w:val="-5"/>
          <w:sz w:val="24"/>
          <w:szCs w:val="24"/>
          <w:highlight w:val="none"/>
        </w:rPr>
        <w:t>性工作是否允许分包，见《投标人须知资料表》。政府采购合同分包履行的，</w:t>
      </w:r>
      <w:r>
        <w:rPr>
          <w:color w:val="auto"/>
          <w:spacing w:val="6"/>
          <w:sz w:val="24"/>
          <w:szCs w:val="24"/>
          <w:highlight w:val="none"/>
        </w:rPr>
        <w:t xml:space="preserve"> </w:t>
      </w:r>
      <w:r>
        <w:rPr>
          <w:color w:val="auto"/>
          <w:spacing w:val="1"/>
          <w:sz w:val="24"/>
          <w:szCs w:val="24"/>
          <w:highlight w:val="none"/>
        </w:rPr>
        <w:t>应当在投标文件中载明分包承担主体</w:t>
      </w:r>
      <w:r>
        <w:rPr>
          <w:color w:val="auto"/>
          <w:spacing w:val="-26"/>
          <w:sz w:val="24"/>
          <w:szCs w:val="24"/>
          <w:highlight w:val="none"/>
        </w:rPr>
        <w:t xml:space="preserve"> </w:t>
      </w:r>
      <w:r>
        <w:rPr>
          <w:color w:val="auto"/>
          <w:spacing w:val="1"/>
          <w:sz w:val="24"/>
          <w:szCs w:val="24"/>
          <w:highlight w:val="none"/>
        </w:rPr>
        <w:t>，分包承担主体应</w:t>
      </w:r>
      <w:r>
        <w:rPr>
          <w:color w:val="auto"/>
          <w:sz w:val="24"/>
          <w:szCs w:val="24"/>
          <w:highlight w:val="none"/>
        </w:rPr>
        <w:t>当具备相应资质条件 且不得再次分包</w:t>
      </w:r>
      <w:r>
        <w:rPr>
          <w:color w:val="auto"/>
          <w:spacing w:val="-27"/>
          <w:sz w:val="24"/>
          <w:szCs w:val="24"/>
          <w:highlight w:val="none"/>
        </w:rPr>
        <w:t xml:space="preserve"> </w:t>
      </w:r>
      <w:r>
        <w:rPr>
          <w:b/>
          <w:bCs/>
          <w:color w:val="auto"/>
          <w:sz w:val="24"/>
          <w:szCs w:val="24"/>
          <w:highlight w:val="none"/>
        </w:rPr>
        <w:t>，</w:t>
      </w:r>
      <w:r>
        <w:rPr>
          <w:color w:val="auto"/>
          <w:sz w:val="24"/>
          <w:szCs w:val="24"/>
          <w:highlight w:val="none"/>
        </w:rPr>
        <w:t>否则</w:t>
      </w:r>
      <w:r>
        <w:rPr>
          <w:b/>
          <w:bCs/>
          <w:color w:val="auto"/>
          <w:sz w:val="24"/>
          <w:szCs w:val="24"/>
          <w:highlight w:val="none"/>
        </w:rPr>
        <w:t>投标无效</w:t>
      </w:r>
      <w:r>
        <w:rPr>
          <w:b/>
          <w:bCs/>
          <w:color w:val="auto"/>
          <w:spacing w:val="-39"/>
          <w:sz w:val="24"/>
          <w:szCs w:val="24"/>
          <w:highlight w:val="none"/>
        </w:rPr>
        <w:t xml:space="preserve"> </w:t>
      </w:r>
      <w:r>
        <w:rPr>
          <w:color w:val="auto"/>
          <w:sz w:val="24"/>
          <w:szCs w:val="24"/>
          <w:highlight w:val="none"/>
        </w:rPr>
        <w:t xml:space="preserve">。中标人就采购项目和分包项目向采购人负 </w:t>
      </w:r>
      <w:r>
        <w:rPr>
          <w:color w:val="auto"/>
          <w:spacing w:val="-1"/>
          <w:sz w:val="24"/>
          <w:szCs w:val="24"/>
          <w:highlight w:val="none"/>
        </w:rPr>
        <w:t>责，分包供应商就分包项目承担责任。</w:t>
      </w:r>
    </w:p>
    <w:p w14:paraId="725CD886">
      <w:pPr>
        <w:pStyle w:val="7"/>
        <w:spacing w:before="179" w:line="200" w:lineRule="auto"/>
        <w:ind w:left="373"/>
        <w:rPr>
          <w:color w:val="auto"/>
          <w:sz w:val="24"/>
          <w:szCs w:val="24"/>
          <w:highlight w:val="none"/>
        </w:rPr>
      </w:pPr>
      <w:r>
        <w:rPr>
          <w:rFonts w:ascii="Arial" w:hAnsi="Arial" w:eastAsia="Arial" w:cs="Arial"/>
          <w:color w:val="auto"/>
          <w:sz w:val="24"/>
          <w:szCs w:val="24"/>
          <w:highlight w:val="none"/>
        </w:rPr>
        <w:t>25.6   “</w:t>
      </w:r>
      <w:r>
        <w:rPr>
          <w:color w:val="auto"/>
          <w:sz w:val="24"/>
          <w:szCs w:val="24"/>
          <w:highlight w:val="none"/>
        </w:rPr>
        <w:t>政采贷</w:t>
      </w:r>
      <w:r>
        <w:rPr>
          <w:color w:val="auto"/>
          <w:spacing w:val="-48"/>
          <w:sz w:val="24"/>
          <w:szCs w:val="24"/>
          <w:highlight w:val="none"/>
        </w:rPr>
        <w:t xml:space="preserve"> </w:t>
      </w:r>
      <w:r>
        <w:rPr>
          <w:rFonts w:ascii="Arial" w:hAnsi="Arial" w:eastAsia="Arial" w:cs="Arial"/>
          <w:color w:val="auto"/>
          <w:sz w:val="24"/>
          <w:szCs w:val="24"/>
          <w:highlight w:val="none"/>
        </w:rPr>
        <w:t>”</w:t>
      </w:r>
      <w:r>
        <w:rPr>
          <w:color w:val="auto"/>
          <w:sz w:val="24"/>
          <w:szCs w:val="24"/>
          <w:highlight w:val="none"/>
        </w:rPr>
        <w:t>融资指引：详见《投标人须知资料表》。</w:t>
      </w:r>
    </w:p>
    <w:p w14:paraId="196D1120">
      <w:pPr>
        <w:pStyle w:val="7"/>
        <w:spacing w:before="179" w:line="201" w:lineRule="auto"/>
        <w:ind w:left="18"/>
        <w:outlineLvl w:val="1"/>
        <w:rPr>
          <w:color w:val="auto"/>
          <w:sz w:val="24"/>
          <w:szCs w:val="24"/>
          <w:highlight w:val="none"/>
        </w:rPr>
      </w:pPr>
      <w:r>
        <w:rPr>
          <w:rFonts w:ascii="Arial" w:hAnsi="Arial" w:eastAsia="Arial" w:cs="Arial"/>
          <w:color w:val="auto"/>
          <w:sz w:val="24"/>
          <w:szCs w:val="24"/>
          <w:highlight w:val="none"/>
        </w:rPr>
        <w:t xml:space="preserve">26 </w:t>
      </w:r>
      <w:r>
        <w:rPr>
          <w:color w:val="auto"/>
          <w:sz w:val="24"/>
          <w:szCs w:val="24"/>
          <w:highlight w:val="none"/>
        </w:rPr>
        <w:t>询问与质疑</w:t>
      </w:r>
    </w:p>
    <w:p w14:paraId="71B0EB57">
      <w:pPr>
        <w:pStyle w:val="7"/>
        <w:spacing w:before="176" w:line="202" w:lineRule="auto"/>
        <w:ind w:left="373"/>
        <w:rPr>
          <w:color w:val="auto"/>
          <w:sz w:val="24"/>
          <w:szCs w:val="24"/>
          <w:highlight w:val="none"/>
        </w:rPr>
      </w:pPr>
      <w:r>
        <w:rPr>
          <w:rFonts w:ascii="Arial" w:hAnsi="Arial" w:eastAsia="Arial" w:cs="Arial"/>
          <w:color w:val="auto"/>
          <w:spacing w:val="7"/>
          <w:sz w:val="24"/>
          <w:szCs w:val="24"/>
          <w:highlight w:val="none"/>
        </w:rPr>
        <w:t>26.1</w:t>
      </w:r>
      <w:r>
        <w:rPr>
          <w:rFonts w:ascii="Arial" w:hAnsi="Arial" w:eastAsia="Arial" w:cs="Arial"/>
          <w:color w:val="auto"/>
          <w:spacing w:val="29"/>
          <w:w w:val="101"/>
          <w:sz w:val="24"/>
          <w:szCs w:val="24"/>
          <w:highlight w:val="none"/>
        </w:rPr>
        <w:t xml:space="preserve">  </w:t>
      </w:r>
      <w:r>
        <w:rPr>
          <w:color w:val="auto"/>
          <w:spacing w:val="7"/>
          <w:sz w:val="24"/>
          <w:szCs w:val="24"/>
          <w:highlight w:val="none"/>
        </w:rPr>
        <w:t>询问</w:t>
      </w:r>
    </w:p>
    <w:p w14:paraId="20E73C74">
      <w:pPr>
        <w:pStyle w:val="7"/>
        <w:spacing w:before="173" w:line="253" w:lineRule="auto"/>
        <w:ind w:left="1986" w:right="72" w:hanging="888"/>
        <w:rPr>
          <w:color w:val="auto"/>
          <w:sz w:val="24"/>
          <w:szCs w:val="24"/>
          <w:highlight w:val="none"/>
        </w:rPr>
      </w:pPr>
      <w:r>
        <w:rPr>
          <w:rFonts w:ascii="Arial" w:hAnsi="Arial" w:eastAsia="Arial" w:cs="Arial"/>
          <w:color w:val="auto"/>
          <w:spacing w:val="-1"/>
          <w:sz w:val="24"/>
          <w:szCs w:val="24"/>
          <w:highlight w:val="none"/>
        </w:rPr>
        <w:t xml:space="preserve">26.1.1  </w:t>
      </w:r>
      <w:r>
        <w:rPr>
          <w:color w:val="auto"/>
          <w:spacing w:val="-1"/>
          <w:sz w:val="24"/>
          <w:szCs w:val="24"/>
          <w:highlight w:val="none"/>
        </w:rPr>
        <w:t>投标人对政府采购活动事项有疑问的，可依法向采购人或采购代理机</w:t>
      </w:r>
      <w:r>
        <w:rPr>
          <w:color w:val="auto"/>
          <w:spacing w:val="10"/>
          <w:sz w:val="24"/>
          <w:szCs w:val="24"/>
          <w:highlight w:val="none"/>
        </w:rPr>
        <w:t xml:space="preserve"> </w:t>
      </w:r>
      <w:r>
        <w:rPr>
          <w:color w:val="auto"/>
          <w:spacing w:val="-7"/>
          <w:sz w:val="24"/>
          <w:szCs w:val="24"/>
          <w:highlight w:val="none"/>
        </w:rPr>
        <w:t>构提出询问</w:t>
      </w:r>
      <w:r>
        <w:rPr>
          <w:color w:val="auto"/>
          <w:spacing w:val="-25"/>
          <w:sz w:val="24"/>
          <w:szCs w:val="24"/>
          <w:highlight w:val="none"/>
        </w:rPr>
        <w:t xml:space="preserve"> </w:t>
      </w:r>
      <w:r>
        <w:rPr>
          <w:color w:val="auto"/>
          <w:spacing w:val="-7"/>
          <w:sz w:val="24"/>
          <w:szCs w:val="24"/>
          <w:highlight w:val="none"/>
        </w:rPr>
        <w:t>，提出形式见《投标人须知资料表》。</w:t>
      </w:r>
    </w:p>
    <w:p w14:paraId="32102C06">
      <w:pPr>
        <w:pStyle w:val="7"/>
        <w:spacing w:before="177" w:line="252" w:lineRule="auto"/>
        <w:ind w:left="1984" w:right="72" w:hanging="886"/>
        <w:rPr>
          <w:color w:val="auto"/>
          <w:sz w:val="24"/>
          <w:szCs w:val="24"/>
          <w:highlight w:val="none"/>
        </w:rPr>
      </w:pPr>
      <w:r>
        <w:rPr>
          <w:rFonts w:ascii="Arial" w:hAnsi="Arial" w:eastAsia="Arial" w:cs="Arial"/>
          <w:color w:val="auto"/>
          <w:spacing w:val="4"/>
          <w:sz w:val="24"/>
          <w:szCs w:val="24"/>
          <w:highlight w:val="none"/>
        </w:rPr>
        <w:t xml:space="preserve">26.1.2  </w:t>
      </w:r>
      <w:r>
        <w:rPr>
          <w:color w:val="auto"/>
          <w:spacing w:val="4"/>
          <w:sz w:val="24"/>
          <w:szCs w:val="24"/>
          <w:highlight w:val="none"/>
        </w:rPr>
        <w:t>采购人或采购代理机构对供</w:t>
      </w:r>
      <w:r>
        <w:rPr>
          <w:color w:val="auto"/>
          <w:spacing w:val="3"/>
          <w:sz w:val="24"/>
          <w:szCs w:val="24"/>
          <w:highlight w:val="none"/>
        </w:rPr>
        <w:t>应商依法提出的询问</w:t>
      </w:r>
      <w:r>
        <w:rPr>
          <w:color w:val="auto"/>
          <w:spacing w:val="-27"/>
          <w:sz w:val="24"/>
          <w:szCs w:val="24"/>
          <w:highlight w:val="none"/>
        </w:rPr>
        <w:t xml:space="preserve"> </w:t>
      </w:r>
      <w:r>
        <w:rPr>
          <w:color w:val="auto"/>
          <w:spacing w:val="3"/>
          <w:sz w:val="24"/>
          <w:szCs w:val="24"/>
          <w:highlight w:val="none"/>
        </w:rPr>
        <w:t xml:space="preserve">，在 </w:t>
      </w:r>
      <w:r>
        <w:rPr>
          <w:rFonts w:ascii="Arial" w:hAnsi="Arial" w:eastAsia="Arial" w:cs="Arial"/>
          <w:color w:val="auto"/>
          <w:spacing w:val="3"/>
          <w:sz w:val="24"/>
          <w:szCs w:val="24"/>
          <w:highlight w:val="none"/>
        </w:rPr>
        <w:t xml:space="preserve">3 </w:t>
      </w:r>
      <w:r>
        <w:rPr>
          <w:color w:val="auto"/>
          <w:spacing w:val="3"/>
          <w:sz w:val="24"/>
          <w:szCs w:val="24"/>
          <w:highlight w:val="none"/>
        </w:rPr>
        <w:t>个工作日内</w:t>
      </w:r>
      <w:r>
        <w:rPr>
          <w:color w:val="auto"/>
          <w:sz w:val="24"/>
          <w:szCs w:val="24"/>
          <w:highlight w:val="none"/>
        </w:rPr>
        <w:t xml:space="preserve"> </w:t>
      </w:r>
      <w:r>
        <w:rPr>
          <w:color w:val="auto"/>
          <w:spacing w:val="-1"/>
          <w:sz w:val="24"/>
          <w:szCs w:val="24"/>
          <w:highlight w:val="none"/>
        </w:rPr>
        <w:t>作出答复，但答复的内容不得涉及商业秘密。</w:t>
      </w:r>
    </w:p>
    <w:p w14:paraId="408F2600">
      <w:pPr>
        <w:pStyle w:val="7"/>
        <w:spacing w:before="179" w:line="201" w:lineRule="auto"/>
        <w:ind w:left="373"/>
        <w:rPr>
          <w:color w:val="auto"/>
          <w:sz w:val="24"/>
          <w:szCs w:val="24"/>
          <w:highlight w:val="none"/>
        </w:rPr>
      </w:pPr>
      <w:r>
        <w:rPr>
          <w:rFonts w:ascii="Arial" w:hAnsi="Arial" w:eastAsia="Arial" w:cs="Arial"/>
          <w:color w:val="auto"/>
          <w:spacing w:val="7"/>
          <w:sz w:val="24"/>
          <w:szCs w:val="24"/>
          <w:highlight w:val="none"/>
        </w:rPr>
        <w:t>26.2</w:t>
      </w:r>
      <w:r>
        <w:rPr>
          <w:rFonts w:ascii="Arial" w:hAnsi="Arial" w:eastAsia="Arial" w:cs="Arial"/>
          <w:color w:val="auto"/>
          <w:spacing w:val="29"/>
          <w:sz w:val="24"/>
          <w:szCs w:val="24"/>
          <w:highlight w:val="none"/>
        </w:rPr>
        <w:t xml:space="preserve">  </w:t>
      </w:r>
      <w:r>
        <w:rPr>
          <w:color w:val="auto"/>
          <w:spacing w:val="7"/>
          <w:sz w:val="24"/>
          <w:szCs w:val="24"/>
          <w:highlight w:val="none"/>
        </w:rPr>
        <w:t>质疑</w:t>
      </w:r>
    </w:p>
    <w:p w14:paraId="6946037C">
      <w:pPr>
        <w:pStyle w:val="7"/>
        <w:spacing w:before="175" w:line="270" w:lineRule="auto"/>
        <w:ind w:left="1984" w:hanging="886"/>
        <w:rPr>
          <w:color w:val="auto"/>
          <w:sz w:val="24"/>
          <w:szCs w:val="24"/>
          <w:highlight w:val="none"/>
        </w:rPr>
      </w:pPr>
      <w:r>
        <w:rPr>
          <w:rFonts w:ascii="Arial" w:hAnsi="Arial" w:eastAsia="Arial" w:cs="Arial"/>
          <w:color w:val="auto"/>
          <w:spacing w:val="-5"/>
          <w:sz w:val="24"/>
          <w:szCs w:val="24"/>
          <w:highlight w:val="none"/>
        </w:rPr>
        <w:t xml:space="preserve">26.2.1  </w:t>
      </w:r>
      <w:r>
        <w:rPr>
          <w:color w:val="auto"/>
          <w:spacing w:val="-5"/>
          <w:sz w:val="24"/>
          <w:szCs w:val="24"/>
          <w:highlight w:val="none"/>
        </w:rPr>
        <w:t>投标人认为采购文件、采购过程、中标结果使自己的权益受到损害的，</w:t>
      </w:r>
      <w:r>
        <w:rPr>
          <w:color w:val="auto"/>
          <w:sz w:val="24"/>
          <w:szCs w:val="24"/>
          <w:highlight w:val="none"/>
        </w:rPr>
        <w:t xml:space="preserve"> </w:t>
      </w:r>
      <w:r>
        <w:rPr>
          <w:color w:val="auto"/>
          <w:spacing w:val="2"/>
          <w:sz w:val="24"/>
          <w:szCs w:val="24"/>
          <w:highlight w:val="none"/>
        </w:rPr>
        <w:t xml:space="preserve">可以在知道或者应知其权益受到损害之日起 </w:t>
      </w:r>
      <w:r>
        <w:rPr>
          <w:rFonts w:ascii="Arial" w:hAnsi="Arial" w:eastAsia="Arial" w:cs="Arial"/>
          <w:color w:val="auto"/>
          <w:spacing w:val="2"/>
          <w:sz w:val="24"/>
          <w:szCs w:val="24"/>
          <w:highlight w:val="none"/>
        </w:rPr>
        <w:t>7</w:t>
      </w:r>
      <w:r>
        <w:rPr>
          <w:color w:val="auto"/>
          <w:spacing w:val="2"/>
          <w:sz w:val="24"/>
          <w:szCs w:val="24"/>
          <w:highlight w:val="none"/>
        </w:rPr>
        <w:t>个工作日内，</w:t>
      </w:r>
      <w:r>
        <w:rPr>
          <w:color w:val="auto"/>
          <w:spacing w:val="-38"/>
          <w:sz w:val="24"/>
          <w:szCs w:val="24"/>
          <w:highlight w:val="none"/>
        </w:rPr>
        <w:t xml:space="preserve"> </w:t>
      </w:r>
      <w:r>
        <w:rPr>
          <w:color w:val="auto"/>
          <w:spacing w:val="2"/>
          <w:sz w:val="24"/>
          <w:szCs w:val="24"/>
          <w:highlight w:val="none"/>
        </w:rPr>
        <w:t>以书面</w:t>
      </w:r>
      <w:r>
        <w:rPr>
          <w:color w:val="auto"/>
          <w:sz w:val="24"/>
          <w:szCs w:val="24"/>
          <w:highlight w:val="none"/>
        </w:rPr>
        <w:t xml:space="preserve">  </w:t>
      </w:r>
      <w:r>
        <w:rPr>
          <w:color w:val="auto"/>
          <w:spacing w:val="-4"/>
          <w:sz w:val="24"/>
          <w:szCs w:val="24"/>
          <w:highlight w:val="none"/>
        </w:rPr>
        <w:t>形式向采购人、采购代理机构提出质疑。采购人、采购代理机构在收</w:t>
      </w:r>
    </w:p>
    <w:p w14:paraId="57A864E4">
      <w:pPr>
        <w:spacing w:line="270" w:lineRule="auto"/>
        <w:rPr>
          <w:color w:val="auto"/>
          <w:sz w:val="24"/>
          <w:szCs w:val="24"/>
          <w:highlight w:val="none"/>
        </w:rPr>
        <w:sectPr>
          <w:headerReference r:id="rId36" w:type="default"/>
          <w:footerReference r:id="rId37" w:type="default"/>
          <w:pgSz w:w="11907" w:h="16840"/>
          <w:pgMar w:top="1149" w:right="1060" w:bottom="1060" w:left="1701" w:header="875" w:footer="886" w:gutter="0"/>
          <w:pgNumType w:fmt="decimal"/>
          <w:cols w:space="720" w:num="1"/>
        </w:sectPr>
      </w:pPr>
    </w:p>
    <w:p w14:paraId="68783C89">
      <w:pPr>
        <w:pStyle w:val="7"/>
        <w:spacing w:before="307" w:line="201" w:lineRule="auto"/>
        <w:ind w:left="1991"/>
        <w:rPr>
          <w:color w:val="auto"/>
          <w:sz w:val="24"/>
          <w:szCs w:val="24"/>
          <w:highlight w:val="none"/>
        </w:rPr>
      </w:pPr>
      <w:r>
        <w:rPr>
          <w:color w:val="auto"/>
          <w:spacing w:val="3"/>
          <w:sz w:val="24"/>
          <w:szCs w:val="24"/>
          <w:highlight w:val="none"/>
        </w:rPr>
        <w:t>到质疑函后</w:t>
      </w:r>
      <w:r>
        <w:rPr>
          <w:rFonts w:ascii="Arial" w:hAnsi="Arial" w:eastAsia="Arial" w:cs="Arial"/>
          <w:color w:val="auto"/>
          <w:spacing w:val="3"/>
          <w:sz w:val="24"/>
          <w:szCs w:val="24"/>
          <w:highlight w:val="none"/>
        </w:rPr>
        <w:t xml:space="preserve">7 </w:t>
      </w:r>
      <w:r>
        <w:rPr>
          <w:color w:val="auto"/>
          <w:spacing w:val="3"/>
          <w:sz w:val="24"/>
          <w:szCs w:val="24"/>
          <w:highlight w:val="none"/>
        </w:rPr>
        <w:t>个工作日内作出答复。</w:t>
      </w:r>
    </w:p>
    <w:p w14:paraId="1B2D3C7D">
      <w:pPr>
        <w:pStyle w:val="7"/>
        <w:spacing w:before="174" w:line="270" w:lineRule="auto"/>
        <w:ind w:left="1986" w:right="91" w:hanging="888"/>
        <w:rPr>
          <w:color w:val="auto"/>
          <w:sz w:val="24"/>
          <w:szCs w:val="24"/>
          <w:highlight w:val="none"/>
        </w:rPr>
      </w:pPr>
      <w:r>
        <w:rPr>
          <w:rFonts w:ascii="Arial" w:hAnsi="Arial" w:eastAsia="Arial" w:cs="Arial"/>
          <w:color w:val="auto"/>
          <w:spacing w:val="-1"/>
          <w:sz w:val="24"/>
          <w:szCs w:val="24"/>
          <w:highlight w:val="none"/>
        </w:rPr>
        <w:t xml:space="preserve">26.2.2  </w:t>
      </w:r>
      <w:r>
        <w:rPr>
          <w:color w:val="auto"/>
          <w:spacing w:val="-1"/>
          <w:sz w:val="24"/>
          <w:szCs w:val="24"/>
          <w:highlight w:val="none"/>
        </w:rPr>
        <w:t>质疑函须使用财政部制定的范本文件。投标人为自然人的，质疑函应</w:t>
      </w:r>
      <w:r>
        <w:rPr>
          <w:color w:val="auto"/>
          <w:spacing w:val="10"/>
          <w:sz w:val="24"/>
          <w:szCs w:val="24"/>
          <w:highlight w:val="none"/>
        </w:rPr>
        <w:t xml:space="preserve"> </w:t>
      </w:r>
      <w:r>
        <w:rPr>
          <w:color w:val="auto"/>
          <w:spacing w:val="-4"/>
          <w:sz w:val="24"/>
          <w:szCs w:val="24"/>
          <w:highlight w:val="none"/>
        </w:rPr>
        <w:t>当由本人签字；投标人为法人或者其他组织的，质疑函应当由法定代</w:t>
      </w:r>
      <w:r>
        <w:rPr>
          <w:color w:val="auto"/>
          <w:spacing w:val="4"/>
          <w:sz w:val="24"/>
          <w:szCs w:val="24"/>
          <w:highlight w:val="none"/>
        </w:rPr>
        <w:t xml:space="preserve"> </w:t>
      </w:r>
      <w:r>
        <w:rPr>
          <w:color w:val="auto"/>
          <w:spacing w:val="-2"/>
          <w:sz w:val="24"/>
          <w:szCs w:val="24"/>
          <w:highlight w:val="none"/>
        </w:rPr>
        <w:t>表人、主要负责人</w:t>
      </w:r>
      <w:r>
        <w:rPr>
          <w:color w:val="auto"/>
          <w:spacing w:val="-21"/>
          <w:sz w:val="24"/>
          <w:szCs w:val="24"/>
          <w:highlight w:val="none"/>
        </w:rPr>
        <w:t xml:space="preserve"> </w:t>
      </w:r>
      <w:r>
        <w:rPr>
          <w:color w:val="auto"/>
          <w:spacing w:val="-2"/>
          <w:sz w:val="24"/>
          <w:szCs w:val="24"/>
          <w:highlight w:val="none"/>
        </w:rPr>
        <w:t>，或者其授权代表签字或者盖章，并加盖公章。</w:t>
      </w:r>
    </w:p>
    <w:p w14:paraId="7D547865">
      <w:pPr>
        <w:pStyle w:val="7"/>
        <w:spacing w:before="181" w:line="283" w:lineRule="auto"/>
        <w:ind w:left="1984" w:hanging="886"/>
        <w:rPr>
          <w:color w:val="auto"/>
          <w:sz w:val="24"/>
          <w:szCs w:val="24"/>
          <w:highlight w:val="none"/>
        </w:rPr>
      </w:pPr>
      <w:r>
        <w:rPr>
          <w:rFonts w:ascii="Arial" w:hAnsi="Arial" w:eastAsia="Arial" w:cs="Arial"/>
          <w:color w:val="auto"/>
          <w:spacing w:val="-1"/>
          <w:sz w:val="24"/>
          <w:szCs w:val="24"/>
          <w:highlight w:val="none"/>
        </w:rPr>
        <w:t xml:space="preserve">26.2.3  </w:t>
      </w:r>
      <w:r>
        <w:rPr>
          <w:color w:val="auto"/>
          <w:spacing w:val="-1"/>
          <w:sz w:val="24"/>
          <w:szCs w:val="24"/>
          <w:highlight w:val="none"/>
        </w:rPr>
        <w:t>投标人委托代理人进行质疑的，应当随质疑函同时提交投标人签署的</w:t>
      </w:r>
      <w:r>
        <w:rPr>
          <w:color w:val="auto"/>
          <w:spacing w:val="5"/>
          <w:sz w:val="24"/>
          <w:szCs w:val="24"/>
          <w:highlight w:val="none"/>
        </w:rPr>
        <w:t xml:space="preserve">  </w:t>
      </w:r>
      <w:r>
        <w:rPr>
          <w:color w:val="auto"/>
          <w:spacing w:val="-9"/>
          <w:sz w:val="24"/>
          <w:szCs w:val="24"/>
          <w:highlight w:val="none"/>
        </w:rPr>
        <w:t>授权委托书。授权委托书应当载明代理人的姓名或者名称、代理事项、</w:t>
      </w:r>
      <w:r>
        <w:rPr>
          <w:color w:val="auto"/>
          <w:spacing w:val="17"/>
          <w:sz w:val="24"/>
          <w:szCs w:val="24"/>
          <w:highlight w:val="none"/>
        </w:rPr>
        <w:t xml:space="preserve"> </w:t>
      </w:r>
      <w:r>
        <w:rPr>
          <w:color w:val="auto"/>
          <w:spacing w:val="-1"/>
          <w:sz w:val="24"/>
          <w:szCs w:val="24"/>
          <w:highlight w:val="none"/>
        </w:rPr>
        <w:t>具体权限、期限和相关事项。投标人为自然人的，应当由本人签字；</w:t>
      </w:r>
      <w:r>
        <w:rPr>
          <w:color w:val="auto"/>
          <w:spacing w:val="8"/>
          <w:sz w:val="24"/>
          <w:szCs w:val="24"/>
          <w:highlight w:val="none"/>
        </w:rPr>
        <w:t xml:space="preserve"> </w:t>
      </w:r>
      <w:r>
        <w:rPr>
          <w:color w:val="auto"/>
          <w:spacing w:val="-4"/>
          <w:sz w:val="24"/>
          <w:szCs w:val="24"/>
          <w:highlight w:val="none"/>
        </w:rPr>
        <w:t>投标人为法人或者其他组织的，应当由法定代表人、主要负责人签字</w:t>
      </w:r>
      <w:r>
        <w:rPr>
          <w:color w:val="auto"/>
          <w:spacing w:val="3"/>
          <w:sz w:val="24"/>
          <w:szCs w:val="24"/>
          <w:highlight w:val="none"/>
        </w:rPr>
        <w:t xml:space="preserve">  </w:t>
      </w:r>
      <w:r>
        <w:rPr>
          <w:color w:val="auto"/>
          <w:spacing w:val="-1"/>
          <w:sz w:val="24"/>
          <w:szCs w:val="24"/>
          <w:highlight w:val="none"/>
        </w:rPr>
        <w:t>或者盖章，并加盖公章。</w:t>
      </w:r>
    </w:p>
    <w:p w14:paraId="31A42206">
      <w:pPr>
        <w:pStyle w:val="7"/>
        <w:spacing w:before="175" w:line="270" w:lineRule="auto"/>
        <w:ind w:left="1984" w:right="30" w:hanging="886"/>
        <w:rPr>
          <w:color w:val="auto"/>
          <w:sz w:val="24"/>
          <w:szCs w:val="24"/>
          <w:highlight w:val="none"/>
        </w:rPr>
      </w:pPr>
      <w:r>
        <w:rPr>
          <w:rFonts w:ascii="Arial" w:hAnsi="Arial" w:eastAsia="Arial" w:cs="Arial"/>
          <w:color w:val="auto"/>
          <w:spacing w:val="1"/>
          <w:sz w:val="24"/>
          <w:szCs w:val="24"/>
          <w:highlight w:val="none"/>
        </w:rPr>
        <w:t xml:space="preserve">26.2.4  </w:t>
      </w:r>
      <w:r>
        <w:rPr>
          <w:color w:val="auto"/>
          <w:spacing w:val="1"/>
          <w:sz w:val="24"/>
          <w:szCs w:val="24"/>
          <w:highlight w:val="none"/>
        </w:rPr>
        <w:t>投标人应在法定质疑期内一次性提出针对同一采购程序环</w:t>
      </w:r>
      <w:r>
        <w:rPr>
          <w:color w:val="auto"/>
          <w:sz w:val="24"/>
          <w:szCs w:val="24"/>
          <w:highlight w:val="none"/>
        </w:rPr>
        <w:t xml:space="preserve">节的质疑， </w:t>
      </w:r>
      <w:r>
        <w:rPr>
          <w:color w:val="auto"/>
          <w:spacing w:val="-4"/>
          <w:sz w:val="24"/>
          <w:szCs w:val="24"/>
          <w:highlight w:val="none"/>
        </w:rPr>
        <w:t>法定质疑期内针对同一采购程序环节再次提出的质疑，采购人、采购</w:t>
      </w:r>
      <w:r>
        <w:rPr>
          <w:color w:val="auto"/>
          <w:spacing w:val="3"/>
          <w:sz w:val="24"/>
          <w:szCs w:val="24"/>
          <w:highlight w:val="none"/>
        </w:rPr>
        <w:t xml:space="preserve">  </w:t>
      </w:r>
      <w:r>
        <w:rPr>
          <w:color w:val="auto"/>
          <w:spacing w:val="-1"/>
          <w:sz w:val="24"/>
          <w:szCs w:val="24"/>
          <w:highlight w:val="none"/>
        </w:rPr>
        <w:t>代理机构有权不予答复。</w:t>
      </w:r>
    </w:p>
    <w:p w14:paraId="2C6E04AB">
      <w:pPr>
        <w:pStyle w:val="7"/>
        <w:spacing w:before="179" w:line="200" w:lineRule="auto"/>
        <w:ind w:right="28"/>
        <w:jc w:val="right"/>
        <w:rPr>
          <w:color w:val="auto"/>
          <w:sz w:val="24"/>
          <w:szCs w:val="24"/>
          <w:highlight w:val="none"/>
        </w:rPr>
      </w:pPr>
      <w:r>
        <w:rPr>
          <w:rFonts w:ascii="Arial" w:hAnsi="Arial" w:eastAsia="Arial" w:cs="Arial"/>
          <w:color w:val="auto"/>
          <w:spacing w:val="-2"/>
          <w:sz w:val="24"/>
          <w:szCs w:val="24"/>
          <w:highlight w:val="none"/>
        </w:rPr>
        <w:t>26.3</w:t>
      </w:r>
      <w:r>
        <w:rPr>
          <w:rFonts w:ascii="Arial" w:hAnsi="Arial" w:eastAsia="Arial" w:cs="Arial"/>
          <w:color w:val="auto"/>
          <w:spacing w:val="38"/>
          <w:sz w:val="24"/>
          <w:szCs w:val="24"/>
          <w:highlight w:val="none"/>
        </w:rPr>
        <w:t xml:space="preserve">  </w:t>
      </w:r>
      <w:r>
        <w:rPr>
          <w:color w:val="auto"/>
          <w:spacing w:val="-2"/>
          <w:sz w:val="24"/>
          <w:szCs w:val="24"/>
          <w:highlight w:val="none"/>
        </w:rPr>
        <w:t>接收询问和质疑的联系部门、联系电话和通讯地址见《投标人须知资料表》。</w:t>
      </w:r>
    </w:p>
    <w:p w14:paraId="6932E8C2">
      <w:pPr>
        <w:pStyle w:val="7"/>
        <w:spacing w:before="176" w:line="201" w:lineRule="auto"/>
        <w:ind w:left="18"/>
        <w:outlineLvl w:val="1"/>
        <w:rPr>
          <w:color w:val="auto"/>
          <w:sz w:val="24"/>
          <w:szCs w:val="24"/>
          <w:highlight w:val="none"/>
        </w:rPr>
      </w:pPr>
      <w:r>
        <w:rPr>
          <w:rFonts w:ascii="Arial" w:hAnsi="Arial" w:eastAsia="Arial" w:cs="Arial"/>
          <w:color w:val="auto"/>
          <w:spacing w:val="3"/>
          <w:sz w:val="24"/>
          <w:szCs w:val="24"/>
          <w:highlight w:val="none"/>
        </w:rPr>
        <w:t>27</w:t>
      </w:r>
      <w:r>
        <w:rPr>
          <w:rFonts w:ascii="Arial" w:hAnsi="Arial" w:eastAsia="Arial" w:cs="Arial"/>
          <w:color w:val="auto"/>
          <w:spacing w:val="-12"/>
          <w:sz w:val="24"/>
          <w:szCs w:val="24"/>
          <w:highlight w:val="none"/>
        </w:rPr>
        <w:t xml:space="preserve"> </w:t>
      </w:r>
      <w:r>
        <w:rPr>
          <w:color w:val="auto"/>
          <w:spacing w:val="3"/>
          <w:sz w:val="24"/>
          <w:szCs w:val="24"/>
          <w:highlight w:val="none"/>
        </w:rPr>
        <w:t>代理费</w:t>
      </w:r>
    </w:p>
    <w:p w14:paraId="1EC4009E">
      <w:pPr>
        <w:pStyle w:val="7"/>
        <w:spacing w:before="180" w:line="200" w:lineRule="auto"/>
        <w:ind w:right="48"/>
        <w:jc w:val="right"/>
        <w:rPr>
          <w:color w:val="auto"/>
          <w:sz w:val="24"/>
          <w:szCs w:val="24"/>
          <w:highlight w:val="none"/>
        </w:rPr>
      </w:pPr>
      <w:r>
        <w:rPr>
          <w:rFonts w:ascii="Arial" w:hAnsi="Arial" w:eastAsia="Arial" w:cs="Arial"/>
          <w:color w:val="auto"/>
          <w:spacing w:val="-2"/>
          <w:sz w:val="24"/>
          <w:szCs w:val="24"/>
          <w:highlight w:val="none"/>
        </w:rPr>
        <w:t xml:space="preserve">27.1   </w:t>
      </w:r>
      <w:r>
        <w:rPr>
          <w:color w:val="auto"/>
          <w:spacing w:val="-2"/>
          <w:sz w:val="24"/>
          <w:szCs w:val="24"/>
          <w:highlight w:val="none"/>
        </w:rPr>
        <w:t>收费对象、收费标准及缴纳时间见《投标人须知资料表》。由中标人</w:t>
      </w:r>
      <w:r>
        <w:rPr>
          <w:color w:val="auto"/>
          <w:spacing w:val="-3"/>
          <w:sz w:val="24"/>
          <w:szCs w:val="24"/>
          <w:highlight w:val="none"/>
        </w:rPr>
        <w:t>支付的，</w:t>
      </w:r>
    </w:p>
    <w:p w14:paraId="3EE7A248">
      <w:pPr>
        <w:pStyle w:val="7"/>
        <w:spacing w:before="177" w:line="200" w:lineRule="auto"/>
        <w:ind w:left="1104"/>
        <w:outlineLvl w:val="0"/>
        <w:rPr>
          <w:color w:val="auto"/>
          <w:sz w:val="24"/>
          <w:szCs w:val="24"/>
          <w:highlight w:val="none"/>
        </w:rPr>
      </w:pPr>
      <w:r>
        <w:rPr>
          <w:color w:val="auto"/>
          <w:spacing w:val="-1"/>
          <w:sz w:val="24"/>
          <w:szCs w:val="24"/>
          <w:highlight w:val="none"/>
        </w:rPr>
        <w:t>中标人须一次性向采购代理机构缴纳代理费，投标报价应包含代理费用。</w:t>
      </w:r>
    </w:p>
    <w:p w14:paraId="266865D9">
      <w:pPr>
        <w:spacing w:line="200" w:lineRule="auto"/>
        <w:rPr>
          <w:color w:val="auto"/>
          <w:sz w:val="24"/>
          <w:szCs w:val="24"/>
          <w:highlight w:val="none"/>
        </w:rPr>
        <w:sectPr>
          <w:headerReference r:id="rId38" w:type="default"/>
          <w:footerReference r:id="rId39" w:type="default"/>
          <w:pgSz w:w="11907" w:h="16840"/>
          <w:pgMar w:top="1149" w:right="1041" w:bottom="1060" w:left="1701" w:header="875" w:footer="886" w:gutter="0"/>
          <w:pgNumType w:fmt="decimal"/>
          <w:cols w:space="720" w:num="1"/>
        </w:sectPr>
      </w:pPr>
    </w:p>
    <w:p w14:paraId="305522E6">
      <w:pPr>
        <w:pStyle w:val="7"/>
        <w:spacing w:before="329" w:line="205" w:lineRule="auto"/>
        <w:ind w:left="3120"/>
        <w:outlineLvl w:val="0"/>
        <w:rPr>
          <w:color w:val="auto"/>
          <w:sz w:val="35"/>
          <w:szCs w:val="35"/>
          <w:highlight w:val="none"/>
        </w:rPr>
      </w:pPr>
      <w:bookmarkStart w:id="9" w:name="bookmark6"/>
      <w:bookmarkEnd w:id="9"/>
      <w:r>
        <w:rPr>
          <w:b/>
          <w:bCs/>
          <w:color w:val="auto"/>
          <w:spacing w:val="7"/>
          <w:sz w:val="35"/>
          <w:szCs w:val="35"/>
          <w:highlight w:val="none"/>
        </w:rPr>
        <w:t>第三章     资格审查</w:t>
      </w:r>
    </w:p>
    <w:p w14:paraId="2AAC15BC">
      <w:pPr>
        <w:pStyle w:val="7"/>
        <w:spacing w:before="248" w:line="201" w:lineRule="auto"/>
        <w:ind w:left="3694"/>
        <w:outlineLvl w:val="1"/>
        <w:rPr>
          <w:color w:val="auto"/>
          <w:sz w:val="24"/>
          <w:szCs w:val="24"/>
          <w:highlight w:val="none"/>
        </w:rPr>
      </w:pPr>
      <w:r>
        <w:rPr>
          <w:b/>
          <w:bCs/>
          <w:color w:val="auto"/>
          <w:sz w:val="24"/>
          <w:szCs w:val="24"/>
          <w:highlight w:val="none"/>
        </w:rPr>
        <w:t>一、资格审查程序</w:t>
      </w:r>
    </w:p>
    <w:p w14:paraId="3639BEA2">
      <w:pPr>
        <w:pStyle w:val="7"/>
        <w:spacing w:before="179" w:line="200" w:lineRule="auto"/>
        <w:ind w:left="139"/>
        <w:outlineLvl w:val="1"/>
        <w:rPr>
          <w:color w:val="auto"/>
          <w:sz w:val="24"/>
          <w:szCs w:val="24"/>
          <w:highlight w:val="none"/>
        </w:rPr>
      </w:pPr>
      <w:r>
        <w:rPr>
          <w:rFonts w:ascii="Arial" w:hAnsi="Arial" w:eastAsia="Arial" w:cs="Arial"/>
          <w:color w:val="auto"/>
          <w:spacing w:val="-1"/>
          <w:sz w:val="24"/>
          <w:szCs w:val="24"/>
          <w:highlight w:val="none"/>
        </w:rPr>
        <w:t xml:space="preserve">1    </w:t>
      </w:r>
      <w:r>
        <w:rPr>
          <w:color w:val="auto"/>
          <w:spacing w:val="-1"/>
          <w:sz w:val="24"/>
          <w:szCs w:val="24"/>
          <w:highlight w:val="none"/>
        </w:rPr>
        <w:t>开标结束后，采购人或采购代理机构将根据《资格审查要求》</w:t>
      </w:r>
      <w:r>
        <w:rPr>
          <w:color w:val="auto"/>
          <w:spacing w:val="-29"/>
          <w:sz w:val="24"/>
          <w:szCs w:val="24"/>
          <w:highlight w:val="none"/>
        </w:rPr>
        <w:t xml:space="preserve"> </w:t>
      </w:r>
      <w:r>
        <w:rPr>
          <w:color w:val="auto"/>
          <w:spacing w:val="-1"/>
          <w:sz w:val="24"/>
          <w:szCs w:val="24"/>
          <w:highlight w:val="none"/>
        </w:rPr>
        <w:t>中的规定，对投标人</w:t>
      </w:r>
    </w:p>
    <w:p w14:paraId="528A5785">
      <w:pPr>
        <w:pStyle w:val="7"/>
        <w:spacing w:before="177" w:line="200" w:lineRule="auto"/>
        <w:ind w:left="542"/>
        <w:rPr>
          <w:color w:val="auto"/>
          <w:sz w:val="24"/>
          <w:szCs w:val="24"/>
          <w:highlight w:val="none"/>
        </w:rPr>
      </w:pPr>
      <w:r>
        <w:rPr>
          <w:color w:val="auto"/>
          <w:spacing w:val="-1"/>
          <w:sz w:val="24"/>
          <w:szCs w:val="24"/>
          <w:highlight w:val="none"/>
        </w:rPr>
        <w:t>进行资格审查，并形成资格审查结果。</w:t>
      </w:r>
    </w:p>
    <w:p w14:paraId="6F7A936B">
      <w:pPr>
        <w:pStyle w:val="7"/>
        <w:spacing w:before="177" w:line="200" w:lineRule="auto"/>
        <w:ind w:left="130"/>
        <w:outlineLvl w:val="1"/>
        <w:rPr>
          <w:rFonts w:ascii="Arial" w:hAnsi="Arial" w:eastAsia="Arial" w:cs="Arial"/>
          <w:color w:val="auto"/>
          <w:sz w:val="24"/>
          <w:szCs w:val="24"/>
          <w:highlight w:val="none"/>
        </w:rPr>
      </w:pPr>
      <w:r>
        <w:rPr>
          <w:rFonts w:ascii="Arial" w:hAnsi="Arial" w:eastAsia="Arial" w:cs="Arial"/>
          <w:color w:val="auto"/>
          <w:sz w:val="24"/>
          <w:szCs w:val="24"/>
          <w:highlight w:val="none"/>
        </w:rPr>
        <w:t>2</w:t>
      </w:r>
      <w:r>
        <w:rPr>
          <w:rFonts w:ascii="Arial" w:hAnsi="Arial" w:eastAsia="Arial" w:cs="Arial"/>
          <w:color w:val="auto"/>
          <w:spacing w:val="18"/>
          <w:sz w:val="24"/>
          <w:szCs w:val="24"/>
          <w:highlight w:val="none"/>
        </w:rPr>
        <w:t xml:space="preserve">   </w:t>
      </w:r>
      <w:r>
        <w:rPr>
          <w:color w:val="auto"/>
          <w:sz w:val="24"/>
          <w:szCs w:val="24"/>
          <w:highlight w:val="none"/>
        </w:rPr>
        <w:t>《资格审查要求》</w:t>
      </w:r>
      <w:r>
        <w:rPr>
          <w:color w:val="auto"/>
          <w:spacing w:val="-41"/>
          <w:sz w:val="24"/>
          <w:szCs w:val="24"/>
          <w:highlight w:val="none"/>
        </w:rPr>
        <w:t xml:space="preserve"> </w:t>
      </w:r>
      <w:r>
        <w:rPr>
          <w:color w:val="auto"/>
          <w:sz w:val="24"/>
          <w:szCs w:val="24"/>
          <w:highlight w:val="none"/>
        </w:rPr>
        <w:t>中对格式有要求的</w:t>
      </w:r>
      <w:r>
        <w:rPr>
          <w:color w:val="auto"/>
          <w:spacing w:val="-29"/>
          <w:sz w:val="24"/>
          <w:szCs w:val="24"/>
          <w:highlight w:val="none"/>
        </w:rPr>
        <w:t xml:space="preserve"> </w:t>
      </w:r>
      <w:r>
        <w:rPr>
          <w:color w:val="auto"/>
          <w:sz w:val="24"/>
          <w:szCs w:val="24"/>
          <w:highlight w:val="none"/>
        </w:rPr>
        <w:t>，除招标文件另有规</w:t>
      </w:r>
      <w:r>
        <w:rPr>
          <w:color w:val="auto"/>
          <w:spacing w:val="-1"/>
          <w:sz w:val="24"/>
          <w:szCs w:val="24"/>
          <w:highlight w:val="none"/>
        </w:rPr>
        <w:t>定外</w:t>
      </w:r>
      <w:r>
        <w:rPr>
          <w:color w:val="auto"/>
          <w:spacing w:val="-28"/>
          <w:sz w:val="24"/>
          <w:szCs w:val="24"/>
          <w:highlight w:val="none"/>
        </w:rPr>
        <w:t xml:space="preserve"> </w:t>
      </w:r>
      <w:r>
        <w:rPr>
          <w:color w:val="auto"/>
          <w:spacing w:val="-1"/>
          <w:sz w:val="24"/>
          <w:szCs w:val="24"/>
          <w:highlight w:val="none"/>
        </w:rPr>
        <w:t>，均为</w:t>
      </w:r>
      <w:r>
        <w:rPr>
          <w:color w:val="auto"/>
          <w:spacing w:val="-51"/>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实质性格式</w:t>
      </w:r>
      <w:r>
        <w:rPr>
          <w:color w:val="auto"/>
          <w:spacing w:val="-51"/>
          <w:sz w:val="24"/>
          <w:szCs w:val="24"/>
          <w:highlight w:val="none"/>
        </w:rPr>
        <w:t xml:space="preserve"> </w:t>
      </w:r>
      <w:r>
        <w:rPr>
          <w:rFonts w:ascii="Arial" w:hAnsi="Arial" w:eastAsia="Arial" w:cs="Arial"/>
          <w:color w:val="auto"/>
          <w:spacing w:val="-1"/>
          <w:sz w:val="24"/>
          <w:szCs w:val="24"/>
          <w:highlight w:val="none"/>
        </w:rPr>
        <w:t>”</w:t>
      </w:r>
    </w:p>
    <w:p w14:paraId="1825B2E9">
      <w:pPr>
        <w:pStyle w:val="7"/>
        <w:spacing w:before="179" w:line="202" w:lineRule="auto"/>
        <w:ind w:left="545"/>
        <w:rPr>
          <w:color w:val="auto"/>
          <w:sz w:val="24"/>
          <w:szCs w:val="24"/>
          <w:highlight w:val="none"/>
        </w:rPr>
      </w:pPr>
      <w:r>
        <w:rPr>
          <w:color w:val="auto"/>
          <w:spacing w:val="-3"/>
          <w:sz w:val="24"/>
          <w:szCs w:val="24"/>
          <w:highlight w:val="none"/>
        </w:rPr>
        <w:t>文件。</w:t>
      </w:r>
    </w:p>
    <w:p w14:paraId="35CB0137">
      <w:pPr>
        <w:pStyle w:val="7"/>
        <w:spacing w:before="174" w:line="200" w:lineRule="auto"/>
        <w:jc w:val="right"/>
        <w:outlineLvl w:val="1"/>
        <w:rPr>
          <w:color w:val="auto"/>
          <w:sz w:val="24"/>
          <w:szCs w:val="24"/>
          <w:highlight w:val="none"/>
        </w:rPr>
      </w:pPr>
      <w:r>
        <w:rPr>
          <w:rFonts w:ascii="Arial" w:hAnsi="Arial" w:eastAsia="Arial" w:cs="Arial"/>
          <w:color w:val="auto"/>
          <w:spacing w:val="-4"/>
          <w:sz w:val="24"/>
          <w:szCs w:val="24"/>
          <w:highlight w:val="none"/>
        </w:rPr>
        <w:t xml:space="preserve">3    </w:t>
      </w:r>
      <w:r>
        <w:rPr>
          <w:color w:val="auto"/>
          <w:spacing w:val="-4"/>
          <w:sz w:val="24"/>
          <w:szCs w:val="24"/>
          <w:highlight w:val="none"/>
        </w:rPr>
        <w:t>投标人《资格证明文件》有任何一项不符合《资格审查要求》的，资格审查不合格，</w:t>
      </w:r>
    </w:p>
    <w:p w14:paraId="08A82CCF">
      <w:pPr>
        <w:pStyle w:val="7"/>
        <w:spacing w:before="177" w:line="201" w:lineRule="auto"/>
        <w:ind w:left="542"/>
        <w:rPr>
          <w:color w:val="auto"/>
          <w:sz w:val="24"/>
          <w:szCs w:val="24"/>
          <w:highlight w:val="none"/>
        </w:rPr>
      </w:pPr>
      <w:r>
        <w:rPr>
          <w:color w:val="auto"/>
          <w:spacing w:val="-1"/>
          <w:sz w:val="24"/>
          <w:szCs w:val="24"/>
          <w:highlight w:val="none"/>
        </w:rPr>
        <w:t>其</w:t>
      </w:r>
      <w:r>
        <w:rPr>
          <w:b/>
          <w:bCs/>
          <w:color w:val="auto"/>
          <w:spacing w:val="-1"/>
          <w:sz w:val="24"/>
          <w:szCs w:val="24"/>
          <w:highlight w:val="none"/>
        </w:rPr>
        <w:t>投标无效</w:t>
      </w:r>
      <w:r>
        <w:rPr>
          <w:color w:val="auto"/>
          <w:spacing w:val="-1"/>
          <w:sz w:val="24"/>
          <w:szCs w:val="24"/>
          <w:highlight w:val="none"/>
        </w:rPr>
        <w:t>。</w:t>
      </w:r>
    </w:p>
    <w:p w14:paraId="6E21C0F0">
      <w:pPr>
        <w:pStyle w:val="7"/>
        <w:spacing w:before="180" w:line="200" w:lineRule="auto"/>
        <w:ind w:left="125"/>
        <w:outlineLvl w:val="1"/>
        <w:rPr>
          <w:color w:val="auto"/>
          <w:sz w:val="24"/>
          <w:szCs w:val="24"/>
          <w:highlight w:val="none"/>
        </w:rPr>
      </w:pPr>
      <w:r>
        <w:rPr>
          <w:rFonts w:ascii="Arial" w:hAnsi="Arial" w:eastAsia="Arial" w:cs="Arial"/>
          <w:color w:val="auto"/>
          <w:spacing w:val="3"/>
          <w:sz w:val="24"/>
          <w:szCs w:val="24"/>
          <w:highlight w:val="none"/>
        </w:rPr>
        <w:t xml:space="preserve">4    </w:t>
      </w:r>
      <w:r>
        <w:rPr>
          <w:color w:val="auto"/>
          <w:spacing w:val="3"/>
          <w:sz w:val="24"/>
          <w:szCs w:val="24"/>
          <w:highlight w:val="none"/>
        </w:rPr>
        <w:t>资格审查合格的投标人不足</w:t>
      </w:r>
      <w:r>
        <w:rPr>
          <w:rFonts w:ascii="Arial" w:hAnsi="Arial" w:eastAsia="Arial" w:cs="Arial"/>
          <w:color w:val="auto"/>
          <w:spacing w:val="3"/>
          <w:sz w:val="24"/>
          <w:szCs w:val="24"/>
          <w:highlight w:val="none"/>
        </w:rPr>
        <w:t xml:space="preserve">3 </w:t>
      </w:r>
      <w:r>
        <w:rPr>
          <w:color w:val="auto"/>
          <w:spacing w:val="3"/>
          <w:sz w:val="24"/>
          <w:szCs w:val="24"/>
          <w:highlight w:val="none"/>
        </w:rPr>
        <w:t>家的，不进行评标。</w:t>
      </w:r>
    </w:p>
    <w:p w14:paraId="4FF784A1">
      <w:pPr>
        <w:spacing w:line="349" w:lineRule="auto"/>
        <w:rPr>
          <w:rFonts w:ascii="Arial"/>
          <w:color w:val="auto"/>
          <w:sz w:val="21"/>
          <w:highlight w:val="none"/>
        </w:rPr>
      </w:pPr>
    </w:p>
    <w:p w14:paraId="6D82DF45">
      <w:pPr>
        <w:pStyle w:val="7"/>
        <w:spacing w:before="103" w:line="201" w:lineRule="auto"/>
        <w:ind w:left="3694"/>
        <w:outlineLvl w:val="1"/>
        <w:rPr>
          <w:color w:val="auto"/>
          <w:sz w:val="24"/>
          <w:szCs w:val="24"/>
          <w:highlight w:val="none"/>
        </w:rPr>
      </w:pPr>
      <w:r>
        <w:rPr>
          <w:b/>
          <w:bCs/>
          <w:color w:val="auto"/>
          <w:sz w:val="24"/>
          <w:szCs w:val="24"/>
          <w:highlight w:val="none"/>
        </w:rPr>
        <w:t>二、资格审查要求</w:t>
      </w:r>
    </w:p>
    <w:p w14:paraId="77B4D76C">
      <w:pPr>
        <w:spacing w:line="139" w:lineRule="exact"/>
        <w:rPr>
          <w:color w:val="auto"/>
          <w:highlight w:val="none"/>
        </w:rPr>
      </w:pPr>
    </w:p>
    <w:tbl>
      <w:tblPr>
        <w:tblStyle w:val="3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0DB97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vAlign w:val="top"/>
          </w:tcPr>
          <w:p w14:paraId="1FE7D187">
            <w:pPr>
              <w:spacing w:before="105" w:line="201" w:lineRule="auto"/>
              <w:ind w:left="18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序号</w:t>
            </w:r>
          </w:p>
        </w:tc>
        <w:tc>
          <w:tcPr>
            <w:tcW w:w="1981" w:type="dxa"/>
            <w:vAlign w:val="top"/>
          </w:tcPr>
          <w:p w14:paraId="217EE209">
            <w:pPr>
              <w:spacing w:before="105" w:line="201" w:lineRule="auto"/>
              <w:ind w:left="51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审查因素</w:t>
            </w:r>
          </w:p>
        </w:tc>
        <w:tc>
          <w:tcPr>
            <w:tcW w:w="4819" w:type="dxa"/>
            <w:vAlign w:val="top"/>
          </w:tcPr>
          <w:p w14:paraId="227BCFD4">
            <w:pPr>
              <w:spacing w:before="104" w:line="201" w:lineRule="auto"/>
              <w:ind w:left="193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审查内容</w:t>
            </w:r>
          </w:p>
        </w:tc>
        <w:tc>
          <w:tcPr>
            <w:tcW w:w="1643" w:type="dxa"/>
            <w:vAlign w:val="top"/>
          </w:tcPr>
          <w:p w14:paraId="18F2C9A9">
            <w:pPr>
              <w:spacing w:before="104" w:line="201" w:lineRule="auto"/>
              <w:ind w:left="343"/>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1"/>
                <w:sz w:val="24"/>
                <w:szCs w:val="24"/>
                <w:highlight w:val="none"/>
              </w:rPr>
              <w:t>格式要求</w:t>
            </w:r>
          </w:p>
        </w:tc>
      </w:tr>
      <w:tr w14:paraId="5E4F5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6" w:hRule="atLeast"/>
        </w:trPr>
        <w:tc>
          <w:tcPr>
            <w:tcW w:w="849" w:type="dxa"/>
            <w:vAlign w:val="top"/>
          </w:tcPr>
          <w:p w14:paraId="1AD5E3F5">
            <w:pPr>
              <w:pStyle w:val="20"/>
              <w:spacing w:line="263" w:lineRule="auto"/>
              <w:rPr>
                <w:color w:val="auto"/>
                <w:highlight w:val="none"/>
              </w:rPr>
            </w:pPr>
          </w:p>
          <w:p w14:paraId="776DB89C">
            <w:pPr>
              <w:pStyle w:val="20"/>
              <w:spacing w:line="264" w:lineRule="auto"/>
              <w:rPr>
                <w:color w:val="auto"/>
                <w:highlight w:val="none"/>
              </w:rPr>
            </w:pPr>
          </w:p>
          <w:p w14:paraId="11ADBD4D">
            <w:pPr>
              <w:pStyle w:val="20"/>
              <w:spacing w:before="69" w:line="199" w:lineRule="auto"/>
              <w:ind w:left="372"/>
              <w:rPr>
                <w:color w:val="auto"/>
                <w:sz w:val="24"/>
                <w:szCs w:val="24"/>
                <w:highlight w:val="none"/>
              </w:rPr>
            </w:pPr>
            <w:r>
              <w:rPr>
                <w:color w:val="auto"/>
                <w:sz w:val="24"/>
                <w:szCs w:val="24"/>
                <w:highlight w:val="none"/>
              </w:rPr>
              <w:t>1</w:t>
            </w:r>
          </w:p>
        </w:tc>
        <w:tc>
          <w:tcPr>
            <w:tcW w:w="1981" w:type="dxa"/>
            <w:vAlign w:val="top"/>
          </w:tcPr>
          <w:p w14:paraId="61A6BCC6">
            <w:pPr>
              <w:spacing w:before="40" w:line="196" w:lineRule="auto"/>
              <w:ind w:left="108" w:right="105" w:firstLine="1"/>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1"/>
                <w:sz w:val="24"/>
                <w:szCs w:val="24"/>
                <w:highlight w:val="none"/>
              </w:rPr>
              <w:t>满足《中华人民</w:t>
            </w:r>
            <w:r>
              <w:rPr>
                <w:rFonts w:ascii="微软雅黑" w:hAnsi="微软雅黑" w:eastAsia="微软雅黑" w:cs="微软雅黑"/>
                <w:color w:val="auto"/>
                <w:spacing w:val="2"/>
                <w:sz w:val="24"/>
                <w:szCs w:val="24"/>
                <w:highlight w:val="none"/>
              </w:rPr>
              <w:t xml:space="preserve"> </w:t>
            </w:r>
            <w:r>
              <w:rPr>
                <w:rFonts w:ascii="微软雅黑" w:hAnsi="微软雅黑" w:eastAsia="微软雅黑" w:cs="微软雅黑"/>
                <w:color w:val="auto"/>
                <w:spacing w:val="11"/>
                <w:sz w:val="24"/>
                <w:szCs w:val="24"/>
                <w:highlight w:val="none"/>
              </w:rPr>
              <w:t>共和国政府采购</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pacing w:val="7"/>
                <w:sz w:val="24"/>
                <w:szCs w:val="24"/>
                <w:highlight w:val="none"/>
              </w:rPr>
              <w:t>法》</w:t>
            </w:r>
            <w:r>
              <w:rPr>
                <w:rFonts w:ascii="微软雅黑" w:hAnsi="微软雅黑" w:eastAsia="微软雅黑" w:cs="微软雅黑"/>
                <w:color w:val="auto"/>
                <w:spacing w:val="-39"/>
                <w:sz w:val="24"/>
                <w:szCs w:val="24"/>
                <w:highlight w:val="none"/>
              </w:rPr>
              <w:t xml:space="preserve"> </w:t>
            </w:r>
            <w:r>
              <w:rPr>
                <w:rFonts w:ascii="微软雅黑" w:hAnsi="微软雅黑" w:eastAsia="微软雅黑" w:cs="微软雅黑"/>
                <w:color w:val="auto"/>
                <w:spacing w:val="7"/>
                <w:sz w:val="24"/>
                <w:szCs w:val="24"/>
                <w:highlight w:val="none"/>
              </w:rPr>
              <w:t>第二十二条</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规定</w:t>
            </w:r>
          </w:p>
        </w:tc>
        <w:tc>
          <w:tcPr>
            <w:tcW w:w="4819" w:type="dxa"/>
            <w:vAlign w:val="top"/>
          </w:tcPr>
          <w:p w14:paraId="20C5806D">
            <w:pPr>
              <w:pStyle w:val="20"/>
              <w:spacing w:line="455" w:lineRule="auto"/>
              <w:rPr>
                <w:color w:val="auto"/>
                <w:highlight w:val="none"/>
              </w:rPr>
            </w:pPr>
          </w:p>
          <w:p w14:paraId="7D647E26">
            <w:pPr>
              <w:spacing w:before="103" w:line="201"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具体规定见第一章《投标邀请》</w:t>
            </w:r>
          </w:p>
        </w:tc>
        <w:tc>
          <w:tcPr>
            <w:tcW w:w="1643" w:type="dxa"/>
            <w:vAlign w:val="top"/>
          </w:tcPr>
          <w:p w14:paraId="27BF6617">
            <w:pPr>
              <w:pStyle w:val="20"/>
              <w:rPr>
                <w:color w:val="auto"/>
                <w:highlight w:val="none"/>
              </w:rPr>
            </w:pPr>
          </w:p>
        </w:tc>
      </w:tr>
      <w:tr w14:paraId="4E0DB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4" w:hRule="atLeast"/>
        </w:trPr>
        <w:tc>
          <w:tcPr>
            <w:tcW w:w="849" w:type="dxa"/>
            <w:vAlign w:val="top"/>
          </w:tcPr>
          <w:p w14:paraId="4F22B47B">
            <w:pPr>
              <w:pStyle w:val="20"/>
              <w:spacing w:line="245" w:lineRule="auto"/>
              <w:rPr>
                <w:color w:val="auto"/>
                <w:highlight w:val="none"/>
              </w:rPr>
            </w:pPr>
          </w:p>
          <w:p w14:paraId="6FB638FB">
            <w:pPr>
              <w:pStyle w:val="20"/>
              <w:spacing w:line="245" w:lineRule="auto"/>
              <w:rPr>
                <w:color w:val="auto"/>
                <w:highlight w:val="none"/>
              </w:rPr>
            </w:pPr>
          </w:p>
          <w:p w14:paraId="2D412DEF">
            <w:pPr>
              <w:pStyle w:val="20"/>
              <w:spacing w:line="245" w:lineRule="auto"/>
              <w:rPr>
                <w:color w:val="auto"/>
                <w:highlight w:val="none"/>
              </w:rPr>
            </w:pPr>
          </w:p>
          <w:p w14:paraId="2DD88AA8">
            <w:pPr>
              <w:pStyle w:val="20"/>
              <w:spacing w:line="245" w:lineRule="auto"/>
              <w:rPr>
                <w:color w:val="auto"/>
                <w:highlight w:val="none"/>
              </w:rPr>
            </w:pPr>
          </w:p>
          <w:p w14:paraId="347B4AD8">
            <w:pPr>
              <w:pStyle w:val="20"/>
              <w:spacing w:line="246" w:lineRule="auto"/>
              <w:rPr>
                <w:color w:val="auto"/>
                <w:highlight w:val="none"/>
              </w:rPr>
            </w:pPr>
          </w:p>
          <w:p w14:paraId="2399FB29">
            <w:pPr>
              <w:pStyle w:val="20"/>
              <w:spacing w:line="246" w:lineRule="auto"/>
              <w:rPr>
                <w:color w:val="auto"/>
                <w:highlight w:val="none"/>
              </w:rPr>
            </w:pPr>
          </w:p>
          <w:p w14:paraId="0AD141C8">
            <w:pPr>
              <w:pStyle w:val="20"/>
              <w:spacing w:line="246" w:lineRule="auto"/>
              <w:rPr>
                <w:color w:val="auto"/>
                <w:highlight w:val="none"/>
              </w:rPr>
            </w:pPr>
          </w:p>
          <w:p w14:paraId="3DB91312">
            <w:pPr>
              <w:pStyle w:val="20"/>
              <w:spacing w:line="246" w:lineRule="auto"/>
              <w:rPr>
                <w:color w:val="auto"/>
                <w:highlight w:val="none"/>
              </w:rPr>
            </w:pPr>
          </w:p>
          <w:p w14:paraId="123A6E22">
            <w:pPr>
              <w:pStyle w:val="20"/>
              <w:spacing w:line="246" w:lineRule="auto"/>
              <w:rPr>
                <w:color w:val="auto"/>
                <w:highlight w:val="none"/>
              </w:rPr>
            </w:pPr>
          </w:p>
          <w:p w14:paraId="0EF8A60A">
            <w:pPr>
              <w:pStyle w:val="20"/>
              <w:spacing w:line="246" w:lineRule="auto"/>
              <w:rPr>
                <w:color w:val="auto"/>
                <w:highlight w:val="none"/>
              </w:rPr>
            </w:pPr>
          </w:p>
          <w:p w14:paraId="7B9A27D0">
            <w:pPr>
              <w:pStyle w:val="20"/>
              <w:spacing w:line="246" w:lineRule="auto"/>
              <w:rPr>
                <w:color w:val="auto"/>
                <w:highlight w:val="none"/>
              </w:rPr>
            </w:pPr>
          </w:p>
          <w:p w14:paraId="397232C8">
            <w:pPr>
              <w:pStyle w:val="20"/>
              <w:spacing w:line="246" w:lineRule="auto"/>
              <w:rPr>
                <w:color w:val="auto"/>
                <w:highlight w:val="none"/>
              </w:rPr>
            </w:pPr>
          </w:p>
          <w:p w14:paraId="3938019A">
            <w:pPr>
              <w:pStyle w:val="20"/>
              <w:spacing w:before="69" w:line="199" w:lineRule="auto"/>
              <w:ind w:left="252"/>
              <w:rPr>
                <w:color w:val="auto"/>
                <w:sz w:val="24"/>
                <w:szCs w:val="24"/>
                <w:highlight w:val="none"/>
              </w:rPr>
            </w:pPr>
            <w:r>
              <w:rPr>
                <w:color w:val="auto"/>
                <w:spacing w:val="5"/>
                <w:sz w:val="24"/>
                <w:szCs w:val="24"/>
                <w:highlight w:val="none"/>
              </w:rPr>
              <w:t>1</w:t>
            </w:r>
            <w:r>
              <w:rPr>
                <w:rFonts w:hint="eastAsia" w:eastAsia="宋体"/>
                <w:color w:val="auto"/>
                <w:spacing w:val="5"/>
                <w:sz w:val="24"/>
                <w:szCs w:val="24"/>
                <w:highlight w:val="none"/>
                <w:lang w:eastAsia="zh-CN"/>
              </w:rPr>
              <w:t>.</w:t>
            </w:r>
            <w:r>
              <w:rPr>
                <w:color w:val="auto"/>
                <w:spacing w:val="5"/>
                <w:sz w:val="24"/>
                <w:szCs w:val="24"/>
                <w:highlight w:val="none"/>
              </w:rPr>
              <w:t>1</w:t>
            </w:r>
          </w:p>
        </w:tc>
        <w:tc>
          <w:tcPr>
            <w:tcW w:w="1981" w:type="dxa"/>
            <w:vAlign w:val="top"/>
          </w:tcPr>
          <w:p w14:paraId="68DB8902">
            <w:pPr>
              <w:pStyle w:val="20"/>
              <w:spacing w:line="245" w:lineRule="auto"/>
              <w:rPr>
                <w:color w:val="auto"/>
                <w:highlight w:val="none"/>
              </w:rPr>
            </w:pPr>
          </w:p>
          <w:p w14:paraId="12395EE5">
            <w:pPr>
              <w:pStyle w:val="20"/>
              <w:spacing w:line="245" w:lineRule="auto"/>
              <w:rPr>
                <w:color w:val="auto"/>
                <w:highlight w:val="none"/>
              </w:rPr>
            </w:pPr>
          </w:p>
          <w:p w14:paraId="09A4BD96">
            <w:pPr>
              <w:pStyle w:val="20"/>
              <w:spacing w:line="246" w:lineRule="auto"/>
              <w:rPr>
                <w:color w:val="auto"/>
                <w:highlight w:val="none"/>
              </w:rPr>
            </w:pPr>
          </w:p>
          <w:p w14:paraId="296C48FD">
            <w:pPr>
              <w:pStyle w:val="20"/>
              <w:spacing w:line="246" w:lineRule="auto"/>
              <w:rPr>
                <w:color w:val="auto"/>
                <w:highlight w:val="none"/>
              </w:rPr>
            </w:pPr>
          </w:p>
          <w:p w14:paraId="1BBC2821">
            <w:pPr>
              <w:pStyle w:val="20"/>
              <w:spacing w:line="246" w:lineRule="auto"/>
              <w:rPr>
                <w:color w:val="auto"/>
                <w:highlight w:val="none"/>
              </w:rPr>
            </w:pPr>
          </w:p>
          <w:p w14:paraId="1923152A">
            <w:pPr>
              <w:pStyle w:val="20"/>
              <w:spacing w:line="246" w:lineRule="auto"/>
              <w:rPr>
                <w:color w:val="auto"/>
                <w:highlight w:val="none"/>
              </w:rPr>
            </w:pPr>
          </w:p>
          <w:p w14:paraId="1ABF01A9">
            <w:pPr>
              <w:pStyle w:val="20"/>
              <w:spacing w:line="246" w:lineRule="auto"/>
              <w:rPr>
                <w:color w:val="auto"/>
                <w:highlight w:val="none"/>
              </w:rPr>
            </w:pPr>
          </w:p>
          <w:p w14:paraId="0496E87D">
            <w:pPr>
              <w:pStyle w:val="20"/>
              <w:spacing w:line="246" w:lineRule="auto"/>
              <w:rPr>
                <w:color w:val="auto"/>
                <w:highlight w:val="none"/>
              </w:rPr>
            </w:pPr>
          </w:p>
          <w:p w14:paraId="60E74336">
            <w:pPr>
              <w:pStyle w:val="20"/>
              <w:spacing w:line="246" w:lineRule="auto"/>
              <w:rPr>
                <w:color w:val="auto"/>
                <w:highlight w:val="none"/>
              </w:rPr>
            </w:pPr>
          </w:p>
          <w:p w14:paraId="7813F537">
            <w:pPr>
              <w:pStyle w:val="20"/>
              <w:spacing w:line="246" w:lineRule="auto"/>
              <w:rPr>
                <w:color w:val="auto"/>
                <w:highlight w:val="none"/>
              </w:rPr>
            </w:pPr>
          </w:p>
          <w:p w14:paraId="6EFAAA70">
            <w:pPr>
              <w:pStyle w:val="20"/>
              <w:spacing w:line="246" w:lineRule="auto"/>
              <w:rPr>
                <w:color w:val="auto"/>
                <w:highlight w:val="none"/>
              </w:rPr>
            </w:pPr>
          </w:p>
          <w:p w14:paraId="1C75520F">
            <w:pPr>
              <w:spacing w:before="103" w:line="202" w:lineRule="auto"/>
              <w:ind w:left="111" w:right="105" w:firstLine="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0"/>
                <w:sz w:val="24"/>
                <w:szCs w:val="24"/>
                <w:highlight w:val="none"/>
              </w:rPr>
              <w:t>营业执照等证明</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4"/>
                <w:sz w:val="24"/>
                <w:szCs w:val="24"/>
                <w:highlight w:val="none"/>
              </w:rPr>
              <w:t>文件</w:t>
            </w:r>
          </w:p>
        </w:tc>
        <w:tc>
          <w:tcPr>
            <w:tcW w:w="4819" w:type="dxa"/>
            <w:vAlign w:val="top"/>
          </w:tcPr>
          <w:p w14:paraId="29E7A638">
            <w:pPr>
              <w:pStyle w:val="20"/>
              <w:spacing w:before="39" w:line="202" w:lineRule="auto"/>
              <w:ind w:left="110" w:right="102"/>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投标人为企业（包括合伙企业）</w:t>
            </w:r>
            <w:r>
              <w:rPr>
                <w:rFonts w:ascii="微软雅黑" w:hAnsi="微软雅黑" w:eastAsia="微软雅黑" w:cs="微软雅黑"/>
                <w:color w:val="auto"/>
                <w:spacing w:val="-33"/>
                <w:sz w:val="24"/>
                <w:szCs w:val="24"/>
                <w:highlight w:val="none"/>
              </w:rPr>
              <w:t xml:space="preserve"> </w:t>
            </w:r>
            <w:r>
              <w:rPr>
                <w:rFonts w:ascii="微软雅黑" w:hAnsi="微软雅黑" w:eastAsia="微软雅黑" w:cs="微软雅黑"/>
                <w:color w:val="auto"/>
                <w:sz w:val="24"/>
                <w:szCs w:val="24"/>
                <w:highlight w:val="none"/>
              </w:rPr>
              <w:t xml:space="preserve">的，应提供 </w:t>
            </w:r>
            <w:r>
              <w:rPr>
                <w:rFonts w:ascii="微软雅黑" w:hAnsi="微软雅黑" w:eastAsia="微软雅黑" w:cs="微软雅黑"/>
                <w:color w:val="auto"/>
                <w:spacing w:val="4"/>
                <w:sz w:val="24"/>
                <w:szCs w:val="24"/>
                <w:highlight w:val="none"/>
              </w:rPr>
              <w:t>有效的</w:t>
            </w:r>
            <w:r>
              <w:rPr>
                <w:rFonts w:ascii="微软雅黑" w:hAnsi="微软雅黑" w:eastAsia="微软雅黑" w:cs="微软雅黑"/>
                <w:color w:val="auto"/>
                <w:spacing w:val="-51"/>
                <w:sz w:val="24"/>
                <w:szCs w:val="24"/>
                <w:highlight w:val="none"/>
              </w:rPr>
              <w:t xml:space="preserve"> </w:t>
            </w:r>
            <w:r>
              <w:rPr>
                <w:color w:val="auto"/>
                <w:spacing w:val="4"/>
                <w:sz w:val="24"/>
                <w:szCs w:val="24"/>
                <w:highlight w:val="none"/>
              </w:rPr>
              <w:t>“</w:t>
            </w:r>
            <w:r>
              <w:rPr>
                <w:rFonts w:ascii="微软雅黑" w:hAnsi="微软雅黑" w:eastAsia="微软雅黑" w:cs="微软雅黑"/>
                <w:color w:val="auto"/>
                <w:spacing w:val="4"/>
                <w:sz w:val="24"/>
                <w:szCs w:val="24"/>
                <w:highlight w:val="none"/>
              </w:rPr>
              <w:t>营业执照</w:t>
            </w:r>
            <w:r>
              <w:rPr>
                <w:rFonts w:ascii="微软雅黑" w:hAnsi="微软雅黑" w:eastAsia="微软雅黑" w:cs="微软雅黑"/>
                <w:color w:val="auto"/>
                <w:spacing w:val="-50"/>
                <w:sz w:val="24"/>
                <w:szCs w:val="24"/>
                <w:highlight w:val="none"/>
              </w:rPr>
              <w:t xml:space="preserve"> </w:t>
            </w:r>
            <w:r>
              <w:rPr>
                <w:color w:val="auto"/>
                <w:spacing w:val="4"/>
                <w:sz w:val="24"/>
                <w:szCs w:val="24"/>
                <w:highlight w:val="none"/>
              </w:rPr>
              <w:t>”</w:t>
            </w:r>
            <w:r>
              <w:rPr>
                <w:rFonts w:ascii="微软雅黑" w:hAnsi="微软雅黑" w:eastAsia="微软雅黑" w:cs="微软雅黑"/>
                <w:color w:val="auto"/>
                <w:spacing w:val="4"/>
                <w:sz w:val="24"/>
                <w:szCs w:val="24"/>
                <w:highlight w:val="none"/>
              </w:rPr>
              <w:t>；</w:t>
            </w:r>
          </w:p>
          <w:p w14:paraId="2BF0747B">
            <w:pPr>
              <w:pStyle w:val="20"/>
              <w:spacing w:before="2" w:line="202" w:lineRule="auto"/>
              <w:ind w:left="110" w:right="10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投标人为事业单位的，应提供有效的</w:t>
            </w:r>
            <w:r>
              <w:rPr>
                <w:rFonts w:ascii="微软雅黑" w:hAnsi="微软雅黑" w:eastAsia="微软雅黑" w:cs="微软雅黑"/>
                <w:color w:val="auto"/>
                <w:spacing w:val="-32"/>
                <w:sz w:val="24"/>
                <w:szCs w:val="24"/>
                <w:highlight w:val="none"/>
              </w:rPr>
              <w:t xml:space="preserve"> </w:t>
            </w:r>
            <w:r>
              <w:rPr>
                <w:color w:val="auto"/>
                <w:spacing w:val="-4"/>
                <w:sz w:val="24"/>
                <w:szCs w:val="24"/>
                <w:highlight w:val="none"/>
              </w:rPr>
              <w:t>“</w:t>
            </w:r>
            <w:r>
              <w:rPr>
                <w:rFonts w:ascii="微软雅黑" w:hAnsi="微软雅黑" w:eastAsia="微软雅黑" w:cs="微软雅黑"/>
                <w:color w:val="auto"/>
                <w:spacing w:val="-4"/>
                <w:sz w:val="24"/>
                <w:szCs w:val="24"/>
                <w:highlight w:val="none"/>
              </w:rPr>
              <w:t>事业单</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位法人证书</w:t>
            </w:r>
            <w:r>
              <w:rPr>
                <w:rFonts w:ascii="微软雅黑" w:hAnsi="微软雅黑" w:eastAsia="微软雅黑" w:cs="微软雅黑"/>
                <w:color w:val="auto"/>
                <w:spacing w:val="-47"/>
                <w:sz w:val="24"/>
                <w:szCs w:val="24"/>
                <w:highlight w:val="none"/>
              </w:rPr>
              <w:t xml:space="preserve"> </w:t>
            </w:r>
            <w:r>
              <w:rPr>
                <w:color w:val="auto"/>
                <w:spacing w:val="2"/>
                <w:sz w:val="24"/>
                <w:szCs w:val="24"/>
                <w:highlight w:val="none"/>
              </w:rPr>
              <w:t>”</w:t>
            </w:r>
            <w:r>
              <w:rPr>
                <w:rFonts w:ascii="微软雅黑" w:hAnsi="微软雅黑" w:eastAsia="微软雅黑" w:cs="微软雅黑"/>
                <w:color w:val="auto"/>
                <w:spacing w:val="2"/>
                <w:sz w:val="24"/>
                <w:szCs w:val="24"/>
                <w:highlight w:val="none"/>
              </w:rPr>
              <w:t>；</w:t>
            </w:r>
          </w:p>
          <w:p w14:paraId="45D10AE3">
            <w:pPr>
              <w:pStyle w:val="20"/>
              <w:spacing w:before="2" w:line="202" w:lineRule="auto"/>
              <w:ind w:left="108" w:right="102" w:firstLine="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投标人是非企业机构的，应提供有效的</w:t>
            </w:r>
            <w:r>
              <w:rPr>
                <w:rFonts w:ascii="微软雅黑" w:hAnsi="微软雅黑" w:eastAsia="微软雅黑" w:cs="微软雅黑"/>
                <w:color w:val="auto"/>
                <w:spacing w:val="-32"/>
                <w:sz w:val="24"/>
                <w:szCs w:val="24"/>
                <w:highlight w:val="none"/>
              </w:rPr>
              <w:t xml:space="preserve"> </w:t>
            </w:r>
            <w:r>
              <w:rPr>
                <w:color w:val="auto"/>
                <w:spacing w:val="-4"/>
                <w:sz w:val="24"/>
                <w:szCs w:val="24"/>
                <w:highlight w:val="none"/>
              </w:rPr>
              <w:t>“</w:t>
            </w:r>
            <w:r>
              <w:rPr>
                <w:rFonts w:ascii="微软雅黑" w:hAnsi="微软雅黑" w:eastAsia="微软雅黑" w:cs="微软雅黑"/>
                <w:color w:val="auto"/>
                <w:spacing w:val="-4"/>
                <w:sz w:val="24"/>
                <w:szCs w:val="24"/>
                <w:highlight w:val="none"/>
              </w:rPr>
              <w:t>执业</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3"/>
                <w:sz w:val="24"/>
                <w:szCs w:val="24"/>
                <w:highlight w:val="none"/>
              </w:rPr>
              <w:t>许可证</w:t>
            </w:r>
            <w:r>
              <w:rPr>
                <w:rFonts w:ascii="微软雅黑" w:hAnsi="微软雅黑" w:eastAsia="微软雅黑" w:cs="微软雅黑"/>
                <w:color w:val="auto"/>
                <w:spacing w:val="-39"/>
                <w:sz w:val="24"/>
                <w:szCs w:val="24"/>
                <w:highlight w:val="none"/>
              </w:rPr>
              <w:t xml:space="preserve"> </w:t>
            </w:r>
            <w:r>
              <w:rPr>
                <w:color w:val="auto"/>
                <w:spacing w:val="3"/>
                <w:sz w:val="24"/>
                <w:szCs w:val="24"/>
                <w:highlight w:val="none"/>
              </w:rPr>
              <w:t>”</w:t>
            </w:r>
            <w:r>
              <w:rPr>
                <w:color w:val="auto"/>
                <w:spacing w:val="-42"/>
                <w:sz w:val="24"/>
                <w:szCs w:val="24"/>
                <w:highlight w:val="none"/>
              </w:rPr>
              <w:t xml:space="preserve"> </w:t>
            </w:r>
            <w:r>
              <w:rPr>
                <w:rFonts w:ascii="微软雅黑" w:hAnsi="微软雅黑" w:eastAsia="微软雅黑" w:cs="微软雅黑"/>
                <w:color w:val="auto"/>
                <w:spacing w:val="3"/>
                <w:sz w:val="24"/>
                <w:szCs w:val="24"/>
                <w:highlight w:val="none"/>
              </w:rPr>
              <w:t>、</w:t>
            </w:r>
            <w:r>
              <w:rPr>
                <w:color w:val="auto"/>
                <w:spacing w:val="3"/>
                <w:sz w:val="24"/>
                <w:szCs w:val="24"/>
                <w:highlight w:val="none"/>
              </w:rPr>
              <w:t>“</w:t>
            </w:r>
            <w:r>
              <w:rPr>
                <w:rFonts w:ascii="微软雅黑" w:hAnsi="微软雅黑" w:eastAsia="微软雅黑" w:cs="微软雅黑"/>
                <w:color w:val="auto"/>
                <w:spacing w:val="3"/>
                <w:sz w:val="24"/>
                <w:szCs w:val="24"/>
                <w:highlight w:val="none"/>
              </w:rPr>
              <w:t>登记证书</w:t>
            </w:r>
            <w:r>
              <w:rPr>
                <w:rFonts w:ascii="微软雅黑" w:hAnsi="微软雅黑" w:eastAsia="微软雅黑" w:cs="微软雅黑"/>
                <w:color w:val="auto"/>
                <w:spacing w:val="-51"/>
                <w:sz w:val="24"/>
                <w:szCs w:val="24"/>
                <w:highlight w:val="none"/>
              </w:rPr>
              <w:t xml:space="preserve"> </w:t>
            </w:r>
            <w:r>
              <w:rPr>
                <w:color w:val="auto"/>
                <w:spacing w:val="3"/>
                <w:sz w:val="24"/>
                <w:szCs w:val="24"/>
                <w:highlight w:val="none"/>
              </w:rPr>
              <w:t>”</w:t>
            </w:r>
            <w:r>
              <w:rPr>
                <w:rFonts w:ascii="微软雅黑" w:hAnsi="微软雅黑" w:eastAsia="微软雅黑" w:cs="微软雅黑"/>
                <w:color w:val="auto"/>
                <w:spacing w:val="3"/>
                <w:sz w:val="24"/>
                <w:szCs w:val="24"/>
                <w:highlight w:val="none"/>
              </w:rPr>
              <w:t>等证明文件；</w:t>
            </w:r>
          </w:p>
          <w:p w14:paraId="73D27D65">
            <w:pPr>
              <w:pStyle w:val="20"/>
              <w:spacing w:before="3" w:line="201" w:lineRule="auto"/>
              <w:ind w:left="111" w:right="10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投标人是个体工商户的，应提供有效的</w:t>
            </w:r>
            <w:r>
              <w:rPr>
                <w:rFonts w:ascii="微软雅黑" w:hAnsi="微软雅黑" w:eastAsia="微软雅黑" w:cs="微软雅黑"/>
                <w:color w:val="auto"/>
                <w:spacing w:val="-32"/>
                <w:sz w:val="24"/>
                <w:szCs w:val="24"/>
                <w:highlight w:val="none"/>
              </w:rPr>
              <w:t xml:space="preserve"> </w:t>
            </w:r>
            <w:r>
              <w:rPr>
                <w:color w:val="auto"/>
                <w:spacing w:val="-4"/>
                <w:sz w:val="24"/>
                <w:szCs w:val="24"/>
                <w:highlight w:val="none"/>
              </w:rPr>
              <w:t>“</w:t>
            </w:r>
            <w:r>
              <w:rPr>
                <w:rFonts w:ascii="微软雅黑" w:hAnsi="微软雅黑" w:eastAsia="微软雅黑" w:cs="微软雅黑"/>
                <w:color w:val="auto"/>
                <w:spacing w:val="-4"/>
                <w:sz w:val="24"/>
                <w:szCs w:val="24"/>
                <w:highlight w:val="none"/>
              </w:rPr>
              <w:t>个体</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工商户营业执照</w:t>
            </w:r>
            <w:r>
              <w:rPr>
                <w:rFonts w:ascii="微软雅黑" w:hAnsi="微软雅黑" w:eastAsia="微软雅黑" w:cs="微软雅黑"/>
                <w:color w:val="auto"/>
                <w:spacing w:val="-51"/>
                <w:sz w:val="24"/>
                <w:szCs w:val="24"/>
                <w:highlight w:val="none"/>
              </w:rPr>
              <w:t xml:space="preserve"> </w:t>
            </w:r>
            <w:r>
              <w:rPr>
                <w:color w:val="auto"/>
                <w:spacing w:val="2"/>
                <w:sz w:val="24"/>
                <w:szCs w:val="24"/>
                <w:highlight w:val="none"/>
              </w:rPr>
              <w:t>”</w:t>
            </w:r>
            <w:r>
              <w:rPr>
                <w:rFonts w:ascii="微软雅黑" w:hAnsi="微软雅黑" w:eastAsia="微软雅黑" w:cs="微软雅黑"/>
                <w:color w:val="auto"/>
                <w:spacing w:val="2"/>
                <w:sz w:val="24"/>
                <w:szCs w:val="24"/>
                <w:highlight w:val="none"/>
              </w:rPr>
              <w:t>；</w:t>
            </w:r>
          </w:p>
          <w:p w14:paraId="572443F3">
            <w:pPr>
              <w:spacing w:before="4" w:line="202" w:lineRule="auto"/>
              <w:ind w:left="111" w:right="10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投标人是自然人的，应提供有效的自然人身</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份证明。</w:t>
            </w:r>
          </w:p>
          <w:p w14:paraId="1D16E37B">
            <w:pPr>
              <w:pStyle w:val="20"/>
              <w:spacing w:before="8" w:line="199" w:lineRule="auto"/>
              <w:ind w:left="108" w:right="102" w:firstLine="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分支机构参加投标的，应提供该分支机构或</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其所属法人</w:t>
            </w:r>
            <w:r>
              <w:rPr>
                <w:color w:val="auto"/>
                <w:spacing w:val="-2"/>
                <w:sz w:val="24"/>
                <w:szCs w:val="24"/>
                <w:highlight w:val="none"/>
              </w:rPr>
              <w:t>/</w:t>
            </w:r>
            <w:r>
              <w:rPr>
                <w:rFonts w:ascii="微软雅黑" w:hAnsi="微软雅黑" w:eastAsia="微软雅黑" w:cs="微软雅黑"/>
                <w:color w:val="auto"/>
                <w:spacing w:val="-2"/>
                <w:sz w:val="24"/>
                <w:szCs w:val="24"/>
                <w:highlight w:val="none"/>
              </w:rPr>
              <w:t>其他组织的相应证明文件；同时</w:t>
            </w:r>
            <w:r>
              <w:rPr>
                <w:rFonts w:ascii="微软雅黑" w:hAnsi="微软雅黑" w:eastAsia="微软雅黑" w:cs="微软雅黑"/>
                <w:color w:val="auto"/>
                <w:spacing w:val="15"/>
                <w:sz w:val="24"/>
                <w:szCs w:val="24"/>
                <w:highlight w:val="none"/>
              </w:rPr>
              <w:t xml:space="preserve"> </w:t>
            </w:r>
            <w:r>
              <w:rPr>
                <w:rFonts w:ascii="微软雅黑" w:hAnsi="微软雅黑" w:eastAsia="微软雅黑" w:cs="微软雅黑"/>
                <w:color w:val="auto"/>
                <w:spacing w:val="11"/>
                <w:sz w:val="24"/>
                <w:szCs w:val="24"/>
                <w:highlight w:val="none"/>
              </w:rPr>
              <w:t>还应提供其所属法人</w:t>
            </w:r>
            <w:r>
              <w:rPr>
                <w:color w:val="auto"/>
                <w:spacing w:val="11"/>
                <w:sz w:val="24"/>
                <w:szCs w:val="24"/>
                <w:highlight w:val="none"/>
              </w:rPr>
              <w:t>/</w:t>
            </w:r>
            <w:r>
              <w:rPr>
                <w:rFonts w:ascii="微软雅黑" w:hAnsi="微软雅黑" w:eastAsia="微软雅黑" w:cs="微软雅黑"/>
                <w:color w:val="auto"/>
                <w:spacing w:val="11"/>
                <w:sz w:val="24"/>
                <w:szCs w:val="24"/>
                <w:highlight w:val="none"/>
              </w:rPr>
              <w:t>其他组织出具的授权</w:t>
            </w:r>
            <w:r>
              <w:rPr>
                <w:rFonts w:ascii="微软雅黑" w:hAnsi="微软雅黑" w:eastAsia="微软雅黑" w:cs="微软雅黑"/>
                <w:color w:val="auto"/>
                <w:spacing w:val="6"/>
                <w:sz w:val="24"/>
                <w:szCs w:val="24"/>
                <w:highlight w:val="none"/>
              </w:rPr>
              <w:t xml:space="preserve"> </w:t>
            </w:r>
            <w:r>
              <w:rPr>
                <w:rFonts w:ascii="微软雅黑" w:hAnsi="微软雅黑" w:eastAsia="微软雅黑" w:cs="微软雅黑"/>
                <w:color w:val="auto"/>
                <w:spacing w:val="-1"/>
                <w:sz w:val="24"/>
                <w:szCs w:val="24"/>
                <w:highlight w:val="none"/>
              </w:rPr>
              <w:t>其参与本项目的授权书（格式自拟</w:t>
            </w:r>
            <w:r>
              <w:rPr>
                <w:rFonts w:ascii="微软雅黑" w:hAnsi="微软雅黑" w:eastAsia="微软雅黑" w:cs="微软雅黑"/>
                <w:color w:val="auto"/>
                <w:spacing w:val="-11"/>
                <w:sz w:val="24"/>
                <w:szCs w:val="24"/>
                <w:highlight w:val="none"/>
              </w:rPr>
              <w:t xml:space="preserve"> </w:t>
            </w:r>
            <w:r>
              <w:rPr>
                <w:rFonts w:ascii="微软雅黑" w:hAnsi="微软雅黑" w:eastAsia="微软雅黑" w:cs="微软雅黑"/>
                <w:color w:val="auto"/>
                <w:spacing w:val="-1"/>
                <w:sz w:val="24"/>
                <w:szCs w:val="24"/>
                <w:highlight w:val="none"/>
              </w:rPr>
              <w:t>，须加盖</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其所属法人</w:t>
            </w:r>
            <w:r>
              <w:rPr>
                <w:color w:val="auto"/>
                <w:spacing w:val="2"/>
                <w:sz w:val="24"/>
                <w:szCs w:val="24"/>
                <w:highlight w:val="none"/>
              </w:rPr>
              <w:t>/</w:t>
            </w:r>
            <w:r>
              <w:rPr>
                <w:rFonts w:ascii="微软雅黑" w:hAnsi="微软雅黑" w:eastAsia="微软雅黑" w:cs="微软雅黑"/>
                <w:color w:val="auto"/>
                <w:spacing w:val="2"/>
                <w:sz w:val="24"/>
                <w:szCs w:val="24"/>
                <w:highlight w:val="none"/>
              </w:rPr>
              <w:t>其他组织的公章</w:t>
            </w:r>
            <w:r>
              <w:rPr>
                <w:rFonts w:ascii="微软雅黑" w:hAnsi="微软雅黑" w:eastAsia="微软雅黑" w:cs="微软雅黑"/>
                <w:color w:val="auto"/>
                <w:spacing w:val="-46"/>
                <w:sz w:val="24"/>
                <w:szCs w:val="24"/>
                <w:highlight w:val="none"/>
              </w:rPr>
              <w:t>）；</w:t>
            </w:r>
            <w:r>
              <w:rPr>
                <w:rFonts w:ascii="微软雅黑" w:hAnsi="微软雅黑" w:eastAsia="微软雅黑" w:cs="微软雅黑"/>
                <w:color w:val="auto"/>
                <w:spacing w:val="2"/>
                <w:sz w:val="24"/>
                <w:szCs w:val="24"/>
                <w:highlight w:val="none"/>
              </w:rPr>
              <w:t>对于银行</w:t>
            </w:r>
            <w:r>
              <w:rPr>
                <w:rFonts w:ascii="微软雅黑" w:hAnsi="微软雅黑" w:eastAsia="微软雅黑" w:cs="微软雅黑"/>
                <w:color w:val="auto"/>
                <w:spacing w:val="-40"/>
                <w:sz w:val="24"/>
                <w:szCs w:val="24"/>
                <w:highlight w:val="none"/>
              </w:rPr>
              <w:t xml:space="preserve"> </w:t>
            </w:r>
            <w:r>
              <w:rPr>
                <w:rFonts w:ascii="微软雅黑" w:hAnsi="微软雅黑" w:eastAsia="微软雅黑" w:cs="微软雅黑"/>
                <w:color w:val="auto"/>
                <w:spacing w:val="2"/>
                <w:sz w:val="24"/>
                <w:szCs w:val="24"/>
                <w:highlight w:val="none"/>
              </w:rPr>
              <w:t>、</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3"/>
                <w:sz w:val="24"/>
                <w:szCs w:val="24"/>
                <w:highlight w:val="none"/>
              </w:rPr>
              <w:t>保险</w:t>
            </w:r>
            <w:r>
              <w:rPr>
                <w:rFonts w:ascii="微软雅黑" w:hAnsi="微软雅黑" w:eastAsia="微软雅黑" w:cs="微软雅黑"/>
                <w:color w:val="auto"/>
                <w:spacing w:val="-30"/>
                <w:sz w:val="24"/>
                <w:szCs w:val="24"/>
                <w:highlight w:val="none"/>
              </w:rPr>
              <w:t xml:space="preserve"> </w:t>
            </w:r>
            <w:r>
              <w:rPr>
                <w:rFonts w:ascii="微软雅黑" w:hAnsi="微软雅黑" w:eastAsia="微软雅黑" w:cs="微软雅黑"/>
                <w:color w:val="auto"/>
                <w:spacing w:val="-3"/>
                <w:sz w:val="24"/>
                <w:szCs w:val="24"/>
                <w:highlight w:val="none"/>
              </w:rPr>
              <w:t>、石油石化</w:t>
            </w:r>
            <w:r>
              <w:rPr>
                <w:rFonts w:ascii="微软雅黑" w:hAnsi="微软雅黑" w:eastAsia="微软雅黑" w:cs="微软雅黑"/>
                <w:color w:val="auto"/>
                <w:spacing w:val="-43"/>
                <w:sz w:val="24"/>
                <w:szCs w:val="24"/>
                <w:highlight w:val="none"/>
              </w:rPr>
              <w:t xml:space="preserve"> </w:t>
            </w:r>
            <w:r>
              <w:rPr>
                <w:rFonts w:ascii="微软雅黑" w:hAnsi="微软雅黑" w:eastAsia="微软雅黑" w:cs="微软雅黑"/>
                <w:color w:val="auto"/>
                <w:spacing w:val="-3"/>
                <w:sz w:val="24"/>
                <w:szCs w:val="24"/>
                <w:highlight w:val="none"/>
              </w:rPr>
              <w:t>、电力</w:t>
            </w:r>
            <w:r>
              <w:rPr>
                <w:rFonts w:ascii="微软雅黑" w:hAnsi="微软雅黑" w:eastAsia="微软雅黑" w:cs="微软雅黑"/>
                <w:color w:val="auto"/>
                <w:spacing w:val="-42"/>
                <w:sz w:val="24"/>
                <w:szCs w:val="24"/>
                <w:highlight w:val="none"/>
              </w:rPr>
              <w:t xml:space="preserve"> </w:t>
            </w:r>
            <w:r>
              <w:rPr>
                <w:rFonts w:ascii="微软雅黑" w:hAnsi="微软雅黑" w:eastAsia="微软雅黑" w:cs="微软雅黑"/>
                <w:color w:val="auto"/>
                <w:spacing w:val="-3"/>
                <w:sz w:val="24"/>
                <w:szCs w:val="24"/>
                <w:highlight w:val="none"/>
              </w:rPr>
              <w:t>、电信等行业的分支</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3"/>
                <w:sz w:val="24"/>
                <w:szCs w:val="24"/>
                <w:highlight w:val="none"/>
              </w:rPr>
              <w:t>机构</w:t>
            </w:r>
            <w:r>
              <w:rPr>
                <w:rFonts w:ascii="微软雅黑" w:hAnsi="微软雅黑" w:eastAsia="微软雅黑" w:cs="微软雅黑"/>
                <w:color w:val="auto"/>
                <w:spacing w:val="-18"/>
                <w:sz w:val="24"/>
                <w:szCs w:val="24"/>
                <w:highlight w:val="none"/>
              </w:rPr>
              <w:t xml:space="preserve"> </w:t>
            </w:r>
            <w:r>
              <w:rPr>
                <w:rFonts w:ascii="微软雅黑" w:hAnsi="微软雅黑" w:eastAsia="微软雅黑" w:cs="微软雅黑"/>
                <w:color w:val="auto"/>
                <w:spacing w:val="-3"/>
                <w:sz w:val="24"/>
                <w:szCs w:val="24"/>
                <w:highlight w:val="none"/>
              </w:rPr>
              <w:t>，可以提供上述授权</w:t>
            </w:r>
            <w:r>
              <w:rPr>
                <w:rFonts w:ascii="微软雅黑" w:hAnsi="微软雅黑" w:eastAsia="微软雅黑" w:cs="微软雅黑"/>
                <w:color w:val="auto"/>
                <w:spacing w:val="-26"/>
                <w:sz w:val="24"/>
                <w:szCs w:val="24"/>
                <w:highlight w:val="none"/>
              </w:rPr>
              <w:t xml:space="preserve"> </w:t>
            </w:r>
            <w:r>
              <w:rPr>
                <w:rFonts w:ascii="微软雅黑" w:hAnsi="微软雅黑" w:eastAsia="微软雅黑" w:cs="微软雅黑"/>
                <w:color w:val="auto"/>
                <w:spacing w:val="-3"/>
                <w:sz w:val="24"/>
                <w:szCs w:val="24"/>
                <w:highlight w:val="none"/>
              </w:rPr>
              <w:t>，也可以提供其所</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1"/>
                <w:sz w:val="24"/>
                <w:szCs w:val="24"/>
                <w:highlight w:val="none"/>
              </w:rPr>
              <w:t>属法人</w:t>
            </w:r>
            <w:r>
              <w:rPr>
                <w:color w:val="auto"/>
                <w:spacing w:val="11"/>
                <w:sz w:val="24"/>
                <w:szCs w:val="24"/>
                <w:highlight w:val="none"/>
              </w:rPr>
              <w:t>/</w:t>
            </w:r>
            <w:r>
              <w:rPr>
                <w:rFonts w:ascii="微软雅黑" w:hAnsi="微软雅黑" w:eastAsia="微软雅黑" w:cs="微软雅黑"/>
                <w:color w:val="auto"/>
                <w:spacing w:val="11"/>
                <w:sz w:val="24"/>
                <w:szCs w:val="24"/>
                <w:highlight w:val="none"/>
              </w:rPr>
              <w:t>其他组织的有关文件或制度等能够</w:t>
            </w:r>
          </w:p>
        </w:tc>
        <w:tc>
          <w:tcPr>
            <w:tcW w:w="1643" w:type="dxa"/>
            <w:vAlign w:val="top"/>
          </w:tcPr>
          <w:p w14:paraId="2957AB28">
            <w:pPr>
              <w:pStyle w:val="20"/>
              <w:spacing w:line="253" w:lineRule="auto"/>
              <w:rPr>
                <w:color w:val="auto"/>
                <w:highlight w:val="none"/>
              </w:rPr>
            </w:pPr>
          </w:p>
          <w:p w14:paraId="259B2CE9">
            <w:pPr>
              <w:pStyle w:val="20"/>
              <w:spacing w:line="253" w:lineRule="auto"/>
              <w:rPr>
                <w:color w:val="auto"/>
                <w:highlight w:val="none"/>
              </w:rPr>
            </w:pPr>
          </w:p>
          <w:p w14:paraId="0A7D506F">
            <w:pPr>
              <w:pStyle w:val="20"/>
              <w:spacing w:line="253" w:lineRule="auto"/>
              <w:rPr>
                <w:color w:val="auto"/>
                <w:highlight w:val="none"/>
              </w:rPr>
            </w:pPr>
          </w:p>
          <w:p w14:paraId="37F0CC63">
            <w:pPr>
              <w:pStyle w:val="20"/>
              <w:spacing w:line="253" w:lineRule="auto"/>
              <w:rPr>
                <w:color w:val="auto"/>
                <w:highlight w:val="none"/>
              </w:rPr>
            </w:pPr>
          </w:p>
          <w:p w14:paraId="721416D6">
            <w:pPr>
              <w:pStyle w:val="20"/>
              <w:spacing w:line="253" w:lineRule="auto"/>
              <w:rPr>
                <w:color w:val="auto"/>
                <w:highlight w:val="none"/>
              </w:rPr>
            </w:pPr>
          </w:p>
          <w:p w14:paraId="304F143E">
            <w:pPr>
              <w:pStyle w:val="20"/>
              <w:spacing w:line="253" w:lineRule="auto"/>
              <w:rPr>
                <w:color w:val="auto"/>
                <w:highlight w:val="none"/>
              </w:rPr>
            </w:pPr>
          </w:p>
          <w:p w14:paraId="154732C9">
            <w:pPr>
              <w:pStyle w:val="20"/>
              <w:spacing w:line="253" w:lineRule="auto"/>
              <w:rPr>
                <w:color w:val="auto"/>
                <w:highlight w:val="none"/>
              </w:rPr>
            </w:pPr>
          </w:p>
          <w:p w14:paraId="34318E34">
            <w:pPr>
              <w:pStyle w:val="20"/>
              <w:spacing w:line="253" w:lineRule="auto"/>
              <w:rPr>
                <w:color w:val="auto"/>
                <w:highlight w:val="none"/>
              </w:rPr>
            </w:pPr>
          </w:p>
          <w:p w14:paraId="43534296">
            <w:pPr>
              <w:pStyle w:val="20"/>
              <w:spacing w:line="253" w:lineRule="auto"/>
              <w:rPr>
                <w:color w:val="auto"/>
                <w:highlight w:val="none"/>
              </w:rPr>
            </w:pPr>
          </w:p>
          <w:p w14:paraId="32E7952B">
            <w:pPr>
              <w:pStyle w:val="20"/>
              <w:spacing w:line="253" w:lineRule="auto"/>
              <w:rPr>
                <w:color w:val="auto"/>
                <w:highlight w:val="none"/>
              </w:rPr>
            </w:pPr>
          </w:p>
          <w:p w14:paraId="125C1B32">
            <w:pPr>
              <w:spacing w:before="103" w:line="202" w:lineRule="auto"/>
              <w:ind w:left="113" w:right="106" w:firstLine="2"/>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提供证明文</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43"/>
                <w:sz w:val="24"/>
                <w:szCs w:val="24"/>
                <w:highlight w:val="none"/>
              </w:rPr>
              <w:t>件的电子件</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2"/>
                <w:sz w:val="24"/>
                <w:szCs w:val="24"/>
                <w:highlight w:val="none"/>
              </w:rPr>
              <w:t>或电子证照</w:t>
            </w:r>
          </w:p>
        </w:tc>
      </w:tr>
    </w:tbl>
    <w:p w14:paraId="53E6CC8E">
      <w:pPr>
        <w:rPr>
          <w:rFonts w:ascii="Arial"/>
          <w:color w:val="auto"/>
          <w:sz w:val="21"/>
          <w:highlight w:val="none"/>
        </w:rPr>
      </w:pPr>
    </w:p>
    <w:p w14:paraId="576A4987">
      <w:pPr>
        <w:rPr>
          <w:rFonts w:ascii="Arial" w:hAnsi="Arial" w:eastAsia="Arial" w:cs="Arial"/>
          <w:color w:val="auto"/>
          <w:sz w:val="21"/>
          <w:szCs w:val="21"/>
          <w:highlight w:val="none"/>
        </w:rPr>
        <w:sectPr>
          <w:headerReference r:id="rId40" w:type="default"/>
          <w:footerReference r:id="rId41" w:type="default"/>
          <w:pgSz w:w="11907" w:h="16840"/>
          <w:pgMar w:top="1149" w:right="1021" w:bottom="1060" w:left="1588" w:header="875" w:footer="886" w:gutter="0"/>
          <w:pgNumType w:fmt="decimal"/>
          <w:cols w:space="720" w:num="1"/>
        </w:sectPr>
      </w:pPr>
    </w:p>
    <w:p w14:paraId="08701370">
      <w:pPr>
        <w:spacing w:before="27"/>
        <w:rPr>
          <w:color w:val="auto"/>
          <w:highlight w:val="none"/>
        </w:rPr>
      </w:pPr>
    </w:p>
    <w:tbl>
      <w:tblPr>
        <w:tblStyle w:val="3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16263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vAlign w:val="top"/>
          </w:tcPr>
          <w:p w14:paraId="7FB1A80A">
            <w:pPr>
              <w:spacing w:before="104" w:line="201" w:lineRule="auto"/>
              <w:ind w:left="18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序号</w:t>
            </w:r>
          </w:p>
        </w:tc>
        <w:tc>
          <w:tcPr>
            <w:tcW w:w="1981" w:type="dxa"/>
            <w:vAlign w:val="top"/>
          </w:tcPr>
          <w:p w14:paraId="638CC664">
            <w:pPr>
              <w:spacing w:before="104" w:line="201" w:lineRule="auto"/>
              <w:ind w:left="51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审查因素</w:t>
            </w:r>
          </w:p>
        </w:tc>
        <w:tc>
          <w:tcPr>
            <w:tcW w:w="4819" w:type="dxa"/>
            <w:vAlign w:val="top"/>
          </w:tcPr>
          <w:p w14:paraId="41AED0D5">
            <w:pPr>
              <w:spacing w:before="104" w:line="201" w:lineRule="auto"/>
              <w:ind w:left="193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审查内容</w:t>
            </w:r>
          </w:p>
        </w:tc>
        <w:tc>
          <w:tcPr>
            <w:tcW w:w="1643" w:type="dxa"/>
            <w:vAlign w:val="top"/>
          </w:tcPr>
          <w:p w14:paraId="049AB17A">
            <w:pPr>
              <w:spacing w:before="103" w:line="201" w:lineRule="auto"/>
              <w:ind w:left="343"/>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1"/>
                <w:sz w:val="24"/>
                <w:szCs w:val="24"/>
                <w:highlight w:val="none"/>
              </w:rPr>
              <w:t>格式要求</w:t>
            </w:r>
          </w:p>
        </w:tc>
      </w:tr>
      <w:tr w14:paraId="42E79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vAlign w:val="top"/>
          </w:tcPr>
          <w:p w14:paraId="352D8250">
            <w:pPr>
              <w:pStyle w:val="20"/>
              <w:rPr>
                <w:color w:val="auto"/>
                <w:highlight w:val="none"/>
              </w:rPr>
            </w:pPr>
          </w:p>
        </w:tc>
        <w:tc>
          <w:tcPr>
            <w:tcW w:w="1981" w:type="dxa"/>
            <w:vAlign w:val="top"/>
          </w:tcPr>
          <w:p w14:paraId="09779841">
            <w:pPr>
              <w:pStyle w:val="20"/>
              <w:rPr>
                <w:color w:val="auto"/>
                <w:highlight w:val="none"/>
              </w:rPr>
            </w:pPr>
          </w:p>
        </w:tc>
        <w:tc>
          <w:tcPr>
            <w:tcW w:w="4819" w:type="dxa"/>
            <w:vAlign w:val="top"/>
          </w:tcPr>
          <w:p w14:paraId="75B70F15">
            <w:pPr>
              <w:spacing w:before="42" w:line="200" w:lineRule="auto"/>
              <w:ind w:left="10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证明授权其独立开展业务的证明材料。</w:t>
            </w:r>
          </w:p>
        </w:tc>
        <w:tc>
          <w:tcPr>
            <w:tcW w:w="1643" w:type="dxa"/>
            <w:vAlign w:val="top"/>
          </w:tcPr>
          <w:p w14:paraId="74D2FC4B">
            <w:pPr>
              <w:pStyle w:val="20"/>
              <w:rPr>
                <w:color w:val="auto"/>
                <w:highlight w:val="none"/>
              </w:rPr>
            </w:pPr>
          </w:p>
        </w:tc>
      </w:tr>
      <w:tr w14:paraId="647AD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vAlign w:val="top"/>
          </w:tcPr>
          <w:p w14:paraId="2B91B422">
            <w:pPr>
              <w:pStyle w:val="20"/>
              <w:spacing w:before="250" w:line="201" w:lineRule="auto"/>
              <w:ind w:left="252"/>
              <w:rPr>
                <w:color w:val="auto"/>
                <w:sz w:val="24"/>
                <w:szCs w:val="24"/>
                <w:highlight w:val="none"/>
              </w:rPr>
            </w:pPr>
            <w:r>
              <w:rPr>
                <w:color w:val="auto"/>
                <w:spacing w:val="5"/>
                <w:sz w:val="24"/>
                <w:szCs w:val="24"/>
                <w:highlight w:val="none"/>
              </w:rPr>
              <w:t>1</w:t>
            </w:r>
            <w:r>
              <w:rPr>
                <w:rFonts w:hint="eastAsia" w:eastAsia="宋体"/>
                <w:color w:val="auto"/>
                <w:spacing w:val="5"/>
                <w:sz w:val="24"/>
                <w:szCs w:val="24"/>
                <w:highlight w:val="none"/>
                <w:lang w:eastAsia="zh-CN"/>
              </w:rPr>
              <w:t>.</w:t>
            </w:r>
            <w:r>
              <w:rPr>
                <w:color w:val="auto"/>
                <w:spacing w:val="5"/>
                <w:sz w:val="24"/>
                <w:szCs w:val="24"/>
                <w:highlight w:val="none"/>
              </w:rPr>
              <w:t>2</w:t>
            </w:r>
          </w:p>
        </w:tc>
        <w:tc>
          <w:tcPr>
            <w:tcW w:w="1981" w:type="dxa"/>
            <w:vAlign w:val="top"/>
          </w:tcPr>
          <w:p w14:paraId="6B8E572F">
            <w:pPr>
              <w:spacing w:before="42" w:line="189" w:lineRule="auto"/>
              <w:ind w:left="116" w:right="105" w:hanging="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1"/>
                <w:sz w:val="24"/>
                <w:szCs w:val="24"/>
                <w:highlight w:val="none"/>
              </w:rPr>
              <w:t>投标人资格声明</w:t>
            </w:r>
            <w:r>
              <w:rPr>
                <w:rFonts w:ascii="微软雅黑" w:hAnsi="微软雅黑" w:eastAsia="微软雅黑" w:cs="微软雅黑"/>
                <w:color w:val="auto"/>
                <w:spacing w:val="2"/>
                <w:sz w:val="24"/>
                <w:szCs w:val="24"/>
                <w:highlight w:val="none"/>
              </w:rPr>
              <w:t xml:space="preserve"> </w:t>
            </w:r>
            <w:r>
              <w:rPr>
                <w:rFonts w:ascii="微软雅黑" w:hAnsi="微软雅黑" w:eastAsia="微软雅黑" w:cs="微软雅黑"/>
                <w:color w:val="auto"/>
                <w:sz w:val="24"/>
                <w:szCs w:val="24"/>
                <w:highlight w:val="none"/>
              </w:rPr>
              <w:t>书</w:t>
            </w:r>
          </w:p>
        </w:tc>
        <w:tc>
          <w:tcPr>
            <w:tcW w:w="4819" w:type="dxa"/>
            <w:vAlign w:val="top"/>
          </w:tcPr>
          <w:p w14:paraId="67DB2971">
            <w:pPr>
              <w:spacing w:before="42" w:line="189" w:lineRule="auto"/>
              <w:ind w:left="129" w:right="102" w:hanging="16"/>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提供了符合招标文件要求的《投标人资格声</w:t>
            </w:r>
            <w:r>
              <w:rPr>
                <w:rFonts w:ascii="微软雅黑" w:hAnsi="微软雅黑" w:eastAsia="微软雅黑" w:cs="微软雅黑"/>
                <w:color w:val="auto"/>
                <w:spacing w:val="17"/>
                <w:sz w:val="24"/>
                <w:szCs w:val="24"/>
                <w:highlight w:val="none"/>
              </w:rPr>
              <w:t xml:space="preserve"> </w:t>
            </w:r>
            <w:r>
              <w:rPr>
                <w:rFonts w:ascii="微软雅黑" w:hAnsi="微软雅黑" w:eastAsia="微软雅黑" w:cs="微软雅黑"/>
                <w:color w:val="auto"/>
                <w:spacing w:val="-28"/>
                <w:w w:val="98"/>
                <w:sz w:val="24"/>
                <w:szCs w:val="24"/>
                <w:highlight w:val="none"/>
              </w:rPr>
              <w:t>明书》。</w:t>
            </w:r>
          </w:p>
        </w:tc>
        <w:tc>
          <w:tcPr>
            <w:tcW w:w="1643" w:type="dxa"/>
            <w:vAlign w:val="top"/>
          </w:tcPr>
          <w:p w14:paraId="6677C3F0">
            <w:pPr>
              <w:spacing w:before="42" w:line="189" w:lineRule="auto"/>
              <w:ind w:left="114" w:right="106" w:hanging="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格式见《投标</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2"/>
                <w:sz w:val="24"/>
                <w:szCs w:val="24"/>
                <w:highlight w:val="none"/>
              </w:rPr>
              <w:t>文件格式》</w:t>
            </w:r>
          </w:p>
        </w:tc>
      </w:tr>
      <w:tr w14:paraId="10EC9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2" w:hRule="atLeast"/>
        </w:trPr>
        <w:tc>
          <w:tcPr>
            <w:tcW w:w="849" w:type="dxa"/>
            <w:vAlign w:val="top"/>
          </w:tcPr>
          <w:p w14:paraId="43F4C0D3">
            <w:pPr>
              <w:pStyle w:val="20"/>
              <w:spacing w:line="250" w:lineRule="auto"/>
              <w:rPr>
                <w:color w:val="auto"/>
                <w:highlight w:val="none"/>
              </w:rPr>
            </w:pPr>
          </w:p>
          <w:p w14:paraId="79E3428E">
            <w:pPr>
              <w:pStyle w:val="20"/>
              <w:spacing w:line="250" w:lineRule="auto"/>
              <w:rPr>
                <w:color w:val="auto"/>
                <w:highlight w:val="none"/>
              </w:rPr>
            </w:pPr>
          </w:p>
          <w:p w14:paraId="0F9C374C">
            <w:pPr>
              <w:pStyle w:val="20"/>
              <w:spacing w:line="250" w:lineRule="auto"/>
              <w:rPr>
                <w:color w:val="auto"/>
                <w:highlight w:val="none"/>
              </w:rPr>
            </w:pPr>
          </w:p>
          <w:p w14:paraId="617DA020">
            <w:pPr>
              <w:pStyle w:val="20"/>
              <w:spacing w:line="250" w:lineRule="auto"/>
              <w:rPr>
                <w:color w:val="auto"/>
                <w:highlight w:val="none"/>
              </w:rPr>
            </w:pPr>
          </w:p>
          <w:p w14:paraId="2D0158F6">
            <w:pPr>
              <w:pStyle w:val="20"/>
              <w:spacing w:line="250" w:lineRule="auto"/>
              <w:rPr>
                <w:color w:val="auto"/>
                <w:highlight w:val="none"/>
              </w:rPr>
            </w:pPr>
          </w:p>
          <w:p w14:paraId="5E113703">
            <w:pPr>
              <w:pStyle w:val="20"/>
              <w:spacing w:line="250" w:lineRule="auto"/>
              <w:rPr>
                <w:color w:val="auto"/>
                <w:highlight w:val="none"/>
              </w:rPr>
            </w:pPr>
          </w:p>
          <w:p w14:paraId="60A47720">
            <w:pPr>
              <w:pStyle w:val="20"/>
              <w:spacing w:line="250" w:lineRule="auto"/>
              <w:rPr>
                <w:color w:val="auto"/>
                <w:highlight w:val="none"/>
              </w:rPr>
            </w:pPr>
          </w:p>
          <w:p w14:paraId="64BB977B">
            <w:pPr>
              <w:pStyle w:val="20"/>
              <w:spacing w:line="251" w:lineRule="auto"/>
              <w:rPr>
                <w:color w:val="auto"/>
                <w:highlight w:val="none"/>
              </w:rPr>
            </w:pPr>
          </w:p>
          <w:p w14:paraId="1FB2BEC3">
            <w:pPr>
              <w:pStyle w:val="20"/>
              <w:spacing w:line="251" w:lineRule="auto"/>
              <w:rPr>
                <w:color w:val="auto"/>
                <w:highlight w:val="none"/>
              </w:rPr>
            </w:pPr>
          </w:p>
          <w:p w14:paraId="55CE352A">
            <w:pPr>
              <w:pStyle w:val="20"/>
              <w:spacing w:before="69" w:line="201" w:lineRule="auto"/>
              <w:ind w:left="252"/>
              <w:rPr>
                <w:color w:val="auto"/>
                <w:sz w:val="24"/>
                <w:szCs w:val="24"/>
                <w:highlight w:val="none"/>
              </w:rPr>
            </w:pPr>
            <w:r>
              <w:rPr>
                <w:color w:val="auto"/>
                <w:spacing w:val="5"/>
                <w:sz w:val="24"/>
                <w:szCs w:val="24"/>
                <w:highlight w:val="none"/>
              </w:rPr>
              <w:t>1</w:t>
            </w:r>
            <w:r>
              <w:rPr>
                <w:rFonts w:hint="eastAsia" w:eastAsia="宋体"/>
                <w:color w:val="auto"/>
                <w:spacing w:val="5"/>
                <w:sz w:val="24"/>
                <w:szCs w:val="24"/>
                <w:highlight w:val="none"/>
                <w:lang w:eastAsia="zh-CN"/>
              </w:rPr>
              <w:t>.</w:t>
            </w:r>
            <w:r>
              <w:rPr>
                <w:color w:val="auto"/>
                <w:spacing w:val="5"/>
                <w:sz w:val="24"/>
                <w:szCs w:val="24"/>
                <w:highlight w:val="none"/>
              </w:rPr>
              <w:t>3</w:t>
            </w:r>
          </w:p>
        </w:tc>
        <w:tc>
          <w:tcPr>
            <w:tcW w:w="1981" w:type="dxa"/>
            <w:vAlign w:val="top"/>
          </w:tcPr>
          <w:p w14:paraId="0C02FCBF">
            <w:pPr>
              <w:pStyle w:val="20"/>
              <w:spacing w:line="242" w:lineRule="auto"/>
              <w:rPr>
                <w:color w:val="auto"/>
                <w:highlight w:val="none"/>
              </w:rPr>
            </w:pPr>
          </w:p>
          <w:p w14:paraId="09A1DCF6">
            <w:pPr>
              <w:pStyle w:val="20"/>
              <w:spacing w:line="242" w:lineRule="auto"/>
              <w:rPr>
                <w:color w:val="auto"/>
                <w:highlight w:val="none"/>
              </w:rPr>
            </w:pPr>
          </w:p>
          <w:p w14:paraId="5E495183">
            <w:pPr>
              <w:pStyle w:val="20"/>
              <w:spacing w:line="242" w:lineRule="auto"/>
              <w:rPr>
                <w:color w:val="auto"/>
                <w:highlight w:val="none"/>
              </w:rPr>
            </w:pPr>
          </w:p>
          <w:p w14:paraId="469689C8">
            <w:pPr>
              <w:pStyle w:val="20"/>
              <w:spacing w:line="242" w:lineRule="auto"/>
              <w:rPr>
                <w:color w:val="auto"/>
                <w:highlight w:val="none"/>
              </w:rPr>
            </w:pPr>
          </w:p>
          <w:p w14:paraId="7368A828">
            <w:pPr>
              <w:pStyle w:val="20"/>
              <w:spacing w:line="243" w:lineRule="auto"/>
              <w:rPr>
                <w:color w:val="auto"/>
                <w:highlight w:val="none"/>
              </w:rPr>
            </w:pPr>
          </w:p>
          <w:p w14:paraId="2F26032D">
            <w:pPr>
              <w:pStyle w:val="20"/>
              <w:spacing w:line="243" w:lineRule="auto"/>
              <w:rPr>
                <w:color w:val="auto"/>
                <w:highlight w:val="none"/>
              </w:rPr>
            </w:pPr>
          </w:p>
          <w:p w14:paraId="73D4BCA7">
            <w:pPr>
              <w:pStyle w:val="20"/>
              <w:spacing w:line="243" w:lineRule="auto"/>
              <w:rPr>
                <w:color w:val="auto"/>
                <w:highlight w:val="none"/>
              </w:rPr>
            </w:pPr>
          </w:p>
          <w:p w14:paraId="7FA782BE">
            <w:pPr>
              <w:pStyle w:val="20"/>
              <w:spacing w:line="243" w:lineRule="auto"/>
              <w:rPr>
                <w:color w:val="auto"/>
                <w:highlight w:val="none"/>
              </w:rPr>
            </w:pPr>
          </w:p>
          <w:p w14:paraId="79723566">
            <w:pPr>
              <w:pStyle w:val="20"/>
              <w:spacing w:line="243" w:lineRule="auto"/>
              <w:rPr>
                <w:color w:val="auto"/>
                <w:highlight w:val="none"/>
              </w:rPr>
            </w:pPr>
          </w:p>
          <w:p w14:paraId="3A321172">
            <w:pPr>
              <w:spacing w:before="103" w:line="200"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投标人信用记录</w:t>
            </w:r>
          </w:p>
        </w:tc>
        <w:tc>
          <w:tcPr>
            <w:tcW w:w="4819" w:type="dxa"/>
            <w:vAlign w:val="top"/>
          </w:tcPr>
          <w:p w14:paraId="0AC5C3DA">
            <w:pPr>
              <w:pStyle w:val="20"/>
              <w:spacing w:before="40" w:line="200" w:lineRule="auto"/>
              <w:ind w:left="100" w:right="102" w:firstLine="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查询渠道：信用中国网站和中国政府采购网</w:t>
            </w:r>
            <w:r>
              <w:rPr>
                <w:rFonts w:ascii="微软雅黑" w:hAnsi="微软雅黑" w:eastAsia="微软雅黑" w:cs="微软雅黑"/>
                <w:color w:val="auto"/>
                <w:spacing w:val="3"/>
                <w:sz w:val="24"/>
                <w:szCs w:val="24"/>
                <w:highlight w:val="none"/>
              </w:rPr>
              <w:t xml:space="preserve"> </w:t>
            </w:r>
            <w:r>
              <w:rPr>
                <w:rFonts w:ascii="微软雅黑" w:hAnsi="微软雅黑" w:eastAsia="微软雅黑" w:cs="微软雅黑"/>
                <w:color w:val="auto"/>
                <w:spacing w:val="24"/>
                <w:sz w:val="24"/>
                <w:szCs w:val="24"/>
                <w:highlight w:val="none"/>
              </w:rPr>
              <w:t xml:space="preserve">（           </w:t>
            </w:r>
            <w:r>
              <w:rPr>
                <w:color w:val="auto"/>
                <w:sz w:val="20"/>
                <w:szCs w:val="20"/>
                <w:highlight w:val="none"/>
              </w:rPr>
              <w:t>www</w:t>
            </w:r>
            <w:r>
              <w:rPr>
                <w:color w:val="auto"/>
                <w:spacing w:val="24"/>
                <w:sz w:val="20"/>
                <w:szCs w:val="20"/>
                <w:highlight w:val="none"/>
              </w:rPr>
              <w:t>.</w:t>
            </w:r>
            <w:r>
              <w:rPr>
                <w:color w:val="auto"/>
                <w:sz w:val="20"/>
                <w:szCs w:val="20"/>
                <w:highlight w:val="none"/>
              </w:rPr>
              <w:t>creditchina</w:t>
            </w:r>
            <w:r>
              <w:rPr>
                <w:color w:val="auto"/>
                <w:spacing w:val="24"/>
                <w:sz w:val="20"/>
                <w:szCs w:val="20"/>
                <w:highlight w:val="none"/>
              </w:rPr>
              <w:t>.</w:t>
            </w:r>
            <w:r>
              <w:rPr>
                <w:color w:val="auto"/>
                <w:sz w:val="20"/>
                <w:szCs w:val="20"/>
                <w:highlight w:val="none"/>
              </w:rPr>
              <w:t>gov</w:t>
            </w:r>
            <w:r>
              <w:rPr>
                <w:color w:val="auto"/>
                <w:spacing w:val="24"/>
                <w:sz w:val="20"/>
                <w:szCs w:val="20"/>
                <w:highlight w:val="none"/>
              </w:rPr>
              <w:t>.</w:t>
            </w:r>
            <w:r>
              <w:rPr>
                <w:color w:val="auto"/>
                <w:sz w:val="20"/>
                <w:szCs w:val="20"/>
                <w:highlight w:val="none"/>
              </w:rPr>
              <w:t>cn</w:t>
            </w:r>
            <w:r>
              <w:rPr>
                <w:color w:val="auto"/>
                <w:spacing w:val="2"/>
                <w:sz w:val="20"/>
                <w:szCs w:val="20"/>
                <w:highlight w:val="none"/>
              </w:rPr>
              <w:t xml:space="preserve">               </w:t>
            </w:r>
            <w:r>
              <w:rPr>
                <w:rFonts w:ascii="微软雅黑" w:hAnsi="微软雅黑" w:eastAsia="微软雅黑" w:cs="微软雅黑"/>
                <w:color w:val="auto"/>
                <w:spacing w:val="24"/>
                <w:sz w:val="24"/>
                <w:szCs w:val="24"/>
                <w:highlight w:val="none"/>
              </w:rPr>
              <w:t>、</w:t>
            </w:r>
            <w:r>
              <w:rPr>
                <w:rFonts w:ascii="微软雅黑" w:hAnsi="微软雅黑" w:eastAsia="微软雅黑" w:cs="微软雅黑"/>
                <w:color w:val="auto"/>
                <w:sz w:val="24"/>
                <w:szCs w:val="24"/>
                <w:highlight w:val="none"/>
              </w:rPr>
              <w:t xml:space="preserve"> </w:t>
            </w:r>
            <w:r>
              <w:rPr>
                <w:color w:val="auto"/>
                <w:spacing w:val="17"/>
                <w:sz w:val="20"/>
                <w:szCs w:val="20"/>
                <w:highlight w:val="none"/>
              </w:rPr>
              <w:t>www.ccgp.gov.cn</w:t>
            </w:r>
            <w:r>
              <w:rPr>
                <w:color w:val="auto"/>
                <w:spacing w:val="-5"/>
                <w:sz w:val="20"/>
                <w:szCs w:val="20"/>
                <w:highlight w:val="none"/>
              </w:rPr>
              <w:t xml:space="preserve"> </w:t>
            </w:r>
            <w:r>
              <w:rPr>
                <w:rFonts w:ascii="微软雅黑" w:hAnsi="微软雅黑" w:eastAsia="微软雅黑" w:cs="微软雅黑"/>
                <w:color w:val="auto"/>
                <w:spacing w:val="-55"/>
                <w:w w:val="97"/>
                <w:sz w:val="24"/>
                <w:szCs w:val="24"/>
                <w:highlight w:val="none"/>
              </w:rPr>
              <w:t>）；</w:t>
            </w:r>
          </w:p>
          <w:p w14:paraId="1EE113E0">
            <w:pPr>
              <w:spacing w:before="11" w:line="202" w:lineRule="auto"/>
              <w:ind w:left="110" w:right="102"/>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截止时点：投标截止时间以后</w:t>
            </w:r>
            <w:r>
              <w:rPr>
                <w:rFonts w:ascii="微软雅黑" w:hAnsi="微软雅黑" w:eastAsia="微软雅黑" w:cs="微软雅黑"/>
                <w:color w:val="auto"/>
                <w:spacing w:val="-32"/>
                <w:sz w:val="24"/>
                <w:szCs w:val="24"/>
                <w:highlight w:val="none"/>
              </w:rPr>
              <w:t xml:space="preserve"> </w:t>
            </w:r>
            <w:r>
              <w:rPr>
                <w:rFonts w:ascii="微软雅黑" w:hAnsi="微软雅黑" w:eastAsia="微软雅黑" w:cs="微软雅黑"/>
                <w:color w:val="auto"/>
                <w:sz w:val="24"/>
                <w:szCs w:val="24"/>
                <w:highlight w:val="none"/>
              </w:rPr>
              <w:t xml:space="preserve">、资格审查阶 </w:t>
            </w:r>
            <w:r>
              <w:rPr>
                <w:rFonts w:ascii="微软雅黑" w:hAnsi="微软雅黑" w:eastAsia="微软雅黑" w:cs="微软雅黑"/>
                <w:color w:val="auto"/>
                <w:spacing w:val="-1"/>
                <w:sz w:val="24"/>
                <w:szCs w:val="24"/>
                <w:highlight w:val="none"/>
              </w:rPr>
              <w:t>段采购人或采购代理机构的实际查询时间；</w:t>
            </w:r>
          </w:p>
          <w:p w14:paraId="22B8D601">
            <w:pPr>
              <w:spacing w:before="4" w:line="202" w:lineRule="auto"/>
              <w:ind w:left="109" w:right="10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信用信息查询记录和证据留存具体方式：查</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1"/>
                <w:sz w:val="24"/>
                <w:szCs w:val="24"/>
                <w:highlight w:val="none"/>
              </w:rPr>
              <w:t>询结果网页打印页作为查询记录和证据</w:t>
            </w:r>
            <w:r>
              <w:rPr>
                <w:rFonts w:ascii="微软雅黑" w:hAnsi="微软雅黑" w:eastAsia="微软雅黑" w:cs="微软雅黑"/>
                <w:color w:val="auto"/>
                <w:spacing w:val="-12"/>
                <w:sz w:val="24"/>
                <w:szCs w:val="24"/>
                <w:highlight w:val="none"/>
              </w:rPr>
              <w:t xml:space="preserve"> </w:t>
            </w:r>
            <w:r>
              <w:rPr>
                <w:rFonts w:ascii="微软雅黑" w:hAnsi="微软雅黑" w:eastAsia="微软雅黑" w:cs="微软雅黑"/>
                <w:color w:val="auto"/>
                <w:spacing w:val="-1"/>
                <w:sz w:val="24"/>
                <w:szCs w:val="24"/>
                <w:highlight w:val="none"/>
              </w:rPr>
              <w:t>，与</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其他采购文件一并保存；</w:t>
            </w:r>
          </w:p>
          <w:p w14:paraId="11A62B28">
            <w:pPr>
              <w:spacing w:before="4" w:line="198" w:lineRule="auto"/>
              <w:ind w:left="109" w:right="10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信用信息的使用原则</w:t>
            </w:r>
            <w:r>
              <w:rPr>
                <w:rFonts w:ascii="微软雅黑" w:hAnsi="微软雅黑" w:eastAsia="微软雅黑" w:cs="微软雅黑"/>
                <w:color w:val="auto"/>
                <w:spacing w:val="-13"/>
                <w:sz w:val="24"/>
                <w:szCs w:val="24"/>
                <w:highlight w:val="none"/>
              </w:rPr>
              <w:t xml:space="preserve"> </w:t>
            </w:r>
            <w:r>
              <w:rPr>
                <w:rFonts w:ascii="微软雅黑" w:hAnsi="微软雅黑" w:eastAsia="微软雅黑" w:cs="微软雅黑"/>
                <w:color w:val="auto"/>
                <w:spacing w:val="-1"/>
                <w:sz w:val="24"/>
                <w:szCs w:val="24"/>
                <w:highlight w:val="none"/>
              </w:rPr>
              <w:t>：经认定的被列入失信</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被执行人</w:t>
            </w:r>
            <w:r>
              <w:rPr>
                <w:rFonts w:ascii="微软雅黑" w:hAnsi="微软雅黑" w:eastAsia="微软雅黑" w:cs="微软雅黑"/>
                <w:color w:val="auto"/>
                <w:spacing w:val="-38"/>
                <w:sz w:val="24"/>
                <w:szCs w:val="24"/>
                <w:highlight w:val="none"/>
              </w:rPr>
              <w:t xml:space="preserve"> </w:t>
            </w:r>
            <w:r>
              <w:rPr>
                <w:rFonts w:ascii="微软雅黑" w:hAnsi="微软雅黑" w:eastAsia="微软雅黑" w:cs="微软雅黑"/>
                <w:color w:val="auto"/>
                <w:spacing w:val="-1"/>
                <w:sz w:val="24"/>
                <w:szCs w:val="24"/>
                <w:highlight w:val="none"/>
              </w:rPr>
              <w:t>、重大税收违法案件当事人名单</w:t>
            </w:r>
            <w:r>
              <w:rPr>
                <w:rFonts w:ascii="微软雅黑" w:hAnsi="微软雅黑" w:eastAsia="微软雅黑" w:cs="微软雅黑"/>
                <w:color w:val="auto"/>
                <w:spacing w:val="-42"/>
                <w:sz w:val="24"/>
                <w:szCs w:val="24"/>
                <w:highlight w:val="none"/>
              </w:rPr>
              <w:t xml:space="preserve"> </w:t>
            </w:r>
            <w:r>
              <w:rPr>
                <w:rFonts w:ascii="微软雅黑" w:hAnsi="微软雅黑" w:eastAsia="微软雅黑" w:cs="微软雅黑"/>
                <w:color w:val="auto"/>
                <w:spacing w:val="-1"/>
                <w:sz w:val="24"/>
                <w:szCs w:val="24"/>
                <w:highlight w:val="none"/>
              </w:rPr>
              <w:t>、</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 xml:space="preserve">政府采购严重违法失信行为记录名单的投标 </w:t>
            </w:r>
            <w:r>
              <w:rPr>
                <w:rFonts w:ascii="微软雅黑" w:hAnsi="微软雅黑" w:eastAsia="微软雅黑" w:cs="微软雅黑"/>
                <w:color w:val="auto"/>
                <w:spacing w:val="-2"/>
                <w:sz w:val="24"/>
                <w:szCs w:val="24"/>
                <w:highlight w:val="none"/>
              </w:rPr>
              <w:t>人，其</w:t>
            </w:r>
            <w:r>
              <w:rPr>
                <w:rFonts w:ascii="微软雅黑" w:hAnsi="微软雅黑" w:eastAsia="微软雅黑" w:cs="微软雅黑"/>
                <w:b/>
                <w:bCs/>
                <w:color w:val="auto"/>
                <w:spacing w:val="-2"/>
                <w:sz w:val="24"/>
                <w:szCs w:val="24"/>
                <w:highlight w:val="none"/>
              </w:rPr>
              <w:t>投标无效</w:t>
            </w:r>
            <w:r>
              <w:rPr>
                <w:rFonts w:ascii="微软雅黑" w:hAnsi="微软雅黑" w:eastAsia="微软雅黑" w:cs="微软雅黑"/>
                <w:b/>
                <w:bCs/>
                <w:color w:val="auto"/>
                <w:spacing w:val="-36"/>
                <w:sz w:val="24"/>
                <w:szCs w:val="24"/>
                <w:highlight w:val="none"/>
              </w:rPr>
              <w:t xml:space="preserve"> </w:t>
            </w:r>
            <w:r>
              <w:rPr>
                <w:rFonts w:ascii="微软雅黑" w:hAnsi="微软雅黑" w:eastAsia="微软雅黑" w:cs="微软雅黑"/>
                <w:color w:val="auto"/>
                <w:spacing w:val="-2"/>
                <w:sz w:val="24"/>
                <w:szCs w:val="24"/>
                <w:highlight w:val="none"/>
              </w:rPr>
              <w:t>。联合体形式投标的</w:t>
            </w:r>
            <w:r>
              <w:rPr>
                <w:rFonts w:ascii="微软雅黑" w:hAnsi="微软雅黑" w:eastAsia="微软雅黑" w:cs="微软雅黑"/>
                <w:color w:val="auto"/>
                <w:spacing w:val="-26"/>
                <w:sz w:val="24"/>
                <w:szCs w:val="24"/>
                <w:highlight w:val="none"/>
              </w:rPr>
              <w:t xml:space="preserve"> </w:t>
            </w:r>
            <w:r>
              <w:rPr>
                <w:rFonts w:ascii="微软雅黑" w:hAnsi="微软雅黑" w:eastAsia="微软雅黑" w:cs="微软雅黑"/>
                <w:color w:val="auto"/>
                <w:spacing w:val="-2"/>
                <w:sz w:val="24"/>
                <w:szCs w:val="24"/>
                <w:highlight w:val="none"/>
              </w:rPr>
              <w:t>，联合</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体成员存在不良信用记录</w:t>
            </w:r>
            <w:r>
              <w:rPr>
                <w:rFonts w:ascii="微软雅黑" w:hAnsi="微软雅黑" w:eastAsia="微软雅黑" w:cs="微软雅黑"/>
                <w:color w:val="auto"/>
                <w:spacing w:val="-12"/>
                <w:sz w:val="24"/>
                <w:szCs w:val="24"/>
                <w:highlight w:val="none"/>
              </w:rPr>
              <w:t xml:space="preserve"> </w:t>
            </w:r>
            <w:r>
              <w:rPr>
                <w:rFonts w:ascii="微软雅黑" w:hAnsi="微软雅黑" w:eastAsia="微软雅黑" w:cs="微软雅黑"/>
                <w:color w:val="auto"/>
                <w:spacing w:val="-1"/>
                <w:sz w:val="24"/>
                <w:szCs w:val="24"/>
                <w:highlight w:val="none"/>
              </w:rPr>
              <w:t>，视同联合体存在</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不良信用记录。</w:t>
            </w:r>
          </w:p>
        </w:tc>
        <w:tc>
          <w:tcPr>
            <w:tcW w:w="1643" w:type="dxa"/>
            <w:vAlign w:val="top"/>
          </w:tcPr>
          <w:p w14:paraId="32AABCB8">
            <w:pPr>
              <w:pStyle w:val="20"/>
              <w:spacing w:line="277" w:lineRule="auto"/>
              <w:rPr>
                <w:color w:val="auto"/>
                <w:highlight w:val="none"/>
              </w:rPr>
            </w:pPr>
          </w:p>
          <w:p w14:paraId="3174A54E">
            <w:pPr>
              <w:pStyle w:val="20"/>
              <w:spacing w:line="277" w:lineRule="auto"/>
              <w:rPr>
                <w:color w:val="auto"/>
                <w:highlight w:val="none"/>
              </w:rPr>
            </w:pPr>
          </w:p>
          <w:p w14:paraId="6D3D2A3D">
            <w:pPr>
              <w:pStyle w:val="20"/>
              <w:spacing w:line="277" w:lineRule="auto"/>
              <w:rPr>
                <w:color w:val="auto"/>
                <w:highlight w:val="none"/>
              </w:rPr>
            </w:pPr>
          </w:p>
          <w:p w14:paraId="1ADAE96E">
            <w:pPr>
              <w:pStyle w:val="20"/>
              <w:spacing w:line="278" w:lineRule="auto"/>
              <w:rPr>
                <w:color w:val="auto"/>
                <w:highlight w:val="none"/>
              </w:rPr>
            </w:pPr>
          </w:p>
          <w:p w14:paraId="65537750">
            <w:pPr>
              <w:pStyle w:val="20"/>
              <w:spacing w:line="278" w:lineRule="auto"/>
              <w:rPr>
                <w:color w:val="auto"/>
                <w:highlight w:val="none"/>
              </w:rPr>
            </w:pPr>
          </w:p>
          <w:p w14:paraId="3B0AA2A8">
            <w:pPr>
              <w:pStyle w:val="20"/>
              <w:spacing w:line="278" w:lineRule="auto"/>
              <w:rPr>
                <w:color w:val="auto"/>
                <w:highlight w:val="none"/>
              </w:rPr>
            </w:pPr>
          </w:p>
          <w:p w14:paraId="07BE2CC3">
            <w:pPr>
              <w:spacing w:before="103" w:line="202" w:lineRule="auto"/>
              <w:ind w:left="111" w:right="106"/>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4"/>
                <w:sz w:val="24"/>
                <w:szCs w:val="24"/>
                <w:highlight w:val="none"/>
              </w:rPr>
              <w:t>无须投标人</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1"/>
                <w:sz w:val="24"/>
                <w:szCs w:val="24"/>
                <w:highlight w:val="none"/>
              </w:rPr>
              <w:t>提供</w:t>
            </w:r>
            <w:r>
              <w:rPr>
                <w:rFonts w:ascii="微软雅黑" w:hAnsi="微软雅黑" w:eastAsia="微软雅黑" w:cs="微软雅黑"/>
                <w:color w:val="auto"/>
                <w:spacing w:val="-27"/>
                <w:sz w:val="24"/>
                <w:szCs w:val="24"/>
                <w:highlight w:val="none"/>
              </w:rPr>
              <w:t xml:space="preserve"> </w:t>
            </w:r>
            <w:r>
              <w:rPr>
                <w:rFonts w:ascii="微软雅黑" w:hAnsi="微软雅黑" w:eastAsia="微软雅黑" w:cs="微软雅黑"/>
                <w:color w:val="auto"/>
                <w:spacing w:val="-11"/>
                <w:sz w:val="24"/>
                <w:szCs w:val="24"/>
                <w:highlight w:val="none"/>
              </w:rPr>
              <w:t>，由采购</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43"/>
                <w:sz w:val="24"/>
                <w:szCs w:val="24"/>
                <w:highlight w:val="none"/>
              </w:rPr>
              <w:t>人或采购代</w:t>
            </w:r>
            <w:r>
              <w:rPr>
                <w:rFonts w:ascii="微软雅黑" w:hAnsi="微软雅黑" w:eastAsia="微软雅黑" w:cs="微软雅黑"/>
                <w:color w:val="auto"/>
                <w:spacing w:val="3"/>
                <w:sz w:val="24"/>
                <w:szCs w:val="24"/>
                <w:highlight w:val="none"/>
              </w:rPr>
              <w:t xml:space="preserve"> </w:t>
            </w:r>
            <w:r>
              <w:rPr>
                <w:rFonts w:ascii="微软雅黑" w:hAnsi="微软雅黑" w:eastAsia="微软雅黑" w:cs="微软雅黑"/>
                <w:color w:val="auto"/>
                <w:spacing w:val="-6"/>
                <w:sz w:val="24"/>
                <w:szCs w:val="24"/>
                <w:highlight w:val="none"/>
              </w:rPr>
              <w:t>理机构查询。</w:t>
            </w:r>
          </w:p>
        </w:tc>
      </w:tr>
      <w:tr w14:paraId="2DD4F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vAlign w:val="top"/>
          </w:tcPr>
          <w:p w14:paraId="0B135015">
            <w:pPr>
              <w:pStyle w:val="20"/>
              <w:spacing w:before="254" w:line="199" w:lineRule="auto"/>
              <w:ind w:left="252"/>
              <w:rPr>
                <w:color w:val="auto"/>
                <w:sz w:val="24"/>
                <w:szCs w:val="24"/>
                <w:highlight w:val="none"/>
              </w:rPr>
            </w:pPr>
            <w:r>
              <w:rPr>
                <w:color w:val="auto"/>
                <w:spacing w:val="5"/>
                <w:sz w:val="24"/>
                <w:szCs w:val="24"/>
                <w:highlight w:val="none"/>
              </w:rPr>
              <w:t>1</w:t>
            </w:r>
            <w:r>
              <w:rPr>
                <w:rFonts w:hint="eastAsia" w:eastAsia="宋体"/>
                <w:color w:val="auto"/>
                <w:spacing w:val="5"/>
                <w:sz w:val="24"/>
                <w:szCs w:val="24"/>
                <w:highlight w:val="none"/>
                <w:lang w:eastAsia="zh-CN"/>
              </w:rPr>
              <w:t>.</w:t>
            </w:r>
            <w:r>
              <w:rPr>
                <w:color w:val="auto"/>
                <w:spacing w:val="5"/>
                <w:sz w:val="24"/>
                <w:szCs w:val="24"/>
                <w:highlight w:val="none"/>
              </w:rPr>
              <w:t>4</w:t>
            </w:r>
          </w:p>
        </w:tc>
        <w:tc>
          <w:tcPr>
            <w:tcW w:w="1981" w:type="dxa"/>
            <w:vAlign w:val="top"/>
          </w:tcPr>
          <w:p w14:paraId="6466293C">
            <w:pPr>
              <w:spacing w:before="42" w:line="189" w:lineRule="auto"/>
              <w:ind w:left="109" w:right="10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5"/>
                <w:sz w:val="24"/>
                <w:szCs w:val="24"/>
                <w:highlight w:val="none"/>
              </w:rPr>
              <w:t>法律</w:t>
            </w:r>
            <w:r>
              <w:rPr>
                <w:rFonts w:ascii="微软雅黑" w:hAnsi="微软雅黑" w:eastAsia="微软雅黑" w:cs="微软雅黑"/>
                <w:color w:val="auto"/>
                <w:spacing w:val="-27"/>
                <w:sz w:val="24"/>
                <w:szCs w:val="24"/>
                <w:highlight w:val="none"/>
              </w:rPr>
              <w:t xml:space="preserve"> </w:t>
            </w:r>
            <w:r>
              <w:rPr>
                <w:rFonts w:ascii="微软雅黑" w:hAnsi="微软雅黑" w:eastAsia="微软雅黑" w:cs="微软雅黑"/>
                <w:color w:val="auto"/>
                <w:spacing w:val="5"/>
                <w:sz w:val="24"/>
                <w:szCs w:val="24"/>
                <w:highlight w:val="none"/>
              </w:rPr>
              <w:t>、行政法规</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规定的其他条件</w:t>
            </w:r>
          </w:p>
        </w:tc>
        <w:tc>
          <w:tcPr>
            <w:tcW w:w="4819" w:type="dxa"/>
            <w:vAlign w:val="top"/>
          </w:tcPr>
          <w:p w14:paraId="5A2089BA">
            <w:pPr>
              <w:spacing w:before="215" w:line="201" w:lineRule="auto"/>
              <w:ind w:left="11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法律、行政法规规定的其他条件</w:t>
            </w:r>
          </w:p>
        </w:tc>
        <w:tc>
          <w:tcPr>
            <w:tcW w:w="1643" w:type="dxa"/>
            <w:vAlign w:val="top"/>
          </w:tcPr>
          <w:p w14:paraId="3313EDE5">
            <w:pPr>
              <w:pStyle w:val="20"/>
              <w:spacing w:before="255" w:line="215" w:lineRule="auto"/>
              <w:ind w:left="777"/>
              <w:rPr>
                <w:color w:val="auto"/>
                <w:sz w:val="24"/>
                <w:szCs w:val="24"/>
                <w:highlight w:val="none"/>
              </w:rPr>
            </w:pPr>
            <w:r>
              <w:rPr>
                <w:color w:val="auto"/>
                <w:spacing w:val="14"/>
                <w:sz w:val="24"/>
                <w:szCs w:val="24"/>
                <w:highlight w:val="none"/>
              </w:rPr>
              <w:t>/</w:t>
            </w:r>
          </w:p>
        </w:tc>
      </w:tr>
      <w:tr w14:paraId="73E20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vAlign w:val="top"/>
          </w:tcPr>
          <w:p w14:paraId="68F90474">
            <w:pPr>
              <w:pStyle w:val="20"/>
              <w:spacing w:line="353" w:lineRule="auto"/>
              <w:rPr>
                <w:color w:val="auto"/>
                <w:highlight w:val="none"/>
              </w:rPr>
            </w:pPr>
          </w:p>
          <w:p w14:paraId="3D3D8D86">
            <w:pPr>
              <w:pStyle w:val="20"/>
              <w:spacing w:before="69" w:line="201" w:lineRule="auto"/>
              <w:ind w:left="363"/>
              <w:rPr>
                <w:color w:val="auto"/>
                <w:sz w:val="24"/>
                <w:szCs w:val="24"/>
                <w:highlight w:val="none"/>
              </w:rPr>
            </w:pPr>
            <w:r>
              <w:rPr>
                <w:color w:val="auto"/>
                <w:spacing w:val="1"/>
                <w:sz w:val="24"/>
                <w:szCs w:val="24"/>
                <w:highlight w:val="none"/>
              </w:rPr>
              <w:t>2</w:t>
            </w:r>
          </w:p>
        </w:tc>
        <w:tc>
          <w:tcPr>
            <w:tcW w:w="1981" w:type="dxa"/>
            <w:vAlign w:val="top"/>
          </w:tcPr>
          <w:p w14:paraId="0A9C7D44">
            <w:pPr>
              <w:spacing w:before="43" w:line="193" w:lineRule="auto"/>
              <w:ind w:left="107" w:right="105" w:firstLine="4"/>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1"/>
                <w:sz w:val="24"/>
                <w:szCs w:val="24"/>
                <w:highlight w:val="none"/>
              </w:rPr>
              <w:t>落实政府采购政</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1"/>
                <w:sz w:val="24"/>
                <w:szCs w:val="24"/>
                <w:highlight w:val="none"/>
              </w:rPr>
              <w:t>策需满足的资格</w:t>
            </w:r>
            <w:r>
              <w:rPr>
                <w:rFonts w:ascii="微软雅黑" w:hAnsi="微软雅黑" w:eastAsia="微软雅黑" w:cs="微软雅黑"/>
                <w:color w:val="auto"/>
                <w:spacing w:val="5"/>
                <w:sz w:val="24"/>
                <w:szCs w:val="24"/>
                <w:highlight w:val="none"/>
              </w:rPr>
              <w:t xml:space="preserve"> </w:t>
            </w:r>
            <w:r>
              <w:rPr>
                <w:rFonts w:ascii="微软雅黑" w:hAnsi="微软雅黑" w:eastAsia="微软雅黑" w:cs="微软雅黑"/>
                <w:color w:val="auto"/>
                <w:spacing w:val="-2"/>
                <w:sz w:val="24"/>
                <w:szCs w:val="24"/>
                <w:highlight w:val="none"/>
              </w:rPr>
              <w:t>要求</w:t>
            </w:r>
          </w:p>
        </w:tc>
        <w:tc>
          <w:tcPr>
            <w:tcW w:w="4819" w:type="dxa"/>
            <w:vAlign w:val="top"/>
          </w:tcPr>
          <w:p w14:paraId="2F5DD5B9">
            <w:pPr>
              <w:pStyle w:val="20"/>
              <w:spacing w:line="283" w:lineRule="auto"/>
              <w:rPr>
                <w:color w:val="auto"/>
                <w:highlight w:val="none"/>
              </w:rPr>
            </w:pPr>
          </w:p>
          <w:p w14:paraId="2B2AEBD5">
            <w:pPr>
              <w:spacing w:before="103" w:line="201"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具体要求见第一章《投标邀请》</w:t>
            </w:r>
          </w:p>
        </w:tc>
        <w:tc>
          <w:tcPr>
            <w:tcW w:w="1643" w:type="dxa"/>
            <w:vAlign w:val="top"/>
          </w:tcPr>
          <w:p w14:paraId="23B0AC42">
            <w:pPr>
              <w:pStyle w:val="20"/>
              <w:rPr>
                <w:color w:val="auto"/>
                <w:highlight w:val="none"/>
              </w:rPr>
            </w:pPr>
          </w:p>
        </w:tc>
      </w:tr>
      <w:tr w14:paraId="105716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vAlign w:val="top"/>
          </w:tcPr>
          <w:p w14:paraId="35F133D5">
            <w:pPr>
              <w:pStyle w:val="20"/>
              <w:spacing w:before="253" w:line="201" w:lineRule="auto"/>
              <w:ind w:left="243"/>
              <w:rPr>
                <w:color w:val="auto"/>
                <w:sz w:val="24"/>
                <w:szCs w:val="24"/>
                <w:highlight w:val="none"/>
              </w:rPr>
            </w:pPr>
            <w:r>
              <w:rPr>
                <w:color w:val="auto"/>
                <w:spacing w:val="8"/>
                <w:sz w:val="24"/>
                <w:szCs w:val="24"/>
                <w:highlight w:val="none"/>
              </w:rPr>
              <w:t>2</w:t>
            </w:r>
            <w:r>
              <w:rPr>
                <w:rFonts w:hint="eastAsia" w:eastAsia="宋体"/>
                <w:color w:val="auto"/>
                <w:spacing w:val="8"/>
                <w:sz w:val="24"/>
                <w:szCs w:val="24"/>
                <w:highlight w:val="none"/>
                <w:lang w:eastAsia="zh-CN"/>
              </w:rPr>
              <w:t>.</w:t>
            </w:r>
            <w:r>
              <w:rPr>
                <w:color w:val="auto"/>
                <w:spacing w:val="8"/>
                <w:sz w:val="24"/>
                <w:szCs w:val="24"/>
                <w:highlight w:val="none"/>
              </w:rPr>
              <w:t>1</w:t>
            </w:r>
          </w:p>
        </w:tc>
        <w:tc>
          <w:tcPr>
            <w:tcW w:w="1981" w:type="dxa"/>
            <w:vAlign w:val="top"/>
          </w:tcPr>
          <w:p w14:paraId="1A5C2207">
            <w:pPr>
              <w:spacing w:before="45" w:line="188" w:lineRule="auto"/>
              <w:ind w:left="128" w:right="105" w:firstLine="4"/>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8"/>
                <w:sz w:val="24"/>
                <w:szCs w:val="24"/>
                <w:highlight w:val="none"/>
              </w:rPr>
              <w:t>中小企业政策证</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9"/>
                <w:sz w:val="24"/>
                <w:szCs w:val="24"/>
                <w:highlight w:val="none"/>
              </w:rPr>
              <w:t>明文件</w:t>
            </w:r>
          </w:p>
        </w:tc>
        <w:tc>
          <w:tcPr>
            <w:tcW w:w="4819" w:type="dxa"/>
            <w:vAlign w:val="top"/>
          </w:tcPr>
          <w:p w14:paraId="702F788C">
            <w:pPr>
              <w:spacing w:before="217" w:line="201"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具体要求见第一章《投标邀请》</w:t>
            </w:r>
          </w:p>
        </w:tc>
        <w:tc>
          <w:tcPr>
            <w:tcW w:w="1643" w:type="dxa"/>
            <w:vAlign w:val="top"/>
          </w:tcPr>
          <w:p w14:paraId="65725355">
            <w:pPr>
              <w:pStyle w:val="20"/>
              <w:rPr>
                <w:color w:val="auto"/>
                <w:highlight w:val="none"/>
              </w:rPr>
            </w:pPr>
          </w:p>
        </w:tc>
      </w:tr>
      <w:tr w14:paraId="1B6DB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5" w:hRule="atLeast"/>
        </w:trPr>
        <w:tc>
          <w:tcPr>
            <w:tcW w:w="849" w:type="dxa"/>
            <w:vAlign w:val="top"/>
          </w:tcPr>
          <w:p w14:paraId="4A13276F">
            <w:pPr>
              <w:pStyle w:val="20"/>
              <w:spacing w:line="264" w:lineRule="auto"/>
              <w:rPr>
                <w:color w:val="auto"/>
                <w:highlight w:val="none"/>
              </w:rPr>
            </w:pPr>
          </w:p>
          <w:p w14:paraId="7361304E">
            <w:pPr>
              <w:pStyle w:val="20"/>
              <w:spacing w:line="264" w:lineRule="auto"/>
              <w:rPr>
                <w:color w:val="auto"/>
                <w:highlight w:val="none"/>
              </w:rPr>
            </w:pPr>
          </w:p>
          <w:p w14:paraId="4B156F29">
            <w:pPr>
              <w:pStyle w:val="20"/>
              <w:spacing w:line="264" w:lineRule="auto"/>
              <w:rPr>
                <w:color w:val="auto"/>
                <w:highlight w:val="none"/>
              </w:rPr>
            </w:pPr>
          </w:p>
          <w:p w14:paraId="485820D9">
            <w:pPr>
              <w:pStyle w:val="20"/>
              <w:spacing w:line="265" w:lineRule="auto"/>
              <w:rPr>
                <w:color w:val="auto"/>
                <w:highlight w:val="none"/>
              </w:rPr>
            </w:pPr>
          </w:p>
          <w:p w14:paraId="72F96294">
            <w:pPr>
              <w:pStyle w:val="20"/>
              <w:spacing w:line="265" w:lineRule="auto"/>
              <w:rPr>
                <w:color w:val="auto"/>
                <w:highlight w:val="none"/>
              </w:rPr>
            </w:pPr>
          </w:p>
          <w:p w14:paraId="73E8F0DC">
            <w:pPr>
              <w:pStyle w:val="20"/>
              <w:spacing w:line="265" w:lineRule="auto"/>
              <w:rPr>
                <w:color w:val="auto"/>
                <w:highlight w:val="none"/>
              </w:rPr>
            </w:pPr>
          </w:p>
          <w:p w14:paraId="6D4B90C6">
            <w:pPr>
              <w:pStyle w:val="20"/>
              <w:spacing w:line="265" w:lineRule="auto"/>
              <w:rPr>
                <w:color w:val="auto"/>
                <w:highlight w:val="none"/>
              </w:rPr>
            </w:pPr>
          </w:p>
          <w:p w14:paraId="1F6C16B7">
            <w:pPr>
              <w:pStyle w:val="20"/>
              <w:spacing w:line="265" w:lineRule="auto"/>
              <w:rPr>
                <w:color w:val="auto"/>
                <w:highlight w:val="none"/>
              </w:rPr>
            </w:pPr>
          </w:p>
          <w:p w14:paraId="7DD7FC92">
            <w:pPr>
              <w:pStyle w:val="20"/>
              <w:spacing w:before="49" w:line="199" w:lineRule="auto"/>
              <w:jc w:val="center"/>
              <w:rPr>
                <w:rFonts w:hint="default" w:eastAsia="宋体"/>
                <w:color w:val="auto"/>
                <w:sz w:val="24"/>
                <w:szCs w:val="24"/>
                <w:highlight w:val="none"/>
                <w:lang w:val="en-US" w:eastAsia="zh-CN"/>
              </w:rPr>
            </w:pPr>
            <w:r>
              <w:rPr>
                <w:color w:val="auto"/>
                <w:spacing w:val="8"/>
                <w:sz w:val="24"/>
                <w:szCs w:val="24"/>
                <w:highlight w:val="none"/>
              </w:rPr>
              <w:t>2</w:t>
            </w:r>
            <w:r>
              <w:rPr>
                <w:rFonts w:hint="eastAsia" w:eastAsia="宋体"/>
                <w:color w:val="auto"/>
                <w:spacing w:val="8"/>
                <w:sz w:val="24"/>
                <w:szCs w:val="24"/>
                <w:highlight w:val="none"/>
                <w:lang w:eastAsia="zh-CN"/>
              </w:rPr>
              <w:t>.</w:t>
            </w:r>
            <w:r>
              <w:rPr>
                <w:rFonts w:hint="eastAsia" w:eastAsia="宋体"/>
                <w:color w:val="auto"/>
                <w:spacing w:val="8"/>
                <w:sz w:val="24"/>
                <w:szCs w:val="24"/>
                <w:highlight w:val="none"/>
                <w:lang w:val="en-US" w:eastAsia="zh-CN"/>
              </w:rPr>
              <w:t>2</w:t>
            </w:r>
          </w:p>
        </w:tc>
        <w:tc>
          <w:tcPr>
            <w:tcW w:w="1981" w:type="dxa"/>
            <w:vAlign w:val="top"/>
          </w:tcPr>
          <w:p w14:paraId="06109D67">
            <w:pPr>
              <w:pStyle w:val="20"/>
              <w:spacing w:line="251" w:lineRule="auto"/>
              <w:rPr>
                <w:color w:val="auto"/>
                <w:highlight w:val="none"/>
              </w:rPr>
            </w:pPr>
          </w:p>
          <w:p w14:paraId="135FEED4">
            <w:pPr>
              <w:pStyle w:val="20"/>
              <w:spacing w:line="251" w:lineRule="auto"/>
              <w:rPr>
                <w:color w:val="auto"/>
                <w:highlight w:val="none"/>
              </w:rPr>
            </w:pPr>
          </w:p>
          <w:p w14:paraId="7E98EFA6">
            <w:pPr>
              <w:pStyle w:val="20"/>
              <w:spacing w:line="251" w:lineRule="auto"/>
              <w:rPr>
                <w:color w:val="auto"/>
                <w:highlight w:val="none"/>
              </w:rPr>
            </w:pPr>
          </w:p>
          <w:p w14:paraId="6D1CB100">
            <w:pPr>
              <w:pStyle w:val="20"/>
              <w:spacing w:line="252" w:lineRule="auto"/>
              <w:rPr>
                <w:color w:val="auto"/>
                <w:highlight w:val="none"/>
              </w:rPr>
            </w:pPr>
          </w:p>
          <w:p w14:paraId="7AEE38B6">
            <w:pPr>
              <w:pStyle w:val="20"/>
              <w:spacing w:line="252" w:lineRule="auto"/>
              <w:rPr>
                <w:color w:val="auto"/>
                <w:highlight w:val="none"/>
              </w:rPr>
            </w:pPr>
          </w:p>
          <w:p w14:paraId="5C0C4971">
            <w:pPr>
              <w:pStyle w:val="20"/>
              <w:spacing w:line="252" w:lineRule="auto"/>
              <w:rPr>
                <w:color w:val="auto"/>
                <w:highlight w:val="none"/>
              </w:rPr>
            </w:pPr>
          </w:p>
          <w:p w14:paraId="15E92E2F">
            <w:pPr>
              <w:pStyle w:val="20"/>
              <w:spacing w:line="252" w:lineRule="auto"/>
              <w:rPr>
                <w:color w:val="auto"/>
                <w:highlight w:val="none"/>
              </w:rPr>
            </w:pPr>
          </w:p>
          <w:p w14:paraId="0B945A80">
            <w:pPr>
              <w:pStyle w:val="20"/>
              <w:spacing w:line="252" w:lineRule="auto"/>
              <w:rPr>
                <w:color w:val="auto"/>
                <w:highlight w:val="none"/>
              </w:rPr>
            </w:pPr>
          </w:p>
          <w:p w14:paraId="49352E3B">
            <w:pPr>
              <w:spacing w:before="103" w:line="202" w:lineRule="auto"/>
              <w:ind w:left="109" w:right="105" w:firstLine="23"/>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8"/>
                <w:sz w:val="24"/>
                <w:szCs w:val="24"/>
                <w:highlight w:val="none"/>
              </w:rPr>
              <w:t>中小企业证明文</w:t>
            </w:r>
            <w:r>
              <w:rPr>
                <w:rFonts w:ascii="微软雅黑" w:hAnsi="微软雅黑" w:eastAsia="微软雅黑" w:cs="微软雅黑"/>
                <w:color w:val="auto"/>
                <w:sz w:val="24"/>
                <w:szCs w:val="24"/>
                <w:highlight w:val="none"/>
              </w:rPr>
              <w:t xml:space="preserve"> 件</w:t>
            </w:r>
          </w:p>
        </w:tc>
        <w:tc>
          <w:tcPr>
            <w:tcW w:w="4819" w:type="dxa"/>
            <w:vAlign w:val="top"/>
          </w:tcPr>
          <w:p w14:paraId="1A32259D">
            <w:pPr>
              <w:spacing w:before="43" w:line="202" w:lineRule="auto"/>
              <w:ind w:left="110" w:right="102" w:firstLine="17"/>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当本项目（包）涉及预留份额专门面向中小</w:t>
            </w:r>
            <w:r>
              <w:rPr>
                <w:rFonts w:ascii="微软雅黑" w:hAnsi="微软雅黑" w:eastAsia="微软雅黑" w:cs="微软雅黑"/>
                <w:color w:val="auto"/>
                <w:spacing w:val="2"/>
                <w:sz w:val="24"/>
                <w:szCs w:val="24"/>
                <w:highlight w:val="none"/>
              </w:rPr>
              <w:t xml:space="preserve"> </w:t>
            </w:r>
            <w:r>
              <w:rPr>
                <w:rFonts w:ascii="微软雅黑" w:hAnsi="微软雅黑" w:eastAsia="微软雅黑" w:cs="微软雅黑"/>
                <w:color w:val="auto"/>
                <w:sz w:val="24"/>
                <w:szCs w:val="24"/>
                <w:highlight w:val="none"/>
              </w:rPr>
              <w:t>企业采购，此时建议在《资格证明文件》</w:t>
            </w:r>
            <w:r>
              <w:rPr>
                <w:rFonts w:ascii="微软雅黑" w:hAnsi="微软雅黑" w:eastAsia="微软雅黑" w:cs="微软雅黑"/>
                <w:color w:val="auto"/>
                <w:spacing w:val="-32"/>
                <w:sz w:val="24"/>
                <w:szCs w:val="24"/>
                <w:highlight w:val="none"/>
              </w:rPr>
              <w:t xml:space="preserve"> </w:t>
            </w:r>
            <w:r>
              <w:rPr>
                <w:rFonts w:ascii="微软雅黑" w:hAnsi="微软雅黑" w:eastAsia="微软雅黑" w:cs="微软雅黑"/>
                <w:color w:val="auto"/>
                <w:sz w:val="24"/>
                <w:szCs w:val="24"/>
                <w:highlight w:val="none"/>
              </w:rPr>
              <w:t xml:space="preserve">中 </w:t>
            </w:r>
            <w:r>
              <w:rPr>
                <w:rFonts w:ascii="微软雅黑" w:hAnsi="微软雅黑" w:eastAsia="微软雅黑" w:cs="微软雅黑"/>
                <w:color w:val="auto"/>
                <w:spacing w:val="-2"/>
                <w:sz w:val="24"/>
                <w:szCs w:val="24"/>
                <w:highlight w:val="none"/>
              </w:rPr>
              <w:t>提供。</w:t>
            </w:r>
          </w:p>
          <w:p w14:paraId="3BEC5DE1">
            <w:pPr>
              <w:pStyle w:val="20"/>
              <w:spacing w:before="8" w:line="202" w:lineRule="auto"/>
              <w:ind w:left="112" w:right="102" w:firstLine="19"/>
              <w:rPr>
                <w:rFonts w:ascii="微软雅黑" w:hAnsi="微软雅黑" w:eastAsia="微软雅黑" w:cs="微软雅黑"/>
                <w:color w:val="auto"/>
                <w:sz w:val="24"/>
                <w:szCs w:val="24"/>
                <w:highlight w:val="none"/>
              </w:rPr>
            </w:pPr>
            <w:r>
              <w:rPr>
                <w:color w:val="auto"/>
                <w:spacing w:val="-6"/>
                <w:sz w:val="24"/>
                <w:szCs w:val="24"/>
                <w:highlight w:val="none"/>
              </w:rPr>
              <w:t>1</w:t>
            </w:r>
            <w:r>
              <w:rPr>
                <w:rFonts w:ascii="微软雅黑" w:hAnsi="微软雅黑" w:eastAsia="微软雅黑" w:cs="微软雅黑"/>
                <w:color w:val="auto"/>
                <w:spacing w:val="-6"/>
                <w:sz w:val="24"/>
                <w:szCs w:val="24"/>
                <w:highlight w:val="none"/>
              </w:rPr>
              <w:t>、投标人单独投标的，应提供《中小企业声</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pacing w:val="2"/>
                <w:sz w:val="24"/>
                <w:szCs w:val="24"/>
                <w:highlight w:val="none"/>
              </w:rPr>
              <w:t>明函》或《残疾人福利性单位声明函》或由</w:t>
            </w:r>
            <w:r>
              <w:rPr>
                <w:rFonts w:ascii="微软雅黑" w:hAnsi="微软雅黑" w:eastAsia="微软雅黑" w:cs="微软雅黑"/>
                <w:color w:val="auto"/>
                <w:sz w:val="24"/>
                <w:szCs w:val="24"/>
                <w:highlight w:val="none"/>
              </w:rPr>
              <w:t xml:space="preserve"> 省级以上监狱管理局</w:t>
            </w:r>
            <w:r>
              <w:rPr>
                <w:rFonts w:ascii="微软雅黑" w:hAnsi="微软雅黑" w:eastAsia="微软雅黑" w:cs="微软雅黑"/>
                <w:color w:val="auto"/>
                <w:spacing w:val="-34"/>
                <w:sz w:val="24"/>
                <w:szCs w:val="24"/>
                <w:highlight w:val="none"/>
              </w:rPr>
              <w:t xml:space="preserve"> </w:t>
            </w:r>
            <w:r>
              <w:rPr>
                <w:rFonts w:ascii="微软雅黑" w:hAnsi="微软雅黑" w:eastAsia="微软雅黑" w:cs="微软雅黑"/>
                <w:color w:val="auto"/>
                <w:sz w:val="24"/>
                <w:szCs w:val="24"/>
                <w:highlight w:val="none"/>
              </w:rPr>
              <w:t xml:space="preserve">、戒毒管理局（含新疆 </w:t>
            </w:r>
            <w:r>
              <w:rPr>
                <w:rFonts w:ascii="微软雅黑" w:hAnsi="微软雅黑" w:eastAsia="微软雅黑" w:cs="微软雅黑"/>
                <w:color w:val="auto"/>
                <w:spacing w:val="2"/>
                <w:sz w:val="24"/>
                <w:szCs w:val="24"/>
                <w:highlight w:val="none"/>
              </w:rPr>
              <w:t>生产建设兵团）出具的属于监狱企业的证明</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3"/>
                <w:sz w:val="24"/>
                <w:szCs w:val="24"/>
                <w:highlight w:val="none"/>
              </w:rPr>
              <w:t>文件。</w:t>
            </w:r>
          </w:p>
          <w:p w14:paraId="50DC5FE4">
            <w:pPr>
              <w:pStyle w:val="20"/>
              <w:spacing w:before="1" w:line="198" w:lineRule="auto"/>
              <w:ind w:left="109" w:right="102" w:firstLine="13"/>
              <w:rPr>
                <w:rFonts w:ascii="微软雅黑" w:hAnsi="微软雅黑" w:eastAsia="微软雅黑" w:cs="微软雅黑"/>
                <w:color w:val="auto"/>
                <w:sz w:val="24"/>
                <w:szCs w:val="24"/>
                <w:highlight w:val="none"/>
              </w:rPr>
            </w:pPr>
            <w:r>
              <w:rPr>
                <w:color w:val="auto"/>
                <w:spacing w:val="-6"/>
                <w:sz w:val="24"/>
                <w:szCs w:val="24"/>
                <w:highlight w:val="none"/>
              </w:rPr>
              <w:t>2</w:t>
            </w:r>
            <w:r>
              <w:rPr>
                <w:rFonts w:ascii="微软雅黑" w:hAnsi="微软雅黑" w:eastAsia="微软雅黑" w:cs="微软雅黑"/>
                <w:color w:val="auto"/>
                <w:spacing w:val="-6"/>
                <w:sz w:val="24"/>
                <w:szCs w:val="24"/>
                <w:highlight w:val="none"/>
              </w:rPr>
              <w:t>、如招标文件要求以联合体形式参加或者要</w:t>
            </w:r>
            <w:r>
              <w:rPr>
                <w:rFonts w:ascii="微软雅黑" w:hAnsi="微软雅黑" w:eastAsia="微软雅黑" w:cs="微软雅黑"/>
                <w:color w:val="auto"/>
                <w:spacing w:val="13"/>
                <w:sz w:val="24"/>
                <w:szCs w:val="24"/>
                <w:highlight w:val="none"/>
              </w:rPr>
              <w:t xml:space="preserve"> </w:t>
            </w:r>
            <w:r>
              <w:rPr>
                <w:rFonts w:ascii="微软雅黑" w:hAnsi="微软雅黑" w:eastAsia="微软雅黑" w:cs="微软雅黑"/>
                <w:color w:val="auto"/>
                <w:spacing w:val="2"/>
                <w:sz w:val="24"/>
                <w:szCs w:val="24"/>
                <w:highlight w:val="none"/>
              </w:rPr>
              <w:t xml:space="preserve">求合同分包的，且投标人为联合体或拟进行 </w:t>
            </w:r>
            <w:r>
              <w:rPr>
                <w:rFonts w:ascii="微软雅黑" w:hAnsi="微软雅黑" w:eastAsia="微软雅黑" w:cs="微软雅黑"/>
                <w:color w:val="auto"/>
                <w:sz w:val="24"/>
                <w:szCs w:val="24"/>
                <w:highlight w:val="none"/>
              </w:rPr>
              <w:t>合同分包的，则联合体中的中小企业</w:t>
            </w:r>
            <w:r>
              <w:rPr>
                <w:rFonts w:ascii="微软雅黑" w:hAnsi="微软雅黑" w:eastAsia="微软雅黑" w:cs="微软雅黑"/>
                <w:color w:val="auto"/>
                <w:spacing w:val="-31"/>
                <w:sz w:val="24"/>
                <w:szCs w:val="24"/>
                <w:highlight w:val="none"/>
              </w:rPr>
              <w:t xml:space="preserve"> </w:t>
            </w:r>
            <w:r>
              <w:rPr>
                <w:rFonts w:ascii="微软雅黑" w:hAnsi="微软雅黑" w:eastAsia="微软雅黑" w:cs="微软雅黑"/>
                <w:color w:val="auto"/>
                <w:sz w:val="24"/>
                <w:szCs w:val="24"/>
                <w:highlight w:val="none"/>
              </w:rPr>
              <w:t xml:space="preserve">、签订 </w:t>
            </w:r>
            <w:r>
              <w:rPr>
                <w:rFonts w:ascii="微软雅黑" w:hAnsi="微软雅黑" w:eastAsia="微软雅黑" w:cs="微软雅黑"/>
                <w:color w:val="auto"/>
                <w:spacing w:val="2"/>
                <w:sz w:val="24"/>
                <w:szCs w:val="24"/>
                <w:highlight w:val="none"/>
              </w:rPr>
              <w:t xml:space="preserve">分包意向协议的中小企业具体情况须在《中 小企业声明函》或《残疾人福利性单位声明 </w:t>
            </w:r>
            <w:r>
              <w:rPr>
                <w:rFonts w:ascii="微软雅黑" w:hAnsi="微软雅黑" w:eastAsia="微软雅黑" w:cs="微软雅黑"/>
                <w:color w:val="auto"/>
                <w:sz w:val="24"/>
                <w:szCs w:val="24"/>
                <w:highlight w:val="none"/>
              </w:rPr>
              <w:t>函》或由省级以上监狱管理局</w:t>
            </w:r>
            <w:r>
              <w:rPr>
                <w:rFonts w:ascii="微软雅黑" w:hAnsi="微软雅黑" w:eastAsia="微软雅黑" w:cs="微软雅黑"/>
                <w:color w:val="auto"/>
                <w:spacing w:val="-31"/>
                <w:sz w:val="24"/>
                <w:szCs w:val="24"/>
                <w:highlight w:val="none"/>
              </w:rPr>
              <w:t xml:space="preserve"> </w:t>
            </w:r>
            <w:r>
              <w:rPr>
                <w:rFonts w:ascii="微软雅黑" w:hAnsi="微软雅黑" w:eastAsia="微软雅黑" w:cs="微软雅黑"/>
                <w:color w:val="auto"/>
                <w:sz w:val="24"/>
                <w:szCs w:val="24"/>
                <w:highlight w:val="none"/>
              </w:rPr>
              <w:t>、戒毒管理局</w:t>
            </w:r>
          </w:p>
        </w:tc>
        <w:tc>
          <w:tcPr>
            <w:tcW w:w="1643" w:type="dxa"/>
            <w:vAlign w:val="top"/>
          </w:tcPr>
          <w:p w14:paraId="650A77DB">
            <w:pPr>
              <w:pStyle w:val="20"/>
              <w:spacing w:line="251" w:lineRule="auto"/>
              <w:rPr>
                <w:color w:val="auto"/>
                <w:highlight w:val="none"/>
              </w:rPr>
            </w:pPr>
          </w:p>
          <w:p w14:paraId="694676F9">
            <w:pPr>
              <w:pStyle w:val="20"/>
              <w:spacing w:line="252" w:lineRule="auto"/>
              <w:rPr>
                <w:color w:val="auto"/>
                <w:highlight w:val="none"/>
              </w:rPr>
            </w:pPr>
          </w:p>
          <w:p w14:paraId="1BDF5738">
            <w:pPr>
              <w:pStyle w:val="20"/>
              <w:spacing w:line="252" w:lineRule="auto"/>
              <w:rPr>
                <w:color w:val="auto"/>
                <w:highlight w:val="none"/>
              </w:rPr>
            </w:pPr>
          </w:p>
          <w:p w14:paraId="0DD3E3D0">
            <w:pPr>
              <w:pStyle w:val="20"/>
              <w:spacing w:line="252" w:lineRule="auto"/>
              <w:rPr>
                <w:color w:val="auto"/>
                <w:highlight w:val="none"/>
              </w:rPr>
            </w:pPr>
          </w:p>
          <w:p w14:paraId="56AA17F5">
            <w:pPr>
              <w:pStyle w:val="20"/>
              <w:spacing w:line="252" w:lineRule="auto"/>
              <w:rPr>
                <w:color w:val="auto"/>
                <w:highlight w:val="none"/>
              </w:rPr>
            </w:pPr>
          </w:p>
          <w:p w14:paraId="25ECCC4F">
            <w:pPr>
              <w:pStyle w:val="20"/>
              <w:spacing w:line="252" w:lineRule="auto"/>
              <w:rPr>
                <w:color w:val="auto"/>
                <w:highlight w:val="none"/>
              </w:rPr>
            </w:pPr>
          </w:p>
          <w:p w14:paraId="1B89ADEE">
            <w:pPr>
              <w:pStyle w:val="20"/>
              <w:spacing w:line="252" w:lineRule="auto"/>
              <w:rPr>
                <w:color w:val="auto"/>
                <w:highlight w:val="none"/>
              </w:rPr>
            </w:pPr>
          </w:p>
          <w:p w14:paraId="7D1093C3">
            <w:pPr>
              <w:pStyle w:val="20"/>
              <w:spacing w:line="252" w:lineRule="auto"/>
              <w:rPr>
                <w:color w:val="auto"/>
                <w:highlight w:val="none"/>
              </w:rPr>
            </w:pPr>
          </w:p>
          <w:p w14:paraId="6964AE0B">
            <w:pPr>
              <w:spacing w:before="103" w:line="201" w:lineRule="auto"/>
              <w:ind w:left="114" w:right="106" w:hanging="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格式见《投标</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2"/>
                <w:sz w:val="24"/>
                <w:szCs w:val="24"/>
                <w:highlight w:val="none"/>
              </w:rPr>
              <w:t>文件格式》</w:t>
            </w:r>
          </w:p>
        </w:tc>
      </w:tr>
    </w:tbl>
    <w:p w14:paraId="3653E199">
      <w:pPr>
        <w:rPr>
          <w:rFonts w:ascii="Arial"/>
          <w:color w:val="auto"/>
          <w:sz w:val="21"/>
          <w:highlight w:val="none"/>
        </w:rPr>
      </w:pPr>
    </w:p>
    <w:p w14:paraId="1C9AB083">
      <w:pPr>
        <w:rPr>
          <w:rFonts w:ascii="Arial" w:hAnsi="Arial" w:eastAsia="Arial" w:cs="Arial"/>
          <w:color w:val="auto"/>
          <w:sz w:val="21"/>
          <w:szCs w:val="21"/>
          <w:highlight w:val="none"/>
        </w:rPr>
        <w:sectPr>
          <w:footerReference r:id="rId42" w:type="default"/>
          <w:pgSz w:w="11907" w:h="16840"/>
          <w:pgMar w:top="1149" w:right="1021" w:bottom="1060" w:left="1588" w:header="875" w:footer="886" w:gutter="0"/>
          <w:pgNumType w:fmt="decimal"/>
          <w:cols w:space="720" w:num="1"/>
        </w:sectPr>
      </w:pPr>
    </w:p>
    <w:p w14:paraId="4EED4904">
      <w:pPr>
        <w:spacing w:before="27"/>
        <w:rPr>
          <w:color w:val="auto"/>
          <w:highlight w:val="none"/>
        </w:rPr>
      </w:pPr>
    </w:p>
    <w:tbl>
      <w:tblPr>
        <w:tblStyle w:val="3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39F0E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vAlign w:val="top"/>
          </w:tcPr>
          <w:p w14:paraId="67C7F8FB">
            <w:pPr>
              <w:spacing w:before="104" w:line="201" w:lineRule="auto"/>
              <w:ind w:left="18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序号</w:t>
            </w:r>
          </w:p>
        </w:tc>
        <w:tc>
          <w:tcPr>
            <w:tcW w:w="1981" w:type="dxa"/>
            <w:vAlign w:val="top"/>
          </w:tcPr>
          <w:p w14:paraId="647D2EAF">
            <w:pPr>
              <w:spacing w:before="104" w:line="201" w:lineRule="auto"/>
              <w:ind w:left="51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审查因素</w:t>
            </w:r>
          </w:p>
        </w:tc>
        <w:tc>
          <w:tcPr>
            <w:tcW w:w="4819" w:type="dxa"/>
            <w:vAlign w:val="top"/>
          </w:tcPr>
          <w:p w14:paraId="65A03332">
            <w:pPr>
              <w:spacing w:before="104" w:line="201" w:lineRule="auto"/>
              <w:ind w:left="193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审查内容</w:t>
            </w:r>
          </w:p>
        </w:tc>
        <w:tc>
          <w:tcPr>
            <w:tcW w:w="1643" w:type="dxa"/>
            <w:vAlign w:val="top"/>
          </w:tcPr>
          <w:p w14:paraId="3D3911EF">
            <w:pPr>
              <w:spacing w:before="103" w:line="201" w:lineRule="auto"/>
              <w:ind w:left="343"/>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1"/>
                <w:sz w:val="24"/>
                <w:szCs w:val="24"/>
                <w:highlight w:val="none"/>
              </w:rPr>
              <w:t>格式要求</w:t>
            </w:r>
          </w:p>
        </w:tc>
      </w:tr>
      <w:tr w14:paraId="07BF0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vAlign w:val="top"/>
          </w:tcPr>
          <w:p w14:paraId="0C618696">
            <w:pPr>
              <w:pStyle w:val="20"/>
              <w:rPr>
                <w:color w:val="auto"/>
                <w:highlight w:val="none"/>
              </w:rPr>
            </w:pPr>
          </w:p>
        </w:tc>
        <w:tc>
          <w:tcPr>
            <w:tcW w:w="1981" w:type="dxa"/>
            <w:vAlign w:val="top"/>
          </w:tcPr>
          <w:p w14:paraId="245AF91A">
            <w:pPr>
              <w:pStyle w:val="20"/>
              <w:rPr>
                <w:color w:val="auto"/>
                <w:highlight w:val="none"/>
              </w:rPr>
            </w:pPr>
          </w:p>
        </w:tc>
        <w:tc>
          <w:tcPr>
            <w:tcW w:w="4819" w:type="dxa"/>
            <w:vAlign w:val="top"/>
          </w:tcPr>
          <w:p w14:paraId="7D23FE99">
            <w:pPr>
              <w:spacing w:before="43" w:line="193" w:lineRule="auto"/>
              <w:ind w:left="108" w:right="102" w:hanging="8"/>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（含新疆生产建设兵团）出具的属于监狱企</w:t>
            </w:r>
            <w:r>
              <w:rPr>
                <w:rFonts w:ascii="微软雅黑" w:hAnsi="微软雅黑" w:eastAsia="微软雅黑" w:cs="微软雅黑"/>
                <w:color w:val="auto"/>
                <w:spacing w:val="11"/>
                <w:sz w:val="24"/>
                <w:szCs w:val="24"/>
                <w:highlight w:val="none"/>
              </w:rPr>
              <w:t xml:space="preserve"> </w:t>
            </w:r>
            <w:r>
              <w:rPr>
                <w:rFonts w:ascii="微软雅黑" w:hAnsi="微软雅黑" w:eastAsia="微软雅黑" w:cs="微软雅黑"/>
                <w:color w:val="auto"/>
                <w:spacing w:val="2"/>
                <w:sz w:val="24"/>
                <w:szCs w:val="24"/>
                <w:highlight w:val="none"/>
              </w:rPr>
              <w:t>业的证明文件中如实填报，且满足招标文件</w:t>
            </w:r>
            <w:r>
              <w:rPr>
                <w:rFonts w:ascii="微软雅黑" w:hAnsi="微软雅黑" w:eastAsia="微软雅黑" w:cs="微软雅黑"/>
                <w:color w:val="auto"/>
                <w:spacing w:val="3"/>
                <w:sz w:val="24"/>
                <w:szCs w:val="24"/>
                <w:highlight w:val="none"/>
              </w:rPr>
              <w:t xml:space="preserve"> </w:t>
            </w:r>
            <w:r>
              <w:rPr>
                <w:rFonts w:ascii="微软雅黑" w:hAnsi="微软雅黑" w:eastAsia="微软雅黑" w:cs="微软雅黑"/>
                <w:color w:val="auto"/>
                <w:spacing w:val="-1"/>
                <w:sz w:val="24"/>
                <w:szCs w:val="24"/>
                <w:highlight w:val="none"/>
              </w:rPr>
              <w:t>关于预留份额的要求。</w:t>
            </w:r>
          </w:p>
        </w:tc>
        <w:tc>
          <w:tcPr>
            <w:tcW w:w="1643" w:type="dxa"/>
            <w:vAlign w:val="top"/>
          </w:tcPr>
          <w:p w14:paraId="516E980C">
            <w:pPr>
              <w:pStyle w:val="20"/>
              <w:rPr>
                <w:color w:val="auto"/>
                <w:highlight w:val="none"/>
              </w:rPr>
            </w:pPr>
          </w:p>
        </w:tc>
      </w:tr>
      <w:tr w14:paraId="0DDEB8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7" w:hRule="atLeast"/>
        </w:trPr>
        <w:tc>
          <w:tcPr>
            <w:tcW w:w="849" w:type="dxa"/>
            <w:vAlign w:val="top"/>
          </w:tcPr>
          <w:p w14:paraId="7ECD508C">
            <w:pPr>
              <w:pStyle w:val="20"/>
              <w:spacing w:line="269" w:lineRule="auto"/>
              <w:rPr>
                <w:color w:val="auto"/>
                <w:highlight w:val="none"/>
              </w:rPr>
            </w:pPr>
          </w:p>
          <w:p w14:paraId="3EAE0DE0">
            <w:pPr>
              <w:pStyle w:val="20"/>
              <w:spacing w:line="269" w:lineRule="auto"/>
              <w:rPr>
                <w:color w:val="auto"/>
                <w:highlight w:val="none"/>
              </w:rPr>
            </w:pPr>
          </w:p>
          <w:p w14:paraId="458423FB">
            <w:pPr>
              <w:pStyle w:val="20"/>
              <w:spacing w:line="270" w:lineRule="auto"/>
              <w:rPr>
                <w:color w:val="auto"/>
                <w:highlight w:val="none"/>
              </w:rPr>
            </w:pPr>
          </w:p>
          <w:p w14:paraId="3428DD78">
            <w:pPr>
              <w:pStyle w:val="20"/>
              <w:spacing w:line="270" w:lineRule="auto"/>
              <w:rPr>
                <w:color w:val="auto"/>
                <w:highlight w:val="none"/>
              </w:rPr>
            </w:pPr>
          </w:p>
          <w:p w14:paraId="27D9B958">
            <w:pPr>
              <w:pStyle w:val="20"/>
              <w:spacing w:before="47" w:line="201" w:lineRule="auto"/>
              <w:jc w:val="center"/>
              <w:rPr>
                <w:rFonts w:hint="default" w:eastAsia="宋体"/>
                <w:color w:val="auto"/>
                <w:sz w:val="24"/>
                <w:szCs w:val="24"/>
                <w:highlight w:val="none"/>
                <w:lang w:val="en-US" w:eastAsia="zh-CN"/>
              </w:rPr>
            </w:pPr>
            <w:r>
              <w:rPr>
                <w:color w:val="auto"/>
                <w:spacing w:val="8"/>
                <w:sz w:val="24"/>
                <w:szCs w:val="24"/>
                <w:highlight w:val="none"/>
              </w:rPr>
              <w:t>2</w:t>
            </w:r>
            <w:r>
              <w:rPr>
                <w:rFonts w:hint="eastAsia" w:eastAsia="宋体"/>
                <w:color w:val="auto"/>
                <w:spacing w:val="8"/>
                <w:sz w:val="24"/>
                <w:szCs w:val="24"/>
                <w:highlight w:val="none"/>
                <w:lang w:eastAsia="zh-CN"/>
              </w:rPr>
              <w:t>.</w:t>
            </w:r>
            <w:r>
              <w:rPr>
                <w:rFonts w:hint="eastAsia" w:eastAsia="宋体"/>
                <w:color w:val="auto"/>
                <w:spacing w:val="8"/>
                <w:sz w:val="24"/>
                <w:szCs w:val="24"/>
                <w:highlight w:val="none"/>
                <w:lang w:val="en-US" w:eastAsia="zh-CN"/>
              </w:rPr>
              <w:t>3</w:t>
            </w:r>
          </w:p>
        </w:tc>
        <w:tc>
          <w:tcPr>
            <w:tcW w:w="1981" w:type="dxa"/>
            <w:vAlign w:val="top"/>
          </w:tcPr>
          <w:p w14:paraId="2E2F178C">
            <w:pPr>
              <w:pStyle w:val="20"/>
              <w:spacing w:line="243" w:lineRule="auto"/>
              <w:rPr>
                <w:color w:val="auto"/>
                <w:highlight w:val="none"/>
              </w:rPr>
            </w:pPr>
          </w:p>
          <w:p w14:paraId="3BD80C40">
            <w:pPr>
              <w:pStyle w:val="20"/>
              <w:spacing w:line="244" w:lineRule="auto"/>
              <w:rPr>
                <w:color w:val="auto"/>
                <w:highlight w:val="none"/>
              </w:rPr>
            </w:pPr>
          </w:p>
          <w:p w14:paraId="116EA8EF">
            <w:pPr>
              <w:pStyle w:val="20"/>
              <w:spacing w:line="244" w:lineRule="auto"/>
              <w:rPr>
                <w:color w:val="auto"/>
                <w:highlight w:val="none"/>
              </w:rPr>
            </w:pPr>
          </w:p>
          <w:p w14:paraId="5514CD09">
            <w:pPr>
              <w:pStyle w:val="20"/>
              <w:spacing w:line="244" w:lineRule="auto"/>
              <w:rPr>
                <w:color w:val="auto"/>
                <w:highlight w:val="none"/>
              </w:rPr>
            </w:pPr>
          </w:p>
          <w:p w14:paraId="46A2A2AF">
            <w:pPr>
              <w:spacing w:before="103" w:line="201" w:lineRule="auto"/>
              <w:ind w:left="107" w:right="105" w:firstLine="4"/>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1"/>
                <w:sz w:val="24"/>
                <w:szCs w:val="24"/>
                <w:highlight w:val="none"/>
              </w:rPr>
              <w:t>拟分包情况说明</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及分包意向协议</w:t>
            </w:r>
          </w:p>
        </w:tc>
        <w:tc>
          <w:tcPr>
            <w:tcW w:w="4819" w:type="dxa"/>
            <w:vAlign w:val="top"/>
          </w:tcPr>
          <w:p w14:paraId="281EA6A5">
            <w:pPr>
              <w:spacing w:before="41" w:line="202" w:lineRule="auto"/>
              <w:ind w:left="110" w:right="102" w:firstLine="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如本项目（包）要求通过分包措施预留部分</w:t>
            </w:r>
            <w:r>
              <w:rPr>
                <w:rFonts w:ascii="微软雅黑" w:hAnsi="微软雅黑" w:eastAsia="微软雅黑" w:cs="微软雅黑"/>
                <w:color w:val="auto"/>
                <w:sz w:val="24"/>
                <w:szCs w:val="24"/>
                <w:highlight w:val="none"/>
              </w:rPr>
              <w:t xml:space="preserve"> 采购份额面向中小企业采购</w:t>
            </w:r>
            <w:r>
              <w:rPr>
                <w:rFonts w:ascii="微软雅黑" w:hAnsi="微软雅黑" w:eastAsia="微软雅黑" w:cs="微软雅黑"/>
                <w:color w:val="auto"/>
                <w:spacing w:val="-32"/>
                <w:sz w:val="24"/>
                <w:szCs w:val="24"/>
                <w:highlight w:val="none"/>
              </w:rPr>
              <w:t xml:space="preserve"> </w:t>
            </w:r>
            <w:r>
              <w:rPr>
                <w:rFonts w:ascii="微软雅黑" w:hAnsi="微软雅黑" w:eastAsia="微软雅黑" w:cs="微软雅黑"/>
                <w:color w:val="auto"/>
                <w:sz w:val="24"/>
                <w:szCs w:val="24"/>
                <w:highlight w:val="none"/>
              </w:rPr>
              <w:t xml:space="preserve">、且投标人因落 </w:t>
            </w:r>
            <w:r>
              <w:rPr>
                <w:rFonts w:ascii="微软雅黑" w:hAnsi="微软雅黑" w:eastAsia="微软雅黑" w:cs="微软雅黑"/>
                <w:color w:val="auto"/>
                <w:spacing w:val="-1"/>
                <w:sz w:val="24"/>
                <w:szCs w:val="24"/>
                <w:highlight w:val="none"/>
              </w:rPr>
              <w:t>实政府采购政策拟进行分包的</w:t>
            </w:r>
            <w:r>
              <w:rPr>
                <w:rFonts w:ascii="微软雅黑" w:hAnsi="微软雅黑" w:eastAsia="微软雅黑" w:cs="微软雅黑"/>
                <w:color w:val="auto"/>
                <w:spacing w:val="-13"/>
                <w:sz w:val="24"/>
                <w:szCs w:val="24"/>
                <w:highlight w:val="none"/>
              </w:rPr>
              <w:t xml:space="preserve"> </w:t>
            </w:r>
            <w:r>
              <w:rPr>
                <w:rFonts w:ascii="微软雅黑" w:hAnsi="微软雅黑" w:eastAsia="微软雅黑" w:cs="微软雅黑"/>
                <w:color w:val="auto"/>
                <w:spacing w:val="-1"/>
                <w:sz w:val="24"/>
                <w:szCs w:val="24"/>
                <w:highlight w:val="none"/>
              </w:rPr>
              <w:t>，必须提供；</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否则无须提供。</w:t>
            </w:r>
          </w:p>
          <w:p w14:paraId="673D7D27">
            <w:pPr>
              <w:spacing w:before="3" w:line="196" w:lineRule="auto"/>
              <w:ind w:left="100" w:right="102" w:firstLine="9"/>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对于预留份额专门面向中小企业采购的项目 </w:t>
            </w:r>
            <w:r>
              <w:rPr>
                <w:rFonts w:ascii="微软雅黑" w:hAnsi="微软雅黑" w:eastAsia="微软雅黑" w:cs="微软雅黑"/>
                <w:color w:val="auto"/>
                <w:sz w:val="24"/>
                <w:szCs w:val="24"/>
                <w:highlight w:val="none"/>
              </w:rPr>
              <w:t>（包</w:t>
            </w:r>
            <w:r>
              <w:rPr>
                <w:rFonts w:ascii="微软雅黑" w:hAnsi="微软雅黑" w:eastAsia="微软雅黑" w:cs="微软雅黑"/>
                <w:color w:val="auto"/>
                <w:spacing w:val="-45"/>
                <w:w w:val="79"/>
                <w:sz w:val="24"/>
                <w:szCs w:val="24"/>
                <w:highlight w:val="none"/>
              </w:rPr>
              <w:t>），</w:t>
            </w:r>
            <w:r>
              <w:rPr>
                <w:rFonts w:ascii="微软雅黑" w:hAnsi="微软雅黑" w:eastAsia="微软雅黑" w:cs="微软雅黑"/>
                <w:color w:val="auto"/>
                <w:sz w:val="24"/>
                <w:szCs w:val="24"/>
                <w:highlight w:val="none"/>
              </w:rPr>
              <w:t xml:space="preserve">组成联合体或者接受分包合同的中小 </w:t>
            </w:r>
            <w:r>
              <w:rPr>
                <w:rFonts w:ascii="微软雅黑" w:hAnsi="微软雅黑" w:eastAsia="微软雅黑" w:cs="微软雅黑"/>
                <w:color w:val="auto"/>
                <w:spacing w:val="1"/>
                <w:sz w:val="24"/>
                <w:szCs w:val="24"/>
                <w:highlight w:val="none"/>
              </w:rPr>
              <w:t>企业与联合体内其他企业</w:t>
            </w:r>
            <w:r>
              <w:rPr>
                <w:rFonts w:ascii="微软雅黑" w:hAnsi="微软雅黑" w:eastAsia="微软雅黑" w:cs="微软雅黑"/>
                <w:color w:val="auto"/>
                <w:spacing w:val="-41"/>
                <w:sz w:val="24"/>
                <w:szCs w:val="24"/>
                <w:highlight w:val="none"/>
              </w:rPr>
              <w:t xml:space="preserve"> </w:t>
            </w:r>
            <w:r>
              <w:rPr>
                <w:rFonts w:ascii="微软雅黑" w:hAnsi="微软雅黑" w:eastAsia="微软雅黑" w:cs="微软雅黑"/>
                <w:color w:val="auto"/>
                <w:spacing w:val="1"/>
                <w:sz w:val="24"/>
                <w:szCs w:val="24"/>
                <w:highlight w:val="none"/>
              </w:rPr>
              <w:t>、分包企业之间不</w:t>
            </w:r>
            <w:r>
              <w:rPr>
                <w:rFonts w:ascii="微软雅黑" w:hAnsi="微软雅黑" w:eastAsia="微软雅黑" w:cs="微软雅黑"/>
                <w:color w:val="auto"/>
                <w:sz w:val="24"/>
                <w:szCs w:val="24"/>
                <w:highlight w:val="none"/>
              </w:rPr>
              <w:t xml:space="preserve"> 得存在直接控股、管理关系。</w:t>
            </w:r>
          </w:p>
        </w:tc>
        <w:tc>
          <w:tcPr>
            <w:tcW w:w="1643" w:type="dxa"/>
            <w:vAlign w:val="top"/>
          </w:tcPr>
          <w:p w14:paraId="1E050A1D">
            <w:pPr>
              <w:pStyle w:val="20"/>
              <w:spacing w:line="244" w:lineRule="auto"/>
              <w:rPr>
                <w:color w:val="auto"/>
                <w:highlight w:val="none"/>
              </w:rPr>
            </w:pPr>
          </w:p>
          <w:p w14:paraId="49C94893">
            <w:pPr>
              <w:pStyle w:val="20"/>
              <w:spacing w:line="244" w:lineRule="auto"/>
              <w:rPr>
                <w:color w:val="auto"/>
                <w:highlight w:val="none"/>
              </w:rPr>
            </w:pPr>
          </w:p>
          <w:p w14:paraId="1B852DA7">
            <w:pPr>
              <w:pStyle w:val="20"/>
              <w:spacing w:line="244" w:lineRule="auto"/>
              <w:rPr>
                <w:color w:val="auto"/>
                <w:highlight w:val="none"/>
              </w:rPr>
            </w:pPr>
          </w:p>
          <w:p w14:paraId="5AA02DE0">
            <w:pPr>
              <w:pStyle w:val="20"/>
              <w:spacing w:line="244" w:lineRule="auto"/>
              <w:rPr>
                <w:color w:val="auto"/>
                <w:highlight w:val="none"/>
              </w:rPr>
            </w:pPr>
          </w:p>
          <w:p w14:paraId="047BF95E">
            <w:pPr>
              <w:spacing w:before="102" w:line="201" w:lineRule="auto"/>
              <w:ind w:left="114" w:right="106" w:hanging="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格式见《投标</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2"/>
                <w:sz w:val="24"/>
                <w:szCs w:val="24"/>
                <w:highlight w:val="none"/>
              </w:rPr>
              <w:t>文件格式》</w:t>
            </w:r>
          </w:p>
        </w:tc>
      </w:tr>
      <w:tr w14:paraId="7FF9C7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vAlign w:val="top"/>
          </w:tcPr>
          <w:p w14:paraId="694DCB05">
            <w:pPr>
              <w:pStyle w:val="20"/>
              <w:spacing w:line="352" w:lineRule="auto"/>
              <w:rPr>
                <w:color w:val="auto"/>
                <w:highlight w:val="none"/>
              </w:rPr>
            </w:pPr>
          </w:p>
          <w:p w14:paraId="69B12E62">
            <w:pPr>
              <w:pStyle w:val="20"/>
              <w:spacing w:before="69" w:line="201" w:lineRule="auto"/>
              <w:ind w:left="243"/>
              <w:rPr>
                <w:rFonts w:hint="default" w:eastAsia="宋体"/>
                <w:color w:val="auto"/>
                <w:sz w:val="24"/>
                <w:szCs w:val="24"/>
                <w:highlight w:val="none"/>
                <w:lang w:val="en-US" w:eastAsia="zh-CN"/>
              </w:rPr>
            </w:pPr>
            <w:r>
              <w:rPr>
                <w:color w:val="auto"/>
                <w:spacing w:val="8"/>
                <w:sz w:val="24"/>
                <w:szCs w:val="24"/>
                <w:highlight w:val="none"/>
              </w:rPr>
              <w:t>2</w:t>
            </w:r>
            <w:r>
              <w:rPr>
                <w:rFonts w:hint="eastAsia" w:eastAsia="宋体"/>
                <w:color w:val="auto"/>
                <w:spacing w:val="8"/>
                <w:sz w:val="24"/>
                <w:szCs w:val="24"/>
                <w:highlight w:val="none"/>
                <w:lang w:eastAsia="zh-CN"/>
              </w:rPr>
              <w:t>.</w:t>
            </w:r>
            <w:r>
              <w:rPr>
                <w:rFonts w:hint="eastAsia" w:eastAsia="宋体"/>
                <w:color w:val="auto"/>
                <w:spacing w:val="8"/>
                <w:sz w:val="24"/>
                <w:szCs w:val="24"/>
                <w:highlight w:val="none"/>
                <w:lang w:val="en-US" w:eastAsia="zh-CN"/>
              </w:rPr>
              <w:t>4</w:t>
            </w:r>
          </w:p>
        </w:tc>
        <w:tc>
          <w:tcPr>
            <w:tcW w:w="1981" w:type="dxa"/>
            <w:vAlign w:val="top"/>
          </w:tcPr>
          <w:p w14:paraId="14813035">
            <w:pPr>
              <w:spacing w:before="43" w:line="193" w:lineRule="auto"/>
              <w:ind w:left="108" w:right="105"/>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1"/>
                <w:sz w:val="24"/>
                <w:szCs w:val="24"/>
                <w:highlight w:val="none"/>
              </w:rPr>
              <w:t>其它落实政府采</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pacing w:val="11"/>
                <w:sz w:val="24"/>
                <w:szCs w:val="24"/>
                <w:highlight w:val="none"/>
              </w:rPr>
              <w:t>购政策的资格要</w:t>
            </w:r>
            <w:r>
              <w:rPr>
                <w:rFonts w:ascii="微软雅黑" w:hAnsi="微软雅黑" w:eastAsia="微软雅黑" w:cs="微软雅黑"/>
                <w:color w:val="auto"/>
                <w:spacing w:val="3"/>
                <w:sz w:val="24"/>
                <w:szCs w:val="24"/>
                <w:highlight w:val="none"/>
              </w:rPr>
              <w:t xml:space="preserve"> </w:t>
            </w:r>
            <w:r>
              <w:rPr>
                <w:rFonts w:ascii="微软雅黑" w:hAnsi="微软雅黑" w:eastAsia="微软雅黑" w:cs="微软雅黑"/>
                <w:color w:val="auto"/>
                <w:sz w:val="24"/>
                <w:szCs w:val="24"/>
                <w:highlight w:val="none"/>
              </w:rPr>
              <w:t>求</w:t>
            </w:r>
          </w:p>
        </w:tc>
        <w:tc>
          <w:tcPr>
            <w:tcW w:w="4819" w:type="dxa"/>
            <w:vAlign w:val="top"/>
          </w:tcPr>
          <w:p w14:paraId="62ADBC48">
            <w:pPr>
              <w:pStyle w:val="20"/>
              <w:spacing w:line="283" w:lineRule="auto"/>
              <w:rPr>
                <w:color w:val="auto"/>
                <w:highlight w:val="none"/>
              </w:rPr>
            </w:pPr>
          </w:p>
          <w:p w14:paraId="5EF748B5">
            <w:pPr>
              <w:spacing w:before="103" w:line="200" w:lineRule="auto"/>
              <w:ind w:left="113"/>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如有，见第一章《投标邀请》</w:t>
            </w:r>
          </w:p>
        </w:tc>
        <w:tc>
          <w:tcPr>
            <w:tcW w:w="1643" w:type="dxa"/>
            <w:vAlign w:val="top"/>
          </w:tcPr>
          <w:p w14:paraId="396A5E21">
            <w:pPr>
              <w:spacing w:before="43" w:line="193" w:lineRule="auto"/>
              <w:ind w:left="113" w:right="106" w:firstLine="2"/>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提</w:t>
            </w:r>
            <w:r>
              <w:rPr>
                <w:rFonts w:ascii="微软雅黑" w:hAnsi="微软雅黑" w:eastAsia="微软雅黑" w:cs="微软雅黑"/>
                <w:color w:val="auto"/>
                <w:spacing w:val="-11"/>
                <w:sz w:val="24"/>
                <w:szCs w:val="24"/>
                <w:highlight w:val="none"/>
              </w:rPr>
              <w:t xml:space="preserve"> </w:t>
            </w:r>
            <w:r>
              <w:rPr>
                <w:rFonts w:ascii="微软雅黑" w:hAnsi="微软雅黑" w:eastAsia="微软雅黑" w:cs="微软雅黑"/>
                <w:color w:val="auto"/>
                <w:spacing w:val="4"/>
                <w:sz w:val="24"/>
                <w:szCs w:val="24"/>
                <w:highlight w:val="none"/>
              </w:rPr>
              <w:t>供</w:t>
            </w:r>
            <w:r>
              <w:rPr>
                <w:rFonts w:ascii="微软雅黑" w:hAnsi="微软雅黑" w:eastAsia="微软雅黑" w:cs="微软雅黑"/>
                <w:color w:val="auto"/>
                <w:spacing w:val="-13"/>
                <w:sz w:val="24"/>
                <w:szCs w:val="24"/>
                <w:highlight w:val="none"/>
              </w:rPr>
              <w:t xml:space="preserve"> </w:t>
            </w:r>
            <w:r>
              <w:rPr>
                <w:rFonts w:ascii="微软雅黑" w:hAnsi="微软雅黑" w:eastAsia="微软雅黑" w:cs="微软雅黑"/>
                <w:color w:val="auto"/>
                <w:spacing w:val="4"/>
                <w:sz w:val="24"/>
                <w:szCs w:val="24"/>
                <w:highlight w:val="none"/>
              </w:rPr>
              <w:t>证 明文</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43"/>
                <w:sz w:val="24"/>
                <w:szCs w:val="24"/>
                <w:highlight w:val="none"/>
              </w:rPr>
              <w:t>件的电子件</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2"/>
                <w:sz w:val="24"/>
                <w:szCs w:val="24"/>
                <w:highlight w:val="none"/>
              </w:rPr>
              <w:t>或电子证照</w:t>
            </w:r>
          </w:p>
        </w:tc>
      </w:tr>
      <w:tr w14:paraId="25786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849" w:type="dxa"/>
            <w:vAlign w:val="top"/>
          </w:tcPr>
          <w:p w14:paraId="6001BD3D">
            <w:pPr>
              <w:pStyle w:val="20"/>
              <w:spacing w:before="252" w:line="201" w:lineRule="auto"/>
              <w:ind w:left="364"/>
              <w:rPr>
                <w:color w:val="auto"/>
                <w:sz w:val="24"/>
                <w:szCs w:val="24"/>
                <w:highlight w:val="none"/>
              </w:rPr>
            </w:pPr>
            <w:r>
              <w:rPr>
                <w:color w:val="auto"/>
                <w:sz w:val="24"/>
                <w:szCs w:val="24"/>
                <w:highlight w:val="none"/>
              </w:rPr>
              <w:t>3</w:t>
            </w:r>
          </w:p>
        </w:tc>
        <w:tc>
          <w:tcPr>
            <w:tcW w:w="1981" w:type="dxa"/>
            <w:vAlign w:val="top"/>
          </w:tcPr>
          <w:p w14:paraId="695E0BDA">
            <w:pPr>
              <w:spacing w:before="42" w:line="189" w:lineRule="auto"/>
              <w:ind w:left="108" w:right="10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1"/>
                <w:sz w:val="24"/>
                <w:szCs w:val="24"/>
                <w:highlight w:val="none"/>
              </w:rPr>
              <w:t>本项目的特定资</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pacing w:val="-2"/>
                <w:sz w:val="24"/>
                <w:szCs w:val="24"/>
                <w:highlight w:val="none"/>
              </w:rPr>
              <w:t>格要求</w:t>
            </w:r>
          </w:p>
        </w:tc>
        <w:tc>
          <w:tcPr>
            <w:tcW w:w="4819" w:type="dxa"/>
            <w:vAlign w:val="top"/>
          </w:tcPr>
          <w:p w14:paraId="112B1162">
            <w:pPr>
              <w:spacing w:before="217" w:line="200" w:lineRule="auto"/>
              <w:ind w:left="113"/>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如有，见第一章《投标邀请》</w:t>
            </w:r>
          </w:p>
        </w:tc>
        <w:tc>
          <w:tcPr>
            <w:tcW w:w="1643" w:type="dxa"/>
            <w:vAlign w:val="top"/>
          </w:tcPr>
          <w:p w14:paraId="3E263450">
            <w:pPr>
              <w:pStyle w:val="20"/>
              <w:rPr>
                <w:color w:val="auto"/>
                <w:highlight w:val="none"/>
              </w:rPr>
            </w:pPr>
          </w:p>
        </w:tc>
      </w:tr>
      <w:tr w14:paraId="0B124C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7" w:hRule="atLeast"/>
        </w:trPr>
        <w:tc>
          <w:tcPr>
            <w:tcW w:w="849" w:type="dxa"/>
            <w:vAlign w:val="top"/>
          </w:tcPr>
          <w:p w14:paraId="1AFAF095">
            <w:pPr>
              <w:pStyle w:val="20"/>
              <w:spacing w:line="242" w:lineRule="auto"/>
              <w:rPr>
                <w:color w:val="auto"/>
                <w:highlight w:val="none"/>
              </w:rPr>
            </w:pPr>
          </w:p>
          <w:p w14:paraId="730606B9">
            <w:pPr>
              <w:pStyle w:val="20"/>
              <w:spacing w:line="242" w:lineRule="auto"/>
              <w:rPr>
                <w:color w:val="auto"/>
                <w:highlight w:val="none"/>
              </w:rPr>
            </w:pPr>
          </w:p>
          <w:p w14:paraId="7CC8B73F">
            <w:pPr>
              <w:pStyle w:val="20"/>
              <w:spacing w:line="242" w:lineRule="auto"/>
              <w:rPr>
                <w:color w:val="auto"/>
                <w:highlight w:val="none"/>
              </w:rPr>
            </w:pPr>
          </w:p>
          <w:p w14:paraId="0321202F">
            <w:pPr>
              <w:pStyle w:val="20"/>
              <w:spacing w:line="242" w:lineRule="auto"/>
              <w:rPr>
                <w:color w:val="auto"/>
                <w:highlight w:val="none"/>
              </w:rPr>
            </w:pPr>
          </w:p>
          <w:p w14:paraId="24240B6B">
            <w:pPr>
              <w:pStyle w:val="20"/>
              <w:spacing w:line="242" w:lineRule="auto"/>
              <w:rPr>
                <w:color w:val="auto"/>
                <w:highlight w:val="none"/>
              </w:rPr>
            </w:pPr>
          </w:p>
          <w:p w14:paraId="4F59AC63">
            <w:pPr>
              <w:pStyle w:val="20"/>
              <w:spacing w:line="242" w:lineRule="auto"/>
              <w:rPr>
                <w:color w:val="auto"/>
                <w:highlight w:val="none"/>
              </w:rPr>
            </w:pPr>
          </w:p>
          <w:p w14:paraId="66D5F124">
            <w:pPr>
              <w:pStyle w:val="20"/>
              <w:spacing w:line="242" w:lineRule="auto"/>
              <w:rPr>
                <w:color w:val="auto"/>
                <w:highlight w:val="none"/>
              </w:rPr>
            </w:pPr>
          </w:p>
          <w:p w14:paraId="3076F4AF">
            <w:pPr>
              <w:pStyle w:val="20"/>
              <w:spacing w:line="243" w:lineRule="auto"/>
              <w:rPr>
                <w:color w:val="auto"/>
                <w:highlight w:val="none"/>
              </w:rPr>
            </w:pPr>
          </w:p>
          <w:p w14:paraId="042E1AC7">
            <w:pPr>
              <w:pStyle w:val="20"/>
              <w:spacing w:line="243" w:lineRule="auto"/>
              <w:rPr>
                <w:color w:val="auto"/>
                <w:highlight w:val="none"/>
              </w:rPr>
            </w:pPr>
          </w:p>
          <w:p w14:paraId="057E5191">
            <w:pPr>
              <w:pStyle w:val="20"/>
              <w:spacing w:line="243" w:lineRule="auto"/>
              <w:rPr>
                <w:color w:val="auto"/>
                <w:highlight w:val="none"/>
              </w:rPr>
            </w:pPr>
          </w:p>
          <w:p w14:paraId="1DF45B87">
            <w:pPr>
              <w:pStyle w:val="20"/>
              <w:spacing w:line="243" w:lineRule="auto"/>
              <w:rPr>
                <w:color w:val="auto"/>
                <w:highlight w:val="none"/>
              </w:rPr>
            </w:pPr>
          </w:p>
          <w:p w14:paraId="28BB481B">
            <w:pPr>
              <w:pStyle w:val="20"/>
              <w:spacing w:line="243" w:lineRule="auto"/>
              <w:rPr>
                <w:color w:val="auto"/>
                <w:highlight w:val="none"/>
              </w:rPr>
            </w:pPr>
          </w:p>
          <w:p w14:paraId="0F99D93E">
            <w:pPr>
              <w:pStyle w:val="20"/>
              <w:spacing w:line="243" w:lineRule="auto"/>
              <w:rPr>
                <w:color w:val="auto"/>
                <w:highlight w:val="none"/>
              </w:rPr>
            </w:pPr>
          </w:p>
          <w:p w14:paraId="59B047F4">
            <w:pPr>
              <w:pStyle w:val="20"/>
              <w:spacing w:line="243" w:lineRule="auto"/>
              <w:rPr>
                <w:color w:val="auto"/>
                <w:highlight w:val="none"/>
              </w:rPr>
            </w:pPr>
          </w:p>
          <w:p w14:paraId="6AE3B03E">
            <w:pPr>
              <w:pStyle w:val="20"/>
              <w:spacing w:line="243" w:lineRule="auto"/>
              <w:rPr>
                <w:color w:val="auto"/>
                <w:highlight w:val="none"/>
              </w:rPr>
            </w:pPr>
          </w:p>
          <w:p w14:paraId="260CD166">
            <w:pPr>
              <w:pStyle w:val="20"/>
              <w:spacing w:before="69" w:line="201" w:lineRule="auto"/>
              <w:ind w:left="244"/>
              <w:rPr>
                <w:color w:val="auto"/>
                <w:sz w:val="24"/>
                <w:szCs w:val="24"/>
                <w:highlight w:val="none"/>
              </w:rPr>
            </w:pPr>
            <w:r>
              <w:rPr>
                <w:color w:val="auto"/>
                <w:spacing w:val="8"/>
                <w:sz w:val="24"/>
                <w:szCs w:val="24"/>
                <w:highlight w:val="none"/>
              </w:rPr>
              <w:t>3</w:t>
            </w:r>
            <w:r>
              <w:rPr>
                <w:rFonts w:hint="eastAsia" w:eastAsia="宋体"/>
                <w:color w:val="auto"/>
                <w:spacing w:val="8"/>
                <w:sz w:val="24"/>
                <w:szCs w:val="24"/>
                <w:highlight w:val="none"/>
                <w:lang w:eastAsia="zh-CN"/>
              </w:rPr>
              <w:t>.</w:t>
            </w:r>
            <w:r>
              <w:rPr>
                <w:color w:val="auto"/>
                <w:spacing w:val="8"/>
                <w:sz w:val="24"/>
                <w:szCs w:val="24"/>
                <w:highlight w:val="none"/>
              </w:rPr>
              <w:t>1</w:t>
            </w:r>
          </w:p>
        </w:tc>
        <w:tc>
          <w:tcPr>
            <w:tcW w:w="1981" w:type="dxa"/>
            <w:vAlign w:val="top"/>
          </w:tcPr>
          <w:p w14:paraId="27FD697E">
            <w:pPr>
              <w:pStyle w:val="20"/>
              <w:spacing w:line="242" w:lineRule="auto"/>
              <w:rPr>
                <w:color w:val="auto"/>
                <w:highlight w:val="none"/>
              </w:rPr>
            </w:pPr>
          </w:p>
          <w:p w14:paraId="43AD3799">
            <w:pPr>
              <w:pStyle w:val="20"/>
              <w:spacing w:line="242" w:lineRule="auto"/>
              <w:rPr>
                <w:color w:val="auto"/>
                <w:highlight w:val="none"/>
              </w:rPr>
            </w:pPr>
          </w:p>
          <w:p w14:paraId="70F275A8">
            <w:pPr>
              <w:pStyle w:val="20"/>
              <w:spacing w:line="242" w:lineRule="auto"/>
              <w:rPr>
                <w:color w:val="auto"/>
                <w:highlight w:val="none"/>
              </w:rPr>
            </w:pPr>
          </w:p>
          <w:p w14:paraId="431E34C1">
            <w:pPr>
              <w:pStyle w:val="20"/>
              <w:spacing w:line="242" w:lineRule="auto"/>
              <w:rPr>
                <w:color w:val="auto"/>
                <w:highlight w:val="none"/>
              </w:rPr>
            </w:pPr>
          </w:p>
          <w:p w14:paraId="10F20816">
            <w:pPr>
              <w:pStyle w:val="20"/>
              <w:spacing w:line="242" w:lineRule="auto"/>
              <w:rPr>
                <w:color w:val="auto"/>
                <w:highlight w:val="none"/>
              </w:rPr>
            </w:pPr>
          </w:p>
          <w:p w14:paraId="4238D135">
            <w:pPr>
              <w:pStyle w:val="20"/>
              <w:spacing w:line="243" w:lineRule="auto"/>
              <w:rPr>
                <w:color w:val="auto"/>
                <w:highlight w:val="none"/>
              </w:rPr>
            </w:pPr>
          </w:p>
          <w:p w14:paraId="619C7557">
            <w:pPr>
              <w:pStyle w:val="20"/>
              <w:spacing w:line="243" w:lineRule="auto"/>
              <w:rPr>
                <w:color w:val="auto"/>
                <w:highlight w:val="none"/>
              </w:rPr>
            </w:pPr>
          </w:p>
          <w:p w14:paraId="39976D10">
            <w:pPr>
              <w:pStyle w:val="20"/>
              <w:spacing w:line="243" w:lineRule="auto"/>
              <w:rPr>
                <w:color w:val="auto"/>
                <w:highlight w:val="none"/>
              </w:rPr>
            </w:pPr>
          </w:p>
          <w:p w14:paraId="71C9A6AB">
            <w:pPr>
              <w:pStyle w:val="20"/>
              <w:spacing w:line="243" w:lineRule="auto"/>
              <w:rPr>
                <w:color w:val="auto"/>
                <w:highlight w:val="none"/>
              </w:rPr>
            </w:pPr>
          </w:p>
          <w:p w14:paraId="20D7ADDC">
            <w:pPr>
              <w:pStyle w:val="20"/>
              <w:spacing w:line="243" w:lineRule="auto"/>
              <w:rPr>
                <w:color w:val="auto"/>
                <w:highlight w:val="none"/>
              </w:rPr>
            </w:pPr>
          </w:p>
          <w:p w14:paraId="6EA6E0AD">
            <w:pPr>
              <w:pStyle w:val="20"/>
              <w:spacing w:line="243" w:lineRule="auto"/>
              <w:rPr>
                <w:color w:val="auto"/>
                <w:highlight w:val="none"/>
              </w:rPr>
            </w:pPr>
          </w:p>
          <w:p w14:paraId="2348597E">
            <w:pPr>
              <w:pStyle w:val="20"/>
              <w:spacing w:line="243" w:lineRule="auto"/>
              <w:rPr>
                <w:color w:val="auto"/>
                <w:highlight w:val="none"/>
              </w:rPr>
            </w:pPr>
          </w:p>
          <w:p w14:paraId="46FF9261">
            <w:pPr>
              <w:pStyle w:val="20"/>
              <w:spacing w:line="243" w:lineRule="auto"/>
              <w:rPr>
                <w:color w:val="auto"/>
                <w:highlight w:val="none"/>
              </w:rPr>
            </w:pPr>
          </w:p>
          <w:p w14:paraId="5691AE1D">
            <w:pPr>
              <w:pStyle w:val="20"/>
              <w:spacing w:line="243" w:lineRule="auto"/>
              <w:rPr>
                <w:color w:val="auto"/>
                <w:highlight w:val="none"/>
              </w:rPr>
            </w:pPr>
          </w:p>
          <w:p w14:paraId="28B49231">
            <w:pPr>
              <w:spacing w:before="103" w:line="201" w:lineRule="auto"/>
              <w:ind w:left="108" w:right="10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1"/>
                <w:sz w:val="24"/>
                <w:szCs w:val="24"/>
                <w:highlight w:val="none"/>
              </w:rPr>
              <w:t>本项目对于联合</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pacing w:val="-2"/>
                <w:sz w:val="24"/>
                <w:szCs w:val="24"/>
                <w:highlight w:val="none"/>
              </w:rPr>
              <w:t>体的要求</w:t>
            </w:r>
          </w:p>
        </w:tc>
        <w:tc>
          <w:tcPr>
            <w:tcW w:w="4819" w:type="dxa"/>
            <w:vAlign w:val="top"/>
          </w:tcPr>
          <w:p w14:paraId="32293C8E">
            <w:pPr>
              <w:pStyle w:val="20"/>
              <w:spacing w:before="47" w:line="202" w:lineRule="auto"/>
              <w:ind w:left="107" w:right="102" w:firstLine="24"/>
              <w:rPr>
                <w:rFonts w:ascii="微软雅黑" w:hAnsi="微软雅黑" w:eastAsia="微软雅黑" w:cs="微软雅黑"/>
                <w:color w:val="auto"/>
                <w:sz w:val="24"/>
                <w:szCs w:val="24"/>
                <w:highlight w:val="none"/>
              </w:rPr>
            </w:pPr>
            <w:r>
              <w:rPr>
                <w:color w:val="auto"/>
                <w:spacing w:val="-6"/>
                <w:sz w:val="24"/>
                <w:szCs w:val="24"/>
                <w:highlight w:val="none"/>
              </w:rPr>
              <w:t>1</w:t>
            </w:r>
            <w:r>
              <w:rPr>
                <w:rFonts w:ascii="微软雅黑" w:hAnsi="微软雅黑" w:eastAsia="微软雅黑" w:cs="微软雅黑"/>
                <w:color w:val="auto"/>
                <w:spacing w:val="-6"/>
                <w:sz w:val="24"/>
                <w:szCs w:val="24"/>
                <w:highlight w:val="none"/>
              </w:rPr>
              <w:t>、如本项目接受联合体投标，且投标人为联</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pacing w:val="-10"/>
                <w:sz w:val="24"/>
                <w:szCs w:val="24"/>
                <w:highlight w:val="none"/>
              </w:rPr>
              <w:t>合体时必须提供《联合协议》，明确各方拟承</w:t>
            </w:r>
            <w:r>
              <w:rPr>
                <w:rFonts w:ascii="微软雅黑" w:hAnsi="微软雅黑" w:eastAsia="微软雅黑" w:cs="微软雅黑"/>
                <w:color w:val="auto"/>
                <w:spacing w:val="2"/>
                <w:sz w:val="24"/>
                <w:szCs w:val="24"/>
                <w:highlight w:val="none"/>
              </w:rPr>
              <w:t xml:space="preserve"> </w:t>
            </w:r>
            <w:r>
              <w:rPr>
                <w:rFonts w:ascii="微软雅黑" w:hAnsi="微软雅黑" w:eastAsia="微软雅黑" w:cs="微软雅黑"/>
                <w:color w:val="auto"/>
                <w:spacing w:val="-3"/>
                <w:sz w:val="24"/>
                <w:szCs w:val="24"/>
                <w:highlight w:val="none"/>
              </w:rPr>
              <w:t>担的工作和责任</w:t>
            </w:r>
            <w:r>
              <w:rPr>
                <w:rFonts w:ascii="微软雅黑" w:hAnsi="微软雅黑" w:eastAsia="微软雅黑" w:cs="微软雅黑"/>
                <w:color w:val="auto"/>
                <w:spacing w:val="-17"/>
                <w:sz w:val="24"/>
                <w:szCs w:val="24"/>
                <w:highlight w:val="none"/>
              </w:rPr>
              <w:t xml:space="preserve"> </w:t>
            </w:r>
            <w:r>
              <w:rPr>
                <w:rFonts w:ascii="微软雅黑" w:hAnsi="微软雅黑" w:eastAsia="微软雅黑" w:cs="微软雅黑"/>
                <w:color w:val="auto"/>
                <w:spacing w:val="-3"/>
                <w:sz w:val="24"/>
                <w:szCs w:val="24"/>
                <w:highlight w:val="none"/>
              </w:rPr>
              <w:t>，并指定联合体牵头人</w:t>
            </w:r>
            <w:r>
              <w:rPr>
                <w:rFonts w:ascii="微软雅黑" w:hAnsi="微软雅黑" w:eastAsia="微软雅黑" w:cs="微软雅黑"/>
                <w:color w:val="auto"/>
                <w:spacing w:val="-26"/>
                <w:sz w:val="24"/>
                <w:szCs w:val="24"/>
                <w:highlight w:val="none"/>
              </w:rPr>
              <w:t xml:space="preserve"> </w:t>
            </w:r>
            <w:r>
              <w:rPr>
                <w:rFonts w:ascii="微软雅黑" w:hAnsi="微软雅黑" w:eastAsia="微软雅黑" w:cs="微软雅黑"/>
                <w:color w:val="auto"/>
                <w:spacing w:val="-3"/>
                <w:sz w:val="24"/>
                <w:szCs w:val="24"/>
                <w:highlight w:val="none"/>
              </w:rPr>
              <w:t>，授</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权其代表所有联合体成员负责本项目投标和</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pacing w:val="-1"/>
                <w:sz w:val="24"/>
                <w:szCs w:val="24"/>
                <w:highlight w:val="none"/>
              </w:rPr>
              <w:t>合同实施阶段的牵头</w:t>
            </w:r>
            <w:r>
              <w:rPr>
                <w:rFonts w:ascii="微软雅黑" w:hAnsi="微软雅黑" w:eastAsia="微软雅黑" w:cs="微软雅黑"/>
                <w:color w:val="auto"/>
                <w:spacing w:val="-40"/>
                <w:sz w:val="24"/>
                <w:szCs w:val="24"/>
                <w:highlight w:val="none"/>
              </w:rPr>
              <w:t xml:space="preserve"> </w:t>
            </w:r>
            <w:r>
              <w:rPr>
                <w:rFonts w:ascii="微软雅黑" w:hAnsi="微软雅黑" w:eastAsia="微软雅黑" w:cs="微软雅黑"/>
                <w:color w:val="auto"/>
                <w:spacing w:val="-1"/>
                <w:sz w:val="24"/>
                <w:szCs w:val="24"/>
                <w:highlight w:val="none"/>
              </w:rPr>
              <w:t>、协调工作</w:t>
            </w:r>
            <w:r>
              <w:rPr>
                <w:rFonts w:ascii="微软雅黑" w:hAnsi="微软雅黑" w:eastAsia="微软雅黑" w:cs="微软雅黑"/>
                <w:color w:val="auto"/>
                <w:spacing w:val="-41"/>
                <w:sz w:val="24"/>
                <w:szCs w:val="24"/>
                <w:highlight w:val="none"/>
              </w:rPr>
              <w:t xml:space="preserve"> </w:t>
            </w:r>
            <w:r>
              <w:rPr>
                <w:rFonts w:ascii="微软雅黑" w:hAnsi="微软雅黑" w:eastAsia="微软雅黑" w:cs="微软雅黑"/>
                <w:color w:val="auto"/>
                <w:spacing w:val="-1"/>
                <w:sz w:val="24"/>
                <w:szCs w:val="24"/>
                <w:highlight w:val="none"/>
              </w:rPr>
              <w:t>。该联合协</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议应当作为投标文件的组成部分</w:t>
            </w:r>
            <w:r>
              <w:rPr>
                <w:rFonts w:ascii="微软雅黑" w:hAnsi="微软雅黑" w:eastAsia="微软雅黑" w:cs="微软雅黑"/>
                <w:color w:val="auto"/>
                <w:spacing w:val="-10"/>
                <w:sz w:val="24"/>
                <w:szCs w:val="24"/>
                <w:highlight w:val="none"/>
              </w:rPr>
              <w:t xml:space="preserve"> </w:t>
            </w:r>
            <w:r>
              <w:rPr>
                <w:rFonts w:ascii="微软雅黑" w:hAnsi="微软雅黑" w:eastAsia="微软雅黑" w:cs="微软雅黑"/>
                <w:color w:val="auto"/>
                <w:spacing w:val="-1"/>
                <w:sz w:val="24"/>
                <w:szCs w:val="24"/>
                <w:highlight w:val="none"/>
              </w:rPr>
              <w:t>，与投标文</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件其他内容同时递交。</w:t>
            </w:r>
          </w:p>
          <w:p w14:paraId="43F6D514">
            <w:pPr>
              <w:pStyle w:val="20"/>
              <w:spacing w:before="2" w:line="202" w:lineRule="auto"/>
              <w:ind w:left="109" w:right="98" w:firstLine="13"/>
              <w:rPr>
                <w:rFonts w:ascii="微软雅黑" w:hAnsi="微软雅黑" w:eastAsia="微软雅黑" w:cs="微软雅黑"/>
                <w:color w:val="auto"/>
                <w:sz w:val="24"/>
                <w:szCs w:val="24"/>
                <w:highlight w:val="none"/>
              </w:rPr>
            </w:pPr>
            <w:r>
              <w:rPr>
                <w:color w:val="auto"/>
                <w:spacing w:val="5"/>
                <w:sz w:val="24"/>
                <w:szCs w:val="24"/>
                <w:highlight w:val="none"/>
              </w:rPr>
              <w:t>2</w:t>
            </w:r>
            <w:r>
              <w:rPr>
                <w:color w:val="auto"/>
                <w:spacing w:val="-29"/>
                <w:sz w:val="24"/>
                <w:szCs w:val="24"/>
                <w:highlight w:val="none"/>
              </w:rPr>
              <w:t xml:space="preserve"> </w:t>
            </w:r>
            <w:r>
              <w:rPr>
                <w:rFonts w:ascii="微软雅黑" w:hAnsi="微软雅黑" w:eastAsia="微软雅黑" w:cs="微软雅黑"/>
                <w:color w:val="auto"/>
                <w:spacing w:val="5"/>
                <w:sz w:val="24"/>
                <w:szCs w:val="24"/>
                <w:highlight w:val="none"/>
              </w:rPr>
              <w:t>、联合体各成员单位均须提供本表中序号</w:t>
            </w:r>
            <w:r>
              <w:rPr>
                <w:rFonts w:ascii="微软雅黑" w:hAnsi="微软雅黑" w:eastAsia="微软雅黑" w:cs="微软雅黑"/>
                <w:color w:val="auto"/>
                <w:sz w:val="24"/>
                <w:szCs w:val="24"/>
                <w:highlight w:val="none"/>
              </w:rPr>
              <w:t xml:space="preserve"> </w:t>
            </w:r>
            <w:r>
              <w:rPr>
                <w:color w:val="auto"/>
                <w:spacing w:val="-1"/>
                <w:sz w:val="24"/>
                <w:szCs w:val="24"/>
                <w:highlight w:val="none"/>
              </w:rPr>
              <w:t>1-1</w:t>
            </w:r>
            <w:r>
              <w:rPr>
                <w:rFonts w:ascii="微软雅黑" w:hAnsi="微软雅黑" w:eastAsia="微软雅黑" w:cs="微软雅黑"/>
                <w:color w:val="auto"/>
                <w:spacing w:val="-1"/>
                <w:sz w:val="24"/>
                <w:szCs w:val="24"/>
                <w:highlight w:val="none"/>
              </w:rPr>
              <w:t>、</w:t>
            </w:r>
            <w:r>
              <w:rPr>
                <w:color w:val="auto"/>
                <w:spacing w:val="-1"/>
                <w:sz w:val="24"/>
                <w:szCs w:val="24"/>
                <w:highlight w:val="none"/>
              </w:rPr>
              <w:t>1-2</w:t>
            </w:r>
            <w:r>
              <w:rPr>
                <w:color w:val="auto"/>
                <w:spacing w:val="27"/>
                <w:sz w:val="24"/>
                <w:szCs w:val="24"/>
                <w:highlight w:val="none"/>
              </w:rPr>
              <w:t xml:space="preserve"> </w:t>
            </w:r>
            <w:r>
              <w:rPr>
                <w:rFonts w:ascii="微软雅黑" w:hAnsi="微软雅黑" w:eastAsia="微软雅黑" w:cs="微软雅黑"/>
                <w:color w:val="auto"/>
                <w:spacing w:val="-1"/>
                <w:sz w:val="24"/>
                <w:szCs w:val="24"/>
                <w:highlight w:val="none"/>
              </w:rPr>
              <w:t>的证明文件。联合体各成员单位均</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 xml:space="preserve">应满足本表 </w:t>
            </w:r>
            <w:r>
              <w:rPr>
                <w:color w:val="auto"/>
                <w:spacing w:val="1"/>
                <w:sz w:val="24"/>
                <w:szCs w:val="24"/>
                <w:highlight w:val="none"/>
              </w:rPr>
              <w:t xml:space="preserve">3-2 </w:t>
            </w:r>
            <w:r>
              <w:rPr>
                <w:rFonts w:ascii="微软雅黑" w:hAnsi="微软雅黑" w:eastAsia="微软雅黑" w:cs="微软雅黑"/>
                <w:color w:val="auto"/>
                <w:spacing w:val="1"/>
                <w:sz w:val="24"/>
                <w:szCs w:val="24"/>
                <w:highlight w:val="none"/>
              </w:rPr>
              <w:t>项规定。</w:t>
            </w:r>
          </w:p>
          <w:p w14:paraId="4267F572">
            <w:pPr>
              <w:pStyle w:val="20"/>
              <w:spacing w:before="7" w:line="202" w:lineRule="auto"/>
              <w:ind w:left="110" w:right="102" w:firstLine="13"/>
              <w:rPr>
                <w:rFonts w:ascii="微软雅黑" w:hAnsi="微软雅黑" w:eastAsia="微软雅黑" w:cs="微软雅黑"/>
                <w:color w:val="auto"/>
                <w:sz w:val="24"/>
                <w:szCs w:val="24"/>
                <w:highlight w:val="none"/>
              </w:rPr>
            </w:pPr>
            <w:r>
              <w:rPr>
                <w:color w:val="auto"/>
                <w:spacing w:val="4"/>
                <w:sz w:val="24"/>
                <w:szCs w:val="24"/>
                <w:highlight w:val="none"/>
              </w:rPr>
              <w:t>3</w:t>
            </w:r>
            <w:r>
              <w:rPr>
                <w:color w:val="auto"/>
                <w:spacing w:val="-27"/>
                <w:sz w:val="24"/>
                <w:szCs w:val="24"/>
                <w:highlight w:val="none"/>
              </w:rPr>
              <w:t xml:space="preserve"> </w:t>
            </w:r>
            <w:r>
              <w:rPr>
                <w:rFonts w:ascii="微软雅黑" w:hAnsi="微软雅黑" w:eastAsia="微软雅黑" w:cs="微软雅黑"/>
                <w:color w:val="auto"/>
                <w:spacing w:val="4"/>
                <w:sz w:val="24"/>
                <w:szCs w:val="24"/>
                <w:highlight w:val="none"/>
              </w:rPr>
              <w:t xml:space="preserve">、本表序号 </w:t>
            </w:r>
            <w:r>
              <w:rPr>
                <w:color w:val="auto"/>
                <w:spacing w:val="4"/>
                <w:sz w:val="24"/>
                <w:szCs w:val="24"/>
                <w:highlight w:val="none"/>
              </w:rPr>
              <w:t xml:space="preserve">3-3 </w:t>
            </w:r>
            <w:r>
              <w:rPr>
                <w:rFonts w:ascii="微软雅黑" w:hAnsi="微软雅黑" w:eastAsia="微软雅黑" w:cs="微软雅黑"/>
                <w:color w:val="auto"/>
                <w:spacing w:val="4"/>
                <w:sz w:val="24"/>
                <w:szCs w:val="24"/>
                <w:highlight w:val="none"/>
              </w:rPr>
              <w:t>项规定的其他特定资格要</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求中的每一小项要求</w:t>
            </w:r>
            <w:r>
              <w:rPr>
                <w:rFonts w:ascii="微软雅黑" w:hAnsi="微软雅黑" w:eastAsia="微软雅黑" w:cs="微软雅黑"/>
                <w:color w:val="auto"/>
                <w:spacing w:val="-13"/>
                <w:sz w:val="24"/>
                <w:szCs w:val="24"/>
                <w:highlight w:val="none"/>
              </w:rPr>
              <w:t xml:space="preserve"> </w:t>
            </w:r>
            <w:r>
              <w:rPr>
                <w:rFonts w:ascii="微软雅黑" w:hAnsi="微软雅黑" w:eastAsia="微软雅黑" w:cs="微软雅黑"/>
                <w:color w:val="auto"/>
                <w:spacing w:val="-1"/>
                <w:sz w:val="24"/>
                <w:szCs w:val="24"/>
                <w:highlight w:val="none"/>
              </w:rPr>
              <w:t>，联合体各方中至少应</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当有一方符合本表中其他资格要求并提供证</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2"/>
                <w:sz w:val="24"/>
                <w:szCs w:val="24"/>
                <w:highlight w:val="none"/>
              </w:rPr>
              <w:t>明文件。</w:t>
            </w:r>
          </w:p>
          <w:p w14:paraId="18AAB143">
            <w:pPr>
              <w:pStyle w:val="20"/>
              <w:spacing w:before="3" w:line="202" w:lineRule="auto"/>
              <w:ind w:left="109" w:right="102" w:firstLine="7"/>
              <w:rPr>
                <w:rFonts w:ascii="微软雅黑" w:hAnsi="微软雅黑" w:eastAsia="微软雅黑" w:cs="微软雅黑"/>
                <w:color w:val="auto"/>
                <w:sz w:val="24"/>
                <w:szCs w:val="24"/>
                <w:highlight w:val="none"/>
              </w:rPr>
            </w:pPr>
            <w:r>
              <w:rPr>
                <w:color w:val="auto"/>
                <w:spacing w:val="-5"/>
                <w:sz w:val="24"/>
                <w:szCs w:val="24"/>
                <w:highlight w:val="none"/>
              </w:rPr>
              <w:t>4</w:t>
            </w:r>
            <w:r>
              <w:rPr>
                <w:rFonts w:ascii="微软雅黑" w:hAnsi="微软雅黑" w:eastAsia="微软雅黑" w:cs="微软雅黑"/>
                <w:color w:val="auto"/>
                <w:spacing w:val="-5"/>
                <w:sz w:val="24"/>
                <w:szCs w:val="24"/>
                <w:highlight w:val="none"/>
              </w:rPr>
              <w:t>、联合体中有同类资质的供应商按照联合体</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 xml:space="preserve">分工承担相同工作的，应当按照资质等级较 </w:t>
            </w:r>
            <w:r>
              <w:rPr>
                <w:rFonts w:ascii="微软雅黑" w:hAnsi="微软雅黑" w:eastAsia="微软雅黑" w:cs="微软雅黑"/>
                <w:color w:val="auto"/>
                <w:spacing w:val="-1"/>
                <w:sz w:val="24"/>
                <w:szCs w:val="24"/>
                <w:highlight w:val="none"/>
              </w:rPr>
              <w:t>低的供应商确定资质等级。</w:t>
            </w:r>
          </w:p>
          <w:p w14:paraId="596ABD3D">
            <w:pPr>
              <w:pStyle w:val="20"/>
              <w:spacing w:before="3" w:line="202" w:lineRule="auto"/>
              <w:ind w:left="109" w:right="102" w:firstLine="14"/>
              <w:rPr>
                <w:rFonts w:ascii="微软雅黑" w:hAnsi="微软雅黑" w:eastAsia="微软雅黑" w:cs="微软雅黑"/>
                <w:color w:val="auto"/>
                <w:sz w:val="24"/>
                <w:szCs w:val="24"/>
                <w:highlight w:val="none"/>
              </w:rPr>
            </w:pPr>
            <w:r>
              <w:rPr>
                <w:color w:val="auto"/>
                <w:spacing w:val="-6"/>
                <w:sz w:val="24"/>
                <w:szCs w:val="24"/>
                <w:highlight w:val="none"/>
              </w:rPr>
              <w:t>5</w:t>
            </w:r>
            <w:r>
              <w:rPr>
                <w:rFonts w:ascii="微软雅黑" w:hAnsi="微软雅黑" w:eastAsia="微软雅黑" w:cs="微软雅黑"/>
                <w:color w:val="auto"/>
                <w:spacing w:val="-6"/>
                <w:sz w:val="24"/>
                <w:szCs w:val="24"/>
                <w:highlight w:val="none"/>
              </w:rPr>
              <w:t>、以联合体形式参加政府采购活动的，联合</w:t>
            </w:r>
            <w:r>
              <w:rPr>
                <w:rFonts w:ascii="微软雅黑" w:hAnsi="微软雅黑" w:eastAsia="微软雅黑" w:cs="微软雅黑"/>
                <w:color w:val="auto"/>
                <w:spacing w:val="12"/>
                <w:sz w:val="24"/>
                <w:szCs w:val="24"/>
                <w:highlight w:val="none"/>
              </w:rPr>
              <w:t xml:space="preserve"> </w:t>
            </w:r>
            <w:r>
              <w:rPr>
                <w:rFonts w:ascii="微软雅黑" w:hAnsi="微软雅黑" w:eastAsia="微软雅黑" w:cs="微软雅黑"/>
                <w:color w:val="auto"/>
                <w:spacing w:val="2"/>
                <w:sz w:val="24"/>
                <w:szCs w:val="24"/>
                <w:highlight w:val="none"/>
              </w:rPr>
              <w:t xml:space="preserve">体各方不得再单独参加或者与其他供应商另 外组成联合体参加同一合同项下的政府采购 </w:t>
            </w:r>
            <w:r>
              <w:rPr>
                <w:rFonts w:ascii="微软雅黑" w:hAnsi="微软雅黑" w:eastAsia="微软雅黑" w:cs="微软雅黑"/>
                <w:color w:val="auto"/>
                <w:spacing w:val="-2"/>
                <w:sz w:val="24"/>
                <w:szCs w:val="24"/>
                <w:highlight w:val="none"/>
              </w:rPr>
              <w:t>活动。</w:t>
            </w:r>
          </w:p>
          <w:p w14:paraId="081481BA">
            <w:pPr>
              <w:pStyle w:val="20"/>
              <w:spacing w:before="4" w:line="175" w:lineRule="auto"/>
              <w:ind w:left="122"/>
              <w:rPr>
                <w:rFonts w:ascii="微软雅黑" w:hAnsi="微软雅黑" w:eastAsia="微软雅黑" w:cs="微软雅黑"/>
                <w:color w:val="auto"/>
                <w:sz w:val="24"/>
                <w:szCs w:val="24"/>
                <w:highlight w:val="none"/>
              </w:rPr>
            </w:pPr>
            <w:r>
              <w:rPr>
                <w:color w:val="auto"/>
                <w:spacing w:val="-6"/>
                <w:sz w:val="24"/>
                <w:szCs w:val="24"/>
                <w:highlight w:val="none"/>
              </w:rPr>
              <w:t>6</w:t>
            </w:r>
            <w:r>
              <w:rPr>
                <w:rFonts w:ascii="微软雅黑" w:hAnsi="微软雅黑" w:eastAsia="微软雅黑" w:cs="微软雅黑"/>
                <w:color w:val="auto"/>
                <w:spacing w:val="-6"/>
                <w:sz w:val="24"/>
                <w:szCs w:val="24"/>
                <w:highlight w:val="none"/>
              </w:rPr>
              <w:t>、若联合体中任一成员单位中途退出，则该</w:t>
            </w:r>
          </w:p>
        </w:tc>
        <w:tc>
          <w:tcPr>
            <w:tcW w:w="1643" w:type="dxa"/>
            <w:vAlign w:val="top"/>
          </w:tcPr>
          <w:p w14:paraId="36444AA6">
            <w:pPr>
              <w:pStyle w:val="20"/>
              <w:spacing w:line="261" w:lineRule="auto"/>
              <w:rPr>
                <w:color w:val="auto"/>
                <w:highlight w:val="none"/>
              </w:rPr>
            </w:pPr>
          </w:p>
          <w:p w14:paraId="35F29474">
            <w:pPr>
              <w:pStyle w:val="20"/>
              <w:spacing w:line="261" w:lineRule="auto"/>
              <w:rPr>
                <w:color w:val="auto"/>
                <w:highlight w:val="none"/>
              </w:rPr>
            </w:pPr>
          </w:p>
          <w:p w14:paraId="136D5E15">
            <w:pPr>
              <w:pStyle w:val="20"/>
              <w:spacing w:line="261" w:lineRule="auto"/>
              <w:rPr>
                <w:color w:val="auto"/>
                <w:highlight w:val="none"/>
              </w:rPr>
            </w:pPr>
          </w:p>
          <w:p w14:paraId="6F64177E">
            <w:pPr>
              <w:pStyle w:val="20"/>
              <w:spacing w:line="261" w:lineRule="auto"/>
              <w:rPr>
                <w:color w:val="auto"/>
                <w:highlight w:val="none"/>
              </w:rPr>
            </w:pPr>
          </w:p>
          <w:p w14:paraId="0565FC71">
            <w:pPr>
              <w:pStyle w:val="20"/>
              <w:spacing w:line="261" w:lineRule="auto"/>
              <w:rPr>
                <w:color w:val="auto"/>
                <w:highlight w:val="none"/>
              </w:rPr>
            </w:pPr>
          </w:p>
          <w:p w14:paraId="37A5BE0E">
            <w:pPr>
              <w:pStyle w:val="20"/>
              <w:spacing w:line="261" w:lineRule="auto"/>
              <w:rPr>
                <w:color w:val="auto"/>
                <w:highlight w:val="none"/>
              </w:rPr>
            </w:pPr>
          </w:p>
          <w:p w14:paraId="0F8AD70B">
            <w:pPr>
              <w:pStyle w:val="20"/>
              <w:spacing w:line="261" w:lineRule="auto"/>
              <w:rPr>
                <w:color w:val="auto"/>
                <w:highlight w:val="none"/>
              </w:rPr>
            </w:pPr>
          </w:p>
          <w:p w14:paraId="53272323">
            <w:pPr>
              <w:pStyle w:val="20"/>
              <w:spacing w:line="261" w:lineRule="auto"/>
              <w:rPr>
                <w:color w:val="auto"/>
                <w:highlight w:val="none"/>
              </w:rPr>
            </w:pPr>
          </w:p>
          <w:p w14:paraId="7DBBA38A">
            <w:pPr>
              <w:pStyle w:val="20"/>
              <w:spacing w:line="262" w:lineRule="auto"/>
              <w:rPr>
                <w:color w:val="auto"/>
                <w:highlight w:val="none"/>
              </w:rPr>
            </w:pPr>
          </w:p>
          <w:p w14:paraId="3DEE2FC3">
            <w:pPr>
              <w:pStyle w:val="20"/>
              <w:spacing w:line="262" w:lineRule="auto"/>
              <w:rPr>
                <w:color w:val="auto"/>
                <w:highlight w:val="none"/>
              </w:rPr>
            </w:pPr>
          </w:p>
          <w:p w14:paraId="441F2A0B">
            <w:pPr>
              <w:pStyle w:val="20"/>
              <w:spacing w:line="262" w:lineRule="auto"/>
              <w:rPr>
                <w:color w:val="auto"/>
                <w:highlight w:val="none"/>
              </w:rPr>
            </w:pPr>
          </w:p>
          <w:p w14:paraId="2D95ADCE">
            <w:pPr>
              <w:spacing w:before="103" w:line="203" w:lineRule="auto"/>
              <w:ind w:left="110" w:right="106" w:firstLine="6"/>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5"/>
                <w:sz w:val="24"/>
                <w:szCs w:val="24"/>
                <w:highlight w:val="none"/>
              </w:rPr>
              <w:t>提供《联合协</w:t>
            </w:r>
            <w:r>
              <w:rPr>
                <w:rFonts w:ascii="微软雅黑" w:hAnsi="微软雅黑" w:eastAsia="微软雅黑" w:cs="微软雅黑"/>
                <w:color w:val="auto"/>
                <w:spacing w:val="3"/>
                <w:sz w:val="24"/>
                <w:szCs w:val="24"/>
                <w:highlight w:val="none"/>
              </w:rPr>
              <w:t xml:space="preserve"> </w:t>
            </w:r>
            <w:r>
              <w:rPr>
                <w:rFonts w:ascii="微软雅黑" w:hAnsi="微软雅黑" w:eastAsia="微软雅黑" w:cs="微软雅黑"/>
                <w:color w:val="auto"/>
                <w:spacing w:val="-4"/>
                <w:sz w:val="24"/>
                <w:szCs w:val="24"/>
                <w:highlight w:val="none"/>
              </w:rPr>
              <w:t>议》原件的电</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pacing w:val="-1"/>
                <w:sz w:val="24"/>
                <w:szCs w:val="24"/>
                <w:highlight w:val="none"/>
              </w:rPr>
              <w:t>子件</w:t>
            </w:r>
          </w:p>
          <w:p w14:paraId="07FEEE6C">
            <w:pPr>
              <w:spacing w:line="202" w:lineRule="auto"/>
              <w:ind w:left="114" w:right="106" w:hanging="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格式见《投标</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2"/>
                <w:sz w:val="24"/>
                <w:szCs w:val="24"/>
                <w:highlight w:val="none"/>
              </w:rPr>
              <w:t>文件格式》</w:t>
            </w:r>
          </w:p>
        </w:tc>
      </w:tr>
    </w:tbl>
    <w:p w14:paraId="06C7C317">
      <w:pPr>
        <w:rPr>
          <w:rFonts w:ascii="Arial"/>
          <w:color w:val="auto"/>
          <w:sz w:val="21"/>
          <w:highlight w:val="none"/>
        </w:rPr>
      </w:pPr>
    </w:p>
    <w:p w14:paraId="143F55E9">
      <w:pPr>
        <w:rPr>
          <w:rFonts w:ascii="Arial" w:hAnsi="Arial" w:eastAsia="Arial" w:cs="Arial"/>
          <w:color w:val="auto"/>
          <w:sz w:val="21"/>
          <w:szCs w:val="21"/>
          <w:highlight w:val="none"/>
        </w:rPr>
        <w:sectPr>
          <w:footerReference r:id="rId43" w:type="default"/>
          <w:pgSz w:w="11907" w:h="16840"/>
          <w:pgMar w:top="1149" w:right="1021" w:bottom="1060" w:left="1588" w:header="875" w:footer="886" w:gutter="0"/>
          <w:pgNumType w:fmt="decimal"/>
          <w:cols w:space="720" w:num="1"/>
        </w:sectPr>
      </w:pPr>
    </w:p>
    <w:p w14:paraId="715C3A3F">
      <w:pPr>
        <w:spacing w:before="27"/>
        <w:rPr>
          <w:color w:val="auto"/>
          <w:highlight w:val="none"/>
        </w:rPr>
      </w:pPr>
    </w:p>
    <w:tbl>
      <w:tblPr>
        <w:tblStyle w:val="3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3"/>
      </w:tblGrid>
      <w:tr w14:paraId="6F66B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49" w:type="dxa"/>
            <w:vAlign w:val="top"/>
          </w:tcPr>
          <w:p w14:paraId="04202840">
            <w:pPr>
              <w:spacing w:before="104" w:line="201" w:lineRule="auto"/>
              <w:ind w:left="18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序号</w:t>
            </w:r>
          </w:p>
        </w:tc>
        <w:tc>
          <w:tcPr>
            <w:tcW w:w="1981" w:type="dxa"/>
            <w:vAlign w:val="top"/>
          </w:tcPr>
          <w:p w14:paraId="380B217C">
            <w:pPr>
              <w:spacing w:before="104" w:line="201" w:lineRule="auto"/>
              <w:ind w:left="51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审查因素</w:t>
            </w:r>
          </w:p>
        </w:tc>
        <w:tc>
          <w:tcPr>
            <w:tcW w:w="4819" w:type="dxa"/>
            <w:vAlign w:val="top"/>
          </w:tcPr>
          <w:p w14:paraId="7F4E53BB">
            <w:pPr>
              <w:spacing w:before="104" w:line="201" w:lineRule="auto"/>
              <w:ind w:left="193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审查内容</w:t>
            </w:r>
          </w:p>
        </w:tc>
        <w:tc>
          <w:tcPr>
            <w:tcW w:w="1643" w:type="dxa"/>
            <w:vAlign w:val="top"/>
          </w:tcPr>
          <w:p w14:paraId="7005BCB7">
            <w:pPr>
              <w:spacing w:before="103" w:line="201" w:lineRule="auto"/>
              <w:ind w:left="343"/>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1"/>
                <w:sz w:val="24"/>
                <w:szCs w:val="24"/>
                <w:highlight w:val="none"/>
              </w:rPr>
              <w:t>格式要求</w:t>
            </w:r>
          </w:p>
        </w:tc>
      </w:tr>
      <w:tr w14:paraId="67F71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49" w:type="dxa"/>
            <w:vAlign w:val="top"/>
          </w:tcPr>
          <w:p w14:paraId="7BF0559F">
            <w:pPr>
              <w:pStyle w:val="20"/>
              <w:rPr>
                <w:color w:val="auto"/>
                <w:highlight w:val="none"/>
              </w:rPr>
            </w:pPr>
          </w:p>
        </w:tc>
        <w:tc>
          <w:tcPr>
            <w:tcW w:w="1981" w:type="dxa"/>
            <w:vAlign w:val="top"/>
          </w:tcPr>
          <w:p w14:paraId="3ED618FD">
            <w:pPr>
              <w:pStyle w:val="20"/>
              <w:rPr>
                <w:color w:val="auto"/>
                <w:highlight w:val="none"/>
              </w:rPr>
            </w:pPr>
          </w:p>
        </w:tc>
        <w:tc>
          <w:tcPr>
            <w:tcW w:w="4819" w:type="dxa"/>
            <w:vAlign w:val="top"/>
          </w:tcPr>
          <w:p w14:paraId="723285D8">
            <w:pPr>
              <w:spacing w:before="41" w:line="201" w:lineRule="auto"/>
              <w:ind w:left="11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联合体的</w:t>
            </w:r>
            <w:r>
              <w:rPr>
                <w:rFonts w:ascii="微软雅黑" w:hAnsi="微软雅黑" w:eastAsia="微软雅黑" w:cs="微软雅黑"/>
                <w:b/>
                <w:bCs/>
                <w:color w:val="auto"/>
                <w:spacing w:val="-1"/>
                <w:sz w:val="24"/>
                <w:szCs w:val="24"/>
                <w:highlight w:val="none"/>
              </w:rPr>
              <w:t>投标无效</w:t>
            </w:r>
            <w:r>
              <w:rPr>
                <w:rFonts w:ascii="微软雅黑" w:hAnsi="微软雅黑" w:eastAsia="微软雅黑" w:cs="微软雅黑"/>
                <w:color w:val="auto"/>
                <w:spacing w:val="-1"/>
                <w:sz w:val="24"/>
                <w:szCs w:val="24"/>
                <w:highlight w:val="none"/>
              </w:rPr>
              <w:t>。</w:t>
            </w:r>
          </w:p>
          <w:p w14:paraId="155DA5C3">
            <w:pPr>
              <w:pStyle w:val="20"/>
              <w:spacing w:before="1" w:line="189" w:lineRule="auto"/>
              <w:ind w:left="116" w:right="102" w:firstLine="8"/>
              <w:rPr>
                <w:rFonts w:ascii="微软雅黑" w:hAnsi="微软雅黑" w:eastAsia="微软雅黑" w:cs="微软雅黑"/>
                <w:color w:val="auto"/>
                <w:sz w:val="24"/>
                <w:szCs w:val="24"/>
                <w:highlight w:val="none"/>
              </w:rPr>
            </w:pPr>
            <w:r>
              <w:rPr>
                <w:color w:val="auto"/>
                <w:spacing w:val="-6"/>
                <w:sz w:val="24"/>
                <w:szCs w:val="24"/>
                <w:highlight w:val="none"/>
              </w:rPr>
              <w:t>7</w:t>
            </w:r>
            <w:r>
              <w:rPr>
                <w:rFonts w:ascii="微软雅黑" w:hAnsi="微软雅黑" w:eastAsia="微软雅黑" w:cs="微软雅黑"/>
                <w:color w:val="auto"/>
                <w:spacing w:val="-6"/>
                <w:sz w:val="24"/>
                <w:szCs w:val="24"/>
                <w:highlight w:val="none"/>
              </w:rPr>
              <w:t>、本项目不接受联合体投标时，投标人不得</w:t>
            </w:r>
            <w:r>
              <w:rPr>
                <w:rFonts w:ascii="微软雅黑" w:hAnsi="微软雅黑" w:eastAsia="微软雅黑" w:cs="微软雅黑"/>
                <w:color w:val="auto"/>
                <w:spacing w:val="11"/>
                <w:sz w:val="24"/>
                <w:szCs w:val="24"/>
                <w:highlight w:val="none"/>
              </w:rPr>
              <w:t xml:space="preserve"> </w:t>
            </w:r>
            <w:r>
              <w:rPr>
                <w:rFonts w:ascii="微软雅黑" w:hAnsi="微软雅黑" w:eastAsia="微软雅黑" w:cs="微软雅黑"/>
                <w:color w:val="auto"/>
                <w:spacing w:val="-3"/>
                <w:sz w:val="24"/>
                <w:szCs w:val="24"/>
                <w:highlight w:val="none"/>
              </w:rPr>
              <w:t>为联合体。</w:t>
            </w:r>
          </w:p>
        </w:tc>
        <w:tc>
          <w:tcPr>
            <w:tcW w:w="1643" w:type="dxa"/>
            <w:vAlign w:val="top"/>
          </w:tcPr>
          <w:p w14:paraId="7F791E5F">
            <w:pPr>
              <w:pStyle w:val="20"/>
              <w:rPr>
                <w:color w:val="auto"/>
                <w:highlight w:val="none"/>
              </w:rPr>
            </w:pPr>
          </w:p>
        </w:tc>
      </w:tr>
      <w:tr w14:paraId="6618F2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4" w:hRule="atLeast"/>
        </w:trPr>
        <w:tc>
          <w:tcPr>
            <w:tcW w:w="849" w:type="dxa"/>
            <w:vAlign w:val="top"/>
          </w:tcPr>
          <w:p w14:paraId="55DF104A">
            <w:pPr>
              <w:pStyle w:val="20"/>
              <w:spacing w:line="350" w:lineRule="auto"/>
              <w:rPr>
                <w:color w:val="auto"/>
                <w:highlight w:val="none"/>
              </w:rPr>
            </w:pPr>
          </w:p>
          <w:p w14:paraId="0C308326">
            <w:pPr>
              <w:pStyle w:val="20"/>
              <w:spacing w:line="350" w:lineRule="auto"/>
              <w:rPr>
                <w:color w:val="auto"/>
                <w:highlight w:val="none"/>
              </w:rPr>
            </w:pPr>
          </w:p>
          <w:p w14:paraId="11FFD414">
            <w:pPr>
              <w:pStyle w:val="20"/>
              <w:spacing w:before="69" w:line="201" w:lineRule="auto"/>
              <w:ind w:left="244"/>
              <w:rPr>
                <w:color w:val="auto"/>
                <w:sz w:val="24"/>
                <w:szCs w:val="24"/>
                <w:highlight w:val="none"/>
              </w:rPr>
            </w:pPr>
            <w:r>
              <w:rPr>
                <w:color w:val="auto"/>
                <w:spacing w:val="8"/>
                <w:sz w:val="24"/>
                <w:szCs w:val="24"/>
                <w:highlight w:val="none"/>
              </w:rPr>
              <w:t>3</w:t>
            </w:r>
            <w:r>
              <w:rPr>
                <w:rFonts w:hint="eastAsia" w:eastAsia="宋体"/>
                <w:color w:val="auto"/>
                <w:spacing w:val="8"/>
                <w:sz w:val="24"/>
                <w:szCs w:val="24"/>
                <w:highlight w:val="none"/>
                <w:lang w:eastAsia="zh-CN"/>
              </w:rPr>
              <w:t>.</w:t>
            </w:r>
            <w:r>
              <w:rPr>
                <w:color w:val="auto"/>
                <w:spacing w:val="8"/>
                <w:sz w:val="24"/>
                <w:szCs w:val="24"/>
                <w:highlight w:val="none"/>
              </w:rPr>
              <w:t>2</w:t>
            </w:r>
          </w:p>
        </w:tc>
        <w:tc>
          <w:tcPr>
            <w:tcW w:w="1981" w:type="dxa"/>
            <w:vAlign w:val="top"/>
          </w:tcPr>
          <w:p w14:paraId="4D3D637B">
            <w:pPr>
              <w:pStyle w:val="20"/>
              <w:spacing w:line="455" w:lineRule="auto"/>
              <w:rPr>
                <w:color w:val="auto"/>
                <w:highlight w:val="none"/>
              </w:rPr>
            </w:pPr>
          </w:p>
          <w:p w14:paraId="39044380">
            <w:pPr>
              <w:spacing w:before="103" w:line="202" w:lineRule="auto"/>
              <w:ind w:left="109" w:right="10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1"/>
                <w:sz w:val="24"/>
                <w:szCs w:val="24"/>
                <w:highlight w:val="none"/>
              </w:rPr>
              <w:t>政府购买服务承</w:t>
            </w:r>
            <w:r>
              <w:rPr>
                <w:rFonts w:ascii="微软雅黑" w:hAnsi="微软雅黑" w:eastAsia="微软雅黑" w:cs="微软雅黑"/>
                <w:color w:val="auto"/>
                <w:spacing w:val="2"/>
                <w:sz w:val="24"/>
                <w:szCs w:val="24"/>
                <w:highlight w:val="none"/>
              </w:rPr>
              <w:t xml:space="preserve"> </w:t>
            </w:r>
            <w:r>
              <w:rPr>
                <w:rFonts w:ascii="微软雅黑" w:hAnsi="微软雅黑" w:eastAsia="微软雅黑" w:cs="微软雅黑"/>
                <w:color w:val="auto"/>
                <w:spacing w:val="-2"/>
                <w:sz w:val="24"/>
                <w:szCs w:val="24"/>
                <w:highlight w:val="none"/>
              </w:rPr>
              <w:t>接主体的要求</w:t>
            </w:r>
          </w:p>
        </w:tc>
        <w:tc>
          <w:tcPr>
            <w:tcW w:w="4819" w:type="dxa"/>
            <w:vAlign w:val="top"/>
          </w:tcPr>
          <w:p w14:paraId="2EC992F9">
            <w:pPr>
              <w:pStyle w:val="20"/>
              <w:spacing w:line="283" w:lineRule="auto"/>
              <w:rPr>
                <w:color w:val="auto"/>
                <w:highlight w:val="none"/>
              </w:rPr>
            </w:pPr>
          </w:p>
          <w:p w14:paraId="6957D9B5">
            <w:pPr>
              <w:spacing w:before="103" w:line="202" w:lineRule="auto"/>
              <w:ind w:left="108" w:right="102" w:firstLine="4"/>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如本项目属于政府购买服务</w:t>
            </w:r>
            <w:r>
              <w:rPr>
                <w:rFonts w:ascii="微软雅黑" w:hAnsi="微软雅黑" w:eastAsia="微软雅黑" w:cs="微软雅黑"/>
                <w:color w:val="auto"/>
                <w:spacing w:val="-16"/>
                <w:sz w:val="24"/>
                <w:szCs w:val="24"/>
                <w:highlight w:val="none"/>
              </w:rPr>
              <w:t xml:space="preserve"> </w:t>
            </w:r>
            <w:r>
              <w:rPr>
                <w:rFonts w:ascii="微软雅黑" w:hAnsi="微软雅黑" w:eastAsia="微软雅黑" w:cs="微软雅黑"/>
                <w:color w:val="auto"/>
                <w:spacing w:val="-1"/>
                <w:sz w:val="24"/>
                <w:szCs w:val="24"/>
                <w:highlight w:val="none"/>
              </w:rPr>
              <w:t>，投标人不属于</w:t>
            </w:r>
            <w:r>
              <w:rPr>
                <w:rFonts w:ascii="微软雅黑" w:hAnsi="微软雅黑" w:eastAsia="微软雅黑" w:cs="微软雅黑"/>
                <w:color w:val="auto"/>
                <w:sz w:val="24"/>
                <w:szCs w:val="24"/>
                <w:highlight w:val="none"/>
              </w:rPr>
              <w:t xml:space="preserve"> 公益一类事业单位</w:t>
            </w:r>
            <w:r>
              <w:rPr>
                <w:rFonts w:ascii="微软雅黑" w:hAnsi="微软雅黑" w:eastAsia="微软雅黑" w:cs="微软雅黑"/>
                <w:color w:val="auto"/>
                <w:spacing w:val="-30"/>
                <w:sz w:val="24"/>
                <w:szCs w:val="24"/>
                <w:highlight w:val="none"/>
              </w:rPr>
              <w:t xml:space="preserve"> </w:t>
            </w:r>
            <w:r>
              <w:rPr>
                <w:rFonts w:ascii="微软雅黑" w:hAnsi="微软雅黑" w:eastAsia="微软雅黑" w:cs="微软雅黑"/>
                <w:color w:val="auto"/>
                <w:sz w:val="24"/>
                <w:szCs w:val="24"/>
                <w:highlight w:val="none"/>
              </w:rPr>
              <w:t xml:space="preserve">、使用事业编制且由财政 </w:t>
            </w:r>
            <w:r>
              <w:rPr>
                <w:rFonts w:ascii="微软雅黑" w:hAnsi="微软雅黑" w:eastAsia="微软雅黑" w:cs="微软雅黑"/>
                <w:color w:val="auto"/>
                <w:spacing w:val="-1"/>
                <w:sz w:val="24"/>
                <w:szCs w:val="24"/>
                <w:highlight w:val="none"/>
              </w:rPr>
              <w:t>拨款保障的群团组织。</w:t>
            </w:r>
          </w:p>
        </w:tc>
        <w:tc>
          <w:tcPr>
            <w:tcW w:w="1643" w:type="dxa"/>
            <w:vAlign w:val="top"/>
          </w:tcPr>
          <w:p w14:paraId="197DD601">
            <w:pPr>
              <w:spacing w:before="41" w:line="201" w:lineRule="auto"/>
              <w:ind w:left="11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格式见《投标</w:t>
            </w:r>
          </w:p>
          <w:p w14:paraId="0C0251C7">
            <w:pPr>
              <w:spacing w:before="3" w:line="201" w:lineRule="auto"/>
              <w:ind w:left="286"/>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文件格式》</w:t>
            </w:r>
          </w:p>
          <w:p w14:paraId="05A5A8B2">
            <w:pPr>
              <w:pStyle w:val="20"/>
              <w:spacing w:before="4" w:line="201" w:lineRule="auto"/>
              <w:ind w:left="2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w:t>
            </w:r>
            <w:r>
              <w:rPr>
                <w:rFonts w:ascii="微软雅黑" w:hAnsi="微软雅黑" w:eastAsia="微软雅黑" w:cs="微软雅黑"/>
                <w:color w:val="auto"/>
                <w:spacing w:val="-45"/>
                <w:sz w:val="24"/>
                <w:szCs w:val="24"/>
                <w:highlight w:val="none"/>
              </w:rPr>
              <w:t xml:space="preserve"> </w:t>
            </w:r>
            <w:r>
              <w:rPr>
                <w:color w:val="auto"/>
                <w:spacing w:val="1"/>
                <w:sz w:val="24"/>
                <w:szCs w:val="24"/>
                <w:highlight w:val="none"/>
              </w:rPr>
              <w:t>1-2</w:t>
            </w:r>
            <w:r>
              <w:rPr>
                <w:color w:val="auto"/>
                <w:spacing w:val="59"/>
                <w:w w:val="101"/>
                <w:sz w:val="24"/>
                <w:szCs w:val="24"/>
                <w:highlight w:val="none"/>
              </w:rPr>
              <w:t xml:space="preserve"> </w:t>
            </w:r>
            <w:r>
              <w:rPr>
                <w:rFonts w:ascii="微软雅黑" w:hAnsi="微软雅黑" w:eastAsia="微软雅黑" w:cs="微软雅黑"/>
                <w:color w:val="auto"/>
                <w:spacing w:val="1"/>
                <w:sz w:val="24"/>
                <w:szCs w:val="24"/>
                <w:highlight w:val="none"/>
              </w:rPr>
              <w:t>投标</w:t>
            </w:r>
          </w:p>
          <w:p w14:paraId="3F119509">
            <w:pPr>
              <w:spacing w:before="1" w:line="201" w:lineRule="auto"/>
              <w:ind w:left="22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人资格声明</w:t>
            </w:r>
          </w:p>
          <w:p w14:paraId="5CA28D29">
            <w:pPr>
              <w:spacing w:before="3" w:line="175" w:lineRule="auto"/>
              <w:ind w:left="59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1"/>
                <w:sz w:val="24"/>
                <w:szCs w:val="24"/>
                <w:highlight w:val="none"/>
              </w:rPr>
              <w:t>书</w:t>
            </w:r>
            <w:r>
              <w:rPr>
                <w:rFonts w:ascii="微软雅黑" w:hAnsi="微软雅黑" w:eastAsia="微软雅黑" w:cs="微软雅黑"/>
                <w:color w:val="auto"/>
                <w:spacing w:val="-52"/>
                <w:sz w:val="24"/>
                <w:szCs w:val="24"/>
                <w:highlight w:val="none"/>
              </w:rPr>
              <w:t xml:space="preserve"> </w:t>
            </w:r>
            <w:r>
              <w:rPr>
                <w:rFonts w:ascii="微软雅黑" w:hAnsi="微软雅黑" w:eastAsia="微软雅黑" w:cs="微软雅黑"/>
                <w:color w:val="auto"/>
                <w:spacing w:val="41"/>
                <w:sz w:val="24"/>
                <w:szCs w:val="24"/>
                <w:highlight w:val="none"/>
              </w:rPr>
              <w:t>”</w:t>
            </w:r>
          </w:p>
        </w:tc>
      </w:tr>
      <w:tr w14:paraId="58BD3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849" w:type="dxa"/>
            <w:vAlign w:val="top"/>
          </w:tcPr>
          <w:p w14:paraId="48826122">
            <w:pPr>
              <w:pStyle w:val="20"/>
              <w:spacing w:line="263" w:lineRule="auto"/>
              <w:rPr>
                <w:color w:val="auto"/>
                <w:highlight w:val="none"/>
              </w:rPr>
            </w:pPr>
          </w:p>
          <w:p w14:paraId="127CF428">
            <w:pPr>
              <w:pStyle w:val="20"/>
              <w:spacing w:line="263" w:lineRule="auto"/>
              <w:rPr>
                <w:color w:val="auto"/>
                <w:highlight w:val="none"/>
              </w:rPr>
            </w:pPr>
          </w:p>
          <w:p w14:paraId="5D799351">
            <w:pPr>
              <w:pStyle w:val="20"/>
              <w:spacing w:before="69" w:line="201" w:lineRule="auto"/>
              <w:ind w:left="244"/>
              <w:rPr>
                <w:color w:val="auto"/>
                <w:sz w:val="24"/>
                <w:szCs w:val="24"/>
                <w:highlight w:val="none"/>
              </w:rPr>
            </w:pPr>
            <w:r>
              <w:rPr>
                <w:color w:val="auto"/>
                <w:spacing w:val="8"/>
                <w:sz w:val="24"/>
                <w:szCs w:val="24"/>
                <w:highlight w:val="none"/>
              </w:rPr>
              <w:t>3</w:t>
            </w:r>
            <w:r>
              <w:rPr>
                <w:rFonts w:hint="eastAsia" w:eastAsia="宋体"/>
                <w:color w:val="auto"/>
                <w:spacing w:val="8"/>
                <w:sz w:val="24"/>
                <w:szCs w:val="24"/>
                <w:highlight w:val="none"/>
                <w:lang w:eastAsia="zh-CN"/>
              </w:rPr>
              <w:t>.</w:t>
            </w:r>
            <w:r>
              <w:rPr>
                <w:color w:val="auto"/>
                <w:spacing w:val="8"/>
                <w:sz w:val="24"/>
                <w:szCs w:val="24"/>
                <w:highlight w:val="none"/>
              </w:rPr>
              <w:t>3</w:t>
            </w:r>
          </w:p>
        </w:tc>
        <w:tc>
          <w:tcPr>
            <w:tcW w:w="1981" w:type="dxa"/>
            <w:vAlign w:val="top"/>
          </w:tcPr>
          <w:p w14:paraId="68BD869B">
            <w:pPr>
              <w:pStyle w:val="20"/>
              <w:spacing w:line="285" w:lineRule="auto"/>
              <w:rPr>
                <w:color w:val="auto"/>
                <w:highlight w:val="none"/>
              </w:rPr>
            </w:pPr>
          </w:p>
          <w:p w14:paraId="2CC6901E">
            <w:pPr>
              <w:spacing w:before="103" w:line="202" w:lineRule="auto"/>
              <w:ind w:left="108" w:right="10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1"/>
                <w:sz w:val="24"/>
                <w:szCs w:val="24"/>
                <w:highlight w:val="none"/>
              </w:rPr>
              <w:t>其他特定资格要</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z w:val="24"/>
                <w:szCs w:val="24"/>
                <w:highlight w:val="none"/>
              </w:rPr>
              <w:t>求</w:t>
            </w:r>
          </w:p>
        </w:tc>
        <w:tc>
          <w:tcPr>
            <w:tcW w:w="4819" w:type="dxa"/>
            <w:vAlign w:val="top"/>
          </w:tcPr>
          <w:p w14:paraId="14552C86">
            <w:pPr>
              <w:spacing w:before="42" w:line="200" w:lineRule="auto"/>
              <w:ind w:left="113"/>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如有，见第一章《投标邀请》</w:t>
            </w:r>
          </w:p>
          <w:p w14:paraId="7F25448E">
            <w:pPr>
              <w:spacing w:before="5" w:line="193" w:lineRule="auto"/>
              <w:ind w:left="108" w:right="102" w:firstLine="7"/>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注</w:t>
            </w:r>
            <w:r>
              <w:rPr>
                <w:rFonts w:ascii="微软雅黑" w:hAnsi="微软雅黑" w:eastAsia="微软雅黑" w:cs="微软雅黑"/>
                <w:color w:val="auto"/>
                <w:spacing w:val="-18"/>
                <w:sz w:val="24"/>
                <w:szCs w:val="24"/>
                <w:highlight w:val="none"/>
              </w:rPr>
              <w:t xml:space="preserve"> </w:t>
            </w:r>
            <w:r>
              <w:rPr>
                <w:rFonts w:ascii="微软雅黑" w:hAnsi="微软雅黑" w:eastAsia="微软雅黑" w:cs="微软雅黑"/>
                <w:color w:val="auto"/>
                <w:spacing w:val="-1"/>
                <w:sz w:val="24"/>
                <w:szCs w:val="24"/>
                <w:highlight w:val="none"/>
              </w:rPr>
              <w:t>：如联合体中有同类资质的供应商按照联</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合体分工承担相同工作的</w:t>
            </w:r>
            <w:r>
              <w:rPr>
                <w:rFonts w:ascii="微软雅黑" w:hAnsi="微软雅黑" w:eastAsia="微软雅黑" w:cs="微软雅黑"/>
                <w:color w:val="auto"/>
                <w:spacing w:val="-11"/>
                <w:sz w:val="24"/>
                <w:szCs w:val="24"/>
                <w:highlight w:val="none"/>
              </w:rPr>
              <w:t xml:space="preserve"> </w:t>
            </w:r>
            <w:r>
              <w:rPr>
                <w:rFonts w:ascii="微软雅黑" w:hAnsi="微软雅黑" w:eastAsia="微软雅黑" w:cs="微软雅黑"/>
                <w:color w:val="auto"/>
                <w:spacing w:val="-1"/>
                <w:sz w:val="24"/>
                <w:szCs w:val="24"/>
                <w:highlight w:val="none"/>
              </w:rPr>
              <w:t>，均应当提供资质</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证书电子件或电子证照。</w:t>
            </w:r>
          </w:p>
        </w:tc>
        <w:tc>
          <w:tcPr>
            <w:tcW w:w="1643" w:type="dxa"/>
            <w:vAlign w:val="top"/>
          </w:tcPr>
          <w:p w14:paraId="24FFDB78">
            <w:pPr>
              <w:spacing w:before="216" w:line="202" w:lineRule="auto"/>
              <w:ind w:left="113" w:right="106" w:firstLine="2"/>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提</w:t>
            </w:r>
            <w:r>
              <w:rPr>
                <w:rFonts w:ascii="微软雅黑" w:hAnsi="微软雅黑" w:eastAsia="微软雅黑" w:cs="微软雅黑"/>
                <w:color w:val="auto"/>
                <w:spacing w:val="-11"/>
                <w:sz w:val="24"/>
                <w:szCs w:val="24"/>
                <w:highlight w:val="none"/>
              </w:rPr>
              <w:t xml:space="preserve"> </w:t>
            </w:r>
            <w:r>
              <w:rPr>
                <w:rFonts w:ascii="微软雅黑" w:hAnsi="微软雅黑" w:eastAsia="微软雅黑" w:cs="微软雅黑"/>
                <w:color w:val="auto"/>
                <w:spacing w:val="4"/>
                <w:sz w:val="24"/>
                <w:szCs w:val="24"/>
                <w:highlight w:val="none"/>
              </w:rPr>
              <w:t>供</w:t>
            </w:r>
            <w:r>
              <w:rPr>
                <w:rFonts w:ascii="微软雅黑" w:hAnsi="微软雅黑" w:eastAsia="微软雅黑" w:cs="微软雅黑"/>
                <w:color w:val="auto"/>
                <w:spacing w:val="-13"/>
                <w:sz w:val="24"/>
                <w:szCs w:val="24"/>
                <w:highlight w:val="none"/>
              </w:rPr>
              <w:t xml:space="preserve"> </w:t>
            </w:r>
            <w:r>
              <w:rPr>
                <w:rFonts w:ascii="微软雅黑" w:hAnsi="微软雅黑" w:eastAsia="微软雅黑" w:cs="微软雅黑"/>
                <w:color w:val="auto"/>
                <w:spacing w:val="4"/>
                <w:sz w:val="24"/>
                <w:szCs w:val="24"/>
                <w:highlight w:val="none"/>
              </w:rPr>
              <w:t>证 明文</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43"/>
                <w:sz w:val="24"/>
                <w:szCs w:val="24"/>
                <w:highlight w:val="none"/>
              </w:rPr>
              <w:t>件的电子件</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2"/>
                <w:sz w:val="24"/>
                <w:szCs w:val="24"/>
                <w:highlight w:val="none"/>
              </w:rPr>
              <w:t>或电子证照</w:t>
            </w:r>
          </w:p>
        </w:tc>
      </w:tr>
      <w:tr w14:paraId="352F8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9" w:type="dxa"/>
            <w:vAlign w:val="top"/>
          </w:tcPr>
          <w:p w14:paraId="3D5A10AF">
            <w:pPr>
              <w:pStyle w:val="20"/>
              <w:spacing w:before="141" w:line="199" w:lineRule="auto"/>
              <w:ind w:left="357"/>
              <w:rPr>
                <w:color w:val="auto"/>
                <w:sz w:val="24"/>
                <w:szCs w:val="24"/>
                <w:highlight w:val="none"/>
              </w:rPr>
            </w:pPr>
            <w:r>
              <w:rPr>
                <w:color w:val="auto"/>
                <w:spacing w:val="7"/>
                <w:sz w:val="24"/>
                <w:szCs w:val="24"/>
                <w:highlight w:val="none"/>
              </w:rPr>
              <w:t>4</w:t>
            </w:r>
          </w:p>
        </w:tc>
        <w:tc>
          <w:tcPr>
            <w:tcW w:w="1981" w:type="dxa"/>
            <w:vAlign w:val="top"/>
          </w:tcPr>
          <w:p w14:paraId="282CABCD">
            <w:pPr>
              <w:spacing w:before="104" w:line="201"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投标保证金</w:t>
            </w:r>
          </w:p>
        </w:tc>
        <w:tc>
          <w:tcPr>
            <w:tcW w:w="4819" w:type="dxa"/>
            <w:vAlign w:val="top"/>
          </w:tcPr>
          <w:p w14:paraId="541CEEEF">
            <w:pPr>
              <w:spacing w:before="103" w:line="201"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按照招标文件的规定提交投标保证金。</w:t>
            </w:r>
          </w:p>
        </w:tc>
        <w:tc>
          <w:tcPr>
            <w:tcW w:w="1643" w:type="dxa"/>
            <w:vAlign w:val="top"/>
          </w:tcPr>
          <w:p w14:paraId="501D8252">
            <w:pPr>
              <w:pStyle w:val="20"/>
              <w:rPr>
                <w:color w:val="auto"/>
                <w:highlight w:val="none"/>
              </w:rPr>
            </w:pPr>
          </w:p>
        </w:tc>
      </w:tr>
      <w:tr w14:paraId="27BDD6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7" w:hRule="atLeast"/>
        </w:trPr>
        <w:tc>
          <w:tcPr>
            <w:tcW w:w="849" w:type="dxa"/>
            <w:vAlign w:val="top"/>
          </w:tcPr>
          <w:p w14:paraId="3C0E9A7A">
            <w:pPr>
              <w:pStyle w:val="20"/>
              <w:spacing w:line="350" w:lineRule="auto"/>
              <w:rPr>
                <w:color w:val="auto"/>
                <w:highlight w:val="none"/>
              </w:rPr>
            </w:pPr>
          </w:p>
          <w:p w14:paraId="276256D9">
            <w:pPr>
              <w:pStyle w:val="20"/>
              <w:spacing w:line="351" w:lineRule="auto"/>
              <w:rPr>
                <w:color w:val="auto"/>
                <w:highlight w:val="none"/>
              </w:rPr>
            </w:pPr>
          </w:p>
          <w:p w14:paraId="5D4EDD6B">
            <w:pPr>
              <w:pStyle w:val="20"/>
              <w:spacing w:before="69" w:line="199" w:lineRule="auto"/>
              <w:ind w:left="364"/>
              <w:rPr>
                <w:color w:val="auto"/>
                <w:sz w:val="24"/>
                <w:szCs w:val="24"/>
                <w:highlight w:val="none"/>
              </w:rPr>
            </w:pPr>
            <w:r>
              <w:rPr>
                <w:color w:val="auto"/>
                <w:sz w:val="24"/>
                <w:szCs w:val="24"/>
                <w:highlight w:val="none"/>
              </w:rPr>
              <w:t>5</w:t>
            </w:r>
          </w:p>
        </w:tc>
        <w:tc>
          <w:tcPr>
            <w:tcW w:w="1981" w:type="dxa"/>
            <w:vAlign w:val="top"/>
          </w:tcPr>
          <w:p w14:paraId="420C369F">
            <w:pPr>
              <w:pStyle w:val="20"/>
              <w:spacing w:line="315" w:lineRule="auto"/>
              <w:rPr>
                <w:color w:val="auto"/>
                <w:highlight w:val="none"/>
              </w:rPr>
            </w:pPr>
          </w:p>
          <w:p w14:paraId="0B55C6D8">
            <w:pPr>
              <w:pStyle w:val="20"/>
              <w:spacing w:line="316" w:lineRule="auto"/>
              <w:rPr>
                <w:color w:val="auto"/>
                <w:highlight w:val="none"/>
              </w:rPr>
            </w:pPr>
          </w:p>
          <w:p w14:paraId="07E332A2">
            <w:pPr>
              <w:spacing w:before="103" w:line="201" w:lineRule="auto"/>
              <w:ind w:left="11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获取招标文件</w:t>
            </w:r>
          </w:p>
        </w:tc>
        <w:tc>
          <w:tcPr>
            <w:tcW w:w="4819" w:type="dxa"/>
            <w:vAlign w:val="top"/>
          </w:tcPr>
          <w:p w14:paraId="0161526F">
            <w:pPr>
              <w:spacing w:before="42" w:line="202" w:lineRule="auto"/>
              <w:ind w:left="109" w:right="102" w:firstLine="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在规定期限内通过北京市政府采购电子交易</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平台获取所参与包的招标文件。</w:t>
            </w:r>
          </w:p>
          <w:p w14:paraId="26EA2398">
            <w:pPr>
              <w:spacing w:before="3" w:line="194" w:lineRule="auto"/>
              <w:ind w:left="110" w:right="102" w:firstLine="5"/>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注</w:t>
            </w:r>
            <w:r>
              <w:rPr>
                <w:rFonts w:ascii="微软雅黑" w:hAnsi="微软雅黑" w:eastAsia="微软雅黑" w:cs="微软雅黑"/>
                <w:color w:val="auto"/>
                <w:spacing w:val="-18"/>
                <w:sz w:val="24"/>
                <w:szCs w:val="24"/>
                <w:highlight w:val="none"/>
              </w:rPr>
              <w:t xml:space="preserve"> </w:t>
            </w:r>
            <w:r>
              <w:rPr>
                <w:rFonts w:ascii="微软雅黑" w:hAnsi="微软雅黑" w:eastAsia="微软雅黑" w:cs="微软雅黑"/>
                <w:color w:val="auto"/>
                <w:spacing w:val="-1"/>
                <w:sz w:val="24"/>
                <w:szCs w:val="24"/>
                <w:highlight w:val="none"/>
              </w:rPr>
              <w:t>：如本项目接受联合体，且供应商为联合</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体时</w:t>
            </w:r>
            <w:r>
              <w:rPr>
                <w:rFonts w:ascii="微软雅黑" w:hAnsi="微软雅黑" w:eastAsia="微软雅黑" w:cs="微软雅黑"/>
                <w:color w:val="auto"/>
                <w:spacing w:val="-13"/>
                <w:sz w:val="24"/>
                <w:szCs w:val="24"/>
                <w:highlight w:val="none"/>
              </w:rPr>
              <w:t xml:space="preserve"> </w:t>
            </w:r>
            <w:r>
              <w:rPr>
                <w:rFonts w:ascii="微软雅黑" w:hAnsi="微软雅黑" w:eastAsia="微软雅黑" w:cs="微软雅黑"/>
                <w:color w:val="auto"/>
                <w:spacing w:val="-1"/>
                <w:sz w:val="24"/>
                <w:szCs w:val="24"/>
                <w:highlight w:val="none"/>
              </w:rPr>
              <w:t>，联合体中任一成员获取文件即视为满</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足要求。</w:t>
            </w:r>
          </w:p>
          <w:p w14:paraId="26CD5F01">
            <w:pPr>
              <w:rPr>
                <w:highlight w:val="none"/>
              </w:rPr>
            </w:pPr>
          </w:p>
        </w:tc>
        <w:tc>
          <w:tcPr>
            <w:tcW w:w="1643" w:type="dxa"/>
            <w:vAlign w:val="top"/>
          </w:tcPr>
          <w:p w14:paraId="1F0FC0A5">
            <w:pPr>
              <w:pStyle w:val="20"/>
              <w:rPr>
                <w:color w:val="auto"/>
                <w:highlight w:val="none"/>
              </w:rPr>
            </w:pPr>
          </w:p>
        </w:tc>
      </w:tr>
    </w:tbl>
    <w:p w14:paraId="24C2930A">
      <w:pPr>
        <w:rPr>
          <w:rFonts w:ascii="Arial"/>
          <w:color w:val="auto"/>
          <w:sz w:val="21"/>
          <w:highlight w:val="none"/>
        </w:rPr>
      </w:pPr>
    </w:p>
    <w:p w14:paraId="51F3C862">
      <w:pPr>
        <w:rPr>
          <w:rFonts w:ascii="Arial" w:hAnsi="Arial" w:eastAsia="Arial" w:cs="Arial"/>
          <w:color w:val="auto"/>
          <w:sz w:val="21"/>
          <w:szCs w:val="21"/>
          <w:highlight w:val="none"/>
        </w:rPr>
        <w:sectPr>
          <w:footerReference r:id="rId44" w:type="default"/>
          <w:pgSz w:w="11907" w:h="16840"/>
          <w:pgMar w:top="1149" w:right="1021" w:bottom="1060" w:left="1588" w:header="875" w:footer="886" w:gutter="0"/>
          <w:pgNumType w:fmt="decimal"/>
          <w:cols w:space="720" w:num="1"/>
        </w:sectPr>
      </w:pPr>
    </w:p>
    <w:p w14:paraId="49E87B5A">
      <w:pPr>
        <w:pStyle w:val="7"/>
        <w:spacing w:before="327" w:line="205" w:lineRule="auto"/>
        <w:ind w:left="1312"/>
        <w:outlineLvl w:val="0"/>
        <w:rPr>
          <w:color w:val="auto"/>
          <w:sz w:val="35"/>
          <w:szCs w:val="35"/>
          <w:highlight w:val="none"/>
        </w:rPr>
      </w:pPr>
      <w:bookmarkStart w:id="10" w:name="bookmark8"/>
      <w:bookmarkEnd w:id="10"/>
      <w:r>
        <w:rPr>
          <w:b/>
          <w:bCs/>
          <w:color w:val="auto"/>
          <w:spacing w:val="9"/>
          <w:sz w:val="35"/>
          <w:szCs w:val="35"/>
          <w:highlight w:val="none"/>
        </w:rPr>
        <w:t>第四章     评标程序、评标方法和评标标准</w:t>
      </w:r>
    </w:p>
    <w:p w14:paraId="6B8CA58C">
      <w:pPr>
        <w:pStyle w:val="7"/>
        <w:spacing w:before="250" w:line="200" w:lineRule="auto"/>
        <w:ind w:left="3934"/>
        <w:outlineLvl w:val="1"/>
        <w:rPr>
          <w:color w:val="auto"/>
          <w:sz w:val="24"/>
          <w:szCs w:val="24"/>
          <w:highlight w:val="none"/>
        </w:rPr>
      </w:pPr>
      <w:r>
        <w:rPr>
          <w:b/>
          <w:bCs/>
          <w:color w:val="auto"/>
          <w:spacing w:val="-1"/>
          <w:sz w:val="24"/>
          <w:szCs w:val="24"/>
          <w:highlight w:val="none"/>
        </w:rPr>
        <w:t>一、评标方法</w:t>
      </w:r>
    </w:p>
    <w:p w14:paraId="4E481E93">
      <w:pPr>
        <w:pStyle w:val="7"/>
        <w:spacing w:before="179" w:line="201" w:lineRule="auto"/>
        <w:ind w:left="139"/>
        <w:outlineLvl w:val="1"/>
        <w:rPr>
          <w:color w:val="auto"/>
          <w:sz w:val="24"/>
          <w:szCs w:val="24"/>
          <w:highlight w:val="none"/>
        </w:rPr>
      </w:pPr>
      <w:r>
        <w:rPr>
          <w:rFonts w:ascii="Arial" w:hAnsi="Arial" w:eastAsia="Arial" w:cs="Arial"/>
          <w:color w:val="auto"/>
          <w:sz w:val="24"/>
          <w:szCs w:val="24"/>
          <w:highlight w:val="none"/>
        </w:rPr>
        <w:t xml:space="preserve">1   </w:t>
      </w:r>
      <w:r>
        <w:rPr>
          <w:color w:val="auto"/>
          <w:sz w:val="24"/>
          <w:szCs w:val="24"/>
          <w:highlight w:val="none"/>
        </w:rPr>
        <w:t>投标文件的符合性审查</w:t>
      </w:r>
    </w:p>
    <w:p w14:paraId="77C14AAB">
      <w:pPr>
        <w:pStyle w:val="7"/>
        <w:spacing w:before="176" w:line="252" w:lineRule="auto"/>
        <w:ind w:left="1193" w:right="114" w:hanging="698"/>
        <w:rPr>
          <w:color w:val="auto"/>
          <w:sz w:val="24"/>
          <w:szCs w:val="24"/>
          <w:highlight w:val="none"/>
        </w:rPr>
      </w:pPr>
      <w:r>
        <w:rPr>
          <w:rFonts w:ascii="Arial" w:hAnsi="Arial" w:eastAsia="Arial" w:cs="Arial"/>
          <w:color w:val="auto"/>
          <w:spacing w:val="2"/>
          <w:sz w:val="24"/>
          <w:szCs w:val="24"/>
          <w:highlight w:val="none"/>
        </w:rPr>
        <w:t xml:space="preserve">1.1     </w:t>
      </w:r>
      <w:r>
        <w:rPr>
          <w:color w:val="auto"/>
          <w:spacing w:val="2"/>
          <w:sz w:val="24"/>
          <w:szCs w:val="24"/>
          <w:highlight w:val="none"/>
        </w:rPr>
        <w:t>评标委员会对资格审查合格的投标人的投标文件进行符合性审查，</w:t>
      </w:r>
      <w:r>
        <w:rPr>
          <w:color w:val="auto"/>
          <w:spacing w:val="-50"/>
          <w:sz w:val="24"/>
          <w:szCs w:val="24"/>
          <w:highlight w:val="none"/>
        </w:rPr>
        <w:t xml:space="preserve"> </w:t>
      </w:r>
      <w:r>
        <w:rPr>
          <w:color w:val="auto"/>
          <w:spacing w:val="1"/>
          <w:sz w:val="24"/>
          <w:szCs w:val="24"/>
          <w:highlight w:val="none"/>
        </w:rPr>
        <w:t>以确定其</w:t>
      </w:r>
      <w:r>
        <w:rPr>
          <w:color w:val="auto"/>
          <w:sz w:val="24"/>
          <w:szCs w:val="24"/>
          <w:highlight w:val="none"/>
        </w:rPr>
        <w:t xml:space="preserve"> </w:t>
      </w:r>
      <w:r>
        <w:rPr>
          <w:color w:val="auto"/>
          <w:spacing w:val="-1"/>
          <w:sz w:val="24"/>
          <w:szCs w:val="24"/>
          <w:highlight w:val="none"/>
        </w:rPr>
        <w:t>是否满足招标文件的实质性要求。</w:t>
      </w:r>
    </w:p>
    <w:p w14:paraId="4F17CAD1">
      <w:pPr>
        <w:pStyle w:val="7"/>
        <w:spacing w:before="180" w:line="278" w:lineRule="auto"/>
        <w:ind w:left="1190" w:right="100" w:hanging="696"/>
        <w:rPr>
          <w:color w:val="auto"/>
          <w:sz w:val="24"/>
          <w:szCs w:val="24"/>
          <w:highlight w:val="none"/>
        </w:rPr>
      </w:pPr>
      <w:r>
        <w:rPr>
          <w:rFonts w:ascii="Arial" w:hAnsi="Arial" w:eastAsia="Arial" w:cs="Arial"/>
          <w:color w:val="auto"/>
          <w:spacing w:val="2"/>
          <w:sz w:val="24"/>
          <w:szCs w:val="24"/>
          <w:highlight w:val="none"/>
        </w:rPr>
        <w:t xml:space="preserve">1.2     </w:t>
      </w:r>
      <w:r>
        <w:rPr>
          <w:color w:val="auto"/>
          <w:spacing w:val="2"/>
          <w:sz w:val="24"/>
          <w:szCs w:val="24"/>
          <w:highlight w:val="none"/>
        </w:rPr>
        <w:t>评标委员会根据《符合性审查要求》</w:t>
      </w:r>
      <w:r>
        <w:rPr>
          <w:color w:val="auto"/>
          <w:spacing w:val="-37"/>
          <w:sz w:val="24"/>
          <w:szCs w:val="24"/>
          <w:highlight w:val="none"/>
        </w:rPr>
        <w:t xml:space="preserve"> </w:t>
      </w:r>
      <w:r>
        <w:rPr>
          <w:color w:val="auto"/>
          <w:spacing w:val="1"/>
          <w:sz w:val="24"/>
          <w:szCs w:val="24"/>
          <w:highlight w:val="none"/>
        </w:rPr>
        <w:t>中规定的审查因素和审查内容，对投标</w:t>
      </w:r>
      <w:r>
        <w:rPr>
          <w:color w:val="auto"/>
          <w:sz w:val="24"/>
          <w:szCs w:val="24"/>
          <w:highlight w:val="none"/>
        </w:rPr>
        <w:t xml:space="preserve"> </w:t>
      </w:r>
      <w:r>
        <w:rPr>
          <w:color w:val="auto"/>
          <w:spacing w:val="2"/>
          <w:sz w:val="24"/>
          <w:szCs w:val="24"/>
          <w:highlight w:val="none"/>
        </w:rPr>
        <w:t>人的投标文件是否实质上响应招标文件进行符合性审查，并形成符合性审查</w:t>
      </w:r>
      <w:r>
        <w:rPr>
          <w:color w:val="auto"/>
          <w:spacing w:val="4"/>
          <w:sz w:val="24"/>
          <w:szCs w:val="24"/>
          <w:highlight w:val="none"/>
        </w:rPr>
        <w:t xml:space="preserve"> </w:t>
      </w:r>
      <w:r>
        <w:rPr>
          <w:color w:val="auto"/>
          <w:spacing w:val="2"/>
          <w:sz w:val="24"/>
          <w:szCs w:val="24"/>
          <w:highlight w:val="none"/>
        </w:rPr>
        <w:t>评审结果</w:t>
      </w:r>
      <w:r>
        <w:rPr>
          <w:color w:val="auto"/>
          <w:spacing w:val="-41"/>
          <w:sz w:val="24"/>
          <w:szCs w:val="24"/>
          <w:highlight w:val="none"/>
        </w:rPr>
        <w:t xml:space="preserve"> </w:t>
      </w:r>
      <w:r>
        <w:rPr>
          <w:color w:val="auto"/>
          <w:spacing w:val="2"/>
          <w:sz w:val="24"/>
          <w:szCs w:val="24"/>
          <w:highlight w:val="none"/>
        </w:rPr>
        <w:t>。投标人《商务技术文件》有任何一项</w:t>
      </w:r>
      <w:r>
        <w:rPr>
          <w:color w:val="auto"/>
          <w:spacing w:val="1"/>
          <w:sz w:val="24"/>
          <w:szCs w:val="24"/>
          <w:highlight w:val="none"/>
        </w:rPr>
        <w:t>不符合《符合性审查要求》</w:t>
      </w:r>
      <w:r>
        <w:rPr>
          <w:color w:val="auto"/>
          <w:sz w:val="24"/>
          <w:szCs w:val="24"/>
          <w:highlight w:val="none"/>
        </w:rPr>
        <w:t xml:space="preserve"> </w:t>
      </w:r>
      <w:r>
        <w:rPr>
          <w:color w:val="auto"/>
          <w:spacing w:val="-1"/>
          <w:sz w:val="24"/>
          <w:szCs w:val="24"/>
          <w:highlight w:val="none"/>
        </w:rPr>
        <w:t>要求的，</w:t>
      </w:r>
      <w:r>
        <w:rPr>
          <w:b/>
          <w:bCs/>
          <w:color w:val="auto"/>
          <w:spacing w:val="-1"/>
          <w:sz w:val="24"/>
          <w:szCs w:val="24"/>
          <w:highlight w:val="none"/>
        </w:rPr>
        <w:t>投标无效</w:t>
      </w:r>
      <w:r>
        <w:rPr>
          <w:color w:val="auto"/>
          <w:spacing w:val="-1"/>
          <w:sz w:val="24"/>
          <w:szCs w:val="24"/>
          <w:highlight w:val="none"/>
        </w:rPr>
        <w:t>。</w:t>
      </w:r>
    </w:p>
    <w:p w14:paraId="476AB5CA">
      <w:pPr>
        <w:pStyle w:val="7"/>
        <w:spacing w:before="176" w:line="201" w:lineRule="auto"/>
        <w:ind w:left="3634"/>
        <w:rPr>
          <w:color w:val="auto"/>
          <w:sz w:val="24"/>
          <w:szCs w:val="24"/>
          <w:highlight w:val="none"/>
        </w:rPr>
      </w:pPr>
      <w:r>
        <w:rPr>
          <w:b/>
          <w:bCs/>
          <w:color w:val="auto"/>
          <w:spacing w:val="-1"/>
          <w:sz w:val="24"/>
          <w:szCs w:val="24"/>
          <w:highlight w:val="none"/>
        </w:rPr>
        <w:t>符合性审查要求</w:t>
      </w:r>
    </w:p>
    <w:p w14:paraId="4E70B131">
      <w:pPr>
        <w:spacing w:line="137" w:lineRule="exact"/>
        <w:rPr>
          <w:color w:val="auto"/>
          <w:highlight w:val="none"/>
        </w:rPr>
      </w:pPr>
    </w:p>
    <w:tbl>
      <w:tblPr>
        <w:tblStyle w:val="3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6D66B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754" w:type="dxa"/>
            <w:vAlign w:val="top"/>
          </w:tcPr>
          <w:p w14:paraId="395659A7">
            <w:pPr>
              <w:spacing w:before="46" w:line="176" w:lineRule="auto"/>
              <w:ind w:left="140"/>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序号</w:t>
            </w:r>
          </w:p>
        </w:tc>
        <w:tc>
          <w:tcPr>
            <w:tcW w:w="1812" w:type="dxa"/>
            <w:vAlign w:val="top"/>
          </w:tcPr>
          <w:p w14:paraId="16B7F85E">
            <w:pPr>
              <w:spacing w:before="46" w:line="176" w:lineRule="auto"/>
              <w:ind w:left="433"/>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审查因素</w:t>
            </w:r>
          </w:p>
        </w:tc>
        <w:tc>
          <w:tcPr>
            <w:tcW w:w="6726" w:type="dxa"/>
            <w:vAlign w:val="top"/>
          </w:tcPr>
          <w:p w14:paraId="43C70DBF">
            <w:pPr>
              <w:spacing w:before="46" w:line="176" w:lineRule="auto"/>
              <w:ind w:left="2888"/>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3"/>
                <w:sz w:val="24"/>
                <w:szCs w:val="24"/>
                <w:highlight w:val="none"/>
              </w:rPr>
              <w:t>审查内容</w:t>
            </w:r>
          </w:p>
        </w:tc>
      </w:tr>
      <w:tr w14:paraId="321FE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25F023F7">
            <w:pPr>
              <w:pStyle w:val="20"/>
              <w:spacing w:before="243" w:line="199" w:lineRule="auto"/>
              <w:ind w:left="324"/>
              <w:rPr>
                <w:color w:val="auto"/>
                <w:sz w:val="24"/>
                <w:szCs w:val="24"/>
                <w:highlight w:val="none"/>
              </w:rPr>
            </w:pPr>
            <w:r>
              <w:rPr>
                <w:color w:val="auto"/>
                <w:sz w:val="24"/>
                <w:szCs w:val="24"/>
                <w:highlight w:val="none"/>
              </w:rPr>
              <w:t>1</w:t>
            </w:r>
          </w:p>
        </w:tc>
        <w:tc>
          <w:tcPr>
            <w:tcW w:w="1812" w:type="dxa"/>
            <w:vAlign w:val="top"/>
          </w:tcPr>
          <w:p w14:paraId="17FFB613">
            <w:pPr>
              <w:spacing w:before="207" w:line="201" w:lineRule="auto"/>
              <w:ind w:left="10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授权委托书</w:t>
            </w:r>
          </w:p>
        </w:tc>
        <w:tc>
          <w:tcPr>
            <w:tcW w:w="6726" w:type="dxa"/>
            <w:vAlign w:val="top"/>
          </w:tcPr>
          <w:p w14:paraId="7A085C40">
            <w:pPr>
              <w:spacing w:before="208" w:line="200"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按招标文件要求提供授权委托书；</w:t>
            </w:r>
          </w:p>
        </w:tc>
      </w:tr>
      <w:tr w14:paraId="75881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28FB52E9">
            <w:pPr>
              <w:pStyle w:val="20"/>
              <w:spacing w:before="242" w:line="201" w:lineRule="auto"/>
              <w:ind w:left="315"/>
              <w:rPr>
                <w:color w:val="auto"/>
                <w:sz w:val="24"/>
                <w:szCs w:val="24"/>
                <w:highlight w:val="none"/>
              </w:rPr>
            </w:pPr>
            <w:r>
              <w:rPr>
                <w:color w:val="auto"/>
                <w:spacing w:val="1"/>
                <w:sz w:val="24"/>
                <w:szCs w:val="24"/>
                <w:highlight w:val="none"/>
              </w:rPr>
              <w:t>2</w:t>
            </w:r>
          </w:p>
        </w:tc>
        <w:tc>
          <w:tcPr>
            <w:tcW w:w="1812" w:type="dxa"/>
            <w:vAlign w:val="top"/>
          </w:tcPr>
          <w:p w14:paraId="2EBB44D3">
            <w:pPr>
              <w:spacing w:before="206" w:line="201" w:lineRule="auto"/>
              <w:ind w:left="10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投标完整性</w:t>
            </w:r>
          </w:p>
        </w:tc>
        <w:tc>
          <w:tcPr>
            <w:tcW w:w="6726" w:type="dxa"/>
            <w:vAlign w:val="top"/>
          </w:tcPr>
          <w:p w14:paraId="6FEB483C">
            <w:pPr>
              <w:spacing w:before="207" w:line="200" w:lineRule="auto"/>
              <w:ind w:left="11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未将一个采购包中的内容拆分投标；</w:t>
            </w:r>
          </w:p>
        </w:tc>
      </w:tr>
      <w:tr w14:paraId="76773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vAlign w:val="top"/>
          </w:tcPr>
          <w:p w14:paraId="1F0F1FA6">
            <w:pPr>
              <w:pStyle w:val="20"/>
              <w:spacing w:before="248" w:line="201" w:lineRule="auto"/>
              <w:ind w:left="316"/>
              <w:rPr>
                <w:color w:val="auto"/>
                <w:sz w:val="24"/>
                <w:szCs w:val="24"/>
                <w:highlight w:val="none"/>
              </w:rPr>
            </w:pPr>
            <w:r>
              <w:rPr>
                <w:color w:val="auto"/>
                <w:sz w:val="24"/>
                <w:szCs w:val="24"/>
                <w:highlight w:val="none"/>
              </w:rPr>
              <w:t>3</w:t>
            </w:r>
          </w:p>
        </w:tc>
        <w:tc>
          <w:tcPr>
            <w:tcW w:w="1812" w:type="dxa"/>
            <w:vAlign w:val="top"/>
          </w:tcPr>
          <w:p w14:paraId="6D9531C3">
            <w:pPr>
              <w:spacing w:before="213" w:line="200" w:lineRule="auto"/>
              <w:ind w:left="10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投标报价</w:t>
            </w:r>
          </w:p>
        </w:tc>
        <w:tc>
          <w:tcPr>
            <w:tcW w:w="6726" w:type="dxa"/>
            <w:vAlign w:val="top"/>
          </w:tcPr>
          <w:p w14:paraId="783C8CBA">
            <w:pPr>
              <w:pStyle w:val="20"/>
              <w:spacing w:before="40" w:line="189" w:lineRule="auto"/>
              <w:ind w:left="110" w:right="296"/>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投标报价未超过招标文件中规定的项目</w:t>
            </w:r>
            <w:r>
              <w:rPr>
                <w:color w:val="auto"/>
                <w:sz w:val="24"/>
                <w:szCs w:val="24"/>
                <w:highlight w:val="none"/>
              </w:rPr>
              <w:t>/</w:t>
            </w:r>
            <w:r>
              <w:rPr>
                <w:rFonts w:ascii="微软雅黑" w:hAnsi="微软雅黑" w:eastAsia="微软雅黑" w:cs="微软雅黑"/>
                <w:color w:val="auto"/>
                <w:sz w:val="24"/>
                <w:szCs w:val="24"/>
                <w:highlight w:val="none"/>
              </w:rPr>
              <w:t>采购包预算金额或者</w:t>
            </w:r>
            <w:r>
              <w:rPr>
                <w:rFonts w:ascii="微软雅黑" w:hAnsi="微软雅黑" w:eastAsia="微软雅黑" w:cs="微软雅黑"/>
                <w:color w:val="auto"/>
                <w:spacing w:val="6"/>
                <w:sz w:val="24"/>
                <w:szCs w:val="24"/>
                <w:highlight w:val="none"/>
              </w:rPr>
              <w:t xml:space="preserve"> </w:t>
            </w:r>
            <w:r>
              <w:rPr>
                <w:rFonts w:ascii="微软雅黑" w:hAnsi="微软雅黑" w:eastAsia="微软雅黑" w:cs="微软雅黑"/>
                <w:color w:val="auto"/>
                <w:sz w:val="24"/>
                <w:szCs w:val="24"/>
                <w:highlight w:val="none"/>
              </w:rPr>
              <w:t>项目</w:t>
            </w:r>
            <w:r>
              <w:rPr>
                <w:color w:val="auto"/>
                <w:sz w:val="24"/>
                <w:szCs w:val="24"/>
                <w:highlight w:val="none"/>
              </w:rPr>
              <w:t>/</w:t>
            </w:r>
            <w:r>
              <w:rPr>
                <w:rFonts w:ascii="微软雅黑" w:hAnsi="微软雅黑" w:eastAsia="微软雅黑" w:cs="微软雅黑"/>
                <w:color w:val="auto"/>
                <w:sz w:val="24"/>
                <w:szCs w:val="24"/>
                <w:highlight w:val="none"/>
              </w:rPr>
              <w:t>采购包最高限价；</w:t>
            </w:r>
          </w:p>
        </w:tc>
      </w:tr>
      <w:tr w14:paraId="2A546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vAlign w:val="top"/>
          </w:tcPr>
          <w:p w14:paraId="4FE6C35B">
            <w:pPr>
              <w:pStyle w:val="20"/>
              <w:spacing w:before="252" w:line="199" w:lineRule="auto"/>
              <w:ind w:left="309"/>
              <w:rPr>
                <w:color w:val="auto"/>
                <w:sz w:val="24"/>
                <w:szCs w:val="24"/>
                <w:highlight w:val="none"/>
              </w:rPr>
            </w:pPr>
            <w:r>
              <w:rPr>
                <w:color w:val="auto"/>
                <w:spacing w:val="7"/>
                <w:sz w:val="24"/>
                <w:szCs w:val="24"/>
                <w:highlight w:val="none"/>
              </w:rPr>
              <w:t>4</w:t>
            </w:r>
          </w:p>
        </w:tc>
        <w:tc>
          <w:tcPr>
            <w:tcW w:w="1812" w:type="dxa"/>
            <w:vAlign w:val="top"/>
          </w:tcPr>
          <w:p w14:paraId="485A981C">
            <w:pPr>
              <w:spacing w:before="214" w:line="200"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报价唯一性</w:t>
            </w:r>
          </w:p>
        </w:tc>
        <w:tc>
          <w:tcPr>
            <w:tcW w:w="6726" w:type="dxa"/>
            <w:vAlign w:val="top"/>
          </w:tcPr>
          <w:p w14:paraId="71E069E9">
            <w:pPr>
              <w:spacing w:before="41" w:line="189" w:lineRule="auto"/>
              <w:ind w:left="129" w:right="135" w:hanging="18"/>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投标文件未出现可选择性或可调整的报价（招</w:t>
            </w:r>
            <w:r>
              <w:rPr>
                <w:rFonts w:ascii="微软雅黑" w:hAnsi="微软雅黑" w:eastAsia="微软雅黑" w:cs="微软雅黑"/>
                <w:color w:val="auto"/>
                <w:spacing w:val="-1"/>
                <w:sz w:val="24"/>
                <w:szCs w:val="24"/>
                <w:highlight w:val="none"/>
              </w:rPr>
              <w:t>标文件另有规定</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9"/>
                <w:sz w:val="24"/>
                <w:szCs w:val="24"/>
                <w:highlight w:val="none"/>
              </w:rPr>
              <w:t>的除外</w:t>
            </w:r>
            <w:r>
              <w:rPr>
                <w:rFonts w:ascii="微软雅黑" w:hAnsi="微软雅黑" w:eastAsia="微软雅黑" w:cs="微软雅黑"/>
                <w:color w:val="auto"/>
                <w:sz w:val="24"/>
                <w:szCs w:val="24"/>
                <w:highlight w:val="none"/>
              </w:rPr>
              <w:t>）；</w:t>
            </w:r>
          </w:p>
        </w:tc>
      </w:tr>
      <w:tr w14:paraId="21CC9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vAlign w:val="top"/>
          </w:tcPr>
          <w:p w14:paraId="416AADF2">
            <w:pPr>
              <w:pStyle w:val="20"/>
              <w:spacing w:before="253" w:line="199" w:lineRule="auto"/>
              <w:ind w:left="316"/>
              <w:rPr>
                <w:color w:val="auto"/>
                <w:sz w:val="24"/>
                <w:szCs w:val="24"/>
                <w:highlight w:val="none"/>
              </w:rPr>
            </w:pPr>
            <w:r>
              <w:rPr>
                <w:color w:val="auto"/>
                <w:sz w:val="24"/>
                <w:szCs w:val="24"/>
                <w:highlight w:val="none"/>
              </w:rPr>
              <w:t>5</w:t>
            </w:r>
          </w:p>
        </w:tc>
        <w:tc>
          <w:tcPr>
            <w:tcW w:w="1812" w:type="dxa"/>
            <w:vAlign w:val="top"/>
          </w:tcPr>
          <w:p w14:paraId="0D1C0603">
            <w:pPr>
              <w:spacing w:before="214" w:line="200" w:lineRule="auto"/>
              <w:ind w:left="10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投标有效期</w:t>
            </w:r>
          </w:p>
        </w:tc>
        <w:tc>
          <w:tcPr>
            <w:tcW w:w="6726" w:type="dxa"/>
            <w:vAlign w:val="top"/>
          </w:tcPr>
          <w:p w14:paraId="2E2F9E04">
            <w:pPr>
              <w:spacing w:before="42" w:line="189" w:lineRule="auto"/>
              <w:ind w:left="109" w:right="135" w:firstLine="1"/>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投标文件中承诺的投标有效期满足招标文件中</w:t>
            </w:r>
            <w:r>
              <w:rPr>
                <w:rFonts w:ascii="微软雅黑" w:hAnsi="微软雅黑" w:eastAsia="微软雅黑" w:cs="微软雅黑"/>
                <w:color w:val="auto"/>
                <w:spacing w:val="-1"/>
                <w:sz w:val="24"/>
                <w:szCs w:val="24"/>
                <w:highlight w:val="none"/>
              </w:rPr>
              <w:t>载明的投标有效</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期的；</w:t>
            </w:r>
          </w:p>
        </w:tc>
      </w:tr>
      <w:tr w14:paraId="30067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trPr>
        <w:tc>
          <w:tcPr>
            <w:tcW w:w="754" w:type="dxa"/>
            <w:vAlign w:val="top"/>
          </w:tcPr>
          <w:p w14:paraId="6F507A5B">
            <w:pPr>
              <w:pStyle w:val="20"/>
              <w:spacing w:before="249" w:line="202" w:lineRule="auto"/>
              <w:ind w:left="314"/>
              <w:rPr>
                <w:color w:val="auto"/>
                <w:sz w:val="24"/>
                <w:szCs w:val="24"/>
                <w:highlight w:val="none"/>
              </w:rPr>
            </w:pPr>
            <w:r>
              <w:rPr>
                <w:color w:val="auto"/>
                <w:spacing w:val="2"/>
                <w:sz w:val="24"/>
                <w:szCs w:val="24"/>
                <w:highlight w:val="none"/>
              </w:rPr>
              <w:t>6</w:t>
            </w:r>
          </w:p>
        </w:tc>
        <w:tc>
          <w:tcPr>
            <w:tcW w:w="1812" w:type="dxa"/>
            <w:vAlign w:val="top"/>
          </w:tcPr>
          <w:p w14:paraId="1A71D729">
            <w:pPr>
              <w:spacing w:before="215" w:line="200" w:lineRule="auto"/>
              <w:ind w:left="11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实质性格式</w:t>
            </w:r>
          </w:p>
        </w:tc>
        <w:tc>
          <w:tcPr>
            <w:tcW w:w="6726" w:type="dxa"/>
            <w:vAlign w:val="top"/>
          </w:tcPr>
          <w:p w14:paraId="0296F8AB">
            <w:pPr>
              <w:pStyle w:val="20"/>
              <w:spacing w:before="40" w:line="189" w:lineRule="auto"/>
              <w:ind w:left="111" w:right="128" w:hanging="2"/>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标记为</w:t>
            </w:r>
            <w:r>
              <w:rPr>
                <w:rFonts w:ascii="微软雅黑" w:hAnsi="微软雅黑" w:eastAsia="微软雅黑" w:cs="微软雅黑"/>
                <w:color w:val="auto"/>
                <w:spacing w:val="-34"/>
                <w:sz w:val="24"/>
                <w:szCs w:val="24"/>
                <w:highlight w:val="none"/>
              </w:rPr>
              <w:t xml:space="preserve"> </w:t>
            </w:r>
            <w:r>
              <w:rPr>
                <w:color w:val="auto"/>
                <w:sz w:val="24"/>
                <w:szCs w:val="24"/>
                <w:highlight w:val="none"/>
              </w:rPr>
              <w:t>“</w:t>
            </w:r>
            <w:r>
              <w:rPr>
                <w:rFonts w:ascii="微软雅黑" w:hAnsi="微软雅黑" w:eastAsia="微软雅黑" w:cs="微软雅黑"/>
                <w:color w:val="auto"/>
                <w:sz w:val="24"/>
                <w:szCs w:val="24"/>
                <w:highlight w:val="none"/>
              </w:rPr>
              <w:t>实质性格式</w:t>
            </w:r>
            <w:r>
              <w:rPr>
                <w:rFonts w:ascii="微软雅黑" w:hAnsi="微软雅黑" w:eastAsia="微软雅黑" w:cs="微软雅黑"/>
                <w:color w:val="auto"/>
                <w:spacing w:val="-51"/>
                <w:sz w:val="24"/>
                <w:szCs w:val="24"/>
                <w:highlight w:val="none"/>
              </w:rPr>
              <w:t xml:space="preserve"> </w:t>
            </w:r>
            <w:r>
              <w:rPr>
                <w:color w:val="auto"/>
                <w:sz w:val="24"/>
                <w:szCs w:val="24"/>
                <w:highlight w:val="none"/>
              </w:rPr>
              <w:t>”</w:t>
            </w:r>
            <w:r>
              <w:rPr>
                <w:color w:val="auto"/>
                <w:spacing w:val="-42"/>
                <w:sz w:val="24"/>
                <w:szCs w:val="24"/>
                <w:highlight w:val="none"/>
              </w:rPr>
              <w:t xml:space="preserve"> </w:t>
            </w:r>
            <w:r>
              <w:rPr>
                <w:rFonts w:ascii="微软雅黑" w:hAnsi="微软雅黑" w:eastAsia="微软雅黑" w:cs="微软雅黑"/>
                <w:color w:val="auto"/>
                <w:sz w:val="24"/>
                <w:szCs w:val="24"/>
                <w:highlight w:val="none"/>
              </w:rPr>
              <w:t xml:space="preserve">的文件均按招标文件要求提供且签署、盖 </w:t>
            </w:r>
            <w:r>
              <w:rPr>
                <w:rFonts w:ascii="微软雅黑" w:hAnsi="微软雅黑" w:eastAsia="微软雅黑" w:cs="微软雅黑"/>
                <w:color w:val="auto"/>
                <w:spacing w:val="-3"/>
                <w:sz w:val="24"/>
                <w:szCs w:val="24"/>
                <w:highlight w:val="none"/>
              </w:rPr>
              <w:t>章的；</w:t>
            </w:r>
          </w:p>
        </w:tc>
      </w:tr>
      <w:tr w14:paraId="5C296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29B0A61E">
            <w:pPr>
              <w:pStyle w:val="20"/>
              <w:spacing w:before="249" w:line="199" w:lineRule="auto"/>
              <w:ind w:left="317"/>
              <w:rPr>
                <w:color w:val="auto"/>
                <w:sz w:val="24"/>
                <w:szCs w:val="24"/>
                <w:highlight w:val="none"/>
              </w:rPr>
            </w:pPr>
            <w:r>
              <w:rPr>
                <w:color w:val="auto"/>
                <w:sz w:val="24"/>
                <w:szCs w:val="24"/>
                <w:highlight w:val="none"/>
              </w:rPr>
              <w:t>7</w:t>
            </w:r>
          </w:p>
        </w:tc>
        <w:tc>
          <w:tcPr>
            <w:tcW w:w="1812" w:type="dxa"/>
            <w:vAlign w:val="top"/>
          </w:tcPr>
          <w:p w14:paraId="529C23CF">
            <w:pPr>
              <w:spacing w:before="211" w:line="201" w:lineRule="auto"/>
              <w:ind w:left="133"/>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★号条款响应</w:t>
            </w:r>
          </w:p>
        </w:tc>
        <w:tc>
          <w:tcPr>
            <w:tcW w:w="6726" w:type="dxa"/>
            <w:vAlign w:val="top"/>
          </w:tcPr>
          <w:p w14:paraId="1C48A9B4">
            <w:pPr>
              <w:spacing w:before="211" w:line="200" w:lineRule="auto"/>
              <w:jc w:val="right"/>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sz w:val="24"/>
                <w:szCs w:val="24"/>
                <w:highlight w:val="none"/>
              </w:rPr>
              <w:t>投标文件满足招标文件第五章《采购需求》中★号条款要求的；</w:t>
            </w:r>
          </w:p>
        </w:tc>
      </w:tr>
      <w:tr w14:paraId="4960B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754" w:type="dxa"/>
            <w:vAlign w:val="top"/>
          </w:tcPr>
          <w:p w14:paraId="307ABA39">
            <w:pPr>
              <w:pStyle w:val="20"/>
              <w:spacing w:before="251" w:line="202" w:lineRule="auto"/>
              <w:ind w:left="314"/>
              <w:rPr>
                <w:color w:val="auto"/>
                <w:sz w:val="24"/>
                <w:szCs w:val="24"/>
                <w:highlight w:val="none"/>
              </w:rPr>
            </w:pPr>
            <w:r>
              <w:rPr>
                <w:color w:val="auto"/>
                <w:spacing w:val="2"/>
                <w:sz w:val="24"/>
                <w:szCs w:val="24"/>
                <w:highlight w:val="none"/>
              </w:rPr>
              <w:t>8</w:t>
            </w:r>
          </w:p>
        </w:tc>
        <w:tc>
          <w:tcPr>
            <w:tcW w:w="1812" w:type="dxa"/>
            <w:vAlign w:val="top"/>
          </w:tcPr>
          <w:p w14:paraId="6E2D9EEF">
            <w:pPr>
              <w:spacing w:before="44" w:line="188" w:lineRule="auto"/>
              <w:ind w:left="127" w:right="263" w:hanging="1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拟分包情况说</w:t>
            </w:r>
            <w:r>
              <w:rPr>
                <w:rFonts w:ascii="微软雅黑" w:hAnsi="微软雅黑" w:eastAsia="微软雅黑" w:cs="微软雅黑"/>
                <w:color w:val="auto"/>
                <w:spacing w:val="3"/>
                <w:sz w:val="24"/>
                <w:szCs w:val="24"/>
                <w:highlight w:val="none"/>
              </w:rPr>
              <w:t xml:space="preserve"> </w:t>
            </w:r>
            <w:r>
              <w:rPr>
                <w:rFonts w:ascii="微软雅黑" w:hAnsi="微软雅黑" w:eastAsia="微软雅黑" w:cs="微软雅黑"/>
                <w:color w:val="auto"/>
                <w:spacing w:val="-3"/>
                <w:sz w:val="24"/>
                <w:szCs w:val="24"/>
                <w:highlight w:val="none"/>
              </w:rPr>
              <w:t>明（如有）</w:t>
            </w:r>
          </w:p>
        </w:tc>
        <w:tc>
          <w:tcPr>
            <w:tcW w:w="6726" w:type="dxa"/>
            <w:vAlign w:val="top"/>
          </w:tcPr>
          <w:p w14:paraId="49ED8FB6">
            <w:pPr>
              <w:pStyle w:val="20"/>
              <w:spacing w:before="44" w:line="188" w:lineRule="auto"/>
              <w:ind w:left="112" w:right="12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如本项目（包）非因</w:t>
            </w:r>
            <w:r>
              <w:rPr>
                <w:rFonts w:ascii="微软雅黑" w:hAnsi="微软雅黑" w:eastAsia="微软雅黑" w:cs="微软雅黑"/>
                <w:color w:val="auto"/>
                <w:spacing w:val="-41"/>
                <w:sz w:val="24"/>
                <w:szCs w:val="24"/>
                <w:highlight w:val="none"/>
              </w:rPr>
              <w:t xml:space="preserve"> </w:t>
            </w:r>
            <w:r>
              <w:rPr>
                <w:color w:val="auto"/>
                <w:spacing w:val="1"/>
                <w:sz w:val="24"/>
                <w:szCs w:val="24"/>
                <w:highlight w:val="none"/>
              </w:rPr>
              <w:t>“</w:t>
            </w:r>
            <w:r>
              <w:rPr>
                <w:rFonts w:ascii="微软雅黑" w:hAnsi="微软雅黑" w:eastAsia="微软雅黑" w:cs="微软雅黑"/>
                <w:color w:val="auto"/>
                <w:spacing w:val="1"/>
                <w:sz w:val="24"/>
                <w:szCs w:val="24"/>
                <w:highlight w:val="none"/>
              </w:rPr>
              <w:t>落实政府采购政策</w:t>
            </w:r>
            <w:r>
              <w:rPr>
                <w:rFonts w:ascii="微软雅黑" w:hAnsi="微软雅黑" w:eastAsia="微软雅黑" w:cs="微软雅黑"/>
                <w:color w:val="auto"/>
                <w:spacing w:val="-51"/>
                <w:sz w:val="24"/>
                <w:szCs w:val="24"/>
                <w:highlight w:val="none"/>
              </w:rPr>
              <w:t xml:space="preserve"> </w:t>
            </w:r>
            <w:r>
              <w:rPr>
                <w:color w:val="auto"/>
                <w:spacing w:val="1"/>
                <w:sz w:val="24"/>
                <w:szCs w:val="24"/>
                <w:highlight w:val="none"/>
              </w:rPr>
              <w:t>”</w:t>
            </w:r>
            <w:r>
              <w:rPr>
                <w:rFonts w:ascii="微软雅黑" w:hAnsi="微软雅黑" w:eastAsia="微软雅黑" w:cs="微软雅黑"/>
                <w:color w:val="auto"/>
                <w:spacing w:val="1"/>
                <w:sz w:val="24"/>
                <w:szCs w:val="24"/>
                <w:highlight w:val="none"/>
              </w:rPr>
              <w:t>亦允许分包，且供应</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3"/>
                <w:sz w:val="24"/>
                <w:szCs w:val="24"/>
                <w:highlight w:val="none"/>
              </w:rPr>
              <w:t>商拟进行分包时，必须提供</w:t>
            </w:r>
            <w:r>
              <w:rPr>
                <w:rFonts w:ascii="微软雅黑" w:hAnsi="微软雅黑" w:eastAsia="微软雅黑" w:cs="微软雅黑"/>
                <w:color w:val="auto"/>
                <w:spacing w:val="-19"/>
                <w:sz w:val="24"/>
                <w:szCs w:val="24"/>
                <w:highlight w:val="none"/>
              </w:rPr>
              <w:t xml:space="preserve"> </w:t>
            </w:r>
            <w:r>
              <w:rPr>
                <w:rFonts w:ascii="微软雅黑" w:hAnsi="微软雅黑" w:eastAsia="微软雅黑" w:cs="微软雅黑"/>
                <w:color w:val="auto"/>
                <w:spacing w:val="-3"/>
                <w:sz w:val="24"/>
                <w:szCs w:val="24"/>
                <w:highlight w:val="none"/>
              </w:rPr>
              <w:t>；否则无须提供；</w:t>
            </w:r>
          </w:p>
        </w:tc>
      </w:tr>
      <w:tr w14:paraId="699A9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5" w:hRule="atLeast"/>
        </w:trPr>
        <w:tc>
          <w:tcPr>
            <w:tcW w:w="754" w:type="dxa"/>
            <w:vAlign w:val="top"/>
          </w:tcPr>
          <w:p w14:paraId="312C77A1">
            <w:pPr>
              <w:pStyle w:val="20"/>
              <w:spacing w:line="262" w:lineRule="auto"/>
              <w:rPr>
                <w:color w:val="auto"/>
                <w:highlight w:val="none"/>
              </w:rPr>
            </w:pPr>
          </w:p>
          <w:p w14:paraId="4EE54905">
            <w:pPr>
              <w:pStyle w:val="20"/>
              <w:spacing w:line="263" w:lineRule="auto"/>
              <w:rPr>
                <w:color w:val="auto"/>
                <w:highlight w:val="none"/>
              </w:rPr>
            </w:pPr>
          </w:p>
          <w:p w14:paraId="485456E5">
            <w:pPr>
              <w:pStyle w:val="20"/>
              <w:spacing w:before="69" w:line="202" w:lineRule="auto"/>
              <w:ind w:left="313"/>
              <w:rPr>
                <w:color w:val="auto"/>
                <w:sz w:val="24"/>
                <w:szCs w:val="24"/>
                <w:highlight w:val="none"/>
              </w:rPr>
            </w:pPr>
            <w:r>
              <w:rPr>
                <w:color w:val="auto"/>
                <w:spacing w:val="4"/>
                <w:sz w:val="24"/>
                <w:szCs w:val="24"/>
                <w:highlight w:val="none"/>
              </w:rPr>
              <w:t>9</w:t>
            </w:r>
          </w:p>
        </w:tc>
        <w:tc>
          <w:tcPr>
            <w:tcW w:w="1812" w:type="dxa"/>
            <w:vAlign w:val="top"/>
          </w:tcPr>
          <w:p w14:paraId="5EBA1A99">
            <w:pPr>
              <w:pStyle w:val="20"/>
              <w:spacing w:line="286" w:lineRule="auto"/>
              <w:rPr>
                <w:color w:val="auto"/>
                <w:highlight w:val="none"/>
              </w:rPr>
            </w:pPr>
          </w:p>
          <w:p w14:paraId="677A595D">
            <w:pPr>
              <w:spacing w:before="103" w:line="199" w:lineRule="auto"/>
              <w:ind w:left="97" w:right="263" w:firstLine="1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分包其他要求</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3"/>
                <w:sz w:val="24"/>
                <w:szCs w:val="24"/>
                <w:highlight w:val="none"/>
              </w:rPr>
              <w:t>（如有）</w:t>
            </w:r>
          </w:p>
        </w:tc>
        <w:tc>
          <w:tcPr>
            <w:tcW w:w="6726" w:type="dxa"/>
            <w:vAlign w:val="top"/>
          </w:tcPr>
          <w:p w14:paraId="02809EE9">
            <w:pPr>
              <w:spacing w:before="41" w:line="202" w:lineRule="auto"/>
              <w:ind w:left="134" w:right="120" w:hanging="23"/>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分包履行的内容、金额或者比例未超出《投标人须知资料表》</w:t>
            </w:r>
            <w:r>
              <w:rPr>
                <w:rFonts w:ascii="微软雅黑" w:hAnsi="微软雅黑" w:eastAsia="微软雅黑" w:cs="微软雅黑"/>
                <w:color w:val="auto"/>
                <w:spacing w:val="8"/>
                <w:sz w:val="24"/>
                <w:szCs w:val="24"/>
                <w:highlight w:val="none"/>
              </w:rPr>
              <w:t xml:space="preserve"> </w:t>
            </w:r>
            <w:r>
              <w:rPr>
                <w:rFonts w:ascii="微软雅黑" w:hAnsi="微软雅黑" w:eastAsia="微软雅黑" w:cs="微软雅黑"/>
                <w:color w:val="auto"/>
                <w:spacing w:val="-6"/>
                <w:sz w:val="24"/>
                <w:szCs w:val="24"/>
                <w:highlight w:val="none"/>
              </w:rPr>
              <w:t>中的规定；</w:t>
            </w:r>
          </w:p>
          <w:p w14:paraId="3A7BE7C6">
            <w:pPr>
              <w:spacing w:before="5" w:line="188" w:lineRule="auto"/>
              <w:ind w:left="109" w:right="135" w:firstLine="1"/>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分包承担主体具备《投标人须知资料表》载明</w:t>
            </w:r>
            <w:r>
              <w:rPr>
                <w:rFonts w:ascii="微软雅黑" w:hAnsi="微软雅黑" w:eastAsia="微软雅黑" w:cs="微软雅黑"/>
                <w:color w:val="auto"/>
                <w:spacing w:val="-1"/>
                <w:sz w:val="24"/>
                <w:szCs w:val="24"/>
                <w:highlight w:val="none"/>
              </w:rPr>
              <w:t>的资质条件且提</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供了资质证书电子件（如有</w:t>
            </w:r>
            <w:r>
              <w:rPr>
                <w:rFonts w:ascii="微软雅黑" w:hAnsi="微软雅黑" w:eastAsia="微软雅黑" w:cs="微软雅黑"/>
                <w:color w:val="auto"/>
                <w:spacing w:val="-52"/>
                <w:sz w:val="24"/>
                <w:szCs w:val="24"/>
                <w:highlight w:val="none"/>
              </w:rPr>
              <w:t>）；</w:t>
            </w:r>
          </w:p>
        </w:tc>
      </w:tr>
      <w:tr w14:paraId="46BDE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54" w:type="dxa"/>
            <w:vAlign w:val="top"/>
          </w:tcPr>
          <w:p w14:paraId="46025908">
            <w:pPr>
              <w:pStyle w:val="20"/>
              <w:spacing w:before="251" w:line="202" w:lineRule="auto"/>
              <w:ind w:left="250"/>
              <w:rPr>
                <w:color w:val="auto"/>
                <w:sz w:val="24"/>
                <w:szCs w:val="24"/>
                <w:highlight w:val="none"/>
              </w:rPr>
            </w:pPr>
            <w:r>
              <w:rPr>
                <w:color w:val="auto"/>
                <w:spacing w:val="5"/>
                <w:sz w:val="24"/>
                <w:szCs w:val="24"/>
                <w:highlight w:val="none"/>
              </w:rPr>
              <w:t>10</w:t>
            </w:r>
          </w:p>
        </w:tc>
        <w:tc>
          <w:tcPr>
            <w:tcW w:w="1812" w:type="dxa"/>
            <w:vAlign w:val="top"/>
          </w:tcPr>
          <w:p w14:paraId="47D631C9">
            <w:pPr>
              <w:spacing w:before="47" w:line="188" w:lineRule="auto"/>
              <w:ind w:left="107" w:right="105" w:firstLine="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3"/>
                <w:sz w:val="24"/>
                <w:szCs w:val="24"/>
                <w:highlight w:val="none"/>
              </w:rPr>
              <w:t>报价的修正（如</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2"/>
                <w:sz w:val="24"/>
                <w:szCs w:val="24"/>
                <w:highlight w:val="none"/>
              </w:rPr>
              <w:t>有）</w:t>
            </w:r>
          </w:p>
        </w:tc>
        <w:tc>
          <w:tcPr>
            <w:tcW w:w="6726" w:type="dxa"/>
            <w:vAlign w:val="top"/>
          </w:tcPr>
          <w:p w14:paraId="67049C37">
            <w:pPr>
              <w:spacing w:before="47" w:line="188" w:lineRule="auto"/>
              <w:ind w:left="109" w:right="135" w:firstLine="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不涉及报价修正</w:t>
            </w:r>
            <w:r>
              <w:rPr>
                <w:rFonts w:ascii="微软雅黑" w:hAnsi="微软雅黑" w:eastAsia="微软雅黑" w:cs="微软雅黑"/>
                <w:color w:val="auto"/>
                <w:spacing w:val="-24"/>
                <w:sz w:val="24"/>
                <w:szCs w:val="24"/>
                <w:highlight w:val="none"/>
              </w:rPr>
              <w:t xml:space="preserve"> </w:t>
            </w:r>
            <w:r>
              <w:rPr>
                <w:rFonts w:ascii="微软雅黑" w:hAnsi="微软雅黑" w:eastAsia="微软雅黑" w:cs="微软雅黑"/>
                <w:color w:val="auto"/>
                <w:spacing w:val="-2"/>
                <w:sz w:val="24"/>
                <w:szCs w:val="24"/>
                <w:highlight w:val="none"/>
              </w:rPr>
              <w:t>，或投标文件报价出现前后不一致时，投标人</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5"/>
                <w:sz w:val="24"/>
                <w:szCs w:val="24"/>
                <w:highlight w:val="none"/>
              </w:rPr>
              <w:t>对修正后的报价予以确认</w:t>
            </w:r>
            <w:r>
              <w:rPr>
                <w:rFonts w:ascii="微软雅黑" w:hAnsi="微软雅黑" w:eastAsia="微软雅黑" w:cs="微软雅黑"/>
                <w:color w:val="auto"/>
                <w:spacing w:val="-30"/>
                <w:sz w:val="24"/>
                <w:szCs w:val="24"/>
                <w:highlight w:val="none"/>
              </w:rPr>
              <w:t xml:space="preserve"> </w:t>
            </w:r>
            <w:r>
              <w:rPr>
                <w:rFonts w:ascii="微软雅黑" w:hAnsi="微软雅黑" w:eastAsia="微软雅黑" w:cs="微软雅黑"/>
                <w:color w:val="auto"/>
                <w:spacing w:val="-53"/>
                <w:sz w:val="24"/>
                <w:szCs w:val="24"/>
                <w:highlight w:val="none"/>
              </w:rPr>
              <w:t>；（</w:t>
            </w:r>
            <w:r>
              <w:rPr>
                <w:rFonts w:ascii="微软雅黑" w:hAnsi="微软雅黑" w:eastAsia="微软雅黑" w:cs="微软雅黑"/>
                <w:color w:val="auto"/>
                <w:spacing w:val="5"/>
                <w:sz w:val="24"/>
                <w:szCs w:val="24"/>
                <w:highlight w:val="none"/>
              </w:rPr>
              <w:t>如有）</w:t>
            </w:r>
          </w:p>
        </w:tc>
      </w:tr>
    </w:tbl>
    <w:p w14:paraId="680C82BD">
      <w:pPr>
        <w:rPr>
          <w:rFonts w:ascii="Arial"/>
          <w:color w:val="auto"/>
          <w:sz w:val="21"/>
          <w:highlight w:val="none"/>
        </w:rPr>
      </w:pPr>
    </w:p>
    <w:p w14:paraId="2E2FEE85">
      <w:pPr>
        <w:rPr>
          <w:rFonts w:ascii="Arial" w:hAnsi="Arial" w:eastAsia="Arial" w:cs="Arial"/>
          <w:color w:val="auto"/>
          <w:sz w:val="21"/>
          <w:szCs w:val="21"/>
          <w:highlight w:val="none"/>
        </w:rPr>
        <w:sectPr>
          <w:footerReference r:id="rId45" w:type="default"/>
          <w:pgSz w:w="11907" w:h="16840"/>
          <w:pgMar w:top="1149" w:right="1021" w:bottom="1060" w:left="1588" w:header="875" w:footer="886" w:gutter="0"/>
          <w:pgNumType w:fmt="decimal"/>
          <w:cols w:space="720" w:num="1"/>
        </w:sectPr>
      </w:pPr>
    </w:p>
    <w:p w14:paraId="437B1C31">
      <w:pPr>
        <w:spacing w:before="27"/>
        <w:rPr>
          <w:color w:val="auto"/>
          <w:highlight w:val="none"/>
        </w:rPr>
      </w:pPr>
    </w:p>
    <w:tbl>
      <w:tblPr>
        <w:tblStyle w:val="3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441738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754" w:type="dxa"/>
            <w:vAlign w:val="top"/>
          </w:tcPr>
          <w:p w14:paraId="7DBE6860">
            <w:pPr>
              <w:pStyle w:val="20"/>
              <w:spacing w:line="359" w:lineRule="auto"/>
              <w:rPr>
                <w:color w:val="auto"/>
                <w:highlight w:val="none"/>
              </w:rPr>
            </w:pPr>
          </w:p>
          <w:p w14:paraId="751C1B3F">
            <w:pPr>
              <w:pStyle w:val="20"/>
              <w:spacing w:before="69" w:line="199" w:lineRule="auto"/>
              <w:ind w:left="250"/>
              <w:rPr>
                <w:color w:val="auto"/>
                <w:sz w:val="24"/>
                <w:szCs w:val="24"/>
                <w:highlight w:val="none"/>
              </w:rPr>
            </w:pPr>
            <w:r>
              <w:rPr>
                <w:color w:val="auto"/>
                <w:spacing w:val="5"/>
                <w:sz w:val="24"/>
                <w:szCs w:val="24"/>
                <w:highlight w:val="none"/>
              </w:rPr>
              <w:t>11</w:t>
            </w:r>
          </w:p>
        </w:tc>
        <w:tc>
          <w:tcPr>
            <w:tcW w:w="1812" w:type="dxa"/>
            <w:vAlign w:val="top"/>
          </w:tcPr>
          <w:p w14:paraId="1F4BC1A6">
            <w:pPr>
              <w:pStyle w:val="20"/>
              <w:spacing w:line="288" w:lineRule="auto"/>
              <w:rPr>
                <w:color w:val="auto"/>
                <w:highlight w:val="none"/>
              </w:rPr>
            </w:pPr>
          </w:p>
          <w:p w14:paraId="170B9E1C">
            <w:pPr>
              <w:spacing w:before="103" w:line="200"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报价合理性</w:t>
            </w:r>
          </w:p>
        </w:tc>
        <w:tc>
          <w:tcPr>
            <w:tcW w:w="6726" w:type="dxa"/>
            <w:vAlign w:val="top"/>
          </w:tcPr>
          <w:p w14:paraId="1F8D983C">
            <w:pPr>
              <w:spacing w:before="43" w:line="194" w:lineRule="auto"/>
              <w:ind w:left="108" w:right="135" w:firstLine="3"/>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报价合理</w:t>
            </w:r>
            <w:r>
              <w:rPr>
                <w:rFonts w:ascii="微软雅黑" w:hAnsi="微软雅黑" w:eastAsia="微软雅黑" w:cs="微软雅黑"/>
                <w:color w:val="auto"/>
                <w:spacing w:val="-25"/>
                <w:sz w:val="24"/>
                <w:szCs w:val="24"/>
                <w:highlight w:val="none"/>
              </w:rPr>
              <w:t xml:space="preserve"> </w:t>
            </w:r>
            <w:r>
              <w:rPr>
                <w:rFonts w:ascii="微软雅黑" w:hAnsi="微软雅黑" w:eastAsia="微软雅黑" w:cs="微软雅黑"/>
                <w:color w:val="auto"/>
                <w:spacing w:val="-2"/>
                <w:sz w:val="24"/>
                <w:szCs w:val="24"/>
                <w:highlight w:val="none"/>
              </w:rPr>
              <w:t>，或投标人的报价明显低于其他通过符合性审查投标</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人的报价，有可能影响产品质量或者不能诚信履约的</w:t>
            </w:r>
            <w:r>
              <w:rPr>
                <w:rFonts w:ascii="微软雅黑" w:hAnsi="微软雅黑" w:eastAsia="微软雅黑" w:cs="微软雅黑"/>
                <w:color w:val="auto"/>
                <w:spacing w:val="-21"/>
                <w:sz w:val="24"/>
                <w:szCs w:val="24"/>
                <w:highlight w:val="none"/>
              </w:rPr>
              <w:t xml:space="preserve"> </w:t>
            </w:r>
            <w:r>
              <w:rPr>
                <w:rFonts w:ascii="微软雅黑" w:hAnsi="微软雅黑" w:eastAsia="微软雅黑" w:cs="微软雅黑"/>
                <w:color w:val="auto"/>
                <w:spacing w:val="-2"/>
                <w:sz w:val="24"/>
                <w:szCs w:val="24"/>
                <w:highlight w:val="none"/>
              </w:rPr>
              <w:t>，能够应</w:t>
            </w:r>
            <w:r>
              <w:rPr>
                <w:rFonts w:ascii="微软雅黑" w:hAnsi="微软雅黑" w:eastAsia="微软雅黑" w:cs="微软雅黑"/>
                <w:color w:val="auto"/>
                <w:sz w:val="24"/>
                <w:szCs w:val="24"/>
                <w:highlight w:val="none"/>
              </w:rPr>
              <w:t xml:space="preserve"> 评标委员会要求在规定时间内证明其报价合</w:t>
            </w:r>
            <w:r>
              <w:rPr>
                <w:rFonts w:ascii="微软雅黑" w:hAnsi="微软雅黑" w:eastAsia="微软雅黑" w:cs="微软雅黑"/>
                <w:color w:val="auto"/>
                <w:spacing w:val="-1"/>
                <w:sz w:val="24"/>
                <w:szCs w:val="24"/>
                <w:highlight w:val="none"/>
              </w:rPr>
              <w:t>理性的；</w:t>
            </w:r>
          </w:p>
        </w:tc>
      </w:tr>
      <w:tr w14:paraId="2D1DB8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54" w:type="dxa"/>
            <w:vAlign w:val="top"/>
          </w:tcPr>
          <w:p w14:paraId="5E2AE3B2">
            <w:pPr>
              <w:pStyle w:val="20"/>
              <w:spacing w:before="249" w:line="201" w:lineRule="auto"/>
              <w:ind w:left="250"/>
              <w:rPr>
                <w:color w:val="auto"/>
                <w:sz w:val="24"/>
                <w:szCs w:val="24"/>
                <w:highlight w:val="none"/>
              </w:rPr>
            </w:pPr>
            <w:r>
              <w:rPr>
                <w:color w:val="auto"/>
                <w:spacing w:val="5"/>
                <w:sz w:val="24"/>
                <w:szCs w:val="24"/>
                <w:highlight w:val="none"/>
              </w:rPr>
              <w:t>12</w:t>
            </w:r>
          </w:p>
        </w:tc>
        <w:tc>
          <w:tcPr>
            <w:tcW w:w="1812" w:type="dxa"/>
            <w:vAlign w:val="top"/>
          </w:tcPr>
          <w:p w14:paraId="5CE2B9CF">
            <w:pPr>
              <w:spacing w:before="42" w:line="189" w:lineRule="auto"/>
              <w:ind w:left="97" w:right="738" w:firstLine="1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进口产品</w:t>
            </w:r>
            <w:r>
              <w:rPr>
                <w:rFonts w:ascii="微软雅黑" w:hAnsi="微软雅黑" w:eastAsia="微软雅黑" w:cs="微软雅黑"/>
                <w:color w:val="auto"/>
                <w:spacing w:val="2"/>
                <w:sz w:val="24"/>
                <w:szCs w:val="24"/>
                <w:highlight w:val="none"/>
              </w:rPr>
              <w:t xml:space="preserve"> （如有）</w:t>
            </w:r>
          </w:p>
        </w:tc>
        <w:tc>
          <w:tcPr>
            <w:tcW w:w="6726" w:type="dxa"/>
            <w:vAlign w:val="top"/>
          </w:tcPr>
          <w:p w14:paraId="7EB0695A">
            <w:pPr>
              <w:spacing w:before="42" w:line="189" w:lineRule="auto"/>
              <w:ind w:left="110" w:right="135"/>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招标文件不接受进口产品投标的内容时，投标人</w:t>
            </w:r>
            <w:r>
              <w:rPr>
                <w:rFonts w:ascii="微软雅黑" w:hAnsi="微软雅黑" w:eastAsia="微软雅黑" w:cs="微软雅黑"/>
                <w:color w:val="auto"/>
                <w:spacing w:val="-1"/>
                <w:sz w:val="24"/>
                <w:szCs w:val="24"/>
                <w:highlight w:val="none"/>
              </w:rPr>
              <w:t>所投产品不含</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进口产品；</w:t>
            </w:r>
          </w:p>
        </w:tc>
      </w:tr>
      <w:tr w14:paraId="1F61A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0" w:hRule="atLeast"/>
        </w:trPr>
        <w:tc>
          <w:tcPr>
            <w:tcW w:w="754" w:type="dxa"/>
            <w:vAlign w:val="top"/>
          </w:tcPr>
          <w:p w14:paraId="1798BB0D">
            <w:pPr>
              <w:pStyle w:val="20"/>
              <w:spacing w:line="242" w:lineRule="auto"/>
              <w:rPr>
                <w:color w:val="auto"/>
                <w:highlight w:val="none"/>
              </w:rPr>
            </w:pPr>
          </w:p>
          <w:p w14:paraId="1AAB7976">
            <w:pPr>
              <w:pStyle w:val="20"/>
              <w:spacing w:line="242" w:lineRule="auto"/>
              <w:rPr>
                <w:color w:val="auto"/>
                <w:highlight w:val="none"/>
              </w:rPr>
            </w:pPr>
          </w:p>
          <w:p w14:paraId="30CCAB44">
            <w:pPr>
              <w:pStyle w:val="20"/>
              <w:spacing w:line="242" w:lineRule="auto"/>
              <w:rPr>
                <w:color w:val="auto"/>
                <w:highlight w:val="none"/>
              </w:rPr>
            </w:pPr>
          </w:p>
          <w:p w14:paraId="3B358A2E">
            <w:pPr>
              <w:pStyle w:val="20"/>
              <w:spacing w:line="242" w:lineRule="auto"/>
              <w:rPr>
                <w:color w:val="auto"/>
                <w:highlight w:val="none"/>
              </w:rPr>
            </w:pPr>
          </w:p>
          <w:p w14:paraId="0B340C19">
            <w:pPr>
              <w:pStyle w:val="20"/>
              <w:spacing w:line="243" w:lineRule="auto"/>
              <w:rPr>
                <w:color w:val="auto"/>
                <w:highlight w:val="none"/>
              </w:rPr>
            </w:pPr>
          </w:p>
          <w:p w14:paraId="615BDB64">
            <w:pPr>
              <w:pStyle w:val="20"/>
              <w:spacing w:line="243" w:lineRule="auto"/>
              <w:rPr>
                <w:color w:val="auto"/>
                <w:highlight w:val="none"/>
              </w:rPr>
            </w:pPr>
          </w:p>
          <w:p w14:paraId="48222A38">
            <w:pPr>
              <w:pStyle w:val="20"/>
              <w:spacing w:line="243" w:lineRule="auto"/>
              <w:rPr>
                <w:color w:val="auto"/>
                <w:highlight w:val="none"/>
              </w:rPr>
            </w:pPr>
          </w:p>
          <w:p w14:paraId="7D4B33A9">
            <w:pPr>
              <w:pStyle w:val="20"/>
              <w:spacing w:line="243" w:lineRule="auto"/>
              <w:rPr>
                <w:color w:val="auto"/>
                <w:highlight w:val="none"/>
              </w:rPr>
            </w:pPr>
          </w:p>
          <w:p w14:paraId="32722DDB">
            <w:pPr>
              <w:pStyle w:val="20"/>
              <w:spacing w:line="243" w:lineRule="auto"/>
              <w:rPr>
                <w:color w:val="auto"/>
                <w:highlight w:val="none"/>
              </w:rPr>
            </w:pPr>
          </w:p>
          <w:p w14:paraId="0CBEB4AC">
            <w:pPr>
              <w:pStyle w:val="20"/>
              <w:spacing w:line="243" w:lineRule="auto"/>
              <w:rPr>
                <w:color w:val="auto"/>
                <w:highlight w:val="none"/>
              </w:rPr>
            </w:pPr>
          </w:p>
          <w:p w14:paraId="2F2C53CD">
            <w:pPr>
              <w:pStyle w:val="20"/>
              <w:spacing w:before="69" w:line="201" w:lineRule="auto"/>
              <w:ind w:left="250"/>
              <w:rPr>
                <w:color w:val="auto"/>
                <w:sz w:val="24"/>
                <w:szCs w:val="24"/>
                <w:highlight w:val="none"/>
              </w:rPr>
            </w:pPr>
            <w:r>
              <w:rPr>
                <w:color w:val="auto"/>
                <w:spacing w:val="5"/>
                <w:sz w:val="24"/>
                <w:szCs w:val="24"/>
                <w:highlight w:val="none"/>
              </w:rPr>
              <w:t>13</w:t>
            </w:r>
          </w:p>
        </w:tc>
        <w:tc>
          <w:tcPr>
            <w:tcW w:w="1812" w:type="dxa"/>
            <w:vAlign w:val="top"/>
          </w:tcPr>
          <w:p w14:paraId="1EABBFCE">
            <w:pPr>
              <w:pStyle w:val="20"/>
              <w:spacing w:line="277" w:lineRule="auto"/>
              <w:rPr>
                <w:color w:val="auto"/>
                <w:highlight w:val="none"/>
              </w:rPr>
            </w:pPr>
          </w:p>
          <w:p w14:paraId="35DBE844">
            <w:pPr>
              <w:pStyle w:val="20"/>
              <w:spacing w:line="277" w:lineRule="auto"/>
              <w:rPr>
                <w:color w:val="auto"/>
                <w:highlight w:val="none"/>
              </w:rPr>
            </w:pPr>
          </w:p>
          <w:p w14:paraId="3F4078D0">
            <w:pPr>
              <w:pStyle w:val="20"/>
              <w:spacing w:line="277" w:lineRule="auto"/>
              <w:rPr>
                <w:color w:val="auto"/>
                <w:highlight w:val="none"/>
              </w:rPr>
            </w:pPr>
          </w:p>
          <w:p w14:paraId="764D1F28">
            <w:pPr>
              <w:pStyle w:val="20"/>
              <w:spacing w:line="278" w:lineRule="auto"/>
              <w:rPr>
                <w:color w:val="auto"/>
                <w:highlight w:val="none"/>
              </w:rPr>
            </w:pPr>
          </w:p>
          <w:p w14:paraId="73A5EF31">
            <w:pPr>
              <w:pStyle w:val="20"/>
              <w:spacing w:line="278" w:lineRule="auto"/>
              <w:rPr>
                <w:color w:val="auto"/>
                <w:highlight w:val="none"/>
              </w:rPr>
            </w:pPr>
          </w:p>
          <w:p w14:paraId="6CC0CDD4">
            <w:pPr>
              <w:pStyle w:val="20"/>
              <w:spacing w:line="278" w:lineRule="auto"/>
              <w:rPr>
                <w:color w:val="auto"/>
                <w:highlight w:val="none"/>
              </w:rPr>
            </w:pPr>
          </w:p>
          <w:p w14:paraId="4EDCD258">
            <w:pPr>
              <w:spacing w:before="103" w:line="203" w:lineRule="auto"/>
              <w:ind w:left="107" w:right="263" w:firstLine="25"/>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5"/>
                <w:sz w:val="24"/>
                <w:szCs w:val="24"/>
                <w:highlight w:val="none"/>
              </w:rPr>
              <w:t>国家有关部门</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对投标人的投</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1"/>
                <w:sz w:val="24"/>
                <w:szCs w:val="24"/>
                <w:highlight w:val="none"/>
              </w:rPr>
              <w:t>标产品有强制</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1"/>
                <w:sz w:val="24"/>
                <w:szCs w:val="24"/>
                <w:highlight w:val="none"/>
              </w:rPr>
              <w:t>性规定或要求</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z w:val="24"/>
                <w:szCs w:val="24"/>
                <w:highlight w:val="none"/>
              </w:rPr>
              <w:t>的</w:t>
            </w:r>
          </w:p>
        </w:tc>
        <w:tc>
          <w:tcPr>
            <w:tcW w:w="6726" w:type="dxa"/>
            <w:vAlign w:val="top"/>
          </w:tcPr>
          <w:p w14:paraId="71CC48AA">
            <w:pPr>
              <w:spacing w:before="40" w:line="202" w:lineRule="auto"/>
              <w:ind w:left="111" w:right="135" w:firstLine="23"/>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国家有关部门对投标人的投标产品有强制性规定或要</w:t>
            </w:r>
            <w:r>
              <w:rPr>
                <w:rFonts w:ascii="微软雅黑" w:hAnsi="微软雅黑" w:eastAsia="微软雅黑" w:cs="微软雅黑"/>
                <w:color w:val="auto"/>
                <w:spacing w:val="-2"/>
                <w:sz w:val="24"/>
                <w:szCs w:val="24"/>
                <w:highlight w:val="none"/>
              </w:rPr>
              <w:t>求的（如</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相应技术、安全、节能和环保等</w:t>
            </w:r>
            <w:r>
              <w:rPr>
                <w:rFonts w:ascii="微软雅黑" w:hAnsi="微软雅黑" w:eastAsia="微软雅黑" w:cs="微软雅黑"/>
                <w:color w:val="auto"/>
                <w:spacing w:val="9"/>
                <w:sz w:val="24"/>
                <w:szCs w:val="24"/>
                <w:highlight w:val="none"/>
              </w:rPr>
              <w:t>），</w:t>
            </w:r>
            <w:r>
              <w:rPr>
                <w:rFonts w:ascii="微软雅黑" w:hAnsi="微软雅黑" w:eastAsia="微软雅黑" w:cs="微软雅黑"/>
                <w:color w:val="auto"/>
                <w:spacing w:val="-1"/>
                <w:sz w:val="24"/>
                <w:szCs w:val="24"/>
                <w:highlight w:val="none"/>
              </w:rPr>
              <w:t>投标人的投标产品应符合</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相应规定或要求，并提供证明文件电子件：</w:t>
            </w:r>
          </w:p>
          <w:p w14:paraId="04008F9F">
            <w:pPr>
              <w:pStyle w:val="20"/>
              <w:spacing w:before="3" w:line="202" w:lineRule="auto"/>
              <w:ind w:left="108" w:right="135" w:firstLine="23"/>
              <w:rPr>
                <w:rFonts w:ascii="微软雅黑" w:hAnsi="微软雅黑" w:eastAsia="微软雅黑" w:cs="微软雅黑"/>
                <w:color w:val="auto"/>
                <w:sz w:val="24"/>
                <w:szCs w:val="24"/>
                <w:highlight w:val="none"/>
              </w:rPr>
            </w:pPr>
            <w:r>
              <w:rPr>
                <w:color w:val="auto"/>
                <w:spacing w:val="-1"/>
                <w:sz w:val="24"/>
                <w:szCs w:val="24"/>
                <w:highlight w:val="none"/>
              </w:rPr>
              <w:t>1</w:t>
            </w:r>
            <w:r>
              <w:rPr>
                <w:rFonts w:ascii="微软雅黑" w:hAnsi="微软雅黑" w:eastAsia="微软雅黑" w:cs="微软雅黑"/>
                <w:color w:val="auto"/>
                <w:spacing w:val="-1"/>
                <w:sz w:val="24"/>
                <w:szCs w:val="24"/>
                <w:highlight w:val="none"/>
              </w:rPr>
              <w:t>）采购的产品若属于《节能产品政府采购品目清单》范围中</w:t>
            </w:r>
            <w:r>
              <w:rPr>
                <w:rFonts w:ascii="微软雅黑" w:hAnsi="微软雅黑" w:eastAsia="微软雅黑" w:cs="微软雅黑"/>
                <w:color w:val="auto"/>
                <w:spacing w:val="8"/>
                <w:sz w:val="24"/>
                <w:szCs w:val="24"/>
                <w:highlight w:val="none"/>
              </w:rPr>
              <w:t xml:space="preserve">  </w:t>
            </w:r>
            <w:r>
              <w:rPr>
                <w:rFonts w:ascii="微软雅黑" w:hAnsi="微软雅黑" w:eastAsia="微软雅黑" w:cs="微软雅黑"/>
                <w:color w:val="auto"/>
                <w:sz w:val="24"/>
                <w:szCs w:val="24"/>
                <w:highlight w:val="none"/>
              </w:rPr>
              <w:t>政府强制采购产品，则投标人所报产品必须获得国家</w:t>
            </w:r>
            <w:r>
              <w:rPr>
                <w:rFonts w:ascii="微软雅黑" w:hAnsi="微软雅黑" w:eastAsia="微软雅黑" w:cs="微软雅黑"/>
                <w:color w:val="auto"/>
                <w:spacing w:val="-1"/>
                <w:sz w:val="24"/>
                <w:szCs w:val="24"/>
                <w:highlight w:val="none"/>
              </w:rPr>
              <w:t>确定的认</w:t>
            </w:r>
            <w:r>
              <w:rPr>
                <w:rFonts w:ascii="微软雅黑" w:hAnsi="微软雅黑" w:eastAsia="微软雅黑" w:cs="微软雅黑"/>
                <w:color w:val="auto"/>
                <w:sz w:val="24"/>
                <w:szCs w:val="24"/>
                <w:highlight w:val="none"/>
              </w:rPr>
              <w:t xml:space="preserve"> 证机构出具的、处于有效期之内的节能产品认</w:t>
            </w:r>
            <w:r>
              <w:rPr>
                <w:rFonts w:ascii="微软雅黑" w:hAnsi="微软雅黑" w:eastAsia="微软雅黑" w:cs="微软雅黑"/>
                <w:color w:val="auto"/>
                <w:spacing w:val="-1"/>
                <w:sz w:val="24"/>
                <w:szCs w:val="24"/>
                <w:highlight w:val="none"/>
              </w:rPr>
              <w:t>证证书；</w:t>
            </w:r>
          </w:p>
          <w:p w14:paraId="71C3F77B">
            <w:pPr>
              <w:pStyle w:val="20"/>
              <w:spacing w:before="9" w:line="201" w:lineRule="auto"/>
              <w:ind w:left="109" w:right="106" w:firstLine="13"/>
              <w:rPr>
                <w:rFonts w:ascii="微软雅黑" w:hAnsi="微软雅黑" w:eastAsia="微软雅黑" w:cs="微软雅黑"/>
                <w:color w:val="auto"/>
                <w:sz w:val="24"/>
                <w:szCs w:val="24"/>
                <w:highlight w:val="none"/>
              </w:rPr>
            </w:pPr>
            <w:r>
              <w:rPr>
                <w:color w:val="auto"/>
                <w:spacing w:val="-2"/>
                <w:sz w:val="24"/>
                <w:szCs w:val="24"/>
                <w:highlight w:val="none"/>
              </w:rPr>
              <w:t>2</w:t>
            </w:r>
            <w:r>
              <w:rPr>
                <w:color w:val="auto"/>
                <w:spacing w:val="-14"/>
                <w:sz w:val="24"/>
                <w:szCs w:val="24"/>
                <w:highlight w:val="none"/>
              </w:rPr>
              <w:t xml:space="preserve"> </w:t>
            </w:r>
            <w:r>
              <w:rPr>
                <w:rFonts w:ascii="微软雅黑" w:hAnsi="微软雅黑" w:eastAsia="微软雅黑" w:cs="微软雅黑"/>
                <w:color w:val="auto"/>
                <w:spacing w:val="-2"/>
                <w:sz w:val="24"/>
                <w:szCs w:val="24"/>
                <w:highlight w:val="none"/>
              </w:rPr>
              <w:t>）所投产品属于列入《网络关键设备和网络安全专用产品目</w:t>
            </w:r>
            <w:r>
              <w:rPr>
                <w:rFonts w:ascii="微软雅黑" w:hAnsi="微软雅黑" w:eastAsia="微软雅黑" w:cs="微软雅黑"/>
                <w:color w:val="auto"/>
                <w:sz w:val="24"/>
                <w:szCs w:val="24"/>
                <w:highlight w:val="none"/>
              </w:rPr>
              <w:t xml:space="preserve">  录》的网络安全专用产品时，应当按照《信息安全</w:t>
            </w:r>
            <w:r>
              <w:rPr>
                <w:rFonts w:ascii="微软雅黑" w:hAnsi="微软雅黑" w:eastAsia="微软雅黑" w:cs="微软雅黑"/>
                <w:color w:val="auto"/>
                <w:spacing w:val="-1"/>
                <w:sz w:val="24"/>
                <w:szCs w:val="24"/>
                <w:highlight w:val="none"/>
              </w:rPr>
              <w:t>技术网络安</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全专用产品安全技术要求》等相关国家标准的强</w:t>
            </w:r>
            <w:r>
              <w:rPr>
                <w:rFonts w:ascii="微软雅黑" w:hAnsi="微软雅黑" w:eastAsia="微软雅黑" w:cs="微软雅黑"/>
                <w:color w:val="auto"/>
                <w:spacing w:val="-2"/>
                <w:sz w:val="24"/>
                <w:szCs w:val="24"/>
                <w:highlight w:val="none"/>
              </w:rPr>
              <w:t>制性要求，</w:t>
            </w:r>
            <w:r>
              <w:rPr>
                <w:rFonts w:ascii="微软雅黑" w:hAnsi="微软雅黑" w:eastAsia="微软雅黑" w:cs="微软雅黑"/>
                <w:color w:val="auto"/>
                <w:spacing w:val="-43"/>
                <w:sz w:val="24"/>
                <w:szCs w:val="24"/>
                <w:highlight w:val="none"/>
              </w:rPr>
              <w:t xml:space="preserve"> </w:t>
            </w:r>
            <w:r>
              <w:rPr>
                <w:rFonts w:ascii="微软雅黑" w:hAnsi="微软雅黑" w:eastAsia="微软雅黑" w:cs="微软雅黑"/>
                <w:color w:val="auto"/>
                <w:spacing w:val="-2"/>
                <w:sz w:val="24"/>
                <w:szCs w:val="24"/>
                <w:highlight w:val="none"/>
              </w:rPr>
              <w:t>由</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具备资格的机构安全认证合格或者安全检测符合要求</w:t>
            </w:r>
            <w:r>
              <w:rPr>
                <w:rFonts w:ascii="微软雅黑" w:hAnsi="微软雅黑" w:eastAsia="微软雅黑" w:cs="微软雅黑"/>
                <w:color w:val="auto"/>
                <w:spacing w:val="-33"/>
                <w:w w:val="57"/>
                <w:sz w:val="24"/>
                <w:szCs w:val="24"/>
                <w:highlight w:val="none"/>
              </w:rPr>
              <w:t>；（</w:t>
            </w:r>
            <w:r>
              <w:rPr>
                <w:rFonts w:ascii="微软雅黑" w:hAnsi="微软雅黑" w:eastAsia="微软雅黑" w:cs="微软雅黑"/>
                <w:color w:val="auto"/>
                <w:spacing w:val="2"/>
                <w:sz w:val="24"/>
                <w:szCs w:val="24"/>
                <w:highlight w:val="none"/>
              </w:rPr>
              <w:t>如该产</w:t>
            </w:r>
            <w:r>
              <w:rPr>
                <w:rFonts w:ascii="微软雅黑" w:hAnsi="微软雅黑" w:eastAsia="微软雅黑" w:cs="微软雅黑"/>
                <w:color w:val="auto"/>
                <w:spacing w:val="4"/>
                <w:sz w:val="24"/>
                <w:szCs w:val="24"/>
                <w:highlight w:val="none"/>
              </w:rPr>
              <w:t xml:space="preserve"> </w:t>
            </w:r>
            <w:r>
              <w:rPr>
                <w:rFonts w:ascii="微软雅黑" w:hAnsi="微软雅黑" w:eastAsia="微软雅黑" w:cs="微软雅黑"/>
                <w:color w:val="auto"/>
                <w:sz w:val="24"/>
                <w:szCs w:val="24"/>
                <w:highlight w:val="none"/>
              </w:rPr>
              <w:t>品已经获得公安部颁发的计算机信息系统安全专用</w:t>
            </w:r>
            <w:r>
              <w:rPr>
                <w:rFonts w:ascii="微软雅黑" w:hAnsi="微软雅黑" w:eastAsia="微软雅黑" w:cs="微软雅黑"/>
                <w:color w:val="auto"/>
                <w:spacing w:val="-1"/>
                <w:sz w:val="24"/>
                <w:szCs w:val="24"/>
                <w:highlight w:val="none"/>
              </w:rPr>
              <w:t>产品销售许</w:t>
            </w:r>
            <w:r>
              <w:rPr>
                <w:rFonts w:ascii="微软雅黑" w:hAnsi="微软雅黑" w:eastAsia="微软雅黑" w:cs="微软雅黑"/>
                <w:color w:val="auto"/>
                <w:sz w:val="24"/>
                <w:szCs w:val="24"/>
                <w:highlight w:val="none"/>
              </w:rPr>
              <w:t xml:space="preserve"> 可证，且在有效期内，亦视为符合要求）</w:t>
            </w:r>
          </w:p>
          <w:p w14:paraId="3FEC3502">
            <w:pPr>
              <w:pStyle w:val="20"/>
              <w:spacing w:before="14" w:line="193" w:lineRule="auto"/>
              <w:ind w:left="107" w:right="135" w:firstLine="16"/>
              <w:rPr>
                <w:rFonts w:ascii="微软雅黑" w:hAnsi="微软雅黑" w:eastAsia="微软雅黑" w:cs="微软雅黑"/>
                <w:color w:val="auto"/>
                <w:sz w:val="24"/>
                <w:szCs w:val="24"/>
                <w:highlight w:val="none"/>
              </w:rPr>
            </w:pPr>
            <w:r>
              <w:rPr>
                <w:color w:val="auto"/>
                <w:sz w:val="24"/>
                <w:szCs w:val="24"/>
                <w:highlight w:val="none"/>
              </w:rPr>
              <w:t>3</w:t>
            </w:r>
            <w:r>
              <w:rPr>
                <w:rFonts w:ascii="微软雅黑" w:hAnsi="微软雅黑" w:eastAsia="微软雅黑" w:cs="微软雅黑"/>
                <w:color w:val="auto"/>
                <w:sz w:val="24"/>
                <w:szCs w:val="24"/>
                <w:highlight w:val="none"/>
              </w:rPr>
              <w:t>）项目中涉及涂料、胶黏剂、油墨、清洗剂等挥发性有</w:t>
            </w:r>
            <w:r>
              <w:rPr>
                <w:rFonts w:ascii="微软雅黑" w:hAnsi="微软雅黑" w:eastAsia="微软雅黑" w:cs="微软雅黑"/>
                <w:color w:val="auto"/>
                <w:spacing w:val="-1"/>
                <w:sz w:val="24"/>
                <w:szCs w:val="24"/>
                <w:highlight w:val="none"/>
              </w:rPr>
              <w:t>机物</w:t>
            </w:r>
            <w:r>
              <w:rPr>
                <w:rFonts w:ascii="微软雅黑" w:hAnsi="微软雅黑" w:eastAsia="微软雅黑" w:cs="微软雅黑"/>
                <w:color w:val="auto"/>
                <w:sz w:val="24"/>
                <w:szCs w:val="24"/>
                <w:highlight w:val="none"/>
              </w:rPr>
              <w:t xml:space="preserve">  产品，且属于强制性标准的，供应商应执行符合本市和</w:t>
            </w:r>
            <w:r>
              <w:rPr>
                <w:rFonts w:ascii="微软雅黑" w:hAnsi="微软雅黑" w:eastAsia="微软雅黑" w:cs="微软雅黑"/>
                <w:color w:val="auto"/>
                <w:spacing w:val="-1"/>
                <w:sz w:val="24"/>
                <w:szCs w:val="24"/>
                <w:highlight w:val="none"/>
              </w:rPr>
              <w:t>国家的</w:t>
            </w:r>
            <w:r>
              <w:rPr>
                <w:rFonts w:ascii="微软雅黑" w:hAnsi="微软雅黑" w:eastAsia="微软雅黑" w:cs="微软雅黑"/>
                <w:color w:val="auto"/>
                <w:sz w:val="24"/>
                <w:szCs w:val="24"/>
                <w:highlight w:val="none"/>
              </w:rPr>
              <w:t xml:space="preserve"> </w:t>
            </w:r>
            <w:r>
              <w:rPr>
                <w:color w:val="auto"/>
                <w:spacing w:val="-1"/>
                <w:sz w:val="24"/>
                <w:szCs w:val="24"/>
                <w:highlight w:val="none"/>
              </w:rPr>
              <w:t>VOCs</w:t>
            </w:r>
            <w:r>
              <w:rPr>
                <w:color w:val="auto"/>
                <w:spacing w:val="62"/>
                <w:sz w:val="24"/>
                <w:szCs w:val="24"/>
                <w:highlight w:val="none"/>
              </w:rPr>
              <w:t xml:space="preserve"> </w:t>
            </w:r>
            <w:r>
              <w:rPr>
                <w:rFonts w:ascii="微软雅黑" w:hAnsi="微软雅黑" w:eastAsia="微软雅黑" w:cs="微软雅黑"/>
                <w:color w:val="auto"/>
                <w:spacing w:val="-1"/>
                <w:sz w:val="24"/>
                <w:szCs w:val="24"/>
                <w:highlight w:val="none"/>
              </w:rPr>
              <w:t>含量限制标准。</w:t>
            </w:r>
          </w:p>
        </w:tc>
      </w:tr>
      <w:tr w14:paraId="6F59E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754" w:type="dxa"/>
            <w:vAlign w:val="top"/>
          </w:tcPr>
          <w:p w14:paraId="27FB7F30">
            <w:pPr>
              <w:pStyle w:val="20"/>
              <w:spacing w:line="357" w:lineRule="auto"/>
              <w:rPr>
                <w:color w:val="auto"/>
                <w:highlight w:val="none"/>
              </w:rPr>
            </w:pPr>
          </w:p>
          <w:p w14:paraId="409CC292">
            <w:pPr>
              <w:pStyle w:val="20"/>
              <w:spacing w:before="69" w:line="199" w:lineRule="auto"/>
              <w:ind w:left="250"/>
              <w:rPr>
                <w:color w:val="auto"/>
                <w:sz w:val="24"/>
                <w:szCs w:val="24"/>
                <w:highlight w:val="none"/>
              </w:rPr>
            </w:pPr>
            <w:r>
              <w:rPr>
                <w:color w:val="auto"/>
                <w:spacing w:val="5"/>
                <w:sz w:val="24"/>
                <w:szCs w:val="24"/>
                <w:highlight w:val="none"/>
              </w:rPr>
              <w:t>14</w:t>
            </w:r>
          </w:p>
        </w:tc>
        <w:tc>
          <w:tcPr>
            <w:tcW w:w="1812" w:type="dxa"/>
            <w:vAlign w:val="top"/>
          </w:tcPr>
          <w:p w14:paraId="74241D82">
            <w:pPr>
              <w:pStyle w:val="20"/>
              <w:spacing w:line="286" w:lineRule="auto"/>
              <w:rPr>
                <w:color w:val="auto"/>
                <w:highlight w:val="none"/>
              </w:rPr>
            </w:pPr>
          </w:p>
          <w:p w14:paraId="205819C3">
            <w:pPr>
              <w:spacing w:before="103" w:line="201" w:lineRule="auto"/>
              <w:ind w:left="106"/>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公平竞争</w:t>
            </w:r>
          </w:p>
        </w:tc>
        <w:tc>
          <w:tcPr>
            <w:tcW w:w="6726" w:type="dxa"/>
            <w:vAlign w:val="top"/>
          </w:tcPr>
          <w:p w14:paraId="5C93279A">
            <w:pPr>
              <w:spacing w:before="44" w:line="193" w:lineRule="auto"/>
              <w:ind w:left="109" w:right="135" w:firstLine="1"/>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投标人遵循公平竞争的原则，不存在恶意串通</w:t>
            </w:r>
            <w:r>
              <w:rPr>
                <w:rFonts w:ascii="微软雅黑" w:hAnsi="微软雅黑" w:eastAsia="微软雅黑" w:cs="微软雅黑"/>
                <w:color w:val="auto"/>
                <w:spacing w:val="-1"/>
                <w:sz w:val="24"/>
                <w:szCs w:val="24"/>
                <w:highlight w:val="none"/>
              </w:rPr>
              <w:t>，妨碍其他投标</w:t>
            </w:r>
            <w:r>
              <w:rPr>
                <w:rFonts w:ascii="微软雅黑" w:hAnsi="微软雅黑" w:eastAsia="微软雅黑" w:cs="微软雅黑"/>
                <w:color w:val="auto"/>
                <w:sz w:val="24"/>
                <w:szCs w:val="24"/>
                <w:highlight w:val="none"/>
              </w:rPr>
              <w:t xml:space="preserve"> 人的竞争行为，不存在损害采购人或者其他投标人</w:t>
            </w:r>
            <w:r>
              <w:rPr>
                <w:rFonts w:ascii="微软雅黑" w:hAnsi="微软雅黑" w:eastAsia="微软雅黑" w:cs="微软雅黑"/>
                <w:color w:val="auto"/>
                <w:spacing w:val="-1"/>
                <w:sz w:val="24"/>
                <w:szCs w:val="24"/>
                <w:highlight w:val="none"/>
              </w:rPr>
              <w:t>的合法权益</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情形的；</w:t>
            </w:r>
          </w:p>
        </w:tc>
      </w:tr>
      <w:tr w14:paraId="62E3E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8" w:hRule="atLeast"/>
        </w:trPr>
        <w:tc>
          <w:tcPr>
            <w:tcW w:w="754" w:type="dxa"/>
            <w:vAlign w:val="top"/>
          </w:tcPr>
          <w:p w14:paraId="52D91217">
            <w:pPr>
              <w:pStyle w:val="20"/>
              <w:spacing w:line="261" w:lineRule="auto"/>
              <w:rPr>
                <w:color w:val="auto"/>
                <w:highlight w:val="none"/>
              </w:rPr>
            </w:pPr>
          </w:p>
          <w:p w14:paraId="00BBDF4C">
            <w:pPr>
              <w:pStyle w:val="20"/>
              <w:spacing w:line="262" w:lineRule="auto"/>
              <w:rPr>
                <w:color w:val="auto"/>
                <w:highlight w:val="none"/>
              </w:rPr>
            </w:pPr>
          </w:p>
          <w:p w14:paraId="7E8CB768">
            <w:pPr>
              <w:pStyle w:val="20"/>
              <w:spacing w:line="262" w:lineRule="auto"/>
              <w:rPr>
                <w:color w:val="auto"/>
                <w:highlight w:val="none"/>
              </w:rPr>
            </w:pPr>
          </w:p>
          <w:p w14:paraId="418E4989">
            <w:pPr>
              <w:pStyle w:val="20"/>
              <w:spacing w:line="262" w:lineRule="auto"/>
              <w:rPr>
                <w:color w:val="auto"/>
                <w:highlight w:val="none"/>
              </w:rPr>
            </w:pPr>
          </w:p>
          <w:p w14:paraId="1E8F2FC2">
            <w:pPr>
              <w:pStyle w:val="20"/>
              <w:spacing w:before="69" w:line="199" w:lineRule="auto"/>
              <w:ind w:left="250"/>
              <w:rPr>
                <w:color w:val="auto"/>
                <w:sz w:val="24"/>
                <w:szCs w:val="24"/>
                <w:highlight w:val="none"/>
              </w:rPr>
            </w:pPr>
            <w:r>
              <w:rPr>
                <w:color w:val="auto"/>
                <w:spacing w:val="5"/>
                <w:sz w:val="24"/>
                <w:szCs w:val="24"/>
                <w:highlight w:val="none"/>
              </w:rPr>
              <w:t>15</w:t>
            </w:r>
          </w:p>
        </w:tc>
        <w:tc>
          <w:tcPr>
            <w:tcW w:w="1812" w:type="dxa"/>
            <w:vAlign w:val="top"/>
          </w:tcPr>
          <w:p w14:paraId="0B486C2F">
            <w:pPr>
              <w:pStyle w:val="20"/>
              <w:spacing w:line="244" w:lineRule="auto"/>
              <w:rPr>
                <w:color w:val="auto"/>
                <w:highlight w:val="none"/>
              </w:rPr>
            </w:pPr>
          </w:p>
          <w:p w14:paraId="4849D8A2">
            <w:pPr>
              <w:pStyle w:val="20"/>
              <w:spacing w:line="245" w:lineRule="auto"/>
              <w:rPr>
                <w:color w:val="auto"/>
                <w:highlight w:val="none"/>
              </w:rPr>
            </w:pPr>
          </w:p>
          <w:p w14:paraId="6F313804">
            <w:pPr>
              <w:pStyle w:val="20"/>
              <w:spacing w:line="245" w:lineRule="auto"/>
              <w:rPr>
                <w:color w:val="auto"/>
                <w:highlight w:val="none"/>
              </w:rPr>
            </w:pPr>
          </w:p>
          <w:p w14:paraId="782F680A">
            <w:pPr>
              <w:pStyle w:val="20"/>
              <w:spacing w:line="245" w:lineRule="auto"/>
              <w:rPr>
                <w:color w:val="auto"/>
                <w:highlight w:val="none"/>
              </w:rPr>
            </w:pPr>
          </w:p>
          <w:p w14:paraId="691164D0">
            <w:pPr>
              <w:spacing w:before="103" w:line="201" w:lineRule="auto"/>
              <w:ind w:left="13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串通投标</w:t>
            </w:r>
          </w:p>
        </w:tc>
        <w:tc>
          <w:tcPr>
            <w:tcW w:w="6726" w:type="dxa"/>
            <w:vAlign w:val="top"/>
          </w:tcPr>
          <w:p w14:paraId="38CA7EC0">
            <w:pPr>
              <w:spacing w:before="37" w:line="199" w:lineRule="auto"/>
              <w:ind w:left="108" w:firstLine="2"/>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不存在《政府采购货物和服务招标投标管理办法》视为投标人</w:t>
            </w:r>
            <w:r>
              <w:rPr>
                <w:rFonts w:ascii="微软雅黑" w:hAnsi="微软雅黑" w:eastAsia="微软雅黑" w:cs="微软雅黑"/>
                <w:color w:val="auto"/>
                <w:sz w:val="24"/>
                <w:szCs w:val="24"/>
                <w:highlight w:val="none"/>
              </w:rPr>
              <w:t xml:space="preserve">   串通投标的情形</w:t>
            </w:r>
            <w:r>
              <w:rPr>
                <w:rFonts w:ascii="微软雅黑" w:hAnsi="微软雅黑" w:eastAsia="微软雅黑" w:cs="微软雅黑"/>
                <w:color w:val="auto"/>
                <w:spacing w:val="-46"/>
                <w:w w:val="70"/>
                <w:sz w:val="24"/>
                <w:szCs w:val="24"/>
                <w:highlight w:val="none"/>
              </w:rPr>
              <w:t>：（</w:t>
            </w:r>
            <w:r>
              <w:rPr>
                <w:rFonts w:ascii="微软雅黑" w:hAnsi="微软雅黑" w:eastAsia="微软雅黑" w:cs="微软雅黑"/>
                <w:color w:val="auto"/>
                <w:sz w:val="24"/>
                <w:szCs w:val="24"/>
                <w:highlight w:val="none"/>
              </w:rPr>
              <w:t>一）不同投标人的投标文件由同一单位</w:t>
            </w:r>
            <w:r>
              <w:rPr>
                <w:rFonts w:ascii="微软雅黑" w:hAnsi="微软雅黑" w:eastAsia="微软雅黑" w:cs="微软雅黑"/>
                <w:color w:val="auto"/>
                <w:spacing w:val="-1"/>
                <w:sz w:val="24"/>
                <w:szCs w:val="24"/>
                <w:highlight w:val="none"/>
              </w:rPr>
              <w:t>或者</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5"/>
                <w:sz w:val="24"/>
                <w:szCs w:val="24"/>
                <w:highlight w:val="none"/>
              </w:rPr>
              <w:t>个人编制</w:t>
            </w:r>
            <w:r>
              <w:rPr>
                <w:rFonts w:ascii="微软雅黑" w:hAnsi="微软雅黑" w:eastAsia="微软雅黑" w:cs="微软雅黑"/>
                <w:color w:val="auto"/>
                <w:spacing w:val="-44"/>
                <w:w w:val="77"/>
                <w:sz w:val="24"/>
                <w:szCs w:val="24"/>
                <w:highlight w:val="none"/>
              </w:rPr>
              <w:t>；（</w:t>
            </w:r>
            <w:r>
              <w:rPr>
                <w:rFonts w:ascii="微软雅黑" w:hAnsi="微软雅黑" w:eastAsia="微软雅黑" w:cs="微软雅黑"/>
                <w:color w:val="auto"/>
                <w:spacing w:val="-20"/>
                <w:sz w:val="24"/>
                <w:szCs w:val="24"/>
                <w:highlight w:val="none"/>
              </w:rPr>
              <w:t xml:space="preserve"> </w:t>
            </w:r>
            <w:r>
              <w:rPr>
                <w:rFonts w:ascii="微软雅黑" w:hAnsi="微软雅黑" w:eastAsia="微软雅黑" w:cs="微软雅黑"/>
                <w:color w:val="auto"/>
                <w:spacing w:val="-5"/>
                <w:sz w:val="24"/>
                <w:szCs w:val="24"/>
                <w:highlight w:val="none"/>
              </w:rPr>
              <w:t>二</w:t>
            </w:r>
            <w:r>
              <w:rPr>
                <w:rFonts w:ascii="微软雅黑" w:hAnsi="微软雅黑" w:eastAsia="微软雅黑" w:cs="微软雅黑"/>
                <w:color w:val="auto"/>
                <w:spacing w:val="-28"/>
                <w:sz w:val="24"/>
                <w:szCs w:val="24"/>
                <w:highlight w:val="none"/>
              </w:rPr>
              <w:t xml:space="preserve"> </w:t>
            </w:r>
            <w:r>
              <w:rPr>
                <w:rFonts w:ascii="微软雅黑" w:hAnsi="微软雅黑" w:eastAsia="微软雅黑" w:cs="微软雅黑"/>
                <w:color w:val="auto"/>
                <w:spacing w:val="-5"/>
                <w:sz w:val="24"/>
                <w:szCs w:val="24"/>
                <w:highlight w:val="none"/>
              </w:rPr>
              <w:t>）不同投标人委托同一单位或者个人办理投标事</w:t>
            </w:r>
            <w:r>
              <w:rPr>
                <w:rFonts w:ascii="微软雅黑" w:hAnsi="微软雅黑" w:eastAsia="微软雅黑" w:cs="微软雅黑"/>
                <w:color w:val="auto"/>
                <w:sz w:val="24"/>
                <w:szCs w:val="24"/>
                <w:highlight w:val="none"/>
              </w:rPr>
              <w:t xml:space="preserve">   宜</w:t>
            </w:r>
            <w:r>
              <w:rPr>
                <w:rFonts w:ascii="微软雅黑" w:hAnsi="微软雅黑" w:eastAsia="微软雅黑" w:cs="微软雅黑"/>
                <w:color w:val="auto"/>
                <w:spacing w:val="-38"/>
                <w:w w:val="67"/>
                <w:sz w:val="24"/>
                <w:szCs w:val="24"/>
                <w:highlight w:val="none"/>
              </w:rPr>
              <w:t>；（</w:t>
            </w:r>
            <w:r>
              <w:rPr>
                <w:rFonts w:ascii="微软雅黑" w:hAnsi="微软雅黑" w:eastAsia="微软雅黑" w:cs="微软雅黑"/>
                <w:color w:val="auto"/>
                <w:sz w:val="24"/>
                <w:szCs w:val="24"/>
                <w:highlight w:val="none"/>
              </w:rPr>
              <w:t>三）不同投标人的投标文件载明的项目管理成员或者</w:t>
            </w:r>
            <w:r>
              <w:rPr>
                <w:rFonts w:ascii="微软雅黑" w:hAnsi="微软雅黑" w:eastAsia="微软雅黑" w:cs="微软雅黑"/>
                <w:color w:val="auto"/>
                <w:spacing w:val="-1"/>
                <w:sz w:val="24"/>
                <w:szCs w:val="24"/>
                <w:highlight w:val="none"/>
              </w:rPr>
              <w:t>联系</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4"/>
                <w:sz w:val="24"/>
                <w:szCs w:val="24"/>
                <w:highlight w:val="none"/>
              </w:rPr>
              <w:t>人员为同一人</w:t>
            </w:r>
            <w:r>
              <w:rPr>
                <w:rFonts w:ascii="微软雅黑" w:hAnsi="微软雅黑" w:eastAsia="微软雅黑" w:cs="微软雅黑"/>
                <w:color w:val="auto"/>
                <w:spacing w:val="-43"/>
                <w:w w:val="76"/>
                <w:sz w:val="24"/>
                <w:szCs w:val="24"/>
                <w:highlight w:val="none"/>
              </w:rPr>
              <w:t>；（</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4"/>
                <w:sz w:val="24"/>
                <w:szCs w:val="24"/>
                <w:highlight w:val="none"/>
              </w:rPr>
              <w:t>四）不同投标人的投标文件异常一致或者投标</w:t>
            </w:r>
            <w:r>
              <w:rPr>
                <w:rFonts w:ascii="微软雅黑" w:hAnsi="微软雅黑" w:eastAsia="微软雅黑" w:cs="微软雅黑"/>
                <w:color w:val="auto"/>
                <w:sz w:val="24"/>
                <w:szCs w:val="24"/>
                <w:highlight w:val="none"/>
              </w:rPr>
              <w:t xml:space="preserve">   报价呈规律性差异</w:t>
            </w:r>
            <w:r>
              <w:rPr>
                <w:rFonts w:ascii="微软雅黑" w:hAnsi="微软雅黑" w:eastAsia="微软雅黑" w:cs="微软雅黑"/>
                <w:color w:val="auto"/>
                <w:spacing w:val="-29"/>
                <w:w w:val="50"/>
                <w:sz w:val="24"/>
                <w:szCs w:val="24"/>
                <w:highlight w:val="none"/>
              </w:rPr>
              <w:t>；（</w:t>
            </w:r>
            <w:r>
              <w:rPr>
                <w:rFonts w:ascii="微软雅黑" w:hAnsi="微软雅黑" w:eastAsia="微软雅黑" w:cs="微软雅黑"/>
                <w:color w:val="auto"/>
                <w:sz w:val="24"/>
                <w:szCs w:val="24"/>
                <w:highlight w:val="none"/>
              </w:rPr>
              <w:t>五）不同投标人的投标文件相互混装</w:t>
            </w:r>
            <w:r>
              <w:rPr>
                <w:rFonts w:ascii="微软雅黑" w:hAnsi="微软雅黑" w:eastAsia="微软雅黑" w:cs="微软雅黑"/>
                <w:color w:val="auto"/>
                <w:spacing w:val="-29"/>
                <w:w w:val="50"/>
                <w:sz w:val="24"/>
                <w:szCs w:val="24"/>
                <w:highlight w:val="none"/>
              </w:rPr>
              <w:t>；（</w:t>
            </w:r>
            <w:r>
              <w:rPr>
                <w:rFonts w:ascii="微软雅黑" w:hAnsi="微软雅黑" w:eastAsia="微软雅黑" w:cs="微软雅黑"/>
                <w:color w:val="auto"/>
                <w:sz w:val="24"/>
                <w:szCs w:val="24"/>
                <w:highlight w:val="none"/>
              </w:rPr>
              <w:t>六）</w:t>
            </w:r>
            <w:r>
              <w:rPr>
                <w:rFonts w:ascii="微软雅黑" w:hAnsi="微软雅黑" w:eastAsia="微软雅黑" w:cs="微软雅黑"/>
                <w:color w:val="auto"/>
                <w:spacing w:val="7"/>
                <w:sz w:val="24"/>
                <w:szCs w:val="24"/>
                <w:highlight w:val="none"/>
              </w:rPr>
              <w:t xml:space="preserve"> </w:t>
            </w:r>
            <w:r>
              <w:rPr>
                <w:rFonts w:ascii="微软雅黑" w:hAnsi="微软雅黑" w:eastAsia="微软雅黑" w:cs="微软雅黑"/>
                <w:color w:val="auto"/>
                <w:spacing w:val="-1"/>
                <w:sz w:val="24"/>
                <w:szCs w:val="24"/>
                <w:highlight w:val="none"/>
              </w:rPr>
              <w:t>不同投标人的投标保证金从同一单位或者个人的账户转出；</w:t>
            </w:r>
          </w:p>
        </w:tc>
      </w:tr>
      <w:tr w14:paraId="358D8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top"/>
          </w:tcPr>
          <w:p w14:paraId="62E25BCA">
            <w:pPr>
              <w:pStyle w:val="20"/>
              <w:spacing w:before="248" w:line="202" w:lineRule="auto"/>
              <w:ind w:left="250"/>
              <w:rPr>
                <w:color w:val="auto"/>
                <w:sz w:val="24"/>
                <w:szCs w:val="24"/>
                <w:highlight w:val="none"/>
              </w:rPr>
            </w:pPr>
            <w:r>
              <w:rPr>
                <w:color w:val="auto"/>
                <w:spacing w:val="5"/>
                <w:sz w:val="24"/>
                <w:szCs w:val="24"/>
                <w:highlight w:val="none"/>
              </w:rPr>
              <w:t>16</w:t>
            </w:r>
          </w:p>
        </w:tc>
        <w:tc>
          <w:tcPr>
            <w:tcW w:w="1812" w:type="dxa"/>
            <w:vAlign w:val="top"/>
          </w:tcPr>
          <w:p w14:paraId="40FFFFCC">
            <w:pPr>
              <w:spacing w:before="213" w:line="201" w:lineRule="auto"/>
              <w:ind w:left="12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4"/>
                <w:w w:val="99"/>
                <w:sz w:val="24"/>
                <w:szCs w:val="24"/>
                <w:highlight w:val="none"/>
              </w:rPr>
              <w:t>附加条件</w:t>
            </w:r>
          </w:p>
        </w:tc>
        <w:tc>
          <w:tcPr>
            <w:tcW w:w="6726" w:type="dxa"/>
            <w:vAlign w:val="top"/>
          </w:tcPr>
          <w:p w14:paraId="349D545D">
            <w:pPr>
              <w:spacing w:before="214" w:line="200" w:lineRule="auto"/>
              <w:ind w:left="11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投标文件未含有采购人不能接受的附加条件的；</w:t>
            </w:r>
          </w:p>
        </w:tc>
      </w:tr>
      <w:tr w14:paraId="532DBC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54" w:type="dxa"/>
            <w:vAlign w:val="top"/>
          </w:tcPr>
          <w:p w14:paraId="61D7C67C">
            <w:pPr>
              <w:pStyle w:val="20"/>
              <w:spacing w:before="255" w:line="199" w:lineRule="auto"/>
              <w:ind w:left="250"/>
              <w:rPr>
                <w:color w:val="auto"/>
                <w:sz w:val="24"/>
                <w:szCs w:val="24"/>
                <w:highlight w:val="none"/>
              </w:rPr>
            </w:pPr>
            <w:r>
              <w:rPr>
                <w:color w:val="auto"/>
                <w:spacing w:val="5"/>
                <w:sz w:val="24"/>
                <w:szCs w:val="24"/>
                <w:highlight w:val="none"/>
              </w:rPr>
              <w:t>17</w:t>
            </w:r>
          </w:p>
        </w:tc>
        <w:tc>
          <w:tcPr>
            <w:tcW w:w="1812" w:type="dxa"/>
            <w:vAlign w:val="top"/>
          </w:tcPr>
          <w:p w14:paraId="56386F7A">
            <w:pPr>
              <w:spacing w:before="218" w:line="200" w:lineRule="auto"/>
              <w:ind w:left="10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其他无效情形</w:t>
            </w:r>
          </w:p>
        </w:tc>
        <w:tc>
          <w:tcPr>
            <w:tcW w:w="6726" w:type="dxa"/>
            <w:vAlign w:val="top"/>
          </w:tcPr>
          <w:p w14:paraId="7DE13C98">
            <w:pPr>
              <w:spacing w:before="43" w:line="190" w:lineRule="auto"/>
              <w:ind w:left="109" w:right="135" w:firstLine="1"/>
              <w:rPr>
                <w:rFonts w:ascii="微软雅黑" w:hAnsi="微软雅黑" w:eastAsia="微软雅黑" w:cs="微软雅黑"/>
                <w:color w:val="auto"/>
                <w:sz w:val="24"/>
                <w:szCs w:val="24"/>
                <w:highlight w:val="none"/>
              </w:rPr>
            </w:pPr>
            <w:r>
              <w:rPr>
                <w:rFonts w:ascii="微软雅黑" w:hAnsi="微软雅黑" w:eastAsia="微软雅黑" w:cs="微软雅黑"/>
                <w:color w:val="auto"/>
                <w:sz w:val="24"/>
                <w:szCs w:val="24"/>
                <w:highlight w:val="none"/>
              </w:rPr>
              <w:t>投标人、投标文件不存在不符合法律、法规和</w:t>
            </w:r>
            <w:r>
              <w:rPr>
                <w:rFonts w:ascii="微软雅黑" w:hAnsi="微软雅黑" w:eastAsia="微软雅黑" w:cs="微软雅黑"/>
                <w:color w:val="auto"/>
                <w:spacing w:val="-1"/>
                <w:sz w:val="24"/>
                <w:szCs w:val="24"/>
                <w:highlight w:val="none"/>
              </w:rPr>
              <w:t>招标文件规定的</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其他无效情形。</w:t>
            </w:r>
          </w:p>
        </w:tc>
      </w:tr>
    </w:tbl>
    <w:p w14:paraId="67E179E1">
      <w:pPr>
        <w:rPr>
          <w:rFonts w:ascii="Arial"/>
          <w:color w:val="auto"/>
          <w:sz w:val="21"/>
          <w:highlight w:val="none"/>
        </w:rPr>
      </w:pPr>
    </w:p>
    <w:p w14:paraId="5E9742DE">
      <w:pPr>
        <w:rPr>
          <w:rFonts w:ascii="Arial" w:hAnsi="Arial" w:eastAsia="Arial" w:cs="Arial"/>
          <w:color w:val="auto"/>
          <w:sz w:val="21"/>
          <w:szCs w:val="21"/>
          <w:highlight w:val="none"/>
        </w:rPr>
        <w:sectPr>
          <w:footerReference r:id="rId46" w:type="default"/>
          <w:pgSz w:w="11907" w:h="16840"/>
          <w:pgMar w:top="1149" w:right="1021" w:bottom="1060" w:left="1588" w:header="875" w:footer="886" w:gutter="0"/>
          <w:pgNumType w:fmt="decimal"/>
          <w:cols w:space="720" w:num="1"/>
        </w:sectPr>
      </w:pPr>
    </w:p>
    <w:p w14:paraId="12870E22">
      <w:pPr>
        <w:pStyle w:val="7"/>
        <w:spacing w:before="307" w:line="200" w:lineRule="auto"/>
        <w:ind w:left="18"/>
        <w:outlineLvl w:val="1"/>
        <w:rPr>
          <w:color w:val="auto"/>
          <w:sz w:val="24"/>
          <w:szCs w:val="24"/>
          <w:highlight w:val="none"/>
        </w:rPr>
      </w:pPr>
      <w:r>
        <w:rPr>
          <w:rFonts w:ascii="Arial" w:hAnsi="Arial" w:eastAsia="Arial" w:cs="Arial"/>
          <w:color w:val="auto"/>
          <w:sz w:val="24"/>
          <w:szCs w:val="24"/>
          <w:highlight w:val="none"/>
        </w:rPr>
        <w:t xml:space="preserve">2   </w:t>
      </w:r>
      <w:r>
        <w:rPr>
          <w:color w:val="auto"/>
          <w:sz w:val="24"/>
          <w:szCs w:val="24"/>
          <w:highlight w:val="none"/>
        </w:rPr>
        <w:t>投标文件有关事项的澄清或者说明</w:t>
      </w:r>
    </w:p>
    <w:p w14:paraId="57959665">
      <w:pPr>
        <w:pStyle w:val="7"/>
        <w:spacing w:before="183" w:line="289" w:lineRule="auto"/>
        <w:ind w:left="1080" w:right="195" w:hanging="707"/>
        <w:rPr>
          <w:color w:val="auto"/>
          <w:sz w:val="24"/>
          <w:szCs w:val="24"/>
          <w:highlight w:val="none"/>
        </w:rPr>
      </w:pPr>
      <w:r>
        <w:rPr>
          <w:rFonts w:ascii="Arial" w:hAnsi="Arial" w:eastAsia="Arial" w:cs="Arial"/>
          <w:color w:val="auto"/>
          <w:spacing w:val="3"/>
          <w:sz w:val="24"/>
          <w:szCs w:val="24"/>
          <w:highlight w:val="none"/>
        </w:rPr>
        <w:t xml:space="preserve">2.1     </w:t>
      </w:r>
      <w:r>
        <w:rPr>
          <w:color w:val="auto"/>
          <w:spacing w:val="3"/>
          <w:sz w:val="24"/>
          <w:szCs w:val="24"/>
          <w:highlight w:val="none"/>
        </w:rPr>
        <w:t>评标过程中，评标委员会将以书面形式要</w:t>
      </w:r>
      <w:r>
        <w:rPr>
          <w:color w:val="auto"/>
          <w:spacing w:val="2"/>
          <w:sz w:val="24"/>
          <w:szCs w:val="24"/>
          <w:highlight w:val="none"/>
        </w:rPr>
        <w:t>求投标人对其投标文件中含义不明</w:t>
      </w:r>
      <w:r>
        <w:rPr>
          <w:color w:val="auto"/>
          <w:sz w:val="24"/>
          <w:szCs w:val="24"/>
          <w:highlight w:val="none"/>
        </w:rPr>
        <w:t xml:space="preserve"> </w:t>
      </w:r>
      <w:r>
        <w:rPr>
          <w:color w:val="auto"/>
          <w:spacing w:val="1"/>
          <w:sz w:val="24"/>
          <w:szCs w:val="24"/>
          <w:highlight w:val="none"/>
        </w:rPr>
        <w:t>确</w:t>
      </w:r>
      <w:r>
        <w:rPr>
          <w:color w:val="auto"/>
          <w:spacing w:val="-36"/>
          <w:sz w:val="24"/>
          <w:szCs w:val="24"/>
          <w:highlight w:val="none"/>
        </w:rPr>
        <w:t xml:space="preserve"> </w:t>
      </w:r>
      <w:r>
        <w:rPr>
          <w:color w:val="auto"/>
          <w:spacing w:val="1"/>
          <w:sz w:val="24"/>
          <w:szCs w:val="24"/>
          <w:highlight w:val="none"/>
        </w:rPr>
        <w:t>、同类问题表述不一致或者有明显文字和计算错误的内容，作出必要的澄</w:t>
      </w:r>
      <w:r>
        <w:rPr>
          <w:color w:val="auto"/>
          <w:sz w:val="24"/>
          <w:szCs w:val="24"/>
          <w:highlight w:val="none"/>
        </w:rPr>
        <w:t xml:space="preserve"> </w:t>
      </w:r>
      <w:r>
        <w:rPr>
          <w:color w:val="auto"/>
          <w:spacing w:val="-1"/>
          <w:sz w:val="24"/>
          <w:szCs w:val="24"/>
          <w:highlight w:val="none"/>
        </w:rPr>
        <w:t>清</w:t>
      </w:r>
      <w:r>
        <w:rPr>
          <w:color w:val="auto"/>
          <w:spacing w:val="-29"/>
          <w:sz w:val="24"/>
          <w:szCs w:val="24"/>
          <w:highlight w:val="none"/>
        </w:rPr>
        <w:t xml:space="preserve"> </w:t>
      </w:r>
      <w:r>
        <w:rPr>
          <w:color w:val="auto"/>
          <w:spacing w:val="-1"/>
          <w:sz w:val="24"/>
          <w:szCs w:val="24"/>
          <w:highlight w:val="none"/>
        </w:rPr>
        <w:t>、说明或者补正</w:t>
      </w:r>
      <w:r>
        <w:rPr>
          <w:color w:val="auto"/>
          <w:spacing w:val="-41"/>
          <w:sz w:val="24"/>
          <w:szCs w:val="24"/>
          <w:highlight w:val="none"/>
        </w:rPr>
        <w:t xml:space="preserve"> </w:t>
      </w:r>
      <w:r>
        <w:rPr>
          <w:color w:val="auto"/>
          <w:spacing w:val="-1"/>
          <w:sz w:val="24"/>
          <w:szCs w:val="24"/>
          <w:highlight w:val="none"/>
        </w:rPr>
        <w:t>。投标人的澄清</w:t>
      </w:r>
      <w:r>
        <w:rPr>
          <w:color w:val="auto"/>
          <w:spacing w:val="-42"/>
          <w:sz w:val="24"/>
          <w:szCs w:val="24"/>
          <w:highlight w:val="none"/>
        </w:rPr>
        <w:t xml:space="preserve"> </w:t>
      </w:r>
      <w:r>
        <w:rPr>
          <w:color w:val="auto"/>
          <w:spacing w:val="-1"/>
          <w:sz w:val="24"/>
          <w:szCs w:val="24"/>
          <w:highlight w:val="none"/>
        </w:rPr>
        <w:t>、说明或者补正应当采用书面形式，并加</w:t>
      </w:r>
      <w:r>
        <w:rPr>
          <w:color w:val="auto"/>
          <w:sz w:val="24"/>
          <w:szCs w:val="24"/>
          <w:highlight w:val="none"/>
        </w:rPr>
        <w:t xml:space="preserve"> </w:t>
      </w:r>
      <w:r>
        <w:rPr>
          <w:color w:val="auto"/>
          <w:spacing w:val="1"/>
          <w:sz w:val="24"/>
          <w:szCs w:val="24"/>
          <w:highlight w:val="none"/>
        </w:rPr>
        <w:t>盖公章</w:t>
      </w:r>
      <w:r>
        <w:rPr>
          <w:color w:val="auto"/>
          <w:spacing w:val="-26"/>
          <w:sz w:val="24"/>
          <w:szCs w:val="24"/>
          <w:highlight w:val="none"/>
        </w:rPr>
        <w:t xml:space="preserve"> </w:t>
      </w:r>
      <w:r>
        <w:rPr>
          <w:color w:val="auto"/>
          <w:spacing w:val="1"/>
          <w:sz w:val="24"/>
          <w:szCs w:val="24"/>
          <w:highlight w:val="none"/>
        </w:rPr>
        <w:t>，或者由法定代表人（若投标人为事业单位或</w:t>
      </w:r>
      <w:r>
        <w:rPr>
          <w:color w:val="auto"/>
          <w:sz w:val="24"/>
          <w:szCs w:val="24"/>
          <w:highlight w:val="none"/>
        </w:rPr>
        <w:t>其他组织或分支机构， 可为单位负责人）或其授权的代表签字</w:t>
      </w:r>
      <w:r>
        <w:rPr>
          <w:color w:val="auto"/>
          <w:spacing w:val="-32"/>
          <w:sz w:val="24"/>
          <w:szCs w:val="24"/>
          <w:highlight w:val="none"/>
        </w:rPr>
        <w:t xml:space="preserve"> </w:t>
      </w:r>
      <w:r>
        <w:rPr>
          <w:color w:val="auto"/>
          <w:sz w:val="24"/>
          <w:szCs w:val="24"/>
          <w:highlight w:val="none"/>
        </w:rPr>
        <w:t>。投标人的澄清</w:t>
      </w:r>
      <w:r>
        <w:rPr>
          <w:color w:val="auto"/>
          <w:spacing w:val="-42"/>
          <w:sz w:val="24"/>
          <w:szCs w:val="24"/>
          <w:highlight w:val="none"/>
        </w:rPr>
        <w:t xml:space="preserve"> </w:t>
      </w:r>
      <w:r>
        <w:rPr>
          <w:color w:val="auto"/>
          <w:sz w:val="24"/>
          <w:szCs w:val="24"/>
          <w:highlight w:val="none"/>
        </w:rPr>
        <w:t xml:space="preserve">、说明或者补正不得 </w:t>
      </w:r>
      <w:r>
        <w:rPr>
          <w:color w:val="auto"/>
          <w:spacing w:val="1"/>
          <w:sz w:val="24"/>
          <w:szCs w:val="24"/>
          <w:highlight w:val="none"/>
        </w:rPr>
        <w:t>超出投标文件的范围或者改变投标文件的实质性内容</w:t>
      </w:r>
      <w:r>
        <w:rPr>
          <w:color w:val="auto"/>
          <w:spacing w:val="-36"/>
          <w:sz w:val="24"/>
          <w:szCs w:val="24"/>
          <w:highlight w:val="none"/>
        </w:rPr>
        <w:t xml:space="preserve"> </w:t>
      </w:r>
      <w:r>
        <w:rPr>
          <w:color w:val="auto"/>
          <w:spacing w:val="1"/>
          <w:sz w:val="24"/>
          <w:szCs w:val="24"/>
          <w:highlight w:val="none"/>
        </w:rPr>
        <w:t>。澄清文件将作为投标</w:t>
      </w:r>
      <w:r>
        <w:rPr>
          <w:color w:val="auto"/>
          <w:sz w:val="24"/>
          <w:szCs w:val="24"/>
          <w:highlight w:val="none"/>
        </w:rPr>
        <w:t xml:space="preserve"> </w:t>
      </w:r>
      <w:r>
        <w:rPr>
          <w:color w:val="auto"/>
          <w:spacing w:val="-1"/>
          <w:sz w:val="24"/>
          <w:szCs w:val="24"/>
          <w:highlight w:val="none"/>
        </w:rPr>
        <w:t>文件内容的一部分。</w:t>
      </w:r>
    </w:p>
    <w:p w14:paraId="17EE6897">
      <w:pPr>
        <w:pStyle w:val="7"/>
        <w:spacing w:before="176" w:line="278" w:lineRule="auto"/>
        <w:ind w:left="1080" w:right="195" w:hanging="707"/>
        <w:rPr>
          <w:color w:val="auto"/>
          <w:sz w:val="24"/>
          <w:szCs w:val="24"/>
          <w:highlight w:val="none"/>
        </w:rPr>
      </w:pPr>
      <w:r>
        <w:rPr>
          <w:rFonts w:ascii="Arial" w:hAnsi="Arial" w:eastAsia="Arial" w:cs="Arial"/>
          <w:color w:val="auto"/>
          <w:spacing w:val="3"/>
          <w:sz w:val="24"/>
          <w:szCs w:val="24"/>
          <w:highlight w:val="none"/>
        </w:rPr>
        <w:t xml:space="preserve">2.2     </w:t>
      </w:r>
      <w:r>
        <w:rPr>
          <w:color w:val="auto"/>
          <w:spacing w:val="3"/>
          <w:sz w:val="24"/>
          <w:szCs w:val="24"/>
          <w:highlight w:val="none"/>
        </w:rPr>
        <w:t>评标委员会认为投标人的报价明显低于其</w:t>
      </w:r>
      <w:r>
        <w:rPr>
          <w:color w:val="auto"/>
          <w:spacing w:val="2"/>
          <w:sz w:val="24"/>
          <w:szCs w:val="24"/>
          <w:highlight w:val="none"/>
        </w:rPr>
        <w:t>他通过符合性审查投标人的报价，</w:t>
      </w:r>
      <w:r>
        <w:rPr>
          <w:color w:val="auto"/>
          <w:sz w:val="24"/>
          <w:szCs w:val="24"/>
          <w:highlight w:val="none"/>
        </w:rPr>
        <w:t xml:space="preserve"> </w:t>
      </w:r>
      <w:r>
        <w:rPr>
          <w:color w:val="auto"/>
          <w:spacing w:val="1"/>
          <w:sz w:val="24"/>
          <w:szCs w:val="24"/>
          <w:highlight w:val="none"/>
        </w:rPr>
        <w:t>有可能影响产品质量或者不能诚信履约的</w:t>
      </w:r>
      <w:r>
        <w:rPr>
          <w:color w:val="auto"/>
          <w:spacing w:val="-26"/>
          <w:sz w:val="24"/>
          <w:szCs w:val="24"/>
          <w:highlight w:val="none"/>
        </w:rPr>
        <w:t xml:space="preserve"> </w:t>
      </w:r>
      <w:r>
        <w:rPr>
          <w:color w:val="auto"/>
          <w:spacing w:val="1"/>
          <w:sz w:val="24"/>
          <w:szCs w:val="24"/>
          <w:highlight w:val="none"/>
        </w:rPr>
        <w:t>，有权要求</w:t>
      </w:r>
      <w:r>
        <w:rPr>
          <w:color w:val="auto"/>
          <w:sz w:val="24"/>
          <w:szCs w:val="24"/>
          <w:highlight w:val="none"/>
        </w:rPr>
        <w:t xml:space="preserve">该投标人在评标现场合 </w:t>
      </w:r>
      <w:r>
        <w:rPr>
          <w:color w:val="auto"/>
          <w:spacing w:val="1"/>
          <w:sz w:val="24"/>
          <w:szCs w:val="24"/>
          <w:highlight w:val="none"/>
        </w:rPr>
        <w:t>理的时间内提供书面说明</w:t>
      </w:r>
      <w:r>
        <w:rPr>
          <w:color w:val="auto"/>
          <w:spacing w:val="-26"/>
          <w:sz w:val="24"/>
          <w:szCs w:val="24"/>
          <w:highlight w:val="none"/>
        </w:rPr>
        <w:t xml:space="preserve"> </w:t>
      </w:r>
      <w:r>
        <w:rPr>
          <w:color w:val="auto"/>
          <w:spacing w:val="1"/>
          <w:sz w:val="24"/>
          <w:szCs w:val="24"/>
          <w:highlight w:val="none"/>
        </w:rPr>
        <w:t>，必要时提交相关证明材料</w:t>
      </w:r>
      <w:r>
        <w:rPr>
          <w:color w:val="auto"/>
          <w:sz w:val="24"/>
          <w:szCs w:val="24"/>
          <w:highlight w:val="none"/>
        </w:rPr>
        <w:t>；若投标人不能证明其 报价合理性，评标委员会将其作为</w:t>
      </w:r>
      <w:r>
        <w:rPr>
          <w:b/>
          <w:bCs/>
          <w:color w:val="auto"/>
          <w:sz w:val="24"/>
          <w:szCs w:val="24"/>
          <w:highlight w:val="none"/>
        </w:rPr>
        <w:t>无效投标处</w:t>
      </w:r>
      <w:r>
        <w:rPr>
          <w:b/>
          <w:bCs/>
          <w:color w:val="auto"/>
          <w:spacing w:val="-1"/>
          <w:sz w:val="24"/>
          <w:szCs w:val="24"/>
          <w:highlight w:val="none"/>
        </w:rPr>
        <w:t>理</w:t>
      </w:r>
      <w:r>
        <w:rPr>
          <w:color w:val="auto"/>
          <w:spacing w:val="-1"/>
          <w:sz w:val="24"/>
          <w:szCs w:val="24"/>
          <w:highlight w:val="none"/>
        </w:rPr>
        <w:t>。</w:t>
      </w:r>
    </w:p>
    <w:p w14:paraId="70DD419B">
      <w:pPr>
        <w:pStyle w:val="7"/>
        <w:spacing w:before="180" w:line="278" w:lineRule="auto"/>
        <w:ind w:left="1080" w:right="195" w:hanging="707"/>
        <w:rPr>
          <w:color w:val="auto"/>
          <w:sz w:val="24"/>
          <w:szCs w:val="24"/>
          <w:highlight w:val="none"/>
        </w:rPr>
      </w:pPr>
      <w:r>
        <w:rPr>
          <w:rFonts w:ascii="Arial" w:hAnsi="Arial" w:eastAsia="Arial" w:cs="Arial"/>
          <w:color w:val="auto"/>
          <w:spacing w:val="2"/>
          <w:sz w:val="24"/>
          <w:szCs w:val="24"/>
          <w:highlight w:val="none"/>
        </w:rPr>
        <w:t xml:space="preserve">2.3     </w:t>
      </w:r>
      <w:r>
        <w:rPr>
          <w:color w:val="auto"/>
          <w:spacing w:val="2"/>
          <w:sz w:val="24"/>
          <w:szCs w:val="24"/>
          <w:highlight w:val="none"/>
        </w:rPr>
        <w:t>投标报价须包含招标文件全部内</w:t>
      </w:r>
      <w:r>
        <w:rPr>
          <w:color w:val="auto"/>
          <w:spacing w:val="1"/>
          <w:sz w:val="24"/>
          <w:szCs w:val="24"/>
          <w:highlight w:val="none"/>
        </w:rPr>
        <w:t>容</w:t>
      </w:r>
      <w:r>
        <w:rPr>
          <w:color w:val="auto"/>
          <w:spacing w:val="-26"/>
          <w:sz w:val="24"/>
          <w:szCs w:val="24"/>
          <w:highlight w:val="none"/>
        </w:rPr>
        <w:t xml:space="preserve"> </w:t>
      </w:r>
      <w:r>
        <w:rPr>
          <w:color w:val="auto"/>
          <w:spacing w:val="1"/>
          <w:sz w:val="24"/>
          <w:szCs w:val="24"/>
          <w:highlight w:val="none"/>
        </w:rPr>
        <w:t>，如分项报价表有缺漏视为已含在其他各</w:t>
      </w:r>
      <w:r>
        <w:rPr>
          <w:color w:val="auto"/>
          <w:sz w:val="24"/>
          <w:szCs w:val="24"/>
          <w:highlight w:val="none"/>
        </w:rPr>
        <w:t xml:space="preserve"> </w:t>
      </w:r>
      <w:r>
        <w:rPr>
          <w:color w:val="auto"/>
          <w:spacing w:val="1"/>
          <w:sz w:val="24"/>
          <w:szCs w:val="24"/>
          <w:highlight w:val="none"/>
        </w:rPr>
        <w:t>项报价中，将不对投标总价进行调整</w:t>
      </w:r>
      <w:r>
        <w:rPr>
          <w:color w:val="auto"/>
          <w:spacing w:val="-36"/>
          <w:sz w:val="24"/>
          <w:szCs w:val="24"/>
          <w:highlight w:val="none"/>
        </w:rPr>
        <w:t xml:space="preserve"> </w:t>
      </w:r>
      <w:r>
        <w:rPr>
          <w:color w:val="auto"/>
          <w:spacing w:val="1"/>
          <w:sz w:val="24"/>
          <w:szCs w:val="24"/>
          <w:highlight w:val="none"/>
        </w:rPr>
        <w:t>。评标委员会有权要求投标人在评标现</w:t>
      </w:r>
      <w:r>
        <w:rPr>
          <w:color w:val="auto"/>
          <w:sz w:val="24"/>
          <w:szCs w:val="24"/>
          <w:highlight w:val="none"/>
        </w:rPr>
        <w:t xml:space="preserve"> </w:t>
      </w:r>
      <w:r>
        <w:rPr>
          <w:color w:val="auto"/>
          <w:spacing w:val="-1"/>
          <w:sz w:val="24"/>
          <w:szCs w:val="24"/>
          <w:highlight w:val="none"/>
        </w:rPr>
        <w:t>场合理的时间内对此进行书面确认</w:t>
      </w:r>
      <w:r>
        <w:rPr>
          <w:color w:val="auto"/>
          <w:spacing w:val="-15"/>
          <w:sz w:val="24"/>
          <w:szCs w:val="24"/>
          <w:highlight w:val="none"/>
        </w:rPr>
        <w:t xml:space="preserve"> </w:t>
      </w:r>
      <w:r>
        <w:rPr>
          <w:color w:val="auto"/>
          <w:spacing w:val="-1"/>
          <w:sz w:val="24"/>
          <w:szCs w:val="24"/>
          <w:highlight w:val="none"/>
        </w:rPr>
        <w:t>，投标人不确认的</w:t>
      </w:r>
      <w:r>
        <w:rPr>
          <w:color w:val="auto"/>
          <w:spacing w:val="-26"/>
          <w:sz w:val="24"/>
          <w:szCs w:val="24"/>
          <w:highlight w:val="none"/>
        </w:rPr>
        <w:t xml:space="preserve"> </w:t>
      </w:r>
      <w:r>
        <w:rPr>
          <w:color w:val="auto"/>
          <w:spacing w:val="-1"/>
          <w:sz w:val="24"/>
          <w:szCs w:val="24"/>
          <w:highlight w:val="none"/>
        </w:rPr>
        <w:t>，视为将一个采购包中</w:t>
      </w:r>
      <w:r>
        <w:rPr>
          <w:color w:val="auto"/>
          <w:sz w:val="24"/>
          <w:szCs w:val="24"/>
          <w:highlight w:val="none"/>
        </w:rPr>
        <w:t xml:space="preserve"> </w:t>
      </w:r>
      <w:r>
        <w:rPr>
          <w:color w:val="auto"/>
          <w:spacing w:val="-1"/>
          <w:sz w:val="24"/>
          <w:szCs w:val="24"/>
          <w:highlight w:val="none"/>
        </w:rPr>
        <w:t>的内容拆分投标，其</w:t>
      </w:r>
      <w:r>
        <w:rPr>
          <w:b/>
          <w:bCs/>
          <w:color w:val="auto"/>
          <w:spacing w:val="-1"/>
          <w:sz w:val="24"/>
          <w:szCs w:val="24"/>
          <w:highlight w:val="none"/>
        </w:rPr>
        <w:t>投标无效</w:t>
      </w:r>
      <w:r>
        <w:rPr>
          <w:color w:val="auto"/>
          <w:spacing w:val="-1"/>
          <w:sz w:val="24"/>
          <w:szCs w:val="24"/>
          <w:highlight w:val="none"/>
        </w:rPr>
        <w:t>。</w:t>
      </w:r>
    </w:p>
    <w:p w14:paraId="238456F9">
      <w:pPr>
        <w:pStyle w:val="7"/>
        <w:spacing w:before="178" w:line="200" w:lineRule="auto"/>
        <w:ind w:left="373"/>
        <w:rPr>
          <w:color w:val="auto"/>
          <w:sz w:val="24"/>
          <w:szCs w:val="24"/>
          <w:highlight w:val="none"/>
        </w:rPr>
      </w:pPr>
      <w:r>
        <w:rPr>
          <w:rFonts w:ascii="Arial" w:hAnsi="Arial" w:eastAsia="Arial" w:cs="Arial"/>
          <w:color w:val="auto"/>
          <w:spacing w:val="1"/>
          <w:sz w:val="24"/>
          <w:szCs w:val="24"/>
          <w:highlight w:val="none"/>
        </w:rPr>
        <w:t xml:space="preserve">2.4     </w:t>
      </w:r>
      <w:r>
        <w:rPr>
          <w:color w:val="auto"/>
          <w:spacing w:val="1"/>
          <w:sz w:val="24"/>
          <w:szCs w:val="24"/>
          <w:highlight w:val="none"/>
        </w:rPr>
        <w:t>投标文件报价出现前后不一致的，按照下列规定修正：</w:t>
      </w:r>
    </w:p>
    <w:p w14:paraId="3A0F1AE2">
      <w:pPr>
        <w:pStyle w:val="7"/>
        <w:spacing w:before="180" w:line="200" w:lineRule="auto"/>
        <w:ind w:left="1153"/>
        <w:rPr>
          <w:color w:val="auto"/>
          <w:sz w:val="24"/>
          <w:szCs w:val="24"/>
          <w:highlight w:val="none"/>
        </w:rPr>
      </w:pPr>
      <w:r>
        <w:rPr>
          <w:rFonts w:ascii="Arial" w:hAnsi="Arial" w:eastAsia="Arial" w:cs="Arial"/>
          <w:color w:val="auto"/>
          <w:spacing w:val="3"/>
          <w:sz w:val="24"/>
          <w:szCs w:val="24"/>
          <w:highlight w:val="none"/>
        </w:rPr>
        <w:t xml:space="preserve">2.4.1   </w:t>
      </w:r>
      <w:r>
        <w:rPr>
          <w:color w:val="auto"/>
          <w:spacing w:val="3"/>
          <w:sz w:val="24"/>
          <w:szCs w:val="24"/>
          <w:highlight w:val="none"/>
        </w:rPr>
        <w:t>招标文件对于报价修正是否另有规定：</w:t>
      </w:r>
    </w:p>
    <w:p w14:paraId="2F5FEC2F">
      <w:pPr>
        <w:pStyle w:val="7"/>
        <w:spacing w:before="177" w:line="200" w:lineRule="auto"/>
        <w:ind w:left="2057"/>
        <w:rPr>
          <w:color w:val="auto"/>
          <w:sz w:val="24"/>
          <w:szCs w:val="24"/>
          <w:highlight w:val="none"/>
        </w:rPr>
      </w:pPr>
      <w:r>
        <w:rPr>
          <w:rFonts w:ascii="Arial" w:hAnsi="Arial" w:eastAsia="Arial" w:cs="Arial"/>
          <w:color w:val="auto"/>
          <w:spacing w:val="6"/>
          <w:sz w:val="24"/>
          <w:szCs w:val="24"/>
          <w:highlight w:val="none"/>
        </w:rPr>
        <w:t>□</w:t>
      </w:r>
      <w:r>
        <w:rPr>
          <w:color w:val="auto"/>
          <w:spacing w:val="6"/>
          <w:sz w:val="24"/>
          <w:szCs w:val="24"/>
          <w:highlight w:val="none"/>
        </w:rPr>
        <w:t>有，具体规定为：</w:t>
      </w:r>
      <w:r>
        <w:rPr>
          <w:color w:val="auto"/>
          <w:sz w:val="24"/>
          <w:szCs w:val="24"/>
          <w:highlight w:val="none"/>
          <w:u w:val="single" w:color="auto"/>
        </w:rPr>
        <w:t xml:space="preserve">                        </w:t>
      </w:r>
    </w:p>
    <w:p w14:paraId="131B3203">
      <w:pPr>
        <w:pStyle w:val="7"/>
        <w:spacing w:before="177" w:line="200" w:lineRule="auto"/>
        <w:ind w:left="2057"/>
        <w:rPr>
          <w:color w:val="auto"/>
          <w:sz w:val="24"/>
          <w:szCs w:val="24"/>
          <w:highlight w:val="none"/>
        </w:rPr>
      </w:pPr>
      <w:r>
        <w:rPr>
          <w:b/>
          <w:color w:val="auto"/>
          <w:sz w:val="24"/>
          <w:highlight w:val="none"/>
        </w:rPr>
        <w:t>■</w:t>
      </w:r>
      <w:r>
        <w:rPr>
          <w:color w:val="auto"/>
          <w:spacing w:val="8"/>
          <w:sz w:val="24"/>
          <w:szCs w:val="24"/>
          <w:highlight w:val="none"/>
        </w:rPr>
        <w:t xml:space="preserve">无，按下述 </w:t>
      </w:r>
      <w:r>
        <w:rPr>
          <w:rFonts w:ascii="Arial" w:hAnsi="Arial" w:eastAsia="Arial" w:cs="Arial"/>
          <w:color w:val="auto"/>
          <w:spacing w:val="8"/>
          <w:sz w:val="24"/>
          <w:szCs w:val="24"/>
          <w:highlight w:val="none"/>
        </w:rPr>
        <w:t xml:space="preserve">2.4.2-2.4.8 </w:t>
      </w:r>
      <w:r>
        <w:rPr>
          <w:color w:val="auto"/>
          <w:spacing w:val="8"/>
          <w:sz w:val="24"/>
          <w:szCs w:val="24"/>
          <w:highlight w:val="none"/>
        </w:rPr>
        <w:t>项规定修正。</w:t>
      </w:r>
    </w:p>
    <w:p w14:paraId="6F992791">
      <w:pPr>
        <w:pStyle w:val="7"/>
        <w:spacing w:before="179" w:line="250" w:lineRule="auto"/>
        <w:ind w:left="2065" w:right="67" w:hanging="912"/>
        <w:rPr>
          <w:color w:val="auto"/>
          <w:sz w:val="24"/>
          <w:szCs w:val="24"/>
          <w:highlight w:val="none"/>
        </w:rPr>
      </w:pPr>
      <w:r>
        <w:rPr>
          <w:rFonts w:ascii="Arial" w:hAnsi="Arial" w:eastAsia="Arial" w:cs="Arial"/>
          <w:color w:val="auto"/>
          <w:spacing w:val="-3"/>
          <w:sz w:val="24"/>
          <w:szCs w:val="24"/>
          <w:highlight w:val="none"/>
        </w:rPr>
        <w:t xml:space="preserve">2.4.2   </w:t>
      </w:r>
      <w:r>
        <w:rPr>
          <w:color w:val="auto"/>
          <w:spacing w:val="-3"/>
          <w:sz w:val="24"/>
          <w:szCs w:val="24"/>
          <w:highlight w:val="none"/>
        </w:rPr>
        <w:t>单独递交的开标一览表（报价表）与投</w:t>
      </w:r>
      <w:r>
        <w:rPr>
          <w:color w:val="auto"/>
          <w:spacing w:val="-4"/>
          <w:sz w:val="24"/>
          <w:szCs w:val="24"/>
          <w:highlight w:val="none"/>
        </w:rPr>
        <w:t>标文件中开标一览表（报价表）</w:t>
      </w:r>
      <w:r>
        <w:rPr>
          <w:color w:val="auto"/>
          <w:sz w:val="24"/>
          <w:szCs w:val="24"/>
          <w:highlight w:val="none"/>
        </w:rPr>
        <w:t xml:space="preserve"> </w:t>
      </w:r>
      <w:r>
        <w:rPr>
          <w:color w:val="auto"/>
          <w:spacing w:val="-3"/>
          <w:sz w:val="24"/>
          <w:szCs w:val="24"/>
          <w:highlight w:val="none"/>
        </w:rPr>
        <w:t>内容不一致的</w:t>
      </w:r>
      <w:r>
        <w:rPr>
          <w:color w:val="auto"/>
          <w:spacing w:val="-25"/>
          <w:sz w:val="24"/>
          <w:szCs w:val="24"/>
          <w:highlight w:val="none"/>
        </w:rPr>
        <w:t xml:space="preserve"> </w:t>
      </w:r>
      <w:r>
        <w:rPr>
          <w:color w:val="auto"/>
          <w:spacing w:val="-3"/>
          <w:sz w:val="24"/>
          <w:szCs w:val="24"/>
          <w:highlight w:val="none"/>
        </w:rPr>
        <w:t>，以单独递交的开标一览表（报价表）为准；</w:t>
      </w:r>
    </w:p>
    <w:p w14:paraId="52D78C42">
      <w:pPr>
        <w:pStyle w:val="7"/>
        <w:spacing w:before="186" w:line="250" w:lineRule="auto"/>
        <w:ind w:left="2059" w:right="192" w:hanging="906"/>
        <w:rPr>
          <w:color w:val="auto"/>
          <w:sz w:val="24"/>
          <w:szCs w:val="24"/>
          <w:highlight w:val="none"/>
        </w:rPr>
      </w:pPr>
      <w:r>
        <w:rPr>
          <w:rFonts w:ascii="Arial" w:hAnsi="Arial" w:eastAsia="Arial" w:cs="Arial"/>
          <w:color w:val="auto"/>
          <w:sz w:val="24"/>
          <w:szCs w:val="24"/>
          <w:highlight w:val="none"/>
        </w:rPr>
        <w:t xml:space="preserve">2.4.3   </w:t>
      </w:r>
      <w:r>
        <w:rPr>
          <w:color w:val="auto"/>
          <w:sz w:val="24"/>
          <w:szCs w:val="24"/>
          <w:highlight w:val="none"/>
        </w:rPr>
        <w:t>投标文件中开标一览表（报价表</w:t>
      </w:r>
      <w:r>
        <w:rPr>
          <w:color w:val="auto"/>
          <w:spacing w:val="-1"/>
          <w:sz w:val="24"/>
          <w:szCs w:val="24"/>
          <w:highlight w:val="none"/>
        </w:rPr>
        <w:t>）内容与投标文件中相应内容不一致</w:t>
      </w:r>
      <w:r>
        <w:rPr>
          <w:color w:val="auto"/>
          <w:sz w:val="24"/>
          <w:szCs w:val="24"/>
          <w:highlight w:val="none"/>
        </w:rPr>
        <w:t xml:space="preserve"> </w:t>
      </w:r>
      <w:r>
        <w:rPr>
          <w:color w:val="auto"/>
          <w:spacing w:val="-5"/>
          <w:sz w:val="24"/>
          <w:szCs w:val="24"/>
          <w:highlight w:val="none"/>
        </w:rPr>
        <w:t>的</w:t>
      </w:r>
      <w:r>
        <w:rPr>
          <w:color w:val="auto"/>
          <w:spacing w:val="-17"/>
          <w:sz w:val="24"/>
          <w:szCs w:val="24"/>
          <w:highlight w:val="none"/>
        </w:rPr>
        <w:t xml:space="preserve"> </w:t>
      </w:r>
      <w:r>
        <w:rPr>
          <w:color w:val="auto"/>
          <w:spacing w:val="-5"/>
          <w:sz w:val="24"/>
          <w:szCs w:val="24"/>
          <w:highlight w:val="none"/>
        </w:rPr>
        <w:t>，以开标一览表（报价表）为准；</w:t>
      </w:r>
    </w:p>
    <w:p w14:paraId="0964E179">
      <w:pPr>
        <w:pStyle w:val="7"/>
        <w:spacing w:before="185" w:line="200" w:lineRule="auto"/>
        <w:ind w:left="1153"/>
        <w:rPr>
          <w:color w:val="auto"/>
          <w:sz w:val="24"/>
          <w:szCs w:val="24"/>
          <w:highlight w:val="none"/>
        </w:rPr>
      </w:pPr>
      <w:r>
        <w:rPr>
          <w:rFonts w:ascii="Arial" w:hAnsi="Arial" w:eastAsia="Arial" w:cs="Arial"/>
          <w:color w:val="auto"/>
          <w:spacing w:val="2"/>
          <w:sz w:val="24"/>
          <w:szCs w:val="24"/>
          <w:highlight w:val="none"/>
        </w:rPr>
        <w:t xml:space="preserve">2.4.4   </w:t>
      </w:r>
      <w:r>
        <w:rPr>
          <w:color w:val="auto"/>
          <w:spacing w:val="2"/>
          <w:sz w:val="24"/>
          <w:szCs w:val="24"/>
          <w:highlight w:val="none"/>
        </w:rPr>
        <w:t>大写金额和小写金额不一致</w:t>
      </w:r>
      <w:r>
        <w:rPr>
          <w:color w:val="auto"/>
          <w:spacing w:val="1"/>
          <w:sz w:val="24"/>
          <w:szCs w:val="24"/>
          <w:highlight w:val="none"/>
        </w:rPr>
        <w:t>的</w:t>
      </w:r>
      <w:r>
        <w:rPr>
          <w:color w:val="auto"/>
          <w:spacing w:val="-29"/>
          <w:sz w:val="24"/>
          <w:szCs w:val="24"/>
          <w:highlight w:val="none"/>
        </w:rPr>
        <w:t xml:space="preserve"> </w:t>
      </w:r>
      <w:r>
        <w:rPr>
          <w:color w:val="auto"/>
          <w:spacing w:val="1"/>
          <w:sz w:val="24"/>
          <w:szCs w:val="24"/>
          <w:highlight w:val="none"/>
        </w:rPr>
        <w:t>，以大写金额为准；</w:t>
      </w:r>
    </w:p>
    <w:p w14:paraId="1B2DB5E2">
      <w:pPr>
        <w:pStyle w:val="7"/>
        <w:spacing w:before="177" w:line="253" w:lineRule="auto"/>
        <w:ind w:left="2038" w:hanging="885"/>
        <w:rPr>
          <w:color w:val="auto"/>
          <w:sz w:val="24"/>
          <w:szCs w:val="24"/>
          <w:highlight w:val="none"/>
        </w:rPr>
      </w:pPr>
      <w:r>
        <w:rPr>
          <w:rFonts w:ascii="Arial" w:hAnsi="Arial" w:eastAsia="Arial" w:cs="Arial"/>
          <w:color w:val="auto"/>
          <w:spacing w:val="-2"/>
          <w:sz w:val="24"/>
          <w:szCs w:val="24"/>
          <w:highlight w:val="none"/>
        </w:rPr>
        <w:t xml:space="preserve">2.4.5   </w:t>
      </w:r>
      <w:r>
        <w:rPr>
          <w:color w:val="auto"/>
          <w:spacing w:val="-2"/>
          <w:sz w:val="24"/>
          <w:szCs w:val="24"/>
          <w:highlight w:val="none"/>
        </w:rPr>
        <w:t>单价金额小数点或者百分比有明显错位的，以开标一览表的总价为准，</w:t>
      </w:r>
      <w:r>
        <w:rPr>
          <w:color w:val="auto"/>
          <w:spacing w:val="15"/>
          <w:sz w:val="24"/>
          <w:szCs w:val="24"/>
          <w:highlight w:val="none"/>
        </w:rPr>
        <w:t xml:space="preserve"> </w:t>
      </w:r>
      <w:r>
        <w:rPr>
          <w:color w:val="auto"/>
          <w:spacing w:val="-1"/>
          <w:sz w:val="24"/>
          <w:szCs w:val="24"/>
          <w:highlight w:val="none"/>
        </w:rPr>
        <w:t>并修改单价；</w:t>
      </w:r>
    </w:p>
    <w:p w14:paraId="0FD10571">
      <w:pPr>
        <w:spacing w:line="253" w:lineRule="auto"/>
        <w:rPr>
          <w:color w:val="auto"/>
          <w:sz w:val="24"/>
          <w:szCs w:val="24"/>
          <w:highlight w:val="none"/>
        </w:rPr>
        <w:sectPr>
          <w:headerReference r:id="rId47" w:type="default"/>
          <w:footerReference r:id="rId48" w:type="default"/>
          <w:pgSz w:w="11907" w:h="16840"/>
          <w:pgMar w:top="1149" w:right="940" w:bottom="1060" w:left="1701" w:header="875" w:footer="886" w:gutter="0"/>
          <w:pgNumType w:fmt="decimal"/>
          <w:cols w:space="720" w:num="1"/>
        </w:sectPr>
      </w:pPr>
    </w:p>
    <w:p w14:paraId="2704635F">
      <w:pPr>
        <w:pStyle w:val="7"/>
        <w:spacing w:before="308" w:line="200" w:lineRule="auto"/>
        <w:ind w:left="1153"/>
        <w:rPr>
          <w:color w:val="auto"/>
          <w:sz w:val="24"/>
          <w:szCs w:val="24"/>
          <w:highlight w:val="none"/>
        </w:rPr>
      </w:pPr>
      <w:r>
        <w:rPr>
          <w:rFonts w:ascii="Arial" w:hAnsi="Arial" w:eastAsia="Arial" w:cs="Arial"/>
          <w:color w:val="auto"/>
          <w:spacing w:val="1"/>
          <w:sz w:val="24"/>
          <w:szCs w:val="24"/>
          <w:highlight w:val="none"/>
        </w:rPr>
        <w:t xml:space="preserve">2.4.6   </w:t>
      </w:r>
      <w:r>
        <w:rPr>
          <w:color w:val="auto"/>
          <w:spacing w:val="1"/>
          <w:sz w:val="24"/>
          <w:szCs w:val="24"/>
          <w:highlight w:val="none"/>
        </w:rPr>
        <w:t>总价金额与按单价汇总金额不一致的</w:t>
      </w:r>
      <w:r>
        <w:rPr>
          <w:color w:val="auto"/>
          <w:spacing w:val="-16"/>
          <w:sz w:val="24"/>
          <w:szCs w:val="24"/>
          <w:highlight w:val="none"/>
        </w:rPr>
        <w:t xml:space="preserve"> </w:t>
      </w:r>
      <w:r>
        <w:rPr>
          <w:color w:val="auto"/>
          <w:spacing w:val="1"/>
          <w:sz w:val="24"/>
          <w:szCs w:val="24"/>
          <w:highlight w:val="none"/>
        </w:rPr>
        <w:t>，以单价金额计算结果为准。</w:t>
      </w:r>
    </w:p>
    <w:p w14:paraId="6343E6EE">
      <w:pPr>
        <w:pStyle w:val="7"/>
        <w:spacing w:before="177" w:line="200" w:lineRule="auto"/>
        <w:ind w:left="1153"/>
        <w:rPr>
          <w:color w:val="auto"/>
          <w:sz w:val="24"/>
          <w:szCs w:val="24"/>
          <w:highlight w:val="none"/>
        </w:rPr>
      </w:pPr>
      <w:r>
        <w:rPr>
          <w:rFonts w:ascii="Arial" w:hAnsi="Arial" w:eastAsia="Arial" w:cs="Arial"/>
          <w:color w:val="auto"/>
          <w:spacing w:val="1"/>
          <w:sz w:val="24"/>
          <w:szCs w:val="24"/>
          <w:highlight w:val="none"/>
        </w:rPr>
        <w:t>2.4.7</w:t>
      </w:r>
      <w:r>
        <w:rPr>
          <w:rFonts w:ascii="Arial" w:hAnsi="Arial" w:eastAsia="Arial" w:cs="Arial"/>
          <w:color w:val="auto"/>
          <w:spacing w:val="21"/>
          <w:sz w:val="24"/>
          <w:szCs w:val="24"/>
          <w:highlight w:val="none"/>
        </w:rPr>
        <w:t xml:space="preserve">   </w:t>
      </w:r>
      <w:r>
        <w:rPr>
          <w:color w:val="auto"/>
          <w:spacing w:val="1"/>
          <w:sz w:val="24"/>
          <w:szCs w:val="24"/>
          <w:highlight w:val="none"/>
        </w:rPr>
        <w:t>同时出现两种以上不一致的，按照前款规定的顺序修正。</w:t>
      </w:r>
    </w:p>
    <w:p w14:paraId="683FA6AA">
      <w:pPr>
        <w:pStyle w:val="7"/>
        <w:spacing w:before="181" w:line="252" w:lineRule="auto"/>
        <w:ind w:left="2040" w:right="254" w:hanging="887"/>
        <w:rPr>
          <w:color w:val="auto"/>
          <w:sz w:val="24"/>
          <w:szCs w:val="24"/>
          <w:highlight w:val="none"/>
        </w:rPr>
      </w:pPr>
      <w:r>
        <w:rPr>
          <w:rFonts w:ascii="Arial" w:hAnsi="Arial" w:eastAsia="Arial" w:cs="Arial"/>
          <w:color w:val="auto"/>
          <w:sz w:val="24"/>
          <w:szCs w:val="24"/>
          <w:highlight w:val="none"/>
        </w:rPr>
        <w:t xml:space="preserve">2.4.8   </w:t>
      </w:r>
      <w:r>
        <w:rPr>
          <w:color w:val="auto"/>
          <w:sz w:val="24"/>
          <w:szCs w:val="24"/>
          <w:highlight w:val="none"/>
        </w:rPr>
        <w:t>修正后的报价经投标人书面确认</w:t>
      </w:r>
      <w:r>
        <w:rPr>
          <w:color w:val="auto"/>
          <w:spacing w:val="-1"/>
          <w:sz w:val="24"/>
          <w:szCs w:val="24"/>
          <w:highlight w:val="none"/>
        </w:rPr>
        <w:t>后产生约束力，投标人不确认的，其</w:t>
      </w:r>
      <w:r>
        <w:rPr>
          <w:color w:val="auto"/>
          <w:sz w:val="24"/>
          <w:szCs w:val="24"/>
          <w:highlight w:val="none"/>
        </w:rPr>
        <w:t xml:space="preserve"> </w:t>
      </w:r>
      <w:r>
        <w:rPr>
          <w:b/>
          <w:bCs/>
          <w:color w:val="auto"/>
          <w:spacing w:val="-1"/>
          <w:sz w:val="24"/>
          <w:szCs w:val="24"/>
          <w:highlight w:val="none"/>
        </w:rPr>
        <w:t>投标无效</w:t>
      </w:r>
      <w:r>
        <w:rPr>
          <w:color w:val="auto"/>
          <w:spacing w:val="-1"/>
          <w:sz w:val="24"/>
          <w:szCs w:val="24"/>
          <w:highlight w:val="none"/>
        </w:rPr>
        <w:t>。</w:t>
      </w:r>
    </w:p>
    <w:p w14:paraId="0510F6E8">
      <w:pPr>
        <w:pStyle w:val="7"/>
        <w:spacing w:before="174" w:line="270" w:lineRule="auto"/>
        <w:ind w:left="1079" w:right="254" w:hanging="706"/>
        <w:rPr>
          <w:color w:val="auto"/>
          <w:sz w:val="24"/>
          <w:szCs w:val="24"/>
          <w:highlight w:val="none"/>
        </w:rPr>
      </w:pPr>
      <w:r>
        <w:rPr>
          <w:rFonts w:ascii="Arial" w:hAnsi="Arial" w:eastAsia="Arial" w:cs="Arial"/>
          <w:color w:val="auto"/>
          <w:spacing w:val="4"/>
          <w:sz w:val="24"/>
          <w:szCs w:val="24"/>
          <w:highlight w:val="none"/>
        </w:rPr>
        <w:t xml:space="preserve">2.5     </w:t>
      </w:r>
      <w:r>
        <w:rPr>
          <w:color w:val="auto"/>
          <w:spacing w:val="4"/>
          <w:sz w:val="24"/>
          <w:szCs w:val="24"/>
          <w:highlight w:val="none"/>
        </w:rPr>
        <w:t>落实政府采购政策的价格调整：</w:t>
      </w:r>
      <w:r>
        <w:rPr>
          <w:color w:val="auto"/>
          <w:spacing w:val="-51"/>
          <w:sz w:val="24"/>
          <w:szCs w:val="24"/>
          <w:highlight w:val="none"/>
        </w:rPr>
        <w:t xml:space="preserve"> </w:t>
      </w:r>
      <w:r>
        <w:rPr>
          <w:color w:val="auto"/>
          <w:spacing w:val="4"/>
          <w:sz w:val="24"/>
          <w:szCs w:val="24"/>
          <w:highlight w:val="none"/>
        </w:rPr>
        <w:t>只有符合第二章《投标人须知》</w:t>
      </w:r>
      <w:r>
        <w:rPr>
          <w:rFonts w:ascii="Arial" w:hAnsi="Arial" w:eastAsia="Arial" w:cs="Arial"/>
          <w:color w:val="auto"/>
          <w:spacing w:val="4"/>
          <w:sz w:val="24"/>
          <w:szCs w:val="24"/>
          <w:highlight w:val="none"/>
        </w:rPr>
        <w:t xml:space="preserve">5.2 </w:t>
      </w:r>
      <w:r>
        <w:rPr>
          <w:color w:val="auto"/>
          <w:spacing w:val="4"/>
          <w:sz w:val="24"/>
          <w:szCs w:val="24"/>
          <w:highlight w:val="none"/>
        </w:rPr>
        <w:t>条</w:t>
      </w:r>
      <w:r>
        <w:rPr>
          <w:color w:val="auto"/>
          <w:spacing w:val="3"/>
          <w:sz w:val="24"/>
          <w:szCs w:val="24"/>
          <w:highlight w:val="none"/>
        </w:rPr>
        <w:t>规定</w:t>
      </w:r>
      <w:r>
        <w:rPr>
          <w:color w:val="auto"/>
          <w:sz w:val="24"/>
          <w:szCs w:val="24"/>
          <w:highlight w:val="none"/>
        </w:rPr>
        <w:t xml:space="preserve"> </w:t>
      </w:r>
      <w:r>
        <w:rPr>
          <w:color w:val="auto"/>
          <w:spacing w:val="-2"/>
          <w:sz w:val="24"/>
          <w:szCs w:val="24"/>
          <w:highlight w:val="none"/>
        </w:rPr>
        <w:t>情形的</w:t>
      </w:r>
      <w:r>
        <w:rPr>
          <w:color w:val="auto"/>
          <w:spacing w:val="-25"/>
          <w:sz w:val="24"/>
          <w:szCs w:val="24"/>
          <w:highlight w:val="none"/>
        </w:rPr>
        <w:t xml:space="preserve"> </w:t>
      </w:r>
      <w:r>
        <w:rPr>
          <w:color w:val="auto"/>
          <w:spacing w:val="-2"/>
          <w:sz w:val="24"/>
          <w:szCs w:val="24"/>
          <w:highlight w:val="none"/>
        </w:rPr>
        <w:t>，可以享受中小企业扶持政策</w:t>
      </w:r>
      <w:r>
        <w:rPr>
          <w:color w:val="auto"/>
          <w:spacing w:val="-26"/>
          <w:sz w:val="24"/>
          <w:szCs w:val="24"/>
          <w:highlight w:val="none"/>
        </w:rPr>
        <w:t xml:space="preserve"> </w:t>
      </w:r>
      <w:r>
        <w:rPr>
          <w:color w:val="auto"/>
          <w:spacing w:val="-2"/>
          <w:sz w:val="24"/>
          <w:szCs w:val="24"/>
          <w:highlight w:val="none"/>
        </w:rPr>
        <w:t>，用扣除后的价格参加评审</w:t>
      </w:r>
      <w:r>
        <w:rPr>
          <w:color w:val="auto"/>
          <w:spacing w:val="-27"/>
          <w:sz w:val="24"/>
          <w:szCs w:val="24"/>
          <w:highlight w:val="none"/>
        </w:rPr>
        <w:t xml:space="preserve"> </w:t>
      </w:r>
      <w:r>
        <w:rPr>
          <w:color w:val="auto"/>
          <w:spacing w:val="-2"/>
          <w:sz w:val="24"/>
          <w:szCs w:val="24"/>
          <w:highlight w:val="none"/>
        </w:rPr>
        <w:t>；否则，评</w:t>
      </w:r>
      <w:r>
        <w:rPr>
          <w:color w:val="auto"/>
          <w:sz w:val="24"/>
          <w:szCs w:val="24"/>
          <w:highlight w:val="none"/>
        </w:rPr>
        <w:t xml:space="preserve"> </w:t>
      </w:r>
      <w:r>
        <w:rPr>
          <w:color w:val="auto"/>
          <w:spacing w:val="-1"/>
          <w:sz w:val="24"/>
          <w:szCs w:val="24"/>
          <w:highlight w:val="none"/>
        </w:rPr>
        <w:t>标时价格不予扣除。</w:t>
      </w:r>
    </w:p>
    <w:p w14:paraId="52B29EEE">
      <w:pPr>
        <w:pStyle w:val="7"/>
        <w:spacing w:before="180" w:line="269" w:lineRule="auto"/>
        <w:ind w:left="2052" w:right="254" w:hanging="899"/>
        <w:rPr>
          <w:color w:val="auto"/>
          <w:sz w:val="24"/>
          <w:szCs w:val="24"/>
          <w:highlight w:val="none"/>
        </w:rPr>
      </w:pPr>
      <w:r>
        <w:rPr>
          <w:rFonts w:ascii="Arial" w:hAnsi="Arial" w:eastAsia="Arial" w:cs="Arial"/>
          <w:color w:val="auto"/>
          <w:sz w:val="24"/>
          <w:szCs w:val="24"/>
          <w:highlight w:val="none"/>
        </w:rPr>
        <w:t xml:space="preserve">2.5.1   </w:t>
      </w:r>
      <w:r>
        <w:rPr>
          <w:color w:val="auto"/>
          <w:sz w:val="24"/>
          <w:szCs w:val="24"/>
          <w:highlight w:val="none"/>
        </w:rPr>
        <w:t>对于未预留份额专门面向中小企</w:t>
      </w:r>
      <w:r>
        <w:rPr>
          <w:color w:val="auto"/>
          <w:spacing w:val="-1"/>
          <w:sz w:val="24"/>
          <w:szCs w:val="24"/>
          <w:highlight w:val="none"/>
        </w:rPr>
        <w:t>业采购的采购项目，以及预留份额项</w:t>
      </w:r>
      <w:r>
        <w:rPr>
          <w:color w:val="auto"/>
          <w:sz w:val="24"/>
          <w:szCs w:val="24"/>
          <w:highlight w:val="none"/>
        </w:rPr>
        <w:t xml:space="preserve"> </w:t>
      </w:r>
      <w:r>
        <w:rPr>
          <w:color w:val="auto"/>
          <w:spacing w:val="-3"/>
          <w:sz w:val="24"/>
          <w:szCs w:val="24"/>
          <w:highlight w:val="none"/>
        </w:rPr>
        <w:t>目中的非预留部分采购包，对小微企业报价给予</w:t>
      </w:r>
      <w:r>
        <w:rPr>
          <w:rFonts w:hint="eastAsia"/>
          <w:color w:val="auto"/>
          <w:spacing w:val="-3"/>
          <w:sz w:val="24"/>
          <w:szCs w:val="24"/>
          <w:highlight w:val="none"/>
          <w:u w:val="single"/>
          <w:lang w:val="en-US" w:eastAsia="zh-CN"/>
        </w:rPr>
        <w:t>10</w:t>
      </w:r>
      <w:r>
        <w:rPr>
          <w:rFonts w:hint="eastAsia" w:ascii="Arial" w:hAnsi="Arial" w:eastAsia="宋体" w:cs="Arial"/>
          <w:color w:val="auto"/>
          <w:spacing w:val="-3"/>
          <w:sz w:val="24"/>
          <w:szCs w:val="24"/>
          <w:highlight w:val="none"/>
          <w:u w:val="single"/>
          <w:lang w:val="en-US" w:eastAsia="zh-CN"/>
        </w:rPr>
        <w:t xml:space="preserve"> </w:t>
      </w:r>
      <w:r>
        <w:rPr>
          <w:rFonts w:ascii="Arial" w:hAnsi="Arial" w:eastAsia="Arial" w:cs="Arial"/>
          <w:color w:val="auto"/>
          <w:spacing w:val="-3"/>
          <w:sz w:val="24"/>
          <w:szCs w:val="24"/>
          <w:highlight w:val="none"/>
        </w:rPr>
        <w:t>%</w:t>
      </w:r>
      <w:r>
        <w:rPr>
          <w:color w:val="auto"/>
          <w:spacing w:val="-3"/>
          <w:sz w:val="24"/>
          <w:szCs w:val="24"/>
          <w:highlight w:val="none"/>
        </w:rPr>
        <w:t>的扣除，用扣</w:t>
      </w:r>
      <w:r>
        <w:rPr>
          <w:color w:val="auto"/>
          <w:spacing w:val="18"/>
          <w:sz w:val="24"/>
          <w:szCs w:val="24"/>
          <w:highlight w:val="none"/>
        </w:rPr>
        <w:t xml:space="preserve"> </w:t>
      </w:r>
      <w:r>
        <w:rPr>
          <w:color w:val="auto"/>
          <w:spacing w:val="-2"/>
          <w:sz w:val="24"/>
          <w:szCs w:val="24"/>
          <w:highlight w:val="none"/>
        </w:rPr>
        <w:t>除后的价格参加评审。</w:t>
      </w:r>
    </w:p>
    <w:p w14:paraId="3F3771C3">
      <w:pPr>
        <w:pStyle w:val="7"/>
        <w:spacing w:before="176" w:line="287" w:lineRule="auto"/>
        <w:ind w:left="2039" w:right="97" w:hanging="886"/>
        <w:rPr>
          <w:color w:val="auto"/>
          <w:sz w:val="24"/>
          <w:szCs w:val="24"/>
          <w:highlight w:val="none"/>
        </w:rPr>
      </w:pPr>
      <w:r>
        <w:rPr>
          <w:rFonts w:ascii="Arial" w:hAnsi="Arial" w:eastAsia="Arial" w:cs="Arial"/>
          <w:color w:val="auto"/>
          <w:sz w:val="24"/>
          <w:szCs w:val="24"/>
          <w:highlight w:val="none"/>
        </w:rPr>
        <w:t xml:space="preserve">2.5.2   </w:t>
      </w:r>
      <w:r>
        <w:rPr>
          <w:color w:val="auto"/>
          <w:sz w:val="24"/>
          <w:szCs w:val="24"/>
          <w:highlight w:val="none"/>
        </w:rPr>
        <w:t>对于未预留份额专门面向中小企</w:t>
      </w:r>
      <w:r>
        <w:rPr>
          <w:color w:val="auto"/>
          <w:spacing w:val="-1"/>
          <w:sz w:val="24"/>
          <w:szCs w:val="24"/>
          <w:highlight w:val="none"/>
        </w:rPr>
        <w:t>业采购的采购项目，以及预留份额项</w:t>
      </w:r>
      <w:r>
        <w:rPr>
          <w:color w:val="auto"/>
          <w:sz w:val="24"/>
          <w:szCs w:val="24"/>
          <w:highlight w:val="none"/>
        </w:rPr>
        <w:t xml:space="preserve">   </w:t>
      </w:r>
      <w:r>
        <w:rPr>
          <w:color w:val="auto"/>
          <w:spacing w:val="2"/>
          <w:sz w:val="24"/>
          <w:szCs w:val="24"/>
          <w:highlight w:val="none"/>
        </w:rPr>
        <w:t>目中的非预留部分采购包，且接受大中型企业与小微企业组成联合</w:t>
      </w:r>
      <w:r>
        <w:rPr>
          <w:color w:val="auto"/>
          <w:spacing w:val="4"/>
          <w:sz w:val="24"/>
          <w:szCs w:val="24"/>
          <w:highlight w:val="none"/>
        </w:rPr>
        <w:t xml:space="preserve">   </w:t>
      </w:r>
      <w:r>
        <w:rPr>
          <w:color w:val="auto"/>
          <w:spacing w:val="2"/>
          <w:sz w:val="24"/>
          <w:szCs w:val="24"/>
          <w:highlight w:val="none"/>
        </w:rPr>
        <w:t>体或者允许大中型企业向一家或者多家小微企业分包的采购项目</w:t>
      </w:r>
      <w:r>
        <w:rPr>
          <w:color w:val="auto"/>
          <w:spacing w:val="-16"/>
          <w:sz w:val="24"/>
          <w:szCs w:val="24"/>
          <w:highlight w:val="none"/>
        </w:rPr>
        <w:t xml:space="preserve"> </w:t>
      </w:r>
      <w:r>
        <w:rPr>
          <w:color w:val="auto"/>
          <w:spacing w:val="2"/>
          <w:sz w:val="24"/>
          <w:szCs w:val="24"/>
          <w:highlight w:val="none"/>
        </w:rPr>
        <w:t>，</w:t>
      </w:r>
      <w:r>
        <w:rPr>
          <w:color w:val="auto"/>
          <w:sz w:val="24"/>
          <w:szCs w:val="24"/>
          <w:highlight w:val="none"/>
        </w:rPr>
        <w:t xml:space="preserve">  </w:t>
      </w:r>
      <w:r>
        <w:rPr>
          <w:color w:val="auto"/>
          <w:spacing w:val="2"/>
          <w:sz w:val="24"/>
          <w:szCs w:val="24"/>
          <w:highlight w:val="none"/>
        </w:rPr>
        <w:t>对于联合协议或者分包意向协议约定小微企业的合同份额占到合同</w:t>
      </w:r>
      <w:r>
        <w:rPr>
          <w:color w:val="auto"/>
          <w:spacing w:val="4"/>
          <w:sz w:val="24"/>
          <w:szCs w:val="24"/>
          <w:highlight w:val="none"/>
        </w:rPr>
        <w:t xml:space="preserve">   </w:t>
      </w:r>
      <w:r>
        <w:rPr>
          <w:color w:val="auto"/>
          <w:spacing w:val="-1"/>
          <w:sz w:val="24"/>
          <w:szCs w:val="24"/>
          <w:highlight w:val="none"/>
        </w:rPr>
        <w:t>总金额</w:t>
      </w:r>
      <w:r>
        <w:rPr>
          <w:color w:val="auto"/>
          <w:spacing w:val="67"/>
          <w:sz w:val="24"/>
          <w:szCs w:val="24"/>
          <w:highlight w:val="none"/>
        </w:rPr>
        <w:t xml:space="preserve"> </w:t>
      </w:r>
      <w:r>
        <w:rPr>
          <w:rFonts w:ascii="Arial" w:hAnsi="Arial" w:eastAsia="Arial" w:cs="Arial"/>
          <w:color w:val="auto"/>
          <w:spacing w:val="-1"/>
          <w:sz w:val="24"/>
          <w:szCs w:val="24"/>
          <w:highlight w:val="none"/>
        </w:rPr>
        <w:t>30%</w:t>
      </w:r>
      <w:r>
        <w:rPr>
          <w:color w:val="auto"/>
          <w:spacing w:val="-1"/>
          <w:sz w:val="24"/>
          <w:szCs w:val="24"/>
          <w:highlight w:val="none"/>
        </w:rPr>
        <w:t>以上的联合体或者大中型企业的</w:t>
      </w:r>
      <w:r>
        <w:rPr>
          <w:color w:val="auto"/>
          <w:spacing w:val="-2"/>
          <w:sz w:val="24"/>
          <w:szCs w:val="24"/>
          <w:highlight w:val="none"/>
        </w:rPr>
        <w:t>报价给予</w:t>
      </w:r>
      <w:r>
        <w:rPr>
          <w:rFonts w:ascii="Arial" w:hAnsi="Arial" w:eastAsia="Arial" w:cs="Arial"/>
          <w:color w:val="auto"/>
          <w:spacing w:val="-2"/>
          <w:sz w:val="24"/>
          <w:szCs w:val="24"/>
          <w:highlight w:val="none"/>
          <w:u w:val="single"/>
        </w:rPr>
        <w:t>_</w:t>
      </w:r>
      <w:r>
        <w:rPr>
          <w:rFonts w:hint="eastAsia" w:ascii="Arial" w:hAnsi="Arial" w:eastAsia="宋体" w:cs="Arial"/>
          <w:color w:val="auto"/>
          <w:spacing w:val="-2"/>
          <w:sz w:val="24"/>
          <w:szCs w:val="24"/>
          <w:highlight w:val="none"/>
          <w:u w:val="single"/>
          <w:lang w:val="en-US" w:eastAsia="zh-CN"/>
        </w:rPr>
        <w:t>/</w:t>
      </w:r>
      <w:r>
        <w:rPr>
          <w:rFonts w:ascii="Arial" w:hAnsi="Arial" w:eastAsia="Arial" w:cs="Arial"/>
          <w:color w:val="auto"/>
          <w:spacing w:val="-2"/>
          <w:sz w:val="24"/>
          <w:szCs w:val="24"/>
          <w:highlight w:val="none"/>
          <w:u w:val="single"/>
        </w:rPr>
        <w:t>_</w:t>
      </w:r>
      <w:r>
        <w:rPr>
          <w:rFonts w:ascii="Arial" w:hAnsi="Arial" w:eastAsia="Arial" w:cs="Arial"/>
          <w:color w:val="auto"/>
          <w:spacing w:val="-2"/>
          <w:sz w:val="24"/>
          <w:szCs w:val="24"/>
          <w:highlight w:val="none"/>
        </w:rPr>
        <w:t>%</w:t>
      </w:r>
      <w:r>
        <w:rPr>
          <w:color w:val="auto"/>
          <w:spacing w:val="-2"/>
          <w:sz w:val="24"/>
          <w:szCs w:val="24"/>
          <w:highlight w:val="none"/>
        </w:rPr>
        <w:t>的扣除，</w:t>
      </w:r>
      <w:r>
        <w:rPr>
          <w:color w:val="auto"/>
          <w:sz w:val="24"/>
          <w:szCs w:val="24"/>
          <w:highlight w:val="none"/>
        </w:rPr>
        <w:t xml:space="preserve"> </w:t>
      </w:r>
      <w:r>
        <w:rPr>
          <w:color w:val="auto"/>
          <w:spacing w:val="-1"/>
          <w:sz w:val="24"/>
          <w:szCs w:val="24"/>
          <w:highlight w:val="none"/>
        </w:rPr>
        <w:t>用扣除后的价格参加评审。</w:t>
      </w:r>
    </w:p>
    <w:p w14:paraId="7A23A4FE">
      <w:pPr>
        <w:pStyle w:val="7"/>
        <w:spacing w:before="176" w:line="253" w:lineRule="auto"/>
        <w:ind w:left="2042" w:right="254" w:hanging="889"/>
        <w:rPr>
          <w:color w:val="auto"/>
          <w:sz w:val="24"/>
          <w:szCs w:val="24"/>
          <w:highlight w:val="none"/>
        </w:rPr>
      </w:pPr>
      <w:r>
        <w:rPr>
          <w:rFonts w:ascii="Arial" w:hAnsi="Arial" w:eastAsia="Arial" w:cs="Arial"/>
          <w:color w:val="auto"/>
          <w:sz w:val="24"/>
          <w:szCs w:val="24"/>
          <w:highlight w:val="none"/>
        </w:rPr>
        <w:t xml:space="preserve">2.5.3   </w:t>
      </w:r>
      <w:r>
        <w:rPr>
          <w:color w:val="auto"/>
          <w:sz w:val="24"/>
          <w:szCs w:val="24"/>
          <w:highlight w:val="none"/>
        </w:rPr>
        <w:t>组成联合体或者接受分包的小微</w:t>
      </w:r>
      <w:r>
        <w:rPr>
          <w:color w:val="auto"/>
          <w:spacing w:val="-1"/>
          <w:sz w:val="24"/>
          <w:szCs w:val="24"/>
          <w:highlight w:val="none"/>
        </w:rPr>
        <w:t>企业与联合体内其他企业、分包企业</w:t>
      </w:r>
      <w:r>
        <w:rPr>
          <w:color w:val="auto"/>
          <w:sz w:val="24"/>
          <w:szCs w:val="24"/>
          <w:highlight w:val="none"/>
        </w:rPr>
        <w:t xml:space="preserve"> </w:t>
      </w:r>
      <w:r>
        <w:rPr>
          <w:color w:val="auto"/>
          <w:spacing w:val="-1"/>
          <w:sz w:val="24"/>
          <w:szCs w:val="24"/>
          <w:highlight w:val="none"/>
        </w:rPr>
        <w:t>之间存在直接控股、管理关系的，不享受价格扣除优惠政策。</w:t>
      </w:r>
    </w:p>
    <w:p w14:paraId="5A325AE5">
      <w:pPr>
        <w:pStyle w:val="7"/>
        <w:spacing w:before="177" w:line="200" w:lineRule="auto"/>
        <w:ind w:left="1153"/>
        <w:rPr>
          <w:color w:val="auto"/>
          <w:sz w:val="24"/>
          <w:szCs w:val="24"/>
          <w:highlight w:val="none"/>
        </w:rPr>
      </w:pPr>
      <w:r>
        <w:rPr>
          <w:rFonts w:ascii="Arial" w:hAnsi="Arial" w:eastAsia="Arial" w:cs="Arial"/>
          <w:color w:val="auto"/>
          <w:spacing w:val="3"/>
          <w:sz w:val="24"/>
          <w:szCs w:val="24"/>
          <w:highlight w:val="none"/>
        </w:rPr>
        <w:t xml:space="preserve">2.5.4   </w:t>
      </w:r>
      <w:r>
        <w:rPr>
          <w:color w:val="auto"/>
          <w:spacing w:val="3"/>
          <w:sz w:val="24"/>
          <w:szCs w:val="24"/>
          <w:highlight w:val="none"/>
        </w:rPr>
        <w:t>价格扣除比例对小型企业和微型企业</w:t>
      </w:r>
      <w:r>
        <w:rPr>
          <w:color w:val="auto"/>
          <w:spacing w:val="2"/>
          <w:sz w:val="24"/>
          <w:szCs w:val="24"/>
          <w:highlight w:val="none"/>
        </w:rPr>
        <w:t>同等对待，不作区分。</w:t>
      </w:r>
    </w:p>
    <w:p w14:paraId="3DE432CF">
      <w:pPr>
        <w:pStyle w:val="7"/>
        <w:spacing w:before="176" w:line="253" w:lineRule="auto"/>
        <w:ind w:left="2040" w:right="254" w:hanging="887"/>
        <w:rPr>
          <w:color w:val="auto"/>
          <w:sz w:val="24"/>
          <w:szCs w:val="24"/>
          <w:highlight w:val="none"/>
        </w:rPr>
      </w:pPr>
      <w:r>
        <w:rPr>
          <w:rFonts w:ascii="Arial" w:hAnsi="Arial" w:eastAsia="Arial" w:cs="Arial"/>
          <w:color w:val="auto"/>
          <w:spacing w:val="-2"/>
          <w:sz w:val="24"/>
          <w:szCs w:val="24"/>
          <w:highlight w:val="none"/>
        </w:rPr>
        <w:t xml:space="preserve">2.5.5    </w:t>
      </w:r>
      <w:r>
        <w:rPr>
          <w:color w:val="auto"/>
          <w:spacing w:val="-2"/>
          <w:sz w:val="24"/>
          <w:szCs w:val="24"/>
          <w:highlight w:val="none"/>
        </w:rPr>
        <w:t>中小企业参加政府采购活动，应当按照招标文件给定的格</w:t>
      </w:r>
      <w:r>
        <w:rPr>
          <w:color w:val="auto"/>
          <w:spacing w:val="-3"/>
          <w:sz w:val="24"/>
          <w:szCs w:val="24"/>
          <w:highlight w:val="none"/>
        </w:rPr>
        <w:t>式出具《中</w:t>
      </w:r>
      <w:r>
        <w:rPr>
          <w:color w:val="auto"/>
          <w:sz w:val="24"/>
          <w:szCs w:val="24"/>
          <w:highlight w:val="none"/>
        </w:rPr>
        <w:t xml:space="preserve"> </w:t>
      </w:r>
      <w:r>
        <w:rPr>
          <w:color w:val="auto"/>
          <w:spacing w:val="-5"/>
          <w:sz w:val="24"/>
          <w:szCs w:val="24"/>
          <w:highlight w:val="none"/>
        </w:rPr>
        <w:t>小企业声明函》，否则不得享受相关中小企业扶持政</w:t>
      </w:r>
      <w:r>
        <w:rPr>
          <w:color w:val="auto"/>
          <w:spacing w:val="-6"/>
          <w:sz w:val="24"/>
          <w:szCs w:val="24"/>
          <w:highlight w:val="none"/>
        </w:rPr>
        <w:t>策。</w:t>
      </w:r>
    </w:p>
    <w:p w14:paraId="2B8F2BC8">
      <w:pPr>
        <w:pStyle w:val="7"/>
        <w:spacing w:before="176" w:line="250" w:lineRule="auto"/>
        <w:ind w:left="2036" w:right="254" w:hanging="883"/>
        <w:rPr>
          <w:color w:val="auto"/>
          <w:sz w:val="24"/>
          <w:szCs w:val="24"/>
          <w:highlight w:val="none"/>
        </w:rPr>
      </w:pPr>
      <w:r>
        <w:rPr>
          <w:rFonts w:ascii="Arial" w:hAnsi="Arial" w:eastAsia="Arial" w:cs="Arial"/>
          <w:color w:val="auto"/>
          <w:sz w:val="24"/>
          <w:szCs w:val="24"/>
          <w:highlight w:val="none"/>
        </w:rPr>
        <w:t xml:space="preserve">2.5.6   </w:t>
      </w:r>
      <w:r>
        <w:rPr>
          <w:color w:val="auto"/>
          <w:sz w:val="24"/>
          <w:szCs w:val="24"/>
          <w:highlight w:val="none"/>
        </w:rPr>
        <w:t>监狱企业提供了由省级以上监狱</w:t>
      </w:r>
      <w:r>
        <w:rPr>
          <w:color w:val="auto"/>
          <w:spacing w:val="-1"/>
          <w:sz w:val="24"/>
          <w:szCs w:val="24"/>
          <w:highlight w:val="none"/>
        </w:rPr>
        <w:t>管理局、戒毒管理局（含新疆生产建</w:t>
      </w:r>
      <w:r>
        <w:rPr>
          <w:color w:val="auto"/>
          <w:sz w:val="24"/>
          <w:szCs w:val="24"/>
          <w:highlight w:val="none"/>
        </w:rPr>
        <w:t xml:space="preserve"> 设兵团）出具的属于监狱企业的证明文件的，视同小微企</w:t>
      </w:r>
      <w:r>
        <w:rPr>
          <w:color w:val="auto"/>
          <w:spacing w:val="-1"/>
          <w:sz w:val="24"/>
          <w:szCs w:val="24"/>
          <w:highlight w:val="none"/>
        </w:rPr>
        <w:t>业。</w:t>
      </w:r>
    </w:p>
    <w:p w14:paraId="7908468F">
      <w:pPr>
        <w:pStyle w:val="7"/>
        <w:spacing w:before="187" w:line="252" w:lineRule="auto"/>
        <w:ind w:left="2059" w:hanging="906"/>
        <w:rPr>
          <w:color w:val="auto"/>
          <w:sz w:val="24"/>
          <w:szCs w:val="24"/>
          <w:highlight w:val="none"/>
        </w:rPr>
      </w:pPr>
      <w:r>
        <w:rPr>
          <w:rFonts w:ascii="Arial" w:hAnsi="Arial" w:eastAsia="Arial" w:cs="Arial"/>
          <w:color w:val="auto"/>
          <w:sz w:val="24"/>
          <w:szCs w:val="24"/>
          <w:highlight w:val="none"/>
        </w:rPr>
        <w:t xml:space="preserve">2.5.7   </w:t>
      </w:r>
      <w:r>
        <w:rPr>
          <w:color w:val="auto"/>
          <w:sz w:val="24"/>
          <w:szCs w:val="24"/>
          <w:highlight w:val="none"/>
        </w:rPr>
        <w:t xml:space="preserve">残疾人福利性单位按招标文件要求提供了《残疾人福利性单位声明函》 </w:t>
      </w:r>
      <w:r>
        <w:rPr>
          <w:color w:val="auto"/>
          <w:spacing w:val="-3"/>
          <w:sz w:val="24"/>
          <w:szCs w:val="24"/>
          <w:highlight w:val="none"/>
        </w:rPr>
        <w:t>的，视同小微企业。</w:t>
      </w:r>
    </w:p>
    <w:p w14:paraId="380C48E7">
      <w:pPr>
        <w:pStyle w:val="7"/>
        <w:spacing w:before="176" w:line="253" w:lineRule="auto"/>
        <w:ind w:left="2064" w:right="254" w:hanging="911"/>
        <w:rPr>
          <w:color w:val="auto"/>
          <w:sz w:val="24"/>
          <w:szCs w:val="24"/>
          <w:highlight w:val="none"/>
        </w:rPr>
      </w:pPr>
      <w:r>
        <w:rPr>
          <w:rFonts w:ascii="Arial" w:hAnsi="Arial" w:eastAsia="Arial" w:cs="Arial"/>
          <w:color w:val="auto"/>
          <w:spacing w:val="3"/>
          <w:sz w:val="24"/>
          <w:szCs w:val="24"/>
          <w:highlight w:val="none"/>
        </w:rPr>
        <w:t xml:space="preserve">2.5.8    </w:t>
      </w:r>
      <w:r>
        <w:rPr>
          <w:color w:val="auto"/>
          <w:spacing w:val="3"/>
          <w:sz w:val="24"/>
          <w:szCs w:val="24"/>
          <w:highlight w:val="none"/>
        </w:rPr>
        <w:t>若投标人同时属于小型或微型</w:t>
      </w:r>
      <w:r>
        <w:rPr>
          <w:color w:val="auto"/>
          <w:spacing w:val="2"/>
          <w:sz w:val="24"/>
          <w:szCs w:val="24"/>
          <w:highlight w:val="none"/>
        </w:rPr>
        <w:t>企业</w:t>
      </w:r>
      <w:r>
        <w:rPr>
          <w:color w:val="auto"/>
          <w:spacing w:val="-40"/>
          <w:sz w:val="24"/>
          <w:szCs w:val="24"/>
          <w:highlight w:val="none"/>
        </w:rPr>
        <w:t xml:space="preserve"> </w:t>
      </w:r>
      <w:r>
        <w:rPr>
          <w:color w:val="auto"/>
          <w:spacing w:val="2"/>
          <w:sz w:val="24"/>
          <w:szCs w:val="24"/>
          <w:highlight w:val="none"/>
        </w:rPr>
        <w:t>、监狱企业</w:t>
      </w:r>
      <w:r>
        <w:rPr>
          <w:color w:val="auto"/>
          <w:spacing w:val="-43"/>
          <w:sz w:val="24"/>
          <w:szCs w:val="24"/>
          <w:highlight w:val="none"/>
        </w:rPr>
        <w:t xml:space="preserve"> </w:t>
      </w:r>
      <w:r>
        <w:rPr>
          <w:color w:val="auto"/>
          <w:spacing w:val="2"/>
          <w:sz w:val="24"/>
          <w:szCs w:val="24"/>
          <w:highlight w:val="none"/>
        </w:rPr>
        <w:t>、残疾人福利性单位</w:t>
      </w:r>
      <w:r>
        <w:rPr>
          <w:color w:val="auto"/>
          <w:sz w:val="24"/>
          <w:szCs w:val="24"/>
          <w:highlight w:val="none"/>
        </w:rPr>
        <w:t xml:space="preserve"> </w:t>
      </w:r>
      <w:r>
        <w:rPr>
          <w:color w:val="auto"/>
          <w:spacing w:val="-1"/>
          <w:sz w:val="24"/>
          <w:szCs w:val="24"/>
          <w:highlight w:val="none"/>
        </w:rPr>
        <w:t>中的两种及以上，将不重复享受小微企业价格扣减的优惠</w:t>
      </w:r>
      <w:r>
        <w:rPr>
          <w:color w:val="auto"/>
          <w:spacing w:val="-2"/>
          <w:sz w:val="24"/>
          <w:szCs w:val="24"/>
          <w:highlight w:val="none"/>
        </w:rPr>
        <w:t>政策。</w:t>
      </w:r>
    </w:p>
    <w:p w14:paraId="56DAE420">
      <w:pPr>
        <w:spacing w:line="253" w:lineRule="auto"/>
        <w:rPr>
          <w:color w:val="auto"/>
          <w:sz w:val="24"/>
          <w:szCs w:val="24"/>
          <w:highlight w:val="none"/>
        </w:rPr>
        <w:sectPr>
          <w:headerReference r:id="rId49" w:type="default"/>
          <w:footerReference r:id="rId50" w:type="default"/>
          <w:pgSz w:w="11907" w:h="16840"/>
          <w:pgMar w:top="1149" w:right="878" w:bottom="1060" w:left="1701" w:header="875" w:footer="886" w:gutter="0"/>
          <w:pgNumType w:fmt="decimal"/>
          <w:cols w:space="720" w:num="1"/>
        </w:sectPr>
      </w:pPr>
    </w:p>
    <w:p w14:paraId="5E50EF2E">
      <w:pPr>
        <w:pStyle w:val="7"/>
        <w:spacing w:before="308" w:line="200" w:lineRule="auto"/>
        <w:ind w:left="18"/>
        <w:outlineLvl w:val="1"/>
        <w:rPr>
          <w:color w:val="auto"/>
          <w:sz w:val="24"/>
          <w:szCs w:val="24"/>
          <w:highlight w:val="none"/>
        </w:rPr>
      </w:pPr>
      <w:r>
        <w:rPr>
          <w:rFonts w:ascii="Arial" w:hAnsi="Arial" w:eastAsia="Arial" w:cs="Arial"/>
          <w:color w:val="auto"/>
          <w:sz w:val="24"/>
          <w:szCs w:val="24"/>
          <w:highlight w:val="none"/>
        </w:rPr>
        <w:t xml:space="preserve">3   </w:t>
      </w:r>
      <w:r>
        <w:rPr>
          <w:color w:val="auto"/>
          <w:sz w:val="24"/>
          <w:szCs w:val="24"/>
          <w:highlight w:val="none"/>
        </w:rPr>
        <w:t>投标文件的比较和评价</w:t>
      </w:r>
    </w:p>
    <w:p w14:paraId="38EC82BA">
      <w:pPr>
        <w:pStyle w:val="7"/>
        <w:spacing w:before="175" w:line="270" w:lineRule="auto"/>
        <w:ind w:left="1081" w:right="118" w:hanging="707"/>
        <w:rPr>
          <w:color w:val="auto"/>
          <w:sz w:val="24"/>
          <w:szCs w:val="24"/>
          <w:highlight w:val="none"/>
        </w:rPr>
      </w:pPr>
      <w:r>
        <w:rPr>
          <w:rFonts w:ascii="Arial" w:hAnsi="Arial" w:eastAsia="Arial" w:cs="Arial"/>
          <w:color w:val="auto"/>
          <w:spacing w:val="3"/>
          <w:sz w:val="24"/>
          <w:szCs w:val="24"/>
          <w:highlight w:val="none"/>
        </w:rPr>
        <w:t xml:space="preserve">3.1     </w:t>
      </w:r>
      <w:r>
        <w:rPr>
          <w:color w:val="auto"/>
          <w:spacing w:val="3"/>
          <w:sz w:val="24"/>
          <w:szCs w:val="24"/>
          <w:highlight w:val="none"/>
        </w:rPr>
        <w:t>评标委员会将按照招标文件中规定的评</w:t>
      </w:r>
      <w:r>
        <w:rPr>
          <w:color w:val="auto"/>
          <w:spacing w:val="2"/>
          <w:sz w:val="24"/>
          <w:szCs w:val="24"/>
          <w:highlight w:val="none"/>
        </w:rPr>
        <w:t>标方法和标准，对符合性审查合格的</w:t>
      </w:r>
      <w:r>
        <w:rPr>
          <w:color w:val="auto"/>
          <w:sz w:val="24"/>
          <w:szCs w:val="24"/>
          <w:highlight w:val="none"/>
        </w:rPr>
        <w:t xml:space="preserve"> </w:t>
      </w:r>
      <w:r>
        <w:rPr>
          <w:color w:val="auto"/>
          <w:spacing w:val="1"/>
          <w:sz w:val="24"/>
          <w:szCs w:val="24"/>
          <w:highlight w:val="none"/>
        </w:rPr>
        <w:t>投标文件进行商务和技术评估，综合比较与评价</w:t>
      </w:r>
      <w:r>
        <w:rPr>
          <w:color w:val="auto"/>
          <w:spacing w:val="-27"/>
          <w:sz w:val="24"/>
          <w:szCs w:val="24"/>
          <w:highlight w:val="none"/>
        </w:rPr>
        <w:t xml:space="preserve"> </w:t>
      </w:r>
      <w:r>
        <w:rPr>
          <w:color w:val="auto"/>
          <w:spacing w:val="1"/>
          <w:sz w:val="24"/>
          <w:szCs w:val="24"/>
          <w:highlight w:val="none"/>
        </w:rPr>
        <w:t>；未</w:t>
      </w:r>
      <w:r>
        <w:rPr>
          <w:color w:val="auto"/>
          <w:sz w:val="24"/>
          <w:szCs w:val="24"/>
          <w:highlight w:val="none"/>
        </w:rPr>
        <w:t xml:space="preserve">通过符合性审查的投标 </w:t>
      </w:r>
      <w:r>
        <w:rPr>
          <w:color w:val="auto"/>
          <w:spacing w:val="-1"/>
          <w:sz w:val="24"/>
          <w:szCs w:val="24"/>
          <w:highlight w:val="none"/>
        </w:rPr>
        <w:t>文件不得进入比较与评价。</w:t>
      </w:r>
    </w:p>
    <w:p w14:paraId="650673DD">
      <w:pPr>
        <w:pStyle w:val="7"/>
        <w:spacing w:before="176" w:line="201" w:lineRule="auto"/>
        <w:ind w:left="374"/>
        <w:rPr>
          <w:color w:val="auto"/>
          <w:sz w:val="24"/>
          <w:szCs w:val="24"/>
          <w:highlight w:val="none"/>
        </w:rPr>
      </w:pPr>
      <w:r>
        <w:rPr>
          <w:rFonts w:ascii="Arial" w:hAnsi="Arial" w:eastAsia="Arial" w:cs="Arial"/>
          <w:color w:val="auto"/>
          <w:spacing w:val="2"/>
          <w:sz w:val="24"/>
          <w:szCs w:val="24"/>
          <w:highlight w:val="none"/>
        </w:rPr>
        <w:t xml:space="preserve">3.2     </w:t>
      </w:r>
      <w:r>
        <w:rPr>
          <w:color w:val="auto"/>
          <w:spacing w:val="2"/>
          <w:sz w:val="24"/>
          <w:szCs w:val="24"/>
          <w:highlight w:val="none"/>
        </w:rPr>
        <w:t>评标方法和评标标准</w:t>
      </w:r>
    </w:p>
    <w:p w14:paraId="34F47AE9">
      <w:pPr>
        <w:pStyle w:val="7"/>
        <w:spacing w:before="178" w:line="200" w:lineRule="auto"/>
        <w:ind w:left="1154"/>
        <w:rPr>
          <w:color w:val="auto"/>
          <w:sz w:val="24"/>
          <w:szCs w:val="24"/>
          <w:highlight w:val="none"/>
        </w:rPr>
      </w:pPr>
      <w:r>
        <w:rPr>
          <w:rFonts w:ascii="Arial" w:hAnsi="Arial" w:eastAsia="Arial" w:cs="Arial"/>
          <w:color w:val="auto"/>
          <w:spacing w:val="3"/>
          <w:sz w:val="24"/>
          <w:szCs w:val="24"/>
          <w:highlight w:val="none"/>
        </w:rPr>
        <w:t>3.2.1</w:t>
      </w:r>
      <w:r>
        <w:rPr>
          <w:rFonts w:ascii="Arial" w:hAnsi="Arial" w:eastAsia="Arial" w:cs="Arial"/>
          <w:color w:val="auto"/>
          <w:spacing w:val="13"/>
          <w:sz w:val="24"/>
          <w:szCs w:val="24"/>
          <w:highlight w:val="none"/>
        </w:rPr>
        <w:t xml:space="preserve">   </w:t>
      </w:r>
      <w:r>
        <w:rPr>
          <w:color w:val="auto"/>
          <w:spacing w:val="3"/>
          <w:sz w:val="24"/>
          <w:szCs w:val="24"/>
          <w:highlight w:val="none"/>
        </w:rPr>
        <w:t>本项目采用的评标方法为：</w:t>
      </w:r>
    </w:p>
    <w:p w14:paraId="7DFCB5D8">
      <w:pPr>
        <w:pStyle w:val="7"/>
        <w:spacing w:before="180" w:line="278" w:lineRule="auto"/>
        <w:ind w:left="1990" w:right="50" w:firstLine="17"/>
        <w:rPr>
          <w:color w:val="auto"/>
          <w:sz w:val="24"/>
          <w:szCs w:val="24"/>
          <w:highlight w:val="none"/>
        </w:rPr>
      </w:pPr>
      <w:r>
        <w:rPr>
          <w:b/>
          <w:color w:val="auto"/>
          <w:sz w:val="24"/>
          <w:highlight w:val="none"/>
        </w:rPr>
        <w:t>■</w:t>
      </w:r>
      <w:r>
        <w:rPr>
          <w:color w:val="auto"/>
          <w:spacing w:val="-1"/>
          <w:sz w:val="24"/>
          <w:szCs w:val="24"/>
          <w:highlight w:val="none"/>
        </w:rPr>
        <w:t>综合评分法，指投标文件满足招标文件全</w:t>
      </w:r>
      <w:r>
        <w:rPr>
          <w:color w:val="auto"/>
          <w:spacing w:val="-2"/>
          <w:sz w:val="24"/>
          <w:szCs w:val="24"/>
          <w:highlight w:val="none"/>
        </w:rPr>
        <w:t>部实质性要求，且按照评</w:t>
      </w:r>
      <w:r>
        <w:rPr>
          <w:color w:val="auto"/>
          <w:sz w:val="24"/>
          <w:szCs w:val="24"/>
          <w:highlight w:val="none"/>
        </w:rPr>
        <w:t xml:space="preserve">  </w:t>
      </w:r>
      <w:r>
        <w:rPr>
          <w:color w:val="auto"/>
          <w:spacing w:val="-2"/>
          <w:sz w:val="24"/>
          <w:szCs w:val="24"/>
          <w:highlight w:val="none"/>
        </w:rPr>
        <w:t>审因素的量化指标评审得分最高的投标人为中标候选人的评标方法，</w:t>
      </w:r>
      <w:r>
        <w:rPr>
          <w:color w:val="auto"/>
          <w:spacing w:val="6"/>
          <w:sz w:val="24"/>
          <w:szCs w:val="24"/>
          <w:highlight w:val="none"/>
        </w:rPr>
        <w:t xml:space="preserve"> </w:t>
      </w:r>
      <w:r>
        <w:rPr>
          <w:color w:val="auto"/>
          <w:spacing w:val="-4"/>
          <w:sz w:val="24"/>
          <w:szCs w:val="24"/>
          <w:highlight w:val="none"/>
        </w:rPr>
        <w:t>见《评标标准》，招标文件中没有规定的评标标准不得作为评审</w:t>
      </w:r>
      <w:r>
        <w:rPr>
          <w:color w:val="auto"/>
          <w:spacing w:val="-5"/>
          <w:sz w:val="24"/>
          <w:szCs w:val="24"/>
          <w:highlight w:val="none"/>
        </w:rPr>
        <w:t>的依</w:t>
      </w:r>
      <w:r>
        <w:rPr>
          <w:color w:val="auto"/>
          <w:sz w:val="24"/>
          <w:szCs w:val="24"/>
          <w:highlight w:val="none"/>
        </w:rPr>
        <w:t xml:space="preserve">  </w:t>
      </w:r>
      <w:r>
        <w:rPr>
          <w:color w:val="auto"/>
          <w:spacing w:val="-3"/>
          <w:sz w:val="24"/>
          <w:szCs w:val="24"/>
          <w:highlight w:val="none"/>
        </w:rPr>
        <w:t>据。</w:t>
      </w:r>
    </w:p>
    <w:p w14:paraId="6685BF95">
      <w:pPr>
        <w:pStyle w:val="7"/>
        <w:spacing w:before="177" w:line="252" w:lineRule="auto"/>
        <w:ind w:left="1991" w:right="115" w:firstLine="15"/>
        <w:rPr>
          <w:color w:val="auto"/>
          <w:sz w:val="24"/>
          <w:szCs w:val="24"/>
          <w:highlight w:val="none"/>
        </w:rPr>
      </w:pPr>
      <w:r>
        <w:rPr>
          <w:rFonts w:ascii="Arial" w:hAnsi="Arial" w:eastAsia="Arial" w:cs="Arial"/>
          <w:color w:val="auto"/>
          <w:spacing w:val="-1"/>
          <w:sz w:val="24"/>
          <w:szCs w:val="24"/>
          <w:highlight w:val="none"/>
        </w:rPr>
        <w:t>□</w:t>
      </w:r>
      <w:r>
        <w:rPr>
          <w:color w:val="auto"/>
          <w:spacing w:val="-1"/>
          <w:sz w:val="24"/>
          <w:szCs w:val="24"/>
          <w:highlight w:val="none"/>
        </w:rPr>
        <w:t>最低评标价法，指投标文件满足招标文件</w:t>
      </w:r>
      <w:r>
        <w:rPr>
          <w:color w:val="auto"/>
          <w:spacing w:val="-2"/>
          <w:sz w:val="24"/>
          <w:szCs w:val="24"/>
          <w:highlight w:val="none"/>
        </w:rPr>
        <w:t>全部实质性要求，且投标</w:t>
      </w:r>
      <w:r>
        <w:rPr>
          <w:color w:val="auto"/>
          <w:sz w:val="24"/>
          <w:szCs w:val="24"/>
          <w:highlight w:val="none"/>
        </w:rPr>
        <w:t xml:space="preserve"> </w:t>
      </w:r>
      <w:r>
        <w:rPr>
          <w:color w:val="auto"/>
          <w:spacing w:val="-1"/>
          <w:sz w:val="24"/>
          <w:szCs w:val="24"/>
          <w:highlight w:val="none"/>
        </w:rPr>
        <w:t>报价最低的投标人为中标候选人的评标方法。</w:t>
      </w:r>
    </w:p>
    <w:p w14:paraId="073EAD66">
      <w:pPr>
        <w:pStyle w:val="7"/>
        <w:spacing w:before="182" w:line="283" w:lineRule="auto"/>
        <w:ind w:left="2038" w:hanging="884"/>
        <w:rPr>
          <w:color w:val="auto"/>
          <w:sz w:val="24"/>
          <w:szCs w:val="24"/>
          <w:highlight w:val="none"/>
        </w:rPr>
      </w:pPr>
      <w:r>
        <w:rPr>
          <w:rFonts w:ascii="Arial" w:hAnsi="Arial" w:eastAsia="Arial" w:cs="Arial"/>
          <w:color w:val="auto"/>
          <w:sz w:val="24"/>
          <w:szCs w:val="24"/>
          <w:highlight w:val="none"/>
        </w:rPr>
        <w:t xml:space="preserve">3.2.2   </w:t>
      </w:r>
      <w:r>
        <w:rPr>
          <w:color w:val="auto"/>
          <w:sz w:val="24"/>
          <w:szCs w:val="24"/>
          <w:highlight w:val="none"/>
        </w:rPr>
        <w:t>采用最低评标价法时，提供相</w:t>
      </w:r>
      <w:r>
        <w:rPr>
          <w:color w:val="auto"/>
          <w:spacing w:val="-1"/>
          <w:sz w:val="24"/>
          <w:szCs w:val="24"/>
          <w:highlight w:val="none"/>
        </w:rPr>
        <w:t>同品牌产品（单一产品或核心产品品牌</w:t>
      </w:r>
      <w:r>
        <w:rPr>
          <w:color w:val="auto"/>
          <w:sz w:val="24"/>
          <w:szCs w:val="24"/>
          <w:highlight w:val="none"/>
        </w:rPr>
        <w:t xml:space="preserve">  </w:t>
      </w:r>
      <w:r>
        <w:rPr>
          <w:color w:val="auto"/>
          <w:spacing w:val="1"/>
          <w:sz w:val="24"/>
          <w:szCs w:val="24"/>
          <w:highlight w:val="none"/>
        </w:rPr>
        <w:t>相同）</w:t>
      </w:r>
      <w:r>
        <w:rPr>
          <w:color w:val="auto"/>
          <w:spacing w:val="-41"/>
          <w:sz w:val="24"/>
          <w:szCs w:val="24"/>
          <w:highlight w:val="none"/>
        </w:rPr>
        <w:t xml:space="preserve"> </w:t>
      </w:r>
      <w:r>
        <w:rPr>
          <w:color w:val="auto"/>
          <w:spacing w:val="1"/>
          <w:sz w:val="24"/>
          <w:szCs w:val="24"/>
          <w:highlight w:val="none"/>
        </w:rPr>
        <w:t>的不同投标人参加同一合同项下投标的，</w:t>
      </w:r>
      <w:r>
        <w:rPr>
          <w:color w:val="auto"/>
          <w:spacing w:val="-50"/>
          <w:sz w:val="24"/>
          <w:szCs w:val="24"/>
          <w:highlight w:val="none"/>
        </w:rPr>
        <w:t xml:space="preserve"> </w:t>
      </w:r>
      <w:r>
        <w:rPr>
          <w:color w:val="auto"/>
          <w:sz w:val="24"/>
          <w:szCs w:val="24"/>
          <w:highlight w:val="none"/>
        </w:rPr>
        <w:t xml:space="preserve">以其中通过资格审  </w:t>
      </w:r>
      <w:r>
        <w:rPr>
          <w:color w:val="auto"/>
          <w:spacing w:val="-1"/>
          <w:sz w:val="24"/>
          <w:szCs w:val="24"/>
          <w:highlight w:val="none"/>
        </w:rPr>
        <w:t>查</w:t>
      </w:r>
      <w:r>
        <w:rPr>
          <w:color w:val="auto"/>
          <w:spacing w:val="-43"/>
          <w:sz w:val="24"/>
          <w:szCs w:val="24"/>
          <w:highlight w:val="none"/>
        </w:rPr>
        <w:t xml:space="preserve"> </w:t>
      </w:r>
      <w:r>
        <w:rPr>
          <w:color w:val="auto"/>
          <w:spacing w:val="-1"/>
          <w:sz w:val="24"/>
          <w:szCs w:val="24"/>
          <w:highlight w:val="none"/>
        </w:rPr>
        <w:t>、符合性审查且报价最低的参加评标</w:t>
      </w:r>
      <w:r>
        <w:rPr>
          <w:color w:val="auto"/>
          <w:spacing w:val="-28"/>
          <w:sz w:val="24"/>
          <w:szCs w:val="24"/>
          <w:highlight w:val="none"/>
        </w:rPr>
        <w:t xml:space="preserve"> </w:t>
      </w:r>
      <w:r>
        <w:rPr>
          <w:color w:val="auto"/>
          <w:spacing w:val="-1"/>
          <w:sz w:val="24"/>
          <w:szCs w:val="24"/>
          <w:highlight w:val="none"/>
        </w:rPr>
        <w:t>；报价相同的，</w:t>
      </w:r>
      <w:r>
        <w:rPr>
          <w:color w:val="auto"/>
          <w:spacing w:val="-41"/>
          <w:sz w:val="24"/>
          <w:szCs w:val="24"/>
          <w:highlight w:val="none"/>
        </w:rPr>
        <w:t xml:space="preserve"> </w:t>
      </w:r>
      <w:r>
        <w:rPr>
          <w:color w:val="auto"/>
          <w:spacing w:val="-1"/>
          <w:sz w:val="24"/>
          <w:szCs w:val="24"/>
          <w:highlight w:val="none"/>
        </w:rPr>
        <w:t>由采购人或</w:t>
      </w:r>
      <w:r>
        <w:rPr>
          <w:color w:val="auto"/>
          <w:sz w:val="24"/>
          <w:szCs w:val="24"/>
          <w:highlight w:val="none"/>
        </w:rPr>
        <w:t xml:space="preserve">  </w:t>
      </w:r>
      <w:r>
        <w:rPr>
          <w:color w:val="auto"/>
          <w:spacing w:val="-2"/>
          <w:sz w:val="24"/>
          <w:szCs w:val="24"/>
          <w:highlight w:val="none"/>
        </w:rPr>
        <w:t>者采购人委托评标委员会按照下述方法确定一个参加评标的投标人，</w:t>
      </w:r>
      <w:r>
        <w:rPr>
          <w:color w:val="auto"/>
          <w:spacing w:val="8"/>
          <w:sz w:val="24"/>
          <w:szCs w:val="24"/>
          <w:highlight w:val="none"/>
        </w:rPr>
        <w:t xml:space="preserve"> </w:t>
      </w:r>
      <w:r>
        <w:rPr>
          <w:color w:val="auto"/>
          <w:spacing w:val="-1"/>
          <w:sz w:val="24"/>
          <w:szCs w:val="24"/>
          <w:highlight w:val="none"/>
        </w:rPr>
        <w:t>其他</w:t>
      </w:r>
      <w:r>
        <w:rPr>
          <w:b/>
          <w:bCs/>
          <w:color w:val="auto"/>
          <w:spacing w:val="-1"/>
          <w:sz w:val="24"/>
          <w:szCs w:val="24"/>
          <w:highlight w:val="none"/>
        </w:rPr>
        <w:t>投标无效</w:t>
      </w:r>
      <w:r>
        <w:rPr>
          <w:color w:val="auto"/>
          <w:spacing w:val="-1"/>
          <w:sz w:val="24"/>
          <w:szCs w:val="24"/>
          <w:highlight w:val="none"/>
        </w:rPr>
        <w:t>。</w:t>
      </w:r>
    </w:p>
    <w:p w14:paraId="4B8D4608">
      <w:pPr>
        <w:pStyle w:val="7"/>
        <w:spacing w:before="178" w:line="201" w:lineRule="auto"/>
        <w:ind w:left="2057"/>
        <w:rPr>
          <w:color w:val="auto"/>
          <w:sz w:val="24"/>
          <w:szCs w:val="24"/>
          <w:highlight w:val="none"/>
        </w:rPr>
      </w:pPr>
      <w:r>
        <w:rPr>
          <w:rFonts w:ascii="Arial" w:hAnsi="Arial" w:eastAsia="Arial" w:cs="Arial"/>
          <w:color w:val="auto"/>
          <w:spacing w:val="11"/>
          <w:sz w:val="24"/>
          <w:szCs w:val="24"/>
          <w:highlight w:val="none"/>
        </w:rPr>
        <w:t>□</w:t>
      </w:r>
      <w:r>
        <w:rPr>
          <w:color w:val="auto"/>
          <w:spacing w:val="11"/>
          <w:sz w:val="24"/>
          <w:szCs w:val="24"/>
          <w:highlight w:val="none"/>
        </w:rPr>
        <w:t>随机抽取</w:t>
      </w:r>
    </w:p>
    <w:p w14:paraId="26A62B9C">
      <w:pPr>
        <w:pStyle w:val="7"/>
        <w:spacing w:before="176" w:line="194" w:lineRule="auto"/>
        <w:ind w:left="2057"/>
        <w:rPr>
          <w:rFonts w:ascii="Arial" w:hAnsi="Arial" w:eastAsia="Arial" w:cs="Arial"/>
          <w:color w:val="auto"/>
          <w:sz w:val="24"/>
          <w:szCs w:val="24"/>
          <w:highlight w:val="none"/>
        </w:rPr>
      </w:pPr>
      <w:r>
        <w:rPr>
          <w:rFonts w:ascii="Arial" w:hAnsi="Arial" w:eastAsia="Arial" w:cs="Arial"/>
          <w:color w:val="auto"/>
          <w:sz w:val="24"/>
          <w:szCs w:val="24"/>
          <w:highlight w:val="none"/>
        </w:rPr>
        <w:t>□</w:t>
      </w:r>
      <w:r>
        <w:rPr>
          <w:color w:val="auto"/>
          <w:sz w:val="24"/>
          <w:szCs w:val="24"/>
          <w:highlight w:val="none"/>
        </w:rPr>
        <w:t>其他方式，具体要求：</w:t>
      </w:r>
      <w:r>
        <w:rPr>
          <w:rFonts w:ascii="Arial" w:hAnsi="Arial" w:eastAsia="Arial" w:cs="Arial"/>
          <w:color w:val="auto"/>
          <w:sz w:val="24"/>
          <w:szCs w:val="24"/>
          <w:highlight w:val="none"/>
        </w:rPr>
        <w:t>_____</w:t>
      </w:r>
    </w:p>
    <w:p w14:paraId="4EC516AC">
      <w:pPr>
        <w:pStyle w:val="7"/>
        <w:spacing w:before="190" w:line="249" w:lineRule="auto"/>
        <w:ind w:left="2048" w:right="115" w:hanging="894"/>
        <w:rPr>
          <w:color w:val="auto"/>
          <w:sz w:val="24"/>
          <w:szCs w:val="24"/>
          <w:highlight w:val="none"/>
        </w:rPr>
      </w:pPr>
      <w:r>
        <w:rPr>
          <w:rFonts w:ascii="Arial" w:hAnsi="Arial" w:eastAsia="Arial" w:cs="Arial"/>
          <w:color w:val="auto"/>
          <w:sz w:val="24"/>
          <w:szCs w:val="24"/>
          <w:highlight w:val="none"/>
        </w:rPr>
        <w:t xml:space="preserve">3.2.3   </w:t>
      </w:r>
      <w:r>
        <w:rPr>
          <w:color w:val="auto"/>
          <w:sz w:val="24"/>
          <w:szCs w:val="24"/>
          <w:highlight w:val="none"/>
        </w:rPr>
        <w:t>非政府强制采购的节能产品或</w:t>
      </w:r>
      <w:r>
        <w:rPr>
          <w:color w:val="auto"/>
          <w:spacing w:val="-1"/>
          <w:sz w:val="24"/>
          <w:szCs w:val="24"/>
          <w:highlight w:val="none"/>
        </w:rPr>
        <w:t>环境标志产品，依据品目清单和认证证</w:t>
      </w:r>
      <w:r>
        <w:rPr>
          <w:color w:val="auto"/>
          <w:sz w:val="24"/>
          <w:szCs w:val="24"/>
          <w:highlight w:val="none"/>
        </w:rPr>
        <w:t xml:space="preserve"> </w:t>
      </w:r>
      <w:r>
        <w:rPr>
          <w:color w:val="auto"/>
          <w:spacing w:val="-3"/>
          <w:sz w:val="24"/>
          <w:szCs w:val="24"/>
          <w:highlight w:val="none"/>
        </w:rPr>
        <w:t>书实施政府优先采购。优先采购的具体规定（如涉及）</w:t>
      </w:r>
      <w:r>
        <w:rPr>
          <w:rFonts w:ascii="Arial" w:hAnsi="Arial" w:eastAsia="Arial" w:cs="Arial"/>
          <w:color w:val="auto"/>
          <w:spacing w:val="-3"/>
          <w:sz w:val="24"/>
          <w:szCs w:val="24"/>
          <w:highlight w:val="none"/>
          <w:u w:val="single"/>
        </w:rPr>
        <w:t>__</w:t>
      </w:r>
      <w:r>
        <w:rPr>
          <w:rFonts w:hint="eastAsia" w:ascii="Arial" w:hAnsi="Arial" w:eastAsia="宋体" w:cs="Arial"/>
          <w:color w:val="auto"/>
          <w:spacing w:val="-3"/>
          <w:sz w:val="24"/>
          <w:szCs w:val="24"/>
          <w:highlight w:val="none"/>
          <w:u w:val="single"/>
          <w:lang w:val="en-US" w:eastAsia="zh-CN"/>
        </w:rPr>
        <w:t>/</w:t>
      </w:r>
      <w:r>
        <w:rPr>
          <w:rFonts w:ascii="Arial" w:hAnsi="Arial" w:eastAsia="Arial" w:cs="Arial"/>
          <w:color w:val="auto"/>
          <w:spacing w:val="-3"/>
          <w:sz w:val="24"/>
          <w:szCs w:val="24"/>
          <w:highlight w:val="none"/>
          <w:u w:val="single"/>
        </w:rPr>
        <w:t>___</w:t>
      </w:r>
      <w:r>
        <w:rPr>
          <w:color w:val="auto"/>
          <w:spacing w:val="-3"/>
          <w:sz w:val="24"/>
          <w:szCs w:val="24"/>
          <w:highlight w:val="none"/>
        </w:rPr>
        <w:t>。</w:t>
      </w:r>
    </w:p>
    <w:p w14:paraId="2AA1191F">
      <w:pPr>
        <w:pStyle w:val="7"/>
        <w:spacing w:before="187" w:line="201" w:lineRule="auto"/>
        <w:ind w:left="12"/>
        <w:outlineLvl w:val="1"/>
        <w:rPr>
          <w:color w:val="auto"/>
          <w:sz w:val="24"/>
          <w:szCs w:val="24"/>
          <w:highlight w:val="none"/>
        </w:rPr>
      </w:pPr>
      <w:r>
        <w:rPr>
          <w:rFonts w:ascii="Arial" w:hAnsi="Arial" w:eastAsia="Arial" w:cs="Arial"/>
          <w:color w:val="auto"/>
          <w:spacing w:val="1"/>
          <w:sz w:val="24"/>
          <w:szCs w:val="24"/>
          <w:highlight w:val="none"/>
        </w:rPr>
        <w:t xml:space="preserve">4   </w:t>
      </w:r>
      <w:r>
        <w:rPr>
          <w:color w:val="auto"/>
          <w:spacing w:val="1"/>
          <w:sz w:val="24"/>
          <w:szCs w:val="24"/>
          <w:highlight w:val="none"/>
        </w:rPr>
        <w:t>确定中标候选人名单</w:t>
      </w:r>
    </w:p>
    <w:p w14:paraId="3D171A81">
      <w:pPr>
        <w:pStyle w:val="7"/>
        <w:spacing w:before="175" w:line="303" w:lineRule="auto"/>
        <w:ind w:left="1079" w:right="118" w:hanging="712"/>
        <w:rPr>
          <w:color w:val="auto"/>
          <w:sz w:val="24"/>
          <w:szCs w:val="24"/>
          <w:highlight w:val="none"/>
        </w:rPr>
      </w:pPr>
      <w:r>
        <w:rPr>
          <w:rFonts w:ascii="Arial" w:hAnsi="Arial" w:eastAsia="Arial" w:cs="Arial"/>
          <w:color w:val="auto"/>
          <w:spacing w:val="2"/>
          <w:sz w:val="24"/>
          <w:szCs w:val="24"/>
          <w:highlight w:val="none"/>
        </w:rPr>
        <w:t xml:space="preserve">4.1     </w:t>
      </w:r>
      <w:r>
        <w:rPr>
          <w:color w:val="auto"/>
          <w:spacing w:val="2"/>
          <w:sz w:val="24"/>
          <w:szCs w:val="24"/>
          <w:highlight w:val="none"/>
        </w:rPr>
        <w:t>采用综合评分法时</w:t>
      </w:r>
      <w:r>
        <w:rPr>
          <w:color w:val="auto"/>
          <w:spacing w:val="-26"/>
          <w:sz w:val="24"/>
          <w:szCs w:val="24"/>
          <w:highlight w:val="none"/>
        </w:rPr>
        <w:t xml:space="preserve"> </w:t>
      </w:r>
      <w:r>
        <w:rPr>
          <w:color w:val="auto"/>
          <w:spacing w:val="2"/>
          <w:sz w:val="24"/>
          <w:szCs w:val="24"/>
          <w:highlight w:val="none"/>
        </w:rPr>
        <w:t>，提供相同品牌产品（单一</w:t>
      </w:r>
      <w:r>
        <w:rPr>
          <w:color w:val="auto"/>
          <w:spacing w:val="1"/>
          <w:sz w:val="24"/>
          <w:szCs w:val="24"/>
          <w:highlight w:val="none"/>
        </w:rPr>
        <w:t>产品或核心产品品牌相同）且</w:t>
      </w:r>
      <w:r>
        <w:rPr>
          <w:color w:val="auto"/>
          <w:sz w:val="24"/>
          <w:szCs w:val="24"/>
          <w:highlight w:val="none"/>
        </w:rPr>
        <w:t xml:space="preserve"> </w:t>
      </w:r>
      <w:r>
        <w:rPr>
          <w:color w:val="auto"/>
          <w:spacing w:val="1"/>
          <w:sz w:val="24"/>
          <w:szCs w:val="24"/>
          <w:highlight w:val="none"/>
        </w:rPr>
        <w:t>通过资格审查</w:t>
      </w:r>
      <w:r>
        <w:rPr>
          <w:color w:val="auto"/>
          <w:spacing w:val="-35"/>
          <w:sz w:val="24"/>
          <w:szCs w:val="24"/>
          <w:highlight w:val="none"/>
        </w:rPr>
        <w:t xml:space="preserve"> </w:t>
      </w:r>
      <w:r>
        <w:rPr>
          <w:color w:val="auto"/>
          <w:spacing w:val="1"/>
          <w:sz w:val="24"/>
          <w:szCs w:val="24"/>
          <w:highlight w:val="none"/>
        </w:rPr>
        <w:t>、符合性审查的不同投标人参加同一合同项下投标的，按一家</w:t>
      </w:r>
      <w:r>
        <w:rPr>
          <w:color w:val="auto"/>
          <w:sz w:val="24"/>
          <w:szCs w:val="24"/>
          <w:highlight w:val="none"/>
        </w:rPr>
        <w:t xml:space="preserve"> </w:t>
      </w:r>
      <w:r>
        <w:rPr>
          <w:color w:val="auto"/>
          <w:spacing w:val="2"/>
          <w:sz w:val="24"/>
          <w:szCs w:val="24"/>
          <w:highlight w:val="none"/>
        </w:rPr>
        <w:t>投标人计算，评审后得分最高的同品牌投标人获得中标人推荐资格；评审得</w:t>
      </w:r>
      <w:r>
        <w:rPr>
          <w:color w:val="auto"/>
          <w:spacing w:val="3"/>
          <w:sz w:val="24"/>
          <w:szCs w:val="24"/>
          <w:highlight w:val="none"/>
        </w:rPr>
        <w:t xml:space="preserve"> </w:t>
      </w:r>
      <w:r>
        <w:rPr>
          <w:color w:val="auto"/>
          <w:spacing w:val="2"/>
          <w:sz w:val="24"/>
          <w:szCs w:val="24"/>
          <w:highlight w:val="none"/>
        </w:rPr>
        <w:t>分相同的，评标委员会按照下述规定确定一个投标人获得中标人推荐资格，</w:t>
      </w:r>
      <w:r>
        <w:rPr>
          <w:color w:val="auto"/>
          <w:spacing w:val="3"/>
          <w:sz w:val="24"/>
          <w:szCs w:val="24"/>
          <w:highlight w:val="none"/>
        </w:rPr>
        <w:t xml:space="preserve"> </w:t>
      </w:r>
      <w:r>
        <w:rPr>
          <w:color w:val="auto"/>
          <w:spacing w:val="-1"/>
          <w:sz w:val="24"/>
          <w:szCs w:val="24"/>
          <w:highlight w:val="none"/>
        </w:rPr>
        <w:t>其他同品牌投标人不作为中标候选人。</w:t>
      </w:r>
    </w:p>
    <w:p w14:paraId="5B5EF066">
      <w:pPr>
        <w:spacing w:line="303" w:lineRule="auto"/>
        <w:rPr>
          <w:color w:val="auto"/>
          <w:sz w:val="24"/>
          <w:szCs w:val="24"/>
          <w:highlight w:val="none"/>
        </w:rPr>
        <w:sectPr>
          <w:headerReference r:id="rId51" w:type="default"/>
          <w:footerReference r:id="rId52" w:type="default"/>
          <w:pgSz w:w="11907" w:h="16840"/>
          <w:pgMar w:top="1149" w:right="1017" w:bottom="1060" w:left="1701" w:header="875" w:footer="886" w:gutter="0"/>
          <w:pgNumType w:fmt="decimal"/>
          <w:cols w:space="720" w:num="1"/>
        </w:sectPr>
      </w:pPr>
    </w:p>
    <w:p w14:paraId="632E7DC7">
      <w:pPr>
        <w:pStyle w:val="7"/>
        <w:spacing w:before="307" w:line="201" w:lineRule="auto"/>
        <w:ind w:left="1152"/>
        <w:rPr>
          <w:color w:val="auto"/>
          <w:sz w:val="24"/>
          <w:szCs w:val="24"/>
          <w:highlight w:val="none"/>
        </w:rPr>
      </w:pPr>
      <w:r>
        <w:rPr>
          <w:rFonts w:ascii="Arial" w:hAnsi="Arial" w:eastAsia="Arial" w:cs="Arial"/>
          <w:color w:val="auto"/>
          <w:spacing w:val="11"/>
          <w:sz w:val="24"/>
          <w:szCs w:val="24"/>
          <w:highlight w:val="none"/>
        </w:rPr>
        <w:t>□</w:t>
      </w:r>
      <w:r>
        <w:rPr>
          <w:color w:val="auto"/>
          <w:spacing w:val="11"/>
          <w:sz w:val="24"/>
          <w:szCs w:val="24"/>
          <w:highlight w:val="none"/>
        </w:rPr>
        <w:t>随机抽取</w:t>
      </w:r>
    </w:p>
    <w:p w14:paraId="7F20983B">
      <w:pPr>
        <w:widowControl/>
        <w:kinsoku w:val="0"/>
        <w:wordWrap/>
        <w:autoSpaceDE w:val="0"/>
        <w:autoSpaceDN w:val="0"/>
        <w:adjustRightInd w:val="0"/>
        <w:snapToGrid w:val="0"/>
        <w:spacing w:line="264" w:lineRule="auto"/>
        <w:ind w:firstLine="1201" w:firstLineChars="500"/>
        <w:jc w:val="left"/>
        <w:textAlignment w:val="baseline"/>
        <w:rPr>
          <w:rFonts w:hint="eastAsia" w:ascii="微软雅黑" w:hAnsi="微软雅黑" w:eastAsia="微软雅黑" w:cs="微软雅黑"/>
          <w:snapToGrid w:val="0"/>
          <w:color w:val="auto"/>
          <w:spacing w:val="2"/>
          <w:kern w:val="0"/>
          <w:sz w:val="24"/>
          <w:szCs w:val="24"/>
          <w:highlight w:val="none"/>
          <w:lang w:val="en-US" w:eastAsia="en-US" w:bidi="ar-SA"/>
        </w:rPr>
      </w:pPr>
      <w:r>
        <w:rPr>
          <w:b/>
          <w:color w:val="auto"/>
          <w:sz w:val="24"/>
          <w:highlight w:val="none"/>
        </w:rPr>
        <w:t>■</w:t>
      </w:r>
      <w:r>
        <w:rPr>
          <w:rFonts w:hint="eastAsia" w:ascii="微软雅黑" w:hAnsi="微软雅黑" w:eastAsia="微软雅黑" w:cs="微软雅黑"/>
          <w:snapToGrid w:val="0"/>
          <w:color w:val="auto"/>
          <w:spacing w:val="2"/>
          <w:kern w:val="0"/>
          <w:sz w:val="24"/>
          <w:szCs w:val="24"/>
          <w:highlight w:val="none"/>
          <w:lang w:val="en-US" w:eastAsia="en-US" w:bidi="ar-SA"/>
        </w:rPr>
        <w:t>其他方式，具体要求：</w:t>
      </w:r>
      <w:r>
        <w:rPr>
          <w:rFonts w:hint="eastAsia" w:ascii="微软雅黑" w:hAnsi="微软雅黑" w:eastAsia="微软雅黑" w:cs="微软雅黑"/>
          <w:snapToGrid w:val="0"/>
          <w:color w:val="auto"/>
          <w:spacing w:val="2"/>
          <w:kern w:val="0"/>
          <w:sz w:val="24"/>
          <w:szCs w:val="24"/>
          <w:highlight w:val="none"/>
          <w:lang w:val="en-US" w:eastAsia="zh-CN" w:bidi="ar-SA"/>
        </w:rPr>
        <w:t xml:space="preserve">评审得分相同的，按照投标报价由低到高顺序排列， </w:t>
      </w:r>
    </w:p>
    <w:p w14:paraId="67709F22">
      <w:pPr>
        <w:widowControl/>
        <w:kinsoku w:val="0"/>
        <w:wordWrap/>
        <w:autoSpaceDE w:val="0"/>
        <w:autoSpaceDN w:val="0"/>
        <w:adjustRightInd w:val="0"/>
        <w:snapToGrid w:val="0"/>
        <w:spacing w:line="264" w:lineRule="auto"/>
        <w:ind w:left="1197" w:leftChars="570" w:firstLine="0" w:firstLineChars="0"/>
        <w:jc w:val="left"/>
        <w:textAlignment w:val="baseline"/>
        <w:rPr>
          <w:rFonts w:hint="eastAsia" w:ascii="微软雅黑" w:hAnsi="微软雅黑" w:eastAsia="微软雅黑" w:cs="微软雅黑"/>
          <w:snapToGrid w:val="0"/>
          <w:color w:val="auto"/>
          <w:spacing w:val="2"/>
          <w:kern w:val="0"/>
          <w:sz w:val="24"/>
          <w:szCs w:val="24"/>
          <w:highlight w:val="none"/>
          <w:lang w:val="en-US" w:eastAsia="en-US" w:bidi="ar-SA"/>
        </w:rPr>
      </w:pPr>
      <w:r>
        <w:rPr>
          <w:rFonts w:hint="eastAsia" w:ascii="微软雅黑" w:hAnsi="微软雅黑" w:eastAsia="微软雅黑" w:cs="微软雅黑"/>
          <w:snapToGrid w:val="0"/>
          <w:color w:val="auto"/>
          <w:spacing w:val="2"/>
          <w:kern w:val="0"/>
          <w:sz w:val="24"/>
          <w:szCs w:val="24"/>
          <w:highlight w:val="none"/>
          <w:lang w:val="en-US" w:eastAsia="zh-CN" w:bidi="ar-SA"/>
        </w:rPr>
        <w:t>得分且投标报价相同的，按技术部分得分由高到低顺序排列，其他同品牌投标人不作为中标候选人。（非单一产品采购项目，采购人应当根据采购项目技术构成、产品价格比重等合理确定核心产品。多家投标人提供的核心产品品牌相同的，按以上规定处理。）</w:t>
      </w:r>
    </w:p>
    <w:p w14:paraId="54DFDB2C">
      <w:pPr>
        <w:pStyle w:val="7"/>
        <w:spacing w:before="176" w:line="194" w:lineRule="auto"/>
        <w:ind w:left="1152"/>
        <w:rPr>
          <w:rFonts w:ascii="Arial" w:hAnsi="Arial" w:eastAsia="Arial" w:cs="Arial"/>
          <w:color w:val="auto"/>
          <w:sz w:val="24"/>
          <w:szCs w:val="24"/>
          <w:highlight w:val="none"/>
        </w:rPr>
      </w:pPr>
    </w:p>
    <w:p w14:paraId="55C394F1">
      <w:pPr>
        <w:pStyle w:val="7"/>
        <w:spacing w:before="189" w:line="278" w:lineRule="auto"/>
        <w:ind w:left="1079" w:right="18" w:hanging="712"/>
        <w:rPr>
          <w:color w:val="auto"/>
          <w:sz w:val="24"/>
          <w:szCs w:val="24"/>
          <w:highlight w:val="none"/>
        </w:rPr>
      </w:pPr>
      <w:r>
        <w:rPr>
          <w:rFonts w:ascii="Arial" w:hAnsi="Arial" w:eastAsia="Arial" w:cs="Arial"/>
          <w:color w:val="auto"/>
          <w:spacing w:val="-1"/>
          <w:sz w:val="24"/>
          <w:szCs w:val="24"/>
          <w:highlight w:val="none"/>
        </w:rPr>
        <w:t xml:space="preserve">4.2     </w:t>
      </w:r>
      <w:r>
        <w:rPr>
          <w:color w:val="auto"/>
          <w:spacing w:val="-1"/>
          <w:sz w:val="24"/>
          <w:szCs w:val="24"/>
          <w:highlight w:val="none"/>
        </w:rPr>
        <w:t>采用综合评分法时，评标结果按评审后得分由高到低顺序</w:t>
      </w:r>
      <w:r>
        <w:rPr>
          <w:color w:val="auto"/>
          <w:spacing w:val="-2"/>
          <w:sz w:val="24"/>
          <w:szCs w:val="24"/>
          <w:highlight w:val="none"/>
        </w:rPr>
        <w:t>排列。得分相同的，</w:t>
      </w:r>
      <w:r>
        <w:rPr>
          <w:color w:val="auto"/>
          <w:sz w:val="24"/>
          <w:szCs w:val="24"/>
          <w:highlight w:val="none"/>
        </w:rPr>
        <w:t xml:space="preserve"> 按投标报价由低到高顺序排列</w:t>
      </w:r>
      <w:r>
        <w:rPr>
          <w:color w:val="auto"/>
          <w:spacing w:val="-33"/>
          <w:sz w:val="24"/>
          <w:szCs w:val="24"/>
          <w:highlight w:val="none"/>
        </w:rPr>
        <w:t xml:space="preserve"> </w:t>
      </w:r>
      <w:r>
        <w:rPr>
          <w:color w:val="auto"/>
          <w:sz w:val="24"/>
          <w:szCs w:val="24"/>
          <w:highlight w:val="none"/>
        </w:rPr>
        <w:t>。得分且投标报价相同的并列</w:t>
      </w:r>
      <w:r>
        <w:rPr>
          <w:color w:val="auto"/>
          <w:spacing w:val="-40"/>
          <w:sz w:val="24"/>
          <w:szCs w:val="24"/>
          <w:highlight w:val="none"/>
        </w:rPr>
        <w:t xml:space="preserve"> </w:t>
      </w:r>
      <w:r>
        <w:rPr>
          <w:color w:val="auto"/>
          <w:sz w:val="24"/>
          <w:szCs w:val="24"/>
          <w:highlight w:val="none"/>
        </w:rPr>
        <w:t xml:space="preserve">。投标文件满足  </w:t>
      </w:r>
      <w:r>
        <w:rPr>
          <w:color w:val="auto"/>
          <w:spacing w:val="2"/>
          <w:sz w:val="24"/>
          <w:szCs w:val="24"/>
          <w:highlight w:val="none"/>
        </w:rPr>
        <w:t>招标文件全部实质性要求，且按照评审因素的量化指标评审得分最高的投标</w:t>
      </w:r>
      <w:r>
        <w:rPr>
          <w:color w:val="auto"/>
          <w:spacing w:val="1"/>
          <w:sz w:val="24"/>
          <w:szCs w:val="24"/>
          <w:highlight w:val="none"/>
        </w:rPr>
        <w:t xml:space="preserve">  人为排名第一的中标候选人</w:t>
      </w:r>
      <w:r>
        <w:rPr>
          <w:color w:val="auto"/>
          <w:spacing w:val="-35"/>
          <w:sz w:val="24"/>
          <w:szCs w:val="24"/>
          <w:highlight w:val="none"/>
        </w:rPr>
        <w:t xml:space="preserve"> </w:t>
      </w:r>
      <w:r>
        <w:rPr>
          <w:color w:val="auto"/>
          <w:spacing w:val="1"/>
          <w:sz w:val="24"/>
          <w:szCs w:val="24"/>
          <w:highlight w:val="none"/>
        </w:rPr>
        <w:t>。评分分值计算保留小数点后两位，第三位四舍</w:t>
      </w:r>
    </w:p>
    <w:p w14:paraId="3FB72C11">
      <w:pPr>
        <w:pStyle w:val="7"/>
        <w:spacing w:before="204" w:line="169" w:lineRule="auto"/>
        <w:ind w:left="1086"/>
        <w:rPr>
          <w:color w:val="auto"/>
          <w:sz w:val="24"/>
          <w:szCs w:val="24"/>
          <w:highlight w:val="none"/>
        </w:rPr>
      </w:pPr>
      <w:r>
        <w:rPr>
          <w:color w:val="auto"/>
          <w:spacing w:val="-4"/>
          <w:sz w:val="24"/>
          <w:szCs w:val="24"/>
          <w:highlight w:val="none"/>
        </w:rPr>
        <w:t>五入。</w:t>
      </w:r>
    </w:p>
    <w:p w14:paraId="36686D0B">
      <w:pPr>
        <w:pStyle w:val="7"/>
        <w:spacing w:before="207" w:line="269" w:lineRule="auto"/>
        <w:ind w:left="1076" w:right="86" w:hanging="709"/>
        <w:rPr>
          <w:color w:val="auto"/>
          <w:sz w:val="24"/>
          <w:szCs w:val="24"/>
          <w:highlight w:val="none"/>
        </w:rPr>
      </w:pPr>
      <w:r>
        <w:rPr>
          <w:rFonts w:ascii="Arial" w:hAnsi="Arial" w:eastAsia="Arial" w:cs="Arial"/>
          <w:color w:val="auto"/>
          <w:spacing w:val="1"/>
          <w:sz w:val="24"/>
          <w:szCs w:val="24"/>
          <w:highlight w:val="none"/>
        </w:rPr>
        <w:t xml:space="preserve">4.3     </w:t>
      </w:r>
      <w:r>
        <w:rPr>
          <w:color w:val="auto"/>
          <w:spacing w:val="1"/>
          <w:sz w:val="24"/>
          <w:szCs w:val="24"/>
          <w:highlight w:val="none"/>
        </w:rPr>
        <w:t xml:space="preserve">采用最低评标价法时，评标结果按本章 </w:t>
      </w:r>
      <w:r>
        <w:rPr>
          <w:rFonts w:ascii="Arial" w:hAnsi="Arial" w:eastAsia="Arial" w:cs="Arial"/>
          <w:color w:val="auto"/>
          <w:spacing w:val="1"/>
          <w:sz w:val="24"/>
          <w:szCs w:val="24"/>
          <w:highlight w:val="none"/>
        </w:rPr>
        <w:t>2.4</w:t>
      </w:r>
      <w:r>
        <w:rPr>
          <w:color w:val="auto"/>
          <w:spacing w:val="1"/>
          <w:sz w:val="24"/>
          <w:szCs w:val="24"/>
          <w:highlight w:val="none"/>
        </w:rPr>
        <w:t>、</w:t>
      </w:r>
      <w:r>
        <w:rPr>
          <w:rFonts w:ascii="Arial" w:hAnsi="Arial" w:eastAsia="Arial" w:cs="Arial"/>
          <w:color w:val="auto"/>
          <w:spacing w:val="1"/>
          <w:sz w:val="24"/>
          <w:szCs w:val="24"/>
          <w:highlight w:val="none"/>
        </w:rPr>
        <w:t xml:space="preserve">2.5 </w:t>
      </w:r>
      <w:r>
        <w:rPr>
          <w:color w:val="auto"/>
          <w:spacing w:val="1"/>
          <w:sz w:val="24"/>
          <w:szCs w:val="24"/>
          <w:highlight w:val="none"/>
        </w:rPr>
        <w:t>调整</w:t>
      </w:r>
      <w:r>
        <w:rPr>
          <w:color w:val="auto"/>
          <w:sz w:val="24"/>
          <w:szCs w:val="24"/>
          <w:highlight w:val="none"/>
        </w:rPr>
        <w:t>后的投标报价由低到高 顺序排列</w:t>
      </w:r>
      <w:r>
        <w:rPr>
          <w:color w:val="auto"/>
          <w:spacing w:val="-30"/>
          <w:sz w:val="24"/>
          <w:szCs w:val="24"/>
          <w:highlight w:val="none"/>
        </w:rPr>
        <w:t xml:space="preserve"> </w:t>
      </w:r>
      <w:r>
        <w:rPr>
          <w:color w:val="auto"/>
          <w:sz w:val="24"/>
          <w:szCs w:val="24"/>
          <w:highlight w:val="none"/>
        </w:rPr>
        <w:t>。投标报价相同的并列</w:t>
      </w:r>
      <w:r>
        <w:rPr>
          <w:color w:val="auto"/>
          <w:spacing w:val="-40"/>
          <w:sz w:val="24"/>
          <w:szCs w:val="24"/>
          <w:highlight w:val="none"/>
        </w:rPr>
        <w:t xml:space="preserve"> </w:t>
      </w:r>
      <w:r>
        <w:rPr>
          <w:color w:val="auto"/>
          <w:sz w:val="24"/>
          <w:szCs w:val="24"/>
          <w:highlight w:val="none"/>
        </w:rPr>
        <w:t>。投标文件满足招标文件全部实质性要求且 投标报价最低的投标人为排名第一的中标候选</w:t>
      </w:r>
      <w:r>
        <w:rPr>
          <w:color w:val="auto"/>
          <w:spacing w:val="-1"/>
          <w:sz w:val="24"/>
          <w:szCs w:val="24"/>
          <w:highlight w:val="none"/>
        </w:rPr>
        <w:t>人。</w:t>
      </w:r>
    </w:p>
    <w:p w14:paraId="738ADA33">
      <w:pPr>
        <w:pStyle w:val="7"/>
        <w:spacing w:before="180" w:line="252" w:lineRule="auto"/>
        <w:ind w:left="1080" w:hanging="713"/>
        <w:rPr>
          <w:color w:val="auto"/>
          <w:sz w:val="24"/>
          <w:szCs w:val="24"/>
          <w:highlight w:val="none"/>
        </w:rPr>
      </w:pPr>
      <w:r>
        <w:rPr>
          <w:rFonts w:ascii="Arial" w:hAnsi="Arial" w:eastAsia="Arial" w:cs="Arial"/>
          <w:color w:val="auto"/>
          <w:spacing w:val="-1"/>
          <w:sz w:val="24"/>
          <w:szCs w:val="24"/>
          <w:highlight w:val="none"/>
        </w:rPr>
        <w:t xml:space="preserve">4.4     </w:t>
      </w:r>
      <w:r>
        <w:rPr>
          <w:color w:val="auto"/>
          <w:spacing w:val="-1"/>
          <w:sz w:val="24"/>
          <w:szCs w:val="24"/>
          <w:highlight w:val="none"/>
        </w:rPr>
        <w:t>评标委员会要对评分汇总情况进行复核，特别是对排名第一的、报价最低的、</w:t>
      </w:r>
      <w:r>
        <w:rPr>
          <w:color w:val="auto"/>
          <w:spacing w:val="10"/>
          <w:sz w:val="24"/>
          <w:szCs w:val="24"/>
          <w:highlight w:val="none"/>
        </w:rPr>
        <w:t xml:space="preserve"> </w:t>
      </w:r>
      <w:r>
        <w:rPr>
          <w:color w:val="auto"/>
          <w:spacing w:val="-1"/>
          <w:sz w:val="24"/>
          <w:szCs w:val="24"/>
          <w:highlight w:val="none"/>
        </w:rPr>
        <w:t>投标或响应文件被认定为无效的情形进行重点复核。</w:t>
      </w:r>
    </w:p>
    <w:p w14:paraId="2513A4D8">
      <w:pPr>
        <w:pStyle w:val="7"/>
        <w:spacing w:before="182" w:line="267" w:lineRule="auto"/>
        <w:ind w:left="1079" w:right="88" w:hanging="712"/>
        <w:rPr>
          <w:color w:val="auto"/>
          <w:sz w:val="24"/>
          <w:szCs w:val="24"/>
          <w:highlight w:val="none"/>
        </w:rPr>
      </w:pPr>
      <w:r>
        <w:rPr>
          <w:rFonts w:ascii="Arial" w:hAnsi="Arial" w:eastAsia="Arial" w:cs="Arial"/>
          <w:color w:val="auto"/>
          <w:spacing w:val="2"/>
          <w:sz w:val="24"/>
          <w:szCs w:val="24"/>
          <w:highlight w:val="none"/>
        </w:rPr>
        <w:t xml:space="preserve">4.5     </w:t>
      </w:r>
      <w:r>
        <w:rPr>
          <w:color w:val="auto"/>
          <w:spacing w:val="2"/>
          <w:sz w:val="24"/>
          <w:szCs w:val="24"/>
          <w:highlight w:val="none"/>
        </w:rPr>
        <w:t>评标委员会将根据各投标人的评标排序，依次推荐本项目（各采购包）</w:t>
      </w:r>
      <w:r>
        <w:rPr>
          <w:color w:val="auto"/>
          <w:spacing w:val="-39"/>
          <w:sz w:val="24"/>
          <w:szCs w:val="24"/>
          <w:highlight w:val="none"/>
        </w:rPr>
        <w:t xml:space="preserve"> </w:t>
      </w:r>
      <w:r>
        <w:rPr>
          <w:color w:val="auto"/>
          <w:spacing w:val="2"/>
          <w:sz w:val="24"/>
          <w:szCs w:val="24"/>
          <w:highlight w:val="none"/>
        </w:rPr>
        <w:t>的中</w:t>
      </w:r>
      <w:r>
        <w:rPr>
          <w:color w:val="auto"/>
          <w:sz w:val="24"/>
          <w:szCs w:val="24"/>
          <w:highlight w:val="none"/>
        </w:rPr>
        <w:t xml:space="preserve"> </w:t>
      </w:r>
      <w:r>
        <w:rPr>
          <w:color w:val="auto"/>
          <w:spacing w:val="1"/>
          <w:sz w:val="24"/>
          <w:szCs w:val="24"/>
          <w:highlight w:val="none"/>
        </w:rPr>
        <w:t>标候选人，起草并签署评标报告</w:t>
      </w:r>
      <w:r>
        <w:rPr>
          <w:color w:val="auto"/>
          <w:spacing w:val="-30"/>
          <w:sz w:val="24"/>
          <w:szCs w:val="24"/>
          <w:highlight w:val="none"/>
        </w:rPr>
        <w:t xml:space="preserve"> </w:t>
      </w:r>
      <w:r>
        <w:rPr>
          <w:color w:val="auto"/>
          <w:spacing w:val="1"/>
          <w:sz w:val="24"/>
          <w:szCs w:val="24"/>
          <w:highlight w:val="none"/>
        </w:rPr>
        <w:t>。本项目（各采购包）评标委员会共（各）</w:t>
      </w:r>
      <w:r>
        <w:rPr>
          <w:color w:val="auto"/>
          <w:sz w:val="24"/>
          <w:szCs w:val="24"/>
          <w:highlight w:val="none"/>
        </w:rPr>
        <w:t xml:space="preserve"> </w:t>
      </w:r>
      <w:r>
        <w:rPr>
          <w:color w:val="auto"/>
          <w:spacing w:val="-4"/>
          <w:sz w:val="24"/>
          <w:szCs w:val="24"/>
          <w:highlight w:val="none"/>
        </w:rPr>
        <w:t>推荐</w:t>
      </w:r>
      <w:r>
        <w:rPr>
          <w:rFonts w:hint="eastAsia"/>
          <w:color w:val="auto"/>
          <w:spacing w:val="-4"/>
          <w:sz w:val="24"/>
          <w:szCs w:val="24"/>
          <w:highlight w:val="none"/>
          <w:u w:val="single"/>
          <w:lang w:val="en-US" w:eastAsia="zh-CN"/>
        </w:rPr>
        <w:t xml:space="preserve">  3  </w:t>
      </w:r>
      <w:r>
        <w:rPr>
          <w:color w:val="auto"/>
          <w:spacing w:val="-4"/>
          <w:sz w:val="24"/>
          <w:szCs w:val="24"/>
          <w:highlight w:val="none"/>
        </w:rPr>
        <w:t>名中标候选人。</w:t>
      </w:r>
    </w:p>
    <w:p w14:paraId="5BADF473">
      <w:pPr>
        <w:pStyle w:val="7"/>
        <w:spacing w:before="188" w:line="200" w:lineRule="auto"/>
        <w:ind w:left="19"/>
        <w:outlineLvl w:val="1"/>
        <w:rPr>
          <w:color w:val="auto"/>
          <w:sz w:val="24"/>
          <w:szCs w:val="24"/>
          <w:highlight w:val="none"/>
        </w:rPr>
      </w:pPr>
      <w:r>
        <w:rPr>
          <w:rFonts w:ascii="Arial" w:hAnsi="Arial" w:eastAsia="Arial" w:cs="Arial"/>
          <w:color w:val="auto"/>
          <w:sz w:val="24"/>
          <w:szCs w:val="24"/>
          <w:highlight w:val="none"/>
        </w:rPr>
        <w:t xml:space="preserve">5   </w:t>
      </w:r>
      <w:r>
        <w:rPr>
          <w:color w:val="auto"/>
          <w:sz w:val="24"/>
          <w:szCs w:val="24"/>
          <w:highlight w:val="none"/>
        </w:rPr>
        <w:t>报告违法行为</w:t>
      </w:r>
    </w:p>
    <w:p w14:paraId="473840D0">
      <w:pPr>
        <w:pStyle w:val="7"/>
        <w:spacing w:before="179" w:line="301" w:lineRule="auto"/>
        <w:ind w:left="1079" w:right="94" w:hanging="705"/>
        <w:rPr>
          <w:color w:val="auto"/>
          <w:sz w:val="24"/>
          <w:szCs w:val="24"/>
          <w:highlight w:val="none"/>
        </w:rPr>
      </w:pPr>
      <w:r>
        <w:rPr>
          <w:rFonts w:ascii="Arial" w:hAnsi="Arial" w:eastAsia="Arial" w:cs="Arial"/>
          <w:color w:val="auto"/>
          <w:spacing w:val="2"/>
          <w:sz w:val="24"/>
          <w:szCs w:val="24"/>
          <w:highlight w:val="none"/>
        </w:rPr>
        <w:t xml:space="preserve">5.1     </w:t>
      </w:r>
      <w:r>
        <w:rPr>
          <w:color w:val="auto"/>
          <w:spacing w:val="2"/>
          <w:sz w:val="24"/>
          <w:szCs w:val="24"/>
          <w:highlight w:val="none"/>
        </w:rPr>
        <w:t>评标委员会在评标过程中发现投标人有行贿</w:t>
      </w:r>
      <w:r>
        <w:rPr>
          <w:color w:val="auto"/>
          <w:spacing w:val="-43"/>
          <w:sz w:val="24"/>
          <w:szCs w:val="24"/>
          <w:highlight w:val="none"/>
        </w:rPr>
        <w:t xml:space="preserve"> </w:t>
      </w:r>
      <w:r>
        <w:rPr>
          <w:color w:val="auto"/>
          <w:spacing w:val="2"/>
          <w:sz w:val="24"/>
          <w:szCs w:val="24"/>
          <w:highlight w:val="none"/>
        </w:rPr>
        <w:t>、提供虚假材料或者串通</w:t>
      </w:r>
      <w:r>
        <w:rPr>
          <w:color w:val="auto"/>
          <w:spacing w:val="1"/>
          <w:sz w:val="24"/>
          <w:szCs w:val="24"/>
          <w:highlight w:val="none"/>
        </w:rPr>
        <w:t>等违法</w:t>
      </w:r>
      <w:r>
        <w:rPr>
          <w:color w:val="auto"/>
          <w:sz w:val="24"/>
          <w:szCs w:val="24"/>
          <w:highlight w:val="none"/>
        </w:rPr>
        <w:t xml:space="preserve"> </w:t>
      </w:r>
      <w:r>
        <w:rPr>
          <w:color w:val="auto"/>
          <w:spacing w:val="-1"/>
          <w:sz w:val="24"/>
          <w:szCs w:val="24"/>
          <w:highlight w:val="none"/>
        </w:rPr>
        <w:t>行为时，应当及时向财政部门报告。</w:t>
      </w:r>
    </w:p>
    <w:p w14:paraId="2EB26657">
      <w:pPr>
        <w:spacing w:line="301" w:lineRule="auto"/>
        <w:rPr>
          <w:color w:val="auto"/>
          <w:sz w:val="24"/>
          <w:szCs w:val="24"/>
          <w:highlight w:val="none"/>
        </w:rPr>
        <w:sectPr>
          <w:headerReference r:id="rId53" w:type="default"/>
          <w:footerReference r:id="rId54" w:type="default"/>
          <w:pgSz w:w="11907" w:h="16840"/>
          <w:pgMar w:top="1149" w:right="1041" w:bottom="1060" w:left="1701" w:header="875" w:footer="886" w:gutter="0"/>
          <w:pgNumType w:fmt="decimal"/>
          <w:cols w:space="720" w:num="1"/>
        </w:sectPr>
      </w:pPr>
    </w:p>
    <w:p w14:paraId="1D6F019C">
      <w:pPr>
        <w:pStyle w:val="7"/>
        <w:spacing w:before="308" w:line="201" w:lineRule="auto"/>
        <w:jc w:val="center"/>
        <w:outlineLvl w:val="1"/>
        <w:rPr>
          <w:color w:val="auto"/>
          <w:highlight w:val="none"/>
        </w:rPr>
      </w:pPr>
      <w:r>
        <w:rPr>
          <w:b/>
          <w:bCs/>
          <w:color w:val="auto"/>
          <w:spacing w:val="-1"/>
          <w:sz w:val="24"/>
          <w:szCs w:val="24"/>
          <w:highlight w:val="none"/>
        </w:rPr>
        <w:t>二、评标标准</w:t>
      </w:r>
    </w:p>
    <w:tbl>
      <w:tblPr>
        <w:tblStyle w:val="14"/>
        <w:tblpPr w:leftFromText="180" w:rightFromText="180" w:vertAnchor="text" w:horzAnchor="page" w:tblpX="758" w:tblpY="241"/>
        <w:tblOverlap w:val="never"/>
        <w:tblW w:w="110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
        <w:gridCol w:w="1002"/>
        <w:gridCol w:w="1065"/>
        <w:gridCol w:w="790"/>
        <w:gridCol w:w="6580"/>
        <w:gridCol w:w="1131"/>
      </w:tblGrid>
      <w:tr w14:paraId="49BED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Align w:val="center"/>
          </w:tcPr>
          <w:p w14:paraId="61BADDC9">
            <w:pPr>
              <w:snapToGrid w:val="0"/>
              <w:ind w:firstLine="28"/>
              <w:jc w:val="center"/>
              <w:rPr>
                <w:rFonts w:hint="eastAsia" w:ascii="微软雅黑" w:hAnsi="微软雅黑" w:eastAsia="微软雅黑" w:cs="微软雅黑"/>
                <w:b/>
                <w:color w:val="auto"/>
                <w:sz w:val="24"/>
                <w:szCs w:val="24"/>
                <w:highlight w:val="none"/>
              </w:rPr>
            </w:pPr>
            <w:bookmarkStart w:id="11" w:name="bookmark10"/>
            <w:bookmarkEnd w:id="11"/>
            <w:r>
              <w:rPr>
                <w:rFonts w:hint="eastAsia" w:ascii="微软雅黑" w:hAnsi="微软雅黑" w:eastAsia="微软雅黑" w:cs="微软雅黑"/>
                <w:b/>
                <w:color w:val="auto"/>
                <w:sz w:val="24"/>
                <w:szCs w:val="24"/>
                <w:highlight w:val="none"/>
              </w:rPr>
              <w:t>序号</w:t>
            </w:r>
          </w:p>
        </w:tc>
        <w:tc>
          <w:tcPr>
            <w:tcW w:w="2067" w:type="dxa"/>
            <w:gridSpan w:val="2"/>
            <w:vAlign w:val="center"/>
          </w:tcPr>
          <w:p w14:paraId="31ED0322">
            <w:pPr>
              <w:snapToGrid w:val="0"/>
              <w:ind w:firstLine="28"/>
              <w:jc w:val="center"/>
              <w:rPr>
                <w:rFonts w:hint="eastAsia" w:ascii="微软雅黑" w:hAnsi="微软雅黑" w:eastAsia="微软雅黑" w:cs="微软雅黑"/>
                <w:b/>
                <w:color w:val="auto"/>
                <w:sz w:val="24"/>
                <w:szCs w:val="24"/>
                <w:highlight w:val="none"/>
              </w:rPr>
            </w:pPr>
            <w:r>
              <w:rPr>
                <w:rFonts w:hint="eastAsia" w:ascii="微软雅黑" w:hAnsi="微软雅黑" w:eastAsia="微软雅黑" w:cs="微软雅黑"/>
                <w:b/>
                <w:color w:val="auto"/>
                <w:sz w:val="24"/>
                <w:szCs w:val="24"/>
                <w:highlight w:val="none"/>
              </w:rPr>
              <w:t>评分因素</w:t>
            </w:r>
          </w:p>
        </w:tc>
        <w:tc>
          <w:tcPr>
            <w:tcW w:w="790" w:type="dxa"/>
            <w:vAlign w:val="center"/>
          </w:tcPr>
          <w:p w14:paraId="5AAA7D09">
            <w:pPr>
              <w:snapToGrid w:val="0"/>
              <w:ind w:firstLine="28"/>
              <w:jc w:val="center"/>
              <w:rPr>
                <w:rFonts w:hint="eastAsia" w:ascii="微软雅黑" w:hAnsi="微软雅黑" w:eastAsia="微软雅黑" w:cs="微软雅黑"/>
                <w:b/>
                <w:color w:val="auto"/>
                <w:sz w:val="24"/>
                <w:szCs w:val="24"/>
                <w:highlight w:val="none"/>
              </w:rPr>
            </w:pPr>
            <w:r>
              <w:rPr>
                <w:rFonts w:hint="eastAsia" w:ascii="微软雅黑" w:hAnsi="微软雅黑" w:eastAsia="微软雅黑" w:cs="微软雅黑"/>
                <w:b/>
                <w:color w:val="auto"/>
                <w:sz w:val="24"/>
                <w:szCs w:val="24"/>
                <w:highlight w:val="none"/>
              </w:rPr>
              <w:t>分值</w:t>
            </w:r>
          </w:p>
        </w:tc>
        <w:tc>
          <w:tcPr>
            <w:tcW w:w="6580" w:type="dxa"/>
            <w:vAlign w:val="center"/>
          </w:tcPr>
          <w:p w14:paraId="497D2A80">
            <w:pPr>
              <w:snapToGrid w:val="0"/>
              <w:ind w:firstLine="28"/>
              <w:jc w:val="center"/>
              <w:rPr>
                <w:rFonts w:hint="eastAsia" w:ascii="微软雅黑" w:hAnsi="微软雅黑" w:eastAsia="微软雅黑" w:cs="微软雅黑"/>
                <w:b/>
                <w:color w:val="auto"/>
                <w:sz w:val="24"/>
                <w:szCs w:val="24"/>
                <w:highlight w:val="none"/>
              </w:rPr>
            </w:pPr>
            <w:r>
              <w:rPr>
                <w:rFonts w:hint="eastAsia" w:ascii="微软雅黑" w:hAnsi="微软雅黑" w:eastAsia="微软雅黑" w:cs="微软雅黑"/>
                <w:b/>
                <w:color w:val="auto"/>
                <w:sz w:val="24"/>
                <w:szCs w:val="24"/>
                <w:highlight w:val="none"/>
              </w:rPr>
              <w:t>评分标准</w:t>
            </w:r>
          </w:p>
        </w:tc>
        <w:tc>
          <w:tcPr>
            <w:tcW w:w="1131" w:type="dxa"/>
            <w:vAlign w:val="center"/>
          </w:tcPr>
          <w:p w14:paraId="3DB055BA">
            <w:pPr>
              <w:pStyle w:val="21"/>
              <w:snapToGrid w:val="0"/>
              <w:spacing w:before="0" w:after="0" w:line="240" w:lineRule="auto"/>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说明</w:t>
            </w:r>
          </w:p>
        </w:tc>
      </w:tr>
      <w:tr w14:paraId="4E7A7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Merge w:val="restart"/>
            <w:vAlign w:val="center"/>
          </w:tcPr>
          <w:p w14:paraId="7344F396">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1</w:t>
            </w:r>
          </w:p>
        </w:tc>
        <w:tc>
          <w:tcPr>
            <w:tcW w:w="1002" w:type="dxa"/>
            <w:vMerge w:val="restart"/>
            <w:vAlign w:val="center"/>
          </w:tcPr>
          <w:p w14:paraId="4E1D4DA7">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商务部分</w:t>
            </w:r>
          </w:p>
          <w:p w14:paraId="6C241BE3">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（13分）</w:t>
            </w:r>
          </w:p>
        </w:tc>
        <w:tc>
          <w:tcPr>
            <w:tcW w:w="1065" w:type="dxa"/>
            <w:vAlign w:val="center"/>
          </w:tcPr>
          <w:p w14:paraId="742FBECF">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体系证书</w:t>
            </w:r>
          </w:p>
        </w:tc>
        <w:tc>
          <w:tcPr>
            <w:tcW w:w="790" w:type="dxa"/>
            <w:vAlign w:val="center"/>
          </w:tcPr>
          <w:p w14:paraId="77410CAA">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8</w:t>
            </w:r>
          </w:p>
        </w:tc>
        <w:tc>
          <w:tcPr>
            <w:tcW w:w="6580" w:type="dxa"/>
            <w:vAlign w:val="center"/>
          </w:tcPr>
          <w:p w14:paraId="56121112">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（1）具备有效的质量管理体系认证证书，得1分，不具备得0分；</w:t>
            </w:r>
          </w:p>
          <w:p w14:paraId="1384A9FD">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（2）具有有效的信息安全管理体系证书得1分，不具备得0分</w:t>
            </w:r>
          </w:p>
          <w:p w14:paraId="59E0B2E3">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（3）具有有效的IT服务管理体系认证证书得1分，不具备得0分</w:t>
            </w:r>
          </w:p>
          <w:p w14:paraId="67E595A0">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（4）具有有效的中国网络安全审查认证和市场监管大数据中心颁发的信息系统安全集成和软件安全开发服务资质证书得1分，不具备得0分；</w:t>
            </w:r>
          </w:p>
          <w:p w14:paraId="53A62BE7">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（5）具有有效的中国网络安全审查认证和市场监管大数据中心颁发的信息系统安全运维和网络安全审计服务资质证书得1分，不具备得0分；</w:t>
            </w:r>
          </w:p>
          <w:p w14:paraId="5836E039">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（6）具有有效的中国网络安全审查认证和市场监管大数据中心颁发的信息安全应急处理服务资质证书得1分，不具备得0分；</w:t>
            </w:r>
          </w:p>
          <w:p w14:paraId="3AF27DCF">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（7）具有信息安全等级保护安全建设服务机构能力评估合格证书得1分，不具备得0分；</w:t>
            </w:r>
          </w:p>
          <w:p w14:paraId="6062E53E">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（8）具有信息系统建设和能力等级证书得1分，不具备得0分</w:t>
            </w:r>
          </w:p>
          <w:p w14:paraId="03F36BDD">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（提供上述相关资料复印件，加盖供应商公章作为证明材料，否则不予认可。）</w:t>
            </w:r>
          </w:p>
        </w:tc>
        <w:tc>
          <w:tcPr>
            <w:tcW w:w="1131" w:type="dxa"/>
            <w:vAlign w:val="center"/>
          </w:tcPr>
          <w:p w14:paraId="31A4376C">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767E4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Merge w:val="continue"/>
            <w:vAlign w:val="center"/>
          </w:tcPr>
          <w:p w14:paraId="2D0BF9B6">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Merge w:val="continue"/>
            <w:vAlign w:val="center"/>
          </w:tcPr>
          <w:p w14:paraId="67353E65">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Align w:val="center"/>
          </w:tcPr>
          <w:p w14:paraId="357CE211">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业绩</w:t>
            </w:r>
          </w:p>
        </w:tc>
        <w:tc>
          <w:tcPr>
            <w:tcW w:w="790" w:type="dxa"/>
            <w:vAlign w:val="center"/>
          </w:tcPr>
          <w:p w14:paraId="73165E8E">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5</w:t>
            </w:r>
          </w:p>
        </w:tc>
        <w:tc>
          <w:tcPr>
            <w:tcW w:w="6580" w:type="dxa"/>
            <w:vAlign w:val="center"/>
          </w:tcPr>
          <w:p w14:paraId="79962FB0">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自2023年1月1日起至递交响应文件截止时间内所承担的与本项目相类似的信息安全集成项目案例，每提供1个得1分，最高得5分。</w:t>
            </w:r>
          </w:p>
          <w:p w14:paraId="7BB2D54A">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（须提供合同首页、合同金额页、盖章页、关键服务内容页的复印件，并加盖单位公章）。</w:t>
            </w:r>
          </w:p>
        </w:tc>
        <w:tc>
          <w:tcPr>
            <w:tcW w:w="1131" w:type="dxa"/>
            <w:vAlign w:val="center"/>
          </w:tcPr>
          <w:p w14:paraId="5C289651">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7EDE1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447" w:type="dxa"/>
            <w:vMerge w:val="restart"/>
            <w:vAlign w:val="center"/>
          </w:tcPr>
          <w:p w14:paraId="6E6D3C4E">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2</w:t>
            </w:r>
          </w:p>
        </w:tc>
        <w:tc>
          <w:tcPr>
            <w:tcW w:w="1002" w:type="dxa"/>
            <w:vMerge w:val="restart"/>
            <w:vAlign w:val="center"/>
          </w:tcPr>
          <w:p w14:paraId="2411BE29">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技术 部分</w:t>
            </w:r>
          </w:p>
          <w:p w14:paraId="4D43B418">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(67分)</w:t>
            </w:r>
          </w:p>
        </w:tc>
        <w:tc>
          <w:tcPr>
            <w:tcW w:w="1065" w:type="dxa"/>
            <w:vAlign w:val="center"/>
          </w:tcPr>
          <w:p w14:paraId="64DE2D7D">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项目背景现状及需求分析</w:t>
            </w:r>
          </w:p>
        </w:tc>
        <w:tc>
          <w:tcPr>
            <w:tcW w:w="790" w:type="dxa"/>
            <w:vAlign w:val="center"/>
          </w:tcPr>
          <w:p w14:paraId="744A896C">
            <w:pPr>
              <w:pStyle w:val="4"/>
              <w:ind w:left="0" w:leftChars="0" w:firstLine="0" w:firstLineChars="0"/>
              <w:rPr>
                <w:rFonts w:hint="default"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4.5</w:t>
            </w:r>
          </w:p>
        </w:tc>
        <w:tc>
          <w:tcPr>
            <w:tcW w:w="6580" w:type="dxa"/>
            <w:vAlign w:val="center"/>
          </w:tcPr>
          <w:p w14:paraId="1EAA7FC7">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投标人应针对项目背景进行详细的分析阐述，至少包括：①项目背景及建设目标，②项目现状（机房现状、网络现状、安全现状等），③重难点分析与理解。</w:t>
            </w:r>
          </w:p>
          <w:p w14:paraId="359C8CB2">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每符合1项得1.5分，部分符合得1分，不符合不得分；此项最高得4.5</w:t>
            </w:r>
            <w:bookmarkStart w:id="21" w:name="_GoBack"/>
            <w:bookmarkEnd w:id="21"/>
            <w:r>
              <w:rPr>
                <w:rFonts w:hint="eastAsia" w:ascii="微软雅黑" w:hAnsi="微软雅黑" w:eastAsia="微软雅黑" w:cs="微软雅黑"/>
                <w:color w:val="000000"/>
                <w:kern w:val="0"/>
                <w:sz w:val="21"/>
                <w:szCs w:val="21"/>
                <w:highlight w:val="none"/>
                <w:lang w:val="en-US" w:eastAsia="zh-CN"/>
              </w:rPr>
              <w:t>分。</w:t>
            </w:r>
          </w:p>
          <w:p w14:paraId="5D11A7FF">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方案内容详细，专门针对本项目，符合采购需求和实际情况视为符合；方案内容属于通用类，部分符合实际情况视为部分符合；方案内容简单复制粘贴采购需求或非专门针对本项目，不符合实际情况或未提供视为不符合。</w:t>
            </w:r>
          </w:p>
        </w:tc>
        <w:tc>
          <w:tcPr>
            <w:tcW w:w="1131" w:type="dxa"/>
            <w:vAlign w:val="center"/>
          </w:tcPr>
          <w:p w14:paraId="70160D18">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12D00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447" w:type="dxa"/>
            <w:vMerge w:val="continue"/>
            <w:vAlign w:val="center"/>
          </w:tcPr>
          <w:p w14:paraId="36B61C87">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Merge w:val="continue"/>
            <w:vAlign w:val="center"/>
          </w:tcPr>
          <w:p w14:paraId="49D77517">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Align w:val="center"/>
          </w:tcPr>
          <w:p w14:paraId="0B5637F2">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技术指标要求</w:t>
            </w:r>
          </w:p>
        </w:tc>
        <w:tc>
          <w:tcPr>
            <w:tcW w:w="790" w:type="dxa"/>
            <w:vAlign w:val="center"/>
          </w:tcPr>
          <w:p w14:paraId="0ED052E2">
            <w:pPr>
              <w:pStyle w:val="4"/>
              <w:ind w:left="0" w:leftChars="0" w:firstLine="0" w:firstLineChars="0"/>
              <w:rPr>
                <w:rFonts w:hint="default"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21.5</w:t>
            </w:r>
          </w:p>
        </w:tc>
        <w:tc>
          <w:tcPr>
            <w:tcW w:w="6580" w:type="dxa"/>
            <w:vAlign w:val="center"/>
          </w:tcPr>
          <w:p w14:paraId="1178EB71">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根据对“采购标的需满足的性能、材料、结构、外观、质量、安全、技术规格、物理特性等要求”的响应程度进行评审，全部满足带#标识的技术指标要求，得21.5分；每不满足1项扣0.5分，扣完为止。</w:t>
            </w:r>
          </w:p>
        </w:tc>
        <w:tc>
          <w:tcPr>
            <w:tcW w:w="1131" w:type="dxa"/>
            <w:vAlign w:val="center"/>
          </w:tcPr>
          <w:p w14:paraId="4EE9B3F1">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1E85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Merge w:val="continue"/>
            <w:vAlign w:val="center"/>
          </w:tcPr>
          <w:p w14:paraId="63D1ECD5">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Merge w:val="continue"/>
            <w:vAlign w:val="center"/>
          </w:tcPr>
          <w:p w14:paraId="41FCB2F9">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Align w:val="center"/>
          </w:tcPr>
          <w:p w14:paraId="04E52FA5">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建设方案</w:t>
            </w:r>
          </w:p>
        </w:tc>
        <w:tc>
          <w:tcPr>
            <w:tcW w:w="790" w:type="dxa"/>
            <w:vAlign w:val="center"/>
          </w:tcPr>
          <w:p w14:paraId="63F1A001">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9</w:t>
            </w:r>
          </w:p>
        </w:tc>
        <w:tc>
          <w:tcPr>
            <w:tcW w:w="6580" w:type="dxa"/>
            <w:vAlign w:val="center"/>
          </w:tcPr>
          <w:p w14:paraId="52C7B749">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应提供建设方案，至少包括：①机房改造方案（包括机房改造设计、详细建设等）②安全建设方案（包括总体设计、安全域划分、部署实施位置等）③商用密码应用方案（包括设计框架、网络与通信安全、设备与计算安全、应用与数据安全方面相应的密码改造工作）。</w:t>
            </w:r>
          </w:p>
          <w:p w14:paraId="7B035054">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每符合1项得3分，部分符合得1分，不符合不得分；此项最高得9分。</w:t>
            </w:r>
          </w:p>
          <w:p w14:paraId="71AA9F02">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方案内容详细，专门针对本项目，符合采购需求和实际情况视为符合；方案内容属于通用类，部分符合实际情况视为部分符合；方案内容简单复制粘贴采购需求或非专门针对本项目，不符合实际情况或未提供视为不符合。</w:t>
            </w:r>
          </w:p>
        </w:tc>
        <w:tc>
          <w:tcPr>
            <w:tcW w:w="1131" w:type="dxa"/>
            <w:vAlign w:val="center"/>
          </w:tcPr>
          <w:p w14:paraId="7F2E14AB">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796B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447" w:type="dxa"/>
            <w:vMerge w:val="continue"/>
            <w:vAlign w:val="center"/>
          </w:tcPr>
          <w:p w14:paraId="617E3F97">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Merge w:val="continue"/>
            <w:vAlign w:val="center"/>
          </w:tcPr>
          <w:p w14:paraId="46DC984A">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Merge w:val="restart"/>
            <w:vAlign w:val="center"/>
          </w:tcPr>
          <w:p w14:paraId="57CEDB71">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技术支持及售后服务方案</w:t>
            </w:r>
          </w:p>
        </w:tc>
        <w:tc>
          <w:tcPr>
            <w:tcW w:w="790" w:type="dxa"/>
            <w:vAlign w:val="center"/>
          </w:tcPr>
          <w:p w14:paraId="328D17D6">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2</w:t>
            </w:r>
          </w:p>
        </w:tc>
        <w:tc>
          <w:tcPr>
            <w:tcW w:w="6580" w:type="dxa"/>
            <w:vAlign w:val="center"/>
          </w:tcPr>
          <w:p w14:paraId="5EA69B44">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投标人应提供技术支持及售后服务方案，至少包括：①技术支持，②售后服务。每符合1项得2分，部分符合得1分，不符合不得分；此项最高得2分。</w:t>
            </w:r>
          </w:p>
          <w:p w14:paraId="3D8C9E3D">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方案内容详细，专门针对本项目，符合采购需求和实际情况视为符合；方案内容属于通用类，部分符合实际情况视为部分符合；方案内容简单复制粘贴采购需求或非专门针对本项目，不符合实际情况或未提供视为不符合。</w:t>
            </w:r>
          </w:p>
        </w:tc>
        <w:tc>
          <w:tcPr>
            <w:tcW w:w="1131" w:type="dxa"/>
            <w:vAlign w:val="center"/>
          </w:tcPr>
          <w:p w14:paraId="22FFEFFF">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3F00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47" w:type="dxa"/>
            <w:vMerge w:val="continue"/>
            <w:vAlign w:val="center"/>
          </w:tcPr>
          <w:p w14:paraId="3DA0F959">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Merge w:val="continue"/>
            <w:vAlign w:val="center"/>
          </w:tcPr>
          <w:p w14:paraId="015D5E40">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Merge w:val="continue"/>
            <w:vAlign w:val="center"/>
          </w:tcPr>
          <w:p w14:paraId="1F8CA722">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790" w:type="dxa"/>
            <w:vAlign w:val="center"/>
          </w:tcPr>
          <w:p w14:paraId="2C26156A">
            <w:pPr>
              <w:pStyle w:val="4"/>
              <w:ind w:left="0" w:leftChars="0" w:firstLine="0" w:firstLineChars="0"/>
              <w:rPr>
                <w:rFonts w:hint="default"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2</w:t>
            </w:r>
          </w:p>
        </w:tc>
        <w:tc>
          <w:tcPr>
            <w:tcW w:w="6580" w:type="dxa"/>
            <w:vAlign w:val="center"/>
          </w:tcPr>
          <w:p w14:paraId="0FD7FA1D">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投标人具有相关资源协调能力的（国家网络与信息安全通报机制技术支持单位、市委网信办网络安全技术支撑单位、国家信息安全漏洞共享平台支撑单位证书、国家信息安全漏洞库技术支撑单位），提供相应证明并加盖单位公章，全部符合得2分，符合其中两个得1分，只符合其中一个得0.5分，不符合不得分。</w:t>
            </w:r>
          </w:p>
        </w:tc>
        <w:tc>
          <w:tcPr>
            <w:tcW w:w="1131" w:type="dxa"/>
            <w:vAlign w:val="center"/>
          </w:tcPr>
          <w:p w14:paraId="3C305742">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5C78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Merge w:val="continue"/>
            <w:vAlign w:val="center"/>
          </w:tcPr>
          <w:p w14:paraId="6CC0EBB8">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Merge w:val="continue"/>
            <w:vAlign w:val="center"/>
          </w:tcPr>
          <w:p w14:paraId="232475F7">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Align w:val="center"/>
          </w:tcPr>
          <w:p w14:paraId="7C918277">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质量保障方案</w:t>
            </w:r>
          </w:p>
        </w:tc>
        <w:tc>
          <w:tcPr>
            <w:tcW w:w="790" w:type="dxa"/>
            <w:vAlign w:val="center"/>
          </w:tcPr>
          <w:p w14:paraId="6E14ECBF">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3</w:t>
            </w:r>
          </w:p>
        </w:tc>
        <w:tc>
          <w:tcPr>
            <w:tcW w:w="6580" w:type="dxa"/>
            <w:vAlign w:val="center"/>
          </w:tcPr>
          <w:p w14:paraId="7F74E976">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投标人应提供质量保障方案，至少包括：①制定质量计划，②供货保障方案，③产品到货验收。</w:t>
            </w:r>
          </w:p>
          <w:p w14:paraId="4202B64D">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每符合1项得1分，部分符合得0.5分，不符合不得分；此项最高得3分。</w:t>
            </w:r>
          </w:p>
          <w:p w14:paraId="58FB6E6F">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方案内容详细，专门针对本项目，符合采购需求和实际情况视为符合；方案内容属于通用类，部分符合实际情况视为部分符合；方案内容简单复制粘贴采购需求或非专门针对本项目，不符合实际情况或未提供视为不符合。</w:t>
            </w:r>
          </w:p>
        </w:tc>
        <w:tc>
          <w:tcPr>
            <w:tcW w:w="1131" w:type="dxa"/>
            <w:vAlign w:val="center"/>
          </w:tcPr>
          <w:p w14:paraId="337E33C3">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29D3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Align w:val="center"/>
          </w:tcPr>
          <w:p w14:paraId="2D40D3B6">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Align w:val="center"/>
          </w:tcPr>
          <w:p w14:paraId="3215A7B1">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Align w:val="center"/>
          </w:tcPr>
          <w:p w14:paraId="1F60FD3D">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项目管理方案</w:t>
            </w:r>
          </w:p>
        </w:tc>
        <w:tc>
          <w:tcPr>
            <w:tcW w:w="790" w:type="dxa"/>
            <w:vAlign w:val="center"/>
          </w:tcPr>
          <w:p w14:paraId="40197C51">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4</w:t>
            </w:r>
          </w:p>
        </w:tc>
        <w:tc>
          <w:tcPr>
            <w:tcW w:w="6580" w:type="dxa"/>
            <w:vAlign w:val="center"/>
          </w:tcPr>
          <w:p w14:paraId="17F8E439">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投标人应提供项目管理方案，包括但不限于：①项目组织管理，②项目人员管理，③项目沟通管理，④项目文档管理。每符合1项得1分，部分符合得0.5分，不符合不得分；此项最高得4分。</w:t>
            </w:r>
          </w:p>
          <w:p w14:paraId="623342B8">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方案内容详细，专门针对本项目，符合采购需求和实际情况视为符合；方案内容属于通用类，部分符合实际情况视为部分符合；方案内容简单复制粘贴采购需求或非专门针对本项目，不符合实际情况或未提供视为不符合。</w:t>
            </w:r>
          </w:p>
        </w:tc>
        <w:tc>
          <w:tcPr>
            <w:tcW w:w="1131" w:type="dxa"/>
            <w:vAlign w:val="center"/>
          </w:tcPr>
          <w:p w14:paraId="5296C38F">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6F2A1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Align w:val="center"/>
          </w:tcPr>
          <w:p w14:paraId="3FA2516C">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Align w:val="center"/>
          </w:tcPr>
          <w:p w14:paraId="63C33D74">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Align w:val="center"/>
          </w:tcPr>
          <w:p w14:paraId="25B7181C">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培训方案</w:t>
            </w:r>
          </w:p>
        </w:tc>
        <w:tc>
          <w:tcPr>
            <w:tcW w:w="790" w:type="dxa"/>
            <w:vAlign w:val="center"/>
          </w:tcPr>
          <w:p w14:paraId="4E608D81">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3</w:t>
            </w:r>
          </w:p>
        </w:tc>
        <w:tc>
          <w:tcPr>
            <w:tcW w:w="6580" w:type="dxa"/>
            <w:vAlign w:val="center"/>
          </w:tcPr>
          <w:p w14:paraId="3F721590">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投标人应提供培训方案方案包括但不限于：①培训目标，②培训内容，③培训安排等。</w:t>
            </w:r>
          </w:p>
          <w:p w14:paraId="5D8BB69C">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每符合1项得1分，部分符合得0.5分，不符合不得分；此项最高得3分。</w:t>
            </w:r>
          </w:p>
          <w:p w14:paraId="57AD66CF">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方案内容详细，专门针对本项目，符合采购需求和实际情况视为符合；方案内容属于通用类，部分符合实际情况视为部分符合；方案内容简单复制粘贴采购需求或非专门针对本项目，不符合实际情况或未提供视为不符合。</w:t>
            </w:r>
          </w:p>
        </w:tc>
        <w:tc>
          <w:tcPr>
            <w:tcW w:w="1131" w:type="dxa"/>
            <w:vAlign w:val="center"/>
          </w:tcPr>
          <w:p w14:paraId="4EF7672C">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1AA2B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Align w:val="center"/>
          </w:tcPr>
          <w:p w14:paraId="50C3DA6B">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Align w:val="center"/>
          </w:tcPr>
          <w:p w14:paraId="114CA684">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Align w:val="center"/>
          </w:tcPr>
          <w:p w14:paraId="3448E4A4">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安全保密方案</w:t>
            </w:r>
          </w:p>
        </w:tc>
        <w:tc>
          <w:tcPr>
            <w:tcW w:w="790" w:type="dxa"/>
            <w:vAlign w:val="center"/>
          </w:tcPr>
          <w:p w14:paraId="6BF29966">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3</w:t>
            </w:r>
          </w:p>
        </w:tc>
        <w:tc>
          <w:tcPr>
            <w:tcW w:w="6580" w:type="dxa"/>
            <w:vAlign w:val="center"/>
          </w:tcPr>
          <w:p w14:paraId="5DAAC9AC">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投标人应提供安全保密方案包括但不限于：①保密机制，②保密管理制度，③保密人员管理。</w:t>
            </w:r>
          </w:p>
          <w:p w14:paraId="392E1610">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每符合1项得1分，部分符合得0.5分，不符合不得分；此项最高得3分。</w:t>
            </w:r>
          </w:p>
          <w:p w14:paraId="7937C62B">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方案内容详细，专门针对本项目，符合采购需求和实际情况视为符合；方案内容属于通用类，部分符合实际情况视为部分符合；方案内容简单复制粘贴采购需求或非专门针对本项目，不符合实际情况或未提供视为不符合。</w:t>
            </w:r>
          </w:p>
        </w:tc>
        <w:tc>
          <w:tcPr>
            <w:tcW w:w="1131" w:type="dxa"/>
            <w:vAlign w:val="center"/>
          </w:tcPr>
          <w:p w14:paraId="0A7B772C">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18CDD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Align w:val="center"/>
          </w:tcPr>
          <w:p w14:paraId="441114A6">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Align w:val="center"/>
          </w:tcPr>
          <w:p w14:paraId="583E3939">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Align w:val="center"/>
          </w:tcPr>
          <w:p w14:paraId="602964D2">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应急保障方案</w:t>
            </w:r>
          </w:p>
        </w:tc>
        <w:tc>
          <w:tcPr>
            <w:tcW w:w="790" w:type="dxa"/>
            <w:vAlign w:val="center"/>
          </w:tcPr>
          <w:p w14:paraId="0D7799AD">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3</w:t>
            </w:r>
          </w:p>
        </w:tc>
        <w:tc>
          <w:tcPr>
            <w:tcW w:w="6580" w:type="dxa"/>
            <w:vAlign w:val="center"/>
          </w:tcPr>
          <w:p w14:paraId="4B0F7819">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投标人应提供应急保障方案包括但不限于：①应急组织及职责，②应急响应体系，③应急处置预案</w:t>
            </w:r>
          </w:p>
          <w:p w14:paraId="20C892F5">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每符合1项得1分，部分符合得0.5分，不符合不得分；此项最高得3分。</w:t>
            </w:r>
          </w:p>
          <w:p w14:paraId="34107A8B">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方案内容详细，专门针对本项目，符合采购需求和实际情况视为符合；方案内容属于通用类，部分符合实际情况视为部分符合；方案内容简单复制粘贴采购需求或非专门针对本项目，不符合实际情况或未提供视为不符合。</w:t>
            </w:r>
          </w:p>
        </w:tc>
        <w:tc>
          <w:tcPr>
            <w:tcW w:w="1131" w:type="dxa"/>
            <w:vAlign w:val="center"/>
          </w:tcPr>
          <w:p w14:paraId="167D51C9">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0850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Align w:val="center"/>
          </w:tcPr>
          <w:p w14:paraId="5C653198">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02" w:type="dxa"/>
            <w:vAlign w:val="center"/>
          </w:tcPr>
          <w:p w14:paraId="5A7C82EB">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c>
          <w:tcPr>
            <w:tcW w:w="1065" w:type="dxa"/>
            <w:vAlign w:val="center"/>
          </w:tcPr>
          <w:p w14:paraId="1FCB8702">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项目团队及资质</w:t>
            </w:r>
          </w:p>
        </w:tc>
        <w:tc>
          <w:tcPr>
            <w:tcW w:w="790" w:type="dxa"/>
            <w:vAlign w:val="center"/>
          </w:tcPr>
          <w:p w14:paraId="72EB78FD">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12</w:t>
            </w:r>
          </w:p>
        </w:tc>
        <w:tc>
          <w:tcPr>
            <w:tcW w:w="6580" w:type="dxa"/>
            <w:vAlign w:val="center"/>
          </w:tcPr>
          <w:p w14:paraId="1E44D0C7">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项目管理组织结构合理、岗位明确、职责清楚，符合项目实施需要和管理要求。</w:t>
            </w:r>
          </w:p>
          <w:p w14:paraId="43844FFA">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1.提供本项目项目经理的三年及以上项目经验的工作证明，得2分，具有有效期内的信息系统项目管理师证书、CISE证书、省部级单位评定的高级工程师证书的得3分；不提供得0分。</w:t>
            </w:r>
          </w:p>
          <w:p w14:paraId="6D4C2E09">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2.投标人针对本项目所提供项目成员中每有1人具有有效期内的网络安全服务从业人员能力认证（CSWE证书）复印件并加盖公章得1分，最高得3分，不提供得0分。</w:t>
            </w:r>
          </w:p>
          <w:p w14:paraId="1E35A51A">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3.投标人针对本项目所提供项目成员中每有1人具有有效期内的注册信息系统审计师CISP-A证书复印件并加盖公章得1分，最高得2分，不提供得0分。</w:t>
            </w:r>
          </w:p>
          <w:p w14:paraId="3A7769B6">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4.投标人针对本项目所提供项目成员中每有1人具有有效期内的信息安全等级保护安全建设专业技术人员证书复印件并加盖公章得1分，最高得2分，不提供得0分。</w:t>
            </w:r>
          </w:p>
          <w:p w14:paraId="0DF4DB54">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注：须提供实施团队主要人员简历表；上述人员须为投标人的正式在职员工，需提供加盖投标人公章的人员资质证书复印件及投标方与上述人员签订的劳动合同复印件，同时投标人在6个月内为上述成员缴纳社保的缴纳凭证，未按要求提供证书复印件或社保缴纳凭证则不得分。</w:t>
            </w:r>
          </w:p>
        </w:tc>
        <w:tc>
          <w:tcPr>
            <w:tcW w:w="1131" w:type="dxa"/>
            <w:vAlign w:val="center"/>
          </w:tcPr>
          <w:p w14:paraId="67CC5CE7">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p>
        </w:tc>
      </w:tr>
      <w:tr w14:paraId="00D19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47" w:type="dxa"/>
            <w:vAlign w:val="center"/>
          </w:tcPr>
          <w:p w14:paraId="2D7E2553">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3</w:t>
            </w:r>
          </w:p>
        </w:tc>
        <w:tc>
          <w:tcPr>
            <w:tcW w:w="2067" w:type="dxa"/>
            <w:gridSpan w:val="2"/>
            <w:vAlign w:val="center"/>
          </w:tcPr>
          <w:p w14:paraId="61A1859B">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报价（20分）</w:t>
            </w:r>
          </w:p>
        </w:tc>
        <w:tc>
          <w:tcPr>
            <w:tcW w:w="790" w:type="dxa"/>
            <w:vAlign w:val="center"/>
          </w:tcPr>
          <w:p w14:paraId="78B66C58">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20</w:t>
            </w:r>
          </w:p>
        </w:tc>
        <w:tc>
          <w:tcPr>
            <w:tcW w:w="6580" w:type="dxa"/>
            <w:vAlign w:val="top"/>
          </w:tcPr>
          <w:p w14:paraId="078165F8">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满足招标文件要求且投标价格最低的投标报价为评标基准价，其价格分为满分。其他投标人的价格分统一按 照下列公式计算：</w:t>
            </w:r>
          </w:p>
          <w:p w14:paraId="5494ECBC">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投标报价得分＝（评标基准价/投标报价）×分值。</w:t>
            </w:r>
          </w:p>
        </w:tc>
        <w:tc>
          <w:tcPr>
            <w:tcW w:w="1131" w:type="dxa"/>
            <w:vAlign w:val="top"/>
          </w:tcPr>
          <w:p w14:paraId="6FF1B088">
            <w:pPr>
              <w:pStyle w:val="4"/>
              <w:ind w:left="0" w:leftChars="0" w:firstLine="0" w:firstLineChars="0"/>
              <w:rPr>
                <w:rFonts w:hint="eastAsia" w:ascii="微软雅黑" w:hAnsi="微软雅黑" w:eastAsia="微软雅黑" w:cs="微软雅黑"/>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此处投标报价指经过报价修正，及因落实政府采购政策进行价格调整后的报价，详见第四章《评标程序、评标方法和评标标准》2.4及2.5。</w:t>
            </w:r>
          </w:p>
        </w:tc>
      </w:tr>
      <w:tr w14:paraId="302C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514" w:type="dxa"/>
            <w:gridSpan w:val="3"/>
            <w:vAlign w:val="center"/>
          </w:tcPr>
          <w:p w14:paraId="3CD893E8">
            <w:pPr>
              <w:ind w:firstLine="28"/>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合计</w:t>
            </w:r>
          </w:p>
        </w:tc>
        <w:tc>
          <w:tcPr>
            <w:tcW w:w="790" w:type="dxa"/>
            <w:vAlign w:val="center"/>
          </w:tcPr>
          <w:p w14:paraId="58996D59">
            <w:pPr>
              <w:ind w:firstLine="28"/>
              <w:jc w:val="left"/>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t>100</w:t>
            </w:r>
          </w:p>
        </w:tc>
        <w:tc>
          <w:tcPr>
            <w:tcW w:w="7711" w:type="dxa"/>
            <w:gridSpan w:val="2"/>
            <w:vAlign w:val="center"/>
          </w:tcPr>
          <w:p w14:paraId="0D7DABEF">
            <w:pPr>
              <w:rPr>
                <w:rFonts w:hint="eastAsia" w:ascii="微软雅黑" w:hAnsi="微软雅黑" w:eastAsia="微软雅黑" w:cs="微软雅黑"/>
                <w:color w:val="auto"/>
                <w:sz w:val="24"/>
                <w:szCs w:val="24"/>
                <w:highlight w:val="none"/>
              </w:rPr>
            </w:pPr>
          </w:p>
        </w:tc>
      </w:tr>
    </w:tbl>
    <w:p w14:paraId="4D73F54A">
      <w:pPr>
        <w:pStyle w:val="7"/>
        <w:spacing w:before="329" w:line="205" w:lineRule="auto"/>
        <w:ind w:left="3021"/>
        <w:outlineLvl w:val="0"/>
        <w:rPr>
          <w:b/>
          <w:bCs/>
          <w:color w:val="auto"/>
          <w:spacing w:val="7"/>
          <w:sz w:val="35"/>
          <w:szCs w:val="35"/>
          <w:highlight w:val="none"/>
        </w:rPr>
      </w:pPr>
    </w:p>
    <w:p w14:paraId="7CDA9BBA">
      <w:pPr>
        <w:rPr>
          <w:b/>
          <w:bCs/>
          <w:color w:val="auto"/>
          <w:spacing w:val="7"/>
          <w:sz w:val="35"/>
          <w:szCs w:val="35"/>
          <w:highlight w:val="none"/>
        </w:rPr>
      </w:pPr>
    </w:p>
    <w:p w14:paraId="70693CED">
      <w:pPr>
        <w:pStyle w:val="7"/>
        <w:spacing w:before="329" w:line="205" w:lineRule="auto"/>
        <w:ind w:left="-420" w:leftChars="-200" w:right="-313" w:rightChars="-149" w:firstLine="0" w:firstLineChars="0"/>
        <w:jc w:val="center"/>
        <w:outlineLvl w:val="0"/>
        <w:rPr>
          <w:b/>
          <w:bCs/>
          <w:color w:val="auto"/>
          <w:spacing w:val="7"/>
          <w:sz w:val="35"/>
          <w:szCs w:val="35"/>
          <w:highlight w:val="none"/>
        </w:rPr>
      </w:pPr>
    </w:p>
    <w:p w14:paraId="43240AE5">
      <w:pPr>
        <w:pStyle w:val="7"/>
        <w:spacing w:before="329" w:line="205" w:lineRule="auto"/>
        <w:ind w:left="-420" w:leftChars="-200" w:right="-313" w:rightChars="-149" w:firstLine="0" w:firstLineChars="0"/>
        <w:jc w:val="center"/>
        <w:outlineLvl w:val="0"/>
        <w:rPr>
          <w:b/>
          <w:bCs/>
          <w:color w:val="auto"/>
          <w:spacing w:val="7"/>
          <w:sz w:val="35"/>
          <w:szCs w:val="35"/>
          <w:highlight w:val="none"/>
        </w:rPr>
      </w:pPr>
    </w:p>
    <w:p w14:paraId="2C7967B2">
      <w:pPr>
        <w:pStyle w:val="7"/>
        <w:spacing w:before="329" w:line="205" w:lineRule="auto"/>
        <w:ind w:left="-420" w:leftChars="-200" w:right="-313" w:rightChars="-149" w:firstLine="0" w:firstLineChars="0"/>
        <w:jc w:val="center"/>
        <w:outlineLvl w:val="0"/>
        <w:rPr>
          <w:b/>
          <w:bCs/>
          <w:color w:val="auto"/>
          <w:spacing w:val="7"/>
          <w:sz w:val="35"/>
          <w:szCs w:val="35"/>
          <w:highlight w:val="none"/>
        </w:rPr>
      </w:pPr>
    </w:p>
    <w:p w14:paraId="1694113B">
      <w:pPr>
        <w:pStyle w:val="7"/>
        <w:spacing w:before="329" w:line="205" w:lineRule="auto"/>
        <w:ind w:left="-420" w:leftChars="-200" w:right="-313" w:rightChars="-149" w:firstLine="0" w:firstLineChars="0"/>
        <w:jc w:val="center"/>
        <w:outlineLvl w:val="0"/>
        <w:rPr>
          <w:b/>
          <w:bCs/>
          <w:color w:val="auto"/>
          <w:spacing w:val="7"/>
          <w:sz w:val="35"/>
          <w:szCs w:val="35"/>
          <w:highlight w:val="none"/>
        </w:rPr>
      </w:pPr>
    </w:p>
    <w:p w14:paraId="7E022FA7">
      <w:pPr>
        <w:pStyle w:val="7"/>
        <w:spacing w:before="329" w:line="205" w:lineRule="auto"/>
        <w:ind w:left="-420" w:leftChars="-200" w:right="-313" w:rightChars="-149" w:firstLine="0" w:firstLineChars="0"/>
        <w:jc w:val="center"/>
        <w:outlineLvl w:val="0"/>
        <w:rPr>
          <w:b/>
          <w:bCs/>
          <w:color w:val="auto"/>
          <w:spacing w:val="7"/>
          <w:sz w:val="35"/>
          <w:szCs w:val="35"/>
          <w:highlight w:val="none"/>
        </w:rPr>
      </w:pPr>
    </w:p>
    <w:p w14:paraId="5BBB2D93">
      <w:pPr>
        <w:pStyle w:val="7"/>
        <w:spacing w:before="329" w:line="205" w:lineRule="auto"/>
        <w:ind w:left="-420" w:leftChars="-200" w:right="-313" w:rightChars="-149" w:firstLine="0" w:firstLineChars="0"/>
        <w:jc w:val="center"/>
        <w:outlineLvl w:val="0"/>
        <w:rPr>
          <w:b/>
          <w:bCs/>
          <w:color w:val="auto"/>
          <w:spacing w:val="7"/>
          <w:sz w:val="35"/>
          <w:szCs w:val="35"/>
          <w:highlight w:val="none"/>
        </w:rPr>
      </w:pPr>
    </w:p>
    <w:p w14:paraId="1447400E">
      <w:pPr>
        <w:pStyle w:val="7"/>
        <w:spacing w:before="329" w:line="205" w:lineRule="auto"/>
        <w:ind w:left="-420" w:leftChars="-200" w:right="-313" w:rightChars="-149" w:firstLine="0" w:firstLineChars="0"/>
        <w:jc w:val="center"/>
        <w:outlineLvl w:val="0"/>
        <w:rPr>
          <w:rFonts w:ascii="方正小标宋简体" w:hAnsi="方正小标宋简体" w:eastAsia="方正小标宋简体" w:cs="宋体"/>
          <w:kern w:val="0"/>
          <w:sz w:val="36"/>
          <w:szCs w:val="36"/>
          <w:highlight w:val="none"/>
        </w:rPr>
      </w:pPr>
      <w:r>
        <w:rPr>
          <w:b/>
          <w:bCs/>
          <w:color w:val="auto"/>
          <w:spacing w:val="7"/>
          <w:sz w:val="35"/>
          <w:szCs w:val="35"/>
          <w:highlight w:val="none"/>
        </w:rPr>
        <w:t>第五章     采购需求</w:t>
      </w:r>
    </w:p>
    <w:p w14:paraId="52681469">
      <w:pPr>
        <w:jc w:val="center"/>
        <w:rPr>
          <w:rFonts w:hint="eastAsia" w:ascii="黑体" w:hAnsi="宋体" w:eastAsia="黑体" w:cs="宋体"/>
          <w:kern w:val="0"/>
          <w:sz w:val="32"/>
          <w:szCs w:val="32"/>
          <w:highlight w:val="none"/>
        </w:rPr>
      </w:pPr>
    </w:p>
    <w:p w14:paraId="003AC8B1">
      <w:pPr>
        <w:spacing w:line="360" w:lineRule="auto"/>
        <w:contextualSpacing/>
        <w:rPr>
          <w:rFonts w:hint="eastAsia"/>
          <w:sz w:val="24"/>
          <w:highlight w:val="none"/>
        </w:rPr>
      </w:pPr>
    </w:p>
    <w:p w14:paraId="7F6A5427">
      <w:pPr>
        <w:spacing w:line="360" w:lineRule="auto"/>
        <w:contextualSpacing/>
        <w:rPr>
          <w:sz w:val="24"/>
          <w:highlight w:val="none"/>
        </w:rPr>
      </w:pPr>
      <w:r>
        <w:rPr>
          <w:sz w:val="24"/>
          <w:highlight w:val="none"/>
        </w:rPr>
        <w:t>说明：</w:t>
      </w:r>
    </w:p>
    <w:p w14:paraId="580AAEAA">
      <w:pPr>
        <w:spacing w:line="360" w:lineRule="auto"/>
        <w:contextualSpacing/>
        <w:rPr>
          <w:sz w:val="24"/>
          <w:highlight w:val="none"/>
        </w:rPr>
      </w:pPr>
      <w:bookmarkStart w:id="12" w:name="_Hlk167284587"/>
      <w:r>
        <w:rPr>
          <w:rFonts w:hint="eastAsia"/>
          <w:sz w:val="24"/>
          <w:highlight w:val="none"/>
        </w:rPr>
        <w:t>1</w:t>
      </w:r>
      <w:r>
        <w:rPr>
          <w:sz w:val="24"/>
          <w:highlight w:val="none"/>
        </w:rPr>
        <w:t>.当采购项目涉及政务信息系统时，采购需求应当符合《政务信息系统政府采购管理暂行办法》（财库〔2017〕210号）的相关要求。</w:t>
      </w:r>
    </w:p>
    <w:p w14:paraId="3C0E4B02">
      <w:pPr>
        <w:spacing w:line="360" w:lineRule="auto"/>
        <w:contextualSpacing/>
        <w:rPr>
          <w:sz w:val="24"/>
          <w:highlight w:val="none"/>
        </w:rPr>
      </w:pPr>
      <w:bookmarkStart w:id="13" w:name="_Hlk168431603"/>
      <w:r>
        <w:rPr>
          <w:rFonts w:hint="eastAsia"/>
          <w:sz w:val="24"/>
          <w:highlight w:val="none"/>
        </w:rPr>
        <w:t>2</w:t>
      </w:r>
      <w:r>
        <w:rPr>
          <w:sz w:val="24"/>
          <w:highlight w:val="none"/>
        </w:rPr>
        <w:t>.</w:t>
      </w:r>
      <w:r>
        <w:rPr>
          <w:rFonts w:hint="eastAsia"/>
          <w:sz w:val="24"/>
          <w:highlight w:val="none"/>
        </w:rPr>
        <w:t>采购人应关注财政部门会同有关部门制定发布的需求标准，结合具体应用场景，根据对应《需求标准》确定采购需求。</w:t>
      </w:r>
    </w:p>
    <w:p w14:paraId="05731BE2">
      <w:pPr>
        <w:spacing w:line="360" w:lineRule="auto"/>
        <w:contextualSpacing/>
        <w:rPr>
          <w:sz w:val="24"/>
          <w:highlight w:val="none"/>
        </w:rPr>
      </w:pPr>
      <w:r>
        <w:rPr>
          <w:rFonts w:hint="eastAsia"/>
          <w:sz w:val="24"/>
          <w:highlight w:val="none"/>
        </w:rPr>
        <w:t>已发布的需求标准如下：</w:t>
      </w:r>
    </w:p>
    <w:p w14:paraId="70D09716">
      <w:pPr>
        <w:spacing w:line="360" w:lineRule="auto"/>
        <w:contextualSpacing/>
        <w:rPr>
          <w:sz w:val="24"/>
          <w:highlight w:val="none"/>
        </w:rPr>
      </w:pPr>
      <w:r>
        <w:rPr>
          <w:sz w:val="24"/>
          <w:highlight w:val="none"/>
        </w:rPr>
        <w:t>《关于印发〈商品包装政府采购需求标准（试行）〉、〈快递包装政府采购需求标准（试行）〉的通知》（财办库﹝2020﹞123号））</w:t>
      </w:r>
    </w:p>
    <w:p w14:paraId="214CE611">
      <w:pPr>
        <w:pStyle w:val="26"/>
        <w:spacing w:before="0" w:beforeAutospacing="0" w:after="0" w:afterAutospacing="0" w:line="360" w:lineRule="auto"/>
        <w:rPr>
          <w:rFonts w:ascii="Times New Roman" w:hAnsi="Times New Roman" w:cs="Times New Roman"/>
          <w:kern w:val="2"/>
          <w:highlight w:val="none"/>
        </w:rPr>
      </w:pPr>
      <w:r>
        <w:rPr>
          <w:rFonts w:ascii="Times New Roman" w:hAnsi="Times New Roman" w:cs="Times New Roman"/>
          <w:kern w:val="2"/>
          <w:highlight w:val="none"/>
        </w:rPr>
        <w:t>《绿色数据中心政府采购需求标准（试行）》（财库〔2023〕7号）</w:t>
      </w:r>
    </w:p>
    <w:p w14:paraId="09DB203B">
      <w:pPr>
        <w:pStyle w:val="26"/>
        <w:spacing w:before="0" w:beforeAutospacing="0" w:after="0" w:afterAutospacing="0" w:line="360" w:lineRule="auto"/>
        <w:rPr>
          <w:rFonts w:ascii="Times New Roman" w:hAnsi="Times New Roman" w:cs="Times New Roman"/>
          <w:kern w:val="2"/>
          <w:highlight w:val="none"/>
        </w:rPr>
      </w:pPr>
      <w:r>
        <w:rPr>
          <w:rFonts w:ascii="Times New Roman" w:hAnsi="Times New Roman" w:cs="Times New Roman"/>
          <w:kern w:val="2"/>
          <w:highlight w:val="none"/>
        </w:rPr>
        <w:t>《台式计算机政府采购需求标准（2023年版）》（财库〔2023〕29号）</w:t>
      </w:r>
    </w:p>
    <w:p w14:paraId="161EFA81">
      <w:pPr>
        <w:pStyle w:val="26"/>
        <w:spacing w:before="0" w:beforeAutospacing="0" w:after="0" w:afterAutospacing="0" w:line="360" w:lineRule="auto"/>
        <w:rPr>
          <w:rFonts w:ascii="Times New Roman" w:hAnsi="Times New Roman" w:cs="Times New Roman"/>
          <w:kern w:val="2"/>
          <w:highlight w:val="none"/>
        </w:rPr>
      </w:pPr>
      <w:r>
        <w:rPr>
          <w:rFonts w:ascii="Times New Roman" w:hAnsi="Times New Roman" w:cs="Times New Roman"/>
          <w:kern w:val="2"/>
          <w:highlight w:val="none"/>
        </w:rPr>
        <w:t>《便携式计算机政府采购需求标准（2023年版）》（财库〔2023〕30号）</w:t>
      </w:r>
    </w:p>
    <w:p w14:paraId="444C8CB8">
      <w:pPr>
        <w:pStyle w:val="26"/>
        <w:spacing w:before="0" w:beforeAutospacing="0" w:after="0" w:afterAutospacing="0" w:line="360" w:lineRule="auto"/>
        <w:rPr>
          <w:rFonts w:ascii="Times New Roman" w:hAnsi="Times New Roman" w:cs="Times New Roman"/>
          <w:kern w:val="2"/>
          <w:highlight w:val="none"/>
        </w:rPr>
      </w:pPr>
      <w:r>
        <w:rPr>
          <w:rFonts w:ascii="Times New Roman" w:hAnsi="Times New Roman" w:cs="Times New Roman"/>
          <w:kern w:val="2"/>
          <w:highlight w:val="none"/>
        </w:rPr>
        <w:t>《一体式计算机政府采购需求标准（2023年版）》（财库〔2023〕31号）</w:t>
      </w:r>
    </w:p>
    <w:p w14:paraId="053E08CF">
      <w:pPr>
        <w:pStyle w:val="26"/>
        <w:spacing w:before="0" w:beforeAutospacing="0" w:after="0" w:afterAutospacing="0" w:line="360" w:lineRule="auto"/>
        <w:rPr>
          <w:rFonts w:ascii="Times New Roman" w:hAnsi="Times New Roman" w:cs="Times New Roman"/>
          <w:kern w:val="2"/>
          <w:highlight w:val="none"/>
        </w:rPr>
      </w:pPr>
      <w:r>
        <w:rPr>
          <w:rFonts w:ascii="Times New Roman" w:hAnsi="Times New Roman" w:cs="Times New Roman"/>
          <w:kern w:val="2"/>
          <w:highlight w:val="none"/>
        </w:rPr>
        <w:t>《工作站政府采购需求标准（2023年版）》（财库〔2023〕32号）</w:t>
      </w:r>
    </w:p>
    <w:p w14:paraId="5916E66E">
      <w:pPr>
        <w:pStyle w:val="26"/>
        <w:spacing w:before="0" w:beforeAutospacing="0" w:after="0" w:afterAutospacing="0" w:line="360" w:lineRule="auto"/>
        <w:rPr>
          <w:rFonts w:ascii="Times New Roman" w:hAnsi="Times New Roman" w:cs="Times New Roman"/>
          <w:kern w:val="2"/>
          <w:highlight w:val="none"/>
        </w:rPr>
      </w:pPr>
      <w:r>
        <w:rPr>
          <w:rFonts w:ascii="Times New Roman" w:hAnsi="Times New Roman" w:cs="Times New Roman"/>
          <w:kern w:val="2"/>
          <w:highlight w:val="none"/>
        </w:rPr>
        <w:t>《通用服务器政府采购需求标准（2023年版）》（财库〔2023〕33号）</w:t>
      </w:r>
    </w:p>
    <w:p w14:paraId="06E75E2A">
      <w:pPr>
        <w:pStyle w:val="26"/>
        <w:spacing w:before="0" w:beforeAutospacing="0" w:after="0" w:afterAutospacing="0" w:line="360" w:lineRule="auto"/>
        <w:rPr>
          <w:rFonts w:ascii="Times New Roman" w:hAnsi="Times New Roman" w:cs="Times New Roman"/>
          <w:kern w:val="2"/>
          <w:highlight w:val="none"/>
        </w:rPr>
      </w:pPr>
      <w:r>
        <w:rPr>
          <w:rFonts w:ascii="Times New Roman" w:hAnsi="Times New Roman" w:cs="Times New Roman"/>
          <w:kern w:val="2"/>
          <w:highlight w:val="none"/>
        </w:rPr>
        <w:t>《操作系统政府采购需求标准（2023年版）》（财库〔2023〕34号）</w:t>
      </w:r>
    </w:p>
    <w:p w14:paraId="73787827">
      <w:pPr>
        <w:pStyle w:val="26"/>
        <w:spacing w:before="0" w:beforeAutospacing="0" w:after="0" w:afterAutospacing="0" w:line="360" w:lineRule="auto"/>
        <w:rPr>
          <w:rFonts w:ascii="Times New Roman" w:hAnsi="Times New Roman" w:cs="Times New Roman"/>
          <w:kern w:val="2"/>
          <w:highlight w:val="none"/>
        </w:rPr>
      </w:pPr>
      <w:r>
        <w:rPr>
          <w:rFonts w:ascii="Times New Roman" w:hAnsi="Times New Roman" w:cs="Times New Roman"/>
          <w:kern w:val="2"/>
          <w:highlight w:val="none"/>
        </w:rPr>
        <w:t>《数据库政府采购需求标准（2023年版）》（财库〔2023〕35号）</w:t>
      </w:r>
    </w:p>
    <w:p w14:paraId="5B66FCB4">
      <w:pPr>
        <w:pStyle w:val="26"/>
        <w:spacing w:before="0" w:beforeAutospacing="0" w:after="0" w:afterAutospacing="0" w:line="360" w:lineRule="auto"/>
        <w:rPr>
          <w:rFonts w:ascii="Times New Roman" w:hAnsi="Times New Roman" w:cs="Times New Roman"/>
          <w:kern w:val="2"/>
          <w:highlight w:val="none"/>
        </w:rPr>
      </w:pPr>
      <w:r>
        <w:rPr>
          <w:rFonts w:ascii="Times New Roman" w:hAnsi="Times New Roman" w:cs="Times New Roman"/>
          <w:kern w:val="2"/>
          <w:highlight w:val="none"/>
        </w:rPr>
        <w:t>《物业管理服务政府采购需求标准（办公场所类）（试行）》</w:t>
      </w:r>
      <w:r>
        <w:rPr>
          <w:rFonts w:hint="eastAsia" w:ascii="Times New Roman" w:hAnsi="Times New Roman" w:cs="Times New Roman"/>
          <w:kern w:val="2"/>
          <w:highlight w:val="none"/>
        </w:rPr>
        <w:t>（财办库〔2024〕113号）</w:t>
      </w:r>
    </w:p>
    <w:p w14:paraId="20CB8A01">
      <w:pPr>
        <w:spacing w:line="360" w:lineRule="auto"/>
        <w:contextualSpacing/>
        <w:rPr>
          <w:sz w:val="24"/>
          <w:highlight w:val="none"/>
        </w:rPr>
      </w:pPr>
      <w:r>
        <w:rPr>
          <w:rFonts w:hint="eastAsia"/>
          <w:sz w:val="24"/>
          <w:highlight w:val="none"/>
        </w:rPr>
        <w:t>如有更新或增加，以财政部门发布为准。</w:t>
      </w:r>
    </w:p>
    <w:bookmarkEnd w:id="12"/>
    <w:bookmarkEnd w:id="13"/>
    <w:p w14:paraId="6DAF9C89">
      <w:pPr>
        <w:spacing w:line="360" w:lineRule="auto"/>
        <w:contextualSpacing/>
        <w:rPr>
          <w:rFonts w:ascii="Times New Roman" w:hAnsi="Times New Roman"/>
          <w:b/>
          <w:sz w:val="24"/>
          <w:szCs w:val="24"/>
          <w:highlight w:val="none"/>
        </w:rPr>
      </w:pPr>
    </w:p>
    <w:p w14:paraId="020D0661">
      <w:pPr>
        <w:pStyle w:val="27"/>
        <w:numPr>
          <w:ilvl w:val="0"/>
          <w:numId w:val="3"/>
        </w:numPr>
        <w:spacing w:line="360" w:lineRule="auto"/>
        <w:ind w:firstLineChars="0"/>
        <w:contextualSpacing/>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采购标的</w:t>
      </w:r>
    </w:p>
    <w:p w14:paraId="5F54EC9B">
      <w:pPr>
        <w:numPr>
          <w:ilvl w:val="0"/>
          <w:numId w:val="0"/>
        </w:numPr>
        <w:spacing w:line="360" w:lineRule="auto"/>
        <w:contextualSpacing/>
        <w:rPr>
          <w:bCs/>
          <w:sz w:val="24"/>
          <w:highlight w:val="none"/>
        </w:rPr>
      </w:pPr>
      <w:r>
        <w:rPr>
          <w:rFonts w:hint="eastAsia"/>
          <w:bCs/>
          <w:sz w:val="24"/>
          <w:highlight w:val="none"/>
          <w:lang w:val="en-US" w:eastAsia="zh-CN"/>
        </w:rPr>
        <w:t>1.项目名称：北京市矿研所安全专用设备购置项目</w:t>
      </w:r>
    </w:p>
    <w:p w14:paraId="4F6E3719">
      <w:pPr>
        <w:numPr>
          <w:ilvl w:val="0"/>
          <w:numId w:val="0"/>
        </w:numPr>
        <w:spacing w:line="360" w:lineRule="auto"/>
        <w:contextualSpacing/>
        <w:rPr>
          <w:bCs/>
          <w:sz w:val="24"/>
          <w:highlight w:val="none"/>
        </w:rPr>
      </w:pPr>
      <w:r>
        <w:rPr>
          <w:rFonts w:hint="eastAsia"/>
          <w:bCs/>
          <w:sz w:val="24"/>
          <w:highlight w:val="none"/>
          <w:lang w:val="en-US" w:eastAsia="zh-CN"/>
        </w:rPr>
        <w:t>2.预算金额：</w:t>
      </w:r>
      <w:r>
        <w:rPr>
          <w:rFonts w:hint="eastAsia" w:ascii="宋体" w:hAnsi="宋体" w:eastAsia="宋体" w:cs="宋体"/>
          <w:bCs/>
          <w:sz w:val="24"/>
          <w:highlight w:val="none"/>
          <w:u w:val="single"/>
          <w:lang w:val="en-US" w:eastAsia="zh-CN"/>
        </w:rPr>
        <w:t>212.2164</w:t>
      </w:r>
      <w:r>
        <w:rPr>
          <w:rFonts w:hint="eastAsia" w:ascii="宋体" w:hAnsi="宋体" w:eastAsia="宋体" w:cs="宋体"/>
          <w:bCs/>
          <w:sz w:val="24"/>
          <w:highlight w:val="none"/>
          <w:lang w:val="en-US" w:eastAsia="zh-CN"/>
        </w:rPr>
        <w:t>万元，控制总价：</w:t>
      </w:r>
      <w:r>
        <w:rPr>
          <w:rFonts w:hint="eastAsia" w:ascii="宋体" w:hAnsi="宋体" w:eastAsia="宋体" w:cs="宋体"/>
          <w:bCs/>
          <w:sz w:val="24"/>
          <w:highlight w:val="none"/>
          <w:u w:val="single"/>
          <w:lang w:val="en-US" w:eastAsia="zh-CN"/>
        </w:rPr>
        <w:t>212.2164</w:t>
      </w:r>
      <w:r>
        <w:rPr>
          <w:rFonts w:hint="eastAsia" w:ascii="宋体" w:hAnsi="宋体" w:eastAsia="宋体" w:cs="宋体"/>
          <w:bCs/>
          <w:sz w:val="24"/>
          <w:highlight w:val="none"/>
          <w:u w:val="none"/>
          <w:lang w:val="en-US" w:eastAsia="zh-CN"/>
        </w:rPr>
        <w:t>万</w:t>
      </w:r>
      <w:r>
        <w:rPr>
          <w:rFonts w:hint="eastAsia"/>
          <w:bCs/>
          <w:sz w:val="24"/>
          <w:highlight w:val="none"/>
          <w:lang w:val="en-US" w:eastAsia="zh-CN"/>
        </w:rPr>
        <w:t>元；超过控制总价的投标将被否决。</w:t>
      </w:r>
    </w:p>
    <w:p w14:paraId="276EB8AC">
      <w:pPr>
        <w:widowControl w:val="0"/>
        <w:numPr>
          <w:ilvl w:val="0"/>
          <w:numId w:val="0"/>
        </w:numPr>
        <w:spacing w:line="360" w:lineRule="auto"/>
        <w:contextualSpacing/>
        <w:jc w:val="both"/>
        <w:rPr>
          <w:rFonts w:hint="eastAsia"/>
          <w:bCs/>
          <w:sz w:val="24"/>
          <w:highlight w:val="none"/>
          <w:lang w:val="en-US" w:eastAsia="zh-CN"/>
        </w:rPr>
      </w:pPr>
      <w:r>
        <w:rPr>
          <w:rFonts w:hint="eastAsia"/>
          <w:color w:val="auto"/>
          <w:spacing w:val="-1"/>
          <w:sz w:val="24"/>
          <w:szCs w:val="24"/>
          <w:highlight w:val="none"/>
          <w:lang w:val="en-US" w:eastAsia="zh-CN"/>
        </w:rPr>
        <w:t>本项目不接受进口产品。</w:t>
      </w:r>
    </w:p>
    <w:p w14:paraId="443D3C72">
      <w:pPr>
        <w:widowControl w:val="0"/>
        <w:numPr>
          <w:ilvl w:val="0"/>
          <w:numId w:val="0"/>
        </w:numPr>
        <w:spacing w:line="360" w:lineRule="auto"/>
        <w:contextualSpacing/>
        <w:jc w:val="both"/>
        <w:rPr>
          <w:rFonts w:hint="eastAsia"/>
          <w:bCs/>
          <w:sz w:val="24"/>
          <w:highlight w:val="none"/>
          <w:lang w:val="en-US" w:eastAsia="zh-CN"/>
        </w:rPr>
      </w:pPr>
    </w:p>
    <w:p w14:paraId="49ADD2E3">
      <w:pPr>
        <w:widowControl w:val="0"/>
        <w:numPr>
          <w:ilvl w:val="0"/>
          <w:numId w:val="0"/>
        </w:numPr>
        <w:spacing w:line="360" w:lineRule="auto"/>
        <w:contextualSpacing/>
        <w:jc w:val="both"/>
        <w:rPr>
          <w:rFonts w:hint="eastAsia"/>
          <w:bCs/>
          <w:sz w:val="24"/>
          <w:highlight w:val="none"/>
          <w:lang w:val="en-US" w:eastAsia="zh-CN"/>
        </w:rPr>
      </w:pPr>
    </w:p>
    <w:p w14:paraId="44C7F275">
      <w:pPr>
        <w:spacing w:line="360" w:lineRule="auto"/>
        <w:contextualSpacing/>
        <w:jc w:val="center"/>
        <w:rPr>
          <w:rFonts w:hint="eastAsia"/>
          <w:b/>
          <w:bCs w:val="0"/>
          <w:sz w:val="24"/>
          <w:highlight w:val="none"/>
          <w:lang w:eastAsia="zh-CN"/>
        </w:rPr>
      </w:pPr>
      <w:r>
        <w:rPr>
          <w:rFonts w:hint="eastAsia"/>
          <w:b/>
          <w:bCs w:val="0"/>
          <w:sz w:val="24"/>
          <w:highlight w:val="none"/>
          <w:lang w:eastAsia="zh-CN"/>
        </w:rPr>
        <w:t>采购标的一览表</w:t>
      </w:r>
    </w:p>
    <w:tbl>
      <w:tblPr>
        <w:tblStyle w:val="15"/>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094"/>
        <w:gridCol w:w="1156"/>
        <w:gridCol w:w="1505"/>
        <w:gridCol w:w="3272"/>
      </w:tblGrid>
      <w:tr w14:paraId="3EDD3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1C7B8694">
            <w:pPr>
              <w:widowControl w:val="0"/>
              <w:jc w:val="center"/>
              <w:rPr>
                <w:rFonts w:hint="eastAsia"/>
                <w:bCs/>
                <w:sz w:val="24"/>
                <w:highlight w:val="none"/>
                <w:lang w:eastAsia="zh-CN"/>
              </w:rPr>
            </w:pPr>
            <w:r>
              <w:rPr>
                <w:rFonts w:hint="eastAsia"/>
                <w:b/>
                <w:sz w:val="24"/>
                <w:highlight w:val="none"/>
              </w:rPr>
              <w:t>序号</w:t>
            </w:r>
          </w:p>
        </w:tc>
        <w:tc>
          <w:tcPr>
            <w:tcW w:w="2094" w:type="dxa"/>
            <w:vAlign w:val="center"/>
          </w:tcPr>
          <w:p w14:paraId="149EF10A">
            <w:pPr>
              <w:widowControl w:val="0"/>
              <w:jc w:val="center"/>
              <w:rPr>
                <w:rFonts w:hint="eastAsia"/>
                <w:bCs/>
                <w:sz w:val="24"/>
                <w:highlight w:val="none"/>
                <w:lang w:eastAsia="zh-CN"/>
              </w:rPr>
            </w:pPr>
            <w:r>
              <w:rPr>
                <w:rFonts w:hint="eastAsia"/>
                <w:b/>
                <w:sz w:val="24"/>
                <w:highlight w:val="none"/>
                <w:lang w:val="en-US" w:eastAsia="zh-CN"/>
              </w:rPr>
              <w:t>产品</w:t>
            </w:r>
            <w:r>
              <w:rPr>
                <w:rFonts w:hint="eastAsia"/>
                <w:b/>
                <w:sz w:val="24"/>
                <w:highlight w:val="none"/>
              </w:rPr>
              <w:t>名称</w:t>
            </w:r>
          </w:p>
        </w:tc>
        <w:tc>
          <w:tcPr>
            <w:tcW w:w="1156" w:type="dxa"/>
            <w:vAlign w:val="center"/>
          </w:tcPr>
          <w:p w14:paraId="6AAFAE09">
            <w:pPr>
              <w:widowControl w:val="0"/>
              <w:jc w:val="center"/>
              <w:rPr>
                <w:rFonts w:hint="eastAsia"/>
                <w:bCs/>
                <w:sz w:val="24"/>
                <w:highlight w:val="none"/>
                <w:lang w:eastAsia="zh-CN"/>
              </w:rPr>
            </w:pPr>
            <w:r>
              <w:rPr>
                <w:rFonts w:hint="eastAsia"/>
                <w:b/>
                <w:sz w:val="24"/>
                <w:highlight w:val="none"/>
              </w:rPr>
              <w:t>数量</w:t>
            </w:r>
          </w:p>
        </w:tc>
        <w:tc>
          <w:tcPr>
            <w:tcW w:w="1505" w:type="dxa"/>
            <w:vAlign w:val="center"/>
          </w:tcPr>
          <w:p w14:paraId="65F1C46C">
            <w:pPr>
              <w:widowControl w:val="0"/>
              <w:jc w:val="center"/>
              <w:rPr>
                <w:rFonts w:hint="eastAsia"/>
                <w:bCs/>
                <w:sz w:val="24"/>
                <w:highlight w:val="none"/>
                <w:lang w:eastAsia="zh-CN"/>
              </w:rPr>
            </w:pPr>
            <w:r>
              <w:rPr>
                <w:rFonts w:hint="eastAsia"/>
                <w:b/>
                <w:sz w:val="24"/>
                <w:highlight w:val="none"/>
              </w:rPr>
              <w:t>单位</w:t>
            </w:r>
          </w:p>
        </w:tc>
        <w:tc>
          <w:tcPr>
            <w:tcW w:w="3272" w:type="dxa"/>
            <w:vAlign w:val="center"/>
          </w:tcPr>
          <w:p w14:paraId="3706C261">
            <w:pPr>
              <w:widowControl w:val="0"/>
              <w:jc w:val="center"/>
              <w:rPr>
                <w:rFonts w:hint="eastAsia"/>
                <w:bCs/>
                <w:sz w:val="24"/>
                <w:highlight w:val="none"/>
                <w:lang w:eastAsia="zh-CN"/>
              </w:rPr>
            </w:pPr>
            <w:r>
              <w:rPr>
                <w:rFonts w:hint="eastAsia"/>
                <w:b/>
                <w:sz w:val="24"/>
                <w:highlight w:val="none"/>
              </w:rPr>
              <w:t>备注（核心产品）</w:t>
            </w:r>
          </w:p>
        </w:tc>
      </w:tr>
      <w:tr w14:paraId="24A1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07DFDBF1">
            <w:pPr>
              <w:widowControl w:val="0"/>
              <w:numPr>
                <w:ilvl w:val="0"/>
                <w:numId w:val="4"/>
              </w:numPr>
              <w:wordWrap/>
              <w:adjustRightInd/>
              <w:snapToGrid/>
              <w:ind w:left="0" w:leftChars="0" w:firstLine="0" w:firstLineChars="0"/>
              <w:jc w:val="center"/>
              <w:textAlignment w:val="auto"/>
              <w:rPr>
                <w:rFonts w:hint="eastAsia" w:ascii="Times New Roman" w:hAnsi="Times New Roman" w:eastAsia="宋体" w:cs="Times New Roman"/>
                <w:sz w:val="24"/>
                <w:highlight w:val="none"/>
                <w:lang w:eastAsia="zh-CN"/>
              </w:rPr>
            </w:pPr>
          </w:p>
        </w:tc>
        <w:tc>
          <w:tcPr>
            <w:tcW w:w="2094" w:type="dxa"/>
            <w:vAlign w:val="center"/>
          </w:tcPr>
          <w:p w14:paraId="502EEBEB">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防盗门</w:t>
            </w:r>
          </w:p>
        </w:tc>
        <w:tc>
          <w:tcPr>
            <w:tcW w:w="1156" w:type="dxa"/>
            <w:vAlign w:val="center"/>
          </w:tcPr>
          <w:p w14:paraId="4186F659">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w:t>
            </w:r>
          </w:p>
        </w:tc>
        <w:tc>
          <w:tcPr>
            <w:tcW w:w="1505" w:type="dxa"/>
            <w:vAlign w:val="center"/>
          </w:tcPr>
          <w:p w14:paraId="6851BFCD">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堂</w:t>
            </w:r>
          </w:p>
        </w:tc>
        <w:tc>
          <w:tcPr>
            <w:tcW w:w="3272" w:type="dxa"/>
            <w:vAlign w:val="center"/>
          </w:tcPr>
          <w:p w14:paraId="430D2F89">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72536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6CD5545E">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6C0B086B">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防盗门门套</w:t>
            </w:r>
          </w:p>
        </w:tc>
        <w:tc>
          <w:tcPr>
            <w:tcW w:w="1156" w:type="dxa"/>
            <w:vAlign w:val="center"/>
          </w:tcPr>
          <w:p w14:paraId="6AAD9BAE">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w:t>
            </w:r>
          </w:p>
        </w:tc>
        <w:tc>
          <w:tcPr>
            <w:tcW w:w="1505" w:type="dxa"/>
            <w:vAlign w:val="center"/>
          </w:tcPr>
          <w:p w14:paraId="71BB33E1">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套</w:t>
            </w:r>
          </w:p>
        </w:tc>
        <w:tc>
          <w:tcPr>
            <w:tcW w:w="3272" w:type="dxa"/>
            <w:vAlign w:val="center"/>
          </w:tcPr>
          <w:p w14:paraId="6AF34AE4">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04439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019DFE8D">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26E384DE">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防盗窗护栏</w:t>
            </w:r>
          </w:p>
        </w:tc>
        <w:tc>
          <w:tcPr>
            <w:tcW w:w="1156" w:type="dxa"/>
            <w:vAlign w:val="center"/>
          </w:tcPr>
          <w:p w14:paraId="0938FE25">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w:t>
            </w:r>
          </w:p>
        </w:tc>
        <w:tc>
          <w:tcPr>
            <w:tcW w:w="1505" w:type="dxa"/>
            <w:vAlign w:val="center"/>
          </w:tcPr>
          <w:p w14:paraId="30677F3E">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套</w:t>
            </w:r>
          </w:p>
        </w:tc>
        <w:tc>
          <w:tcPr>
            <w:tcW w:w="3272" w:type="dxa"/>
            <w:vAlign w:val="center"/>
          </w:tcPr>
          <w:p w14:paraId="641D4C00">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2C34B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7FA2FC2B">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5CEEFD77">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双门控制器</w:t>
            </w:r>
          </w:p>
        </w:tc>
        <w:tc>
          <w:tcPr>
            <w:tcW w:w="1156" w:type="dxa"/>
            <w:vAlign w:val="center"/>
          </w:tcPr>
          <w:p w14:paraId="5B416605">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25FD478E">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台</w:t>
            </w:r>
          </w:p>
        </w:tc>
        <w:tc>
          <w:tcPr>
            <w:tcW w:w="3272" w:type="dxa"/>
            <w:vAlign w:val="center"/>
          </w:tcPr>
          <w:p w14:paraId="45A79784">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5A51E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0E51DB83">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0626C053">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七氟丙烷柜式灭火装置</w:t>
            </w:r>
          </w:p>
        </w:tc>
        <w:tc>
          <w:tcPr>
            <w:tcW w:w="1156" w:type="dxa"/>
            <w:vAlign w:val="center"/>
          </w:tcPr>
          <w:p w14:paraId="0B6A8026">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71896AE1">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个</w:t>
            </w:r>
          </w:p>
        </w:tc>
        <w:tc>
          <w:tcPr>
            <w:tcW w:w="3272" w:type="dxa"/>
            <w:vAlign w:val="center"/>
          </w:tcPr>
          <w:p w14:paraId="4CE205A3">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2025A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4AD29D35">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1FE10C63">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火灾报警控制器</w:t>
            </w:r>
          </w:p>
        </w:tc>
        <w:tc>
          <w:tcPr>
            <w:tcW w:w="1156" w:type="dxa"/>
            <w:vAlign w:val="center"/>
          </w:tcPr>
          <w:p w14:paraId="6B54A4A8">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1B3FC51C">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套</w:t>
            </w:r>
          </w:p>
        </w:tc>
        <w:tc>
          <w:tcPr>
            <w:tcW w:w="3272" w:type="dxa"/>
            <w:vAlign w:val="center"/>
          </w:tcPr>
          <w:p w14:paraId="081955E2">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212C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18671683">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00BF1800">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区域式漏水变送器</w:t>
            </w:r>
          </w:p>
        </w:tc>
        <w:tc>
          <w:tcPr>
            <w:tcW w:w="1156" w:type="dxa"/>
            <w:vAlign w:val="center"/>
          </w:tcPr>
          <w:p w14:paraId="281F9222">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29FCD2C4">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个</w:t>
            </w:r>
          </w:p>
        </w:tc>
        <w:tc>
          <w:tcPr>
            <w:tcW w:w="3272" w:type="dxa"/>
            <w:vAlign w:val="center"/>
          </w:tcPr>
          <w:p w14:paraId="54B819DF">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406B4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262C7BCE">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7010B59F">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区域式漏水监控软件模块</w:t>
            </w:r>
          </w:p>
        </w:tc>
        <w:tc>
          <w:tcPr>
            <w:tcW w:w="1156" w:type="dxa"/>
            <w:vAlign w:val="center"/>
          </w:tcPr>
          <w:p w14:paraId="0AC439C9">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0D080CCF">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套</w:t>
            </w:r>
          </w:p>
        </w:tc>
        <w:tc>
          <w:tcPr>
            <w:tcW w:w="3272" w:type="dxa"/>
            <w:vAlign w:val="center"/>
          </w:tcPr>
          <w:p w14:paraId="4BDEC3FB">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21CC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5BC1A2D0">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075F63AA">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灭火装置机械式泄压口</w:t>
            </w:r>
          </w:p>
        </w:tc>
        <w:tc>
          <w:tcPr>
            <w:tcW w:w="1156" w:type="dxa"/>
            <w:vAlign w:val="center"/>
          </w:tcPr>
          <w:p w14:paraId="05CEF3D3">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588975D0">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套</w:t>
            </w:r>
          </w:p>
        </w:tc>
        <w:tc>
          <w:tcPr>
            <w:tcW w:w="3272" w:type="dxa"/>
            <w:vAlign w:val="center"/>
          </w:tcPr>
          <w:p w14:paraId="2D5C71F2">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39940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0" w:type="dxa"/>
            <w:vAlign w:val="center"/>
          </w:tcPr>
          <w:p w14:paraId="78CE38E7">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282B5522">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声光警报器(气体专用）</w:t>
            </w:r>
          </w:p>
        </w:tc>
        <w:tc>
          <w:tcPr>
            <w:tcW w:w="1156" w:type="dxa"/>
            <w:vAlign w:val="center"/>
          </w:tcPr>
          <w:p w14:paraId="725669FC">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314567A2">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个</w:t>
            </w:r>
          </w:p>
        </w:tc>
        <w:tc>
          <w:tcPr>
            <w:tcW w:w="3272" w:type="dxa"/>
            <w:vAlign w:val="center"/>
          </w:tcPr>
          <w:p w14:paraId="4576F210">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23EE7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2C83B1FA">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2FC2E4A1">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温湿度监测软件模块</w:t>
            </w:r>
          </w:p>
        </w:tc>
        <w:tc>
          <w:tcPr>
            <w:tcW w:w="1156" w:type="dxa"/>
            <w:vAlign w:val="center"/>
          </w:tcPr>
          <w:p w14:paraId="0E9A952F">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64A8EA17">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套</w:t>
            </w:r>
          </w:p>
        </w:tc>
        <w:tc>
          <w:tcPr>
            <w:tcW w:w="3272" w:type="dxa"/>
            <w:vAlign w:val="center"/>
          </w:tcPr>
          <w:p w14:paraId="37AD09E5">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25D8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142C8F3C">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5F43BA14">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消防监测软件模块</w:t>
            </w:r>
          </w:p>
        </w:tc>
        <w:tc>
          <w:tcPr>
            <w:tcW w:w="1156" w:type="dxa"/>
            <w:vAlign w:val="center"/>
          </w:tcPr>
          <w:p w14:paraId="65A618EA">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19048ED3">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套</w:t>
            </w:r>
          </w:p>
        </w:tc>
        <w:tc>
          <w:tcPr>
            <w:tcW w:w="3272" w:type="dxa"/>
            <w:vAlign w:val="center"/>
          </w:tcPr>
          <w:p w14:paraId="2C48B9C5">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773D0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66C756B0">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60B87D72">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负载均衡</w:t>
            </w:r>
          </w:p>
        </w:tc>
        <w:tc>
          <w:tcPr>
            <w:tcW w:w="1156" w:type="dxa"/>
            <w:vAlign w:val="center"/>
          </w:tcPr>
          <w:p w14:paraId="529235AD">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726E892A">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2713CD1C">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w:t>
            </w:r>
          </w:p>
        </w:tc>
      </w:tr>
      <w:tr w14:paraId="18AB5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0" w:type="dxa"/>
            <w:vAlign w:val="center"/>
          </w:tcPr>
          <w:p w14:paraId="2B56E1CA">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5C870DCD">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网络安全审计系统</w:t>
            </w:r>
          </w:p>
        </w:tc>
        <w:tc>
          <w:tcPr>
            <w:tcW w:w="1156" w:type="dxa"/>
            <w:vAlign w:val="center"/>
          </w:tcPr>
          <w:p w14:paraId="5B3BA982">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6106C5FA">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44341134">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0C794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6E5E43EB">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40DB21AB">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入侵检测硬件平台</w:t>
            </w:r>
          </w:p>
        </w:tc>
        <w:tc>
          <w:tcPr>
            <w:tcW w:w="1156" w:type="dxa"/>
            <w:vAlign w:val="center"/>
          </w:tcPr>
          <w:p w14:paraId="6D8ABE0D">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1166D23D">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66163D0B">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65182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2B22187F">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7F49610A">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漏洞扫描系统</w:t>
            </w:r>
          </w:p>
        </w:tc>
        <w:tc>
          <w:tcPr>
            <w:tcW w:w="1156" w:type="dxa"/>
            <w:vAlign w:val="center"/>
          </w:tcPr>
          <w:p w14:paraId="347449B6">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53CCE22A">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套</w:t>
            </w:r>
          </w:p>
        </w:tc>
        <w:tc>
          <w:tcPr>
            <w:tcW w:w="3272" w:type="dxa"/>
            <w:vAlign w:val="center"/>
          </w:tcPr>
          <w:p w14:paraId="36D01141">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13C7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32EC3FAA">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248B28FA">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分路器</w:t>
            </w:r>
          </w:p>
        </w:tc>
        <w:tc>
          <w:tcPr>
            <w:tcW w:w="1156" w:type="dxa"/>
            <w:vAlign w:val="center"/>
          </w:tcPr>
          <w:p w14:paraId="23CF2BD2">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0C1ACC0E">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63D9D057">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78D28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231342A0">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799C40D6">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网页防篡改系统</w:t>
            </w:r>
          </w:p>
        </w:tc>
        <w:tc>
          <w:tcPr>
            <w:tcW w:w="1156" w:type="dxa"/>
            <w:vAlign w:val="center"/>
          </w:tcPr>
          <w:p w14:paraId="2CB0BB21">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73C88FE3">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套</w:t>
            </w:r>
          </w:p>
        </w:tc>
        <w:tc>
          <w:tcPr>
            <w:tcW w:w="3272" w:type="dxa"/>
            <w:vAlign w:val="center"/>
          </w:tcPr>
          <w:p w14:paraId="64006C74">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593FB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456B0CCB">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235C462D">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接入路由器</w:t>
            </w:r>
          </w:p>
        </w:tc>
        <w:tc>
          <w:tcPr>
            <w:tcW w:w="1156" w:type="dxa"/>
            <w:vAlign w:val="center"/>
          </w:tcPr>
          <w:p w14:paraId="036DE3B6">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2</w:t>
            </w:r>
          </w:p>
        </w:tc>
        <w:tc>
          <w:tcPr>
            <w:tcW w:w="1505" w:type="dxa"/>
            <w:vAlign w:val="center"/>
          </w:tcPr>
          <w:p w14:paraId="22623290">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3F67408F">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0581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26204F7E">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4C8C7249">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安全运营管理平台系统</w:t>
            </w:r>
          </w:p>
        </w:tc>
        <w:tc>
          <w:tcPr>
            <w:tcW w:w="1156" w:type="dxa"/>
            <w:vAlign w:val="center"/>
          </w:tcPr>
          <w:p w14:paraId="0DB5461C">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1E015E36">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套</w:t>
            </w:r>
          </w:p>
        </w:tc>
        <w:tc>
          <w:tcPr>
            <w:tcW w:w="3272" w:type="dxa"/>
            <w:vAlign w:val="center"/>
          </w:tcPr>
          <w:p w14:paraId="0BAC44FF">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281C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1ECF2125">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2C3B6A4C">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数据感知引擎</w:t>
            </w:r>
          </w:p>
        </w:tc>
        <w:tc>
          <w:tcPr>
            <w:tcW w:w="1156" w:type="dxa"/>
            <w:vAlign w:val="center"/>
          </w:tcPr>
          <w:p w14:paraId="0F7604DF">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1778BA33">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1232F221">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6D386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16660AD8">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4AC7EC09">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终端安全管理系统</w:t>
            </w:r>
          </w:p>
        </w:tc>
        <w:tc>
          <w:tcPr>
            <w:tcW w:w="1156" w:type="dxa"/>
            <w:vAlign w:val="center"/>
          </w:tcPr>
          <w:p w14:paraId="3FFAD22E">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2625E4A2">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套</w:t>
            </w:r>
          </w:p>
        </w:tc>
        <w:tc>
          <w:tcPr>
            <w:tcW w:w="3272" w:type="dxa"/>
            <w:vAlign w:val="center"/>
          </w:tcPr>
          <w:p w14:paraId="231A2741">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包括1套管理端、95套windows终端客户端、1套通用服务器客户端、3套linux客户端，3套winserver客户端</w:t>
            </w:r>
          </w:p>
        </w:tc>
      </w:tr>
      <w:tr w14:paraId="7CEF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0B4BC995">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1658F088">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数据备份与恢复系统</w:t>
            </w:r>
          </w:p>
        </w:tc>
        <w:tc>
          <w:tcPr>
            <w:tcW w:w="1156" w:type="dxa"/>
            <w:vAlign w:val="center"/>
          </w:tcPr>
          <w:p w14:paraId="6F581AA9">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12B75C46">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套</w:t>
            </w:r>
          </w:p>
        </w:tc>
        <w:tc>
          <w:tcPr>
            <w:tcW w:w="3272" w:type="dxa"/>
            <w:vAlign w:val="center"/>
          </w:tcPr>
          <w:p w14:paraId="1EFF76DA">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6DFEF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53BE0561">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6D1420E5">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数据库审计系统</w:t>
            </w:r>
          </w:p>
        </w:tc>
        <w:tc>
          <w:tcPr>
            <w:tcW w:w="1156" w:type="dxa"/>
            <w:vAlign w:val="center"/>
          </w:tcPr>
          <w:p w14:paraId="70CDAD94">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38E22E73">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套</w:t>
            </w:r>
          </w:p>
        </w:tc>
        <w:tc>
          <w:tcPr>
            <w:tcW w:w="3272" w:type="dxa"/>
            <w:vAlign w:val="center"/>
          </w:tcPr>
          <w:p w14:paraId="40A058B9">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69AB3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60" w:type="dxa"/>
            <w:vAlign w:val="center"/>
          </w:tcPr>
          <w:p w14:paraId="37309681">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330F3A67">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普通机柜</w:t>
            </w:r>
          </w:p>
        </w:tc>
        <w:tc>
          <w:tcPr>
            <w:tcW w:w="1156" w:type="dxa"/>
            <w:vAlign w:val="center"/>
          </w:tcPr>
          <w:p w14:paraId="7455532B">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4</w:t>
            </w:r>
          </w:p>
        </w:tc>
        <w:tc>
          <w:tcPr>
            <w:tcW w:w="1505" w:type="dxa"/>
            <w:vAlign w:val="center"/>
          </w:tcPr>
          <w:p w14:paraId="77018F05">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台</w:t>
            </w:r>
          </w:p>
        </w:tc>
        <w:tc>
          <w:tcPr>
            <w:tcW w:w="3272" w:type="dxa"/>
            <w:vAlign w:val="center"/>
          </w:tcPr>
          <w:p w14:paraId="56470C7B">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03E80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4D24FA35">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71738EDA">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签名验签服务器</w:t>
            </w:r>
          </w:p>
        </w:tc>
        <w:tc>
          <w:tcPr>
            <w:tcW w:w="1156" w:type="dxa"/>
            <w:vAlign w:val="center"/>
          </w:tcPr>
          <w:p w14:paraId="2A01A605">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w:t>
            </w:r>
          </w:p>
        </w:tc>
        <w:tc>
          <w:tcPr>
            <w:tcW w:w="1505" w:type="dxa"/>
            <w:vAlign w:val="center"/>
          </w:tcPr>
          <w:p w14:paraId="368430E3">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台</w:t>
            </w:r>
          </w:p>
        </w:tc>
        <w:tc>
          <w:tcPr>
            <w:tcW w:w="3272" w:type="dxa"/>
            <w:vAlign w:val="center"/>
          </w:tcPr>
          <w:p w14:paraId="454AB4F4">
            <w:pPr>
              <w:widowControl w:val="0"/>
              <w:jc w:val="center"/>
              <w:rPr>
                <w:rFonts w:hint="default" w:ascii="Times New Roman" w:hAnsi="Times New Roman" w:eastAsia="宋体" w:cs="Times New Roman"/>
                <w:sz w:val="24"/>
                <w:highlight w:val="none"/>
                <w:lang w:val="en-US" w:eastAsia="zh-CN"/>
              </w:rPr>
            </w:pPr>
          </w:p>
        </w:tc>
      </w:tr>
      <w:tr w14:paraId="4C3F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4B480011">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56E4BADB">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时间戳服务器</w:t>
            </w:r>
          </w:p>
        </w:tc>
        <w:tc>
          <w:tcPr>
            <w:tcW w:w="1156" w:type="dxa"/>
            <w:vAlign w:val="center"/>
          </w:tcPr>
          <w:p w14:paraId="24979F41">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2</w:t>
            </w:r>
          </w:p>
        </w:tc>
        <w:tc>
          <w:tcPr>
            <w:tcW w:w="1505" w:type="dxa"/>
            <w:vAlign w:val="center"/>
          </w:tcPr>
          <w:p w14:paraId="4AC4B1FF">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3A224A26">
            <w:pPr>
              <w:widowControl w:val="0"/>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w:t>
            </w:r>
          </w:p>
        </w:tc>
      </w:tr>
      <w:tr w14:paraId="64A64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4A100429">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71DDECAF">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服务器密码机</w:t>
            </w:r>
          </w:p>
        </w:tc>
        <w:tc>
          <w:tcPr>
            <w:tcW w:w="1156" w:type="dxa"/>
            <w:vAlign w:val="center"/>
          </w:tcPr>
          <w:p w14:paraId="0E79360C">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2</w:t>
            </w:r>
          </w:p>
        </w:tc>
        <w:tc>
          <w:tcPr>
            <w:tcW w:w="1505" w:type="dxa"/>
            <w:vAlign w:val="center"/>
          </w:tcPr>
          <w:p w14:paraId="3735FC3D">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4959C50C">
            <w:pPr>
              <w:widowControl w:val="0"/>
              <w:jc w:val="center"/>
              <w:rPr>
                <w:rFonts w:hint="eastAsia" w:ascii="Times New Roman" w:hAnsi="Times New Roman" w:eastAsia="宋体" w:cs="Times New Roman"/>
                <w:sz w:val="24"/>
                <w:highlight w:val="none"/>
                <w:lang w:val="en-US" w:eastAsia="zh-CN"/>
              </w:rPr>
            </w:pPr>
          </w:p>
        </w:tc>
      </w:tr>
      <w:tr w14:paraId="0B072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43EC1AA3">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53ADE914">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运维安全审计堡垒机（密码模块）</w:t>
            </w:r>
          </w:p>
        </w:tc>
        <w:tc>
          <w:tcPr>
            <w:tcW w:w="1156" w:type="dxa"/>
            <w:vAlign w:val="center"/>
          </w:tcPr>
          <w:p w14:paraId="7EB5FE5B">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7E5B5D69">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45F2DD23">
            <w:pPr>
              <w:widowControl w:val="0"/>
              <w:jc w:val="center"/>
              <w:rPr>
                <w:rFonts w:hint="eastAsia" w:ascii="Times New Roman" w:hAnsi="Times New Roman" w:eastAsia="宋体" w:cs="Times New Roman"/>
                <w:sz w:val="24"/>
                <w:highlight w:val="none"/>
                <w:lang w:val="en-US" w:eastAsia="zh-CN"/>
              </w:rPr>
            </w:pPr>
          </w:p>
        </w:tc>
      </w:tr>
      <w:tr w14:paraId="5AE1F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096C2D79">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76234027">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日志管理密码模块</w:t>
            </w:r>
          </w:p>
        </w:tc>
        <w:tc>
          <w:tcPr>
            <w:tcW w:w="1156" w:type="dxa"/>
            <w:vAlign w:val="center"/>
          </w:tcPr>
          <w:p w14:paraId="2CD6C387">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1</w:t>
            </w:r>
          </w:p>
        </w:tc>
        <w:tc>
          <w:tcPr>
            <w:tcW w:w="1505" w:type="dxa"/>
            <w:vAlign w:val="center"/>
          </w:tcPr>
          <w:p w14:paraId="051D1E4D">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083EB26D">
            <w:pPr>
              <w:widowControl w:val="0"/>
              <w:jc w:val="center"/>
              <w:rPr>
                <w:rFonts w:hint="eastAsia" w:ascii="Times New Roman" w:hAnsi="Times New Roman" w:eastAsia="宋体" w:cs="Times New Roman"/>
                <w:sz w:val="24"/>
                <w:highlight w:val="none"/>
                <w:lang w:val="en-US" w:eastAsia="zh-CN"/>
              </w:rPr>
            </w:pPr>
          </w:p>
        </w:tc>
      </w:tr>
      <w:tr w14:paraId="1A48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10398E66">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0B43256C">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安全认证网关</w:t>
            </w:r>
          </w:p>
        </w:tc>
        <w:tc>
          <w:tcPr>
            <w:tcW w:w="1156" w:type="dxa"/>
            <w:vAlign w:val="center"/>
          </w:tcPr>
          <w:p w14:paraId="0E2B1706">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2</w:t>
            </w:r>
          </w:p>
        </w:tc>
        <w:tc>
          <w:tcPr>
            <w:tcW w:w="1505" w:type="dxa"/>
            <w:vAlign w:val="center"/>
          </w:tcPr>
          <w:p w14:paraId="610D607A">
            <w:pPr>
              <w:widowControl w:val="0"/>
              <w:jc w:val="center"/>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sz w:val="24"/>
                <w:highlight w:val="none"/>
                <w:lang w:val="en-US" w:eastAsia="zh-CN"/>
              </w:rPr>
              <w:t>台</w:t>
            </w:r>
          </w:p>
        </w:tc>
        <w:tc>
          <w:tcPr>
            <w:tcW w:w="3272" w:type="dxa"/>
            <w:vAlign w:val="center"/>
          </w:tcPr>
          <w:p w14:paraId="65F2D7D8">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核心产品</w:t>
            </w:r>
          </w:p>
        </w:tc>
      </w:tr>
      <w:tr w14:paraId="06906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4800B2CE">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478C5E28">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OV SM2 SSL证书</w:t>
            </w:r>
          </w:p>
        </w:tc>
        <w:tc>
          <w:tcPr>
            <w:tcW w:w="1156" w:type="dxa"/>
            <w:vAlign w:val="center"/>
          </w:tcPr>
          <w:p w14:paraId="216BD33D">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1</w:t>
            </w:r>
          </w:p>
        </w:tc>
        <w:tc>
          <w:tcPr>
            <w:tcW w:w="1505" w:type="dxa"/>
            <w:vAlign w:val="center"/>
          </w:tcPr>
          <w:p w14:paraId="51E1FF93">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个/年</w:t>
            </w:r>
          </w:p>
        </w:tc>
        <w:tc>
          <w:tcPr>
            <w:tcW w:w="3272" w:type="dxa"/>
            <w:vAlign w:val="center"/>
          </w:tcPr>
          <w:p w14:paraId="3ABACEAE">
            <w:pPr>
              <w:widowControl w:val="0"/>
              <w:jc w:val="center"/>
              <w:rPr>
                <w:rFonts w:hint="eastAsia" w:ascii="Times New Roman" w:hAnsi="Times New Roman" w:eastAsia="宋体" w:cs="Times New Roman"/>
                <w:sz w:val="24"/>
                <w:highlight w:val="none"/>
                <w:lang w:val="en-US" w:eastAsia="zh-CN"/>
              </w:rPr>
            </w:pPr>
          </w:p>
        </w:tc>
      </w:tr>
      <w:tr w14:paraId="1CB3F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69B07768">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2749A97F">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个人数字证书</w:t>
            </w:r>
          </w:p>
        </w:tc>
        <w:tc>
          <w:tcPr>
            <w:tcW w:w="1156" w:type="dxa"/>
            <w:vAlign w:val="center"/>
          </w:tcPr>
          <w:p w14:paraId="14A5B661">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95</w:t>
            </w:r>
          </w:p>
        </w:tc>
        <w:tc>
          <w:tcPr>
            <w:tcW w:w="1505" w:type="dxa"/>
            <w:vAlign w:val="center"/>
          </w:tcPr>
          <w:p w14:paraId="4D5277FD">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张/年</w:t>
            </w:r>
          </w:p>
        </w:tc>
        <w:tc>
          <w:tcPr>
            <w:tcW w:w="3272" w:type="dxa"/>
            <w:vAlign w:val="center"/>
          </w:tcPr>
          <w:p w14:paraId="63B15BC5">
            <w:pPr>
              <w:widowControl w:val="0"/>
              <w:jc w:val="center"/>
              <w:rPr>
                <w:rFonts w:hint="eastAsia" w:ascii="Times New Roman" w:hAnsi="Times New Roman" w:eastAsia="宋体" w:cs="Times New Roman"/>
                <w:sz w:val="24"/>
                <w:highlight w:val="none"/>
                <w:lang w:val="en-US" w:eastAsia="zh-CN"/>
              </w:rPr>
            </w:pPr>
          </w:p>
        </w:tc>
      </w:tr>
      <w:tr w14:paraId="779E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000C98FB">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6B2A927C">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智能密码钥匙</w:t>
            </w:r>
          </w:p>
        </w:tc>
        <w:tc>
          <w:tcPr>
            <w:tcW w:w="1156" w:type="dxa"/>
            <w:vAlign w:val="center"/>
          </w:tcPr>
          <w:p w14:paraId="2F8DF008">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95</w:t>
            </w:r>
          </w:p>
        </w:tc>
        <w:tc>
          <w:tcPr>
            <w:tcW w:w="1505" w:type="dxa"/>
            <w:vAlign w:val="center"/>
          </w:tcPr>
          <w:p w14:paraId="012CDBD7">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套</w:t>
            </w:r>
          </w:p>
        </w:tc>
        <w:tc>
          <w:tcPr>
            <w:tcW w:w="3272" w:type="dxa"/>
            <w:vAlign w:val="center"/>
          </w:tcPr>
          <w:p w14:paraId="4C424D40">
            <w:pPr>
              <w:widowControl w:val="0"/>
              <w:jc w:val="center"/>
              <w:rPr>
                <w:rFonts w:hint="eastAsia" w:ascii="Times New Roman" w:hAnsi="Times New Roman" w:eastAsia="宋体" w:cs="Times New Roman"/>
                <w:sz w:val="24"/>
                <w:highlight w:val="none"/>
                <w:lang w:val="en-US" w:eastAsia="zh-CN"/>
              </w:rPr>
            </w:pPr>
          </w:p>
        </w:tc>
      </w:tr>
      <w:tr w14:paraId="283F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14:paraId="6595032E">
            <w:pPr>
              <w:widowControl w:val="0"/>
              <w:numPr>
                <w:ilvl w:val="0"/>
                <w:numId w:val="4"/>
              </w:numPr>
              <w:wordWrap/>
              <w:adjustRightInd/>
              <w:snapToGrid/>
              <w:ind w:left="0" w:leftChars="0" w:firstLine="0" w:firstLineChars="0"/>
              <w:jc w:val="center"/>
              <w:textAlignment w:val="auto"/>
              <w:rPr>
                <w:rFonts w:hint="default" w:ascii="Times New Roman" w:hAnsi="Times New Roman" w:eastAsia="宋体" w:cs="Times New Roman"/>
                <w:sz w:val="24"/>
                <w:highlight w:val="none"/>
                <w:lang w:val="en-US" w:eastAsia="zh-CN"/>
              </w:rPr>
            </w:pPr>
          </w:p>
        </w:tc>
        <w:tc>
          <w:tcPr>
            <w:tcW w:w="2094" w:type="dxa"/>
            <w:vAlign w:val="center"/>
          </w:tcPr>
          <w:p w14:paraId="33188874">
            <w:pPr>
              <w:widowControl w:val="0"/>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国密浏览器</w:t>
            </w:r>
          </w:p>
        </w:tc>
        <w:tc>
          <w:tcPr>
            <w:tcW w:w="1156" w:type="dxa"/>
            <w:vAlign w:val="center"/>
          </w:tcPr>
          <w:p w14:paraId="0454E2E8">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95</w:t>
            </w:r>
          </w:p>
        </w:tc>
        <w:tc>
          <w:tcPr>
            <w:tcW w:w="1505" w:type="dxa"/>
            <w:vAlign w:val="center"/>
          </w:tcPr>
          <w:p w14:paraId="2D8E84C0">
            <w:pPr>
              <w:widowControl w:val="0"/>
              <w:jc w:val="center"/>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个</w:t>
            </w:r>
          </w:p>
        </w:tc>
        <w:tc>
          <w:tcPr>
            <w:tcW w:w="3272" w:type="dxa"/>
            <w:vAlign w:val="center"/>
          </w:tcPr>
          <w:p w14:paraId="23B7CCF3">
            <w:pPr>
              <w:widowControl w:val="0"/>
              <w:jc w:val="center"/>
              <w:rPr>
                <w:rFonts w:hint="eastAsia" w:ascii="Times New Roman" w:hAnsi="Times New Roman" w:eastAsia="宋体" w:cs="Times New Roman"/>
                <w:sz w:val="24"/>
                <w:highlight w:val="none"/>
                <w:lang w:val="en-US" w:eastAsia="zh-CN"/>
              </w:rPr>
            </w:pPr>
          </w:p>
        </w:tc>
      </w:tr>
    </w:tbl>
    <w:p w14:paraId="4928CAEB">
      <w:pPr>
        <w:spacing w:line="360" w:lineRule="auto"/>
        <w:contextualSpacing/>
        <w:rPr>
          <w:bCs/>
          <w:sz w:val="24"/>
          <w:highlight w:val="none"/>
        </w:rPr>
      </w:pPr>
      <w:r>
        <w:rPr>
          <w:bCs/>
          <w:sz w:val="24"/>
          <w:highlight w:val="none"/>
        </w:rPr>
        <w:t>2.</w:t>
      </w:r>
      <w:r>
        <w:rPr>
          <w:spacing w:val="1"/>
          <w:sz w:val="24"/>
          <w:szCs w:val="24"/>
          <w:highlight w:val="none"/>
        </w:rPr>
        <w:t>项目背景</w:t>
      </w:r>
      <w:r>
        <w:rPr>
          <w:rFonts w:ascii="Arial" w:hAnsi="Arial" w:eastAsia="Arial" w:cs="Arial"/>
          <w:spacing w:val="1"/>
          <w:sz w:val="24"/>
          <w:szCs w:val="24"/>
          <w:highlight w:val="none"/>
        </w:rPr>
        <w:t>/</w:t>
      </w:r>
      <w:r>
        <w:rPr>
          <w:spacing w:val="1"/>
          <w:sz w:val="24"/>
          <w:szCs w:val="24"/>
          <w:highlight w:val="none"/>
        </w:rPr>
        <w:t>项目概述</w:t>
      </w:r>
    </w:p>
    <w:p w14:paraId="7A30F07C">
      <w:pPr>
        <w:widowControl w:val="0"/>
        <w:wordWrap/>
        <w:adjustRightInd/>
        <w:snapToGrid/>
        <w:spacing w:line="360" w:lineRule="auto"/>
        <w:ind w:firstLine="480" w:firstLineChars="200"/>
        <w:contextualSpacing/>
        <w:textAlignment w:val="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北京市矿产地质研究所（以下简称“北京市矿研所”）作为北京市地质矿产勘查院的下属单位，承担北京市矿产资源调查及储量核查、矿山地质环境调查、矿山地质环境恢复治理与保护工作；承担矿山地质环境监测网的建设、运行和管理等事务性工作。</w:t>
      </w:r>
    </w:p>
    <w:p w14:paraId="776C28FE">
      <w:pPr>
        <w:widowControl w:val="0"/>
        <w:wordWrap/>
        <w:adjustRightInd/>
        <w:snapToGrid/>
        <w:spacing w:line="360" w:lineRule="auto"/>
        <w:ind w:firstLine="480" w:firstLineChars="200"/>
        <w:contextualSpacing/>
        <w:textAlignment w:val="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随着信息化的不断发展，北京市矿研所规划建设一套信息系统，与北京市</w:t>
      </w:r>
      <w:r>
        <w:rPr>
          <w:rFonts w:hint="eastAsia" w:ascii="Times New Roman" w:hAnsi="Times New Roman" w:eastAsia="宋体" w:cs="Times New Roman"/>
          <w:bCs/>
          <w:sz w:val="24"/>
          <w:highlight w:val="none"/>
          <w:lang w:val="en-US" w:eastAsia="zh-CN"/>
        </w:rPr>
        <w:t>地质矿产勘查</w:t>
      </w:r>
      <w:r>
        <w:rPr>
          <w:rFonts w:hint="eastAsia" w:ascii="Times New Roman" w:hAnsi="Times New Roman" w:eastAsia="宋体" w:cs="Times New Roman"/>
          <w:bCs/>
          <w:sz w:val="24"/>
          <w:highlight w:val="none"/>
        </w:rPr>
        <w:t>院及其它单位实现矿产地质信息共享共用。根据《中华人民共和国网络安全法》、《中华人民共和国密码法》、《关键信息基础设施安全保护条例》、《信息安全等级保护管理办法》及其它国家法律法规、标准要求，北京市矿研所信息系统应通过信息安全等保护测评和商用密码应用安全性评估，防范范科研数据泄露风险，保障国家矿产资源信息安全，支撑高水平地质科研工作。</w:t>
      </w:r>
    </w:p>
    <w:p w14:paraId="5DCF9119">
      <w:pPr>
        <w:pStyle w:val="27"/>
        <w:numPr>
          <w:ilvl w:val="0"/>
          <w:numId w:val="3"/>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商务要求</w:t>
      </w:r>
    </w:p>
    <w:p w14:paraId="2B5B50BE">
      <w:pPr>
        <w:spacing w:line="360" w:lineRule="auto"/>
        <w:contextualSpacing/>
        <w:rPr>
          <w:i/>
          <w:sz w:val="24"/>
          <w:highlight w:val="none"/>
        </w:rPr>
      </w:pPr>
      <w:r>
        <w:rPr>
          <w:sz w:val="24"/>
          <w:highlight w:val="none"/>
        </w:rPr>
        <w:t>1.交付（实施）的时间（期限）和地点（范围）</w:t>
      </w:r>
    </w:p>
    <w:p w14:paraId="64B6CA70">
      <w:pPr>
        <w:widowControl w:val="0"/>
        <w:wordWrap/>
        <w:adjustRightInd/>
        <w:snapToGrid/>
        <w:spacing w:line="360" w:lineRule="auto"/>
        <w:ind w:firstLine="480" w:firstLineChars="200"/>
        <w:contextualSpacing/>
        <w:textAlignment w:val="auto"/>
        <w:rPr>
          <w:rFonts w:hint="eastAsia"/>
          <w:sz w:val="24"/>
          <w:highlight w:val="none"/>
        </w:rPr>
      </w:pPr>
      <w:r>
        <w:rPr>
          <w:rFonts w:hint="eastAsia"/>
          <w:sz w:val="24"/>
          <w:highlight w:val="none"/>
        </w:rPr>
        <w:t>服务地点：北京市密云区园林东路6号；</w:t>
      </w:r>
    </w:p>
    <w:p w14:paraId="5FEA0890">
      <w:pPr>
        <w:widowControl w:val="0"/>
        <w:wordWrap/>
        <w:adjustRightInd/>
        <w:snapToGrid/>
        <w:spacing w:line="360" w:lineRule="auto"/>
        <w:ind w:firstLine="480" w:firstLineChars="200"/>
        <w:contextualSpacing/>
        <w:textAlignment w:val="auto"/>
        <w:rPr>
          <w:rFonts w:hint="default" w:eastAsia="宋体"/>
          <w:i/>
          <w:sz w:val="24"/>
          <w:highlight w:val="none"/>
          <w:lang w:val="en-US" w:eastAsia="zh-CN"/>
        </w:rPr>
      </w:pPr>
      <w:r>
        <w:rPr>
          <w:rFonts w:hint="eastAsia"/>
          <w:sz w:val="24"/>
          <w:highlight w:val="none"/>
        </w:rPr>
        <w:t>服务期限：</w:t>
      </w:r>
      <w:r>
        <w:rPr>
          <w:rFonts w:hint="eastAsia"/>
          <w:sz w:val="24"/>
          <w:highlight w:val="none"/>
          <w:lang w:val="en-US" w:eastAsia="zh-CN"/>
        </w:rPr>
        <w:t>合同签订之日起3个月内。</w:t>
      </w:r>
    </w:p>
    <w:p w14:paraId="33718144">
      <w:pPr>
        <w:spacing w:line="360" w:lineRule="auto"/>
        <w:contextualSpacing/>
        <w:rPr>
          <w:sz w:val="24"/>
          <w:highlight w:val="none"/>
        </w:rPr>
      </w:pPr>
      <w:r>
        <w:rPr>
          <w:sz w:val="24"/>
          <w:highlight w:val="none"/>
        </w:rPr>
        <w:t>2.付款条件（进度和方式）</w:t>
      </w:r>
    </w:p>
    <w:p w14:paraId="349064F7">
      <w:pPr>
        <w:spacing w:line="360" w:lineRule="auto"/>
        <w:ind w:firstLine="480" w:firstLineChars="200"/>
        <w:contextualSpacing/>
        <w:rPr>
          <w:rFonts w:hint="eastAsia"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en-US" w:eastAsia="zh-CN"/>
        </w:rPr>
        <w:t>产品购置费</w:t>
      </w:r>
      <w:r>
        <w:rPr>
          <w:rFonts w:hint="default" w:ascii="Times New Roman" w:hAnsi="Times New Roman" w:eastAsia="宋体" w:cs="Times New Roman"/>
          <w:sz w:val="24"/>
          <w:szCs w:val="24"/>
          <w:highlight w:val="none"/>
          <w:lang w:val="zh-CN"/>
        </w:rPr>
        <w:t>甲方分</w:t>
      </w:r>
      <w:r>
        <w:rPr>
          <w:rFonts w:hint="eastAsia" w:ascii="Times New Roman" w:hAnsi="Times New Roman" w:eastAsia="宋体" w:cs="Times New Roman"/>
          <w:sz w:val="24"/>
          <w:szCs w:val="24"/>
          <w:highlight w:val="none"/>
          <w:lang w:val="en-US" w:eastAsia="zh-CN"/>
        </w:rPr>
        <w:t>两次</w:t>
      </w:r>
      <w:r>
        <w:rPr>
          <w:rFonts w:hint="default" w:ascii="Times New Roman" w:hAnsi="Times New Roman" w:eastAsia="宋体" w:cs="Times New Roman"/>
          <w:sz w:val="24"/>
          <w:szCs w:val="24"/>
          <w:highlight w:val="none"/>
          <w:lang w:val="zh-CN"/>
        </w:rPr>
        <w:t>支付</w:t>
      </w:r>
      <w:r>
        <w:rPr>
          <w:rFonts w:hint="eastAsia" w:ascii="Times New Roman" w:hAnsi="Times New Roman" w:eastAsia="宋体" w:cs="Times New Roman"/>
          <w:sz w:val="24"/>
          <w:szCs w:val="24"/>
          <w:highlight w:val="none"/>
          <w:lang w:val="zh-CN"/>
        </w:rPr>
        <w:t>。</w:t>
      </w:r>
    </w:p>
    <w:p w14:paraId="7E558F1C">
      <w:pPr>
        <w:numPr>
          <w:ilvl w:val="0"/>
          <w:numId w:val="5"/>
        </w:numPr>
        <w:spacing w:line="360" w:lineRule="auto"/>
        <w:ind w:firstLine="480" w:firstLineChars="200"/>
        <w:contextualSpacing/>
        <w:rPr>
          <w:rFonts w:hint="eastAsia" w:ascii="Times New Roman" w:hAnsi="Times New Roman" w:eastAsia="宋体" w:cs="Times New Roman"/>
          <w:sz w:val="24"/>
          <w:szCs w:val="24"/>
          <w:highlight w:val="none"/>
          <w:lang w:val="zh-CN"/>
        </w:rPr>
      </w:pPr>
      <w:r>
        <w:rPr>
          <w:rFonts w:hint="eastAsia" w:ascii="Times New Roman" w:hAnsi="Times New Roman" w:eastAsia="宋体" w:cs="Times New Roman"/>
          <w:sz w:val="24"/>
          <w:szCs w:val="24"/>
          <w:highlight w:val="none"/>
          <w:lang w:val="en-US" w:eastAsia="zh-CN"/>
        </w:rPr>
        <w:t>合同签订</w:t>
      </w:r>
      <w:r>
        <w:rPr>
          <w:rFonts w:hint="default" w:ascii="Times New Roman" w:hAnsi="Times New Roman" w:eastAsia="宋体" w:cs="Times New Roman"/>
          <w:sz w:val="24"/>
          <w:szCs w:val="24"/>
          <w:highlight w:val="none"/>
          <w:lang w:val="en-US" w:eastAsia="zh-CN"/>
        </w:rPr>
        <w:t>且</w:t>
      </w:r>
      <w:r>
        <w:rPr>
          <w:rFonts w:hint="default" w:ascii="Times New Roman" w:hAnsi="Times New Roman" w:eastAsia="宋体" w:cs="Times New Roman"/>
          <w:kern w:val="2"/>
          <w:sz w:val="24"/>
          <w:szCs w:val="24"/>
          <w:highlight w:val="none"/>
        </w:rPr>
        <w:t>乙方向甲方开具合法有效发票</w:t>
      </w:r>
      <w:r>
        <w:rPr>
          <w:rFonts w:hint="default" w:ascii="Times New Roman" w:hAnsi="Times New Roman" w:eastAsia="宋体" w:cs="Times New Roman"/>
          <w:sz w:val="24"/>
          <w:szCs w:val="24"/>
          <w:highlight w:val="none"/>
          <w:lang w:val="zh-CN"/>
        </w:rPr>
        <w:t>后1</w:t>
      </w:r>
      <w:r>
        <w:rPr>
          <w:rFonts w:hint="default" w:ascii="Times New Roman" w:hAnsi="Times New Roman" w:eastAsia="宋体" w:cs="Times New Roman"/>
          <w:sz w:val="24"/>
          <w:szCs w:val="24"/>
          <w:highlight w:val="none"/>
          <w:lang w:val="en-US" w:eastAsia="zh-CN"/>
        </w:rPr>
        <w:t>0</w:t>
      </w:r>
      <w:r>
        <w:rPr>
          <w:rFonts w:hint="default" w:ascii="Times New Roman" w:hAnsi="Times New Roman" w:eastAsia="宋体" w:cs="Times New Roman"/>
          <w:sz w:val="24"/>
          <w:szCs w:val="24"/>
          <w:highlight w:val="none"/>
          <w:lang w:val="zh-CN"/>
        </w:rPr>
        <w:t>个工作日内</w:t>
      </w:r>
      <w:r>
        <w:rPr>
          <w:rFonts w:hint="eastAsia" w:ascii="Times New Roman" w:hAnsi="Times New Roman" w:eastAsia="宋体" w:cs="Times New Roman"/>
          <w:sz w:val="24"/>
          <w:szCs w:val="24"/>
          <w:highlight w:val="none"/>
          <w:lang w:val="en-US" w:eastAsia="zh-CN"/>
        </w:rPr>
        <w:t>甲方</w:t>
      </w:r>
      <w:r>
        <w:rPr>
          <w:rFonts w:hint="default" w:ascii="Times New Roman" w:hAnsi="Times New Roman" w:eastAsia="宋体" w:cs="Times New Roman"/>
          <w:sz w:val="24"/>
          <w:szCs w:val="24"/>
          <w:highlight w:val="none"/>
          <w:lang w:val="zh-CN"/>
        </w:rPr>
        <w:t>支付合同价</w:t>
      </w:r>
      <w:r>
        <w:rPr>
          <w:rFonts w:hint="eastAsia" w:ascii="Times New Roman" w:hAnsi="Times New Roman" w:eastAsia="宋体" w:cs="Times New Roman"/>
          <w:sz w:val="24"/>
          <w:szCs w:val="24"/>
          <w:highlight w:val="none"/>
          <w:lang w:val="en-US" w:eastAsia="zh-CN"/>
        </w:rPr>
        <w:t>8</w:t>
      </w:r>
      <w:r>
        <w:rPr>
          <w:rFonts w:hint="default" w:ascii="Times New Roman" w:hAnsi="Times New Roman" w:eastAsia="宋体" w:cs="Times New Roman"/>
          <w:sz w:val="24"/>
          <w:szCs w:val="24"/>
          <w:highlight w:val="none"/>
          <w:lang w:val="zh-CN"/>
        </w:rPr>
        <w:t>0%的合同款</w:t>
      </w:r>
      <w:r>
        <w:rPr>
          <w:rFonts w:hint="eastAsia" w:ascii="Times New Roman" w:hAnsi="Times New Roman" w:eastAsia="宋体" w:cs="Times New Roman"/>
          <w:sz w:val="24"/>
          <w:szCs w:val="24"/>
          <w:highlight w:val="none"/>
          <w:lang w:val="zh-CN"/>
        </w:rPr>
        <w:t>；</w:t>
      </w:r>
    </w:p>
    <w:p w14:paraId="6CD3A75C">
      <w:pPr>
        <w:numPr>
          <w:ilvl w:val="0"/>
          <w:numId w:val="5"/>
        </w:numPr>
        <w:spacing w:line="360" w:lineRule="auto"/>
        <w:ind w:firstLine="480" w:firstLineChars="200"/>
        <w:contextualSpacing/>
        <w:rPr>
          <w:rFonts w:ascii="Times New Roman" w:hAnsi="Times New Roman" w:eastAsia="宋体" w:cs="Times New Roman"/>
          <w:sz w:val="24"/>
          <w:highlight w:val="none"/>
        </w:rPr>
      </w:pPr>
      <w:r>
        <w:rPr>
          <w:rFonts w:hint="default" w:ascii="Times New Roman" w:hAnsi="Times New Roman" w:eastAsia="宋体" w:cs="Times New Roman"/>
          <w:sz w:val="24"/>
          <w:szCs w:val="24"/>
          <w:highlight w:val="none"/>
          <w:lang w:val="en-US" w:eastAsia="zh-CN"/>
        </w:rPr>
        <w:t>按照合同约定完成</w:t>
      </w:r>
      <w:r>
        <w:rPr>
          <w:rFonts w:hint="eastAsia" w:ascii="Times New Roman" w:hAnsi="Times New Roman" w:eastAsia="宋体" w:cs="Times New Roman"/>
          <w:sz w:val="24"/>
          <w:szCs w:val="24"/>
          <w:highlight w:val="none"/>
          <w:lang w:val="en-US" w:eastAsia="zh-CN"/>
        </w:rPr>
        <w:t>产品</w:t>
      </w:r>
      <w:r>
        <w:rPr>
          <w:rFonts w:hint="default" w:ascii="Times New Roman" w:hAnsi="Times New Roman" w:eastAsia="宋体" w:cs="Times New Roman"/>
          <w:sz w:val="24"/>
          <w:szCs w:val="24"/>
          <w:highlight w:val="none"/>
          <w:lang w:val="en-US" w:eastAsia="zh-CN"/>
        </w:rPr>
        <w:t>安装、调试、部署及培训服务，经双方签字验收合格后且</w:t>
      </w:r>
      <w:r>
        <w:rPr>
          <w:rFonts w:hint="default" w:ascii="Times New Roman" w:hAnsi="Times New Roman" w:eastAsia="宋体" w:cs="Times New Roman"/>
          <w:kern w:val="2"/>
          <w:sz w:val="24"/>
          <w:szCs w:val="24"/>
          <w:highlight w:val="none"/>
        </w:rPr>
        <w:t>乙方向甲方开具合法有效发票</w:t>
      </w:r>
      <w:r>
        <w:rPr>
          <w:rFonts w:hint="default" w:ascii="Times New Roman" w:hAnsi="Times New Roman" w:eastAsia="宋体" w:cs="Times New Roman"/>
          <w:sz w:val="24"/>
          <w:szCs w:val="24"/>
          <w:highlight w:val="none"/>
          <w:lang w:val="zh-CN"/>
        </w:rPr>
        <w:t>后1</w:t>
      </w:r>
      <w:r>
        <w:rPr>
          <w:rFonts w:hint="default" w:ascii="Times New Roman" w:hAnsi="Times New Roman" w:eastAsia="宋体" w:cs="Times New Roman"/>
          <w:sz w:val="24"/>
          <w:szCs w:val="24"/>
          <w:highlight w:val="none"/>
          <w:lang w:val="en-US" w:eastAsia="zh-CN"/>
        </w:rPr>
        <w:t>0</w:t>
      </w:r>
      <w:r>
        <w:rPr>
          <w:rFonts w:hint="default" w:ascii="Times New Roman" w:hAnsi="Times New Roman" w:eastAsia="宋体" w:cs="Times New Roman"/>
          <w:sz w:val="24"/>
          <w:szCs w:val="24"/>
          <w:highlight w:val="none"/>
          <w:lang w:val="zh-CN"/>
        </w:rPr>
        <w:t>个工作日内甲方支付合同价</w:t>
      </w:r>
      <w:r>
        <w:rPr>
          <w:rFonts w:hint="eastAsia" w:ascii="Times New Roman" w:hAnsi="Times New Roman" w:eastAsia="宋体" w:cs="Times New Roman"/>
          <w:sz w:val="24"/>
          <w:szCs w:val="24"/>
          <w:highlight w:val="none"/>
          <w:lang w:val="en-US" w:eastAsia="zh-CN"/>
        </w:rPr>
        <w:t>2</w:t>
      </w:r>
      <w:r>
        <w:rPr>
          <w:rFonts w:hint="default" w:ascii="Times New Roman" w:hAnsi="Times New Roman" w:eastAsia="宋体" w:cs="Times New Roman"/>
          <w:sz w:val="24"/>
          <w:szCs w:val="24"/>
          <w:highlight w:val="none"/>
          <w:lang w:val="zh-CN"/>
        </w:rPr>
        <w:t>0%的合同款</w:t>
      </w:r>
      <w:r>
        <w:rPr>
          <w:rFonts w:hint="default" w:ascii="Times New Roman" w:hAnsi="Times New Roman" w:eastAsia="宋体" w:cs="Times New Roman"/>
          <w:sz w:val="24"/>
          <w:szCs w:val="24"/>
          <w:highlight w:val="none"/>
          <w:lang w:eastAsia="zh-CN"/>
        </w:rPr>
        <w:t>。</w:t>
      </w:r>
    </w:p>
    <w:p w14:paraId="115041D8">
      <w:pPr>
        <w:spacing w:line="360" w:lineRule="auto"/>
        <w:contextualSpacing/>
        <w:rPr>
          <w:rFonts w:hint="eastAsia"/>
          <w:sz w:val="24"/>
          <w:highlight w:val="none"/>
          <w:lang w:eastAsia="zh-CN"/>
        </w:rPr>
      </w:pPr>
      <w:r>
        <w:rPr>
          <w:sz w:val="24"/>
          <w:highlight w:val="none"/>
        </w:rPr>
        <w:t>3.包装和运输</w:t>
      </w:r>
    </w:p>
    <w:p w14:paraId="163B8A65">
      <w:pPr>
        <w:spacing w:line="360" w:lineRule="auto"/>
        <w:ind w:firstLine="480" w:firstLineChars="200"/>
        <w:contextualSpacing/>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须满足《关于引发&lt;商品包装政府采购需求标准（试行）&gt;、&lt;快递包装政府采购需求标准（试行）&gt;）的通知》（财办库（2020）123号）。</w:t>
      </w:r>
    </w:p>
    <w:p w14:paraId="091750E4">
      <w:pPr>
        <w:spacing w:line="360" w:lineRule="auto"/>
        <w:contextualSpacing/>
        <w:rPr>
          <w:sz w:val="24"/>
          <w:highlight w:val="none"/>
        </w:rPr>
      </w:pPr>
      <w:r>
        <w:rPr>
          <w:sz w:val="24"/>
          <w:highlight w:val="none"/>
        </w:rPr>
        <w:t>4.售后服务（质保期）（如适用）</w:t>
      </w:r>
    </w:p>
    <w:p w14:paraId="1A2ACAD3">
      <w:pPr>
        <w:spacing w:line="360" w:lineRule="auto"/>
        <w:ind w:firstLine="480" w:firstLineChars="200"/>
        <w:contextualSpacing/>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硬件设备提供3年售后维保服务，软件产品提供1年售后维保服务。</w:t>
      </w:r>
    </w:p>
    <w:p w14:paraId="225477C3">
      <w:pPr>
        <w:spacing w:line="360" w:lineRule="auto"/>
        <w:contextualSpacing/>
        <w:rPr>
          <w:b/>
          <w:i/>
          <w:sz w:val="24"/>
          <w:highlight w:val="none"/>
        </w:rPr>
      </w:pPr>
      <w:r>
        <w:rPr>
          <w:sz w:val="24"/>
          <w:highlight w:val="none"/>
        </w:rPr>
        <w:t>5.保险（如适用）</w:t>
      </w:r>
    </w:p>
    <w:p w14:paraId="769A1310">
      <w:pPr>
        <w:spacing w:line="360" w:lineRule="auto"/>
        <w:ind w:firstLine="480" w:firstLineChars="200"/>
        <w:contextualSpacing/>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无。</w:t>
      </w:r>
    </w:p>
    <w:p w14:paraId="5BF26112">
      <w:pPr>
        <w:pStyle w:val="27"/>
        <w:numPr>
          <w:ilvl w:val="0"/>
          <w:numId w:val="3"/>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技术要求</w:t>
      </w:r>
    </w:p>
    <w:p w14:paraId="2E9CF446">
      <w:pPr>
        <w:spacing w:line="360" w:lineRule="auto"/>
        <w:contextualSpacing/>
        <w:rPr>
          <w:sz w:val="24"/>
          <w:highlight w:val="none"/>
        </w:rPr>
      </w:pPr>
      <w:r>
        <w:rPr>
          <w:sz w:val="24"/>
          <w:highlight w:val="none"/>
        </w:rPr>
        <w:t>1.基本要求</w:t>
      </w:r>
    </w:p>
    <w:p w14:paraId="7692C09D">
      <w:pPr>
        <w:spacing w:line="360" w:lineRule="auto"/>
        <w:ind w:firstLine="480" w:firstLineChars="200"/>
        <w:contextualSpacing/>
        <w:rPr>
          <w:sz w:val="24"/>
          <w:highlight w:val="none"/>
        </w:rPr>
      </w:pPr>
      <w:r>
        <w:rPr>
          <w:sz w:val="24"/>
          <w:highlight w:val="none"/>
        </w:rPr>
        <w:t>1.1采购标的需实现的功能或者目标</w:t>
      </w:r>
    </w:p>
    <w:p w14:paraId="1FD7160C">
      <w:pPr>
        <w:spacing w:line="360" w:lineRule="auto"/>
        <w:ind w:firstLine="480" w:firstLineChars="200"/>
        <w:contextualSpacing/>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北京市矿研所现有机房已无法满足对数据存储、处理及网络运行的安全需求与信息安全等级保护三级标准要求。为保障业务系统的稳定运行，提升数据安全性，依据国家信息安全等级保护三级（等保三级）标准，对现有机房和网络防护能力进行全面升级改造，建设符合国家信息安全等级保护三级标准的网络环境。</w:t>
      </w:r>
    </w:p>
    <w:p w14:paraId="2D1D7BFC">
      <w:pPr>
        <w:spacing w:line="360" w:lineRule="auto"/>
        <w:ind w:firstLine="480" w:firstLineChars="200"/>
        <w:contextualSpacing/>
        <w:rPr>
          <w:sz w:val="24"/>
          <w:highlight w:val="none"/>
        </w:rPr>
      </w:pPr>
      <w:r>
        <w:rPr>
          <w:sz w:val="24"/>
          <w:highlight w:val="none"/>
        </w:rPr>
        <w:t>1.2需执行的国家相关标准、行业标准、地方标准或者其他标准、规范</w:t>
      </w:r>
    </w:p>
    <w:p w14:paraId="59FD0744">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中华人民共和国网络安全法</w:t>
      </w:r>
    </w:p>
    <w:p w14:paraId="78DC4539">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中华人民共和国数据安全法</w:t>
      </w:r>
    </w:p>
    <w:p w14:paraId="68C4055B">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中华人民共和国密码法</w:t>
      </w:r>
    </w:p>
    <w:p w14:paraId="2674BC67">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lang w:eastAsia="zh-CN"/>
        </w:rPr>
        <w:t>《</w:t>
      </w:r>
      <w:r>
        <w:rPr>
          <w:rFonts w:hint="eastAsia"/>
          <w:sz w:val="24"/>
          <w:highlight w:val="none"/>
        </w:rPr>
        <w:t>商用密码管理条例》</w:t>
      </w:r>
      <w:r>
        <w:rPr>
          <w:rFonts w:hint="eastAsia"/>
          <w:sz w:val="24"/>
          <w:highlight w:val="none"/>
          <w:lang w:eastAsia="zh-CN"/>
        </w:rPr>
        <w:t>（</w:t>
      </w:r>
      <w:r>
        <w:rPr>
          <w:rFonts w:hint="eastAsia"/>
          <w:sz w:val="24"/>
          <w:highlight w:val="none"/>
        </w:rPr>
        <w:t>中华人民共和国国务院令第760号</w:t>
      </w:r>
      <w:r>
        <w:rPr>
          <w:rFonts w:hint="eastAsia"/>
          <w:sz w:val="24"/>
          <w:highlight w:val="none"/>
          <w:lang w:eastAsia="zh-CN"/>
        </w:rPr>
        <w:t>）</w:t>
      </w:r>
    </w:p>
    <w:p w14:paraId="6689690F">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《关于进一步做好网络安全等级保护有关工作的函》</w:t>
      </w:r>
    </w:p>
    <w:p w14:paraId="7072DC13">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《关于对网络安全等级保护有关工作事项进一步说明的函》</w:t>
      </w:r>
    </w:p>
    <w:p w14:paraId="32FDA445">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《国家信息化领导小组关于加强信息安全保障工作的意见》（中办发[2003]27号）</w:t>
      </w:r>
    </w:p>
    <w:p w14:paraId="31EF6B2A">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《北京市信息化工作领导小组关于加强信息安全保障工作的实施意见》（京办发[2004]3号）</w:t>
      </w:r>
    </w:p>
    <w:p w14:paraId="71366207">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关于信息安全等级保护工作的实施意见（公通字[2004]66号）</w:t>
      </w:r>
    </w:p>
    <w:p w14:paraId="28164BDC">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信息安全等级保护管理办法（公通字[2007]43号)</w:t>
      </w:r>
    </w:p>
    <w:p w14:paraId="69E8AE3F">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GB</w:t>
      </w:r>
      <w:r>
        <w:rPr>
          <w:rFonts w:hint="eastAsia"/>
          <w:sz w:val="24"/>
          <w:highlight w:val="none"/>
          <w:lang w:val="en-US" w:eastAsia="zh-CN"/>
        </w:rPr>
        <w:t>/</w:t>
      </w:r>
      <w:r>
        <w:rPr>
          <w:rFonts w:hint="eastAsia"/>
          <w:sz w:val="24"/>
          <w:highlight w:val="none"/>
        </w:rPr>
        <w:t>T 22240-2020《信息安全技术 网络安全等级保护定级指南》</w:t>
      </w:r>
    </w:p>
    <w:p w14:paraId="0827051E">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GB</w:t>
      </w:r>
      <w:r>
        <w:rPr>
          <w:rFonts w:hint="eastAsia"/>
          <w:sz w:val="24"/>
          <w:highlight w:val="none"/>
          <w:lang w:val="en-US" w:eastAsia="zh-CN"/>
        </w:rPr>
        <w:t>/</w:t>
      </w:r>
      <w:r>
        <w:rPr>
          <w:rFonts w:hint="eastAsia"/>
          <w:sz w:val="24"/>
          <w:highlight w:val="none"/>
        </w:rPr>
        <w:t>T 2</w:t>
      </w:r>
      <w:r>
        <w:rPr>
          <w:rFonts w:hint="eastAsia"/>
          <w:sz w:val="24"/>
          <w:highlight w:val="none"/>
          <w:lang w:val="en-US" w:eastAsia="zh-CN"/>
        </w:rPr>
        <w:t>5058-2019《信息安全技术 网络安全等级保护实施指南》</w:t>
      </w:r>
    </w:p>
    <w:p w14:paraId="03850CE1">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GB</w:t>
      </w:r>
      <w:r>
        <w:rPr>
          <w:rFonts w:hint="eastAsia"/>
          <w:sz w:val="24"/>
          <w:highlight w:val="none"/>
          <w:lang w:val="en-US" w:eastAsia="zh-CN"/>
        </w:rPr>
        <w:t>/</w:t>
      </w:r>
      <w:r>
        <w:rPr>
          <w:rFonts w:hint="eastAsia"/>
          <w:sz w:val="24"/>
          <w:highlight w:val="none"/>
        </w:rPr>
        <w:t>T 22239-2019《信息安全技术 网络安全等级保护基本要求》</w:t>
      </w:r>
    </w:p>
    <w:p w14:paraId="488C0A5F">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GB</w:t>
      </w:r>
      <w:r>
        <w:rPr>
          <w:rFonts w:hint="eastAsia"/>
          <w:sz w:val="24"/>
          <w:highlight w:val="none"/>
          <w:lang w:val="en-US" w:eastAsia="zh-CN"/>
        </w:rPr>
        <w:t>/</w:t>
      </w:r>
      <w:r>
        <w:rPr>
          <w:rFonts w:hint="eastAsia"/>
          <w:sz w:val="24"/>
          <w:highlight w:val="none"/>
        </w:rPr>
        <w:t>T 25070-2019《信息安全技术 网络安全等级保护安全设计技术要求》</w:t>
      </w:r>
    </w:p>
    <w:p w14:paraId="1D280113">
      <w:pPr>
        <w:widowControl w:val="0"/>
        <w:numPr>
          <w:ilvl w:val="0"/>
          <w:numId w:val="6"/>
        </w:numPr>
        <w:wordWrap/>
        <w:adjustRightInd/>
        <w:snapToGrid/>
        <w:spacing w:line="360" w:lineRule="auto"/>
        <w:ind w:left="0" w:leftChars="0" w:firstLine="480" w:firstLineChars="200"/>
        <w:contextualSpacing/>
        <w:textAlignment w:val="auto"/>
        <w:rPr>
          <w:rFonts w:hint="eastAsia"/>
          <w:sz w:val="24"/>
          <w:highlight w:val="none"/>
        </w:rPr>
      </w:pPr>
      <w:r>
        <w:rPr>
          <w:rFonts w:hint="eastAsia"/>
          <w:sz w:val="24"/>
          <w:highlight w:val="none"/>
        </w:rPr>
        <w:t>GB</w:t>
      </w:r>
      <w:r>
        <w:rPr>
          <w:rFonts w:hint="eastAsia"/>
          <w:sz w:val="24"/>
          <w:highlight w:val="none"/>
          <w:lang w:val="en-US" w:eastAsia="zh-CN"/>
        </w:rPr>
        <w:t>/</w:t>
      </w:r>
      <w:r>
        <w:rPr>
          <w:rFonts w:hint="eastAsia"/>
          <w:sz w:val="24"/>
          <w:highlight w:val="none"/>
        </w:rPr>
        <w:t>T 28448-2019《信息安全技术 网络安全等级保护测评要求》</w:t>
      </w:r>
    </w:p>
    <w:p w14:paraId="173E86CD">
      <w:pPr>
        <w:widowControl w:val="0"/>
        <w:numPr>
          <w:ilvl w:val="0"/>
          <w:numId w:val="6"/>
        </w:numPr>
        <w:wordWrap/>
        <w:adjustRightInd/>
        <w:snapToGrid/>
        <w:spacing w:line="360" w:lineRule="auto"/>
        <w:ind w:left="0" w:leftChars="0" w:firstLine="480" w:firstLineChars="200"/>
        <w:contextualSpacing/>
        <w:textAlignment w:val="auto"/>
        <w:rPr>
          <w:sz w:val="24"/>
          <w:highlight w:val="none"/>
        </w:rPr>
      </w:pPr>
      <w:r>
        <w:rPr>
          <w:rFonts w:hint="eastAsia"/>
          <w:sz w:val="24"/>
          <w:highlight w:val="none"/>
        </w:rPr>
        <w:t>GB</w:t>
      </w:r>
      <w:r>
        <w:rPr>
          <w:rFonts w:hint="eastAsia"/>
          <w:sz w:val="24"/>
          <w:highlight w:val="none"/>
          <w:lang w:val="en-US" w:eastAsia="zh-CN"/>
        </w:rPr>
        <w:t>/</w:t>
      </w:r>
      <w:r>
        <w:rPr>
          <w:rFonts w:hint="eastAsia"/>
          <w:sz w:val="24"/>
          <w:highlight w:val="none"/>
        </w:rPr>
        <w:t>T 28449-2019《信息安全技术 网络安全等级保护测评过程指南》</w:t>
      </w:r>
    </w:p>
    <w:p w14:paraId="592DFB80">
      <w:pPr>
        <w:widowControl w:val="0"/>
        <w:numPr>
          <w:ilvl w:val="0"/>
          <w:numId w:val="6"/>
        </w:numPr>
        <w:wordWrap/>
        <w:adjustRightInd/>
        <w:snapToGrid/>
        <w:spacing w:line="360" w:lineRule="auto"/>
        <w:ind w:left="0" w:leftChars="0" w:firstLine="480" w:firstLineChars="200"/>
        <w:contextualSpacing/>
        <w:textAlignment w:val="auto"/>
        <w:rPr>
          <w:sz w:val="24"/>
          <w:highlight w:val="none"/>
        </w:rPr>
      </w:pPr>
      <w:r>
        <w:rPr>
          <w:rFonts w:hint="eastAsia"/>
          <w:sz w:val="24"/>
          <w:highlight w:val="none"/>
        </w:rPr>
        <w:t>GB/T 39786-2021《信息安全技术 信息系统密码应用基本要求》</w:t>
      </w:r>
    </w:p>
    <w:p w14:paraId="0A32CFFD">
      <w:pPr>
        <w:widowControl w:val="0"/>
        <w:numPr>
          <w:ilvl w:val="0"/>
          <w:numId w:val="6"/>
        </w:numPr>
        <w:wordWrap/>
        <w:adjustRightInd/>
        <w:snapToGrid/>
        <w:spacing w:line="360" w:lineRule="auto"/>
        <w:ind w:left="0" w:leftChars="0" w:firstLine="480" w:firstLineChars="200"/>
        <w:contextualSpacing/>
        <w:textAlignment w:val="auto"/>
        <w:rPr>
          <w:sz w:val="24"/>
          <w:highlight w:val="none"/>
        </w:rPr>
      </w:pPr>
      <w:r>
        <w:rPr>
          <w:rFonts w:hint="eastAsia"/>
          <w:sz w:val="24"/>
          <w:highlight w:val="none"/>
        </w:rPr>
        <w:t>GB/T 43207-2023</w:t>
      </w:r>
      <w:r>
        <w:rPr>
          <w:rFonts w:hint="eastAsia"/>
          <w:sz w:val="24"/>
          <w:highlight w:val="none"/>
          <w:lang w:eastAsia="zh-CN"/>
        </w:rPr>
        <w:t>《信息安全技术 信息系统密码应用设计指南》</w:t>
      </w:r>
    </w:p>
    <w:p w14:paraId="727EB064">
      <w:pPr>
        <w:widowControl w:val="0"/>
        <w:numPr>
          <w:ilvl w:val="0"/>
          <w:numId w:val="6"/>
        </w:numPr>
        <w:wordWrap/>
        <w:adjustRightInd/>
        <w:snapToGrid/>
        <w:spacing w:line="360" w:lineRule="auto"/>
        <w:ind w:left="0" w:leftChars="0" w:firstLine="480" w:firstLineChars="200"/>
        <w:contextualSpacing/>
        <w:textAlignment w:val="auto"/>
        <w:rPr>
          <w:sz w:val="24"/>
          <w:highlight w:val="none"/>
        </w:rPr>
      </w:pPr>
      <w:r>
        <w:rPr>
          <w:rFonts w:hint="eastAsia"/>
          <w:sz w:val="24"/>
          <w:highlight w:val="none"/>
        </w:rPr>
        <w:t>GB/T 43206-2023《信息安全技术 信息系统密码应用测评要求》</w:t>
      </w:r>
    </w:p>
    <w:p w14:paraId="4D110841">
      <w:pPr>
        <w:spacing w:line="360" w:lineRule="auto"/>
        <w:contextualSpacing/>
        <w:rPr>
          <w:sz w:val="24"/>
          <w:highlight w:val="none"/>
        </w:rPr>
      </w:pPr>
      <w:r>
        <w:rPr>
          <w:sz w:val="24"/>
          <w:highlight w:val="none"/>
        </w:rPr>
        <w:t>2.服务内容及要求</w:t>
      </w:r>
    </w:p>
    <w:p w14:paraId="62099F7D">
      <w:pPr>
        <w:widowControl/>
        <w:spacing w:line="360" w:lineRule="auto"/>
        <w:ind w:firstLine="480" w:firstLineChars="200"/>
        <w:contextualSpacing/>
        <w:rPr>
          <w:sz w:val="24"/>
          <w:highlight w:val="none"/>
        </w:rPr>
      </w:pPr>
      <w:r>
        <w:rPr>
          <w:sz w:val="24"/>
          <w:highlight w:val="none"/>
        </w:rPr>
        <w:t>2.1采购标的需满足的性能、材料、结构、外观、质量、安全、技术规格、物理特性等要求</w:t>
      </w:r>
    </w:p>
    <w:p w14:paraId="36DEA1B5">
      <w:pPr>
        <w:widowControl/>
        <w:spacing w:line="360" w:lineRule="auto"/>
        <w:ind w:firstLine="480" w:firstLineChars="200"/>
        <w:contextualSpacing/>
        <w:rPr>
          <w:rFonts w:hint="default"/>
          <w:sz w:val="24"/>
          <w:highlight w:val="none"/>
          <w:lang w:val="en-US" w:eastAsia="zh-CN"/>
        </w:rPr>
      </w:pPr>
      <w:r>
        <w:rPr>
          <w:rFonts w:hint="eastAsia"/>
          <w:sz w:val="24"/>
          <w:highlight w:val="none"/>
          <w:lang w:val="en-US" w:eastAsia="zh-CN"/>
        </w:rPr>
        <w:t>2.1.1机房改造材料</w:t>
      </w:r>
    </w:p>
    <w:p w14:paraId="274317CD">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2.1.1.1防盗门</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1139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1BED67B2">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346F72D2">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26DBDC7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67EBFFF7">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0E50D6E9">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6F77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C233752">
            <w:pPr>
              <w:pStyle w:val="27"/>
              <w:widowControl w:val="0"/>
              <w:numPr>
                <w:ilvl w:val="0"/>
                <w:numId w:val="0"/>
              </w:numPr>
              <w:ind w:left="420" w:leftChars="0" w:hanging="42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w:t>
            </w:r>
          </w:p>
        </w:tc>
        <w:tc>
          <w:tcPr>
            <w:tcW w:w="1032" w:type="dxa"/>
            <w:vAlign w:val="center"/>
          </w:tcPr>
          <w:p w14:paraId="7C8E1BE8">
            <w:pPr>
              <w:widowControl w:val="0"/>
              <w:jc w:val="center"/>
              <w:rPr>
                <w:rFonts w:hint="eastAsia" w:ascii="宋体" w:hAnsi="宋体" w:eastAsia="宋体" w:cs="宋体"/>
                <w:color w:val="auto"/>
                <w:sz w:val="21"/>
                <w:szCs w:val="21"/>
                <w:highlight w:val="none"/>
              </w:rPr>
            </w:pPr>
          </w:p>
        </w:tc>
        <w:tc>
          <w:tcPr>
            <w:tcW w:w="960" w:type="dxa"/>
            <w:vAlign w:val="center"/>
          </w:tcPr>
          <w:p w14:paraId="05250C0E">
            <w:pPr>
              <w:widowControl w:val="0"/>
              <w:jc w:val="center"/>
              <w:rPr>
                <w:rFonts w:hint="default" w:ascii="宋体" w:hAnsi="宋体" w:eastAsia="宋体" w:cs="宋体"/>
                <w:color w:val="auto"/>
                <w:sz w:val="21"/>
                <w:szCs w:val="21"/>
                <w:highlight w:val="none"/>
                <w:lang w:val="en-US" w:eastAsia="zh-CN"/>
              </w:rPr>
            </w:pPr>
            <w:r>
              <w:rPr>
                <w:rFonts w:hint="eastAsia"/>
                <w:color w:val="auto"/>
                <w:sz w:val="24"/>
                <w:highlight w:val="none"/>
                <w:lang w:val="en-US" w:eastAsia="zh-CN"/>
              </w:rPr>
              <w:t>防盗门</w:t>
            </w:r>
          </w:p>
        </w:tc>
        <w:tc>
          <w:tcPr>
            <w:tcW w:w="5199" w:type="dxa"/>
            <w:vAlign w:val="center"/>
          </w:tcPr>
          <w:p w14:paraId="09925F9B">
            <w:pPr>
              <w:widowControl w:val="0"/>
              <w:jc w:val="lef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防盗锁；防撬时间≥15 分钟，可抵御普通工具（螺丝刀、扳手等）破坏；</w:t>
            </w:r>
          </w:p>
          <w:p w14:paraId="11121E1D">
            <w:pPr>
              <w:widowControl w:val="0"/>
              <w:jc w:val="lef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门板：</w:t>
            </w:r>
            <w:r>
              <w:rPr>
                <w:rFonts w:hint="eastAsia" w:ascii="宋体" w:hAnsi="宋体" w:cs="宋体"/>
                <w:color w:val="auto"/>
                <w:sz w:val="21"/>
                <w:szCs w:val="21"/>
                <w:highlight w:val="none"/>
                <w:lang w:eastAsia="zh-CN"/>
              </w:rPr>
              <w:t>门板采用双层钢板结构，外层钢板厚度≥1.5mm，内层钢板厚度≥1.0mm，中间填充防火、隔音、防冲击材料（如蜂窝铝、防火岩棉、防切割钢丝网）；防止腐蚀和暴力破坏。</w:t>
            </w:r>
          </w:p>
          <w:p w14:paraId="654706E9">
            <w:pPr>
              <w:widowControl w:val="0"/>
              <w:jc w:val="lef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施工要求：防盗门安装需与墙体结构匹配，墙体为混凝土结构时，采用膨胀螺栓固定；墙体为砖结构时，需预埋钢板或加固龙骨，确保连接牢固；</w:t>
            </w:r>
          </w:p>
          <w:p w14:paraId="2F996E66">
            <w:pPr>
              <w:widowControl w:val="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门缝间隙均匀，关闭后无松动、晃动，闭门器动作平稳，无卡顿、异响；电子锁接线需隐蔽处理，线缆穿管保护（金属管），防止线缆被剪断或破坏。</w:t>
            </w:r>
          </w:p>
        </w:tc>
        <w:tc>
          <w:tcPr>
            <w:tcW w:w="831" w:type="dxa"/>
            <w:vAlign w:val="center"/>
          </w:tcPr>
          <w:p w14:paraId="6D5A05AF">
            <w:pPr>
              <w:widowControl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r>
    </w:tbl>
    <w:p w14:paraId="69F75B2E">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2.1.1.2防盗门门套</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6E879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1941B9E3">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1032" w:type="dxa"/>
            <w:vAlign w:val="center"/>
          </w:tcPr>
          <w:p w14:paraId="605C3101">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重要性</w:t>
            </w:r>
          </w:p>
        </w:tc>
        <w:tc>
          <w:tcPr>
            <w:tcW w:w="960" w:type="dxa"/>
            <w:vAlign w:val="center"/>
          </w:tcPr>
          <w:p w14:paraId="7A94DBF5">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指标项</w:t>
            </w:r>
          </w:p>
        </w:tc>
        <w:tc>
          <w:tcPr>
            <w:tcW w:w="5199" w:type="dxa"/>
            <w:vAlign w:val="center"/>
          </w:tcPr>
          <w:p w14:paraId="4D15B543">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指标参数</w:t>
            </w:r>
          </w:p>
        </w:tc>
        <w:tc>
          <w:tcPr>
            <w:tcW w:w="831" w:type="dxa"/>
            <w:vAlign w:val="center"/>
          </w:tcPr>
          <w:p w14:paraId="628C0CFA">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证明材料</w:t>
            </w:r>
          </w:p>
        </w:tc>
      </w:tr>
      <w:tr w14:paraId="6EA1A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CC57A6A">
            <w:pPr>
              <w:pStyle w:val="27"/>
              <w:widowControl w:val="0"/>
              <w:numPr>
                <w:ilvl w:val="0"/>
                <w:numId w:val="0"/>
              </w:numPr>
              <w:ind w:left="420" w:leftChars="0" w:hanging="42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w:t>
            </w:r>
          </w:p>
        </w:tc>
        <w:tc>
          <w:tcPr>
            <w:tcW w:w="1032" w:type="dxa"/>
            <w:vAlign w:val="center"/>
          </w:tcPr>
          <w:p w14:paraId="639C792D">
            <w:pPr>
              <w:widowControl w:val="0"/>
              <w:jc w:val="center"/>
              <w:rPr>
                <w:rFonts w:hint="eastAsia" w:ascii="宋体" w:hAnsi="宋体" w:eastAsia="宋体" w:cs="宋体"/>
                <w:color w:val="auto"/>
                <w:sz w:val="21"/>
                <w:szCs w:val="21"/>
                <w:highlight w:val="none"/>
              </w:rPr>
            </w:pPr>
          </w:p>
        </w:tc>
        <w:tc>
          <w:tcPr>
            <w:tcW w:w="960" w:type="dxa"/>
            <w:vAlign w:val="center"/>
          </w:tcPr>
          <w:p w14:paraId="1CD5F574">
            <w:pPr>
              <w:widowControl w:val="0"/>
              <w:jc w:val="center"/>
              <w:rPr>
                <w:rFonts w:hint="default" w:ascii="宋体" w:hAnsi="宋体" w:eastAsia="宋体" w:cs="宋体"/>
                <w:color w:val="auto"/>
                <w:sz w:val="21"/>
                <w:szCs w:val="21"/>
                <w:highlight w:val="none"/>
                <w:lang w:val="en-US" w:eastAsia="zh-CN"/>
              </w:rPr>
            </w:pPr>
            <w:r>
              <w:rPr>
                <w:rFonts w:hint="eastAsia"/>
                <w:color w:val="auto"/>
                <w:sz w:val="24"/>
                <w:highlight w:val="none"/>
                <w:lang w:val="en-US" w:eastAsia="zh-CN"/>
              </w:rPr>
              <w:t>防盗门门套</w:t>
            </w:r>
          </w:p>
        </w:tc>
        <w:tc>
          <w:tcPr>
            <w:tcW w:w="5199" w:type="dxa"/>
            <w:vAlign w:val="center"/>
          </w:tcPr>
          <w:p w14:paraId="77F14B13">
            <w:pPr>
              <w:widowControl w:val="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门框采用钢板折弯成型，厚度≥2.0mm，与墙体连接牢固（膨胀螺栓间距≤600mm，且不少于4个固定点）；</w:t>
            </w:r>
          </w:p>
          <w:p w14:paraId="5EE01E12">
            <w:pPr>
              <w:widowControl w:val="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门框与门板间隙≤3mm，且需设置防撬槽（嵌入式设计），防止撬棍插入撬动。配备不少于 3 个高强度合页（材质为不锈钢或镀锌合金），合页轴直径≥12mm，具备防拆功能（如隐藏式合页、防拆螺钉）；</w:t>
            </w:r>
          </w:p>
          <w:p w14:paraId="5071C3BA">
            <w:pPr>
              <w:widowControl w:val="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安装液压闭门器（带缓冲功能），确保门自动关闭且关闭后与门框紧密贴合，闭门力可调节（避免夹伤），同时具备防火认证（符合GB12955-2015《防火门》要求）。</w:t>
            </w:r>
          </w:p>
        </w:tc>
        <w:tc>
          <w:tcPr>
            <w:tcW w:w="831" w:type="dxa"/>
            <w:vAlign w:val="center"/>
          </w:tcPr>
          <w:p w14:paraId="7FD1890B">
            <w:pPr>
              <w:widowControl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r>
    </w:tbl>
    <w:p w14:paraId="59F83634">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2.1.1.3防盗窗护栏</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54C46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9E7DF3A">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33DA953A">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5E69E0E8">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66C8BCFB">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6B3938D0">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7873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003B3DDB">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32" w:type="dxa"/>
            <w:vAlign w:val="center"/>
          </w:tcPr>
          <w:p w14:paraId="2DEBC219">
            <w:pPr>
              <w:widowControl w:val="0"/>
              <w:jc w:val="center"/>
              <w:rPr>
                <w:rFonts w:hint="eastAsia" w:ascii="宋体" w:hAnsi="宋体" w:eastAsia="宋体" w:cs="宋体"/>
                <w:sz w:val="21"/>
                <w:szCs w:val="21"/>
                <w:highlight w:val="none"/>
              </w:rPr>
            </w:pPr>
          </w:p>
        </w:tc>
        <w:tc>
          <w:tcPr>
            <w:tcW w:w="960" w:type="dxa"/>
            <w:vAlign w:val="center"/>
          </w:tcPr>
          <w:p w14:paraId="2E1E8251">
            <w:pPr>
              <w:widowControl w:val="0"/>
              <w:jc w:val="center"/>
              <w:rPr>
                <w:rFonts w:hint="default" w:ascii="宋体" w:hAnsi="宋体" w:eastAsia="宋体" w:cs="宋体"/>
                <w:sz w:val="21"/>
                <w:szCs w:val="21"/>
                <w:highlight w:val="none"/>
                <w:lang w:val="en-US" w:eastAsia="zh-CN"/>
              </w:rPr>
            </w:pPr>
            <w:r>
              <w:rPr>
                <w:rFonts w:hint="eastAsia"/>
                <w:sz w:val="24"/>
                <w:highlight w:val="none"/>
                <w:lang w:val="en-US" w:eastAsia="zh-CN"/>
              </w:rPr>
              <w:t>防盗窗护栏</w:t>
            </w:r>
          </w:p>
        </w:tc>
        <w:tc>
          <w:tcPr>
            <w:tcW w:w="5199" w:type="dxa"/>
            <w:vAlign w:val="center"/>
          </w:tcPr>
          <w:p w14:paraId="427164C3">
            <w:pPr>
              <w:widowControl w:val="0"/>
              <w:jc w:val="left"/>
              <w:rPr>
                <w:rFonts w:hint="eastAsia" w:ascii="宋体" w:hAnsi="宋体" w:eastAsia="宋体" w:cs="宋体"/>
                <w:sz w:val="21"/>
                <w:szCs w:val="21"/>
                <w:highlight w:val="none"/>
                <w:lang w:eastAsia="zh-CN"/>
              </w:rPr>
            </w:pPr>
            <w:r>
              <w:rPr>
                <w:rFonts w:hint="eastAsia"/>
                <w:highlight w:val="none"/>
                <w:lang w:val="en-US" w:eastAsia="zh-CN"/>
              </w:rPr>
              <w:t>定制防盗窗护栏，框架材质采用≥2mm 厚的冷轧钢板或不锈钢型材，焊接处需满焊处理，表面无明显缝隙（缝隙≤0.5mm），防护网采用直径≥12mm 的实心钢制圆管或≥10mm×10mm 的方钢，网格间距≤100mm×100mm。</w:t>
            </w:r>
          </w:p>
        </w:tc>
        <w:tc>
          <w:tcPr>
            <w:tcW w:w="831" w:type="dxa"/>
            <w:vAlign w:val="center"/>
          </w:tcPr>
          <w:p w14:paraId="50AD305E">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bl>
    <w:p w14:paraId="760C2EB7">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2.1.1.4双门控制器</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57D8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9E3EF17">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2B7E769E">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24666591">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247A3CA3">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4E5DA6A7">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032B7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B228DB5">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32" w:type="dxa"/>
            <w:vAlign w:val="center"/>
          </w:tcPr>
          <w:p w14:paraId="366CFB55">
            <w:pPr>
              <w:widowControl w:val="0"/>
              <w:jc w:val="center"/>
              <w:rPr>
                <w:rFonts w:hint="eastAsia" w:ascii="宋体" w:hAnsi="宋体" w:eastAsia="宋体" w:cs="宋体"/>
                <w:sz w:val="21"/>
                <w:szCs w:val="21"/>
                <w:highlight w:val="none"/>
              </w:rPr>
            </w:pPr>
          </w:p>
        </w:tc>
        <w:tc>
          <w:tcPr>
            <w:tcW w:w="960" w:type="dxa"/>
            <w:vAlign w:val="center"/>
          </w:tcPr>
          <w:p w14:paraId="0AE03999">
            <w:pPr>
              <w:widowControl w:val="0"/>
              <w:jc w:val="center"/>
              <w:rPr>
                <w:rFonts w:hint="default" w:ascii="宋体" w:hAnsi="宋体" w:eastAsia="宋体" w:cs="宋体"/>
                <w:sz w:val="21"/>
                <w:szCs w:val="21"/>
                <w:highlight w:val="none"/>
                <w:lang w:val="en-US" w:eastAsia="zh-CN"/>
              </w:rPr>
            </w:pPr>
            <w:r>
              <w:rPr>
                <w:rFonts w:hint="eastAsia"/>
                <w:sz w:val="24"/>
                <w:highlight w:val="none"/>
                <w:lang w:val="en-US" w:eastAsia="zh-CN"/>
              </w:rPr>
              <w:t>双门控制器</w:t>
            </w:r>
          </w:p>
        </w:tc>
        <w:tc>
          <w:tcPr>
            <w:tcW w:w="5199" w:type="dxa"/>
            <w:vAlign w:val="center"/>
          </w:tcPr>
          <w:p w14:paraId="2087FAFC">
            <w:pPr>
              <w:widowControl w:val="0"/>
              <w:jc w:val="left"/>
              <w:rPr>
                <w:rFonts w:hint="eastAsia" w:ascii="宋体" w:hAnsi="宋体" w:eastAsia="宋体" w:cs="宋体"/>
                <w:sz w:val="21"/>
                <w:szCs w:val="21"/>
                <w:highlight w:val="none"/>
                <w:lang w:eastAsia="zh-CN"/>
              </w:rPr>
            </w:pPr>
            <w:r>
              <w:rPr>
                <w:rFonts w:hint="eastAsia"/>
                <w:highlight w:val="none"/>
                <w:lang w:val="en-US" w:eastAsia="zh-CN"/>
              </w:rPr>
              <w:t>多功能门禁控制主机，采用TCP/IP有线网络和RS485双通讯接口设计，具备专业的门禁管理功能，适用于各种复杂门禁管控场景。具备人脸、指纹、密码、刷卡开锁。支持显示员工信息保密措施，只显示工号不显示姓名。带吸力250公斤以上的电磁锁、开门按钮。</w:t>
            </w:r>
          </w:p>
        </w:tc>
        <w:tc>
          <w:tcPr>
            <w:tcW w:w="831" w:type="dxa"/>
            <w:vAlign w:val="center"/>
          </w:tcPr>
          <w:p w14:paraId="78DF0806">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bl>
    <w:p w14:paraId="34E73169">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2.1.1.5七氟丙烷柜式灭火装置</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4DA88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E03EBA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360243A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117F7A50">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1D5EC931">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101540B4">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51B43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F5C4E65">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32" w:type="dxa"/>
            <w:vAlign w:val="center"/>
          </w:tcPr>
          <w:p w14:paraId="58B7D7D9">
            <w:pPr>
              <w:widowControl w:val="0"/>
              <w:jc w:val="center"/>
              <w:rPr>
                <w:rFonts w:hint="eastAsia" w:ascii="宋体" w:hAnsi="宋体" w:eastAsia="宋体" w:cs="宋体"/>
                <w:sz w:val="21"/>
                <w:szCs w:val="21"/>
                <w:highlight w:val="none"/>
              </w:rPr>
            </w:pPr>
          </w:p>
        </w:tc>
        <w:tc>
          <w:tcPr>
            <w:tcW w:w="960" w:type="dxa"/>
            <w:vAlign w:val="center"/>
          </w:tcPr>
          <w:p w14:paraId="0F2B9388">
            <w:pPr>
              <w:widowControl w:val="0"/>
              <w:jc w:val="center"/>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sz w:val="21"/>
                <w:szCs w:val="21"/>
                <w:highlight w:val="none"/>
                <w:lang w:val="en-US" w:eastAsia="zh-CN"/>
              </w:rPr>
              <w:t>立柜式七氟丙烷气体灭火装置</w:t>
            </w:r>
          </w:p>
        </w:tc>
        <w:tc>
          <w:tcPr>
            <w:tcW w:w="5199" w:type="dxa"/>
            <w:vAlign w:val="center"/>
          </w:tcPr>
          <w:p w14:paraId="41B817CB">
            <w:pPr>
              <w:widowControl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含立柜式七氟丙烷气体灭火装置、和药剂。</w:t>
            </w:r>
          </w:p>
        </w:tc>
        <w:tc>
          <w:tcPr>
            <w:tcW w:w="831" w:type="dxa"/>
            <w:vAlign w:val="center"/>
          </w:tcPr>
          <w:p w14:paraId="67BBC6ED">
            <w:pPr>
              <w:widowControl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否</w:t>
            </w:r>
          </w:p>
        </w:tc>
      </w:tr>
    </w:tbl>
    <w:p w14:paraId="0614512D">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2.1.1.6火灾报警控制器</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0E0AA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B40DB5E">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718F3C5E">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7D24D049">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012DDC8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1318B237">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6606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7FE1F19">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32" w:type="dxa"/>
            <w:vAlign w:val="center"/>
          </w:tcPr>
          <w:p w14:paraId="2FF1CBB8">
            <w:pPr>
              <w:widowControl w:val="0"/>
              <w:jc w:val="center"/>
              <w:rPr>
                <w:rFonts w:hint="eastAsia" w:ascii="宋体" w:hAnsi="宋体" w:eastAsia="宋体" w:cs="宋体"/>
                <w:sz w:val="21"/>
                <w:szCs w:val="21"/>
                <w:highlight w:val="none"/>
              </w:rPr>
            </w:pPr>
          </w:p>
        </w:tc>
        <w:tc>
          <w:tcPr>
            <w:tcW w:w="960" w:type="dxa"/>
            <w:vAlign w:val="center"/>
          </w:tcPr>
          <w:p w14:paraId="255965D4">
            <w:pPr>
              <w:widowControl w:val="0"/>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火灾报警控制器</w:t>
            </w:r>
          </w:p>
        </w:tc>
        <w:tc>
          <w:tcPr>
            <w:tcW w:w="5199" w:type="dxa"/>
            <w:vAlign w:val="center"/>
          </w:tcPr>
          <w:p w14:paraId="65DF7305">
            <w:pPr>
              <w:widowControl w:val="0"/>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单区气体灭火控制器1台、含气体释放报警器1台、输入输出模块2个、紧急启停按钮1只、点型光感烟感火灾探测器1只、点型感温火灾探测器1只。</w:t>
            </w:r>
          </w:p>
        </w:tc>
        <w:tc>
          <w:tcPr>
            <w:tcW w:w="831" w:type="dxa"/>
            <w:vAlign w:val="center"/>
          </w:tcPr>
          <w:p w14:paraId="1DA4231F">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bl>
    <w:p w14:paraId="7DF54349">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2.1.1.7区域式漏水变送器</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08C3E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3534C482">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7C2F6EDE">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1D1654BD">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4DDF9102">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6420E6F9">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7B04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49CCEC38">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32" w:type="dxa"/>
            <w:vAlign w:val="center"/>
          </w:tcPr>
          <w:p w14:paraId="25B37691">
            <w:pPr>
              <w:widowControl w:val="0"/>
              <w:jc w:val="center"/>
              <w:rPr>
                <w:rFonts w:hint="eastAsia" w:ascii="宋体" w:hAnsi="宋体" w:eastAsia="宋体" w:cs="宋体"/>
                <w:sz w:val="21"/>
                <w:szCs w:val="21"/>
                <w:highlight w:val="none"/>
              </w:rPr>
            </w:pPr>
          </w:p>
        </w:tc>
        <w:tc>
          <w:tcPr>
            <w:tcW w:w="960" w:type="dxa"/>
            <w:vAlign w:val="center"/>
          </w:tcPr>
          <w:p w14:paraId="271C9511">
            <w:pPr>
              <w:widowControl w:val="0"/>
              <w:jc w:val="center"/>
              <w:rPr>
                <w:rFonts w:hint="default" w:ascii="宋体" w:hAnsi="宋体" w:eastAsia="宋体" w:cs="宋体"/>
                <w:sz w:val="21"/>
                <w:szCs w:val="21"/>
                <w:highlight w:val="none"/>
                <w:lang w:val="en-US" w:eastAsia="zh-CN"/>
              </w:rPr>
            </w:pPr>
            <w:r>
              <w:rPr>
                <w:rFonts w:hint="eastAsia"/>
                <w:sz w:val="24"/>
                <w:highlight w:val="none"/>
                <w:lang w:val="en-US" w:eastAsia="zh-CN"/>
              </w:rPr>
              <w:t>区域式漏水变送器</w:t>
            </w:r>
          </w:p>
        </w:tc>
        <w:tc>
          <w:tcPr>
            <w:tcW w:w="5199" w:type="dxa"/>
            <w:vAlign w:val="center"/>
          </w:tcPr>
          <w:p w14:paraId="3C744534">
            <w:pPr>
              <w:widowControl w:val="0"/>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直流12V 24V自适应。导轨式安装、RS485接口。</w:t>
            </w:r>
          </w:p>
        </w:tc>
        <w:tc>
          <w:tcPr>
            <w:tcW w:w="831" w:type="dxa"/>
            <w:vAlign w:val="center"/>
          </w:tcPr>
          <w:p w14:paraId="2A87DE0C">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bl>
    <w:p w14:paraId="2D48E89F">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2.1.1.8区域式漏水监控软件模块</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0AEE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5D17218">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286C764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7A880946">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4D6C741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6D6ECEE9">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1112D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1C4AABA">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32" w:type="dxa"/>
            <w:vAlign w:val="center"/>
          </w:tcPr>
          <w:p w14:paraId="4AB497BE">
            <w:pPr>
              <w:widowControl w:val="0"/>
              <w:jc w:val="center"/>
              <w:rPr>
                <w:rFonts w:hint="eastAsia" w:ascii="宋体" w:hAnsi="宋体" w:eastAsia="宋体" w:cs="宋体"/>
                <w:sz w:val="21"/>
                <w:szCs w:val="21"/>
                <w:highlight w:val="none"/>
              </w:rPr>
            </w:pPr>
          </w:p>
        </w:tc>
        <w:tc>
          <w:tcPr>
            <w:tcW w:w="960" w:type="dxa"/>
            <w:vAlign w:val="center"/>
          </w:tcPr>
          <w:p w14:paraId="095C6F65">
            <w:pPr>
              <w:widowControl w:val="0"/>
              <w:jc w:val="center"/>
              <w:rPr>
                <w:rFonts w:hint="default" w:ascii="宋体" w:hAnsi="宋体" w:eastAsia="宋体" w:cs="宋体"/>
                <w:sz w:val="21"/>
                <w:szCs w:val="21"/>
                <w:highlight w:val="none"/>
                <w:lang w:val="en-US" w:eastAsia="zh-CN"/>
              </w:rPr>
            </w:pPr>
            <w:r>
              <w:rPr>
                <w:rFonts w:hint="eastAsia"/>
                <w:sz w:val="24"/>
                <w:highlight w:val="none"/>
                <w:lang w:val="en-US" w:eastAsia="zh-CN"/>
              </w:rPr>
              <w:t>区域式漏水监控软件模块</w:t>
            </w:r>
          </w:p>
        </w:tc>
        <w:tc>
          <w:tcPr>
            <w:tcW w:w="5199" w:type="dxa"/>
            <w:vAlign w:val="center"/>
          </w:tcPr>
          <w:p w14:paraId="47A982CB">
            <w:pPr>
              <w:widowControl w:val="0"/>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支持温度、湿度、烟感、漏水、UPS监控、精密空调监控</w:t>
            </w:r>
            <w:r>
              <w:rPr>
                <w:rFonts w:hint="eastAsia" w:ascii="宋体" w:hAnsi="宋体" w:eastAsia="宋体" w:cs="宋体"/>
                <w:sz w:val="21"/>
                <w:szCs w:val="21"/>
                <w:highlight w:val="none"/>
                <w:lang w:val="en-US" w:eastAsia="zh-CN"/>
              </w:rPr>
              <w:t>等功能</w:t>
            </w:r>
            <w:r>
              <w:rPr>
                <w:rFonts w:hint="eastAsia" w:ascii="宋体" w:hAnsi="宋体" w:eastAsia="宋体" w:cs="宋体"/>
                <w:sz w:val="21"/>
                <w:szCs w:val="21"/>
                <w:highlight w:val="none"/>
                <w:lang w:eastAsia="zh-CN"/>
              </w:rPr>
              <w:t>。</w:t>
            </w:r>
          </w:p>
        </w:tc>
        <w:tc>
          <w:tcPr>
            <w:tcW w:w="831" w:type="dxa"/>
            <w:vAlign w:val="center"/>
          </w:tcPr>
          <w:p w14:paraId="0F413FBB">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bl>
    <w:p w14:paraId="46EB5C87">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2.1.1.9灭火装置机械式泄压口</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1643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C1DF114">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6564936B">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2724E7E8">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2964769E">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2A58D82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551C9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2F5509A8">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32" w:type="dxa"/>
            <w:vAlign w:val="center"/>
          </w:tcPr>
          <w:p w14:paraId="73FD507B">
            <w:pPr>
              <w:widowControl w:val="0"/>
              <w:jc w:val="center"/>
              <w:rPr>
                <w:rFonts w:hint="eastAsia" w:ascii="宋体" w:hAnsi="宋体" w:eastAsia="宋体" w:cs="宋体"/>
                <w:sz w:val="21"/>
                <w:szCs w:val="21"/>
                <w:highlight w:val="none"/>
              </w:rPr>
            </w:pPr>
          </w:p>
        </w:tc>
        <w:tc>
          <w:tcPr>
            <w:tcW w:w="960" w:type="dxa"/>
            <w:vAlign w:val="center"/>
          </w:tcPr>
          <w:p w14:paraId="64E3C67F">
            <w:pPr>
              <w:widowControl w:val="0"/>
              <w:jc w:val="center"/>
              <w:rPr>
                <w:rFonts w:hint="default" w:ascii="宋体" w:hAnsi="宋体" w:eastAsia="宋体" w:cs="宋体"/>
                <w:sz w:val="21"/>
                <w:szCs w:val="21"/>
                <w:highlight w:val="none"/>
                <w:lang w:val="en-US" w:eastAsia="zh-CN"/>
              </w:rPr>
            </w:pPr>
            <w:r>
              <w:rPr>
                <w:rFonts w:hint="eastAsia"/>
                <w:sz w:val="24"/>
                <w:highlight w:val="none"/>
                <w:lang w:val="en-US" w:eastAsia="zh-CN"/>
              </w:rPr>
              <w:t>灭火装置机械式泄压口</w:t>
            </w:r>
          </w:p>
        </w:tc>
        <w:tc>
          <w:tcPr>
            <w:tcW w:w="5199" w:type="dxa"/>
            <w:vAlign w:val="center"/>
          </w:tcPr>
          <w:p w14:paraId="5F23149C">
            <w:pPr>
              <w:widowControl w:val="0"/>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泄压口，0.25平方米。外沿560mm*560mm，内尺寸长宽各是500mm，带格栅窗。</w:t>
            </w:r>
          </w:p>
        </w:tc>
        <w:tc>
          <w:tcPr>
            <w:tcW w:w="831" w:type="dxa"/>
            <w:vAlign w:val="center"/>
          </w:tcPr>
          <w:p w14:paraId="17C90CF6">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bl>
    <w:p w14:paraId="1CA02949">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2.1.1.10声光警报器(气体专用）</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4CA44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7C7EB9C">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753E5C5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11DCED73">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4E38D89C">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145906DD">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6428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39ECDE23">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32" w:type="dxa"/>
            <w:vAlign w:val="center"/>
          </w:tcPr>
          <w:p w14:paraId="7F9B0DAF">
            <w:pPr>
              <w:widowControl w:val="0"/>
              <w:jc w:val="center"/>
              <w:rPr>
                <w:rFonts w:hint="eastAsia" w:ascii="宋体" w:hAnsi="宋体" w:eastAsia="宋体" w:cs="宋体"/>
                <w:sz w:val="21"/>
                <w:szCs w:val="21"/>
                <w:highlight w:val="none"/>
              </w:rPr>
            </w:pPr>
          </w:p>
        </w:tc>
        <w:tc>
          <w:tcPr>
            <w:tcW w:w="960" w:type="dxa"/>
            <w:vAlign w:val="center"/>
          </w:tcPr>
          <w:p w14:paraId="6E45E6FB">
            <w:pPr>
              <w:widowControl w:val="0"/>
              <w:jc w:val="center"/>
              <w:rPr>
                <w:rFonts w:hint="default" w:ascii="宋体" w:hAnsi="宋体" w:eastAsia="宋体" w:cs="宋体"/>
                <w:sz w:val="21"/>
                <w:szCs w:val="21"/>
                <w:highlight w:val="none"/>
                <w:lang w:val="en-US" w:eastAsia="zh-CN"/>
              </w:rPr>
            </w:pPr>
            <w:r>
              <w:rPr>
                <w:rFonts w:hint="eastAsia"/>
                <w:sz w:val="24"/>
                <w:highlight w:val="none"/>
                <w:lang w:val="en-US" w:eastAsia="zh-CN"/>
              </w:rPr>
              <w:t>声光警报器</w:t>
            </w:r>
          </w:p>
        </w:tc>
        <w:tc>
          <w:tcPr>
            <w:tcW w:w="5199" w:type="dxa"/>
            <w:vAlign w:val="center"/>
          </w:tcPr>
          <w:p w14:paraId="6715DB38">
            <w:pPr>
              <w:widowControl w:val="0"/>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额定电源24V，含安装底座。</w:t>
            </w:r>
          </w:p>
        </w:tc>
        <w:tc>
          <w:tcPr>
            <w:tcW w:w="831" w:type="dxa"/>
            <w:vAlign w:val="center"/>
          </w:tcPr>
          <w:p w14:paraId="499A23A6">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bl>
    <w:p w14:paraId="7A7A8ACD">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2.1.1.11温湿度监测软件模块</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64453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3584943">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293B372B">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0C276C2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3CC2A828">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4F9B9ADA">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3E438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3F1C7FEE">
            <w:pPr>
              <w:pStyle w:val="27"/>
              <w:widowControl w:val="0"/>
              <w:numPr>
                <w:ilvl w:val="0"/>
                <w:numId w:val="0"/>
              </w:numPr>
              <w:ind w:left="420" w:leftChars="0" w:hanging="42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w:t>
            </w:r>
          </w:p>
        </w:tc>
        <w:tc>
          <w:tcPr>
            <w:tcW w:w="1032" w:type="dxa"/>
            <w:vAlign w:val="center"/>
          </w:tcPr>
          <w:p w14:paraId="4CBFC5B9">
            <w:pPr>
              <w:widowControl w:val="0"/>
              <w:jc w:val="center"/>
              <w:rPr>
                <w:rFonts w:hint="eastAsia" w:ascii="宋体" w:hAnsi="宋体" w:eastAsia="宋体" w:cs="宋体"/>
                <w:color w:val="auto"/>
                <w:sz w:val="21"/>
                <w:szCs w:val="21"/>
                <w:highlight w:val="none"/>
              </w:rPr>
            </w:pPr>
          </w:p>
        </w:tc>
        <w:tc>
          <w:tcPr>
            <w:tcW w:w="960" w:type="dxa"/>
            <w:vAlign w:val="center"/>
          </w:tcPr>
          <w:p w14:paraId="1A02921B">
            <w:pPr>
              <w:widowControl w:val="0"/>
              <w:jc w:val="center"/>
              <w:rPr>
                <w:rFonts w:hint="default" w:ascii="宋体" w:hAnsi="宋体" w:eastAsia="宋体" w:cs="宋体"/>
                <w:color w:val="auto"/>
                <w:sz w:val="21"/>
                <w:szCs w:val="21"/>
                <w:highlight w:val="none"/>
                <w:lang w:val="en-US" w:eastAsia="zh-CN"/>
              </w:rPr>
            </w:pPr>
            <w:r>
              <w:rPr>
                <w:rFonts w:hint="eastAsia"/>
                <w:color w:val="auto"/>
                <w:sz w:val="24"/>
                <w:highlight w:val="none"/>
                <w:lang w:val="en-US" w:eastAsia="zh-CN"/>
              </w:rPr>
              <w:t>温湿度监测软件模块</w:t>
            </w:r>
          </w:p>
        </w:tc>
        <w:tc>
          <w:tcPr>
            <w:tcW w:w="5199" w:type="dxa"/>
            <w:vAlign w:val="center"/>
          </w:tcPr>
          <w:p w14:paraId="2FDB9470">
            <w:pPr>
              <w:widowControl w:val="0"/>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温湿度监测模块需实现高精度实时监测、超标智能告警、</w:t>
            </w:r>
            <w:r>
              <w:rPr>
                <w:rFonts w:hint="eastAsia" w:ascii="宋体" w:hAnsi="宋体" w:cs="宋体"/>
                <w:color w:val="auto"/>
                <w:sz w:val="21"/>
                <w:szCs w:val="21"/>
                <w:highlight w:val="none"/>
                <w:lang w:val="en-US" w:eastAsia="zh-CN"/>
              </w:rPr>
              <w:t>支持</w:t>
            </w:r>
            <w:r>
              <w:rPr>
                <w:rFonts w:hint="default" w:ascii="宋体" w:hAnsi="宋体" w:eastAsia="宋体" w:cs="宋体"/>
                <w:color w:val="auto"/>
                <w:sz w:val="21"/>
                <w:szCs w:val="21"/>
                <w:highlight w:val="none"/>
                <w:lang w:val="en-US" w:eastAsia="zh-CN"/>
              </w:rPr>
              <w:t>预警阈值（如温度25℃）</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提示性告警</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紧急告警</w:t>
            </w:r>
            <w:r>
              <w:rPr>
                <w:rFonts w:hint="eastAsia" w:ascii="宋体" w:hAnsi="宋体" w:eastAsia="宋体" w:cs="宋体"/>
                <w:color w:val="auto"/>
                <w:sz w:val="21"/>
                <w:szCs w:val="21"/>
                <w:highlight w:val="none"/>
                <w:lang w:val="en-US" w:eastAsia="zh-CN"/>
              </w:rPr>
              <w:t>等。</w:t>
            </w:r>
          </w:p>
        </w:tc>
        <w:tc>
          <w:tcPr>
            <w:tcW w:w="831" w:type="dxa"/>
            <w:vAlign w:val="center"/>
          </w:tcPr>
          <w:p w14:paraId="636DE195">
            <w:pPr>
              <w:widowControl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r>
    </w:tbl>
    <w:p w14:paraId="29E37E98">
      <w:pPr>
        <w:widowControl/>
        <w:spacing w:line="360" w:lineRule="auto"/>
        <w:ind w:firstLine="480" w:firstLineChars="200"/>
        <w:contextualSpacing/>
        <w:outlineLvl w:val="9"/>
        <w:rPr>
          <w:rFonts w:hint="eastAsia"/>
          <w:color w:val="auto"/>
          <w:sz w:val="24"/>
          <w:highlight w:val="none"/>
          <w:lang w:val="en-US" w:eastAsia="zh-CN"/>
        </w:rPr>
      </w:pPr>
      <w:r>
        <w:rPr>
          <w:rFonts w:hint="eastAsia"/>
          <w:color w:val="auto"/>
          <w:sz w:val="24"/>
          <w:highlight w:val="none"/>
          <w:lang w:val="en-US" w:eastAsia="zh-CN"/>
        </w:rPr>
        <w:t>2.1.1.12消防监测软件模块</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29FAF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D8D1AEC">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1032" w:type="dxa"/>
            <w:vAlign w:val="center"/>
          </w:tcPr>
          <w:p w14:paraId="391E6714">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重要性</w:t>
            </w:r>
          </w:p>
        </w:tc>
        <w:tc>
          <w:tcPr>
            <w:tcW w:w="960" w:type="dxa"/>
            <w:vAlign w:val="center"/>
          </w:tcPr>
          <w:p w14:paraId="3C3FE41C">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指标项</w:t>
            </w:r>
          </w:p>
        </w:tc>
        <w:tc>
          <w:tcPr>
            <w:tcW w:w="5199" w:type="dxa"/>
            <w:vAlign w:val="center"/>
          </w:tcPr>
          <w:p w14:paraId="66676444">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指标参数</w:t>
            </w:r>
          </w:p>
        </w:tc>
        <w:tc>
          <w:tcPr>
            <w:tcW w:w="831" w:type="dxa"/>
            <w:vAlign w:val="center"/>
          </w:tcPr>
          <w:p w14:paraId="40138A5F">
            <w:pPr>
              <w:widowControl/>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证明材料</w:t>
            </w:r>
          </w:p>
        </w:tc>
      </w:tr>
      <w:tr w14:paraId="2F4FB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6024DFD">
            <w:pPr>
              <w:pStyle w:val="27"/>
              <w:widowControl w:val="0"/>
              <w:numPr>
                <w:ilvl w:val="0"/>
                <w:numId w:val="0"/>
              </w:numPr>
              <w:ind w:left="420" w:leftChars="0" w:hanging="42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w:t>
            </w:r>
          </w:p>
        </w:tc>
        <w:tc>
          <w:tcPr>
            <w:tcW w:w="1032" w:type="dxa"/>
            <w:vAlign w:val="center"/>
          </w:tcPr>
          <w:p w14:paraId="67A458D3">
            <w:pPr>
              <w:widowControl w:val="0"/>
              <w:jc w:val="center"/>
              <w:rPr>
                <w:rFonts w:hint="eastAsia" w:ascii="宋体" w:hAnsi="宋体" w:eastAsia="宋体" w:cs="宋体"/>
                <w:color w:val="auto"/>
                <w:sz w:val="21"/>
                <w:szCs w:val="21"/>
                <w:highlight w:val="none"/>
              </w:rPr>
            </w:pPr>
          </w:p>
        </w:tc>
        <w:tc>
          <w:tcPr>
            <w:tcW w:w="960" w:type="dxa"/>
            <w:vAlign w:val="center"/>
          </w:tcPr>
          <w:p w14:paraId="7FD2D1EC">
            <w:pPr>
              <w:widowControl w:val="0"/>
              <w:jc w:val="center"/>
              <w:rPr>
                <w:rFonts w:hint="default" w:ascii="宋体" w:hAnsi="宋体" w:eastAsia="宋体" w:cs="宋体"/>
                <w:color w:val="auto"/>
                <w:sz w:val="21"/>
                <w:szCs w:val="21"/>
                <w:highlight w:val="none"/>
                <w:lang w:val="en-US" w:eastAsia="zh-CN"/>
              </w:rPr>
            </w:pPr>
            <w:r>
              <w:rPr>
                <w:rFonts w:hint="eastAsia"/>
                <w:color w:val="auto"/>
                <w:sz w:val="24"/>
                <w:highlight w:val="none"/>
                <w:lang w:val="en-US" w:eastAsia="zh-CN"/>
              </w:rPr>
              <w:t>消防监测软件模块</w:t>
            </w:r>
          </w:p>
        </w:tc>
        <w:tc>
          <w:tcPr>
            <w:tcW w:w="5199" w:type="dxa"/>
            <w:vAlign w:val="center"/>
          </w:tcPr>
          <w:p w14:paraId="65AB37D3">
            <w:pPr>
              <w:widowControl w:val="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需要支持</w:t>
            </w:r>
            <w:r>
              <w:rPr>
                <w:rFonts w:hint="default" w:ascii="宋体" w:hAnsi="宋体" w:eastAsia="宋体" w:cs="宋体"/>
                <w:color w:val="auto"/>
                <w:sz w:val="21"/>
                <w:szCs w:val="21"/>
                <w:highlight w:val="none"/>
                <w:lang w:val="en-US" w:eastAsia="zh-CN"/>
              </w:rPr>
              <w:t>火灾探测设</w:t>
            </w:r>
            <w:r>
              <w:rPr>
                <w:rFonts w:hint="eastAsia" w:ascii="宋体" w:hAnsi="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气体探测设备</w:t>
            </w:r>
            <w:r>
              <w:rPr>
                <w:rFonts w:hint="eastAsia" w:ascii="宋体" w:hAnsi="宋体" w:cs="宋体"/>
                <w:color w:val="auto"/>
                <w:sz w:val="21"/>
                <w:szCs w:val="21"/>
                <w:highlight w:val="none"/>
                <w:lang w:val="en-US" w:eastAsia="zh-CN"/>
              </w:rPr>
              <w:t>接入；支持与机房配套的</w:t>
            </w:r>
            <w:r>
              <w:rPr>
                <w:rFonts w:hint="default" w:ascii="宋体" w:hAnsi="宋体" w:eastAsia="宋体" w:cs="宋体"/>
                <w:color w:val="auto"/>
                <w:sz w:val="21"/>
                <w:szCs w:val="21"/>
                <w:highlight w:val="none"/>
                <w:lang w:val="en-US" w:eastAsia="zh-CN"/>
              </w:rPr>
              <w:t>七氟丙烷灭火系统配套</w:t>
            </w:r>
            <w:r>
              <w:rPr>
                <w:rFonts w:hint="eastAsia" w:ascii="宋体" w:hAnsi="宋体" w:eastAsia="宋体" w:cs="宋体"/>
                <w:color w:val="auto"/>
                <w:sz w:val="21"/>
                <w:szCs w:val="21"/>
                <w:highlight w:val="none"/>
                <w:lang w:val="en-US" w:eastAsia="zh-CN"/>
              </w:rPr>
              <w:t>。</w:t>
            </w:r>
          </w:p>
        </w:tc>
        <w:tc>
          <w:tcPr>
            <w:tcW w:w="831" w:type="dxa"/>
            <w:vAlign w:val="center"/>
          </w:tcPr>
          <w:p w14:paraId="51A85B54">
            <w:pPr>
              <w:widowControl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否</w:t>
            </w:r>
          </w:p>
        </w:tc>
      </w:tr>
    </w:tbl>
    <w:p w14:paraId="1E6D52EB">
      <w:pPr>
        <w:widowControl/>
        <w:spacing w:line="360" w:lineRule="auto"/>
        <w:ind w:firstLine="480" w:firstLineChars="200"/>
        <w:contextualSpacing/>
        <w:outlineLvl w:val="9"/>
        <w:rPr>
          <w:rFonts w:hint="default"/>
          <w:sz w:val="24"/>
          <w:highlight w:val="none"/>
          <w:lang w:val="en-US" w:eastAsia="zh-CN"/>
        </w:rPr>
      </w:pPr>
      <w:r>
        <w:rPr>
          <w:rFonts w:hint="eastAsia"/>
          <w:sz w:val="24"/>
          <w:highlight w:val="none"/>
          <w:lang w:val="en-US" w:eastAsia="zh-CN"/>
        </w:rPr>
        <w:t>2.1.2网络安全产品</w:t>
      </w:r>
    </w:p>
    <w:p w14:paraId="362614BB">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2.1.2.1负载均衡</w:t>
      </w:r>
    </w:p>
    <w:tbl>
      <w:tblPr>
        <w:tblStyle w:val="14"/>
        <w:tblW w:w="92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8"/>
        <w:gridCol w:w="909"/>
        <w:gridCol w:w="1204"/>
        <w:gridCol w:w="5248"/>
        <w:gridCol w:w="1068"/>
      </w:tblGrid>
      <w:tr w14:paraId="570B7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858" w:type="dxa"/>
            <w:tcBorders>
              <w:top w:val="single" w:color="000000" w:sz="4" w:space="0"/>
              <w:left w:val="single" w:color="000000" w:sz="4" w:space="0"/>
              <w:bottom w:val="single" w:color="000000" w:sz="4" w:space="0"/>
              <w:right w:val="single" w:color="000000" w:sz="4" w:space="0"/>
            </w:tcBorders>
            <w:vAlign w:val="center"/>
          </w:tcPr>
          <w:p w14:paraId="7AA2C6E1">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序号</w:t>
            </w:r>
          </w:p>
        </w:tc>
        <w:tc>
          <w:tcPr>
            <w:tcW w:w="909" w:type="dxa"/>
            <w:tcBorders>
              <w:top w:val="single" w:color="000000" w:sz="4" w:space="0"/>
              <w:left w:val="single" w:color="000000" w:sz="4" w:space="0"/>
              <w:bottom w:val="single" w:color="000000" w:sz="4" w:space="0"/>
              <w:right w:val="single" w:color="000000" w:sz="4" w:space="0"/>
            </w:tcBorders>
            <w:vAlign w:val="center"/>
          </w:tcPr>
          <w:p w14:paraId="52E2E9A1">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重要性</w:t>
            </w:r>
          </w:p>
        </w:tc>
        <w:tc>
          <w:tcPr>
            <w:tcW w:w="1204" w:type="dxa"/>
            <w:tcBorders>
              <w:top w:val="single" w:color="000000" w:sz="4" w:space="0"/>
              <w:left w:val="single" w:color="000000" w:sz="4" w:space="0"/>
              <w:bottom w:val="single" w:color="000000" w:sz="4" w:space="0"/>
              <w:right w:val="single" w:color="000000" w:sz="4" w:space="0"/>
            </w:tcBorders>
            <w:vAlign w:val="center"/>
          </w:tcPr>
          <w:p w14:paraId="0D840894">
            <w:pPr>
              <w:widowControl/>
              <w:jc w:val="center"/>
              <w:textAlignment w:val="center"/>
              <w:rPr>
                <w:rFonts w:hint="eastAsia" w:ascii="宋体" w:hAnsi="宋体" w:eastAsia="宋体" w:cs="宋体"/>
                <w:b/>
                <w:bCs/>
                <w:i w:val="0"/>
                <w:iCs w:val="0"/>
                <w:color w:val="000000"/>
                <w:kern w:val="0"/>
                <w:sz w:val="21"/>
                <w:szCs w:val="21"/>
                <w:highlight w:val="none"/>
                <w:u w:val="none"/>
                <w:lang w:val="en-US" w:eastAsia="zh-CN"/>
              </w:rPr>
            </w:pPr>
            <w:r>
              <w:rPr>
                <w:rFonts w:hint="eastAsia" w:ascii="宋体" w:hAnsi="宋体" w:eastAsia="宋体" w:cs="宋体"/>
                <w:b/>
                <w:bCs/>
                <w:i w:val="0"/>
                <w:iCs w:val="0"/>
                <w:color w:val="000000"/>
                <w:kern w:val="0"/>
                <w:sz w:val="21"/>
                <w:szCs w:val="21"/>
                <w:highlight w:val="none"/>
                <w:u w:val="none"/>
                <w:lang w:val="en-US" w:eastAsia="zh-CN"/>
              </w:rPr>
              <w:t>指标项</w:t>
            </w:r>
          </w:p>
        </w:tc>
        <w:tc>
          <w:tcPr>
            <w:tcW w:w="5248" w:type="dxa"/>
            <w:tcBorders>
              <w:top w:val="single" w:color="000000" w:sz="4" w:space="0"/>
              <w:left w:val="single" w:color="000000" w:sz="4" w:space="0"/>
              <w:bottom w:val="single" w:color="000000" w:sz="4" w:space="0"/>
              <w:right w:val="single" w:color="000000" w:sz="4" w:space="0"/>
            </w:tcBorders>
            <w:vAlign w:val="center"/>
          </w:tcPr>
          <w:p w14:paraId="2740143B">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指标要求</w:t>
            </w:r>
          </w:p>
        </w:tc>
        <w:tc>
          <w:tcPr>
            <w:tcW w:w="1068" w:type="dxa"/>
            <w:tcBorders>
              <w:top w:val="single" w:color="000000" w:sz="4" w:space="0"/>
              <w:left w:val="single" w:color="000000" w:sz="4" w:space="0"/>
              <w:bottom w:val="single" w:color="000000" w:sz="4" w:space="0"/>
              <w:right w:val="single" w:color="000000" w:sz="4" w:space="0"/>
            </w:tcBorders>
            <w:vAlign w:val="center"/>
          </w:tcPr>
          <w:p w14:paraId="7BB894A3">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证明材料</w:t>
            </w:r>
          </w:p>
        </w:tc>
      </w:tr>
      <w:tr w14:paraId="5422A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58" w:type="dxa"/>
            <w:vMerge w:val="restart"/>
            <w:tcBorders>
              <w:top w:val="single" w:color="000000" w:sz="4" w:space="0"/>
              <w:left w:val="single" w:color="000000" w:sz="4" w:space="0"/>
              <w:bottom w:val="single" w:color="000000" w:sz="4" w:space="0"/>
              <w:right w:val="single" w:color="000000" w:sz="4" w:space="0"/>
            </w:tcBorders>
            <w:vAlign w:val="center"/>
          </w:tcPr>
          <w:p w14:paraId="0F869B84">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w:t>
            </w:r>
          </w:p>
        </w:tc>
        <w:tc>
          <w:tcPr>
            <w:tcW w:w="909" w:type="dxa"/>
            <w:vMerge w:val="restart"/>
            <w:tcBorders>
              <w:top w:val="single" w:color="000000" w:sz="4" w:space="0"/>
              <w:left w:val="single" w:color="000000" w:sz="4" w:space="0"/>
              <w:bottom w:val="single" w:color="000000" w:sz="4" w:space="0"/>
              <w:right w:val="single" w:color="000000" w:sz="4" w:space="0"/>
            </w:tcBorders>
            <w:vAlign w:val="center"/>
          </w:tcPr>
          <w:p w14:paraId="20958CC7">
            <w:pPr>
              <w:widowControl/>
              <w:jc w:val="center"/>
              <w:textAlignment w:val="center"/>
              <w:rPr>
                <w:rFonts w:hint="eastAsia" w:ascii="宋体" w:hAnsi="宋体" w:eastAsia="宋体" w:cs="宋体"/>
                <w:i w:val="0"/>
                <w:iCs w:val="0"/>
                <w:color w:val="000000"/>
                <w:sz w:val="21"/>
                <w:szCs w:val="21"/>
                <w:highlight w:val="none"/>
                <w:u w:val="none"/>
              </w:rPr>
            </w:pPr>
          </w:p>
        </w:tc>
        <w:tc>
          <w:tcPr>
            <w:tcW w:w="1204" w:type="dxa"/>
            <w:tcBorders>
              <w:top w:val="single" w:color="000000" w:sz="4" w:space="0"/>
              <w:left w:val="single" w:color="000000" w:sz="4" w:space="0"/>
              <w:bottom w:val="single" w:color="000000" w:sz="4" w:space="0"/>
              <w:right w:val="single" w:color="000000" w:sz="4" w:space="0"/>
            </w:tcBorders>
            <w:vAlign w:val="center"/>
          </w:tcPr>
          <w:p w14:paraId="4E7E1FAE">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性能参数</w:t>
            </w:r>
          </w:p>
        </w:tc>
        <w:tc>
          <w:tcPr>
            <w:tcW w:w="5248" w:type="dxa"/>
            <w:tcBorders>
              <w:top w:val="single" w:color="000000" w:sz="4" w:space="0"/>
              <w:left w:val="single" w:color="000000" w:sz="4" w:space="0"/>
              <w:bottom w:val="single" w:color="000000" w:sz="4" w:space="0"/>
              <w:right w:val="single" w:color="000000" w:sz="4" w:space="0"/>
            </w:tcBorders>
            <w:vAlign w:val="center"/>
          </w:tcPr>
          <w:p w14:paraId="5C1ECC8C">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吞吐量≥20G，并发连接数≥2000W，四层新建连接数CPS≥30W，七层新建连接数RPS≥50W。</w:t>
            </w:r>
          </w:p>
        </w:tc>
        <w:tc>
          <w:tcPr>
            <w:tcW w:w="1068" w:type="dxa"/>
            <w:tcBorders>
              <w:top w:val="single" w:color="000000" w:sz="4" w:space="0"/>
              <w:left w:val="single" w:color="000000" w:sz="4" w:space="0"/>
              <w:bottom w:val="single" w:color="000000" w:sz="4" w:space="0"/>
              <w:right w:val="single" w:color="000000" w:sz="4" w:space="0"/>
            </w:tcBorders>
            <w:vAlign w:val="center"/>
          </w:tcPr>
          <w:p w14:paraId="0B014A74">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否</w:t>
            </w:r>
          </w:p>
        </w:tc>
      </w:tr>
      <w:tr w14:paraId="698B3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58" w:type="dxa"/>
            <w:vMerge w:val="continue"/>
            <w:tcBorders>
              <w:top w:val="single" w:color="000000" w:sz="4" w:space="0"/>
              <w:left w:val="single" w:color="000000" w:sz="4" w:space="0"/>
              <w:bottom w:val="single" w:color="000000" w:sz="4" w:space="0"/>
              <w:right w:val="single" w:color="000000" w:sz="4" w:space="0"/>
            </w:tcBorders>
            <w:vAlign w:val="center"/>
          </w:tcPr>
          <w:p w14:paraId="1185F3FD">
            <w:pPr>
              <w:jc w:val="center"/>
              <w:rPr>
                <w:rFonts w:hint="eastAsia" w:ascii="宋体" w:hAnsi="宋体" w:eastAsia="宋体" w:cs="宋体"/>
                <w:i w:val="0"/>
                <w:iCs w:val="0"/>
                <w:color w:val="000000"/>
                <w:sz w:val="21"/>
                <w:szCs w:val="21"/>
                <w:highlight w:val="none"/>
                <w:u w:val="none"/>
              </w:rPr>
            </w:pPr>
          </w:p>
        </w:tc>
        <w:tc>
          <w:tcPr>
            <w:tcW w:w="909" w:type="dxa"/>
            <w:vMerge w:val="continue"/>
            <w:tcBorders>
              <w:top w:val="single" w:color="000000" w:sz="4" w:space="0"/>
              <w:left w:val="single" w:color="000000" w:sz="4" w:space="0"/>
              <w:bottom w:val="single" w:color="000000" w:sz="4" w:space="0"/>
              <w:right w:val="single" w:color="000000" w:sz="4" w:space="0"/>
            </w:tcBorders>
            <w:vAlign w:val="center"/>
          </w:tcPr>
          <w:p w14:paraId="29F02D57">
            <w:pPr>
              <w:jc w:val="center"/>
              <w:rPr>
                <w:rFonts w:hint="eastAsia" w:ascii="宋体" w:hAnsi="宋体" w:eastAsia="宋体" w:cs="宋体"/>
                <w:i w:val="0"/>
                <w:iCs w:val="0"/>
                <w:color w:val="000000"/>
                <w:sz w:val="21"/>
                <w:szCs w:val="21"/>
                <w:highlight w:val="none"/>
                <w:u w:val="none"/>
              </w:rPr>
            </w:pPr>
          </w:p>
        </w:tc>
        <w:tc>
          <w:tcPr>
            <w:tcW w:w="1204" w:type="dxa"/>
            <w:tcBorders>
              <w:top w:val="single" w:color="000000" w:sz="4" w:space="0"/>
              <w:left w:val="single" w:color="000000" w:sz="4" w:space="0"/>
              <w:bottom w:val="single" w:color="000000" w:sz="4" w:space="0"/>
              <w:right w:val="single" w:color="000000" w:sz="4" w:space="0"/>
            </w:tcBorders>
            <w:vAlign w:val="center"/>
          </w:tcPr>
          <w:p w14:paraId="2B721BBB">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硬件要求</w:t>
            </w:r>
          </w:p>
        </w:tc>
        <w:tc>
          <w:tcPr>
            <w:tcW w:w="5248" w:type="dxa"/>
            <w:tcBorders>
              <w:top w:val="single" w:color="000000" w:sz="4" w:space="0"/>
              <w:left w:val="single" w:color="000000" w:sz="4" w:space="0"/>
              <w:bottom w:val="single" w:color="000000" w:sz="4" w:space="0"/>
              <w:right w:val="single" w:color="000000" w:sz="4" w:space="0"/>
            </w:tcBorders>
            <w:vAlign w:val="center"/>
          </w:tcPr>
          <w:p w14:paraId="0113C0D2">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接口≥6千兆电口，≥4千兆光口SFP，≥2万兆光口SFP+，内存≥16G，硬盘容量≥480G SSD，冗余电源</w:t>
            </w:r>
          </w:p>
        </w:tc>
        <w:tc>
          <w:tcPr>
            <w:tcW w:w="1068" w:type="dxa"/>
            <w:tcBorders>
              <w:top w:val="single" w:color="000000" w:sz="4" w:space="0"/>
              <w:left w:val="single" w:color="000000" w:sz="4" w:space="0"/>
              <w:bottom w:val="single" w:color="000000" w:sz="4" w:space="0"/>
              <w:right w:val="single" w:color="000000" w:sz="4" w:space="0"/>
            </w:tcBorders>
            <w:vAlign w:val="center"/>
          </w:tcPr>
          <w:p w14:paraId="1C3C3C4F">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否</w:t>
            </w:r>
          </w:p>
        </w:tc>
      </w:tr>
      <w:tr w14:paraId="5B33D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58" w:type="dxa"/>
            <w:tcBorders>
              <w:top w:val="nil"/>
              <w:left w:val="single" w:color="000000" w:sz="4" w:space="0"/>
              <w:bottom w:val="single" w:color="000000" w:sz="4" w:space="0"/>
              <w:right w:val="single" w:color="000000" w:sz="4" w:space="0"/>
            </w:tcBorders>
            <w:vAlign w:val="center"/>
          </w:tcPr>
          <w:p w14:paraId="4D7DB96F">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2</w:t>
            </w:r>
          </w:p>
        </w:tc>
        <w:tc>
          <w:tcPr>
            <w:tcW w:w="909" w:type="dxa"/>
            <w:tcBorders>
              <w:top w:val="nil"/>
              <w:left w:val="single" w:color="000000" w:sz="4" w:space="0"/>
              <w:bottom w:val="single" w:color="000000" w:sz="4" w:space="0"/>
              <w:right w:val="single" w:color="000000" w:sz="4" w:space="0"/>
            </w:tcBorders>
            <w:vAlign w:val="center"/>
          </w:tcPr>
          <w:p w14:paraId="607933B9">
            <w:pPr>
              <w:widowControl/>
              <w:jc w:val="center"/>
              <w:textAlignment w:val="center"/>
              <w:rPr>
                <w:rFonts w:hint="eastAsia" w:ascii="宋体" w:hAnsi="宋体" w:eastAsia="宋体" w:cs="宋体"/>
                <w:i w:val="0"/>
                <w:iCs w:val="0"/>
                <w:color w:val="000000"/>
                <w:sz w:val="21"/>
                <w:szCs w:val="21"/>
                <w:highlight w:val="none"/>
                <w:u w:val="none"/>
                <w:lang w:val="en-US" w:eastAsia="zh-CN"/>
              </w:rPr>
            </w:pPr>
          </w:p>
        </w:tc>
        <w:tc>
          <w:tcPr>
            <w:tcW w:w="1204" w:type="dxa"/>
            <w:tcBorders>
              <w:top w:val="single" w:color="000000" w:sz="4" w:space="0"/>
              <w:left w:val="single" w:color="000000" w:sz="4" w:space="0"/>
              <w:bottom w:val="single" w:color="000000" w:sz="4" w:space="0"/>
              <w:right w:val="single" w:color="000000" w:sz="4" w:space="0"/>
            </w:tcBorders>
            <w:vAlign w:val="center"/>
          </w:tcPr>
          <w:p w14:paraId="66C0E0A5">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多合一功能集成</w:t>
            </w:r>
          </w:p>
        </w:tc>
        <w:tc>
          <w:tcPr>
            <w:tcW w:w="5248" w:type="dxa"/>
            <w:tcBorders>
              <w:top w:val="single" w:color="000000" w:sz="4" w:space="0"/>
              <w:left w:val="single" w:color="000000" w:sz="4" w:space="0"/>
              <w:bottom w:val="single" w:color="000000" w:sz="4" w:space="0"/>
              <w:right w:val="single" w:color="000000" w:sz="4" w:space="0"/>
            </w:tcBorders>
            <w:vAlign w:val="center"/>
          </w:tcPr>
          <w:p w14:paraId="6907FF72">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单一设。备可同时支持包括链路负载均衡、全局负载均衡和服务器负载均衡的功能。三种功能同时处于激活可使用状态，无需额外购买相应授权。</w:t>
            </w:r>
          </w:p>
        </w:tc>
        <w:tc>
          <w:tcPr>
            <w:tcW w:w="1068" w:type="dxa"/>
            <w:tcBorders>
              <w:top w:val="single" w:color="000000" w:sz="4" w:space="0"/>
              <w:left w:val="single" w:color="000000" w:sz="4" w:space="0"/>
              <w:bottom w:val="single" w:color="000000" w:sz="4" w:space="0"/>
              <w:right w:val="single" w:color="000000" w:sz="4" w:space="0"/>
            </w:tcBorders>
            <w:vAlign w:val="center"/>
          </w:tcPr>
          <w:p w14:paraId="2C25D2A3">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6E840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8" w:type="dxa"/>
            <w:tcBorders>
              <w:top w:val="single" w:color="000000" w:sz="4" w:space="0"/>
              <w:left w:val="single" w:color="000000" w:sz="4" w:space="0"/>
              <w:bottom w:val="single" w:color="000000" w:sz="4" w:space="0"/>
              <w:right w:val="single" w:color="000000" w:sz="4" w:space="0"/>
            </w:tcBorders>
            <w:vAlign w:val="center"/>
          </w:tcPr>
          <w:p w14:paraId="459CE0DC">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3</w:t>
            </w:r>
          </w:p>
        </w:tc>
        <w:tc>
          <w:tcPr>
            <w:tcW w:w="909" w:type="dxa"/>
            <w:tcBorders>
              <w:top w:val="single" w:color="000000" w:sz="4" w:space="0"/>
              <w:left w:val="single" w:color="000000" w:sz="4" w:space="0"/>
              <w:bottom w:val="single" w:color="000000" w:sz="4" w:space="0"/>
              <w:right w:val="single" w:color="000000" w:sz="4" w:space="0"/>
            </w:tcBorders>
            <w:vAlign w:val="center"/>
          </w:tcPr>
          <w:p w14:paraId="69FEF2C2">
            <w:pPr>
              <w:widowControl/>
              <w:jc w:val="center"/>
              <w:textAlignment w:val="center"/>
              <w:rPr>
                <w:rFonts w:hint="eastAsia" w:ascii="宋体" w:hAnsi="宋体" w:eastAsia="宋体" w:cs="宋体"/>
                <w:i w:val="0"/>
                <w:iCs w:val="0"/>
                <w:color w:val="000000"/>
                <w:sz w:val="21"/>
                <w:szCs w:val="21"/>
                <w:highlight w:val="none"/>
                <w:u w:val="none"/>
              </w:rPr>
            </w:pPr>
          </w:p>
        </w:tc>
        <w:tc>
          <w:tcPr>
            <w:tcW w:w="1204" w:type="dxa"/>
            <w:tcBorders>
              <w:top w:val="single" w:color="000000" w:sz="4" w:space="0"/>
              <w:left w:val="single" w:color="000000" w:sz="4" w:space="0"/>
              <w:right w:val="single" w:color="000000" w:sz="4" w:space="0"/>
            </w:tcBorders>
            <w:vAlign w:val="center"/>
          </w:tcPr>
          <w:p w14:paraId="4DFD9568">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链路负载均衡</w:t>
            </w:r>
          </w:p>
        </w:tc>
        <w:tc>
          <w:tcPr>
            <w:tcW w:w="5248" w:type="dxa"/>
            <w:tcBorders>
              <w:top w:val="single" w:color="000000" w:sz="4" w:space="0"/>
              <w:left w:val="single" w:color="000000" w:sz="4" w:space="0"/>
              <w:bottom w:val="single" w:color="000000" w:sz="4" w:space="0"/>
              <w:right w:val="single" w:color="000000" w:sz="4" w:space="0"/>
            </w:tcBorders>
            <w:vAlign w:val="center"/>
          </w:tcPr>
          <w:p w14:paraId="2C0E43B9">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支持DNS透明代理功能，可基于负载均衡算法代理内网用户进行DNS请求转发，避免单运营商DNS解析出现单一链路流量过载，平衡多条运营商线路的带宽利用率；</w:t>
            </w:r>
          </w:p>
        </w:tc>
        <w:tc>
          <w:tcPr>
            <w:tcW w:w="1068" w:type="dxa"/>
            <w:tcBorders>
              <w:top w:val="single" w:color="000000" w:sz="4" w:space="0"/>
              <w:left w:val="single" w:color="000000" w:sz="4" w:space="0"/>
              <w:bottom w:val="single" w:color="000000" w:sz="4" w:space="0"/>
              <w:right w:val="single" w:color="000000" w:sz="4" w:space="0"/>
            </w:tcBorders>
            <w:vAlign w:val="center"/>
          </w:tcPr>
          <w:p w14:paraId="2524D35B">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否</w:t>
            </w:r>
          </w:p>
        </w:tc>
      </w:tr>
      <w:tr w14:paraId="6F976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8" w:hRule="atLeast"/>
        </w:trPr>
        <w:tc>
          <w:tcPr>
            <w:tcW w:w="858" w:type="dxa"/>
            <w:tcBorders>
              <w:top w:val="single" w:color="000000" w:sz="4" w:space="0"/>
              <w:left w:val="single" w:color="000000" w:sz="4" w:space="0"/>
              <w:bottom w:val="single" w:color="000000" w:sz="4" w:space="0"/>
              <w:right w:val="single" w:color="000000" w:sz="4" w:space="0"/>
            </w:tcBorders>
            <w:vAlign w:val="center"/>
          </w:tcPr>
          <w:p w14:paraId="0E81FB1F">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4</w:t>
            </w:r>
          </w:p>
        </w:tc>
        <w:tc>
          <w:tcPr>
            <w:tcW w:w="909" w:type="dxa"/>
            <w:tcBorders>
              <w:top w:val="single" w:color="000000" w:sz="4" w:space="0"/>
              <w:left w:val="single" w:color="000000" w:sz="4" w:space="0"/>
              <w:bottom w:val="single" w:color="000000" w:sz="4" w:space="0"/>
              <w:right w:val="single" w:color="000000" w:sz="4" w:space="0"/>
            </w:tcBorders>
            <w:vAlign w:val="center"/>
          </w:tcPr>
          <w:p w14:paraId="0A713550">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w:t>
            </w:r>
          </w:p>
        </w:tc>
        <w:tc>
          <w:tcPr>
            <w:tcW w:w="1204" w:type="dxa"/>
            <w:tcBorders>
              <w:top w:val="single" w:color="000000" w:sz="4" w:space="0"/>
              <w:left w:val="single" w:color="000000" w:sz="4" w:space="0"/>
              <w:bottom w:val="single" w:color="000000" w:sz="4" w:space="0"/>
              <w:right w:val="single" w:color="000000" w:sz="4" w:space="0"/>
            </w:tcBorders>
            <w:vAlign w:val="center"/>
          </w:tcPr>
          <w:p w14:paraId="11D6AE7D">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优先级算法</w:t>
            </w:r>
          </w:p>
        </w:tc>
        <w:tc>
          <w:tcPr>
            <w:tcW w:w="5248" w:type="dxa"/>
            <w:tcBorders>
              <w:top w:val="single" w:color="000000" w:sz="4" w:space="0"/>
              <w:left w:val="single" w:color="000000" w:sz="4" w:space="0"/>
              <w:bottom w:val="single" w:color="000000" w:sz="4" w:space="0"/>
              <w:right w:val="single" w:color="000000" w:sz="4" w:space="0"/>
            </w:tcBorders>
            <w:vAlign w:val="center"/>
          </w:tcPr>
          <w:p w14:paraId="223B0845">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支持按优先级调度，当高优先级节点故障后自动请求到低优先级节点。</w:t>
            </w:r>
            <w:r>
              <w:rPr>
                <w:rFonts w:hint="eastAsia" w:ascii="宋体" w:hAnsi="宋体" w:eastAsia="宋体" w:cs="宋体"/>
                <w:b/>
                <w:bCs/>
                <w:i w:val="0"/>
                <w:iCs w:val="0"/>
                <w:color w:val="000000"/>
                <w:kern w:val="0"/>
                <w:sz w:val="21"/>
                <w:szCs w:val="21"/>
                <w:highlight w:val="none"/>
                <w:u w:val="none"/>
                <w:lang w:val="en-US" w:eastAsia="zh-CN"/>
              </w:rPr>
              <w:t>（需提供第三方测评机构出具的测试报告。）</w:t>
            </w:r>
          </w:p>
        </w:tc>
        <w:tc>
          <w:tcPr>
            <w:tcW w:w="1068" w:type="dxa"/>
            <w:tcBorders>
              <w:top w:val="single" w:color="000000" w:sz="4" w:space="0"/>
              <w:left w:val="single" w:color="000000" w:sz="4" w:space="0"/>
              <w:bottom w:val="single" w:color="000000" w:sz="4" w:space="0"/>
              <w:right w:val="single" w:color="000000" w:sz="4" w:space="0"/>
            </w:tcBorders>
            <w:vAlign w:val="center"/>
          </w:tcPr>
          <w:p w14:paraId="44C018AF">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是</w:t>
            </w:r>
          </w:p>
        </w:tc>
      </w:tr>
      <w:tr w14:paraId="0B790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2" w:hRule="atLeast"/>
        </w:trPr>
        <w:tc>
          <w:tcPr>
            <w:tcW w:w="858" w:type="dxa"/>
            <w:tcBorders>
              <w:top w:val="single" w:color="000000" w:sz="4" w:space="0"/>
              <w:left w:val="single" w:color="000000" w:sz="4" w:space="0"/>
              <w:bottom w:val="single" w:color="000000" w:sz="4" w:space="0"/>
              <w:right w:val="single" w:color="000000" w:sz="4" w:space="0"/>
            </w:tcBorders>
            <w:vAlign w:val="center"/>
          </w:tcPr>
          <w:p w14:paraId="177D0A6C">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5</w:t>
            </w:r>
          </w:p>
        </w:tc>
        <w:tc>
          <w:tcPr>
            <w:tcW w:w="909" w:type="dxa"/>
            <w:tcBorders>
              <w:top w:val="single" w:color="000000" w:sz="4" w:space="0"/>
              <w:left w:val="single" w:color="000000" w:sz="4" w:space="0"/>
              <w:bottom w:val="single" w:color="000000" w:sz="4" w:space="0"/>
              <w:right w:val="single" w:color="000000" w:sz="4" w:space="0"/>
            </w:tcBorders>
            <w:vAlign w:val="center"/>
          </w:tcPr>
          <w:p w14:paraId="1041D221">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204" w:type="dxa"/>
            <w:tcBorders>
              <w:top w:val="single" w:color="000000" w:sz="4" w:space="0"/>
              <w:left w:val="single" w:color="000000" w:sz="4" w:space="0"/>
              <w:bottom w:val="single" w:color="000000" w:sz="4" w:space="0"/>
              <w:right w:val="single" w:color="000000" w:sz="4" w:space="0"/>
            </w:tcBorders>
            <w:vAlign w:val="center"/>
          </w:tcPr>
          <w:p w14:paraId="256A6E03">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基于域名节点负载功能</w:t>
            </w:r>
          </w:p>
        </w:tc>
        <w:tc>
          <w:tcPr>
            <w:tcW w:w="5248" w:type="dxa"/>
            <w:tcBorders>
              <w:top w:val="single" w:color="000000" w:sz="4" w:space="0"/>
              <w:left w:val="single" w:color="000000" w:sz="4" w:space="0"/>
              <w:bottom w:val="single" w:color="000000" w:sz="4" w:space="0"/>
              <w:right w:val="single" w:color="000000" w:sz="4" w:space="0"/>
            </w:tcBorders>
            <w:vAlign w:val="center"/>
          </w:tcPr>
          <w:p w14:paraId="54E5D5F4">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支持基于域名节点，将业务分配给后台不同的服务器。支持IPv4和IPv6多节点。</w:t>
            </w:r>
          </w:p>
        </w:tc>
        <w:tc>
          <w:tcPr>
            <w:tcW w:w="1068" w:type="dxa"/>
            <w:tcBorders>
              <w:top w:val="single" w:color="000000" w:sz="4" w:space="0"/>
              <w:left w:val="single" w:color="000000" w:sz="4" w:space="0"/>
              <w:bottom w:val="single" w:color="000000" w:sz="4" w:space="0"/>
              <w:right w:val="single" w:color="000000" w:sz="4" w:space="0"/>
            </w:tcBorders>
            <w:vAlign w:val="center"/>
          </w:tcPr>
          <w:p w14:paraId="4DA76816">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bl>
    <w:p w14:paraId="4E4E98F7">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2.1.2.2网络安全审计系统</w:t>
      </w:r>
    </w:p>
    <w:tbl>
      <w:tblPr>
        <w:tblStyle w:val="14"/>
        <w:tblW w:w="91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0"/>
        <w:gridCol w:w="931"/>
        <w:gridCol w:w="1203"/>
        <w:gridCol w:w="5129"/>
        <w:gridCol w:w="1042"/>
      </w:tblGrid>
      <w:tr w14:paraId="09342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35012180">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序号</w:t>
            </w:r>
          </w:p>
        </w:tc>
        <w:tc>
          <w:tcPr>
            <w:tcW w:w="931" w:type="dxa"/>
            <w:tcBorders>
              <w:top w:val="single" w:color="000000" w:sz="4" w:space="0"/>
              <w:left w:val="single" w:color="000000" w:sz="4" w:space="0"/>
              <w:bottom w:val="single" w:color="000000" w:sz="4" w:space="0"/>
              <w:right w:val="single" w:color="000000" w:sz="4" w:space="0"/>
            </w:tcBorders>
            <w:vAlign w:val="center"/>
          </w:tcPr>
          <w:p w14:paraId="2D6CE1DC">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重要性</w:t>
            </w:r>
          </w:p>
        </w:tc>
        <w:tc>
          <w:tcPr>
            <w:tcW w:w="1203" w:type="dxa"/>
            <w:tcBorders>
              <w:top w:val="single" w:color="000000" w:sz="4" w:space="0"/>
              <w:left w:val="single" w:color="000000" w:sz="4" w:space="0"/>
              <w:bottom w:val="single" w:color="000000" w:sz="4" w:space="0"/>
              <w:right w:val="single" w:color="000000" w:sz="4" w:space="0"/>
            </w:tcBorders>
            <w:vAlign w:val="center"/>
          </w:tcPr>
          <w:p w14:paraId="4083DD3B">
            <w:pPr>
              <w:widowControl/>
              <w:jc w:val="center"/>
              <w:textAlignment w:val="center"/>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指标项</w:t>
            </w:r>
          </w:p>
        </w:tc>
        <w:tc>
          <w:tcPr>
            <w:tcW w:w="5129" w:type="dxa"/>
            <w:tcBorders>
              <w:top w:val="single" w:color="000000" w:sz="4" w:space="0"/>
              <w:left w:val="single" w:color="000000" w:sz="4" w:space="0"/>
              <w:bottom w:val="single" w:color="000000" w:sz="4" w:space="0"/>
              <w:right w:val="single" w:color="000000" w:sz="4" w:space="0"/>
            </w:tcBorders>
            <w:vAlign w:val="center"/>
          </w:tcPr>
          <w:p w14:paraId="32597FD0">
            <w:pPr>
              <w:widowControl/>
              <w:jc w:val="center"/>
              <w:textAlignment w:val="center"/>
              <w:rPr>
                <w:rFonts w:hint="eastAsia" w:ascii="宋体" w:hAnsi="宋体" w:eastAsia="宋体" w:cs="宋体"/>
                <w:b/>
                <w:bCs/>
                <w:i w:val="0"/>
                <w:iCs w:val="0"/>
                <w:color w:val="000000"/>
                <w:kern w:val="0"/>
                <w:sz w:val="21"/>
                <w:szCs w:val="21"/>
                <w:highlight w:val="none"/>
                <w:u w:val="none"/>
                <w:lang w:val="en-US" w:eastAsia="zh-CN"/>
              </w:rPr>
            </w:pPr>
            <w:r>
              <w:rPr>
                <w:rFonts w:hint="eastAsia" w:ascii="宋体" w:hAnsi="宋体" w:eastAsia="宋体" w:cs="宋体"/>
                <w:b/>
                <w:bCs/>
                <w:i w:val="0"/>
                <w:iCs w:val="0"/>
                <w:color w:val="000000"/>
                <w:kern w:val="0"/>
                <w:sz w:val="21"/>
                <w:szCs w:val="21"/>
                <w:highlight w:val="none"/>
                <w:u w:val="none"/>
                <w:lang w:val="en-US" w:eastAsia="zh-CN"/>
              </w:rPr>
              <w:t>指标要求</w:t>
            </w:r>
          </w:p>
        </w:tc>
        <w:tc>
          <w:tcPr>
            <w:tcW w:w="1042" w:type="dxa"/>
            <w:tcBorders>
              <w:top w:val="single" w:color="000000" w:sz="4" w:space="0"/>
              <w:left w:val="single" w:color="000000" w:sz="4" w:space="0"/>
              <w:bottom w:val="single" w:color="000000" w:sz="4" w:space="0"/>
              <w:right w:val="single" w:color="000000" w:sz="4" w:space="0"/>
            </w:tcBorders>
            <w:vAlign w:val="center"/>
          </w:tcPr>
          <w:p w14:paraId="341D9605">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证明材料</w:t>
            </w:r>
          </w:p>
        </w:tc>
      </w:tr>
      <w:tr w14:paraId="30900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3A8B00A6">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w:t>
            </w:r>
          </w:p>
        </w:tc>
        <w:tc>
          <w:tcPr>
            <w:tcW w:w="931" w:type="dxa"/>
            <w:tcBorders>
              <w:top w:val="single" w:color="000000" w:sz="4" w:space="0"/>
              <w:left w:val="single" w:color="000000" w:sz="4" w:space="0"/>
              <w:bottom w:val="single" w:color="000000" w:sz="4" w:space="0"/>
              <w:right w:val="single" w:color="000000" w:sz="4" w:space="0"/>
            </w:tcBorders>
            <w:vAlign w:val="center"/>
          </w:tcPr>
          <w:p w14:paraId="5B77A9BD">
            <w:pPr>
              <w:widowControl/>
              <w:jc w:val="center"/>
              <w:textAlignment w:val="center"/>
              <w:rPr>
                <w:rFonts w:hint="eastAsia" w:ascii="宋体" w:hAnsi="宋体" w:eastAsia="宋体" w:cs="宋体"/>
                <w:i w:val="0"/>
                <w:iCs w:val="0"/>
                <w:color w:val="000000"/>
                <w:sz w:val="21"/>
                <w:szCs w:val="21"/>
                <w:highlight w:val="none"/>
                <w:u w:val="none"/>
              </w:rPr>
            </w:pPr>
          </w:p>
        </w:tc>
        <w:tc>
          <w:tcPr>
            <w:tcW w:w="1203" w:type="dxa"/>
            <w:tcBorders>
              <w:top w:val="single" w:color="000000" w:sz="4" w:space="0"/>
              <w:left w:val="single" w:color="000000" w:sz="4" w:space="0"/>
              <w:bottom w:val="single" w:color="000000" w:sz="4" w:space="0"/>
              <w:right w:val="single" w:color="000000" w:sz="4" w:space="0"/>
            </w:tcBorders>
            <w:vAlign w:val="center"/>
          </w:tcPr>
          <w:p w14:paraId="5DFDB94B">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性能参数</w:t>
            </w:r>
          </w:p>
        </w:tc>
        <w:tc>
          <w:tcPr>
            <w:tcW w:w="5129" w:type="dxa"/>
            <w:tcBorders>
              <w:top w:val="single" w:color="000000" w:sz="4" w:space="0"/>
              <w:left w:val="single" w:color="000000" w:sz="4" w:space="0"/>
              <w:bottom w:val="single" w:color="000000" w:sz="4" w:space="0"/>
              <w:right w:val="single" w:color="000000" w:sz="4" w:space="0"/>
            </w:tcBorders>
            <w:vAlign w:val="center"/>
          </w:tcPr>
          <w:p w14:paraId="61B4A17D">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性能规格：网络层吞吐量（大包）≥5.8Gb；应用层吞吐量≥750Mb；带宽性能≥500Mb；支持用户数≥4000；每秒新建连接数≥10000，最大并发连接数≥500000；IPSEC VPN加密性能（最高性能）：≥120Mb；最大支持用户数：≥4000；</w:t>
            </w:r>
          </w:p>
        </w:tc>
        <w:tc>
          <w:tcPr>
            <w:tcW w:w="1042" w:type="dxa"/>
            <w:tcBorders>
              <w:top w:val="single" w:color="000000" w:sz="4" w:space="0"/>
              <w:left w:val="single" w:color="000000" w:sz="4" w:space="0"/>
              <w:bottom w:val="single" w:color="000000" w:sz="4" w:space="0"/>
              <w:right w:val="single" w:color="000000" w:sz="4" w:space="0"/>
            </w:tcBorders>
            <w:vAlign w:val="center"/>
          </w:tcPr>
          <w:p w14:paraId="79395349">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060F9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461C955A">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2</w:t>
            </w:r>
          </w:p>
        </w:tc>
        <w:tc>
          <w:tcPr>
            <w:tcW w:w="931" w:type="dxa"/>
            <w:tcBorders>
              <w:top w:val="single" w:color="000000" w:sz="4" w:space="0"/>
              <w:left w:val="single" w:color="000000" w:sz="4" w:space="0"/>
              <w:bottom w:val="single" w:color="000000" w:sz="4" w:space="0"/>
              <w:right w:val="single" w:color="000000" w:sz="4" w:space="0"/>
            </w:tcBorders>
            <w:vAlign w:val="center"/>
          </w:tcPr>
          <w:p w14:paraId="7E7600F7">
            <w:pPr>
              <w:widowControl/>
              <w:jc w:val="center"/>
              <w:textAlignment w:val="center"/>
              <w:rPr>
                <w:rFonts w:hint="eastAsia" w:ascii="宋体" w:hAnsi="宋体" w:eastAsia="宋体" w:cs="宋体"/>
                <w:i w:val="0"/>
                <w:iCs w:val="0"/>
                <w:color w:val="000000"/>
                <w:sz w:val="21"/>
                <w:szCs w:val="21"/>
                <w:highlight w:val="none"/>
                <w:u w:val="none"/>
              </w:rPr>
            </w:pPr>
          </w:p>
        </w:tc>
        <w:tc>
          <w:tcPr>
            <w:tcW w:w="1203" w:type="dxa"/>
            <w:tcBorders>
              <w:top w:val="single" w:color="000000" w:sz="4" w:space="0"/>
              <w:left w:val="single" w:color="000000" w:sz="4" w:space="0"/>
              <w:bottom w:val="single" w:color="000000" w:sz="4" w:space="0"/>
              <w:right w:val="single" w:color="000000" w:sz="4" w:space="0"/>
            </w:tcBorders>
            <w:vAlign w:val="center"/>
          </w:tcPr>
          <w:p w14:paraId="17510DB6">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硬件要求</w:t>
            </w:r>
          </w:p>
        </w:tc>
        <w:tc>
          <w:tcPr>
            <w:tcW w:w="5129" w:type="dxa"/>
            <w:tcBorders>
              <w:top w:val="single" w:color="000000" w:sz="4" w:space="0"/>
              <w:left w:val="single" w:color="000000" w:sz="4" w:space="0"/>
              <w:bottom w:val="single" w:color="000000" w:sz="4" w:space="0"/>
              <w:right w:val="single" w:color="000000" w:sz="4" w:space="0"/>
            </w:tcBorders>
            <w:vAlign w:val="center"/>
          </w:tcPr>
          <w:p w14:paraId="4EF97DAB">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规格：</w:t>
            </w:r>
            <w:r>
              <w:rPr>
                <w:rFonts w:hint="eastAsia"/>
                <w:highlight w:val="none"/>
              </w:rPr>
              <w:t>国产化设备</w:t>
            </w:r>
            <w:r>
              <w:rPr>
                <w:rFonts w:hint="eastAsia" w:ascii="宋体" w:hAnsi="宋体" w:eastAsia="宋体" w:cs="宋体"/>
                <w:i w:val="0"/>
                <w:iCs w:val="0"/>
                <w:color w:val="000000"/>
                <w:kern w:val="0"/>
                <w:sz w:val="21"/>
                <w:szCs w:val="21"/>
                <w:highlight w:val="none"/>
                <w:u w:val="none"/>
                <w:lang w:val="en-US" w:eastAsia="zh-CN"/>
              </w:rPr>
              <w:t>；电源:单电源；接口:≥6千兆电口，≥4个千兆光口；内存：≥8G，硬盘容量：≥960G SSD，</w:t>
            </w:r>
          </w:p>
        </w:tc>
        <w:tc>
          <w:tcPr>
            <w:tcW w:w="1042" w:type="dxa"/>
            <w:tcBorders>
              <w:top w:val="single" w:color="000000" w:sz="4" w:space="0"/>
              <w:left w:val="single" w:color="000000" w:sz="4" w:space="0"/>
              <w:bottom w:val="single" w:color="000000" w:sz="4" w:space="0"/>
              <w:right w:val="single" w:color="000000" w:sz="4" w:space="0"/>
            </w:tcBorders>
            <w:vAlign w:val="center"/>
          </w:tcPr>
          <w:p w14:paraId="772F21D6">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14D7A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2"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7E432FDC">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3</w:t>
            </w:r>
          </w:p>
        </w:tc>
        <w:tc>
          <w:tcPr>
            <w:tcW w:w="931" w:type="dxa"/>
            <w:tcBorders>
              <w:top w:val="single" w:color="000000" w:sz="4" w:space="0"/>
              <w:left w:val="single" w:color="000000" w:sz="4" w:space="0"/>
              <w:bottom w:val="single" w:color="000000" w:sz="4" w:space="0"/>
              <w:right w:val="single" w:color="000000" w:sz="4" w:space="0"/>
            </w:tcBorders>
            <w:vAlign w:val="center"/>
          </w:tcPr>
          <w:p w14:paraId="0E2BE13E">
            <w:pPr>
              <w:widowControl/>
              <w:jc w:val="center"/>
              <w:textAlignment w:val="center"/>
              <w:rPr>
                <w:rFonts w:hint="eastAsia" w:ascii="宋体" w:hAnsi="宋体" w:eastAsia="宋体" w:cs="宋体"/>
                <w:i w:val="0"/>
                <w:iCs w:val="0"/>
                <w:color w:val="000000"/>
                <w:sz w:val="21"/>
                <w:szCs w:val="21"/>
                <w:highlight w:val="none"/>
                <w:u w:val="none"/>
              </w:rPr>
            </w:pPr>
          </w:p>
        </w:tc>
        <w:tc>
          <w:tcPr>
            <w:tcW w:w="1203" w:type="dxa"/>
            <w:tcBorders>
              <w:top w:val="single" w:color="000000" w:sz="4" w:space="0"/>
              <w:left w:val="single" w:color="000000" w:sz="4" w:space="0"/>
              <w:bottom w:val="single" w:color="000000" w:sz="4" w:space="0"/>
              <w:right w:val="single" w:color="000000" w:sz="4" w:space="0"/>
            </w:tcBorders>
            <w:vAlign w:val="center"/>
          </w:tcPr>
          <w:p w14:paraId="1E1441E0">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管理员权限</w:t>
            </w:r>
          </w:p>
        </w:tc>
        <w:tc>
          <w:tcPr>
            <w:tcW w:w="5129" w:type="dxa"/>
            <w:tcBorders>
              <w:top w:val="single" w:color="000000" w:sz="4" w:space="0"/>
              <w:left w:val="single" w:color="000000" w:sz="4" w:space="0"/>
              <w:bottom w:val="single" w:color="000000" w:sz="4" w:space="0"/>
              <w:right w:val="single" w:color="000000" w:sz="4" w:space="0"/>
            </w:tcBorders>
            <w:vAlign w:val="center"/>
          </w:tcPr>
          <w:p w14:paraId="5F7A8CFA">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支持细致的管理员权限划分，包括对不同用户组的管理权限、对各种主要功能界面的配置和查看权限；</w:t>
            </w:r>
          </w:p>
        </w:tc>
        <w:tc>
          <w:tcPr>
            <w:tcW w:w="1042" w:type="dxa"/>
            <w:tcBorders>
              <w:top w:val="single" w:color="000000" w:sz="4" w:space="0"/>
              <w:left w:val="single" w:color="000000" w:sz="4" w:space="0"/>
              <w:bottom w:val="single" w:color="000000" w:sz="4" w:space="0"/>
              <w:right w:val="single" w:color="000000" w:sz="4" w:space="0"/>
            </w:tcBorders>
            <w:vAlign w:val="center"/>
          </w:tcPr>
          <w:p w14:paraId="37254059">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66D4E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04E62EFA">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4</w:t>
            </w:r>
          </w:p>
        </w:tc>
        <w:tc>
          <w:tcPr>
            <w:tcW w:w="931" w:type="dxa"/>
            <w:tcBorders>
              <w:top w:val="single" w:color="000000" w:sz="4" w:space="0"/>
              <w:left w:val="single" w:color="000000" w:sz="4" w:space="0"/>
              <w:bottom w:val="single" w:color="000000" w:sz="4" w:space="0"/>
              <w:right w:val="single" w:color="000000" w:sz="4" w:space="0"/>
            </w:tcBorders>
            <w:vAlign w:val="center"/>
          </w:tcPr>
          <w:p w14:paraId="3CA635E8">
            <w:pPr>
              <w:widowControl/>
              <w:jc w:val="center"/>
              <w:textAlignment w:val="center"/>
              <w:rPr>
                <w:rFonts w:hint="eastAsia" w:ascii="宋体" w:hAnsi="宋体" w:eastAsia="宋体" w:cs="宋体"/>
                <w:i w:val="0"/>
                <w:iCs w:val="0"/>
                <w:color w:val="000000"/>
                <w:sz w:val="21"/>
                <w:szCs w:val="21"/>
                <w:highlight w:val="none"/>
                <w:u w:val="none"/>
                <w:lang w:val="en-US" w:eastAsia="zh-CN"/>
              </w:rPr>
            </w:pPr>
          </w:p>
        </w:tc>
        <w:tc>
          <w:tcPr>
            <w:tcW w:w="1203" w:type="dxa"/>
            <w:tcBorders>
              <w:top w:val="single" w:color="000000" w:sz="4" w:space="0"/>
              <w:left w:val="single" w:color="000000" w:sz="4" w:space="0"/>
              <w:bottom w:val="single" w:color="000000" w:sz="4" w:space="0"/>
              <w:right w:val="single" w:color="000000" w:sz="4" w:space="0"/>
            </w:tcBorders>
            <w:vAlign w:val="center"/>
          </w:tcPr>
          <w:p w14:paraId="7FEEAF66">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双因素认证</w:t>
            </w:r>
          </w:p>
        </w:tc>
        <w:tc>
          <w:tcPr>
            <w:tcW w:w="5129" w:type="dxa"/>
            <w:tcBorders>
              <w:top w:val="single" w:color="000000" w:sz="4" w:space="0"/>
              <w:left w:val="single" w:color="000000" w:sz="4" w:space="0"/>
              <w:bottom w:val="single" w:color="000000" w:sz="4" w:space="0"/>
              <w:right w:val="single" w:color="000000" w:sz="4" w:space="0"/>
            </w:tcBorders>
            <w:vAlign w:val="center"/>
          </w:tcPr>
          <w:p w14:paraId="6C88AAA8">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支持账号密码+动态令牌（Authenticator APP）验证码身份认证，支持通过短信和密码绑定动态令牌。</w:t>
            </w:r>
          </w:p>
          <w:p w14:paraId="5FBB207D">
            <w:pPr>
              <w:widowControl/>
              <w:jc w:val="left"/>
              <w:textAlignment w:val="center"/>
              <w:rPr>
                <w:rFonts w:hint="eastAsia" w:ascii="宋体" w:hAnsi="宋体" w:eastAsia="宋体" w:cs="宋体"/>
                <w:i w:val="0"/>
                <w:iCs w:val="0"/>
                <w:color w:val="000000"/>
                <w:sz w:val="21"/>
                <w:szCs w:val="21"/>
                <w:highlight w:val="none"/>
                <w:u w:val="none"/>
              </w:rPr>
            </w:pPr>
          </w:p>
        </w:tc>
        <w:tc>
          <w:tcPr>
            <w:tcW w:w="1042" w:type="dxa"/>
            <w:tcBorders>
              <w:top w:val="single" w:color="000000" w:sz="4" w:space="0"/>
              <w:left w:val="single" w:color="000000" w:sz="4" w:space="0"/>
              <w:bottom w:val="single" w:color="000000" w:sz="4" w:space="0"/>
              <w:right w:val="single" w:color="000000" w:sz="4" w:space="0"/>
            </w:tcBorders>
            <w:vAlign w:val="center"/>
          </w:tcPr>
          <w:p w14:paraId="527BCCB8">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否</w:t>
            </w:r>
          </w:p>
        </w:tc>
      </w:tr>
      <w:tr w14:paraId="7EC00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1B690065">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5</w:t>
            </w:r>
          </w:p>
        </w:tc>
        <w:tc>
          <w:tcPr>
            <w:tcW w:w="931" w:type="dxa"/>
            <w:tcBorders>
              <w:top w:val="single" w:color="000000" w:sz="4" w:space="0"/>
              <w:left w:val="single" w:color="000000" w:sz="4" w:space="0"/>
              <w:bottom w:val="single" w:color="000000" w:sz="4" w:space="0"/>
              <w:right w:val="single" w:color="000000" w:sz="4" w:space="0"/>
            </w:tcBorders>
            <w:vAlign w:val="center"/>
          </w:tcPr>
          <w:p w14:paraId="421C5CA0">
            <w:pPr>
              <w:widowControl/>
              <w:jc w:val="center"/>
              <w:textAlignment w:val="center"/>
              <w:rPr>
                <w:rFonts w:hint="eastAsia" w:ascii="宋体" w:hAnsi="宋体" w:eastAsia="宋体" w:cs="宋体"/>
                <w:i w:val="0"/>
                <w:iCs w:val="0"/>
                <w:color w:val="000000"/>
                <w:sz w:val="21"/>
                <w:szCs w:val="21"/>
                <w:highlight w:val="none"/>
                <w:u w:val="none"/>
                <w:lang w:val="en-US" w:eastAsia="zh-CN"/>
              </w:rPr>
            </w:pPr>
          </w:p>
        </w:tc>
        <w:tc>
          <w:tcPr>
            <w:tcW w:w="1203" w:type="dxa"/>
            <w:tcBorders>
              <w:top w:val="single" w:color="000000" w:sz="4" w:space="0"/>
              <w:left w:val="single" w:color="000000" w:sz="4" w:space="0"/>
              <w:bottom w:val="single" w:color="000000" w:sz="4" w:space="0"/>
              <w:right w:val="single" w:color="000000" w:sz="4" w:space="0"/>
            </w:tcBorders>
            <w:vAlign w:val="center"/>
          </w:tcPr>
          <w:p w14:paraId="33993E7B">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URL库管理</w:t>
            </w:r>
          </w:p>
        </w:tc>
        <w:tc>
          <w:tcPr>
            <w:tcW w:w="5129" w:type="dxa"/>
            <w:tcBorders>
              <w:top w:val="single" w:color="000000" w:sz="4" w:space="0"/>
              <w:left w:val="single" w:color="000000" w:sz="4" w:space="0"/>
              <w:bottom w:val="single" w:color="000000" w:sz="4" w:space="0"/>
              <w:right w:val="single" w:color="000000" w:sz="4" w:space="0"/>
            </w:tcBorders>
            <w:vAlign w:val="center"/>
          </w:tcPr>
          <w:p w14:paraId="6C808BE8">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支持记录全部或者指定类别URL、网页标题、网页内容等信息，支持网页内容审计后的网页快照功能。</w:t>
            </w:r>
          </w:p>
        </w:tc>
        <w:tc>
          <w:tcPr>
            <w:tcW w:w="1042" w:type="dxa"/>
            <w:tcBorders>
              <w:top w:val="single" w:color="000000" w:sz="4" w:space="0"/>
              <w:left w:val="single" w:color="000000" w:sz="4" w:space="0"/>
              <w:bottom w:val="single" w:color="000000" w:sz="4" w:space="0"/>
              <w:right w:val="single" w:color="000000" w:sz="4" w:space="0"/>
            </w:tcBorders>
            <w:vAlign w:val="center"/>
          </w:tcPr>
          <w:p w14:paraId="12F877E7">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否</w:t>
            </w:r>
          </w:p>
        </w:tc>
      </w:tr>
      <w:tr w14:paraId="3C0C4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315AAB23">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6</w:t>
            </w:r>
          </w:p>
        </w:tc>
        <w:tc>
          <w:tcPr>
            <w:tcW w:w="931" w:type="dxa"/>
            <w:tcBorders>
              <w:top w:val="single" w:color="000000" w:sz="4" w:space="0"/>
              <w:left w:val="single" w:color="000000" w:sz="4" w:space="0"/>
              <w:bottom w:val="single" w:color="000000" w:sz="4" w:space="0"/>
              <w:right w:val="single" w:color="000000" w:sz="4" w:space="0"/>
            </w:tcBorders>
            <w:vAlign w:val="center"/>
          </w:tcPr>
          <w:p w14:paraId="2A2CE65A">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w:t>
            </w:r>
          </w:p>
        </w:tc>
        <w:tc>
          <w:tcPr>
            <w:tcW w:w="1203" w:type="dxa"/>
            <w:tcBorders>
              <w:top w:val="single" w:color="000000" w:sz="4" w:space="0"/>
              <w:left w:val="single" w:color="000000" w:sz="4" w:space="0"/>
              <w:bottom w:val="single" w:color="000000" w:sz="4" w:space="0"/>
              <w:right w:val="single" w:color="000000" w:sz="4" w:space="0"/>
            </w:tcBorders>
            <w:vAlign w:val="center"/>
          </w:tcPr>
          <w:p w14:paraId="1D8D5858">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动态流量调整</w:t>
            </w:r>
          </w:p>
        </w:tc>
        <w:tc>
          <w:tcPr>
            <w:tcW w:w="5129" w:type="dxa"/>
            <w:tcBorders>
              <w:top w:val="single" w:color="000000" w:sz="4" w:space="0"/>
              <w:left w:val="single" w:color="000000" w:sz="4" w:space="0"/>
              <w:bottom w:val="single" w:color="000000" w:sz="4" w:space="0"/>
              <w:right w:val="single" w:color="000000" w:sz="4" w:space="0"/>
            </w:tcBorders>
            <w:vAlign w:val="center"/>
          </w:tcPr>
          <w:p w14:paraId="6F9148B8">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支在设置流量策略后，根据整体线路或者某流量通道内的空闲情况，自动启用和停止使用流量控制策略，以提升</w:t>
            </w:r>
            <w:r>
              <w:rPr>
                <w:rFonts w:hint="eastAsia" w:ascii="宋体" w:hAnsi="宋体" w:eastAsia="宋体" w:cs="宋体"/>
                <w:b w:val="0"/>
                <w:bCs w:val="0"/>
                <w:i w:val="0"/>
                <w:iCs w:val="0"/>
                <w:color w:val="000000"/>
                <w:sz w:val="21"/>
                <w:szCs w:val="21"/>
                <w:highlight w:val="none"/>
                <w:u w:val="none"/>
              </w:rPr>
              <w:t>带宽的高使用率；线路空闲值可自定义</w:t>
            </w:r>
            <w:r>
              <w:rPr>
                <w:rFonts w:hint="eastAsia" w:ascii="宋体" w:hAnsi="宋体" w:eastAsia="宋体" w:cs="宋体"/>
                <w:b w:val="0"/>
                <w:bCs w:val="0"/>
                <w:i w:val="0"/>
                <w:iCs w:val="0"/>
                <w:color w:val="000000"/>
                <w:sz w:val="21"/>
                <w:szCs w:val="21"/>
                <w:highlight w:val="none"/>
                <w:u w:val="none"/>
                <w:lang w:eastAsia="zh-CN"/>
              </w:rPr>
              <w:t>。</w:t>
            </w:r>
            <w:r>
              <w:rPr>
                <w:rFonts w:hint="eastAsia" w:ascii="宋体" w:hAnsi="宋体" w:eastAsia="宋体" w:cs="宋体"/>
                <w:b/>
                <w:bCs/>
                <w:i w:val="0"/>
                <w:iCs w:val="0"/>
                <w:color w:val="000000"/>
                <w:kern w:val="0"/>
                <w:sz w:val="21"/>
                <w:szCs w:val="21"/>
                <w:highlight w:val="none"/>
                <w:u w:val="none"/>
                <w:lang w:val="en-US" w:eastAsia="zh-CN"/>
              </w:rPr>
              <w:t>（需提供第三方测评机构出具的测试报告。）</w:t>
            </w:r>
          </w:p>
        </w:tc>
        <w:tc>
          <w:tcPr>
            <w:tcW w:w="1042" w:type="dxa"/>
            <w:tcBorders>
              <w:top w:val="single" w:color="000000" w:sz="4" w:space="0"/>
              <w:left w:val="single" w:color="000000" w:sz="4" w:space="0"/>
              <w:bottom w:val="single" w:color="000000" w:sz="4" w:space="0"/>
              <w:right w:val="single" w:color="000000" w:sz="4" w:space="0"/>
            </w:tcBorders>
            <w:vAlign w:val="center"/>
          </w:tcPr>
          <w:p w14:paraId="64CEBC02">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是</w:t>
            </w:r>
          </w:p>
        </w:tc>
      </w:tr>
      <w:tr w14:paraId="1E546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450C0F14">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7</w:t>
            </w:r>
          </w:p>
        </w:tc>
        <w:tc>
          <w:tcPr>
            <w:tcW w:w="931" w:type="dxa"/>
            <w:tcBorders>
              <w:top w:val="single" w:color="000000" w:sz="4" w:space="0"/>
              <w:left w:val="single" w:color="000000" w:sz="4" w:space="0"/>
              <w:bottom w:val="single" w:color="000000" w:sz="4" w:space="0"/>
              <w:right w:val="single" w:color="000000" w:sz="4" w:space="0"/>
            </w:tcBorders>
            <w:vAlign w:val="center"/>
          </w:tcPr>
          <w:p w14:paraId="648862EE">
            <w:pPr>
              <w:widowControl/>
              <w:jc w:val="center"/>
              <w:textAlignment w:val="center"/>
              <w:rPr>
                <w:rFonts w:hint="eastAsia" w:ascii="宋体" w:hAnsi="宋体" w:eastAsia="宋体" w:cs="宋体"/>
                <w:i w:val="0"/>
                <w:iCs w:val="0"/>
                <w:color w:val="000000"/>
                <w:sz w:val="21"/>
                <w:szCs w:val="21"/>
                <w:highlight w:val="none"/>
                <w:u w:val="none"/>
                <w:lang w:val="en-US" w:eastAsia="zh-CN"/>
              </w:rPr>
            </w:pPr>
          </w:p>
        </w:tc>
        <w:tc>
          <w:tcPr>
            <w:tcW w:w="1203" w:type="dxa"/>
            <w:tcBorders>
              <w:top w:val="single" w:color="000000" w:sz="4" w:space="0"/>
              <w:left w:val="single" w:color="000000" w:sz="4" w:space="0"/>
              <w:bottom w:val="single" w:color="000000" w:sz="4" w:space="0"/>
              <w:right w:val="single" w:color="000000" w:sz="4" w:space="0"/>
            </w:tcBorders>
            <w:vAlign w:val="center"/>
          </w:tcPr>
          <w:p w14:paraId="182B01DD">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P2P智能流控</w:t>
            </w:r>
          </w:p>
        </w:tc>
        <w:tc>
          <w:tcPr>
            <w:tcW w:w="5129" w:type="dxa"/>
            <w:tcBorders>
              <w:top w:val="single" w:color="000000" w:sz="4" w:space="0"/>
              <w:left w:val="single" w:color="000000" w:sz="4" w:space="0"/>
              <w:bottom w:val="single" w:color="000000" w:sz="4" w:space="0"/>
              <w:right w:val="single" w:color="000000" w:sz="4" w:space="0"/>
            </w:tcBorders>
            <w:vAlign w:val="center"/>
          </w:tcPr>
          <w:p w14:paraId="2D5E50EA">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支持通过抑制P2P的下行丢包，来减缓P2P的下行流量，从而解决网络出口在做流控后仍然压力较大的问题</w:t>
            </w:r>
            <w:r>
              <w:rPr>
                <w:rFonts w:hint="eastAsia" w:ascii="宋体" w:hAnsi="宋体" w:eastAsia="宋体" w:cs="宋体"/>
                <w:i w:val="0"/>
                <w:iCs w:val="0"/>
                <w:color w:val="000000"/>
                <w:sz w:val="21"/>
                <w:szCs w:val="21"/>
                <w:highlight w:val="none"/>
                <w:u w:val="none"/>
                <w:lang w:eastAsia="zh-CN"/>
              </w:rPr>
              <w:t>。</w:t>
            </w:r>
          </w:p>
        </w:tc>
        <w:tc>
          <w:tcPr>
            <w:tcW w:w="1042" w:type="dxa"/>
            <w:tcBorders>
              <w:top w:val="single" w:color="000000" w:sz="4" w:space="0"/>
              <w:left w:val="single" w:color="000000" w:sz="4" w:space="0"/>
              <w:bottom w:val="single" w:color="000000" w:sz="4" w:space="0"/>
              <w:right w:val="single" w:color="000000" w:sz="4" w:space="0"/>
            </w:tcBorders>
            <w:vAlign w:val="center"/>
          </w:tcPr>
          <w:p w14:paraId="4F690104">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30DE3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44B693AD">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8</w:t>
            </w:r>
          </w:p>
        </w:tc>
        <w:tc>
          <w:tcPr>
            <w:tcW w:w="931" w:type="dxa"/>
            <w:tcBorders>
              <w:top w:val="single" w:color="000000" w:sz="4" w:space="0"/>
              <w:left w:val="single" w:color="000000" w:sz="4" w:space="0"/>
              <w:bottom w:val="single" w:color="000000" w:sz="4" w:space="0"/>
              <w:right w:val="single" w:color="000000" w:sz="4" w:space="0"/>
            </w:tcBorders>
            <w:vAlign w:val="center"/>
          </w:tcPr>
          <w:p w14:paraId="509FC75E">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w:t>
            </w:r>
          </w:p>
        </w:tc>
        <w:tc>
          <w:tcPr>
            <w:tcW w:w="1203" w:type="dxa"/>
            <w:tcBorders>
              <w:top w:val="single" w:color="000000" w:sz="4" w:space="0"/>
              <w:left w:val="single" w:color="000000" w:sz="4" w:space="0"/>
              <w:bottom w:val="single" w:color="000000" w:sz="4" w:space="0"/>
              <w:right w:val="single" w:color="000000" w:sz="4" w:space="0"/>
            </w:tcBorders>
            <w:vAlign w:val="center"/>
          </w:tcPr>
          <w:p w14:paraId="04D52E51">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应用识别规则库</w:t>
            </w:r>
          </w:p>
        </w:tc>
        <w:tc>
          <w:tcPr>
            <w:tcW w:w="5129" w:type="dxa"/>
            <w:tcBorders>
              <w:top w:val="single" w:color="000000" w:sz="4" w:space="0"/>
              <w:left w:val="single" w:color="000000" w:sz="4" w:space="0"/>
              <w:bottom w:val="single" w:color="000000" w:sz="4" w:space="0"/>
              <w:right w:val="single" w:color="000000" w:sz="4" w:space="0"/>
            </w:tcBorders>
            <w:vAlign w:val="center"/>
          </w:tcPr>
          <w:p w14:paraId="12B6E596">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设备内置应用识别规则库，支持</w:t>
            </w:r>
            <w:r>
              <w:rPr>
                <w:rFonts w:hint="eastAsia" w:ascii="宋体" w:hAnsi="宋体" w:eastAsia="宋体" w:cs="宋体"/>
                <w:i w:val="0"/>
                <w:iCs w:val="0"/>
                <w:color w:val="000000"/>
                <w:sz w:val="21"/>
                <w:szCs w:val="21"/>
                <w:highlight w:val="none"/>
                <w:u w:val="none"/>
                <w:lang w:val="en-US" w:eastAsia="zh-CN"/>
              </w:rPr>
              <w:t>≥</w:t>
            </w:r>
            <w:r>
              <w:rPr>
                <w:rFonts w:hint="eastAsia" w:ascii="宋体" w:hAnsi="宋体" w:eastAsia="宋体" w:cs="宋体"/>
                <w:i w:val="0"/>
                <w:iCs w:val="0"/>
                <w:color w:val="000000"/>
                <w:sz w:val="21"/>
                <w:szCs w:val="21"/>
                <w:highlight w:val="none"/>
                <w:u w:val="none"/>
              </w:rPr>
              <w:t>9000种以上应用规则数、支持</w:t>
            </w:r>
            <w:r>
              <w:rPr>
                <w:rFonts w:hint="eastAsia" w:ascii="宋体" w:hAnsi="宋体" w:eastAsia="宋体" w:cs="宋体"/>
                <w:i w:val="0"/>
                <w:iCs w:val="0"/>
                <w:color w:val="000000"/>
                <w:sz w:val="21"/>
                <w:szCs w:val="21"/>
                <w:highlight w:val="none"/>
                <w:u w:val="none"/>
                <w:lang w:val="en-US" w:eastAsia="zh-CN"/>
              </w:rPr>
              <w:t>≥</w:t>
            </w:r>
            <w:r>
              <w:rPr>
                <w:rFonts w:hint="eastAsia" w:ascii="宋体" w:hAnsi="宋体" w:eastAsia="宋体" w:cs="宋体"/>
                <w:i w:val="0"/>
                <w:iCs w:val="0"/>
                <w:color w:val="000000"/>
                <w:sz w:val="21"/>
                <w:szCs w:val="21"/>
                <w:highlight w:val="none"/>
                <w:u w:val="none"/>
              </w:rPr>
              <w:t>6000种以上的应用；支持根据标签选择应用，并支持给每个应用自定义标签；支持根据标签选择一类应用做控制；支持超过900种主流Saas应用，对Saas应用有默认分类标签，帮助客户统一配置策略</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b/>
                <w:bCs/>
                <w:i w:val="0"/>
                <w:iCs w:val="0"/>
                <w:color w:val="000000"/>
                <w:kern w:val="0"/>
                <w:sz w:val="21"/>
                <w:szCs w:val="21"/>
                <w:highlight w:val="none"/>
                <w:u w:val="none"/>
                <w:lang w:val="en-US" w:eastAsia="zh-CN"/>
              </w:rPr>
              <w:t>（需提供第三方测评机构出具的测试报告。）</w:t>
            </w:r>
          </w:p>
        </w:tc>
        <w:tc>
          <w:tcPr>
            <w:tcW w:w="1042" w:type="dxa"/>
            <w:tcBorders>
              <w:top w:val="single" w:color="000000" w:sz="4" w:space="0"/>
              <w:left w:val="single" w:color="000000" w:sz="4" w:space="0"/>
              <w:bottom w:val="single" w:color="000000" w:sz="4" w:space="0"/>
              <w:right w:val="single" w:color="000000" w:sz="4" w:space="0"/>
            </w:tcBorders>
            <w:vAlign w:val="center"/>
          </w:tcPr>
          <w:p w14:paraId="323E423F">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是</w:t>
            </w:r>
          </w:p>
        </w:tc>
      </w:tr>
    </w:tbl>
    <w:p w14:paraId="20854856">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2.1.2.3入侵检测硬件平台</w:t>
      </w:r>
    </w:p>
    <w:tbl>
      <w:tblPr>
        <w:tblStyle w:val="14"/>
        <w:tblW w:w="91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0"/>
        <w:gridCol w:w="943"/>
        <w:gridCol w:w="1191"/>
        <w:gridCol w:w="5129"/>
        <w:gridCol w:w="1042"/>
      </w:tblGrid>
      <w:tr w14:paraId="0CE8E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0E9620F3">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序号</w:t>
            </w:r>
          </w:p>
        </w:tc>
        <w:tc>
          <w:tcPr>
            <w:tcW w:w="943" w:type="dxa"/>
            <w:tcBorders>
              <w:top w:val="single" w:color="000000" w:sz="4" w:space="0"/>
              <w:left w:val="single" w:color="000000" w:sz="4" w:space="0"/>
              <w:bottom w:val="single" w:color="000000" w:sz="4" w:space="0"/>
              <w:right w:val="single" w:color="000000" w:sz="4" w:space="0"/>
            </w:tcBorders>
            <w:vAlign w:val="center"/>
          </w:tcPr>
          <w:p w14:paraId="66C85593">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重要性</w:t>
            </w:r>
          </w:p>
        </w:tc>
        <w:tc>
          <w:tcPr>
            <w:tcW w:w="1191" w:type="dxa"/>
            <w:tcBorders>
              <w:top w:val="single" w:color="000000" w:sz="4" w:space="0"/>
              <w:left w:val="single" w:color="000000" w:sz="4" w:space="0"/>
              <w:bottom w:val="single" w:color="000000" w:sz="4" w:space="0"/>
              <w:right w:val="single" w:color="000000" w:sz="4" w:space="0"/>
            </w:tcBorders>
            <w:vAlign w:val="center"/>
          </w:tcPr>
          <w:p w14:paraId="52AA9F5F">
            <w:pPr>
              <w:widowControl/>
              <w:jc w:val="center"/>
              <w:textAlignment w:val="center"/>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指标项</w:t>
            </w:r>
          </w:p>
        </w:tc>
        <w:tc>
          <w:tcPr>
            <w:tcW w:w="5129" w:type="dxa"/>
            <w:tcBorders>
              <w:top w:val="single" w:color="000000" w:sz="4" w:space="0"/>
              <w:left w:val="single" w:color="000000" w:sz="4" w:space="0"/>
              <w:bottom w:val="single" w:color="000000" w:sz="4" w:space="0"/>
              <w:right w:val="single" w:color="000000" w:sz="4" w:space="0"/>
            </w:tcBorders>
            <w:vAlign w:val="center"/>
          </w:tcPr>
          <w:p w14:paraId="36161C8A">
            <w:pPr>
              <w:widowControl/>
              <w:jc w:val="center"/>
              <w:textAlignment w:val="center"/>
              <w:rPr>
                <w:rFonts w:hint="eastAsia" w:ascii="宋体" w:hAnsi="宋体" w:eastAsia="宋体" w:cs="宋体"/>
                <w:b/>
                <w:bCs/>
                <w:i w:val="0"/>
                <w:iCs w:val="0"/>
                <w:color w:val="000000"/>
                <w:kern w:val="0"/>
                <w:sz w:val="21"/>
                <w:szCs w:val="21"/>
                <w:highlight w:val="none"/>
                <w:u w:val="none"/>
                <w:lang w:val="en-US" w:eastAsia="zh-CN"/>
              </w:rPr>
            </w:pPr>
            <w:r>
              <w:rPr>
                <w:rFonts w:hint="eastAsia" w:ascii="宋体" w:hAnsi="宋体" w:eastAsia="宋体" w:cs="宋体"/>
                <w:b/>
                <w:bCs/>
                <w:i w:val="0"/>
                <w:iCs w:val="0"/>
                <w:color w:val="000000"/>
                <w:kern w:val="0"/>
                <w:sz w:val="21"/>
                <w:szCs w:val="21"/>
                <w:highlight w:val="none"/>
                <w:u w:val="none"/>
                <w:lang w:val="en-US" w:eastAsia="zh-CN"/>
              </w:rPr>
              <w:t>指标要求</w:t>
            </w:r>
          </w:p>
        </w:tc>
        <w:tc>
          <w:tcPr>
            <w:tcW w:w="1042" w:type="dxa"/>
            <w:tcBorders>
              <w:top w:val="single" w:color="000000" w:sz="4" w:space="0"/>
              <w:left w:val="single" w:color="000000" w:sz="4" w:space="0"/>
              <w:bottom w:val="single" w:color="000000" w:sz="4" w:space="0"/>
              <w:right w:val="single" w:color="000000" w:sz="4" w:space="0"/>
            </w:tcBorders>
            <w:vAlign w:val="center"/>
          </w:tcPr>
          <w:p w14:paraId="660F4C4C">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证明材料</w:t>
            </w:r>
          </w:p>
        </w:tc>
      </w:tr>
      <w:tr w14:paraId="0E901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44AD7E59">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w:t>
            </w:r>
          </w:p>
        </w:tc>
        <w:tc>
          <w:tcPr>
            <w:tcW w:w="943" w:type="dxa"/>
            <w:tcBorders>
              <w:top w:val="single" w:color="000000" w:sz="4" w:space="0"/>
              <w:left w:val="single" w:color="000000" w:sz="4" w:space="0"/>
              <w:bottom w:val="single" w:color="000000" w:sz="4" w:space="0"/>
              <w:right w:val="single" w:color="000000" w:sz="4" w:space="0"/>
            </w:tcBorders>
            <w:vAlign w:val="center"/>
          </w:tcPr>
          <w:p w14:paraId="1EFC8D57">
            <w:pPr>
              <w:widowControl/>
              <w:jc w:val="center"/>
              <w:textAlignment w:val="center"/>
              <w:rPr>
                <w:rFonts w:hint="eastAsia" w:ascii="宋体" w:hAnsi="宋体" w:eastAsia="宋体" w:cs="宋体"/>
                <w:i w:val="0"/>
                <w:iCs w:val="0"/>
                <w:color w:val="000000"/>
                <w:sz w:val="21"/>
                <w:szCs w:val="21"/>
                <w:highlight w:val="none"/>
                <w:u w:val="none"/>
              </w:rPr>
            </w:pPr>
          </w:p>
        </w:tc>
        <w:tc>
          <w:tcPr>
            <w:tcW w:w="1191" w:type="dxa"/>
            <w:tcBorders>
              <w:top w:val="single" w:color="000000" w:sz="4" w:space="0"/>
              <w:left w:val="single" w:color="000000" w:sz="4" w:space="0"/>
              <w:bottom w:val="single" w:color="000000" w:sz="4" w:space="0"/>
              <w:right w:val="single" w:color="000000" w:sz="4" w:space="0"/>
            </w:tcBorders>
            <w:vAlign w:val="center"/>
          </w:tcPr>
          <w:p w14:paraId="3E5F1CD3">
            <w:pPr>
              <w:widowControl/>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rPr>
              <w:t>设备配置</w:t>
            </w:r>
          </w:p>
        </w:tc>
        <w:tc>
          <w:tcPr>
            <w:tcW w:w="5129" w:type="dxa"/>
            <w:tcBorders>
              <w:top w:val="single" w:color="000000" w:sz="4" w:space="0"/>
              <w:left w:val="single" w:color="000000" w:sz="4" w:space="0"/>
              <w:bottom w:val="single" w:color="000000" w:sz="4" w:space="0"/>
              <w:right w:val="single" w:color="000000" w:sz="4" w:space="0"/>
            </w:tcBorders>
            <w:vAlign w:val="center"/>
          </w:tcPr>
          <w:p w14:paraId="611B5FC0">
            <w:pPr>
              <w:rPr>
                <w:rFonts w:hint="eastAsia" w:ascii="宋体" w:hAnsi="宋体" w:eastAsia="宋体" w:cs="宋体"/>
                <w:i w:val="0"/>
                <w:iCs w:val="0"/>
                <w:color w:val="000000"/>
                <w:sz w:val="21"/>
                <w:szCs w:val="21"/>
                <w:highlight w:val="none"/>
                <w:u w:val="none"/>
              </w:rPr>
            </w:pPr>
            <w:r>
              <w:rPr>
                <w:rFonts w:hint="eastAsia"/>
                <w:highlight w:val="none"/>
                <w:lang w:val="en-US" w:eastAsia="zh-CN"/>
              </w:rPr>
              <w:t>规格：</w:t>
            </w:r>
            <w:r>
              <w:rPr>
                <w:rFonts w:hint="eastAsia"/>
                <w:highlight w:val="none"/>
              </w:rPr>
              <w:t>国产化设备，</w:t>
            </w:r>
            <w:r>
              <w:rPr>
                <w:rFonts w:hint="eastAsia" w:ascii="宋体" w:hAnsi="宋体" w:eastAsia="宋体" w:cs="宋体"/>
                <w:i w:val="0"/>
                <w:iCs w:val="0"/>
                <w:color w:val="000000"/>
                <w:kern w:val="0"/>
                <w:sz w:val="21"/>
                <w:szCs w:val="21"/>
                <w:highlight w:val="none"/>
                <w:u w:val="none"/>
                <w:lang w:val="en-US" w:eastAsia="zh-CN"/>
              </w:rPr>
              <w:t>接口:</w:t>
            </w:r>
            <w:r>
              <w:rPr>
                <w:rFonts w:hint="eastAsia"/>
                <w:highlight w:val="none"/>
              </w:rPr>
              <w:t>1个RJ-45 Console口</w:t>
            </w:r>
            <w:r>
              <w:rPr>
                <w:rFonts w:hint="eastAsia"/>
                <w:highlight w:val="none"/>
                <w:lang w:eastAsia="zh-CN"/>
              </w:rPr>
              <w:t>、</w:t>
            </w:r>
            <w:r>
              <w:rPr>
                <w:rFonts w:hint="eastAsia"/>
                <w:highlight w:val="none"/>
              </w:rPr>
              <w:t>1个10/100/1000 Base-Tx带外管理口</w:t>
            </w:r>
            <w:r>
              <w:rPr>
                <w:rFonts w:hint="eastAsia"/>
                <w:highlight w:val="none"/>
                <w:lang w:eastAsia="zh-CN"/>
              </w:rPr>
              <w:t>、</w:t>
            </w:r>
            <w:r>
              <w:rPr>
                <w:rFonts w:hint="eastAsia"/>
                <w:highlight w:val="none"/>
                <w:lang w:val="en-US" w:eastAsia="zh-CN"/>
              </w:rPr>
              <w:t>≥</w:t>
            </w:r>
            <w:r>
              <w:rPr>
                <w:rFonts w:hint="eastAsia"/>
                <w:highlight w:val="none"/>
              </w:rPr>
              <w:t>4个千兆电口</w:t>
            </w:r>
            <w:r>
              <w:rPr>
                <w:rFonts w:hint="eastAsia"/>
                <w:highlight w:val="none"/>
                <w:lang w:eastAsia="zh-CN"/>
              </w:rPr>
              <w:t>、</w:t>
            </w:r>
            <w:r>
              <w:rPr>
                <w:rFonts w:hint="eastAsia"/>
                <w:highlight w:val="none"/>
                <w:lang w:val="en-US" w:eastAsia="zh-CN"/>
              </w:rPr>
              <w:t>≥</w:t>
            </w:r>
            <w:r>
              <w:rPr>
                <w:rFonts w:hint="eastAsia"/>
                <w:highlight w:val="none"/>
              </w:rPr>
              <w:t>4个千兆光口</w:t>
            </w:r>
            <w:r>
              <w:rPr>
                <w:rFonts w:hint="eastAsia"/>
                <w:highlight w:val="none"/>
                <w:lang w:eastAsia="zh-CN"/>
              </w:rPr>
              <w:t>；</w:t>
            </w:r>
            <w:r>
              <w:rPr>
                <w:rFonts w:hint="eastAsia" w:ascii="宋体" w:hAnsi="宋体" w:eastAsia="宋体" w:cs="宋体"/>
                <w:i w:val="0"/>
                <w:iCs w:val="0"/>
                <w:color w:val="000000"/>
                <w:kern w:val="0"/>
                <w:sz w:val="21"/>
                <w:szCs w:val="21"/>
                <w:highlight w:val="none"/>
                <w:u w:val="none"/>
                <w:lang w:val="en-US" w:eastAsia="zh-CN"/>
              </w:rPr>
              <w:t>硬盘容量：</w:t>
            </w:r>
            <w:r>
              <w:rPr>
                <w:rFonts w:hint="eastAsia"/>
                <w:highlight w:val="none"/>
                <w:lang w:val="en-US" w:eastAsia="zh-CN"/>
              </w:rPr>
              <w:t>≥</w:t>
            </w:r>
            <w:r>
              <w:rPr>
                <w:rFonts w:hint="eastAsia"/>
                <w:highlight w:val="none"/>
              </w:rPr>
              <w:t>8T硬盘，冗余电源，含嵌入式软件，</w:t>
            </w:r>
            <w:r>
              <w:rPr>
                <w:rFonts w:hint="eastAsia"/>
                <w:highlight w:val="none"/>
                <w:lang w:val="en-US" w:eastAsia="zh-CN"/>
              </w:rPr>
              <w:t>≥</w:t>
            </w:r>
            <w:r>
              <w:rPr>
                <w:rFonts w:hint="eastAsia"/>
                <w:highlight w:val="none"/>
              </w:rPr>
              <w:t>7个扩展槽。</w:t>
            </w:r>
          </w:p>
        </w:tc>
        <w:tc>
          <w:tcPr>
            <w:tcW w:w="1042" w:type="dxa"/>
            <w:tcBorders>
              <w:top w:val="single" w:color="000000" w:sz="4" w:space="0"/>
              <w:left w:val="single" w:color="000000" w:sz="4" w:space="0"/>
              <w:bottom w:val="single" w:color="000000" w:sz="4" w:space="0"/>
              <w:right w:val="single" w:color="000000" w:sz="4" w:space="0"/>
            </w:tcBorders>
            <w:vAlign w:val="center"/>
          </w:tcPr>
          <w:p w14:paraId="262DC734">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6A8AE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4E3D4F23">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2</w:t>
            </w:r>
          </w:p>
        </w:tc>
        <w:tc>
          <w:tcPr>
            <w:tcW w:w="943" w:type="dxa"/>
            <w:tcBorders>
              <w:top w:val="single" w:color="000000" w:sz="4" w:space="0"/>
              <w:left w:val="single" w:color="000000" w:sz="4" w:space="0"/>
              <w:bottom w:val="single" w:color="000000" w:sz="4" w:space="0"/>
              <w:right w:val="single" w:color="000000" w:sz="4" w:space="0"/>
            </w:tcBorders>
            <w:vAlign w:val="center"/>
          </w:tcPr>
          <w:p w14:paraId="1E3476B5">
            <w:pPr>
              <w:widowControl/>
              <w:jc w:val="center"/>
              <w:textAlignment w:val="center"/>
              <w:rPr>
                <w:rFonts w:hint="eastAsia" w:ascii="宋体" w:hAnsi="宋体" w:eastAsia="宋体" w:cs="宋体"/>
                <w:i w:val="0"/>
                <w:iCs w:val="0"/>
                <w:color w:val="000000"/>
                <w:sz w:val="21"/>
                <w:szCs w:val="21"/>
                <w:highlight w:val="none"/>
                <w:u w:val="none"/>
              </w:rPr>
            </w:pPr>
          </w:p>
        </w:tc>
        <w:tc>
          <w:tcPr>
            <w:tcW w:w="1191" w:type="dxa"/>
            <w:tcBorders>
              <w:top w:val="single" w:color="000000" w:sz="4" w:space="0"/>
              <w:left w:val="single" w:color="000000" w:sz="4" w:space="0"/>
              <w:bottom w:val="single" w:color="000000" w:sz="4" w:space="0"/>
              <w:right w:val="single" w:color="000000" w:sz="4" w:space="0"/>
            </w:tcBorders>
            <w:vAlign w:val="center"/>
          </w:tcPr>
          <w:p w14:paraId="22FF9A72">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性能指标</w:t>
            </w:r>
          </w:p>
        </w:tc>
        <w:tc>
          <w:tcPr>
            <w:tcW w:w="5129" w:type="dxa"/>
            <w:tcBorders>
              <w:top w:val="single" w:color="000000" w:sz="4" w:space="0"/>
              <w:left w:val="single" w:color="000000" w:sz="4" w:space="0"/>
              <w:bottom w:val="single" w:color="000000" w:sz="4" w:space="0"/>
              <w:right w:val="single" w:color="000000" w:sz="4" w:space="0"/>
            </w:tcBorders>
            <w:vAlign w:val="center"/>
          </w:tcPr>
          <w:p w14:paraId="3765F266">
            <w:pPr>
              <w:widowControl/>
              <w:jc w:val="left"/>
              <w:textAlignment w:val="center"/>
              <w:rPr>
                <w:rFonts w:hint="eastAsia"/>
                <w:highlight w:val="none"/>
              </w:rPr>
            </w:pPr>
            <w:r>
              <w:rPr>
                <w:rFonts w:hint="eastAsia"/>
                <w:highlight w:val="none"/>
              </w:rPr>
              <w:t>实验室混合流环境处理能力≥1.5Gbps，每秒新建连接数≥2万，最大并发连接数≥300W，≥8T机械硬盘，≥32GmSATA卡</w:t>
            </w:r>
            <w:r>
              <w:rPr>
                <w:rFonts w:hint="eastAsia" w:ascii="宋体" w:hAnsi="宋体" w:eastAsia="宋体" w:cs="宋体"/>
                <w:i w:val="0"/>
                <w:iCs w:val="0"/>
                <w:color w:val="000000"/>
                <w:kern w:val="0"/>
                <w:sz w:val="21"/>
                <w:szCs w:val="21"/>
                <w:highlight w:val="none"/>
                <w:u w:val="none"/>
                <w:lang w:val="en-US" w:eastAsia="zh-CN"/>
              </w:rPr>
              <w:t>；</w:t>
            </w:r>
          </w:p>
        </w:tc>
        <w:tc>
          <w:tcPr>
            <w:tcW w:w="1042" w:type="dxa"/>
            <w:tcBorders>
              <w:top w:val="single" w:color="000000" w:sz="4" w:space="0"/>
              <w:left w:val="single" w:color="000000" w:sz="4" w:space="0"/>
              <w:bottom w:val="single" w:color="000000" w:sz="4" w:space="0"/>
              <w:right w:val="single" w:color="000000" w:sz="4" w:space="0"/>
            </w:tcBorders>
            <w:vAlign w:val="center"/>
          </w:tcPr>
          <w:p w14:paraId="6D232A60">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否</w:t>
            </w:r>
          </w:p>
        </w:tc>
      </w:tr>
      <w:tr w14:paraId="33F70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5CEB2FBC">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3</w:t>
            </w:r>
          </w:p>
        </w:tc>
        <w:tc>
          <w:tcPr>
            <w:tcW w:w="943" w:type="dxa"/>
            <w:tcBorders>
              <w:top w:val="single" w:color="000000" w:sz="4" w:space="0"/>
              <w:left w:val="single" w:color="000000" w:sz="4" w:space="0"/>
              <w:bottom w:val="single" w:color="000000" w:sz="4" w:space="0"/>
              <w:right w:val="single" w:color="000000" w:sz="4" w:space="0"/>
            </w:tcBorders>
            <w:vAlign w:val="center"/>
          </w:tcPr>
          <w:p w14:paraId="7E02601E">
            <w:pPr>
              <w:widowControl/>
              <w:jc w:val="center"/>
              <w:textAlignment w:val="center"/>
              <w:rPr>
                <w:rFonts w:hint="eastAsia" w:ascii="宋体" w:hAnsi="宋体" w:eastAsia="宋体" w:cs="宋体"/>
                <w:i w:val="0"/>
                <w:iCs w:val="0"/>
                <w:color w:val="000000"/>
                <w:sz w:val="21"/>
                <w:szCs w:val="21"/>
                <w:highlight w:val="none"/>
                <w:u w:val="none"/>
              </w:rPr>
            </w:pPr>
          </w:p>
        </w:tc>
        <w:tc>
          <w:tcPr>
            <w:tcW w:w="1191" w:type="dxa"/>
            <w:tcBorders>
              <w:top w:val="single" w:color="000000" w:sz="4" w:space="0"/>
              <w:left w:val="single" w:color="000000" w:sz="4" w:space="0"/>
              <w:bottom w:val="single" w:color="000000" w:sz="4" w:space="0"/>
              <w:right w:val="single" w:color="000000" w:sz="4" w:space="0"/>
            </w:tcBorders>
            <w:vAlign w:val="center"/>
          </w:tcPr>
          <w:p w14:paraId="64ABDF79">
            <w:pPr>
              <w:widowControl/>
              <w:jc w:val="center"/>
              <w:textAlignment w:val="center"/>
              <w:rPr>
                <w:rFonts w:hint="eastAsia" w:ascii="宋体" w:hAnsi="宋体" w:eastAsia="宋体" w:cs="宋体"/>
                <w:i w:val="0"/>
                <w:iCs w:val="0"/>
                <w:color w:val="000000"/>
                <w:sz w:val="21"/>
                <w:szCs w:val="21"/>
                <w:highlight w:val="none"/>
                <w:u w:val="none"/>
              </w:rPr>
            </w:pPr>
            <w:r>
              <w:rPr>
                <w:rFonts w:hint="eastAsia"/>
                <w:highlight w:val="none"/>
              </w:rPr>
              <w:t>协议解析</w:t>
            </w:r>
          </w:p>
        </w:tc>
        <w:tc>
          <w:tcPr>
            <w:tcW w:w="5129" w:type="dxa"/>
            <w:tcBorders>
              <w:top w:val="single" w:color="000000" w:sz="4" w:space="0"/>
              <w:left w:val="single" w:color="000000" w:sz="4" w:space="0"/>
              <w:bottom w:val="single" w:color="000000" w:sz="4" w:space="0"/>
              <w:right w:val="single" w:color="000000" w:sz="4" w:space="0"/>
            </w:tcBorders>
            <w:vAlign w:val="center"/>
          </w:tcPr>
          <w:p w14:paraId="3406A477">
            <w:pPr>
              <w:widowControl/>
              <w:jc w:val="left"/>
              <w:textAlignment w:val="center"/>
              <w:rPr>
                <w:rFonts w:hint="eastAsia" w:ascii="宋体" w:hAnsi="宋体" w:eastAsia="宋体" w:cs="宋体"/>
                <w:i w:val="0"/>
                <w:iCs w:val="0"/>
                <w:color w:val="000000"/>
                <w:sz w:val="21"/>
                <w:szCs w:val="21"/>
                <w:highlight w:val="none"/>
                <w:u w:val="none"/>
                <w:lang w:eastAsia="zh-CN"/>
              </w:rPr>
            </w:pPr>
            <w:r>
              <w:rPr>
                <w:rFonts w:hint="eastAsia"/>
                <w:highlight w:val="none"/>
              </w:rPr>
              <w:t>支持深度协议解析包括http、http2、dhcp、dns、ftp、mysql、imap、bgp、sip、pptp、l2tp等多种通用协议解析，还支持gtpu、ngap、pfcp等5G协议，工控协议的解析，累计支持的深度解析协议种类大于100种</w:t>
            </w:r>
            <w:r>
              <w:rPr>
                <w:rFonts w:hint="eastAsia"/>
                <w:highlight w:val="none"/>
                <w:lang w:eastAsia="zh-CN"/>
              </w:rPr>
              <w:t>。</w:t>
            </w:r>
          </w:p>
        </w:tc>
        <w:tc>
          <w:tcPr>
            <w:tcW w:w="1042" w:type="dxa"/>
            <w:tcBorders>
              <w:top w:val="single" w:color="000000" w:sz="4" w:space="0"/>
              <w:left w:val="single" w:color="000000" w:sz="4" w:space="0"/>
              <w:bottom w:val="single" w:color="000000" w:sz="4" w:space="0"/>
              <w:right w:val="single" w:color="000000" w:sz="4" w:space="0"/>
            </w:tcBorders>
            <w:vAlign w:val="center"/>
          </w:tcPr>
          <w:p w14:paraId="4CE2EEE2">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058E5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6E4CCCEB">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4</w:t>
            </w:r>
          </w:p>
        </w:tc>
        <w:tc>
          <w:tcPr>
            <w:tcW w:w="943" w:type="dxa"/>
            <w:tcBorders>
              <w:top w:val="single" w:color="000000" w:sz="4" w:space="0"/>
              <w:left w:val="single" w:color="000000" w:sz="4" w:space="0"/>
              <w:bottom w:val="single" w:color="auto" w:sz="4" w:space="0"/>
              <w:right w:val="single" w:color="000000" w:sz="4" w:space="0"/>
            </w:tcBorders>
            <w:vAlign w:val="center"/>
          </w:tcPr>
          <w:p w14:paraId="04D57C37">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w:t>
            </w:r>
          </w:p>
        </w:tc>
        <w:tc>
          <w:tcPr>
            <w:tcW w:w="1191" w:type="dxa"/>
            <w:tcBorders>
              <w:top w:val="single" w:color="000000" w:sz="4" w:space="0"/>
              <w:left w:val="single" w:color="000000" w:sz="4" w:space="0"/>
              <w:bottom w:val="single" w:color="auto" w:sz="4" w:space="0"/>
              <w:right w:val="single" w:color="000000" w:sz="4" w:space="0"/>
            </w:tcBorders>
            <w:vAlign w:val="center"/>
          </w:tcPr>
          <w:p w14:paraId="6977E4CF">
            <w:pPr>
              <w:widowControl/>
              <w:jc w:val="center"/>
              <w:textAlignment w:val="center"/>
              <w:rPr>
                <w:rFonts w:hint="eastAsia" w:ascii="宋体" w:hAnsi="宋体" w:eastAsia="宋体" w:cs="宋体"/>
                <w:i w:val="0"/>
                <w:iCs w:val="0"/>
                <w:color w:val="000000"/>
                <w:sz w:val="21"/>
                <w:szCs w:val="21"/>
                <w:highlight w:val="none"/>
                <w:u w:val="none"/>
              </w:rPr>
            </w:pPr>
            <w:r>
              <w:rPr>
                <w:rFonts w:hint="eastAsia"/>
                <w:highlight w:val="none"/>
              </w:rPr>
              <w:t>威胁检测</w:t>
            </w:r>
          </w:p>
        </w:tc>
        <w:tc>
          <w:tcPr>
            <w:tcW w:w="5129" w:type="dxa"/>
            <w:tcBorders>
              <w:top w:val="single" w:color="000000" w:sz="4" w:space="0"/>
              <w:left w:val="single" w:color="000000" w:sz="4" w:space="0"/>
              <w:bottom w:val="single" w:color="000000" w:sz="4" w:space="0"/>
              <w:right w:val="single" w:color="000000" w:sz="4" w:space="0"/>
            </w:tcBorders>
            <w:vAlign w:val="center"/>
          </w:tcPr>
          <w:p w14:paraId="3690D2F3">
            <w:pPr>
              <w:widowControl/>
              <w:jc w:val="left"/>
              <w:textAlignment w:val="center"/>
              <w:rPr>
                <w:rFonts w:hint="eastAsia" w:ascii="宋体" w:hAnsi="宋体" w:eastAsia="宋体" w:cs="宋体"/>
                <w:i w:val="0"/>
                <w:iCs w:val="0"/>
                <w:color w:val="000000"/>
                <w:sz w:val="21"/>
                <w:szCs w:val="21"/>
                <w:highlight w:val="none"/>
                <w:u w:val="none"/>
              </w:rPr>
            </w:pPr>
            <w:r>
              <w:rPr>
                <w:rFonts w:hint="eastAsia"/>
                <w:highlight w:val="none"/>
              </w:rPr>
              <w:t>系统支持基于工具特征的WEBSHELL检测:如冰蝎连接</w:t>
            </w:r>
            <w:r>
              <w:rPr>
                <w:rFonts w:hint="eastAsia"/>
                <w:highlight w:val="none"/>
                <w:lang w:eastAsia="zh-CN"/>
              </w:rPr>
              <w:t>。</w:t>
            </w:r>
            <w:r>
              <w:rPr>
                <w:rFonts w:hint="eastAsia" w:ascii="宋体" w:hAnsi="宋体" w:eastAsia="宋体" w:cs="宋体"/>
                <w:b/>
                <w:bCs/>
                <w:i w:val="0"/>
                <w:iCs w:val="0"/>
                <w:color w:val="000000"/>
                <w:kern w:val="0"/>
                <w:sz w:val="21"/>
                <w:szCs w:val="21"/>
                <w:highlight w:val="none"/>
                <w:u w:val="none"/>
                <w:lang w:val="en-US" w:eastAsia="zh-CN"/>
              </w:rPr>
              <w:t>（需提供第三方测评机构出具的有效的检测证明。）</w:t>
            </w:r>
          </w:p>
        </w:tc>
        <w:tc>
          <w:tcPr>
            <w:tcW w:w="1042" w:type="dxa"/>
            <w:tcBorders>
              <w:top w:val="single" w:color="000000" w:sz="4" w:space="0"/>
              <w:left w:val="single" w:color="000000" w:sz="4" w:space="0"/>
              <w:bottom w:val="single" w:color="000000" w:sz="4" w:space="0"/>
              <w:right w:val="single" w:color="000000" w:sz="4" w:space="0"/>
            </w:tcBorders>
            <w:vAlign w:val="center"/>
          </w:tcPr>
          <w:p w14:paraId="2BAE819C">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是</w:t>
            </w:r>
          </w:p>
        </w:tc>
      </w:tr>
      <w:tr w14:paraId="66265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3"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76B77C05">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5</w:t>
            </w:r>
          </w:p>
        </w:tc>
        <w:tc>
          <w:tcPr>
            <w:tcW w:w="943" w:type="dxa"/>
            <w:tcBorders>
              <w:top w:val="single" w:color="000000" w:sz="4" w:space="0"/>
              <w:left w:val="single" w:color="000000" w:sz="4" w:space="0"/>
              <w:bottom w:val="single" w:color="000000" w:sz="4" w:space="0"/>
              <w:right w:val="single" w:color="000000" w:sz="4" w:space="0"/>
            </w:tcBorders>
            <w:vAlign w:val="center"/>
          </w:tcPr>
          <w:p w14:paraId="1197CC77">
            <w:pPr>
              <w:widowControl/>
              <w:jc w:val="center"/>
              <w:textAlignment w:val="center"/>
              <w:rPr>
                <w:rFonts w:hint="eastAsia" w:ascii="宋体" w:hAnsi="宋体" w:eastAsia="宋体" w:cs="宋体"/>
                <w:i w:val="0"/>
                <w:iCs w:val="0"/>
                <w:color w:val="000000"/>
                <w:sz w:val="21"/>
                <w:szCs w:val="21"/>
                <w:highlight w:val="none"/>
                <w:u w:val="none"/>
                <w:lang w:val="en-US" w:eastAsia="zh-CN"/>
              </w:rPr>
            </w:pPr>
          </w:p>
        </w:tc>
        <w:tc>
          <w:tcPr>
            <w:tcW w:w="1191" w:type="dxa"/>
            <w:tcBorders>
              <w:top w:val="single" w:color="000000" w:sz="4" w:space="0"/>
              <w:left w:val="single" w:color="000000" w:sz="4" w:space="0"/>
              <w:bottom w:val="single" w:color="000000" w:sz="4" w:space="0"/>
              <w:right w:val="single" w:color="000000" w:sz="4" w:space="0"/>
            </w:tcBorders>
            <w:vAlign w:val="center"/>
          </w:tcPr>
          <w:p w14:paraId="2E7D3215">
            <w:pPr>
              <w:widowControl/>
              <w:jc w:val="center"/>
              <w:textAlignment w:val="center"/>
              <w:rPr>
                <w:rFonts w:hint="eastAsia" w:ascii="宋体" w:hAnsi="宋体" w:eastAsia="宋体" w:cs="宋体"/>
                <w:i w:val="0"/>
                <w:iCs w:val="0"/>
                <w:color w:val="000000"/>
                <w:sz w:val="21"/>
                <w:szCs w:val="21"/>
                <w:highlight w:val="none"/>
                <w:u w:val="none"/>
              </w:rPr>
            </w:pPr>
            <w:r>
              <w:rPr>
                <w:rFonts w:hint="eastAsia"/>
                <w:highlight w:val="none"/>
              </w:rPr>
              <w:t>场景分析</w:t>
            </w:r>
          </w:p>
        </w:tc>
        <w:tc>
          <w:tcPr>
            <w:tcW w:w="5129" w:type="dxa"/>
            <w:tcBorders>
              <w:top w:val="single" w:color="000000" w:sz="4" w:space="0"/>
              <w:left w:val="single" w:color="000000" w:sz="4" w:space="0"/>
              <w:bottom w:val="single" w:color="000000" w:sz="4" w:space="0"/>
              <w:right w:val="single" w:color="000000" w:sz="4" w:space="0"/>
            </w:tcBorders>
            <w:vAlign w:val="center"/>
          </w:tcPr>
          <w:p w14:paraId="228436DB">
            <w:pPr>
              <w:widowControl/>
              <w:jc w:val="left"/>
              <w:textAlignment w:val="center"/>
              <w:rPr>
                <w:rFonts w:hint="eastAsia" w:ascii="宋体" w:hAnsi="宋体" w:eastAsia="宋体" w:cs="宋体"/>
                <w:i w:val="0"/>
                <w:iCs w:val="0"/>
                <w:color w:val="000000"/>
                <w:sz w:val="21"/>
                <w:szCs w:val="21"/>
                <w:highlight w:val="none"/>
                <w:u w:val="none"/>
              </w:rPr>
            </w:pPr>
            <w:r>
              <w:rPr>
                <w:rFonts w:hint="eastAsia"/>
                <w:highlight w:val="none"/>
              </w:rPr>
              <w:t>持口令爆破分析场景,支持展示爆破端口、爆破结果、爆破用户名、爆破次数、最近爆破时间等信息。</w:t>
            </w:r>
          </w:p>
        </w:tc>
        <w:tc>
          <w:tcPr>
            <w:tcW w:w="1042" w:type="dxa"/>
            <w:tcBorders>
              <w:top w:val="single" w:color="000000" w:sz="4" w:space="0"/>
              <w:left w:val="single" w:color="000000" w:sz="4" w:space="0"/>
              <w:bottom w:val="single" w:color="000000" w:sz="4" w:space="0"/>
              <w:right w:val="single" w:color="000000" w:sz="4" w:space="0"/>
            </w:tcBorders>
            <w:vAlign w:val="center"/>
          </w:tcPr>
          <w:p w14:paraId="126FFD83">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12FAA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6057742C">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6</w:t>
            </w:r>
          </w:p>
        </w:tc>
        <w:tc>
          <w:tcPr>
            <w:tcW w:w="943" w:type="dxa"/>
            <w:tcBorders>
              <w:top w:val="single" w:color="000000" w:sz="4" w:space="0"/>
              <w:left w:val="single" w:color="000000" w:sz="4" w:space="0"/>
              <w:bottom w:val="single" w:color="000000" w:sz="4" w:space="0"/>
              <w:right w:val="single" w:color="000000" w:sz="4" w:space="0"/>
            </w:tcBorders>
            <w:vAlign w:val="center"/>
          </w:tcPr>
          <w:p w14:paraId="4AA9FDB8">
            <w:pPr>
              <w:widowControl/>
              <w:jc w:val="center"/>
              <w:textAlignment w:val="center"/>
              <w:rPr>
                <w:rFonts w:hint="default" w:ascii="宋体" w:hAnsi="宋体" w:eastAsia="宋体" w:cs="宋体"/>
                <w:i w:val="0"/>
                <w:iCs w:val="0"/>
                <w:color w:val="000000"/>
                <w:sz w:val="21"/>
                <w:szCs w:val="21"/>
                <w:highlight w:val="none"/>
                <w:u w:val="none"/>
                <w:lang w:val="en-US" w:eastAsia="zh-CN"/>
              </w:rPr>
            </w:pPr>
          </w:p>
        </w:tc>
        <w:tc>
          <w:tcPr>
            <w:tcW w:w="1191" w:type="dxa"/>
            <w:tcBorders>
              <w:top w:val="single" w:color="000000" w:sz="4" w:space="0"/>
              <w:left w:val="single" w:color="000000" w:sz="4" w:space="0"/>
              <w:bottom w:val="single" w:color="000000" w:sz="4" w:space="0"/>
              <w:right w:val="single" w:color="000000" w:sz="4" w:space="0"/>
            </w:tcBorders>
            <w:vAlign w:val="center"/>
          </w:tcPr>
          <w:p w14:paraId="654B80F9">
            <w:pPr>
              <w:widowControl/>
              <w:jc w:val="center"/>
              <w:textAlignment w:val="center"/>
              <w:rPr>
                <w:rFonts w:hint="eastAsia" w:ascii="宋体" w:hAnsi="宋体" w:eastAsia="宋体" w:cs="宋体"/>
                <w:i w:val="0"/>
                <w:iCs w:val="0"/>
                <w:color w:val="000000"/>
                <w:sz w:val="21"/>
                <w:szCs w:val="21"/>
                <w:highlight w:val="none"/>
                <w:u w:val="none"/>
              </w:rPr>
            </w:pPr>
            <w:r>
              <w:rPr>
                <w:rFonts w:hint="eastAsia"/>
                <w:highlight w:val="none"/>
              </w:rPr>
              <w:t>挖矿分析</w:t>
            </w:r>
          </w:p>
        </w:tc>
        <w:tc>
          <w:tcPr>
            <w:tcW w:w="5129" w:type="dxa"/>
            <w:tcBorders>
              <w:top w:val="single" w:color="000000" w:sz="4" w:space="0"/>
              <w:left w:val="single" w:color="000000" w:sz="4" w:space="0"/>
              <w:bottom w:val="single" w:color="000000" w:sz="4" w:space="0"/>
              <w:right w:val="single" w:color="000000" w:sz="4" w:space="0"/>
            </w:tcBorders>
            <w:vAlign w:val="center"/>
          </w:tcPr>
          <w:p w14:paraId="19A8FEA8">
            <w:pPr>
              <w:widowControl/>
              <w:jc w:val="left"/>
              <w:textAlignment w:val="center"/>
              <w:rPr>
                <w:rFonts w:hint="eastAsia" w:ascii="宋体" w:hAnsi="宋体" w:eastAsia="宋体" w:cs="宋体"/>
                <w:i w:val="0"/>
                <w:iCs w:val="0"/>
                <w:color w:val="000000"/>
                <w:sz w:val="21"/>
                <w:szCs w:val="21"/>
                <w:highlight w:val="none"/>
                <w:u w:val="none"/>
              </w:rPr>
            </w:pPr>
            <w:r>
              <w:rPr>
                <w:rFonts w:hint="eastAsia"/>
                <w:highlight w:val="none"/>
              </w:rPr>
              <w:t>系统具备专有的挖矿分析场景:基于特征库和威胁情报检测挖矿主机,对挖矿主机进行不同阶段的展示,至少包括连接矿池阶段、获取挖矿任务阶段、控制命令通信阶段、挖矿成功阶段,形成挖矿链可视跟踪。对网络中的挖矿主机活跃程度,挖矿币种有直观的图形化展示</w:t>
            </w:r>
            <w:r>
              <w:rPr>
                <w:rFonts w:hint="eastAsia"/>
                <w:highlight w:val="none"/>
                <w:lang w:eastAsia="zh-CN"/>
              </w:rPr>
              <w:t>。</w:t>
            </w:r>
          </w:p>
        </w:tc>
        <w:tc>
          <w:tcPr>
            <w:tcW w:w="1042" w:type="dxa"/>
            <w:tcBorders>
              <w:top w:val="single" w:color="000000" w:sz="4" w:space="0"/>
              <w:left w:val="single" w:color="000000" w:sz="4" w:space="0"/>
              <w:bottom w:val="single" w:color="000000" w:sz="4" w:space="0"/>
              <w:right w:val="single" w:color="000000" w:sz="4" w:space="0"/>
            </w:tcBorders>
            <w:vAlign w:val="center"/>
          </w:tcPr>
          <w:p w14:paraId="0E16C428">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否</w:t>
            </w:r>
          </w:p>
        </w:tc>
      </w:tr>
      <w:tr w14:paraId="20D23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5918FF6D">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7</w:t>
            </w:r>
          </w:p>
        </w:tc>
        <w:tc>
          <w:tcPr>
            <w:tcW w:w="943" w:type="dxa"/>
            <w:tcBorders>
              <w:top w:val="single" w:color="000000" w:sz="4" w:space="0"/>
              <w:left w:val="single" w:color="000000" w:sz="4" w:space="0"/>
              <w:bottom w:val="single" w:color="000000" w:sz="4" w:space="0"/>
              <w:right w:val="single" w:color="000000" w:sz="4" w:space="0"/>
            </w:tcBorders>
            <w:vAlign w:val="center"/>
          </w:tcPr>
          <w:p w14:paraId="71683640">
            <w:pPr>
              <w:widowControl/>
              <w:jc w:val="center"/>
              <w:textAlignment w:val="center"/>
              <w:rPr>
                <w:rFonts w:hint="eastAsia" w:ascii="宋体" w:hAnsi="宋体" w:eastAsia="宋体" w:cs="宋体"/>
                <w:i w:val="0"/>
                <w:iCs w:val="0"/>
                <w:color w:val="000000"/>
                <w:sz w:val="21"/>
                <w:szCs w:val="21"/>
                <w:highlight w:val="none"/>
                <w:u w:val="none"/>
              </w:rPr>
            </w:pPr>
          </w:p>
        </w:tc>
        <w:tc>
          <w:tcPr>
            <w:tcW w:w="1191" w:type="dxa"/>
            <w:tcBorders>
              <w:top w:val="single" w:color="000000" w:sz="4" w:space="0"/>
              <w:left w:val="single" w:color="000000" w:sz="4" w:space="0"/>
              <w:bottom w:val="single" w:color="000000" w:sz="4" w:space="0"/>
              <w:right w:val="single" w:color="000000" w:sz="4" w:space="0"/>
            </w:tcBorders>
            <w:vAlign w:val="center"/>
          </w:tcPr>
          <w:p w14:paraId="076A75E9">
            <w:pPr>
              <w:widowControl/>
              <w:jc w:val="center"/>
              <w:textAlignment w:val="center"/>
              <w:rPr>
                <w:rFonts w:hint="eastAsia" w:ascii="宋体" w:hAnsi="宋体" w:eastAsia="宋体" w:cs="宋体"/>
                <w:i w:val="0"/>
                <w:iCs w:val="0"/>
                <w:color w:val="000000"/>
                <w:sz w:val="21"/>
                <w:szCs w:val="21"/>
                <w:highlight w:val="none"/>
                <w:u w:val="none"/>
              </w:rPr>
            </w:pPr>
            <w:r>
              <w:rPr>
                <w:rFonts w:hint="eastAsia"/>
                <w:highlight w:val="none"/>
              </w:rPr>
              <w:t>敏感信息分析</w:t>
            </w:r>
          </w:p>
        </w:tc>
        <w:tc>
          <w:tcPr>
            <w:tcW w:w="5129" w:type="dxa"/>
            <w:tcBorders>
              <w:top w:val="single" w:color="000000" w:sz="4" w:space="0"/>
              <w:left w:val="single" w:color="000000" w:sz="4" w:space="0"/>
              <w:bottom w:val="single" w:color="000000" w:sz="4" w:space="0"/>
              <w:right w:val="single" w:color="000000" w:sz="4" w:space="0"/>
            </w:tcBorders>
            <w:vAlign w:val="center"/>
          </w:tcPr>
          <w:p w14:paraId="4D498009">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highlight w:val="none"/>
              </w:rPr>
              <w:t>系统具备专有的敏感信息分析场景:基于敏感信息检测规则对敏感信息明文传输进行检测,场景展示内容包含:敏感信息类型、HostTOP5、告警IPTOP5、响应码分布页面;日志展示内容包含:源IP、目的IP、源端口、目的端口、HIots、HTTP方法、敏感信息类型、敏感信息、Url</w:t>
            </w:r>
            <w:r>
              <w:rPr>
                <w:rFonts w:hint="eastAsia"/>
                <w:highlight w:val="none"/>
                <w:lang w:eastAsia="zh-CN"/>
              </w:rPr>
              <w:t>。</w:t>
            </w:r>
          </w:p>
        </w:tc>
        <w:tc>
          <w:tcPr>
            <w:tcW w:w="1042" w:type="dxa"/>
            <w:tcBorders>
              <w:top w:val="single" w:color="000000" w:sz="4" w:space="0"/>
              <w:left w:val="single" w:color="000000" w:sz="4" w:space="0"/>
              <w:bottom w:val="single" w:color="000000" w:sz="4" w:space="0"/>
              <w:right w:val="single" w:color="000000" w:sz="4" w:space="0"/>
            </w:tcBorders>
            <w:vAlign w:val="center"/>
          </w:tcPr>
          <w:p w14:paraId="70626181">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6CDE6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850" w:type="dxa"/>
            <w:tcBorders>
              <w:top w:val="single" w:color="000000" w:sz="4" w:space="0"/>
              <w:left w:val="single" w:color="000000" w:sz="4" w:space="0"/>
              <w:bottom w:val="single" w:color="000000" w:sz="4" w:space="0"/>
              <w:right w:val="single" w:color="000000" w:sz="4" w:space="0"/>
            </w:tcBorders>
            <w:vAlign w:val="center"/>
          </w:tcPr>
          <w:p w14:paraId="6F9B34C1">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8</w:t>
            </w:r>
          </w:p>
        </w:tc>
        <w:tc>
          <w:tcPr>
            <w:tcW w:w="943" w:type="dxa"/>
            <w:tcBorders>
              <w:top w:val="single" w:color="000000" w:sz="4" w:space="0"/>
              <w:left w:val="single" w:color="000000" w:sz="4" w:space="0"/>
              <w:bottom w:val="single" w:color="000000" w:sz="4" w:space="0"/>
              <w:right w:val="single" w:color="000000" w:sz="4" w:space="0"/>
            </w:tcBorders>
            <w:vAlign w:val="center"/>
          </w:tcPr>
          <w:p w14:paraId="265E08E3">
            <w:pPr>
              <w:widowControl/>
              <w:jc w:val="center"/>
              <w:textAlignment w:val="center"/>
              <w:rPr>
                <w:rFonts w:hint="eastAsia" w:ascii="宋体" w:hAnsi="宋体" w:eastAsia="宋体" w:cs="宋体"/>
                <w:i w:val="0"/>
                <w:iCs w:val="0"/>
                <w:color w:val="000000"/>
                <w:sz w:val="21"/>
                <w:szCs w:val="21"/>
                <w:highlight w:val="none"/>
                <w:u w:val="none"/>
                <w:lang w:val="en-US" w:eastAsia="zh-CN"/>
              </w:rPr>
            </w:pPr>
          </w:p>
        </w:tc>
        <w:tc>
          <w:tcPr>
            <w:tcW w:w="1191" w:type="dxa"/>
            <w:tcBorders>
              <w:top w:val="single" w:color="000000" w:sz="4" w:space="0"/>
              <w:left w:val="single" w:color="000000" w:sz="4" w:space="0"/>
              <w:bottom w:val="single" w:color="000000" w:sz="4" w:space="0"/>
              <w:right w:val="single" w:color="000000" w:sz="4" w:space="0"/>
            </w:tcBorders>
            <w:vAlign w:val="center"/>
          </w:tcPr>
          <w:p w14:paraId="53CE36C7">
            <w:pPr>
              <w:widowControl/>
              <w:jc w:val="center"/>
              <w:textAlignment w:val="center"/>
              <w:rPr>
                <w:rFonts w:hint="eastAsia" w:ascii="宋体" w:hAnsi="宋体" w:eastAsia="宋体" w:cs="宋体"/>
                <w:i w:val="0"/>
                <w:iCs w:val="0"/>
                <w:color w:val="000000"/>
                <w:sz w:val="21"/>
                <w:szCs w:val="21"/>
                <w:highlight w:val="none"/>
                <w:u w:val="none"/>
              </w:rPr>
            </w:pPr>
            <w:r>
              <w:rPr>
                <w:rFonts w:hint="eastAsia"/>
                <w:highlight w:val="none"/>
              </w:rPr>
              <w:t>资质要求</w:t>
            </w:r>
          </w:p>
        </w:tc>
        <w:tc>
          <w:tcPr>
            <w:tcW w:w="5129" w:type="dxa"/>
            <w:tcBorders>
              <w:top w:val="single" w:color="000000" w:sz="4" w:space="0"/>
              <w:left w:val="single" w:color="000000" w:sz="4" w:space="0"/>
              <w:bottom w:val="single" w:color="000000" w:sz="4" w:space="0"/>
              <w:right w:val="single" w:color="000000" w:sz="4" w:space="0"/>
            </w:tcBorders>
            <w:vAlign w:val="center"/>
          </w:tcPr>
          <w:p w14:paraId="5E7B1E7C">
            <w:pPr>
              <w:rPr>
                <w:rFonts w:hint="eastAsia"/>
                <w:highlight w:val="none"/>
                <w:lang w:eastAsia="zh-CN"/>
              </w:rPr>
            </w:pPr>
            <w:r>
              <w:rPr>
                <w:rFonts w:hint="eastAsia"/>
                <w:highlight w:val="none"/>
                <w:lang w:eastAsia="zh-CN"/>
              </w:rPr>
              <w:t>具备中国网络安全审查技术与认证中心颁发的EAL认证（3级）认证证书</w:t>
            </w:r>
          </w:p>
          <w:p w14:paraId="7EE11168">
            <w:pPr>
              <w:rPr>
                <w:rFonts w:hint="default" w:ascii="宋体" w:hAnsi="宋体" w:eastAsia="宋体" w:cs="宋体"/>
                <w:i w:val="0"/>
                <w:iCs w:val="0"/>
                <w:color w:val="000000"/>
                <w:sz w:val="21"/>
                <w:szCs w:val="21"/>
                <w:highlight w:val="none"/>
                <w:u w:val="none"/>
                <w:lang w:val="en-US" w:eastAsia="zh-CN"/>
              </w:rPr>
            </w:pPr>
            <w:r>
              <w:rPr>
                <w:rFonts w:hint="eastAsia"/>
                <w:highlight w:val="none"/>
                <w:lang w:eastAsia="zh-CN"/>
              </w:rPr>
              <w:t>具备网络关键设备和网络安全专用产品安全认证证书。</w:t>
            </w:r>
          </w:p>
        </w:tc>
        <w:tc>
          <w:tcPr>
            <w:tcW w:w="1042" w:type="dxa"/>
            <w:tcBorders>
              <w:top w:val="single" w:color="000000" w:sz="4" w:space="0"/>
              <w:left w:val="single" w:color="000000" w:sz="4" w:space="0"/>
              <w:bottom w:val="single" w:color="000000" w:sz="4" w:space="0"/>
              <w:right w:val="single" w:color="000000" w:sz="4" w:space="0"/>
            </w:tcBorders>
            <w:vAlign w:val="center"/>
          </w:tcPr>
          <w:p w14:paraId="5B62F169">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bl>
    <w:p w14:paraId="32EDAEEF">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2.1.2.4漏洞扫描系统</w:t>
      </w:r>
    </w:p>
    <w:tbl>
      <w:tblPr>
        <w:tblStyle w:val="14"/>
        <w:tblW w:w="91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37"/>
        <w:gridCol w:w="971"/>
        <w:gridCol w:w="1178"/>
        <w:gridCol w:w="5127"/>
        <w:gridCol w:w="1042"/>
      </w:tblGrid>
      <w:tr w14:paraId="341C3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5D53372A">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序号</w:t>
            </w:r>
          </w:p>
        </w:tc>
        <w:tc>
          <w:tcPr>
            <w:tcW w:w="971" w:type="dxa"/>
            <w:tcBorders>
              <w:top w:val="single" w:color="000000" w:sz="4" w:space="0"/>
              <w:left w:val="single" w:color="000000" w:sz="4" w:space="0"/>
              <w:bottom w:val="single" w:color="000000" w:sz="4" w:space="0"/>
              <w:right w:val="single" w:color="000000" w:sz="4" w:space="0"/>
            </w:tcBorders>
            <w:vAlign w:val="center"/>
          </w:tcPr>
          <w:p w14:paraId="7C7E20BB">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重要性</w:t>
            </w:r>
          </w:p>
        </w:tc>
        <w:tc>
          <w:tcPr>
            <w:tcW w:w="1178" w:type="dxa"/>
            <w:tcBorders>
              <w:top w:val="single" w:color="000000" w:sz="4" w:space="0"/>
              <w:left w:val="single" w:color="000000" w:sz="4" w:space="0"/>
              <w:bottom w:val="single" w:color="000000" w:sz="4" w:space="0"/>
              <w:right w:val="single" w:color="000000" w:sz="4" w:space="0"/>
            </w:tcBorders>
            <w:vAlign w:val="center"/>
          </w:tcPr>
          <w:p w14:paraId="4E48D860">
            <w:pPr>
              <w:widowControl/>
              <w:jc w:val="center"/>
              <w:textAlignment w:val="center"/>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指标项</w:t>
            </w:r>
          </w:p>
        </w:tc>
        <w:tc>
          <w:tcPr>
            <w:tcW w:w="5127" w:type="dxa"/>
            <w:tcBorders>
              <w:top w:val="single" w:color="000000" w:sz="4" w:space="0"/>
              <w:left w:val="single" w:color="000000" w:sz="4" w:space="0"/>
              <w:bottom w:val="single" w:color="000000" w:sz="4" w:space="0"/>
              <w:right w:val="single" w:color="000000" w:sz="4" w:space="0"/>
            </w:tcBorders>
            <w:vAlign w:val="center"/>
          </w:tcPr>
          <w:p w14:paraId="58B6588E">
            <w:pPr>
              <w:widowControl/>
              <w:jc w:val="center"/>
              <w:textAlignment w:val="center"/>
              <w:rPr>
                <w:rFonts w:hint="eastAsia" w:ascii="宋体" w:hAnsi="宋体" w:eastAsia="宋体" w:cs="宋体"/>
                <w:b/>
                <w:bCs/>
                <w:i w:val="0"/>
                <w:iCs w:val="0"/>
                <w:color w:val="000000"/>
                <w:kern w:val="0"/>
                <w:sz w:val="21"/>
                <w:szCs w:val="21"/>
                <w:highlight w:val="none"/>
                <w:u w:val="none"/>
                <w:lang w:val="en-US" w:eastAsia="zh-CN"/>
              </w:rPr>
            </w:pPr>
            <w:r>
              <w:rPr>
                <w:rFonts w:hint="eastAsia" w:ascii="宋体" w:hAnsi="宋体" w:eastAsia="宋体" w:cs="宋体"/>
                <w:b/>
                <w:bCs/>
                <w:i w:val="0"/>
                <w:iCs w:val="0"/>
                <w:color w:val="000000"/>
                <w:kern w:val="0"/>
                <w:sz w:val="21"/>
                <w:szCs w:val="21"/>
                <w:highlight w:val="none"/>
                <w:u w:val="none"/>
                <w:lang w:val="en-US" w:eastAsia="zh-CN"/>
              </w:rPr>
              <w:t>指标要求</w:t>
            </w:r>
          </w:p>
        </w:tc>
        <w:tc>
          <w:tcPr>
            <w:tcW w:w="1042" w:type="dxa"/>
            <w:tcBorders>
              <w:top w:val="single" w:color="000000" w:sz="4" w:space="0"/>
              <w:left w:val="single" w:color="000000" w:sz="4" w:space="0"/>
              <w:bottom w:val="single" w:color="000000" w:sz="4" w:space="0"/>
              <w:right w:val="single" w:color="000000" w:sz="4" w:space="0"/>
            </w:tcBorders>
            <w:vAlign w:val="center"/>
          </w:tcPr>
          <w:p w14:paraId="58A460E8">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证明材料</w:t>
            </w:r>
          </w:p>
        </w:tc>
      </w:tr>
      <w:tr w14:paraId="1C0D2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17083A05">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w:t>
            </w:r>
          </w:p>
        </w:tc>
        <w:tc>
          <w:tcPr>
            <w:tcW w:w="971" w:type="dxa"/>
            <w:tcBorders>
              <w:top w:val="single" w:color="000000" w:sz="4" w:space="0"/>
              <w:left w:val="single" w:color="000000" w:sz="4" w:space="0"/>
              <w:bottom w:val="single" w:color="000000" w:sz="4" w:space="0"/>
              <w:right w:val="single" w:color="000000" w:sz="4" w:space="0"/>
            </w:tcBorders>
            <w:vAlign w:val="center"/>
          </w:tcPr>
          <w:p w14:paraId="4011C579">
            <w:pPr>
              <w:widowControl/>
              <w:jc w:val="center"/>
              <w:textAlignment w:val="center"/>
              <w:rPr>
                <w:rFonts w:hint="eastAsia" w:ascii="宋体" w:hAnsi="宋体" w:eastAsia="宋体" w:cs="宋体"/>
                <w:i w:val="0"/>
                <w:iCs w:val="0"/>
                <w:color w:val="000000"/>
                <w:sz w:val="21"/>
                <w:szCs w:val="21"/>
                <w:highlight w:val="none"/>
                <w:u w:val="none"/>
              </w:rPr>
            </w:pPr>
          </w:p>
        </w:tc>
        <w:tc>
          <w:tcPr>
            <w:tcW w:w="1178" w:type="dxa"/>
            <w:tcBorders>
              <w:top w:val="single" w:color="000000" w:sz="4" w:space="0"/>
              <w:left w:val="single" w:color="000000" w:sz="4" w:space="0"/>
              <w:bottom w:val="single" w:color="000000" w:sz="4" w:space="0"/>
              <w:right w:val="single" w:color="000000" w:sz="4" w:space="0"/>
            </w:tcBorders>
            <w:vAlign w:val="center"/>
          </w:tcPr>
          <w:p w14:paraId="054D3973">
            <w:pPr>
              <w:widowControl/>
              <w:jc w:val="center"/>
              <w:textAlignment w:val="center"/>
              <w:rPr>
                <w:rFonts w:hint="default" w:ascii="宋体" w:hAnsi="宋体" w:eastAsia="宋体" w:cs="宋体"/>
                <w:i w:val="0"/>
                <w:iCs w:val="0"/>
                <w:color w:val="000000"/>
                <w:sz w:val="21"/>
                <w:szCs w:val="21"/>
                <w:highlight w:val="none"/>
                <w:u w:val="none"/>
                <w:lang w:val="en-US"/>
              </w:rPr>
            </w:pPr>
            <w:r>
              <w:rPr>
                <w:rFonts w:hint="eastAsia"/>
                <w:highlight w:val="none"/>
              </w:rPr>
              <w:t>硬件性能参数</w:t>
            </w:r>
          </w:p>
        </w:tc>
        <w:tc>
          <w:tcPr>
            <w:tcW w:w="5127" w:type="dxa"/>
            <w:tcBorders>
              <w:top w:val="single" w:color="000000" w:sz="4" w:space="0"/>
              <w:left w:val="single" w:color="000000" w:sz="4" w:space="0"/>
              <w:bottom w:val="single" w:color="000000" w:sz="4" w:space="0"/>
              <w:right w:val="single" w:color="000000" w:sz="4" w:space="0"/>
            </w:tcBorders>
            <w:vAlign w:val="center"/>
          </w:tcPr>
          <w:p w14:paraId="117D4031">
            <w:pPr>
              <w:rPr>
                <w:rFonts w:hint="eastAsia" w:ascii="宋体" w:hAnsi="宋体" w:eastAsia="宋体" w:cs="宋体"/>
                <w:i w:val="0"/>
                <w:iCs w:val="0"/>
                <w:color w:val="000000"/>
                <w:sz w:val="21"/>
                <w:szCs w:val="21"/>
                <w:highlight w:val="none"/>
                <w:u w:val="none"/>
              </w:rPr>
            </w:pPr>
            <w:r>
              <w:rPr>
                <w:rFonts w:hint="eastAsia"/>
                <w:color w:val="000000"/>
                <w:highlight w:val="none"/>
                <w:lang w:val="en-US" w:eastAsia="zh-CN"/>
              </w:rPr>
              <w:t>接口：≥</w:t>
            </w:r>
            <w:r>
              <w:rPr>
                <w:rFonts w:hint="eastAsia"/>
                <w:color w:val="000000"/>
                <w:highlight w:val="none"/>
              </w:rPr>
              <w:t>6个10/100/1000M Base-TX接口、</w:t>
            </w:r>
            <w:r>
              <w:rPr>
                <w:rFonts w:hint="eastAsia"/>
                <w:color w:val="000000"/>
                <w:highlight w:val="none"/>
                <w:lang w:val="en-US" w:eastAsia="zh-CN"/>
              </w:rPr>
              <w:t>≥</w:t>
            </w:r>
            <w:r>
              <w:rPr>
                <w:rFonts w:hint="eastAsia"/>
                <w:color w:val="000000"/>
                <w:highlight w:val="none"/>
              </w:rPr>
              <w:t>4个千兆SFP接口，1个RJ45 Console口，2个USB接口，</w:t>
            </w:r>
            <w:r>
              <w:rPr>
                <w:rFonts w:hint="eastAsia"/>
                <w:color w:val="000000"/>
                <w:highlight w:val="none"/>
                <w:lang w:val="en-US" w:eastAsia="zh-CN"/>
              </w:rPr>
              <w:t>≥</w:t>
            </w:r>
            <w:r>
              <w:rPr>
                <w:rFonts w:hint="eastAsia"/>
                <w:color w:val="000000"/>
                <w:highlight w:val="none"/>
              </w:rPr>
              <w:t>2个接口扩展插槽，冗余电源</w:t>
            </w:r>
            <w:r>
              <w:rPr>
                <w:rFonts w:hint="eastAsia"/>
                <w:color w:val="000000"/>
                <w:highlight w:val="none"/>
                <w:lang w:eastAsia="zh-CN"/>
              </w:rPr>
              <w:t>。</w:t>
            </w:r>
            <w:r>
              <w:rPr>
                <w:rFonts w:hint="eastAsia"/>
                <w:color w:val="000000"/>
                <w:highlight w:val="none"/>
              </w:rPr>
              <w:t>授权包含主机漏扫和基线核查可扫描IP地址总数无限制，单任务最大可扫描</w:t>
            </w:r>
            <w:r>
              <w:rPr>
                <w:rFonts w:hint="eastAsia"/>
                <w:color w:val="000000"/>
                <w:highlight w:val="none"/>
                <w:lang w:val="en-US" w:eastAsia="zh-CN"/>
              </w:rPr>
              <w:t>≥</w:t>
            </w:r>
            <w:r>
              <w:rPr>
                <w:rFonts w:hint="eastAsia"/>
                <w:color w:val="000000"/>
                <w:highlight w:val="none"/>
              </w:rPr>
              <w:t>100IP地址；主机漏扫并发扫描</w:t>
            </w:r>
            <w:r>
              <w:rPr>
                <w:rFonts w:hint="eastAsia"/>
                <w:color w:val="000000"/>
                <w:highlight w:val="none"/>
                <w:lang w:val="en-US" w:eastAsia="zh-CN"/>
              </w:rPr>
              <w:t>≥</w:t>
            </w:r>
            <w:r>
              <w:rPr>
                <w:rFonts w:hint="eastAsia"/>
                <w:color w:val="000000"/>
                <w:highlight w:val="none"/>
              </w:rPr>
              <w:t>40IP地址；基线核查可核查Windows系列设备类型；Web漏扫可扫描子域名或IP总数量</w:t>
            </w:r>
            <w:r>
              <w:rPr>
                <w:rFonts w:hint="eastAsia"/>
                <w:color w:val="000000"/>
                <w:highlight w:val="none"/>
                <w:lang w:val="en-US" w:eastAsia="zh-CN"/>
              </w:rPr>
              <w:t>≥</w:t>
            </w:r>
            <w:r>
              <w:rPr>
                <w:rFonts w:hint="eastAsia"/>
                <w:color w:val="000000"/>
                <w:highlight w:val="none"/>
              </w:rPr>
              <w:t>50个，Web漏扫并发</w:t>
            </w:r>
            <w:r>
              <w:rPr>
                <w:rFonts w:hint="eastAsia"/>
                <w:color w:val="000000"/>
                <w:highlight w:val="none"/>
                <w:lang w:val="en-US" w:eastAsia="zh-CN"/>
              </w:rPr>
              <w:t>≥</w:t>
            </w:r>
            <w:r>
              <w:rPr>
                <w:rFonts w:hint="eastAsia"/>
                <w:color w:val="000000"/>
                <w:highlight w:val="none"/>
              </w:rPr>
              <w:t>5个子域名或IP；含主机漏扫、配置核查、Web漏扫3个模块三年漏洞库升级服务</w:t>
            </w:r>
            <w:r>
              <w:rPr>
                <w:rFonts w:hint="eastAsia"/>
                <w:highlight w:val="none"/>
              </w:rPr>
              <w:t>。</w:t>
            </w:r>
          </w:p>
        </w:tc>
        <w:tc>
          <w:tcPr>
            <w:tcW w:w="1042" w:type="dxa"/>
            <w:tcBorders>
              <w:top w:val="single" w:color="000000" w:sz="4" w:space="0"/>
              <w:left w:val="single" w:color="000000" w:sz="4" w:space="0"/>
              <w:bottom w:val="single" w:color="000000" w:sz="4" w:space="0"/>
              <w:right w:val="single" w:color="000000" w:sz="4" w:space="0"/>
            </w:tcBorders>
            <w:vAlign w:val="center"/>
          </w:tcPr>
          <w:p w14:paraId="30109688">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5AC50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16368D1A">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2</w:t>
            </w:r>
          </w:p>
        </w:tc>
        <w:tc>
          <w:tcPr>
            <w:tcW w:w="971" w:type="dxa"/>
            <w:tcBorders>
              <w:top w:val="single" w:color="000000" w:sz="4" w:space="0"/>
              <w:left w:val="single" w:color="000000" w:sz="4" w:space="0"/>
              <w:bottom w:val="single" w:color="000000" w:sz="4" w:space="0"/>
              <w:right w:val="single" w:color="000000" w:sz="4" w:space="0"/>
            </w:tcBorders>
            <w:vAlign w:val="center"/>
          </w:tcPr>
          <w:p w14:paraId="3A201252">
            <w:pPr>
              <w:widowControl/>
              <w:jc w:val="center"/>
              <w:textAlignment w:val="center"/>
              <w:rPr>
                <w:rFonts w:hint="eastAsia" w:ascii="宋体" w:hAnsi="宋体" w:eastAsia="宋体" w:cs="宋体"/>
                <w:i w:val="0"/>
                <w:iCs w:val="0"/>
                <w:color w:val="000000"/>
                <w:sz w:val="21"/>
                <w:szCs w:val="21"/>
                <w:highlight w:val="none"/>
                <w:u w:val="none"/>
              </w:rPr>
            </w:pPr>
          </w:p>
        </w:tc>
        <w:tc>
          <w:tcPr>
            <w:tcW w:w="1178" w:type="dxa"/>
            <w:tcBorders>
              <w:top w:val="single" w:color="000000" w:sz="4" w:space="0"/>
              <w:left w:val="single" w:color="000000" w:sz="4" w:space="0"/>
              <w:right w:val="single" w:color="000000" w:sz="4" w:space="0"/>
            </w:tcBorders>
            <w:vAlign w:val="center"/>
          </w:tcPr>
          <w:p w14:paraId="49882162">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color w:val="000000"/>
                <w:highlight w:val="none"/>
              </w:rPr>
              <w:t>主机漏洞扫描能力</w:t>
            </w:r>
          </w:p>
        </w:tc>
        <w:tc>
          <w:tcPr>
            <w:tcW w:w="5127" w:type="dxa"/>
            <w:tcBorders>
              <w:top w:val="single" w:color="000000" w:sz="4" w:space="0"/>
              <w:left w:val="single" w:color="000000" w:sz="4" w:space="0"/>
              <w:bottom w:val="single" w:color="000000" w:sz="4" w:space="0"/>
              <w:right w:val="single" w:color="000000" w:sz="4" w:space="0"/>
            </w:tcBorders>
            <w:vAlign w:val="center"/>
          </w:tcPr>
          <w:p w14:paraId="7983A2F1">
            <w:pPr>
              <w:widowControl/>
              <w:jc w:val="left"/>
              <w:textAlignment w:val="center"/>
              <w:rPr>
                <w:rFonts w:hint="eastAsia" w:eastAsia="宋体"/>
                <w:color w:val="000000"/>
                <w:highlight w:val="none"/>
                <w:lang w:eastAsia="zh-CN"/>
              </w:rPr>
            </w:pPr>
            <w:r>
              <w:rPr>
                <w:rFonts w:hint="eastAsia"/>
                <w:color w:val="000000"/>
                <w:highlight w:val="none"/>
              </w:rPr>
              <w:t>支持扫描的漏洞数量</w:t>
            </w:r>
            <w:r>
              <w:rPr>
                <w:rFonts w:hint="eastAsia"/>
                <w:color w:val="000000"/>
                <w:highlight w:val="none"/>
                <w:lang w:val="en-US" w:eastAsia="zh-CN"/>
              </w:rPr>
              <w:t>≥</w:t>
            </w:r>
            <w:r>
              <w:rPr>
                <w:rFonts w:hint="eastAsia"/>
                <w:color w:val="000000"/>
                <w:highlight w:val="none"/>
              </w:rPr>
              <w:t>400000个</w:t>
            </w:r>
            <w:r>
              <w:rPr>
                <w:rFonts w:hint="eastAsia"/>
                <w:color w:val="000000"/>
                <w:highlight w:val="none"/>
                <w:lang w:eastAsia="zh-CN"/>
              </w:rPr>
              <w:t>。</w:t>
            </w:r>
          </w:p>
        </w:tc>
        <w:tc>
          <w:tcPr>
            <w:tcW w:w="1042" w:type="dxa"/>
            <w:tcBorders>
              <w:top w:val="single" w:color="000000" w:sz="4" w:space="0"/>
              <w:left w:val="single" w:color="000000" w:sz="4" w:space="0"/>
              <w:bottom w:val="single" w:color="000000" w:sz="4" w:space="0"/>
              <w:right w:val="single" w:color="000000" w:sz="4" w:space="0"/>
            </w:tcBorders>
            <w:vAlign w:val="center"/>
          </w:tcPr>
          <w:p w14:paraId="366039D8">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否</w:t>
            </w:r>
          </w:p>
        </w:tc>
      </w:tr>
      <w:tr w14:paraId="106C7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6"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6FFDE96F">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3</w:t>
            </w:r>
          </w:p>
        </w:tc>
        <w:tc>
          <w:tcPr>
            <w:tcW w:w="971" w:type="dxa"/>
            <w:tcBorders>
              <w:top w:val="single" w:color="auto" w:sz="4" w:space="0"/>
              <w:left w:val="single" w:color="000000" w:sz="4" w:space="0"/>
              <w:bottom w:val="single" w:color="000000" w:sz="4" w:space="0"/>
              <w:right w:val="single" w:color="000000" w:sz="4" w:space="0"/>
            </w:tcBorders>
            <w:vAlign w:val="center"/>
          </w:tcPr>
          <w:p w14:paraId="3CB71CF6">
            <w:pPr>
              <w:widowControl/>
              <w:jc w:val="center"/>
              <w:textAlignment w:val="center"/>
              <w:rPr>
                <w:rFonts w:hint="eastAsia" w:ascii="宋体" w:hAnsi="宋体" w:eastAsia="宋体" w:cs="宋体"/>
                <w:i w:val="0"/>
                <w:iCs w:val="0"/>
                <w:color w:val="000000"/>
                <w:sz w:val="21"/>
                <w:szCs w:val="21"/>
                <w:highlight w:val="none"/>
                <w:u w:val="none"/>
                <w:lang w:val="en-US" w:eastAsia="zh-CN"/>
              </w:rPr>
            </w:pPr>
          </w:p>
        </w:tc>
        <w:tc>
          <w:tcPr>
            <w:tcW w:w="1178" w:type="dxa"/>
            <w:tcBorders>
              <w:top w:val="single" w:color="auto" w:sz="4" w:space="0"/>
              <w:left w:val="single" w:color="000000" w:sz="4" w:space="0"/>
              <w:bottom w:val="single" w:color="000000" w:sz="4" w:space="0"/>
              <w:right w:val="single" w:color="000000" w:sz="4" w:space="0"/>
            </w:tcBorders>
            <w:vAlign w:val="center"/>
          </w:tcPr>
          <w:p w14:paraId="58335978">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Cs w:val="21"/>
                <w:highlight w:val="none"/>
              </w:rPr>
              <w:t>弱口令扫描能力</w:t>
            </w:r>
          </w:p>
        </w:tc>
        <w:tc>
          <w:tcPr>
            <w:tcW w:w="5127" w:type="dxa"/>
            <w:tcBorders>
              <w:top w:val="single" w:color="000000" w:sz="4" w:space="0"/>
              <w:left w:val="single" w:color="000000" w:sz="4" w:space="0"/>
              <w:bottom w:val="single" w:color="000000" w:sz="4" w:space="0"/>
              <w:right w:val="single" w:color="000000" w:sz="4" w:space="0"/>
            </w:tcBorders>
            <w:vAlign w:val="center"/>
          </w:tcPr>
          <w:p w14:paraId="017C3930">
            <w:pPr>
              <w:widowControl/>
              <w:jc w:val="left"/>
              <w:textAlignment w:val="center"/>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color w:val="000000"/>
                <w:szCs w:val="21"/>
                <w:highlight w:val="none"/>
              </w:rPr>
              <w:t>支持多种协议口令猜测，包括SMB、Snmp、Telnet、Pop3、SSH、Ftp、RDP、DB2、MySQL、Oracle、PostgreSQL、HighGo、MongoDB、UXDB、STDB、kingbase、RTSP、ActiveMQ、WebLogic、WebCAM、REDIS、SMTP等，允许外挂用户提供的用户名字典、密码字典和用户名密码组合字典</w:t>
            </w:r>
            <w:r>
              <w:rPr>
                <w:rFonts w:hint="eastAsia" w:ascii="宋体" w:hAnsi="宋体" w:eastAsia="宋体" w:cs="宋体"/>
                <w:color w:val="000000"/>
                <w:szCs w:val="21"/>
                <w:highlight w:val="none"/>
                <w:lang w:eastAsia="zh-CN"/>
              </w:rPr>
              <w:t>。</w:t>
            </w:r>
          </w:p>
        </w:tc>
        <w:tc>
          <w:tcPr>
            <w:tcW w:w="1042" w:type="dxa"/>
            <w:tcBorders>
              <w:top w:val="single" w:color="000000" w:sz="4" w:space="0"/>
              <w:left w:val="single" w:color="000000" w:sz="4" w:space="0"/>
              <w:bottom w:val="single" w:color="000000" w:sz="4" w:space="0"/>
              <w:right w:val="single" w:color="000000" w:sz="4" w:space="0"/>
            </w:tcBorders>
            <w:vAlign w:val="center"/>
          </w:tcPr>
          <w:p w14:paraId="1F69604B">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5E433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2ED3D2F7">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4</w:t>
            </w:r>
          </w:p>
        </w:tc>
        <w:tc>
          <w:tcPr>
            <w:tcW w:w="971" w:type="dxa"/>
            <w:tcBorders>
              <w:top w:val="single" w:color="000000" w:sz="4" w:space="0"/>
              <w:left w:val="single" w:color="000000" w:sz="4" w:space="0"/>
              <w:bottom w:val="single" w:color="000000" w:sz="4" w:space="0"/>
              <w:right w:val="single" w:color="000000" w:sz="4" w:space="0"/>
            </w:tcBorders>
            <w:vAlign w:val="center"/>
          </w:tcPr>
          <w:p w14:paraId="1B45EC5F">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w:t>
            </w:r>
          </w:p>
        </w:tc>
        <w:tc>
          <w:tcPr>
            <w:tcW w:w="1178" w:type="dxa"/>
            <w:tcBorders>
              <w:top w:val="single" w:color="000000" w:sz="4" w:space="0"/>
              <w:left w:val="single" w:color="000000" w:sz="4" w:space="0"/>
              <w:bottom w:val="single" w:color="000000" w:sz="4" w:space="0"/>
              <w:right w:val="single" w:color="000000" w:sz="4" w:space="0"/>
            </w:tcBorders>
            <w:vAlign w:val="center"/>
          </w:tcPr>
          <w:p w14:paraId="4E97D2D2">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Cs w:val="21"/>
                <w:highlight w:val="none"/>
              </w:rPr>
              <w:t>Web漏洞扫描能力</w:t>
            </w:r>
          </w:p>
        </w:tc>
        <w:tc>
          <w:tcPr>
            <w:tcW w:w="5127" w:type="dxa"/>
            <w:tcBorders>
              <w:top w:val="single" w:color="000000" w:sz="4" w:space="0"/>
              <w:left w:val="single" w:color="000000" w:sz="4" w:space="0"/>
              <w:bottom w:val="single" w:color="000000" w:sz="4" w:space="0"/>
              <w:right w:val="single" w:color="000000" w:sz="4" w:space="0"/>
            </w:tcBorders>
            <w:vAlign w:val="center"/>
          </w:tcPr>
          <w:p w14:paraId="476D0956">
            <w:pPr>
              <w:widowControl/>
              <w:jc w:val="left"/>
              <w:textAlignment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支持网站风险监测，可以对网站可用性、网页变更、DNS地址解析进行监测，实时发现网站风险</w:t>
            </w:r>
            <w:r>
              <w:rPr>
                <w:rFonts w:hint="eastAsia" w:ascii="宋体" w:hAnsi="宋体" w:eastAsia="宋体" w:cs="宋体"/>
                <w:color w:val="000000"/>
                <w:szCs w:val="21"/>
                <w:highlight w:val="none"/>
                <w:lang w:eastAsia="zh-CN"/>
              </w:rPr>
              <w:t>。</w:t>
            </w:r>
          </w:p>
          <w:p w14:paraId="1E3BD7D4">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eastAsia="宋体"/>
                <w:b/>
                <w:bCs/>
                <w:highlight w:val="none"/>
                <w:lang w:eastAsia="zh-CN"/>
              </w:rPr>
              <w:t>（需提供产品功能截图。）</w:t>
            </w:r>
          </w:p>
        </w:tc>
        <w:tc>
          <w:tcPr>
            <w:tcW w:w="1042" w:type="dxa"/>
            <w:tcBorders>
              <w:top w:val="single" w:color="000000" w:sz="4" w:space="0"/>
              <w:left w:val="single" w:color="000000" w:sz="4" w:space="0"/>
              <w:bottom w:val="single" w:color="000000" w:sz="4" w:space="0"/>
              <w:right w:val="single" w:color="000000" w:sz="4" w:space="0"/>
            </w:tcBorders>
            <w:vAlign w:val="center"/>
          </w:tcPr>
          <w:p w14:paraId="31100EC9">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是</w:t>
            </w:r>
          </w:p>
        </w:tc>
      </w:tr>
      <w:tr w14:paraId="550AB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2A3FA5AB">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5</w:t>
            </w:r>
          </w:p>
        </w:tc>
        <w:tc>
          <w:tcPr>
            <w:tcW w:w="971" w:type="dxa"/>
            <w:tcBorders>
              <w:top w:val="single" w:color="000000" w:sz="4" w:space="0"/>
              <w:left w:val="single" w:color="000000" w:sz="4" w:space="0"/>
              <w:bottom w:val="single" w:color="000000" w:sz="4" w:space="0"/>
              <w:right w:val="single" w:color="000000" w:sz="4" w:space="0"/>
            </w:tcBorders>
            <w:vAlign w:val="center"/>
          </w:tcPr>
          <w:p w14:paraId="59AC4C9D">
            <w:pPr>
              <w:widowControl/>
              <w:jc w:val="center"/>
              <w:textAlignment w:val="center"/>
              <w:rPr>
                <w:rFonts w:hint="eastAsia" w:ascii="宋体" w:hAnsi="宋体" w:eastAsia="宋体" w:cs="宋体"/>
                <w:i w:val="0"/>
                <w:iCs w:val="0"/>
                <w:color w:val="000000"/>
                <w:sz w:val="21"/>
                <w:szCs w:val="21"/>
                <w:highlight w:val="none"/>
                <w:u w:val="none"/>
                <w:lang w:val="en-US" w:eastAsia="zh-CN"/>
              </w:rPr>
            </w:pPr>
          </w:p>
        </w:tc>
        <w:tc>
          <w:tcPr>
            <w:tcW w:w="1178" w:type="dxa"/>
            <w:tcBorders>
              <w:top w:val="single" w:color="000000" w:sz="4" w:space="0"/>
              <w:left w:val="single" w:color="000000" w:sz="4" w:space="0"/>
              <w:right w:val="single" w:color="000000" w:sz="4" w:space="0"/>
            </w:tcBorders>
            <w:vAlign w:val="center"/>
          </w:tcPr>
          <w:p w14:paraId="253A897B">
            <w:pPr>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szCs w:val="21"/>
                <w:highlight w:val="none"/>
              </w:rPr>
              <w:t>配置核查能力</w:t>
            </w:r>
          </w:p>
        </w:tc>
        <w:tc>
          <w:tcPr>
            <w:tcW w:w="5127" w:type="dxa"/>
            <w:tcBorders>
              <w:top w:val="single" w:color="000000" w:sz="4" w:space="0"/>
              <w:left w:val="single" w:color="000000" w:sz="4" w:space="0"/>
              <w:bottom w:val="single" w:color="000000" w:sz="4" w:space="0"/>
              <w:right w:val="single" w:color="000000" w:sz="4" w:space="0"/>
            </w:tcBorders>
            <w:vAlign w:val="top"/>
          </w:tcPr>
          <w:p w14:paraId="457DCB0A">
            <w:pPr>
              <w:widowControl/>
              <w:jc w:val="left"/>
              <w:textAlignment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提供windows和linux系统类型的加固知识库管理，可查看每项检查项的配置风险，加固步骤</w:t>
            </w:r>
            <w:r>
              <w:rPr>
                <w:rFonts w:hint="eastAsia" w:ascii="宋体" w:hAnsi="宋体" w:eastAsia="宋体" w:cs="宋体"/>
                <w:color w:val="000000"/>
                <w:szCs w:val="21"/>
                <w:highlight w:val="none"/>
                <w:lang w:eastAsia="zh-CN"/>
              </w:rPr>
              <w:t>。</w:t>
            </w:r>
          </w:p>
        </w:tc>
        <w:tc>
          <w:tcPr>
            <w:tcW w:w="1042" w:type="dxa"/>
            <w:tcBorders>
              <w:top w:val="single" w:color="000000" w:sz="4" w:space="0"/>
              <w:left w:val="single" w:color="000000" w:sz="4" w:space="0"/>
              <w:bottom w:val="single" w:color="000000" w:sz="4" w:space="0"/>
              <w:right w:val="single" w:color="000000" w:sz="4" w:space="0"/>
            </w:tcBorders>
            <w:vAlign w:val="center"/>
          </w:tcPr>
          <w:p w14:paraId="643D177B">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60AA0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837" w:type="dxa"/>
            <w:tcBorders>
              <w:top w:val="single" w:color="000000" w:sz="4" w:space="0"/>
              <w:left w:val="single" w:color="000000" w:sz="4" w:space="0"/>
              <w:bottom w:val="single" w:color="000000" w:sz="4" w:space="0"/>
              <w:right w:val="single" w:color="000000" w:sz="4" w:space="0"/>
            </w:tcBorders>
            <w:vAlign w:val="center"/>
          </w:tcPr>
          <w:p w14:paraId="3A403142">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6</w:t>
            </w:r>
          </w:p>
        </w:tc>
        <w:tc>
          <w:tcPr>
            <w:tcW w:w="971" w:type="dxa"/>
            <w:tcBorders>
              <w:top w:val="single" w:color="000000" w:sz="4" w:space="0"/>
              <w:left w:val="single" w:color="000000" w:sz="4" w:space="0"/>
              <w:bottom w:val="single" w:color="000000" w:sz="4" w:space="0"/>
              <w:right w:val="single" w:color="000000" w:sz="4" w:space="0"/>
            </w:tcBorders>
            <w:vAlign w:val="center"/>
          </w:tcPr>
          <w:p w14:paraId="08ACADA8">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w:t>
            </w:r>
          </w:p>
        </w:tc>
        <w:tc>
          <w:tcPr>
            <w:tcW w:w="1178" w:type="dxa"/>
            <w:tcBorders>
              <w:top w:val="single" w:color="000000" w:sz="4" w:space="0"/>
              <w:left w:val="single" w:color="000000" w:sz="4" w:space="0"/>
              <w:bottom w:val="single" w:color="000000" w:sz="4" w:space="0"/>
              <w:right w:val="single" w:color="000000" w:sz="4" w:space="0"/>
            </w:tcBorders>
            <w:vAlign w:val="center"/>
          </w:tcPr>
          <w:p w14:paraId="4A77BFD6">
            <w:pPr>
              <w:widowControl/>
              <w:jc w:val="center"/>
              <w:textAlignment w:val="center"/>
              <w:rPr>
                <w:rFonts w:hint="eastAsia" w:ascii="宋体" w:hAnsi="宋体" w:eastAsia="宋体" w:cs="宋体"/>
                <w:i w:val="0"/>
                <w:iCs w:val="0"/>
                <w:color w:val="000000"/>
                <w:sz w:val="21"/>
                <w:szCs w:val="21"/>
                <w:highlight w:val="none"/>
                <w:u w:val="none"/>
              </w:rPr>
            </w:pPr>
            <w:r>
              <w:rPr>
                <w:rFonts w:hint="eastAsia"/>
                <w:color w:val="000000"/>
                <w:highlight w:val="none"/>
              </w:rPr>
              <w:t>资质要求</w:t>
            </w:r>
          </w:p>
        </w:tc>
        <w:tc>
          <w:tcPr>
            <w:tcW w:w="5127" w:type="dxa"/>
            <w:tcBorders>
              <w:top w:val="single" w:color="000000" w:sz="4" w:space="0"/>
              <w:left w:val="single" w:color="000000" w:sz="4" w:space="0"/>
              <w:bottom w:val="single" w:color="000000" w:sz="4" w:space="0"/>
              <w:right w:val="single" w:color="000000" w:sz="4" w:space="0"/>
            </w:tcBorders>
            <w:vAlign w:val="center"/>
          </w:tcPr>
          <w:p w14:paraId="1265C9FC">
            <w:pP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产品具有《IT产品信息安全认证证书》，级别EAL3增强级</w:t>
            </w:r>
            <w:r>
              <w:rPr>
                <w:rFonts w:hint="eastAsia" w:ascii="宋体" w:hAnsi="宋体" w:eastAsia="宋体" w:cs="宋体"/>
                <w:color w:val="000000"/>
                <w:szCs w:val="21"/>
                <w:highlight w:val="none"/>
                <w:lang w:eastAsia="zh-CN"/>
              </w:rPr>
              <w:t>；</w:t>
            </w:r>
          </w:p>
          <w:p w14:paraId="1B2C8DBB">
            <w:pP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具有CVE兼容性认证证书</w:t>
            </w:r>
            <w:r>
              <w:rPr>
                <w:rFonts w:hint="eastAsia" w:ascii="宋体" w:hAnsi="宋体" w:eastAsia="宋体" w:cs="宋体"/>
                <w:color w:val="000000"/>
                <w:szCs w:val="21"/>
                <w:highlight w:val="none"/>
                <w:lang w:eastAsia="zh-CN"/>
              </w:rPr>
              <w:t>；</w:t>
            </w:r>
          </w:p>
          <w:p w14:paraId="424669F1">
            <w:pPr>
              <w:rPr>
                <w:rFonts w:hint="eastAsia"/>
                <w:color w:val="000000"/>
                <w:highlight w:val="none"/>
                <w:lang w:eastAsia="zh-CN"/>
              </w:rPr>
            </w:pPr>
            <w:r>
              <w:rPr>
                <w:rFonts w:hint="eastAsia"/>
                <w:color w:val="000000"/>
                <w:highlight w:val="none"/>
              </w:rPr>
              <w:t>具备网络关键设备和网络安全专用产品安全认证证书</w:t>
            </w:r>
            <w:r>
              <w:rPr>
                <w:rFonts w:hint="eastAsia"/>
                <w:color w:val="000000"/>
                <w:highlight w:val="none"/>
                <w:lang w:eastAsia="zh-CN"/>
              </w:rPr>
              <w:t>；</w:t>
            </w:r>
          </w:p>
          <w:p w14:paraId="65CCF63D">
            <w:pPr>
              <w:rPr>
                <w:rFonts w:hint="eastAsia"/>
                <w:color w:val="000000"/>
                <w:highlight w:val="none"/>
                <w:lang w:val="en-US" w:eastAsia="zh-CN"/>
              </w:rPr>
            </w:pPr>
            <w:r>
              <w:rPr>
                <w:rFonts w:hint="eastAsia"/>
                <w:b/>
                <w:bCs/>
                <w:highlight w:val="none"/>
                <w:lang w:eastAsia="zh-CN"/>
              </w:rPr>
              <w:t>（</w:t>
            </w:r>
            <w:r>
              <w:rPr>
                <w:rFonts w:hint="eastAsia"/>
                <w:b/>
                <w:bCs/>
                <w:highlight w:val="none"/>
                <w:lang w:val="en-US" w:eastAsia="zh-CN"/>
              </w:rPr>
              <w:t>证书复印件需加盖产品厂商公章。）</w:t>
            </w:r>
          </w:p>
        </w:tc>
        <w:tc>
          <w:tcPr>
            <w:tcW w:w="1042" w:type="dxa"/>
            <w:tcBorders>
              <w:top w:val="single" w:color="000000" w:sz="4" w:space="0"/>
              <w:left w:val="single" w:color="000000" w:sz="4" w:space="0"/>
              <w:bottom w:val="single" w:color="000000" w:sz="4" w:space="0"/>
              <w:right w:val="single" w:color="000000" w:sz="4" w:space="0"/>
            </w:tcBorders>
            <w:vAlign w:val="center"/>
          </w:tcPr>
          <w:p w14:paraId="0C70B100">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是</w:t>
            </w:r>
          </w:p>
        </w:tc>
      </w:tr>
    </w:tbl>
    <w:p w14:paraId="7CF19B87">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2.1.2.5分路器</w:t>
      </w:r>
    </w:p>
    <w:tbl>
      <w:tblPr>
        <w:tblStyle w:val="15"/>
        <w:tblW w:w="91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44"/>
        <w:gridCol w:w="948"/>
        <w:gridCol w:w="5405"/>
        <w:gridCol w:w="1050"/>
      </w:tblGrid>
      <w:tr w14:paraId="6BA5D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901C07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44" w:type="dxa"/>
            <w:vAlign w:val="center"/>
          </w:tcPr>
          <w:p w14:paraId="08B30A5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48" w:type="dxa"/>
            <w:vAlign w:val="center"/>
          </w:tcPr>
          <w:p w14:paraId="729572FB">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405" w:type="dxa"/>
            <w:vAlign w:val="center"/>
          </w:tcPr>
          <w:p w14:paraId="4EABEB97">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1050" w:type="dxa"/>
            <w:vAlign w:val="center"/>
          </w:tcPr>
          <w:p w14:paraId="793AC066">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5D72E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9D465E9">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44" w:type="dxa"/>
            <w:vAlign w:val="center"/>
          </w:tcPr>
          <w:p w14:paraId="023A1647">
            <w:pPr>
              <w:widowControl w:val="0"/>
              <w:jc w:val="center"/>
              <w:rPr>
                <w:rFonts w:hint="eastAsia" w:ascii="宋体" w:hAnsi="宋体" w:eastAsia="宋体" w:cs="宋体"/>
                <w:sz w:val="21"/>
                <w:szCs w:val="21"/>
                <w:highlight w:val="none"/>
              </w:rPr>
            </w:pPr>
          </w:p>
        </w:tc>
        <w:tc>
          <w:tcPr>
            <w:tcW w:w="948" w:type="dxa"/>
            <w:vAlign w:val="center"/>
          </w:tcPr>
          <w:p w14:paraId="4D1B2661">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接口</w:t>
            </w:r>
          </w:p>
        </w:tc>
        <w:tc>
          <w:tcPr>
            <w:tcW w:w="5405" w:type="dxa"/>
            <w:vAlign w:val="center"/>
          </w:tcPr>
          <w:p w14:paraId="723419E9">
            <w:pPr>
              <w:widowControl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6*10/100/1000M 电口</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 xml:space="preserve">2*10/100/1000M SFP光口 </w:t>
            </w:r>
          </w:p>
        </w:tc>
        <w:tc>
          <w:tcPr>
            <w:tcW w:w="1050" w:type="dxa"/>
            <w:vAlign w:val="center"/>
          </w:tcPr>
          <w:p w14:paraId="1D855C3B">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75C2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41BDB95A">
            <w:pPr>
              <w:pStyle w:val="27"/>
              <w:widowControl w:val="0"/>
              <w:numPr>
                <w:ilvl w:val="0"/>
                <w:numId w:val="0"/>
              </w:numPr>
              <w:ind w:left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1044" w:type="dxa"/>
            <w:vAlign w:val="center"/>
          </w:tcPr>
          <w:p w14:paraId="407625B5">
            <w:pPr>
              <w:widowControl w:val="0"/>
              <w:jc w:val="center"/>
              <w:rPr>
                <w:rFonts w:hint="eastAsia" w:ascii="宋体" w:hAnsi="宋体" w:eastAsia="宋体" w:cs="宋体"/>
                <w:sz w:val="21"/>
                <w:szCs w:val="21"/>
                <w:highlight w:val="none"/>
              </w:rPr>
            </w:pPr>
          </w:p>
        </w:tc>
        <w:tc>
          <w:tcPr>
            <w:tcW w:w="948" w:type="dxa"/>
            <w:vAlign w:val="center"/>
          </w:tcPr>
          <w:p w14:paraId="74A7D0A8">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波特率</w:t>
            </w:r>
          </w:p>
        </w:tc>
        <w:tc>
          <w:tcPr>
            <w:tcW w:w="5405" w:type="dxa"/>
            <w:vAlign w:val="center"/>
          </w:tcPr>
          <w:p w14:paraId="0B64D834">
            <w:pPr>
              <w:widowControl w:val="0"/>
              <w:jc w:val="left"/>
              <w:rPr>
                <w:rFonts w:hint="eastAsia" w:ascii="宋体" w:hAnsi="宋体" w:eastAsia="宋体" w:cs="宋体"/>
                <w:sz w:val="21"/>
                <w:szCs w:val="21"/>
                <w:highlight w:val="none"/>
                <w:lang w:eastAsia="zh-CN"/>
              </w:rPr>
            </w:pPr>
            <w:r>
              <w:rPr>
                <w:rFonts w:hint="eastAsia"/>
                <w:highlight w:val="none"/>
                <w:lang w:val="en-US" w:eastAsia="zh-CN"/>
              </w:rPr>
              <w:t>最大波特率38400。</w:t>
            </w:r>
          </w:p>
        </w:tc>
        <w:tc>
          <w:tcPr>
            <w:tcW w:w="1050" w:type="dxa"/>
            <w:vAlign w:val="center"/>
          </w:tcPr>
          <w:p w14:paraId="2E96151F">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bl>
    <w:p w14:paraId="2574FA81">
      <w:pPr>
        <w:widowControl/>
        <w:spacing w:line="360" w:lineRule="auto"/>
        <w:ind w:firstLine="480" w:firstLineChars="200"/>
        <w:contextualSpacing/>
        <w:outlineLvl w:val="9"/>
        <w:rPr>
          <w:rFonts w:hint="eastAsia"/>
          <w:sz w:val="24"/>
          <w:highlight w:val="none"/>
          <w:lang w:val="en-US" w:eastAsia="zh-CN"/>
        </w:rPr>
      </w:pPr>
      <w:r>
        <w:rPr>
          <w:rFonts w:hint="eastAsia"/>
          <w:sz w:val="24"/>
          <w:highlight w:val="none"/>
          <w:lang w:val="en-US" w:eastAsia="zh-CN"/>
        </w:rPr>
        <w:t>2.1.2.6网页防篡改系统</w:t>
      </w:r>
    </w:p>
    <w:tbl>
      <w:tblPr>
        <w:tblStyle w:val="14"/>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946"/>
        <w:gridCol w:w="1202"/>
        <w:gridCol w:w="5132"/>
        <w:gridCol w:w="1175"/>
      </w:tblGrid>
      <w:tr w14:paraId="4878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32" w:type="dxa"/>
            <w:vAlign w:val="center"/>
          </w:tcPr>
          <w:p w14:paraId="659EB8AA">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946" w:type="dxa"/>
            <w:vAlign w:val="center"/>
          </w:tcPr>
          <w:p w14:paraId="2FCCA49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1202" w:type="dxa"/>
            <w:vAlign w:val="center"/>
          </w:tcPr>
          <w:p w14:paraId="72897EF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32" w:type="dxa"/>
            <w:vAlign w:val="center"/>
          </w:tcPr>
          <w:p w14:paraId="2391F70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指标要求</w:t>
            </w:r>
          </w:p>
        </w:tc>
        <w:tc>
          <w:tcPr>
            <w:tcW w:w="1175" w:type="dxa"/>
            <w:vAlign w:val="center"/>
          </w:tcPr>
          <w:p w14:paraId="7D085C7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412A9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2" w:type="dxa"/>
            <w:vAlign w:val="center"/>
          </w:tcPr>
          <w:p w14:paraId="220A7808">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946" w:type="dxa"/>
            <w:vAlign w:val="center"/>
          </w:tcPr>
          <w:p w14:paraId="1C997CC6">
            <w:pPr>
              <w:widowControl/>
              <w:jc w:val="center"/>
              <w:rPr>
                <w:rFonts w:hint="eastAsia" w:ascii="宋体" w:hAnsi="宋体" w:eastAsia="宋体" w:cs="宋体"/>
                <w:sz w:val="21"/>
                <w:szCs w:val="21"/>
                <w:highlight w:val="none"/>
              </w:rPr>
            </w:pPr>
          </w:p>
        </w:tc>
        <w:tc>
          <w:tcPr>
            <w:tcW w:w="1202" w:type="dxa"/>
            <w:vMerge w:val="restart"/>
            <w:vAlign w:val="center"/>
          </w:tcPr>
          <w:p w14:paraId="763F6F49">
            <w:pPr>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基础功能</w:t>
            </w:r>
          </w:p>
        </w:tc>
        <w:tc>
          <w:tcPr>
            <w:tcW w:w="5132" w:type="dxa"/>
            <w:vAlign w:val="center"/>
          </w:tcPr>
          <w:p w14:paraId="1E96F18B">
            <w:pPr>
              <w:widowControl/>
              <w:adjustRightInd w:val="0"/>
              <w:snapToGrid w:val="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网页防篡改系统管理中心支持国产化平台软件版，</w:t>
            </w:r>
            <w:r>
              <w:rPr>
                <w:rFonts w:hint="eastAsia" w:ascii="宋体" w:hAnsi="宋体" w:eastAsia="宋体" w:cs="宋体"/>
                <w:kern w:val="0"/>
                <w:sz w:val="21"/>
                <w:szCs w:val="21"/>
                <w:highlight w:val="none"/>
                <w:lang w:val="en-US" w:eastAsia="zh-CN"/>
              </w:rPr>
              <w:t>提供≥</w:t>
            </w:r>
            <w:r>
              <w:rPr>
                <w:rFonts w:hint="eastAsia" w:ascii="宋体" w:hAnsi="宋体" w:eastAsia="宋体" w:cs="宋体"/>
                <w:kern w:val="0"/>
                <w:sz w:val="21"/>
                <w:szCs w:val="21"/>
                <w:highlight w:val="none"/>
              </w:rPr>
              <w:t>5个网站目录防篡改客户端授权，包括windows，linux操作系统。</w:t>
            </w:r>
          </w:p>
        </w:tc>
        <w:tc>
          <w:tcPr>
            <w:tcW w:w="1175" w:type="dxa"/>
            <w:vAlign w:val="center"/>
          </w:tcPr>
          <w:p w14:paraId="480220F7">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否</w:t>
            </w:r>
          </w:p>
        </w:tc>
      </w:tr>
      <w:tr w14:paraId="4C7C2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832" w:type="dxa"/>
            <w:vAlign w:val="center"/>
          </w:tcPr>
          <w:p w14:paraId="55DB2A54">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946" w:type="dxa"/>
            <w:vAlign w:val="center"/>
          </w:tcPr>
          <w:p w14:paraId="10717067">
            <w:pPr>
              <w:widowControl/>
              <w:ind w:firstLine="210" w:firstLineChars="1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202" w:type="dxa"/>
            <w:vMerge w:val="continue"/>
            <w:vAlign w:val="center"/>
          </w:tcPr>
          <w:p w14:paraId="4EEFF066">
            <w:pPr>
              <w:widowControl/>
              <w:adjustRightInd w:val="0"/>
              <w:snapToGrid w:val="0"/>
              <w:jc w:val="center"/>
              <w:rPr>
                <w:rFonts w:hint="eastAsia" w:ascii="宋体" w:hAnsi="宋体" w:eastAsia="宋体" w:cs="宋体"/>
                <w:kern w:val="0"/>
                <w:sz w:val="21"/>
                <w:szCs w:val="21"/>
                <w:highlight w:val="none"/>
              </w:rPr>
            </w:pPr>
          </w:p>
        </w:tc>
        <w:tc>
          <w:tcPr>
            <w:tcW w:w="5132" w:type="dxa"/>
            <w:vAlign w:val="center"/>
          </w:tcPr>
          <w:p w14:paraId="2E2A20A6">
            <w:pPr>
              <w:adjustRightInd w:val="0"/>
              <w:snapToGrid w:val="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支持提供自我保护机制，网页防篡改客户端需有第三方认证码方可卸载</w:t>
            </w:r>
            <w:r>
              <w:rPr>
                <w:rFonts w:hint="eastAsia" w:ascii="宋体" w:hAnsi="宋体" w:eastAsia="宋体" w:cs="宋体"/>
                <w:kern w:val="0"/>
                <w:sz w:val="21"/>
                <w:szCs w:val="21"/>
                <w:highlight w:val="none"/>
                <w:lang w:eastAsia="zh-CN"/>
              </w:rPr>
              <w:t>。</w:t>
            </w:r>
            <w:r>
              <w:rPr>
                <w:rFonts w:hint="eastAsia" w:eastAsia="宋体"/>
                <w:b/>
                <w:bCs/>
                <w:highlight w:val="none"/>
                <w:lang w:eastAsia="zh-CN"/>
              </w:rPr>
              <w:t>（需提供产品功能截图。）</w:t>
            </w:r>
          </w:p>
        </w:tc>
        <w:tc>
          <w:tcPr>
            <w:tcW w:w="1175" w:type="dxa"/>
            <w:vAlign w:val="center"/>
          </w:tcPr>
          <w:p w14:paraId="109FDB26">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是</w:t>
            </w:r>
          </w:p>
        </w:tc>
      </w:tr>
      <w:tr w14:paraId="4F82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832" w:type="dxa"/>
            <w:vAlign w:val="center"/>
          </w:tcPr>
          <w:p w14:paraId="0C20D54E">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946" w:type="dxa"/>
            <w:vAlign w:val="center"/>
          </w:tcPr>
          <w:p w14:paraId="75AFA793">
            <w:pPr>
              <w:widowControl/>
              <w:jc w:val="center"/>
              <w:rPr>
                <w:rFonts w:hint="eastAsia" w:ascii="宋体" w:hAnsi="宋体" w:eastAsia="宋体" w:cs="宋体"/>
                <w:sz w:val="21"/>
                <w:szCs w:val="21"/>
                <w:highlight w:val="none"/>
              </w:rPr>
            </w:pPr>
          </w:p>
        </w:tc>
        <w:tc>
          <w:tcPr>
            <w:tcW w:w="1202" w:type="dxa"/>
            <w:vMerge w:val="continue"/>
            <w:vAlign w:val="center"/>
          </w:tcPr>
          <w:p w14:paraId="348589A6">
            <w:pPr>
              <w:widowControl/>
              <w:adjustRightInd w:val="0"/>
              <w:snapToGrid w:val="0"/>
              <w:jc w:val="center"/>
              <w:rPr>
                <w:rFonts w:hint="eastAsia" w:ascii="宋体" w:hAnsi="宋体" w:eastAsia="宋体" w:cs="宋体"/>
                <w:kern w:val="0"/>
                <w:sz w:val="21"/>
                <w:szCs w:val="21"/>
                <w:highlight w:val="none"/>
              </w:rPr>
            </w:pPr>
          </w:p>
        </w:tc>
        <w:tc>
          <w:tcPr>
            <w:tcW w:w="5132" w:type="dxa"/>
            <w:vAlign w:val="center"/>
          </w:tcPr>
          <w:p w14:paraId="5A424ADD">
            <w:pPr>
              <w:widowControl/>
              <w:adjustRightInd w:val="0"/>
              <w:snapToGrid w:val="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支持防护模式和监控模式两种模式的防篡改模式</w:t>
            </w:r>
            <w:r>
              <w:rPr>
                <w:rFonts w:hint="eastAsia" w:ascii="宋体" w:hAnsi="宋体" w:eastAsia="宋体" w:cs="宋体"/>
                <w:kern w:val="0"/>
                <w:sz w:val="21"/>
                <w:szCs w:val="21"/>
                <w:highlight w:val="none"/>
                <w:lang w:eastAsia="zh-CN"/>
              </w:rPr>
              <w:t>。</w:t>
            </w:r>
          </w:p>
        </w:tc>
        <w:tc>
          <w:tcPr>
            <w:tcW w:w="1175" w:type="dxa"/>
            <w:vAlign w:val="center"/>
          </w:tcPr>
          <w:p w14:paraId="4F57C443">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否</w:t>
            </w:r>
          </w:p>
        </w:tc>
      </w:tr>
      <w:tr w14:paraId="21D5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832" w:type="dxa"/>
            <w:vAlign w:val="center"/>
          </w:tcPr>
          <w:p w14:paraId="4D60D2E4">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946" w:type="dxa"/>
            <w:vAlign w:val="center"/>
          </w:tcPr>
          <w:p w14:paraId="1AB89F79">
            <w:pPr>
              <w:widowControl/>
              <w:jc w:val="center"/>
              <w:rPr>
                <w:rFonts w:hint="eastAsia" w:ascii="宋体" w:hAnsi="宋体" w:eastAsia="宋体" w:cs="宋体"/>
                <w:sz w:val="21"/>
                <w:szCs w:val="21"/>
                <w:highlight w:val="none"/>
              </w:rPr>
            </w:pPr>
          </w:p>
        </w:tc>
        <w:tc>
          <w:tcPr>
            <w:tcW w:w="1202" w:type="dxa"/>
            <w:vMerge w:val="continue"/>
            <w:vAlign w:val="center"/>
          </w:tcPr>
          <w:p w14:paraId="7AA23794">
            <w:pPr>
              <w:widowControl/>
              <w:adjustRightInd w:val="0"/>
              <w:snapToGrid w:val="0"/>
              <w:jc w:val="center"/>
              <w:rPr>
                <w:rFonts w:hint="eastAsia" w:ascii="宋体" w:hAnsi="宋体" w:eastAsia="宋体" w:cs="宋体"/>
                <w:kern w:val="0"/>
                <w:sz w:val="21"/>
                <w:szCs w:val="21"/>
                <w:highlight w:val="none"/>
              </w:rPr>
            </w:pPr>
          </w:p>
        </w:tc>
        <w:tc>
          <w:tcPr>
            <w:tcW w:w="5132" w:type="dxa"/>
            <w:vAlign w:val="center"/>
          </w:tcPr>
          <w:p w14:paraId="4CF7B4F9">
            <w:pPr>
              <w:widowControl/>
              <w:adjustRightInd w:val="0"/>
              <w:snapToGrid w:val="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支持在断线情况下对网页文件目录的防护功能</w:t>
            </w:r>
            <w:r>
              <w:rPr>
                <w:rFonts w:hint="eastAsia" w:ascii="宋体" w:hAnsi="宋体" w:eastAsia="宋体" w:cs="宋体"/>
                <w:kern w:val="0"/>
                <w:sz w:val="21"/>
                <w:szCs w:val="21"/>
                <w:highlight w:val="none"/>
                <w:lang w:eastAsia="zh-CN"/>
              </w:rPr>
              <w:t>。</w:t>
            </w:r>
          </w:p>
        </w:tc>
        <w:tc>
          <w:tcPr>
            <w:tcW w:w="1175" w:type="dxa"/>
            <w:vAlign w:val="center"/>
          </w:tcPr>
          <w:p w14:paraId="4E67AFA6">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否</w:t>
            </w:r>
          </w:p>
        </w:tc>
      </w:tr>
      <w:tr w14:paraId="51BB6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32" w:type="dxa"/>
            <w:vAlign w:val="center"/>
          </w:tcPr>
          <w:p w14:paraId="173D0C99">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946" w:type="dxa"/>
            <w:vAlign w:val="center"/>
          </w:tcPr>
          <w:p w14:paraId="1A4669E5">
            <w:pPr>
              <w:jc w:val="center"/>
              <w:rPr>
                <w:rFonts w:hint="eastAsia" w:ascii="宋体" w:hAnsi="宋体" w:eastAsia="宋体" w:cs="宋体"/>
                <w:sz w:val="21"/>
                <w:szCs w:val="21"/>
                <w:highlight w:val="none"/>
              </w:rPr>
            </w:pPr>
          </w:p>
        </w:tc>
        <w:tc>
          <w:tcPr>
            <w:tcW w:w="1202" w:type="dxa"/>
            <w:vMerge w:val="continue"/>
            <w:vAlign w:val="center"/>
          </w:tcPr>
          <w:p w14:paraId="4A009BD6">
            <w:pPr>
              <w:widowControl/>
              <w:adjustRightInd w:val="0"/>
              <w:snapToGrid w:val="0"/>
              <w:jc w:val="center"/>
              <w:rPr>
                <w:rFonts w:hint="eastAsia" w:ascii="宋体" w:hAnsi="宋体" w:eastAsia="宋体" w:cs="宋体"/>
                <w:kern w:val="0"/>
                <w:sz w:val="21"/>
                <w:szCs w:val="21"/>
                <w:highlight w:val="none"/>
              </w:rPr>
            </w:pPr>
          </w:p>
        </w:tc>
        <w:tc>
          <w:tcPr>
            <w:tcW w:w="5132" w:type="dxa"/>
            <w:vAlign w:val="center"/>
          </w:tcPr>
          <w:p w14:paraId="2642B733">
            <w:pPr>
              <w:widowControl/>
              <w:adjustRightInd w:val="0"/>
              <w:snapToGrid w:val="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支持对网页防篡改客户端的自动探测功能，方便快捷安装</w:t>
            </w:r>
            <w:r>
              <w:rPr>
                <w:rFonts w:hint="eastAsia" w:ascii="宋体" w:hAnsi="宋体" w:eastAsia="宋体" w:cs="宋体"/>
                <w:kern w:val="0"/>
                <w:sz w:val="21"/>
                <w:szCs w:val="21"/>
                <w:highlight w:val="none"/>
                <w:lang w:eastAsia="zh-CN"/>
              </w:rPr>
              <w:t>。</w:t>
            </w:r>
          </w:p>
        </w:tc>
        <w:tc>
          <w:tcPr>
            <w:tcW w:w="1175" w:type="dxa"/>
            <w:vAlign w:val="center"/>
          </w:tcPr>
          <w:p w14:paraId="25A37410">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否</w:t>
            </w:r>
          </w:p>
        </w:tc>
      </w:tr>
      <w:tr w14:paraId="45DFB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32" w:type="dxa"/>
            <w:vAlign w:val="center"/>
          </w:tcPr>
          <w:p w14:paraId="49FA1212">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946" w:type="dxa"/>
            <w:vAlign w:val="center"/>
          </w:tcPr>
          <w:p w14:paraId="016AC47A">
            <w:pPr>
              <w:jc w:val="center"/>
              <w:rPr>
                <w:rFonts w:hint="eastAsia" w:ascii="宋体" w:hAnsi="宋体" w:eastAsia="宋体" w:cs="宋体"/>
                <w:sz w:val="21"/>
                <w:szCs w:val="21"/>
                <w:highlight w:val="none"/>
              </w:rPr>
            </w:pPr>
          </w:p>
        </w:tc>
        <w:tc>
          <w:tcPr>
            <w:tcW w:w="1202" w:type="dxa"/>
            <w:vAlign w:val="center"/>
          </w:tcPr>
          <w:p w14:paraId="5DD3A6E2">
            <w:pPr>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资质证书</w:t>
            </w:r>
          </w:p>
        </w:tc>
        <w:tc>
          <w:tcPr>
            <w:tcW w:w="5132" w:type="dxa"/>
            <w:vAlign w:val="center"/>
          </w:tcPr>
          <w:p w14:paraId="4ACED976">
            <w:pPr>
              <w:jc w:val="left"/>
              <w:rPr>
                <w:rFonts w:hint="default" w:ascii="宋体" w:hAnsi="宋体" w:eastAsia="宋体" w:cs="宋体"/>
                <w:kern w:val="2"/>
                <w:sz w:val="21"/>
                <w:szCs w:val="21"/>
                <w:highlight w:val="none"/>
                <w:lang w:val="en-US" w:eastAsia="zh-CN" w:bidi="ar-SA"/>
              </w:rPr>
            </w:pPr>
            <w:r>
              <w:rPr>
                <w:rFonts w:hint="eastAsia"/>
                <w:highlight w:val="none"/>
                <w:lang w:val="en-US" w:eastAsia="zh-CN"/>
              </w:rPr>
              <w:t>产品厂商须具有该产品完全自主知识产权，具备软件著作权证书。</w:t>
            </w:r>
          </w:p>
        </w:tc>
        <w:tc>
          <w:tcPr>
            <w:tcW w:w="1175" w:type="dxa"/>
            <w:vAlign w:val="center"/>
          </w:tcPr>
          <w:p w14:paraId="1BC7E476">
            <w:pPr>
              <w:widowControl/>
              <w:adjustRightInd w:val="0"/>
              <w:snapToGrid w:val="0"/>
              <w:jc w:val="center"/>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val="en-US" w:eastAsia="zh-CN"/>
              </w:rPr>
              <w:t>否</w:t>
            </w:r>
          </w:p>
        </w:tc>
      </w:tr>
    </w:tbl>
    <w:p w14:paraId="083290E6">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2.1.2.7接入路由器</w:t>
      </w:r>
    </w:p>
    <w:tbl>
      <w:tblPr>
        <w:tblStyle w:val="14"/>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970"/>
        <w:gridCol w:w="1213"/>
        <w:gridCol w:w="5230"/>
        <w:gridCol w:w="1065"/>
      </w:tblGrid>
      <w:tr w14:paraId="78DF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09" w:type="dxa"/>
            <w:vAlign w:val="center"/>
          </w:tcPr>
          <w:p w14:paraId="5DDABE32">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970" w:type="dxa"/>
            <w:vAlign w:val="center"/>
          </w:tcPr>
          <w:p w14:paraId="319C2839">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1213" w:type="dxa"/>
            <w:vAlign w:val="center"/>
          </w:tcPr>
          <w:p w14:paraId="4575405A">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230" w:type="dxa"/>
            <w:vAlign w:val="center"/>
          </w:tcPr>
          <w:p w14:paraId="1EC6045E">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指标要求</w:t>
            </w:r>
          </w:p>
        </w:tc>
        <w:tc>
          <w:tcPr>
            <w:tcW w:w="1065" w:type="dxa"/>
            <w:vAlign w:val="center"/>
          </w:tcPr>
          <w:p w14:paraId="4A45D7F1">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36A5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9" w:type="dxa"/>
            <w:vAlign w:val="center"/>
          </w:tcPr>
          <w:p w14:paraId="1DB64D28">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970" w:type="dxa"/>
            <w:vAlign w:val="center"/>
          </w:tcPr>
          <w:p w14:paraId="64C467ED">
            <w:pPr>
              <w:widowControl/>
              <w:jc w:val="center"/>
              <w:rPr>
                <w:rFonts w:hint="eastAsia" w:ascii="宋体" w:hAnsi="宋体" w:eastAsia="宋体" w:cs="宋体"/>
                <w:sz w:val="21"/>
                <w:szCs w:val="21"/>
                <w:highlight w:val="none"/>
              </w:rPr>
            </w:pPr>
          </w:p>
        </w:tc>
        <w:tc>
          <w:tcPr>
            <w:tcW w:w="1213" w:type="dxa"/>
            <w:vAlign w:val="center"/>
          </w:tcPr>
          <w:p w14:paraId="587588D3">
            <w:pPr>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体系架构</w:t>
            </w:r>
          </w:p>
        </w:tc>
        <w:tc>
          <w:tcPr>
            <w:tcW w:w="5230" w:type="dxa"/>
            <w:vAlign w:val="center"/>
          </w:tcPr>
          <w:p w14:paraId="7F818606">
            <w:pPr>
              <w:adjustRightInd w:val="0"/>
              <w:snapToGrid w:val="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eastAsia="zh-CN"/>
              </w:rPr>
              <w:t>支持多核CPU，</w:t>
            </w:r>
            <w:r>
              <w:rPr>
                <w:rFonts w:hint="eastAsia" w:ascii="宋体" w:hAnsi="宋体" w:eastAsia="宋体" w:cs="宋体"/>
                <w:kern w:val="0"/>
                <w:sz w:val="21"/>
                <w:szCs w:val="21"/>
                <w:highlight w:val="none"/>
                <w:lang w:val="en-US" w:eastAsia="zh-CN"/>
              </w:rPr>
              <w:t>采用</w:t>
            </w:r>
            <w:r>
              <w:rPr>
                <w:rFonts w:hint="eastAsia" w:ascii="宋体" w:hAnsi="宋体" w:eastAsia="宋体" w:cs="宋体"/>
                <w:kern w:val="0"/>
                <w:sz w:val="21"/>
                <w:szCs w:val="21"/>
                <w:highlight w:val="none"/>
                <w:lang w:eastAsia="zh-CN"/>
              </w:rPr>
              <w:t>无阻塞交换架构；</w:t>
            </w:r>
          </w:p>
        </w:tc>
        <w:tc>
          <w:tcPr>
            <w:tcW w:w="1065" w:type="dxa"/>
            <w:vAlign w:val="center"/>
          </w:tcPr>
          <w:p w14:paraId="1C75BB9F">
            <w:pPr>
              <w:widowControl/>
              <w:adjustRightInd w:val="0"/>
              <w:snapToGrid w:val="0"/>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否</w:t>
            </w:r>
          </w:p>
        </w:tc>
      </w:tr>
      <w:tr w14:paraId="1620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809" w:type="dxa"/>
            <w:vAlign w:val="center"/>
          </w:tcPr>
          <w:p w14:paraId="56A723F0">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970" w:type="dxa"/>
            <w:vAlign w:val="center"/>
          </w:tcPr>
          <w:p w14:paraId="0748ACB6">
            <w:pPr>
              <w:widowControl/>
              <w:ind w:firstLine="210" w:firstLineChars="100"/>
              <w:jc w:val="both"/>
              <w:rPr>
                <w:rFonts w:hint="eastAsia" w:ascii="宋体" w:hAnsi="宋体" w:eastAsia="宋体" w:cs="宋体"/>
                <w:sz w:val="21"/>
                <w:szCs w:val="21"/>
                <w:highlight w:val="none"/>
              </w:rPr>
            </w:pPr>
          </w:p>
        </w:tc>
        <w:tc>
          <w:tcPr>
            <w:tcW w:w="1213" w:type="dxa"/>
            <w:vAlign w:val="center"/>
          </w:tcPr>
          <w:p w14:paraId="68B8C76E">
            <w:pPr>
              <w:adjustRightInd w:val="0"/>
              <w:snapToGrid w:val="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业务槽位数</w:t>
            </w:r>
          </w:p>
        </w:tc>
        <w:tc>
          <w:tcPr>
            <w:tcW w:w="5230" w:type="dxa"/>
            <w:vAlign w:val="center"/>
          </w:tcPr>
          <w:p w14:paraId="06D8AB5F">
            <w:pPr>
              <w:adjustRightInd w:val="0"/>
              <w:snapToGrid w:val="0"/>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业务插槽≥8个（主控、风扇、电源等槽位不计入业务槽位之内）</w:t>
            </w:r>
            <w:r>
              <w:rPr>
                <w:rFonts w:hint="eastAsia" w:ascii="宋体" w:hAnsi="宋体" w:eastAsia="宋体" w:cs="宋体"/>
                <w:kern w:val="0"/>
                <w:sz w:val="21"/>
                <w:szCs w:val="21"/>
                <w:highlight w:val="none"/>
                <w:lang w:eastAsia="zh-CN"/>
              </w:rPr>
              <w:t>；</w:t>
            </w:r>
          </w:p>
        </w:tc>
        <w:tc>
          <w:tcPr>
            <w:tcW w:w="1065" w:type="dxa"/>
            <w:vAlign w:val="center"/>
          </w:tcPr>
          <w:p w14:paraId="797783A2">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否</w:t>
            </w:r>
          </w:p>
        </w:tc>
      </w:tr>
      <w:tr w14:paraId="59A00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809" w:type="dxa"/>
            <w:vAlign w:val="center"/>
          </w:tcPr>
          <w:p w14:paraId="5D90337B">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970" w:type="dxa"/>
            <w:vAlign w:val="center"/>
          </w:tcPr>
          <w:p w14:paraId="1A048D34">
            <w:pPr>
              <w:widowControl/>
              <w:jc w:val="center"/>
              <w:rPr>
                <w:rFonts w:hint="eastAsia" w:ascii="宋体" w:hAnsi="宋体" w:eastAsia="宋体" w:cs="宋体"/>
                <w:sz w:val="21"/>
                <w:szCs w:val="21"/>
                <w:highlight w:val="none"/>
              </w:rPr>
            </w:pPr>
          </w:p>
        </w:tc>
        <w:tc>
          <w:tcPr>
            <w:tcW w:w="1213" w:type="dxa"/>
            <w:vAlign w:val="center"/>
          </w:tcPr>
          <w:p w14:paraId="5B0BC109">
            <w:pPr>
              <w:widowControl/>
              <w:adjustRightInd w:val="0"/>
              <w:snapToGrid w:val="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电源冗余</w:t>
            </w:r>
          </w:p>
        </w:tc>
        <w:tc>
          <w:tcPr>
            <w:tcW w:w="5230" w:type="dxa"/>
            <w:vAlign w:val="center"/>
          </w:tcPr>
          <w:p w14:paraId="75EE14FB">
            <w:pPr>
              <w:adjustRightInd w:val="0"/>
              <w:snapToGrid w:val="0"/>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支持电源冗余，电源≥2个</w:t>
            </w:r>
            <w:r>
              <w:rPr>
                <w:rFonts w:hint="eastAsia" w:ascii="宋体" w:hAnsi="宋体" w:eastAsia="宋体" w:cs="宋体"/>
                <w:kern w:val="0"/>
                <w:sz w:val="21"/>
                <w:szCs w:val="21"/>
                <w:highlight w:val="none"/>
                <w:lang w:eastAsia="zh-CN"/>
              </w:rPr>
              <w:t>；</w:t>
            </w:r>
          </w:p>
        </w:tc>
        <w:tc>
          <w:tcPr>
            <w:tcW w:w="1065" w:type="dxa"/>
            <w:vAlign w:val="center"/>
          </w:tcPr>
          <w:p w14:paraId="290E54F1">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否</w:t>
            </w:r>
          </w:p>
        </w:tc>
      </w:tr>
      <w:tr w14:paraId="72C94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9" w:type="dxa"/>
            <w:vAlign w:val="center"/>
          </w:tcPr>
          <w:p w14:paraId="6F6851D8">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970" w:type="dxa"/>
            <w:vAlign w:val="center"/>
          </w:tcPr>
          <w:p w14:paraId="1CDD2B47">
            <w:pPr>
              <w:widowControl/>
              <w:jc w:val="center"/>
              <w:rPr>
                <w:rFonts w:hint="eastAsia" w:ascii="宋体" w:hAnsi="宋体" w:eastAsia="宋体" w:cs="宋体"/>
                <w:sz w:val="21"/>
                <w:szCs w:val="21"/>
                <w:highlight w:val="none"/>
              </w:rPr>
            </w:pPr>
          </w:p>
        </w:tc>
        <w:tc>
          <w:tcPr>
            <w:tcW w:w="1213" w:type="dxa"/>
            <w:vAlign w:val="center"/>
          </w:tcPr>
          <w:p w14:paraId="3644CB76">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整机高度</w:t>
            </w:r>
          </w:p>
        </w:tc>
        <w:tc>
          <w:tcPr>
            <w:tcW w:w="5230" w:type="dxa"/>
            <w:vAlign w:val="center"/>
          </w:tcPr>
          <w:p w14:paraId="3366906A">
            <w:pPr>
              <w:widowControl/>
              <w:adjustRightInd w:val="0"/>
              <w:snapToGrid w:val="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整机高度≤2U</w:t>
            </w:r>
            <w:r>
              <w:rPr>
                <w:rFonts w:hint="eastAsia" w:ascii="宋体" w:hAnsi="宋体" w:eastAsia="宋体" w:cs="宋体"/>
                <w:kern w:val="0"/>
                <w:sz w:val="21"/>
                <w:szCs w:val="21"/>
                <w:highlight w:val="none"/>
                <w:lang w:eastAsia="zh-CN"/>
              </w:rPr>
              <w:t>。</w:t>
            </w:r>
          </w:p>
        </w:tc>
        <w:tc>
          <w:tcPr>
            <w:tcW w:w="1065" w:type="dxa"/>
            <w:vAlign w:val="center"/>
          </w:tcPr>
          <w:p w14:paraId="75B316FD">
            <w:pPr>
              <w:widowControl/>
              <w:adjustRightInd w:val="0"/>
              <w:snapToGrid w:val="0"/>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否</w:t>
            </w:r>
          </w:p>
        </w:tc>
      </w:tr>
      <w:tr w14:paraId="30B52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809" w:type="dxa"/>
            <w:vAlign w:val="center"/>
          </w:tcPr>
          <w:p w14:paraId="25AF37AD">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970" w:type="dxa"/>
            <w:vAlign w:val="center"/>
          </w:tcPr>
          <w:p w14:paraId="08E2A9DD">
            <w:pPr>
              <w:widowControl/>
              <w:jc w:val="center"/>
              <w:rPr>
                <w:rFonts w:hint="eastAsia" w:ascii="宋体" w:hAnsi="宋体" w:eastAsia="宋体" w:cs="宋体"/>
                <w:sz w:val="21"/>
                <w:szCs w:val="21"/>
                <w:highlight w:val="none"/>
              </w:rPr>
            </w:pPr>
          </w:p>
        </w:tc>
        <w:tc>
          <w:tcPr>
            <w:tcW w:w="1213" w:type="dxa"/>
            <w:vAlign w:val="center"/>
          </w:tcPr>
          <w:p w14:paraId="2CA293A3">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转发性能</w:t>
            </w:r>
          </w:p>
        </w:tc>
        <w:tc>
          <w:tcPr>
            <w:tcW w:w="5230" w:type="dxa"/>
            <w:vAlign w:val="center"/>
          </w:tcPr>
          <w:p w14:paraId="012E1EB2">
            <w:pPr>
              <w:widowControl/>
              <w:adjustRightInd w:val="0"/>
              <w:snapToGrid w:val="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包转发能力≥60Mpps；</w:t>
            </w:r>
          </w:p>
        </w:tc>
        <w:tc>
          <w:tcPr>
            <w:tcW w:w="1065" w:type="dxa"/>
            <w:vAlign w:val="center"/>
          </w:tcPr>
          <w:p w14:paraId="1CE7DA93">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否</w:t>
            </w:r>
          </w:p>
        </w:tc>
      </w:tr>
      <w:tr w14:paraId="05B2C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809" w:type="dxa"/>
            <w:vAlign w:val="center"/>
          </w:tcPr>
          <w:p w14:paraId="091ED771">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970" w:type="dxa"/>
            <w:vAlign w:val="center"/>
          </w:tcPr>
          <w:p w14:paraId="6C685B33">
            <w:pPr>
              <w:widowControl/>
              <w:jc w:val="center"/>
              <w:rPr>
                <w:rFonts w:hint="eastAsia" w:ascii="宋体" w:hAnsi="宋体" w:eastAsia="宋体" w:cs="宋体"/>
                <w:sz w:val="21"/>
                <w:szCs w:val="21"/>
                <w:highlight w:val="none"/>
              </w:rPr>
            </w:pPr>
          </w:p>
        </w:tc>
        <w:tc>
          <w:tcPr>
            <w:tcW w:w="1213" w:type="dxa"/>
            <w:vAlign w:val="center"/>
          </w:tcPr>
          <w:p w14:paraId="2877383A">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交换容量</w:t>
            </w:r>
          </w:p>
        </w:tc>
        <w:tc>
          <w:tcPr>
            <w:tcW w:w="5230" w:type="dxa"/>
            <w:vAlign w:val="center"/>
          </w:tcPr>
          <w:p w14:paraId="4834E279">
            <w:pPr>
              <w:widowControl/>
              <w:adjustRightInd w:val="0"/>
              <w:snapToGrid w:val="0"/>
              <w:jc w:val="left"/>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整机交换容量≥320Gbps</w:t>
            </w:r>
          </w:p>
        </w:tc>
        <w:tc>
          <w:tcPr>
            <w:tcW w:w="1065" w:type="dxa"/>
            <w:vAlign w:val="center"/>
          </w:tcPr>
          <w:p w14:paraId="5EDB7CB5">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否</w:t>
            </w:r>
          </w:p>
        </w:tc>
      </w:tr>
      <w:tr w14:paraId="662D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809" w:type="dxa"/>
            <w:vAlign w:val="center"/>
          </w:tcPr>
          <w:p w14:paraId="66DACD74">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970" w:type="dxa"/>
            <w:vAlign w:val="center"/>
          </w:tcPr>
          <w:p w14:paraId="67595960">
            <w:pPr>
              <w:jc w:val="center"/>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w:t>
            </w:r>
          </w:p>
        </w:tc>
        <w:tc>
          <w:tcPr>
            <w:tcW w:w="1213" w:type="dxa"/>
            <w:vAlign w:val="center"/>
          </w:tcPr>
          <w:p w14:paraId="0EAF67D1">
            <w:pPr>
              <w:widowControl/>
              <w:adjustRightInd w:val="0"/>
              <w:snapToGrid w:val="0"/>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固定接口</w:t>
            </w:r>
          </w:p>
        </w:tc>
        <w:tc>
          <w:tcPr>
            <w:tcW w:w="5230" w:type="dxa"/>
            <w:vAlign w:val="center"/>
          </w:tcPr>
          <w:p w14:paraId="5487B3E3">
            <w:pPr>
              <w:widowControl/>
              <w:adjustRightInd w:val="0"/>
              <w:snapToGrid w:val="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10GE光接口≥14；GE电接口≥8；</w:t>
            </w:r>
          </w:p>
          <w:p w14:paraId="12B12A3E">
            <w:pPr>
              <w:widowControl/>
              <w:adjustRightInd w:val="0"/>
              <w:snapToGrid w:val="0"/>
              <w:jc w:val="left"/>
              <w:rPr>
                <w:rFonts w:hint="eastAsia" w:ascii="宋体" w:hAnsi="宋体" w:eastAsia="宋体" w:cs="宋体"/>
                <w:kern w:val="0"/>
                <w:sz w:val="21"/>
                <w:szCs w:val="21"/>
                <w:highlight w:val="none"/>
                <w:lang w:val="en-US" w:eastAsia="zh-CN"/>
              </w:rPr>
            </w:pPr>
            <w:r>
              <w:rPr>
                <w:rFonts w:hint="eastAsia" w:ascii="宋体" w:hAnsi="宋体" w:eastAsia="宋体" w:cs="宋体"/>
                <w:b/>
                <w:bCs/>
                <w:kern w:val="0"/>
                <w:sz w:val="21"/>
                <w:szCs w:val="21"/>
                <w:highlight w:val="none"/>
                <w:lang w:eastAsia="zh-CN"/>
              </w:rPr>
              <w:t>（</w:t>
            </w:r>
            <w:r>
              <w:rPr>
                <w:rFonts w:hint="eastAsia" w:ascii="宋体" w:hAnsi="宋体" w:eastAsia="宋体" w:cs="宋体"/>
                <w:b/>
                <w:bCs/>
                <w:kern w:val="0"/>
                <w:sz w:val="21"/>
                <w:szCs w:val="21"/>
                <w:highlight w:val="none"/>
                <w:lang w:val="en-US" w:eastAsia="zh-CN"/>
              </w:rPr>
              <w:t>需</w:t>
            </w:r>
            <w:r>
              <w:rPr>
                <w:rFonts w:hint="eastAsia" w:ascii="宋体" w:hAnsi="宋体" w:eastAsia="宋体" w:cs="宋体"/>
                <w:b/>
                <w:bCs/>
                <w:kern w:val="0"/>
                <w:sz w:val="21"/>
                <w:szCs w:val="21"/>
                <w:highlight w:val="none"/>
              </w:rPr>
              <w:t>提供官网截图和产品彩页证明</w:t>
            </w:r>
            <w:r>
              <w:rPr>
                <w:rFonts w:hint="eastAsia" w:ascii="宋体" w:hAnsi="宋体" w:eastAsia="宋体" w:cs="宋体"/>
                <w:b/>
                <w:bCs/>
                <w:kern w:val="0"/>
                <w:sz w:val="21"/>
                <w:szCs w:val="21"/>
                <w:highlight w:val="none"/>
                <w:lang w:eastAsia="zh-CN"/>
              </w:rPr>
              <w:t>）</w:t>
            </w:r>
          </w:p>
        </w:tc>
        <w:tc>
          <w:tcPr>
            <w:tcW w:w="1065" w:type="dxa"/>
            <w:vAlign w:val="center"/>
          </w:tcPr>
          <w:p w14:paraId="50B2811C">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是</w:t>
            </w:r>
          </w:p>
        </w:tc>
      </w:tr>
    </w:tbl>
    <w:p w14:paraId="3280F6A6">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2.1.2.8安全运营管理平台系统</w:t>
      </w:r>
    </w:p>
    <w:tbl>
      <w:tblPr>
        <w:tblStyle w:val="14"/>
        <w:tblW w:w="92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6"/>
        <w:gridCol w:w="1010"/>
        <w:gridCol w:w="1188"/>
        <w:gridCol w:w="5246"/>
        <w:gridCol w:w="1057"/>
      </w:tblGrid>
      <w:tr w14:paraId="796F0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86" w:type="dxa"/>
            <w:tcBorders>
              <w:top w:val="single" w:color="000000" w:sz="4" w:space="0"/>
              <w:left w:val="single" w:color="000000" w:sz="4" w:space="0"/>
              <w:bottom w:val="single" w:color="000000" w:sz="4" w:space="0"/>
              <w:right w:val="single" w:color="000000" w:sz="4" w:space="0"/>
            </w:tcBorders>
            <w:vAlign w:val="center"/>
          </w:tcPr>
          <w:p w14:paraId="63335CAF">
            <w:pPr>
              <w:widowControl/>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序号</w:t>
            </w:r>
          </w:p>
        </w:tc>
        <w:tc>
          <w:tcPr>
            <w:tcW w:w="1010" w:type="dxa"/>
            <w:tcBorders>
              <w:top w:val="single" w:color="000000" w:sz="4" w:space="0"/>
              <w:left w:val="single" w:color="000000" w:sz="4" w:space="0"/>
              <w:bottom w:val="single" w:color="000000" w:sz="4" w:space="0"/>
              <w:right w:val="single" w:color="000000" w:sz="4" w:space="0"/>
            </w:tcBorders>
            <w:vAlign w:val="center"/>
          </w:tcPr>
          <w:p w14:paraId="08DB6937">
            <w:pPr>
              <w:widowControl/>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重要性</w:t>
            </w:r>
          </w:p>
        </w:tc>
        <w:tc>
          <w:tcPr>
            <w:tcW w:w="1188" w:type="dxa"/>
            <w:tcBorders>
              <w:top w:val="single" w:color="000000" w:sz="4" w:space="0"/>
              <w:left w:val="single" w:color="000000" w:sz="4" w:space="0"/>
              <w:bottom w:val="single" w:color="000000" w:sz="4" w:space="0"/>
              <w:right w:val="single" w:color="000000" w:sz="4" w:space="0"/>
            </w:tcBorders>
            <w:vAlign w:val="center"/>
          </w:tcPr>
          <w:p w14:paraId="51C9F82B">
            <w:pPr>
              <w:widowControl/>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指标项</w:t>
            </w:r>
          </w:p>
        </w:tc>
        <w:tc>
          <w:tcPr>
            <w:tcW w:w="5246" w:type="dxa"/>
            <w:tcBorders>
              <w:top w:val="single" w:color="000000" w:sz="4" w:space="0"/>
              <w:left w:val="single" w:color="000000" w:sz="4" w:space="0"/>
              <w:bottom w:val="single" w:color="000000" w:sz="4" w:space="0"/>
              <w:right w:val="single" w:color="000000" w:sz="4" w:space="0"/>
            </w:tcBorders>
            <w:vAlign w:val="center"/>
          </w:tcPr>
          <w:p w14:paraId="12023049">
            <w:pPr>
              <w:widowControl/>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指标要求</w:t>
            </w:r>
          </w:p>
        </w:tc>
        <w:tc>
          <w:tcPr>
            <w:tcW w:w="1057" w:type="dxa"/>
            <w:tcBorders>
              <w:top w:val="single" w:color="000000" w:sz="4" w:space="0"/>
              <w:left w:val="single" w:color="000000" w:sz="4" w:space="0"/>
              <w:bottom w:val="single" w:color="000000" w:sz="4" w:space="0"/>
              <w:right w:val="single" w:color="000000" w:sz="4" w:space="0"/>
            </w:tcBorders>
            <w:vAlign w:val="center"/>
          </w:tcPr>
          <w:p w14:paraId="2566DA2C">
            <w:pPr>
              <w:widowControl/>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rPr>
              <w:t>证明材料</w:t>
            </w:r>
          </w:p>
        </w:tc>
      </w:tr>
      <w:tr w14:paraId="69997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86" w:type="dxa"/>
            <w:tcBorders>
              <w:top w:val="single" w:color="000000" w:sz="4" w:space="0"/>
              <w:left w:val="single" w:color="000000" w:sz="4" w:space="0"/>
              <w:bottom w:val="single" w:color="000000" w:sz="4" w:space="0"/>
              <w:right w:val="single" w:color="000000" w:sz="4" w:space="0"/>
            </w:tcBorders>
            <w:vAlign w:val="center"/>
          </w:tcPr>
          <w:p w14:paraId="5F8764F4">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1</w:t>
            </w:r>
          </w:p>
        </w:tc>
        <w:tc>
          <w:tcPr>
            <w:tcW w:w="1010" w:type="dxa"/>
            <w:tcBorders>
              <w:top w:val="single" w:color="000000" w:sz="4" w:space="0"/>
              <w:left w:val="single" w:color="000000" w:sz="4" w:space="0"/>
              <w:bottom w:val="single" w:color="000000" w:sz="4" w:space="0"/>
              <w:right w:val="single" w:color="000000" w:sz="4" w:space="0"/>
            </w:tcBorders>
            <w:vAlign w:val="center"/>
          </w:tcPr>
          <w:p w14:paraId="1EAA0AFA">
            <w:pPr>
              <w:jc w:val="center"/>
              <w:rPr>
                <w:rFonts w:hint="eastAsia" w:ascii="宋体" w:hAnsi="宋体" w:eastAsia="宋体" w:cs="宋体"/>
                <w:b w:val="0"/>
                <w:bCs w:val="0"/>
                <w:i w:val="0"/>
                <w:iCs w:val="0"/>
                <w:color w:val="auto"/>
                <w:sz w:val="21"/>
                <w:szCs w:val="21"/>
                <w:highlight w:val="none"/>
                <w:u w:val="none"/>
              </w:rPr>
            </w:pPr>
          </w:p>
        </w:tc>
        <w:tc>
          <w:tcPr>
            <w:tcW w:w="1188" w:type="dxa"/>
            <w:tcBorders>
              <w:top w:val="single" w:color="000000" w:sz="4" w:space="0"/>
              <w:left w:val="single" w:color="000000" w:sz="4" w:space="0"/>
              <w:bottom w:val="single" w:color="000000" w:sz="4" w:space="0"/>
              <w:right w:val="single" w:color="000000" w:sz="4" w:space="0"/>
            </w:tcBorders>
            <w:vAlign w:val="center"/>
          </w:tcPr>
          <w:p w14:paraId="2A210AD0">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硬件配置</w:t>
            </w:r>
          </w:p>
        </w:tc>
        <w:tc>
          <w:tcPr>
            <w:tcW w:w="5246" w:type="dxa"/>
            <w:tcBorders>
              <w:top w:val="single" w:color="000000" w:sz="4" w:space="0"/>
              <w:left w:val="single" w:color="000000" w:sz="4" w:space="0"/>
              <w:bottom w:val="single" w:color="000000" w:sz="4" w:space="0"/>
              <w:right w:val="single" w:color="000000" w:sz="4" w:space="0"/>
            </w:tcBorders>
            <w:vAlign w:val="center"/>
          </w:tcPr>
          <w:p w14:paraId="5B11593A">
            <w:pPr>
              <w:widowControl/>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标准国产化服务器，冗余电源；2千兆电口，2扩展槽，支持扩展千兆及万兆板卡；采用国产化芯片，搭载国产化操作系统，内存：≥32G，最高可扩展至256G；硬盘≥8T支持raid0/1/5。</w:t>
            </w:r>
          </w:p>
        </w:tc>
        <w:tc>
          <w:tcPr>
            <w:tcW w:w="1057" w:type="dxa"/>
            <w:tcBorders>
              <w:top w:val="single" w:color="000000" w:sz="4" w:space="0"/>
              <w:left w:val="single" w:color="000000" w:sz="4" w:space="0"/>
              <w:bottom w:val="single" w:color="000000" w:sz="4" w:space="0"/>
              <w:right w:val="single" w:color="000000" w:sz="4" w:space="0"/>
            </w:tcBorders>
            <w:vAlign w:val="center"/>
          </w:tcPr>
          <w:p w14:paraId="7067849A">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否</w:t>
            </w:r>
          </w:p>
        </w:tc>
      </w:tr>
      <w:tr w14:paraId="32990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86" w:type="dxa"/>
            <w:tcBorders>
              <w:top w:val="single" w:color="000000" w:sz="4" w:space="0"/>
              <w:left w:val="single" w:color="000000" w:sz="4" w:space="0"/>
              <w:bottom w:val="single" w:color="000000" w:sz="4" w:space="0"/>
              <w:right w:val="single" w:color="000000" w:sz="4" w:space="0"/>
            </w:tcBorders>
            <w:vAlign w:val="center"/>
          </w:tcPr>
          <w:p w14:paraId="5C2A89A4">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2</w:t>
            </w:r>
          </w:p>
        </w:tc>
        <w:tc>
          <w:tcPr>
            <w:tcW w:w="1010" w:type="dxa"/>
            <w:tcBorders>
              <w:top w:val="single" w:color="000000" w:sz="4" w:space="0"/>
              <w:left w:val="single" w:color="000000" w:sz="4" w:space="0"/>
              <w:bottom w:val="single" w:color="000000" w:sz="4" w:space="0"/>
              <w:right w:val="single" w:color="000000" w:sz="4" w:space="0"/>
            </w:tcBorders>
            <w:vAlign w:val="center"/>
          </w:tcPr>
          <w:p w14:paraId="11F53B3B">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w:t>
            </w:r>
          </w:p>
        </w:tc>
        <w:tc>
          <w:tcPr>
            <w:tcW w:w="1188" w:type="dxa"/>
            <w:tcBorders>
              <w:top w:val="single" w:color="000000" w:sz="4" w:space="0"/>
              <w:left w:val="single" w:color="000000" w:sz="4" w:space="0"/>
              <w:bottom w:val="single" w:color="000000" w:sz="4" w:space="0"/>
              <w:right w:val="single" w:color="000000" w:sz="4" w:space="0"/>
            </w:tcBorders>
            <w:vAlign w:val="center"/>
          </w:tcPr>
          <w:p w14:paraId="0F25840E">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安全运营</w:t>
            </w:r>
          </w:p>
        </w:tc>
        <w:tc>
          <w:tcPr>
            <w:tcW w:w="5246" w:type="dxa"/>
            <w:tcBorders>
              <w:top w:val="single" w:color="000000" w:sz="4" w:space="0"/>
              <w:left w:val="single" w:color="000000" w:sz="4" w:space="0"/>
              <w:bottom w:val="single" w:color="000000" w:sz="4" w:space="0"/>
              <w:right w:val="single" w:color="000000" w:sz="4" w:space="0"/>
            </w:tcBorders>
            <w:vAlign w:val="center"/>
          </w:tcPr>
          <w:p w14:paraId="5D3AD3FB">
            <w:pPr>
              <w:widowControl/>
              <w:jc w:val="left"/>
              <w:textAlignment w:val="center"/>
              <w:rPr>
                <w:rFonts w:hint="eastAsia" w:ascii="宋体" w:hAnsi="宋体" w:eastAsia="宋体" w:cs="宋体"/>
                <w:b w:val="0"/>
                <w:bCs w:val="0"/>
                <w:i w:val="0"/>
                <w:iCs w:val="0"/>
                <w:color w:val="auto"/>
                <w:kern w:val="0"/>
                <w:sz w:val="21"/>
                <w:szCs w:val="21"/>
                <w:highlight w:val="none"/>
                <w:u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rPr>
              <w:t>需展示平台综合态势；支持展示资产总体安全态势及资产安全指数、告警、统计；展示漏洞闭环处置数量情况，漏洞数量趋势图；支持展示安全告警数量及趋势图；支持展示威胁事件的数量情况，以态势图及趋势图两种不同形式展示威胁分类和数量；支持对工单的响应处置进行统计。</w:t>
            </w:r>
          </w:p>
          <w:p w14:paraId="18BBDFA9">
            <w:pPr>
              <w:widowControl/>
              <w:jc w:val="left"/>
              <w:textAlignment w:val="center"/>
              <w:rPr>
                <w:rFonts w:hint="eastAsia" w:ascii="宋体" w:hAnsi="宋体" w:eastAsia="宋体" w:cs="宋体"/>
                <w:b w:val="0"/>
                <w:bCs w:val="0"/>
                <w:i w:val="0"/>
                <w:iCs w:val="0"/>
                <w:color w:val="auto"/>
                <w:kern w:val="0"/>
                <w:sz w:val="21"/>
                <w:szCs w:val="21"/>
                <w:highlight w:val="none"/>
                <w:u w:val="none"/>
                <w:lang w:val="en-US" w:eastAsia="zh-CN"/>
              </w:rPr>
            </w:pPr>
            <w:r>
              <w:rPr>
                <w:rFonts w:hint="eastAsia" w:eastAsia="宋体"/>
                <w:b/>
                <w:bCs/>
                <w:highlight w:val="none"/>
                <w:lang w:eastAsia="zh-CN"/>
              </w:rPr>
              <w:t>（需提供产品功能截图。）</w:t>
            </w:r>
          </w:p>
        </w:tc>
        <w:tc>
          <w:tcPr>
            <w:tcW w:w="1057" w:type="dxa"/>
            <w:tcBorders>
              <w:top w:val="single" w:color="000000" w:sz="4" w:space="0"/>
              <w:left w:val="single" w:color="000000" w:sz="4" w:space="0"/>
              <w:bottom w:val="single" w:color="000000" w:sz="4" w:space="0"/>
              <w:right w:val="single" w:color="000000" w:sz="4" w:space="0"/>
            </w:tcBorders>
            <w:vAlign w:val="center"/>
          </w:tcPr>
          <w:p w14:paraId="4D12E1B8">
            <w:pPr>
              <w:widowControl/>
              <w:jc w:val="center"/>
              <w:textAlignment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是</w:t>
            </w:r>
          </w:p>
        </w:tc>
      </w:tr>
      <w:tr w14:paraId="45517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9" w:hRule="atLeast"/>
        </w:trPr>
        <w:tc>
          <w:tcPr>
            <w:tcW w:w="786" w:type="dxa"/>
            <w:tcBorders>
              <w:top w:val="single" w:color="000000" w:sz="4" w:space="0"/>
              <w:left w:val="single" w:color="000000" w:sz="4" w:space="0"/>
              <w:bottom w:val="single" w:color="000000" w:sz="4" w:space="0"/>
              <w:right w:val="single" w:color="000000" w:sz="4" w:space="0"/>
            </w:tcBorders>
            <w:vAlign w:val="center"/>
          </w:tcPr>
          <w:p w14:paraId="3C50A781">
            <w:pPr>
              <w:widowControl/>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rPr>
              <w:t>3</w:t>
            </w:r>
          </w:p>
        </w:tc>
        <w:tc>
          <w:tcPr>
            <w:tcW w:w="1010" w:type="dxa"/>
            <w:tcBorders>
              <w:top w:val="single" w:color="000000" w:sz="4" w:space="0"/>
              <w:left w:val="single" w:color="000000" w:sz="4" w:space="0"/>
              <w:bottom w:val="single" w:color="000000" w:sz="4" w:space="0"/>
              <w:right w:val="single" w:color="000000" w:sz="4" w:space="0"/>
            </w:tcBorders>
            <w:vAlign w:val="center"/>
          </w:tcPr>
          <w:p w14:paraId="361707F7">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w:t>
            </w:r>
          </w:p>
        </w:tc>
        <w:tc>
          <w:tcPr>
            <w:tcW w:w="1188" w:type="dxa"/>
            <w:tcBorders>
              <w:top w:val="single" w:color="000000" w:sz="4" w:space="0"/>
              <w:left w:val="single" w:color="000000" w:sz="4" w:space="0"/>
              <w:bottom w:val="single" w:color="000000" w:sz="4" w:space="0"/>
              <w:right w:val="single" w:color="000000" w:sz="4" w:space="0"/>
            </w:tcBorders>
            <w:vAlign w:val="center"/>
          </w:tcPr>
          <w:p w14:paraId="71C923B8">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威胁感知</w:t>
            </w:r>
          </w:p>
        </w:tc>
        <w:tc>
          <w:tcPr>
            <w:tcW w:w="5246" w:type="dxa"/>
            <w:tcBorders>
              <w:top w:val="single" w:color="000000" w:sz="4" w:space="0"/>
              <w:left w:val="single" w:color="000000" w:sz="4" w:space="0"/>
              <w:bottom w:val="single" w:color="000000" w:sz="4" w:space="0"/>
              <w:right w:val="single" w:color="000000" w:sz="4" w:space="0"/>
            </w:tcBorders>
            <w:vAlign w:val="center"/>
          </w:tcPr>
          <w:p w14:paraId="54C70D26">
            <w:pPr>
              <w:widowControl/>
              <w:jc w:val="left"/>
              <w:textAlignment w:val="center"/>
              <w:rPr>
                <w:rFonts w:hint="eastAsia" w:ascii="宋体" w:hAnsi="宋体" w:eastAsia="宋体" w:cs="宋体"/>
                <w:b w:val="0"/>
                <w:bCs w:val="0"/>
                <w:i w:val="0"/>
                <w:iCs w:val="0"/>
                <w:color w:val="auto"/>
                <w:kern w:val="0"/>
                <w:sz w:val="21"/>
                <w:szCs w:val="21"/>
                <w:highlight w:val="none"/>
                <w:u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rPr>
              <w:t>需展示威胁日志页面；页面需展示威胁日志统计图、关注字段、可选字段、威胁日志列表、威胁日志详情；检索威胁日志类型需包含包含API 事件、威胁情报告警事件、僵尸网络、恶意文件、 shellcode 、web 应用攻击、漏洞攻击、密码暴力破解、Dos 攻 击、网络钓鱼、证书异常、网络异常行为、潜在信息泄露、潜在恶意流量、贪睡 泄露、 尝试获取用户权限、获取用户权限失败、成功获取用户权限、尝试获取管理员权限、管理员权限提权成功、特洛伊木马通信、潜在隐私策略违反、尝试默认账号登录、受控主机发现、恶意主机发现、恶意加密流量、隐蔽隧道、Tor洋葱网络流量、加密代理等威胁相关日志数据；需支持对时间范围、威胁名称、攻击状态、威胁等级、应用层协议、IP地址、访问方向、传输协议、威胁日志ID、关联会话ID、采集引擎进行日志查询。</w:t>
            </w:r>
          </w:p>
          <w:p w14:paraId="0953A949">
            <w:pPr>
              <w:widowControl/>
              <w:jc w:val="left"/>
              <w:textAlignment w:val="center"/>
              <w:rPr>
                <w:rFonts w:hint="eastAsia" w:ascii="宋体" w:hAnsi="宋体" w:eastAsia="宋体" w:cs="宋体"/>
                <w:b w:val="0"/>
                <w:bCs w:val="0"/>
                <w:i w:val="0"/>
                <w:iCs w:val="0"/>
                <w:color w:val="auto"/>
                <w:sz w:val="21"/>
                <w:szCs w:val="21"/>
                <w:highlight w:val="none"/>
                <w:u w:val="none"/>
              </w:rPr>
            </w:pPr>
            <w:r>
              <w:rPr>
                <w:rFonts w:hint="eastAsia" w:eastAsia="宋体"/>
                <w:b/>
                <w:bCs/>
                <w:highlight w:val="none"/>
                <w:lang w:eastAsia="zh-CN"/>
              </w:rPr>
              <w:t>（需提供产品功能截图。）</w:t>
            </w:r>
          </w:p>
        </w:tc>
        <w:tc>
          <w:tcPr>
            <w:tcW w:w="1057" w:type="dxa"/>
            <w:tcBorders>
              <w:top w:val="single" w:color="000000" w:sz="4" w:space="0"/>
              <w:left w:val="single" w:color="000000" w:sz="4" w:space="0"/>
              <w:bottom w:val="single" w:color="000000" w:sz="4" w:space="0"/>
              <w:right w:val="single" w:color="000000" w:sz="4" w:space="0"/>
            </w:tcBorders>
            <w:vAlign w:val="center"/>
          </w:tcPr>
          <w:p w14:paraId="66141834">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是</w:t>
            </w:r>
          </w:p>
        </w:tc>
      </w:tr>
      <w:tr w14:paraId="708AA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786" w:type="dxa"/>
            <w:tcBorders>
              <w:top w:val="single" w:color="000000" w:sz="4" w:space="0"/>
              <w:left w:val="single" w:color="000000" w:sz="4" w:space="0"/>
              <w:bottom w:val="single" w:color="000000" w:sz="4" w:space="0"/>
              <w:right w:val="single" w:color="000000" w:sz="4" w:space="0"/>
            </w:tcBorders>
            <w:vAlign w:val="center"/>
          </w:tcPr>
          <w:p w14:paraId="636171E3">
            <w:pPr>
              <w:widowControl/>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rPr>
              <w:t>4</w:t>
            </w:r>
          </w:p>
        </w:tc>
        <w:tc>
          <w:tcPr>
            <w:tcW w:w="1010" w:type="dxa"/>
            <w:tcBorders>
              <w:top w:val="single" w:color="000000" w:sz="4" w:space="0"/>
              <w:left w:val="single" w:color="000000" w:sz="4" w:space="0"/>
              <w:bottom w:val="single" w:color="000000" w:sz="4" w:space="0"/>
              <w:right w:val="single" w:color="000000" w:sz="4" w:space="0"/>
            </w:tcBorders>
            <w:vAlign w:val="center"/>
          </w:tcPr>
          <w:p w14:paraId="4B5F99FC">
            <w:pPr>
              <w:widowControl/>
              <w:jc w:val="center"/>
              <w:textAlignment w:val="center"/>
              <w:rPr>
                <w:rFonts w:hint="eastAsia" w:ascii="宋体" w:hAnsi="宋体" w:eastAsia="宋体" w:cs="宋体"/>
                <w:b w:val="0"/>
                <w:bCs w:val="0"/>
                <w:i w:val="0"/>
                <w:iCs w:val="0"/>
                <w:color w:val="auto"/>
                <w:sz w:val="21"/>
                <w:szCs w:val="21"/>
                <w:highlight w:val="none"/>
                <w:u w:val="none"/>
              </w:rPr>
            </w:pPr>
          </w:p>
        </w:tc>
        <w:tc>
          <w:tcPr>
            <w:tcW w:w="1188" w:type="dxa"/>
            <w:tcBorders>
              <w:top w:val="single" w:color="000000" w:sz="4" w:space="0"/>
              <w:left w:val="single" w:color="000000" w:sz="4" w:space="0"/>
              <w:bottom w:val="single" w:color="000000" w:sz="4" w:space="0"/>
              <w:right w:val="single" w:color="000000" w:sz="4" w:space="0"/>
            </w:tcBorders>
            <w:vAlign w:val="center"/>
          </w:tcPr>
          <w:p w14:paraId="5469AFC5">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安全监控</w:t>
            </w:r>
          </w:p>
        </w:tc>
        <w:tc>
          <w:tcPr>
            <w:tcW w:w="5246" w:type="dxa"/>
            <w:tcBorders>
              <w:top w:val="single" w:color="000000" w:sz="4" w:space="0"/>
              <w:left w:val="single" w:color="000000" w:sz="4" w:space="0"/>
              <w:bottom w:val="single" w:color="000000" w:sz="4" w:space="0"/>
              <w:right w:val="single" w:color="000000" w:sz="4" w:space="0"/>
            </w:tcBorders>
            <w:vAlign w:val="center"/>
          </w:tcPr>
          <w:p w14:paraId="13DA9332">
            <w:pPr>
              <w:widowControl/>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需展示资产监控页面；页面需展示资产数量、开启监控数量、未开启监控数量、资产异常数量、资产中断数量、资产卡片/列表；需支持资产卡片形式内展示资产信息，包括资产名称、资产状态、安全指数、资产IP类 型、CPU、内存、磁盘、温度， 支持性能告警设置、安全巡检、漏洞、配置核查、日志告警、威胁事件查看；需支持查看资产画像，包括基础信息、关联分析告警、威胁事件、行为信息、漏洞信息、配置不合规项项、巡检风险项；需支持查看资产监控详情，包括基础信息、业务信息、性能监控信息。</w:t>
            </w:r>
          </w:p>
        </w:tc>
        <w:tc>
          <w:tcPr>
            <w:tcW w:w="1057" w:type="dxa"/>
            <w:tcBorders>
              <w:top w:val="single" w:color="000000" w:sz="4" w:space="0"/>
              <w:left w:val="single" w:color="000000" w:sz="4" w:space="0"/>
              <w:bottom w:val="single" w:color="000000" w:sz="4" w:space="0"/>
              <w:right w:val="single" w:color="000000" w:sz="4" w:space="0"/>
            </w:tcBorders>
            <w:vAlign w:val="center"/>
          </w:tcPr>
          <w:p w14:paraId="344EB72D">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否</w:t>
            </w:r>
          </w:p>
        </w:tc>
      </w:tr>
      <w:tr w14:paraId="345EC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86" w:type="dxa"/>
            <w:tcBorders>
              <w:top w:val="single" w:color="000000" w:sz="4" w:space="0"/>
              <w:left w:val="single" w:color="000000" w:sz="4" w:space="0"/>
              <w:bottom w:val="single" w:color="000000" w:sz="4" w:space="0"/>
              <w:right w:val="single" w:color="000000" w:sz="4" w:space="0"/>
            </w:tcBorders>
            <w:vAlign w:val="center"/>
          </w:tcPr>
          <w:p w14:paraId="43A6D347">
            <w:pPr>
              <w:widowControl/>
              <w:jc w:val="center"/>
              <w:textAlignment w:val="center"/>
              <w:rPr>
                <w:rFonts w:hint="default"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5</w:t>
            </w:r>
          </w:p>
        </w:tc>
        <w:tc>
          <w:tcPr>
            <w:tcW w:w="1010" w:type="dxa"/>
            <w:tcBorders>
              <w:top w:val="single" w:color="000000" w:sz="4" w:space="0"/>
              <w:left w:val="single" w:color="000000" w:sz="4" w:space="0"/>
              <w:bottom w:val="single" w:color="000000" w:sz="4" w:space="0"/>
              <w:right w:val="single" w:color="000000" w:sz="4" w:space="0"/>
            </w:tcBorders>
            <w:vAlign w:val="center"/>
          </w:tcPr>
          <w:p w14:paraId="6FDF937C">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w:t>
            </w:r>
          </w:p>
        </w:tc>
        <w:tc>
          <w:tcPr>
            <w:tcW w:w="1188" w:type="dxa"/>
            <w:tcBorders>
              <w:top w:val="single" w:color="000000" w:sz="4" w:space="0"/>
              <w:left w:val="single" w:color="000000" w:sz="4" w:space="0"/>
              <w:bottom w:val="single" w:color="000000" w:sz="4" w:space="0"/>
              <w:right w:val="single" w:color="000000" w:sz="4" w:space="0"/>
            </w:tcBorders>
            <w:vAlign w:val="center"/>
          </w:tcPr>
          <w:p w14:paraId="6ED66838">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工单管理</w:t>
            </w:r>
          </w:p>
        </w:tc>
        <w:tc>
          <w:tcPr>
            <w:tcW w:w="5246" w:type="dxa"/>
            <w:tcBorders>
              <w:top w:val="single" w:color="000000" w:sz="4" w:space="0"/>
              <w:left w:val="single" w:color="000000" w:sz="4" w:space="0"/>
              <w:bottom w:val="single" w:color="000000" w:sz="4" w:space="0"/>
              <w:right w:val="single" w:color="000000" w:sz="4" w:space="0"/>
            </w:tcBorders>
            <w:vAlign w:val="center"/>
          </w:tcPr>
          <w:p w14:paraId="64052BA9">
            <w:pPr>
              <w:widowControl/>
              <w:jc w:val="left"/>
              <w:textAlignment w:val="center"/>
              <w:rPr>
                <w:rFonts w:hint="eastAsia" w:ascii="宋体" w:hAnsi="宋体" w:eastAsia="宋体" w:cs="宋体"/>
                <w:b w:val="0"/>
                <w:bCs w:val="0"/>
                <w:i w:val="0"/>
                <w:iCs w:val="0"/>
                <w:color w:val="auto"/>
                <w:kern w:val="0"/>
                <w:sz w:val="21"/>
                <w:szCs w:val="21"/>
                <w:highlight w:val="none"/>
                <w:u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rPr>
              <w:t>需展示发起工单页面；页面需展示在漏洞、关联分析告警、威胁事件告警内生成的工单信息列表，列表内容包括但不限于流程编号、流程名称、流程类别、创建时间、流程状态、耗时；需支持查询、查看、发起流程操作；详情信息需包括基础信息、事件详情、处置记录、流程图。</w:t>
            </w:r>
          </w:p>
          <w:p w14:paraId="0B624887">
            <w:pPr>
              <w:widowControl/>
              <w:jc w:val="left"/>
              <w:textAlignment w:val="center"/>
              <w:rPr>
                <w:rFonts w:hint="eastAsia" w:ascii="宋体" w:hAnsi="宋体" w:eastAsia="宋体" w:cs="宋体"/>
                <w:b w:val="0"/>
                <w:bCs w:val="0"/>
                <w:i w:val="0"/>
                <w:iCs w:val="0"/>
                <w:color w:val="auto"/>
                <w:kern w:val="0"/>
                <w:sz w:val="21"/>
                <w:szCs w:val="21"/>
                <w:highlight w:val="none"/>
                <w:u w:val="none"/>
                <w:lang w:val="en-US" w:eastAsia="zh-CN"/>
              </w:rPr>
            </w:pPr>
            <w:r>
              <w:rPr>
                <w:rFonts w:hint="eastAsia" w:eastAsia="宋体"/>
                <w:b/>
                <w:bCs/>
                <w:highlight w:val="none"/>
                <w:lang w:eastAsia="zh-CN"/>
              </w:rPr>
              <w:t>（需提供产品功能截图。）</w:t>
            </w:r>
          </w:p>
        </w:tc>
        <w:tc>
          <w:tcPr>
            <w:tcW w:w="1057" w:type="dxa"/>
            <w:tcBorders>
              <w:top w:val="single" w:color="000000" w:sz="4" w:space="0"/>
              <w:left w:val="single" w:color="000000" w:sz="4" w:space="0"/>
              <w:bottom w:val="single" w:color="000000" w:sz="4" w:space="0"/>
              <w:right w:val="single" w:color="000000" w:sz="4" w:space="0"/>
            </w:tcBorders>
            <w:vAlign w:val="center"/>
          </w:tcPr>
          <w:p w14:paraId="5B0DD1CA">
            <w:pPr>
              <w:widowControl/>
              <w:jc w:val="center"/>
              <w:textAlignment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是</w:t>
            </w:r>
          </w:p>
        </w:tc>
      </w:tr>
      <w:tr w14:paraId="0A8FD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86" w:type="dxa"/>
            <w:tcBorders>
              <w:top w:val="single" w:color="000000" w:sz="4" w:space="0"/>
              <w:left w:val="single" w:color="000000" w:sz="4" w:space="0"/>
              <w:bottom w:val="single" w:color="000000" w:sz="4" w:space="0"/>
              <w:right w:val="single" w:color="000000" w:sz="4" w:space="0"/>
            </w:tcBorders>
            <w:vAlign w:val="center"/>
          </w:tcPr>
          <w:p w14:paraId="7E9C8CE0">
            <w:pPr>
              <w:widowControl/>
              <w:jc w:val="center"/>
              <w:textAlignment w:val="center"/>
              <w:rPr>
                <w:rFonts w:hint="default"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6</w:t>
            </w:r>
          </w:p>
        </w:tc>
        <w:tc>
          <w:tcPr>
            <w:tcW w:w="1010" w:type="dxa"/>
            <w:tcBorders>
              <w:top w:val="single" w:color="000000" w:sz="4" w:space="0"/>
              <w:left w:val="single" w:color="000000" w:sz="4" w:space="0"/>
              <w:bottom w:val="single" w:color="000000" w:sz="4" w:space="0"/>
              <w:right w:val="single" w:color="000000" w:sz="4" w:space="0"/>
            </w:tcBorders>
            <w:vAlign w:val="center"/>
          </w:tcPr>
          <w:p w14:paraId="339C965A">
            <w:pPr>
              <w:widowControl/>
              <w:jc w:val="center"/>
              <w:textAlignment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w:t>
            </w:r>
          </w:p>
        </w:tc>
        <w:tc>
          <w:tcPr>
            <w:tcW w:w="1188" w:type="dxa"/>
            <w:tcBorders>
              <w:top w:val="single" w:color="000000" w:sz="4" w:space="0"/>
              <w:left w:val="single" w:color="000000" w:sz="4" w:space="0"/>
              <w:bottom w:val="single" w:color="000000" w:sz="4" w:space="0"/>
              <w:right w:val="single" w:color="000000" w:sz="4" w:space="0"/>
            </w:tcBorders>
            <w:vAlign w:val="center"/>
          </w:tcPr>
          <w:p w14:paraId="3AB665E6">
            <w:pPr>
              <w:widowControl/>
              <w:jc w:val="center"/>
              <w:textAlignment w:val="center"/>
              <w:rPr>
                <w:rFonts w:hint="default" w:ascii="宋体" w:hAnsi="宋体" w:eastAsia="宋体" w:cs="宋体"/>
                <w:b w:val="0"/>
                <w:bCs w:val="0"/>
                <w:i w:val="0"/>
                <w:iCs w:val="0"/>
                <w:color w:val="auto"/>
                <w:kern w:val="0"/>
                <w:sz w:val="21"/>
                <w:szCs w:val="21"/>
                <w:highlight w:val="none"/>
                <w:u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rPr>
              <w:t>其它</w:t>
            </w:r>
          </w:p>
        </w:tc>
        <w:tc>
          <w:tcPr>
            <w:tcW w:w="5246" w:type="dxa"/>
            <w:tcBorders>
              <w:top w:val="single" w:color="000000" w:sz="4" w:space="0"/>
              <w:left w:val="single" w:color="000000" w:sz="4" w:space="0"/>
              <w:bottom w:val="single" w:color="000000" w:sz="4" w:space="0"/>
              <w:right w:val="single" w:color="000000" w:sz="4" w:space="0"/>
            </w:tcBorders>
            <w:vAlign w:val="center"/>
          </w:tcPr>
          <w:p w14:paraId="66E35616">
            <w:pPr>
              <w:widowControl/>
              <w:jc w:val="left"/>
              <w:textAlignment w:val="center"/>
              <w:rPr>
                <w:rFonts w:hint="default" w:ascii="宋体" w:hAnsi="宋体" w:eastAsia="宋体" w:cs="宋体"/>
                <w:b w:val="0"/>
                <w:bCs w:val="0"/>
                <w:i w:val="0"/>
                <w:iCs w:val="0"/>
                <w:color w:val="auto"/>
                <w:kern w:val="0"/>
                <w:sz w:val="21"/>
                <w:szCs w:val="21"/>
                <w:highlight w:val="none"/>
                <w:u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rPr>
              <w:t>本平台在质保期内，需要厂商提供必要的日常运维支撑和二次开发。</w:t>
            </w:r>
            <w:r>
              <w:rPr>
                <w:rFonts w:hint="eastAsia" w:ascii="宋体" w:hAnsi="宋体" w:eastAsia="宋体" w:cs="宋体"/>
                <w:b/>
                <w:bCs/>
                <w:i w:val="0"/>
                <w:iCs w:val="0"/>
                <w:color w:val="auto"/>
                <w:kern w:val="0"/>
                <w:sz w:val="21"/>
                <w:szCs w:val="21"/>
                <w:highlight w:val="none"/>
                <w:u w:val="none"/>
                <w:lang w:val="en-US" w:eastAsia="zh-CN"/>
              </w:rPr>
              <w:t>（需提供服务承诺书，并加盖产品厂商公章。）</w:t>
            </w:r>
          </w:p>
        </w:tc>
        <w:tc>
          <w:tcPr>
            <w:tcW w:w="1057" w:type="dxa"/>
            <w:tcBorders>
              <w:top w:val="single" w:color="000000" w:sz="4" w:space="0"/>
              <w:left w:val="single" w:color="000000" w:sz="4" w:space="0"/>
              <w:bottom w:val="single" w:color="000000" w:sz="4" w:space="0"/>
              <w:right w:val="single" w:color="000000" w:sz="4" w:space="0"/>
            </w:tcBorders>
            <w:vAlign w:val="center"/>
          </w:tcPr>
          <w:p w14:paraId="14D5B4D8">
            <w:pPr>
              <w:widowControl/>
              <w:jc w:val="center"/>
              <w:textAlignment w:val="center"/>
              <w:rPr>
                <w:rFonts w:hint="default"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是</w:t>
            </w:r>
          </w:p>
        </w:tc>
      </w:tr>
      <w:tr w14:paraId="5E98A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86" w:type="dxa"/>
            <w:tcBorders>
              <w:top w:val="single" w:color="000000" w:sz="4" w:space="0"/>
              <w:left w:val="single" w:color="000000" w:sz="4" w:space="0"/>
              <w:bottom w:val="single" w:color="000000" w:sz="4" w:space="0"/>
              <w:right w:val="single" w:color="000000" w:sz="4" w:space="0"/>
            </w:tcBorders>
            <w:vAlign w:val="center"/>
          </w:tcPr>
          <w:p w14:paraId="539BD2EB">
            <w:pPr>
              <w:widowControl/>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kern w:val="0"/>
                <w:sz w:val="21"/>
                <w:szCs w:val="21"/>
                <w:highlight w:val="none"/>
                <w:u w:val="none"/>
                <w:lang w:val="en-US" w:eastAsia="zh-CN"/>
              </w:rPr>
              <w:t>7</w:t>
            </w:r>
          </w:p>
        </w:tc>
        <w:tc>
          <w:tcPr>
            <w:tcW w:w="1010" w:type="dxa"/>
            <w:tcBorders>
              <w:top w:val="single" w:color="000000" w:sz="4" w:space="0"/>
              <w:left w:val="single" w:color="000000" w:sz="4" w:space="0"/>
              <w:bottom w:val="single" w:color="000000" w:sz="4" w:space="0"/>
              <w:right w:val="single" w:color="000000" w:sz="4" w:space="0"/>
            </w:tcBorders>
            <w:vAlign w:val="center"/>
          </w:tcPr>
          <w:p w14:paraId="1AEE758F">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w:t>
            </w:r>
          </w:p>
        </w:tc>
        <w:tc>
          <w:tcPr>
            <w:tcW w:w="1188" w:type="dxa"/>
            <w:tcBorders>
              <w:top w:val="single" w:color="000000" w:sz="4" w:space="0"/>
              <w:left w:val="single" w:color="000000" w:sz="4" w:space="0"/>
              <w:right w:val="single" w:color="000000" w:sz="4" w:space="0"/>
            </w:tcBorders>
            <w:vAlign w:val="center"/>
          </w:tcPr>
          <w:p w14:paraId="5184D34A">
            <w:pPr>
              <w:jc w:val="center"/>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资质证书</w:t>
            </w:r>
          </w:p>
        </w:tc>
        <w:tc>
          <w:tcPr>
            <w:tcW w:w="5246" w:type="dxa"/>
            <w:tcBorders>
              <w:top w:val="single" w:color="000000" w:sz="4" w:space="0"/>
              <w:left w:val="single" w:color="000000" w:sz="4" w:space="0"/>
              <w:bottom w:val="single" w:color="000000" w:sz="4" w:space="0"/>
              <w:right w:val="single" w:color="000000" w:sz="4" w:space="0"/>
            </w:tcBorders>
            <w:vAlign w:val="center"/>
          </w:tcPr>
          <w:p w14:paraId="66982F31">
            <w:pPr>
              <w:widowControl/>
              <w:jc w:val="left"/>
              <w:textAlignment w:val="center"/>
              <w:rPr>
                <w:rFonts w:hint="eastAsia" w:ascii="宋体" w:hAnsi="宋体" w:eastAsia="宋体" w:cs="宋体"/>
                <w:b w:val="0"/>
                <w:bCs w:val="0"/>
                <w:i w:val="0"/>
                <w:iCs w:val="0"/>
                <w:color w:val="auto"/>
                <w:kern w:val="0"/>
                <w:sz w:val="21"/>
                <w:szCs w:val="21"/>
                <w:highlight w:val="none"/>
                <w:u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rPr>
              <w:t>需要具备公安部计算机信息系统安全产品质量监督检验中心颁发的网络安全专用产品安全检测证书；</w:t>
            </w:r>
          </w:p>
          <w:p w14:paraId="65A3BD79">
            <w:pPr>
              <w:widowControl/>
              <w:jc w:val="left"/>
              <w:textAlignment w:val="center"/>
              <w:rPr>
                <w:rFonts w:hint="eastAsia" w:ascii="宋体" w:hAnsi="宋体" w:eastAsia="宋体" w:cs="宋体"/>
                <w:b w:val="0"/>
                <w:bCs w:val="0"/>
                <w:i w:val="0"/>
                <w:iCs w:val="0"/>
                <w:color w:val="auto"/>
                <w:kern w:val="0"/>
                <w:sz w:val="21"/>
                <w:szCs w:val="21"/>
                <w:highlight w:val="none"/>
                <w:u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rPr>
              <w:t>需要具备国家网络与信息系统安全产品质量监督检测中心颁发的信息技术产品安全测试证书。</w:t>
            </w:r>
          </w:p>
          <w:p w14:paraId="73177007">
            <w:pPr>
              <w:widowControl/>
              <w:jc w:val="left"/>
              <w:textAlignment w:val="center"/>
              <w:rPr>
                <w:rFonts w:hint="eastAsia" w:ascii="宋体" w:hAnsi="宋体" w:eastAsia="宋体" w:cs="宋体"/>
                <w:b w:val="0"/>
                <w:bCs w:val="0"/>
                <w:i w:val="0"/>
                <w:iCs w:val="0"/>
                <w:color w:val="auto"/>
                <w:kern w:val="0"/>
                <w:sz w:val="21"/>
                <w:szCs w:val="21"/>
                <w:highlight w:val="none"/>
                <w:u w:val="none"/>
                <w:lang w:val="en-US" w:eastAsia="zh-CN"/>
              </w:rPr>
            </w:pPr>
            <w:r>
              <w:rPr>
                <w:rFonts w:hint="eastAsia"/>
                <w:b/>
                <w:bCs/>
                <w:highlight w:val="none"/>
                <w:lang w:eastAsia="zh-CN"/>
              </w:rPr>
              <w:t>（</w:t>
            </w:r>
            <w:r>
              <w:rPr>
                <w:rFonts w:hint="eastAsia"/>
                <w:b/>
                <w:bCs/>
                <w:highlight w:val="none"/>
                <w:lang w:val="en-US" w:eastAsia="zh-CN"/>
              </w:rPr>
              <w:t>证书复印件需加盖产品厂商公章。）</w:t>
            </w:r>
          </w:p>
        </w:tc>
        <w:tc>
          <w:tcPr>
            <w:tcW w:w="1057" w:type="dxa"/>
            <w:tcBorders>
              <w:top w:val="single" w:color="000000" w:sz="4" w:space="0"/>
              <w:left w:val="single" w:color="000000" w:sz="4" w:space="0"/>
              <w:bottom w:val="single" w:color="000000" w:sz="4" w:space="0"/>
              <w:right w:val="single" w:color="000000" w:sz="4" w:space="0"/>
            </w:tcBorders>
            <w:vAlign w:val="center"/>
          </w:tcPr>
          <w:p w14:paraId="56689698">
            <w:pPr>
              <w:widowControl/>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rPr>
              <w:t>是</w:t>
            </w:r>
          </w:p>
        </w:tc>
      </w:tr>
    </w:tbl>
    <w:p w14:paraId="12505A11">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2.1.2.9数据感知引擎</w:t>
      </w:r>
    </w:p>
    <w:tbl>
      <w:tblPr>
        <w:tblStyle w:val="14"/>
        <w:tblW w:w="92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9"/>
        <w:gridCol w:w="997"/>
        <w:gridCol w:w="1176"/>
        <w:gridCol w:w="5279"/>
        <w:gridCol w:w="1037"/>
      </w:tblGrid>
      <w:tr w14:paraId="3C74E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52CBB547">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序号</w:t>
            </w:r>
          </w:p>
        </w:tc>
        <w:tc>
          <w:tcPr>
            <w:tcW w:w="997" w:type="dxa"/>
            <w:tcBorders>
              <w:top w:val="single" w:color="000000" w:sz="4" w:space="0"/>
              <w:left w:val="single" w:color="000000" w:sz="4" w:space="0"/>
              <w:bottom w:val="single" w:color="000000" w:sz="4" w:space="0"/>
              <w:right w:val="single" w:color="000000" w:sz="4" w:space="0"/>
            </w:tcBorders>
            <w:vAlign w:val="center"/>
          </w:tcPr>
          <w:p w14:paraId="37BDDB48">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重要性</w:t>
            </w:r>
          </w:p>
        </w:tc>
        <w:tc>
          <w:tcPr>
            <w:tcW w:w="1176" w:type="dxa"/>
            <w:tcBorders>
              <w:top w:val="single" w:color="000000" w:sz="4" w:space="0"/>
              <w:left w:val="single" w:color="000000" w:sz="4" w:space="0"/>
              <w:bottom w:val="single" w:color="000000" w:sz="4" w:space="0"/>
              <w:right w:val="single" w:color="000000" w:sz="4" w:space="0"/>
            </w:tcBorders>
            <w:vAlign w:val="center"/>
          </w:tcPr>
          <w:p w14:paraId="4BAEE9F6">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指标项</w:t>
            </w:r>
          </w:p>
        </w:tc>
        <w:tc>
          <w:tcPr>
            <w:tcW w:w="5279" w:type="dxa"/>
            <w:tcBorders>
              <w:top w:val="single" w:color="000000" w:sz="4" w:space="0"/>
              <w:left w:val="single" w:color="000000" w:sz="4" w:space="0"/>
              <w:bottom w:val="single" w:color="000000" w:sz="4" w:space="0"/>
              <w:right w:val="single" w:color="000000" w:sz="4" w:space="0"/>
            </w:tcBorders>
            <w:vAlign w:val="center"/>
          </w:tcPr>
          <w:p w14:paraId="11E6E833">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指标要求</w:t>
            </w:r>
          </w:p>
        </w:tc>
        <w:tc>
          <w:tcPr>
            <w:tcW w:w="1037" w:type="dxa"/>
            <w:tcBorders>
              <w:top w:val="single" w:color="000000" w:sz="4" w:space="0"/>
              <w:left w:val="single" w:color="000000" w:sz="4" w:space="0"/>
              <w:bottom w:val="single" w:color="000000" w:sz="4" w:space="0"/>
              <w:right w:val="single" w:color="000000" w:sz="4" w:space="0"/>
            </w:tcBorders>
            <w:vAlign w:val="center"/>
          </w:tcPr>
          <w:p w14:paraId="699A9C3C">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证明材料要求</w:t>
            </w:r>
          </w:p>
        </w:tc>
      </w:tr>
      <w:tr w14:paraId="09126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2"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0C68F777">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w:t>
            </w:r>
          </w:p>
        </w:tc>
        <w:tc>
          <w:tcPr>
            <w:tcW w:w="997" w:type="dxa"/>
            <w:tcBorders>
              <w:top w:val="single" w:color="000000" w:sz="4" w:space="0"/>
              <w:left w:val="single" w:color="000000" w:sz="4" w:space="0"/>
              <w:bottom w:val="single" w:color="000000" w:sz="4" w:space="0"/>
              <w:right w:val="single" w:color="000000" w:sz="4" w:space="0"/>
            </w:tcBorders>
            <w:vAlign w:val="center"/>
          </w:tcPr>
          <w:p w14:paraId="7D7E1AA5">
            <w:pPr>
              <w:jc w:val="center"/>
              <w:rPr>
                <w:rFonts w:hint="eastAsia" w:ascii="宋体" w:hAnsi="宋体" w:eastAsia="宋体" w:cs="宋体"/>
                <w:i w:val="0"/>
                <w:iCs w:val="0"/>
                <w:color w:val="000000"/>
                <w:sz w:val="21"/>
                <w:szCs w:val="21"/>
                <w:highlight w:val="none"/>
                <w:u w:val="none"/>
              </w:rPr>
            </w:pPr>
          </w:p>
        </w:tc>
        <w:tc>
          <w:tcPr>
            <w:tcW w:w="1176" w:type="dxa"/>
            <w:tcBorders>
              <w:top w:val="single" w:color="000000" w:sz="4" w:space="0"/>
              <w:left w:val="single" w:color="000000" w:sz="4" w:space="0"/>
              <w:bottom w:val="single" w:color="000000" w:sz="4" w:space="0"/>
              <w:right w:val="single" w:color="000000" w:sz="4" w:space="0"/>
            </w:tcBorders>
            <w:vAlign w:val="center"/>
          </w:tcPr>
          <w:p w14:paraId="3B5C85EB">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硬件配置</w:t>
            </w:r>
          </w:p>
        </w:tc>
        <w:tc>
          <w:tcPr>
            <w:tcW w:w="5279" w:type="dxa"/>
            <w:tcBorders>
              <w:top w:val="single" w:color="000000" w:sz="4" w:space="0"/>
              <w:left w:val="single" w:color="000000" w:sz="4" w:space="0"/>
              <w:bottom w:val="single" w:color="000000" w:sz="4" w:space="0"/>
              <w:right w:val="single" w:color="000000" w:sz="4" w:space="0"/>
            </w:tcBorders>
            <w:vAlign w:val="center"/>
          </w:tcPr>
          <w:p w14:paraId="602D53B5">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标准2U国产化设备，内置海光3系芯片，冗余电源；2*USB，6千兆电口，2扩展槽，支持扩展千兆及万兆板卡；搭载国产化操作系统，内置DDR4-32G内存；内置4T企业级硬盘；</w:t>
            </w:r>
          </w:p>
        </w:tc>
        <w:tc>
          <w:tcPr>
            <w:tcW w:w="1037" w:type="dxa"/>
            <w:tcBorders>
              <w:top w:val="single" w:color="000000" w:sz="4" w:space="0"/>
              <w:left w:val="single" w:color="000000" w:sz="4" w:space="0"/>
              <w:bottom w:val="single" w:color="000000" w:sz="4" w:space="0"/>
              <w:right w:val="single" w:color="000000" w:sz="4" w:space="0"/>
            </w:tcBorders>
            <w:vAlign w:val="center"/>
          </w:tcPr>
          <w:p w14:paraId="2F53AF00">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否</w:t>
            </w:r>
          </w:p>
        </w:tc>
      </w:tr>
      <w:tr w14:paraId="4C1C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38AB35C6">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2</w:t>
            </w:r>
          </w:p>
        </w:tc>
        <w:tc>
          <w:tcPr>
            <w:tcW w:w="997" w:type="dxa"/>
            <w:tcBorders>
              <w:top w:val="single" w:color="000000" w:sz="4" w:space="0"/>
              <w:left w:val="single" w:color="000000" w:sz="4" w:space="0"/>
              <w:bottom w:val="single" w:color="000000" w:sz="4" w:space="0"/>
              <w:right w:val="single" w:color="000000" w:sz="4" w:space="0"/>
            </w:tcBorders>
            <w:vAlign w:val="center"/>
          </w:tcPr>
          <w:p w14:paraId="1B7E021E">
            <w:pPr>
              <w:jc w:val="center"/>
              <w:rPr>
                <w:rFonts w:hint="eastAsia" w:ascii="宋体" w:hAnsi="宋体" w:eastAsia="宋体" w:cs="宋体"/>
                <w:i w:val="0"/>
                <w:iCs w:val="0"/>
                <w:color w:val="000000"/>
                <w:sz w:val="21"/>
                <w:szCs w:val="21"/>
                <w:highlight w:val="none"/>
                <w:u w:val="none"/>
                <w:lang w:val="en-US" w:eastAsia="zh-CN"/>
              </w:rPr>
            </w:pPr>
          </w:p>
        </w:tc>
        <w:tc>
          <w:tcPr>
            <w:tcW w:w="1176" w:type="dxa"/>
            <w:tcBorders>
              <w:top w:val="single" w:color="000000" w:sz="4" w:space="0"/>
              <w:left w:val="single" w:color="000000" w:sz="4" w:space="0"/>
              <w:bottom w:val="single" w:color="000000" w:sz="4" w:space="0"/>
              <w:right w:val="single" w:color="000000" w:sz="4" w:space="0"/>
            </w:tcBorders>
            <w:vAlign w:val="center"/>
          </w:tcPr>
          <w:p w14:paraId="55FA0C22">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sz w:val="21"/>
                <w:szCs w:val="21"/>
                <w:highlight w:val="none"/>
              </w:rPr>
              <w:t>多源异构数据接入</w:t>
            </w:r>
          </w:p>
        </w:tc>
        <w:tc>
          <w:tcPr>
            <w:tcW w:w="5279" w:type="dxa"/>
            <w:tcBorders>
              <w:top w:val="single" w:color="000000" w:sz="4" w:space="0"/>
              <w:left w:val="single" w:color="000000" w:sz="4" w:space="0"/>
              <w:bottom w:val="single" w:color="000000" w:sz="4" w:space="0"/>
              <w:right w:val="single" w:color="000000" w:sz="4" w:space="0"/>
            </w:tcBorders>
            <w:vAlign w:val="center"/>
          </w:tcPr>
          <w:p w14:paraId="3B03624F">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sz w:val="21"/>
                <w:szCs w:val="21"/>
                <w:highlight w:val="none"/>
              </w:rPr>
              <w:t>支持网络流量、设备日志、终端行为等数十类数据源的统一采集。</w:t>
            </w:r>
          </w:p>
        </w:tc>
        <w:tc>
          <w:tcPr>
            <w:tcW w:w="1037" w:type="dxa"/>
            <w:tcBorders>
              <w:top w:val="single" w:color="000000" w:sz="4" w:space="0"/>
              <w:left w:val="single" w:color="000000" w:sz="4" w:space="0"/>
              <w:bottom w:val="single" w:color="000000" w:sz="4" w:space="0"/>
              <w:right w:val="single" w:color="000000" w:sz="4" w:space="0"/>
            </w:tcBorders>
            <w:vAlign w:val="center"/>
          </w:tcPr>
          <w:p w14:paraId="02694D39">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66904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18FAED18">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3</w:t>
            </w:r>
          </w:p>
        </w:tc>
        <w:tc>
          <w:tcPr>
            <w:tcW w:w="997" w:type="dxa"/>
            <w:tcBorders>
              <w:top w:val="single" w:color="000000" w:sz="4" w:space="0"/>
              <w:left w:val="single" w:color="000000" w:sz="4" w:space="0"/>
              <w:bottom w:val="single" w:color="000000" w:sz="4" w:space="0"/>
              <w:right w:val="single" w:color="000000" w:sz="4" w:space="0"/>
            </w:tcBorders>
            <w:vAlign w:val="center"/>
          </w:tcPr>
          <w:p w14:paraId="40D02684">
            <w:pPr>
              <w:jc w:val="center"/>
              <w:rPr>
                <w:rFonts w:hint="eastAsia" w:ascii="宋体" w:hAnsi="宋体" w:eastAsia="宋体" w:cs="宋体"/>
                <w:i w:val="0"/>
                <w:iCs w:val="0"/>
                <w:color w:val="000000"/>
                <w:sz w:val="21"/>
                <w:szCs w:val="21"/>
                <w:highlight w:val="none"/>
                <w:u w:val="none"/>
                <w:lang w:val="en-US" w:eastAsia="zh-CN"/>
              </w:rPr>
            </w:pPr>
          </w:p>
        </w:tc>
        <w:tc>
          <w:tcPr>
            <w:tcW w:w="1176" w:type="dxa"/>
            <w:tcBorders>
              <w:top w:val="single" w:color="000000" w:sz="4" w:space="0"/>
              <w:left w:val="single" w:color="000000" w:sz="4" w:space="0"/>
              <w:bottom w:val="single" w:color="000000" w:sz="4" w:space="0"/>
              <w:right w:val="single" w:color="000000" w:sz="4" w:space="0"/>
            </w:tcBorders>
            <w:vAlign w:val="center"/>
          </w:tcPr>
          <w:p w14:paraId="76EB4909">
            <w:pPr>
              <w:widowControl/>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智能日志解析与标准化</w:t>
            </w:r>
          </w:p>
        </w:tc>
        <w:tc>
          <w:tcPr>
            <w:tcW w:w="5279" w:type="dxa"/>
            <w:tcBorders>
              <w:top w:val="single" w:color="000000" w:sz="4" w:space="0"/>
              <w:left w:val="single" w:color="000000" w:sz="4" w:space="0"/>
              <w:bottom w:val="single" w:color="000000" w:sz="4" w:space="0"/>
              <w:right w:val="single" w:color="000000" w:sz="4" w:space="0"/>
            </w:tcBorders>
            <w:vAlign w:val="center"/>
          </w:tcPr>
          <w:p w14:paraId="43904477">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sz w:val="21"/>
                <w:szCs w:val="21"/>
                <w:highlight w:val="none"/>
              </w:rPr>
              <w:t>自动识别并解析主流厂商设备日志格式，通过正则、JSON等策略将原始日志转换为统一字段模型，确保数据一致性。</w:t>
            </w:r>
          </w:p>
        </w:tc>
        <w:tc>
          <w:tcPr>
            <w:tcW w:w="1037" w:type="dxa"/>
            <w:tcBorders>
              <w:top w:val="single" w:color="000000" w:sz="4" w:space="0"/>
              <w:left w:val="single" w:color="000000" w:sz="4" w:space="0"/>
              <w:bottom w:val="single" w:color="000000" w:sz="4" w:space="0"/>
              <w:right w:val="single" w:color="000000" w:sz="4" w:space="0"/>
            </w:tcBorders>
            <w:vAlign w:val="center"/>
          </w:tcPr>
          <w:p w14:paraId="1023CBE8">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67B33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2"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5B53F63A">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4</w:t>
            </w:r>
          </w:p>
        </w:tc>
        <w:tc>
          <w:tcPr>
            <w:tcW w:w="997" w:type="dxa"/>
            <w:tcBorders>
              <w:top w:val="single" w:color="000000" w:sz="4" w:space="0"/>
              <w:left w:val="single" w:color="000000" w:sz="4" w:space="0"/>
              <w:bottom w:val="single" w:color="000000" w:sz="4" w:space="0"/>
              <w:right w:val="single" w:color="000000" w:sz="4" w:space="0"/>
            </w:tcBorders>
            <w:vAlign w:val="center"/>
          </w:tcPr>
          <w:p w14:paraId="28F40694">
            <w:pPr>
              <w:jc w:val="center"/>
              <w:rPr>
                <w:rFonts w:hint="eastAsia" w:ascii="宋体" w:hAnsi="宋体" w:eastAsia="宋体" w:cs="宋体"/>
                <w:i w:val="0"/>
                <w:iCs w:val="0"/>
                <w:color w:val="000000"/>
                <w:sz w:val="21"/>
                <w:szCs w:val="21"/>
                <w:highlight w:val="none"/>
                <w:u w:val="none"/>
                <w:lang w:val="en-US" w:eastAsia="zh-CN"/>
              </w:rPr>
            </w:pPr>
          </w:p>
        </w:tc>
        <w:tc>
          <w:tcPr>
            <w:tcW w:w="1176" w:type="dxa"/>
            <w:tcBorders>
              <w:top w:val="single" w:color="000000" w:sz="4" w:space="0"/>
              <w:left w:val="single" w:color="000000" w:sz="4" w:space="0"/>
              <w:bottom w:val="single" w:color="000000" w:sz="4" w:space="0"/>
              <w:right w:val="single" w:color="000000" w:sz="4" w:space="0"/>
            </w:tcBorders>
            <w:vAlign w:val="center"/>
          </w:tcPr>
          <w:p w14:paraId="543FB734">
            <w:pPr>
              <w:widowControl/>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上下文数据富化</w:t>
            </w:r>
          </w:p>
        </w:tc>
        <w:tc>
          <w:tcPr>
            <w:tcW w:w="5279" w:type="dxa"/>
            <w:tcBorders>
              <w:top w:val="single" w:color="000000" w:sz="4" w:space="0"/>
              <w:left w:val="single" w:color="000000" w:sz="4" w:space="0"/>
              <w:bottom w:val="single" w:color="000000" w:sz="4" w:space="0"/>
              <w:right w:val="single" w:color="000000" w:sz="4" w:space="0"/>
            </w:tcBorders>
            <w:vAlign w:val="center"/>
          </w:tcPr>
          <w:p w14:paraId="01178C5C">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sz w:val="21"/>
                <w:szCs w:val="21"/>
                <w:highlight w:val="none"/>
              </w:rPr>
              <w:t>自动关联资产信息、用户身份、地理位置、威胁情报、漏洞状态等上下文，提升告警可读性与研判效率。</w:t>
            </w:r>
          </w:p>
        </w:tc>
        <w:tc>
          <w:tcPr>
            <w:tcW w:w="1037" w:type="dxa"/>
            <w:tcBorders>
              <w:top w:val="single" w:color="000000" w:sz="4" w:space="0"/>
              <w:left w:val="single" w:color="000000" w:sz="4" w:space="0"/>
              <w:bottom w:val="single" w:color="000000" w:sz="4" w:space="0"/>
              <w:right w:val="single" w:color="000000" w:sz="4" w:space="0"/>
            </w:tcBorders>
            <w:vAlign w:val="center"/>
          </w:tcPr>
          <w:p w14:paraId="23E52823">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760A8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4"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18B3D300">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5</w:t>
            </w:r>
          </w:p>
        </w:tc>
        <w:tc>
          <w:tcPr>
            <w:tcW w:w="997" w:type="dxa"/>
            <w:tcBorders>
              <w:top w:val="single" w:color="000000" w:sz="4" w:space="0"/>
              <w:left w:val="single" w:color="000000" w:sz="4" w:space="0"/>
              <w:bottom w:val="single" w:color="000000" w:sz="4" w:space="0"/>
              <w:right w:val="single" w:color="000000" w:sz="4" w:space="0"/>
            </w:tcBorders>
            <w:vAlign w:val="center"/>
          </w:tcPr>
          <w:p w14:paraId="7B4321CC">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w:t>
            </w:r>
          </w:p>
        </w:tc>
        <w:tc>
          <w:tcPr>
            <w:tcW w:w="1176" w:type="dxa"/>
            <w:tcBorders>
              <w:top w:val="single" w:color="000000" w:sz="4" w:space="0"/>
              <w:left w:val="single" w:color="000000" w:sz="4" w:space="0"/>
              <w:bottom w:val="single" w:color="000000" w:sz="4" w:space="0"/>
              <w:right w:val="single" w:color="000000" w:sz="4" w:space="0"/>
            </w:tcBorders>
            <w:vAlign w:val="center"/>
          </w:tcPr>
          <w:p w14:paraId="13DDF362">
            <w:pPr>
              <w:widowControl/>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动态资产画像构建</w:t>
            </w:r>
          </w:p>
        </w:tc>
        <w:tc>
          <w:tcPr>
            <w:tcW w:w="5279" w:type="dxa"/>
            <w:tcBorders>
              <w:top w:val="single" w:color="000000" w:sz="4" w:space="0"/>
              <w:left w:val="single" w:color="000000" w:sz="4" w:space="0"/>
              <w:bottom w:val="single" w:color="000000" w:sz="4" w:space="0"/>
              <w:right w:val="single" w:color="000000" w:sz="4" w:space="0"/>
            </w:tcBorders>
            <w:vAlign w:val="center"/>
          </w:tcPr>
          <w:p w14:paraId="5BB80FE9">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基于持续采集的数据自动发现资产，识别操作系统、服务、端口，并建立行为基线与风险评分，实现“活”的资产视图。</w:t>
            </w:r>
          </w:p>
          <w:p w14:paraId="1DBF6B9A">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eastAsia="宋体"/>
                <w:b/>
                <w:bCs/>
                <w:highlight w:val="none"/>
                <w:lang w:eastAsia="zh-CN"/>
              </w:rPr>
              <w:t>（需提供产品功能截图。）</w:t>
            </w:r>
          </w:p>
        </w:tc>
        <w:tc>
          <w:tcPr>
            <w:tcW w:w="1037" w:type="dxa"/>
            <w:tcBorders>
              <w:top w:val="single" w:color="000000" w:sz="4" w:space="0"/>
              <w:left w:val="single" w:color="000000" w:sz="4" w:space="0"/>
              <w:bottom w:val="single" w:color="000000" w:sz="4" w:space="0"/>
              <w:right w:val="single" w:color="000000" w:sz="4" w:space="0"/>
            </w:tcBorders>
            <w:vAlign w:val="center"/>
          </w:tcPr>
          <w:p w14:paraId="01D4B19D">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是</w:t>
            </w:r>
          </w:p>
        </w:tc>
      </w:tr>
      <w:tr w14:paraId="6554B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4"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1272F846">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6</w:t>
            </w:r>
          </w:p>
        </w:tc>
        <w:tc>
          <w:tcPr>
            <w:tcW w:w="997" w:type="dxa"/>
            <w:tcBorders>
              <w:top w:val="single" w:color="000000" w:sz="4" w:space="0"/>
              <w:left w:val="single" w:color="000000" w:sz="4" w:space="0"/>
              <w:bottom w:val="single" w:color="000000" w:sz="4" w:space="0"/>
              <w:right w:val="single" w:color="000000" w:sz="4" w:space="0"/>
            </w:tcBorders>
            <w:vAlign w:val="center"/>
          </w:tcPr>
          <w:p w14:paraId="0D53311A">
            <w:pPr>
              <w:jc w:val="center"/>
              <w:rPr>
                <w:rFonts w:hint="eastAsia" w:ascii="宋体" w:hAnsi="宋体" w:eastAsia="宋体" w:cs="宋体"/>
                <w:i w:val="0"/>
                <w:iCs w:val="0"/>
                <w:color w:val="000000"/>
                <w:sz w:val="21"/>
                <w:szCs w:val="21"/>
                <w:highlight w:val="none"/>
                <w:u w:val="none"/>
                <w:lang w:val="en-US" w:eastAsia="zh-CN"/>
              </w:rPr>
            </w:pPr>
          </w:p>
        </w:tc>
        <w:tc>
          <w:tcPr>
            <w:tcW w:w="1176" w:type="dxa"/>
            <w:tcBorders>
              <w:top w:val="single" w:color="000000" w:sz="4" w:space="0"/>
              <w:left w:val="single" w:color="000000" w:sz="4" w:space="0"/>
              <w:bottom w:val="single" w:color="000000" w:sz="4" w:space="0"/>
              <w:right w:val="single" w:color="000000" w:sz="4" w:space="0"/>
            </w:tcBorders>
            <w:vAlign w:val="center"/>
          </w:tcPr>
          <w:p w14:paraId="02D9A0E1">
            <w:pPr>
              <w:widowControl/>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实时流式预处理</w:t>
            </w:r>
          </w:p>
        </w:tc>
        <w:tc>
          <w:tcPr>
            <w:tcW w:w="5279" w:type="dxa"/>
            <w:tcBorders>
              <w:top w:val="single" w:color="000000" w:sz="4" w:space="0"/>
              <w:left w:val="single" w:color="000000" w:sz="4" w:space="0"/>
              <w:bottom w:val="single" w:color="000000" w:sz="4" w:space="0"/>
              <w:right w:val="single" w:color="000000" w:sz="4" w:space="0"/>
            </w:tcBorders>
            <w:vAlign w:val="center"/>
          </w:tcPr>
          <w:p w14:paraId="4DDBB25D">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sz w:val="21"/>
                <w:szCs w:val="21"/>
                <w:highlight w:val="none"/>
              </w:rPr>
              <w:t>在数据入库前完成过滤、聚合、去重和轻量级关联（如登录失败频次统计），降低存储压力并加速事件生成。</w:t>
            </w:r>
          </w:p>
        </w:tc>
        <w:tc>
          <w:tcPr>
            <w:tcW w:w="1037" w:type="dxa"/>
            <w:tcBorders>
              <w:top w:val="single" w:color="000000" w:sz="4" w:space="0"/>
              <w:left w:val="single" w:color="000000" w:sz="4" w:space="0"/>
              <w:bottom w:val="single" w:color="000000" w:sz="4" w:space="0"/>
              <w:right w:val="single" w:color="000000" w:sz="4" w:space="0"/>
            </w:tcBorders>
            <w:vAlign w:val="center"/>
          </w:tcPr>
          <w:p w14:paraId="2E520C01">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1765E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5A6FCDB8">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7</w:t>
            </w:r>
          </w:p>
        </w:tc>
        <w:tc>
          <w:tcPr>
            <w:tcW w:w="997" w:type="dxa"/>
            <w:tcBorders>
              <w:top w:val="single" w:color="000000" w:sz="4" w:space="0"/>
              <w:left w:val="single" w:color="000000" w:sz="4" w:space="0"/>
              <w:bottom w:val="single" w:color="000000" w:sz="4" w:space="0"/>
              <w:right w:val="single" w:color="000000" w:sz="4" w:space="0"/>
            </w:tcBorders>
            <w:vAlign w:val="center"/>
          </w:tcPr>
          <w:p w14:paraId="79B9D958">
            <w:pPr>
              <w:jc w:val="center"/>
              <w:rPr>
                <w:rFonts w:hint="eastAsia" w:ascii="宋体" w:hAnsi="宋体" w:eastAsia="宋体" w:cs="宋体"/>
                <w:i w:val="0"/>
                <w:iCs w:val="0"/>
                <w:color w:val="000000"/>
                <w:sz w:val="21"/>
                <w:szCs w:val="21"/>
                <w:highlight w:val="none"/>
                <w:u w:val="none"/>
                <w:lang w:val="en-US" w:eastAsia="zh-CN"/>
              </w:rPr>
            </w:pPr>
          </w:p>
        </w:tc>
        <w:tc>
          <w:tcPr>
            <w:tcW w:w="1176" w:type="dxa"/>
            <w:tcBorders>
              <w:top w:val="single" w:color="000000" w:sz="4" w:space="0"/>
              <w:left w:val="single" w:color="000000" w:sz="4" w:space="0"/>
              <w:bottom w:val="single" w:color="000000" w:sz="4" w:space="0"/>
              <w:right w:val="single" w:color="000000" w:sz="4" w:space="0"/>
            </w:tcBorders>
            <w:vAlign w:val="center"/>
          </w:tcPr>
          <w:p w14:paraId="29F736AE">
            <w:pPr>
              <w:widowControl/>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信创适配</w:t>
            </w:r>
          </w:p>
        </w:tc>
        <w:tc>
          <w:tcPr>
            <w:tcW w:w="5279" w:type="dxa"/>
            <w:tcBorders>
              <w:top w:val="single" w:color="000000" w:sz="4" w:space="0"/>
              <w:left w:val="single" w:color="000000" w:sz="4" w:space="0"/>
              <w:bottom w:val="single" w:color="000000" w:sz="4" w:space="0"/>
              <w:right w:val="single" w:color="000000" w:sz="4" w:space="0"/>
            </w:tcBorders>
            <w:vAlign w:val="center"/>
          </w:tcPr>
          <w:p w14:paraId="6F12054E">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sz w:val="21"/>
                <w:szCs w:val="21"/>
                <w:highlight w:val="none"/>
              </w:rPr>
              <w:t>全面支持麒麟、统信等国产操作系统日志解析。</w:t>
            </w:r>
          </w:p>
        </w:tc>
        <w:tc>
          <w:tcPr>
            <w:tcW w:w="1037" w:type="dxa"/>
            <w:tcBorders>
              <w:top w:val="single" w:color="000000" w:sz="4" w:space="0"/>
              <w:left w:val="single" w:color="000000" w:sz="4" w:space="0"/>
              <w:bottom w:val="single" w:color="000000" w:sz="4" w:space="0"/>
              <w:right w:val="single" w:color="000000" w:sz="4" w:space="0"/>
            </w:tcBorders>
            <w:vAlign w:val="center"/>
          </w:tcPr>
          <w:p w14:paraId="7EBE8A8A">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29087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3B4FA0D1">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8</w:t>
            </w:r>
          </w:p>
        </w:tc>
        <w:tc>
          <w:tcPr>
            <w:tcW w:w="997" w:type="dxa"/>
            <w:tcBorders>
              <w:top w:val="single" w:color="000000" w:sz="4" w:space="0"/>
              <w:left w:val="single" w:color="000000" w:sz="4" w:space="0"/>
              <w:bottom w:val="single" w:color="000000" w:sz="4" w:space="0"/>
              <w:right w:val="single" w:color="000000" w:sz="4" w:space="0"/>
            </w:tcBorders>
            <w:vAlign w:val="center"/>
          </w:tcPr>
          <w:p w14:paraId="53CF0EC6">
            <w:pPr>
              <w:jc w:val="center"/>
              <w:rPr>
                <w:rFonts w:hint="eastAsia" w:ascii="宋体" w:hAnsi="宋体" w:eastAsia="宋体" w:cs="宋体"/>
                <w:i w:val="0"/>
                <w:iCs w:val="0"/>
                <w:color w:val="000000"/>
                <w:sz w:val="21"/>
                <w:szCs w:val="21"/>
                <w:highlight w:val="none"/>
                <w:u w:val="none"/>
                <w:lang w:val="en-US" w:eastAsia="zh-CN"/>
              </w:rPr>
            </w:pPr>
          </w:p>
        </w:tc>
        <w:tc>
          <w:tcPr>
            <w:tcW w:w="1176" w:type="dxa"/>
            <w:tcBorders>
              <w:top w:val="single" w:color="000000" w:sz="4" w:space="0"/>
              <w:left w:val="single" w:color="000000" w:sz="4" w:space="0"/>
              <w:bottom w:val="single" w:color="000000" w:sz="4" w:space="0"/>
              <w:right w:val="single" w:color="000000" w:sz="4" w:space="0"/>
            </w:tcBorders>
            <w:vAlign w:val="center"/>
          </w:tcPr>
          <w:p w14:paraId="28874790">
            <w:pPr>
              <w:widowControl/>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高吞吐低延迟处理</w:t>
            </w:r>
          </w:p>
        </w:tc>
        <w:tc>
          <w:tcPr>
            <w:tcW w:w="5279" w:type="dxa"/>
            <w:tcBorders>
              <w:top w:val="single" w:color="000000" w:sz="4" w:space="0"/>
              <w:left w:val="single" w:color="000000" w:sz="4" w:space="0"/>
              <w:bottom w:val="single" w:color="000000" w:sz="4" w:space="0"/>
              <w:right w:val="single" w:color="000000" w:sz="4" w:space="0"/>
            </w:tcBorders>
            <w:vAlign w:val="center"/>
          </w:tcPr>
          <w:p w14:paraId="0A7B8FC2">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sz w:val="21"/>
                <w:szCs w:val="21"/>
                <w:highlight w:val="none"/>
              </w:rPr>
              <w:t>采用分布式流处理架构，支持10万+EPS吞吐能力，端到端延迟控制在5秒以内。</w:t>
            </w:r>
          </w:p>
        </w:tc>
        <w:tc>
          <w:tcPr>
            <w:tcW w:w="1037" w:type="dxa"/>
            <w:tcBorders>
              <w:top w:val="single" w:color="000000" w:sz="4" w:space="0"/>
              <w:left w:val="single" w:color="000000" w:sz="4" w:space="0"/>
              <w:bottom w:val="single" w:color="000000" w:sz="4" w:space="0"/>
              <w:right w:val="single" w:color="000000" w:sz="4" w:space="0"/>
            </w:tcBorders>
            <w:vAlign w:val="center"/>
          </w:tcPr>
          <w:p w14:paraId="0EC933B2">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18C26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8"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556AD7BC">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9</w:t>
            </w:r>
          </w:p>
        </w:tc>
        <w:tc>
          <w:tcPr>
            <w:tcW w:w="997" w:type="dxa"/>
            <w:tcBorders>
              <w:top w:val="single" w:color="000000" w:sz="4" w:space="0"/>
              <w:left w:val="single" w:color="000000" w:sz="4" w:space="0"/>
              <w:bottom w:val="single" w:color="000000" w:sz="4" w:space="0"/>
              <w:right w:val="single" w:color="000000" w:sz="4" w:space="0"/>
            </w:tcBorders>
            <w:vAlign w:val="center"/>
          </w:tcPr>
          <w:p w14:paraId="571204A6">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w:t>
            </w:r>
          </w:p>
        </w:tc>
        <w:tc>
          <w:tcPr>
            <w:tcW w:w="1176" w:type="dxa"/>
            <w:tcBorders>
              <w:top w:val="single" w:color="000000" w:sz="4" w:space="0"/>
              <w:left w:val="single" w:color="000000" w:sz="4" w:space="0"/>
              <w:bottom w:val="single" w:color="000000" w:sz="4" w:space="0"/>
              <w:right w:val="single" w:color="000000" w:sz="4" w:space="0"/>
            </w:tcBorders>
            <w:vAlign w:val="center"/>
          </w:tcPr>
          <w:p w14:paraId="5A7658E6">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自学习与扩展能力</w:t>
            </w:r>
          </w:p>
        </w:tc>
        <w:tc>
          <w:tcPr>
            <w:tcW w:w="5279" w:type="dxa"/>
            <w:tcBorders>
              <w:top w:val="single" w:color="000000" w:sz="4" w:space="0"/>
              <w:left w:val="single" w:color="000000" w:sz="4" w:space="0"/>
              <w:bottom w:val="single" w:color="000000" w:sz="4" w:space="0"/>
              <w:right w:val="single" w:color="000000" w:sz="4" w:space="0"/>
            </w:tcBorders>
            <w:vAlign w:val="center"/>
          </w:tcPr>
          <w:p w14:paraId="4C21F26C">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支持通过AI辅助或人工配置快速适配新型设备日志格式，提供可视化解析规则管理界面，便于运维人员自助维护。</w:t>
            </w:r>
          </w:p>
          <w:p w14:paraId="5EA8BB5C">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eastAsia="宋体"/>
                <w:b/>
                <w:bCs/>
                <w:highlight w:val="none"/>
                <w:lang w:eastAsia="zh-CN"/>
              </w:rPr>
              <w:t>（需提供产品功能截图。）</w:t>
            </w:r>
          </w:p>
        </w:tc>
        <w:tc>
          <w:tcPr>
            <w:tcW w:w="1037" w:type="dxa"/>
            <w:tcBorders>
              <w:top w:val="single" w:color="000000" w:sz="4" w:space="0"/>
              <w:left w:val="single" w:color="000000" w:sz="4" w:space="0"/>
              <w:bottom w:val="single" w:color="000000" w:sz="4" w:space="0"/>
              <w:right w:val="single" w:color="000000" w:sz="4" w:space="0"/>
            </w:tcBorders>
            <w:vAlign w:val="center"/>
          </w:tcPr>
          <w:p w14:paraId="4B2D4F15">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是</w:t>
            </w:r>
          </w:p>
        </w:tc>
      </w:tr>
      <w:tr w14:paraId="1C652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99" w:type="dxa"/>
            <w:tcBorders>
              <w:top w:val="single" w:color="000000" w:sz="4" w:space="0"/>
              <w:left w:val="single" w:color="000000" w:sz="4" w:space="0"/>
              <w:bottom w:val="single" w:color="000000" w:sz="4" w:space="0"/>
              <w:right w:val="single" w:color="000000" w:sz="4" w:space="0"/>
            </w:tcBorders>
            <w:vAlign w:val="center"/>
          </w:tcPr>
          <w:p w14:paraId="5C4E436B">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10</w:t>
            </w:r>
          </w:p>
        </w:tc>
        <w:tc>
          <w:tcPr>
            <w:tcW w:w="997" w:type="dxa"/>
            <w:tcBorders>
              <w:top w:val="single" w:color="000000" w:sz="4" w:space="0"/>
              <w:left w:val="single" w:color="000000" w:sz="4" w:space="0"/>
              <w:bottom w:val="single" w:color="000000" w:sz="4" w:space="0"/>
              <w:right w:val="single" w:color="000000" w:sz="4" w:space="0"/>
            </w:tcBorders>
            <w:vAlign w:val="center"/>
          </w:tcPr>
          <w:p w14:paraId="4C5EFC7E">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w:t>
            </w:r>
          </w:p>
        </w:tc>
        <w:tc>
          <w:tcPr>
            <w:tcW w:w="1176" w:type="dxa"/>
            <w:tcBorders>
              <w:top w:val="single" w:color="000000" w:sz="4" w:space="0"/>
              <w:left w:val="single" w:color="000000" w:sz="4" w:space="0"/>
              <w:bottom w:val="single" w:color="000000" w:sz="4" w:space="0"/>
              <w:right w:val="single" w:color="000000" w:sz="4" w:space="0"/>
            </w:tcBorders>
            <w:vAlign w:val="center"/>
          </w:tcPr>
          <w:p w14:paraId="66A241EC">
            <w:pPr>
              <w:jc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供应链管理</w:t>
            </w:r>
          </w:p>
        </w:tc>
        <w:tc>
          <w:tcPr>
            <w:tcW w:w="5279" w:type="dxa"/>
            <w:tcBorders>
              <w:top w:val="single" w:color="000000" w:sz="4" w:space="0"/>
              <w:left w:val="single" w:color="000000" w:sz="4" w:space="0"/>
              <w:bottom w:val="single" w:color="000000" w:sz="4" w:space="0"/>
              <w:right w:val="single" w:color="000000" w:sz="4" w:space="0"/>
            </w:tcBorders>
            <w:vAlign w:val="center"/>
          </w:tcPr>
          <w:p w14:paraId="101E03F3">
            <w:pPr>
              <w:widowControl/>
              <w:jc w:val="left"/>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须和安全运营管理平台系统品牌一致。</w:t>
            </w:r>
          </w:p>
          <w:p w14:paraId="6040A5CC">
            <w:pPr>
              <w:widowControl/>
              <w:jc w:val="left"/>
              <w:textAlignment w:val="center"/>
              <w:rPr>
                <w:rFonts w:hint="eastAsia" w:ascii="宋体" w:hAnsi="宋体" w:eastAsia="宋体" w:cs="宋体"/>
                <w:sz w:val="21"/>
                <w:szCs w:val="21"/>
                <w:highlight w:val="none"/>
              </w:rPr>
            </w:pPr>
            <w:r>
              <w:rPr>
                <w:rFonts w:hint="eastAsia"/>
                <w:b/>
                <w:bCs/>
                <w:highlight w:val="none"/>
                <w:lang w:eastAsia="zh-CN"/>
              </w:rPr>
              <w:t>（</w:t>
            </w:r>
            <w:r>
              <w:rPr>
                <w:rFonts w:hint="eastAsia"/>
                <w:b/>
                <w:bCs/>
                <w:highlight w:val="none"/>
                <w:lang w:val="en-US" w:eastAsia="zh-CN"/>
              </w:rPr>
              <w:t>证书复印件需加盖产品厂商公章。）</w:t>
            </w:r>
          </w:p>
        </w:tc>
        <w:tc>
          <w:tcPr>
            <w:tcW w:w="1037" w:type="dxa"/>
            <w:tcBorders>
              <w:top w:val="single" w:color="000000" w:sz="4" w:space="0"/>
              <w:left w:val="single" w:color="000000" w:sz="4" w:space="0"/>
              <w:bottom w:val="single" w:color="000000" w:sz="4" w:space="0"/>
              <w:right w:val="single" w:color="000000" w:sz="4" w:space="0"/>
            </w:tcBorders>
            <w:vAlign w:val="center"/>
          </w:tcPr>
          <w:p w14:paraId="18D92A9E">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是</w:t>
            </w:r>
          </w:p>
        </w:tc>
      </w:tr>
    </w:tbl>
    <w:p w14:paraId="279A7E91">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2.1.2.10终端安全管理系统</w:t>
      </w:r>
    </w:p>
    <w:tbl>
      <w:tblPr>
        <w:tblStyle w:val="14"/>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983"/>
        <w:gridCol w:w="1187"/>
        <w:gridCol w:w="5255"/>
        <w:gridCol w:w="1065"/>
      </w:tblGrid>
      <w:tr w14:paraId="1750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97" w:type="dxa"/>
            <w:vAlign w:val="center"/>
          </w:tcPr>
          <w:p w14:paraId="63A22519">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983" w:type="dxa"/>
            <w:vAlign w:val="center"/>
          </w:tcPr>
          <w:p w14:paraId="50FBDD27">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1187" w:type="dxa"/>
            <w:vAlign w:val="center"/>
          </w:tcPr>
          <w:p w14:paraId="2305E13E">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255" w:type="dxa"/>
            <w:vAlign w:val="center"/>
          </w:tcPr>
          <w:p w14:paraId="0D3886BA">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指标要求</w:t>
            </w:r>
          </w:p>
        </w:tc>
        <w:tc>
          <w:tcPr>
            <w:tcW w:w="1065" w:type="dxa"/>
            <w:vAlign w:val="center"/>
          </w:tcPr>
          <w:p w14:paraId="7C64A7F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55DC9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797" w:type="dxa"/>
            <w:vAlign w:val="center"/>
          </w:tcPr>
          <w:p w14:paraId="46D48AA2">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983" w:type="dxa"/>
            <w:vAlign w:val="center"/>
          </w:tcPr>
          <w:p w14:paraId="5A601D33">
            <w:pPr>
              <w:widowControl/>
              <w:jc w:val="center"/>
              <w:rPr>
                <w:rFonts w:hint="eastAsia" w:ascii="宋体" w:hAnsi="宋体" w:eastAsia="宋体" w:cs="宋体"/>
                <w:sz w:val="21"/>
                <w:szCs w:val="21"/>
                <w:highlight w:val="none"/>
              </w:rPr>
            </w:pPr>
          </w:p>
        </w:tc>
        <w:tc>
          <w:tcPr>
            <w:tcW w:w="1187" w:type="dxa"/>
            <w:vAlign w:val="center"/>
          </w:tcPr>
          <w:p w14:paraId="7AADA1FC">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授权要求</w:t>
            </w:r>
          </w:p>
        </w:tc>
        <w:tc>
          <w:tcPr>
            <w:tcW w:w="5255" w:type="dxa"/>
            <w:vAlign w:val="center"/>
          </w:tcPr>
          <w:p w14:paraId="04E194AE">
            <w:pPr>
              <w:widowControl/>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95点</w:t>
            </w:r>
            <w:r>
              <w:rPr>
                <w:rFonts w:hint="eastAsia" w:ascii="宋体" w:hAnsi="宋体" w:eastAsia="宋体" w:cs="宋体"/>
                <w:sz w:val="21"/>
                <w:szCs w:val="21"/>
                <w:highlight w:val="none"/>
                <w:lang w:val="en-US" w:eastAsia="zh-CN"/>
              </w:rPr>
              <w:t>计算机终端客户端</w:t>
            </w:r>
            <w:r>
              <w:rPr>
                <w:rFonts w:hint="eastAsia" w:ascii="宋体" w:hAnsi="宋体" w:eastAsia="宋体" w:cs="宋体"/>
                <w:sz w:val="21"/>
                <w:szCs w:val="21"/>
                <w:highlight w:val="none"/>
              </w:rPr>
              <w:t>病毒防护功能授权</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支持Windows XP_SP3及以上/Windows Vista/Windows 7/Windows 8/Windows 10/windows 11</w:t>
            </w:r>
            <w:r>
              <w:rPr>
                <w:rFonts w:hint="eastAsia" w:ascii="宋体" w:hAnsi="宋体" w:eastAsia="宋体" w:cs="宋体"/>
                <w:sz w:val="21"/>
                <w:szCs w:val="21"/>
                <w:highlight w:val="none"/>
                <w:lang w:val="en-US" w:eastAsia="zh-CN"/>
              </w:rPr>
              <w:t>等操作系统</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p>
          <w:p w14:paraId="1B6DB6A6">
            <w:pPr>
              <w:widowControl/>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3点Windows Server</w:t>
            </w:r>
            <w:r>
              <w:rPr>
                <w:rFonts w:hint="eastAsia" w:ascii="宋体" w:hAnsi="宋体" w:eastAsia="宋体" w:cs="宋体"/>
                <w:sz w:val="21"/>
                <w:szCs w:val="21"/>
                <w:highlight w:val="none"/>
                <w:lang w:val="en-US" w:eastAsia="zh-CN"/>
              </w:rPr>
              <w:t>服务器客户端</w:t>
            </w:r>
            <w:r>
              <w:rPr>
                <w:rFonts w:hint="eastAsia" w:ascii="宋体" w:hAnsi="宋体" w:eastAsia="宋体" w:cs="宋体"/>
                <w:sz w:val="21"/>
                <w:szCs w:val="21"/>
                <w:highlight w:val="none"/>
              </w:rPr>
              <w:t>病毒防护功能授权。</w:t>
            </w:r>
          </w:p>
          <w:p w14:paraId="5A9EE2C9">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3点linux服务器</w:t>
            </w:r>
            <w:r>
              <w:rPr>
                <w:rFonts w:hint="eastAsia" w:ascii="宋体" w:hAnsi="宋体" w:eastAsia="宋体" w:cs="宋体"/>
                <w:sz w:val="21"/>
                <w:szCs w:val="21"/>
                <w:highlight w:val="none"/>
                <w:lang w:val="en-US" w:eastAsia="zh-CN"/>
              </w:rPr>
              <w:t>客户端</w:t>
            </w:r>
            <w:r>
              <w:rPr>
                <w:rFonts w:hint="eastAsia" w:ascii="宋体" w:hAnsi="宋体" w:eastAsia="宋体" w:cs="宋体"/>
                <w:sz w:val="21"/>
                <w:szCs w:val="21"/>
                <w:highlight w:val="none"/>
              </w:rPr>
              <w:t>病毒防护功能授权</w:t>
            </w:r>
            <w:r>
              <w:rPr>
                <w:rFonts w:hint="eastAsia" w:ascii="宋体" w:hAnsi="宋体" w:eastAsia="宋体" w:cs="宋体"/>
                <w:kern w:val="0"/>
                <w:sz w:val="21"/>
                <w:szCs w:val="21"/>
                <w:highlight w:val="none"/>
              </w:rPr>
              <w:t>。</w:t>
            </w:r>
          </w:p>
          <w:p w14:paraId="09F1C03C">
            <w:pPr>
              <w:widowControl/>
              <w:jc w:val="left"/>
              <w:rPr>
                <w:rFonts w:hint="eastAsia" w:ascii="宋体" w:hAnsi="宋体" w:eastAsia="宋体" w:cs="宋体"/>
                <w:sz w:val="21"/>
                <w:szCs w:val="21"/>
                <w:highlight w:val="none"/>
              </w:rPr>
            </w:pPr>
            <w:r>
              <w:rPr>
                <w:rFonts w:hint="eastAsia" w:ascii="宋体" w:hAnsi="宋体" w:eastAsia="宋体" w:cs="宋体"/>
                <w:kern w:val="0"/>
                <w:sz w:val="21"/>
                <w:szCs w:val="21"/>
                <w:highlight w:val="none"/>
              </w:rPr>
              <w:t>1点</w:t>
            </w:r>
            <w:r>
              <w:rPr>
                <w:rFonts w:hint="eastAsia" w:ascii="宋体" w:hAnsi="宋体" w:eastAsia="宋体" w:cs="宋体"/>
                <w:kern w:val="0"/>
                <w:sz w:val="21"/>
                <w:szCs w:val="21"/>
                <w:highlight w:val="none"/>
                <w:lang w:val="en-US" w:eastAsia="zh-CN"/>
              </w:rPr>
              <w:t>国产化</w:t>
            </w:r>
            <w:r>
              <w:rPr>
                <w:rFonts w:hint="eastAsia" w:ascii="宋体" w:hAnsi="宋体" w:eastAsia="宋体" w:cs="宋体"/>
                <w:kern w:val="0"/>
                <w:sz w:val="21"/>
                <w:szCs w:val="21"/>
                <w:highlight w:val="none"/>
              </w:rPr>
              <w:t>服务器</w:t>
            </w:r>
            <w:r>
              <w:rPr>
                <w:rFonts w:hint="eastAsia" w:ascii="宋体" w:hAnsi="宋体" w:eastAsia="宋体" w:cs="宋体"/>
                <w:sz w:val="21"/>
                <w:szCs w:val="21"/>
                <w:highlight w:val="none"/>
                <w:lang w:val="en-US" w:eastAsia="zh-CN"/>
              </w:rPr>
              <w:t>客户端</w:t>
            </w:r>
            <w:r>
              <w:rPr>
                <w:rFonts w:hint="eastAsia" w:ascii="宋体" w:hAnsi="宋体" w:eastAsia="宋体" w:cs="宋体"/>
                <w:sz w:val="21"/>
                <w:szCs w:val="21"/>
                <w:highlight w:val="none"/>
              </w:rPr>
              <w:t>病毒防护功能授权</w:t>
            </w:r>
            <w:r>
              <w:rPr>
                <w:rFonts w:hint="eastAsia" w:ascii="宋体" w:hAnsi="宋体" w:eastAsia="宋体" w:cs="宋体"/>
                <w:kern w:val="0"/>
                <w:sz w:val="21"/>
                <w:szCs w:val="21"/>
                <w:highlight w:val="none"/>
              </w:rPr>
              <w:t>。</w:t>
            </w:r>
          </w:p>
        </w:tc>
        <w:tc>
          <w:tcPr>
            <w:tcW w:w="1065" w:type="dxa"/>
            <w:vAlign w:val="center"/>
          </w:tcPr>
          <w:p w14:paraId="0EE118DE">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14:paraId="13B4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97" w:type="dxa"/>
            <w:vAlign w:val="center"/>
          </w:tcPr>
          <w:p w14:paraId="35A86146">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983" w:type="dxa"/>
            <w:vAlign w:val="center"/>
          </w:tcPr>
          <w:p w14:paraId="640AB2C5">
            <w:pPr>
              <w:widowControl/>
              <w:jc w:val="center"/>
              <w:rPr>
                <w:rFonts w:hint="eastAsia" w:ascii="宋体" w:hAnsi="宋体" w:eastAsia="宋体" w:cs="宋体"/>
                <w:sz w:val="21"/>
                <w:szCs w:val="21"/>
                <w:highlight w:val="none"/>
              </w:rPr>
            </w:pPr>
          </w:p>
        </w:tc>
        <w:tc>
          <w:tcPr>
            <w:tcW w:w="1187" w:type="dxa"/>
            <w:vAlign w:val="center"/>
          </w:tcPr>
          <w:p w14:paraId="6D0C017E">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产品形态</w:t>
            </w:r>
          </w:p>
        </w:tc>
        <w:tc>
          <w:tcPr>
            <w:tcW w:w="5255" w:type="dxa"/>
            <w:vAlign w:val="center"/>
          </w:tcPr>
          <w:p w14:paraId="550FF025">
            <w:pPr>
              <w:widowControl/>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软件形态，包含管理控制中心、客户端软件</w:t>
            </w:r>
          </w:p>
        </w:tc>
        <w:tc>
          <w:tcPr>
            <w:tcW w:w="1065" w:type="dxa"/>
            <w:vAlign w:val="center"/>
          </w:tcPr>
          <w:p w14:paraId="7BACD6A9">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14:paraId="0741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97" w:type="dxa"/>
            <w:vAlign w:val="center"/>
          </w:tcPr>
          <w:p w14:paraId="3C63DBC6">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983" w:type="dxa"/>
            <w:vAlign w:val="center"/>
          </w:tcPr>
          <w:p w14:paraId="2F711F65">
            <w:pPr>
              <w:widowControl/>
              <w:jc w:val="center"/>
              <w:rPr>
                <w:rFonts w:hint="eastAsia" w:ascii="宋体" w:hAnsi="宋体" w:eastAsia="宋体" w:cs="宋体"/>
                <w:sz w:val="21"/>
                <w:szCs w:val="21"/>
                <w:highlight w:val="none"/>
              </w:rPr>
            </w:pPr>
          </w:p>
        </w:tc>
        <w:tc>
          <w:tcPr>
            <w:tcW w:w="1187" w:type="dxa"/>
            <w:vAlign w:val="center"/>
          </w:tcPr>
          <w:p w14:paraId="0E475DF5">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控制中心要求</w:t>
            </w:r>
          </w:p>
        </w:tc>
        <w:tc>
          <w:tcPr>
            <w:tcW w:w="5255" w:type="dxa"/>
            <w:vAlign w:val="center"/>
          </w:tcPr>
          <w:p w14:paraId="1D68CAEC">
            <w:pPr>
              <w:widowControl/>
              <w:adjustRightInd w:val="0"/>
              <w:snapToGrid w:val="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信创网络版控制中心，可实现对客户端的集中管理，包括终端统一部署、策略配置、任务分发、集中监控、日志报表等终端安全管理功能。默认包含一年更新维护服务。控制中心支持安装在</w:t>
            </w:r>
            <w:r>
              <w:rPr>
                <w:rFonts w:hint="eastAsia" w:ascii="宋体" w:hAnsi="宋体" w:eastAsia="宋体" w:cs="宋体"/>
                <w:kern w:val="0"/>
                <w:sz w:val="21"/>
                <w:szCs w:val="21"/>
                <w:highlight w:val="none"/>
                <w:lang w:val="en-US" w:eastAsia="zh-CN"/>
              </w:rPr>
              <w:t>通用服务器</w:t>
            </w:r>
            <w:r>
              <w:rPr>
                <w:rFonts w:hint="eastAsia" w:ascii="宋体" w:hAnsi="宋体" w:eastAsia="宋体" w:cs="宋体"/>
                <w:kern w:val="0"/>
                <w:sz w:val="21"/>
                <w:szCs w:val="21"/>
                <w:highlight w:val="none"/>
              </w:rPr>
              <w:t>上；</w:t>
            </w:r>
          </w:p>
        </w:tc>
        <w:tc>
          <w:tcPr>
            <w:tcW w:w="1065" w:type="dxa"/>
            <w:vAlign w:val="center"/>
          </w:tcPr>
          <w:p w14:paraId="638C51D8">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否</w:t>
            </w:r>
          </w:p>
        </w:tc>
      </w:tr>
      <w:tr w14:paraId="3BD8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97" w:type="dxa"/>
            <w:vAlign w:val="center"/>
          </w:tcPr>
          <w:p w14:paraId="0A15C535">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983" w:type="dxa"/>
            <w:vAlign w:val="center"/>
          </w:tcPr>
          <w:p w14:paraId="615202CA">
            <w:pPr>
              <w:widowControl/>
              <w:jc w:val="center"/>
              <w:rPr>
                <w:rFonts w:hint="eastAsia" w:ascii="宋体" w:hAnsi="宋体" w:eastAsia="宋体" w:cs="宋体"/>
                <w:sz w:val="21"/>
                <w:szCs w:val="21"/>
                <w:highlight w:val="none"/>
              </w:rPr>
            </w:pPr>
          </w:p>
        </w:tc>
        <w:tc>
          <w:tcPr>
            <w:tcW w:w="1187" w:type="dxa"/>
            <w:vAlign w:val="center"/>
          </w:tcPr>
          <w:p w14:paraId="01F5036E">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基础功能</w:t>
            </w:r>
          </w:p>
        </w:tc>
        <w:tc>
          <w:tcPr>
            <w:tcW w:w="5255" w:type="dxa"/>
            <w:vAlign w:val="center"/>
          </w:tcPr>
          <w:p w14:paraId="39F21E40">
            <w:pPr>
              <w:widowControl/>
              <w:adjustRightInd w:val="0"/>
              <w:snapToGrid w:val="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客户端主程序、病毒库版本支持按分组和多批次进行灰度更新，保持在低风险中完成终端能力更新。支持设置不同终端类型设置和每批次观察时长。当检测到新版本将从第一批次重新观察。</w:t>
            </w:r>
          </w:p>
        </w:tc>
        <w:tc>
          <w:tcPr>
            <w:tcW w:w="1065" w:type="dxa"/>
            <w:vAlign w:val="center"/>
          </w:tcPr>
          <w:p w14:paraId="42028E44">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否</w:t>
            </w:r>
          </w:p>
        </w:tc>
      </w:tr>
      <w:tr w14:paraId="2876C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97" w:type="dxa"/>
            <w:vMerge w:val="restart"/>
            <w:vAlign w:val="center"/>
          </w:tcPr>
          <w:p w14:paraId="566EE796">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983" w:type="dxa"/>
            <w:vMerge w:val="restart"/>
            <w:vAlign w:val="center"/>
          </w:tcPr>
          <w:p w14:paraId="7C0724AE">
            <w:pPr>
              <w:widowControl/>
              <w:jc w:val="center"/>
              <w:rPr>
                <w:rFonts w:hint="eastAsia" w:ascii="宋体" w:hAnsi="宋体" w:eastAsia="宋体" w:cs="宋体"/>
                <w:sz w:val="21"/>
                <w:szCs w:val="21"/>
                <w:highlight w:val="none"/>
              </w:rPr>
            </w:pPr>
          </w:p>
        </w:tc>
        <w:tc>
          <w:tcPr>
            <w:tcW w:w="1187" w:type="dxa"/>
            <w:vMerge w:val="restart"/>
            <w:vAlign w:val="center"/>
          </w:tcPr>
          <w:p w14:paraId="37202490">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防病毒防护</w:t>
            </w:r>
          </w:p>
        </w:tc>
        <w:tc>
          <w:tcPr>
            <w:tcW w:w="5255" w:type="dxa"/>
            <w:vAlign w:val="center"/>
          </w:tcPr>
          <w:p w14:paraId="66DE47B1">
            <w:pPr>
              <w:widowControl/>
              <w:adjustRightInd w:val="0"/>
              <w:snapToGrid w:val="0"/>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提供实时防护拦截病毒的完整分析（包含实时防护概况趋势、处理结果分布、病毒类型TOP10、检出终端TOP10、病毒名称TOP10、病毒文件TOP10、病毒路径TOP10、勒索程序TOP10、挖矿木马TOP10、WebShell木马TOP10）</w:t>
            </w:r>
            <w:r>
              <w:rPr>
                <w:rFonts w:hint="eastAsia" w:ascii="宋体" w:hAnsi="宋体" w:eastAsia="宋体" w:cs="宋体"/>
                <w:kern w:val="0"/>
                <w:sz w:val="21"/>
                <w:szCs w:val="21"/>
                <w:highlight w:val="none"/>
                <w:lang w:eastAsia="zh-CN"/>
              </w:rPr>
              <w:t>。</w:t>
            </w:r>
          </w:p>
        </w:tc>
        <w:tc>
          <w:tcPr>
            <w:tcW w:w="1065" w:type="dxa"/>
            <w:vMerge w:val="restart"/>
            <w:vAlign w:val="center"/>
          </w:tcPr>
          <w:p w14:paraId="05962809">
            <w:pPr>
              <w:widowControl/>
              <w:adjustRightInd w:val="0"/>
              <w:snapToGrid w:val="0"/>
              <w:jc w:val="center"/>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val="en-US" w:eastAsia="zh-CN"/>
              </w:rPr>
              <w:t>否</w:t>
            </w:r>
          </w:p>
        </w:tc>
      </w:tr>
      <w:tr w14:paraId="1A3A9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97" w:type="dxa"/>
            <w:vMerge w:val="continue"/>
            <w:vAlign w:val="center"/>
          </w:tcPr>
          <w:p w14:paraId="7A5DFA28">
            <w:pPr>
              <w:widowControl/>
              <w:jc w:val="center"/>
              <w:rPr>
                <w:rFonts w:hint="eastAsia" w:ascii="宋体" w:hAnsi="宋体" w:eastAsia="宋体" w:cs="宋体"/>
                <w:sz w:val="21"/>
                <w:szCs w:val="21"/>
                <w:highlight w:val="none"/>
              </w:rPr>
            </w:pPr>
          </w:p>
        </w:tc>
        <w:tc>
          <w:tcPr>
            <w:tcW w:w="983" w:type="dxa"/>
            <w:vMerge w:val="continue"/>
            <w:vAlign w:val="center"/>
          </w:tcPr>
          <w:p w14:paraId="59228FD0">
            <w:pPr>
              <w:widowControl/>
              <w:jc w:val="center"/>
              <w:rPr>
                <w:rFonts w:hint="eastAsia" w:ascii="宋体" w:hAnsi="宋体" w:eastAsia="宋体" w:cs="宋体"/>
                <w:sz w:val="21"/>
                <w:szCs w:val="21"/>
                <w:highlight w:val="none"/>
              </w:rPr>
            </w:pPr>
          </w:p>
        </w:tc>
        <w:tc>
          <w:tcPr>
            <w:tcW w:w="1187" w:type="dxa"/>
            <w:vMerge w:val="continue"/>
            <w:vAlign w:val="center"/>
          </w:tcPr>
          <w:p w14:paraId="4F23BB0B">
            <w:pPr>
              <w:widowControl/>
              <w:adjustRightInd w:val="0"/>
              <w:snapToGrid w:val="0"/>
              <w:jc w:val="center"/>
              <w:rPr>
                <w:rFonts w:hint="eastAsia" w:ascii="宋体" w:hAnsi="宋体" w:eastAsia="宋体" w:cs="宋体"/>
                <w:kern w:val="0"/>
                <w:sz w:val="21"/>
                <w:szCs w:val="21"/>
                <w:highlight w:val="none"/>
              </w:rPr>
            </w:pPr>
          </w:p>
        </w:tc>
        <w:tc>
          <w:tcPr>
            <w:tcW w:w="5255" w:type="dxa"/>
            <w:vAlign w:val="center"/>
          </w:tcPr>
          <w:p w14:paraId="07807487">
            <w:pPr>
              <w:widowControl/>
              <w:adjustRightInd w:val="0"/>
              <w:snapToGrid w:val="0"/>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主动防御分析：提供主动防御细分类型的防御趋势，帮助管理员抓住重点问题</w:t>
            </w:r>
            <w:r>
              <w:rPr>
                <w:rFonts w:hint="eastAsia" w:ascii="宋体" w:hAnsi="宋体" w:eastAsia="宋体" w:cs="宋体"/>
                <w:kern w:val="0"/>
                <w:sz w:val="21"/>
                <w:szCs w:val="21"/>
                <w:highlight w:val="none"/>
                <w:lang w:eastAsia="zh-CN"/>
              </w:rPr>
              <w:t>。</w:t>
            </w:r>
          </w:p>
        </w:tc>
        <w:tc>
          <w:tcPr>
            <w:tcW w:w="1065" w:type="dxa"/>
            <w:vMerge w:val="continue"/>
            <w:vAlign w:val="center"/>
          </w:tcPr>
          <w:p w14:paraId="21D66579">
            <w:pPr>
              <w:widowControl/>
              <w:adjustRightInd w:val="0"/>
              <w:snapToGrid w:val="0"/>
              <w:jc w:val="center"/>
              <w:rPr>
                <w:rFonts w:hint="eastAsia" w:ascii="宋体" w:hAnsi="宋体" w:eastAsia="宋体" w:cs="宋体"/>
                <w:kern w:val="0"/>
                <w:sz w:val="21"/>
                <w:szCs w:val="21"/>
                <w:highlight w:val="none"/>
              </w:rPr>
            </w:pPr>
          </w:p>
        </w:tc>
      </w:tr>
      <w:tr w14:paraId="1CCDC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97" w:type="dxa"/>
            <w:vMerge w:val="continue"/>
            <w:vAlign w:val="center"/>
          </w:tcPr>
          <w:p w14:paraId="68E9F8DE">
            <w:pPr>
              <w:widowControl/>
              <w:jc w:val="center"/>
              <w:rPr>
                <w:rFonts w:hint="eastAsia" w:ascii="宋体" w:hAnsi="宋体" w:eastAsia="宋体" w:cs="宋体"/>
                <w:sz w:val="21"/>
                <w:szCs w:val="21"/>
                <w:highlight w:val="none"/>
              </w:rPr>
            </w:pPr>
          </w:p>
        </w:tc>
        <w:tc>
          <w:tcPr>
            <w:tcW w:w="983" w:type="dxa"/>
            <w:vMerge w:val="continue"/>
            <w:vAlign w:val="center"/>
          </w:tcPr>
          <w:p w14:paraId="1E377896">
            <w:pPr>
              <w:widowControl/>
              <w:jc w:val="center"/>
              <w:rPr>
                <w:rFonts w:hint="eastAsia" w:ascii="宋体" w:hAnsi="宋体" w:eastAsia="宋体" w:cs="宋体"/>
                <w:sz w:val="21"/>
                <w:szCs w:val="21"/>
                <w:highlight w:val="none"/>
              </w:rPr>
            </w:pPr>
          </w:p>
        </w:tc>
        <w:tc>
          <w:tcPr>
            <w:tcW w:w="1187" w:type="dxa"/>
            <w:vMerge w:val="continue"/>
            <w:vAlign w:val="center"/>
          </w:tcPr>
          <w:p w14:paraId="6F4B7C3E">
            <w:pPr>
              <w:widowControl/>
              <w:adjustRightInd w:val="0"/>
              <w:snapToGrid w:val="0"/>
              <w:jc w:val="center"/>
              <w:rPr>
                <w:rFonts w:hint="eastAsia" w:ascii="宋体" w:hAnsi="宋体" w:eastAsia="宋体" w:cs="宋体"/>
                <w:kern w:val="0"/>
                <w:sz w:val="21"/>
                <w:szCs w:val="21"/>
                <w:highlight w:val="none"/>
              </w:rPr>
            </w:pPr>
          </w:p>
        </w:tc>
        <w:tc>
          <w:tcPr>
            <w:tcW w:w="5255" w:type="dxa"/>
            <w:vAlign w:val="center"/>
          </w:tcPr>
          <w:p w14:paraId="49BAF529">
            <w:pPr>
              <w:widowControl/>
              <w:adjustRightInd w:val="0"/>
              <w:snapToGrid w:val="0"/>
              <w:jc w:val="left"/>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rPr>
              <w:t>支持对压缩包内的病毒扫描，支持多层压缩包的扫描，可自定义配置压缩包的扫描层数，至少大约10层模式下的扫描。</w:t>
            </w:r>
          </w:p>
        </w:tc>
        <w:tc>
          <w:tcPr>
            <w:tcW w:w="1065" w:type="dxa"/>
            <w:vMerge w:val="continue"/>
            <w:vAlign w:val="center"/>
          </w:tcPr>
          <w:p w14:paraId="07532ED2">
            <w:pPr>
              <w:widowControl/>
              <w:adjustRightInd w:val="0"/>
              <w:snapToGrid w:val="0"/>
              <w:jc w:val="center"/>
              <w:rPr>
                <w:rFonts w:hint="eastAsia" w:ascii="宋体" w:hAnsi="宋体" w:eastAsia="宋体" w:cs="宋体"/>
                <w:kern w:val="0"/>
                <w:sz w:val="21"/>
                <w:szCs w:val="21"/>
                <w:highlight w:val="none"/>
              </w:rPr>
            </w:pPr>
          </w:p>
        </w:tc>
      </w:tr>
      <w:tr w14:paraId="3D825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797" w:type="dxa"/>
            <w:vAlign w:val="center"/>
          </w:tcPr>
          <w:p w14:paraId="2A2C5831">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983" w:type="dxa"/>
            <w:vAlign w:val="center"/>
          </w:tcPr>
          <w:p w14:paraId="6B2863EA">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187" w:type="dxa"/>
            <w:vAlign w:val="center"/>
          </w:tcPr>
          <w:p w14:paraId="07EED741">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资质要求</w:t>
            </w:r>
          </w:p>
        </w:tc>
        <w:tc>
          <w:tcPr>
            <w:tcW w:w="5255" w:type="dxa"/>
            <w:vAlign w:val="center"/>
          </w:tcPr>
          <w:p w14:paraId="5C7D470E">
            <w:pPr>
              <w:widowControl/>
              <w:adjustRightInd w:val="0"/>
              <w:snapToGrid w:val="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所投产品制造商具备DSMM数据安全能力成熟度认证证书，并加盖原厂公章</w:t>
            </w:r>
            <w:r>
              <w:rPr>
                <w:rFonts w:hint="eastAsia" w:ascii="宋体" w:hAnsi="宋体" w:eastAsia="宋体" w:cs="宋体"/>
                <w:kern w:val="0"/>
                <w:sz w:val="21"/>
                <w:szCs w:val="21"/>
                <w:highlight w:val="none"/>
                <w:lang w:eastAsia="zh-CN"/>
              </w:rPr>
              <w:t>；</w:t>
            </w:r>
          </w:p>
          <w:p w14:paraId="604430DA">
            <w:pPr>
              <w:widowControl/>
              <w:adjustRightInd w:val="0"/>
              <w:snapToGrid w:val="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所投产品制造商具备CIC信息化建设及数字化能力评价证书，并加盖原厂公章</w:t>
            </w:r>
            <w:r>
              <w:rPr>
                <w:rFonts w:hint="eastAsia" w:ascii="宋体" w:hAnsi="宋体" w:eastAsia="宋体" w:cs="宋体"/>
                <w:kern w:val="0"/>
                <w:sz w:val="21"/>
                <w:szCs w:val="21"/>
                <w:highlight w:val="none"/>
                <w:lang w:eastAsia="zh-CN"/>
              </w:rPr>
              <w:t>；</w:t>
            </w:r>
          </w:p>
          <w:p w14:paraId="03DCB3FA">
            <w:pPr>
              <w:widowControl/>
              <w:adjustRightInd w:val="0"/>
              <w:snapToGrid w:val="0"/>
              <w:jc w:val="left"/>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所投产品具备《IT产品信息安全认证证书》</w:t>
            </w:r>
            <w:r>
              <w:rPr>
                <w:rFonts w:hint="eastAsia" w:ascii="宋体" w:hAnsi="宋体" w:eastAsia="宋体" w:cs="宋体"/>
                <w:kern w:val="0"/>
                <w:sz w:val="21"/>
                <w:szCs w:val="21"/>
                <w:highlight w:val="none"/>
                <w:lang w:eastAsia="zh-CN"/>
              </w:rPr>
              <w:t>；</w:t>
            </w:r>
          </w:p>
          <w:p w14:paraId="4E678500">
            <w:pPr>
              <w:widowControl/>
              <w:adjustRightInd w:val="0"/>
              <w:snapToGrid w:val="0"/>
              <w:jc w:val="left"/>
              <w:rPr>
                <w:rFonts w:hint="eastAsia" w:ascii="宋体" w:hAnsi="宋体" w:eastAsia="宋体" w:cs="宋体"/>
                <w:kern w:val="0"/>
                <w:sz w:val="21"/>
                <w:szCs w:val="21"/>
                <w:highlight w:val="none"/>
              </w:rPr>
            </w:pPr>
            <w:r>
              <w:rPr>
                <w:rFonts w:hint="eastAsia"/>
                <w:b/>
                <w:bCs/>
                <w:highlight w:val="none"/>
                <w:lang w:eastAsia="zh-CN"/>
              </w:rPr>
              <w:t>（</w:t>
            </w:r>
            <w:r>
              <w:rPr>
                <w:rFonts w:hint="eastAsia"/>
                <w:b/>
                <w:bCs/>
                <w:highlight w:val="none"/>
                <w:lang w:val="en-US" w:eastAsia="zh-CN"/>
              </w:rPr>
              <w:t>证书复印件需加盖产品厂商公章。）</w:t>
            </w:r>
          </w:p>
        </w:tc>
        <w:tc>
          <w:tcPr>
            <w:tcW w:w="1065" w:type="dxa"/>
            <w:vAlign w:val="center"/>
          </w:tcPr>
          <w:p w14:paraId="1CE35670">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是</w:t>
            </w:r>
          </w:p>
        </w:tc>
      </w:tr>
    </w:tbl>
    <w:p w14:paraId="1E63C0CD">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2.1.2.11数据备份与恢复系统</w:t>
      </w:r>
    </w:p>
    <w:tbl>
      <w:tblPr>
        <w:tblStyle w:val="15"/>
        <w:tblW w:w="9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88"/>
        <w:gridCol w:w="1140"/>
        <w:gridCol w:w="5372"/>
        <w:gridCol w:w="1125"/>
      </w:tblGrid>
      <w:tr w14:paraId="12777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4E2D7518">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888" w:type="dxa"/>
            <w:vAlign w:val="center"/>
          </w:tcPr>
          <w:p w14:paraId="3A85AA12">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1140" w:type="dxa"/>
            <w:vAlign w:val="center"/>
          </w:tcPr>
          <w:p w14:paraId="6B33E3E6">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372" w:type="dxa"/>
            <w:vAlign w:val="center"/>
          </w:tcPr>
          <w:p w14:paraId="4077D87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1125" w:type="dxa"/>
            <w:vAlign w:val="center"/>
          </w:tcPr>
          <w:p w14:paraId="6E82CC44">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0E0E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662CEF32">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888" w:type="dxa"/>
            <w:vAlign w:val="center"/>
          </w:tcPr>
          <w:p w14:paraId="26953937">
            <w:pPr>
              <w:widowControl w:val="0"/>
              <w:jc w:val="center"/>
              <w:rPr>
                <w:rFonts w:hint="eastAsia" w:ascii="宋体" w:hAnsi="宋体" w:eastAsia="宋体" w:cs="宋体"/>
                <w:sz w:val="21"/>
                <w:szCs w:val="21"/>
                <w:highlight w:val="none"/>
              </w:rPr>
            </w:pPr>
          </w:p>
        </w:tc>
        <w:tc>
          <w:tcPr>
            <w:tcW w:w="1140" w:type="dxa"/>
            <w:vAlign w:val="center"/>
          </w:tcPr>
          <w:p w14:paraId="3602DE19">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设备要求</w:t>
            </w:r>
          </w:p>
        </w:tc>
        <w:tc>
          <w:tcPr>
            <w:tcW w:w="5372" w:type="dxa"/>
            <w:vAlign w:val="center"/>
          </w:tcPr>
          <w:p w14:paraId="47030726">
            <w:pPr>
              <w:widowControl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要求：设备要求为标准2U机架式设计，模块化无可见明线工业级标准设计，控制机箱提供≥12个热插拔盘位；支持连接扩展柜，备份系统的系统盘为独立对的存储介质，不占用前面板的12个数据盘盘位，为保障安全，系统盘支持冗余化结构；配置内置国产兆芯64位多核处理器，内存</w:t>
            </w:r>
            <w:r>
              <w:rPr>
                <w:rFonts w:hint="eastAsia" w:ascii="宋体" w:hAnsi="宋体" w:eastAsia="宋体" w:cs="宋体"/>
                <w:i w:val="0"/>
                <w:iCs w:val="0"/>
                <w:color w:val="000000"/>
                <w:kern w:val="0"/>
                <w:sz w:val="21"/>
                <w:szCs w:val="21"/>
                <w:highlight w:val="none"/>
                <w:u w:val="none"/>
                <w:lang w:val="en-US" w:eastAsia="zh-CN"/>
              </w:rPr>
              <w:t>≥</w:t>
            </w:r>
            <w:r>
              <w:rPr>
                <w:rFonts w:hint="eastAsia" w:ascii="宋体" w:hAnsi="宋体" w:eastAsia="宋体" w:cs="宋体"/>
                <w:sz w:val="21"/>
                <w:szCs w:val="21"/>
                <w:highlight w:val="none"/>
              </w:rPr>
              <w:t>32GB；配置</w:t>
            </w:r>
            <w:r>
              <w:rPr>
                <w:rFonts w:hint="eastAsia" w:ascii="宋体" w:hAnsi="宋体" w:eastAsia="宋体" w:cs="宋体"/>
                <w:i w:val="0"/>
                <w:iCs w:val="0"/>
                <w:color w:val="000000"/>
                <w:kern w:val="0"/>
                <w:sz w:val="21"/>
                <w:szCs w:val="21"/>
                <w:highlight w:val="none"/>
                <w:u w:val="none"/>
                <w:lang w:val="en-US" w:eastAsia="zh-CN"/>
              </w:rPr>
              <w:t>≥</w:t>
            </w:r>
            <w:r>
              <w:rPr>
                <w:rFonts w:hint="eastAsia" w:ascii="宋体" w:hAnsi="宋体" w:eastAsia="宋体" w:cs="宋体"/>
                <w:sz w:val="21"/>
                <w:szCs w:val="21"/>
                <w:highlight w:val="none"/>
              </w:rPr>
              <w:t>4个以太网接口，1个IPMI管理口；配置</w:t>
            </w:r>
            <w:r>
              <w:rPr>
                <w:rFonts w:hint="eastAsia" w:ascii="宋体" w:hAnsi="宋体" w:eastAsia="宋体" w:cs="宋体"/>
                <w:i w:val="0"/>
                <w:iCs w:val="0"/>
                <w:color w:val="000000"/>
                <w:kern w:val="0"/>
                <w:sz w:val="21"/>
                <w:szCs w:val="21"/>
                <w:highlight w:val="none"/>
                <w:u w:val="none"/>
                <w:lang w:val="en-US" w:eastAsia="zh-CN"/>
              </w:rPr>
              <w:t>≥</w:t>
            </w: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4TB企业级SATA硬盘，并配置</w:t>
            </w:r>
            <w:r>
              <w:rPr>
                <w:rFonts w:hint="eastAsia" w:ascii="宋体" w:hAnsi="宋体" w:eastAsia="宋体" w:cs="宋体"/>
                <w:i w:val="0"/>
                <w:iCs w:val="0"/>
                <w:color w:val="000000"/>
                <w:kern w:val="0"/>
                <w:sz w:val="21"/>
                <w:szCs w:val="21"/>
                <w:highlight w:val="none"/>
                <w:u w:val="none"/>
                <w:lang w:val="en-US" w:eastAsia="zh-CN"/>
              </w:rPr>
              <w:t>≥</w:t>
            </w:r>
            <w:r>
              <w:rPr>
                <w:rFonts w:hint="eastAsia" w:ascii="宋体" w:hAnsi="宋体" w:eastAsia="宋体" w:cs="宋体"/>
                <w:sz w:val="21"/>
                <w:szCs w:val="21"/>
                <w:highlight w:val="none"/>
              </w:rPr>
              <w:t>8TB的备份功能使用授权，要求不限制前端被保护的主机数量。</w:t>
            </w:r>
          </w:p>
        </w:tc>
        <w:tc>
          <w:tcPr>
            <w:tcW w:w="1125" w:type="dxa"/>
            <w:vAlign w:val="center"/>
          </w:tcPr>
          <w:p w14:paraId="38BDFB24">
            <w:pPr>
              <w:widowControl w:val="0"/>
              <w:jc w:val="center"/>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否</w:t>
            </w:r>
          </w:p>
        </w:tc>
      </w:tr>
      <w:tr w14:paraId="56B9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302AEDC9">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p>
        </w:tc>
        <w:tc>
          <w:tcPr>
            <w:tcW w:w="888" w:type="dxa"/>
            <w:vAlign w:val="center"/>
          </w:tcPr>
          <w:p w14:paraId="7A102E02">
            <w:pPr>
              <w:widowControl w:val="0"/>
              <w:jc w:val="center"/>
              <w:rPr>
                <w:rFonts w:hint="eastAsia" w:ascii="宋体" w:hAnsi="宋体" w:eastAsia="宋体" w:cs="宋体"/>
                <w:sz w:val="21"/>
                <w:szCs w:val="21"/>
                <w:highlight w:val="none"/>
              </w:rPr>
            </w:pPr>
          </w:p>
        </w:tc>
        <w:tc>
          <w:tcPr>
            <w:tcW w:w="1140" w:type="dxa"/>
            <w:vAlign w:val="center"/>
          </w:tcPr>
          <w:p w14:paraId="0C5BF9C6">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数据压缩与重删</w:t>
            </w:r>
          </w:p>
        </w:tc>
        <w:tc>
          <w:tcPr>
            <w:tcW w:w="5372" w:type="dxa"/>
            <w:vAlign w:val="center"/>
          </w:tcPr>
          <w:p w14:paraId="75AD28C5">
            <w:pPr>
              <w:widowControl w:val="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支持备份数据的压缩与重删：压缩可选择不同的压缩算法；重删可选择不同的数据块切片大小。可有效提供存储空间利用率，且重删和压缩不得占用数据源端计算资源。</w:t>
            </w:r>
          </w:p>
        </w:tc>
        <w:tc>
          <w:tcPr>
            <w:tcW w:w="1125" w:type="dxa"/>
            <w:vAlign w:val="center"/>
          </w:tcPr>
          <w:p w14:paraId="733AA69E">
            <w:pPr>
              <w:widowControl w:val="0"/>
              <w:jc w:val="center"/>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否</w:t>
            </w:r>
          </w:p>
        </w:tc>
      </w:tr>
      <w:tr w14:paraId="75F8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770ECA4F">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p>
        </w:tc>
        <w:tc>
          <w:tcPr>
            <w:tcW w:w="888" w:type="dxa"/>
            <w:vAlign w:val="center"/>
          </w:tcPr>
          <w:p w14:paraId="62A864E0">
            <w:pPr>
              <w:widowControl w:val="0"/>
              <w:jc w:val="center"/>
              <w:rPr>
                <w:rFonts w:hint="eastAsia" w:ascii="宋体" w:hAnsi="宋体" w:eastAsia="宋体" w:cs="宋体"/>
                <w:sz w:val="21"/>
                <w:szCs w:val="21"/>
                <w:highlight w:val="none"/>
              </w:rPr>
            </w:pPr>
          </w:p>
        </w:tc>
        <w:tc>
          <w:tcPr>
            <w:tcW w:w="1140" w:type="dxa"/>
            <w:vAlign w:val="center"/>
          </w:tcPr>
          <w:p w14:paraId="197DEA1B">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文件及OS备份支持</w:t>
            </w:r>
          </w:p>
        </w:tc>
        <w:tc>
          <w:tcPr>
            <w:tcW w:w="5372" w:type="dxa"/>
            <w:vAlign w:val="center"/>
          </w:tcPr>
          <w:p w14:paraId="6FD2A666">
            <w:pPr>
              <w:widowControl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持国内外主流CPU平台及操作系统（含信创环境）下的文件及操作系统的在线CDM备份，包括但不限于：Windows、Linux、UNIX、麒麟、统信UOS等；在文件数据备份过程中，支持自定义字符编码，同时支持文件过滤，可实现针对目录的排除与包含，文件的排除与文件包含，可针对文件扩展名实现文件过滤；支持文件恢复至原位置，且支持覆盖已存在的目标文件，支持文件恢复至重定向位置，同时支持文件恢复至单一位置，即将想要恢复的不同文件夹或不同文件夹下的文件恢复到同一位置。</w:t>
            </w:r>
          </w:p>
        </w:tc>
        <w:tc>
          <w:tcPr>
            <w:tcW w:w="1125" w:type="dxa"/>
            <w:vAlign w:val="center"/>
          </w:tcPr>
          <w:p w14:paraId="7B98109C">
            <w:pPr>
              <w:widowControl w:val="0"/>
              <w:jc w:val="center"/>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否</w:t>
            </w:r>
          </w:p>
        </w:tc>
      </w:tr>
      <w:tr w14:paraId="4487C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440C970C">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4</w:t>
            </w:r>
          </w:p>
        </w:tc>
        <w:tc>
          <w:tcPr>
            <w:tcW w:w="888" w:type="dxa"/>
            <w:vAlign w:val="center"/>
          </w:tcPr>
          <w:p w14:paraId="730CC91C">
            <w:pPr>
              <w:widowControl w:val="0"/>
              <w:jc w:val="center"/>
              <w:rPr>
                <w:rFonts w:hint="eastAsia" w:ascii="宋体" w:hAnsi="宋体" w:eastAsia="宋体" w:cs="宋体"/>
                <w:sz w:val="21"/>
                <w:szCs w:val="21"/>
                <w:highlight w:val="none"/>
              </w:rPr>
            </w:pPr>
          </w:p>
        </w:tc>
        <w:tc>
          <w:tcPr>
            <w:tcW w:w="1140" w:type="dxa"/>
            <w:vAlign w:val="center"/>
          </w:tcPr>
          <w:p w14:paraId="5BA9A73A">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虚拟化及私有云备份支持</w:t>
            </w:r>
          </w:p>
        </w:tc>
        <w:tc>
          <w:tcPr>
            <w:tcW w:w="5372" w:type="dxa"/>
            <w:vAlign w:val="center"/>
          </w:tcPr>
          <w:p w14:paraId="6101D7DA">
            <w:pPr>
              <w:widowControl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支持国内外主流及信创环境的虚拟化平台、私有云平台的数据备份与恢复，包括但不限于：Vmware vSphere ESX/ESXi、H3C CAS、FusionCompute、FusionSphere、HCS、浪潮ICOS、同方有云、易捷行云EasyStack、联想AIO超融合、ZStack、CNware等，且在保护过程中，无需在任意虚拟机中安装任何客户端代理。</w:t>
            </w:r>
          </w:p>
        </w:tc>
        <w:tc>
          <w:tcPr>
            <w:tcW w:w="1125" w:type="dxa"/>
            <w:vAlign w:val="center"/>
          </w:tcPr>
          <w:p w14:paraId="4B7BEE84">
            <w:pPr>
              <w:widowControl w:val="0"/>
              <w:jc w:val="center"/>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否</w:t>
            </w:r>
          </w:p>
        </w:tc>
      </w:tr>
      <w:tr w14:paraId="594BD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11D8C8D2">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5</w:t>
            </w:r>
          </w:p>
        </w:tc>
        <w:tc>
          <w:tcPr>
            <w:tcW w:w="888" w:type="dxa"/>
            <w:vAlign w:val="center"/>
          </w:tcPr>
          <w:p w14:paraId="6D62AC67">
            <w:pPr>
              <w:widowControl w:val="0"/>
              <w:jc w:val="center"/>
              <w:rPr>
                <w:rFonts w:hint="eastAsia" w:ascii="宋体" w:hAnsi="宋体" w:eastAsia="宋体" w:cs="宋体"/>
                <w:sz w:val="21"/>
                <w:szCs w:val="21"/>
                <w:highlight w:val="none"/>
              </w:rPr>
            </w:pPr>
          </w:p>
        </w:tc>
        <w:tc>
          <w:tcPr>
            <w:tcW w:w="1140" w:type="dxa"/>
            <w:vAlign w:val="center"/>
          </w:tcPr>
          <w:p w14:paraId="1C1F4968">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远程灾备</w:t>
            </w:r>
          </w:p>
        </w:tc>
        <w:tc>
          <w:tcPr>
            <w:tcW w:w="5372" w:type="dxa"/>
            <w:vAlign w:val="center"/>
          </w:tcPr>
          <w:p w14:paraId="2D88FE19">
            <w:pPr>
              <w:widowControl w:val="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支持1对1、1对多、多对1、多对多、级联等多种远程灾备模式，可将设备中的CDM备份数据进行远程灾备，且所有节点的远程灾备计划任务在同一界面即可配置完成。</w:t>
            </w:r>
          </w:p>
        </w:tc>
        <w:tc>
          <w:tcPr>
            <w:tcW w:w="1125" w:type="dxa"/>
            <w:vAlign w:val="center"/>
          </w:tcPr>
          <w:p w14:paraId="53A9E869">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576FF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1F584F2D">
            <w:pPr>
              <w:pStyle w:val="27"/>
              <w:widowControl w:val="0"/>
              <w:numPr>
                <w:ilvl w:val="0"/>
                <w:numId w:val="0"/>
              </w:numPr>
              <w:ind w:left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888" w:type="dxa"/>
            <w:vAlign w:val="center"/>
          </w:tcPr>
          <w:p w14:paraId="44D9B2D0">
            <w:pPr>
              <w:widowControl w:val="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w:t>
            </w:r>
          </w:p>
        </w:tc>
        <w:tc>
          <w:tcPr>
            <w:tcW w:w="1140" w:type="dxa"/>
            <w:vAlign w:val="center"/>
          </w:tcPr>
          <w:p w14:paraId="7F105F28">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资质证书</w:t>
            </w:r>
          </w:p>
        </w:tc>
        <w:tc>
          <w:tcPr>
            <w:tcW w:w="5372" w:type="dxa"/>
            <w:vAlign w:val="center"/>
          </w:tcPr>
          <w:p w14:paraId="6A924727">
            <w:pPr>
              <w:widowControl w:val="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国产化备份一体化设备，不接受OEM产品</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产品厂商</w:t>
            </w:r>
            <w:r>
              <w:rPr>
                <w:rFonts w:hint="eastAsia"/>
                <w:highlight w:val="none"/>
                <w:lang w:val="en-US" w:eastAsia="zh-CN"/>
              </w:rPr>
              <w:t>具有该产品完全自主知识产权，需提供软件著作权证书</w:t>
            </w:r>
            <w:r>
              <w:rPr>
                <w:rFonts w:hint="eastAsia" w:ascii="宋体" w:hAnsi="宋体" w:eastAsia="宋体" w:cs="宋体"/>
                <w:sz w:val="21"/>
                <w:szCs w:val="21"/>
                <w:highlight w:val="none"/>
                <w:lang w:eastAsia="zh-CN"/>
              </w:rPr>
              <w:t>。</w:t>
            </w:r>
          </w:p>
          <w:p w14:paraId="44A2788A">
            <w:pPr>
              <w:widowControl w:val="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具有网络关键设备和网络安全专用产品安全认证证书</w:t>
            </w:r>
            <w:r>
              <w:rPr>
                <w:rFonts w:hint="eastAsia" w:ascii="宋体" w:hAnsi="宋体" w:eastAsia="宋体" w:cs="宋体"/>
                <w:sz w:val="21"/>
                <w:szCs w:val="21"/>
                <w:highlight w:val="none"/>
                <w:lang w:eastAsia="zh-CN"/>
              </w:rPr>
              <w:t>。</w:t>
            </w:r>
          </w:p>
          <w:p w14:paraId="6BF7ADDD">
            <w:pPr>
              <w:widowControl w:val="0"/>
              <w:jc w:val="left"/>
              <w:rPr>
                <w:rFonts w:hint="eastAsia" w:ascii="宋体" w:hAnsi="宋体" w:eastAsia="宋体" w:cs="宋体"/>
                <w:b/>
                <w:bCs/>
                <w:sz w:val="21"/>
                <w:szCs w:val="21"/>
                <w:highlight w:val="none"/>
                <w:lang w:eastAsia="zh-CN"/>
              </w:rPr>
            </w:pPr>
            <w:r>
              <w:rPr>
                <w:rFonts w:hint="eastAsia"/>
                <w:b/>
                <w:bCs/>
                <w:highlight w:val="none"/>
                <w:lang w:eastAsia="zh-CN"/>
              </w:rPr>
              <w:t>（</w:t>
            </w:r>
            <w:r>
              <w:rPr>
                <w:rFonts w:hint="eastAsia"/>
                <w:b/>
                <w:bCs/>
                <w:highlight w:val="none"/>
                <w:lang w:val="en-US" w:eastAsia="zh-CN"/>
              </w:rPr>
              <w:t>证书复印件需加盖产品厂商公章。）</w:t>
            </w:r>
          </w:p>
        </w:tc>
        <w:tc>
          <w:tcPr>
            <w:tcW w:w="1125" w:type="dxa"/>
            <w:vAlign w:val="center"/>
          </w:tcPr>
          <w:p w14:paraId="38F2CBCD">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bl>
    <w:p w14:paraId="408AD72F">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2.1.2.12数据库审计系统</w:t>
      </w:r>
    </w:p>
    <w:tbl>
      <w:tblPr>
        <w:tblStyle w:val="15"/>
        <w:tblW w:w="9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948"/>
        <w:gridCol w:w="1128"/>
        <w:gridCol w:w="5381"/>
        <w:gridCol w:w="1140"/>
      </w:tblGrid>
      <w:tr w14:paraId="1A635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2" w:type="dxa"/>
            <w:vAlign w:val="center"/>
          </w:tcPr>
          <w:p w14:paraId="32BC1890">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948" w:type="dxa"/>
            <w:vAlign w:val="center"/>
          </w:tcPr>
          <w:p w14:paraId="5B3AF8B9">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1128" w:type="dxa"/>
            <w:vAlign w:val="center"/>
          </w:tcPr>
          <w:p w14:paraId="070CCCBA">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381" w:type="dxa"/>
            <w:vAlign w:val="center"/>
          </w:tcPr>
          <w:p w14:paraId="34BEFFE1">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1140" w:type="dxa"/>
            <w:vAlign w:val="center"/>
          </w:tcPr>
          <w:p w14:paraId="562C2814">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1EA6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E61675B">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948" w:type="dxa"/>
            <w:vAlign w:val="center"/>
          </w:tcPr>
          <w:p w14:paraId="103403C4">
            <w:pPr>
              <w:widowControl w:val="0"/>
              <w:jc w:val="center"/>
              <w:rPr>
                <w:rFonts w:hint="eastAsia" w:ascii="宋体" w:hAnsi="宋体" w:eastAsia="宋体" w:cs="宋体"/>
                <w:sz w:val="21"/>
                <w:szCs w:val="21"/>
                <w:highlight w:val="none"/>
              </w:rPr>
            </w:pPr>
          </w:p>
        </w:tc>
        <w:tc>
          <w:tcPr>
            <w:tcW w:w="1128" w:type="dxa"/>
            <w:vAlign w:val="center"/>
          </w:tcPr>
          <w:p w14:paraId="7EA083B5">
            <w:pPr>
              <w:widowControl w:val="0"/>
              <w:jc w:val="center"/>
              <w:rPr>
                <w:rFonts w:hint="eastAsia" w:ascii="宋体" w:hAnsi="宋体" w:eastAsia="宋体" w:cs="宋体"/>
                <w:sz w:val="21"/>
                <w:szCs w:val="21"/>
                <w:highlight w:val="none"/>
              </w:rPr>
            </w:pPr>
            <w:r>
              <w:rPr>
                <w:rFonts w:hint="eastAsia"/>
                <w:highlight w:val="none"/>
              </w:rPr>
              <w:t>硬件性能参数</w:t>
            </w:r>
          </w:p>
        </w:tc>
        <w:tc>
          <w:tcPr>
            <w:tcW w:w="5381" w:type="dxa"/>
            <w:vAlign w:val="center"/>
          </w:tcPr>
          <w:p w14:paraId="4609E9D7">
            <w:pPr>
              <w:widowControl w:val="0"/>
              <w:jc w:val="left"/>
              <w:rPr>
                <w:rFonts w:hint="eastAsia" w:ascii="宋体" w:hAnsi="宋体" w:eastAsia="宋体" w:cs="宋体"/>
                <w:sz w:val="21"/>
                <w:szCs w:val="21"/>
                <w:highlight w:val="none"/>
              </w:rPr>
            </w:pPr>
            <w:r>
              <w:rPr>
                <w:rFonts w:hint="eastAsia"/>
                <w:highlight w:val="none"/>
              </w:rPr>
              <w:t>审计一体机，2U上架专用设备，6个电口（含1个管理口，1个HA口），4个千兆SFP接口插槽（不含光收发模块），3个接口扩展槽，可扩展接口板卡，1个RJ45串口，硬盘8T，双电源。含嵌入式审计软件一套，支持主流数据库如Oracle、SQL-Server、MySQL、达梦、人大金仓等数据库的审计，同时具备基础网络协议如HTTP、Telnet等协议的审计功能，含10个被审计数据库服务数，可扩充。质保期内（自硬件产品发货之日起，为期36个月）免费维修。可审计业务流量≥400Mbps，事件记录能力≥20000条/秒</w:t>
            </w:r>
          </w:p>
        </w:tc>
        <w:tc>
          <w:tcPr>
            <w:tcW w:w="1140" w:type="dxa"/>
            <w:vAlign w:val="center"/>
          </w:tcPr>
          <w:p w14:paraId="73C0945E">
            <w:pPr>
              <w:widowControl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1980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08C6C2FC">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p>
        </w:tc>
        <w:tc>
          <w:tcPr>
            <w:tcW w:w="948" w:type="dxa"/>
            <w:vAlign w:val="center"/>
          </w:tcPr>
          <w:p w14:paraId="2B465FF5">
            <w:pPr>
              <w:widowControl w:val="0"/>
              <w:jc w:val="center"/>
              <w:rPr>
                <w:rFonts w:hint="eastAsia" w:ascii="宋体" w:hAnsi="宋体" w:eastAsia="宋体" w:cs="宋体"/>
                <w:sz w:val="21"/>
                <w:szCs w:val="21"/>
                <w:highlight w:val="none"/>
              </w:rPr>
            </w:pPr>
          </w:p>
        </w:tc>
        <w:tc>
          <w:tcPr>
            <w:tcW w:w="1128" w:type="dxa"/>
            <w:vMerge w:val="restart"/>
            <w:vAlign w:val="center"/>
          </w:tcPr>
          <w:p w14:paraId="524CBC93">
            <w:pPr>
              <w:widowControl w:val="0"/>
              <w:jc w:val="center"/>
              <w:rPr>
                <w:rFonts w:hint="eastAsia" w:ascii="宋体" w:hAnsi="宋体" w:eastAsia="宋体" w:cs="宋体"/>
                <w:sz w:val="21"/>
                <w:szCs w:val="21"/>
                <w:highlight w:val="none"/>
              </w:rPr>
            </w:pPr>
            <w:r>
              <w:rPr>
                <w:rFonts w:hint="eastAsia"/>
                <w:highlight w:val="none"/>
              </w:rPr>
              <w:t>数据库审计</w:t>
            </w:r>
          </w:p>
        </w:tc>
        <w:tc>
          <w:tcPr>
            <w:tcW w:w="5381" w:type="dxa"/>
            <w:vAlign w:val="top"/>
          </w:tcPr>
          <w:p w14:paraId="617293E3">
            <w:pPr>
              <w:widowControl w:val="0"/>
              <w:rPr>
                <w:rFonts w:hint="eastAsia"/>
                <w:kern w:val="2"/>
                <w:sz w:val="21"/>
                <w:szCs w:val="24"/>
                <w:highlight w:val="none"/>
                <w:lang w:val="en-US" w:eastAsia="zh-CN" w:bidi="ar-SA"/>
              </w:rPr>
            </w:pPr>
            <w:r>
              <w:rPr>
                <w:rFonts w:hint="eastAsia"/>
                <w:highlight w:val="none"/>
              </w:rPr>
              <w:t>支持Oracle、PostgreSQL、SQL Server、DB2、Informix、Sybase、MySQL、Teradata、CACHE、mariaDB、Greenplum等主流数据库的审计。支持国产数据库人大金仓、达梦、南大通用、神通、高斯、瀚高、巨杉、OceanBase等数据库的审计。</w:t>
            </w:r>
          </w:p>
        </w:tc>
        <w:tc>
          <w:tcPr>
            <w:tcW w:w="1140" w:type="dxa"/>
            <w:vAlign w:val="center"/>
          </w:tcPr>
          <w:p w14:paraId="7612BDB2">
            <w:pPr>
              <w:widowControl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r w14:paraId="092EE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17EDCDF">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p>
        </w:tc>
        <w:tc>
          <w:tcPr>
            <w:tcW w:w="948" w:type="dxa"/>
            <w:vAlign w:val="center"/>
          </w:tcPr>
          <w:p w14:paraId="3606E9AC">
            <w:pPr>
              <w:widowControl w:val="0"/>
              <w:jc w:val="center"/>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w:t>
            </w:r>
          </w:p>
        </w:tc>
        <w:tc>
          <w:tcPr>
            <w:tcW w:w="1128" w:type="dxa"/>
            <w:vMerge w:val="continue"/>
            <w:vAlign w:val="center"/>
          </w:tcPr>
          <w:p w14:paraId="38F35E31">
            <w:pPr>
              <w:widowControl w:val="0"/>
              <w:jc w:val="center"/>
              <w:rPr>
                <w:rFonts w:hint="eastAsia" w:ascii="宋体" w:hAnsi="宋体" w:eastAsia="宋体" w:cs="宋体"/>
                <w:sz w:val="21"/>
                <w:szCs w:val="21"/>
                <w:highlight w:val="none"/>
              </w:rPr>
            </w:pPr>
          </w:p>
        </w:tc>
        <w:tc>
          <w:tcPr>
            <w:tcW w:w="5381" w:type="dxa"/>
            <w:vAlign w:val="top"/>
          </w:tcPr>
          <w:p w14:paraId="68694E6D">
            <w:pPr>
              <w:widowControl w:val="0"/>
              <w:rPr>
                <w:rFonts w:hint="eastAsia"/>
                <w:color w:val="000000"/>
                <w:highlight w:val="none"/>
              </w:rPr>
            </w:pPr>
            <w:r>
              <w:rPr>
                <w:rFonts w:hint="eastAsia"/>
                <w:color w:val="000000"/>
                <w:highlight w:val="none"/>
              </w:rPr>
              <w:t>支持SQL优化建议，对审计到的SQL语句智能化提示优化建议，包括语句描述、错误示例、推荐示例等内容，帮助用户提升SQL语句执行效率。</w:t>
            </w:r>
          </w:p>
          <w:p w14:paraId="44E67CC8">
            <w:pPr>
              <w:widowControl w:val="0"/>
              <w:rPr>
                <w:rFonts w:hint="eastAsia" w:eastAsia="宋体"/>
                <w:color w:val="000000"/>
                <w:kern w:val="2"/>
                <w:sz w:val="21"/>
                <w:szCs w:val="24"/>
                <w:highlight w:val="none"/>
                <w:lang w:val="en-US" w:eastAsia="zh-CN" w:bidi="ar-SA"/>
              </w:rPr>
            </w:pPr>
            <w:r>
              <w:rPr>
                <w:rFonts w:hint="eastAsia" w:eastAsia="宋体"/>
                <w:b/>
                <w:bCs/>
                <w:highlight w:val="none"/>
                <w:lang w:eastAsia="zh-CN"/>
              </w:rPr>
              <w:t>（需提供产品功能截图。）</w:t>
            </w:r>
          </w:p>
        </w:tc>
        <w:tc>
          <w:tcPr>
            <w:tcW w:w="1140" w:type="dxa"/>
            <w:vAlign w:val="center"/>
          </w:tcPr>
          <w:p w14:paraId="61838214">
            <w:pPr>
              <w:widowControl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是</w:t>
            </w:r>
          </w:p>
        </w:tc>
      </w:tr>
      <w:tr w14:paraId="08D22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702" w:type="dxa"/>
            <w:vAlign w:val="center"/>
          </w:tcPr>
          <w:p w14:paraId="5D7E297D">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7</w:t>
            </w:r>
          </w:p>
        </w:tc>
        <w:tc>
          <w:tcPr>
            <w:tcW w:w="948" w:type="dxa"/>
            <w:vAlign w:val="center"/>
          </w:tcPr>
          <w:p w14:paraId="014CD24F">
            <w:pPr>
              <w:widowControl w:val="0"/>
              <w:jc w:val="center"/>
              <w:rPr>
                <w:rFonts w:hint="eastAsia" w:ascii="宋体" w:hAnsi="宋体" w:eastAsia="宋体" w:cs="宋体"/>
                <w:sz w:val="21"/>
                <w:szCs w:val="21"/>
                <w:highlight w:val="none"/>
              </w:rPr>
            </w:pPr>
          </w:p>
        </w:tc>
        <w:tc>
          <w:tcPr>
            <w:tcW w:w="1128" w:type="dxa"/>
            <w:vMerge w:val="restart"/>
            <w:vAlign w:val="center"/>
          </w:tcPr>
          <w:p w14:paraId="3BFBAC6F">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智能发现与敏感数据分类分级</w:t>
            </w:r>
          </w:p>
        </w:tc>
        <w:tc>
          <w:tcPr>
            <w:tcW w:w="5381" w:type="dxa"/>
            <w:vAlign w:val="center"/>
          </w:tcPr>
          <w:p w14:paraId="1E4A517B">
            <w:pPr>
              <w:widowControl w:val="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支持基于网络流量的资产发现功能，能够发现数据库表和资源账号，其中数据库表的自动发现支持表名、数据库名、发现次数和发现日期，资源账号自动发现支持在线天数、首次发现日期、末次发现日期。</w:t>
            </w:r>
          </w:p>
        </w:tc>
        <w:tc>
          <w:tcPr>
            <w:tcW w:w="1140" w:type="dxa"/>
            <w:vAlign w:val="center"/>
          </w:tcPr>
          <w:p w14:paraId="57D3B4EE">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59768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12A853D1">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8</w:t>
            </w:r>
          </w:p>
        </w:tc>
        <w:tc>
          <w:tcPr>
            <w:tcW w:w="948" w:type="dxa"/>
            <w:vAlign w:val="center"/>
          </w:tcPr>
          <w:p w14:paraId="366D4AAC">
            <w:pPr>
              <w:widowControl w:val="0"/>
              <w:jc w:val="center"/>
              <w:rPr>
                <w:rFonts w:hint="eastAsia" w:ascii="宋体" w:hAnsi="宋体" w:eastAsia="宋体" w:cs="宋体"/>
                <w:sz w:val="21"/>
                <w:szCs w:val="21"/>
                <w:highlight w:val="none"/>
              </w:rPr>
            </w:pPr>
          </w:p>
        </w:tc>
        <w:tc>
          <w:tcPr>
            <w:tcW w:w="1128" w:type="dxa"/>
            <w:vMerge w:val="continue"/>
            <w:vAlign w:val="center"/>
          </w:tcPr>
          <w:p w14:paraId="26C2E6FA">
            <w:pPr>
              <w:widowControl w:val="0"/>
              <w:jc w:val="center"/>
              <w:rPr>
                <w:rFonts w:hint="eastAsia" w:ascii="宋体" w:hAnsi="宋体" w:eastAsia="宋体" w:cs="宋体"/>
                <w:sz w:val="21"/>
                <w:szCs w:val="21"/>
                <w:highlight w:val="none"/>
              </w:rPr>
            </w:pPr>
          </w:p>
        </w:tc>
        <w:tc>
          <w:tcPr>
            <w:tcW w:w="5381" w:type="dxa"/>
            <w:vAlign w:val="top"/>
          </w:tcPr>
          <w:p w14:paraId="4DF6C71F">
            <w:pPr>
              <w:widowControl w:val="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支持基于网络流量的服务器自识别功能，能够发现流量中存在的协议类型、IP地址、端口、版本、流量、识别方式、识别时间等信息，同时可配置自动开启全审计策略，无需人工干预，即可快速添加资产进行审计。</w:t>
            </w:r>
          </w:p>
        </w:tc>
        <w:tc>
          <w:tcPr>
            <w:tcW w:w="1140" w:type="dxa"/>
            <w:vAlign w:val="center"/>
          </w:tcPr>
          <w:p w14:paraId="24D35910">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3BF21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2B3AE2CE">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9</w:t>
            </w:r>
          </w:p>
        </w:tc>
        <w:tc>
          <w:tcPr>
            <w:tcW w:w="948" w:type="dxa"/>
            <w:vAlign w:val="center"/>
          </w:tcPr>
          <w:p w14:paraId="4817FBFE">
            <w:pPr>
              <w:widowControl w:val="0"/>
              <w:jc w:val="center"/>
              <w:rPr>
                <w:rFonts w:hint="eastAsia" w:ascii="宋体" w:hAnsi="宋体" w:eastAsia="宋体" w:cs="宋体"/>
                <w:sz w:val="21"/>
                <w:szCs w:val="21"/>
                <w:highlight w:val="none"/>
              </w:rPr>
            </w:pPr>
          </w:p>
        </w:tc>
        <w:tc>
          <w:tcPr>
            <w:tcW w:w="1128" w:type="dxa"/>
            <w:vMerge w:val="continue"/>
            <w:vAlign w:val="center"/>
          </w:tcPr>
          <w:p w14:paraId="2D68D09A">
            <w:pPr>
              <w:widowControl w:val="0"/>
              <w:jc w:val="center"/>
              <w:rPr>
                <w:rFonts w:hint="eastAsia" w:ascii="宋体" w:hAnsi="宋体" w:eastAsia="宋体" w:cs="宋体"/>
                <w:sz w:val="21"/>
                <w:szCs w:val="21"/>
                <w:highlight w:val="none"/>
              </w:rPr>
            </w:pPr>
          </w:p>
        </w:tc>
        <w:tc>
          <w:tcPr>
            <w:tcW w:w="5381" w:type="dxa"/>
            <w:vAlign w:val="top"/>
          </w:tcPr>
          <w:p w14:paraId="140DABA4">
            <w:pPr>
              <w:widowControl w:val="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敏感信息发现支持探测器和正则表达式两种方式，探测器至少包含：姓名、地名、银行卡、身份证、IP地址、密码等多种探测器。</w:t>
            </w:r>
          </w:p>
        </w:tc>
        <w:tc>
          <w:tcPr>
            <w:tcW w:w="1140" w:type="dxa"/>
            <w:vAlign w:val="center"/>
          </w:tcPr>
          <w:p w14:paraId="3A3C9EA3">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608C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121FDC21">
            <w:pPr>
              <w:pStyle w:val="27"/>
              <w:widowControl w:val="0"/>
              <w:numPr>
                <w:ilvl w:val="0"/>
                <w:numId w:val="0"/>
              </w:numPr>
              <w:ind w:leftChars="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948" w:type="dxa"/>
            <w:vAlign w:val="center"/>
          </w:tcPr>
          <w:p w14:paraId="0F458567">
            <w:pPr>
              <w:widowControl w:val="0"/>
              <w:jc w:val="center"/>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w:t>
            </w:r>
          </w:p>
        </w:tc>
        <w:tc>
          <w:tcPr>
            <w:tcW w:w="1128" w:type="dxa"/>
            <w:vAlign w:val="center"/>
          </w:tcPr>
          <w:p w14:paraId="6A8A7CB4">
            <w:pPr>
              <w:widowControl w:val="0"/>
              <w:jc w:val="center"/>
              <w:rPr>
                <w:rFonts w:hint="eastAsia" w:ascii="宋体" w:hAnsi="宋体" w:eastAsia="宋体" w:cs="宋体"/>
                <w:sz w:val="21"/>
                <w:szCs w:val="21"/>
                <w:highlight w:val="none"/>
              </w:rPr>
            </w:pPr>
            <w:r>
              <w:rPr>
                <w:rFonts w:hint="eastAsia"/>
                <w:color w:val="000000"/>
                <w:highlight w:val="none"/>
              </w:rPr>
              <w:t>资质要求</w:t>
            </w:r>
          </w:p>
        </w:tc>
        <w:tc>
          <w:tcPr>
            <w:tcW w:w="5381" w:type="dxa"/>
            <w:vAlign w:val="center"/>
          </w:tcPr>
          <w:p w14:paraId="58F1D90F">
            <w:pPr>
              <w:widowControl w:val="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产品具有网络关键设备与网络安全专用产品安全认证证书；</w:t>
            </w:r>
          </w:p>
          <w:p w14:paraId="03AD34DA">
            <w:pPr>
              <w:widowControl w:val="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产品具有中国国家信息安全产品认证证书；</w:t>
            </w:r>
          </w:p>
          <w:p w14:paraId="1E3F4F68">
            <w:pPr>
              <w:widowControl w:val="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产品具有中国信息安全测评中心的信息技术产品安全测评证书；</w:t>
            </w:r>
          </w:p>
          <w:p w14:paraId="36B93B7F">
            <w:pPr>
              <w:widowControl w:val="0"/>
              <w:jc w:val="left"/>
              <w:rPr>
                <w:rFonts w:hint="eastAsia" w:ascii="宋体" w:hAnsi="宋体" w:eastAsia="宋体" w:cs="宋体"/>
                <w:sz w:val="21"/>
                <w:szCs w:val="21"/>
                <w:highlight w:val="none"/>
                <w:lang w:eastAsia="zh-CN"/>
              </w:rPr>
            </w:pPr>
            <w:r>
              <w:rPr>
                <w:rFonts w:hint="eastAsia"/>
                <w:b/>
                <w:bCs/>
                <w:highlight w:val="none"/>
                <w:lang w:eastAsia="zh-CN"/>
              </w:rPr>
              <w:t>（</w:t>
            </w:r>
            <w:r>
              <w:rPr>
                <w:rFonts w:hint="eastAsia"/>
                <w:b/>
                <w:bCs/>
                <w:highlight w:val="none"/>
                <w:lang w:val="en-US" w:eastAsia="zh-CN"/>
              </w:rPr>
              <w:t>证书复印件需加盖产品厂商公章。）</w:t>
            </w:r>
          </w:p>
        </w:tc>
        <w:tc>
          <w:tcPr>
            <w:tcW w:w="1140" w:type="dxa"/>
            <w:vAlign w:val="center"/>
          </w:tcPr>
          <w:p w14:paraId="53C849D6">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是</w:t>
            </w:r>
          </w:p>
        </w:tc>
      </w:tr>
    </w:tbl>
    <w:p w14:paraId="5E9699B6">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2.1.2.13普通机柜</w:t>
      </w:r>
    </w:p>
    <w:tbl>
      <w:tblPr>
        <w:tblStyle w:val="14"/>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041"/>
        <w:gridCol w:w="1174"/>
        <w:gridCol w:w="5279"/>
        <w:gridCol w:w="1065"/>
      </w:tblGrid>
      <w:tr w14:paraId="277F4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28" w:type="dxa"/>
            <w:vAlign w:val="center"/>
          </w:tcPr>
          <w:p w14:paraId="5B8058EA">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41" w:type="dxa"/>
            <w:vAlign w:val="center"/>
          </w:tcPr>
          <w:p w14:paraId="63B20D5B">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1174" w:type="dxa"/>
            <w:vAlign w:val="center"/>
          </w:tcPr>
          <w:p w14:paraId="095A09C6">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279" w:type="dxa"/>
            <w:vAlign w:val="center"/>
          </w:tcPr>
          <w:p w14:paraId="6FB9FC8C">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指标要求</w:t>
            </w:r>
          </w:p>
        </w:tc>
        <w:tc>
          <w:tcPr>
            <w:tcW w:w="1065" w:type="dxa"/>
            <w:vAlign w:val="center"/>
          </w:tcPr>
          <w:p w14:paraId="1F36E91E">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25321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728" w:type="dxa"/>
            <w:vAlign w:val="center"/>
          </w:tcPr>
          <w:p w14:paraId="1A036951">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041" w:type="dxa"/>
            <w:vAlign w:val="center"/>
          </w:tcPr>
          <w:p w14:paraId="04DFA128">
            <w:pPr>
              <w:widowControl/>
              <w:jc w:val="center"/>
              <w:rPr>
                <w:rFonts w:hint="eastAsia" w:ascii="宋体" w:hAnsi="宋体" w:eastAsia="宋体" w:cs="宋体"/>
                <w:sz w:val="21"/>
                <w:szCs w:val="21"/>
                <w:highlight w:val="none"/>
              </w:rPr>
            </w:pPr>
          </w:p>
        </w:tc>
        <w:tc>
          <w:tcPr>
            <w:tcW w:w="1174" w:type="dxa"/>
            <w:vAlign w:val="center"/>
          </w:tcPr>
          <w:p w14:paraId="643F2424">
            <w:pPr>
              <w:widowControl/>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尺寸</w:t>
            </w:r>
          </w:p>
        </w:tc>
        <w:tc>
          <w:tcPr>
            <w:tcW w:w="5279" w:type="dxa"/>
            <w:vAlign w:val="center"/>
          </w:tcPr>
          <w:p w14:paraId="51D7B922">
            <w:pPr>
              <w:widowControl/>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600</w:t>
            </w:r>
            <w:r>
              <w:rPr>
                <w:rFonts w:hint="eastAsia" w:ascii="宋体" w:hAnsi="宋体" w:eastAsia="宋体" w:cs="宋体"/>
                <w:sz w:val="21"/>
                <w:szCs w:val="21"/>
                <w:highlight w:val="none"/>
                <w:lang w:val="en-US" w:eastAsia="zh-CN"/>
              </w:rPr>
              <w:t>MM</w:t>
            </w:r>
            <w:r>
              <w:rPr>
                <w:rFonts w:hint="eastAsia" w:ascii="宋体" w:hAnsi="宋体" w:eastAsia="宋体" w:cs="宋体"/>
                <w:sz w:val="21"/>
                <w:szCs w:val="21"/>
                <w:highlight w:val="none"/>
              </w:rPr>
              <w:t>*1000</w:t>
            </w:r>
            <w:r>
              <w:rPr>
                <w:rFonts w:hint="eastAsia" w:ascii="宋体" w:hAnsi="宋体" w:eastAsia="宋体" w:cs="宋体"/>
                <w:sz w:val="21"/>
                <w:szCs w:val="21"/>
                <w:highlight w:val="none"/>
                <w:lang w:val="en-US" w:eastAsia="zh-CN"/>
              </w:rPr>
              <w:t>MM</w:t>
            </w:r>
            <w:r>
              <w:rPr>
                <w:rFonts w:hint="eastAsia" w:ascii="宋体" w:hAnsi="宋体" w:eastAsia="宋体" w:cs="宋体"/>
                <w:sz w:val="21"/>
                <w:szCs w:val="21"/>
                <w:highlight w:val="none"/>
              </w:rPr>
              <w:t>*2055</w:t>
            </w:r>
            <w:r>
              <w:rPr>
                <w:rFonts w:hint="eastAsia" w:ascii="宋体" w:hAnsi="宋体" w:eastAsia="宋体" w:cs="宋体"/>
                <w:sz w:val="21"/>
                <w:szCs w:val="21"/>
                <w:highlight w:val="none"/>
                <w:lang w:val="en-US" w:eastAsia="zh-CN"/>
              </w:rPr>
              <w:t>MM</w:t>
            </w:r>
          </w:p>
        </w:tc>
        <w:tc>
          <w:tcPr>
            <w:tcW w:w="1065" w:type="dxa"/>
            <w:vAlign w:val="center"/>
          </w:tcPr>
          <w:p w14:paraId="2072912F">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14:paraId="11BD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28" w:type="dxa"/>
            <w:vAlign w:val="center"/>
          </w:tcPr>
          <w:p w14:paraId="7F93DDDC">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041" w:type="dxa"/>
            <w:vAlign w:val="center"/>
          </w:tcPr>
          <w:p w14:paraId="27D04FF0">
            <w:pPr>
              <w:widowControl/>
              <w:jc w:val="center"/>
              <w:rPr>
                <w:rFonts w:hint="eastAsia" w:ascii="宋体" w:hAnsi="宋体" w:eastAsia="宋体" w:cs="宋体"/>
                <w:sz w:val="21"/>
                <w:szCs w:val="21"/>
                <w:highlight w:val="none"/>
              </w:rPr>
            </w:pPr>
          </w:p>
        </w:tc>
        <w:tc>
          <w:tcPr>
            <w:tcW w:w="1174" w:type="dxa"/>
            <w:vAlign w:val="center"/>
          </w:tcPr>
          <w:p w14:paraId="3D2FB9FF">
            <w:pPr>
              <w:widowControl/>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机柜容量</w:t>
            </w:r>
          </w:p>
        </w:tc>
        <w:tc>
          <w:tcPr>
            <w:tcW w:w="5279" w:type="dxa"/>
            <w:vAlign w:val="center"/>
          </w:tcPr>
          <w:p w14:paraId="29BDE55A">
            <w:pPr>
              <w:widowControl/>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42U</w:t>
            </w:r>
          </w:p>
        </w:tc>
        <w:tc>
          <w:tcPr>
            <w:tcW w:w="1065" w:type="dxa"/>
            <w:vAlign w:val="center"/>
          </w:tcPr>
          <w:p w14:paraId="622EE325">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否</w:t>
            </w:r>
          </w:p>
        </w:tc>
      </w:tr>
      <w:tr w14:paraId="153B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28" w:type="dxa"/>
            <w:vAlign w:val="center"/>
          </w:tcPr>
          <w:p w14:paraId="45F43157">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041" w:type="dxa"/>
            <w:vAlign w:val="center"/>
          </w:tcPr>
          <w:p w14:paraId="27E749C6">
            <w:pPr>
              <w:widowControl/>
              <w:jc w:val="center"/>
              <w:rPr>
                <w:rFonts w:hint="eastAsia" w:ascii="宋体" w:hAnsi="宋体" w:eastAsia="宋体" w:cs="宋体"/>
                <w:sz w:val="21"/>
                <w:szCs w:val="21"/>
                <w:highlight w:val="none"/>
              </w:rPr>
            </w:pPr>
          </w:p>
        </w:tc>
        <w:tc>
          <w:tcPr>
            <w:tcW w:w="1174" w:type="dxa"/>
            <w:vAlign w:val="center"/>
          </w:tcPr>
          <w:p w14:paraId="736619B4">
            <w:pPr>
              <w:widowControl/>
              <w:adjustRightInd w:val="0"/>
              <w:snapToGrid w:val="0"/>
              <w:jc w:val="center"/>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lang w:val="en-US" w:eastAsia="zh-CN"/>
              </w:rPr>
              <w:t>材质</w:t>
            </w:r>
          </w:p>
        </w:tc>
        <w:tc>
          <w:tcPr>
            <w:tcW w:w="5279" w:type="dxa"/>
            <w:vAlign w:val="center"/>
          </w:tcPr>
          <w:p w14:paraId="6A9313F0">
            <w:pPr>
              <w:widowControl/>
              <w:adjustRightInd w:val="0"/>
              <w:snapToGrid w:val="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方孔条与安装梁：耐指纹镀铝锌版；</w:t>
            </w:r>
          </w:p>
          <w:p w14:paraId="20EB1F1D">
            <w:pPr>
              <w:widowControl/>
              <w:adjustRightInd w:val="0"/>
              <w:snapToGrid w:val="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其余：SPCC 优质冷轧钢；</w:t>
            </w:r>
          </w:p>
          <w:p w14:paraId="61E3A7E3">
            <w:pPr>
              <w:widowControl/>
              <w:adjustRightInd w:val="0"/>
              <w:snapToGrid w:val="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厚度：方孔条2.0mm；安装梁1.5mm；其余1.2mm。</w:t>
            </w:r>
          </w:p>
          <w:p w14:paraId="25BA29C4">
            <w:pPr>
              <w:widowControl/>
              <w:adjustRightInd w:val="0"/>
              <w:snapToGrid w:val="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表面处理：脱脂、陶化、静电喷塑。</w:t>
            </w:r>
          </w:p>
        </w:tc>
        <w:tc>
          <w:tcPr>
            <w:tcW w:w="1065" w:type="dxa"/>
            <w:vAlign w:val="center"/>
          </w:tcPr>
          <w:p w14:paraId="689ED72A">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否</w:t>
            </w:r>
          </w:p>
        </w:tc>
      </w:tr>
      <w:tr w14:paraId="51F9F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28" w:type="dxa"/>
            <w:vAlign w:val="center"/>
          </w:tcPr>
          <w:p w14:paraId="658B72E8">
            <w:pPr>
              <w:widowControl/>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041" w:type="dxa"/>
            <w:vAlign w:val="center"/>
          </w:tcPr>
          <w:p w14:paraId="58E5D320">
            <w:pPr>
              <w:widowControl/>
              <w:jc w:val="center"/>
              <w:rPr>
                <w:rFonts w:hint="eastAsia" w:ascii="宋体" w:hAnsi="宋体" w:eastAsia="宋体" w:cs="宋体"/>
                <w:sz w:val="21"/>
                <w:szCs w:val="21"/>
                <w:highlight w:val="none"/>
              </w:rPr>
            </w:pPr>
          </w:p>
        </w:tc>
        <w:tc>
          <w:tcPr>
            <w:tcW w:w="1174" w:type="dxa"/>
            <w:vAlign w:val="center"/>
          </w:tcPr>
          <w:p w14:paraId="1A382FF7">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PDU</w:t>
            </w:r>
          </w:p>
        </w:tc>
        <w:tc>
          <w:tcPr>
            <w:tcW w:w="5279" w:type="dxa"/>
            <w:vAlign w:val="center"/>
          </w:tcPr>
          <w:p w14:paraId="7AE74065">
            <w:pPr>
              <w:widowControl/>
              <w:adjustRightInd w:val="0"/>
              <w:snapToGrid w:val="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8位10A PDU</w:t>
            </w:r>
          </w:p>
        </w:tc>
        <w:tc>
          <w:tcPr>
            <w:tcW w:w="1065" w:type="dxa"/>
            <w:vAlign w:val="center"/>
          </w:tcPr>
          <w:p w14:paraId="2C1192E5">
            <w:pPr>
              <w:widowControl/>
              <w:adjustRightInd w:val="0"/>
              <w:snapToGrid w:val="0"/>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否</w:t>
            </w:r>
          </w:p>
        </w:tc>
      </w:tr>
    </w:tbl>
    <w:p w14:paraId="364CA37C">
      <w:pPr>
        <w:widowControl/>
        <w:spacing w:line="360" w:lineRule="auto"/>
        <w:ind w:firstLine="480" w:firstLineChars="200"/>
        <w:contextualSpacing/>
        <w:rPr>
          <w:rFonts w:hint="default"/>
          <w:sz w:val="24"/>
          <w:highlight w:val="none"/>
          <w:lang w:val="en-US" w:eastAsia="zh-CN"/>
        </w:rPr>
      </w:pPr>
      <w:r>
        <w:rPr>
          <w:rFonts w:hint="eastAsia"/>
          <w:sz w:val="24"/>
          <w:highlight w:val="none"/>
          <w:lang w:val="en-US" w:eastAsia="zh-CN"/>
        </w:rPr>
        <w:t>2.1.3密码产品</w:t>
      </w:r>
    </w:p>
    <w:p w14:paraId="1D23E3EA">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2.1.3.1签名验签服务器</w:t>
      </w:r>
    </w:p>
    <w:tbl>
      <w:tblPr>
        <w:tblStyle w:val="15"/>
        <w:tblW w:w="9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050"/>
        <w:gridCol w:w="1134"/>
        <w:gridCol w:w="5478"/>
        <w:gridCol w:w="885"/>
      </w:tblGrid>
      <w:tr w14:paraId="4FC64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62351E3E">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50" w:type="dxa"/>
            <w:vAlign w:val="center"/>
          </w:tcPr>
          <w:p w14:paraId="1D26978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1134" w:type="dxa"/>
            <w:vAlign w:val="center"/>
          </w:tcPr>
          <w:p w14:paraId="3C63B20D">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478" w:type="dxa"/>
            <w:vAlign w:val="center"/>
          </w:tcPr>
          <w:p w14:paraId="75DB2D2D">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85" w:type="dxa"/>
            <w:vAlign w:val="center"/>
          </w:tcPr>
          <w:p w14:paraId="6B940458">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6DC0D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49A64F3B">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50" w:type="dxa"/>
            <w:vAlign w:val="center"/>
          </w:tcPr>
          <w:p w14:paraId="0F47479A">
            <w:pPr>
              <w:widowControl w:val="0"/>
              <w:jc w:val="center"/>
              <w:rPr>
                <w:rFonts w:hint="eastAsia" w:ascii="宋体" w:hAnsi="宋体" w:eastAsia="宋体" w:cs="宋体"/>
                <w:sz w:val="21"/>
                <w:szCs w:val="21"/>
                <w:highlight w:val="none"/>
              </w:rPr>
            </w:pPr>
          </w:p>
        </w:tc>
        <w:tc>
          <w:tcPr>
            <w:tcW w:w="1134" w:type="dxa"/>
            <w:vAlign w:val="center"/>
          </w:tcPr>
          <w:p w14:paraId="1C2C0DFE">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性能</w:t>
            </w:r>
          </w:p>
        </w:tc>
        <w:tc>
          <w:tcPr>
            <w:tcW w:w="5478" w:type="dxa"/>
            <w:vAlign w:val="center"/>
          </w:tcPr>
          <w:p w14:paraId="2F14B428">
            <w:pPr>
              <w:widowControl w:val="0"/>
              <w:jc w:val="left"/>
              <w:rPr>
                <w:rFonts w:hint="eastAsia" w:ascii="宋体" w:hAnsi="宋体" w:eastAsia="宋体" w:cs="宋体"/>
                <w:sz w:val="21"/>
                <w:szCs w:val="21"/>
                <w:highlight w:val="none"/>
                <w:lang w:eastAsia="zh-CN"/>
              </w:rPr>
            </w:pPr>
            <w:r>
              <w:rPr>
                <w:rFonts w:hint="eastAsia"/>
                <w:highlight w:val="none"/>
              </w:rPr>
              <w:t>SM2签名≥68000次/秒，SM2验签≥21000次/秒</w:t>
            </w:r>
            <w:r>
              <w:rPr>
                <w:rFonts w:hint="eastAsia"/>
                <w:highlight w:val="none"/>
                <w:lang w:eastAsia="zh-CN"/>
              </w:rPr>
              <w:t>；</w:t>
            </w:r>
          </w:p>
        </w:tc>
        <w:tc>
          <w:tcPr>
            <w:tcW w:w="885" w:type="dxa"/>
            <w:vAlign w:val="center"/>
          </w:tcPr>
          <w:p w14:paraId="0916F323">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24070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2988AC1F">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p>
        </w:tc>
        <w:tc>
          <w:tcPr>
            <w:tcW w:w="1050" w:type="dxa"/>
            <w:vAlign w:val="center"/>
          </w:tcPr>
          <w:p w14:paraId="7A068D87">
            <w:pPr>
              <w:widowControl w:val="0"/>
              <w:jc w:val="center"/>
              <w:rPr>
                <w:rFonts w:hint="eastAsia" w:ascii="宋体" w:hAnsi="宋体" w:eastAsia="宋体" w:cs="宋体"/>
                <w:sz w:val="21"/>
                <w:szCs w:val="21"/>
                <w:highlight w:val="none"/>
              </w:rPr>
            </w:pPr>
          </w:p>
        </w:tc>
        <w:tc>
          <w:tcPr>
            <w:tcW w:w="1134" w:type="dxa"/>
            <w:vAlign w:val="center"/>
          </w:tcPr>
          <w:p w14:paraId="6C4D97B9">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管理员配置</w:t>
            </w:r>
          </w:p>
        </w:tc>
        <w:tc>
          <w:tcPr>
            <w:tcW w:w="5478" w:type="dxa"/>
            <w:vAlign w:val="center"/>
          </w:tcPr>
          <w:p w14:paraId="6A803CFE">
            <w:pPr>
              <w:widowControl w:val="0"/>
              <w:jc w:val="left"/>
              <w:rPr>
                <w:rFonts w:hint="eastAsia" w:ascii="宋体" w:hAnsi="宋体" w:eastAsia="宋体" w:cs="宋体"/>
                <w:sz w:val="21"/>
                <w:szCs w:val="21"/>
                <w:highlight w:val="none"/>
              </w:rPr>
            </w:pPr>
            <w:r>
              <w:rPr>
                <w:rFonts w:hint="eastAsia"/>
                <w:highlight w:val="none"/>
                <w:lang w:val="en-US" w:eastAsia="zh-CN"/>
              </w:rPr>
              <w:t>支持管理员配置功能，管理员配置支持基于数字证书的方式配置“三权分立模式”。</w:t>
            </w:r>
          </w:p>
        </w:tc>
        <w:tc>
          <w:tcPr>
            <w:tcW w:w="885" w:type="dxa"/>
            <w:vAlign w:val="center"/>
          </w:tcPr>
          <w:p w14:paraId="7457DD95">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40B5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32E613FE">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p>
        </w:tc>
        <w:tc>
          <w:tcPr>
            <w:tcW w:w="1050" w:type="dxa"/>
            <w:vAlign w:val="center"/>
          </w:tcPr>
          <w:p w14:paraId="49751A93">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134" w:type="dxa"/>
            <w:vAlign w:val="center"/>
          </w:tcPr>
          <w:p w14:paraId="0A2559E6">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一键检测</w:t>
            </w:r>
          </w:p>
        </w:tc>
        <w:tc>
          <w:tcPr>
            <w:tcW w:w="5478" w:type="dxa"/>
            <w:vAlign w:val="center"/>
          </w:tcPr>
          <w:p w14:paraId="72D09078">
            <w:pPr>
              <w:widowControl w:val="0"/>
              <w:jc w:val="left"/>
              <w:rPr>
                <w:rFonts w:hint="eastAsia"/>
                <w:highlight w:val="none"/>
                <w:lang w:val="en-US" w:eastAsia="zh-CN"/>
              </w:rPr>
            </w:pPr>
            <w:r>
              <w:rPr>
                <w:rFonts w:hint="eastAsia"/>
                <w:highlight w:val="none"/>
                <w:lang w:val="en-US" w:eastAsia="zh-CN"/>
              </w:rPr>
              <w:t>支持一键检测功能，包括服务接口检测和加密卡检测，保证设备处于正常工作状态。</w:t>
            </w:r>
          </w:p>
          <w:p w14:paraId="04324DE9">
            <w:pPr>
              <w:widowControl w:val="0"/>
              <w:jc w:val="left"/>
              <w:rPr>
                <w:rFonts w:hint="eastAsia" w:ascii="宋体" w:hAnsi="宋体" w:eastAsia="宋体" w:cs="宋体"/>
                <w:sz w:val="21"/>
                <w:szCs w:val="21"/>
                <w:highlight w:val="none"/>
                <w:lang w:eastAsia="zh-CN"/>
              </w:rPr>
            </w:pPr>
            <w:r>
              <w:rPr>
                <w:rFonts w:hint="eastAsia" w:eastAsia="宋体"/>
                <w:b/>
                <w:bCs/>
                <w:highlight w:val="none"/>
                <w:lang w:eastAsia="zh-CN"/>
              </w:rPr>
              <w:t>（需提供产品功能截图。）</w:t>
            </w:r>
          </w:p>
        </w:tc>
        <w:tc>
          <w:tcPr>
            <w:tcW w:w="885" w:type="dxa"/>
            <w:vAlign w:val="center"/>
          </w:tcPr>
          <w:p w14:paraId="767608AC">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r w14:paraId="088E0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54EE2ACC">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4</w:t>
            </w:r>
          </w:p>
        </w:tc>
        <w:tc>
          <w:tcPr>
            <w:tcW w:w="1050" w:type="dxa"/>
            <w:vAlign w:val="center"/>
          </w:tcPr>
          <w:p w14:paraId="065AC905">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134" w:type="dxa"/>
            <w:vAlign w:val="center"/>
          </w:tcPr>
          <w:p w14:paraId="3DB4438F">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身份鉴别</w:t>
            </w:r>
          </w:p>
        </w:tc>
        <w:tc>
          <w:tcPr>
            <w:tcW w:w="5478" w:type="dxa"/>
            <w:vAlign w:val="center"/>
          </w:tcPr>
          <w:p w14:paraId="06F16F50">
            <w:pPr>
              <w:widowControl w:val="0"/>
              <w:jc w:val="left"/>
              <w:rPr>
                <w:rFonts w:hint="eastAsia"/>
                <w:highlight w:val="none"/>
                <w:lang w:val="en-US" w:eastAsia="zh-CN"/>
              </w:rPr>
            </w:pPr>
            <w:r>
              <w:rPr>
                <w:rFonts w:hint="eastAsia"/>
                <w:highlight w:val="none"/>
                <w:lang w:val="en-US" w:eastAsia="zh-CN"/>
              </w:rPr>
              <w:t>具备完善的身份鉴别机制，支持基于数字证书的身份认证，同时管理员通过管理界面可进行证书管理、应用管理、系统管理以及日志管理等管理操作。</w:t>
            </w:r>
          </w:p>
          <w:p w14:paraId="6FF7AE52">
            <w:pPr>
              <w:widowControl w:val="0"/>
              <w:jc w:val="left"/>
              <w:rPr>
                <w:rFonts w:hint="eastAsia" w:ascii="宋体" w:hAnsi="宋体" w:eastAsia="宋体" w:cs="宋体"/>
                <w:sz w:val="21"/>
                <w:szCs w:val="21"/>
                <w:highlight w:val="none"/>
              </w:rPr>
            </w:pPr>
            <w:r>
              <w:rPr>
                <w:rFonts w:hint="eastAsia" w:eastAsia="宋体"/>
                <w:b/>
                <w:bCs/>
                <w:highlight w:val="none"/>
                <w:lang w:eastAsia="zh-CN"/>
              </w:rPr>
              <w:t>（需提供产品功能截图。）</w:t>
            </w:r>
          </w:p>
        </w:tc>
        <w:tc>
          <w:tcPr>
            <w:tcW w:w="885" w:type="dxa"/>
            <w:vAlign w:val="center"/>
          </w:tcPr>
          <w:p w14:paraId="21C2BEC4">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r w14:paraId="39A9E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44" w:type="dxa"/>
            <w:vAlign w:val="center"/>
          </w:tcPr>
          <w:p w14:paraId="065A365B">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5</w:t>
            </w:r>
          </w:p>
        </w:tc>
        <w:tc>
          <w:tcPr>
            <w:tcW w:w="1050" w:type="dxa"/>
            <w:vAlign w:val="center"/>
          </w:tcPr>
          <w:p w14:paraId="53A769E0">
            <w:pPr>
              <w:widowControl w:val="0"/>
              <w:jc w:val="center"/>
              <w:rPr>
                <w:rFonts w:hint="eastAsia" w:ascii="宋体" w:hAnsi="宋体" w:eastAsia="宋体" w:cs="宋体"/>
                <w:sz w:val="21"/>
                <w:szCs w:val="21"/>
                <w:highlight w:val="none"/>
              </w:rPr>
            </w:pPr>
          </w:p>
        </w:tc>
        <w:tc>
          <w:tcPr>
            <w:tcW w:w="1134" w:type="dxa"/>
            <w:vAlign w:val="center"/>
          </w:tcPr>
          <w:p w14:paraId="4BC44E4D">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负载均衡</w:t>
            </w:r>
          </w:p>
        </w:tc>
        <w:tc>
          <w:tcPr>
            <w:tcW w:w="5478" w:type="dxa"/>
            <w:vAlign w:val="center"/>
          </w:tcPr>
          <w:p w14:paraId="4C7528DB">
            <w:pPr>
              <w:widowControl w:val="0"/>
              <w:jc w:val="left"/>
              <w:rPr>
                <w:rFonts w:hint="eastAsia" w:ascii="宋体" w:hAnsi="宋体" w:eastAsia="宋体" w:cs="宋体"/>
                <w:sz w:val="21"/>
                <w:szCs w:val="21"/>
                <w:highlight w:val="none"/>
              </w:rPr>
            </w:pPr>
            <w:r>
              <w:rPr>
                <w:rFonts w:hint="eastAsia"/>
                <w:highlight w:val="none"/>
                <w:lang w:val="en-US" w:eastAsia="zh-CN"/>
              </w:rPr>
              <w:t>支持双机、负载均衡。</w:t>
            </w:r>
          </w:p>
        </w:tc>
        <w:tc>
          <w:tcPr>
            <w:tcW w:w="885" w:type="dxa"/>
            <w:vAlign w:val="center"/>
          </w:tcPr>
          <w:p w14:paraId="64E7BCD4">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77233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44" w:type="dxa"/>
            <w:vAlign w:val="center"/>
          </w:tcPr>
          <w:p w14:paraId="7D3D86AC">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6</w:t>
            </w:r>
          </w:p>
        </w:tc>
        <w:tc>
          <w:tcPr>
            <w:tcW w:w="1050" w:type="dxa"/>
            <w:vAlign w:val="center"/>
          </w:tcPr>
          <w:p w14:paraId="5C9F9591">
            <w:pPr>
              <w:widowControl w:val="0"/>
              <w:jc w:val="center"/>
              <w:rPr>
                <w:rFonts w:hint="eastAsia" w:ascii="宋体" w:hAnsi="宋体" w:eastAsia="宋体" w:cs="宋体"/>
                <w:sz w:val="21"/>
                <w:szCs w:val="21"/>
                <w:highlight w:val="none"/>
              </w:rPr>
            </w:pPr>
          </w:p>
        </w:tc>
        <w:tc>
          <w:tcPr>
            <w:tcW w:w="1134" w:type="dxa"/>
            <w:vAlign w:val="center"/>
          </w:tcPr>
          <w:p w14:paraId="1C8A0C68">
            <w:pPr>
              <w:widowControl w:val="0"/>
              <w:jc w:val="center"/>
              <w:rPr>
                <w:rFonts w:hint="eastAsia"/>
                <w:highlight w:val="none"/>
                <w:lang w:val="en-US" w:eastAsia="zh-CN"/>
              </w:rPr>
            </w:pPr>
            <w:r>
              <w:rPr>
                <w:rFonts w:hint="eastAsia"/>
                <w:highlight w:val="none"/>
                <w:lang w:val="en-US" w:eastAsia="zh-CN"/>
              </w:rPr>
              <w:t>多证书链配置</w:t>
            </w:r>
          </w:p>
        </w:tc>
        <w:tc>
          <w:tcPr>
            <w:tcW w:w="5478" w:type="dxa"/>
            <w:vAlign w:val="center"/>
          </w:tcPr>
          <w:p w14:paraId="18343B0B">
            <w:pPr>
              <w:widowControl w:val="0"/>
              <w:jc w:val="left"/>
              <w:rPr>
                <w:rFonts w:hint="eastAsia"/>
                <w:highlight w:val="none"/>
                <w:lang w:val="en-US" w:eastAsia="zh-CN"/>
              </w:rPr>
            </w:pPr>
            <w:r>
              <w:rPr>
                <w:rFonts w:hint="eastAsia"/>
                <w:highlight w:val="none"/>
                <w:lang w:val="en-US" w:eastAsia="zh-CN"/>
              </w:rPr>
              <w:t>支持多证书链配置，验证不同CA的用户证书，支持CRL/OCSP等多种方式的证书有效性验证</w:t>
            </w:r>
          </w:p>
        </w:tc>
        <w:tc>
          <w:tcPr>
            <w:tcW w:w="885" w:type="dxa"/>
            <w:vAlign w:val="center"/>
          </w:tcPr>
          <w:p w14:paraId="53A2EA9D">
            <w:pPr>
              <w:widowControl w:val="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sz w:val="21"/>
                <w:szCs w:val="21"/>
                <w:highlight w:val="none"/>
                <w:lang w:val="en-US" w:eastAsia="zh-CN"/>
              </w:rPr>
              <w:t>否</w:t>
            </w:r>
          </w:p>
        </w:tc>
      </w:tr>
      <w:tr w14:paraId="7B275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 w:type="dxa"/>
            <w:vAlign w:val="center"/>
          </w:tcPr>
          <w:p w14:paraId="26B0362E">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7</w:t>
            </w:r>
          </w:p>
        </w:tc>
        <w:tc>
          <w:tcPr>
            <w:tcW w:w="1050" w:type="dxa"/>
            <w:vAlign w:val="center"/>
          </w:tcPr>
          <w:p w14:paraId="574D65E8">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p>
        </w:tc>
        <w:tc>
          <w:tcPr>
            <w:tcW w:w="1134" w:type="dxa"/>
            <w:vAlign w:val="center"/>
          </w:tcPr>
          <w:p w14:paraId="38A84D55">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资质证书</w:t>
            </w:r>
          </w:p>
        </w:tc>
        <w:tc>
          <w:tcPr>
            <w:tcW w:w="5478" w:type="dxa"/>
            <w:vAlign w:val="center"/>
          </w:tcPr>
          <w:p w14:paraId="56A1F8F8">
            <w:pPr>
              <w:widowControl w:val="0"/>
              <w:jc w:val="left"/>
              <w:rPr>
                <w:rFonts w:hint="eastAsia"/>
                <w:highlight w:val="none"/>
                <w:lang w:val="en-US" w:eastAsia="zh-CN"/>
              </w:rPr>
            </w:pPr>
            <w:r>
              <w:rPr>
                <w:rFonts w:hint="eastAsia"/>
                <w:highlight w:val="none"/>
                <w:lang w:val="en-US" w:eastAsia="zh-CN"/>
              </w:rPr>
              <w:t>具备《商用密码产品认证证书》；</w:t>
            </w:r>
          </w:p>
          <w:p w14:paraId="30E82B1F">
            <w:pPr>
              <w:widowControl w:val="0"/>
              <w:jc w:val="left"/>
              <w:rPr>
                <w:rFonts w:hint="eastAsia"/>
                <w:highlight w:val="none"/>
                <w:lang w:val="en-US" w:eastAsia="zh-CN"/>
              </w:rPr>
            </w:pPr>
            <w:r>
              <w:rPr>
                <w:rFonts w:hint="eastAsia"/>
                <w:highlight w:val="none"/>
                <w:lang w:val="en-US" w:eastAsia="zh-CN"/>
              </w:rPr>
              <w:t>厂商须具有该产品完全自主知识产权，具备软件著作权证书。</w:t>
            </w:r>
          </w:p>
          <w:p w14:paraId="5F2036E6">
            <w:pPr>
              <w:widowControl w:val="0"/>
              <w:jc w:val="left"/>
              <w:rPr>
                <w:rFonts w:hint="eastAsia"/>
                <w:highlight w:val="none"/>
                <w:lang w:val="en-US" w:eastAsia="zh-CN"/>
              </w:rPr>
            </w:pPr>
            <w:r>
              <w:rPr>
                <w:rFonts w:hint="eastAsia"/>
                <w:b/>
                <w:bCs/>
                <w:highlight w:val="none"/>
                <w:lang w:eastAsia="zh-CN"/>
              </w:rPr>
              <w:t>（</w:t>
            </w:r>
            <w:r>
              <w:rPr>
                <w:rFonts w:hint="eastAsia"/>
                <w:b/>
                <w:bCs/>
                <w:highlight w:val="none"/>
                <w:lang w:val="en-US" w:eastAsia="zh-CN"/>
              </w:rPr>
              <w:t>证书复印件需加盖产品厂商公章。）</w:t>
            </w:r>
          </w:p>
        </w:tc>
        <w:tc>
          <w:tcPr>
            <w:tcW w:w="885" w:type="dxa"/>
            <w:vAlign w:val="center"/>
          </w:tcPr>
          <w:p w14:paraId="6C942081">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bl>
    <w:p w14:paraId="0DAF8090">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2.1.3.2时间戳服务器</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996"/>
        <w:gridCol w:w="1032"/>
        <w:gridCol w:w="5163"/>
        <w:gridCol w:w="831"/>
      </w:tblGrid>
      <w:tr w14:paraId="4344F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28ECCAC2">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996" w:type="dxa"/>
            <w:vAlign w:val="center"/>
          </w:tcPr>
          <w:p w14:paraId="2AA466CE">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1032" w:type="dxa"/>
            <w:vAlign w:val="center"/>
          </w:tcPr>
          <w:p w14:paraId="0602F6D6">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63" w:type="dxa"/>
            <w:vAlign w:val="center"/>
          </w:tcPr>
          <w:p w14:paraId="71435CB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6D6AD320">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6D91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32555128">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996" w:type="dxa"/>
            <w:vAlign w:val="center"/>
          </w:tcPr>
          <w:p w14:paraId="5886A3C9">
            <w:pPr>
              <w:widowControl w:val="0"/>
              <w:jc w:val="center"/>
              <w:rPr>
                <w:rFonts w:hint="eastAsia" w:ascii="宋体" w:hAnsi="宋体" w:eastAsia="宋体" w:cs="宋体"/>
                <w:sz w:val="21"/>
                <w:szCs w:val="21"/>
                <w:highlight w:val="none"/>
              </w:rPr>
            </w:pPr>
          </w:p>
        </w:tc>
        <w:tc>
          <w:tcPr>
            <w:tcW w:w="1032" w:type="dxa"/>
            <w:vAlign w:val="center"/>
          </w:tcPr>
          <w:p w14:paraId="72F55A30">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性能</w:t>
            </w:r>
          </w:p>
        </w:tc>
        <w:tc>
          <w:tcPr>
            <w:tcW w:w="5163" w:type="dxa"/>
            <w:vAlign w:val="center"/>
          </w:tcPr>
          <w:p w14:paraId="1D4673B2">
            <w:pPr>
              <w:widowControl w:val="0"/>
              <w:jc w:val="left"/>
              <w:rPr>
                <w:rFonts w:hint="eastAsia" w:ascii="宋体" w:hAnsi="宋体" w:eastAsia="宋体" w:cs="宋体"/>
                <w:sz w:val="21"/>
                <w:szCs w:val="21"/>
                <w:highlight w:val="none"/>
                <w:lang w:eastAsia="zh-CN"/>
              </w:rPr>
            </w:pPr>
            <w:r>
              <w:rPr>
                <w:rFonts w:hint="eastAsia"/>
                <w:highlight w:val="none"/>
              </w:rPr>
              <w:t>SM2签发效率≥15000次/秒，SM2验证效率≥7000次/秒</w:t>
            </w:r>
            <w:r>
              <w:rPr>
                <w:rFonts w:hint="eastAsia"/>
                <w:highlight w:val="none"/>
                <w:lang w:eastAsia="zh-CN"/>
              </w:rPr>
              <w:t>；</w:t>
            </w:r>
          </w:p>
        </w:tc>
        <w:tc>
          <w:tcPr>
            <w:tcW w:w="831" w:type="dxa"/>
            <w:vAlign w:val="center"/>
          </w:tcPr>
          <w:p w14:paraId="523717DF">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3F0AA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02" w:type="dxa"/>
            <w:vAlign w:val="center"/>
          </w:tcPr>
          <w:p w14:paraId="0BFD3B97">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p>
        </w:tc>
        <w:tc>
          <w:tcPr>
            <w:tcW w:w="996" w:type="dxa"/>
            <w:vAlign w:val="center"/>
          </w:tcPr>
          <w:p w14:paraId="41CD42C8">
            <w:pPr>
              <w:widowControl w:val="0"/>
              <w:jc w:val="center"/>
              <w:rPr>
                <w:rFonts w:hint="eastAsia" w:ascii="宋体" w:hAnsi="宋体" w:eastAsia="宋体" w:cs="宋体"/>
                <w:sz w:val="21"/>
                <w:szCs w:val="21"/>
                <w:highlight w:val="none"/>
              </w:rPr>
            </w:pPr>
          </w:p>
        </w:tc>
        <w:tc>
          <w:tcPr>
            <w:tcW w:w="1032" w:type="dxa"/>
            <w:vAlign w:val="center"/>
          </w:tcPr>
          <w:p w14:paraId="3DF62799">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管理员配置</w:t>
            </w:r>
          </w:p>
        </w:tc>
        <w:tc>
          <w:tcPr>
            <w:tcW w:w="5163" w:type="dxa"/>
            <w:vAlign w:val="center"/>
          </w:tcPr>
          <w:p w14:paraId="3D8C73E0">
            <w:pPr>
              <w:widowControl w:val="0"/>
              <w:jc w:val="left"/>
              <w:rPr>
                <w:rFonts w:hint="eastAsia" w:ascii="宋体" w:hAnsi="宋体" w:eastAsia="宋体" w:cs="宋体"/>
                <w:sz w:val="21"/>
                <w:szCs w:val="21"/>
                <w:highlight w:val="none"/>
              </w:rPr>
            </w:pPr>
            <w:r>
              <w:rPr>
                <w:rFonts w:hint="eastAsia"/>
                <w:highlight w:val="none"/>
                <w:lang w:val="en-US" w:eastAsia="zh-CN"/>
              </w:rPr>
              <w:t>支持管理员配置功能，管理员配置支持基于数字证书的方式配置“三权分立模式”。</w:t>
            </w:r>
          </w:p>
        </w:tc>
        <w:tc>
          <w:tcPr>
            <w:tcW w:w="831" w:type="dxa"/>
            <w:vAlign w:val="center"/>
          </w:tcPr>
          <w:p w14:paraId="446DA236">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1E24E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17DA5499">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p>
        </w:tc>
        <w:tc>
          <w:tcPr>
            <w:tcW w:w="996" w:type="dxa"/>
            <w:vAlign w:val="center"/>
          </w:tcPr>
          <w:p w14:paraId="24C3D0E8">
            <w:pPr>
              <w:widowControl w:val="0"/>
              <w:jc w:val="center"/>
              <w:rPr>
                <w:rFonts w:hint="eastAsia" w:ascii="宋体" w:hAnsi="宋体" w:eastAsia="宋体" w:cs="宋体"/>
                <w:sz w:val="21"/>
                <w:szCs w:val="21"/>
                <w:highlight w:val="none"/>
              </w:rPr>
            </w:pPr>
          </w:p>
        </w:tc>
        <w:tc>
          <w:tcPr>
            <w:tcW w:w="1032" w:type="dxa"/>
            <w:vAlign w:val="center"/>
          </w:tcPr>
          <w:p w14:paraId="69C8560C">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时间戳</w:t>
            </w:r>
          </w:p>
        </w:tc>
        <w:tc>
          <w:tcPr>
            <w:tcW w:w="5163" w:type="dxa"/>
            <w:vAlign w:val="center"/>
          </w:tcPr>
          <w:p w14:paraId="4E4C7516">
            <w:pPr>
              <w:widowControl w:val="0"/>
              <w:jc w:val="left"/>
              <w:rPr>
                <w:rFonts w:hint="eastAsia" w:ascii="宋体" w:hAnsi="宋体" w:eastAsia="宋体" w:cs="宋体"/>
                <w:sz w:val="21"/>
                <w:szCs w:val="21"/>
                <w:highlight w:val="none"/>
                <w:lang w:eastAsia="zh-CN"/>
              </w:rPr>
            </w:pPr>
            <w:r>
              <w:rPr>
                <w:rFonts w:hint="eastAsia"/>
                <w:highlight w:val="none"/>
                <w:lang w:val="en-US" w:eastAsia="zh-CN"/>
              </w:rPr>
              <w:t>支持时间戳的签发及验证功能。</w:t>
            </w:r>
          </w:p>
        </w:tc>
        <w:tc>
          <w:tcPr>
            <w:tcW w:w="831" w:type="dxa"/>
            <w:vAlign w:val="center"/>
          </w:tcPr>
          <w:p w14:paraId="2489F1F2">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6C348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27C244E6">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4</w:t>
            </w:r>
          </w:p>
        </w:tc>
        <w:tc>
          <w:tcPr>
            <w:tcW w:w="996" w:type="dxa"/>
            <w:vAlign w:val="center"/>
          </w:tcPr>
          <w:p w14:paraId="535BF071">
            <w:pPr>
              <w:widowControl w:val="0"/>
              <w:jc w:val="center"/>
              <w:rPr>
                <w:rFonts w:hint="eastAsia" w:ascii="宋体" w:hAnsi="宋体" w:eastAsia="宋体" w:cs="宋体"/>
                <w:sz w:val="21"/>
                <w:szCs w:val="21"/>
                <w:highlight w:val="none"/>
              </w:rPr>
            </w:pPr>
          </w:p>
        </w:tc>
        <w:tc>
          <w:tcPr>
            <w:tcW w:w="1032" w:type="dxa"/>
            <w:vAlign w:val="center"/>
          </w:tcPr>
          <w:p w14:paraId="6D20A3CA">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时间戳服务接口</w:t>
            </w:r>
          </w:p>
        </w:tc>
        <w:tc>
          <w:tcPr>
            <w:tcW w:w="5163" w:type="dxa"/>
            <w:vAlign w:val="center"/>
          </w:tcPr>
          <w:p w14:paraId="5635EB72">
            <w:pPr>
              <w:widowControl w:val="0"/>
              <w:jc w:val="left"/>
              <w:rPr>
                <w:rFonts w:hint="eastAsia" w:ascii="宋体" w:hAnsi="宋体" w:eastAsia="宋体" w:cs="宋体"/>
                <w:sz w:val="21"/>
                <w:szCs w:val="21"/>
                <w:highlight w:val="none"/>
              </w:rPr>
            </w:pPr>
            <w:r>
              <w:rPr>
                <w:rFonts w:hint="eastAsia"/>
                <w:highlight w:val="none"/>
                <w:lang w:val="en-US" w:eastAsia="zh-CN"/>
              </w:rPr>
              <w:t>支持多种时间戳服务接口，满足各类应用开发平台调用。</w:t>
            </w:r>
          </w:p>
        </w:tc>
        <w:tc>
          <w:tcPr>
            <w:tcW w:w="831" w:type="dxa"/>
            <w:vAlign w:val="center"/>
          </w:tcPr>
          <w:p w14:paraId="2DE0A9FA">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466E6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452C28CC">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5</w:t>
            </w:r>
          </w:p>
        </w:tc>
        <w:tc>
          <w:tcPr>
            <w:tcW w:w="996" w:type="dxa"/>
            <w:vAlign w:val="center"/>
          </w:tcPr>
          <w:p w14:paraId="77401496">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032" w:type="dxa"/>
            <w:vAlign w:val="center"/>
          </w:tcPr>
          <w:p w14:paraId="6C9C96DB">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备份恢复</w:t>
            </w:r>
          </w:p>
        </w:tc>
        <w:tc>
          <w:tcPr>
            <w:tcW w:w="5163" w:type="dxa"/>
            <w:vAlign w:val="center"/>
          </w:tcPr>
          <w:p w14:paraId="6BCA3FA9">
            <w:pPr>
              <w:widowControl w:val="0"/>
              <w:jc w:val="left"/>
              <w:rPr>
                <w:rFonts w:hint="eastAsia"/>
                <w:highlight w:val="none"/>
                <w:lang w:val="en-US" w:eastAsia="zh-CN"/>
              </w:rPr>
            </w:pPr>
            <w:r>
              <w:rPr>
                <w:rFonts w:hint="eastAsia"/>
                <w:highlight w:val="none"/>
                <w:lang w:val="en-US" w:eastAsia="zh-CN"/>
              </w:rPr>
              <w:t>提供备份恢复功能，可通过界面备份当前所有配置，保证系统瘫痪时的快速恢复，支持通过证书对备份数据进行加密，通过验证证书口令解密实现备份数据恢复。</w:t>
            </w:r>
          </w:p>
          <w:p w14:paraId="40A38478">
            <w:pPr>
              <w:widowControl w:val="0"/>
              <w:jc w:val="left"/>
              <w:rPr>
                <w:rFonts w:hint="eastAsia" w:ascii="宋体" w:hAnsi="宋体" w:eastAsia="宋体" w:cs="宋体"/>
                <w:sz w:val="21"/>
                <w:szCs w:val="21"/>
                <w:highlight w:val="none"/>
              </w:rPr>
            </w:pPr>
            <w:r>
              <w:rPr>
                <w:rFonts w:hint="eastAsia" w:eastAsia="宋体"/>
                <w:b/>
                <w:bCs/>
                <w:highlight w:val="none"/>
                <w:lang w:eastAsia="zh-CN"/>
              </w:rPr>
              <w:t>（需提供产品功能截图。）</w:t>
            </w:r>
          </w:p>
        </w:tc>
        <w:tc>
          <w:tcPr>
            <w:tcW w:w="831" w:type="dxa"/>
            <w:vAlign w:val="center"/>
          </w:tcPr>
          <w:p w14:paraId="6E54431A">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r w14:paraId="7F376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2FF38644">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6</w:t>
            </w:r>
          </w:p>
        </w:tc>
        <w:tc>
          <w:tcPr>
            <w:tcW w:w="996" w:type="dxa"/>
            <w:vAlign w:val="center"/>
          </w:tcPr>
          <w:p w14:paraId="72747CB0">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032" w:type="dxa"/>
            <w:vAlign w:val="center"/>
          </w:tcPr>
          <w:p w14:paraId="21510E3C">
            <w:pPr>
              <w:widowControl w:val="0"/>
              <w:jc w:val="center"/>
              <w:rPr>
                <w:rFonts w:hint="eastAsia"/>
                <w:highlight w:val="none"/>
                <w:lang w:val="en-US" w:eastAsia="zh-CN"/>
              </w:rPr>
            </w:pPr>
            <w:r>
              <w:rPr>
                <w:rFonts w:hint="eastAsia"/>
                <w:highlight w:val="none"/>
                <w:lang w:val="en-US" w:eastAsia="zh-CN"/>
              </w:rPr>
              <w:t>多证书链配置</w:t>
            </w:r>
          </w:p>
        </w:tc>
        <w:tc>
          <w:tcPr>
            <w:tcW w:w="5163" w:type="dxa"/>
            <w:vAlign w:val="center"/>
          </w:tcPr>
          <w:p w14:paraId="2A7E4CF8">
            <w:pPr>
              <w:widowControl w:val="0"/>
              <w:jc w:val="left"/>
              <w:rPr>
                <w:rFonts w:hint="eastAsia"/>
                <w:highlight w:val="none"/>
                <w:lang w:val="en-US" w:eastAsia="zh-CN"/>
              </w:rPr>
            </w:pPr>
            <w:r>
              <w:rPr>
                <w:rFonts w:hint="eastAsia"/>
                <w:highlight w:val="none"/>
                <w:lang w:val="en-US" w:eastAsia="zh-CN"/>
              </w:rPr>
              <w:t>内置权威时间源模块，符合国家授时中心的时间精度标准，并且经国家授时中心的权威鉴定测试，网络时间同步精度优于10ms。</w:t>
            </w:r>
          </w:p>
          <w:p w14:paraId="0FDB3D61">
            <w:pPr>
              <w:widowControl w:val="0"/>
              <w:jc w:val="left"/>
              <w:rPr>
                <w:rFonts w:hint="eastAsia"/>
                <w:highlight w:val="none"/>
                <w:lang w:val="en-US" w:eastAsia="zh-CN"/>
              </w:rPr>
            </w:pPr>
            <w:r>
              <w:rPr>
                <w:rFonts w:hint="eastAsia"/>
                <w:b/>
                <w:bCs/>
                <w:highlight w:val="none"/>
                <w:lang w:val="en-US" w:eastAsia="zh-CN"/>
              </w:rPr>
              <w:t>（需提供国家授时中心检测证书证明材料。）</w:t>
            </w:r>
          </w:p>
        </w:tc>
        <w:tc>
          <w:tcPr>
            <w:tcW w:w="831" w:type="dxa"/>
            <w:vAlign w:val="center"/>
          </w:tcPr>
          <w:p w14:paraId="20174B05">
            <w:pPr>
              <w:widowControl w:val="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sz w:val="21"/>
                <w:szCs w:val="21"/>
                <w:highlight w:val="none"/>
              </w:rPr>
              <w:t>是</w:t>
            </w:r>
          </w:p>
        </w:tc>
      </w:tr>
      <w:tr w14:paraId="2056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065683BA">
            <w:pPr>
              <w:pStyle w:val="27"/>
              <w:widowControl w:val="0"/>
              <w:numPr>
                <w:ilvl w:val="0"/>
                <w:numId w:val="0"/>
              </w:numPr>
              <w:ind w:left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996" w:type="dxa"/>
            <w:vAlign w:val="center"/>
          </w:tcPr>
          <w:p w14:paraId="0092B7CB">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p>
        </w:tc>
        <w:tc>
          <w:tcPr>
            <w:tcW w:w="1032" w:type="dxa"/>
            <w:vAlign w:val="center"/>
          </w:tcPr>
          <w:p w14:paraId="218D785D">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资质证书</w:t>
            </w:r>
          </w:p>
        </w:tc>
        <w:tc>
          <w:tcPr>
            <w:tcW w:w="5163" w:type="dxa"/>
            <w:vAlign w:val="center"/>
          </w:tcPr>
          <w:p w14:paraId="78B3AA57">
            <w:pPr>
              <w:widowControl w:val="0"/>
              <w:jc w:val="left"/>
              <w:rPr>
                <w:rFonts w:hint="eastAsia"/>
                <w:highlight w:val="none"/>
                <w:lang w:val="en-US" w:eastAsia="zh-CN"/>
              </w:rPr>
            </w:pPr>
            <w:r>
              <w:rPr>
                <w:rFonts w:hint="eastAsia"/>
                <w:highlight w:val="none"/>
                <w:lang w:val="en-US" w:eastAsia="zh-CN"/>
              </w:rPr>
              <w:t>具备《商用密码产品认证证书》。</w:t>
            </w:r>
          </w:p>
          <w:p w14:paraId="206A98B2">
            <w:pPr>
              <w:widowControl w:val="0"/>
              <w:jc w:val="left"/>
              <w:rPr>
                <w:rFonts w:hint="eastAsia"/>
                <w:highlight w:val="none"/>
                <w:lang w:val="en-US" w:eastAsia="zh-CN"/>
              </w:rPr>
            </w:pPr>
            <w:r>
              <w:rPr>
                <w:rFonts w:hint="eastAsia"/>
                <w:b/>
                <w:bCs/>
                <w:highlight w:val="none"/>
                <w:lang w:eastAsia="zh-CN"/>
              </w:rPr>
              <w:t>（</w:t>
            </w:r>
            <w:r>
              <w:rPr>
                <w:rFonts w:hint="eastAsia"/>
                <w:b/>
                <w:bCs/>
                <w:highlight w:val="none"/>
                <w:lang w:val="en-US" w:eastAsia="zh-CN"/>
              </w:rPr>
              <w:t>证书复印件需加盖产品厂商公章。）</w:t>
            </w:r>
          </w:p>
        </w:tc>
        <w:tc>
          <w:tcPr>
            <w:tcW w:w="831" w:type="dxa"/>
            <w:vAlign w:val="center"/>
          </w:tcPr>
          <w:p w14:paraId="44E0DC0E">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bl>
    <w:p w14:paraId="20A7F2C2">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2.1.3.3服务器密码机</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20"/>
        <w:gridCol w:w="996"/>
        <w:gridCol w:w="5175"/>
        <w:gridCol w:w="831"/>
      </w:tblGrid>
      <w:tr w14:paraId="6F80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13A9EF39">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20" w:type="dxa"/>
            <w:vAlign w:val="center"/>
          </w:tcPr>
          <w:p w14:paraId="56BF0CC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96" w:type="dxa"/>
            <w:vAlign w:val="center"/>
          </w:tcPr>
          <w:p w14:paraId="4638A0DC">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75" w:type="dxa"/>
            <w:vAlign w:val="center"/>
          </w:tcPr>
          <w:p w14:paraId="6A140DA0">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561714E8">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5EDF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27CD4E13">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20" w:type="dxa"/>
            <w:vAlign w:val="center"/>
          </w:tcPr>
          <w:p w14:paraId="478CC0EC">
            <w:pPr>
              <w:widowControl w:val="0"/>
              <w:jc w:val="center"/>
              <w:rPr>
                <w:rFonts w:hint="eastAsia" w:ascii="宋体" w:hAnsi="宋体" w:eastAsia="宋体" w:cs="宋体"/>
                <w:sz w:val="21"/>
                <w:szCs w:val="21"/>
                <w:highlight w:val="none"/>
              </w:rPr>
            </w:pPr>
          </w:p>
        </w:tc>
        <w:tc>
          <w:tcPr>
            <w:tcW w:w="996" w:type="dxa"/>
            <w:vAlign w:val="center"/>
          </w:tcPr>
          <w:p w14:paraId="304B2AC5">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性能</w:t>
            </w:r>
          </w:p>
        </w:tc>
        <w:tc>
          <w:tcPr>
            <w:tcW w:w="5175" w:type="dxa"/>
            <w:vAlign w:val="center"/>
          </w:tcPr>
          <w:p w14:paraId="68CB0954">
            <w:pPr>
              <w:widowControl w:val="0"/>
              <w:jc w:val="left"/>
              <w:rPr>
                <w:rFonts w:hint="eastAsia" w:ascii="宋体" w:hAnsi="宋体" w:eastAsia="宋体" w:cs="宋体"/>
                <w:sz w:val="21"/>
                <w:szCs w:val="21"/>
                <w:highlight w:val="none"/>
                <w:lang w:eastAsia="zh-CN"/>
              </w:rPr>
            </w:pPr>
            <w:r>
              <w:rPr>
                <w:rFonts w:hint="eastAsia"/>
                <w:highlight w:val="none"/>
              </w:rPr>
              <w:t>SM2算法密钥对产生≥20000对/秒；SM2签名≥80000次/秒，验签≥40000次/秒；SM4算法加解密≥2900Mbps；SM3 杂凑运算≥3000Mbps</w:t>
            </w:r>
            <w:r>
              <w:rPr>
                <w:rFonts w:hint="eastAsia"/>
                <w:highlight w:val="none"/>
                <w:lang w:eastAsia="zh-CN"/>
              </w:rPr>
              <w:t>；</w:t>
            </w:r>
          </w:p>
        </w:tc>
        <w:tc>
          <w:tcPr>
            <w:tcW w:w="831" w:type="dxa"/>
            <w:vAlign w:val="center"/>
          </w:tcPr>
          <w:p w14:paraId="51EFB10B">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6F585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7D42DA8">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p>
        </w:tc>
        <w:tc>
          <w:tcPr>
            <w:tcW w:w="1020" w:type="dxa"/>
            <w:vAlign w:val="center"/>
          </w:tcPr>
          <w:p w14:paraId="74F1C790">
            <w:pPr>
              <w:widowControl w:val="0"/>
              <w:jc w:val="center"/>
              <w:rPr>
                <w:rFonts w:hint="eastAsia" w:ascii="宋体" w:hAnsi="宋体" w:eastAsia="宋体" w:cs="宋体"/>
                <w:sz w:val="21"/>
                <w:szCs w:val="21"/>
                <w:highlight w:val="none"/>
              </w:rPr>
            </w:pPr>
          </w:p>
        </w:tc>
        <w:tc>
          <w:tcPr>
            <w:tcW w:w="996" w:type="dxa"/>
            <w:vAlign w:val="center"/>
          </w:tcPr>
          <w:p w14:paraId="1B67B534">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密钥管理</w:t>
            </w:r>
          </w:p>
        </w:tc>
        <w:tc>
          <w:tcPr>
            <w:tcW w:w="5175" w:type="dxa"/>
            <w:vAlign w:val="center"/>
          </w:tcPr>
          <w:p w14:paraId="69A45AAA">
            <w:pPr>
              <w:widowControl w:val="0"/>
              <w:jc w:val="left"/>
              <w:rPr>
                <w:rFonts w:hint="eastAsia" w:ascii="宋体" w:hAnsi="宋体" w:eastAsia="宋体" w:cs="宋体"/>
                <w:sz w:val="21"/>
                <w:szCs w:val="21"/>
                <w:highlight w:val="none"/>
              </w:rPr>
            </w:pPr>
            <w:r>
              <w:rPr>
                <w:rFonts w:hint="default"/>
                <w:highlight w:val="none"/>
                <w:lang w:val="en-US" w:eastAsia="zh-CN"/>
              </w:rPr>
              <w:t>支持密钥安全产生、安装、存储、使用、销毁以及备份恢复全生命周期的管理</w:t>
            </w:r>
            <w:r>
              <w:rPr>
                <w:rFonts w:hint="eastAsia"/>
                <w:highlight w:val="none"/>
                <w:lang w:val="en-US" w:eastAsia="zh-CN"/>
              </w:rPr>
              <w:t>。</w:t>
            </w:r>
          </w:p>
        </w:tc>
        <w:tc>
          <w:tcPr>
            <w:tcW w:w="831" w:type="dxa"/>
            <w:vAlign w:val="center"/>
          </w:tcPr>
          <w:p w14:paraId="35B606E7">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1CCF0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383FB55A">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p>
        </w:tc>
        <w:tc>
          <w:tcPr>
            <w:tcW w:w="1020" w:type="dxa"/>
            <w:vAlign w:val="center"/>
          </w:tcPr>
          <w:p w14:paraId="0F3C8B98">
            <w:pPr>
              <w:widowControl w:val="0"/>
              <w:jc w:val="center"/>
              <w:rPr>
                <w:rFonts w:hint="eastAsia" w:ascii="宋体" w:hAnsi="宋体" w:eastAsia="宋体" w:cs="宋体"/>
                <w:sz w:val="21"/>
                <w:szCs w:val="21"/>
                <w:highlight w:val="none"/>
              </w:rPr>
            </w:pPr>
          </w:p>
        </w:tc>
        <w:tc>
          <w:tcPr>
            <w:tcW w:w="996" w:type="dxa"/>
            <w:vAlign w:val="center"/>
          </w:tcPr>
          <w:p w14:paraId="6F137AFB">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密钥结构</w:t>
            </w:r>
          </w:p>
        </w:tc>
        <w:tc>
          <w:tcPr>
            <w:tcW w:w="5175" w:type="dxa"/>
            <w:vAlign w:val="center"/>
          </w:tcPr>
          <w:p w14:paraId="43A56270">
            <w:pPr>
              <w:widowControl w:val="0"/>
              <w:jc w:val="left"/>
              <w:rPr>
                <w:rFonts w:hint="eastAsia" w:ascii="宋体" w:hAnsi="宋体" w:eastAsia="宋体" w:cs="宋体"/>
                <w:sz w:val="21"/>
                <w:szCs w:val="21"/>
                <w:highlight w:val="none"/>
                <w:lang w:eastAsia="zh-CN"/>
              </w:rPr>
            </w:pPr>
            <w:r>
              <w:rPr>
                <w:rFonts w:hint="default"/>
                <w:highlight w:val="none"/>
                <w:lang w:val="en-US" w:eastAsia="zh-CN"/>
              </w:rPr>
              <w:t>至少支持三层密钥结构包括：管理密钥、用户密钥/设备密钥/密钥加密密钥、会话密钥</w:t>
            </w:r>
            <w:r>
              <w:rPr>
                <w:rFonts w:hint="eastAsia"/>
                <w:highlight w:val="none"/>
                <w:lang w:val="en-US" w:eastAsia="zh-CN"/>
              </w:rPr>
              <w:t>。</w:t>
            </w:r>
          </w:p>
        </w:tc>
        <w:tc>
          <w:tcPr>
            <w:tcW w:w="831" w:type="dxa"/>
            <w:vAlign w:val="center"/>
          </w:tcPr>
          <w:p w14:paraId="3D1A3113">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29E6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3746DB4B">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4</w:t>
            </w:r>
          </w:p>
        </w:tc>
        <w:tc>
          <w:tcPr>
            <w:tcW w:w="1020" w:type="dxa"/>
            <w:vAlign w:val="center"/>
          </w:tcPr>
          <w:p w14:paraId="1C387251">
            <w:pPr>
              <w:widowControl w:val="0"/>
              <w:jc w:val="center"/>
              <w:rPr>
                <w:rFonts w:hint="eastAsia" w:ascii="宋体" w:hAnsi="宋体" w:eastAsia="宋体" w:cs="宋体"/>
                <w:sz w:val="21"/>
                <w:szCs w:val="21"/>
                <w:highlight w:val="none"/>
              </w:rPr>
            </w:pPr>
          </w:p>
        </w:tc>
        <w:tc>
          <w:tcPr>
            <w:tcW w:w="996" w:type="dxa"/>
            <w:vAlign w:val="center"/>
          </w:tcPr>
          <w:p w14:paraId="26E486F4">
            <w:pPr>
              <w:widowControl w:val="0"/>
              <w:jc w:val="center"/>
              <w:rPr>
                <w:rFonts w:hint="default" w:ascii="宋体" w:hAnsi="宋体" w:eastAsia="宋体" w:cs="宋体"/>
                <w:sz w:val="21"/>
                <w:szCs w:val="21"/>
                <w:highlight w:val="none"/>
                <w:lang w:val="en-US" w:eastAsia="zh-CN"/>
              </w:rPr>
            </w:pPr>
            <w:r>
              <w:rPr>
                <w:rFonts w:hint="default"/>
                <w:highlight w:val="none"/>
                <w:lang w:val="en-US" w:eastAsia="zh-CN"/>
              </w:rPr>
              <w:t>物理噪声源</w:t>
            </w:r>
          </w:p>
        </w:tc>
        <w:tc>
          <w:tcPr>
            <w:tcW w:w="5175" w:type="dxa"/>
            <w:vAlign w:val="center"/>
          </w:tcPr>
          <w:p w14:paraId="5DE2ECEF">
            <w:pPr>
              <w:widowControl w:val="0"/>
              <w:jc w:val="left"/>
              <w:rPr>
                <w:rFonts w:hint="eastAsia" w:ascii="宋体" w:hAnsi="宋体" w:eastAsia="宋体" w:cs="宋体"/>
                <w:sz w:val="21"/>
                <w:szCs w:val="21"/>
                <w:highlight w:val="none"/>
              </w:rPr>
            </w:pPr>
            <w:r>
              <w:rPr>
                <w:rFonts w:hint="default"/>
                <w:highlight w:val="none"/>
                <w:lang w:val="en-US" w:eastAsia="zh-CN"/>
              </w:rPr>
              <w:t>采用由国家密码管理局批准使用的双物理噪声源</w:t>
            </w:r>
            <w:r>
              <w:rPr>
                <w:rFonts w:hint="eastAsia"/>
                <w:highlight w:val="none"/>
                <w:lang w:val="en-US" w:eastAsia="zh-CN"/>
              </w:rPr>
              <w:t>。</w:t>
            </w:r>
          </w:p>
        </w:tc>
        <w:tc>
          <w:tcPr>
            <w:tcW w:w="831" w:type="dxa"/>
            <w:vAlign w:val="center"/>
          </w:tcPr>
          <w:p w14:paraId="26DD471D">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6C202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1CA35B48">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5</w:t>
            </w:r>
          </w:p>
        </w:tc>
        <w:tc>
          <w:tcPr>
            <w:tcW w:w="1020" w:type="dxa"/>
            <w:vAlign w:val="center"/>
          </w:tcPr>
          <w:p w14:paraId="1045B0A5">
            <w:pPr>
              <w:widowControl w:val="0"/>
              <w:jc w:val="center"/>
              <w:rPr>
                <w:rFonts w:hint="eastAsia" w:ascii="宋体" w:hAnsi="宋体" w:eastAsia="宋体" w:cs="宋体"/>
                <w:sz w:val="21"/>
                <w:szCs w:val="21"/>
                <w:highlight w:val="none"/>
              </w:rPr>
            </w:pPr>
          </w:p>
        </w:tc>
        <w:tc>
          <w:tcPr>
            <w:tcW w:w="996" w:type="dxa"/>
            <w:vAlign w:val="center"/>
          </w:tcPr>
          <w:p w14:paraId="3C8CBBE4">
            <w:pPr>
              <w:widowControl w:val="0"/>
              <w:jc w:val="center"/>
              <w:rPr>
                <w:rFonts w:hint="default" w:ascii="宋体" w:hAnsi="宋体" w:eastAsia="宋体" w:cs="宋体"/>
                <w:sz w:val="21"/>
                <w:szCs w:val="21"/>
                <w:highlight w:val="none"/>
                <w:lang w:val="en-US" w:eastAsia="zh-CN"/>
              </w:rPr>
            </w:pPr>
            <w:r>
              <w:rPr>
                <w:rFonts w:hint="default"/>
                <w:highlight w:val="none"/>
                <w:lang w:val="en-US" w:eastAsia="zh-CN"/>
              </w:rPr>
              <w:t>审计日志</w:t>
            </w:r>
          </w:p>
        </w:tc>
        <w:tc>
          <w:tcPr>
            <w:tcW w:w="5175" w:type="dxa"/>
            <w:vAlign w:val="center"/>
          </w:tcPr>
          <w:p w14:paraId="7F9D1CF3">
            <w:pPr>
              <w:widowControl w:val="0"/>
              <w:jc w:val="left"/>
              <w:rPr>
                <w:rFonts w:hint="eastAsia" w:ascii="宋体" w:hAnsi="宋体" w:eastAsia="宋体" w:cs="宋体"/>
                <w:sz w:val="21"/>
                <w:szCs w:val="21"/>
                <w:highlight w:val="none"/>
              </w:rPr>
            </w:pPr>
            <w:r>
              <w:rPr>
                <w:rFonts w:hint="default"/>
                <w:highlight w:val="none"/>
                <w:lang w:val="en-US" w:eastAsia="zh-CN"/>
              </w:rPr>
              <w:t>支持审计日志的记录，查询和导出功能，支持审计日志签名</w:t>
            </w:r>
            <w:r>
              <w:rPr>
                <w:rFonts w:hint="eastAsia"/>
                <w:highlight w:val="none"/>
                <w:lang w:val="en-US" w:eastAsia="zh-CN"/>
              </w:rPr>
              <w:t>。</w:t>
            </w:r>
          </w:p>
        </w:tc>
        <w:tc>
          <w:tcPr>
            <w:tcW w:w="831" w:type="dxa"/>
            <w:vAlign w:val="center"/>
          </w:tcPr>
          <w:p w14:paraId="78D77D0E">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5BCA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11D07044">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6</w:t>
            </w:r>
          </w:p>
        </w:tc>
        <w:tc>
          <w:tcPr>
            <w:tcW w:w="1020" w:type="dxa"/>
            <w:vAlign w:val="center"/>
          </w:tcPr>
          <w:p w14:paraId="5A5FAED9">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996" w:type="dxa"/>
            <w:vAlign w:val="center"/>
          </w:tcPr>
          <w:p w14:paraId="14543672">
            <w:pPr>
              <w:widowControl w:val="0"/>
              <w:jc w:val="center"/>
              <w:rPr>
                <w:rFonts w:hint="default"/>
                <w:highlight w:val="none"/>
                <w:lang w:val="en-US" w:eastAsia="zh-CN"/>
              </w:rPr>
            </w:pPr>
            <w:r>
              <w:rPr>
                <w:rFonts w:hint="eastAsia"/>
                <w:highlight w:val="none"/>
                <w:lang w:val="en-US" w:eastAsia="zh-CN"/>
              </w:rPr>
              <w:t>系统稳定性</w:t>
            </w:r>
          </w:p>
        </w:tc>
        <w:tc>
          <w:tcPr>
            <w:tcW w:w="5175" w:type="dxa"/>
            <w:vAlign w:val="center"/>
          </w:tcPr>
          <w:p w14:paraId="311A184A">
            <w:pPr>
              <w:widowControl w:val="0"/>
              <w:jc w:val="left"/>
              <w:rPr>
                <w:rFonts w:hint="eastAsia"/>
                <w:highlight w:val="none"/>
                <w:lang w:val="en-US" w:eastAsia="zh-CN"/>
              </w:rPr>
            </w:pPr>
            <w:r>
              <w:rPr>
                <w:rFonts w:hint="default"/>
                <w:highlight w:val="none"/>
                <w:lang w:val="en-US" w:eastAsia="zh-CN"/>
              </w:rPr>
              <w:t>对外可提供高稳定、高性能的服务，支持热备负载功能，支持多机并行，提供容错功能，当有密码机出现故障时不影响业务运算</w:t>
            </w:r>
            <w:r>
              <w:rPr>
                <w:rFonts w:hint="eastAsia"/>
                <w:highlight w:val="none"/>
                <w:lang w:val="en-US" w:eastAsia="zh-CN"/>
              </w:rPr>
              <w:t>。</w:t>
            </w:r>
          </w:p>
          <w:p w14:paraId="55D4BEEE">
            <w:pPr>
              <w:widowControl w:val="0"/>
              <w:jc w:val="left"/>
              <w:rPr>
                <w:rFonts w:hint="eastAsia"/>
                <w:highlight w:val="none"/>
                <w:lang w:val="en-US" w:eastAsia="zh-CN"/>
              </w:rPr>
            </w:pPr>
            <w:r>
              <w:rPr>
                <w:rFonts w:hint="eastAsia" w:eastAsia="宋体"/>
                <w:b/>
                <w:bCs/>
                <w:highlight w:val="none"/>
                <w:lang w:eastAsia="zh-CN"/>
              </w:rPr>
              <w:t>（需提供产品功能截图。）</w:t>
            </w:r>
          </w:p>
        </w:tc>
        <w:tc>
          <w:tcPr>
            <w:tcW w:w="831" w:type="dxa"/>
            <w:vAlign w:val="center"/>
          </w:tcPr>
          <w:p w14:paraId="00A326EA">
            <w:pPr>
              <w:widowControl w:val="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sz w:val="21"/>
                <w:szCs w:val="21"/>
                <w:highlight w:val="none"/>
              </w:rPr>
              <w:t>是</w:t>
            </w:r>
          </w:p>
        </w:tc>
      </w:tr>
      <w:tr w14:paraId="33260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4080922E">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7</w:t>
            </w:r>
          </w:p>
        </w:tc>
        <w:tc>
          <w:tcPr>
            <w:tcW w:w="1020" w:type="dxa"/>
            <w:vAlign w:val="center"/>
          </w:tcPr>
          <w:p w14:paraId="1E5ED661">
            <w:pPr>
              <w:widowControl w:val="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eastAsia="zh-CN"/>
              </w:rPr>
              <w:t>#</w:t>
            </w:r>
          </w:p>
        </w:tc>
        <w:tc>
          <w:tcPr>
            <w:tcW w:w="996" w:type="dxa"/>
            <w:vAlign w:val="center"/>
          </w:tcPr>
          <w:p w14:paraId="79403EE4">
            <w:pPr>
              <w:widowControl w:val="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资质证书</w:t>
            </w:r>
          </w:p>
        </w:tc>
        <w:tc>
          <w:tcPr>
            <w:tcW w:w="5175" w:type="dxa"/>
            <w:vAlign w:val="center"/>
          </w:tcPr>
          <w:p w14:paraId="4702DFD9">
            <w:pPr>
              <w:widowControl w:val="0"/>
              <w:jc w:val="left"/>
              <w:rPr>
                <w:rFonts w:hint="eastAsia"/>
                <w:highlight w:val="none"/>
                <w:lang w:val="en-US" w:eastAsia="zh-CN"/>
              </w:rPr>
            </w:pPr>
            <w:r>
              <w:rPr>
                <w:rFonts w:hint="eastAsia"/>
                <w:highlight w:val="none"/>
                <w:lang w:val="en-US" w:eastAsia="zh-CN"/>
              </w:rPr>
              <w:t>具备《商用密码产品认证证书》；</w:t>
            </w:r>
          </w:p>
          <w:p w14:paraId="139B0C7C">
            <w:pPr>
              <w:widowControl w:val="0"/>
              <w:jc w:val="left"/>
              <w:rPr>
                <w:rFonts w:hint="eastAsia"/>
                <w:highlight w:val="none"/>
                <w:lang w:val="en-US" w:eastAsia="zh-CN"/>
              </w:rPr>
            </w:pPr>
            <w:r>
              <w:rPr>
                <w:rFonts w:hint="eastAsia"/>
                <w:highlight w:val="none"/>
                <w:lang w:val="en-US" w:eastAsia="zh-CN"/>
              </w:rPr>
              <w:t>厂商须具有该产品完全自主知识产权，具备软件著作权证书。</w:t>
            </w:r>
          </w:p>
          <w:p w14:paraId="7952D8AE">
            <w:pPr>
              <w:widowControl w:val="0"/>
              <w:jc w:val="left"/>
              <w:rPr>
                <w:rFonts w:hint="eastAsia" w:ascii="宋体" w:hAnsi="宋体" w:eastAsia="宋体" w:cs="宋体"/>
                <w:sz w:val="21"/>
                <w:szCs w:val="21"/>
                <w:highlight w:val="none"/>
                <w:lang w:eastAsia="zh-CN"/>
              </w:rPr>
            </w:pPr>
            <w:r>
              <w:rPr>
                <w:rFonts w:hint="eastAsia"/>
                <w:b/>
                <w:bCs/>
                <w:highlight w:val="none"/>
                <w:lang w:eastAsia="zh-CN"/>
              </w:rPr>
              <w:t>（</w:t>
            </w:r>
            <w:r>
              <w:rPr>
                <w:rFonts w:hint="eastAsia"/>
                <w:b/>
                <w:bCs/>
                <w:highlight w:val="none"/>
                <w:lang w:val="en-US" w:eastAsia="zh-CN"/>
              </w:rPr>
              <w:t>证书复印件需加盖产品厂商公章。）</w:t>
            </w:r>
          </w:p>
        </w:tc>
        <w:tc>
          <w:tcPr>
            <w:tcW w:w="831" w:type="dxa"/>
            <w:vAlign w:val="center"/>
          </w:tcPr>
          <w:p w14:paraId="3C5ED815">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bl>
    <w:p w14:paraId="1934783A">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2.1.3.4运维安全审计堡垒机（密码模块）</w:t>
      </w:r>
    </w:p>
    <w:tbl>
      <w:tblPr>
        <w:tblStyle w:val="14"/>
        <w:tblW w:w="92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4"/>
        <w:gridCol w:w="1113"/>
        <w:gridCol w:w="1048"/>
        <w:gridCol w:w="5523"/>
        <w:gridCol w:w="870"/>
      </w:tblGrid>
      <w:tr w14:paraId="60E93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3628890F">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序号</w:t>
            </w:r>
          </w:p>
        </w:tc>
        <w:tc>
          <w:tcPr>
            <w:tcW w:w="1113" w:type="dxa"/>
            <w:tcBorders>
              <w:top w:val="single" w:color="000000" w:sz="4" w:space="0"/>
              <w:left w:val="single" w:color="000000" w:sz="4" w:space="0"/>
              <w:bottom w:val="single" w:color="000000" w:sz="4" w:space="0"/>
              <w:right w:val="single" w:color="000000" w:sz="4" w:space="0"/>
            </w:tcBorders>
            <w:vAlign w:val="center"/>
          </w:tcPr>
          <w:p w14:paraId="2C50F96C">
            <w:pPr>
              <w:widowControl/>
              <w:jc w:val="center"/>
              <w:textAlignment w:val="center"/>
              <w:rPr>
                <w:rFonts w:hint="eastAsia" w:ascii="宋体" w:hAnsi="宋体" w:eastAsia="宋体" w:cs="宋体"/>
                <w:b/>
                <w:bCs/>
                <w:i w:val="0"/>
                <w:iCs w:val="0"/>
                <w:color w:val="000000"/>
                <w:kern w:val="0"/>
                <w:sz w:val="21"/>
                <w:szCs w:val="21"/>
                <w:highlight w:val="none"/>
                <w:u w:val="none"/>
                <w:lang w:val="en-US" w:eastAsia="zh-CN"/>
              </w:rPr>
            </w:pPr>
            <w:r>
              <w:rPr>
                <w:rFonts w:hint="eastAsia" w:ascii="宋体" w:hAnsi="宋体" w:eastAsia="宋体" w:cs="宋体"/>
                <w:b/>
                <w:bCs/>
                <w:i w:val="0"/>
                <w:iCs w:val="0"/>
                <w:color w:val="000000"/>
                <w:kern w:val="0"/>
                <w:sz w:val="21"/>
                <w:szCs w:val="21"/>
                <w:highlight w:val="none"/>
                <w:u w:val="none"/>
                <w:lang w:val="en-US" w:eastAsia="zh-CN"/>
              </w:rPr>
              <w:t>重要性</w:t>
            </w:r>
          </w:p>
        </w:tc>
        <w:tc>
          <w:tcPr>
            <w:tcW w:w="1048" w:type="dxa"/>
            <w:tcBorders>
              <w:top w:val="single" w:color="000000" w:sz="4" w:space="0"/>
              <w:left w:val="single" w:color="000000" w:sz="4" w:space="0"/>
              <w:bottom w:val="single" w:color="000000" w:sz="4" w:space="0"/>
              <w:right w:val="single" w:color="000000" w:sz="4" w:space="0"/>
            </w:tcBorders>
            <w:vAlign w:val="center"/>
          </w:tcPr>
          <w:p w14:paraId="18770C0E">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指标项</w:t>
            </w:r>
          </w:p>
        </w:tc>
        <w:tc>
          <w:tcPr>
            <w:tcW w:w="5523" w:type="dxa"/>
            <w:tcBorders>
              <w:top w:val="single" w:color="000000" w:sz="4" w:space="0"/>
              <w:left w:val="single" w:color="000000" w:sz="4" w:space="0"/>
              <w:bottom w:val="single" w:color="000000" w:sz="4" w:space="0"/>
              <w:right w:val="single" w:color="000000" w:sz="4" w:space="0"/>
            </w:tcBorders>
            <w:vAlign w:val="center"/>
          </w:tcPr>
          <w:p w14:paraId="2C9B7BFC">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指标要求</w:t>
            </w:r>
          </w:p>
        </w:tc>
        <w:tc>
          <w:tcPr>
            <w:tcW w:w="870" w:type="dxa"/>
            <w:tcBorders>
              <w:top w:val="single" w:color="000000" w:sz="4" w:space="0"/>
              <w:left w:val="single" w:color="000000" w:sz="4" w:space="0"/>
              <w:bottom w:val="single" w:color="000000" w:sz="4" w:space="0"/>
              <w:right w:val="single" w:color="000000" w:sz="4" w:space="0"/>
            </w:tcBorders>
            <w:vAlign w:val="center"/>
          </w:tcPr>
          <w:p w14:paraId="1C5D9C3A">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证明材料</w:t>
            </w:r>
          </w:p>
        </w:tc>
      </w:tr>
      <w:tr w14:paraId="46798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50FDC6E8">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w:t>
            </w:r>
          </w:p>
        </w:tc>
        <w:tc>
          <w:tcPr>
            <w:tcW w:w="1113" w:type="dxa"/>
            <w:tcBorders>
              <w:top w:val="single" w:color="000000" w:sz="4" w:space="0"/>
              <w:left w:val="single" w:color="000000" w:sz="4" w:space="0"/>
              <w:bottom w:val="single" w:color="000000" w:sz="4" w:space="0"/>
              <w:right w:val="single" w:color="000000" w:sz="4" w:space="0"/>
            </w:tcBorders>
            <w:vAlign w:val="center"/>
          </w:tcPr>
          <w:p w14:paraId="558C6D64">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048" w:type="dxa"/>
            <w:tcBorders>
              <w:top w:val="single" w:color="000000" w:sz="4" w:space="0"/>
              <w:left w:val="single" w:color="000000" w:sz="4" w:space="0"/>
              <w:bottom w:val="single" w:color="000000" w:sz="4" w:space="0"/>
              <w:right w:val="single" w:color="000000" w:sz="4" w:space="0"/>
            </w:tcBorders>
            <w:vAlign w:val="center"/>
          </w:tcPr>
          <w:p w14:paraId="037F5DF5">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基本规格</w:t>
            </w:r>
          </w:p>
        </w:tc>
        <w:tc>
          <w:tcPr>
            <w:tcW w:w="5523" w:type="dxa"/>
            <w:tcBorders>
              <w:top w:val="single" w:color="000000" w:sz="4" w:space="0"/>
              <w:left w:val="single" w:color="000000" w:sz="4" w:space="0"/>
              <w:bottom w:val="single" w:color="000000" w:sz="4" w:space="0"/>
              <w:right w:val="single" w:color="000000" w:sz="4" w:space="0"/>
            </w:tcBorders>
            <w:vAlign w:val="center"/>
          </w:tcPr>
          <w:p w14:paraId="59F3FF62">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标准国产化设备，冗余电源，使用海光C86 3250 CPU，银河麒麟V10操作系统，16G内存，4T存储硬盘；4个千兆电口，1个Console口，2个USB接口，1个MGT管理口，1个HA口，1个VGA接口。含密码卡，含5个GM3000型号智能密码钥匙（授权期限1年）。</w:t>
            </w:r>
          </w:p>
        </w:tc>
        <w:tc>
          <w:tcPr>
            <w:tcW w:w="870" w:type="dxa"/>
            <w:tcBorders>
              <w:top w:val="single" w:color="000000" w:sz="4" w:space="0"/>
              <w:left w:val="single" w:color="000000" w:sz="4" w:space="0"/>
              <w:bottom w:val="single" w:color="000000" w:sz="4" w:space="0"/>
              <w:right w:val="single" w:color="000000" w:sz="4" w:space="0"/>
            </w:tcBorders>
            <w:vAlign w:val="center"/>
          </w:tcPr>
          <w:p w14:paraId="475591D4">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否</w:t>
            </w:r>
          </w:p>
        </w:tc>
      </w:tr>
      <w:tr w14:paraId="7CD91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3C0EFC62">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2</w:t>
            </w:r>
          </w:p>
        </w:tc>
        <w:tc>
          <w:tcPr>
            <w:tcW w:w="1113" w:type="dxa"/>
            <w:tcBorders>
              <w:top w:val="single" w:color="000000" w:sz="4" w:space="0"/>
              <w:left w:val="single" w:color="000000" w:sz="4" w:space="0"/>
              <w:bottom w:val="single" w:color="000000" w:sz="4" w:space="0"/>
              <w:right w:val="single" w:color="000000" w:sz="4" w:space="0"/>
            </w:tcBorders>
            <w:vAlign w:val="center"/>
          </w:tcPr>
          <w:p w14:paraId="169ECDFE">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048" w:type="dxa"/>
            <w:tcBorders>
              <w:top w:val="single" w:color="000000" w:sz="4" w:space="0"/>
              <w:left w:val="single" w:color="000000" w:sz="4" w:space="0"/>
              <w:bottom w:val="single" w:color="000000" w:sz="4" w:space="0"/>
              <w:right w:val="single" w:color="000000" w:sz="4" w:space="0"/>
            </w:tcBorders>
            <w:vAlign w:val="center"/>
          </w:tcPr>
          <w:p w14:paraId="5BD11EE5">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授权数量</w:t>
            </w:r>
          </w:p>
        </w:tc>
        <w:tc>
          <w:tcPr>
            <w:tcW w:w="5523" w:type="dxa"/>
            <w:tcBorders>
              <w:top w:val="single" w:color="000000" w:sz="4" w:space="0"/>
              <w:left w:val="single" w:color="000000" w:sz="4" w:space="0"/>
              <w:bottom w:val="single" w:color="000000" w:sz="4" w:space="0"/>
              <w:right w:val="single" w:color="000000" w:sz="4" w:space="0"/>
            </w:tcBorders>
            <w:vAlign w:val="center"/>
          </w:tcPr>
          <w:p w14:paraId="4A91DB80">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含至少50个运维资源授权</w:t>
            </w:r>
          </w:p>
        </w:tc>
        <w:tc>
          <w:tcPr>
            <w:tcW w:w="870" w:type="dxa"/>
            <w:tcBorders>
              <w:top w:val="single" w:color="000000" w:sz="4" w:space="0"/>
              <w:left w:val="single" w:color="000000" w:sz="4" w:space="0"/>
              <w:bottom w:val="single" w:color="000000" w:sz="4" w:space="0"/>
              <w:right w:val="single" w:color="000000" w:sz="4" w:space="0"/>
            </w:tcBorders>
            <w:vAlign w:val="center"/>
          </w:tcPr>
          <w:p w14:paraId="63AEC9EE">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否</w:t>
            </w:r>
          </w:p>
        </w:tc>
      </w:tr>
      <w:tr w14:paraId="1F76C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772E8BDA">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3</w:t>
            </w:r>
          </w:p>
        </w:tc>
        <w:tc>
          <w:tcPr>
            <w:tcW w:w="1113" w:type="dxa"/>
            <w:tcBorders>
              <w:top w:val="single" w:color="000000" w:sz="4" w:space="0"/>
              <w:left w:val="single" w:color="000000" w:sz="4" w:space="0"/>
              <w:bottom w:val="single" w:color="000000" w:sz="4" w:space="0"/>
              <w:right w:val="single" w:color="000000" w:sz="4" w:space="0"/>
            </w:tcBorders>
            <w:vAlign w:val="center"/>
          </w:tcPr>
          <w:p w14:paraId="6FBACEFF">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048" w:type="dxa"/>
            <w:tcBorders>
              <w:top w:val="single" w:color="000000" w:sz="4" w:space="0"/>
              <w:left w:val="single" w:color="000000" w:sz="4" w:space="0"/>
              <w:bottom w:val="single" w:color="000000" w:sz="4" w:space="0"/>
              <w:right w:val="single" w:color="000000" w:sz="4" w:space="0"/>
            </w:tcBorders>
            <w:vAlign w:val="center"/>
          </w:tcPr>
          <w:p w14:paraId="599D2AA1">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认证管理</w:t>
            </w:r>
          </w:p>
        </w:tc>
        <w:tc>
          <w:tcPr>
            <w:tcW w:w="5523" w:type="dxa"/>
            <w:tcBorders>
              <w:top w:val="single" w:color="000000" w:sz="4" w:space="0"/>
              <w:left w:val="single" w:color="000000" w:sz="4" w:space="0"/>
              <w:bottom w:val="single" w:color="000000" w:sz="4" w:space="0"/>
              <w:right w:val="single" w:color="000000" w:sz="4" w:space="0"/>
            </w:tcBorders>
            <w:vAlign w:val="center"/>
          </w:tcPr>
          <w:p w14:paraId="1A7BC079">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支持用户多因子认证，包括手机令牌、手机短信、动态令牌、USBKey、指纹认证等认证方式，并支持按用户访问来源IP地址设置是否增加多因子认证；支持RADIUS、AD域、LDAP等第三方认证源。</w:t>
            </w:r>
          </w:p>
        </w:tc>
        <w:tc>
          <w:tcPr>
            <w:tcW w:w="870" w:type="dxa"/>
            <w:tcBorders>
              <w:top w:val="single" w:color="000000" w:sz="4" w:space="0"/>
              <w:left w:val="single" w:color="000000" w:sz="4" w:space="0"/>
              <w:bottom w:val="single" w:color="000000" w:sz="4" w:space="0"/>
              <w:right w:val="single" w:color="000000" w:sz="4" w:space="0"/>
            </w:tcBorders>
            <w:vAlign w:val="center"/>
          </w:tcPr>
          <w:p w14:paraId="6CEFD9D0">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1894D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635B054F">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4</w:t>
            </w:r>
          </w:p>
        </w:tc>
        <w:tc>
          <w:tcPr>
            <w:tcW w:w="1113" w:type="dxa"/>
            <w:tcBorders>
              <w:top w:val="single" w:color="000000" w:sz="4" w:space="0"/>
              <w:left w:val="single" w:color="000000" w:sz="4" w:space="0"/>
              <w:bottom w:val="single" w:color="000000" w:sz="4" w:space="0"/>
              <w:right w:val="single" w:color="000000" w:sz="4" w:space="0"/>
            </w:tcBorders>
            <w:vAlign w:val="center"/>
          </w:tcPr>
          <w:p w14:paraId="14AA34E1">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048" w:type="dxa"/>
            <w:tcBorders>
              <w:top w:val="single" w:color="000000" w:sz="4" w:space="0"/>
              <w:left w:val="single" w:color="000000" w:sz="4" w:space="0"/>
              <w:bottom w:val="single" w:color="000000" w:sz="4" w:space="0"/>
              <w:right w:val="single" w:color="000000" w:sz="4" w:space="0"/>
            </w:tcBorders>
            <w:vAlign w:val="center"/>
          </w:tcPr>
          <w:p w14:paraId="35948949">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运维协议支持</w:t>
            </w:r>
          </w:p>
        </w:tc>
        <w:tc>
          <w:tcPr>
            <w:tcW w:w="5523" w:type="dxa"/>
            <w:tcBorders>
              <w:top w:val="single" w:color="000000" w:sz="4" w:space="0"/>
              <w:left w:val="single" w:color="000000" w:sz="4" w:space="0"/>
              <w:bottom w:val="single" w:color="000000" w:sz="4" w:space="0"/>
              <w:right w:val="single" w:color="000000" w:sz="4" w:space="0"/>
            </w:tcBorders>
            <w:vAlign w:val="center"/>
          </w:tcPr>
          <w:p w14:paraId="2BEFEFD3">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支持的运维协议包含SSH、RDP、VNC、Telnet、FTP、SCP、SFTP、DB2、MySQL、Oracle、SQL Server、PostgreSQL、Rlogin、DM、Redis等。支持通过windows应用发布的方式实现对MySQL、IE、Firefox、Oracle、Chrome、VNC Client、SQL Server、SecBrowser、VSphere Client、Radmin、dbisql、Navicat for MySQL、Toad for DB2、Navicat for PgSQL、MongoDB、Dbeaver for Clickhouse、Dbeaver for Hive、AquaDataStudio for KT等应用程序/协议的扩展支持；支持Linux应用发布的方式实现对Chrome、火狐、达梦、人大金仓等应用程序/协议的扩展支持。</w:t>
            </w:r>
          </w:p>
        </w:tc>
        <w:tc>
          <w:tcPr>
            <w:tcW w:w="870" w:type="dxa"/>
            <w:tcBorders>
              <w:top w:val="single" w:color="000000" w:sz="4" w:space="0"/>
              <w:left w:val="single" w:color="000000" w:sz="4" w:space="0"/>
              <w:bottom w:val="single" w:color="000000" w:sz="4" w:space="0"/>
              <w:right w:val="single" w:color="000000" w:sz="4" w:space="0"/>
            </w:tcBorders>
            <w:vAlign w:val="center"/>
          </w:tcPr>
          <w:p w14:paraId="516E05F3">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77DAA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276312FD">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5</w:t>
            </w:r>
          </w:p>
        </w:tc>
        <w:tc>
          <w:tcPr>
            <w:tcW w:w="1113" w:type="dxa"/>
            <w:tcBorders>
              <w:top w:val="single" w:color="000000" w:sz="4" w:space="0"/>
              <w:left w:val="single" w:color="000000" w:sz="4" w:space="0"/>
              <w:bottom w:val="single" w:color="000000" w:sz="4" w:space="0"/>
              <w:right w:val="single" w:color="000000" w:sz="4" w:space="0"/>
            </w:tcBorders>
            <w:vAlign w:val="center"/>
          </w:tcPr>
          <w:p w14:paraId="1F6EBCF5">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048" w:type="dxa"/>
            <w:tcBorders>
              <w:top w:val="single" w:color="000000" w:sz="4" w:space="0"/>
              <w:left w:val="single" w:color="000000" w:sz="4" w:space="0"/>
              <w:bottom w:val="single" w:color="000000" w:sz="4" w:space="0"/>
              <w:right w:val="single" w:color="000000" w:sz="4" w:space="0"/>
            </w:tcBorders>
            <w:vAlign w:val="center"/>
          </w:tcPr>
          <w:p w14:paraId="6E81ECC8">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访问控制</w:t>
            </w:r>
          </w:p>
        </w:tc>
        <w:tc>
          <w:tcPr>
            <w:tcW w:w="5523" w:type="dxa"/>
            <w:tcBorders>
              <w:top w:val="single" w:color="000000" w:sz="4" w:space="0"/>
              <w:left w:val="single" w:color="000000" w:sz="4" w:space="0"/>
              <w:bottom w:val="single" w:color="000000" w:sz="4" w:space="0"/>
              <w:right w:val="single" w:color="000000" w:sz="4" w:space="0"/>
            </w:tcBorders>
            <w:vAlign w:val="center"/>
          </w:tcPr>
          <w:p w14:paraId="2B48D4D9">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可根据用户、用户组、资源账户、账户组进行灵活访问授权，运维权限支持文件传输控制（上传、下载），H5模式下的文件管理、键盘审计、上行剪切板、下行剪切板、显示水印、OCR识别、演示模式，以及客户端模式下的磁盘映射、RDP剪切板等细粒度权限管控，同时支持登录时段限制（允许登录、禁止登录）、IP限制（黑白名单）、双人授权、动态令牌授权、会话协同监控（支持允许监控人中断会话的策略配置）等访问控制能力，实现不同运维场景下的权限管控需求。</w:t>
            </w:r>
          </w:p>
        </w:tc>
        <w:tc>
          <w:tcPr>
            <w:tcW w:w="870" w:type="dxa"/>
            <w:tcBorders>
              <w:top w:val="single" w:color="000000" w:sz="4" w:space="0"/>
              <w:left w:val="single" w:color="000000" w:sz="4" w:space="0"/>
              <w:bottom w:val="single" w:color="000000" w:sz="4" w:space="0"/>
              <w:right w:val="single" w:color="000000" w:sz="4" w:space="0"/>
            </w:tcBorders>
            <w:vAlign w:val="center"/>
          </w:tcPr>
          <w:p w14:paraId="2389DD27">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08574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34E15D2D">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6</w:t>
            </w:r>
          </w:p>
        </w:tc>
        <w:tc>
          <w:tcPr>
            <w:tcW w:w="1113" w:type="dxa"/>
            <w:tcBorders>
              <w:top w:val="single" w:color="000000" w:sz="4" w:space="0"/>
              <w:left w:val="single" w:color="000000" w:sz="4" w:space="0"/>
              <w:bottom w:val="single" w:color="000000" w:sz="4" w:space="0"/>
              <w:right w:val="single" w:color="000000" w:sz="4" w:space="0"/>
            </w:tcBorders>
            <w:vAlign w:val="center"/>
          </w:tcPr>
          <w:p w14:paraId="0D420E2F">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048" w:type="dxa"/>
            <w:tcBorders>
              <w:top w:val="single" w:color="000000" w:sz="4" w:space="0"/>
              <w:left w:val="single" w:color="000000" w:sz="4" w:space="0"/>
              <w:bottom w:val="single" w:color="000000" w:sz="4" w:space="0"/>
              <w:right w:val="single" w:color="000000" w:sz="4" w:space="0"/>
            </w:tcBorders>
            <w:vAlign w:val="center"/>
          </w:tcPr>
          <w:p w14:paraId="16C8DB25">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H5运维</w:t>
            </w:r>
          </w:p>
        </w:tc>
        <w:tc>
          <w:tcPr>
            <w:tcW w:w="5523" w:type="dxa"/>
            <w:tcBorders>
              <w:top w:val="single" w:color="000000" w:sz="4" w:space="0"/>
              <w:left w:val="single" w:color="000000" w:sz="4" w:space="0"/>
              <w:bottom w:val="single" w:color="000000" w:sz="4" w:space="0"/>
              <w:right w:val="single" w:color="000000" w:sz="4" w:space="0"/>
            </w:tcBorders>
            <w:vAlign w:val="center"/>
          </w:tcPr>
          <w:p w14:paraId="5389D66F">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支持H5运维，不限操作系统类型，无需安装任何客户端插件，使用浏览器通过H5方式即可直接运维SSH、RDP、Telnet、VNC、FTP、SFTP资源</w:t>
            </w:r>
          </w:p>
        </w:tc>
        <w:tc>
          <w:tcPr>
            <w:tcW w:w="870" w:type="dxa"/>
            <w:tcBorders>
              <w:top w:val="single" w:color="000000" w:sz="4" w:space="0"/>
              <w:left w:val="single" w:color="000000" w:sz="4" w:space="0"/>
              <w:bottom w:val="single" w:color="000000" w:sz="4" w:space="0"/>
              <w:right w:val="single" w:color="000000" w:sz="4" w:space="0"/>
            </w:tcBorders>
            <w:vAlign w:val="center"/>
          </w:tcPr>
          <w:p w14:paraId="25B2F527">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6045F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6B8E7819">
            <w:pPr>
              <w:widowControl/>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rPr>
              <w:t>7</w:t>
            </w:r>
          </w:p>
        </w:tc>
        <w:tc>
          <w:tcPr>
            <w:tcW w:w="1113" w:type="dxa"/>
            <w:tcBorders>
              <w:top w:val="single" w:color="000000" w:sz="4" w:space="0"/>
              <w:left w:val="single" w:color="000000" w:sz="4" w:space="0"/>
              <w:bottom w:val="single" w:color="000000" w:sz="4" w:space="0"/>
              <w:right w:val="single" w:color="000000" w:sz="4" w:space="0"/>
            </w:tcBorders>
            <w:vAlign w:val="center"/>
          </w:tcPr>
          <w:p w14:paraId="7FB3A86F">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Style w:val="30"/>
                <w:rFonts w:hint="eastAsia" w:ascii="宋体" w:hAnsi="宋体" w:eastAsia="宋体" w:cs="宋体"/>
                <w:sz w:val="21"/>
                <w:szCs w:val="21"/>
                <w:highlight w:val="none"/>
                <w:lang w:val="en-US" w:eastAsia="zh-CN"/>
              </w:rPr>
              <w:t>#</w:t>
            </w:r>
          </w:p>
        </w:tc>
        <w:tc>
          <w:tcPr>
            <w:tcW w:w="1048" w:type="dxa"/>
            <w:tcBorders>
              <w:top w:val="single" w:color="000000" w:sz="4" w:space="0"/>
              <w:left w:val="single" w:color="000000" w:sz="4" w:space="0"/>
              <w:bottom w:val="single" w:color="000000" w:sz="4" w:space="0"/>
              <w:right w:val="single" w:color="000000" w:sz="4" w:space="0"/>
            </w:tcBorders>
            <w:vAlign w:val="center"/>
          </w:tcPr>
          <w:p w14:paraId="73924380">
            <w:pPr>
              <w:widowControl/>
              <w:jc w:val="center"/>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rPr>
              <w:t>Playbook剧本</w:t>
            </w:r>
          </w:p>
        </w:tc>
        <w:tc>
          <w:tcPr>
            <w:tcW w:w="5523" w:type="dxa"/>
            <w:tcBorders>
              <w:top w:val="single" w:color="000000" w:sz="4" w:space="0"/>
              <w:left w:val="single" w:color="000000" w:sz="4" w:space="0"/>
              <w:bottom w:val="single" w:color="000000" w:sz="4" w:space="0"/>
              <w:right w:val="single" w:color="000000" w:sz="4" w:space="0"/>
            </w:tcBorders>
            <w:vAlign w:val="center"/>
          </w:tcPr>
          <w:p w14:paraId="467D769B">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ascii="宋体" w:hAnsi="宋体" w:eastAsia="宋体" w:cs="宋体"/>
                <w:i w:val="0"/>
                <w:iCs w:val="0"/>
                <w:color w:val="000000"/>
                <w:kern w:val="0"/>
                <w:sz w:val="20"/>
                <w:szCs w:val="20"/>
                <w:highlight w:val="none"/>
                <w:u w:val="none"/>
                <w:lang w:val="en-US" w:eastAsia="zh-CN"/>
              </w:rPr>
              <w:t>支持在堡垒机页面在线编辑或导入playbook剧本，并对多个资源进行批量执行，同时支持设置playbook剧本运维任务，实现手动执行、定时执行和周期执行，以提升运维效率。</w:t>
            </w:r>
          </w:p>
          <w:p w14:paraId="0A449F28">
            <w:pPr>
              <w:widowControl/>
              <w:jc w:val="left"/>
              <w:textAlignment w:val="center"/>
              <w:rPr>
                <w:rFonts w:hint="eastAsia" w:ascii="宋体" w:hAnsi="宋体" w:eastAsia="宋体" w:cs="宋体"/>
                <w:i w:val="0"/>
                <w:iCs w:val="0"/>
                <w:color w:val="000000"/>
                <w:kern w:val="0"/>
                <w:sz w:val="20"/>
                <w:szCs w:val="20"/>
                <w:highlight w:val="none"/>
                <w:u w:val="none"/>
                <w:lang w:val="en-US" w:eastAsia="zh-CN"/>
              </w:rPr>
            </w:pPr>
            <w:r>
              <w:rPr>
                <w:rFonts w:hint="eastAsia" w:eastAsia="宋体"/>
                <w:b/>
                <w:bCs/>
                <w:highlight w:val="none"/>
                <w:lang w:eastAsia="zh-CN"/>
              </w:rPr>
              <w:t>（需提供产品功能截图。）</w:t>
            </w:r>
          </w:p>
        </w:tc>
        <w:tc>
          <w:tcPr>
            <w:tcW w:w="870" w:type="dxa"/>
            <w:tcBorders>
              <w:top w:val="single" w:color="000000" w:sz="4" w:space="0"/>
              <w:left w:val="single" w:color="000000" w:sz="4" w:space="0"/>
              <w:bottom w:val="single" w:color="000000" w:sz="4" w:space="0"/>
              <w:right w:val="single" w:color="000000" w:sz="4" w:space="0"/>
            </w:tcBorders>
            <w:vAlign w:val="center"/>
          </w:tcPr>
          <w:p w14:paraId="1D4BEE91">
            <w:pPr>
              <w:widowControl/>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是</w:t>
            </w:r>
          </w:p>
        </w:tc>
      </w:tr>
      <w:tr w14:paraId="6B676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7FAB032C">
            <w:pPr>
              <w:widowControl/>
              <w:jc w:val="center"/>
              <w:textAlignment w:val="center"/>
              <w:rPr>
                <w:rFonts w:hint="eastAsia" w:ascii="宋体" w:hAnsi="宋体" w:eastAsia="宋体" w:cs="宋体"/>
                <w:i w:val="0"/>
                <w:iCs w:val="0"/>
                <w:snapToGrid w:val="0"/>
                <w:color w:val="000000"/>
                <w:kern w:val="0"/>
                <w:sz w:val="21"/>
                <w:szCs w:val="21"/>
                <w:highlight w:val="none"/>
                <w:u w:val="none"/>
                <w:lang w:val="en-US" w:eastAsia="en-US" w:bidi="ar-SA"/>
              </w:rPr>
            </w:pPr>
            <w:r>
              <w:rPr>
                <w:rFonts w:hint="eastAsia" w:ascii="宋体" w:hAnsi="宋体" w:eastAsia="宋体" w:cs="宋体"/>
                <w:i w:val="0"/>
                <w:iCs w:val="0"/>
                <w:color w:val="000000"/>
                <w:kern w:val="0"/>
                <w:sz w:val="21"/>
                <w:szCs w:val="21"/>
                <w:highlight w:val="none"/>
                <w:u w:val="none"/>
                <w:lang w:val="en-US" w:eastAsia="zh-CN"/>
              </w:rPr>
              <w:t>8</w:t>
            </w:r>
          </w:p>
        </w:tc>
        <w:tc>
          <w:tcPr>
            <w:tcW w:w="1113" w:type="dxa"/>
            <w:tcBorders>
              <w:top w:val="single" w:color="000000" w:sz="4" w:space="0"/>
              <w:left w:val="single" w:color="000000" w:sz="4" w:space="0"/>
              <w:bottom w:val="single" w:color="000000" w:sz="4" w:space="0"/>
              <w:right w:val="single" w:color="000000" w:sz="4" w:space="0"/>
            </w:tcBorders>
            <w:vAlign w:val="center"/>
          </w:tcPr>
          <w:p w14:paraId="63C17E21">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Style w:val="30"/>
                <w:rFonts w:hint="eastAsia" w:ascii="宋体" w:hAnsi="宋体" w:eastAsia="宋体" w:cs="宋体"/>
                <w:sz w:val="21"/>
                <w:szCs w:val="21"/>
                <w:highlight w:val="none"/>
                <w:lang w:val="en-US" w:eastAsia="zh-CN"/>
              </w:rPr>
              <w:t>#</w:t>
            </w:r>
          </w:p>
        </w:tc>
        <w:tc>
          <w:tcPr>
            <w:tcW w:w="1048" w:type="dxa"/>
            <w:tcBorders>
              <w:top w:val="single" w:color="000000" w:sz="4" w:space="0"/>
              <w:left w:val="single" w:color="000000" w:sz="4" w:space="0"/>
              <w:bottom w:val="single" w:color="000000" w:sz="4" w:space="0"/>
              <w:right w:val="single" w:color="000000" w:sz="4" w:space="0"/>
            </w:tcBorders>
            <w:vAlign w:val="center"/>
          </w:tcPr>
          <w:p w14:paraId="2A7D7D9C">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会话协同监控</w:t>
            </w:r>
          </w:p>
        </w:tc>
        <w:tc>
          <w:tcPr>
            <w:tcW w:w="5523" w:type="dxa"/>
            <w:tcBorders>
              <w:top w:val="single" w:color="000000" w:sz="4" w:space="0"/>
              <w:left w:val="single" w:color="000000" w:sz="4" w:space="0"/>
              <w:bottom w:val="single" w:color="000000" w:sz="4" w:space="0"/>
              <w:right w:val="single" w:color="000000" w:sz="4" w:space="0"/>
            </w:tcBorders>
            <w:vAlign w:val="center"/>
          </w:tcPr>
          <w:p w14:paraId="7428405D">
            <w:pPr>
              <w:widowControl/>
              <w:jc w:val="left"/>
              <w:textAlignment w:val="center"/>
              <w:rPr>
                <w:rStyle w:val="31"/>
                <w:rFonts w:hint="eastAsia" w:ascii="宋体" w:hAnsi="宋体" w:eastAsia="宋体" w:cs="宋体"/>
                <w:sz w:val="21"/>
                <w:szCs w:val="21"/>
                <w:highlight w:val="none"/>
                <w:lang w:val="en-US" w:eastAsia="zh-CN"/>
              </w:rPr>
            </w:pPr>
            <w:r>
              <w:rPr>
                <w:rStyle w:val="31"/>
                <w:rFonts w:hint="eastAsia" w:ascii="宋体" w:hAnsi="宋体" w:eastAsia="宋体" w:cs="宋体"/>
                <w:sz w:val="21"/>
                <w:szCs w:val="21"/>
                <w:highlight w:val="none"/>
                <w:lang w:val="en-US" w:eastAsia="zh-CN"/>
              </w:rPr>
              <w:t>支持会话协同监控功能，运维员可以邀请监控人对自己的会话进行监控，在没有人员进行监控的情况下，运维员可以进入到运维界面，但是无法进行任何操作。</w:t>
            </w:r>
          </w:p>
          <w:p w14:paraId="510619E8">
            <w:pPr>
              <w:widowControl/>
              <w:jc w:val="left"/>
              <w:textAlignment w:val="center"/>
              <w:rPr>
                <w:rStyle w:val="31"/>
                <w:rFonts w:hint="eastAsia" w:ascii="宋体" w:hAnsi="宋体" w:eastAsia="宋体" w:cs="宋体"/>
                <w:sz w:val="21"/>
                <w:szCs w:val="21"/>
                <w:highlight w:val="none"/>
                <w:lang w:val="en-US" w:eastAsia="zh-CN"/>
              </w:rPr>
            </w:pPr>
            <w:r>
              <w:rPr>
                <w:rFonts w:hint="eastAsia" w:eastAsia="宋体"/>
                <w:b/>
                <w:bCs/>
                <w:highlight w:val="none"/>
                <w:lang w:eastAsia="zh-CN"/>
              </w:rPr>
              <w:t>（需提供产品功能截图。）</w:t>
            </w:r>
          </w:p>
        </w:tc>
        <w:tc>
          <w:tcPr>
            <w:tcW w:w="870" w:type="dxa"/>
            <w:tcBorders>
              <w:top w:val="single" w:color="000000" w:sz="4" w:space="0"/>
              <w:left w:val="single" w:color="000000" w:sz="4" w:space="0"/>
              <w:bottom w:val="single" w:color="000000" w:sz="4" w:space="0"/>
              <w:right w:val="single" w:color="000000" w:sz="4" w:space="0"/>
            </w:tcBorders>
            <w:vAlign w:val="center"/>
          </w:tcPr>
          <w:p w14:paraId="3809C145">
            <w:pPr>
              <w:widowControl/>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是</w:t>
            </w:r>
          </w:p>
        </w:tc>
      </w:tr>
      <w:tr w14:paraId="05D4D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4065BDBA">
            <w:pPr>
              <w:widowControl/>
              <w:jc w:val="center"/>
              <w:textAlignment w:val="center"/>
              <w:rPr>
                <w:rFonts w:hint="eastAsia" w:ascii="宋体" w:hAnsi="宋体" w:eastAsia="宋体" w:cs="宋体"/>
                <w:i w:val="0"/>
                <w:iCs w:val="0"/>
                <w:snapToGrid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rPr>
              <w:t>9</w:t>
            </w:r>
          </w:p>
        </w:tc>
        <w:tc>
          <w:tcPr>
            <w:tcW w:w="1113" w:type="dxa"/>
            <w:tcBorders>
              <w:top w:val="single" w:color="000000" w:sz="4" w:space="0"/>
              <w:left w:val="single" w:color="000000" w:sz="4" w:space="0"/>
              <w:bottom w:val="single" w:color="000000" w:sz="4" w:space="0"/>
              <w:right w:val="single" w:color="000000" w:sz="4" w:space="0"/>
            </w:tcBorders>
            <w:vAlign w:val="center"/>
          </w:tcPr>
          <w:p w14:paraId="724290C5">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048" w:type="dxa"/>
            <w:tcBorders>
              <w:top w:val="single" w:color="000000" w:sz="4" w:space="0"/>
              <w:left w:val="single" w:color="000000" w:sz="4" w:space="0"/>
              <w:bottom w:val="single" w:color="000000" w:sz="4" w:space="0"/>
              <w:right w:val="single" w:color="000000" w:sz="4" w:space="0"/>
            </w:tcBorders>
            <w:vAlign w:val="center"/>
          </w:tcPr>
          <w:p w14:paraId="64C8656A">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文件病毒扫描</w:t>
            </w:r>
          </w:p>
        </w:tc>
        <w:tc>
          <w:tcPr>
            <w:tcW w:w="5523" w:type="dxa"/>
            <w:tcBorders>
              <w:top w:val="single" w:color="000000" w:sz="4" w:space="0"/>
              <w:left w:val="single" w:color="000000" w:sz="4" w:space="0"/>
              <w:bottom w:val="single" w:color="000000" w:sz="4" w:space="0"/>
              <w:right w:val="single" w:color="000000" w:sz="4" w:space="0"/>
            </w:tcBorders>
            <w:vAlign w:val="center"/>
          </w:tcPr>
          <w:p w14:paraId="506CD75B">
            <w:pPr>
              <w:widowControl/>
              <w:jc w:val="left"/>
              <w:textAlignment w:val="center"/>
              <w:rPr>
                <w:rFonts w:hint="eastAsia" w:ascii="宋体" w:hAnsi="宋体" w:eastAsia="宋体" w:cs="宋体"/>
                <w:i w:val="0"/>
                <w:iCs w:val="0"/>
                <w:color w:val="000000"/>
                <w:sz w:val="21"/>
                <w:szCs w:val="21"/>
                <w:highlight w:val="none"/>
                <w:u w:val="none"/>
              </w:rPr>
            </w:pPr>
            <w:r>
              <w:rPr>
                <w:rStyle w:val="31"/>
                <w:rFonts w:hint="eastAsia" w:ascii="宋体" w:hAnsi="宋体" w:eastAsia="宋体" w:cs="宋体"/>
                <w:sz w:val="21"/>
                <w:szCs w:val="21"/>
                <w:highlight w:val="none"/>
                <w:lang w:val="en-US" w:eastAsia="zh-CN"/>
              </w:rPr>
              <w:t>堡垒机内置病毒库，使用堡垒机网盘进行文件传输时，支持对传输的文件进行病毒扫描，并将有病毒的文件放到隔离区，由管理人员信任审批后才可以继续使用该文件</w:t>
            </w:r>
          </w:p>
        </w:tc>
        <w:tc>
          <w:tcPr>
            <w:tcW w:w="870" w:type="dxa"/>
            <w:tcBorders>
              <w:top w:val="single" w:color="000000" w:sz="4" w:space="0"/>
              <w:left w:val="single" w:color="000000" w:sz="4" w:space="0"/>
              <w:bottom w:val="single" w:color="000000" w:sz="4" w:space="0"/>
              <w:right w:val="single" w:color="000000" w:sz="4" w:space="0"/>
            </w:tcBorders>
            <w:vAlign w:val="center"/>
          </w:tcPr>
          <w:p w14:paraId="5297A9FA">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否</w:t>
            </w:r>
          </w:p>
        </w:tc>
      </w:tr>
      <w:tr w14:paraId="7AD20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1B561E18">
            <w:pPr>
              <w:widowControl/>
              <w:jc w:val="center"/>
              <w:textAlignment w:val="center"/>
              <w:rPr>
                <w:rFonts w:hint="default" w:ascii="宋体" w:hAnsi="宋体" w:eastAsia="宋体" w:cs="宋体"/>
                <w:i w:val="0"/>
                <w:iCs w:val="0"/>
                <w:snapToGrid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vAlign w:val="center"/>
          </w:tcPr>
          <w:p w14:paraId="009E8570">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048" w:type="dxa"/>
            <w:tcBorders>
              <w:top w:val="single" w:color="000000" w:sz="4" w:space="0"/>
              <w:left w:val="single" w:color="000000" w:sz="4" w:space="0"/>
              <w:bottom w:val="single" w:color="000000" w:sz="4" w:space="0"/>
              <w:right w:val="single" w:color="000000" w:sz="4" w:space="0"/>
            </w:tcBorders>
            <w:vAlign w:val="center"/>
          </w:tcPr>
          <w:p w14:paraId="422BFF10">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支持多种国密算法</w:t>
            </w:r>
          </w:p>
        </w:tc>
        <w:tc>
          <w:tcPr>
            <w:tcW w:w="5523" w:type="dxa"/>
            <w:tcBorders>
              <w:top w:val="single" w:color="000000" w:sz="4" w:space="0"/>
              <w:left w:val="single" w:color="000000" w:sz="4" w:space="0"/>
              <w:bottom w:val="single" w:color="000000" w:sz="4" w:space="0"/>
              <w:right w:val="single" w:color="000000" w:sz="4" w:space="0"/>
            </w:tcBorders>
            <w:vAlign w:val="center"/>
          </w:tcPr>
          <w:p w14:paraId="4A06D327">
            <w:pPr>
              <w:widowControl/>
              <w:jc w:val="left"/>
              <w:textAlignment w:val="center"/>
              <w:rPr>
                <w:rStyle w:val="31"/>
                <w:rFonts w:hint="eastAsia" w:ascii="宋体" w:hAnsi="宋体" w:eastAsia="宋体" w:cs="宋体"/>
                <w:i w:val="0"/>
                <w:iCs w:val="0"/>
                <w:sz w:val="21"/>
                <w:szCs w:val="21"/>
                <w:highlight w:val="none"/>
                <w:lang w:val="en-US" w:eastAsia="zh-CN"/>
              </w:rPr>
            </w:pPr>
            <w:r>
              <w:rPr>
                <w:rStyle w:val="31"/>
                <w:rFonts w:hint="eastAsia" w:ascii="宋体" w:hAnsi="宋体" w:eastAsia="宋体" w:cs="宋体"/>
                <w:i w:val="0"/>
                <w:iCs w:val="0"/>
                <w:sz w:val="21"/>
                <w:szCs w:val="21"/>
                <w:highlight w:val="none"/>
                <w:lang w:val="en-US" w:eastAsia="zh-CN"/>
              </w:rPr>
              <w:t>需完整支持SM2、SM3、SM3_HMAC、SM4_ECB、SM4_CBC、SM4_CFB、SM4_OFB、SM4_MAC等密码算法</w:t>
            </w:r>
          </w:p>
        </w:tc>
        <w:tc>
          <w:tcPr>
            <w:tcW w:w="870" w:type="dxa"/>
            <w:tcBorders>
              <w:top w:val="single" w:color="000000" w:sz="4" w:space="0"/>
              <w:left w:val="single" w:color="000000" w:sz="4" w:space="0"/>
              <w:bottom w:val="single" w:color="000000" w:sz="4" w:space="0"/>
              <w:right w:val="single" w:color="000000" w:sz="4" w:space="0"/>
            </w:tcBorders>
            <w:vAlign w:val="center"/>
          </w:tcPr>
          <w:p w14:paraId="35922255">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2E211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4B2708CB">
            <w:pPr>
              <w:widowControl/>
              <w:jc w:val="center"/>
              <w:textAlignment w:val="center"/>
              <w:rPr>
                <w:rFonts w:hint="default" w:ascii="宋体" w:hAnsi="宋体" w:eastAsia="宋体" w:cs="宋体"/>
                <w:i w:val="0"/>
                <w:iCs w:val="0"/>
                <w:snapToGrid w:val="0"/>
                <w:color w:val="000000"/>
                <w:kern w:val="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rPr>
              <w:t>11</w:t>
            </w:r>
          </w:p>
        </w:tc>
        <w:tc>
          <w:tcPr>
            <w:tcW w:w="1113" w:type="dxa"/>
            <w:tcBorders>
              <w:top w:val="single" w:color="000000" w:sz="4" w:space="0"/>
              <w:left w:val="single" w:color="000000" w:sz="4" w:space="0"/>
              <w:bottom w:val="single" w:color="000000" w:sz="4" w:space="0"/>
              <w:right w:val="single" w:color="000000" w:sz="4" w:space="0"/>
            </w:tcBorders>
            <w:vAlign w:val="center"/>
          </w:tcPr>
          <w:p w14:paraId="29E0D35A">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p>
        </w:tc>
        <w:tc>
          <w:tcPr>
            <w:tcW w:w="1048" w:type="dxa"/>
            <w:tcBorders>
              <w:top w:val="single" w:color="000000" w:sz="4" w:space="0"/>
              <w:left w:val="single" w:color="000000" w:sz="4" w:space="0"/>
              <w:bottom w:val="single" w:color="000000" w:sz="4" w:space="0"/>
              <w:right w:val="single" w:color="000000" w:sz="4" w:space="0"/>
            </w:tcBorders>
            <w:vAlign w:val="center"/>
          </w:tcPr>
          <w:p w14:paraId="75823702">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符合国家标准要求</w:t>
            </w:r>
          </w:p>
        </w:tc>
        <w:tc>
          <w:tcPr>
            <w:tcW w:w="5523" w:type="dxa"/>
            <w:tcBorders>
              <w:top w:val="single" w:color="000000" w:sz="4" w:space="0"/>
              <w:left w:val="single" w:color="000000" w:sz="4" w:space="0"/>
              <w:bottom w:val="single" w:color="000000" w:sz="4" w:space="0"/>
              <w:right w:val="single" w:color="000000" w:sz="4" w:space="0"/>
            </w:tcBorders>
            <w:vAlign w:val="center"/>
          </w:tcPr>
          <w:p w14:paraId="3D13107B">
            <w:pPr>
              <w:widowControl/>
              <w:jc w:val="left"/>
              <w:textAlignment w:val="center"/>
              <w:rPr>
                <w:rStyle w:val="31"/>
                <w:rFonts w:hint="eastAsia" w:ascii="宋体" w:hAnsi="宋体" w:eastAsia="宋体" w:cs="宋体"/>
                <w:i w:val="0"/>
                <w:iCs w:val="0"/>
                <w:sz w:val="21"/>
                <w:szCs w:val="21"/>
                <w:highlight w:val="none"/>
                <w:lang w:val="en-US" w:eastAsia="zh-CN"/>
              </w:rPr>
            </w:pPr>
            <w:r>
              <w:rPr>
                <w:rStyle w:val="31"/>
                <w:rFonts w:hint="eastAsia" w:ascii="宋体" w:hAnsi="宋体" w:eastAsia="宋体" w:cs="宋体"/>
                <w:i w:val="0"/>
                <w:iCs w:val="0"/>
                <w:sz w:val="21"/>
                <w:szCs w:val="21"/>
                <w:highlight w:val="none"/>
                <w:lang w:val="en-US" w:eastAsia="zh-CN"/>
              </w:rPr>
              <w:t>产品需满足GM/T 0028《密码模块安全技术要求》中安全等级二级的相关规范</w:t>
            </w:r>
          </w:p>
        </w:tc>
        <w:tc>
          <w:tcPr>
            <w:tcW w:w="870" w:type="dxa"/>
            <w:tcBorders>
              <w:top w:val="single" w:color="000000" w:sz="4" w:space="0"/>
              <w:left w:val="single" w:color="000000" w:sz="4" w:space="0"/>
              <w:bottom w:val="single" w:color="000000" w:sz="4" w:space="0"/>
              <w:right w:val="single" w:color="000000" w:sz="4" w:space="0"/>
            </w:tcBorders>
            <w:vAlign w:val="center"/>
          </w:tcPr>
          <w:p w14:paraId="0A3BFD6E">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否</w:t>
            </w:r>
          </w:p>
        </w:tc>
      </w:tr>
      <w:tr w14:paraId="759C7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17C4153F">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12</w:t>
            </w:r>
          </w:p>
        </w:tc>
        <w:tc>
          <w:tcPr>
            <w:tcW w:w="1113" w:type="dxa"/>
            <w:tcBorders>
              <w:top w:val="single" w:color="000000" w:sz="4" w:space="0"/>
              <w:left w:val="single" w:color="000000" w:sz="4" w:space="0"/>
              <w:bottom w:val="single" w:color="000000" w:sz="4" w:space="0"/>
              <w:right w:val="single" w:color="000000" w:sz="4" w:space="0"/>
            </w:tcBorders>
            <w:vAlign w:val="center"/>
          </w:tcPr>
          <w:p w14:paraId="7C5DAB86">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w:t>
            </w:r>
          </w:p>
        </w:tc>
        <w:tc>
          <w:tcPr>
            <w:tcW w:w="1048" w:type="dxa"/>
            <w:tcBorders>
              <w:top w:val="single" w:color="000000" w:sz="4" w:space="0"/>
              <w:left w:val="single" w:color="000000" w:sz="4" w:space="0"/>
              <w:bottom w:val="single" w:color="000000" w:sz="4" w:space="0"/>
              <w:right w:val="single" w:color="000000" w:sz="4" w:space="0"/>
            </w:tcBorders>
            <w:vAlign w:val="center"/>
          </w:tcPr>
          <w:p w14:paraId="0CBBE086">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其它要求</w:t>
            </w:r>
          </w:p>
        </w:tc>
        <w:tc>
          <w:tcPr>
            <w:tcW w:w="5523" w:type="dxa"/>
            <w:tcBorders>
              <w:top w:val="single" w:color="000000" w:sz="4" w:space="0"/>
              <w:left w:val="single" w:color="000000" w:sz="4" w:space="0"/>
              <w:bottom w:val="single" w:color="000000" w:sz="4" w:space="0"/>
              <w:right w:val="single" w:color="000000" w:sz="4" w:space="0"/>
            </w:tcBorders>
            <w:vAlign w:val="center"/>
          </w:tcPr>
          <w:p w14:paraId="5F0623F1">
            <w:pPr>
              <w:widowControl/>
              <w:jc w:val="left"/>
              <w:textAlignment w:val="center"/>
              <w:rPr>
                <w:rStyle w:val="31"/>
                <w:rFonts w:hint="eastAsia" w:ascii="宋体" w:hAnsi="宋体" w:eastAsia="宋体" w:cs="宋体"/>
                <w:i w:val="0"/>
                <w:iCs w:val="0"/>
                <w:sz w:val="21"/>
                <w:szCs w:val="21"/>
                <w:highlight w:val="none"/>
                <w:lang w:val="en-US" w:eastAsia="zh-CN"/>
              </w:rPr>
            </w:pPr>
            <w:r>
              <w:rPr>
                <w:rStyle w:val="31"/>
                <w:rFonts w:hint="eastAsia" w:ascii="宋体" w:hAnsi="宋体" w:eastAsia="宋体" w:cs="宋体"/>
                <w:i w:val="0"/>
                <w:iCs w:val="0"/>
                <w:sz w:val="21"/>
                <w:szCs w:val="21"/>
                <w:highlight w:val="none"/>
                <w:lang w:val="en-US" w:eastAsia="zh-CN"/>
              </w:rPr>
              <w:t>提供产品原厂商针对本项目的免费二次开发和技术支持承诺书，承诺按照本次采购的安全管理平台统一监管技术要求，提供免费的二次开发和技术支持，按照要求的格式和方式实现与本次项目采购的安全管理平台的日志和告警同步、数据和策略交互等。</w:t>
            </w:r>
            <w:r>
              <w:rPr>
                <w:rStyle w:val="31"/>
                <w:rFonts w:hint="eastAsia" w:ascii="宋体" w:hAnsi="宋体" w:eastAsia="宋体" w:cs="宋体"/>
                <w:b/>
                <w:bCs/>
                <w:i w:val="0"/>
                <w:iCs w:val="0"/>
                <w:sz w:val="21"/>
                <w:szCs w:val="21"/>
                <w:highlight w:val="none"/>
                <w:lang w:val="en-US" w:eastAsia="zh-CN"/>
              </w:rPr>
              <w:t>（需提供服务承诺书，并加盖产品厂商公章。）</w:t>
            </w:r>
          </w:p>
        </w:tc>
        <w:tc>
          <w:tcPr>
            <w:tcW w:w="870" w:type="dxa"/>
            <w:tcBorders>
              <w:top w:val="single" w:color="000000" w:sz="4" w:space="0"/>
              <w:left w:val="single" w:color="000000" w:sz="4" w:space="0"/>
              <w:bottom w:val="single" w:color="000000" w:sz="4" w:space="0"/>
              <w:right w:val="single" w:color="000000" w:sz="4" w:space="0"/>
            </w:tcBorders>
            <w:vAlign w:val="center"/>
          </w:tcPr>
          <w:p w14:paraId="3B4FF8CC">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是</w:t>
            </w:r>
          </w:p>
        </w:tc>
      </w:tr>
      <w:tr w14:paraId="3E1E9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34" w:type="dxa"/>
            <w:tcBorders>
              <w:top w:val="single" w:color="000000" w:sz="4" w:space="0"/>
              <w:left w:val="single" w:color="000000" w:sz="4" w:space="0"/>
              <w:bottom w:val="single" w:color="000000" w:sz="4" w:space="0"/>
              <w:right w:val="single" w:color="000000" w:sz="4" w:space="0"/>
            </w:tcBorders>
            <w:vAlign w:val="center"/>
          </w:tcPr>
          <w:p w14:paraId="5F6155A1">
            <w:pPr>
              <w:widowControl/>
              <w:jc w:val="center"/>
              <w:textAlignment w:val="center"/>
              <w:rPr>
                <w:rFonts w:hint="default"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rPr>
              <w:t>13</w:t>
            </w:r>
          </w:p>
        </w:tc>
        <w:tc>
          <w:tcPr>
            <w:tcW w:w="1113" w:type="dxa"/>
            <w:tcBorders>
              <w:top w:val="single" w:color="000000" w:sz="4" w:space="0"/>
              <w:left w:val="single" w:color="000000" w:sz="4" w:space="0"/>
              <w:bottom w:val="single" w:color="000000" w:sz="4" w:space="0"/>
              <w:right w:val="single" w:color="000000" w:sz="4" w:space="0"/>
            </w:tcBorders>
            <w:vAlign w:val="center"/>
          </w:tcPr>
          <w:p w14:paraId="6E990BB2">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Style w:val="30"/>
                <w:rFonts w:hint="eastAsia" w:ascii="宋体" w:hAnsi="宋体" w:eastAsia="宋体" w:cs="宋体"/>
                <w:sz w:val="21"/>
                <w:szCs w:val="21"/>
                <w:highlight w:val="none"/>
                <w:lang w:val="en-US" w:eastAsia="zh-CN"/>
              </w:rPr>
              <w:t>#</w:t>
            </w:r>
          </w:p>
        </w:tc>
        <w:tc>
          <w:tcPr>
            <w:tcW w:w="1048" w:type="dxa"/>
            <w:tcBorders>
              <w:top w:val="single" w:color="000000" w:sz="4" w:space="0"/>
              <w:left w:val="single" w:color="000000" w:sz="4" w:space="0"/>
              <w:bottom w:val="single" w:color="000000" w:sz="4" w:space="0"/>
              <w:right w:val="single" w:color="000000" w:sz="4" w:space="0"/>
            </w:tcBorders>
            <w:vAlign w:val="center"/>
          </w:tcPr>
          <w:p w14:paraId="0749CD1C">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产品资质</w:t>
            </w:r>
          </w:p>
        </w:tc>
        <w:tc>
          <w:tcPr>
            <w:tcW w:w="5523" w:type="dxa"/>
            <w:tcBorders>
              <w:top w:val="single" w:color="000000" w:sz="4" w:space="0"/>
              <w:left w:val="single" w:color="000000" w:sz="4" w:space="0"/>
              <w:bottom w:val="single" w:color="000000" w:sz="4" w:space="0"/>
              <w:right w:val="single" w:color="000000" w:sz="4" w:space="0"/>
            </w:tcBorders>
            <w:vAlign w:val="center"/>
          </w:tcPr>
          <w:p w14:paraId="18433925">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需具有商用密码产品认证证书；</w:t>
            </w:r>
          </w:p>
          <w:p w14:paraId="639EF998">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b/>
                <w:bCs/>
                <w:highlight w:val="none"/>
                <w:lang w:eastAsia="zh-CN"/>
              </w:rPr>
              <w:t>（</w:t>
            </w:r>
            <w:r>
              <w:rPr>
                <w:rFonts w:hint="eastAsia"/>
                <w:b/>
                <w:bCs/>
                <w:highlight w:val="none"/>
                <w:lang w:val="en-US" w:eastAsia="zh-CN"/>
              </w:rPr>
              <w:t>证书复印件需加盖产品厂商公章。）</w:t>
            </w:r>
          </w:p>
        </w:tc>
        <w:tc>
          <w:tcPr>
            <w:tcW w:w="870" w:type="dxa"/>
            <w:tcBorders>
              <w:top w:val="single" w:color="000000" w:sz="4" w:space="0"/>
              <w:left w:val="single" w:color="000000" w:sz="4" w:space="0"/>
              <w:bottom w:val="single" w:color="000000" w:sz="4" w:space="0"/>
              <w:right w:val="single" w:color="000000" w:sz="4" w:space="0"/>
            </w:tcBorders>
            <w:vAlign w:val="center"/>
          </w:tcPr>
          <w:p w14:paraId="2089BD5F">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是</w:t>
            </w:r>
          </w:p>
        </w:tc>
      </w:tr>
    </w:tbl>
    <w:p w14:paraId="6244BF91">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2.1.3.5日志管理密码模块</w:t>
      </w:r>
    </w:p>
    <w:tbl>
      <w:tblPr>
        <w:tblStyle w:val="14"/>
        <w:tblW w:w="92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2"/>
        <w:gridCol w:w="1055"/>
        <w:gridCol w:w="1005"/>
        <w:gridCol w:w="5599"/>
        <w:gridCol w:w="846"/>
      </w:tblGrid>
      <w:tr w14:paraId="75B26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052D713C">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序号</w:t>
            </w:r>
          </w:p>
        </w:tc>
        <w:tc>
          <w:tcPr>
            <w:tcW w:w="1055" w:type="dxa"/>
            <w:tcBorders>
              <w:top w:val="single" w:color="000000" w:sz="4" w:space="0"/>
              <w:left w:val="single" w:color="000000" w:sz="4" w:space="0"/>
              <w:bottom w:val="single" w:color="000000" w:sz="4" w:space="0"/>
              <w:right w:val="single" w:color="000000" w:sz="4" w:space="0"/>
            </w:tcBorders>
            <w:vAlign w:val="center"/>
          </w:tcPr>
          <w:p w14:paraId="078E3707">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重要性</w:t>
            </w:r>
          </w:p>
        </w:tc>
        <w:tc>
          <w:tcPr>
            <w:tcW w:w="1005" w:type="dxa"/>
            <w:tcBorders>
              <w:top w:val="single" w:color="000000" w:sz="4" w:space="0"/>
              <w:left w:val="single" w:color="000000" w:sz="4" w:space="0"/>
              <w:bottom w:val="single" w:color="000000" w:sz="4" w:space="0"/>
              <w:right w:val="single" w:color="000000" w:sz="4" w:space="0"/>
            </w:tcBorders>
            <w:vAlign w:val="center"/>
          </w:tcPr>
          <w:p w14:paraId="5405F26C">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指标项</w:t>
            </w:r>
          </w:p>
        </w:tc>
        <w:tc>
          <w:tcPr>
            <w:tcW w:w="5599" w:type="dxa"/>
            <w:tcBorders>
              <w:top w:val="single" w:color="000000" w:sz="4" w:space="0"/>
              <w:left w:val="single" w:color="000000" w:sz="4" w:space="0"/>
              <w:bottom w:val="single" w:color="000000" w:sz="4" w:space="0"/>
              <w:right w:val="single" w:color="000000" w:sz="4" w:space="0"/>
            </w:tcBorders>
            <w:vAlign w:val="center"/>
          </w:tcPr>
          <w:p w14:paraId="5853E7BC">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指标要求</w:t>
            </w:r>
          </w:p>
        </w:tc>
        <w:tc>
          <w:tcPr>
            <w:tcW w:w="846" w:type="dxa"/>
            <w:tcBorders>
              <w:top w:val="single" w:color="000000" w:sz="4" w:space="0"/>
              <w:left w:val="single" w:color="000000" w:sz="4" w:space="0"/>
              <w:bottom w:val="single" w:color="000000" w:sz="4" w:space="0"/>
              <w:right w:val="single" w:color="000000" w:sz="4" w:space="0"/>
            </w:tcBorders>
            <w:vAlign w:val="center"/>
          </w:tcPr>
          <w:p w14:paraId="1C1E8141">
            <w:pPr>
              <w:widowControl/>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rPr>
              <w:t>证明材料</w:t>
            </w:r>
          </w:p>
        </w:tc>
      </w:tr>
      <w:tr w14:paraId="752EC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0"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5F4ECC53">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1</w:t>
            </w:r>
          </w:p>
        </w:tc>
        <w:tc>
          <w:tcPr>
            <w:tcW w:w="1055" w:type="dxa"/>
            <w:tcBorders>
              <w:top w:val="single" w:color="000000" w:sz="4" w:space="0"/>
              <w:left w:val="single" w:color="000000" w:sz="4" w:space="0"/>
              <w:bottom w:val="single" w:color="000000" w:sz="4" w:space="0"/>
              <w:right w:val="single" w:color="000000" w:sz="4" w:space="0"/>
            </w:tcBorders>
            <w:vAlign w:val="center"/>
          </w:tcPr>
          <w:p w14:paraId="6B99DD79">
            <w:pPr>
              <w:widowControl/>
              <w:jc w:val="center"/>
              <w:textAlignment w:val="center"/>
              <w:rPr>
                <w:rFonts w:hint="eastAsia" w:ascii="宋体" w:hAnsi="宋体" w:eastAsia="宋体" w:cs="宋体"/>
                <w:i w:val="0"/>
                <w:iCs w:val="0"/>
                <w:color w:val="000000"/>
                <w:sz w:val="21"/>
                <w:szCs w:val="21"/>
                <w:highlight w:val="none"/>
                <w:u w:val="none"/>
              </w:rPr>
            </w:pPr>
          </w:p>
        </w:tc>
        <w:tc>
          <w:tcPr>
            <w:tcW w:w="1005" w:type="dxa"/>
            <w:tcBorders>
              <w:top w:val="single" w:color="000000" w:sz="4" w:space="0"/>
              <w:left w:val="single" w:color="000000" w:sz="4" w:space="0"/>
              <w:bottom w:val="single" w:color="000000" w:sz="4" w:space="0"/>
              <w:right w:val="single" w:color="000000" w:sz="4" w:space="0"/>
            </w:tcBorders>
            <w:vAlign w:val="center"/>
          </w:tcPr>
          <w:p w14:paraId="6A8E0A12">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硬件配置</w:t>
            </w:r>
          </w:p>
        </w:tc>
        <w:tc>
          <w:tcPr>
            <w:tcW w:w="5599" w:type="dxa"/>
            <w:tcBorders>
              <w:top w:val="single" w:color="000000" w:sz="4" w:space="0"/>
              <w:left w:val="single" w:color="000000" w:sz="4" w:space="0"/>
              <w:bottom w:val="single" w:color="000000" w:sz="4" w:space="0"/>
              <w:right w:val="single" w:color="000000" w:sz="4" w:space="0"/>
            </w:tcBorders>
            <w:vAlign w:val="center"/>
          </w:tcPr>
          <w:p w14:paraId="1565D150">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标准2U国产化服务器，冗余电源；2*USB，6千兆电口，2扩展槽，支持扩展千兆及万兆板卡；采用鲲鹏920芯片（含TEE加密组件），搭载国产化操作系统，内置DDR4-16G内存x4；内置8T企业级硬盘x4，支持Raid0、Raid1、Raid5。</w:t>
            </w:r>
          </w:p>
        </w:tc>
        <w:tc>
          <w:tcPr>
            <w:tcW w:w="846" w:type="dxa"/>
            <w:tcBorders>
              <w:top w:val="single" w:color="000000" w:sz="4" w:space="0"/>
              <w:left w:val="single" w:color="000000" w:sz="4" w:space="0"/>
              <w:bottom w:val="single" w:color="000000" w:sz="4" w:space="0"/>
              <w:right w:val="single" w:color="000000" w:sz="4" w:space="0"/>
            </w:tcBorders>
            <w:vAlign w:val="center"/>
          </w:tcPr>
          <w:p w14:paraId="28B042D0">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否</w:t>
            </w:r>
          </w:p>
        </w:tc>
      </w:tr>
      <w:tr w14:paraId="348E9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32088DE1">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2</w:t>
            </w:r>
          </w:p>
        </w:tc>
        <w:tc>
          <w:tcPr>
            <w:tcW w:w="1055" w:type="dxa"/>
            <w:tcBorders>
              <w:top w:val="single" w:color="000000" w:sz="4" w:space="0"/>
              <w:left w:val="single" w:color="000000" w:sz="4" w:space="0"/>
              <w:bottom w:val="single" w:color="000000" w:sz="4" w:space="0"/>
              <w:right w:val="single" w:color="000000" w:sz="4" w:space="0"/>
            </w:tcBorders>
            <w:vAlign w:val="bottom"/>
          </w:tcPr>
          <w:p w14:paraId="6CBEEC77">
            <w:pPr>
              <w:jc w:val="center"/>
              <w:rPr>
                <w:rFonts w:hint="eastAsia" w:ascii="宋体" w:hAnsi="宋体" w:eastAsia="宋体" w:cs="宋体"/>
                <w:i w:val="0"/>
                <w:iCs w:val="0"/>
                <w:color w:val="000000"/>
                <w:sz w:val="21"/>
                <w:szCs w:val="21"/>
                <w:highlight w:val="none"/>
                <w:u w:val="none"/>
              </w:rPr>
            </w:pPr>
          </w:p>
        </w:tc>
        <w:tc>
          <w:tcPr>
            <w:tcW w:w="1005" w:type="dxa"/>
            <w:tcBorders>
              <w:top w:val="single" w:color="000000" w:sz="4" w:space="0"/>
              <w:left w:val="single" w:color="000000" w:sz="4" w:space="0"/>
              <w:bottom w:val="single" w:color="000000" w:sz="4" w:space="0"/>
              <w:right w:val="single" w:color="000000" w:sz="4" w:space="0"/>
            </w:tcBorders>
            <w:vAlign w:val="center"/>
          </w:tcPr>
          <w:p w14:paraId="601AD90D">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系统性能</w:t>
            </w:r>
          </w:p>
        </w:tc>
        <w:tc>
          <w:tcPr>
            <w:tcW w:w="5599" w:type="dxa"/>
            <w:tcBorders>
              <w:top w:val="single" w:color="000000" w:sz="4" w:space="0"/>
              <w:left w:val="single" w:color="000000" w:sz="4" w:space="0"/>
              <w:bottom w:val="single" w:color="000000" w:sz="4" w:space="0"/>
              <w:right w:val="single" w:color="000000" w:sz="4" w:space="0"/>
            </w:tcBorders>
            <w:vAlign w:val="center"/>
          </w:tcPr>
          <w:p w14:paraId="4DE3E0CB">
            <w:pPr>
              <w:widowControl/>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事件处理能力≥10000EPS；</w:t>
            </w:r>
          </w:p>
        </w:tc>
        <w:tc>
          <w:tcPr>
            <w:tcW w:w="846" w:type="dxa"/>
            <w:tcBorders>
              <w:top w:val="single" w:color="000000" w:sz="4" w:space="0"/>
              <w:left w:val="single" w:color="000000" w:sz="4" w:space="0"/>
              <w:bottom w:val="single" w:color="000000" w:sz="4" w:space="0"/>
              <w:right w:val="single" w:color="000000" w:sz="4" w:space="0"/>
            </w:tcBorders>
            <w:vAlign w:val="center"/>
          </w:tcPr>
          <w:p w14:paraId="456E3CE1">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否</w:t>
            </w:r>
          </w:p>
        </w:tc>
      </w:tr>
      <w:tr w14:paraId="7D744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5EB27C84">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3</w:t>
            </w:r>
          </w:p>
        </w:tc>
        <w:tc>
          <w:tcPr>
            <w:tcW w:w="1055" w:type="dxa"/>
            <w:tcBorders>
              <w:top w:val="single" w:color="000000" w:sz="4" w:space="0"/>
              <w:left w:val="single" w:color="000000" w:sz="4" w:space="0"/>
              <w:bottom w:val="single" w:color="000000" w:sz="4" w:space="0"/>
              <w:right w:val="single" w:color="000000" w:sz="4" w:space="0"/>
            </w:tcBorders>
            <w:vAlign w:val="bottom"/>
          </w:tcPr>
          <w:p w14:paraId="0D44C83B">
            <w:pPr>
              <w:jc w:val="center"/>
              <w:rPr>
                <w:rFonts w:hint="eastAsia" w:ascii="宋体" w:hAnsi="宋体" w:eastAsia="宋体" w:cs="宋体"/>
                <w:i w:val="0"/>
                <w:iCs w:val="0"/>
                <w:color w:val="000000"/>
                <w:sz w:val="21"/>
                <w:szCs w:val="21"/>
                <w:highlight w:val="none"/>
                <w:u w:val="none"/>
              </w:rPr>
            </w:pPr>
          </w:p>
        </w:tc>
        <w:tc>
          <w:tcPr>
            <w:tcW w:w="1005" w:type="dxa"/>
            <w:tcBorders>
              <w:top w:val="single" w:color="000000" w:sz="4" w:space="0"/>
              <w:left w:val="single" w:color="000000" w:sz="4" w:space="0"/>
              <w:bottom w:val="single" w:color="000000" w:sz="4" w:space="0"/>
              <w:right w:val="single" w:color="000000" w:sz="4" w:space="0"/>
            </w:tcBorders>
            <w:vAlign w:val="center"/>
          </w:tcPr>
          <w:p w14:paraId="65F56FA5">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资产授权</w:t>
            </w:r>
          </w:p>
        </w:tc>
        <w:tc>
          <w:tcPr>
            <w:tcW w:w="5599" w:type="dxa"/>
            <w:tcBorders>
              <w:top w:val="single" w:color="000000" w:sz="4" w:space="0"/>
              <w:left w:val="single" w:color="000000" w:sz="4" w:space="0"/>
              <w:bottom w:val="single" w:color="000000" w:sz="4" w:space="0"/>
              <w:right w:val="single" w:color="000000" w:sz="4" w:space="0"/>
            </w:tcBorders>
            <w:vAlign w:val="center"/>
          </w:tcPr>
          <w:p w14:paraId="0CECBDC1">
            <w:pPr>
              <w:widowControl/>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系统支持包含≥100个资产授权；</w:t>
            </w:r>
          </w:p>
        </w:tc>
        <w:tc>
          <w:tcPr>
            <w:tcW w:w="846" w:type="dxa"/>
            <w:tcBorders>
              <w:top w:val="single" w:color="000000" w:sz="4" w:space="0"/>
              <w:left w:val="single" w:color="000000" w:sz="4" w:space="0"/>
              <w:bottom w:val="single" w:color="000000" w:sz="4" w:space="0"/>
              <w:right w:val="single" w:color="000000" w:sz="4" w:space="0"/>
            </w:tcBorders>
            <w:vAlign w:val="center"/>
          </w:tcPr>
          <w:p w14:paraId="32306CB2">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否</w:t>
            </w:r>
          </w:p>
        </w:tc>
      </w:tr>
      <w:tr w14:paraId="42FD7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31DAF290">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4</w:t>
            </w:r>
          </w:p>
        </w:tc>
        <w:tc>
          <w:tcPr>
            <w:tcW w:w="1055" w:type="dxa"/>
            <w:tcBorders>
              <w:top w:val="single" w:color="000000" w:sz="4" w:space="0"/>
              <w:left w:val="single" w:color="000000" w:sz="4" w:space="0"/>
              <w:bottom w:val="single" w:color="000000" w:sz="4" w:space="0"/>
              <w:right w:val="single" w:color="000000" w:sz="4" w:space="0"/>
            </w:tcBorders>
            <w:vAlign w:val="center"/>
          </w:tcPr>
          <w:p w14:paraId="7132B9D7">
            <w:pPr>
              <w:widowControl/>
              <w:jc w:val="center"/>
              <w:textAlignment w:val="center"/>
              <w:rPr>
                <w:rFonts w:hint="eastAsia" w:ascii="宋体" w:hAnsi="宋体" w:eastAsia="宋体" w:cs="宋体"/>
                <w:i w:val="0"/>
                <w:iCs w:val="0"/>
                <w:color w:val="000000"/>
                <w:sz w:val="21"/>
                <w:szCs w:val="21"/>
                <w:highlight w:val="none"/>
                <w:u w:val="none"/>
              </w:rPr>
            </w:pPr>
          </w:p>
        </w:tc>
        <w:tc>
          <w:tcPr>
            <w:tcW w:w="1005" w:type="dxa"/>
            <w:tcBorders>
              <w:top w:val="single" w:color="000000" w:sz="4" w:space="0"/>
              <w:left w:val="single" w:color="000000" w:sz="4" w:space="0"/>
              <w:bottom w:val="single" w:color="000000" w:sz="4" w:space="0"/>
              <w:right w:val="single" w:color="000000" w:sz="4" w:space="0"/>
            </w:tcBorders>
            <w:vAlign w:val="center"/>
          </w:tcPr>
          <w:p w14:paraId="2EBB5E6C">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日志查询</w:t>
            </w:r>
          </w:p>
        </w:tc>
        <w:tc>
          <w:tcPr>
            <w:tcW w:w="5599" w:type="dxa"/>
            <w:tcBorders>
              <w:top w:val="single" w:color="000000" w:sz="4" w:space="0"/>
              <w:left w:val="single" w:color="000000" w:sz="4" w:space="0"/>
              <w:bottom w:val="single" w:color="000000" w:sz="4" w:space="0"/>
              <w:right w:val="single" w:color="000000" w:sz="4" w:space="0"/>
            </w:tcBorders>
            <w:vAlign w:val="center"/>
          </w:tcPr>
          <w:p w14:paraId="4DCE8D90">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需支持按字段进行日志查询，查询字段包括资产名称、资产IP、动作分类、动作名称、日志发生时间等不少于20个字段；支持多条件联合查询和日志查询条件保存；</w:t>
            </w:r>
          </w:p>
        </w:tc>
        <w:tc>
          <w:tcPr>
            <w:tcW w:w="846" w:type="dxa"/>
            <w:tcBorders>
              <w:top w:val="single" w:color="000000" w:sz="4" w:space="0"/>
              <w:left w:val="single" w:color="000000" w:sz="4" w:space="0"/>
              <w:bottom w:val="single" w:color="000000" w:sz="4" w:space="0"/>
              <w:right w:val="single" w:color="000000" w:sz="4" w:space="0"/>
            </w:tcBorders>
            <w:vAlign w:val="center"/>
          </w:tcPr>
          <w:p w14:paraId="1929991C">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否</w:t>
            </w:r>
          </w:p>
        </w:tc>
      </w:tr>
      <w:tr w14:paraId="3BE59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44468AF0">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5</w:t>
            </w:r>
          </w:p>
        </w:tc>
        <w:tc>
          <w:tcPr>
            <w:tcW w:w="1055" w:type="dxa"/>
            <w:tcBorders>
              <w:top w:val="single" w:color="000000" w:sz="4" w:space="0"/>
              <w:left w:val="single" w:color="000000" w:sz="4" w:space="0"/>
              <w:bottom w:val="single" w:color="000000" w:sz="4" w:space="0"/>
              <w:right w:val="single" w:color="000000" w:sz="4" w:space="0"/>
            </w:tcBorders>
            <w:vAlign w:val="center"/>
          </w:tcPr>
          <w:p w14:paraId="0CD7FFAD">
            <w:pPr>
              <w:widowControl/>
              <w:jc w:val="center"/>
              <w:textAlignment w:val="center"/>
              <w:rPr>
                <w:rFonts w:hint="eastAsia" w:ascii="宋体" w:hAnsi="宋体" w:eastAsia="宋体" w:cs="宋体"/>
                <w:i w:val="0"/>
                <w:iCs w:val="0"/>
                <w:color w:val="000000"/>
                <w:sz w:val="21"/>
                <w:szCs w:val="21"/>
                <w:highlight w:val="none"/>
                <w:u w:val="none"/>
              </w:rPr>
            </w:pPr>
          </w:p>
        </w:tc>
        <w:tc>
          <w:tcPr>
            <w:tcW w:w="1005" w:type="dxa"/>
            <w:tcBorders>
              <w:top w:val="single" w:color="000000" w:sz="4" w:space="0"/>
              <w:left w:val="single" w:color="000000" w:sz="4" w:space="0"/>
              <w:bottom w:val="single" w:color="000000" w:sz="4" w:space="0"/>
              <w:right w:val="single" w:color="000000" w:sz="4" w:space="0"/>
            </w:tcBorders>
            <w:vAlign w:val="center"/>
          </w:tcPr>
          <w:p w14:paraId="7836ECF8">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资产管理</w:t>
            </w:r>
          </w:p>
        </w:tc>
        <w:tc>
          <w:tcPr>
            <w:tcW w:w="5599" w:type="dxa"/>
            <w:tcBorders>
              <w:top w:val="single" w:color="000000" w:sz="4" w:space="0"/>
              <w:left w:val="single" w:color="000000" w:sz="4" w:space="0"/>
              <w:bottom w:val="single" w:color="000000" w:sz="4" w:space="0"/>
              <w:right w:val="single" w:color="000000" w:sz="4" w:space="0"/>
            </w:tcBorders>
            <w:vAlign w:val="center"/>
          </w:tcPr>
          <w:p w14:paraId="43536C7E">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需支持已登记资产的管理，支持按照资产类型、资产分组、资产状态、资产负荷等查询资产；支持展示资产的名称、IP地址、分组信息、日志数量、事件数量、客户端状态、资产负荷、资产状态等；</w:t>
            </w:r>
          </w:p>
        </w:tc>
        <w:tc>
          <w:tcPr>
            <w:tcW w:w="846" w:type="dxa"/>
            <w:tcBorders>
              <w:top w:val="single" w:color="000000" w:sz="4" w:space="0"/>
              <w:left w:val="single" w:color="000000" w:sz="4" w:space="0"/>
              <w:bottom w:val="single" w:color="000000" w:sz="4" w:space="0"/>
              <w:right w:val="single" w:color="000000" w:sz="4" w:space="0"/>
            </w:tcBorders>
            <w:vAlign w:val="center"/>
          </w:tcPr>
          <w:p w14:paraId="287E93B9">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否</w:t>
            </w:r>
          </w:p>
        </w:tc>
      </w:tr>
      <w:tr w14:paraId="255E8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7AD2E731">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6</w:t>
            </w:r>
          </w:p>
        </w:tc>
        <w:tc>
          <w:tcPr>
            <w:tcW w:w="1055" w:type="dxa"/>
            <w:tcBorders>
              <w:top w:val="single" w:color="000000" w:sz="4" w:space="0"/>
              <w:left w:val="single" w:color="000000" w:sz="4" w:space="0"/>
              <w:bottom w:val="single" w:color="000000" w:sz="4" w:space="0"/>
              <w:right w:val="single" w:color="000000" w:sz="4" w:space="0"/>
            </w:tcBorders>
            <w:vAlign w:val="center"/>
          </w:tcPr>
          <w:p w14:paraId="7AC9B917">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w:t>
            </w:r>
          </w:p>
        </w:tc>
        <w:tc>
          <w:tcPr>
            <w:tcW w:w="1005" w:type="dxa"/>
            <w:tcBorders>
              <w:top w:val="nil"/>
              <w:left w:val="single" w:color="000000" w:sz="4" w:space="0"/>
              <w:bottom w:val="single" w:color="000000" w:sz="4" w:space="0"/>
              <w:right w:val="single" w:color="000000" w:sz="4" w:space="0"/>
            </w:tcBorders>
            <w:vAlign w:val="center"/>
          </w:tcPr>
          <w:p w14:paraId="1ECA04CC">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动作管理</w:t>
            </w:r>
          </w:p>
        </w:tc>
        <w:tc>
          <w:tcPr>
            <w:tcW w:w="5599" w:type="dxa"/>
            <w:tcBorders>
              <w:top w:val="single" w:color="000000" w:sz="4" w:space="0"/>
              <w:left w:val="single" w:color="000000" w:sz="4" w:space="0"/>
              <w:bottom w:val="single" w:color="000000" w:sz="4" w:space="0"/>
              <w:right w:val="single" w:color="000000" w:sz="4" w:space="0"/>
            </w:tcBorders>
            <w:vAlign w:val="center"/>
          </w:tcPr>
          <w:p w14:paraId="411C95FE">
            <w:pPr>
              <w:widowControl/>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需支持日志动作管理功能，具备产品内置动作不少于2000条，内置动作信息包括动作分类、动作名称、动作描述、资产图标、动作类型；</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eastAsia="宋体"/>
                <w:b/>
                <w:bCs/>
                <w:highlight w:val="none"/>
                <w:lang w:eastAsia="zh-CN"/>
              </w:rPr>
              <w:t>（需提供产品功能截图。）</w:t>
            </w:r>
          </w:p>
        </w:tc>
        <w:tc>
          <w:tcPr>
            <w:tcW w:w="846" w:type="dxa"/>
            <w:tcBorders>
              <w:top w:val="single" w:color="000000" w:sz="4" w:space="0"/>
              <w:left w:val="single" w:color="000000" w:sz="4" w:space="0"/>
              <w:bottom w:val="single" w:color="000000" w:sz="4" w:space="0"/>
              <w:right w:val="single" w:color="000000" w:sz="4" w:space="0"/>
            </w:tcBorders>
            <w:vAlign w:val="center"/>
          </w:tcPr>
          <w:p w14:paraId="200C597B">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是</w:t>
            </w:r>
          </w:p>
        </w:tc>
      </w:tr>
      <w:tr w14:paraId="23249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3D97E185">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7</w:t>
            </w:r>
          </w:p>
        </w:tc>
        <w:tc>
          <w:tcPr>
            <w:tcW w:w="1055" w:type="dxa"/>
            <w:tcBorders>
              <w:top w:val="single" w:color="000000" w:sz="4" w:space="0"/>
              <w:left w:val="single" w:color="000000" w:sz="4" w:space="0"/>
              <w:bottom w:val="single" w:color="000000" w:sz="4" w:space="0"/>
              <w:right w:val="single" w:color="000000" w:sz="4" w:space="0"/>
            </w:tcBorders>
            <w:vAlign w:val="center"/>
          </w:tcPr>
          <w:p w14:paraId="02EDB90E">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w:t>
            </w:r>
          </w:p>
        </w:tc>
        <w:tc>
          <w:tcPr>
            <w:tcW w:w="1005" w:type="dxa"/>
            <w:tcBorders>
              <w:top w:val="single" w:color="000000" w:sz="4" w:space="0"/>
              <w:left w:val="single" w:color="000000" w:sz="4" w:space="0"/>
              <w:bottom w:val="single" w:color="000000" w:sz="4" w:space="0"/>
              <w:right w:val="single" w:color="000000" w:sz="4" w:space="0"/>
            </w:tcBorders>
            <w:vAlign w:val="center"/>
          </w:tcPr>
          <w:p w14:paraId="6C160796">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登录方式</w:t>
            </w:r>
          </w:p>
        </w:tc>
        <w:tc>
          <w:tcPr>
            <w:tcW w:w="5599" w:type="dxa"/>
            <w:tcBorders>
              <w:top w:val="single" w:color="000000" w:sz="4" w:space="0"/>
              <w:left w:val="nil"/>
              <w:right w:val="single" w:color="000000" w:sz="4" w:space="0"/>
            </w:tcBorders>
            <w:vAlign w:val="center"/>
          </w:tcPr>
          <w:p w14:paraId="5C61CB0A">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需支持用户名密码方式、证书方式、Radius方式等多因子认证功能；</w:t>
            </w:r>
          </w:p>
          <w:p w14:paraId="1932A8A0">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需支持采用SM4算法的日志数据加密存储和管理数据加密传输；</w:t>
            </w:r>
          </w:p>
          <w:p w14:paraId="3F30851E">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需支持系统登录操作的签名验签功能，采用SHA256&amp;RSA算法保证登录信息的完整性；</w:t>
            </w:r>
          </w:p>
          <w:p w14:paraId="3E0A7D0E">
            <w:pPr>
              <w:widowControl/>
              <w:jc w:val="left"/>
              <w:textAlignment w:val="center"/>
              <w:rPr>
                <w:rFonts w:hint="eastAsia" w:ascii="宋体" w:hAnsi="宋体" w:eastAsia="宋体" w:cs="宋体"/>
                <w:i w:val="0"/>
                <w:iCs w:val="0"/>
                <w:color w:val="000000"/>
                <w:sz w:val="21"/>
                <w:szCs w:val="21"/>
                <w:highlight w:val="none"/>
                <w:u w:val="none"/>
              </w:rPr>
            </w:pPr>
            <w:r>
              <w:rPr>
                <w:rFonts w:hint="eastAsia" w:eastAsia="宋体"/>
                <w:b/>
                <w:bCs/>
                <w:highlight w:val="none"/>
                <w:lang w:eastAsia="zh-CN"/>
              </w:rPr>
              <w:t>（需提供产品功能截图。）</w:t>
            </w:r>
          </w:p>
        </w:tc>
        <w:tc>
          <w:tcPr>
            <w:tcW w:w="846" w:type="dxa"/>
            <w:tcBorders>
              <w:top w:val="single" w:color="000000" w:sz="4" w:space="0"/>
              <w:left w:val="single" w:color="000000" w:sz="4" w:space="0"/>
              <w:bottom w:val="single" w:color="000000" w:sz="4" w:space="0"/>
              <w:right w:val="single" w:color="000000" w:sz="4" w:space="0"/>
            </w:tcBorders>
            <w:vAlign w:val="center"/>
          </w:tcPr>
          <w:p w14:paraId="78B58C53">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是</w:t>
            </w:r>
          </w:p>
        </w:tc>
      </w:tr>
      <w:tr w14:paraId="2E915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30CC7114">
            <w:pPr>
              <w:widowControl/>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rPr>
              <w:t>8</w:t>
            </w:r>
          </w:p>
        </w:tc>
        <w:tc>
          <w:tcPr>
            <w:tcW w:w="1055" w:type="dxa"/>
            <w:tcBorders>
              <w:top w:val="single" w:color="000000" w:sz="4" w:space="0"/>
              <w:left w:val="single" w:color="000000" w:sz="4" w:space="0"/>
              <w:right w:val="single" w:color="000000" w:sz="4" w:space="0"/>
            </w:tcBorders>
            <w:vAlign w:val="center"/>
          </w:tcPr>
          <w:p w14:paraId="130139F9">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w:t>
            </w:r>
          </w:p>
        </w:tc>
        <w:tc>
          <w:tcPr>
            <w:tcW w:w="1005" w:type="dxa"/>
            <w:tcBorders>
              <w:top w:val="nil"/>
              <w:left w:val="single" w:color="000000" w:sz="4" w:space="0"/>
              <w:bottom w:val="single" w:color="000000" w:sz="4" w:space="0"/>
              <w:right w:val="single" w:color="000000" w:sz="4" w:space="0"/>
            </w:tcBorders>
            <w:vAlign w:val="center"/>
          </w:tcPr>
          <w:p w14:paraId="6A470101">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签名管理</w:t>
            </w:r>
          </w:p>
        </w:tc>
        <w:tc>
          <w:tcPr>
            <w:tcW w:w="5599" w:type="dxa"/>
            <w:tcBorders>
              <w:top w:val="single" w:color="000000" w:sz="4" w:space="0"/>
              <w:left w:val="single" w:color="000000" w:sz="4" w:space="0"/>
              <w:bottom w:val="single" w:color="000000" w:sz="4" w:space="0"/>
              <w:right w:val="single" w:color="000000" w:sz="4" w:space="0"/>
            </w:tcBorders>
            <w:vAlign w:val="center"/>
          </w:tcPr>
          <w:p w14:paraId="3E1B3238">
            <w:pPr>
              <w:widowControl/>
              <w:jc w:val="left"/>
              <w:textAlignment w:val="center"/>
              <w:rPr>
                <w:rFonts w:hint="eastAsia" w:eastAsia="宋体"/>
                <w:b/>
                <w:bCs/>
                <w:highlight w:val="none"/>
                <w:lang w:eastAsia="zh-CN"/>
              </w:rPr>
            </w:pPr>
            <w:r>
              <w:rPr>
                <w:rFonts w:hint="eastAsia" w:ascii="宋体" w:hAnsi="宋体" w:eastAsia="宋体" w:cs="宋体"/>
                <w:i w:val="0"/>
                <w:iCs w:val="0"/>
                <w:color w:val="000000"/>
                <w:kern w:val="0"/>
                <w:sz w:val="21"/>
                <w:szCs w:val="21"/>
                <w:highlight w:val="none"/>
                <w:u w:val="none"/>
                <w:lang w:val="en-US" w:eastAsia="zh-CN"/>
              </w:rPr>
              <w:t>需支持日志的签名管理功能，支持对接CA密码云、CA鲲密、CA签名验签服务器等加密产品，可对运行日志和审计日志进行完整性验证，签名及验签过程支持国密SM2算法、国密SM3&amp;SM2算法；</w:t>
            </w:r>
          </w:p>
          <w:p w14:paraId="68434757">
            <w:pPr>
              <w:widowControl/>
              <w:jc w:val="left"/>
              <w:textAlignment w:val="center"/>
              <w:rPr>
                <w:rFonts w:hint="eastAsia" w:eastAsia="宋体"/>
                <w:b/>
                <w:bCs/>
                <w:highlight w:val="none"/>
                <w:lang w:eastAsia="zh-CN"/>
              </w:rPr>
            </w:pPr>
            <w:r>
              <w:rPr>
                <w:rFonts w:hint="eastAsia" w:ascii="宋体" w:hAnsi="宋体" w:eastAsia="宋体" w:cs="宋体"/>
                <w:i w:val="0"/>
                <w:iCs w:val="0"/>
                <w:color w:val="000000"/>
                <w:kern w:val="0"/>
                <w:sz w:val="21"/>
                <w:szCs w:val="21"/>
                <w:highlight w:val="none"/>
                <w:u w:val="none"/>
                <w:lang w:val="en-US" w:eastAsia="zh-CN"/>
              </w:rPr>
              <w:t>需支持展示日志的签名状态，包括但不限于资产分组、资产IP、原始日志、日志发生时间、签名状态、签名时间；日志的签名状态包括未签、已签、失败、篡改；</w:t>
            </w:r>
            <w:r>
              <w:rPr>
                <w:rFonts w:hint="eastAsia" w:ascii="宋体" w:hAnsi="宋体" w:eastAsia="宋体" w:cs="宋体"/>
                <w:i w:val="0"/>
                <w:iCs w:val="0"/>
                <w:color w:val="000000"/>
                <w:kern w:val="0"/>
                <w:sz w:val="21"/>
                <w:szCs w:val="21"/>
                <w:highlight w:val="none"/>
                <w:u w:val="none"/>
                <w:lang w:val="en-US" w:eastAsia="zh-CN"/>
              </w:rPr>
              <w:br w:type="textWrapping"/>
            </w:r>
            <w:r>
              <w:rPr>
                <w:rFonts w:hint="eastAsia" w:eastAsia="宋体"/>
                <w:b/>
                <w:bCs/>
                <w:highlight w:val="none"/>
                <w:lang w:eastAsia="zh-CN"/>
              </w:rPr>
              <w:t>（需提供产品功能截图。）</w:t>
            </w:r>
          </w:p>
        </w:tc>
        <w:tc>
          <w:tcPr>
            <w:tcW w:w="846" w:type="dxa"/>
            <w:tcBorders>
              <w:top w:val="single" w:color="000000" w:sz="4" w:space="0"/>
              <w:left w:val="single" w:color="000000" w:sz="4" w:space="0"/>
              <w:bottom w:val="single" w:color="000000" w:sz="4" w:space="0"/>
              <w:right w:val="single" w:color="000000" w:sz="4" w:space="0"/>
            </w:tcBorders>
            <w:vAlign w:val="center"/>
          </w:tcPr>
          <w:p w14:paraId="27E60822">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是</w:t>
            </w:r>
          </w:p>
        </w:tc>
      </w:tr>
      <w:tr w14:paraId="6ACA4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0D38D7AB">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9</w:t>
            </w:r>
          </w:p>
        </w:tc>
        <w:tc>
          <w:tcPr>
            <w:tcW w:w="1055" w:type="dxa"/>
            <w:tcBorders>
              <w:top w:val="single" w:color="000000" w:sz="4" w:space="0"/>
              <w:left w:val="single" w:color="000000" w:sz="4" w:space="0"/>
              <w:right w:val="single" w:color="000000" w:sz="4" w:space="0"/>
            </w:tcBorders>
            <w:vAlign w:val="center"/>
          </w:tcPr>
          <w:p w14:paraId="694E17B0">
            <w:pPr>
              <w:widowControl/>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w:t>
            </w:r>
          </w:p>
        </w:tc>
        <w:tc>
          <w:tcPr>
            <w:tcW w:w="1005" w:type="dxa"/>
            <w:tcBorders>
              <w:top w:val="nil"/>
              <w:left w:val="single" w:color="000000" w:sz="4" w:space="0"/>
              <w:bottom w:val="single" w:color="000000" w:sz="4" w:space="0"/>
              <w:right w:val="single" w:color="000000" w:sz="4" w:space="0"/>
            </w:tcBorders>
            <w:vAlign w:val="center"/>
          </w:tcPr>
          <w:p w14:paraId="7CD2987E">
            <w:pPr>
              <w:widowControl/>
              <w:jc w:val="center"/>
              <w:textAlignment w:val="center"/>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其它要求</w:t>
            </w:r>
          </w:p>
        </w:tc>
        <w:tc>
          <w:tcPr>
            <w:tcW w:w="5599" w:type="dxa"/>
            <w:tcBorders>
              <w:top w:val="single" w:color="000000" w:sz="4" w:space="0"/>
              <w:left w:val="single" w:color="000000" w:sz="4" w:space="0"/>
              <w:bottom w:val="single" w:color="000000" w:sz="4" w:space="0"/>
              <w:right w:val="single" w:color="000000" w:sz="4" w:space="0"/>
            </w:tcBorders>
            <w:vAlign w:val="center"/>
          </w:tcPr>
          <w:p w14:paraId="3C3D6C68">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Style w:val="31"/>
                <w:rFonts w:hint="eastAsia" w:ascii="宋体" w:hAnsi="宋体" w:eastAsia="宋体" w:cs="宋体"/>
                <w:i w:val="0"/>
                <w:iCs w:val="0"/>
                <w:sz w:val="21"/>
                <w:szCs w:val="21"/>
                <w:highlight w:val="none"/>
                <w:lang w:val="en-US" w:eastAsia="zh-CN"/>
              </w:rPr>
              <w:t>提供产品原厂商针对本项目的免费二次开发和技术支持承诺书，承诺按照本次采购的安全管理平台统一监管技术要求，提供免费的二次开发和技术支持，按照要求的格式和方式实现与本次项目采购的安全管理平台的日志和告警同步、数据和策略交互等。</w:t>
            </w:r>
            <w:r>
              <w:rPr>
                <w:rFonts w:hint="eastAsia" w:ascii="宋体" w:hAnsi="宋体" w:eastAsia="宋体" w:cs="宋体"/>
                <w:b/>
                <w:bCs/>
                <w:i w:val="0"/>
                <w:iCs w:val="0"/>
                <w:color w:val="auto"/>
                <w:kern w:val="0"/>
                <w:sz w:val="21"/>
                <w:szCs w:val="21"/>
                <w:highlight w:val="none"/>
                <w:u w:val="none"/>
                <w:lang w:val="en-US" w:eastAsia="zh-CN"/>
              </w:rPr>
              <w:t>（需提供服务承诺书，并加盖产品厂商公章。）</w:t>
            </w:r>
          </w:p>
        </w:tc>
        <w:tc>
          <w:tcPr>
            <w:tcW w:w="846" w:type="dxa"/>
            <w:tcBorders>
              <w:top w:val="single" w:color="000000" w:sz="4" w:space="0"/>
              <w:left w:val="single" w:color="000000" w:sz="4" w:space="0"/>
              <w:bottom w:val="single" w:color="000000" w:sz="4" w:space="0"/>
              <w:right w:val="single" w:color="000000" w:sz="4" w:space="0"/>
            </w:tcBorders>
            <w:vAlign w:val="center"/>
          </w:tcPr>
          <w:p w14:paraId="0F62EAD3">
            <w:pPr>
              <w:widowControl/>
              <w:jc w:val="center"/>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是</w:t>
            </w:r>
          </w:p>
        </w:tc>
      </w:tr>
      <w:tr w14:paraId="11DE0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82" w:type="dxa"/>
            <w:tcBorders>
              <w:top w:val="single" w:color="000000" w:sz="4" w:space="0"/>
              <w:left w:val="single" w:color="000000" w:sz="4" w:space="0"/>
              <w:bottom w:val="single" w:color="000000" w:sz="4" w:space="0"/>
              <w:right w:val="single" w:color="000000" w:sz="4" w:space="0"/>
            </w:tcBorders>
            <w:vAlign w:val="center"/>
          </w:tcPr>
          <w:p w14:paraId="20DDFBC8">
            <w:pPr>
              <w:widowControl/>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1055" w:type="dxa"/>
            <w:tcBorders>
              <w:top w:val="single" w:color="000000" w:sz="4" w:space="0"/>
              <w:left w:val="single" w:color="000000" w:sz="4" w:space="0"/>
              <w:bottom w:val="single" w:color="000000" w:sz="4" w:space="0"/>
              <w:right w:val="nil"/>
            </w:tcBorders>
            <w:vAlign w:val="center"/>
          </w:tcPr>
          <w:p w14:paraId="5B640D77">
            <w:pPr>
              <w:widowControl/>
              <w:jc w:val="center"/>
              <w:textAlignment w:val="center"/>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t>#</w:t>
            </w:r>
          </w:p>
        </w:tc>
        <w:tc>
          <w:tcPr>
            <w:tcW w:w="1005" w:type="dxa"/>
            <w:tcBorders>
              <w:top w:val="single" w:color="000000" w:sz="4" w:space="0"/>
              <w:left w:val="single" w:color="000000" w:sz="4" w:space="0"/>
              <w:bottom w:val="single" w:color="000000" w:sz="4" w:space="0"/>
              <w:right w:val="single" w:color="000000" w:sz="4" w:space="0"/>
            </w:tcBorders>
            <w:vAlign w:val="center"/>
          </w:tcPr>
          <w:p w14:paraId="1607AB9F">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资质要求</w:t>
            </w:r>
          </w:p>
        </w:tc>
        <w:tc>
          <w:tcPr>
            <w:tcW w:w="5599" w:type="dxa"/>
            <w:tcBorders>
              <w:top w:val="single" w:color="000000" w:sz="4" w:space="0"/>
              <w:left w:val="nil"/>
              <w:bottom w:val="single" w:color="000000" w:sz="4" w:space="0"/>
              <w:right w:val="single" w:color="000000" w:sz="4" w:space="0"/>
            </w:tcBorders>
            <w:vAlign w:val="center"/>
          </w:tcPr>
          <w:p w14:paraId="01035D21">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i w:val="0"/>
                <w:iCs w:val="0"/>
                <w:color w:val="000000"/>
                <w:kern w:val="0"/>
                <w:sz w:val="21"/>
                <w:szCs w:val="21"/>
                <w:highlight w:val="none"/>
                <w:u w:val="none"/>
                <w:lang w:val="en-US" w:eastAsia="zh-CN"/>
              </w:rPr>
              <w:t>具备商用密码产品认证证书。</w:t>
            </w:r>
          </w:p>
          <w:p w14:paraId="44A44F9E">
            <w:pPr>
              <w:widowControl/>
              <w:jc w:val="left"/>
              <w:textAlignment w:val="center"/>
              <w:rPr>
                <w:rFonts w:hint="eastAsia" w:ascii="宋体" w:hAnsi="宋体" w:eastAsia="宋体" w:cs="宋体"/>
                <w:i w:val="0"/>
                <w:iCs w:val="0"/>
                <w:color w:val="000000"/>
                <w:kern w:val="0"/>
                <w:sz w:val="21"/>
                <w:szCs w:val="21"/>
                <w:highlight w:val="none"/>
                <w:u w:val="none"/>
                <w:lang w:val="en-US" w:eastAsia="zh-CN"/>
              </w:rPr>
            </w:pPr>
            <w:r>
              <w:rPr>
                <w:rFonts w:hint="eastAsia"/>
                <w:b/>
                <w:bCs/>
                <w:highlight w:val="none"/>
                <w:lang w:eastAsia="zh-CN"/>
              </w:rPr>
              <w:t>（</w:t>
            </w:r>
            <w:r>
              <w:rPr>
                <w:rFonts w:hint="eastAsia"/>
                <w:b/>
                <w:bCs/>
                <w:highlight w:val="none"/>
                <w:lang w:val="en-US" w:eastAsia="zh-CN"/>
              </w:rPr>
              <w:t>证书复印件需加盖产品厂商公章。）</w:t>
            </w:r>
          </w:p>
        </w:tc>
        <w:tc>
          <w:tcPr>
            <w:tcW w:w="846" w:type="dxa"/>
            <w:tcBorders>
              <w:top w:val="single" w:color="000000" w:sz="4" w:space="0"/>
              <w:left w:val="single" w:color="000000" w:sz="4" w:space="0"/>
              <w:bottom w:val="single" w:color="000000" w:sz="4" w:space="0"/>
              <w:right w:val="single" w:color="000000" w:sz="4" w:space="0"/>
            </w:tcBorders>
            <w:vAlign w:val="center"/>
          </w:tcPr>
          <w:p w14:paraId="0BA7D1B7">
            <w:pPr>
              <w:widowControl/>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rPr>
              <w:t>是</w:t>
            </w:r>
          </w:p>
        </w:tc>
      </w:tr>
    </w:tbl>
    <w:p w14:paraId="618A3EC0">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2.1.3.6安全认证网关</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20"/>
        <w:gridCol w:w="948"/>
        <w:gridCol w:w="5223"/>
        <w:gridCol w:w="831"/>
      </w:tblGrid>
      <w:tr w14:paraId="38E8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CD20D4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20" w:type="dxa"/>
            <w:vAlign w:val="center"/>
          </w:tcPr>
          <w:p w14:paraId="001E8B1A">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48" w:type="dxa"/>
            <w:vAlign w:val="center"/>
          </w:tcPr>
          <w:p w14:paraId="0F4769C2">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223" w:type="dxa"/>
            <w:vAlign w:val="center"/>
          </w:tcPr>
          <w:p w14:paraId="3CB06AE7">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152F58FB">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30D77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35274DC">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20" w:type="dxa"/>
            <w:vAlign w:val="center"/>
          </w:tcPr>
          <w:p w14:paraId="6C00CC1C">
            <w:pPr>
              <w:widowControl w:val="0"/>
              <w:jc w:val="center"/>
              <w:rPr>
                <w:rFonts w:hint="eastAsia" w:ascii="宋体" w:hAnsi="宋体" w:eastAsia="宋体" w:cs="宋体"/>
                <w:sz w:val="21"/>
                <w:szCs w:val="21"/>
                <w:highlight w:val="none"/>
              </w:rPr>
            </w:pPr>
          </w:p>
        </w:tc>
        <w:tc>
          <w:tcPr>
            <w:tcW w:w="948" w:type="dxa"/>
            <w:vAlign w:val="center"/>
          </w:tcPr>
          <w:p w14:paraId="3F4E6F01">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性能</w:t>
            </w:r>
          </w:p>
        </w:tc>
        <w:tc>
          <w:tcPr>
            <w:tcW w:w="5223" w:type="dxa"/>
            <w:vAlign w:val="center"/>
          </w:tcPr>
          <w:p w14:paraId="1B110AE8">
            <w:pPr>
              <w:widowControl w:val="0"/>
              <w:jc w:val="left"/>
              <w:rPr>
                <w:rFonts w:hint="eastAsia" w:ascii="宋体" w:hAnsi="宋体" w:eastAsia="宋体" w:cs="宋体"/>
                <w:sz w:val="21"/>
                <w:szCs w:val="21"/>
                <w:highlight w:val="none"/>
                <w:lang w:eastAsia="zh-CN"/>
              </w:rPr>
            </w:pPr>
            <w:r>
              <w:rPr>
                <w:rFonts w:hint="eastAsia"/>
                <w:highlight w:val="none"/>
                <w:lang w:val="en-US" w:eastAsia="zh-CN"/>
              </w:rPr>
              <w:t>SSL最大并发连接数（个）：≥550000，SSL每秒新建连接（个/秒）：≥11000，SSL加解密吞吐率：≥2.2Gbps</w:t>
            </w:r>
            <w:r>
              <w:rPr>
                <w:rFonts w:hint="eastAsia"/>
                <w:highlight w:val="none"/>
                <w:lang w:eastAsia="zh-CN"/>
              </w:rPr>
              <w:t>；</w:t>
            </w:r>
          </w:p>
        </w:tc>
        <w:tc>
          <w:tcPr>
            <w:tcW w:w="831" w:type="dxa"/>
            <w:vAlign w:val="center"/>
          </w:tcPr>
          <w:p w14:paraId="1E66932F">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4A4AB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0131372E">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p>
        </w:tc>
        <w:tc>
          <w:tcPr>
            <w:tcW w:w="1020" w:type="dxa"/>
            <w:vAlign w:val="center"/>
          </w:tcPr>
          <w:p w14:paraId="563C9059">
            <w:pPr>
              <w:widowControl w:val="0"/>
              <w:jc w:val="center"/>
              <w:rPr>
                <w:rFonts w:hint="eastAsia" w:ascii="宋体" w:hAnsi="宋体" w:eastAsia="宋体" w:cs="宋体"/>
                <w:sz w:val="21"/>
                <w:szCs w:val="21"/>
                <w:highlight w:val="none"/>
              </w:rPr>
            </w:pPr>
          </w:p>
        </w:tc>
        <w:tc>
          <w:tcPr>
            <w:tcW w:w="948" w:type="dxa"/>
            <w:vAlign w:val="center"/>
          </w:tcPr>
          <w:p w14:paraId="1FD7DE8C">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SSL和HTTP</w:t>
            </w:r>
            <w:r>
              <w:rPr>
                <w:rFonts w:hint="eastAsia" w:ascii="宋体" w:hAnsi="宋体" w:eastAsia="宋体" w:cs="宋体"/>
                <w:sz w:val="21"/>
                <w:szCs w:val="21"/>
                <w:highlight w:val="none"/>
                <w:lang w:val="en-US" w:eastAsia="zh-CN"/>
              </w:rPr>
              <w:t>管理</w:t>
            </w:r>
          </w:p>
        </w:tc>
        <w:tc>
          <w:tcPr>
            <w:tcW w:w="5223" w:type="dxa"/>
            <w:vAlign w:val="center"/>
          </w:tcPr>
          <w:p w14:paraId="118B7C6D">
            <w:pPr>
              <w:widowControl w:val="0"/>
              <w:jc w:val="left"/>
              <w:rPr>
                <w:rFonts w:hint="eastAsia" w:ascii="宋体" w:hAnsi="宋体" w:eastAsia="宋体" w:cs="宋体"/>
                <w:sz w:val="21"/>
                <w:szCs w:val="21"/>
                <w:highlight w:val="none"/>
              </w:rPr>
            </w:pPr>
            <w:r>
              <w:rPr>
                <w:rFonts w:hint="eastAsia"/>
                <w:highlight w:val="none"/>
                <w:lang w:val="en-US" w:eastAsia="zh-CN"/>
              </w:rPr>
              <w:t>支持SSL加速、SSL卸载、HTTP压缩、Web高速缓存功能、HTTP请求和响应改写、HTTP内容改写、HTTP反向代理转发和HTTP重定向。</w:t>
            </w:r>
          </w:p>
        </w:tc>
        <w:tc>
          <w:tcPr>
            <w:tcW w:w="831" w:type="dxa"/>
            <w:vAlign w:val="center"/>
          </w:tcPr>
          <w:p w14:paraId="5ECB27B9">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6EE9B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20E7F880">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p>
        </w:tc>
        <w:tc>
          <w:tcPr>
            <w:tcW w:w="1020" w:type="dxa"/>
            <w:vAlign w:val="center"/>
          </w:tcPr>
          <w:p w14:paraId="29E4C4A9">
            <w:pPr>
              <w:widowControl w:val="0"/>
              <w:jc w:val="center"/>
              <w:rPr>
                <w:rFonts w:hint="eastAsia" w:ascii="宋体" w:hAnsi="宋体" w:eastAsia="宋体" w:cs="宋体"/>
                <w:sz w:val="21"/>
                <w:szCs w:val="21"/>
                <w:highlight w:val="none"/>
              </w:rPr>
            </w:pPr>
          </w:p>
        </w:tc>
        <w:tc>
          <w:tcPr>
            <w:tcW w:w="948" w:type="dxa"/>
            <w:vAlign w:val="center"/>
          </w:tcPr>
          <w:p w14:paraId="3EAC5AF7">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安全加密协议</w:t>
            </w:r>
          </w:p>
        </w:tc>
        <w:tc>
          <w:tcPr>
            <w:tcW w:w="5223" w:type="dxa"/>
            <w:vAlign w:val="center"/>
          </w:tcPr>
          <w:p w14:paraId="14419418">
            <w:pPr>
              <w:widowControl w:val="0"/>
              <w:jc w:val="left"/>
              <w:rPr>
                <w:rFonts w:hint="eastAsia" w:ascii="宋体" w:hAnsi="宋体" w:eastAsia="宋体" w:cs="宋体"/>
                <w:sz w:val="21"/>
                <w:szCs w:val="21"/>
                <w:highlight w:val="none"/>
                <w:lang w:eastAsia="zh-CN"/>
              </w:rPr>
            </w:pPr>
            <w:r>
              <w:rPr>
                <w:rFonts w:hint="eastAsia"/>
                <w:highlight w:val="none"/>
                <w:lang w:val="en-US" w:eastAsia="zh-CN"/>
              </w:rPr>
              <w:t>支持HTTPS、TCPS、FTPS、UDPS等安全加密协议。</w:t>
            </w:r>
          </w:p>
        </w:tc>
        <w:tc>
          <w:tcPr>
            <w:tcW w:w="831" w:type="dxa"/>
            <w:vAlign w:val="center"/>
          </w:tcPr>
          <w:p w14:paraId="0EB7BE2B">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62DEF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42726705">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4</w:t>
            </w:r>
          </w:p>
        </w:tc>
        <w:tc>
          <w:tcPr>
            <w:tcW w:w="1020" w:type="dxa"/>
            <w:vAlign w:val="center"/>
          </w:tcPr>
          <w:p w14:paraId="47E0EC04">
            <w:pPr>
              <w:widowControl w:val="0"/>
              <w:jc w:val="center"/>
              <w:rPr>
                <w:rFonts w:hint="eastAsia" w:ascii="宋体" w:hAnsi="宋体" w:eastAsia="宋体" w:cs="宋体"/>
                <w:sz w:val="21"/>
                <w:szCs w:val="21"/>
                <w:highlight w:val="none"/>
              </w:rPr>
            </w:pPr>
          </w:p>
        </w:tc>
        <w:tc>
          <w:tcPr>
            <w:tcW w:w="948" w:type="dxa"/>
            <w:vAlign w:val="center"/>
          </w:tcPr>
          <w:p w14:paraId="256775D6">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单双向认证</w:t>
            </w:r>
          </w:p>
        </w:tc>
        <w:tc>
          <w:tcPr>
            <w:tcW w:w="5223" w:type="dxa"/>
            <w:vAlign w:val="center"/>
          </w:tcPr>
          <w:p w14:paraId="55D7C41D">
            <w:pPr>
              <w:widowControl w:val="0"/>
              <w:jc w:val="left"/>
              <w:rPr>
                <w:rFonts w:hint="eastAsia" w:ascii="宋体" w:hAnsi="宋体" w:eastAsia="宋体" w:cs="宋体"/>
                <w:sz w:val="21"/>
                <w:szCs w:val="21"/>
                <w:highlight w:val="none"/>
              </w:rPr>
            </w:pPr>
            <w:r>
              <w:rPr>
                <w:rFonts w:hint="eastAsia"/>
                <w:highlight w:val="none"/>
                <w:lang w:val="en-US" w:eastAsia="zh-CN"/>
              </w:rPr>
              <w:t>单向认证只需认证服务器证书，双向认证需要客户端证书与服务器证书双方相互认证。</w:t>
            </w:r>
          </w:p>
        </w:tc>
        <w:tc>
          <w:tcPr>
            <w:tcW w:w="831" w:type="dxa"/>
            <w:vAlign w:val="center"/>
          </w:tcPr>
          <w:p w14:paraId="2F419F3E">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0F181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42FF743F">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5</w:t>
            </w:r>
          </w:p>
        </w:tc>
        <w:tc>
          <w:tcPr>
            <w:tcW w:w="1020" w:type="dxa"/>
            <w:vAlign w:val="center"/>
          </w:tcPr>
          <w:p w14:paraId="659AF7A1">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948" w:type="dxa"/>
            <w:vAlign w:val="center"/>
          </w:tcPr>
          <w:p w14:paraId="75B1A861">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国密算法支持</w:t>
            </w:r>
          </w:p>
        </w:tc>
        <w:tc>
          <w:tcPr>
            <w:tcW w:w="5223" w:type="dxa"/>
            <w:vAlign w:val="center"/>
          </w:tcPr>
          <w:p w14:paraId="36DD6F22">
            <w:pPr>
              <w:widowControl w:val="0"/>
              <w:jc w:val="left"/>
              <w:rPr>
                <w:rFonts w:hint="eastAsia"/>
                <w:highlight w:val="none"/>
                <w:lang w:val="en-US" w:eastAsia="zh-CN"/>
              </w:rPr>
            </w:pPr>
            <w:r>
              <w:rPr>
                <w:rFonts w:hint="eastAsia"/>
                <w:highlight w:val="none"/>
                <w:lang w:val="en-US" w:eastAsia="zh-CN"/>
              </w:rPr>
              <w:t>支持SM2、SM3、SM4等国密算法、支持ECC_SM4_CBC_SM3、ECDHE_SM4_CBC_SM3、ECC_SM4_GCM_SM3、ECDHE_SM4_GCM_SM3等国密套件。</w:t>
            </w:r>
          </w:p>
          <w:p w14:paraId="5EA3EAAA">
            <w:pPr>
              <w:widowControl w:val="0"/>
              <w:jc w:val="left"/>
              <w:rPr>
                <w:rFonts w:hint="eastAsia" w:ascii="宋体" w:hAnsi="宋体" w:eastAsia="宋体" w:cs="宋体"/>
                <w:sz w:val="21"/>
                <w:szCs w:val="21"/>
                <w:highlight w:val="none"/>
              </w:rPr>
            </w:pPr>
            <w:r>
              <w:rPr>
                <w:rFonts w:hint="eastAsia" w:eastAsia="宋体"/>
                <w:b/>
                <w:bCs/>
                <w:highlight w:val="none"/>
                <w:lang w:eastAsia="zh-CN"/>
              </w:rPr>
              <w:t>（需提供产品功能截图。）</w:t>
            </w:r>
          </w:p>
        </w:tc>
        <w:tc>
          <w:tcPr>
            <w:tcW w:w="831" w:type="dxa"/>
            <w:vAlign w:val="center"/>
          </w:tcPr>
          <w:p w14:paraId="29D1DB10">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r w14:paraId="6D88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2D107E2A">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6</w:t>
            </w:r>
          </w:p>
        </w:tc>
        <w:tc>
          <w:tcPr>
            <w:tcW w:w="1020" w:type="dxa"/>
            <w:vAlign w:val="center"/>
          </w:tcPr>
          <w:p w14:paraId="4D22A5CF">
            <w:pPr>
              <w:widowControl w:val="0"/>
              <w:jc w:val="center"/>
              <w:rPr>
                <w:rFonts w:hint="eastAsia" w:ascii="宋体" w:hAnsi="宋体" w:eastAsia="宋体" w:cs="宋体"/>
                <w:sz w:val="21"/>
                <w:szCs w:val="21"/>
                <w:highlight w:val="none"/>
              </w:rPr>
            </w:pPr>
          </w:p>
        </w:tc>
        <w:tc>
          <w:tcPr>
            <w:tcW w:w="948" w:type="dxa"/>
            <w:vAlign w:val="center"/>
          </w:tcPr>
          <w:p w14:paraId="51612352">
            <w:pPr>
              <w:widowControl w:val="0"/>
              <w:jc w:val="center"/>
              <w:rPr>
                <w:rFonts w:hint="default"/>
                <w:highlight w:val="none"/>
                <w:lang w:val="en-US" w:eastAsia="zh-CN"/>
              </w:rPr>
            </w:pPr>
            <w:r>
              <w:rPr>
                <w:rFonts w:hint="eastAsia"/>
                <w:highlight w:val="none"/>
                <w:lang w:val="en-US" w:eastAsia="zh-CN"/>
              </w:rPr>
              <w:t>认证方法</w:t>
            </w:r>
          </w:p>
        </w:tc>
        <w:tc>
          <w:tcPr>
            <w:tcW w:w="5223" w:type="dxa"/>
            <w:vAlign w:val="center"/>
          </w:tcPr>
          <w:p w14:paraId="45D641BA">
            <w:pPr>
              <w:widowControl w:val="0"/>
              <w:jc w:val="left"/>
              <w:rPr>
                <w:rFonts w:hint="eastAsia"/>
                <w:highlight w:val="none"/>
                <w:lang w:val="en-US" w:eastAsia="zh-CN"/>
              </w:rPr>
            </w:pPr>
            <w:r>
              <w:rPr>
                <w:rFonts w:hint="eastAsia"/>
                <w:highlight w:val="none"/>
                <w:lang w:val="en-US" w:eastAsia="zh-CN"/>
              </w:rPr>
              <w:t>支持口令、Ukey证书、协同签名、动态口令、LDAP、短信验证码、二维码和Token等多种认证方法。</w:t>
            </w:r>
          </w:p>
        </w:tc>
        <w:tc>
          <w:tcPr>
            <w:tcW w:w="831" w:type="dxa"/>
            <w:vAlign w:val="center"/>
          </w:tcPr>
          <w:p w14:paraId="56429158">
            <w:pPr>
              <w:widowControl w:val="0"/>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sz w:val="21"/>
                <w:szCs w:val="21"/>
                <w:highlight w:val="none"/>
                <w:lang w:val="en-US" w:eastAsia="zh-CN"/>
              </w:rPr>
              <w:t>否</w:t>
            </w:r>
          </w:p>
        </w:tc>
      </w:tr>
      <w:tr w14:paraId="07571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0D319B25">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7</w:t>
            </w:r>
          </w:p>
        </w:tc>
        <w:tc>
          <w:tcPr>
            <w:tcW w:w="1020" w:type="dxa"/>
            <w:vAlign w:val="center"/>
          </w:tcPr>
          <w:p w14:paraId="3582CD93">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948" w:type="dxa"/>
            <w:vAlign w:val="center"/>
          </w:tcPr>
          <w:p w14:paraId="34CDB776">
            <w:pPr>
              <w:widowControl w:val="0"/>
              <w:jc w:val="center"/>
              <w:rPr>
                <w:rFonts w:hint="eastAsia"/>
                <w:highlight w:val="none"/>
                <w:lang w:val="en-US" w:eastAsia="zh-CN"/>
              </w:rPr>
            </w:pPr>
            <w:r>
              <w:rPr>
                <w:rFonts w:hint="eastAsia"/>
                <w:highlight w:val="none"/>
                <w:lang w:val="en-US" w:eastAsia="zh-CN"/>
              </w:rPr>
              <w:t>负载均衡</w:t>
            </w:r>
          </w:p>
        </w:tc>
        <w:tc>
          <w:tcPr>
            <w:tcW w:w="5223" w:type="dxa"/>
            <w:vAlign w:val="center"/>
          </w:tcPr>
          <w:p w14:paraId="17332591">
            <w:pPr>
              <w:widowControl w:val="0"/>
              <w:jc w:val="left"/>
              <w:rPr>
                <w:rFonts w:hint="eastAsia"/>
                <w:highlight w:val="none"/>
                <w:lang w:val="en-US" w:eastAsia="zh-CN"/>
              </w:rPr>
            </w:pPr>
            <w:r>
              <w:rPr>
                <w:rFonts w:hint="eastAsia"/>
                <w:highlight w:val="none"/>
                <w:lang w:val="en-US" w:eastAsia="zh-CN"/>
              </w:rPr>
              <w:t>支持L2、L3、L4、L7层的服务器负载均衡；支持轮询、加权轮询、最小连接数、加权最少连接、加权最小流量、最快响应时间、哈希、URL、SNMP、Hostname、Cookie、Header、SSL会话ID等负载均衡算法。</w:t>
            </w:r>
          </w:p>
          <w:p w14:paraId="7FB4AA3A">
            <w:pPr>
              <w:widowControl w:val="0"/>
              <w:jc w:val="left"/>
              <w:rPr>
                <w:rFonts w:hint="default"/>
                <w:highlight w:val="none"/>
                <w:lang w:val="en-US" w:eastAsia="zh-CN"/>
              </w:rPr>
            </w:pPr>
            <w:r>
              <w:rPr>
                <w:rFonts w:hint="eastAsia" w:eastAsia="宋体"/>
                <w:b/>
                <w:bCs/>
                <w:highlight w:val="none"/>
                <w:lang w:eastAsia="zh-CN"/>
              </w:rPr>
              <w:t>（需提供产品功能截图。）</w:t>
            </w:r>
          </w:p>
        </w:tc>
        <w:tc>
          <w:tcPr>
            <w:tcW w:w="831" w:type="dxa"/>
            <w:vAlign w:val="center"/>
          </w:tcPr>
          <w:p w14:paraId="1C349630">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r w14:paraId="5272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44238FEA">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8</w:t>
            </w:r>
          </w:p>
        </w:tc>
        <w:tc>
          <w:tcPr>
            <w:tcW w:w="1020" w:type="dxa"/>
            <w:vAlign w:val="center"/>
          </w:tcPr>
          <w:p w14:paraId="6760F0A4">
            <w:pPr>
              <w:widowControl w:val="0"/>
              <w:jc w:val="center"/>
              <w:rPr>
                <w:rFonts w:hint="eastAsia" w:ascii="宋体" w:hAnsi="宋体" w:eastAsia="宋体" w:cs="宋体"/>
                <w:sz w:val="21"/>
                <w:szCs w:val="21"/>
                <w:highlight w:val="none"/>
              </w:rPr>
            </w:pPr>
          </w:p>
        </w:tc>
        <w:tc>
          <w:tcPr>
            <w:tcW w:w="948" w:type="dxa"/>
            <w:vAlign w:val="center"/>
          </w:tcPr>
          <w:p w14:paraId="73F55A36">
            <w:pPr>
              <w:widowControl w:val="0"/>
              <w:jc w:val="center"/>
              <w:rPr>
                <w:rFonts w:hint="default"/>
                <w:highlight w:val="none"/>
                <w:lang w:val="en-US" w:eastAsia="zh-CN"/>
              </w:rPr>
            </w:pPr>
            <w:r>
              <w:rPr>
                <w:rFonts w:hint="eastAsia"/>
                <w:highlight w:val="none"/>
                <w:lang w:val="en-US" w:eastAsia="zh-CN"/>
              </w:rPr>
              <w:t>威胁检测与防御</w:t>
            </w:r>
          </w:p>
        </w:tc>
        <w:tc>
          <w:tcPr>
            <w:tcW w:w="5223" w:type="dxa"/>
            <w:vAlign w:val="center"/>
          </w:tcPr>
          <w:p w14:paraId="32632CCA">
            <w:pPr>
              <w:widowControl w:val="0"/>
              <w:jc w:val="left"/>
              <w:rPr>
                <w:rFonts w:hint="eastAsia"/>
                <w:highlight w:val="none"/>
                <w:lang w:val="en-US" w:eastAsia="zh-CN"/>
              </w:rPr>
            </w:pPr>
            <w:r>
              <w:rPr>
                <w:rFonts w:hint="eastAsia"/>
                <w:highlight w:val="none"/>
                <w:lang w:val="en-US" w:eastAsia="zh-CN"/>
              </w:rPr>
              <w:t>支持防SQL注入，跨站脚本攻击、WebShell检测、支持蜜罐主动防御、支持DDOS防御、支持协议包检测、流量异常检测。</w:t>
            </w:r>
          </w:p>
        </w:tc>
        <w:tc>
          <w:tcPr>
            <w:tcW w:w="831" w:type="dxa"/>
            <w:vAlign w:val="center"/>
          </w:tcPr>
          <w:p w14:paraId="70AFED10">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761D9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189FBECE">
            <w:pPr>
              <w:pStyle w:val="27"/>
              <w:widowControl w:val="0"/>
              <w:numPr>
                <w:ilvl w:val="0"/>
                <w:numId w:val="0"/>
              </w:numPr>
              <w:ind w:left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020" w:type="dxa"/>
            <w:vAlign w:val="center"/>
          </w:tcPr>
          <w:p w14:paraId="6F55EEF7">
            <w:pPr>
              <w:widowControl w:val="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eastAsia="zh-CN"/>
              </w:rPr>
              <w:t>#</w:t>
            </w:r>
          </w:p>
        </w:tc>
        <w:tc>
          <w:tcPr>
            <w:tcW w:w="948" w:type="dxa"/>
            <w:vAlign w:val="center"/>
          </w:tcPr>
          <w:p w14:paraId="796388AB">
            <w:pPr>
              <w:widowControl w:val="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资质证书</w:t>
            </w:r>
          </w:p>
        </w:tc>
        <w:tc>
          <w:tcPr>
            <w:tcW w:w="5223" w:type="dxa"/>
            <w:vAlign w:val="center"/>
          </w:tcPr>
          <w:p w14:paraId="2CBB8AAF">
            <w:pPr>
              <w:widowControl w:val="0"/>
              <w:jc w:val="left"/>
              <w:rPr>
                <w:rFonts w:hint="default" w:ascii="宋体" w:hAnsi="宋体" w:eastAsia="宋体" w:cs="宋体"/>
                <w:kern w:val="2"/>
                <w:sz w:val="21"/>
                <w:szCs w:val="21"/>
                <w:highlight w:val="none"/>
                <w:lang w:val="en-US" w:eastAsia="zh-CN" w:bidi="ar-SA"/>
              </w:rPr>
            </w:pPr>
            <w:r>
              <w:rPr>
                <w:rFonts w:hint="eastAsia"/>
                <w:highlight w:val="none"/>
                <w:lang w:val="en-US" w:eastAsia="zh-CN"/>
              </w:rPr>
              <w:t>具备</w:t>
            </w:r>
            <w:r>
              <w:rPr>
                <w:rFonts w:hint="default"/>
                <w:highlight w:val="none"/>
                <w:lang w:val="en-US" w:eastAsia="zh-CN"/>
              </w:rPr>
              <w:t>《</w:t>
            </w:r>
            <w:r>
              <w:rPr>
                <w:rFonts w:hint="eastAsia"/>
                <w:highlight w:val="none"/>
                <w:lang w:val="en-US" w:eastAsia="zh-CN"/>
              </w:rPr>
              <w:t>商用密码产品认证证书</w:t>
            </w:r>
            <w:r>
              <w:rPr>
                <w:rFonts w:hint="default"/>
                <w:highlight w:val="none"/>
                <w:lang w:val="en-US" w:eastAsia="zh-CN"/>
              </w:rPr>
              <w:t>》</w:t>
            </w:r>
            <w:r>
              <w:rPr>
                <w:rFonts w:hint="eastAsia"/>
                <w:highlight w:val="none"/>
                <w:lang w:val="en-US" w:eastAsia="zh-CN"/>
              </w:rPr>
              <w:t>。</w:t>
            </w:r>
          </w:p>
        </w:tc>
        <w:tc>
          <w:tcPr>
            <w:tcW w:w="831" w:type="dxa"/>
            <w:vAlign w:val="center"/>
          </w:tcPr>
          <w:p w14:paraId="59BEAC8A">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bl>
    <w:p w14:paraId="415508C1">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2.1.3.7 OV SM2 SSL证书</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44"/>
        <w:gridCol w:w="948"/>
        <w:gridCol w:w="5199"/>
        <w:gridCol w:w="831"/>
      </w:tblGrid>
      <w:tr w14:paraId="5E886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69157E1">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44" w:type="dxa"/>
            <w:vAlign w:val="center"/>
          </w:tcPr>
          <w:p w14:paraId="0AE07C33">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48" w:type="dxa"/>
            <w:vAlign w:val="center"/>
          </w:tcPr>
          <w:p w14:paraId="5188B222">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038FB239">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187E474B">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66826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79A7E03">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44" w:type="dxa"/>
            <w:vAlign w:val="center"/>
          </w:tcPr>
          <w:p w14:paraId="02C4D9DD">
            <w:pPr>
              <w:widowControl w:val="0"/>
              <w:jc w:val="center"/>
              <w:rPr>
                <w:rFonts w:hint="eastAsia" w:ascii="宋体" w:hAnsi="宋体" w:eastAsia="宋体" w:cs="宋体"/>
                <w:sz w:val="21"/>
                <w:szCs w:val="21"/>
                <w:highlight w:val="none"/>
              </w:rPr>
            </w:pPr>
          </w:p>
        </w:tc>
        <w:tc>
          <w:tcPr>
            <w:tcW w:w="948" w:type="dxa"/>
            <w:vAlign w:val="center"/>
          </w:tcPr>
          <w:p w14:paraId="018EBC14">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证书授权</w:t>
            </w:r>
          </w:p>
        </w:tc>
        <w:tc>
          <w:tcPr>
            <w:tcW w:w="5199" w:type="dxa"/>
            <w:vAlign w:val="center"/>
          </w:tcPr>
          <w:p w14:paraId="18F863F4">
            <w:pPr>
              <w:widowControl w:val="0"/>
              <w:jc w:val="left"/>
              <w:rPr>
                <w:rFonts w:hint="eastAsia" w:ascii="宋体" w:hAnsi="宋体" w:eastAsia="宋体" w:cs="宋体"/>
                <w:sz w:val="21"/>
                <w:szCs w:val="21"/>
                <w:highlight w:val="none"/>
                <w:lang w:eastAsia="zh-CN"/>
              </w:rPr>
            </w:pPr>
            <w:r>
              <w:rPr>
                <w:rFonts w:hint="eastAsia"/>
                <w:highlight w:val="none"/>
                <w:lang w:val="en-US" w:eastAsia="zh-CN"/>
              </w:rPr>
              <w:t>证书有效期1年</w:t>
            </w:r>
            <w:r>
              <w:rPr>
                <w:rFonts w:hint="eastAsia"/>
                <w:highlight w:val="none"/>
                <w:lang w:eastAsia="zh-CN"/>
              </w:rPr>
              <w:t>；</w:t>
            </w:r>
          </w:p>
        </w:tc>
        <w:tc>
          <w:tcPr>
            <w:tcW w:w="831" w:type="dxa"/>
            <w:vAlign w:val="center"/>
          </w:tcPr>
          <w:p w14:paraId="23C1C916">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79184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21200B26">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p>
        </w:tc>
        <w:tc>
          <w:tcPr>
            <w:tcW w:w="1044" w:type="dxa"/>
            <w:vAlign w:val="center"/>
          </w:tcPr>
          <w:p w14:paraId="0A3B0836">
            <w:pPr>
              <w:widowControl w:val="0"/>
              <w:jc w:val="center"/>
              <w:rPr>
                <w:rFonts w:hint="eastAsia" w:ascii="宋体" w:hAnsi="宋体" w:eastAsia="宋体" w:cs="宋体"/>
                <w:sz w:val="21"/>
                <w:szCs w:val="21"/>
                <w:highlight w:val="none"/>
              </w:rPr>
            </w:pPr>
          </w:p>
        </w:tc>
        <w:tc>
          <w:tcPr>
            <w:tcW w:w="948" w:type="dxa"/>
            <w:vAlign w:val="center"/>
          </w:tcPr>
          <w:p w14:paraId="67E5E1F7">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身份标识</w:t>
            </w:r>
          </w:p>
        </w:tc>
        <w:tc>
          <w:tcPr>
            <w:tcW w:w="5199" w:type="dxa"/>
            <w:vAlign w:val="center"/>
          </w:tcPr>
          <w:p w14:paraId="1EDB93DA">
            <w:pPr>
              <w:widowControl w:val="0"/>
              <w:jc w:val="left"/>
              <w:rPr>
                <w:rFonts w:hint="eastAsia" w:ascii="宋体" w:hAnsi="宋体" w:eastAsia="宋体" w:cs="宋体"/>
                <w:sz w:val="21"/>
                <w:szCs w:val="21"/>
                <w:highlight w:val="none"/>
              </w:rPr>
            </w:pPr>
            <w:r>
              <w:rPr>
                <w:rFonts w:hint="eastAsia"/>
                <w:highlight w:val="none"/>
                <w:lang w:val="en-US" w:eastAsia="zh-CN"/>
              </w:rPr>
              <w:t>标识网站域名的网上身份。</w:t>
            </w:r>
          </w:p>
        </w:tc>
        <w:tc>
          <w:tcPr>
            <w:tcW w:w="831" w:type="dxa"/>
            <w:vAlign w:val="center"/>
          </w:tcPr>
          <w:p w14:paraId="40B8080D">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18BBA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3215D541">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p>
        </w:tc>
        <w:tc>
          <w:tcPr>
            <w:tcW w:w="1044" w:type="dxa"/>
            <w:vAlign w:val="center"/>
          </w:tcPr>
          <w:p w14:paraId="1549548F">
            <w:pPr>
              <w:widowControl w:val="0"/>
              <w:jc w:val="center"/>
              <w:rPr>
                <w:rFonts w:hint="eastAsia" w:ascii="宋体" w:hAnsi="宋体" w:eastAsia="宋体" w:cs="宋体"/>
                <w:sz w:val="21"/>
                <w:szCs w:val="21"/>
                <w:highlight w:val="none"/>
              </w:rPr>
            </w:pPr>
          </w:p>
        </w:tc>
        <w:tc>
          <w:tcPr>
            <w:tcW w:w="948" w:type="dxa"/>
            <w:vAlign w:val="center"/>
          </w:tcPr>
          <w:p w14:paraId="43EA666F">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算法支持</w:t>
            </w:r>
          </w:p>
        </w:tc>
        <w:tc>
          <w:tcPr>
            <w:tcW w:w="5199" w:type="dxa"/>
            <w:vAlign w:val="center"/>
          </w:tcPr>
          <w:p w14:paraId="3A93A34A">
            <w:pPr>
              <w:widowControl w:val="0"/>
              <w:jc w:val="left"/>
              <w:rPr>
                <w:rFonts w:hint="eastAsia" w:ascii="宋体" w:hAnsi="宋体" w:eastAsia="宋体" w:cs="宋体"/>
                <w:sz w:val="21"/>
                <w:szCs w:val="21"/>
                <w:highlight w:val="none"/>
                <w:lang w:eastAsia="zh-CN"/>
              </w:rPr>
            </w:pPr>
            <w:r>
              <w:rPr>
                <w:rFonts w:hint="eastAsia"/>
                <w:highlight w:val="none"/>
                <w:lang w:val="en-US" w:eastAsia="zh-CN"/>
              </w:rPr>
              <w:t>支持SM2算法和RSA算法。</w:t>
            </w:r>
          </w:p>
        </w:tc>
        <w:tc>
          <w:tcPr>
            <w:tcW w:w="831" w:type="dxa"/>
            <w:vAlign w:val="center"/>
          </w:tcPr>
          <w:p w14:paraId="753E182F">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7D723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F258D56">
            <w:pPr>
              <w:pStyle w:val="27"/>
              <w:widowControl w:val="0"/>
              <w:numPr>
                <w:ilvl w:val="0"/>
                <w:numId w:val="0"/>
              </w:numPr>
              <w:ind w:left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044" w:type="dxa"/>
            <w:vAlign w:val="center"/>
          </w:tcPr>
          <w:p w14:paraId="7360581B">
            <w:pPr>
              <w:widowControl w:val="0"/>
              <w:jc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highlight w:val="none"/>
                <w:u w:val="none"/>
                <w:lang w:eastAsia="zh-CN"/>
              </w:rPr>
              <w:t>#</w:t>
            </w:r>
          </w:p>
        </w:tc>
        <w:tc>
          <w:tcPr>
            <w:tcW w:w="948" w:type="dxa"/>
            <w:vAlign w:val="center"/>
          </w:tcPr>
          <w:p w14:paraId="7FA2A233">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浏览器适配</w:t>
            </w:r>
          </w:p>
        </w:tc>
        <w:tc>
          <w:tcPr>
            <w:tcW w:w="5199" w:type="dxa"/>
            <w:vAlign w:val="center"/>
          </w:tcPr>
          <w:p w14:paraId="4B05C48A">
            <w:pPr>
              <w:widowControl w:val="0"/>
              <w:jc w:val="left"/>
              <w:rPr>
                <w:rFonts w:hint="eastAsia" w:ascii="宋体" w:hAnsi="宋体" w:eastAsia="宋体" w:cs="宋体"/>
                <w:sz w:val="21"/>
                <w:szCs w:val="21"/>
                <w:highlight w:val="none"/>
              </w:rPr>
            </w:pPr>
            <w:r>
              <w:rPr>
                <w:rFonts w:hint="eastAsia"/>
                <w:highlight w:val="none"/>
                <w:lang w:val="en-US" w:eastAsia="zh-CN"/>
              </w:rPr>
              <w:t>SM2 SSL 证书支持360、奇安信等国密浏览器，提供入根证明。</w:t>
            </w:r>
          </w:p>
        </w:tc>
        <w:tc>
          <w:tcPr>
            <w:tcW w:w="831" w:type="dxa"/>
            <w:vAlign w:val="center"/>
          </w:tcPr>
          <w:p w14:paraId="770B6A69">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是</w:t>
            </w:r>
          </w:p>
        </w:tc>
      </w:tr>
      <w:tr w14:paraId="586BF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B7BEEED">
            <w:pPr>
              <w:pStyle w:val="27"/>
              <w:widowControl w:val="0"/>
              <w:numPr>
                <w:ilvl w:val="0"/>
                <w:numId w:val="0"/>
              </w:numPr>
              <w:ind w:leftChars="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1044" w:type="dxa"/>
            <w:vAlign w:val="center"/>
          </w:tcPr>
          <w:p w14:paraId="26D704F0">
            <w:pPr>
              <w:widowControl w:val="0"/>
              <w:jc w:val="center"/>
              <w:rPr>
                <w:rFonts w:hint="eastAsia" w:ascii="宋体" w:hAnsi="宋体" w:eastAsia="宋体" w:cs="宋体"/>
                <w:sz w:val="21"/>
                <w:szCs w:val="21"/>
                <w:highlight w:val="none"/>
              </w:rPr>
            </w:pPr>
          </w:p>
        </w:tc>
        <w:tc>
          <w:tcPr>
            <w:tcW w:w="948" w:type="dxa"/>
            <w:vAlign w:val="center"/>
          </w:tcPr>
          <w:p w14:paraId="3D7C8CE7">
            <w:pPr>
              <w:widowControl w:val="0"/>
              <w:jc w:val="center"/>
              <w:rPr>
                <w:rFonts w:hint="default"/>
                <w:highlight w:val="none"/>
                <w:lang w:val="en-US" w:eastAsia="zh-CN"/>
              </w:rPr>
            </w:pPr>
            <w:r>
              <w:rPr>
                <w:rFonts w:hint="eastAsia"/>
                <w:highlight w:val="none"/>
                <w:lang w:val="en-US" w:eastAsia="zh-CN"/>
              </w:rPr>
              <w:t>主流浏览器支持</w:t>
            </w:r>
          </w:p>
        </w:tc>
        <w:tc>
          <w:tcPr>
            <w:tcW w:w="5199" w:type="dxa"/>
            <w:vAlign w:val="center"/>
          </w:tcPr>
          <w:p w14:paraId="15FC3CDD">
            <w:pPr>
              <w:widowControl w:val="0"/>
              <w:jc w:val="left"/>
              <w:rPr>
                <w:rFonts w:hint="eastAsia"/>
                <w:highlight w:val="none"/>
                <w:lang w:val="en-US" w:eastAsia="zh-CN"/>
              </w:rPr>
            </w:pPr>
            <w:r>
              <w:rPr>
                <w:rFonts w:hint="eastAsia"/>
                <w:highlight w:val="none"/>
                <w:lang w:val="en-US" w:eastAsia="zh-CN"/>
              </w:rPr>
              <w:t>RSA SSL 证书支持谷歌、火狐、IE等全球主流浏览器。</w:t>
            </w:r>
          </w:p>
        </w:tc>
        <w:tc>
          <w:tcPr>
            <w:tcW w:w="831" w:type="dxa"/>
            <w:vAlign w:val="center"/>
          </w:tcPr>
          <w:p w14:paraId="435C3BF6">
            <w:pPr>
              <w:widowControl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bl>
    <w:p w14:paraId="0EB0A92C">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2.1.3.8个人数字证书</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44"/>
        <w:gridCol w:w="924"/>
        <w:gridCol w:w="5223"/>
        <w:gridCol w:w="831"/>
      </w:tblGrid>
      <w:tr w14:paraId="646C7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A48D696">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44" w:type="dxa"/>
            <w:vAlign w:val="center"/>
          </w:tcPr>
          <w:p w14:paraId="65856DD0">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24" w:type="dxa"/>
            <w:vAlign w:val="center"/>
          </w:tcPr>
          <w:p w14:paraId="7B53F13C">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223" w:type="dxa"/>
            <w:vAlign w:val="center"/>
          </w:tcPr>
          <w:p w14:paraId="07EB81EA">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1FD1D137">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73EEA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F48F83B">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44" w:type="dxa"/>
            <w:vAlign w:val="center"/>
          </w:tcPr>
          <w:p w14:paraId="567C9394">
            <w:pPr>
              <w:widowControl w:val="0"/>
              <w:jc w:val="center"/>
              <w:rPr>
                <w:rFonts w:hint="eastAsia" w:ascii="宋体" w:hAnsi="宋体" w:eastAsia="宋体" w:cs="宋体"/>
                <w:sz w:val="21"/>
                <w:szCs w:val="21"/>
                <w:highlight w:val="none"/>
              </w:rPr>
            </w:pPr>
          </w:p>
        </w:tc>
        <w:tc>
          <w:tcPr>
            <w:tcW w:w="924" w:type="dxa"/>
            <w:vAlign w:val="center"/>
          </w:tcPr>
          <w:p w14:paraId="7852F6CC">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身份标识</w:t>
            </w:r>
          </w:p>
        </w:tc>
        <w:tc>
          <w:tcPr>
            <w:tcW w:w="5223" w:type="dxa"/>
            <w:vAlign w:val="center"/>
          </w:tcPr>
          <w:p w14:paraId="20ADEB4C">
            <w:pPr>
              <w:widowControl w:val="0"/>
              <w:jc w:val="left"/>
              <w:rPr>
                <w:rFonts w:hint="eastAsia" w:ascii="宋体" w:hAnsi="宋体" w:eastAsia="宋体" w:cs="宋体"/>
                <w:sz w:val="21"/>
                <w:szCs w:val="21"/>
                <w:highlight w:val="none"/>
              </w:rPr>
            </w:pPr>
            <w:r>
              <w:rPr>
                <w:rFonts w:hint="eastAsia"/>
                <w:highlight w:val="none"/>
                <w:lang w:val="en-US" w:eastAsia="zh-CN"/>
              </w:rPr>
              <w:t>支持标识个人的网上身份。</w:t>
            </w:r>
          </w:p>
        </w:tc>
        <w:tc>
          <w:tcPr>
            <w:tcW w:w="831" w:type="dxa"/>
            <w:vAlign w:val="center"/>
          </w:tcPr>
          <w:p w14:paraId="6C99F274">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51B15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A77B89D">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p>
        </w:tc>
        <w:tc>
          <w:tcPr>
            <w:tcW w:w="1044" w:type="dxa"/>
            <w:vAlign w:val="center"/>
          </w:tcPr>
          <w:p w14:paraId="6581DD45">
            <w:pPr>
              <w:widowControl w:val="0"/>
              <w:jc w:val="center"/>
              <w:rPr>
                <w:rFonts w:hint="eastAsia" w:ascii="宋体" w:hAnsi="宋体" w:eastAsia="宋体" w:cs="宋体"/>
                <w:sz w:val="21"/>
                <w:szCs w:val="21"/>
                <w:highlight w:val="none"/>
              </w:rPr>
            </w:pPr>
          </w:p>
        </w:tc>
        <w:tc>
          <w:tcPr>
            <w:tcW w:w="924" w:type="dxa"/>
            <w:vAlign w:val="center"/>
          </w:tcPr>
          <w:p w14:paraId="6878D4C5">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算法支持</w:t>
            </w:r>
          </w:p>
        </w:tc>
        <w:tc>
          <w:tcPr>
            <w:tcW w:w="5223" w:type="dxa"/>
            <w:vAlign w:val="center"/>
          </w:tcPr>
          <w:p w14:paraId="310B5B1A">
            <w:pPr>
              <w:widowControl w:val="0"/>
              <w:jc w:val="left"/>
              <w:rPr>
                <w:rFonts w:hint="eastAsia" w:ascii="宋体" w:hAnsi="宋体" w:eastAsia="宋体" w:cs="宋体"/>
                <w:sz w:val="21"/>
                <w:szCs w:val="21"/>
                <w:highlight w:val="none"/>
                <w:lang w:eastAsia="zh-CN"/>
              </w:rPr>
            </w:pPr>
            <w:r>
              <w:rPr>
                <w:rFonts w:hint="default"/>
                <w:highlight w:val="none"/>
                <w:lang w:val="en-US" w:eastAsia="zh-CN"/>
              </w:rPr>
              <w:t>支持SM2算法</w:t>
            </w:r>
            <w:r>
              <w:rPr>
                <w:rFonts w:hint="eastAsia"/>
                <w:highlight w:val="none"/>
                <w:lang w:val="en-US" w:eastAsia="zh-CN"/>
              </w:rPr>
              <w:t>。</w:t>
            </w:r>
          </w:p>
        </w:tc>
        <w:tc>
          <w:tcPr>
            <w:tcW w:w="831" w:type="dxa"/>
            <w:vAlign w:val="center"/>
          </w:tcPr>
          <w:p w14:paraId="33DE4746">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7B4F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2757BB83">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p>
        </w:tc>
        <w:tc>
          <w:tcPr>
            <w:tcW w:w="1044" w:type="dxa"/>
            <w:vAlign w:val="center"/>
          </w:tcPr>
          <w:p w14:paraId="116BB95D">
            <w:pPr>
              <w:widowControl w:val="0"/>
              <w:jc w:val="center"/>
              <w:rPr>
                <w:rFonts w:hint="eastAsia" w:ascii="宋体" w:hAnsi="宋体" w:eastAsia="宋体" w:cs="宋体"/>
                <w:sz w:val="21"/>
                <w:szCs w:val="21"/>
                <w:highlight w:val="none"/>
              </w:rPr>
            </w:pPr>
          </w:p>
        </w:tc>
        <w:tc>
          <w:tcPr>
            <w:tcW w:w="924" w:type="dxa"/>
            <w:vAlign w:val="center"/>
          </w:tcPr>
          <w:p w14:paraId="58ECF703">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标准符合</w:t>
            </w:r>
          </w:p>
        </w:tc>
        <w:tc>
          <w:tcPr>
            <w:tcW w:w="5223" w:type="dxa"/>
            <w:vAlign w:val="center"/>
          </w:tcPr>
          <w:p w14:paraId="670660DF">
            <w:pPr>
              <w:widowControl w:val="0"/>
              <w:jc w:val="left"/>
              <w:rPr>
                <w:rFonts w:hint="eastAsia" w:ascii="宋体" w:hAnsi="宋体" w:eastAsia="宋体" w:cs="宋体"/>
                <w:sz w:val="21"/>
                <w:szCs w:val="21"/>
                <w:highlight w:val="none"/>
              </w:rPr>
            </w:pPr>
            <w:r>
              <w:rPr>
                <w:rFonts w:hint="eastAsia"/>
                <w:highlight w:val="none"/>
                <w:lang w:val="en-US" w:eastAsia="zh-CN"/>
              </w:rPr>
              <w:t>支持证书符合ITU X.509 V3标准及标准扩展域。</w:t>
            </w:r>
          </w:p>
        </w:tc>
        <w:tc>
          <w:tcPr>
            <w:tcW w:w="831" w:type="dxa"/>
            <w:vAlign w:val="center"/>
          </w:tcPr>
          <w:p w14:paraId="789E6632">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0EB9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2882F3C3">
            <w:pPr>
              <w:pStyle w:val="27"/>
              <w:widowControl w:val="0"/>
              <w:numPr>
                <w:ilvl w:val="0"/>
                <w:numId w:val="0"/>
              </w:numPr>
              <w:ind w:left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044" w:type="dxa"/>
            <w:vAlign w:val="center"/>
          </w:tcPr>
          <w:p w14:paraId="6E719A22">
            <w:pPr>
              <w:widowControl w:val="0"/>
              <w:jc w:val="center"/>
              <w:rPr>
                <w:rFonts w:hint="eastAsia" w:ascii="宋体" w:hAnsi="宋体" w:eastAsia="宋体" w:cs="宋体"/>
                <w:sz w:val="21"/>
                <w:szCs w:val="21"/>
                <w:highlight w:val="none"/>
              </w:rPr>
            </w:pPr>
          </w:p>
        </w:tc>
        <w:tc>
          <w:tcPr>
            <w:tcW w:w="924" w:type="dxa"/>
            <w:vAlign w:val="center"/>
          </w:tcPr>
          <w:p w14:paraId="52D228A8">
            <w:pPr>
              <w:widowControl w:val="0"/>
              <w:jc w:val="center"/>
              <w:rPr>
                <w:rFonts w:hint="default"/>
                <w:highlight w:val="none"/>
                <w:lang w:val="en-US" w:eastAsia="zh-CN"/>
              </w:rPr>
            </w:pPr>
            <w:r>
              <w:rPr>
                <w:rFonts w:hint="eastAsia"/>
                <w:highlight w:val="none"/>
                <w:lang w:val="en-US" w:eastAsia="zh-CN"/>
              </w:rPr>
              <w:t>授权期限</w:t>
            </w:r>
          </w:p>
        </w:tc>
        <w:tc>
          <w:tcPr>
            <w:tcW w:w="5223" w:type="dxa"/>
            <w:vAlign w:val="center"/>
          </w:tcPr>
          <w:p w14:paraId="414A2966">
            <w:pPr>
              <w:widowControl w:val="0"/>
              <w:jc w:val="left"/>
              <w:rPr>
                <w:rFonts w:hint="eastAsia"/>
                <w:highlight w:val="none"/>
                <w:lang w:val="en-US" w:eastAsia="zh-CN"/>
              </w:rPr>
            </w:pPr>
            <w:r>
              <w:rPr>
                <w:rFonts w:hint="eastAsia"/>
                <w:highlight w:val="none"/>
                <w:lang w:val="en-US" w:eastAsia="zh-CN"/>
              </w:rPr>
              <w:t>证书有效期1年。</w:t>
            </w:r>
          </w:p>
        </w:tc>
        <w:tc>
          <w:tcPr>
            <w:tcW w:w="831" w:type="dxa"/>
            <w:vAlign w:val="center"/>
          </w:tcPr>
          <w:p w14:paraId="499A6EA8">
            <w:pPr>
              <w:widowControl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bl>
    <w:p w14:paraId="663C52A7">
      <w:pPr>
        <w:widowControl/>
        <w:spacing w:line="360" w:lineRule="auto"/>
        <w:ind w:firstLine="480" w:firstLineChars="200"/>
        <w:contextualSpacing/>
        <w:outlineLvl w:val="9"/>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2.1.3.9智能密码钥匙</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60"/>
        <w:gridCol w:w="5199"/>
        <w:gridCol w:w="831"/>
      </w:tblGrid>
      <w:tr w14:paraId="621C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2" w:type="dxa"/>
            <w:vAlign w:val="center"/>
          </w:tcPr>
          <w:p w14:paraId="24724217">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4A7579C5">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60" w:type="dxa"/>
            <w:vAlign w:val="center"/>
          </w:tcPr>
          <w:p w14:paraId="02197F27">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99" w:type="dxa"/>
            <w:vAlign w:val="center"/>
          </w:tcPr>
          <w:p w14:paraId="3658A96B">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5F582C54">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000C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1A75D507">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32" w:type="dxa"/>
            <w:vAlign w:val="center"/>
          </w:tcPr>
          <w:p w14:paraId="35AC542F">
            <w:pPr>
              <w:widowControl w:val="0"/>
              <w:jc w:val="center"/>
              <w:rPr>
                <w:rFonts w:hint="eastAsia" w:ascii="宋体" w:hAnsi="宋体" w:eastAsia="宋体" w:cs="宋体"/>
                <w:sz w:val="21"/>
                <w:szCs w:val="21"/>
                <w:highlight w:val="none"/>
              </w:rPr>
            </w:pPr>
          </w:p>
        </w:tc>
        <w:tc>
          <w:tcPr>
            <w:tcW w:w="960" w:type="dxa"/>
            <w:vAlign w:val="center"/>
          </w:tcPr>
          <w:p w14:paraId="0FC7CFD7">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算法支持</w:t>
            </w:r>
          </w:p>
        </w:tc>
        <w:tc>
          <w:tcPr>
            <w:tcW w:w="5199" w:type="dxa"/>
            <w:vAlign w:val="center"/>
          </w:tcPr>
          <w:p w14:paraId="78265459">
            <w:pPr>
              <w:widowControl w:val="0"/>
              <w:jc w:val="left"/>
              <w:rPr>
                <w:rFonts w:hint="eastAsia" w:ascii="宋体" w:hAnsi="宋体" w:eastAsia="宋体" w:cs="宋体"/>
                <w:sz w:val="21"/>
                <w:szCs w:val="21"/>
                <w:highlight w:val="none"/>
                <w:lang w:eastAsia="zh-CN"/>
              </w:rPr>
            </w:pPr>
            <w:r>
              <w:rPr>
                <w:rFonts w:hint="eastAsia"/>
                <w:highlight w:val="none"/>
                <w:lang w:val="en-US" w:eastAsia="zh-CN"/>
              </w:rPr>
              <w:t>支持SM2、SM3、SM4算法；芯片处理器位数不少于32位；支持PIN码的长度8~16字节；支持的应用数量不少于8个</w:t>
            </w:r>
            <w:r>
              <w:rPr>
                <w:rFonts w:hint="eastAsia"/>
                <w:highlight w:val="none"/>
                <w:lang w:eastAsia="zh-CN"/>
              </w:rPr>
              <w:t>；</w:t>
            </w:r>
          </w:p>
        </w:tc>
        <w:tc>
          <w:tcPr>
            <w:tcW w:w="831" w:type="dxa"/>
            <w:vAlign w:val="center"/>
          </w:tcPr>
          <w:p w14:paraId="6196ED24">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4F997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2E3A2278">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p>
        </w:tc>
        <w:tc>
          <w:tcPr>
            <w:tcW w:w="1032" w:type="dxa"/>
            <w:vAlign w:val="center"/>
          </w:tcPr>
          <w:p w14:paraId="07E49171">
            <w:pPr>
              <w:widowControl w:val="0"/>
              <w:jc w:val="center"/>
              <w:rPr>
                <w:rFonts w:hint="eastAsia" w:ascii="宋体" w:hAnsi="宋体" w:eastAsia="宋体" w:cs="宋体"/>
                <w:sz w:val="21"/>
                <w:szCs w:val="21"/>
                <w:highlight w:val="none"/>
              </w:rPr>
            </w:pPr>
          </w:p>
        </w:tc>
        <w:tc>
          <w:tcPr>
            <w:tcW w:w="960" w:type="dxa"/>
            <w:vAlign w:val="center"/>
          </w:tcPr>
          <w:p w14:paraId="09426959">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基础功能</w:t>
            </w:r>
          </w:p>
        </w:tc>
        <w:tc>
          <w:tcPr>
            <w:tcW w:w="5199" w:type="dxa"/>
            <w:vAlign w:val="center"/>
          </w:tcPr>
          <w:p w14:paraId="0D528186">
            <w:pPr>
              <w:widowControl w:val="0"/>
              <w:jc w:val="left"/>
              <w:rPr>
                <w:rFonts w:hint="eastAsia" w:ascii="宋体" w:hAnsi="宋体" w:eastAsia="宋体" w:cs="宋体"/>
                <w:sz w:val="21"/>
                <w:szCs w:val="21"/>
                <w:highlight w:val="none"/>
              </w:rPr>
            </w:pPr>
            <w:r>
              <w:rPr>
                <w:rFonts w:hint="eastAsia"/>
                <w:highlight w:val="none"/>
                <w:lang w:val="en-US" w:eastAsia="zh-CN"/>
              </w:rPr>
              <w:t>支持身份认证、加/解密、签名/验签等功能。</w:t>
            </w:r>
          </w:p>
        </w:tc>
        <w:tc>
          <w:tcPr>
            <w:tcW w:w="831" w:type="dxa"/>
            <w:vAlign w:val="center"/>
          </w:tcPr>
          <w:p w14:paraId="0FF7D4EE">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7056B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778F12DC">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p>
        </w:tc>
        <w:tc>
          <w:tcPr>
            <w:tcW w:w="1032" w:type="dxa"/>
            <w:vAlign w:val="center"/>
          </w:tcPr>
          <w:p w14:paraId="0EB2C536">
            <w:pPr>
              <w:widowControl w:val="0"/>
              <w:jc w:val="center"/>
              <w:rPr>
                <w:rFonts w:hint="eastAsia" w:ascii="宋体" w:hAnsi="宋体" w:eastAsia="宋体" w:cs="宋体"/>
                <w:sz w:val="21"/>
                <w:szCs w:val="21"/>
                <w:highlight w:val="none"/>
              </w:rPr>
            </w:pPr>
          </w:p>
        </w:tc>
        <w:tc>
          <w:tcPr>
            <w:tcW w:w="960" w:type="dxa"/>
            <w:vAlign w:val="center"/>
          </w:tcPr>
          <w:p w14:paraId="06173FD1">
            <w:pPr>
              <w:widowControl w:val="0"/>
              <w:jc w:val="center"/>
              <w:rPr>
                <w:rFonts w:hint="default" w:ascii="宋体" w:hAnsi="宋体" w:eastAsia="宋体" w:cs="宋体"/>
                <w:sz w:val="21"/>
                <w:szCs w:val="21"/>
                <w:highlight w:val="none"/>
                <w:lang w:val="en-US" w:eastAsia="zh-CN"/>
              </w:rPr>
            </w:pPr>
            <w:r>
              <w:rPr>
                <w:rFonts w:hint="eastAsia"/>
                <w:highlight w:val="none"/>
                <w:lang w:val="en-US" w:eastAsia="zh-CN"/>
              </w:rPr>
              <w:t>证书与密钥存储</w:t>
            </w:r>
          </w:p>
        </w:tc>
        <w:tc>
          <w:tcPr>
            <w:tcW w:w="5199" w:type="dxa"/>
            <w:vAlign w:val="center"/>
          </w:tcPr>
          <w:p w14:paraId="09AAF3E2">
            <w:pPr>
              <w:widowControl w:val="0"/>
              <w:jc w:val="left"/>
              <w:rPr>
                <w:rFonts w:hint="eastAsia" w:ascii="宋体" w:hAnsi="宋体" w:eastAsia="宋体" w:cs="宋体"/>
                <w:sz w:val="21"/>
                <w:szCs w:val="21"/>
                <w:highlight w:val="none"/>
                <w:lang w:eastAsia="zh-CN"/>
              </w:rPr>
            </w:pPr>
            <w:r>
              <w:rPr>
                <w:rFonts w:hint="eastAsia"/>
                <w:highlight w:val="none"/>
                <w:lang w:val="en-US" w:eastAsia="zh-CN"/>
              </w:rPr>
              <w:t>支持存储用户的私钥以及数字证书。</w:t>
            </w:r>
          </w:p>
        </w:tc>
        <w:tc>
          <w:tcPr>
            <w:tcW w:w="831" w:type="dxa"/>
            <w:vAlign w:val="center"/>
          </w:tcPr>
          <w:p w14:paraId="2DBBC683">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否</w:t>
            </w:r>
          </w:p>
        </w:tc>
      </w:tr>
      <w:tr w14:paraId="3300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10C0F2E">
            <w:pPr>
              <w:pStyle w:val="27"/>
              <w:widowControl w:val="0"/>
              <w:numPr>
                <w:ilvl w:val="0"/>
                <w:numId w:val="0"/>
              </w:numPr>
              <w:ind w:left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032" w:type="dxa"/>
            <w:vAlign w:val="center"/>
          </w:tcPr>
          <w:p w14:paraId="0FD6C98E">
            <w:pPr>
              <w:widowControl w:val="0"/>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eastAsia="zh-CN"/>
              </w:rPr>
              <w:t>#</w:t>
            </w:r>
          </w:p>
        </w:tc>
        <w:tc>
          <w:tcPr>
            <w:tcW w:w="960" w:type="dxa"/>
            <w:vAlign w:val="center"/>
          </w:tcPr>
          <w:p w14:paraId="396D021B">
            <w:pPr>
              <w:widowControl w:val="0"/>
              <w:jc w:val="center"/>
              <w:rPr>
                <w:rFonts w:hint="default" w:ascii="宋体" w:hAnsi="宋体" w:eastAsia="宋体" w:cs="宋体"/>
                <w:kern w:val="2"/>
                <w:sz w:val="21"/>
                <w:szCs w:val="21"/>
                <w:highlight w:val="none"/>
                <w:lang w:val="en-US" w:eastAsia="zh-CN" w:bidi="ar-SA"/>
              </w:rPr>
            </w:pPr>
            <w:r>
              <w:rPr>
                <w:rFonts w:hint="eastAsia" w:ascii="宋体" w:hAnsi="宋体" w:eastAsia="宋体" w:cs="宋体"/>
                <w:sz w:val="21"/>
                <w:szCs w:val="21"/>
                <w:highlight w:val="none"/>
                <w:lang w:val="en-US" w:eastAsia="zh-CN"/>
              </w:rPr>
              <w:t>资质证书</w:t>
            </w:r>
          </w:p>
        </w:tc>
        <w:tc>
          <w:tcPr>
            <w:tcW w:w="5199" w:type="dxa"/>
            <w:vAlign w:val="center"/>
          </w:tcPr>
          <w:p w14:paraId="447827E0">
            <w:pPr>
              <w:widowControl w:val="0"/>
              <w:jc w:val="left"/>
              <w:rPr>
                <w:rFonts w:hint="eastAsia" w:ascii="宋体" w:hAnsi="宋体" w:eastAsia="宋体" w:cs="宋体"/>
                <w:kern w:val="2"/>
                <w:sz w:val="21"/>
                <w:szCs w:val="21"/>
                <w:highlight w:val="none"/>
                <w:lang w:val="en-US" w:eastAsia="zh-CN" w:bidi="ar-SA"/>
              </w:rPr>
            </w:pPr>
            <w:r>
              <w:rPr>
                <w:rFonts w:hint="eastAsia"/>
                <w:highlight w:val="none"/>
                <w:lang w:val="en-US" w:eastAsia="zh-CN"/>
              </w:rPr>
              <w:t>具备</w:t>
            </w:r>
            <w:r>
              <w:rPr>
                <w:rFonts w:hint="default"/>
                <w:highlight w:val="none"/>
                <w:lang w:val="en-US" w:eastAsia="zh-CN"/>
              </w:rPr>
              <w:t>《</w:t>
            </w:r>
            <w:r>
              <w:rPr>
                <w:rFonts w:hint="eastAsia"/>
                <w:highlight w:val="none"/>
                <w:lang w:val="en-US" w:eastAsia="zh-CN"/>
              </w:rPr>
              <w:t>商用密码产品认证证书</w:t>
            </w:r>
            <w:r>
              <w:rPr>
                <w:rFonts w:hint="default"/>
                <w:highlight w:val="none"/>
                <w:lang w:val="en-US" w:eastAsia="zh-CN"/>
              </w:rPr>
              <w:t>》</w:t>
            </w:r>
            <w:r>
              <w:rPr>
                <w:rFonts w:hint="eastAsia"/>
                <w:highlight w:val="none"/>
                <w:lang w:val="en-US" w:eastAsia="zh-CN"/>
              </w:rPr>
              <w:t>。</w:t>
            </w:r>
          </w:p>
        </w:tc>
        <w:tc>
          <w:tcPr>
            <w:tcW w:w="831" w:type="dxa"/>
            <w:vAlign w:val="center"/>
          </w:tcPr>
          <w:p w14:paraId="6A2E9B5C">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是</w:t>
            </w:r>
          </w:p>
        </w:tc>
      </w:tr>
    </w:tbl>
    <w:p w14:paraId="20B62D94">
      <w:pPr>
        <w:widowControl/>
        <w:spacing w:line="360" w:lineRule="auto"/>
        <w:ind w:firstLine="480" w:firstLineChars="200"/>
        <w:contextualSpacing/>
        <w:outlineLvl w:val="9"/>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2.1.3.10</w:t>
      </w:r>
      <w:r>
        <w:rPr>
          <w:rFonts w:hint="default" w:ascii="Times New Roman" w:hAnsi="Times New Roman" w:eastAsia="宋体" w:cs="Times New Roman"/>
          <w:sz w:val="24"/>
          <w:highlight w:val="none"/>
          <w:lang w:val="en-US" w:eastAsia="zh-CN"/>
        </w:rPr>
        <w:t>国密浏览器</w:t>
      </w:r>
    </w:p>
    <w:tbl>
      <w:tblPr>
        <w:tblStyle w:val="15"/>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032"/>
        <w:gridCol w:w="972"/>
        <w:gridCol w:w="5187"/>
        <w:gridCol w:w="831"/>
      </w:tblGrid>
      <w:tr w14:paraId="68C47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6EA4773C">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序号</w:t>
            </w:r>
          </w:p>
        </w:tc>
        <w:tc>
          <w:tcPr>
            <w:tcW w:w="1032" w:type="dxa"/>
            <w:vAlign w:val="center"/>
          </w:tcPr>
          <w:p w14:paraId="3E102B54">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重要性</w:t>
            </w:r>
          </w:p>
        </w:tc>
        <w:tc>
          <w:tcPr>
            <w:tcW w:w="972" w:type="dxa"/>
            <w:vAlign w:val="center"/>
          </w:tcPr>
          <w:p w14:paraId="6F6C0929">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指标项</w:t>
            </w:r>
          </w:p>
        </w:tc>
        <w:tc>
          <w:tcPr>
            <w:tcW w:w="5187" w:type="dxa"/>
            <w:vAlign w:val="center"/>
          </w:tcPr>
          <w:p w14:paraId="0D66F560">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指标参数</w:t>
            </w:r>
          </w:p>
        </w:tc>
        <w:tc>
          <w:tcPr>
            <w:tcW w:w="831" w:type="dxa"/>
            <w:vAlign w:val="center"/>
          </w:tcPr>
          <w:p w14:paraId="077B036F">
            <w:pPr>
              <w:widowControl/>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证明材料</w:t>
            </w:r>
          </w:p>
        </w:tc>
      </w:tr>
      <w:tr w14:paraId="0AE66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107C15AB">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1</w:t>
            </w:r>
          </w:p>
        </w:tc>
        <w:tc>
          <w:tcPr>
            <w:tcW w:w="1032" w:type="dxa"/>
            <w:vAlign w:val="center"/>
          </w:tcPr>
          <w:p w14:paraId="524C878E">
            <w:pPr>
              <w:widowControl w:val="0"/>
              <w:jc w:val="center"/>
              <w:rPr>
                <w:rFonts w:hint="eastAsia" w:ascii="宋体" w:hAnsi="宋体" w:eastAsia="宋体" w:cs="宋体"/>
                <w:sz w:val="21"/>
                <w:szCs w:val="21"/>
                <w:highlight w:val="none"/>
              </w:rPr>
            </w:pPr>
          </w:p>
        </w:tc>
        <w:tc>
          <w:tcPr>
            <w:tcW w:w="972" w:type="dxa"/>
            <w:vAlign w:val="center"/>
          </w:tcPr>
          <w:p w14:paraId="10DD6E81">
            <w:pPr>
              <w:widowControl w:val="0"/>
              <w:jc w:val="center"/>
              <w:rPr>
                <w:rFonts w:hint="eastAsia" w:ascii="宋体" w:hAnsi="宋体" w:eastAsia="宋体" w:cs="宋体"/>
                <w:sz w:val="21"/>
                <w:szCs w:val="21"/>
                <w:highlight w:val="none"/>
              </w:rPr>
            </w:pPr>
            <w:r>
              <w:rPr>
                <w:rFonts w:hint="default" w:ascii="Tahoma" w:hAnsi="Tahoma" w:eastAsia="Tahoma" w:cs="Tahoma"/>
                <w:i w:val="0"/>
                <w:iCs w:val="0"/>
                <w:caps w:val="0"/>
                <w:color w:val="000000"/>
                <w:spacing w:val="0"/>
                <w:sz w:val="22"/>
                <w:szCs w:val="22"/>
                <w:highlight w:val="none"/>
                <w:shd w:val="clear" w:color="auto" w:fill="FFFFFF"/>
              </w:rPr>
              <w:t>国密SM2和国际RSA双根书库</w:t>
            </w:r>
          </w:p>
        </w:tc>
        <w:tc>
          <w:tcPr>
            <w:tcW w:w="5187" w:type="dxa"/>
            <w:vAlign w:val="center"/>
          </w:tcPr>
          <w:p w14:paraId="5D3F3E80">
            <w:pPr>
              <w:widowControl w:val="0"/>
              <w:jc w:val="left"/>
              <w:rPr>
                <w:rFonts w:hint="eastAsia" w:ascii="宋体" w:hAnsi="宋体" w:eastAsia="宋体" w:cs="宋体"/>
                <w:sz w:val="21"/>
                <w:szCs w:val="21"/>
                <w:highlight w:val="none"/>
                <w:lang w:eastAsia="zh-CN"/>
              </w:rPr>
            </w:pPr>
            <w:r>
              <w:rPr>
                <w:rFonts w:hint="default" w:ascii="Tahoma" w:hAnsi="Tahoma" w:eastAsia="Tahoma" w:cs="Tahoma"/>
                <w:i w:val="0"/>
                <w:iCs w:val="0"/>
                <w:caps w:val="0"/>
                <w:color w:val="000000"/>
                <w:spacing w:val="0"/>
                <w:sz w:val="22"/>
                <w:szCs w:val="22"/>
                <w:highlight w:val="none"/>
                <w:shd w:val="clear" w:color="auto" w:fill="FFFFFF"/>
              </w:rPr>
              <w:t>产品同时具备国密SM2和国际RSA双根书库，稳定运营3年以上</w:t>
            </w:r>
            <w:r>
              <w:rPr>
                <w:rFonts w:hint="eastAsia" w:ascii="Tahoma" w:hAnsi="Tahoma" w:eastAsia="宋体" w:cs="Tahoma"/>
                <w:i w:val="0"/>
                <w:iCs w:val="0"/>
                <w:caps w:val="0"/>
                <w:color w:val="000000"/>
                <w:spacing w:val="0"/>
                <w:sz w:val="22"/>
                <w:szCs w:val="22"/>
                <w:highlight w:val="none"/>
                <w:shd w:val="clear" w:color="auto" w:fill="FFFFFF"/>
                <w:lang w:eastAsia="zh-CN"/>
              </w:rPr>
              <w:t>。</w:t>
            </w:r>
          </w:p>
        </w:tc>
        <w:tc>
          <w:tcPr>
            <w:tcW w:w="831" w:type="dxa"/>
            <w:vAlign w:val="center"/>
          </w:tcPr>
          <w:p w14:paraId="66810CD1">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10454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02" w:type="dxa"/>
            <w:vAlign w:val="center"/>
          </w:tcPr>
          <w:p w14:paraId="21B73F17">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2</w:t>
            </w:r>
          </w:p>
        </w:tc>
        <w:tc>
          <w:tcPr>
            <w:tcW w:w="1032" w:type="dxa"/>
            <w:vAlign w:val="center"/>
          </w:tcPr>
          <w:p w14:paraId="46E232FB">
            <w:pPr>
              <w:widowControl w:val="0"/>
              <w:jc w:val="center"/>
              <w:rPr>
                <w:rFonts w:hint="eastAsia" w:ascii="宋体" w:hAnsi="宋体" w:eastAsia="宋体" w:cs="宋体"/>
                <w:sz w:val="21"/>
                <w:szCs w:val="21"/>
                <w:highlight w:val="none"/>
              </w:rPr>
            </w:pPr>
          </w:p>
        </w:tc>
        <w:tc>
          <w:tcPr>
            <w:tcW w:w="972" w:type="dxa"/>
            <w:vAlign w:val="center"/>
          </w:tcPr>
          <w:p w14:paraId="68EA589C">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密码算法</w:t>
            </w:r>
          </w:p>
        </w:tc>
        <w:tc>
          <w:tcPr>
            <w:tcW w:w="5187" w:type="dxa"/>
            <w:vAlign w:val="center"/>
          </w:tcPr>
          <w:p w14:paraId="4511BB3B">
            <w:pPr>
              <w:widowControl w:val="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具有国家密码局颁发的密码二级证书，浏览器双内核同时支持SM2/SM3/SM4国密算法和RSA等通过国际算法，以及SSL单双向安全协议，与Web服务器之间建立安全通道，保证Web网页访问的安全性。支持基于国密https站点和国际算法https站点的智能探测，自动切换通信协议。</w:t>
            </w:r>
          </w:p>
        </w:tc>
        <w:tc>
          <w:tcPr>
            <w:tcW w:w="831" w:type="dxa"/>
            <w:vAlign w:val="center"/>
          </w:tcPr>
          <w:p w14:paraId="5E2F688B">
            <w:pPr>
              <w:widowControl w:val="0"/>
              <w:jc w:val="center"/>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否</w:t>
            </w:r>
          </w:p>
        </w:tc>
      </w:tr>
      <w:tr w14:paraId="1DFF4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7C467DA">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p>
        </w:tc>
        <w:tc>
          <w:tcPr>
            <w:tcW w:w="1032" w:type="dxa"/>
            <w:vAlign w:val="center"/>
          </w:tcPr>
          <w:p w14:paraId="0C1A925D">
            <w:pPr>
              <w:widowControl w:val="0"/>
              <w:jc w:val="center"/>
              <w:rPr>
                <w:rFonts w:hint="eastAsia" w:ascii="宋体" w:hAnsi="宋体" w:eastAsia="宋体" w:cs="宋体"/>
                <w:sz w:val="21"/>
                <w:szCs w:val="21"/>
                <w:highlight w:val="none"/>
              </w:rPr>
            </w:pPr>
          </w:p>
        </w:tc>
        <w:tc>
          <w:tcPr>
            <w:tcW w:w="972" w:type="dxa"/>
            <w:vAlign w:val="center"/>
          </w:tcPr>
          <w:p w14:paraId="0210E429">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技术能力</w:t>
            </w:r>
          </w:p>
        </w:tc>
        <w:tc>
          <w:tcPr>
            <w:tcW w:w="5187" w:type="dxa"/>
            <w:vAlign w:val="center"/>
          </w:tcPr>
          <w:p w14:paraId="2367F1C4">
            <w:pPr>
              <w:widowControl w:val="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浏览器具备备浏览器相关技术专利500个以上。</w:t>
            </w:r>
          </w:p>
        </w:tc>
        <w:tc>
          <w:tcPr>
            <w:tcW w:w="831" w:type="dxa"/>
            <w:vAlign w:val="center"/>
          </w:tcPr>
          <w:p w14:paraId="10466713">
            <w:pPr>
              <w:widowControl w:val="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否</w:t>
            </w:r>
          </w:p>
        </w:tc>
      </w:tr>
      <w:tr w14:paraId="6120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551ECD74">
            <w:pPr>
              <w:pStyle w:val="27"/>
              <w:widowControl w:val="0"/>
              <w:numPr>
                <w:ilvl w:val="0"/>
                <w:numId w:val="0"/>
              </w:numPr>
              <w:ind w:left="420" w:leftChars="0" w:hanging="420" w:firstLineChars="0"/>
              <w:jc w:val="center"/>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4</w:t>
            </w:r>
          </w:p>
        </w:tc>
        <w:tc>
          <w:tcPr>
            <w:tcW w:w="1032" w:type="dxa"/>
            <w:vAlign w:val="center"/>
          </w:tcPr>
          <w:p w14:paraId="61513CBD">
            <w:pPr>
              <w:widowControl w:val="0"/>
              <w:jc w:val="center"/>
              <w:rPr>
                <w:rFonts w:hint="eastAsia" w:ascii="宋体" w:hAnsi="宋体" w:eastAsia="宋体" w:cs="宋体"/>
                <w:sz w:val="21"/>
                <w:szCs w:val="21"/>
                <w:highlight w:val="none"/>
              </w:rPr>
            </w:pPr>
            <w:r>
              <w:rPr>
                <w:rFonts w:hint="eastAsia" w:ascii="宋体" w:hAnsi="宋体" w:eastAsia="宋体" w:cs="宋体"/>
                <w:i w:val="0"/>
                <w:iCs w:val="0"/>
                <w:color w:val="000000"/>
                <w:sz w:val="21"/>
                <w:szCs w:val="21"/>
                <w:highlight w:val="none"/>
                <w:u w:val="none"/>
                <w:lang w:val="en-US" w:eastAsia="zh-CN"/>
              </w:rPr>
              <w:t>#</w:t>
            </w:r>
          </w:p>
        </w:tc>
        <w:tc>
          <w:tcPr>
            <w:tcW w:w="972" w:type="dxa"/>
            <w:vAlign w:val="center"/>
          </w:tcPr>
          <w:p w14:paraId="19F7FBDB">
            <w:pPr>
              <w:widowControl w:val="0"/>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安全性</w:t>
            </w:r>
          </w:p>
        </w:tc>
        <w:tc>
          <w:tcPr>
            <w:tcW w:w="5187" w:type="dxa"/>
            <w:vAlign w:val="center"/>
          </w:tcPr>
          <w:p w14:paraId="79E2E2D7">
            <w:pPr>
              <w:widowControl w:val="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产品具备信息产业信息安全测评中心出具的产品测试报告。</w:t>
            </w:r>
          </w:p>
          <w:p w14:paraId="60220C4E">
            <w:pPr>
              <w:widowControl w:val="0"/>
              <w:jc w:val="left"/>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（需提供测试报告电子扫描件。）</w:t>
            </w:r>
          </w:p>
        </w:tc>
        <w:tc>
          <w:tcPr>
            <w:tcW w:w="831" w:type="dxa"/>
            <w:vAlign w:val="center"/>
          </w:tcPr>
          <w:p w14:paraId="17F18648">
            <w:pPr>
              <w:widowControl w:val="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w:t>
            </w:r>
          </w:p>
        </w:tc>
      </w:tr>
      <w:tr w14:paraId="3380F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2" w:type="dxa"/>
            <w:vAlign w:val="center"/>
          </w:tcPr>
          <w:p w14:paraId="02979F60">
            <w:pPr>
              <w:pStyle w:val="27"/>
              <w:widowControl w:val="0"/>
              <w:numPr>
                <w:ilvl w:val="0"/>
                <w:numId w:val="0"/>
              </w:numPr>
              <w:ind w:leftChars="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1032" w:type="dxa"/>
            <w:vAlign w:val="center"/>
          </w:tcPr>
          <w:p w14:paraId="5ADBDE91">
            <w:pPr>
              <w:widowControl w:val="0"/>
              <w:jc w:val="both"/>
              <w:rPr>
                <w:rFonts w:hint="eastAsia" w:ascii="宋体" w:hAnsi="宋体" w:eastAsia="宋体" w:cs="宋体"/>
                <w:sz w:val="21"/>
                <w:szCs w:val="21"/>
                <w:highlight w:val="none"/>
              </w:rPr>
            </w:pPr>
          </w:p>
        </w:tc>
        <w:tc>
          <w:tcPr>
            <w:tcW w:w="972" w:type="dxa"/>
            <w:vAlign w:val="center"/>
          </w:tcPr>
          <w:p w14:paraId="2DE245E8">
            <w:pPr>
              <w:widowControl w:val="0"/>
              <w:jc w:val="center"/>
              <w:rPr>
                <w:rFonts w:hint="eastAsia" w:ascii="宋体" w:hAnsi="宋体" w:eastAsia="宋体" w:cs="宋体"/>
                <w:sz w:val="21"/>
                <w:szCs w:val="21"/>
                <w:highlight w:val="none"/>
              </w:rPr>
            </w:pPr>
            <w:r>
              <w:rPr>
                <w:rFonts w:hint="default" w:ascii="Tahoma" w:hAnsi="Tahoma" w:eastAsia="Tahoma" w:cs="Tahoma"/>
                <w:i w:val="0"/>
                <w:iCs w:val="0"/>
                <w:caps w:val="0"/>
                <w:color w:val="000000"/>
                <w:spacing w:val="0"/>
                <w:sz w:val="22"/>
                <w:szCs w:val="22"/>
                <w:highlight w:val="none"/>
                <w:shd w:val="clear" w:color="auto" w:fill="FFFFFF"/>
              </w:rPr>
              <w:t>商用密码产品认证</w:t>
            </w:r>
          </w:p>
        </w:tc>
        <w:tc>
          <w:tcPr>
            <w:tcW w:w="5187" w:type="dxa"/>
            <w:vAlign w:val="center"/>
          </w:tcPr>
          <w:p w14:paraId="0F290008">
            <w:pPr>
              <w:widowControl w:val="0"/>
              <w:jc w:val="left"/>
              <w:rPr>
                <w:rFonts w:hint="eastAsia" w:ascii="Tahoma" w:hAnsi="Tahoma" w:eastAsia="宋体" w:cs="Tahoma"/>
                <w:i w:val="0"/>
                <w:iCs w:val="0"/>
                <w:caps w:val="0"/>
                <w:color w:val="000000"/>
                <w:spacing w:val="0"/>
                <w:sz w:val="22"/>
                <w:szCs w:val="22"/>
                <w:highlight w:val="none"/>
                <w:shd w:val="clear" w:color="auto" w:fill="FFFFFF"/>
                <w:lang w:val="en-US" w:eastAsia="zh-CN"/>
              </w:rPr>
            </w:pPr>
            <w:r>
              <w:rPr>
                <w:rFonts w:hint="eastAsia"/>
                <w:highlight w:val="none"/>
                <w:lang w:val="en-US" w:eastAsia="zh-CN"/>
              </w:rPr>
              <w:t>具有该产品完全自主知识产权，需提供软件著作权证书</w:t>
            </w:r>
            <w:r>
              <w:rPr>
                <w:rFonts w:hint="eastAsia" w:ascii="宋体" w:hAnsi="宋体" w:eastAsia="宋体" w:cs="宋体"/>
                <w:sz w:val="21"/>
                <w:szCs w:val="21"/>
                <w:highlight w:val="none"/>
                <w:lang w:eastAsia="zh-CN"/>
              </w:rPr>
              <w:t>。</w:t>
            </w:r>
          </w:p>
          <w:p w14:paraId="2D1D7192">
            <w:pPr>
              <w:widowControl w:val="0"/>
              <w:jc w:val="left"/>
              <w:rPr>
                <w:rFonts w:hint="eastAsia" w:ascii="Tahoma" w:hAnsi="Tahoma" w:eastAsia="Tahoma" w:cs="Tahoma"/>
                <w:i w:val="0"/>
                <w:iCs w:val="0"/>
                <w:caps w:val="0"/>
                <w:color w:val="000000"/>
                <w:spacing w:val="0"/>
                <w:sz w:val="22"/>
                <w:szCs w:val="22"/>
                <w:highlight w:val="none"/>
                <w:shd w:val="clear" w:color="auto" w:fill="FFFFFF"/>
              </w:rPr>
            </w:pPr>
            <w:r>
              <w:rPr>
                <w:rFonts w:hint="eastAsia" w:ascii="Tahoma" w:hAnsi="Tahoma" w:eastAsia="宋体" w:cs="Tahoma"/>
                <w:i w:val="0"/>
                <w:iCs w:val="0"/>
                <w:caps w:val="0"/>
                <w:color w:val="000000"/>
                <w:spacing w:val="0"/>
                <w:sz w:val="22"/>
                <w:szCs w:val="22"/>
                <w:highlight w:val="none"/>
                <w:shd w:val="clear" w:color="auto" w:fill="FFFFFF"/>
                <w:lang w:val="en-US" w:eastAsia="zh-CN"/>
              </w:rPr>
              <w:t>需</w:t>
            </w:r>
            <w:r>
              <w:rPr>
                <w:rFonts w:hint="default" w:ascii="Tahoma" w:hAnsi="Tahoma" w:eastAsia="Tahoma" w:cs="Tahoma"/>
                <w:i w:val="0"/>
                <w:iCs w:val="0"/>
                <w:caps w:val="0"/>
                <w:color w:val="000000"/>
                <w:spacing w:val="0"/>
                <w:sz w:val="22"/>
                <w:szCs w:val="22"/>
                <w:highlight w:val="none"/>
                <w:shd w:val="clear" w:color="auto" w:fill="FFFFFF"/>
              </w:rPr>
              <w:t>具备商用密码产品认证证书；</w:t>
            </w:r>
          </w:p>
        </w:tc>
        <w:tc>
          <w:tcPr>
            <w:tcW w:w="831" w:type="dxa"/>
            <w:vAlign w:val="center"/>
          </w:tcPr>
          <w:p w14:paraId="5E0F5DEA">
            <w:pPr>
              <w:widowControl w:val="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否</w:t>
            </w:r>
          </w:p>
        </w:tc>
      </w:tr>
    </w:tbl>
    <w:p w14:paraId="1ED5D2F5">
      <w:pPr>
        <w:widowControl/>
        <w:spacing w:line="360" w:lineRule="auto"/>
        <w:ind w:firstLine="480" w:firstLineChars="200"/>
        <w:contextualSpacing/>
        <w:rPr>
          <w:sz w:val="24"/>
          <w:highlight w:val="none"/>
        </w:rPr>
      </w:pPr>
    </w:p>
    <w:p w14:paraId="4A60259F">
      <w:pPr>
        <w:widowControl/>
        <w:spacing w:line="360" w:lineRule="auto"/>
        <w:ind w:firstLine="480" w:firstLineChars="200"/>
        <w:contextualSpacing/>
        <w:rPr>
          <w:sz w:val="24"/>
          <w:highlight w:val="none"/>
        </w:rPr>
      </w:pPr>
      <w:r>
        <w:rPr>
          <w:sz w:val="24"/>
          <w:highlight w:val="none"/>
        </w:rPr>
        <w:t>2.2采购标的需满足的服务标准、期限、效率等要求</w:t>
      </w:r>
    </w:p>
    <w:p w14:paraId="7435CF50">
      <w:pPr>
        <w:pStyle w:val="28"/>
        <w:widowControl w:val="0"/>
        <w:wordWrap/>
        <w:adjustRightInd/>
        <w:snapToGrid/>
        <w:spacing w:line="360" w:lineRule="auto"/>
        <w:ind w:firstLine="480"/>
        <w:textAlignment w:val="auto"/>
        <w:rPr>
          <w:rFonts w:hint="default" w:eastAsia="宋体"/>
          <w:sz w:val="24"/>
          <w:highlight w:val="none"/>
          <w:lang w:val="en-US" w:eastAsia="zh-CN"/>
        </w:rPr>
      </w:pPr>
      <w:r>
        <w:rPr>
          <w:rFonts w:hint="eastAsia"/>
          <w:sz w:val="24"/>
          <w:highlight w:val="none"/>
          <w:lang w:val="en-US" w:eastAsia="zh-CN"/>
        </w:rPr>
        <w:t>无。</w:t>
      </w:r>
    </w:p>
    <w:p w14:paraId="72D0755A">
      <w:pPr>
        <w:widowControl/>
        <w:spacing w:line="360" w:lineRule="auto"/>
        <w:ind w:firstLine="480" w:firstLineChars="200"/>
        <w:contextualSpacing/>
        <w:rPr>
          <w:sz w:val="24"/>
          <w:highlight w:val="none"/>
        </w:rPr>
      </w:pPr>
      <w:r>
        <w:rPr>
          <w:sz w:val="24"/>
          <w:highlight w:val="none"/>
        </w:rPr>
        <w:t>2.3为落实政府采购政策需满足的要求</w:t>
      </w:r>
    </w:p>
    <w:p w14:paraId="077EB5AF">
      <w:pPr>
        <w:widowControl/>
        <w:spacing w:line="360" w:lineRule="auto"/>
        <w:ind w:firstLine="480" w:firstLineChars="200"/>
        <w:contextualSpacing/>
        <w:rPr>
          <w:rFonts w:hint="eastAsia" w:eastAsia="宋体"/>
          <w:sz w:val="24"/>
          <w:highlight w:val="none"/>
          <w:lang w:eastAsia="zh-CN"/>
        </w:rPr>
      </w:pPr>
      <w:r>
        <w:rPr>
          <w:rFonts w:hint="eastAsia"/>
          <w:sz w:val="24"/>
          <w:highlight w:val="none"/>
          <w:lang w:eastAsia="zh-CN"/>
        </w:rPr>
        <w:t>无。</w:t>
      </w:r>
    </w:p>
    <w:p w14:paraId="6A0E2D77">
      <w:pPr>
        <w:widowControl/>
        <w:spacing w:line="360" w:lineRule="auto"/>
        <w:ind w:firstLine="480" w:firstLineChars="200"/>
        <w:contextualSpacing/>
        <w:rPr>
          <w:sz w:val="24"/>
          <w:highlight w:val="none"/>
        </w:rPr>
      </w:pPr>
      <w:r>
        <w:rPr>
          <w:sz w:val="24"/>
          <w:highlight w:val="none"/>
        </w:rPr>
        <w:t>2.4采购标的的其他技术、服务等要求</w:t>
      </w:r>
    </w:p>
    <w:p w14:paraId="7508708E">
      <w:pPr>
        <w:pStyle w:val="29"/>
        <w:widowControl w:val="0"/>
        <w:spacing w:afterLines="0"/>
        <w:ind w:firstLine="480"/>
        <w:jc w:val="both"/>
        <w:rPr>
          <w:rFonts w:ascii="Times New Roman" w:hAnsi="Times New Roman" w:eastAsia="宋体" w:cs="Times New Roman"/>
          <w:szCs w:val="24"/>
          <w:highlight w:val="none"/>
        </w:rPr>
      </w:pPr>
      <w:r>
        <w:rPr>
          <w:rFonts w:hint="eastAsia" w:ascii="Times New Roman" w:hAnsi="Times New Roman" w:eastAsia="宋体" w:cs="Times New Roman"/>
          <w:szCs w:val="24"/>
          <w:highlight w:val="none"/>
          <w:lang w:val="en-US" w:eastAsia="zh-CN"/>
        </w:rPr>
        <w:t>2.4.1</w:t>
      </w:r>
      <w:r>
        <w:rPr>
          <w:rFonts w:ascii="Times New Roman" w:hAnsi="Times New Roman" w:eastAsia="宋体" w:cs="Times New Roman"/>
          <w:szCs w:val="24"/>
          <w:highlight w:val="none"/>
        </w:rPr>
        <w:t>项目实施进度要求</w:t>
      </w:r>
    </w:p>
    <w:p w14:paraId="6E73C139">
      <w:pPr>
        <w:pStyle w:val="29"/>
        <w:widowControl w:val="0"/>
        <w:spacing w:afterLines="0"/>
        <w:ind w:firstLine="480"/>
        <w:jc w:val="both"/>
        <w:rPr>
          <w:rFonts w:eastAsia="宋体"/>
          <w:szCs w:val="24"/>
          <w:highlight w:val="none"/>
        </w:rPr>
      </w:pPr>
      <w:r>
        <w:rPr>
          <w:rFonts w:hint="eastAsia" w:eastAsia="宋体"/>
          <w:szCs w:val="24"/>
          <w:highlight w:val="none"/>
          <w:lang w:val="en-US" w:eastAsia="zh-CN"/>
        </w:rPr>
        <w:t>中标人应</w:t>
      </w:r>
      <w:r>
        <w:rPr>
          <w:rFonts w:eastAsia="宋体"/>
          <w:szCs w:val="24"/>
          <w:highlight w:val="none"/>
        </w:rPr>
        <w:t>在</w:t>
      </w:r>
      <w:r>
        <w:rPr>
          <w:rFonts w:hint="eastAsia" w:eastAsia="宋体"/>
          <w:szCs w:val="24"/>
          <w:highlight w:val="none"/>
          <w:lang w:val="en-US" w:eastAsia="zh-CN"/>
        </w:rPr>
        <w:t>合同签订后3</w:t>
      </w:r>
      <w:r>
        <w:rPr>
          <w:rFonts w:eastAsia="宋体"/>
          <w:szCs w:val="24"/>
          <w:highlight w:val="none"/>
        </w:rPr>
        <w:t>个月内完成本项目</w:t>
      </w:r>
      <w:r>
        <w:rPr>
          <w:rFonts w:hint="eastAsia" w:eastAsia="宋体"/>
          <w:szCs w:val="24"/>
          <w:highlight w:val="none"/>
          <w:lang w:val="en-US" w:eastAsia="zh-CN"/>
        </w:rPr>
        <w:t>采购产品的安装部署与调试测试工作</w:t>
      </w:r>
      <w:r>
        <w:rPr>
          <w:rFonts w:eastAsia="宋体"/>
          <w:szCs w:val="24"/>
          <w:highlight w:val="none"/>
        </w:rPr>
        <w:t>，</w:t>
      </w:r>
      <w:r>
        <w:rPr>
          <w:rFonts w:hint="eastAsia" w:eastAsia="宋体"/>
          <w:szCs w:val="24"/>
          <w:highlight w:val="none"/>
          <w:lang w:val="en-US" w:eastAsia="zh-CN"/>
        </w:rPr>
        <w:t>应</w:t>
      </w:r>
      <w:r>
        <w:rPr>
          <w:rFonts w:eastAsia="宋体"/>
          <w:szCs w:val="24"/>
          <w:highlight w:val="none"/>
        </w:rPr>
        <w:t>制定具体的实施方案，做好进度和任务安排。</w:t>
      </w:r>
    </w:p>
    <w:p w14:paraId="1397B11D">
      <w:pPr>
        <w:widowControl/>
        <w:spacing w:line="360" w:lineRule="auto"/>
        <w:ind w:firstLine="480" w:firstLineChars="200"/>
        <w:contextualSpacing/>
        <w:rPr>
          <w:rFonts w:hint="default" w:eastAsia="宋体"/>
          <w:sz w:val="24"/>
          <w:highlight w:val="none"/>
          <w:lang w:val="en-US" w:eastAsia="zh-CN"/>
        </w:rPr>
      </w:pPr>
      <w:r>
        <w:rPr>
          <w:rFonts w:hint="eastAsia"/>
          <w:sz w:val="24"/>
          <w:highlight w:val="none"/>
          <w:lang w:val="en-US" w:eastAsia="zh-CN"/>
        </w:rPr>
        <w:t>2.4.2产品到货验收要求</w:t>
      </w:r>
    </w:p>
    <w:p w14:paraId="4002D91B">
      <w:pPr>
        <w:pStyle w:val="29"/>
        <w:widowControl w:val="0"/>
        <w:spacing w:afterLines="0"/>
        <w:ind w:firstLine="480"/>
        <w:jc w:val="both"/>
        <w:rPr>
          <w:rFonts w:hint="eastAsia" w:ascii="Times New Roman" w:hAnsi="Times New Roman" w:eastAsia="宋体" w:cs="Times New Roman"/>
          <w:szCs w:val="24"/>
          <w:highlight w:val="none"/>
          <w:lang w:val="en-US" w:eastAsia="zh-CN"/>
        </w:rPr>
      </w:pPr>
      <w:r>
        <w:rPr>
          <w:rFonts w:hint="eastAsia" w:ascii="Times New Roman" w:hAnsi="Times New Roman" w:eastAsia="宋体" w:cs="Times New Roman"/>
          <w:szCs w:val="24"/>
          <w:highlight w:val="none"/>
          <w:lang w:val="en-US" w:eastAsia="zh-CN"/>
        </w:rPr>
        <w:t>投标人应保证所提供的所有产品为成熟可靠产品，在合同签订后3个月内，投标产品应送达项目实施现场。设备到货验收由投标人、采购人和监理单位三方共同完成，采购人在指定人员收到货后，进行到货签收。在经采购人确认后完成到货验收。验收时如发现短缺或破损，投标人必须及时补发和免费更换，并提供中标产品相关的安装、调试、管理及维护的全部技术资料。</w:t>
      </w:r>
    </w:p>
    <w:p w14:paraId="11781743">
      <w:pPr>
        <w:widowControl/>
        <w:spacing w:line="360" w:lineRule="auto"/>
        <w:ind w:firstLine="480" w:firstLineChars="200"/>
        <w:contextualSpacing/>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2.4.3产品安装、调试要求</w:t>
      </w:r>
    </w:p>
    <w:p w14:paraId="76735661">
      <w:pPr>
        <w:pStyle w:val="29"/>
        <w:widowControl w:val="0"/>
        <w:spacing w:afterLines="0"/>
        <w:ind w:firstLine="480"/>
        <w:jc w:val="both"/>
        <w:rPr>
          <w:rFonts w:hint="default" w:eastAsia="宋体"/>
          <w:szCs w:val="24"/>
          <w:highlight w:val="none"/>
          <w:lang w:val="en-US" w:eastAsia="zh-CN"/>
        </w:rPr>
      </w:pPr>
      <w:r>
        <w:rPr>
          <w:rFonts w:hint="eastAsia" w:eastAsia="宋体"/>
          <w:szCs w:val="24"/>
          <w:highlight w:val="none"/>
          <w:lang w:val="en-US" w:eastAsia="zh-CN"/>
        </w:rPr>
        <w:t>投标人应在产品到货后及时</w:t>
      </w:r>
      <w:r>
        <w:rPr>
          <w:rFonts w:eastAsia="宋体"/>
          <w:szCs w:val="24"/>
          <w:highlight w:val="none"/>
        </w:rPr>
        <w:t>完成</w:t>
      </w:r>
      <w:r>
        <w:rPr>
          <w:rFonts w:hint="eastAsia" w:eastAsia="宋体"/>
          <w:szCs w:val="24"/>
          <w:highlight w:val="none"/>
        </w:rPr>
        <w:t>产品安装部署</w:t>
      </w:r>
      <w:r>
        <w:rPr>
          <w:rFonts w:hint="eastAsia" w:eastAsia="宋体"/>
          <w:szCs w:val="24"/>
          <w:highlight w:val="none"/>
          <w:lang w:eastAsia="zh-CN"/>
        </w:rPr>
        <w:t>、</w:t>
      </w:r>
      <w:r>
        <w:rPr>
          <w:rFonts w:hint="eastAsia" w:eastAsia="宋体"/>
          <w:szCs w:val="24"/>
          <w:highlight w:val="none"/>
        </w:rPr>
        <w:t>调试</w:t>
      </w:r>
      <w:r>
        <w:rPr>
          <w:rFonts w:hint="eastAsia" w:eastAsia="宋体"/>
          <w:szCs w:val="24"/>
          <w:highlight w:val="none"/>
          <w:lang w:val="en-US" w:eastAsia="zh-CN"/>
        </w:rPr>
        <w:t>测试等工作，</w:t>
      </w:r>
      <w:r>
        <w:rPr>
          <w:rFonts w:eastAsia="宋体"/>
          <w:szCs w:val="24"/>
          <w:highlight w:val="none"/>
        </w:rPr>
        <w:t>并提供检验和测试所必需的全部工具。</w:t>
      </w:r>
      <w:r>
        <w:rPr>
          <w:rFonts w:hint="eastAsia"/>
          <w:highlight w:val="none"/>
          <w:lang w:val="en-US" w:eastAsia="zh-CN"/>
        </w:rPr>
        <w:t>中标后需承担采购人现有机房网络等设备搬迁及搬迁后的综合布线与集成联调等工作。</w:t>
      </w:r>
    </w:p>
    <w:p w14:paraId="525970C0">
      <w:pPr>
        <w:pStyle w:val="29"/>
        <w:widowControl w:val="0"/>
        <w:spacing w:afterLines="0"/>
        <w:ind w:firstLine="480"/>
        <w:jc w:val="both"/>
        <w:rPr>
          <w:rFonts w:hint="eastAsia" w:eastAsia="宋体"/>
          <w:szCs w:val="24"/>
          <w:highlight w:val="none"/>
          <w:lang w:val="en-US" w:eastAsia="zh-CN"/>
        </w:rPr>
      </w:pPr>
      <w:r>
        <w:rPr>
          <w:rFonts w:hint="eastAsia" w:eastAsia="宋体"/>
          <w:szCs w:val="24"/>
          <w:highlight w:val="none"/>
          <w:lang w:val="en-US" w:eastAsia="zh-CN"/>
        </w:rPr>
        <w:t>2.4.4培训要求</w:t>
      </w:r>
    </w:p>
    <w:p w14:paraId="78F638B1">
      <w:pPr>
        <w:pStyle w:val="29"/>
        <w:widowControl w:val="0"/>
        <w:spacing w:afterLines="0"/>
        <w:ind w:firstLine="480"/>
        <w:jc w:val="both"/>
        <w:rPr>
          <w:rFonts w:hint="eastAsia" w:eastAsia="宋体"/>
          <w:szCs w:val="24"/>
          <w:highlight w:val="none"/>
          <w:lang w:eastAsia="zh-CN"/>
        </w:rPr>
      </w:pPr>
      <w:r>
        <w:rPr>
          <w:rFonts w:eastAsia="宋体"/>
          <w:szCs w:val="24"/>
          <w:highlight w:val="none"/>
        </w:rPr>
        <w:t>投标人应针对本项目实际，提供</w:t>
      </w:r>
      <w:r>
        <w:rPr>
          <w:rFonts w:hint="eastAsia" w:eastAsia="宋体"/>
          <w:szCs w:val="24"/>
          <w:highlight w:val="none"/>
          <w:lang w:val="en-US" w:eastAsia="zh-CN"/>
        </w:rPr>
        <w:t>对</w:t>
      </w:r>
      <w:r>
        <w:rPr>
          <w:rFonts w:hint="default" w:ascii="Times New Roman" w:hAnsi="Times New Roman" w:cs="Times New Roman"/>
          <w:color w:val="auto"/>
          <w:sz w:val="24"/>
          <w:highlight w:val="none"/>
          <w:lang w:val="en-US" w:eastAsia="zh-CN"/>
        </w:rPr>
        <w:t>采购人</w:t>
      </w:r>
      <w:r>
        <w:rPr>
          <w:rFonts w:hint="eastAsia" w:ascii="Times New Roman" w:hAnsi="Times New Roman" w:cs="Times New Roman"/>
          <w:color w:val="auto"/>
          <w:sz w:val="24"/>
          <w:highlight w:val="none"/>
          <w:lang w:val="en-US" w:eastAsia="zh-CN"/>
        </w:rPr>
        <w:t>的</w:t>
      </w:r>
      <w:r>
        <w:rPr>
          <w:rFonts w:hint="default" w:ascii="Times New Roman" w:hAnsi="Times New Roman" w:cs="Times New Roman"/>
          <w:color w:val="auto"/>
          <w:sz w:val="24"/>
          <w:highlight w:val="none"/>
        </w:rPr>
        <w:t>技术培训，包括系统管理培训、设备配置培训等，使</w:t>
      </w:r>
      <w:r>
        <w:rPr>
          <w:rFonts w:hint="default" w:ascii="Times New Roman" w:hAnsi="Times New Roman" w:cs="Times New Roman"/>
          <w:color w:val="auto"/>
          <w:sz w:val="24"/>
          <w:highlight w:val="none"/>
          <w:lang w:val="en-US" w:eastAsia="zh-CN"/>
        </w:rPr>
        <w:t>采购人</w:t>
      </w:r>
      <w:r>
        <w:rPr>
          <w:rFonts w:hint="default" w:ascii="Times New Roman" w:hAnsi="Times New Roman" w:cs="Times New Roman"/>
          <w:color w:val="auto"/>
          <w:sz w:val="24"/>
          <w:highlight w:val="none"/>
        </w:rPr>
        <w:t>能掌握有关系统设备的使用、维护和管理，达到能独立进行管理、故障处理、日常测试维护等工作的目的，以保障投标商所提供的设备能够正常、安全地运行</w:t>
      </w:r>
      <w:r>
        <w:rPr>
          <w:rFonts w:hint="default" w:ascii="Times New Roman" w:hAnsi="Times New Roman" w:cs="Times New Roman"/>
          <w:color w:val="auto"/>
          <w:sz w:val="24"/>
          <w:highlight w:val="none"/>
          <w:lang w:eastAsia="zh-CN"/>
        </w:rPr>
        <w:t>；</w:t>
      </w:r>
    </w:p>
    <w:p w14:paraId="094D4D84">
      <w:pPr>
        <w:widowControl/>
        <w:spacing w:line="360" w:lineRule="auto"/>
        <w:ind w:firstLine="480" w:firstLineChars="200"/>
        <w:contextualSpacing/>
        <w:rPr>
          <w:rFonts w:hint="eastAsia" w:ascii="Times New Roman" w:hAnsi="Times New Roman" w:eastAsia="宋体" w:cs="Times New Roman"/>
          <w:sz w:val="24"/>
          <w:highlight w:val="none"/>
          <w:lang w:val="en-US" w:eastAsia="zh-CN"/>
        </w:rPr>
      </w:pPr>
      <w:bookmarkStart w:id="14" w:name="_Hlk164268688"/>
      <w:r>
        <w:rPr>
          <w:rFonts w:hint="eastAsia" w:ascii="Times New Roman" w:hAnsi="Times New Roman" w:eastAsia="宋体" w:cs="Times New Roman"/>
          <w:sz w:val="24"/>
          <w:highlight w:val="none"/>
          <w:lang w:val="en-US" w:eastAsia="zh-CN"/>
        </w:rPr>
        <w:t>2.4.5项目团队及资质要求</w:t>
      </w:r>
    </w:p>
    <w:bookmarkEnd w:id="14"/>
    <w:p w14:paraId="3D4F04AC">
      <w:pPr>
        <w:widowControl/>
        <w:spacing w:line="360" w:lineRule="auto"/>
        <w:ind w:firstLine="420" w:firstLineChars="200"/>
        <w:contextualSpacing/>
        <w:rPr>
          <w:rFonts w:hint="eastAsia" w:ascii="Times New Roman" w:hAnsi="Times New Roman" w:eastAsia="宋体" w:cs="Times New Roman"/>
          <w:sz w:val="24"/>
          <w:highlight w:val="none"/>
          <w:lang w:val="en-US" w:eastAsia="zh-CN"/>
        </w:rPr>
      </w:pPr>
      <w:r>
        <w:rPr>
          <w:rFonts w:eastAsia="宋体"/>
          <w:szCs w:val="24"/>
          <w:highlight w:val="none"/>
        </w:rPr>
        <w:t>投标人</w:t>
      </w:r>
      <w:r>
        <w:rPr>
          <w:rFonts w:hint="eastAsia" w:ascii="Times New Roman" w:hAnsi="Times New Roman" w:eastAsia="宋体" w:cs="Times New Roman"/>
          <w:sz w:val="24"/>
          <w:highlight w:val="none"/>
          <w:lang w:val="en-US" w:eastAsia="zh-CN"/>
        </w:rPr>
        <w:t>应为本项目指定一名专职项目经理，负责完成人力调度、实施安排、进度控制，以及与采购人协调等工作，项目经理应具有3年或以上的安全集成设计、实施经验。项目成员应具有相关安全资质证书，如CISE、CISA、CISP-A、CSWE证书。</w:t>
      </w:r>
    </w:p>
    <w:p w14:paraId="61DAA3A9">
      <w:pPr>
        <w:widowControl/>
        <w:spacing w:line="360" w:lineRule="auto"/>
        <w:ind w:firstLine="480" w:firstLineChars="200"/>
        <w:contextualSpacing/>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项目实施人员需具备专业技术能力和丰富的安全建设与集成经验，熟悉主流安全设备，熟悉网络、安全、主机和系统的使用，熟悉安全工作要求，有能力独立处理和解决各类突发问题。项目实施人员要严格遵守采购人的各项规章制度和管理规定。</w:t>
      </w:r>
    </w:p>
    <w:p w14:paraId="63FFAE8F">
      <w:pPr>
        <w:widowControl/>
        <w:spacing w:line="360" w:lineRule="auto"/>
        <w:ind w:firstLine="480" w:firstLineChars="200"/>
        <w:contextualSpacing/>
        <w:rPr>
          <w:rFonts w:hint="default" w:eastAsia="宋体"/>
          <w:sz w:val="24"/>
          <w:highlight w:val="none"/>
          <w:lang w:val="en-US" w:eastAsia="zh-CN"/>
        </w:rPr>
      </w:pPr>
      <w:r>
        <w:rPr>
          <w:rFonts w:hint="eastAsia"/>
          <w:sz w:val="24"/>
          <w:highlight w:val="none"/>
          <w:lang w:val="en-US" w:eastAsia="zh-CN"/>
        </w:rPr>
        <w:t>2.4.6技术支持及售后服务要求</w:t>
      </w:r>
    </w:p>
    <w:p w14:paraId="470BCB6C">
      <w:pPr>
        <w:pStyle w:val="29"/>
        <w:widowControl w:val="0"/>
        <w:spacing w:afterLines="0"/>
        <w:ind w:firstLine="480"/>
        <w:jc w:val="both"/>
        <w:rPr>
          <w:rFonts w:eastAsia="宋体"/>
          <w:szCs w:val="24"/>
          <w:highlight w:val="none"/>
        </w:rPr>
      </w:pPr>
      <w:r>
        <w:rPr>
          <w:rFonts w:eastAsia="宋体"/>
          <w:szCs w:val="24"/>
          <w:highlight w:val="none"/>
        </w:rPr>
        <w:t>投标人必须有完善的技术支持服务体系，可提供如下技术支持</w:t>
      </w:r>
      <w:r>
        <w:rPr>
          <w:rFonts w:hint="eastAsia" w:eastAsia="宋体"/>
          <w:szCs w:val="24"/>
          <w:highlight w:val="none"/>
          <w:lang w:val="en-US" w:eastAsia="zh-CN"/>
        </w:rPr>
        <w:t>与售后</w:t>
      </w:r>
      <w:r>
        <w:rPr>
          <w:rFonts w:eastAsia="宋体"/>
          <w:szCs w:val="24"/>
          <w:highlight w:val="none"/>
        </w:rPr>
        <w:t>服务：</w:t>
      </w:r>
    </w:p>
    <w:p w14:paraId="2CE0BE4B">
      <w:pPr>
        <w:pStyle w:val="29"/>
        <w:widowControl w:val="0"/>
        <w:spacing w:afterLines="0"/>
        <w:ind w:firstLine="480"/>
        <w:jc w:val="both"/>
        <w:rPr>
          <w:rFonts w:eastAsia="宋体"/>
          <w:szCs w:val="24"/>
          <w:highlight w:val="none"/>
        </w:rPr>
      </w:pPr>
      <w:r>
        <w:rPr>
          <w:rFonts w:hint="eastAsia" w:eastAsia="宋体"/>
          <w:szCs w:val="24"/>
          <w:highlight w:val="none"/>
          <w:lang w:eastAsia="zh-CN"/>
        </w:rPr>
        <w:t>（</w:t>
      </w:r>
      <w:r>
        <w:rPr>
          <w:rFonts w:eastAsia="宋体"/>
          <w:szCs w:val="24"/>
          <w:highlight w:val="none"/>
        </w:rPr>
        <w:t>1）针对用户在使用过程中的技术问题提供解答；</w:t>
      </w:r>
    </w:p>
    <w:p w14:paraId="1925FD28">
      <w:pPr>
        <w:pStyle w:val="29"/>
        <w:widowControl w:val="0"/>
        <w:spacing w:afterLines="0"/>
        <w:ind w:firstLine="480"/>
        <w:jc w:val="both"/>
        <w:rPr>
          <w:rFonts w:eastAsia="宋体"/>
          <w:szCs w:val="24"/>
          <w:highlight w:val="none"/>
        </w:rPr>
      </w:pPr>
      <w:r>
        <w:rPr>
          <w:rFonts w:hint="eastAsia" w:eastAsia="宋体"/>
          <w:szCs w:val="24"/>
          <w:highlight w:val="none"/>
          <w:lang w:eastAsia="zh-CN"/>
        </w:rPr>
        <w:t>（</w:t>
      </w:r>
      <w:r>
        <w:rPr>
          <w:rFonts w:eastAsia="宋体"/>
          <w:szCs w:val="24"/>
          <w:highlight w:val="none"/>
        </w:rPr>
        <w:t>2）具备电话、E-Mail和Internet网站等多种技术支持方式，投标人应充分考虑项目和用户实际需要，提供一定期限的免费现场服务；</w:t>
      </w:r>
    </w:p>
    <w:p w14:paraId="2201FC74">
      <w:pPr>
        <w:pStyle w:val="29"/>
        <w:widowControl w:val="0"/>
        <w:spacing w:afterLines="0"/>
        <w:ind w:firstLine="480"/>
        <w:jc w:val="both"/>
        <w:rPr>
          <w:rFonts w:eastAsia="宋体"/>
          <w:szCs w:val="24"/>
          <w:highlight w:val="none"/>
        </w:rPr>
      </w:pPr>
      <w:r>
        <w:rPr>
          <w:rFonts w:hint="eastAsia" w:eastAsia="宋体"/>
          <w:szCs w:val="24"/>
          <w:highlight w:val="none"/>
          <w:lang w:eastAsia="zh-CN"/>
        </w:rPr>
        <w:t>（</w:t>
      </w:r>
      <w:r>
        <w:rPr>
          <w:rFonts w:eastAsia="宋体"/>
          <w:szCs w:val="24"/>
          <w:highlight w:val="none"/>
        </w:rPr>
        <w:t>3）系统试运行期间专人在现场指导使用人员的操作；</w:t>
      </w:r>
    </w:p>
    <w:p w14:paraId="211E0B7D">
      <w:pPr>
        <w:pStyle w:val="29"/>
        <w:widowControl w:val="0"/>
        <w:spacing w:afterLines="0"/>
        <w:ind w:firstLine="480"/>
        <w:jc w:val="both"/>
        <w:rPr>
          <w:rFonts w:eastAsia="宋体"/>
          <w:szCs w:val="24"/>
          <w:highlight w:val="none"/>
        </w:rPr>
      </w:pPr>
      <w:r>
        <w:rPr>
          <w:rFonts w:hint="eastAsia" w:eastAsia="宋体"/>
          <w:szCs w:val="24"/>
          <w:highlight w:val="none"/>
          <w:lang w:eastAsia="zh-CN"/>
        </w:rPr>
        <w:t>（</w:t>
      </w:r>
      <w:r>
        <w:rPr>
          <w:rFonts w:eastAsia="宋体"/>
          <w:szCs w:val="24"/>
          <w:highlight w:val="none"/>
        </w:rPr>
        <w:t>4）提供远程支持、现场支持多种方式排除系统出现的各类软件故障；</w:t>
      </w:r>
    </w:p>
    <w:p w14:paraId="5BB801E2">
      <w:pPr>
        <w:pStyle w:val="29"/>
        <w:widowControl w:val="0"/>
        <w:spacing w:afterLines="0"/>
        <w:ind w:firstLine="480"/>
        <w:jc w:val="both"/>
        <w:rPr>
          <w:rFonts w:eastAsia="宋体"/>
          <w:szCs w:val="24"/>
          <w:highlight w:val="none"/>
        </w:rPr>
      </w:pPr>
      <w:r>
        <w:rPr>
          <w:rFonts w:hint="eastAsia" w:eastAsia="宋体"/>
          <w:szCs w:val="24"/>
          <w:highlight w:val="none"/>
          <w:lang w:eastAsia="zh-CN"/>
        </w:rPr>
        <w:t>（</w:t>
      </w:r>
      <w:r>
        <w:rPr>
          <w:rFonts w:eastAsia="宋体"/>
          <w:szCs w:val="24"/>
          <w:highlight w:val="none"/>
        </w:rPr>
        <w:t>5）投标人有责任协助</w:t>
      </w:r>
      <w:r>
        <w:rPr>
          <w:rFonts w:hint="eastAsia" w:eastAsia="宋体"/>
          <w:szCs w:val="24"/>
          <w:highlight w:val="none"/>
          <w:lang w:val="en-US" w:eastAsia="zh-CN"/>
        </w:rPr>
        <w:t>采购</w:t>
      </w:r>
      <w:r>
        <w:rPr>
          <w:rFonts w:eastAsia="宋体"/>
          <w:szCs w:val="24"/>
          <w:highlight w:val="none"/>
        </w:rPr>
        <w:t>人，在其他系统变更、调整等过程中提供免费的技术支持服务，使各系统能正常运行。</w:t>
      </w:r>
    </w:p>
    <w:p w14:paraId="263BED02">
      <w:pPr>
        <w:pStyle w:val="29"/>
        <w:widowControl w:val="0"/>
        <w:spacing w:afterLines="0"/>
        <w:ind w:firstLine="480"/>
        <w:jc w:val="both"/>
        <w:rPr>
          <w:rFonts w:eastAsia="宋体"/>
          <w:szCs w:val="24"/>
          <w:highlight w:val="none"/>
        </w:rPr>
      </w:pPr>
      <w:r>
        <w:rPr>
          <w:rFonts w:hint="eastAsia" w:eastAsia="宋体"/>
          <w:szCs w:val="24"/>
          <w:highlight w:val="none"/>
          <w:lang w:eastAsia="zh-CN"/>
        </w:rPr>
        <w:t>（</w:t>
      </w:r>
      <w:r>
        <w:rPr>
          <w:rFonts w:hint="eastAsia" w:eastAsia="宋体"/>
          <w:szCs w:val="24"/>
          <w:highlight w:val="none"/>
          <w:lang w:val="en-US" w:eastAsia="zh-CN"/>
        </w:rPr>
        <w:t>6</w:t>
      </w:r>
      <w:r>
        <w:rPr>
          <w:rFonts w:eastAsia="宋体"/>
          <w:szCs w:val="24"/>
          <w:highlight w:val="none"/>
        </w:rPr>
        <w:t>）投标人应针对本次项目范围和内容提供售后服务，包括网络结构调整、安全策略优化、应急维护协助等；</w:t>
      </w:r>
    </w:p>
    <w:p w14:paraId="52756F58">
      <w:pPr>
        <w:pStyle w:val="29"/>
        <w:widowControl w:val="0"/>
        <w:spacing w:afterLines="0"/>
        <w:ind w:firstLine="480"/>
        <w:jc w:val="both"/>
        <w:rPr>
          <w:rFonts w:eastAsia="宋体"/>
          <w:szCs w:val="24"/>
          <w:highlight w:val="none"/>
        </w:rPr>
      </w:pPr>
      <w:r>
        <w:rPr>
          <w:rFonts w:hint="eastAsia" w:eastAsia="宋体"/>
          <w:szCs w:val="24"/>
          <w:highlight w:val="none"/>
          <w:lang w:eastAsia="zh-CN"/>
        </w:rPr>
        <w:t>（</w:t>
      </w:r>
      <w:r>
        <w:rPr>
          <w:rFonts w:hint="eastAsia" w:eastAsia="宋体"/>
          <w:szCs w:val="24"/>
          <w:highlight w:val="none"/>
          <w:lang w:val="en-US" w:eastAsia="zh-CN"/>
        </w:rPr>
        <w:t>7</w:t>
      </w:r>
      <w:r>
        <w:rPr>
          <w:rFonts w:eastAsia="宋体"/>
          <w:szCs w:val="24"/>
          <w:highlight w:val="none"/>
        </w:rPr>
        <w:t>）针对硬件产品故障和问题，投标人应及时协调产品原厂商提供相应检修、返修服务；</w:t>
      </w:r>
    </w:p>
    <w:p w14:paraId="1014ECA0">
      <w:pPr>
        <w:pStyle w:val="29"/>
        <w:widowControl w:val="0"/>
        <w:spacing w:afterLines="0"/>
        <w:ind w:firstLine="480"/>
        <w:jc w:val="both"/>
        <w:rPr>
          <w:rFonts w:hint="eastAsia" w:ascii="Times New Roman" w:hAnsi="Times New Roman" w:eastAsia="宋体" w:cs="Times New Roman"/>
          <w:szCs w:val="24"/>
          <w:highlight w:val="none"/>
          <w:lang w:eastAsia="zh-CN"/>
        </w:rPr>
      </w:pPr>
      <w:r>
        <w:rPr>
          <w:rFonts w:hint="eastAsia" w:ascii="Times New Roman" w:hAnsi="Times New Roman" w:eastAsia="宋体" w:cs="Times New Roman"/>
          <w:szCs w:val="24"/>
          <w:highlight w:val="none"/>
          <w:lang w:val="en-US" w:eastAsia="zh-CN"/>
        </w:rPr>
        <w:t>2.4.7</w:t>
      </w:r>
      <w:r>
        <w:rPr>
          <w:rFonts w:hint="eastAsia" w:ascii="Times New Roman" w:hAnsi="Times New Roman" w:eastAsia="宋体" w:cs="Times New Roman"/>
          <w:szCs w:val="24"/>
          <w:highlight w:val="none"/>
          <w:lang w:eastAsia="zh-CN"/>
        </w:rPr>
        <w:t>质量控制要求</w:t>
      </w:r>
    </w:p>
    <w:p w14:paraId="28B4B27F">
      <w:pPr>
        <w:pStyle w:val="29"/>
        <w:widowControl w:val="0"/>
        <w:spacing w:afterLines="0"/>
        <w:ind w:firstLine="480"/>
        <w:jc w:val="both"/>
        <w:rPr>
          <w:rFonts w:hint="eastAsia" w:ascii="Times New Roman" w:hAnsi="Times New Roman" w:eastAsia="宋体" w:cs="Times New Roman"/>
          <w:szCs w:val="24"/>
          <w:highlight w:val="none"/>
          <w:lang w:eastAsia="zh-CN"/>
        </w:rPr>
      </w:pPr>
      <w:r>
        <w:rPr>
          <w:rFonts w:hint="eastAsia" w:ascii="Times New Roman" w:hAnsi="Times New Roman" w:eastAsia="宋体" w:cs="Times New Roman"/>
          <w:szCs w:val="24"/>
          <w:highlight w:val="none"/>
          <w:lang w:eastAsia="zh-CN"/>
        </w:rPr>
        <w:t>投标人应针对本项目建立质量保障体系，提出质量控制和风险控制措施，并对阶段性工作成果进行审查和测试，同时需向采购人提交里程碑式工作成果。</w:t>
      </w:r>
    </w:p>
    <w:p w14:paraId="26E9286B">
      <w:pPr>
        <w:pStyle w:val="29"/>
        <w:widowControl w:val="0"/>
        <w:spacing w:afterLines="0"/>
        <w:ind w:firstLine="480"/>
        <w:jc w:val="both"/>
        <w:rPr>
          <w:rFonts w:hint="eastAsia" w:ascii="Times New Roman" w:hAnsi="Times New Roman" w:eastAsia="宋体" w:cs="Times New Roman"/>
          <w:szCs w:val="24"/>
          <w:highlight w:val="none"/>
          <w:lang w:eastAsia="zh-CN"/>
        </w:rPr>
      </w:pPr>
      <w:r>
        <w:rPr>
          <w:rFonts w:hint="eastAsia" w:ascii="Times New Roman" w:hAnsi="Times New Roman" w:eastAsia="宋体" w:cs="Times New Roman"/>
          <w:szCs w:val="24"/>
          <w:highlight w:val="none"/>
          <w:lang w:val="en-US" w:eastAsia="zh-CN"/>
        </w:rPr>
        <w:t>2.4.8</w:t>
      </w:r>
      <w:r>
        <w:rPr>
          <w:rFonts w:hint="eastAsia" w:ascii="Times New Roman" w:hAnsi="Times New Roman" w:eastAsia="宋体" w:cs="Times New Roman"/>
          <w:szCs w:val="24"/>
          <w:highlight w:val="none"/>
          <w:lang w:eastAsia="zh-CN"/>
        </w:rPr>
        <w:t>安全保密要求</w:t>
      </w:r>
    </w:p>
    <w:p w14:paraId="26108EF2">
      <w:pPr>
        <w:pStyle w:val="29"/>
        <w:widowControl w:val="0"/>
        <w:spacing w:afterLines="0"/>
        <w:ind w:firstLine="480"/>
        <w:jc w:val="both"/>
        <w:rPr>
          <w:rFonts w:hint="eastAsia" w:ascii="Times New Roman" w:hAnsi="Times New Roman" w:eastAsia="宋体" w:cs="Times New Roman"/>
          <w:szCs w:val="24"/>
          <w:highlight w:val="none"/>
          <w:lang w:eastAsia="zh-CN"/>
        </w:rPr>
      </w:pPr>
      <w:r>
        <w:rPr>
          <w:rFonts w:hint="eastAsia" w:ascii="Times New Roman" w:hAnsi="Times New Roman" w:eastAsia="宋体" w:cs="Times New Roman"/>
          <w:szCs w:val="24"/>
          <w:highlight w:val="none"/>
          <w:lang w:eastAsia="zh-CN"/>
        </w:rPr>
        <w:t>投标人应严格遵守合同规定，执行有关保密的法律法规，选派具有良好职业道德的人员参与和从事本项目工作，教育相关人员恪守职业道德，服从招标人的管理，严格遵守用户方的保密规定和工作制度，并承担相应的保密责任。</w:t>
      </w:r>
    </w:p>
    <w:p w14:paraId="61DC77D0">
      <w:pPr>
        <w:widowControl/>
        <w:spacing w:line="360" w:lineRule="auto"/>
        <w:ind w:firstLine="480" w:firstLineChars="200"/>
        <w:contextualSpacing/>
        <w:rPr>
          <w:sz w:val="24"/>
          <w:highlight w:val="none"/>
        </w:rPr>
      </w:pPr>
      <w:r>
        <w:rPr>
          <w:sz w:val="24"/>
          <w:highlight w:val="none"/>
        </w:rPr>
        <w:t>2.5需由供应商提供设计方案、解决方案或者组织方案的采购项目，应当说明采购标的的功能、应用场景、目标等基本要求</w:t>
      </w:r>
    </w:p>
    <w:p w14:paraId="768F034A">
      <w:pPr>
        <w:pStyle w:val="27"/>
        <w:adjustRightInd w:val="0"/>
        <w:spacing w:line="360" w:lineRule="auto"/>
        <w:ind w:firstLine="424" w:firstLineChars="177"/>
        <w:contextualSpacing/>
        <w:jc w:val="left"/>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lang w:eastAsia="zh-CN"/>
        </w:rPr>
        <w:t>无。</w:t>
      </w:r>
    </w:p>
    <w:p w14:paraId="5FED42D9">
      <w:pPr>
        <w:spacing w:line="360" w:lineRule="auto"/>
        <w:contextualSpacing/>
        <w:rPr>
          <w:i/>
          <w:iCs/>
          <w:sz w:val="24"/>
          <w:highlight w:val="none"/>
        </w:rPr>
      </w:pPr>
      <w:r>
        <w:rPr>
          <w:sz w:val="24"/>
          <w:highlight w:val="none"/>
        </w:rPr>
        <w:t>3.验收标准</w:t>
      </w:r>
    </w:p>
    <w:p w14:paraId="30696049">
      <w:pPr>
        <w:widowControl/>
        <w:spacing w:line="360" w:lineRule="auto"/>
        <w:ind w:firstLine="480" w:firstLineChars="200"/>
        <w:contextualSpacing/>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1）设备外形、包装完好；</w:t>
      </w:r>
    </w:p>
    <w:p w14:paraId="0D255766">
      <w:pPr>
        <w:widowControl/>
        <w:spacing w:line="360" w:lineRule="auto"/>
        <w:ind w:firstLine="480" w:firstLineChars="200"/>
        <w:contextualSpacing/>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2）数量无误；</w:t>
      </w:r>
    </w:p>
    <w:p w14:paraId="593A813E">
      <w:pPr>
        <w:widowControl/>
        <w:spacing w:line="360" w:lineRule="auto"/>
        <w:ind w:firstLine="480" w:firstLineChars="200"/>
        <w:contextualSpacing/>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3）设备符合合同要求及标准；</w:t>
      </w:r>
    </w:p>
    <w:p w14:paraId="6EB43311">
      <w:pPr>
        <w:widowControl/>
        <w:spacing w:line="360" w:lineRule="auto"/>
        <w:ind w:firstLine="480" w:firstLineChars="200"/>
        <w:contextualSpacing/>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4）</w:t>
      </w:r>
      <w:r>
        <w:rPr>
          <w:rFonts w:hint="eastAsia" w:ascii="Times New Roman" w:hAnsi="Times New Roman" w:eastAsia="宋体" w:cs="Times New Roman"/>
          <w:sz w:val="24"/>
          <w:highlight w:val="none"/>
          <w:lang w:val="en-US" w:eastAsia="zh-CN"/>
        </w:rPr>
        <w:t>投标</w:t>
      </w:r>
      <w:r>
        <w:rPr>
          <w:rFonts w:hint="eastAsia" w:ascii="Times New Roman" w:hAnsi="Times New Roman" w:eastAsia="宋体" w:cs="Times New Roman"/>
          <w:sz w:val="24"/>
          <w:highlight w:val="none"/>
          <w:lang w:eastAsia="zh-CN"/>
        </w:rPr>
        <w:t>人</w:t>
      </w:r>
      <w:r>
        <w:rPr>
          <w:rFonts w:hint="eastAsia" w:ascii="Times New Roman" w:hAnsi="Times New Roman" w:eastAsia="宋体" w:cs="Times New Roman"/>
          <w:sz w:val="24"/>
          <w:highlight w:val="none"/>
        </w:rPr>
        <w:t>应提供设备合格证或质量保证书及必要的技术资料；</w:t>
      </w:r>
    </w:p>
    <w:p w14:paraId="241D5BD7">
      <w:pPr>
        <w:widowControl/>
        <w:spacing w:line="360" w:lineRule="auto"/>
        <w:ind w:firstLine="480" w:firstLineChars="200"/>
        <w:contextualSpacing/>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5）设备清单中应注明产品来源（原装进口或国产）；</w:t>
      </w:r>
    </w:p>
    <w:p w14:paraId="1C38AD96">
      <w:pPr>
        <w:widowControl/>
        <w:spacing w:line="360" w:lineRule="auto"/>
        <w:ind w:firstLine="480" w:firstLineChars="200"/>
        <w:contextualSpacing/>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6）</w:t>
      </w:r>
      <w:r>
        <w:rPr>
          <w:rFonts w:hint="eastAsia" w:ascii="Times New Roman" w:hAnsi="Times New Roman" w:eastAsia="宋体" w:cs="Times New Roman"/>
          <w:sz w:val="24"/>
          <w:highlight w:val="none"/>
          <w:lang w:val="en-US" w:eastAsia="zh-CN"/>
        </w:rPr>
        <w:t>完成</w:t>
      </w:r>
      <w:r>
        <w:rPr>
          <w:rFonts w:hint="eastAsia" w:ascii="Times New Roman" w:hAnsi="Times New Roman" w:eastAsia="宋体" w:cs="Times New Roman"/>
          <w:sz w:val="24"/>
          <w:highlight w:val="none"/>
        </w:rPr>
        <w:t>产品安装、调试、验收</w:t>
      </w:r>
      <w:r>
        <w:rPr>
          <w:rFonts w:hint="eastAsia" w:ascii="Times New Roman" w:hAnsi="Times New Roman" w:eastAsia="宋体" w:cs="Times New Roman"/>
          <w:sz w:val="24"/>
          <w:highlight w:val="none"/>
          <w:lang w:eastAsia="zh-CN"/>
        </w:rPr>
        <w:t>。</w:t>
      </w:r>
    </w:p>
    <w:p w14:paraId="0E9FE7E1">
      <w:pPr>
        <w:spacing w:line="360" w:lineRule="auto"/>
        <w:contextualSpacing/>
        <w:rPr>
          <w:sz w:val="24"/>
          <w:highlight w:val="none"/>
        </w:rPr>
      </w:pPr>
      <w:r>
        <w:rPr>
          <w:sz w:val="24"/>
          <w:highlight w:val="none"/>
        </w:rPr>
        <w:t>4.其他要求（如有）</w:t>
      </w:r>
    </w:p>
    <w:p w14:paraId="4B5F119D">
      <w:pPr>
        <w:widowControl/>
        <w:ind w:firstLine="482"/>
        <w:contextualSpacing/>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无</w:t>
      </w:r>
      <w:r>
        <w:rPr>
          <w:rFonts w:hint="eastAsia" w:ascii="宋体" w:hAnsi="宋体" w:eastAsia="宋体" w:cs="Times New Roman"/>
          <w:sz w:val="24"/>
          <w:highlight w:val="none"/>
          <w:lang w:eastAsia="zh-CN"/>
        </w:rPr>
        <w:t>。</w:t>
      </w:r>
    </w:p>
    <w:p w14:paraId="283DC5F8">
      <w:pPr>
        <w:wordWrap/>
        <w:autoSpaceDE w:val="0"/>
        <w:autoSpaceDN w:val="0"/>
        <w:adjustRightInd/>
        <w:snapToGrid/>
        <w:spacing w:beforeAutospacing="0" w:after="0" w:afterAutospacing="0" w:line="360" w:lineRule="auto"/>
        <w:ind w:left="-420" w:leftChars="-200" w:right="-313" w:rightChars="-149" w:firstLine="0" w:firstLineChars="0"/>
        <w:textAlignment w:val="auto"/>
        <w:rPr>
          <w:rFonts w:hint="default"/>
          <w:color w:val="auto"/>
          <w:highlight w:val="none"/>
          <w:lang w:val="en-US" w:eastAsia="zh-CN"/>
        </w:rPr>
      </w:pPr>
    </w:p>
    <w:p w14:paraId="03DAF23C">
      <w:pPr>
        <w:rPr>
          <w:b/>
          <w:bCs/>
          <w:color w:val="auto"/>
          <w:spacing w:val="8"/>
          <w:sz w:val="35"/>
          <w:szCs w:val="35"/>
          <w:highlight w:val="none"/>
        </w:rPr>
      </w:pPr>
    </w:p>
    <w:p w14:paraId="48DCD250">
      <w:pPr>
        <w:rPr>
          <w:b/>
          <w:bCs/>
          <w:color w:val="auto"/>
          <w:spacing w:val="8"/>
          <w:sz w:val="35"/>
          <w:szCs w:val="35"/>
          <w:highlight w:val="none"/>
        </w:rPr>
      </w:pPr>
    </w:p>
    <w:p w14:paraId="722497BB">
      <w:pPr>
        <w:rPr>
          <w:b/>
          <w:bCs/>
          <w:color w:val="auto"/>
          <w:spacing w:val="8"/>
          <w:sz w:val="35"/>
          <w:szCs w:val="35"/>
          <w:highlight w:val="none"/>
        </w:rPr>
      </w:pPr>
    </w:p>
    <w:p w14:paraId="16DC31AC">
      <w:pPr>
        <w:rPr>
          <w:b/>
          <w:bCs/>
          <w:color w:val="auto"/>
          <w:spacing w:val="8"/>
          <w:sz w:val="35"/>
          <w:szCs w:val="35"/>
          <w:highlight w:val="none"/>
        </w:rPr>
      </w:pPr>
    </w:p>
    <w:p w14:paraId="665F938D">
      <w:pPr>
        <w:rPr>
          <w:b/>
          <w:bCs/>
          <w:color w:val="auto"/>
          <w:spacing w:val="8"/>
          <w:sz w:val="35"/>
          <w:szCs w:val="35"/>
          <w:highlight w:val="none"/>
        </w:rPr>
      </w:pPr>
    </w:p>
    <w:p w14:paraId="18304927">
      <w:pPr>
        <w:rPr>
          <w:b/>
          <w:bCs/>
          <w:color w:val="auto"/>
          <w:spacing w:val="8"/>
          <w:sz w:val="35"/>
          <w:szCs w:val="35"/>
          <w:highlight w:val="none"/>
        </w:rPr>
      </w:pPr>
    </w:p>
    <w:p w14:paraId="3048EF92">
      <w:pPr>
        <w:rPr>
          <w:b/>
          <w:bCs/>
          <w:color w:val="auto"/>
          <w:spacing w:val="8"/>
          <w:sz w:val="35"/>
          <w:szCs w:val="35"/>
          <w:highlight w:val="none"/>
        </w:rPr>
      </w:pPr>
    </w:p>
    <w:p w14:paraId="3F15CF0D">
      <w:pPr>
        <w:rPr>
          <w:b/>
          <w:bCs/>
          <w:color w:val="auto"/>
          <w:spacing w:val="8"/>
          <w:sz w:val="35"/>
          <w:szCs w:val="35"/>
          <w:highlight w:val="none"/>
        </w:rPr>
      </w:pPr>
    </w:p>
    <w:p w14:paraId="33E665B2">
      <w:pPr>
        <w:rPr>
          <w:color w:val="auto"/>
          <w:highlight w:val="none"/>
        </w:rPr>
      </w:pPr>
    </w:p>
    <w:p w14:paraId="22B5C800">
      <w:pPr>
        <w:pStyle w:val="7"/>
        <w:spacing w:before="329" w:line="205" w:lineRule="auto"/>
        <w:ind w:left="2284"/>
        <w:outlineLvl w:val="0"/>
        <w:rPr>
          <w:b/>
          <w:bCs/>
          <w:color w:val="auto"/>
          <w:spacing w:val="8"/>
          <w:sz w:val="35"/>
          <w:szCs w:val="35"/>
          <w:highlight w:val="none"/>
        </w:rPr>
        <w:sectPr>
          <w:headerReference r:id="rId55" w:type="default"/>
          <w:footerReference r:id="rId56"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270BCB1E">
      <w:pPr>
        <w:pStyle w:val="7"/>
        <w:spacing w:before="329" w:line="205" w:lineRule="auto"/>
        <w:ind w:left="2284"/>
        <w:outlineLvl w:val="0"/>
        <w:rPr>
          <w:color w:val="auto"/>
          <w:sz w:val="35"/>
          <w:szCs w:val="35"/>
          <w:highlight w:val="none"/>
        </w:rPr>
      </w:pPr>
      <w:r>
        <w:rPr>
          <w:b/>
          <w:bCs/>
          <w:color w:val="auto"/>
          <w:spacing w:val="8"/>
          <w:sz w:val="35"/>
          <w:szCs w:val="35"/>
          <w:highlight w:val="none"/>
        </w:rPr>
        <w:t>第六章     拟签订的合同文本</w:t>
      </w:r>
    </w:p>
    <w:p w14:paraId="7EDAC495">
      <w:pPr>
        <w:spacing w:line="456" w:lineRule="auto"/>
        <w:rPr>
          <w:rFonts w:ascii="Arial"/>
          <w:color w:val="auto"/>
          <w:sz w:val="21"/>
          <w:highlight w:val="none"/>
        </w:rPr>
      </w:pPr>
    </w:p>
    <w:p w14:paraId="35A34A84">
      <w:pPr>
        <w:pStyle w:val="7"/>
        <w:spacing w:before="329" w:line="205" w:lineRule="auto"/>
        <w:ind w:left="2644"/>
        <w:outlineLvl w:val="0"/>
        <w:rPr>
          <w:b/>
          <w:bCs/>
          <w:color w:val="auto"/>
          <w:spacing w:val="8"/>
          <w:sz w:val="35"/>
          <w:szCs w:val="35"/>
          <w:highlight w:val="none"/>
        </w:rPr>
      </w:pPr>
      <w:bookmarkStart w:id="15" w:name="bookmark14"/>
      <w:bookmarkEnd w:id="15"/>
    </w:p>
    <w:p w14:paraId="58F4844E">
      <w:pPr>
        <w:pStyle w:val="7"/>
        <w:spacing w:before="329" w:line="205" w:lineRule="auto"/>
        <w:ind w:left="2644"/>
        <w:outlineLvl w:val="0"/>
        <w:rPr>
          <w:b/>
          <w:bCs/>
          <w:color w:val="auto"/>
          <w:spacing w:val="8"/>
          <w:sz w:val="35"/>
          <w:szCs w:val="35"/>
          <w:highlight w:val="none"/>
        </w:rPr>
      </w:pPr>
    </w:p>
    <w:p w14:paraId="55B9BCE1">
      <w:pPr>
        <w:pStyle w:val="7"/>
        <w:spacing w:after="0"/>
        <w:jc w:val="center"/>
        <w:rPr>
          <w:rFonts w:ascii="宋体" w:hAnsi="宋体" w:cs="宋体"/>
          <w:b/>
          <w:bCs/>
          <w:spacing w:val="-20"/>
          <w:kern w:val="44"/>
          <w:sz w:val="48"/>
          <w:szCs w:val="48"/>
          <w:highlight w:val="none"/>
        </w:rPr>
      </w:pPr>
      <w:bookmarkStart w:id="16" w:name="_Toc3995"/>
    </w:p>
    <w:p w14:paraId="52DC8A51">
      <w:pPr>
        <w:pStyle w:val="7"/>
        <w:spacing w:after="0"/>
        <w:jc w:val="center"/>
        <w:rPr>
          <w:rFonts w:hint="eastAsia"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w:t>
      </w:r>
      <w:r>
        <w:rPr>
          <w:rFonts w:hint="eastAsia" w:ascii="宋体" w:hAnsi="宋体" w:cs="宋体"/>
          <w:b/>
          <w:bCs/>
          <w:spacing w:val="-20"/>
          <w:kern w:val="44"/>
          <w:sz w:val="48"/>
          <w:szCs w:val="48"/>
          <w:highlight w:val="none"/>
          <w:lang w:eastAsia="zh-CN"/>
        </w:rPr>
        <w:t>货物买卖</w:t>
      </w:r>
      <w:r>
        <w:rPr>
          <w:rFonts w:hint="eastAsia" w:ascii="宋体" w:hAnsi="宋体" w:cs="宋体"/>
          <w:b/>
          <w:bCs/>
          <w:spacing w:val="-20"/>
          <w:kern w:val="44"/>
          <w:sz w:val="48"/>
          <w:szCs w:val="48"/>
          <w:highlight w:val="none"/>
        </w:rPr>
        <w:t>合同</w:t>
      </w:r>
    </w:p>
    <w:p w14:paraId="2D28E27E">
      <w:pPr>
        <w:rPr>
          <w:rFonts w:ascii="宋体" w:hAnsi="宋体" w:cs="宋体"/>
          <w:b/>
          <w:bCs/>
          <w:spacing w:val="-20"/>
          <w:kern w:val="44"/>
          <w:sz w:val="40"/>
          <w:szCs w:val="40"/>
          <w:highlight w:val="none"/>
        </w:rPr>
      </w:pPr>
    </w:p>
    <w:p w14:paraId="28DAF084">
      <w:pPr>
        <w:rPr>
          <w:rFonts w:ascii="宋体" w:hAnsi="宋体" w:cs="宋体"/>
          <w:b/>
          <w:bCs/>
          <w:spacing w:val="-20"/>
          <w:kern w:val="44"/>
          <w:sz w:val="40"/>
          <w:szCs w:val="40"/>
          <w:highlight w:val="none"/>
        </w:rPr>
      </w:pPr>
    </w:p>
    <w:p w14:paraId="6FCD614E">
      <w:pPr>
        <w:rPr>
          <w:rFonts w:ascii="宋体" w:hAnsi="宋体" w:cs="宋体"/>
          <w:b/>
          <w:bCs/>
          <w:spacing w:val="-20"/>
          <w:kern w:val="44"/>
          <w:sz w:val="40"/>
          <w:szCs w:val="40"/>
          <w:highlight w:val="none"/>
        </w:rPr>
      </w:pPr>
    </w:p>
    <w:p w14:paraId="1CDBA8D2">
      <w:pPr>
        <w:spacing w:line="360" w:lineRule="auto"/>
        <w:ind w:left="420" w:leftChars="200"/>
        <w:rPr>
          <w:sz w:val="32"/>
          <w:szCs w:val="32"/>
          <w:highlight w:val="none"/>
        </w:rPr>
      </w:pPr>
      <w:r>
        <w:rPr>
          <w:rFonts w:hint="eastAsia" w:ascii="宋体" w:hAnsi="宋体" w:cs="宋体"/>
          <w:kern w:val="0"/>
          <w:sz w:val="32"/>
          <w:szCs w:val="32"/>
          <w:highlight w:val="none"/>
        </w:rPr>
        <w:t>项目名称：</w:t>
      </w:r>
      <w:r>
        <w:rPr>
          <w:rFonts w:hint="eastAsia"/>
          <w:sz w:val="32"/>
          <w:szCs w:val="32"/>
          <w:highlight w:val="none"/>
          <w:u w:val="single"/>
        </w:rPr>
        <w:t xml:space="preserve">                             </w:t>
      </w:r>
    </w:p>
    <w:p w14:paraId="239A8547">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420CAE21">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32032468">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2258A99F">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2740A59D">
      <w:pPr>
        <w:rPr>
          <w:highlight w:val="none"/>
        </w:rPr>
      </w:pPr>
    </w:p>
    <w:p w14:paraId="53B411A6">
      <w:pPr>
        <w:rPr>
          <w:rFonts w:eastAsia="黑体"/>
          <w:sz w:val="44"/>
          <w:szCs w:val="44"/>
          <w:highlight w:val="none"/>
        </w:rPr>
      </w:pPr>
      <w:r>
        <w:rPr>
          <w:rFonts w:eastAsia="黑体"/>
          <w:sz w:val="44"/>
          <w:szCs w:val="44"/>
          <w:highlight w:val="none"/>
        </w:rPr>
        <w:br w:type="page"/>
      </w:r>
    </w:p>
    <w:p w14:paraId="20C30A0A">
      <w:pPr>
        <w:rPr>
          <w:rFonts w:eastAsia="黑体"/>
          <w:sz w:val="44"/>
          <w:szCs w:val="44"/>
          <w:highlight w:val="none"/>
        </w:rPr>
      </w:pPr>
    </w:p>
    <w:p w14:paraId="361872C6">
      <w:pPr>
        <w:rPr>
          <w:rFonts w:eastAsia="黑体"/>
          <w:sz w:val="44"/>
          <w:szCs w:val="44"/>
          <w:highlight w:val="none"/>
        </w:rPr>
      </w:pPr>
    </w:p>
    <w:p w14:paraId="2AC41EA3">
      <w:pPr>
        <w:jc w:val="center"/>
        <w:rPr>
          <w:rFonts w:hint="eastAsia" w:eastAsia="黑体"/>
          <w:sz w:val="44"/>
          <w:szCs w:val="44"/>
          <w:highlight w:val="none"/>
          <w:lang w:eastAsia="zh-CN"/>
        </w:rPr>
      </w:pPr>
      <w:r>
        <w:rPr>
          <w:rFonts w:hint="eastAsia" w:eastAsia="黑体"/>
          <w:sz w:val="44"/>
          <w:szCs w:val="44"/>
          <w:highlight w:val="none"/>
          <w:lang w:eastAsia="zh-CN"/>
        </w:rPr>
        <w:t>使</w:t>
      </w:r>
      <w:r>
        <w:rPr>
          <w:rFonts w:hint="eastAsia" w:eastAsia="黑体"/>
          <w:sz w:val="44"/>
          <w:szCs w:val="44"/>
          <w:highlight w:val="none"/>
          <w:lang w:val="en-US" w:eastAsia="zh-CN"/>
        </w:rPr>
        <w:t xml:space="preserve"> </w:t>
      </w:r>
      <w:r>
        <w:rPr>
          <w:rFonts w:hint="eastAsia" w:eastAsia="黑体"/>
          <w:sz w:val="44"/>
          <w:szCs w:val="44"/>
          <w:highlight w:val="none"/>
          <w:lang w:eastAsia="zh-CN"/>
        </w:rPr>
        <w:t>用</w:t>
      </w:r>
      <w:r>
        <w:rPr>
          <w:rFonts w:hint="eastAsia" w:eastAsia="黑体"/>
          <w:sz w:val="44"/>
          <w:szCs w:val="44"/>
          <w:highlight w:val="none"/>
          <w:lang w:val="en-US" w:eastAsia="zh-CN"/>
        </w:rPr>
        <w:t xml:space="preserve"> </w:t>
      </w:r>
      <w:r>
        <w:rPr>
          <w:rFonts w:hint="eastAsia" w:eastAsia="黑体"/>
          <w:sz w:val="44"/>
          <w:szCs w:val="44"/>
          <w:highlight w:val="none"/>
          <w:lang w:eastAsia="zh-CN"/>
        </w:rPr>
        <w:t>说</w:t>
      </w:r>
      <w:r>
        <w:rPr>
          <w:rFonts w:hint="eastAsia" w:eastAsia="黑体"/>
          <w:sz w:val="44"/>
          <w:szCs w:val="44"/>
          <w:highlight w:val="none"/>
          <w:lang w:val="en-US" w:eastAsia="zh-CN"/>
        </w:rPr>
        <w:t xml:space="preserve"> </w:t>
      </w:r>
      <w:r>
        <w:rPr>
          <w:rFonts w:hint="eastAsia" w:eastAsia="黑体"/>
          <w:sz w:val="44"/>
          <w:szCs w:val="44"/>
          <w:highlight w:val="none"/>
          <w:lang w:eastAsia="zh-CN"/>
        </w:rPr>
        <w:t>明</w:t>
      </w:r>
    </w:p>
    <w:p w14:paraId="405423EB">
      <w:pPr>
        <w:ind w:firstLine="640" w:firstLineChars="200"/>
        <w:rPr>
          <w:rFonts w:hint="eastAsia" w:ascii="仿宋_GB2312" w:hAnsi="仿宋_GB2312" w:eastAsia="仿宋_GB2312" w:cs="仿宋_GB2312"/>
          <w:sz w:val="32"/>
          <w:szCs w:val="32"/>
          <w:highlight w:val="none"/>
          <w:lang w:val="en-US" w:eastAsia="zh-CN"/>
        </w:rPr>
      </w:pPr>
    </w:p>
    <w:p w14:paraId="1D67E737">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1.本合同标准文本适用于购买现成货物的采购项目，不包括需要供应商定制开发、创新研发的货物采购项目。</w:t>
      </w:r>
    </w:p>
    <w:p w14:paraId="3891A719">
      <w:pPr>
        <w:ind w:firstLine="0" w:firstLineChars="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2.本合同标准文本为政府采购货物买卖合同编制提供参考，可以结合采购项目具体情况，对文本作必要的调整修订后使用。</w:t>
      </w:r>
    </w:p>
    <w:p w14:paraId="6A8F020F">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3.本合同标准文本各条款中，如涉及填写多家供应商、制造商，多种采购标的、分包主要内容等信息的，可根据采购项目具体情况添加信息项。</w:t>
      </w:r>
    </w:p>
    <w:p w14:paraId="041899C5">
      <w:pPr>
        <w:ind w:firstLine="880" w:firstLineChars="200"/>
        <w:jc w:val="both"/>
        <w:rPr>
          <w:rFonts w:eastAsia="黑体"/>
          <w:sz w:val="44"/>
          <w:szCs w:val="4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bookmarkEnd w:id="16"/>
    <w:p w14:paraId="0A6D595B">
      <w:pPr>
        <w:pStyle w:val="2"/>
        <w:adjustRightInd w:val="0"/>
        <w:snapToGrid w:val="0"/>
        <w:spacing w:beforeLines="0" w:line="400" w:lineRule="exact"/>
        <w:jc w:val="center"/>
        <w:rPr>
          <w:rFonts w:hint="eastAsia" w:ascii="黑体" w:hAnsi="黑体" w:eastAsia="黑体"/>
          <w:sz w:val="28"/>
          <w:szCs w:val="28"/>
          <w:highlight w:val="none"/>
        </w:rPr>
      </w:pPr>
      <w:bookmarkStart w:id="17" w:name="_Toc22209"/>
    </w:p>
    <w:p w14:paraId="0D120A40">
      <w:pPr>
        <w:pStyle w:val="2"/>
        <w:adjustRightInd w:val="0"/>
        <w:snapToGrid w:val="0"/>
        <w:spacing w:beforeLines="0" w:line="400" w:lineRule="exact"/>
        <w:jc w:val="center"/>
        <w:rPr>
          <w:rFonts w:hint="eastAsia"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政府采购合同协议书</w:t>
      </w:r>
      <w:bookmarkEnd w:id="17"/>
    </w:p>
    <w:p w14:paraId="3D6C5C67">
      <w:pPr>
        <w:pStyle w:val="2"/>
        <w:adjustRightInd w:val="0"/>
        <w:snapToGrid w:val="0"/>
        <w:spacing w:beforeLines="0" w:line="400" w:lineRule="exact"/>
        <w:jc w:val="center"/>
        <w:rPr>
          <w:rFonts w:hint="eastAsia" w:ascii="黑体" w:hAnsi="华文中宋" w:eastAsia="黑体"/>
          <w:b w:val="0"/>
          <w:bCs w:val="0"/>
          <w:sz w:val="28"/>
          <w:szCs w:val="28"/>
          <w:highlight w:val="none"/>
        </w:rPr>
      </w:pPr>
    </w:p>
    <w:p w14:paraId="254902B4">
      <w:pPr>
        <w:adjustRightInd w:val="0"/>
        <w:snapToGrid w:val="0"/>
        <w:spacing w:before="0" w:beforeLines="0" w:line="400" w:lineRule="exact"/>
        <w:rPr>
          <w:rFonts w:ascii="宋体" w:hAnsi="宋体"/>
          <w:szCs w:val="21"/>
          <w:highlight w:val="none"/>
        </w:rPr>
      </w:pPr>
      <w:r>
        <w:rPr>
          <w:rFonts w:hint="eastAsia" w:ascii="宋体" w:hAnsi="宋体"/>
          <w:szCs w:val="21"/>
          <w:highlight w:val="none"/>
        </w:rPr>
        <w:t>甲方（全称）：</w:t>
      </w:r>
      <w:r>
        <w:rPr>
          <w:rFonts w:hint="eastAsia" w:ascii="宋体" w:hAnsi="宋体"/>
          <w:szCs w:val="21"/>
          <w:highlight w:val="none"/>
          <w:u w:val="single"/>
        </w:rPr>
        <w:t xml:space="preserve">                        </w:t>
      </w:r>
      <w:r>
        <w:rPr>
          <w:rFonts w:hint="eastAsia" w:ascii="宋体" w:hAnsi="宋体"/>
          <w:szCs w:val="21"/>
          <w:highlight w:val="none"/>
        </w:rPr>
        <w:t>（采购人</w:t>
      </w:r>
      <w:r>
        <w:rPr>
          <w:rFonts w:hint="eastAsia" w:ascii="宋体" w:hAnsi="宋体"/>
          <w:szCs w:val="21"/>
          <w:highlight w:val="none"/>
          <w:lang w:eastAsia="zh-CN"/>
        </w:rPr>
        <w:t>、受采购人委托签订合同的单位</w:t>
      </w:r>
      <w:r>
        <w:rPr>
          <w:rFonts w:hint="eastAsia" w:ascii="宋体" w:hAnsi="宋体"/>
          <w:szCs w:val="21"/>
          <w:highlight w:val="none"/>
        </w:rPr>
        <w:t>或采购</w:t>
      </w:r>
      <w:r>
        <w:rPr>
          <w:rFonts w:hint="eastAsia" w:ascii="宋体" w:hAnsi="宋体"/>
          <w:szCs w:val="21"/>
          <w:highlight w:val="none"/>
          <w:lang w:val="en-US" w:eastAsia="zh-CN"/>
        </w:rPr>
        <w:tab/>
      </w:r>
      <w:r>
        <w:rPr>
          <w:rFonts w:hint="eastAsia" w:ascii="宋体" w:hAnsi="宋体"/>
          <w:szCs w:val="21"/>
          <w:highlight w:val="none"/>
          <w:lang w:val="en-US" w:eastAsia="zh-CN"/>
        </w:rPr>
        <w:t xml:space="preserve">                                   </w:t>
      </w:r>
      <w:r>
        <w:rPr>
          <w:rFonts w:hint="eastAsia" w:ascii="宋体" w:hAnsi="宋体"/>
          <w:szCs w:val="21"/>
          <w:highlight w:val="none"/>
        </w:rPr>
        <w:t>文件约定的合同甲方）</w:t>
      </w:r>
    </w:p>
    <w:p w14:paraId="41A3F17B">
      <w:pPr>
        <w:adjustRightInd w:val="0"/>
        <w:snapToGrid w:val="0"/>
        <w:spacing w:before="0" w:beforeLines="0" w:line="400" w:lineRule="exact"/>
        <w:rPr>
          <w:rFonts w:ascii="宋体" w:hAnsi="宋体"/>
          <w:szCs w:val="21"/>
          <w:highlight w:val="none"/>
        </w:rPr>
      </w:pPr>
      <w:r>
        <w:rPr>
          <w:rFonts w:hint="eastAsia" w:ascii="宋体" w:hAnsi="宋体"/>
          <w:szCs w:val="21"/>
          <w:highlight w:val="none"/>
        </w:rPr>
        <w:t>乙方</w:t>
      </w:r>
      <w:r>
        <w:rPr>
          <w:rFonts w:hint="eastAsia" w:ascii="宋体" w:hAnsi="宋体"/>
          <w:szCs w:val="21"/>
          <w:highlight w:val="none"/>
          <w:lang w:val="en-US" w:eastAsia="zh-CN"/>
        </w:rPr>
        <w:t>1</w:t>
      </w:r>
      <w:r>
        <w:rPr>
          <w:rFonts w:hint="eastAsia" w:ascii="宋体" w:hAnsi="宋体"/>
          <w:szCs w:val="21"/>
          <w:highlight w:val="none"/>
        </w:rPr>
        <w:t>（全称）：</w:t>
      </w:r>
      <w:r>
        <w:rPr>
          <w:rFonts w:hint="eastAsia" w:ascii="宋体" w:hAnsi="宋体"/>
          <w:szCs w:val="21"/>
          <w:highlight w:val="none"/>
          <w:u w:val="single"/>
        </w:rPr>
        <w:t xml:space="preserve">                       </w:t>
      </w:r>
      <w:r>
        <w:rPr>
          <w:rFonts w:hint="eastAsia" w:ascii="宋体" w:hAnsi="宋体"/>
          <w:szCs w:val="21"/>
          <w:highlight w:val="none"/>
        </w:rPr>
        <w:t>（供应商）</w:t>
      </w:r>
    </w:p>
    <w:p w14:paraId="589908A5">
      <w:pPr>
        <w:adjustRightInd w:val="0"/>
        <w:snapToGrid w:val="0"/>
        <w:spacing w:before="0" w:beforeLines="0" w:line="400" w:lineRule="exact"/>
        <w:rPr>
          <w:rFonts w:hint="eastAsia" w:ascii="宋体" w:hAnsi="宋体"/>
          <w:szCs w:val="21"/>
          <w:highlight w:val="none"/>
        </w:rPr>
      </w:pPr>
      <w:r>
        <w:rPr>
          <w:rFonts w:hint="eastAsia" w:ascii="宋体" w:hAnsi="宋体"/>
          <w:szCs w:val="21"/>
          <w:highlight w:val="none"/>
        </w:rPr>
        <w:t>乙方2（全称）：</w:t>
      </w:r>
      <w:r>
        <w:rPr>
          <w:rFonts w:hint="eastAsia" w:ascii="宋体" w:hAnsi="宋体"/>
          <w:szCs w:val="21"/>
          <w:highlight w:val="none"/>
          <w:u w:val="single"/>
        </w:rPr>
        <w:t xml:space="preserve">                        </w:t>
      </w:r>
      <w:r>
        <w:rPr>
          <w:rFonts w:hint="eastAsia" w:ascii="宋体" w:hAnsi="宋体"/>
          <w:szCs w:val="21"/>
          <w:highlight w:val="none"/>
        </w:rPr>
        <w:t>（联合体成员供应商或其他合同主体）（如有）</w:t>
      </w:r>
    </w:p>
    <w:p w14:paraId="46964E0B">
      <w:pPr>
        <w:adjustRightInd w:val="0"/>
        <w:snapToGrid w:val="0"/>
        <w:spacing w:before="0" w:beforeLines="0" w:line="400" w:lineRule="exact"/>
        <w:rPr>
          <w:rFonts w:hint="eastAsia" w:ascii="宋体" w:hAnsi="宋体"/>
          <w:szCs w:val="21"/>
          <w:highlight w:val="none"/>
        </w:rPr>
      </w:pPr>
      <w:r>
        <w:rPr>
          <w:rFonts w:hint="eastAsia"/>
          <w:highlight w:val="none"/>
          <w:lang w:eastAsia="zh-CN"/>
        </w:rPr>
        <w:t>乙方</w:t>
      </w:r>
      <w:r>
        <w:rPr>
          <w:rFonts w:hint="eastAsia" w:ascii="宋体" w:hAnsi="宋体"/>
          <w:szCs w:val="21"/>
          <w:highlight w:val="none"/>
          <w:lang w:val="en-US" w:eastAsia="zh-CN"/>
        </w:rPr>
        <w:t>3</w:t>
      </w:r>
      <w:r>
        <w:rPr>
          <w:rFonts w:hint="eastAsia"/>
          <w:highlight w:val="none"/>
          <w:lang w:val="en-US" w:eastAsia="zh-CN"/>
        </w:rPr>
        <w:t>（全称）</w:t>
      </w:r>
      <w:r>
        <w:rPr>
          <w:rFonts w:hint="eastAsia" w:ascii="宋体" w:hAnsi="宋体"/>
          <w:szCs w:val="21"/>
          <w:highlight w:val="none"/>
          <w:u w:val="single"/>
        </w:rPr>
        <w:t xml:space="preserve">                          </w:t>
      </w:r>
      <w:r>
        <w:rPr>
          <w:rFonts w:hint="eastAsia" w:ascii="宋体" w:hAnsi="宋体"/>
          <w:szCs w:val="21"/>
          <w:highlight w:val="none"/>
        </w:rPr>
        <w:t>（联合体成员供应商或其他合同主体）（如有）</w:t>
      </w:r>
    </w:p>
    <w:p w14:paraId="76A00F5B">
      <w:pPr>
        <w:spacing w:beforeLines="0" w:line="400" w:lineRule="exact"/>
        <w:rPr>
          <w:rFonts w:hint="default" w:eastAsia="宋体"/>
          <w:highlight w:val="none"/>
          <w:lang w:val="en-US" w:eastAsia="zh-CN"/>
        </w:rPr>
      </w:pPr>
    </w:p>
    <w:p w14:paraId="40F7516A">
      <w:pPr>
        <w:pStyle w:val="8"/>
        <w:adjustRightInd w:val="0"/>
        <w:snapToGrid w:val="0"/>
        <w:spacing w:before="0" w:beforeLines="0" w:after="0" w:line="400" w:lineRule="exact"/>
        <w:ind w:left="0" w:leftChars="0" w:firstLine="420" w:firstLineChars="200"/>
        <w:rPr>
          <w:rFonts w:ascii="宋体" w:hAnsi="宋体"/>
          <w:szCs w:val="21"/>
          <w:highlight w:val="none"/>
        </w:rPr>
      </w:pPr>
      <w:r>
        <w:rPr>
          <w:rFonts w:hint="eastAsia" w:ascii="宋体" w:hAnsi="宋体"/>
          <w:szCs w:val="21"/>
          <w:highlight w:val="none"/>
        </w:rPr>
        <w:t>依据《中华人民共和国民法典》</w:t>
      </w:r>
      <w:r>
        <w:rPr>
          <w:rFonts w:hint="eastAsia" w:ascii="宋体" w:hAnsi="宋体"/>
          <w:szCs w:val="21"/>
          <w:highlight w:val="none"/>
          <w:lang w:eastAsia="zh-CN"/>
        </w:rPr>
        <w:t>、</w:t>
      </w:r>
      <w:r>
        <w:rPr>
          <w:rFonts w:hint="eastAsia" w:ascii="宋体" w:hAnsi="宋体"/>
          <w:szCs w:val="21"/>
          <w:highlight w:val="none"/>
        </w:rPr>
        <w:t>《中华人民共和国政府采购法》等有关的法律法规，以及</w:t>
      </w:r>
      <w:r>
        <w:rPr>
          <w:rFonts w:hint="eastAsia" w:ascii="宋体" w:hAnsi="宋体"/>
          <w:i w:val="0"/>
          <w:iCs w:val="0"/>
          <w:szCs w:val="21"/>
          <w:highlight w:val="none"/>
          <w:u w:val="none"/>
          <w:lang w:eastAsia="zh-CN"/>
        </w:rPr>
        <w:t>本采购项目</w:t>
      </w:r>
      <w:r>
        <w:rPr>
          <w:rFonts w:hint="eastAsia" w:ascii="宋体" w:hAnsi="宋体"/>
          <w:szCs w:val="21"/>
          <w:highlight w:val="none"/>
        </w:rPr>
        <w:t>的</w:t>
      </w:r>
      <w:r>
        <w:rPr>
          <w:rFonts w:hint="eastAsia" w:ascii="宋体" w:hAnsi="宋体"/>
          <w:szCs w:val="21"/>
          <w:highlight w:val="none"/>
          <w:lang w:eastAsia="zh-CN"/>
        </w:rPr>
        <w:t>招标</w:t>
      </w:r>
      <w:r>
        <w:rPr>
          <w:rFonts w:hint="eastAsia" w:ascii="宋体" w:hAnsi="宋体"/>
          <w:szCs w:val="21"/>
          <w:highlight w:val="none"/>
          <w:lang w:val="en-US" w:eastAsia="zh-CN"/>
        </w:rPr>
        <w:t>/谈判</w:t>
      </w:r>
      <w:r>
        <w:rPr>
          <w:rFonts w:hint="eastAsia" w:ascii="宋体" w:hAnsi="宋体"/>
          <w:szCs w:val="21"/>
          <w:highlight w:val="none"/>
          <w:lang w:eastAsia="zh-CN"/>
        </w:rPr>
        <w:t>文件等</w:t>
      </w:r>
      <w:r>
        <w:rPr>
          <w:rFonts w:hint="eastAsia" w:ascii="宋体" w:hAnsi="宋体"/>
          <w:szCs w:val="21"/>
          <w:highlight w:val="none"/>
        </w:rPr>
        <w:t>采购文件</w:t>
      </w:r>
      <w:r>
        <w:rPr>
          <w:rFonts w:hint="eastAsia" w:ascii="宋体" w:hAnsi="宋体"/>
          <w:szCs w:val="21"/>
          <w:highlight w:val="none"/>
          <w:lang w:eastAsia="zh-CN"/>
        </w:rPr>
        <w:t>、</w:t>
      </w:r>
      <w:r>
        <w:rPr>
          <w:rFonts w:hint="eastAsia" w:ascii="宋体" w:hAnsi="宋体"/>
          <w:szCs w:val="21"/>
          <w:highlight w:val="none"/>
        </w:rPr>
        <w:t xml:space="preserve">乙方的《投标（响应）文件》及《中标（成交）通知书》，甲乙双方同意签订本合同。具体情况及要求如下：     </w:t>
      </w:r>
    </w:p>
    <w:p w14:paraId="427E3444">
      <w:pPr>
        <w:numPr>
          <w:ilvl w:val="0"/>
          <w:numId w:val="7"/>
        </w:numPr>
        <w:adjustRightInd w:val="0"/>
        <w:snapToGrid w:val="0"/>
        <w:spacing w:before="0" w:beforeLines="0" w:line="400" w:lineRule="exact"/>
        <w:ind w:firstLine="420" w:firstLineChars="200"/>
        <w:rPr>
          <w:rFonts w:ascii="宋体" w:hAnsi="宋体"/>
          <w:b/>
          <w:szCs w:val="21"/>
          <w:highlight w:val="none"/>
        </w:rPr>
      </w:pPr>
      <w:r>
        <w:rPr>
          <w:rFonts w:hint="eastAsia" w:ascii="宋体" w:hAnsi="宋体"/>
          <w:b/>
          <w:szCs w:val="21"/>
          <w:highlight w:val="none"/>
        </w:rPr>
        <w:t>项目信息</w:t>
      </w:r>
    </w:p>
    <w:p w14:paraId="4EC8DBEE">
      <w:pPr>
        <w:pStyle w:val="8"/>
        <w:numPr>
          <w:ilvl w:val="0"/>
          <w:numId w:val="8"/>
        </w:numPr>
        <w:adjustRightInd w:val="0"/>
        <w:snapToGrid w:val="0"/>
        <w:spacing w:before="0" w:beforeLines="0" w:after="0" w:line="400" w:lineRule="exact"/>
        <w:ind w:left="0" w:leftChars="0" w:firstLine="420" w:firstLineChars="200"/>
        <w:rPr>
          <w:rFonts w:ascii="宋体" w:hAnsi="宋体"/>
          <w:szCs w:val="21"/>
          <w:highlight w:val="none"/>
          <w:u w:val="single"/>
        </w:rPr>
      </w:pPr>
      <w:r>
        <w:rPr>
          <w:rFonts w:hint="eastAsia" w:ascii="宋体" w:hAnsi="宋体"/>
          <w:szCs w:val="21"/>
          <w:highlight w:val="none"/>
        </w:rPr>
        <w:t>采购项目名称：</w:t>
      </w:r>
      <w:r>
        <w:rPr>
          <w:rFonts w:ascii="宋体" w:hAnsi="宋体"/>
          <w:szCs w:val="21"/>
          <w:highlight w:val="none"/>
          <w:u w:val="single"/>
        </w:rPr>
        <w:t xml:space="preserve">                                          </w:t>
      </w:r>
    </w:p>
    <w:p w14:paraId="0AA39484">
      <w:pPr>
        <w:pStyle w:val="8"/>
        <w:numPr>
          <w:ilvl w:val="0"/>
          <w:numId w:val="0"/>
        </w:numPr>
        <w:tabs>
          <w:tab w:val="left" w:pos="999"/>
        </w:tabs>
        <w:adjustRightInd w:val="0"/>
        <w:snapToGrid w:val="0"/>
        <w:spacing w:before="0" w:beforeLines="0" w:after="0" w:line="400" w:lineRule="exact"/>
        <w:ind w:left="0" w:leftChars="0" w:firstLine="0" w:firstLineChars="0"/>
        <w:rPr>
          <w:rFonts w:hint="default" w:ascii="宋体" w:hAnsi="宋体" w:eastAsia="宋体"/>
          <w:szCs w:val="21"/>
          <w:highlight w:val="none"/>
          <w:u w:val="none"/>
          <w:lang w:val="en-US" w:eastAsia="zh-CN"/>
        </w:rPr>
      </w:pPr>
      <w:r>
        <w:rPr>
          <w:rFonts w:hint="eastAsia" w:ascii="宋体" w:hAnsi="宋体"/>
          <w:szCs w:val="21"/>
          <w:highlight w:val="none"/>
          <w:u w:val="none"/>
          <w:lang w:val="en-US" w:eastAsia="zh-CN"/>
        </w:rPr>
        <w:t xml:space="preserve">         采购项目编号：</w:t>
      </w:r>
      <w:r>
        <w:rPr>
          <w:rFonts w:ascii="宋体" w:hAnsi="宋体"/>
          <w:szCs w:val="21"/>
          <w:highlight w:val="none"/>
          <w:u w:val="single"/>
        </w:rPr>
        <w:t xml:space="preserve">                                          </w:t>
      </w:r>
    </w:p>
    <w:p w14:paraId="2D95CC54">
      <w:pPr>
        <w:pStyle w:val="8"/>
        <w:adjustRightInd w:val="0"/>
        <w:snapToGrid w:val="0"/>
        <w:spacing w:before="0" w:beforeLines="0" w:after="0" w:line="400" w:lineRule="exact"/>
        <w:ind w:left="0" w:leftChars="0" w:firstLine="420" w:firstLineChars="200"/>
        <w:rPr>
          <w:rFonts w:ascii="宋体" w:hAnsi="宋体"/>
          <w:szCs w:val="21"/>
          <w:highlight w:val="none"/>
        </w:rPr>
      </w:pPr>
      <w:r>
        <w:rPr>
          <w:rFonts w:hint="eastAsia" w:ascii="宋体" w:hAnsi="宋体"/>
          <w:szCs w:val="21"/>
          <w:highlight w:val="none"/>
        </w:rPr>
        <w:t>（2）采购计划编号：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3713EB10">
      <w:pPr>
        <w:adjustRightInd w:val="0"/>
        <w:snapToGrid w:val="0"/>
        <w:spacing w:before="0" w:beforeLines="0" w:line="400" w:lineRule="exact"/>
        <w:ind w:firstLine="420" w:firstLineChars="200"/>
        <w:rPr>
          <w:rFonts w:hint="eastAsia" w:ascii="宋体" w:hAnsi="宋体"/>
          <w:szCs w:val="21"/>
          <w:highlight w:val="none"/>
        </w:rPr>
      </w:pPr>
      <w:r>
        <w:rPr>
          <w:rFonts w:hint="eastAsia" w:ascii="宋体" w:hAnsi="宋体"/>
          <w:szCs w:val="21"/>
          <w:highlight w:val="none"/>
        </w:rPr>
        <w:t>（3）项目内容：</w:t>
      </w:r>
    </w:p>
    <w:p w14:paraId="53BB90F1">
      <w:pPr>
        <w:adjustRightInd w:val="0"/>
        <w:snapToGrid w:val="0"/>
        <w:spacing w:before="0" w:beforeLines="0" w:line="400" w:lineRule="exact"/>
        <w:ind w:firstLine="420" w:firstLineChars="200"/>
        <w:rPr>
          <w:rFonts w:hint="eastAsia" w:ascii="宋体" w:hAnsi="宋体"/>
          <w:szCs w:val="21"/>
          <w:highlight w:val="none"/>
          <w:lang w:val="en-US" w:eastAsia="zh-CN"/>
        </w:rPr>
      </w:pPr>
      <w:r>
        <w:rPr>
          <w:rFonts w:hint="eastAsia" w:ascii="宋体" w:hAnsi="宋体"/>
          <w:szCs w:val="21"/>
          <w:highlight w:val="none"/>
          <w:lang w:val="en-US" w:eastAsia="zh-CN"/>
        </w:rPr>
        <w:t xml:space="preserve">     </w:t>
      </w:r>
      <w:r>
        <w:rPr>
          <w:rFonts w:hint="eastAsia" w:ascii="宋体" w:hAnsi="宋体"/>
          <w:szCs w:val="21"/>
          <w:highlight w:val="none"/>
          <w:lang w:eastAsia="zh-CN"/>
        </w:rPr>
        <w:t>采购标的及数量</w:t>
      </w:r>
      <w:r>
        <w:rPr>
          <w:rFonts w:hint="eastAsia" w:ascii="宋体" w:hAnsi="宋体"/>
          <w:szCs w:val="21"/>
          <w:highlight w:val="none"/>
          <w:lang w:val="en-US" w:eastAsia="zh-CN"/>
        </w:rPr>
        <w:t>（台/套</w:t>
      </w:r>
      <w:r>
        <w:rPr>
          <w:rFonts w:hint="default" w:ascii="宋体" w:hAnsi="宋体"/>
          <w:szCs w:val="21"/>
          <w:highlight w:val="none"/>
          <w:lang w:eastAsia="zh-CN"/>
        </w:rPr>
        <w:t>/</w:t>
      </w:r>
      <w:r>
        <w:rPr>
          <w:rFonts w:hint="eastAsia" w:ascii="宋体" w:hAnsi="宋体"/>
          <w:szCs w:val="21"/>
          <w:highlight w:val="none"/>
          <w:lang w:eastAsia="zh-CN"/>
        </w:rPr>
        <w:t>个</w:t>
      </w:r>
      <w:r>
        <w:rPr>
          <w:rFonts w:hint="default" w:ascii="宋体" w:hAnsi="宋体"/>
          <w:szCs w:val="21"/>
          <w:highlight w:val="none"/>
          <w:lang w:eastAsia="zh-CN"/>
        </w:rPr>
        <w:t>/</w:t>
      </w:r>
      <w:r>
        <w:rPr>
          <w:rFonts w:hint="eastAsia" w:ascii="宋体" w:hAnsi="宋体"/>
          <w:szCs w:val="21"/>
          <w:highlight w:val="none"/>
          <w:lang w:eastAsia="zh-CN"/>
        </w:rPr>
        <w:t>架</w:t>
      </w:r>
      <w:r>
        <w:rPr>
          <w:rFonts w:hint="default" w:ascii="宋体" w:hAnsi="宋体"/>
          <w:szCs w:val="21"/>
          <w:highlight w:val="none"/>
          <w:lang w:eastAsia="zh-CN"/>
        </w:rPr>
        <w:t>/</w:t>
      </w:r>
      <w:r>
        <w:rPr>
          <w:rFonts w:hint="eastAsia" w:ascii="宋体" w:hAnsi="宋体"/>
          <w:szCs w:val="21"/>
          <w:highlight w:val="none"/>
          <w:lang w:eastAsia="zh-CN"/>
        </w:rPr>
        <w:t>组等</w:t>
      </w:r>
      <w:r>
        <w:rPr>
          <w:rFonts w:hint="eastAsia" w:ascii="宋体" w:hAnsi="宋体"/>
          <w:szCs w:val="21"/>
          <w:highlight w:val="none"/>
          <w:lang w:val="en-US" w:eastAsia="zh-CN"/>
        </w:rPr>
        <w:t>）</w:t>
      </w:r>
      <w:r>
        <w:rPr>
          <w:rFonts w:hint="eastAsia" w:ascii="宋体" w:hAnsi="宋体"/>
          <w:szCs w:val="21"/>
          <w:highlight w:val="none"/>
          <w:lang w:eastAsia="zh-CN"/>
        </w:rPr>
        <w:t>：</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lang w:val="en-US" w:eastAsia="zh-CN"/>
        </w:rPr>
        <w:t xml:space="preserve"> </w:t>
      </w:r>
    </w:p>
    <w:p w14:paraId="15AFE613">
      <w:pPr>
        <w:numPr>
          <w:ilvl w:val="0"/>
          <w:numId w:val="0"/>
        </w:numPr>
        <w:adjustRightInd w:val="0"/>
        <w:snapToGrid w:val="0"/>
        <w:spacing w:before="0" w:beforeLines="0" w:line="400" w:lineRule="exact"/>
        <w:ind w:firstLine="420" w:firstLineChars="200"/>
        <w:rPr>
          <w:rFonts w:hint="default" w:ascii="宋体" w:hAnsi="宋体" w:cs="宋体"/>
          <w:szCs w:val="21"/>
          <w:highlight w:val="none"/>
          <w:lang w:eastAsia="zh-CN"/>
        </w:rPr>
      </w:pPr>
      <w:r>
        <w:rPr>
          <w:rFonts w:hint="eastAsia" w:ascii="宋体" w:hAnsi="宋体"/>
          <w:szCs w:val="21"/>
          <w:highlight w:val="none"/>
          <w:u w:val="none"/>
          <w:lang w:val="en-US" w:eastAsia="zh-CN"/>
        </w:rPr>
        <w:t xml:space="preserve">     </w:t>
      </w:r>
      <w:r>
        <w:rPr>
          <w:rFonts w:hint="eastAsia" w:ascii="宋体" w:hAnsi="宋体" w:cs="宋体"/>
          <w:szCs w:val="21"/>
          <w:highlight w:val="none"/>
          <w:lang w:val="en-US" w:eastAsia="zh-CN"/>
        </w:rPr>
        <w:t>品牌：</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none"/>
          <w:lang w:eastAsia="zh-CN"/>
        </w:rPr>
        <w:t xml:space="preserve">     </w:t>
      </w:r>
      <w:r>
        <w:rPr>
          <w:rFonts w:hint="eastAsia" w:ascii="宋体" w:hAnsi="宋体" w:cs="宋体"/>
          <w:szCs w:val="21"/>
          <w:highlight w:val="none"/>
          <w:lang w:val="en-US" w:eastAsia="zh-CN"/>
        </w:rPr>
        <w:t>规格型号：</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eastAsia="zh-CN"/>
        </w:rPr>
        <w:t xml:space="preserve">   </w:t>
      </w:r>
    </w:p>
    <w:p w14:paraId="16831959">
      <w:pPr>
        <w:adjustRightInd w:val="0"/>
        <w:snapToGrid w:val="0"/>
        <w:spacing w:before="0" w:beforeLines="0" w:line="400" w:lineRule="exact"/>
        <w:ind w:firstLine="945" w:firstLineChars="450"/>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14:paraId="76969457">
      <w:pPr>
        <w:numPr>
          <w:ilvl w:val="0"/>
          <w:numId w:val="0"/>
        </w:numPr>
        <w:adjustRightInd w:val="0"/>
        <w:snapToGrid w:val="0"/>
        <w:spacing w:before="0" w:beforeLines="0" w:line="400" w:lineRule="exact"/>
        <w:ind w:firstLine="945" w:firstLineChars="450"/>
        <w:rPr>
          <w:rFonts w:hint="eastAsia" w:ascii="宋体" w:hAnsi="宋体" w:cs="宋体"/>
          <w:szCs w:val="21"/>
          <w:highlight w:val="none"/>
          <w:lang w:val="en-US" w:eastAsia="zh-CN"/>
        </w:rPr>
      </w:pPr>
      <w:r>
        <w:rPr>
          <w:rFonts w:hint="eastAsia" w:ascii="汉仪书宋二S" w:hAnsi="汉仪书宋二S" w:eastAsia="汉仪书宋二S" w:cs="汉仪书宋二S"/>
          <w:szCs w:val="21"/>
          <w:highlight w:val="none"/>
          <w:lang w:val="en-US" w:eastAsia="zh-CN"/>
        </w:rPr>
        <w:t>①</w:t>
      </w:r>
      <w:r>
        <w:rPr>
          <w:rFonts w:hint="eastAsia" w:ascii="宋体" w:hAnsi="宋体" w:cs="宋体"/>
          <w:szCs w:val="21"/>
          <w:highlight w:val="none"/>
          <w:lang w:val="en-US" w:eastAsia="zh-CN"/>
        </w:rPr>
        <w:t>涉及信息类产品，请填写该产品关键部件的品牌、型号：</w:t>
      </w:r>
    </w:p>
    <w:p w14:paraId="7A9FF376">
      <w:pPr>
        <w:numPr>
          <w:ilvl w:val="0"/>
          <w:numId w:val="0"/>
        </w:numPr>
        <w:adjustRightInd w:val="0"/>
        <w:snapToGrid w:val="0"/>
        <w:spacing w:before="0" w:beforeLines="0" w:line="400" w:lineRule="exact"/>
        <w:ind w:firstLine="420" w:firstLineChars="200"/>
        <w:rPr>
          <w:rFonts w:hint="eastAsia" w:ascii="宋体" w:hAnsi="宋体" w:cs="宋体"/>
          <w:kern w:val="0"/>
          <w:szCs w:val="21"/>
          <w:highlight w:val="none"/>
          <w:u w:val="single"/>
          <w:lang w:val="en-US" w:eastAsia="zh-CN"/>
        </w:rPr>
      </w:pPr>
      <w:r>
        <w:rPr>
          <w:rFonts w:hint="eastAsia" w:ascii="宋体" w:hAnsi="宋体" w:cs="宋体"/>
          <w:szCs w:val="21"/>
          <w:highlight w:val="none"/>
          <w:lang w:val="en-US" w:eastAsia="zh-CN"/>
        </w:rPr>
        <w:t xml:space="preserve">     标的名称：</w:t>
      </w:r>
      <w:r>
        <w:rPr>
          <w:rFonts w:hint="eastAsia" w:ascii="宋体" w:hAnsi="宋体" w:cs="宋体"/>
          <w:kern w:val="0"/>
          <w:szCs w:val="21"/>
          <w:highlight w:val="none"/>
          <w:u w:val="single"/>
          <w:lang w:val="en-US" w:eastAsia="zh-CN"/>
        </w:rPr>
        <w:t xml:space="preserve">      </w:t>
      </w:r>
      <w:r>
        <w:rPr>
          <w:rFonts w:hint="default" w:ascii="宋体" w:hAnsi="宋体" w:cs="宋体"/>
          <w:kern w:val="0"/>
          <w:szCs w:val="21"/>
          <w:highlight w:val="none"/>
          <w:u w:val="single"/>
          <w:lang w:eastAsia="zh-CN"/>
        </w:rPr>
        <w:t xml:space="preserve">               </w:t>
      </w:r>
      <w:r>
        <w:rPr>
          <w:rFonts w:hint="eastAsia" w:ascii="宋体" w:hAnsi="宋体" w:cs="宋体"/>
          <w:kern w:val="0"/>
          <w:szCs w:val="21"/>
          <w:highlight w:val="none"/>
          <w:u w:val="single"/>
          <w:lang w:val="en-US" w:eastAsia="zh-CN"/>
        </w:rPr>
        <w:t xml:space="preserve">    </w:t>
      </w:r>
    </w:p>
    <w:p w14:paraId="6B458E5D">
      <w:pPr>
        <w:numPr>
          <w:ilvl w:val="0"/>
          <w:numId w:val="0"/>
        </w:numPr>
        <w:adjustRightInd w:val="0"/>
        <w:snapToGrid w:val="0"/>
        <w:spacing w:before="0" w:beforeLines="0" w:line="400" w:lineRule="exact"/>
        <w:ind w:firstLine="420" w:firstLineChars="200"/>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关键部件：</w:t>
      </w:r>
      <w:r>
        <w:rPr>
          <w:rFonts w:hint="eastAsia" w:ascii="宋体" w:hAnsi="宋体" w:cs="宋体"/>
          <w:kern w:val="0"/>
          <w:szCs w:val="21"/>
          <w:highlight w:val="none"/>
          <w:u w:val="single"/>
          <w:lang w:val="en-US" w:eastAsia="zh-CN"/>
        </w:rPr>
        <w:t xml:space="preserve">          </w:t>
      </w:r>
      <w:r>
        <w:rPr>
          <w:rFonts w:hint="eastAsia" w:ascii="宋体" w:hAnsi="宋体" w:cs="宋体"/>
          <w:kern w:val="0"/>
          <w:szCs w:val="21"/>
          <w:highlight w:val="none"/>
          <w:u w:val="none"/>
          <w:lang w:val="en-US" w:eastAsia="zh-CN"/>
        </w:rPr>
        <w:t xml:space="preserve"> </w:t>
      </w:r>
      <w:r>
        <w:rPr>
          <w:rFonts w:hint="eastAsia" w:ascii="宋体" w:hAnsi="宋体" w:cs="宋体"/>
          <w:szCs w:val="21"/>
          <w:highlight w:val="none"/>
          <w:lang w:val="en-US" w:eastAsia="zh-CN"/>
        </w:rPr>
        <w:t>品牌：</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 </w:t>
      </w:r>
      <w:r>
        <w:rPr>
          <w:rFonts w:hint="eastAsia" w:ascii="宋体" w:hAnsi="宋体" w:cs="宋体"/>
          <w:szCs w:val="21"/>
          <w:highlight w:val="none"/>
          <w:lang w:val="en-US" w:eastAsia="zh-CN"/>
        </w:rPr>
        <w:t>型号：</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p>
    <w:p w14:paraId="016BA428">
      <w:pPr>
        <w:pStyle w:val="24"/>
        <w:spacing w:beforeLine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kern w:val="2"/>
          <w:sz w:val="21"/>
          <w:szCs w:val="21"/>
          <w:highlight w:val="none"/>
          <w:lang w:val="en-US" w:eastAsia="zh-CN"/>
        </w:rPr>
        <w:t>关键部件</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3C11E4F8">
      <w:pPr>
        <w:pStyle w:val="24"/>
        <w:spacing w:beforeLines="0"/>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p>
    <w:p w14:paraId="403E4D67">
      <w:pPr>
        <w:pStyle w:val="24"/>
        <w:spacing w:beforeLines="0"/>
        <w:rPr>
          <w:rFonts w:hint="eastAsia" w:ascii="宋体" w:hAnsi="宋体" w:eastAsia="宋体" w:cs="宋体"/>
          <w:sz w:val="21"/>
          <w:szCs w:val="21"/>
          <w:highlight w:val="none"/>
          <w:u w:val="single"/>
          <w:lang w:val="en-US" w:eastAsia="zh-CN"/>
        </w:rPr>
      </w:pPr>
      <w:r>
        <w:rPr>
          <w:rFonts w:hint="eastAsia" w:ascii="宋体" w:hAnsi="宋体"/>
          <w:szCs w:val="21"/>
          <w:highlight w:val="none"/>
          <w:u w:val="none"/>
          <w:lang w:val="en-US" w:eastAsia="zh-CN"/>
        </w:rPr>
        <w:t xml:space="preserve">   </w:t>
      </w:r>
      <w:r>
        <w:rPr>
          <w:rFonts w:hint="eastAsia" w:ascii="宋体" w:hAnsi="宋体" w:eastAsia="宋体" w:cs="Times New Roman"/>
          <w:kern w:val="2"/>
          <w:sz w:val="21"/>
          <w:szCs w:val="21"/>
          <w:highlight w:val="none"/>
          <w:u w:val="none"/>
          <w:lang w:val="en-US" w:eastAsia="zh-CN" w:bidi="ar-SA"/>
        </w:rPr>
        <w:t xml:space="preserve"> 具体内容见附件。</w:t>
      </w:r>
    </w:p>
    <w:p w14:paraId="1D74AEA7">
      <w:pPr>
        <w:pStyle w:val="24"/>
        <w:numPr>
          <w:ilvl w:val="0"/>
          <w:numId w:val="0"/>
        </w:numPr>
        <w:adjustRightInd w:val="0"/>
        <w:snapToGrid w:val="0"/>
        <w:spacing w:before="0" w:beforeLines="0" w:line="400" w:lineRule="exact"/>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5C872BC0">
      <w:pPr>
        <w:pStyle w:val="24"/>
        <w:numPr>
          <w:ilvl w:val="0"/>
          <w:numId w:val="0"/>
        </w:numPr>
        <w:adjustRightInd w:val="0"/>
        <w:snapToGrid w:val="0"/>
        <w:spacing w:before="0" w:beforeLines="0" w:line="400" w:lineRule="exact"/>
        <w:ind w:firstLine="0" w:firstLineChars="0"/>
        <w:rPr>
          <w:rFonts w:hint="eastAsia" w:ascii="宋体" w:hAnsi="宋体" w:eastAsia="宋体" w:cs="宋体"/>
          <w:iCs w:val="0"/>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iCs w:val="0"/>
          <w:sz w:val="21"/>
          <w:szCs w:val="21"/>
          <w:highlight w:val="none"/>
          <w:lang w:val="en-US" w:eastAsia="zh-CN"/>
        </w:rPr>
        <w:t>（</w:t>
      </w:r>
      <w:r>
        <w:rPr>
          <w:rFonts w:hint="default" w:ascii="宋体" w:hAnsi="宋体" w:eastAsia="宋体" w:cs="宋体"/>
          <w:iCs w:val="0"/>
          <w:sz w:val="21"/>
          <w:szCs w:val="21"/>
          <w:highlight w:val="none"/>
          <w:lang w:eastAsia="zh-CN"/>
        </w:rPr>
        <w:t>4</w:t>
      </w:r>
      <w:r>
        <w:rPr>
          <w:rFonts w:hint="eastAsia" w:ascii="宋体" w:hAnsi="宋体" w:eastAsia="宋体" w:cs="宋体"/>
          <w:iCs w:val="0"/>
          <w:sz w:val="21"/>
          <w:szCs w:val="21"/>
          <w:highlight w:val="none"/>
          <w:lang w:val="en-US" w:eastAsia="zh-CN"/>
        </w:rPr>
        <w:t>）政府采购组织形式：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政府集中采购</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 xml:space="preserve">部门集中采购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分散采购</w:t>
      </w:r>
    </w:p>
    <w:p w14:paraId="3EF576F2">
      <w:pPr>
        <w:pStyle w:val="24"/>
        <w:numPr>
          <w:ilvl w:val="0"/>
          <w:numId w:val="0"/>
        </w:numPr>
        <w:adjustRightInd w:val="0"/>
        <w:snapToGrid w:val="0"/>
        <w:spacing w:before="0" w:beforeLines="0" w:line="400" w:lineRule="exact"/>
        <w:ind w:left="0" w:firstLine="420" w:firstLineChars="0"/>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w:t>
      </w:r>
      <w:r>
        <w:rPr>
          <w:rFonts w:hint="default" w:ascii="宋体" w:hAnsi="宋体" w:eastAsia="宋体" w:cs="宋体"/>
          <w:iCs w:val="0"/>
          <w:sz w:val="21"/>
          <w:szCs w:val="21"/>
          <w:highlight w:val="none"/>
          <w:lang w:eastAsia="zh-CN"/>
        </w:rPr>
        <w:t>5</w:t>
      </w:r>
      <w:r>
        <w:rPr>
          <w:rFonts w:hint="eastAsia" w:ascii="宋体" w:hAnsi="宋体" w:eastAsia="宋体" w:cs="宋体"/>
          <w:iCs w:val="0"/>
          <w:sz w:val="21"/>
          <w:szCs w:val="21"/>
          <w:highlight w:val="none"/>
          <w:lang w:val="en-US" w:eastAsia="zh-CN"/>
        </w:rPr>
        <w:t>）政府采购方式：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公开招标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邀请招标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竞争性谈判</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竞争性磋商</w:t>
      </w:r>
    </w:p>
    <w:p w14:paraId="6E90CE18">
      <w:pPr>
        <w:pStyle w:val="24"/>
        <w:numPr>
          <w:ilvl w:val="0"/>
          <w:numId w:val="0"/>
        </w:numPr>
        <w:adjustRightInd w:val="0"/>
        <w:snapToGrid w:val="0"/>
        <w:spacing w:before="0" w:beforeLines="0" w:line="400" w:lineRule="exact"/>
        <w:ind w:left="0" w:firstLine="420" w:firstLineChars="0"/>
        <w:rPr>
          <w:rFonts w:hint="eastAsia" w:ascii="宋体" w:hAnsi="宋体" w:eastAsia="宋体" w:cs="宋体"/>
          <w:iCs w:val="0"/>
          <w:sz w:val="21"/>
          <w:szCs w:val="21"/>
          <w:highlight w:val="none"/>
          <w:u w:val="single"/>
          <w:lang w:val="en-US" w:eastAsia="zh-CN"/>
        </w:rPr>
      </w:pPr>
      <w:r>
        <w:rPr>
          <w:rFonts w:hint="eastAsia" w:ascii="宋体" w:hAnsi="宋体" w:cs="宋体"/>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询价</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单一来源</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框架协议</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其他：</w:t>
      </w:r>
      <w:r>
        <w:rPr>
          <w:rFonts w:hint="eastAsia" w:ascii="宋体" w:hAnsi="宋体" w:eastAsia="宋体" w:cs="宋体"/>
          <w:iCs w:val="0"/>
          <w:sz w:val="21"/>
          <w:szCs w:val="21"/>
          <w:highlight w:val="none"/>
          <w:u w:val="single"/>
          <w:lang w:val="en-US" w:eastAsia="zh-CN"/>
        </w:rPr>
        <w:t xml:space="preserve">          </w:t>
      </w:r>
    </w:p>
    <w:p w14:paraId="437992C2">
      <w:pPr>
        <w:pStyle w:val="24"/>
        <w:numPr>
          <w:ilvl w:val="0"/>
          <w:numId w:val="0"/>
        </w:numPr>
        <w:adjustRightInd w:val="0"/>
        <w:snapToGrid w:val="0"/>
        <w:spacing w:before="0" w:beforeLines="0" w:line="400" w:lineRule="exact"/>
        <w:ind w:left="0" w:firstLine="420" w:firstLineChars="0"/>
        <w:rPr>
          <w:rFonts w:hint="default"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u w:val="none"/>
          <w:lang w:val="en-US" w:eastAsia="zh-CN"/>
        </w:rPr>
        <w:t>（注：在框架协议采购的第二阶段，可选择使用该合同文本）</w:t>
      </w:r>
    </w:p>
    <w:p w14:paraId="154BC4E6">
      <w:pPr>
        <w:pStyle w:val="24"/>
        <w:numPr>
          <w:ilvl w:val="0"/>
          <w:numId w:val="0"/>
        </w:numPr>
        <w:adjustRightInd w:val="0"/>
        <w:snapToGrid w:val="0"/>
        <w:spacing w:before="0" w:beforeLines="0" w:line="400" w:lineRule="exact"/>
        <w:ind w:firstLine="220" w:firstLineChars="100"/>
        <w:rPr>
          <w:rFonts w:hint="eastAsia" w:ascii="宋体" w:hAnsi="宋体" w:eastAsia="宋体" w:cs="Times New Roman"/>
          <w:w w:val="100"/>
          <w:kern w:val="2"/>
          <w:sz w:val="21"/>
          <w:szCs w:val="21"/>
          <w:highlight w:val="none"/>
          <w:lang w:val="en-US" w:eastAsia="zh-CN" w:bidi="ar-SA"/>
        </w:rPr>
      </w:pPr>
      <w:r>
        <w:rPr>
          <w:rFonts w:hint="eastAsia" w:ascii="宋体" w:hAnsi="宋体"/>
          <w:szCs w:val="21"/>
          <w:highlight w:val="none"/>
          <w:lang w:val="en-US" w:eastAsia="zh-CN"/>
        </w:rPr>
        <w:t xml:space="preserve"> （</w:t>
      </w:r>
      <w:r>
        <w:rPr>
          <w:rFonts w:hint="default" w:ascii="宋体" w:hAnsi="宋体"/>
          <w:szCs w:val="21"/>
          <w:highlight w:val="none"/>
          <w:lang w:eastAsia="zh-CN"/>
        </w:rPr>
        <w:t>6</w:t>
      </w:r>
      <w:r>
        <w:rPr>
          <w:rFonts w:hint="eastAsia" w:ascii="宋体" w:hAnsi="宋体"/>
          <w:szCs w:val="21"/>
          <w:highlight w:val="none"/>
          <w:lang w:val="en-US" w:eastAsia="zh-CN"/>
        </w:rPr>
        <w:t>）</w:t>
      </w:r>
      <w:r>
        <w:rPr>
          <w:rFonts w:hint="eastAsia" w:ascii="宋体" w:hAnsi="宋体" w:eastAsia="宋体" w:cs="Times New Roman"/>
          <w:w w:val="100"/>
          <w:kern w:val="2"/>
          <w:sz w:val="21"/>
          <w:szCs w:val="21"/>
          <w:highlight w:val="none"/>
          <w:lang w:val="en-US" w:eastAsia="zh-CN" w:bidi="ar-SA"/>
        </w:rPr>
        <w:t>中标（成交）采购标的制造商是否为中小企业：</w:t>
      </w:r>
      <w:r>
        <w:rPr>
          <w:rFonts w:hint="eastAsia" w:ascii="宋体" w:hAnsi="宋体" w:eastAsia="宋体" w:cs="Times New Roman"/>
          <w:w w:val="100"/>
          <w:kern w:val="2"/>
          <w:sz w:val="21"/>
          <w:szCs w:val="21"/>
          <w:highlight w:val="none"/>
          <w:lang w:val="en-US" w:eastAsia="zh-CN" w:bidi="ar-SA"/>
        </w:rPr>
        <w:sym w:font="Wingdings" w:char="00A8"/>
      </w:r>
      <w:r>
        <w:rPr>
          <w:rFonts w:hint="eastAsia" w:ascii="宋体" w:hAnsi="宋体" w:eastAsia="宋体" w:cs="Times New Roman"/>
          <w:w w:val="100"/>
          <w:kern w:val="2"/>
          <w:sz w:val="21"/>
          <w:szCs w:val="21"/>
          <w:highlight w:val="none"/>
          <w:lang w:val="en-US" w:eastAsia="zh-CN" w:bidi="ar-SA"/>
        </w:rPr>
        <w:t xml:space="preserve">是      </w:t>
      </w:r>
      <w:r>
        <w:rPr>
          <w:rFonts w:hint="eastAsia" w:ascii="宋体" w:hAnsi="宋体" w:eastAsia="宋体" w:cs="Times New Roman"/>
          <w:w w:val="100"/>
          <w:kern w:val="2"/>
          <w:sz w:val="21"/>
          <w:szCs w:val="21"/>
          <w:highlight w:val="none"/>
          <w:lang w:val="en-US" w:eastAsia="zh-CN" w:bidi="ar-SA"/>
        </w:rPr>
        <w:sym w:font="Wingdings" w:char="00A8"/>
      </w:r>
      <w:r>
        <w:rPr>
          <w:rFonts w:hint="eastAsia" w:ascii="宋体" w:hAnsi="宋体" w:eastAsia="宋体" w:cs="Times New Roman"/>
          <w:w w:val="100"/>
          <w:kern w:val="2"/>
          <w:sz w:val="21"/>
          <w:szCs w:val="21"/>
          <w:highlight w:val="none"/>
          <w:lang w:val="en-US" w:eastAsia="zh-CN" w:bidi="ar-SA"/>
        </w:rPr>
        <w:t>否</w:t>
      </w:r>
    </w:p>
    <w:p w14:paraId="753BF046">
      <w:pPr>
        <w:numPr>
          <w:ilvl w:val="0"/>
          <w:numId w:val="0"/>
        </w:numPr>
        <w:adjustRightInd w:val="0"/>
        <w:snapToGrid w:val="0"/>
        <w:spacing w:before="0" w:beforeLines="0" w:line="400" w:lineRule="exact"/>
        <w:ind w:left="0" w:leftChars="0" w:firstLine="0" w:firstLineChars="0"/>
        <w:rPr>
          <w:rFonts w:hint="eastAsia" w:ascii="宋体" w:hAnsi="宋体"/>
          <w:iCs/>
          <w:szCs w:val="21"/>
          <w:highlight w:val="none"/>
        </w:rPr>
      </w:pPr>
      <w:r>
        <w:rPr>
          <w:rFonts w:hint="eastAsia" w:ascii="宋体" w:hAnsi="宋体"/>
          <w:w w:val="100"/>
          <w:szCs w:val="21"/>
          <w:highlight w:val="none"/>
          <w:lang w:val="en-US" w:eastAsia="zh-CN"/>
        </w:rPr>
        <w:t xml:space="preserve">         本合同</w:t>
      </w:r>
      <w:r>
        <w:rPr>
          <w:rFonts w:hint="eastAsia" w:ascii="宋体" w:hAnsi="宋体"/>
          <w:w w:val="100"/>
          <w:szCs w:val="21"/>
          <w:highlight w:val="none"/>
        </w:rPr>
        <w:t>是否</w:t>
      </w:r>
      <w:r>
        <w:rPr>
          <w:rFonts w:hint="eastAsia" w:ascii="宋体" w:hAnsi="宋体"/>
          <w:w w:val="100"/>
          <w:szCs w:val="21"/>
          <w:highlight w:val="none"/>
          <w:lang w:eastAsia="zh-CN"/>
        </w:rPr>
        <w:t>为专门面向</w:t>
      </w:r>
      <w:r>
        <w:rPr>
          <w:rFonts w:hint="eastAsia" w:ascii="宋体" w:hAnsi="宋体"/>
          <w:w w:val="100"/>
          <w:szCs w:val="21"/>
          <w:highlight w:val="none"/>
        </w:rPr>
        <w:t>中小企业</w:t>
      </w:r>
      <w:r>
        <w:rPr>
          <w:rFonts w:hint="eastAsia" w:ascii="宋体" w:hAnsi="宋体"/>
          <w:w w:val="100"/>
          <w:szCs w:val="21"/>
          <w:highlight w:val="none"/>
          <w:lang w:eastAsia="zh-CN"/>
        </w:rPr>
        <w:t>的采</w:t>
      </w:r>
      <w:r>
        <w:rPr>
          <w:rFonts w:hint="eastAsia" w:ascii="宋体" w:hAnsi="宋体"/>
          <w:w w:val="100"/>
          <w:szCs w:val="21"/>
          <w:highlight w:val="none"/>
          <w:shd w:val="clear" w:color="030000" w:fill="auto"/>
          <w:lang w:eastAsia="zh-CN"/>
        </w:rPr>
        <w:t>购</w:t>
      </w:r>
      <w:r>
        <w:rPr>
          <w:rFonts w:hint="eastAsia" w:ascii="宋体" w:hAnsi="宋体"/>
          <w:w w:val="100"/>
          <w:szCs w:val="21"/>
          <w:highlight w:val="none"/>
          <w:shd w:val="clear" w:color="030000" w:fill="auto"/>
        </w:rPr>
        <w:t>合同</w:t>
      </w:r>
      <w:r>
        <w:rPr>
          <w:rFonts w:hint="eastAsia" w:ascii="宋体" w:hAnsi="宋体"/>
          <w:w w:val="100"/>
          <w:szCs w:val="21"/>
          <w:highlight w:val="none"/>
          <w:shd w:val="clear" w:color="030000" w:fill="auto"/>
          <w:lang w:eastAsia="zh-CN"/>
        </w:rPr>
        <w:t>（中小企业预留合同）</w:t>
      </w:r>
      <w:r>
        <w:rPr>
          <w:rFonts w:hint="eastAsia" w:ascii="宋体" w:hAnsi="宋体"/>
          <w:szCs w:val="21"/>
          <w:highlight w:val="none"/>
          <w:shd w:val="clear" w:color="020000" w:fill="auto"/>
        </w:rPr>
        <w:t>：</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lang w:val="en-US" w:eastAsia="zh-CN"/>
        </w:rPr>
        <w:t xml:space="preserve">  </w:t>
      </w: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否</w:t>
      </w:r>
    </w:p>
    <w:p w14:paraId="3FCA53CD">
      <w:pPr>
        <w:numPr>
          <w:ilvl w:val="0"/>
          <w:numId w:val="0"/>
        </w:numPr>
        <w:adjustRightInd w:val="0"/>
        <w:snapToGrid w:val="0"/>
        <w:spacing w:before="0" w:beforeLines="0" w:line="400" w:lineRule="exact"/>
        <w:ind w:firstLine="0" w:firstLineChars="0"/>
        <w:rPr>
          <w:rFonts w:hint="eastAsia" w:ascii="宋体" w:hAnsi="宋体"/>
          <w:iCs/>
          <w:szCs w:val="21"/>
          <w:highlight w:val="none"/>
        </w:rPr>
      </w:pPr>
      <w:r>
        <w:rPr>
          <w:rFonts w:hint="eastAsia"/>
          <w:highlight w:val="none"/>
          <w:lang w:val="en-US" w:eastAsia="zh-CN"/>
        </w:rPr>
        <w:t xml:space="preserve">         若本项目不专门面向中小企业采购，是否给予小微企业评审优惠：</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09127631">
      <w:pPr>
        <w:numPr>
          <w:ilvl w:val="0"/>
          <w:numId w:val="0"/>
        </w:numPr>
        <w:adjustRightInd w:val="0"/>
        <w:snapToGrid w:val="0"/>
        <w:spacing w:before="0" w:beforeLines="0" w:line="400" w:lineRule="exact"/>
        <w:ind w:firstLine="0" w:firstLineChars="0"/>
        <w:rPr>
          <w:rFonts w:hint="eastAsia" w:ascii="宋体" w:hAnsi="宋体"/>
          <w:iCs/>
          <w:szCs w:val="21"/>
          <w:highlight w:val="none"/>
        </w:rPr>
      </w:pPr>
      <w:r>
        <w:rPr>
          <w:rFonts w:hint="eastAsia"/>
          <w:highlight w:val="none"/>
          <w:lang w:val="en-US" w:eastAsia="zh-CN"/>
        </w:rPr>
        <w:t xml:space="preserve">         中标（成交）采购标的制造商是否为残疾人福利性单位：</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7A7DC661">
      <w:pPr>
        <w:numPr>
          <w:ilvl w:val="0"/>
          <w:numId w:val="0"/>
        </w:numPr>
        <w:snapToGrid w:val="0"/>
        <w:spacing w:beforeLines="0" w:line="400" w:lineRule="exact"/>
        <w:ind w:firstLine="0" w:firstLineChars="0"/>
        <w:rPr>
          <w:rFonts w:hint="default"/>
          <w:highlight w:val="none"/>
          <w:lang w:val="en-US" w:eastAsia="zh-CN"/>
        </w:rPr>
      </w:pPr>
      <w:r>
        <w:rPr>
          <w:rFonts w:hint="eastAsia"/>
          <w:highlight w:val="none"/>
          <w:lang w:val="en-US" w:eastAsia="zh-CN"/>
        </w:rPr>
        <w:t xml:space="preserve">         中标（成交）采购标的制造商是否为监狱企业：</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35CCA630">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default" w:ascii="宋体" w:hAnsi="宋体"/>
          <w:szCs w:val="21"/>
          <w:highlight w:val="none"/>
          <w:lang w:eastAsia="zh-CN"/>
        </w:rPr>
        <w:t>7</w:t>
      </w:r>
      <w:r>
        <w:rPr>
          <w:rFonts w:hint="eastAsia" w:ascii="宋体" w:hAnsi="宋体"/>
          <w:szCs w:val="21"/>
          <w:highlight w:val="none"/>
        </w:rPr>
        <w:t>）合同是否分包：</w:t>
      </w:r>
      <w:r>
        <w:rPr>
          <w:rFonts w:hint="eastAsia" w:ascii="宋体" w:hAnsi="宋体"/>
          <w:iCs/>
          <w:szCs w:val="21"/>
          <w:highlight w:val="none"/>
        </w:rPr>
        <w:sym w:font="Wingdings" w:char="00A8"/>
      </w:r>
      <w:r>
        <w:rPr>
          <w:rFonts w:hint="eastAsia" w:ascii="宋体" w:hAnsi="宋体"/>
          <w:iCs/>
          <w:szCs w:val="21"/>
          <w:highlight w:val="none"/>
        </w:rPr>
        <w:t xml:space="preserve">是       </w:t>
      </w:r>
      <w:r>
        <w:rPr>
          <w:rFonts w:hint="eastAsia" w:ascii="宋体" w:hAnsi="宋体"/>
          <w:iCs/>
          <w:szCs w:val="21"/>
          <w:highlight w:val="none"/>
        </w:rPr>
        <w:sym w:font="Wingdings" w:char="00A8"/>
      </w:r>
      <w:r>
        <w:rPr>
          <w:rFonts w:hint="eastAsia" w:ascii="宋体" w:hAnsi="宋体"/>
          <w:iCs/>
          <w:szCs w:val="21"/>
          <w:highlight w:val="none"/>
        </w:rPr>
        <w:t>否</w:t>
      </w:r>
    </w:p>
    <w:p w14:paraId="28294FB3">
      <w:pPr>
        <w:adjustRightInd w:val="0"/>
        <w:snapToGrid w:val="0"/>
        <w:spacing w:before="0" w:beforeLines="0" w:line="400" w:lineRule="exact"/>
        <w:ind w:firstLine="840" w:firstLineChars="400"/>
        <w:rPr>
          <w:rFonts w:hint="eastAsia"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分包主要内容：</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14:paraId="164085BF">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highlight w:val="none"/>
          <w:u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eastAsia="zh-CN"/>
        </w:rPr>
        <w:t>/制造商</w:t>
      </w:r>
      <w:r>
        <w:rPr>
          <w:rFonts w:hint="eastAsia" w:ascii="宋体" w:hAnsi="宋体"/>
          <w:szCs w:val="21"/>
          <w:highlight w:val="none"/>
        </w:rPr>
        <w:t>名称</w:t>
      </w:r>
      <w:r>
        <w:rPr>
          <w:rFonts w:hint="eastAsia" w:ascii="宋体" w:hAnsi="宋体"/>
          <w:szCs w:val="21"/>
          <w:highlight w:val="none"/>
          <w:lang w:eastAsia="zh-CN"/>
        </w:rPr>
        <w:t>（如供应商和制造商不同，请分别填写）</w:t>
      </w:r>
      <w:r>
        <w:rPr>
          <w:rFonts w:hint="eastAsia" w:ascii="宋体" w:hAnsi="宋体"/>
          <w:szCs w:val="21"/>
          <w:highlight w:val="none"/>
        </w:rPr>
        <w:t>：</w:t>
      </w:r>
    </w:p>
    <w:p w14:paraId="33D8DA8E">
      <w:pPr>
        <w:adjustRightInd w:val="0"/>
        <w:snapToGrid w:val="0"/>
        <w:spacing w:before="0" w:beforeLines="0" w:line="400" w:lineRule="exact"/>
        <w:ind w:firstLine="840" w:firstLineChars="400"/>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14:paraId="17F4AE06">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val="en-US" w:eastAsia="zh-CN"/>
        </w:rPr>
        <w:t>/</w:t>
      </w:r>
      <w:r>
        <w:rPr>
          <w:rFonts w:hint="eastAsia" w:ascii="宋体" w:hAnsi="宋体"/>
          <w:szCs w:val="21"/>
          <w:highlight w:val="none"/>
          <w:lang w:eastAsia="zh-CN"/>
        </w:rPr>
        <w:t>制造商</w:t>
      </w:r>
      <w:r>
        <w:rPr>
          <w:rFonts w:hint="eastAsia" w:ascii="宋体" w:hAnsi="宋体"/>
          <w:szCs w:val="21"/>
          <w:highlight w:val="none"/>
        </w:rPr>
        <w:t>类型</w:t>
      </w:r>
      <w:r>
        <w:rPr>
          <w:rFonts w:hint="eastAsia" w:ascii="宋体" w:hAnsi="宋体"/>
          <w:szCs w:val="21"/>
          <w:highlight w:val="none"/>
          <w:lang w:eastAsia="zh-CN"/>
        </w:rPr>
        <w:t>（如果供应商和制造商不同，只填写制造商类型）</w:t>
      </w:r>
      <w:r>
        <w:rPr>
          <w:rFonts w:hint="eastAsia" w:ascii="宋体" w:hAnsi="宋体"/>
          <w:szCs w:val="21"/>
          <w:highlight w:val="none"/>
        </w:rPr>
        <w:t>：</w:t>
      </w:r>
    </w:p>
    <w:p w14:paraId="3A7BCD37">
      <w:pPr>
        <w:adjustRightInd w:val="0"/>
        <w:snapToGrid w:val="0"/>
        <w:spacing w:beforeLines="0" w:line="400" w:lineRule="exact"/>
        <w:ind w:firstLine="840" w:firstLineChars="40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大型企业  </w:t>
      </w:r>
      <w:r>
        <w:rPr>
          <w:rFonts w:hint="eastAsia" w:ascii="宋体" w:hAnsi="宋体"/>
          <w:iCs/>
          <w:szCs w:val="21"/>
          <w:highlight w:val="none"/>
        </w:rPr>
        <w:sym w:font="Wingdings" w:char="00A8"/>
      </w:r>
      <w:r>
        <w:rPr>
          <w:rFonts w:hint="eastAsia" w:ascii="宋体" w:hAnsi="宋体"/>
          <w:iCs/>
          <w:szCs w:val="21"/>
          <w:highlight w:val="none"/>
        </w:rPr>
        <w:t xml:space="preserve">中型企业  </w:t>
      </w:r>
      <w:r>
        <w:rPr>
          <w:rFonts w:hint="eastAsia" w:ascii="宋体" w:hAnsi="宋体"/>
          <w:iCs/>
          <w:szCs w:val="21"/>
          <w:highlight w:val="none"/>
        </w:rPr>
        <w:sym w:font="Wingdings" w:char="00A8"/>
      </w:r>
      <w:r>
        <w:rPr>
          <w:rFonts w:hint="eastAsia" w:ascii="宋体" w:hAnsi="宋体"/>
          <w:iCs/>
          <w:szCs w:val="21"/>
          <w:highlight w:val="none"/>
        </w:rPr>
        <w:t>小微型企业</w:t>
      </w:r>
      <w:r>
        <w:rPr>
          <w:rFonts w:hint="eastAsia" w:ascii="宋体" w:hAnsi="宋体"/>
          <w:iCs/>
          <w:szCs w:val="21"/>
          <w:highlight w:val="none"/>
          <w:lang w:val="en-US" w:eastAsia="zh-CN"/>
        </w:rPr>
        <w:t xml:space="preserve">  </w:t>
      </w:r>
    </w:p>
    <w:p w14:paraId="3889DED9">
      <w:pPr>
        <w:adjustRightInd w:val="0"/>
        <w:snapToGrid w:val="0"/>
        <w:spacing w:beforeLines="0" w:line="400" w:lineRule="exact"/>
        <w:ind w:firstLine="840" w:firstLineChars="400"/>
        <w:rPr>
          <w:rFonts w:hint="default" w:eastAsia="华文楷体"/>
          <w:highlight w:val="none"/>
          <w:u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残疾人福利性单位</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监狱</w:t>
      </w:r>
      <w:r>
        <w:rPr>
          <w:rFonts w:hint="eastAsia" w:ascii="宋体" w:hAnsi="宋体"/>
          <w:iCs/>
          <w:szCs w:val="21"/>
          <w:highlight w:val="none"/>
        </w:rPr>
        <w:t>企业</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其他</w:t>
      </w:r>
    </w:p>
    <w:p w14:paraId="378089DA">
      <w:pPr>
        <w:numPr>
          <w:ilvl w:val="0"/>
          <w:numId w:val="0"/>
        </w:numPr>
        <w:adjustRightInd w:val="0"/>
        <w:snapToGrid w:val="0"/>
        <w:spacing w:before="0" w:beforeLines="0" w:line="400" w:lineRule="exact"/>
        <w:ind w:left="0" w:leftChars="0" w:firstLine="0" w:firstLineChars="0"/>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w:t>
      </w:r>
      <w:r>
        <w:rPr>
          <w:rFonts w:hint="default" w:ascii="宋体" w:hAnsi="宋体" w:cs="宋体"/>
          <w:szCs w:val="21"/>
          <w:highlight w:val="none"/>
          <w:u w:val="none"/>
          <w:lang w:eastAsia="zh-CN"/>
        </w:rPr>
        <w:t>8</w:t>
      </w:r>
      <w:r>
        <w:rPr>
          <w:rFonts w:hint="eastAsia" w:ascii="宋体" w:hAnsi="宋体" w:cs="宋体"/>
          <w:szCs w:val="21"/>
          <w:highlight w:val="none"/>
          <w:u w:val="none"/>
          <w:lang w:val="en-US" w:eastAsia="zh-CN"/>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7D3D6ADE">
      <w:pPr>
        <w:pStyle w:val="24"/>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6C8999EF">
      <w:pPr>
        <w:numPr>
          <w:ilvl w:val="0"/>
          <w:numId w:val="0"/>
        </w:numPr>
        <w:adjustRightInd w:val="0"/>
        <w:snapToGrid w:val="0"/>
        <w:spacing w:before="0" w:beforeLines="0" w:line="400" w:lineRule="exact"/>
        <w:ind w:firstLine="420" w:firstLineChars="200"/>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w:t>
      </w:r>
      <w:r>
        <w:rPr>
          <w:rFonts w:hint="default" w:ascii="宋体" w:hAnsi="宋体" w:cs="宋体"/>
          <w:b w:val="0"/>
          <w:bCs w:val="0"/>
          <w:sz w:val="21"/>
          <w:szCs w:val="21"/>
          <w:highlight w:val="none"/>
          <w:u w:val="none"/>
          <w:lang w:eastAsia="zh-CN"/>
        </w:rPr>
        <w:t>9</w:t>
      </w:r>
      <w:r>
        <w:rPr>
          <w:rFonts w:hint="eastAsia" w:ascii="宋体" w:hAnsi="宋体" w:eastAsia="宋体" w:cs="宋体"/>
          <w:b w:val="0"/>
          <w:bCs w:val="0"/>
          <w:sz w:val="21"/>
          <w:szCs w:val="21"/>
          <w:highlight w:val="none"/>
          <w:u w:val="none"/>
          <w:lang w:val="en-US" w:eastAsia="zh-CN"/>
        </w:rPr>
        <w:t>）是否涉及进口产品：</w:t>
      </w:r>
    </w:p>
    <w:p w14:paraId="05632BCA">
      <w:pPr>
        <w:numPr>
          <w:ilvl w:val="0"/>
          <w:numId w:val="0"/>
        </w:numPr>
        <w:adjustRightInd w:val="0"/>
        <w:snapToGrid w:val="0"/>
        <w:spacing w:before="0" w:beforeLines="0" w:line="400" w:lineRule="exact"/>
        <w:ind w:firstLine="840" w:firstLineChars="400"/>
        <w:rPr>
          <w:rFonts w:hint="eastAsia" w:ascii="宋体" w:hAnsi="宋体" w:eastAsia="宋体" w:cs="宋体"/>
          <w:szCs w:val="21"/>
          <w:highlight w:val="none"/>
          <w:u w:val="single"/>
          <w:lang w:val="en-US" w:eastAsia="zh-CN"/>
        </w:rPr>
      </w:pPr>
      <w:r>
        <w:rPr>
          <w:rFonts w:hint="eastAsia" w:ascii="宋体" w:hAnsi="宋体" w:cs="宋体"/>
          <w:iCs w:val="0"/>
          <w:szCs w:val="21"/>
          <w:highlight w:val="none"/>
          <w:lang w:val="en-US" w:eastAsia="zh-CN"/>
        </w:rPr>
        <w:t xml:space="preserve"> </w:t>
      </w:r>
      <w:r>
        <w:rPr>
          <w:rFonts w:hint="eastAsia" w:ascii="宋体" w:hAnsi="宋体" w:eastAsia="宋体" w:cs="宋体"/>
          <w:iCs w:val="0"/>
          <w:szCs w:val="21"/>
          <w:highlight w:val="none"/>
        </w:rPr>
        <w:sym w:font="Wingdings" w:char="00A8"/>
      </w:r>
      <w:r>
        <w:rPr>
          <w:rFonts w:hint="eastAsia" w:ascii="宋体" w:hAnsi="宋体" w:eastAsia="宋体" w:cs="宋体"/>
          <w:iCs w:val="0"/>
          <w:szCs w:val="21"/>
          <w:highlight w:val="none"/>
        </w:rPr>
        <w:t>是</w:t>
      </w:r>
      <w:r>
        <w:rPr>
          <w:rFonts w:hint="eastAsia" w:ascii="宋体" w:hAnsi="宋体" w:eastAsia="宋体" w:cs="宋体"/>
          <w:iCs w:val="0"/>
          <w:szCs w:val="21"/>
          <w:highlight w:val="none"/>
          <w:lang w:eastAsia="zh-CN"/>
        </w:rPr>
        <w:t>，</w:t>
      </w:r>
      <w:r>
        <w:rPr>
          <w:rFonts w:hint="eastAsia" w:ascii="宋体" w:hAnsi="宋体" w:cs="宋体"/>
          <w:iCs w:val="0"/>
          <w:szCs w:val="21"/>
          <w:highlight w:val="none"/>
          <w:lang w:eastAsia="zh-CN"/>
        </w:rPr>
        <w:t>《政府采购品目分类目录》底级品目名称</w:t>
      </w:r>
      <w:r>
        <w:rPr>
          <w:rFonts w:hint="eastAsia" w:ascii="宋体" w:hAnsi="宋体" w:eastAsia="宋体" w:cs="宋体"/>
          <w:szCs w:val="21"/>
          <w:highlight w:val="none"/>
          <w:lang w:val="en-US" w:eastAsia="zh-CN"/>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r>
        <w:rPr>
          <w:rFonts w:hint="eastAsia" w:ascii="宋体" w:hAnsi="宋体" w:cs="宋体"/>
          <w:szCs w:val="21"/>
          <w:highlight w:val="none"/>
          <w:lang w:val="en-US" w:eastAsia="zh-CN"/>
        </w:rPr>
        <w:t>金额：</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p>
    <w:p w14:paraId="159BDC4B">
      <w:pPr>
        <w:numPr>
          <w:ilvl w:val="0"/>
          <w:numId w:val="0"/>
        </w:numPr>
        <w:adjustRightInd w:val="0"/>
        <w:snapToGrid w:val="0"/>
        <w:spacing w:before="0" w:beforeLines="0" w:line="400" w:lineRule="exact"/>
        <w:ind w:firstLine="840" w:firstLineChars="400"/>
        <w:rPr>
          <w:rFonts w:hint="eastAsia" w:ascii="宋体" w:hAnsi="宋体" w:eastAsia="宋体"/>
          <w:iCs w:val="0"/>
          <w:szCs w:val="21"/>
          <w:highlight w:val="none"/>
        </w:rPr>
      </w:pPr>
      <w:r>
        <w:rPr>
          <w:rFonts w:hint="eastAsia" w:ascii="宋体" w:hAnsi="宋体" w:cs="宋体"/>
          <w:szCs w:val="21"/>
          <w:highlight w:val="none"/>
          <w:lang w:val="en-US" w:eastAsia="zh-CN"/>
        </w:rPr>
        <w:t xml:space="preserve">        国别：</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val="en-US" w:eastAsia="zh-CN"/>
        </w:rPr>
        <w:t>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规格型号：</w:t>
      </w:r>
      <w:r>
        <w:rPr>
          <w:rFonts w:hint="eastAsia" w:ascii="宋体" w:hAnsi="宋体" w:eastAsia="宋体" w:cs="宋体"/>
          <w:szCs w:val="21"/>
          <w:highlight w:val="none"/>
          <w:u w:val="single"/>
          <w:lang w:val="en-US" w:eastAsia="zh-CN"/>
        </w:rPr>
        <w:t xml:space="preserve">        </w:t>
      </w:r>
      <w:r>
        <w:rPr>
          <w:rFonts w:hint="eastAsia" w:ascii="宋体" w:hAnsi="宋体" w:eastAsia="宋体"/>
          <w:iCs w:val="0"/>
          <w:szCs w:val="21"/>
          <w:highlight w:val="none"/>
        </w:rPr>
        <w:t xml:space="preserve">      </w:t>
      </w:r>
    </w:p>
    <w:p w14:paraId="42023E7C">
      <w:pPr>
        <w:adjustRightInd w:val="0"/>
        <w:snapToGrid w:val="0"/>
        <w:spacing w:before="0" w:beforeLines="0" w:line="400" w:lineRule="exact"/>
        <w:ind w:firstLine="840" w:firstLineChars="400"/>
        <w:rPr>
          <w:rFonts w:hint="eastAsia" w:ascii="宋体" w:hAnsi="宋体"/>
          <w:szCs w:val="21"/>
          <w:highlight w:val="none"/>
          <w:u w:val="none"/>
          <w:lang w:val="en-US" w:eastAsia="zh-CN"/>
        </w:rPr>
      </w:pPr>
      <w:r>
        <w:rPr>
          <w:rFonts w:hint="eastAsia" w:ascii="宋体" w:hAnsi="宋体"/>
          <w:iCs w:val="0"/>
          <w:szCs w:val="21"/>
          <w:highlight w:val="none"/>
          <w:lang w:val="en-US" w:eastAsia="zh-CN"/>
        </w:rPr>
        <w:t xml:space="preserve"> </w:t>
      </w:r>
      <w:r>
        <w:rPr>
          <w:rFonts w:hint="eastAsia" w:ascii="宋体" w:hAnsi="宋体"/>
          <w:iCs w:val="0"/>
          <w:szCs w:val="21"/>
          <w:highlight w:val="none"/>
        </w:rPr>
        <w:sym w:font="Wingdings" w:char="00A8"/>
      </w:r>
      <w:r>
        <w:rPr>
          <w:rFonts w:hint="eastAsia" w:ascii="宋体" w:hAnsi="宋体" w:eastAsia="宋体"/>
          <w:iCs w:val="0"/>
          <w:szCs w:val="21"/>
          <w:highlight w:val="none"/>
          <w:lang w:eastAsia="zh-CN"/>
        </w:rPr>
        <w:t>否</w:t>
      </w:r>
    </w:p>
    <w:p w14:paraId="65F2B52B">
      <w:pPr>
        <w:numPr>
          <w:ilvl w:val="0"/>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（1</w:t>
      </w:r>
      <w:r>
        <w:rPr>
          <w:rFonts w:hint="default" w:ascii="宋体" w:hAnsi="宋体"/>
          <w:b w:val="0"/>
          <w:bCs w:val="0"/>
          <w:sz w:val="21"/>
          <w:szCs w:val="21"/>
          <w:highlight w:val="none"/>
          <w:u w:val="none"/>
          <w:lang w:eastAsia="zh-CN"/>
        </w:rPr>
        <w:t>0</w:t>
      </w:r>
      <w:r>
        <w:rPr>
          <w:rFonts w:hint="eastAsia" w:ascii="宋体" w:hAnsi="宋体"/>
          <w:b w:val="0"/>
          <w:bCs w:val="0"/>
          <w:sz w:val="21"/>
          <w:szCs w:val="21"/>
          <w:highlight w:val="none"/>
          <w:u w:val="none"/>
          <w:lang w:val="en-US" w:eastAsia="zh-CN"/>
        </w:rPr>
        <w:t>）</w:t>
      </w:r>
      <w:r>
        <w:rPr>
          <w:rFonts w:hint="eastAsia" w:ascii="宋体" w:hAnsi="宋体" w:eastAsia="宋体"/>
          <w:b w:val="0"/>
          <w:bCs w:val="0"/>
          <w:sz w:val="21"/>
          <w:szCs w:val="21"/>
          <w:highlight w:val="none"/>
          <w:u w:val="none"/>
          <w:lang w:val="en-US" w:eastAsia="zh-CN"/>
        </w:rPr>
        <w:t>是否涉及节能产品：</w:t>
      </w:r>
    </w:p>
    <w:p w14:paraId="6F5AAD39">
      <w:pPr>
        <w:numPr>
          <w:ilvl w:val="0"/>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是</w:t>
      </w:r>
      <w:r>
        <w:rPr>
          <w:rFonts w:hint="eastAsia" w:ascii="宋体" w:hAnsi="宋体" w:eastAsia="宋体"/>
          <w:iCs w:val="0"/>
          <w:szCs w:val="21"/>
          <w:highlight w:val="none"/>
          <w:lang w:eastAsia="zh-CN"/>
        </w:rPr>
        <w:t>，</w:t>
      </w:r>
      <w:r>
        <w:rPr>
          <w:rFonts w:hint="eastAsia" w:ascii="宋体" w:hAnsi="宋体"/>
          <w:iCs w:val="0"/>
          <w:szCs w:val="21"/>
          <w:highlight w:val="none"/>
          <w:lang w:eastAsia="zh-CN"/>
        </w:rPr>
        <w:t>《节能产品政府采购品目清单》的底级品目名称：</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iCs/>
          <w:szCs w:val="21"/>
          <w:highlight w:val="none"/>
          <w:lang w:val="en-US" w:eastAsia="zh-CN"/>
        </w:rPr>
        <w:t xml:space="preserve">     </w:t>
      </w:r>
    </w:p>
    <w:p w14:paraId="399663C0">
      <w:pPr>
        <w:numPr>
          <w:ilvl w:val="0"/>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强制采购</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优先采购</w:t>
      </w:r>
      <w:r>
        <w:rPr>
          <w:rFonts w:hint="eastAsia" w:ascii="宋体" w:hAnsi="宋体"/>
          <w:iCs/>
          <w:szCs w:val="21"/>
          <w:highlight w:val="none"/>
          <w:lang w:val="en-US" w:eastAsia="zh-CN"/>
        </w:rPr>
        <w:t xml:space="preserve">    </w:t>
      </w:r>
    </w:p>
    <w:p w14:paraId="63CEB838">
      <w:pPr>
        <w:numPr>
          <w:ilvl w:val="0"/>
          <w:numId w:val="0"/>
        </w:numPr>
        <w:tabs>
          <w:tab w:val="left" w:pos="740"/>
        </w:tabs>
        <w:adjustRightInd w:val="0"/>
        <w:snapToGrid w:val="0"/>
        <w:spacing w:before="0" w:beforeLines="0" w:line="400" w:lineRule="exact"/>
        <w:ind w:firstLine="0" w:firstLineChars="0"/>
        <w:rPr>
          <w:rFonts w:hint="eastAsia" w:ascii="宋体" w:hAnsi="宋体" w:eastAsia="宋体"/>
          <w:iCs w:val="0"/>
          <w:szCs w:val="21"/>
          <w:highlight w:val="none"/>
        </w:rPr>
      </w:pPr>
      <w:r>
        <w:rPr>
          <w:rFonts w:hint="eastAsia" w:ascii="宋体" w:hAnsi="宋体"/>
          <w:iCs/>
          <w:szCs w:val="21"/>
          <w:highlight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否</w:t>
      </w:r>
    </w:p>
    <w:p w14:paraId="73E19D4D">
      <w:pPr>
        <w:numPr>
          <w:ilvl w:val="0"/>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b w:val="0"/>
          <w:bCs w:val="0"/>
          <w:sz w:val="21"/>
          <w:szCs w:val="21"/>
          <w:highlight w:val="none"/>
          <w:u w:val="none"/>
          <w:lang w:val="en-US" w:eastAsia="zh-CN"/>
        </w:rPr>
        <w:t>是否涉及</w:t>
      </w:r>
      <w:r>
        <w:rPr>
          <w:rFonts w:hint="eastAsia" w:ascii="宋体" w:hAnsi="宋体"/>
          <w:b w:val="0"/>
          <w:bCs w:val="0"/>
          <w:sz w:val="21"/>
          <w:szCs w:val="21"/>
          <w:highlight w:val="none"/>
          <w:u w:val="none"/>
          <w:lang w:val="en-US" w:eastAsia="zh-CN"/>
        </w:rPr>
        <w:t>环境标志</w:t>
      </w:r>
      <w:r>
        <w:rPr>
          <w:rFonts w:hint="eastAsia" w:ascii="宋体" w:hAnsi="宋体" w:eastAsia="宋体"/>
          <w:b w:val="0"/>
          <w:bCs w:val="0"/>
          <w:sz w:val="21"/>
          <w:szCs w:val="21"/>
          <w:highlight w:val="none"/>
          <w:u w:val="none"/>
          <w:lang w:val="en-US" w:eastAsia="zh-CN"/>
        </w:rPr>
        <w:t>产品：</w:t>
      </w:r>
    </w:p>
    <w:p w14:paraId="0E192113">
      <w:pPr>
        <w:numPr>
          <w:ilvl w:val="0"/>
          <w:numId w:val="0"/>
        </w:numPr>
        <w:tabs>
          <w:tab w:val="left" w:pos="740"/>
        </w:tabs>
        <w:adjustRightInd w:val="0"/>
        <w:snapToGrid w:val="0"/>
        <w:spacing w:before="0" w:beforeLines="0" w:line="400" w:lineRule="exact"/>
        <w:ind w:firstLine="0" w:firstLineChars="0"/>
        <w:rPr>
          <w:rFonts w:hint="eastAsia" w:ascii="宋体" w:hAnsi="宋体"/>
          <w:iCs w:val="0"/>
          <w:szCs w:val="21"/>
          <w:highlight w:val="none"/>
          <w:lang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是</w:t>
      </w:r>
      <w:r>
        <w:rPr>
          <w:rFonts w:hint="eastAsia" w:ascii="宋体" w:hAnsi="宋体" w:eastAsia="宋体"/>
          <w:iCs w:val="0"/>
          <w:szCs w:val="21"/>
          <w:highlight w:val="none"/>
          <w:lang w:eastAsia="zh-CN"/>
        </w:rPr>
        <w:t>，</w:t>
      </w:r>
      <w:r>
        <w:rPr>
          <w:rFonts w:hint="eastAsia" w:ascii="宋体" w:hAnsi="宋体"/>
          <w:iCs w:val="0"/>
          <w:szCs w:val="21"/>
          <w:highlight w:val="none"/>
          <w:lang w:eastAsia="zh-CN"/>
        </w:rPr>
        <w:t>《环境标志产品政府采购品目清单》的底级品目名称：</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iCs/>
          <w:szCs w:val="21"/>
          <w:highlight w:val="none"/>
          <w:lang w:val="en-US" w:eastAsia="zh-CN"/>
        </w:rPr>
        <w:t xml:space="preserve"> </w:t>
      </w:r>
    </w:p>
    <w:p w14:paraId="4ED77A5C">
      <w:pPr>
        <w:numPr>
          <w:ilvl w:val="0"/>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强制采购</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优先采购</w:t>
      </w:r>
      <w:r>
        <w:rPr>
          <w:rFonts w:hint="eastAsia" w:ascii="宋体" w:hAnsi="宋体"/>
          <w:iCs/>
          <w:szCs w:val="21"/>
          <w:highlight w:val="none"/>
          <w:lang w:val="en-US" w:eastAsia="zh-CN"/>
        </w:rPr>
        <w:t xml:space="preserve">    </w:t>
      </w:r>
    </w:p>
    <w:p w14:paraId="0D09CF71">
      <w:pPr>
        <w:numPr>
          <w:ilvl w:val="0"/>
          <w:numId w:val="0"/>
        </w:numPr>
        <w:tabs>
          <w:tab w:val="left" w:pos="740"/>
        </w:tabs>
        <w:adjustRightInd w:val="0"/>
        <w:snapToGrid w:val="0"/>
        <w:spacing w:before="0" w:beforeLines="0" w:line="400" w:lineRule="exact"/>
        <w:ind w:firstLine="0" w:firstLineChars="0"/>
        <w:rPr>
          <w:rFonts w:hint="eastAsia" w:ascii="宋体" w:hAnsi="宋体"/>
          <w:b w:val="0"/>
          <w:bCs w:val="0"/>
          <w:sz w:val="21"/>
          <w:szCs w:val="21"/>
          <w:highlight w:val="none"/>
          <w:u w:val="none"/>
          <w:lang w:val="en-US" w:eastAsia="zh-CN"/>
        </w:rPr>
      </w:pPr>
      <w:r>
        <w:rPr>
          <w:rFonts w:hint="eastAsia" w:ascii="宋体" w:hAnsi="宋体"/>
          <w:iCs/>
          <w:szCs w:val="21"/>
          <w:highlight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否</w:t>
      </w:r>
    </w:p>
    <w:p w14:paraId="597CEF1D">
      <w:pPr>
        <w:pStyle w:val="24"/>
        <w:numPr>
          <w:ilvl w:val="0"/>
          <w:numId w:val="0"/>
        </w:numPr>
        <w:adjustRightInd w:val="0"/>
        <w:snapToGrid w:val="0"/>
        <w:spacing w:before="0" w:beforeLines="0" w:line="400" w:lineRule="exact"/>
        <w:ind w:firstLine="0" w:firstLineChars="0"/>
        <w:rPr>
          <w:rFonts w:hint="eastAsia" w:ascii="宋体" w:hAnsi="宋体" w:eastAsia="宋体" w:cs="Times New Roman"/>
          <w:iCs w:val="0"/>
          <w:kern w:val="2"/>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cs="Times New Roman"/>
          <w:b w:val="0"/>
          <w:bCs w:val="0"/>
          <w:kern w:val="2"/>
          <w:sz w:val="21"/>
          <w:szCs w:val="21"/>
          <w:highlight w:val="none"/>
          <w:u w:val="none"/>
          <w:lang w:val="en-US" w:eastAsia="zh-CN"/>
        </w:rPr>
        <w:t>是否涉及绿色产品：</w:t>
      </w:r>
      <w:r>
        <w:rPr>
          <w:rFonts w:hint="eastAsia" w:ascii="宋体" w:hAnsi="宋体" w:eastAsia="宋体" w:cs="Times New Roman"/>
          <w:iCs w:val="0"/>
          <w:kern w:val="2"/>
          <w:sz w:val="21"/>
          <w:szCs w:val="21"/>
          <w:highlight w:val="none"/>
          <w:u w:val="none"/>
          <w:lang w:val="en-US" w:eastAsia="zh-CN"/>
        </w:rPr>
        <w:t xml:space="preserve"> </w:t>
      </w:r>
    </w:p>
    <w:p w14:paraId="58073B06">
      <w:pPr>
        <w:pStyle w:val="24"/>
        <w:spacing w:beforeLines="0"/>
        <w:ind w:firstLine="420" w:firstLineChars="0"/>
        <w:rPr>
          <w:rFonts w:hint="eastAsia" w:ascii="宋体" w:hAnsi="宋体" w:eastAsia="宋体"/>
          <w:szCs w:val="21"/>
          <w:highlight w:val="none"/>
          <w:u w:val="single"/>
          <w:lang w:val="en-US" w:eastAsia="zh-CN"/>
        </w:rPr>
      </w:pPr>
      <w:r>
        <w:rPr>
          <w:rFonts w:hint="eastAsia" w:ascii="宋体" w:hAnsi="宋体" w:eastAsia="宋体" w:cs="Times New Roman"/>
          <w:iCs w:val="0"/>
          <w:kern w:val="2"/>
          <w:sz w:val="21"/>
          <w:szCs w:val="21"/>
          <w:highlight w:val="none"/>
          <w:u w:val="none"/>
          <w:lang w:val="en-US" w:eastAsia="zh-CN"/>
        </w:rPr>
        <w:t xml:space="preserve">     </w:t>
      </w:r>
      <w:r>
        <w:rPr>
          <w:rFonts w:hint="eastAsia" w:ascii="宋体" w:hAnsi="宋体" w:eastAsia="宋体" w:cs="Times New Roman"/>
          <w:iCs w:val="0"/>
          <w:kern w:val="2"/>
          <w:sz w:val="21"/>
          <w:szCs w:val="21"/>
          <w:highlight w:val="none"/>
          <w:u w:val="none"/>
        </w:rPr>
        <w:sym w:font="Wingdings" w:char="00A8"/>
      </w:r>
      <w:r>
        <w:rPr>
          <w:rFonts w:hint="eastAsia" w:ascii="宋体" w:hAnsi="宋体" w:eastAsia="宋体" w:cs="Times New Roman"/>
          <w:iCs w:val="0"/>
          <w:kern w:val="2"/>
          <w:sz w:val="21"/>
          <w:szCs w:val="21"/>
          <w:highlight w:val="none"/>
          <w:u w:val="none"/>
        </w:rPr>
        <w:t>是</w:t>
      </w:r>
      <w:r>
        <w:rPr>
          <w:rFonts w:hint="eastAsia" w:ascii="宋体" w:hAnsi="宋体" w:eastAsia="宋体" w:cs="Times New Roman"/>
          <w:iCs w:val="0"/>
          <w:kern w:val="2"/>
          <w:sz w:val="21"/>
          <w:szCs w:val="21"/>
          <w:highlight w:val="none"/>
          <w:u w:val="none"/>
          <w:lang w:eastAsia="zh-CN"/>
        </w:rPr>
        <w:t>，绿色产品政府采购相关政策确定的底级品目名称：</w:t>
      </w:r>
      <w:r>
        <w:rPr>
          <w:rFonts w:hint="eastAsia" w:ascii="宋体" w:hAnsi="宋体" w:eastAsia="宋体"/>
          <w:szCs w:val="21"/>
          <w:highlight w:val="none"/>
          <w:u w:val="single"/>
          <w:lang w:val="en-US" w:eastAsia="zh-CN"/>
        </w:rPr>
        <w:t xml:space="preserve">         </w:t>
      </w:r>
    </w:p>
    <w:p w14:paraId="5F1D0AC0">
      <w:pPr>
        <w:numPr>
          <w:ilvl w:val="0"/>
          <w:numId w:val="0"/>
        </w:numPr>
        <w:tabs>
          <w:tab w:val="left" w:pos="740"/>
        </w:tabs>
        <w:adjustRightInd w:val="0"/>
        <w:snapToGrid w:val="0"/>
        <w:spacing w:before="0" w:beforeLines="0" w:line="400" w:lineRule="exact"/>
        <w:ind w:firstLine="0" w:firstLineChars="0"/>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强制采购</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优先采购</w:t>
      </w:r>
      <w:r>
        <w:rPr>
          <w:rFonts w:hint="eastAsia" w:ascii="宋体" w:hAnsi="宋体"/>
          <w:iCs/>
          <w:szCs w:val="21"/>
          <w:highlight w:val="none"/>
          <w:lang w:val="en-US" w:eastAsia="zh-CN"/>
        </w:rPr>
        <w:t xml:space="preserve">    </w:t>
      </w:r>
    </w:p>
    <w:p w14:paraId="63E45681">
      <w:pPr>
        <w:pStyle w:val="24"/>
        <w:spacing w:beforeLines="0"/>
        <w:ind w:firstLine="420" w:firstLineChars="0"/>
        <w:rPr>
          <w:rFonts w:hint="eastAsia" w:ascii="宋体" w:hAnsi="宋体"/>
          <w:b w:val="0"/>
          <w:bCs w:val="0"/>
          <w:sz w:val="21"/>
          <w:szCs w:val="21"/>
          <w:highlight w:val="none"/>
          <w:u w:val="none"/>
          <w:lang w:val="en-US" w:eastAsia="zh-CN"/>
        </w:rPr>
      </w:pPr>
      <w:r>
        <w:rPr>
          <w:rFonts w:hint="eastAsia" w:ascii="宋体" w:hAnsi="宋体" w:eastAsia="宋体" w:cs="Times New Roman"/>
          <w:iCs w:val="0"/>
          <w:kern w:val="2"/>
          <w:sz w:val="21"/>
          <w:szCs w:val="21"/>
          <w:highlight w:val="none"/>
          <w:u w:val="none"/>
          <w:lang w:val="en-US" w:eastAsia="zh-CN"/>
        </w:rPr>
        <w:t xml:space="preserve">     </w:t>
      </w:r>
      <w:r>
        <w:rPr>
          <w:rFonts w:hint="eastAsia" w:ascii="宋体" w:hAnsi="宋体" w:eastAsia="宋体" w:cs="Times New Roman"/>
          <w:iCs w:val="0"/>
          <w:kern w:val="2"/>
          <w:sz w:val="21"/>
          <w:szCs w:val="21"/>
          <w:highlight w:val="none"/>
          <w:u w:val="none"/>
        </w:rPr>
        <w:sym w:font="Wingdings" w:char="00A8"/>
      </w:r>
      <w:r>
        <w:rPr>
          <w:rFonts w:hint="eastAsia" w:ascii="宋体" w:hAnsi="宋体" w:eastAsia="宋体" w:cs="Times New Roman"/>
          <w:iCs w:val="0"/>
          <w:kern w:val="2"/>
          <w:sz w:val="21"/>
          <w:szCs w:val="21"/>
          <w:highlight w:val="none"/>
          <w:u w:val="none"/>
        </w:rPr>
        <w:t>否</w:t>
      </w:r>
    </w:p>
    <w:p w14:paraId="35DD2979">
      <w:pPr>
        <w:numPr>
          <w:ilvl w:val="0"/>
          <w:numId w:val="0"/>
        </w:numPr>
        <w:adjustRightInd w:val="0"/>
        <w:snapToGrid w:val="0"/>
        <w:spacing w:before="0" w:beforeLines="0" w:line="400" w:lineRule="exact"/>
        <w:ind w:firstLine="0" w:firstLineChars="0"/>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    （1</w:t>
      </w:r>
      <w:r>
        <w:rPr>
          <w:rFonts w:hint="default" w:ascii="宋体" w:hAnsi="宋体"/>
          <w:szCs w:val="21"/>
          <w:highlight w:val="none"/>
          <w:lang w:eastAsia="zh-CN"/>
        </w:rPr>
        <w:t>1</w:t>
      </w:r>
      <w:r>
        <w:rPr>
          <w:rFonts w:hint="eastAsia" w:ascii="宋体" w:hAnsi="宋体"/>
          <w:szCs w:val="21"/>
          <w:highlight w:val="none"/>
          <w:lang w:val="en-US" w:eastAsia="zh-CN"/>
        </w:rPr>
        <w:t>）</w:t>
      </w:r>
      <w:r>
        <w:rPr>
          <w:rFonts w:hint="eastAsia" w:ascii="宋体" w:hAnsi="宋体" w:eastAsia="宋体"/>
          <w:szCs w:val="21"/>
          <w:highlight w:val="none"/>
          <w:lang w:val="en-US" w:eastAsia="zh-CN"/>
        </w:rPr>
        <w:t>涉及商品包装和快递包装的，是否参考</w:t>
      </w:r>
      <w:r>
        <w:rPr>
          <w:rFonts w:hint="eastAsia" w:ascii="宋体" w:hAnsi="宋体"/>
          <w:szCs w:val="21"/>
          <w:highlight w:val="none"/>
        </w:rPr>
        <w:t>《商品包装政府采购需求标准（试行）》、《快递包装政府采购需求标准（试行）》</w:t>
      </w:r>
      <w:r>
        <w:rPr>
          <w:rFonts w:hint="eastAsia" w:ascii="宋体" w:hAnsi="宋体" w:eastAsia="宋体"/>
          <w:szCs w:val="21"/>
          <w:highlight w:val="none"/>
          <w:lang w:eastAsia="zh-CN"/>
        </w:rPr>
        <w:t>明确产品及相关快递服务的具体包装要求：</w:t>
      </w:r>
    </w:p>
    <w:p w14:paraId="40AB80A1">
      <w:pPr>
        <w:numPr>
          <w:ilvl w:val="0"/>
          <w:numId w:val="0"/>
        </w:numPr>
        <w:adjustRightInd w:val="0"/>
        <w:snapToGrid w:val="0"/>
        <w:spacing w:before="0" w:beforeLines="0" w:line="400" w:lineRule="exact"/>
        <w:ind w:firstLine="840" w:firstLineChars="400"/>
        <w:rPr>
          <w:rFonts w:hint="eastAsia" w:ascii="宋体" w:hAnsi="宋体" w:eastAsia="宋体"/>
          <w:iCs w:val="0"/>
          <w:szCs w:val="21"/>
          <w:highlight w:val="none"/>
          <w:lang w:val="en-US" w:eastAsia="zh-CN"/>
        </w:rPr>
      </w:pPr>
      <w:r>
        <w:rPr>
          <w:rFonts w:hint="eastAsia" w:ascii="宋体" w:hAnsi="宋体" w:eastAsia="宋体"/>
          <w:iCs w:val="0"/>
          <w:szCs w:val="21"/>
          <w:highlight w:val="none"/>
        </w:rPr>
        <w:sym w:font="Wingdings" w:char="00A8"/>
      </w:r>
      <w:r>
        <w:rPr>
          <w:rFonts w:hint="eastAsia" w:ascii="宋体" w:hAnsi="宋体" w:eastAsia="宋体"/>
          <w:iCs w:val="0"/>
          <w:szCs w:val="21"/>
          <w:highlight w:val="none"/>
        </w:rPr>
        <w:t xml:space="preserve">是       </w:t>
      </w:r>
      <w:r>
        <w:rPr>
          <w:rFonts w:hint="eastAsia" w:ascii="宋体" w:hAnsi="宋体" w:eastAsia="宋体"/>
          <w:iCs w:val="0"/>
          <w:szCs w:val="21"/>
          <w:highlight w:val="none"/>
        </w:rPr>
        <w:sym w:font="Wingdings" w:char="00A8"/>
      </w:r>
      <w:r>
        <w:rPr>
          <w:rFonts w:hint="eastAsia" w:ascii="宋体" w:hAnsi="宋体" w:eastAsia="宋体"/>
          <w:iCs w:val="0"/>
          <w:szCs w:val="21"/>
          <w:highlight w:val="none"/>
        </w:rPr>
        <w:t>否</w:t>
      </w:r>
      <w:r>
        <w:rPr>
          <w:rFonts w:hint="eastAsia" w:ascii="宋体" w:hAnsi="宋体" w:eastAsia="宋体"/>
          <w:iCs w:val="0"/>
          <w:szCs w:val="21"/>
          <w:highlight w:val="none"/>
          <w:lang w:val="en-US" w:eastAsia="zh-CN"/>
        </w:rPr>
        <w:t xml:space="preserve">      </w:t>
      </w:r>
      <w:r>
        <w:rPr>
          <w:rFonts w:hint="eastAsia" w:ascii="宋体" w:hAnsi="宋体" w:eastAsia="宋体"/>
          <w:iCs w:val="0"/>
          <w:szCs w:val="21"/>
          <w:highlight w:val="none"/>
        </w:rPr>
        <w:sym w:font="Wingdings" w:char="00A8"/>
      </w:r>
      <w:r>
        <w:rPr>
          <w:rFonts w:hint="eastAsia" w:ascii="宋体" w:hAnsi="宋体" w:eastAsia="宋体"/>
          <w:iCs w:val="0"/>
          <w:szCs w:val="21"/>
          <w:highlight w:val="none"/>
          <w:lang w:eastAsia="zh-CN"/>
        </w:rPr>
        <w:t>不涉及</w:t>
      </w:r>
    </w:p>
    <w:p w14:paraId="0E0BEA62">
      <w:pPr>
        <w:numPr>
          <w:ilvl w:val="0"/>
          <w:numId w:val="7"/>
        </w:numPr>
        <w:adjustRightInd w:val="0"/>
        <w:snapToGrid w:val="0"/>
        <w:spacing w:before="0" w:beforeLines="0" w:line="400" w:lineRule="exact"/>
        <w:ind w:firstLine="420" w:firstLineChars="200"/>
        <w:rPr>
          <w:rFonts w:ascii="宋体" w:hAnsi="宋体"/>
          <w:b/>
          <w:szCs w:val="21"/>
          <w:highlight w:val="none"/>
        </w:rPr>
      </w:pPr>
      <w:r>
        <w:rPr>
          <w:rFonts w:hint="eastAsia" w:ascii="宋体" w:hAnsi="宋体"/>
          <w:b/>
          <w:szCs w:val="21"/>
          <w:highlight w:val="none"/>
        </w:rPr>
        <w:t>合同金额</w:t>
      </w:r>
    </w:p>
    <w:p w14:paraId="1189461F">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（1）合同金额小写：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14:paraId="3ED2C39C">
      <w:pPr>
        <w:adjustRightInd w:val="0"/>
        <w:snapToGrid w:val="0"/>
        <w:spacing w:before="0" w:beforeLines="0" w:line="400" w:lineRule="exact"/>
        <w:ind w:left="0" w:firstLine="0" w:firstLineChars="0"/>
        <w:rPr>
          <w:rFonts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14:paraId="3DD5B913">
      <w:pPr>
        <w:adjustRightInd w:val="0"/>
        <w:snapToGrid w:val="0"/>
        <w:spacing w:before="0" w:beforeLines="0" w:line="400" w:lineRule="exact"/>
        <w:ind w:firstLine="0" w:firstLineChars="0"/>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分包金额</w:t>
      </w:r>
      <w:r>
        <w:rPr>
          <w:rFonts w:hint="eastAsia" w:ascii="宋体" w:hAnsi="宋体"/>
          <w:szCs w:val="21"/>
          <w:highlight w:val="none"/>
          <w:lang w:eastAsia="zh-CN"/>
        </w:rPr>
        <w:t>（如有）</w:t>
      </w:r>
      <w:r>
        <w:rPr>
          <w:rFonts w:hint="eastAsia" w:ascii="宋体" w:hAnsi="宋体"/>
          <w:szCs w:val="21"/>
          <w:highlight w:val="none"/>
        </w:rPr>
        <w:t>小写：</w:t>
      </w:r>
      <w:r>
        <w:rPr>
          <w:rFonts w:hint="eastAsia" w:ascii="宋体" w:hAnsi="宋体"/>
          <w:szCs w:val="21"/>
          <w:highlight w:val="none"/>
          <w:u w:val="single"/>
        </w:rPr>
        <w:t xml:space="preserve">                   </w:t>
      </w:r>
    </w:p>
    <w:p w14:paraId="35628F66">
      <w:pPr>
        <w:adjustRightInd w:val="0"/>
        <w:snapToGrid w:val="0"/>
        <w:spacing w:before="0" w:beforeLines="0" w:line="400" w:lineRule="exact"/>
        <w:ind w:firstLine="0" w:firstLineChars="0"/>
        <w:rPr>
          <w:rFonts w:hint="eastAsia"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p>
    <w:p w14:paraId="7CB87609">
      <w:pPr>
        <w:adjustRightInd w:val="0"/>
        <w:snapToGrid w:val="0"/>
        <w:spacing w:before="0" w:beforeLines="0" w:line="400" w:lineRule="exact"/>
        <w:ind w:firstLine="0" w:firstLineChars="0"/>
        <w:rPr>
          <w:rFonts w:hint="eastAsia" w:ascii="宋体" w:hAnsi="宋体"/>
          <w:szCs w:val="21"/>
          <w:highlight w:val="none"/>
          <w:lang w:val="en-US" w:eastAsia="zh-CN"/>
        </w:rPr>
      </w:pPr>
      <w:r>
        <w:rPr>
          <w:rFonts w:hint="eastAsia" w:ascii="宋体" w:hAnsi="宋体"/>
          <w:szCs w:val="21"/>
          <w:highlight w:val="none"/>
          <w:lang w:val="en-US" w:eastAsia="zh-CN"/>
        </w:rPr>
        <w:t xml:space="preserve">    （注：固定单价合同应填写单价和最高限价）</w:t>
      </w:r>
    </w:p>
    <w:p w14:paraId="4DD883E1">
      <w:pPr>
        <w:numPr>
          <w:ilvl w:val="0"/>
          <w:numId w:val="0"/>
        </w:numPr>
        <w:adjustRightInd w:val="0"/>
        <w:snapToGrid w:val="0"/>
        <w:spacing w:before="0" w:beforeLines="0" w:line="400" w:lineRule="exact"/>
        <w:ind w:firstLine="0" w:firstLineChars="0"/>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w:t>
      </w:r>
      <w:r>
        <w:rPr>
          <w:rFonts w:hint="eastAsia" w:ascii="宋体" w:hAnsi="宋体"/>
          <w:szCs w:val="21"/>
          <w:highlight w:val="none"/>
        </w:rPr>
        <w:t>合同定价方式</w:t>
      </w:r>
      <w:r>
        <w:rPr>
          <w:rFonts w:hint="eastAsia" w:ascii="宋体" w:hAnsi="宋体"/>
          <w:szCs w:val="21"/>
          <w:highlight w:val="none"/>
          <w:lang w:eastAsia="zh-CN"/>
        </w:rPr>
        <w:t>（采用组合定价方式的，可以勾选多项）</w:t>
      </w:r>
      <w:r>
        <w:rPr>
          <w:rFonts w:hint="eastAsia" w:ascii="宋体" w:hAnsi="宋体"/>
          <w:szCs w:val="21"/>
          <w:highlight w:val="none"/>
        </w:rPr>
        <w:t>：</w:t>
      </w:r>
    </w:p>
    <w:p w14:paraId="751AFAC1">
      <w:pPr>
        <w:adjustRightInd w:val="0"/>
        <w:snapToGrid w:val="0"/>
        <w:spacing w:before="0" w:beforeLines="0" w:line="400" w:lineRule="exact"/>
        <w:ind w:firstLine="420" w:firstLineChars="200"/>
        <w:rPr>
          <w:rFonts w:hint="eastAsia" w:ascii="宋体" w:hAnsi="宋体" w:eastAsia="宋体"/>
          <w:szCs w:val="21"/>
          <w:highlight w:val="none"/>
          <w:lang w:eastAsia="zh-CN"/>
        </w:rPr>
      </w:pP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固定总价 </w:t>
      </w:r>
      <w:r>
        <w:rPr>
          <w:rFonts w:hint="eastAsia" w:ascii="宋体" w:hAnsi="宋体"/>
          <w:iCs/>
          <w:szCs w:val="21"/>
          <w:highlight w:val="none"/>
        </w:rPr>
        <w:sym w:font="Wingdings" w:char="00A8"/>
      </w:r>
      <w:r>
        <w:rPr>
          <w:rFonts w:hint="eastAsia" w:ascii="宋体" w:hAnsi="宋体"/>
          <w:iCs/>
          <w:szCs w:val="21"/>
          <w:highlight w:val="none"/>
        </w:rPr>
        <w:t>固定单价</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固定费率</w:t>
      </w:r>
      <w:r>
        <w:rPr>
          <w:rFonts w:hint="eastAsia" w:ascii="宋体" w:hAnsi="宋体"/>
          <w:iCs/>
          <w:szCs w:val="21"/>
          <w:highlight w:val="none"/>
        </w:rPr>
        <w:t xml:space="preserve"> </w:t>
      </w:r>
      <w:r>
        <w:rPr>
          <w:rFonts w:hint="eastAsia" w:ascii="宋体" w:hAnsi="宋体"/>
          <w:iCs/>
          <w:szCs w:val="21"/>
          <w:highlight w:val="none"/>
        </w:rPr>
        <w:sym w:font="Wingdings" w:char="00A8"/>
      </w:r>
      <w:r>
        <w:rPr>
          <w:rFonts w:hint="eastAsia" w:ascii="宋体" w:hAnsi="宋体"/>
          <w:iCs/>
          <w:szCs w:val="21"/>
          <w:highlight w:val="none"/>
        </w:rPr>
        <w:t xml:space="preserve">成本补偿 </w:t>
      </w:r>
      <w:r>
        <w:rPr>
          <w:rFonts w:hint="eastAsia" w:ascii="宋体" w:hAnsi="宋体"/>
          <w:iCs/>
          <w:szCs w:val="21"/>
          <w:highlight w:val="none"/>
        </w:rPr>
        <w:sym w:font="Wingdings" w:char="00A8"/>
      </w:r>
      <w:r>
        <w:rPr>
          <w:rFonts w:hint="eastAsia" w:ascii="宋体" w:hAnsi="宋体"/>
          <w:iCs/>
          <w:szCs w:val="21"/>
          <w:highlight w:val="none"/>
        </w:rPr>
        <w:t>绩效激励</w:t>
      </w:r>
      <w:r>
        <w:rPr>
          <w:rFonts w:hint="eastAsia" w:ascii="宋体" w:hAnsi="宋体"/>
          <w:iCs/>
          <w:szCs w:val="21"/>
          <w:highlight w:val="none"/>
          <w:lang w:val="en-US" w:eastAsia="zh-CN"/>
        </w:rPr>
        <w:t xml:space="preserve"> </w:t>
      </w:r>
      <w:r>
        <w:rPr>
          <w:rFonts w:hint="eastAsia" w:ascii="宋体" w:hAnsi="宋体"/>
          <w:iCs/>
          <w:szCs w:val="21"/>
          <w:highlight w:val="none"/>
        </w:rPr>
        <w:sym w:font="Wingdings" w:char="00A8"/>
      </w:r>
      <w:r>
        <w:rPr>
          <w:rFonts w:hint="eastAsia" w:ascii="宋体" w:hAnsi="宋体"/>
          <w:iCs/>
          <w:szCs w:val="21"/>
          <w:highlight w:val="none"/>
          <w:lang w:eastAsia="zh-CN"/>
        </w:rPr>
        <w:t>其他</w:t>
      </w:r>
      <w:r>
        <w:rPr>
          <w:rFonts w:hint="eastAsia" w:ascii="宋体" w:hAnsi="宋体"/>
          <w:szCs w:val="21"/>
          <w:highlight w:val="none"/>
          <w:u w:val="single"/>
        </w:rPr>
        <w:t xml:space="preserve">       </w:t>
      </w:r>
    </w:p>
    <w:p w14:paraId="60576584">
      <w:pPr>
        <w:pStyle w:val="25"/>
        <w:spacing w:beforeLines="0" w:line="400" w:lineRule="exact"/>
        <w:rPr>
          <w:highlight w:val="none"/>
        </w:rPr>
      </w:pPr>
      <w:r>
        <w:rPr>
          <w:rFonts w:hint="eastAsia" w:ascii="宋体" w:hAnsi="宋体"/>
          <w:highlight w:val="none"/>
        </w:rPr>
        <w:t>（</w:t>
      </w:r>
      <w:r>
        <w:rPr>
          <w:rFonts w:hint="eastAsia" w:ascii="宋体" w:hAnsi="宋体"/>
          <w:highlight w:val="none"/>
          <w:lang w:val="en-US" w:eastAsia="zh-CN"/>
        </w:rPr>
        <w:t>3</w:t>
      </w:r>
      <w:r>
        <w:rPr>
          <w:rFonts w:hint="eastAsia" w:ascii="宋体" w:hAnsi="宋体"/>
          <w:highlight w:val="none"/>
        </w:rPr>
        <w:t>）付款方式（按项目实际勾选填写）：</w:t>
      </w:r>
    </w:p>
    <w:p w14:paraId="5503BF1D">
      <w:pPr>
        <w:adjustRightInd w:val="0"/>
        <w:snapToGrid w:val="0"/>
        <w:spacing w:before="0" w:beforeLines="0"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A8"/>
      </w:r>
      <w:r>
        <w:rPr>
          <w:rFonts w:hint="eastAsia" w:ascii="宋体" w:hAnsi="宋体"/>
          <w:szCs w:val="21"/>
          <w:highlight w:val="none"/>
        </w:rPr>
        <w:t>全额付款：</w:t>
      </w:r>
      <w:r>
        <w:rPr>
          <w:rFonts w:hint="eastAsia" w:ascii="宋体" w:hAnsi="宋体"/>
          <w:szCs w:val="21"/>
          <w:highlight w:val="none"/>
          <w:u w:val="single"/>
        </w:rPr>
        <w:t xml:space="preserve">     （应</w:t>
      </w:r>
      <w:r>
        <w:rPr>
          <w:rFonts w:hint="eastAsia" w:ascii="宋体" w:hAnsi="宋体"/>
          <w:szCs w:val="21"/>
          <w:highlight w:val="none"/>
          <w:u w:val="single"/>
          <w:lang w:eastAsia="zh-CN"/>
        </w:rPr>
        <w:t>明确</w:t>
      </w:r>
      <w:r>
        <w:rPr>
          <w:rFonts w:hint="eastAsia" w:ascii="宋体" w:hAnsi="宋体"/>
          <w:szCs w:val="21"/>
          <w:highlight w:val="none"/>
          <w:u w:val="single"/>
        </w:rPr>
        <w:t>一次性支付合同款项</w:t>
      </w:r>
      <w:r>
        <w:rPr>
          <w:rFonts w:hint="eastAsia" w:ascii="宋体" w:hAnsi="宋体"/>
          <w:szCs w:val="21"/>
          <w:highlight w:val="none"/>
          <w:u w:val="single"/>
          <w:lang w:eastAsia="zh-CN"/>
        </w:rPr>
        <w:t>的条件</w:t>
      </w:r>
      <w:r>
        <w:rPr>
          <w:rFonts w:hint="eastAsia" w:ascii="宋体" w:hAnsi="宋体"/>
          <w:szCs w:val="21"/>
          <w:highlight w:val="none"/>
          <w:u w:val="single"/>
        </w:rPr>
        <w:t xml:space="preserve">）                    </w:t>
      </w:r>
    </w:p>
    <w:p w14:paraId="47514F79">
      <w:pPr>
        <w:numPr>
          <w:ilvl w:val="0"/>
          <w:numId w:val="0"/>
        </w:numPr>
        <w:wordWrap/>
        <w:adjustRightInd/>
        <w:spacing w:line="360" w:lineRule="auto"/>
        <w:ind w:leftChars="0" w:right="0"/>
        <w:textAlignment w:val="auto"/>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sym w:font="Wingdings" w:char="00A8"/>
      </w:r>
      <w:r>
        <w:rPr>
          <w:rFonts w:hint="eastAsia" w:ascii="宋体" w:hAnsi="宋体"/>
          <w:szCs w:val="21"/>
          <w:highlight w:val="none"/>
        </w:rPr>
        <w:t>分期付款：</w:t>
      </w:r>
    </w:p>
    <w:p w14:paraId="7B98A8F1">
      <w:pPr>
        <w:numPr>
          <w:ilvl w:val="0"/>
          <w:numId w:val="0"/>
        </w:numPr>
        <w:adjustRightInd w:val="0"/>
        <w:snapToGrid w:val="0"/>
        <w:spacing w:before="0" w:beforeLines="0" w:line="400" w:lineRule="exact"/>
        <w:ind w:firstLine="0" w:firstLineChars="0"/>
        <w:rPr>
          <w:rFonts w:hint="eastAsia" w:ascii="宋体" w:hAnsi="宋体"/>
          <w:szCs w:val="21"/>
          <w:highlight w:val="none"/>
          <w:lang w:eastAsia="zh-CN"/>
        </w:rPr>
      </w:pPr>
      <w:r>
        <w:rPr>
          <w:rFonts w:hint="eastAsia" w:ascii="宋体" w:hAnsi="宋体"/>
          <w:szCs w:val="21"/>
          <w:highlight w:val="none"/>
          <w:lang w:val="en-US" w:eastAsia="zh-CN"/>
        </w:rPr>
        <w:t xml:space="preserve">      </w:t>
      </w:r>
      <w:r>
        <w:rPr>
          <w:rFonts w:hint="eastAsia" w:ascii="宋体" w:hAnsi="宋体"/>
          <w:szCs w:val="21"/>
          <w:highlight w:val="none"/>
          <w:lang w:eastAsia="zh-CN"/>
        </w:rPr>
        <w:t>甲方以电汇方式将合同款支付至乙方账户后，乙方收到款项后开具相应金额合法发票。</w:t>
      </w:r>
    </w:p>
    <w:p w14:paraId="3B61D23B">
      <w:pPr>
        <w:numPr>
          <w:ilvl w:val="0"/>
          <w:numId w:val="0"/>
        </w:numPr>
        <w:adjustRightInd w:val="0"/>
        <w:snapToGrid w:val="0"/>
        <w:spacing w:before="0" w:beforeLines="0" w:line="400" w:lineRule="exact"/>
        <w:ind w:firstLine="0" w:firstLineChars="0"/>
        <w:rPr>
          <w:rFonts w:hint="eastAsia" w:ascii="宋体" w:hAnsi="宋体"/>
          <w:szCs w:val="21"/>
          <w:highlight w:val="none"/>
          <w:lang w:eastAsia="zh-CN"/>
        </w:rPr>
      </w:pPr>
      <w:r>
        <w:rPr>
          <w:rFonts w:hint="eastAsia" w:ascii="宋体" w:hAnsi="宋体"/>
          <w:szCs w:val="21"/>
          <w:highlight w:val="none"/>
          <w:lang w:val="en-US" w:eastAsia="zh-CN"/>
        </w:rPr>
        <w:t xml:space="preserve">      </w:t>
      </w:r>
      <w:r>
        <w:rPr>
          <w:rFonts w:hint="eastAsia" w:ascii="宋体" w:hAnsi="宋体"/>
          <w:szCs w:val="21"/>
          <w:highlight w:val="none"/>
          <w:lang w:eastAsia="zh-CN"/>
        </w:rPr>
        <w:t>本合同生效之日起</w:t>
      </w:r>
      <w:r>
        <w:rPr>
          <w:rFonts w:hint="eastAsia" w:ascii="宋体" w:hAnsi="宋体"/>
          <w:szCs w:val="21"/>
          <w:highlight w:val="none"/>
          <w:lang w:val="en-US" w:eastAsia="zh-CN"/>
        </w:rPr>
        <w:t>10</w:t>
      </w:r>
      <w:r>
        <w:rPr>
          <w:rFonts w:hint="eastAsia" w:ascii="宋体" w:hAnsi="宋体"/>
          <w:szCs w:val="21"/>
          <w:highlight w:val="none"/>
          <w:lang w:eastAsia="zh-CN"/>
        </w:rPr>
        <w:t>个工作日内，甲方支付预付款即合同总额的</w:t>
      </w:r>
      <w:r>
        <w:rPr>
          <w:rFonts w:hint="eastAsia" w:ascii="宋体" w:hAnsi="宋体"/>
          <w:szCs w:val="21"/>
          <w:highlight w:val="none"/>
          <w:lang w:val="en-US" w:eastAsia="zh-CN"/>
        </w:rPr>
        <w:t>8</w:t>
      </w:r>
      <w:r>
        <w:rPr>
          <w:rFonts w:hint="eastAsia" w:ascii="宋体" w:hAnsi="宋体"/>
          <w:szCs w:val="21"/>
          <w:highlight w:val="none"/>
          <w:lang w:eastAsia="zh-CN"/>
        </w:rPr>
        <w:t>0% ，计人民币【（大写）          （¥           ）】。</w:t>
      </w:r>
    </w:p>
    <w:p w14:paraId="2E54E9F7">
      <w:pPr>
        <w:numPr>
          <w:ilvl w:val="0"/>
          <w:numId w:val="0"/>
        </w:numPr>
        <w:adjustRightInd w:val="0"/>
        <w:snapToGrid w:val="0"/>
        <w:spacing w:before="0" w:beforeLines="0" w:line="400" w:lineRule="exact"/>
        <w:ind w:firstLine="0" w:firstLineChars="0"/>
        <w:rPr>
          <w:highlight w:val="none"/>
        </w:rPr>
      </w:pPr>
      <w:r>
        <w:rPr>
          <w:rFonts w:hint="eastAsia" w:ascii="宋体" w:hAnsi="宋体"/>
          <w:szCs w:val="21"/>
          <w:highlight w:val="none"/>
          <w:lang w:val="en-US" w:eastAsia="zh-CN"/>
        </w:rPr>
        <w:t xml:space="preserve">     </w:t>
      </w:r>
      <w:r>
        <w:rPr>
          <w:rFonts w:hint="eastAsia" w:ascii="宋体" w:hAnsi="宋体"/>
          <w:szCs w:val="21"/>
          <w:highlight w:val="none"/>
          <w:lang w:eastAsia="zh-CN"/>
        </w:rPr>
        <w:t>合同产品到货验收之日起</w:t>
      </w:r>
      <w:r>
        <w:rPr>
          <w:rFonts w:hint="eastAsia" w:ascii="宋体" w:hAnsi="宋体"/>
          <w:szCs w:val="21"/>
          <w:highlight w:val="none"/>
          <w:lang w:val="en-US" w:eastAsia="zh-CN"/>
        </w:rPr>
        <w:t>10</w:t>
      </w:r>
      <w:r>
        <w:rPr>
          <w:rFonts w:hint="eastAsia" w:ascii="宋体" w:hAnsi="宋体"/>
          <w:szCs w:val="21"/>
          <w:highlight w:val="none"/>
          <w:lang w:eastAsia="zh-CN"/>
        </w:rPr>
        <w:t>个工作日内，甲方支付合同总额的</w:t>
      </w:r>
      <w:r>
        <w:rPr>
          <w:rFonts w:hint="eastAsia" w:ascii="宋体" w:hAnsi="宋体"/>
          <w:szCs w:val="21"/>
          <w:highlight w:val="none"/>
          <w:lang w:val="en-US" w:eastAsia="zh-CN"/>
        </w:rPr>
        <w:t>2</w:t>
      </w:r>
      <w:r>
        <w:rPr>
          <w:rFonts w:hint="eastAsia" w:ascii="宋体" w:hAnsi="宋体"/>
          <w:szCs w:val="21"/>
          <w:highlight w:val="none"/>
          <w:lang w:eastAsia="zh-CN"/>
        </w:rPr>
        <w:t>0% ，计人民币【（大写）          （¥           ）】。</w:t>
      </w:r>
    </w:p>
    <w:p w14:paraId="3CF01442">
      <w:pPr>
        <w:adjustRightInd w:val="0"/>
        <w:snapToGrid w:val="0"/>
        <w:spacing w:before="0" w:beforeLines="0" w:line="400" w:lineRule="exact"/>
        <w:ind w:firstLine="630" w:firstLineChars="300"/>
        <w:rPr>
          <w:rFonts w:ascii="宋体" w:hAnsi="宋体"/>
          <w:szCs w:val="21"/>
          <w:highlight w:val="none"/>
          <w:u w:val="single"/>
        </w:rPr>
      </w:pPr>
      <w:r>
        <w:rPr>
          <w:rFonts w:hint="eastAsia" w:ascii="宋体" w:hAnsi="宋体"/>
          <w:szCs w:val="21"/>
          <w:highlight w:val="none"/>
        </w:rPr>
        <w:sym w:font="Wingdings" w:char="00A8"/>
      </w:r>
      <w:r>
        <w:rPr>
          <w:rFonts w:hint="eastAsia" w:ascii="宋体" w:hAnsi="宋体"/>
          <w:szCs w:val="21"/>
          <w:highlight w:val="none"/>
        </w:rPr>
        <w:t>成本补偿：</w:t>
      </w:r>
      <w:r>
        <w:rPr>
          <w:rFonts w:hint="eastAsia" w:ascii="宋体" w:hAnsi="宋体"/>
          <w:szCs w:val="21"/>
          <w:highlight w:val="none"/>
          <w:u w:val="single"/>
        </w:rPr>
        <w:t xml:space="preserve">      （应明确按照成本补偿方式的支付方式和支付条件）   </w:t>
      </w:r>
    </w:p>
    <w:p w14:paraId="1065B0E6">
      <w:pPr>
        <w:adjustRightInd w:val="0"/>
        <w:snapToGrid w:val="0"/>
        <w:spacing w:before="0" w:beforeLines="0" w:line="400" w:lineRule="exact"/>
        <w:ind w:firstLine="630" w:firstLineChars="300"/>
        <w:rPr>
          <w:rFonts w:ascii="宋体" w:hAnsi="宋体"/>
          <w:szCs w:val="21"/>
          <w:highlight w:val="none"/>
        </w:rPr>
      </w:pPr>
      <w:r>
        <w:rPr>
          <w:rFonts w:hint="eastAsia" w:ascii="宋体" w:hAnsi="宋体"/>
          <w:szCs w:val="21"/>
          <w:highlight w:val="none"/>
        </w:rPr>
        <w:sym w:font="Wingdings" w:char="00A8"/>
      </w:r>
      <w:r>
        <w:rPr>
          <w:rFonts w:hint="eastAsia" w:ascii="宋体" w:hAnsi="宋体"/>
          <w:szCs w:val="21"/>
          <w:highlight w:val="none"/>
        </w:rPr>
        <w:t>绩效激励：</w:t>
      </w:r>
      <w:r>
        <w:rPr>
          <w:rFonts w:hint="eastAsia" w:ascii="宋体" w:hAnsi="宋体"/>
          <w:szCs w:val="21"/>
          <w:highlight w:val="none"/>
          <w:u w:val="single"/>
        </w:rPr>
        <w:t xml:space="preserve">      （应明确按照绩效激励方式的支付方式和支付条件）   </w:t>
      </w:r>
    </w:p>
    <w:p w14:paraId="3361CA61">
      <w:pPr>
        <w:numPr>
          <w:ilvl w:val="0"/>
          <w:numId w:val="7"/>
        </w:numPr>
        <w:adjustRightInd w:val="0"/>
        <w:snapToGrid w:val="0"/>
        <w:spacing w:before="0" w:beforeLines="0" w:line="400" w:lineRule="exact"/>
        <w:ind w:firstLine="420" w:firstLineChars="200"/>
        <w:rPr>
          <w:rFonts w:ascii="宋体" w:hAnsi="宋体"/>
          <w:b/>
          <w:bCs w:val="0"/>
          <w:szCs w:val="21"/>
          <w:highlight w:val="none"/>
          <w:u w:val="single"/>
        </w:rPr>
      </w:pPr>
      <w:r>
        <w:rPr>
          <w:rFonts w:hint="eastAsia" w:ascii="宋体" w:hAnsi="宋体"/>
          <w:b/>
          <w:bCs w:val="0"/>
          <w:szCs w:val="21"/>
          <w:highlight w:val="none"/>
        </w:rPr>
        <w:t>合同履行</w:t>
      </w:r>
    </w:p>
    <w:p w14:paraId="36122011">
      <w:pPr>
        <w:adjustRightInd w:val="0"/>
        <w:snapToGrid w:val="0"/>
        <w:spacing w:before="0" w:beforeLines="0" w:line="400" w:lineRule="exact"/>
        <w:ind w:firstLine="420" w:firstLineChars="200"/>
        <w:rPr>
          <w:rFonts w:hint="eastAsia" w:ascii="宋体" w:hAnsi="宋体" w:cs="宋体"/>
          <w:szCs w:val="21"/>
          <w:highlight w:val="none"/>
        </w:rPr>
      </w:pPr>
      <w:r>
        <w:rPr>
          <w:rFonts w:hint="eastAsia" w:ascii="宋体" w:hAnsi="宋体" w:cs="宋体"/>
          <w:szCs w:val="21"/>
          <w:highlight w:val="none"/>
        </w:rPr>
        <w:t>（1）起始日期：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日，完成日期：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436ADB81">
      <w:pPr>
        <w:adjustRightInd w:val="0"/>
        <w:snapToGrid w:val="0"/>
        <w:spacing w:before="0" w:beforeLines="0"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（2）</w:t>
      </w:r>
      <w:r>
        <w:rPr>
          <w:rFonts w:hint="eastAsia" w:ascii="宋体" w:hAnsi="宋体" w:cs="宋体"/>
          <w:szCs w:val="21"/>
          <w:highlight w:val="none"/>
          <w:lang w:eastAsia="zh-CN"/>
        </w:rPr>
        <w:t>履约</w:t>
      </w:r>
      <w:r>
        <w:rPr>
          <w:rFonts w:hint="eastAsia" w:ascii="宋体" w:hAnsi="宋体" w:cs="宋体"/>
          <w:szCs w:val="21"/>
          <w:highlight w:val="none"/>
        </w:rPr>
        <w:t>地点</w:t>
      </w:r>
      <w:r>
        <w:rPr>
          <w:rFonts w:hint="eastAsia" w:ascii="宋体" w:hAnsi="宋体" w:cs="宋体"/>
          <w:b w:val="0"/>
          <w:bCs/>
          <w:szCs w:val="21"/>
          <w:highlight w:val="none"/>
        </w:rPr>
        <w:t>：</w:t>
      </w:r>
      <w:r>
        <w:rPr>
          <w:rFonts w:hint="eastAsia" w:ascii="宋体" w:hAnsi="宋体" w:cs="宋体"/>
          <w:szCs w:val="21"/>
          <w:highlight w:val="none"/>
          <w:u w:val="single"/>
        </w:rPr>
        <w:t xml:space="preserve">                             </w:t>
      </w:r>
    </w:p>
    <w:p w14:paraId="00853739">
      <w:pPr>
        <w:adjustRightInd w:val="0"/>
        <w:snapToGrid w:val="0"/>
        <w:spacing w:before="0" w:beforeLines="0" w:line="400" w:lineRule="exact"/>
        <w:ind w:firstLine="420" w:firstLineChars="200"/>
        <w:rPr>
          <w:rFonts w:hint="eastAsia" w:ascii="宋体" w:hAnsi="宋体" w:eastAsia="宋体" w:cs="宋体"/>
          <w:sz w:val="21"/>
          <w:szCs w:val="21"/>
          <w:highlight w:val="none"/>
          <w:lang w:eastAsia="zh-CN"/>
        </w:rPr>
      </w:pPr>
      <w:r>
        <w:rPr>
          <w:rFonts w:hint="eastAsia" w:ascii="宋体" w:hAnsi="宋体" w:cs="宋体"/>
          <w:bCs/>
          <w:szCs w:val="21"/>
          <w:highlight w:val="none"/>
        </w:rPr>
        <w:t>（3）履约担保：</w:t>
      </w:r>
      <w:r>
        <w:rPr>
          <w:rFonts w:hint="eastAsia" w:ascii="宋体" w:hAnsi="宋体" w:eastAsia="宋体" w:cs="宋体"/>
          <w:sz w:val="21"/>
          <w:highlight w:val="none"/>
          <w:lang w:val="en-US" w:eastAsia="zh-CN"/>
        </w:rPr>
        <w:t>是否收取履约保证金：</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是</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否</w:t>
      </w:r>
    </w:p>
    <w:p w14:paraId="69C0CAD3">
      <w:pPr>
        <w:pStyle w:val="24"/>
        <w:spacing w:beforeLines="0"/>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w:t>
      </w:r>
      <w:r>
        <w:rPr>
          <w:rFonts w:hint="eastAsia" w:ascii="宋体" w:hAnsi="宋体" w:eastAsia="宋体" w:cs="宋体"/>
          <w:sz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w:t>
      </w:r>
    </w:p>
    <w:p w14:paraId="081C3CB7">
      <w:pPr>
        <w:pStyle w:val="24"/>
        <w:spacing w:beforeLines="0"/>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p>
    <w:p w14:paraId="0F7F622A">
      <w:pPr>
        <w:snapToGrid w:val="0"/>
        <w:spacing w:beforeLines="0" w:line="400" w:lineRule="exact"/>
        <w:ind w:firstLine="420" w:firstLineChars="200"/>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履约担保期限</w:t>
      </w:r>
      <w:r>
        <w:rPr>
          <w:rFonts w:hint="eastAsia" w:ascii="宋体" w:hAnsi="宋体" w:cs="宋体"/>
          <w:bCs/>
          <w:szCs w:val="21"/>
          <w:highlight w:val="none"/>
          <w:u w:val="none"/>
          <w:lang w:eastAsia="zh-CN"/>
        </w:rPr>
        <w:t>：</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p>
    <w:p w14:paraId="7BBAE70D">
      <w:pPr>
        <w:adjustRightInd w:val="0"/>
        <w:snapToGrid w:val="0"/>
        <w:spacing w:before="0" w:beforeLines="0"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（4）分期履行要求：</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p>
    <w:p w14:paraId="21996BD5">
      <w:pPr>
        <w:adjustRightInd w:val="0"/>
        <w:snapToGrid w:val="0"/>
        <w:spacing w:before="0" w:beforeLines="0" w:line="400" w:lineRule="exact"/>
        <w:ind w:firstLine="420" w:firstLineChars="200"/>
        <w:rPr>
          <w:rFonts w:hint="eastAsia" w:ascii="宋体" w:hAnsi="宋体" w:cs="宋体"/>
          <w:szCs w:val="21"/>
          <w:highlight w:val="none"/>
          <w:u w:val="single"/>
        </w:rPr>
      </w:pPr>
      <w:r>
        <w:rPr>
          <w:rFonts w:hint="eastAsia" w:ascii="宋体" w:hAnsi="宋体" w:cs="宋体"/>
          <w:bCs/>
          <w:szCs w:val="21"/>
          <w:highlight w:val="none"/>
        </w:rPr>
        <w:t>（5）</w:t>
      </w:r>
      <w:r>
        <w:rPr>
          <w:rFonts w:hint="eastAsia" w:ascii="宋体" w:hAnsi="宋体" w:cs="宋体"/>
          <w:bCs/>
          <w:szCs w:val="21"/>
          <w:highlight w:val="none"/>
          <w:lang w:eastAsia="zh-CN"/>
        </w:rPr>
        <w:t>风险处置措施和替代方案</w:t>
      </w:r>
      <w:r>
        <w:rPr>
          <w:rFonts w:hint="eastAsia" w:ascii="宋体" w:hAnsi="宋体" w:cs="宋体"/>
          <w:bCs/>
          <w:szCs w:val="21"/>
          <w:highlight w:val="none"/>
        </w:rPr>
        <w:t>：</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p>
    <w:p w14:paraId="4B89891E">
      <w:pPr>
        <w:numPr>
          <w:ilvl w:val="0"/>
          <w:numId w:val="7"/>
        </w:numPr>
        <w:adjustRightInd w:val="0"/>
        <w:snapToGrid w:val="0"/>
        <w:spacing w:before="0" w:beforeLines="0" w:line="400" w:lineRule="exact"/>
        <w:ind w:firstLine="420" w:firstLineChars="200"/>
        <w:rPr>
          <w:rFonts w:ascii="宋体" w:hAnsi="宋体"/>
          <w:b/>
          <w:szCs w:val="21"/>
          <w:highlight w:val="none"/>
        </w:rPr>
      </w:pPr>
      <w:r>
        <w:rPr>
          <w:rFonts w:hint="eastAsia" w:ascii="宋体" w:hAnsi="宋体"/>
          <w:b/>
          <w:szCs w:val="21"/>
          <w:highlight w:val="none"/>
        </w:rPr>
        <w:t>合同验收</w:t>
      </w:r>
    </w:p>
    <w:p w14:paraId="4567DD5F">
      <w:pPr>
        <w:numPr>
          <w:ilvl w:val="0"/>
          <w:numId w:val="9"/>
        </w:numPr>
        <w:adjustRightInd w:val="0"/>
        <w:snapToGrid w:val="0"/>
        <w:spacing w:before="0" w:beforeLines="0" w:line="400" w:lineRule="exact"/>
        <w:ind w:firstLine="420" w:firstLineChars="200"/>
        <w:rPr>
          <w:rFonts w:hint="eastAsia" w:ascii="宋体" w:hAnsi="宋体"/>
          <w:bCs/>
          <w:szCs w:val="21"/>
          <w:highlight w:val="none"/>
        </w:rPr>
      </w:pPr>
      <w:r>
        <w:rPr>
          <w:rFonts w:hint="eastAsia" w:ascii="宋体" w:hAnsi="宋体"/>
          <w:bCs/>
          <w:szCs w:val="21"/>
          <w:highlight w:val="none"/>
        </w:rPr>
        <w:t>验收组织方式：</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自行组织 </w:t>
      </w:r>
      <w:r>
        <w:rPr>
          <w:rFonts w:hint="eastAsia" w:ascii="宋体" w:hAnsi="宋体" w:eastAsia="宋体" w:cs="宋体"/>
          <w:sz w:val="21"/>
          <w:szCs w:val="21"/>
          <w:highlight w:val="none"/>
        </w:rPr>
        <w:sym w:font="Wingdings" w:char="00A8"/>
      </w:r>
      <w:r>
        <w:rPr>
          <w:rFonts w:hint="eastAsia" w:ascii="宋体" w:hAnsi="宋体"/>
          <w:bCs/>
          <w:szCs w:val="21"/>
          <w:highlight w:val="none"/>
        </w:rPr>
        <w:t>委托第三方组织</w:t>
      </w:r>
    </w:p>
    <w:p w14:paraId="773AD036">
      <w:pPr>
        <w:numPr>
          <w:ilvl w:val="0"/>
          <w:numId w:val="0"/>
        </w:numPr>
        <w:adjustRightInd w:val="0"/>
        <w:snapToGrid w:val="0"/>
        <w:spacing w:before="0" w:beforeLines="0" w:line="400" w:lineRule="exact"/>
        <w:rPr>
          <w:rFonts w:ascii="宋体" w:hAnsi="宋体"/>
          <w:bCs/>
          <w:szCs w:val="21"/>
          <w:highlight w:val="none"/>
        </w:rPr>
      </w:pPr>
      <w:r>
        <w:rPr>
          <w:rFonts w:hint="eastAsia" w:ascii="宋体" w:hAnsi="宋体"/>
          <w:bCs/>
          <w:szCs w:val="21"/>
          <w:highlight w:val="none"/>
          <w:lang w:val="en-US" w:eastAsia="zh-CN"/>
        </w:rPr>
        <w:t xml:space="preserve">         </w:t>
      </w:r>
      <w:r>
        <w:rPr>
          <w:rFonts w:hint="eastAsia" w:ascii="宋体" w:hAnsi="宋体"/>
          <w:bCs/>
          <w:szCs w:val="21"/>
          <w:highlight w:val="none"/>
        </w:rPr>
        <w:t>验收主体：</w:t>
      </w:r>
      <w:r>
        <w:rPr>
          <w:rFonts w:hint="eastAsia" w:ascii="宋体" w:hAnsi="宋体"/>
          <w:bCs/>
          <w:szCs w:val="21"/>
          <w:highlight w:val="none"/>
          <w:u w:val="single"/>
        </w:rPr>
        <w:t xml:space="preserve">                  </w:t>
      </w:r>
    </w:p>
    <w:p w14:paraId="252F693E">
      <w:pPr>
        <w:adjustRightInd w:val="0"/>
        <w:snapToGrid w:val="0"/>
        <w:spacing w:before="0" w:beforeLines="0" w:line="400" w:lineRule="exact"/>
        <w:ind w:firstLine="0" w:firstLineChars="0"/>
        <w:rPr>
          <w:rFonts w:ascii="宋体" w:hAnsi="宋体"/>
          <w:bCs/>
          <w:szCs w:val="21"/>
          <w:highlight w:val="none"/>
        </w:rPr>
      </w:pPr>
      <w:r>
        <w:rPr>
          <w:rFonts w:hint="eastAsia" w:ascii="宋体" w:hAnsi="宋体"/>
          <w:bCs/>
          <w:szCs w:val="21"/>
          <w:highlight w:val="none"/>
          <w:lang w:val="en-US" w:eastAsia="zh-CN"/>
        </w:rPr>
        <w:t xml:space="preserve">        </w:t>
      </w:r>
      <w:r>
        <w:rPr>
          <w:rFonts w:hint="eastAsia" w:ascii="宋体" w:hAnsi="宋体"/>
          <w:bCs/>
          <w:szCs w:val="21"/>
          <w:highlight w:val="none"/>
        </w:rPr>
        <w:t>是否邀请本项目的其他供应商</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14:paraId="7A499CDD">
      <w:pPr>
        <w:adjustRightInd w:val="0"/>
        <w:snapToGrid w:val="0"/>
        <w:spacing w:before="0" w:beforeLines="0" w:line="400" w:lineRule="exact"/>
        <w:ind w:firstLine="840" w:firstLineChars="400"/>
        <w:rPr>
          <w:rFonts w:ascii="宋体" w:hAnsi="宋体"/>
          <w:bCs/>
          <w:szCs w:val="21"/>
          <w:highlight w:val="none"/>
        </w:rPr>
      </w:pPr>
      <w:r>
        <w:rPr>
          <w:rFonts w:hint="eastAsia" w:ascii="宋体" w:hAnsi="宋体"/>
          <w:bCs/>
          <w:szCs w:val="21"/>
          <w:highlight w:val="none"/>
        </w:rPr>
        <w:t>是否邀请专家</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14:paraId="2364C846">
      <w:pPr>
        <w:adjustRightInd w:val="0"/>
        <w:snapToGrid w:val="0"/>
        <w:spacing w:before="0" w:beforeLines="0" w:line="400" w:lineRule="exact"/>
        <w:ind w:firstLine="840" w:firstLineChars="400"/>
        <w:rPr>
          <w:rFonts w:ascii="宋体" w:hAnsi="宋体"/>
          <w:bCs/>
          <w:szCs w:val="21"/>
          <w:highlight w:val="none"/>
        </w:rPr>
      </w:pPr>
      <w:r>
        <w:rPr>
          <w:rFonts w:hint="eastAsia" w:ascii="宋体" w:hAnsi="宋体"/>
          <w:bCs/>
          <w:szCs w:val="21"/>
          <w:highlight w:val="none"/>
        </w:rPr>
        <w:t>是否邀请服务对象</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14:paraId="12B1954B">
      <w:pPr>
        <w:adjustRightInd w:val="0"/>
        <w:snapToGrid w:val="0"/>
        <w:spacing w:before="0" w:beforeLines="0" w:line="400" w:lineRule="exact"/>
        <w:ind w:firstLine="840" w:firstLineChars="400"/>
        <w:rPr>
          <w:rFonts w:ascii="宋体" w:hAnsi="宋体"/>
          <w:bCs/>
          <w:szCs w:val="21"/>
          <w:highlight w:val="none"/>
        </w:rPr>
      </w:pPr>
      <w:r>
        <w:rPr>
          <w:rFonts w:hint="eastAsia" w:ascii="宋体" w:hAnsi="宋体"/>
          <w:bCs/>
          <w:szCs w:val="21"/>
          <w:highlight w:val="none"/>
        </w:rPr>
        <w:t>是否邀请第三方检测机构</w:t>
      </w:r>
      <w:r>
        <w:rPr>
          <w:rFonts w:hint="eastAsia" w:ascii="宋体" w:hAnsi="宋体"/>
          <w:bCs/>
          <w:szCs w:val="21"/>
          <w:highlight w:val="none"/>
          <w:lang w:eastAsia="zh-CN"/>
        </w:rPr>
        <w:t>参加验收</w:t>
      </w:r>
      <w:r>
        <w:rPr>
          <w:rFonts w:hint="eastAsia" w:ascii="宋体" w:hAnsi="宋体"/>
          <w:bCs/>
          <w:szCs w:val="21"/>
          <w:highlight w:val="none"/>
        </w:rPr>
        <w:t>：</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14:paraId="2B1CD8EA">
      <w:pPr>
        <w:adjustRightInd w:val="0"/>
        <w:snapToGrid w:val="0"/>
        <w:spacing w:before="0" w:beforeLines="0" w:line="400" w:lineRule="exact"/>
        <w:ind w:firstLine="840" w:firstLineChars="400"/>
        <w:rPr>
          <w:rFonts w:hint="eastAsia" w:ascii="宋体" w:hAnsi="宋体"/>
          <w:bCs/>
          <w:szCs w:val="21"/>
          <w:highlight w:val="none"/>
        </w:rPr>
      </w:pPr>
      <w:r>
        <w:rPr>
          <w:rFonts w:hint="eastAsia" w:ascii="宋体" w:hAnsi="宋体"/>
          <w:bCs/>
          <w:szCs w:val="21"/>
          <w:highlight w:val="none"/>
          <w:lang w:eastAsia="zh-CN"/>
        </w:rPr>
        <w:t>是否进行抽查检测：</w:t>
      </w:r>
      <w:r>
        <w:rPr>
          <w:rFonts w:hint="eastAsia" w:ascii="宋体" w:hAnsi="宋体" w:eastAsia="宋体" w:cs="宋体"/>
          <w:sz w:val="21"/>
          <w:szCs w:val="21"/>
          <w:highlight w:val="none"/>
        </w:rPr>
        <w:sym w:font="Wingdings" w:char="00A8"/>
      </w:r>
      <w:r>
        <w:rPr>
          <w:rFonts w:hint="eastAsia" w:ascii="宋体" w:hAnsi="宋体"/>
          <w:bCs/>
          <w:szCs w:val="21"/>
          <w:highlight w:val="none"/>
        </w:rPr>
        <w:t>是</w:t>
      </w:r>
      <w:r>
        <w:rPr>
          <w:rFonts w:hint="eastAsia" w:ascii="宋体" w:hAnsi="宋体"/>
          <w:bCs/>
          <w:szCs w:val="21"/>
          <w:highlight w:val="none"/>
          <w:lang w:eastAsia="zh-CN"/>
        </w:rPr>
        <w:t>，抽查比例：</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rPr>
        <w:t xml:space="preserve"> </w:t>
      </w:r>
      <w:r>
        <w:rPr>
          <w:rFonts w:hint="eastAsia" w:ascii="宋体" w:hAnsi="宋体" w:eastAsia="宋体" w:cs="宋体"/>
          <w:sz w:val="21"/>
          <w:szCs w:val="21"/>
          <w:highlight w:val="none"/>
        </w:rPr>
        <w:sym w:font="Wingdings" w:char="00A8"/>
      </w:r>
      <w:r>
        <w:rPr>
          <w:rFonts w:hint="eastAsia" w:ascii="宋体" w:hAnsi="宋体"/>
          <w:bCs/>
          <w:szCs w:val="21"/>
          <w:highlight w:val="none"/>
        </w:rPr>
        <w:t>否</w:t>
      </w:r>
    </w:p>
    <w:p w14:paraId="41D58B5B">
      <w:pPr>
        <w:adjustRightInd w:val="0"/>
        <w:snapToGrid w:val="0"/>
        <w:spacing w:before="0" w:beforeLines="0" w:line="400" w:lineRule="exact"/>
        <w:ind w:firstLine="840" w:firstLineChars="400"/>
        <w:rPr>
          <w:rFonts w:hint="eastAsia" w:ascii="宋体" w:hAnsi="宋体" w:eastAsia="宋体"/>
          <w:bCs/>
          <w:szCs w:val="21"/>
          <w:highlight w:val="none"/>
          <w:u w:val="single"/>
          <w:lang w:eastAsia="zh-CN"/>
        </w:rPr>
      </w:pPr>
      <w:r>
        <w:rPr>
          <w:rFonts w:hint="eastAsia" w:ascii="宋体" w:hAnsi="宋体" w:eastAsia="宋体"/>
          <w:bCs/>
          <w:szCs w:val="21"/>
          <w:highlight w:val="none"/>
          <w:lang w:val="en-US" w:eastAsia="zh-CN"/>
        </w:rPr>
        <w:t>是否存在破坏性检测：</w:t>
      </w:r>
      <w:r>
        <w:rPr>
          <w:rFonts w:hint="eastAsia" w:ascii="宋体" w:hAnsi="宋体" w:eastAsia="宋体" w:cs="宋体"/>
          <w:sz w:val="21"/>
          <w:szCs w:val="21"/>
          <w:highlight w:val="none"/>
        </w:rPr>
        <w:sym w:font="Wingdings" w:char="00A8"/>
      </w:r>
      <w:r>
        <w:rPr>
          <w:rFonts w:hint="eastAsia" w:ascii="宋体" w:hAnsi="宋体" w:eastAsia="宋体"/>
          <w:bCs/>
          <w:szCs w:val="21"/>
          <w:highlight w:val="none"/>
        </w:rPr>
        <w:t>是</w:t>
      </w:r>
      <w:r>
        <w:rPr>
          <w:rFonts w:hint="eastAsia" w:ascii="宋体" w:hAnsi="宋体" w:eastAsia="宋体"/>
          <w:bCs/>
          <w:szCs w:val="21"/>
          <w:highlight w:val="none"/>
          <w:lang w:eastAsia="zh-CN"/>
        </w:rPr>
        <w:t>，</w:t>
      </w:r>
      <w:r>
        <w:rPr>
          <w:rFonts w:hint="eastAsia" w:ascii="宋体" w:hAnsi="宋体" w:eastAsia="宋体"/>
          <w:bCs/>
          <w:szCs w:val="21"/>
          <w:highlight w:val="none"/>
          <w:u w:val="single"/>
          <w:lang w:eastAsia="zh-CN"/>
        </w:rPr>
        <w:t>（应明确对被破坏的检测产品的处理方式）</w:t>
      </w:r>
    </w:p>
    <w:p w14:paraId="1A56B43C">
      <w:pPr>
        <w:adjustRightInd w:val="0"/>
        <w:snapToGrid w:val="0"/>
        <w:spacing w:before="0" w:beforeLines="0" w:line="400" w:lineRule="exact"/>
        <w:ind w:firstLine="840" w:firstLineChars="400"/>
        <w:rPr>
          <w:rFonts w:hint="eastAsia" w:ascii="宋体" w:hAnsi="宋体" w:eastAsia="宋体"/>
          <w:bCs/>
          <w:szCs w:val="21"/>
          <w:highlight w:val="none"/>
          <w:lang w:eastAsia="zh-CN"/>
        </w:rPr>
      </w:pPr>
      <w:r>
        <w:rPr>
          <w:rFonts w:hint="eastAsia" w:ascii="宋体" w:hAnsi="宋体" w:eastAsia="宋体"/>
          <w:bCs/>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bCs/>
          <w:szCs w:val="21"/>
          <w:highlight w:val="none"/>
        </w:rPr>
        <w:t>否</w:t>
      </w:r>
    </w:p>
    <w:p w14:paraId="011724B2">
      <w:pPr>
        <w:adjustRightInd w:val="0"/>
        <w:snapToGrid w:val="0"/>
        <w:spacing w:before="0" w:beforeLines="0" w:line="400" w:lineRule="exact"/>
        <w:ind w:firstLine="840" w:firstLineChars="400"/>
        <w:rPr>
          <w:rFonts w:hint="eastAsia" w:ascii="宋体" w:hAnsi="宋体"/>
          <w:bCs/>
          <w:szCs w:val="21"/>
          <w:highlight w:val="none"/>
          <w:u w:val="single"/>
        </w:rPr>
      </w:pPr>
      <w:r>
        <w:rPr>
          <w:rFonts w:hint="eastAsia" w:ascii="宋体" w:hAnsi="宋体"/>
          <w:bCs/>
          <w:szCs w:val="21"/>
          <w:highlight w:val="none"/>
        </w:rPr>
        <w:t>验收组织的其他事项：</w:t>
      </w:r>
      <w:r>
        <w:rPr>
          <w:rFonts w:hint="eastAsia" w:ascii="宋体" w:hAnsi="宋体"/>
          <w:bCs/>
          <w:szCs w:val="21"/>
          <w:highlight w:val="none"/>
          <w:u w:val="single"/>
        </w:rPr>
        <w:t xml:space="preserve">                </w:t>
      </w:r>
    </w:p>
    <w:p w14:paraId="36222014">
      <w:pPr>
        <w:adjustRightInd w:val="0"/>
        <w:snapToGrid w:val="0"/>
        <w:spacing w:before="0" w:beforeLines="0" w:line="400" w:lineRule="exact"/>
        <w:ind w:firstLine="420" w:firstLineChars="200"/>
        <w:rPr>
          <w:rFonts w:hint="eastAsia" w:ascii="宋体" w:hAnsi="宋体"/>
          <w:bCs/>
          <w:szCs w:val="21"/>
          <w:highlight w:val="none"/>
          <w:u w:val="single"/>
        </w:rPr>
      </w:pPr>
      <w:r>
        <w:rPr>
          <w:rFonts w:hint="eastAsia" w:ascii="宋体" w:hAnsi="宋体"/>
          <w:bCs/>
          <w:szCs w:val="21"/>
          <w:highlight w:val="none"/>
        </w:rPr>
        <w:t>（2）履约验收时间：</w:t>
      </w:r>
      <w:r>
        <w:rPr>
          <w:rFonts w:hint="eastAsia" w:ascii="宋体" w:hAnsi="宋体"/>
          <w:bCs/>
          <w:szCs w:val="21"/>
          <w:highlight w:val="none"/>
          <w:u w:val="single"/>
        </w:rPr>
        <w:t>（计划于何时验收/供应商提出验收申请之日起   日内组织验收）</w:t>
      </w:r>
      <w:r>
        <w:rPr>
          <w:rFonts w:hint="eastAsia" w:ascii="宋体" w:hAnsi="宋体"/>
          <w:bCs/>
          <w:szCs w:val="21"/>
          <w:highlight w:val="none"/>
          <w:u w:val="single"/>
          <w:lang w:val="en-US" w:eastAsia="zh-CN"/>
        </w:rPr>
        <w:t xml:space="preserve"> </w:t>
      </w:r>
    </w:p>
    <w:p w14:paraId="604B8961">
      <w:pPr>
        <w:adjustRightInd w:val="0"/>
        <w:snapToGrid w:val="0"/>
        <w:spacing w:before="0" w:beforeLines="0" w:line="400" w:lineRule="exact"/>
        <w:ind w:firstLine="420" w:firstLineChars="200"/>
        <w:rPr>
          <w:rFonts w:hint="eastAsia" w:ascii="宋体" w:hAnsi="宋体"/>
          <w:bCs/>
          <w:szCs w:val="21"/>
          <w:highlight w:val="none"/>
        </w:rPr>
      </w:pPr>
      <w:r>
        <w:rPr>
          <w:rFonts w:hint="eastAsia" w:ascii="宋体" w:hAnsi="宋体"/>
          <w:bCs/>
          <w:szCs w:val="21"/>
          <w:highlight w:val="none"/>
        </w:rPr>
        <w:t>（3）履约验收方式：</w:t>
      </w:r>
      <w:r>
        <w:rPr>
          <w:rFonts w:hint="eastAsia" w:ascii="宋体" w:hAnsi="宋体" w:eastAsia="宋体" w:cs="宋体"/>
          <w:sz w:val="21"/>
          <w:szCs w:val="21"/>
          <w:highlight w:val="none"/>
        </w:rPr>
        <w:sym w:font="Wingdings" w:char="00A8"/>
      </w:r>
      <w:r>
        <w:rPr>
          <w:rFonts w:hint="eastAsia" w:ascii="宋体" w:hAnsi="宋体"/>
          <w:bCs/>
          <w:szCs w:val="21"/>
          <w:highlight w:val="none"/>
        </w:rPr>
        <w:t xml:space="preserve">一次性验收         </w:t>
      </w:r>
    </w:p>
    <w:p w14:paraId="7424E1AB">
      <w:pPr>
        <w:adjustRightInd w:val="0"/>
        <w:snapToGrid w:val="0"/>
        <w:spacing w:before="0" w:beforeLines="0" w:line="400" w:lineRule="exact"/>
        <w:ind w:firstLine="0" w:firstLineChars="0"/>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bCs/>
          <w:szCs w:val="21"/>
          <w:highlight w:val="none"/>
        </w:rPr>
        <w:t>分期/分项验收</w:t>
      </w:r>
      <w:r>
        <w:rPr>
          <w:rFonts w:hint="eastAsia" w:ascii="宋体" w:hAnsi="宋体"/>
          <w:bCs/>
          <w:szCs w:val="21"/>
          <w:highlight w:val="none"/>
          <w:lang w:eastAsia="zh-CN"/>
        </w:rPr>
        <w:t>：</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（应明确分期</w:t>
      </w:r>
      <w:r>
        <w:rPr>
          <w:rFonts w:hint="default" w:ascii="宋体" w:hAnsi="宋体"/>
          <w:bCs/>
          <w:szCs w:val="21"/>
          <w:highlight w:val="none"/>
          <w:u w:val="single"/>
          <w:lang w:eastAsia="zh-CN"/>
        </w:rPr>
        <w:t>/</w:t>
      </w:r>
      <w:r>
        <w:rPr>
          <w:rFonts w:hint="eastAsia" w:ascii="宋体" w:hAnsi="宋体"/>
          <w:bCs/>
          <w:szCs w:val="21"/>
          <w:highlight w:val="none"/>
          <w:u w:val="single"/>
          <w:lang w:eastAsia="zh-CN"/>
        </w:rPr>
        <w:t>分项验收的工作安排）</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p>
    <w:p w14:paraId="4AC63A3B">
      <w:pPr>
        <w:adjustRightInd w:val="0"/>
        <w:snapToGrid w:val="0"/>
        <w:spacing w:before="0" w:beforeLines="0" w:line="400" w:lineRule="exact"/>
        <w:ind w:firstLine="420" w:firstLineChars="200"/>
        <w:rPr>
          <w:rFonts w:ascii="宋体" w:hAnsi="宋体"/>
          <w:bCs/>
          <w:szCs w:val="21"/>
          <w:highlight w:val="none"/>
        </w:rPr>
      </w:pPr>
      <w:r>
        <w:rPr>
          <w:rFonts w:hint="eastAsia" w:ascii="宋体" w:hAnsi="宋体"/>
          <w:bCs/>
          <w:szCs w:val="21"/>
          <w:highlight w:val="none"/>
        </w:rPr>
        <w:t>（4）履约验收程序：</w:t>
      </w:r>
      <w:r>
        <w:rPr>
          <w:rFonts w:hint="eastAsia" w:ascii="宋体" w:hAnsi="宋体"/>
          <w:bCs/>
          <w:szCs w:val="21"/>
          <w:highlight w:val="none"/>
          <w:u w:val="single"/>
        </w:rPr>
        <w:t xml:space="preserve">                                         </w:t>
      </w:r>
    </w:p>
    <w:p w14:paraId="52325E17">
      <w:pPr>
        <w:adjustRightInd w:val="0"/>
        <w:snapToGrid w:val="0"/>
        <w:spacing w:before="0" w:beforeLines="0" w:line="400" w:lineRule="exact"/>
        <w:ind w:firstLine="420" w:firstLineChars="200"/>
        <w:rPr>
          <w:rFonts w:ascii="宋体" w:hAnsi="宋体"/>
          <w:bCs/>
          <w:szCs w:val="21"/>
          <w:highlight w:val="none"/>
          <w:u w:val="single"/>
        </w:rPr>
      </w:pPr>
      <w:r>
        <w:rPr>
          <w:rFonts w:hint="eastAsia" w:ascii="宋体" w:hAnsi="宋体"/>
          <w:bCs/>
          <w:szCs w:val="21"/>
          <w:highlight w:val="none"/>
        </w:rPr>
        <w:t>（5）履约验收的内容：</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bCs/>
          <w:szCs w:val="21"/>
          <w:highlight w:val="none"/>
          <w:u w:val="single"/>
        </w:rPr>
        <w:t xml:space="preserve">                                      </w:t>
      </w:r>
    </w:p>
    <w:p w14:paraId="79DAFA9F">
      <w:pPr>
        <w:adjustRightInd w:val="0"/>
        <w:snapToGrid w:val="0"/>
        <w:spacing w:before="0" w:beforeLines="0" w:line="400" w:lineRule="exact"/>
        <w:ind w:firstLine="420" w:firstLineChars="200"/>
        <w:rPr>
          <w:rFonts w:hint="eastAsia" w:ascii="宋体" w:hAnsi="宋体"/>
          <w:bCs/>
          <w:szCs w:val="21"/>
          <w:highlight w:val="none"/>
          <w:u w:val="single"/>
        </w:rPr>
      </w:pPr>
      <w:r>
        <w:rPr>
          <w:rFonts w:hint="eastAsia" w:ascii="宋体" w:hAnsi="宋体"/>
          <w:bCs/>
          <w:szCs w:val="21"/>
          <w:highlight w:val="none"/>
        </w:rPr>
        <w:t>（6）履约验收标准：</w:t>
      </w:r>
      <w:r>
        <w:rPr>
          <w:rFonts w:hint="eastAsia" w:ascii="宋体" w:hAnsi="宋体"/>
          <w:bCs/>
          <w:szCs w:val="21"/>
          <w:highlight w:val="none"/>
          <w:u w:val="single"/>
        </w:rPr>
        <w:t xml:space="preserve">                                         </w:t>
      </w:r>
    </w:p>
    <w:p w14:paraId="65CA6103">
      <w:pPr>
        <w:pStyle w:val="24"/>
        <w:spacing w:beforeLines="0"/>
        <w:rPr>
          <w:rFonts w:hint="eastAsia" w:ascii="宋体" w:hAnsi="宋体" w:eastAsia="宋体" w:cs="宋体"/>
          <w:sz w:val="21"/>
          <w:highlight w:val="none"/>
          <w:lang w:eastAsia="zh-CN"/>
        </w:rPr>
      </w:pPr>
      <w:r>
        <w:rPr>
          <w:rFonts w:hint="eastAsia" w:ascii="宋体" w:hAnsi="宋体" w:eastAsia="宋体" w:cs="宋体"/>
          <w:bCs/>
          <w:sz w:val="21"/>
          <w:szCs w:val="21"/>
          <w:highlight w:val="none"/>
          <w:u w:val="none"/>
          <w:lang w:eastAsia="zh-CN"/>
        </w:rPr>
        <w:t>（</w:t>
      </w:r>
      <w:r>
        <w:rPr>
          <w:rFonts w:hint="eastAsia" w:ascii="宋体" w:hAnsi="宋体" w:eastAsia="宋体" w:cs="宋体"/>
          <w:bCs/>
          <w:sz w:val="21"/>
          <w:szCs w:val="21"/>
          <w:highlight w:val="none"/>
          <w:u w:val="none"/>
          <w:lang w:val="en-US" w:eastAsia="zh-CN"/>
        </w:rPr>
        <w:t>7</w:t>
      </w:r>
      <w:r>
        <w:rPr>
          <w:rFonts w:hint="eastAsia" w:ascii="宋体" w:hAnsi="宋体" w:eastAsia="宋体" w:cs="宋体"/>
          <w:bCs/>
          <w:sz w:val="21"/>
          <w:szCs w:val="21"/>
          <w:highlight w:val="none"/>
          <w:u w:val="none"/>
          <w:lang w:eastAsia="zh-CN"/>
        </w:rPr>
        <w:t>）是否以采购活动中供应商提供的样品作为参考：</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02B8F232">
      <w:pPr>
        <w:adjustRightInd w:val="0"/>
        <w:snapToGrid w:val="0"/>
        <w:spacing w:before="0" w:beforeLines="0" w:line="400" w:lineRule="exact"/>
        <w:ind w:firstLine="420" w:firstLineChars="200"/>
        <w:rPr>
          <w:rFonts w:hint="eastAsia" w:ascii="宋体" w:hAnsi="宋体" w:cs="宋体"/>
          <w:bCs/>
          <w:szCs w:val="21"/>
          <w:highlight w:val="none"/>
          <w:u w:val="single"/>
        </w:rPr>
      </w:pPr>
      <w:r>
        <w:rPr>
          <w:rFonts w:hint="eastAsia" w:ascii="宋体" w:hAnsi="宋体" w:cs="宋体"/>
          <w:bCs/>
          <w:szCs w:val="21"/>
          <w:highlight w:val="none"/>
        </w:rPr>
        <w:t>（8）履约验收其他事项：</w:t>
      </w:r>
      <w:r>
        <w:rPr>
          <w:rFonts w:hint="eastAsia" w:ascii="宋体" w:hAnsi="宋体" w:cs="宋体"/>
          <w:bCs/>
          <w:szCs w:val="21"/>
          <w:highlight w:val="none"/>
          <w:u w:val="single"/>
        </w:rPr>
        <w:t xml:space="preserve">      </w:t>
      </w:r>
      <w:r>
        <w:rPr>
          <w:rFonts w:hint="eastAsia" w:ascii="宋体" w:hAnsi="宋体" w:cs="宋体"/>
          <w:bCs/>
          <w:i w:val="0"/>
          <w:iCs w:val="0"/>
          <w:szCs w:val="21"/>
          <w:highlight w:val="none"/>
          <w:u w:val="single"/>
        </w:rPr>
        <w:t>（产权过户登记等）</w:t>
      </w:r>
      <w:r>
        <w:rPr>
          <w:rFonts w:hint="eastAsia" w:ascii="宋体" w:hAnsi="宋体" w:cs="宋体"/>
          <w:bCs/>
          <w:szCs w:val="21"/>
          <w:highlight w:val="none"/>
          <w:u w:val="single"/>
        </w:rPr>
        <w:t xml:space="preserve">          </w:t>
      </w:r>
    </w:p>
    <w:p w14:paraId="1B827752">
      <w:pPr>
        <w:numPr>
          <w:ilvl w:val="0"/>
          <w:numId w:val="7"/>
        </w:numPr>
        <w:adjustRightInd w:val="0"/>
        <w:snapToGrid w:val="0"/>
        <w:spacing w:before="0" w:beforeLines="0" w:line="400" w:lineRule="exact"/>
        <w:ind w:firstLine="420" w:firstLineChars="200"/>
        <w:rPr>
          <w:rFonts w:hint="eastAsia" w:ascii="宋体" w:hAnsi="宋体"/>
          <w:b/>
          <w:szCs w:val="21"/>
          <w:highlight w:val="none"/>
        </w:rPr>
      </w:pPr>
      <w:r>
        <w:rPr>
          <w:rFonts w:hint="eastAsia" w:ascii="宋体" w:hAnsi="宋体"/>
          <w:b/>
          <w:szCs w:val="21"/>
          <w:highlight w:val="none"/>
        </w:rPr>
        <w:t>组成合同的文件</w:t>
      </w:r>
    </w:p>
    <w:p w14:paraId="46648FC6">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本协议书与下列文件一起构成合同文件，如下述文件之间有任何抵触、矛盾或歧义，应按以下顺序解释：</w:t>
      </w:r>
    </w:p>
    <w:p w14:paraId="08A3697C">
      <w:pPr>
        <w:adjustRightInd w:val="0"/>
        <w:snapToGrid w:val="0"/>
        <w:spacing w:before="0" w:beforeLines="0" w:line="400" w:lineRule="exact"/>
        <w:ind w:firstLine="420" w:firstLineChars="200"/>
        <w:rPr>
          <w:rFonts w:hint="eastAsia" w:ascii="宋体" w:hAnsi="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p>
    <w:p w14:paraId="10BF1E48">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2</w:t>
      </w:r>
      <w:r>
        <w:rPr>
          <w:rFonts w:hint="eastAsia" w:ascii="宋体" w:hAnsi="宋体"/>
          <w:szCs w:val="21"/>
          <w:highlight w:val="none"/>
        </w:rPr>
        <w:t>）政府采购合同专用条款</w:t>
      </w:r>
    </w:p>
    <w:p w14:paraId="27DEFF5F">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3</w:t>
      </w:r>
      <w:r>
        <w:rPr>
          <w:rFonts w:hint="eastAsia" w:ascii="宋体" w:hAnsi="宋体"/>
          <w:szCs w:val="21"/>
          <w:highlight w:val="none"/>
        </w:rPr>
        <w:t>）政府采购合同通用条款</w:t>
      </w:r>
    </w:p>
    <w:p w14:paraId="0884E53D">
      <w:pPr>
        <w:adjustRightInd w:val="0"/>
        <w:snapToGrid w:val="0"/>
        <w:spacing w:before="0" w:beforeLines="0" w:line="400" w:lineRule="exact"/>
        <w:ind w:firstLine="420" w:firstLineChars="200"/>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p>
    <w:p w14:paraId="288705E4">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5</w:t>
      </w:r>
      <w:r>
        <w:rPr>
          <w:rFonts w:hint="eastAsia" w:ascii="宋体" w:hAnsi="宋体"/>
          <w:szCs w:val="21"/>
          <w:highlight w:val="none"/>
        </w:rPr>
        <w:t>）投标（响应）文件</w:t>
      </w:r>
    </w:p>
    <w:p w14:paraId="2A1394CC">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（6）采购文件</w:t>
      </w:r>
    </w:p>
    <w:p w14:paraId="56CF7C2D">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（7）有关技术文件，图纸</w:t>
      </w:r>
    </w:p>
    <w:p w14:paraId="37CA97F2">
      <w:pPr>
        <w:pStyle w:val="24"/>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p>
    <w:p w14:paraId="09845DFE">
      <w:pPr>
        <w:numPr>
          <w:ilvl w:val="0"/>
          <w:numId w:val="7"/>
        </w:numPr>
        <w:adjustRightInd w:val="0"/>
        <w:snapToGrid w:val="0"/>
        <w:spacing w:before="0" w:beforeLines="0" w:line="400" w:lineRule="exact"/>
        <w:ind w:firstLine="420" w:firstLineChars="200"/>
        <w:rPr>
          <w:rFonts w:hint="eastAsia" w:ascii="宋体" w:hAnsi="宋体"/>
          <w:b/>
          <w:szCs w:val="21"/>
          <w:highlight w:val="none"/>
        </w:rPr>
      </w:pPr>
      <w:r>
        <w:rPr>
          <w:rFonts w:hint="eastAsia" w:ascii="宋体" w:hAnsi="宋体"/>
          <w:b/>
          <w:szCs w:val="21"/>
          <w:highlight w:val="none"/>
        </w:rPr>
        <w:t>合同生效</w:t>
      </w:r>
    </w:p>
    <w:p w14:paraId="7B27DAA7">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本合同自</w:t>
      </w:r>
      <w:r>
        <w:rPr>
          <w:rFonts w:hint="eastAsia" w:ascii="宋体" w:hAnsi="宋体"/>
          <w:szCs w:val="21"/>
          <w:highlight w:val="none"/>
          <w:u w:val="single"/>
        </w:rPr>
        <w:t xml:space="preserve">                             </w:t>
      </w:r>
      <w:r>
        <w:rPr>
          <w:rFonts w:hint="eastAsia" w:ascii="宋体" w:hAnsi="宋体"/>
          <w:szCs w:val="21"/>
          <w:highlight w:val="none"/>
        </w:rPr>
        <w:t>生效。</w:t>
      </w:r>
    </w:p>
    <w:p w14:paraId="4E7D3904">
      <w:pPr>
        <w:numPr>
          <w:ilvl w:val="0"/>
          <w:numId w:val="7"/>
        </w:numPr>
        <w:adjustRightInd w:val="0"/>
        <w:snapToGrid w:val="0"/>
        <w:spacing w:before="0" w:beforeLines="0" w:line="400" w:lineRule="exact"/>
        <w:ind w:firstLine="420" w:firstLineChars="200"/>
        <w:rPr>
          <w:rFonts w:hint="eastAsia" w:ascii="宋体" w:hAnsi="宋体"/>
          <w:b/>
          <w:szCs w:val="21"/>
          <w:highlight w:val="none"/>
        </w:rPr>
      </w:pPr>
      <w:r>
        <w:rPr>
          <w:rFonts w:hint="eastAsia" w:ascii="宋体" w:hAnsi="宋体"/>
          <w:b/>
          <w:szCs w:val="21"/>
          <w:highlight w:val="none"/>
        </w:rPr>
        <w:t>合同份数</w:t>
      </w:r>
    </w:p>
    <w:p w14:paraId="3692EF4A">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本合同一式</w:t>
      </w:r>
      <w:r>
        <w:rPr>
          <w:rFonts w:hint="eastAsia" w:ascii="宋体" w:hAnsi="宋体"/>
          <w:szCs w:val="21"/>
          <w:highlight w:val="none"/>
          <w:u w:val="single"/>
        </w:rPr>
        <w:t xml:space="preserve">    </w:t>
      </w:r>
      <w:r>
        <w:rPr>
          <w:rFonts w:hint="eastAsia" w:ascii="宋体" w:hAnsi="宋体"/>
          <w:szCs w:val="21"/>
          <w:highlight w:val="none"/>
        </w:rPr>
        <w:t>份，</w:t>
      </w:r>
      <w:r>
        <w:rPr>
          <w:rFonts w:hint="eastAsia" w:ascii="宋体" w:hAnsi="宋体"/>
          <w:szCs w:val="21"/>
          <w:highlight w:val="none"/>
          <w:lang w:eastAsia="zh-CN"/>
        </w:rPr>
        <w:t>甲方</w:t>
      </w:r>
      <w:r>
        <w:rPr>
          <w:rFonts w:hint="eastAsia" w:ascii="宋体" w:hAnsi="宋体"/>
          <w:szCs w:val="21"/>
          <w:highlight w:val="none"/>
        </w:rPr>
        <w:t>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份，</w:t>
      </w:r>
      <w:r>
        <w:rPr>
          <w:rFonts w:hint="eastAsia" w:ascii="宋体" w:hAnsi="宋体"/>
          <w:szCs w:val="21"/>
          <w:highlight w:val="none"/>
          <w:lang w:eastAsia="zh-CN"/>
        </w:rPr>
        <w:t>乙方</w:t>
      </w:r>
      <w:r>
        <w:rPr>
          <w:rFonts w:hint="eastAsia" w:ascii="宋体" w:hAnsi="宋体"/>
          <w:szCs w:val="21"/>
          <w:highlight w:val="none"/>
        </w:rPr>
        <w:t>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份，均具有同等法律效力。</w:t>
      </w:r>
    </w:p>
    <w:p w14:paraId="145DA5D6">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合同订立时间：</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270F0A07">
      <w:pPr>
        <w:adjustRightInd w:val="0"/>
        <w:snapToGrid w:val="0"/>
        <w:spacing w:before="0" w:beforeLines="0" w:line="400" w:lineRule="exact"/>
        <w:ind w:firstLine="420" w:firstLineChars="200"/>
        <w:rPr>
          <w:rFonts w:ascii="宋体" w:hAnsi="宋体"/>
          <w:szCs w:val="21"/>
          <w:highlight w:val="none"/>
        </w:rPr>
      </w:pPr>
      <w:r>
        <w:rPr>
          <w:rFonts w:hint="eastAsia" w:ascii="宋体" w:hAnsi="宋体"/>
          <w:szCs w:val="21"/>
          <w:highlight w:val="none"/>
        </w:rPr>
        <w:t>合同订立地点：</w:t>
      </w:r>
      <w:r>
        <w:rPr>
          <w:rFonts w:hint="eastAsia" w:ascii="宋体" w:hAnsi="宋体"/>
          <w:szCs w:val="21"/>
          <w:highlight w:val="none"/>
          <w:u w:val="single"/>
        </w:rPr>
        <w:t xml:space="preserve">                           </w:t>
      </w:r>
    </w:p>
    <w:p w14:paraId="4CA3CB56">
      <w:pPr>
        <w:adjustRightInd w:val="0"/>
        <w:snapToGrid w:val="0"/>
        <w:spacing w:before="0" w:beforeLines="0" w:line="400" w:lineRule="exact"/>
        <w:ind w:firstLine="420" w:firstLineChars="200"/>
        <w:rPr>
          <w:highlight w:val="none"/>
        </w:rPr>
      </w:pPr>
      <w:r>
        <w:rPr>
          <w:rFonts w:hint="eastAsia" w:ascii="宋体" w:hAnsi="宋体"/>
          <w:szCs w:val="21"/>
          <w:highlight w:val="none"/>
        </w:rPr>
        <w:t>附件：具体标</w:t>
      </w:r>
      <w:r>
        <w:rPr>
          <w:rFonts w:hint="eastAsia" w:ascii="宋体" w:hAnsi="宋体"/>
          <w:szCs w:val="21"/>
          <w:highlight w:val="none"/>
          <w:lang w:eastAsia="zh-CN"/>
        </w:rPr>
        <w:t>的及其</w:t>
      </w:r>
      <w:r>
        <w:rPr>
          <w:rFonts w:hint="eastAsia" w:ascii="宋体" w:hAnsi="宋体"/>
          <w:szCs w:val="21"/>
          <w:highlight w:val="none"/>
          <w:u w:val="none"/>
          <w:lang w:val="en-US" w:eastAsia="zh-CN"/>
        </w:rPr>
        <w:t>技术要求和商务要求</w:t>
      </w:r>
      <w:r>
        <w:rPr>
          <w:rFonts w:hint="eastAsia" w:ascii="宋体" w:hAnsi="宋体"/>
          <w:szCs w:val="21"/>
          <w:highlight w:val="none"/>
        </w:rPr>
        <w:t>、联合协议、分包</w:t>
      </w:r>
      <w:r>
        <w:rPr>
          <w:rFonts w:hint="eastAsia" w:ascii="宋体" w:hAnsi="宋体"/>
          <w:szCs w:val="21"/>
          <w:highlight w:val="none"/>
          <w:lang w:eastAsia="zh-CN"/>
        </w:rPr>
        <w:t>意向</w:t>
      </w:r>
      <w:r>
        <w:rPr>
          <w:rFonts w:hint="eastAsia" w:ascii="宋体" w:hAnsi="宋体"/>
          <w:szCs w:val="21"/>
          <w:highlight w:val="none"/>
        </w:rPr>
        <w:t>协议等。</w:t>
      </w:r>
    </w:p>
    <w:p w14:paraId="3AAE2D4E">
      <w:pPr>
        <w:pStyle w:val="25"/>
        <w:spacing w:beforeLines="0" w:line="400" w:lineRule="exact"/>
        <w:rPr>
          <w:highlight w:val="none"/>
        </w:rPr>
      </w:pPr>
    </w:p>
    <w:p w14:paraId="77890AC2">
      <w:pPr>
        <w:pStyle w:val="2"/>
        <w:spacing w:beforeLines="0" w:line="400" w:lineRule="exact"/>
        <w:rPr>
          <w:rFonts w:hint="eastAsia" w:ascii="宋体" w:hAnsi="宋体" w:cs="Times New Roman"/>
          <w:b w:val="0"/>
          <w:bCs w:val="0"/>
          <w:sz w:val="21"/>
          <w:szCs w:val="21"/>
          <w:highlight w:val="none"/>
          <w:lang w:val="en-US" w:eastAsia="zh-CN"/>
        </w:rPr>
      </w:pPr>
      <w:r>
        <w:rPr>
          <w:rFonts w:hint="default"/>
          <w:highlight w:val="none"/>
        </w:rPr>
        <w:t xml:space="preserve">   </w:t>
      </w:r>
    </w:p>
    <w:p w14:paraId="5F2F8E5B">
      <w:pPr>
        <w:rPr>
          <w:rFonts w:hint="eastAsia"/>
          <w:highlight w:val="none"/>
        </w:rPr>
      </w:pPr>
      <w:r>
        <w:rPr>
          <w:rFonts w:hint="eastAsia"/>
          <w:highlight w:val="none"/>
        </w:rPr>
        <w:br w:type="page"/>
      </w:r>
    </w:p>
    <w:p w14:paraId="502062FE">
      <w:pPr>
        <w:pStyle w:val="25"/>
        <w:rPr>
          <w:rFonts w:hint="eastAsia"/>
          <w:highlight w:val="none"/>
        </w:rPr>
      </w:pPr>
    </w:p>
    <w:p w14:paraId="3535598C">
      <w:pPr>
        <w:pStyle w:val="25"/>
        <w:rPr>
          <w:rFonts w:hint="eastAsia"/>
          <w:highlight w:val="none"/>
        </w:rPr>
      </w:pPr>
    </w:p>
    <w:tbl>
      <w:tblPr>
        <w:tblStyle w:val="14"/>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48060A6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7D78CB03">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hint="eastAsia" w:ascii="宋体" w:hAnsi="宋体"/>
                <w:szCs w:val="21"/>
                <w:highlight w:val="none"/>
                <w:lang w:eastAsia="zh-CN"/>
              </w:rPr>
              <w:t>、受采购人委托签订合同的单位</w:t>
            </w:r>
            <w:r>
              <w:rPr>
                <w:rFonts w:hint="eastAsia" w:ascii="宋体" w:hAnsi="宋体"/>
                <w:szCs w:val="21"/>
                <w:highlight w:val="none"/>
              </w:rPr>
              <w:t>或</w:t>
            </w:r>
            <w:r>
              <w:rPr>
                <w:rFonts w:hint="eastAsia"/>
                <w:szCs w:val="21"/>
                <w:highlight w:val="none"/>
              </w:rPr>
              <w:t>采购文件约定的合同甲方）</w:t>
            </w:r>
          </w:p>
        </w:tc>
        <w:tc>
          <w:tcPr>
            <w:tcW w:w="4095" w:type="dxa"/>
            <w:gridSpan w:val="2"/>
            <w:tcBorders>
              <w:left w:val="single" w:color="auto" w:sz="2" w:space="0"/>
              <w:bottom w:val="single" w:color="auto" w:sz="2" w:space="0"/>
            </w:tcBorders>
            <w:vAlign w:val="center"/>
          </w:tcPr>
          <w:p w14:paraId="3745DC1D">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41F9251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543AF2EA">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w:t>
            </w:r>
            <w:r>
              <w:rPr>
                <w:rFonts w:hint="eastAsia"/>
                <w:szCs w:val="21"/>
                <w:highlight w:val="none"/>
                <w:lang w:eastAsia="zh-CN"/>
              </w:rPr>
              <w:t>或合同章</w:t>
            </w:r>
            <w:r>
              <w:rPr>
                <w:rFonts w:hint="eastAsia"/>
                <w:szCs w:val="21"/>
                <w:highlight w:val="none"/>
              </w:rPr>
              <w:t>）</w:t>
            </w:r>
          </w:p>
        </w:tc>
        <w:tc>
          <w:tcPr>
            <w:tcW w:w="2412" w:type="dxa"/>
            <w:tcBorders>
              <w:top w:val="single" w:color="auto" w:sz="2" w:space="0"/>
              <w:left w:val="single" w:color="auto" w:sz="2" w:space="0"/>
              <w:bottom w:val="single" w:color="auto" w:sz="2" w:space="0"/>
              <w:right w:val="single" w:color="auto" w:sz="2" w:space="0"/>
            </w:tcBorders>
            <w:vAlign w:val="center"/>
          </w:tcPr>
          <w:p w14:paraId="3973E89C">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46CB5B67">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w:t>
            </w:r>
            <w:r>
              <w:rPr>
                <w:rFonts w:hint="eastAsia"/>
                <w:szCs w:val="21"/>
                <w:highlight w:val="none"/>
                <w:lang w:eastAsia="zh-CN"/>
              </w:rPr>
              <w:t>或合同章</w:t>
            </w:r>
            <w:r>
              <w:rPr>
                <w:rFonts w:hint="eastAsia"/>
                <w:szCs w:val="21"/>
                <w:highlight w:val="none"/>
              </w:rPr>
              <w:t>）</w:t>
            </w:r>
          </w:p>
        </w:tc>
        <w:tc>
          <w:tcPr>
            <w:tcW w:w="2116" w:type="dxa"/>
            <w:tcBorders>
              <w:top w:val="single" w:color="auto" w:sz="2" w:space="0"/>
              <w:left w:val="single" w:color="auto" w:sz="2" w:space="0"/>
              <w:bottom w:val="single" w:color="auto" w:sz="2" w:space="0"/>
            </w:tcBorders>
            <w:vAlign w:val="center"/>
          </w:tcPr>
          <w:p w14:paraId="6F0E9E28">
            <w:pPr>
              <w:adjustRightInd w:val="0"/>
              <w:snapToGrid w:val="0"/>
              <w:spacing w:line="300" w:lineRule="exact"/>
              <w:jc w:val="center"/>
              <w:rPr>
                <w:spacing w:val="20"/>
                <w:szCs w:val="21"/>
                <w:highlight w:val="none"/>
              </w:rPr>
            </w:pPr>
          </w:p>
        </w:tc>
      </w:tr>
      <w:tr w14:paraId="4A0B310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52466ACA">
            <w:pPr>
              <w:adjustRightInd w:val="0"/>
              <w:snapToGrid w:val="0"/>
              <w:spacing w:line="300" w:lineRule="exact"/>
              <w:jc w:val="center"/>
              <w:rPr>
                <w:szCs w:val="21"/>
                <w:highlight w:val="none"/>
              </w:rPr>
            </w:pPr>
            <w:r>
              <w:rPr>
                <w:szCs w:val="21"/>
                <w:highlight w:val="none"/>
              </w:rPr>
              <w:t>法定代表人</w:t>
            </w:r>
          </w:p>
          <w:p w14:paraId="67A05646">
            <w:pPr>
              <w:adjustRightInd w:val="0"/>
              <w:snapToGrid w:val="0"/>
              <w:spacing w:line="300" w:lineRule="exact"/>
              <w:ind w:firstLine="100"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412" w:type="dxa"/>
            <w:vMerge w:val="restart"/>
            <w:tcBorders>
              <w:top w:val="single" w:color="auto" w:sz="2" w:space="0"/>
              <w:left w:val="single" w:color="auto" w:sz="2" w:space="0"/>
              <w:right w:val="single" w:color="auto" w:sz="2" w:space="0"/>
            </w:tcBorders>
            <w:vAlign w:val="center"/>
          </w:tcPr>
          <w:p w14:paraId="3ECE3EC1">
            <w:pPr>
              <w:adjustRightInd w:val="0"/>
              <w:snapToGrid w:val="0"/>
              <w:spacing w:line="300" w:lineRule="exact"/>
              <w:jc w:val="center"/>
              <w:rPr>
                <w:szCs w:val="21"/>
                <w:highlight w:val="none"/>
              </w:rPr>
            </w:pPr>
          </w:p>
        </w:tc>
        <w:tc>
          <w:tcPr>
            <w:tcW w:w="1979" w:type="dxa"/>
            <w:tcBorders>
              <w:top w:val="single" w:color="auto" w:sz="2" w:space="0"/>
              <w:left w:val="single" w:color="auto" w:sz="2" w:space="0"/>
              <w:right w:val="single" w:color="auto" w:sz="2" w:space="0"/>
            </w:tcBorders>
            <w:vAlign w:val="center"/>
          </w:tcPr>
          <w:p w14:paraId="1EF2F652">
            <w:pPr>
              <w:adjustRightInd w:val="0"/>
              <w:snapToGrid w:val="0"/>
              <w:spacing w:line="300" w:lineRule="exact"/>
              <w:jc w:val="center"/>
              <w:rPr>
                <w:szCs w:val="21"/>
                <w:highlight w:val="none"/>
              </w:rPr>
            </w:pPr>
            <w:r>
              <w:rPr>
                <w:szCs w:val="21"/>
                <w:highlight w:val="none"/>
              </w:rPr>
              <w:t>法定代表人</w:t>
            </w:r>
          </w:p>
          <w:p w14:paraId="4AFCE64C">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2116" w:type="dxa"/>
            <w:tcBorders>
              <w:top w:val="single" w:color="auto" w:sz="2" w:space="0"/>
              <w:left w:val="single" w:color="auto" w:sz="2" w:space="0"/>
              <w:bottom w:val="single" w:color="auto" w:sz="2" w:space="0"/>
            </w:tcBorders>
            <w:vAlign w:val="center"/>
          </w:tcPr>
          <w:p w14:paraId="4C78A952">
            <w:pPr>
              <w:adjustRightInd w:val="0"/>
              <w:snapToGrid w:val="0"/>
              <w:spacing w:line="300" w:lineRule="exact"/>
              <w:jc w:val="center"/>
              <w:rPr>
                <w:szCs w:val="21"/>
                <w:highlight w:val="none"/>
              </w:rPr>
            </w:pPr>
          </w:p>
        </w:tc>
      </w:tr>
      <w:tr w14:paraId="565A8A4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5256B583">
            <w:pPr>
              <w:adjustRightInd w:val="0"/>
              <w:snapToGrid w:val="0"/>
              <w:spacing w:line="300" w:lineRule="exact"/>
              <w:jc w:val="center"/>
              <w:rPr>
                <w:szCs w:val="21"/>
                <w:highlight w:val="none"/>
              </w:rPr>
            </w:pPr>
          </w:p>
        </w:tc>
        <w:tc>
          <w:tcPr>
            <w:tcW w:w="2412" w:type="dxa"/>
            <w:vMerge w:val="continue"/>
            <w:tcBorders>
              <w:left w:val="single" w:color="auto" w:sz="2" w:space="0"/>
              <w:bottom w:val="single" w:color="auto" w:sz="2" w:space="0"/>
              <w:right w:val="single" w:color="auto" w:sz="2" w:space="0"/>
            </w:tcBorders>
            <w:vAlign w:val="center"/>
          </w:tcPr>
          <w:p w14:paraId="438045D5">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05EC24A7">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拥有者性别</w:t>
            </w:r>
          </w:p>
        </w:tc>
        <w:tc>
          <w:tcPr>
            <w:tcW w:w="2116" w:type="dxa"/>
            <w:tcBorders>
              <w:top w:val="single" w:color="auto" w:sz="2" w:space="0"/>
              <w:left w:val="single" w:color="auto" w:sz="2" w:space="0"/>
              <w:bottom w:val="single" w:color="auto" w:sz="2" w:space="0"/>
            </w:tcBorders>
            <w:vAlign w:val="center"/>
          </w:tcPr>
          <w:p w14:paraId="5213C17E">
            <w:pPr>
              <w:adjustRightInd w:val="0"/>
              <w:snapToGrid w:val="0"/>
              <w:spacing w:line="300" w:lineRule="exact"/>
              <w:jc w:val="center"/>
              <w:rPr>
                <w:spacing w:val="20"/>
                <w:szCs w:val="21"/>
                <w:highlight w:val="none"/>
              </w:rPr>
            </w:pPr>
          </w:p>
        </w:tc>
      </w:tr>
      <w:tr w14:paraId="072011D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6A1028A">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住</w:t>
            </w:r>
            <w:r>
              <w:rPr>
                <w:rFonts w:hint="eastAsia"/>
                <w:szCs w:val="21"/>
                <w:highlight w:val="none"/>
                <w:lang w:val="en-US" w:eastAsia="zh-CN"/>
              </w:rPr>
              <w:t xml:space="preserve">  </w:t>
            </w:r>
            <w:r>
              <w:rPr>
                <w:rFonts w:hint="eastAsia"/>
                <w:szCs w:val="21"/>
                <w:highlight w:val="none"/>
                <w:lang w:eastAsia="zh-CN"/>
              </w:rPr>
              <w:t>所</w:t>
            </w:r>
          </w:p>
        </w:tc>
        <w:tc>
          <w:tcPr>
            <w:tcW w:w="2412" w:type="dxa"/>
            <w:tcBorders>
              <w:top w:val="single" w:color="auto" w:sz="2" w:space="0"/>
              <w:left w:val="single" w:color="auto" w:sz="2" w:space="0"/>
              <w:bottom w:val="single" w:color="auto" w:sz="2" w:space="0"/>
              <w:right w:val="single" w:color="auto" w:sz="2" w:space="0"/>
            </w:tcBorders>
            <w:vAlign w:val="center"/>
          </w:tcPr>
          <w:p w14:paraId="3EF72494">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31C36139">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住</w:t>
            </w:r>
            <w:r>
              <w:rPr>
                <w:rFonts w:hint="eastAsia"/>
                <w:szCs w:val="21"/>
                <w:highlight w:val="none"/>
                <w:lang w:val="en-US" w:eastAsia="zh-CN"/>
              </w:rPr>
              <w:t xml:space="preserve">  </w:t>
            </w:r>
            <w:r>
              <w:rPr>
                <w:rFonts w:hint="eastAsia"/>
                <w:szCs w:val="21"/>
                <w:highlight w:val="none"/>
                <w:lang w:eastAsia="zh-CN"/>
              </w:rPr>
              <w:t>所</w:t>
            </w:r>
          </w:p>
        </w:tc>
        <w:tc>
          <w:tcPr>
            <w:tcW w:w="2116" w:type="dxa"/>
            <w:tcBorders>
              <w:top w:val="single" w:color="auto" w:sz="2" w:space="0"/>
              <w:left w:val="single" w:color="auto" w:sz="2" w:space="0"/>
              <w:bottom w:val="single" w:color="auto" w:sz="2" w:space="0"/>
            </w:tcBorders>
            <w:vAlign w:val="center"/>
          </w:tcPr>
          <w:p w14:paraId="36C1B879">
            <w:pPr>
              <w:adjustRightInd w:val="0"/>
              <w:snapToGrid w:val="0"/>
              <w:spacing w:line="300" w:lineRule="exact"/>
              <w:jc w:val="center"/>
              <w:rPr>
                <w:spacing w:val="20"/>
                <w:szCs w:val="21"/>
                <w:highlight w:val="none"/>
              </w:rPr>
            </w:pPr>
          </w:p>
        </w:tc>
      </w:tr>
      <w:tr w14:paraId="021C0B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C67E32A">
            <w:pPr>
              <w:adjustRightInd w:val="0"/>
              <w:snapToGrid w:val="0"/>
              <w:spacing w:line="300" w:lineRule="exact"/>
              <w:jc w:val="center"/>
              <w:rPr>
                <w:szCs w:val="21"/>
                <w:highlight w:val="none"/>
              </w:rPr>
            </w:pPr>
            <w:r>
              <w:rPr>
                <w:szCs w:val="21"/>
                <w:highlight w:val="none"/>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6B42D9E3">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497B81C8">
            <w:pPr>
              <w:adjustRightInd w:val="0"/>
              <w:snapToGrid w:val="0"/>
              <w:spacing w:line="300" w:lineRule="exact"/>
              <w:jc w:val="center"/>
              <w:rPr>
                <w:szCs w:val="21"/>
                <w:highlight w:val="none"/>
              </w:rPr>
            </w:pPr>
            <w:r>
              <w:rPr>
                <w:szCs w:val="21"/>
                <w:highlight w:val="none"/>
              </w:rPr>
              <w:t>联 系 人</w:t>
            </w:r>
          </w:p>
        </w:tc>
        <w:tc>
          <w:tcPr>
            <w:tcW w:w="2116" w:type="dxa"/>
            <w:tcBorders>
              <w:top w:val="single" w:color="auto" w:sz="2" w:space="0"/>
              <w:left w:val="single" w:color="auto" w:sz="2" w:space="0"/>
              <w:bottom w:val="single" w:color="auto" w:sz="2" w:space="0"/>
            </w:tcBorders>
            <w:vAlign w:val="center"/>
          </w:tcPr>
          <w:p w14:paraId="68FEFF7F">
            <w:pPr>
              <w:adjustRightInd w:val="0"/>
              <w:snapToGrid w:val="0"/>
              <w:spacing w:line="300" w:lineRule="exact"/>
              <w:jc w:val="center"/>
              <w:rPr>
                <w:spacing w:val="20"/>
                <w:szCs w:val="21"/>
                <w:highlight w:val="none"/>
              </w:rPr>
            </w:pPr>
          </w:p>
        </w:tc>
      </w:tr>
      <w:tr w14:paraId="0322E4C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113DDEC">
            <w:pPr>
              <w:adjustRightInd w:val="0"/>
              <w:snapToGrid w:val="0"/>
              <w:spacing w:line="300" w:lineRule="exact"/>
              <w:jc w:val="center"/>
              <w:rPr>
                <w:szCs w:val="21"/>
                <w:highlight w:val="none"/>
              </w:rPr>
            </w:pPr>
            <w:r>
              <w:rPr>
                <w:szCs w:val="21"/>
                <w:highlight w:val="none"/>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0E67D679">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72B4C9CB">
            <w:pPr>
              <w:adjustRightInd w:val="0"/>
              <w:snapToGrid w:val="0"/>
              <w:spacing w:line="300" w:lineRule="exact"/>
              <w:jc w:val="center"/>
              <w:rPr>
                <w:szCs w:val="21"/>
                <w:highlight w:val="none"/>
              </w:rPr>
            </w:pPr>
            <w:r>
              <w:rPr>
                <w:szCs w:val="21"/>
                <w:highlight w:val="none"/>
              </w:rPr>
              <w:t>联系电话</w:t>
            </w:r>
          </w:p>
        </w:tc>
        <w:tc>
          <w:tcPr>
            <w:tcW w:w="2116" w:type="dxa"/>
            <w:tcBorders>
              <w:top w:val="single" w:color="auto" w:sz="2" w:space="0"/>
              <w:left w:val="single" w:color="auto" w:sz="2" w:space="0"/>
              <w:bottom w:val="single" w:color="auto" w:sz="2" w:space="0"/>
            </w:tcBorders>
            <w:vAlign w:val="center"/>
          </w:tcPr>
          <w:p w14:paraId="50860C51">
            <w:pPr>
              <w:adjustRightInd w:val="0"/>
              <w:snapToGrid w:val="0"/>
              <w:spacing w:line="300" w:lineRule="exact"/>
              <w:jc w:val="center"/>
              <w:rPr>
                <w:spacing w:val="20"/>
                <w:szCs w:val="21"/>
                <w:highlight w:val="none"/>
              </w:rPr>
            </w:pPr>
          </w:p>
        </w:tc>
      </w:tr>
      <w:tr w14:paraId="595BEC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906428B">
            <w:pPr>
              <w:adjustRightInd w:val="0"/>
              <w:snapToGrid w:val="0"/>
              <w:spacing w:line="300" w:lineRule="exact"/>
              <w:jc w:val="center"/>
              <w:rPr>
                <w:rFonts w:hint="eastAsia" w:eastAsia="宋体"/>
                <w:szCs w:val="21"/>
                <w:highlight w:val="none"/>
                <w:lang w:eastAsia="zh-CN"/>
              </w:rPr>
            </w:pPr>
            <w:r>
              <w:rPr>
                <w:rFonts w:hint="eastAsia"/>
                <w:szCs w:val="21"/>
                <w:highlight w:val="none"/>
                <w:lang w:eastAsia="zh-CN"/>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1A8BB817">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527FCBB1">
            <w:pPr>
              <w:adjustRightInd w:val="0"/>
              <w:snapToGrid w:val="0"/>
              <w:spacing w:line="300" w:lineRule="exact"/>
              <w:jc w:val="center"/>
              <w:rPr>
                <w:szCs w:val="21"/>
                <w:highlight w:val="none"/>
              </w:rPr>
            </w:pPr>
            <w:r>
              <w:rPr>
                <w:rFonts w:hint="eastAsia"/>
                <w:szCs w:val="21"/>
                <w:highlight w:val="none"/>
                <w:lang w:eastAsia="zh-CN"/>
              </w:rPr>
              <w:t>通信地址</w:t>
            </w:r>
          </w:p>
        </w:tc>
        <w:tc>
          <w:tcPr>
            <w:tcW w:w="2116" w:type="dxa"/>
            <w:tcBorders>
              <w:top w:val="single" w:color="auto" w:sz="2" w:space="0"/>
              <w:left w:val="single" w:color="auto" w:sz="2" w:space="0"/>
              <w:bottom w:val="single" w:color="auto" w:sz="2" w:space="0"/>
            </w:tcBorders>
            <w:vAlign w:val="center"/>
          </w:tcPr>
          <w:p w14:paraId="30ECB8F3">
            <w:pPr>
              <w:adjustRightInd w:val="0"/>
              <w:snapToGrid w:val="0"/>
              <w:spacing w:line="300" w:lineRule="exact"/>
              <w:jc w:val="center"/>
              <w:rPr>
                <w:spacing w:val="20"/>
                <w:szCs w:val="21"/>
                <w:highlight w:val="none"/>
              </w:rPr>
            </w:pPr>
          </w:p>
        </w:tc>
      </w:tr>
      <w:tr w14:paraId="28C632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4474E3E">
            <w:pPr>
              <w:adjustRightInd w:val="0"/>
              <w:snapToGrid w:val="0"/>
              <w:spacing w:line="300" w:lineRule="exact"/>
              <w:jc w:val="center"/>
              <w:rPr>
                <w:szCs w:val="21"/>
                <w:highlight w:val="none"/>
              </w:rPr>
            </w:pPr>
            <w:r>
              <w:rPr>
                <w:szCs w:val="21"/>
                <w:highlight w:val="none"/>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57846E2E">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118C0E61">
            <w:pPr>
              <w:adjustRightInd w:val="0"/>
              <w:snapToGrid w:val="0"/>
              <w:spacing w:line="300" w:lineRule="exact"/>
              <w:jc w:val="center"/>
              <w:rPr>
                <w:szCs w:val="21"/>
                <w:highlight w:val="none"/>
              </w:rPr>
            </w:pPr>
            <w:r>
              <w:rPr>
                <w:szCs w:val="21"/>
                <w:highlight w:val="none"/>
              </w:rPr>
              <w:t>邮政编码</w:t>
            </w:r>
          </w:p>
        </w:tc>
        <w:tc>
          <w:tcPr>
            <w:tcW w:w="2116" w:type="dxa"/>
            <w:tcBorders>
              <w:top w:val="single" w:color="auto" w:sz="2" w:space="0"/>
              <w:left w:val="single" w:color="auto" w:sz="2" w:space="0"/>
              <w:bottom w:val="single" w:color="auto" w:sz="2" w:space="0"/>
            </w:tcBorders>
            <w:vAlign w:val="center"/>
          </w:tcPr>
          <w:p w14:paraId="3B889DD4">
            <w:pPr>
              <w:adjustRightInd w:val="0"/>
              <w:snapToGrid w:val="0"/>
              <w:spacing w:line="300" w:lineRule="exact"/>
              <w:jc w:val="center"/>
              <w:rPr>
                <w:spacing w:val="20"/>
                <w:szCs w:val="21"/>
                <w:highlight w:val="none"/>
              </w:rPr>
            </w:pPr>
          </w:p>
        </w:tc>
      </w:tr>
      <w:tr w14:paraId="3BC635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670FE94">
            <w:pPr>
              <w:adjustRightInd w:val="0"/>
              <w:snapToGrid w:val="0"/>
              <w:spacing w:line="300" w:lineRule="exact"/>
              <w:jc w:val="center"/>
              <w:rPr>
                <w:szCs w:val="21"/>
                <w:highlight w:val="none"/>
              </w:rPr>
            </w:pPr>
            <w:r>
              <w:rPr>
                <w:rFonts w:hint="eastAsia"/>
                <w:szCs w:val="21"/>
                <w:highlight w:val="none"/>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3B681462">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6631E78B">
            <w:pPr>
              <w:adjustRightInd w:val="0"/>
              <w:snapToGrid w:val="0"/>
              <w:spacing w:line="300" w:lineRule="exact"/>
              <w:jc w:val="center"/>
              <w:rPr>
                <w:szCs w:val="21"/>
                <w:highlight w:val="none"/>
              </w:rPr>
            </w:pPr>
            <w:r>
              <w:rPr>
                <w:rFonts w:hint="eastAsia"/>
                <w:szCs w:val="21"/>
                <w:highlight w:val="none"/>
              </w:rPr>
              <w:t>电子邮箱</w:t>
            </w:r>
          </w:p>
        </w:tc>
        <w:tc>
          <w:tcPr>
            <w:tcW w:w="2116" w:type="dxa"/>
            <w:tcBorders>
              <w:top w:val="single" w:color="auto" w:sz="2" w:space="0"/>
              <w:left w:val="single" w:color="auto" w:sz="2" w:space="0"/>
              <w:bottom w:val="single" w:color="auto" w:sz="2" w:space="0"/>
            </w:tcBorders>
            <w:vAlign w:val="center"/>
          </w:tcPr>
          <w:p w14:paraId="3F7A7F74">
            <w:pPr>
              <w:adjustRightInd w:val="0"/>
              <w:snapToGrid w:val="0"/>
              <w:spacing w:line="300" w:lineRule="exact"/>
              <w:jc w:val="center"/>
              <w:rPr>
                <w:spacing w:val="20"/>
                <w:szCs w:val="21"/>
                <w:highlight w:val="none"/>
              </w:rPr>
            </w:pPr>
          </w:p>
        </w:tc>
      </w:tr>
      <w:tr w14:paraId="66EA2D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6DBC7F0">
            <w:pPr>
              <w:adjustRightInd w:val="0"/>
              <w:snapToGrid w:val="0"/>
              <w:spacing w:line="300" w:lineRule="exact"/>
              <w:jc w:val="center"/>
              <w:rPr>
                <w:szCs w:val="21"/>
                <w:highlight w:val="none"/>
              </w:rPr>
            </w:pPr>
            <w:r>
              <w:rPr>
                <w:rFonts w:hint="eastAsia"/>
                <w:szCs w:val="21"/>
                <w:highlight w:val="none"/>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16841DCA">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2DAE9258">
            <w:pPr>
              <w:adjustRightInd w:val="0"/>
              <w:snapToGrid w:val="0"/>
              <w:spacing w:line="300" w:lineRule="exact"/>
              <w:jc w:val="center"/>
              <w:rPr>
                <w:szCs w:val="21"/>
                <w:highlight w:val="none"/>
              </w:rPr>
            </w:pPr>
            <w:r>
              <w:rPr>
                <w:rFonts w:hint="eastAsia"/>
                <w:szCs w:val="21"/>
                <w:highlight w:val="none"/>
              </w:rPr>
              <w:t>统一社会信用代码</w:t>
            </w:r>
          </w:p>
        </w:tc>
        <w:tc>
          <w:tcPr>
            <w:tcW w:w="2116" w:type="dxa"/>
            <w:tcBorders>
              <w:top w:val="single" w:color="auto" w:sz="2" w:space="0"/>
              <w:left w:val="single" w:color="auto" w:sz="2" w:space="0"/>
              <w:bottom w:val="single" w:color="auto" w:sz="2" w:space="0"/>
            </w:tcBorders>
            <w:vAlign w:val="center"/>
          </w:tcPr>
          <w:p w14:paraId="21FCF018">
            <w:pPr>
              <w:adjustRightInd w:val="0"/>
              <w:snapToGrid w:val="0"/>
              <w:spacing w:line="300" w:lineRule="exact"/>
              <w:jc w:val="center"/>
              <w:rPr>
                <w:spacing w:val="20"/>
                <w:szCs w:val="21"/>
                <w:highlight w:val="none"/>
              </w:rPr>
            </w:pPr>
          </w:p>
        </w:tc>
      </w:tr>
      <w:tr w14:paraId="53E82A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0D4EE8B">
            <w:pPr>
              <w:adjustRightInd w:val="0"/>
              <w:snapToGrid w:val="0"/>
              <w:spacing w:line="300" w:lineRule="exact"/>
              <w:jc w:val="center"/>
              <w:rPr>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3D610AF6">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5B1ECEFE">
            <w:pPr>
              <w:adjustRightInd w:val="0"/>
              <w:snapToGrid w:val="0"/>
              <w:spacing w:line="300" w:lineRule="exact"/>
              <w:jc w:val="center"/>
              <w:rPr>
                <w:szCs w:val="21"/>
                <w:highlight w:val="none"/>
              </w:rPr>
            </w:pPr>
            <w:r>
              <w:rPr>
                <w:szCs w:val="21"/>
                <w:highlight w:val="none"/>
              </w:rPr>
              <w:t>开户名称</w:t>
            </w:r>
          </w:p>
        </w:tc>
        <w:tc>
          <w:tcPr>
            <w:tcW w:w="2116" w:type="dxa"/>
            <w:tcBorders>
              <w:top w:val="single" w:color="auto" w:sz="2" w:space="0"/>
              <w:left w:val="single" w:color="auto" w:sz="2" w:space="0"/>
              <w:bottom w:val="single" w:color="auto" w:sz="2" w:space="0"/>
            </w:tcBorders>
            <w:vAlign w:val="center"/>
          </w:tcPr>
          <w:p w14:paraId="2CDAC58D">
            <w:pPr>
              <w:adjustRightInd w:val="0"/>
              <w:snapToGrid w:val="0"/>
              <w:spacing w:line="300" w:lineRule="exact"/>
              <w:jc w:val="center"/>
              <w:rPr>
                <w:spacing w:val="20"/>
                <w:szCs w:val="21"/>
                <w:highlight w:val="none"/>
              </w:rPr>
            </w:pPr>
          </w:p>
        </w:tc>
      </w:tr>
      <w:tr w14:paraId="02B86A3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EB54015">
            <w:pPr>
              <w:adjustRightInd w:val="0"/>
              <w:snapToGrid w:val="0"/>
              <w:spacing w:line="300" w:lineRule="exact"/>
              <w:jc w:val="center"/>
              <w:rPr>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112DE6D0">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209ACA32">
            <w:pPr>
              <w:adjustRightInd w:val="0"/>
              <w:snapToGrid w:val="0"/>
              <w:spacing w:line="300" w:lineRule="exact"/>
              <w:jc w:val="center"/>
              <w:rPr>
                <w:szCs w:val="21"/>
                <w:highlight w:val="none"/>
              </w:rPr>
            </w:pPr>
            <w:r>
              <w:rPr>
                <w:szCs w:val="21"/>
                <w:highlight w:val="none"/>
              </w:rPr>
              <w:t>开户银行</w:t>
            </w:r>
          </w:p>
        </w:tc>
        <w:tc>
          <w:tcPr>
            <w:tcW w:w="2116" w:type="dxa"/>
            <w:tcBorders>
              <w:top w:val="single" w:color="auto" w:sz="2" w:space="0"/>
              <w:left w:val="single" w:color="auto" w:sz="2" w:space="0"/>
              <w:bottom w:val="single" w:color="auto" w:sz="2" w:space="0"/>
            </w:tcBorders>
            <w:vAlign w:val="center"/>
          </w:tcPr>
          <w:p w14:paraId="1D6B4307">
            <w:pPr>
              <w:adjustRightInd w:val="0"/>
              <w:snapToGrid w:val="0"/>
              <w:spacing w:line="300" w:lineRule="exact"/>
              <w:jc w:val="center"/>
              <w:rPr>
                <w:spacing w:val="20"/>
                <w:szCs w:val="21"/>
                <w:highlight w:val="none"/>
              </w:rPr>
            </w:pPr>
          </w:p>
        </w:tc>
      </w:tr>
      <w:tr w14:paraId="0D01E2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128CAAF0">
            <w:pPr>
              <w:adjustRightInd w:val="0"/>
              <w:snapToGrid w:val="0"/>
              <w:spacing w:line="300" w:lineRule="exact"/>
              <w:jc w:val="center"/>
              <w:rPr>
                <w:szCs w:val="21"/>
                <w:highlight w:val="none"/>
              </w:rPr>
            </w:pPr>
          </w:p>
        </w:tc>
        <w:tc>
          <w:tcPr>
            <w:tcW w:w="2412" w:type="dxa"/>
            <w:tcBorders>
              <w:top w:val="single" w:color="auto" w:sz="2" w:space="0"/>
              <w:left w:val="single" w:color="auto" w:sz="2" w:space="0"/>
              <w:bottom w:val="single" w:color="auto" w:sz="2" w:space="0"/>
              <w:right w:val="single" w:color="auto" w:sz="2" w:space="0"/>
            </w:tcBorders>
            <w:vAlign w:val="center"/>
          </w:tcPr>
          <w:p w14:paraId="422F14E2">
            <w:pPr>
              <w:adjustRightInd w:val="0"/>
              <w:snapToGrid w:val="0"/>
              <w:spacing w:line="300" w:lineRule="exact"/>
              <w:jc w:val="center"/>
              <w:rPr>
                <w:szCs w:val="21"/>
                <w:highlight w:val="none"/>
              </w:rPr>
            </w:pPr>
          </w:p>
        </w:tc>
        <w:tc>
          <w:tcPr>
            <w:tcW w:w="1979" w:type="dxa"/>
            <w:tcBorders>
              <w:top w:val="single" w:color="auto" w:sz="2" w:space="0"/>
              <w:left w:val="single" w:color="auto" w:sz="2" w:space="0"/>
              <w:bottom w:val="single" w:color="auto" w:sz="2" w:space="0"/>
              <w:right w:val="single" w:color="auto" w:sz="2" w:space="0"/>
            </w:tcBorders>
            <w:vAlign w:val="center"/>
          </w:tcPr>
          <w:p w14:paraId="00A0B721">
            <w:pPr>
              <w:adjustRightInd w:val="0"/>
              <w:snapToGrid w:val="0"/>
              <w:spacing w:line="300" w:lineRule="exact"/>
              <w:jc w:val="center"/>
              <w:rPr>
                <w:szCs w:val="21"/>
                <w:highlight w:val="none"/>
              </w:rPr>
            </w:pPr>
            <w:r>
              <w:rPr>
                <w:szCs w:val="21"/>
                <w:highlight w:val="none"/>
              </w:rPr>
              <w:t>银行账号</w:t>
            </w:r>
          </w:p>
        </w:tc>
        <w:tc>
          <w:tcPr>
            <w:tcW w:w="2116" w:type="dxa"/>
            <w:tcBorders>
              <w:top w:val="single" w:color="auto" w:sz="2" w:space="0"/>
              <w:left w:val="single" w:color="auto" w:sz="2" w:space="0"/>
              <w:bottom w:val="single" w:color="auto" w:sz="2" w:space="0"/>
            </w:tcBorders>
            <w:vAlign w:val="center"/>
          </w:tcPr>
          <w:p w14:paraId="35DC0DA7">
            <w:pPr>
              <w:adjustRightInd w:val="0"/>
              <w:snapToGrid w:val="0"/>
              <w:spacing w:line="300" w:lineRule="exact"/>
              <w:jc w:val="center"/>
              <w:rPr>
                <w:spacing w:val="20"/>
                <w:szCs w:val="21"/>
                <w:highlight w:val="none"/>
              </w:rPr>
            </w:pPr>
          </w:p>
        </w:tc>
      </w:tr>
      <w:tr w14:paraId="099A8A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0AE35A10">
            <w:pPr>
              <w:pStyle w:val="8"/>
              <w:adjustRightInd w:val="0"/>
              <w:snapToGrid w:val="0"/>
              <w:spacing w:before="156" w:beforeLines="50" w:after="0" w:line="360" w:lineRule="auto"/>
              <w:ind w:left="0" w:leftChars="0"/>
              <w:jc w:val="left"/>
              <w:rPr>
                <w:spacing w:val="20"/>
                <w:szCs w:val="21"/>
                <w:highlight w:val="none"/>
              </w:rPr>
            </w:pPr>
            <w:r>
              <w:rPr>
                <w:rFonts w:hint="eastAsia" w:ascii="宋体" w:hAnsi="宋体"/>
                <w:szCs w:val="21"/>
                <w:highlight w:val="none"/>
              </w:rPr>
              <w:t>注：涉及联合体或其他合同主体的信息应按上表格式加列。</w:t>
            </w:r>
          </w:p>
        </w:tc>
      </w:tr>
    </w:tbl>
    <w:p w14:paraId="7D9C09B5">
      <w:pPr>
        <w:pStyle w:val="2"/>
        <w:adjustRightInd w:val="0"/>
        <w:snapToGrid w:val="0"/>
        <w:spacing w:before="156" w:beforeLines="50"/>
        <w:jc w:val="center"/>
        <w:rPr>
          <w:rFonts w:ascii="黑体" w:hAnsi="黑体" w:eastAsia="黑体"/>
          <w:sz w:val="28"/>
          <w:szCs w:val="28"/>
          <w:highlight w:val="none"/>
        </w:rPr>
      </w:pPr>
      <w:r>
        <w:rPr>
          <w:rFonts w:ascii="宋体" w:hAnsi="宋体"/>
          <w:sz w:val="21"/>
          <w:szCs w:val="21"/>
          <w:highlight w:val="none"/>
          <w:u w:val="single"/>
        </w:rPr>
        <w:br w:type="page"/>
      </w:r>
      <w:bookmarkStart w:id="18" w:name="_Toc27624"/>
      <w:r>
        <w:rPr>
          <w:rFonts w:hint="eastAsia" w:ascii="黑体" w:hAnsi="黑体" w:eastAsia="黑体"/>
          <w:b w:val="0"/>
          <w:bCs w:val="0"/>
          <w:sz w:val="28"/>
          <w:szCs w:val="28"/>
          <w:highlight w:val="none"/>
        </w:rPr>
        <w:t>第二节 政府采购合同通用条款</w:t>
      </w:r>
      <w:bookmarkEnd w:id="18"/>
    </w:p>
    <w:p w14:paraId="4AD81DB5">
      <w:pPr>
        <w:tabs>
          <w:tab w:val="left" w:pos="8820"/>
          <w:tab w:val="left" w:pos="9345"/>
          <w:tab w:val="left" w:pos="9765"/>
        </w:tabs>
        <w:adjustRightInd w:val="0"/>
        <w:snapToGrid w:val="0"/>
        <w:spacing w:before="0" w:line="400" w:lineRule="exact"/>
        <w:jc w:val="left"/>
        <w:rPr>
          <w:rFonts w:ascii="宋体" w:hAnsi="宋体"/>
          <w:b/>
          <w:bCs/>
          <w:sz w:val="24"/>
          <w:highlight w:val="none"/>
        </w:rPr>
      </w:pPr>
      <w:r>
        <w:rPr>
          <w:rFonts w:hint="eastAsia" w:ascii="宋体" w:hAnsi="宋体"/>
          <w:b/>
          <w:sz w:val="24"/>
          <w:highlight w:val="none"/>
        </w:rPr>
        <w:t>1.</w:t>
      </w:r>
      <w:r>
        <w:rPr>
          <w:rFonts w:hint="eastAsia" w:ascii="宋体" w:hAnsi="宋体"/>
          <w:b/>
          <w:sz w:val="24"/>
          <w:highlight w:val="none"/>
          <w:lang w:val="en-US" w:eastAsia="zh-CN"/>
        </w:rPr>
        <w:t xml:space="preserve"> </w:t>
      </w:r>
      <w:r>
        <w:rPr>
          <w:rFonts w:hint="eastAsia" w:ascii="宋体" w:hAnsi="宋体"/>
          <w:b/>
          <w:bCs/>
          <w:sz w:val="24"/>
          <w:highlight w:val="none"/>
        </w:rPr>
        <w:t>定义</w:t>
      </w:r>
    </w:p>
    <w:p w14:paraId="55FE8A3A">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1.1合同当事人</w:t>
      </w:r>
    </w:p>
    <w:p w14:paraId="3244AE3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614D993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5D5671F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000000"/>
          <w:szCs w:val="21"/>
          <w:highlight w:val="none"/>
        </w:rPr>
        <w:t>依法参与合同缔结或履行，享有权利、承担义务的合同当事人</w:t>
      </w:r>
      <w:r>
        <w:rPr>
          <w:rFonts w:hint="eastAsia" w:ascii="宋体" w:hAnsi="宋体"/>
          <w:color w:val="auto"/>
          <w:szCs w:val="21"/>
          <w:highlight w:val="none"/>
        </w:rPr>
        <w:t>。</w:t>
      </w:r>
    </w:p>
    <w:p w14:paraId="15D635FF">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398F5F00">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szCs w:val="21"/>
          <w:highlight w:val="none"/>
        </w:rPr>
        <w:t>合同当事人意思表示达成一致的任何协议，包括签署的</w:t>
      </w:r>
      <w:r>
        <w:rPr>
          <w:rFonts w:hint="eastAsia" w:ascii="宋体" w:hAnsi="宋体"/>
          <w:color w:val="auto"/>
          <w:szCs w:val="21"/>
          <w:highlight w:val="none"/>
          <w:lang w:eastAsia="zh-CN"/>
        </w:rPr>
        <w:t>政府采购</w:t>
      </w:r>
      <w:r>
        <w:rPr>
          <w:rFonts w:hint="eastAsia" w:ascii="宋体" w:hAnsi="宋体"/>
          <w:color w:val="auto"/>
          <w:szCs w:val="21"/>
          <w:highlight w:val="none"/>
        </w:rPr>
        <w:t>合同协议书及其变更、补充</w:t>
      </w:r>
      <w:r>
        <w:rPr>
          <w:rFonts w:hint="eastAsia" w:ascii="宋体" w:hAnsi="宋体"/>
          <w:color w:val="auto"/>
          <w:szCs w:val="21"/>
          <w:highlight w:val="none"/>
          <w:lang w:eastAsia="zh-CN"/>
        </w:rPr>
        <w:t>协议，</w:t>
      </w:r>
      <w:r>
        <w:rPr>
          <w:rFonts w:hint="eastAsia" w:ascii="宋体" w:hAnsi="宋体"/>
          <w:szCs w:val="21"/>
          <w:highlight w:val="none"/>
        </w:rPr>
        <w:t>政府采购合同专用条款</w:t>
      </w:r>
      <w:r>
        <w:rPr>
          <w:rFonts w:hint="eastAsia" w:ascii="宋体" w:hAnsi="宋体"/>
          <w:szCs w:val="21"/>
          <w:highlight w:val="none"/>
          <w:lang w:eastAsia="zh-CN"/>
        </w:rPr>
        <w:t>，</w:t>
      </w:r>
      <w:r>
        <w:rPr>
          <w:rFonts w:hint="eastAsia" w:ascii="宋体" w:hAnsi="宋体"/>
          <w:szCs w:val="21"/>
          <w:highlight w:val="none"/>
        </w:rPr>
        <w:t>政府采购合同通用条款</w:t>
      </w:r>
      <w:r>
        <w:rPr>
          <w:rFonts w:hint="eastAsia" w:ascii="宋体" w:hAnsi="宋体"/>
          <w:szCs w:val="21"/>
          <w:highlight w:val="none"/>
          <w:lang w:eastAsia="zh-CN"/>
        </w:rPr>
        <w:t>，</w:t>
      </w:r>
      <w:r>
        <w:rPr>
          <w:rFonts w:hint="eastAsia" w:ascii="宋体" w:hAnsi="宋体"/>
          <w:color w:val="auto"/>
          <w:szCs w:val="21"/>
          <w:highlight w:val="none"/>
        </w:rPr>
        <w:t>中标</w:t>
      </w:r>
      <w:r>
        <w:rPr>
          <w:rFonts w:hint="eastAsia" w:ascii="宋体" w:hAnsi="宋体"/>
          <w:color w:val="auto"/>
          <w:szCs w:val="21"/>
          <w:highlight w:val="none"/>
          <w:lang w:eastAsia="zh-CN"/>
        </w:rPr>
        <w:t>（成交）</w:t>
      </w:r>
      <w:r>
        <w:rPr>
          <w:rFonts w:hint="eastAsia" w:ascii="宋体" w:hAnsi="宋体"/>
          <w:color w:val="auto"/>
          <w:szCs w:val="21"/>
          <w:highlight w:val="none"/>
        </w:rPr>
        <w:t>通知书</w:t>
      </w:r>
      <w:r>
        <w:rPr>
          <w:rFonts w:hint="eastAsia" w:ascii="宋体" w:hAnsi="宋体"/>
          <w:color w:val="auto"/>
          <w:szCs w:val="21"/>
          <w:highlight w:val="none"/>
          <w:lang w:eastAsia="zh-CN"/>
        </w:rPr>
        <w:t>，</w:t>
      </w:r>
      <w:r>
        <w:rPr>
          <w:rFonts w:hint="eastAsia" w:ascii="宋体" w:hAnsi="宋体"/>
          <w:szCs w:val="21"/>
          <w:highlight w:val="none"/>
        </w:rPr>
        <w:t>投标（响应）文件</w:t>
      </w:r>
      <w:r>
        <w:rPr>
          <w:rFonts w:hint="eastAsia" w:ascii="宋体" w:hAnsi="宋体"/>
          <w:szCs w:val="21"/>
          <w:highlight w:val="none"/>
          <w:lang w:eastAsia="zh-CN"/>
        </w:rPr>
        <w:t>，</w:t>
      </w:r>
      <w:r>
        <w:rPr>
          <w:rFonts w:hint="eastAsia" w:ascii="宋体" w:hAnsi="宋体"/>
          <w:szCs w:val="21"/>
          <w:highlight w:val="none"/>
        </w:rPr>
        <w:t>采购文件</w:t>
      </w:r>
      <w:r>
        <w:rPr>
          <w:rFonts w:hint="eastAsia" w:ascii="宋体" w:hAnsi="宋体"/>
          <w:szCs w:val="21"/>
          <w:highlight w:val="none"/>
          <w:lang w:eastAsia="zh-CN"/>
        </w:rPr>
        <w:t>，</w:t>
      </w:r>
      <w:r>
        <w:rPr>
          <w:rFonts w:hint="eastAsia" w:ascii="宋体" w:hAnsi="宋体"/>
          <w:szCs w:val="21"/>
          <w:highlight w:val="none"/>
        </w:rPr>
        <w:t>有关技术文件</w:t>
      </w:r>
      <w:r>
        <w:rPr>
          <w:rFonts w:hint="eastAsia" w:ascii="宋体" w:hAnsi="宋体"/>
          <w:szCs w:val="21"/>
          <w:highlight w:val="none"/>
          <w:lang w:eastAsia="zh-CN"/>
        </w:rPr>
        <w:t>和</w:t>
      </w:r>
      <w:r>
        <w:rPr>
          <w:rFonts w:hint="eastAsia" w:ascii="宋体" w:hAnsi="宋体"/>
          <w:szCs w:val="21"/>
          <w:highlight w:val="none"/>
        </w:rPr>
        <w:t>图纸</w:t>
      </w:r>
      <w:r>
        <w:rPr>
          <w:rFonts w:hint="eastAsia" w:ascii="宋体" w:hAnsi="宋体"/>
          <w:szCs w:val="21"/>
          <w:highlight w:val="none"/>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color w:val="auto"/>
          <w:szCs w:val="21"/>
          <w:highlight w:val="none"/>
        </w:rPr>
        <w:t>。</w:t>
      </w:r>
    </w:p>
    <w:p w14:paraId="4237D6DC">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1BC210D8">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szCs w:val="21"/>
          <w:highlight w:val="none"/>
          <w:lang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szCs w:val="21"/>
          <w:highlight w:val="none"/>
        </w:rPr>
        <w:t>包括软件）及相关的其备品备件、工具、手册及</w:t>
      </w:r>
      <w:r>
        <w:rPr>
          <w:rFonts w:hint="default" w:ascii="宋体" w:hAnsi="宋体"/>
          <w:color w:val="000000"/>
          <w:szCs w:val="21"/>
          <w:highlight w:val="none"/>
        </w:rPr>
        <w:t>其他</w:t>
      </w:r>
      <w:r>
        <w:rPr>
          <w:rFonts w:hint="eastAsia" w:ascii="宋体" w:hAnsi="宋体"/>
          <w:color w:val="000000"/>
          <w:szCs w:val="21"/>
          <w:highlight w:val="none"/>
        </w:rPr>
        <w:t>技术资料和材料</w:t>
      </w:r>
      <w:r>
        <w:rPr>
          <w:rFonts w:hint="eastAsia" w:ascii="宋体" w:hAnsi="宋体"/>
          <w:color w:val="000000"/>
          <w:szCs w:val="21"/>
          <w:highlight w:val="none"/>
          <w:lang w:eastAsia="zh-CN"/>
        </w:rPr>
        <w:t>等</w:t>
      </w:r>
      <w:r>
        <w:rPr>
          <w:rFonts w:hint="eastAsia" w:ascii="宋体" w:hAnsi="宋体"/>
          <w:color w:val="000000"/>
          <w:szCs w:val="21"/>
          <w:highlight w:val="none"/>
        </w:rPr>
        <w:t>。</w:t>
      </w:r>
    </w:p>
    <w:p w14:paraId="4B671838">
      <w:pPr>
        <w:adjustRightInd w:val="0"/>
        <w:snapToGrid w:val="0"/>
        <w:spacing w:before="0" w:line="400" w:lineRule="exact"/>
        <w:ind w:firstLine="420" w:firstLineChars="200"/>
        <w:jc w:val="left"/>
        <w:rPr>
          <w:rFonts w:hint="eastAsia" w:ascii="宋体" w:hAnsi="宋体" w:eastAsia="宋体"/>
          <w:color w:val="000000"/>
          <w:szCs w:val="21"/>
          <w:highlight w:val="none"/>
          <w:lang w:eastAsia="zh-CN"/>
        </w:rPr>
      </w:pPr>
      <w:r>
        <w:rPr>
          <w:rFonts w:hint="eastAsia" w:ascii="宋体" w:hAnsi="宋体"/>
          <w:color w:val="000000"/>
          <w:szCs w:val="21"/>
          <w:highlight w:val="none"/>
        </w:rPr>
        <w:t>（</w:t>
      </w:r>
      <w:r>
        <w:rPr>
          <w:rFonts w:hint="eastAsia" w:ascii="宋体" w:hAnsi="宋体"/>
          <w:color w:val="000000"/>
          <w:szCs w:val="21"/>
          <w:highlight w:val="none"/>
          <w:lang w:val="en-US" w:eastAsia="zh-CN"/>
        </w:rPr>
        <w:t>4</w:t>
      </w:r>
      <w:r>
        <w:rPr>
          <w:rFonts w:hint="eastAsia" w:ascii="宋体" w:hAnsi="宋体"/>
          <w:color w:val="000000"/>
          <w:szCs w:val="21"/>
          <w:highlight w:val="none"/>
        </w:rPr>
        <w:t>）“</w:t>
      </w:r>
      <w:r>
        <w:rPr>
          <w:rFonts w:hint="eastAsia" w:ascii="宋体" w:hAnsi="宋体"/>
          <w:color w:val="auto"/>
          <w:szCs w:val="21"/>
          <w:highlight w:val="none"/>
          <w:lang w:val="en-US" w:eastAsia="zh-CN"/>
        </w:rPr>
        <w:t>相关</w:t>
      </w:r>
      <w:r>
        <w:rPr>
          <w:rFonts w:hint="eastAsia" w:ascii="宋体" w:hAnsi="宋体"/>
          <w:color w:val="000000"/>
          <w:szCs w:val="21"/>
          <w:highlight w:val="none"/>
        </w:rPr>
        <w:t>服务”系指根据合同规定，乙方应提供的</w:t>
      </w:r>
      <w:r>
        <w:rPr>
          <w:rFonts w:hint="eastAsia" w:ascii="宋体" w:hAnsi="宋体"/>
          <w:color w:val="000000"/>
          <w:szCs w:val="21"/>
          <w:highlight w:val="none"/>
          <w:lang w:val="en-US" w:eastAsia="zh-CN"/>
        </w:rPr>
        <w:t>与货物有关的</w:t>
      </w:r>
      <w:r>
        <w:rPr>
          <w:rFonts w:hint="eastAsia" w:ascii="宋体" w:hAnsi="宋体"/>
          <w:color w:val="000000"/>
          <w:szCs w:val="21"/>
          <w:highlight w:val="none"/>
        </w:rPr>
        <w:t>技术、管理和</w:t>
      </w:r>
      <w:r>
        <w:rPr>
          <w:rFonts w:hint="default" w:ascii="宋体" w:hAnsi="宋体"/>
          <w:color w:val="000000"/>
          <w:szCs w:val="21"/>
          <w:highlight w:val="none"/>
        </w:rPr>
        <w:t>其他</w:t>
      </w:r>
      <w:r>
        <w:rPr>
          <w:rFonts w:hint="eastAsia" w:ascii="宋体" w:hAnsi="宋体"/>
          <w:color w:val="000000"/>
          <w:szCs w:val="21"/>
          <w:highlight w:val="none"/>
        </w:rPr>
        <w:t>服务，包括但不限于：管理和质量保证、运输、保险、检验、现场准备、安装、集成、调试、培训、维修、</w:t>
      </w:r>
      <w:r>
        <w:rPr>
          <w:rFonts w:hint="eastAsia" w:ascii="宋体" w:hAnsi="宋体"/>
          <w:color w:val="000000"/>
          <w:szCs w:val="21"/>
          <w:highlight w:val="none"/>
          <w:lang w:eastAsia="zh-CN"/>
        </w:rPr>
        <w:t>废弃处置、</w:t>
      </w:r>
      <w:r>
        <w:rPr>
          <w:rFonts w:hint="eastAsia" w:ascii="宋体" w:hAnsi="宋体"/>
          <w:color w:val="000000"/>
          <w:szCs w:val="21"/>
          <w:highlight w:val="none"/>
        </w:rPr>
        <w:t>技术支持等以及合同中规定乙方应承担的</w:t>
      </w:r>
      <w:r>
        <w:rPr>
          <w:rFonts w:hint="default" w:ascii="宋体" w:hAnsi="宋体"/>
          <w:color w:val="000000"/>
          <w:szCs w:val="21"/>
          <w:highlight w:val="none"/>
        </w:rPr>
        <w:t>其他</w:t>
      </w:r>
      <w:r>
        <w:rPr>
          <w:rFonts w:hint="eastAsia" w:ascii="宋体" w:hAnsi="宋体"/>
          <w:color w:val="000000"/>
          <w:szCs w:val="21"/>
          <w:highlight w:val="none"/>
        </w:rPr>
        <w:t>义务。</w:t>
      </w:r>
    </w:p>
    <w:p w14:paraId="78A59A9C">
      <w:pPr>
        <w:adjustRightInd w:val="0"/>
        <w:snapToGrid w:val="0"/>
        <w:spacing w:before="0" w:line="400" w:lineRule="exact"/>
        <w:ind w:firstLine="420" w:firstLineChars="200"/>
        <w:jc w:val="left"/>
        <w:rPr>
          <w:rFonts w:hint="eastAsia" w:ascii="宋体" w:hAnsi="宋体" w:eastAsia="宋体"/>
          <w:color w:val="000000"/>
          <w:szCs w:val="21"/>
          <w:highlight w:val="none"/>
          <w:lang w:eastAsia="zh-CN"/>
        </w:rPr>
      </w:pPr>
      <w:r>
        <w:rPr>
          <w:rFonts w:hint="eastAsia" w:ascii="宋体" w:hAnsi="宋体"/>
          <w:color w:val="000000"/>
          <w:szCs w:val="21"/>
          <w:highlight w:val="none"/>
        </w:rPr>
        <w:t>（</w:t>
      </w:r>
      <w:r>
        <w:rPr>
          <w:rFonts w:hint="eastAsia" w:ascii="宋体" w:hAnsi="宋体"/>
          <w:color w:val="000000"/>
          <w:szCs w:val="21"/>
          <w:highlight w:val="none"/>
          <w:lang w:val="en-US" w:eastAsia="zh-CN"/>
        </w:rPr>
        <w:t>5</w:t>
      </w:r>
      <w:r>
        <w:rPr>
          <w:rFonts w:hint="eastAsia" w:ascii="宋体" w:hAnsi="宋体"/>
          <w:color w:val="000000"/>
          <w:szCs w:val="21"/>
          <w:highlight w:val="none"/>
        </w:rPr>
        <w:t>）“分包”系指中标</w:t>
      </w:r>
      <w:r>
        <w:rPr>
          <w:rFonts w:hint="eastAsia" w:ascii="宋体" w:hAnsi="宋体"/>
          <w:color w:val="000000"/>
          <w:szCs w:val="21"/>
          <w:highlight w:val="none"/>
          <w:lang w:eastAsia="zh-CN"/>
        </w:rPr>
        <w:t>（</w:t>
      </w:r>
      <w:r>
        <w:rPr>
          <w:rFonts w:hint="eastAsia" w:ascii="宋体" w:hAnsi="宋体"/>
          <w:color w:val="000000"/>
          <w:szCs w:val="21"/>
          <w:highlight w:val="none"/>
        </w:rPr>
        <w:t>成交</w:t>
      </w:r>
      <w:r>
        <w:rPr>
          <w:rFonts w:hint="eastAsia" w:ascii="宋体" w:hAnsi="宋体"/>
          <w:color w:val="000000"/>
          <w:szCs w:val="21"/>
          <w:highlight w:val="none"/>
          <w:lang w:eastAsia="zh-CN"/>
        </w:rPr>
        <w:t>）</w:t>
      </w:r>
      <w:r>
        <w:rPr>
          <w:rFonts w:hint="eastAsia" w:ascii="宋体" w:hAnsi="宋体"/>
          <w:color w:val="000000"/>
          <w:szCs w:val="21"/>
          <w:highlight w:val="none"/>
        </w:rPr>
        <w:t>供应商按采购文件、投标（响应）文件的规定，根据分包意向协议，将中标</w:t>
      </w:r>
      <w:r>
        <w:rPr>
          <w:rFonts w:hint="eastAsia" w:ascii="宋体" w:hAnsi="宋体"/>
          <w:color w:val="000000"/>
          <w:szCs w:val="21"/>
          <w:highlight w:val="none"/>
          <w:lang w:eastAsia="zh-CN"/>
        </w:rPr>
        <w:t>（</w:t>
      </w:r>
      <w:r>
        <w:rPr>
          <w:rFonts w:hint="eastAsia" w:ascii="宋体" w:hAnsi="宋体"/>
          <w:color w:val="000000"/>
          <w:szCs w:val="21"/>
          <w:highlight w:val="none"/>
        </w:rPr>
        <w:t>成交</w:t>
      </w:r>
      <w:r>
        <w:rPr>
          <w:rFonts w:hint="eastAsia" w:ascii="宋体" w:hAnsi="宋体"/>
          <w:color w:val="000000"/>
          <w:szCs w:val="21"/>
          <w:highlight w:val="none"/>
          <w:lang w:eastAsia="zh-CN"/>
        </w:rPr>
        <w:t>）</w:t>
      </w:r>
      <w:r>
        <w:rPr>
          <w:rFonts w:hint="eastAsia" w:ascii="宋体" w:hAnsi="宋体"/>
          <w:color w:val="000000"/>
          <w:szCs w:val="21"/>
          <w:highlight w:val="none"/>
        </w:rPr>
        <w:t>项目中的部分履约内容，分给具有相应资质条件的供应商履行合同的行为。</w:t>
      </w:r>
    </w:p>
    <w:p w14:paraId="4DECC2CC">
      <w:pPr>
        <w:tabs>
          <w:tab w:val="left" w:pos="570"/>
          <w:tab w:val="left" w:pos="9240"/>
          <w:tab w:val="left" w:pos="9555"/>
        </w:tabs>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w:t>
      </w:r>
      <w:r>
        <w:rPr>
          <w:rFonts w:hint="eastAsia" w:ascii="宋体" w:hAnsi="宋体"/>
          <w:color w:val="000000"/>
          <w:szCs w:val="21"/>
          <w:highlight w:val="none"/>
          <w:lang w:val="en-US" w:eastAsia="zh-CN"/>
        </w:rPr>
        <w:t>6</w:t>
      </w:r>
      <w:r>
        <w:rPr>
          <w:rFonts w:hint="eastAsia" w:ascii="宋体" w:hAnsi="宋体"/>
          <w:color w:val="000000"/>
          <w:szCs w:val="21"/>
          <w:highlight w:val="none"/>
        </w:rPr>
        <w:t>）</w:t>
      </w:r>
      <w:r>
        <w:rPr>
          <w:rFonts w:hint="eastAsia" w:ascii="宋体" w:hAnsi="宋体"/>
          <w:szCs w:val="21"/>
          <w:highlight w:val="none"/>
        </w:rPr>
        <w:t>“联合体”系指</w:t>
      </w:r>
      <w:r>
        <w:rPr>
          <w:rFonts w:hint="eastAsia" w:ascii="宋体" w:hAnsi="宋体"/>
          <w:szCs w:val="21"/>
          <w:highlight w:val="none"/>
          <w:lang w:eastAsia="zh-CN"/>
        </w:rPr>
        <w:t>由</w:t>
      </w:r>
      <w:r>
        <w:rPr>
          <w:rFonts w:hint="eastAsia" w:ascii="宋体" w:hAnsi="宋体"/>
          <w:szCs w:val="21"/>
          <w:highlight w:val="none"/>
        </w:rPr>
        <w:t>两个以上的自然人、法人或者</w:t>
      </w:r>
      <w:r>
        <w:rPr>
          <w:rFonts w:hint="eastAsia" w:ascii="宋体" w:hAnsi="宋体"/>
          <w:szCs w:val="21"/>
          <w:highlight w:val="none"/>
          <w:lang w:val="en-US" w:eastAsia="zh-CN"/>
        </w:rPr>
        <w:t>非法人</w:t>
      </w:r>
      <w:r>
        <w:rPr>
          <w:rFonts w:hint="eastAsia" w:ascii="宋体" w:hAnsi="宋体"/>
          <w:szCs w:val="21"/>
          <w:highlight w:val="none"/>
        </w:rPr>
        <w:t>组织组成，</w:t>
      </w:r>
      <w:r>
        <w:rPr>
          <w:rFonts w:hint="eastAsia" w:ascii="宋体" w:hAnsi="宋体"/>
          <w:szCs w:val="21"/>
          <w:highlight w:val="none"/>
          <w:lang w:eastAsia="zh-CN"/>
        </w:rPr>
        <w:t>以一个供应商的身份共同参加政府采购的主体</w:t>
      </w:r>
      <w:r>
        <w:rPr>
          <w:rFonts w:hint="eastAsia" w:ascii="宋体" w:hAnsi="宋体"/>
          <w:color w:val="000000"/>
          <w:szCs w:val="21"/>
          <w:highlight w:val="none"/>
          <w:lang w:eastAsia="zh-CN"/>
        </w:rPr>
        <w:t>。</w:t>
      </w:r>
      <w:r>
        <w:rPr>
          <w:rFonts w:hint="eastAsia" w:ascii="宋体" w:hAnsi="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甲方</w:t>
      </w:r>
      <w:r>
        <w:rPr>
          <w:rFonts w:hint="eastAsia" w:ascii="宋体" w:hAnsi="宋体"/>
          <w:color w:val="000000"/>
          <w:szCs w:val="21"/>
          <w:highlight w:val="none"/>
        </w:rPr>
        <w:t>承担连带责任。联合体具体要求见【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0F72A0C2">
      <w:pPr>
        <w:tabs>
          <w:tab w:val="left" w:pos="570"/>
          <w:tab w:val="left" w:pos="9240"/>
          <w:tab w:val="left" w:pos="9555"/>
        </w:tabs>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rPr>
        <w:t>（</w:t>
      </w:r>
      <w:r>
        <w:rPr>
          <w:rFonts w:hint="eastAsia" w:ascii="宋体" w:hAnsi="宋体"/>
          <w:color w:val="000000"/>
          <w:szCs w:val="21"/>
          <w:highlight w:val="none"/>
          <w:lang w:val="en-US" w:eastAsia="zh-CN"/>
        </w:rPr>
        <w:t>7</w:t>
      </w:r>
      <w:r>
        <w:rPr>
          <w:rFonts w:hint="eastAsia" w:ascii="宋体" w:hAnsi="宋体"/>
          <w:color w:val="000000"/>
          <w:szCs w:val="21"/>
          <w:highlight w:val="none"/>
        </w:rPr>
        <w:t>）其他术语解释，见【</w:t>
      </w:r>
      <w:r>
        <w:rPr>
          <w:rFonts w:hint="eastAsia" w:ascii="宋体" w:hAnsi="宋体"/>
          <w:b/>
          <w:bCs/>
          <w:color w:val="000000"/>
          <w:szCs w:val="21"/>
          <w:highlight w:val="none"/>
        </w:rPr>
        <w:t>政府采购合同专用条款</w:t>
      </w:r>
      <w:r>
        <w:rPr>
          <w:rFonts w:hint="eastAsia" w:ascii="宋体" w:hAnsi="宋体"/>
          <w:color w:val="000000"/>
          <w:szCs w:val="21"/>
          <w:highlight w:val="none"/>
        </w:rPr>
        <w:t>】。</w:t>
      </w:r>
    </w:p>
    <w:p w14:paraId="256FA0BE">
      <w:pPr>
        <w:numPr>
          <w:ilvl w:val="0"/>
          <w:numId w:val="10"/>
        </w:num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color w:val="000000"/>
          <w:sz w:val="24"/>
          <w:highlight w:val="none"/>
        </w:rPr>
        <w:t>合同标的及金额</w:t>
      </w:r>
    </w:p>
    <w:p w14:paraId="0334F27F">
      <w:pPr>
        <w:autoSpaceDE w:val="0"/>
        <w:autoSpaceDN w:val="0"/>
        <w:adjustRightInd w:val="0"/>
        <w:snapToGrid w:val="0"/>
        <w:spacing w:before="0" w:line="400" w:lineRule="exact"/>
        <w:ind w:firstLine="420" w:firstLineChars="200"/>
        <w:jc w:val="left"/>
        <w:rPr>
          <w:rFonts w:ascii="宋体" w:hAnsi="宋体"/>
          <w:b/>
          <w:bCs/>
          <w:i/>
          <w:iCs/>
          <w:color w:val="000000"/>
          <w:szCs w:val="21"/>
          <w:highlight w:val="none"/>
        </w:rPr>
      </w:pPr>
      <w:r>
        <w:rPr>
          <w:rFonts w:hint="eastAsia" w:ascii="宋体" w:hAnsi="宋体"/>
          <w:color w:val="000000"/>
          <w:szCs w:val="21"/>
          <w:highlight w:val="none"/>
          <w:lang w:eastAsia="zh-CN"/>
        </w:rPr>
        <w:t>2</w:t>
      </w:r>
      <w:r>
        <w:rPr>
          <w:rFonts w:hint="eastAsia" w:ascii="宋体" w:hAnsi="宋体"/>
          <w:color w:val="000000"/>
          <w:szCs w:val="21"/>
          <w:highlight w:val="none"/>
        </w:rPr>
        <w:t>.1 合同标的及金额应与中标（成交）结果一致。乙方为履行本合同而发生的所有费用均应包含在合同</w:t>
      </w:r>
      <w:r>
        <w:rPr>
          <w:rFonts w:hint="eastAsia" w:ascii="宋体" w:hAnsi="宋体"/>
          <w:color w:val="000000"/>
          <w:szCs w:val="21"/>
          <w:highlight w:val="none"/>
          <w:lang w:eastAsia="zh-CN"/>
        </w:rPr>
        <w:t>价款</w:t>
      </w:r>
      <w:r>
        <w:rPr>
          <w:rFonts w:hint="eastAsia" w:ascii="宋体" w:hAnsi="宋体"/>
          <w:color w:val="000000"/>
          <w:szCs w:val="21"/>
          <w:highlight w:val="none"/>
        </w:rPr>
        <w:t>中，甲方不再另行支付</w:t>
      </w:r>
      <w:r>
        <w:rPr>
          <w:rFonts w:hint="default" w:ascii="宋体" w:hAnsi="宋体"/>
          <w:color w:val="000000"/>
          <w:szCs w:val="21"/>
          <w:highlight w:val="none"/>
        </w:rPr>
        <w:t>其他</w:t>
      </w:r>
      <w:r>
        <w:rPr>
          <w:rFonts w:hint="eastAsia" w:ascii="宋体" w:hAnsi="宋体"/>
          <w:color w:val="000000"/>
          <w:szCs w:val="21"/>
          <w:highlight w:val="none"/>
        </w:rPr>
        <w:t>任何费用。</w:t>
      </w:r>
    </w:p>
    <w:p w14:paraId="4B49A3C1">
      <w:pPr>
        <w:adjustRightInd w:val="0"/>
        <w:snapToGrid w:val="0"/>
        <w:spacing w:before="0" w:line="400" w:lineRule="exact"/>
        <w:jc w:val="left"/>
        <w:rPr>
          <w:rFonts w:ascii="宋体" w:hAnsi="宋体"/>
          <w:b/>
          <w:color w:val="000000"/>
          <w:sz w:val="24"/>
          <w:highlight w:val="none"/>
        </w:rPr>
      </w:pPr>
      <w:r>
        <w:rPr>
          <w:rFonts w:hint="eastAsia" w:ascii="宋体" w:hAnsi="宋体"/>
          <w:b/>
          <w:color w:val="000000"/>
          <w:sz w:val="24"/>
          <w:highlight w:val="none"/>
          <w:lang w:eastAsia="zh-CN"/>
        </w:rPr>
        <w:t>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履行合同的时间、地点和方式</w:t>
      </w:r>
    </w:p>
    <w:p w14:paraId="143106F9">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3</w:t>
      </w:r>
      <w:r>
        <w:rPr>
          <w:rFonts w:hint="eastAsia" w:ascii="宋体" w:hAnsi="宋体"/>
          <w:color w:val="000000"/>
          <w:szCs w:val="21"/>
          <w:highlight w:val="none"/>
        </w:rPr>
        <w:t xml:space="preserve">.1 </w:t>
      </w:r>
      <w:r>
        <w:rPr>
          <w:rFonts w:hint="eastAsia" w:ascii="宋体" w:hAnsi="宋体" w:eastAsia="宋体" w:cs="宋体"/>
          <w:szCs w:val="21"/>
          <w:highlight w:val="none"/>
        </w:rPr>
        <w:t>乙方应当在约定的时间、地点</w:t>
      </w:r>
      <w:r>
        <w:rPr>
          <w:rFonts w:hint="eastAsia" w:ascii="宋体" w:hAnsi="宋体" w:cs="宋体"/>
          <w:szCs w:val="21"/>
          <w:highlight w:val="none"/>
          <w:lang w:eastAsia="zh-CN"/>
        </w:rPr>
        <w:t>，按照约定</w:t>
      </w:r>
      <w:r>
        <w:rPr>
          <w:rFonts w:hint="eastAsia" w:ascii="宋体" w:hAnsi="宋体" w:eastAsia="宋体" w:cs="宋体"/>
          <w:szCs w:val="21"/>
          <w:highlight w:val="none"/>
        </w:rPr>
        <w:t>方式履行合同。</w:t>
      </w:r>
    </w:p>
    <w:p w14:paraId="2CA725E9">
      <w:p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lang w:eastAsia="zh-CN"/>
        </w:rPr>
        <w:t>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甲方的权利和义务</w:t>
      </w:r>
    </w:p>
    <w:p w14:paraId="67805A39">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应</w:t>
      </w:r>
      <w:r>
        <w:rPr>
          <w:rFonts w:ascii="宋体" w:hAnsi="宋体"/>
          <w:color w:val="000000"/>
          <w:szCs w:val="21"/>
          <w:highlight w:val="none"/>
        </w:rPr>
        <w:t>确定</w:t>
      </w:r>
      <w:r>
        <w:rPr>
          <w:rFonts w:hint="eastAsia" w:ascii="宋体" w:hAnsi="宋体"/>
          <w:color w:val="000000"/>
          <w:szCs w:val="21"/>
          <w:highlight w:val="none"/>
          <w:lang w:val="en-US" w:eastAsia="zh-CN"/>
        </w:rPr>
        <w:t>项目负责人（或项目联系人）</w:t>
      </w:r>
      <w:r>
        <w:rPr>
          <w:rFonts w:ascii="宋体" w:hAnsi="宋体"/>
          <w:color w:val="000000"/>
          <w:szCs w:val="21"/>
          <w:highlight w:val="none"/>
        </w:rPr>
        <w:t>，负责与本合同有关的事务。</w:t>
      </w:r>
      <w:r>
        <w:rPr>
          <w:rFonts w:hint="eastAsia" w:ascii="宋体" w:hAnsi="宋体"/>
          <w:color w:val="000000"/>
          <w:szCs w:val="21"/>
          <w:highlight w:val="none"/>
        </w:rPr>
        <w:t>甲方有权对乙方的履约行为进行检查，并</w:t>
      </w:r>
      <w:r>
        <w:rPr>
          <w:rFonts w:ascii="宋体" w:hAnsi="宋体"/>
          <w:color w:val="000000"/>
          <w:szCs w:val="21"/>
          <w:highlight w:val="none"/>
        </w:rPr>
        <w:t>及时确认乙方提交的事项</w:t>
      </w:r>
      <w:r>
        <w:rPr>
          <w:rFonts w:hint="eastAsia" w:ascii="宋体" w:hAnsi="宋体"/>
          <w:color w:val="000000"/>
          <w:szCs w:val="21"/>
          <w:highlight w:val="none"/>
        </w:rPr>
        <w:t>。甲方应当</w:t>
      </w:r>
      <w:r>
        <w:rPr>
          <w:rFonts w:ascii="宋体" w:hAnsi="宋体"/>
          <w:color w:val="000000"/>
          <w:szCs w:val="21"/>
          <w:highlight w:val="none"/>
        </w:rPr>
        <w:t>配合乙方完成</w:t>
      </w:r>
      <w:r>
        <w:rPr>
          <w:rFonts w:hint="eastAsia" w:ascii="宋体" w:hAnsi="宋体"/>
          <w:color w:val="000000"/>
          <w:szCs w:val="21"/>
          <w:highlight w:val="none"/>
        </w:rPr>
        <w:t>相关项目</w:t>
      </w:r>
      <w:r>
        <w:rPr>
          <w:rFonts w:ascii="宋体" w:hAnsi="宋体"/>
          <w:color w:val="000000"/>
          <w:szCs w:val="21"/>
          <w:highlight w:val="none"/>
        </w:rPr>
        <w:t>实施工作。</w:t>
      </w:r>
    </w:p>
    <w:p w14:paraId="71969AE5">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 xml:space="preserve">.2 </w:t>
      </w:r>
      <w:r>
        <w:rPr>
          <w:rFonts w:ascii="宋体" w:hAnsi="宋体"/>
          <w:color w:val="000000"/>
          <w:szCs w:val="21"/>
          <w:highlight w:val="none"/>
        </w:rPr>
        <w:t>甲方有权要求乙方按时提交各阶段有关</w:t>
      </w:r>
      <w:r>
        <w:rPr>
          <w:rFonts w:hint="eastAsia" w:ascii="宋体" w:hAnsi="宋体"/>
          <w:color w:val="000000"/>
          <w:szCs w:val="21"/>
          <w:highlight w:val="none"/>
        </w:rPr>
        <w:t>安排计划</w:t>
      </w:r>
      <w:r>
        <w:rPr>
          <w:rFonts w:ascii="宋体" w:hAnsi="宋体"/>
          <w:color w:val="000000"/>
          <w:szCs w:val="21"/>
          <w:highlight w:val="none"/>
        </w:rPr>
        <w:t>，并有权</w:t>
      </w:r>
      <w:r>
        <w:rPr>
          <w:rFonts w:hint="eastAsia" w:ascii="宋体" w:hAnsi="宋体"/>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hint="eastAsia" w:ascii="宋体" w:hAnsi="宋体"/>
          <w:color w:val="000000"/>
          <w:szCs w:val="21"/>
          <w:highlight w:val="none"/>
        </w:rPr>
        <w:t>更</w:t>
      </w:r>
      <w:r>
        <w:rPr>
          <w:rFonts w:ascii="宋体" w:hAnsi="宋体"/>
          <w:color w:val="000000"/>
          <w:szCs w:val="21"/>
          <w:highlight w:val="none"/>
        </w:rPr>
        <w:t>换不符合要求的</w:t>
      </w:r>
      <w:r>
        <w:rPr>
          <w:rFonts w:hint="eastAsia" w:ascii="宋体" w:hAnsi="宋体"/>
          <w:color w:val="000000"/>
          <w:szCs w:val="21"/>
          <w:highlight w:val="none"/>
        </w:rPr>
        <w:t>货物</w:t>
      </w:r>
      <w:r>
        <w:rPr>
          <w:rFonts w:ascii="宋体" w:hAnsi="宋体"/>
          <w:color w:val="000000"/>
          <w:szCs w:val="21"/>
          <w:highlight w:val="none"/>
        </w:rPr>
        <w:t>。</w:t>
      </w:r>
    </w:p>
    <w:p w14:paraId="1A2F426C">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w:t>
      </w:r>
      <w:r>
        <w:rPr>
          <w:rFonts w:ascii="宋体" w:hAnsi="宋体"/>
          <w:color w:val="000000"/>
          <w:szCs w:val="21"/>
          <w:highlight w:val="none"/>
        </w:rPr>
        <w:t>3</w:t>
      </w:r>
      <w:r>
        <w:rPr>
          <w:rFonts w:hint="eastAsia" w:ascii="宋体" w:hAnsi="宋体"/>
          <w:color w:val="000000"/>
          <w:szCs w:val="21"/>
          <w:highlight w:val="none"/>
        </w:rPr>
        <w:t xml:space="preserve"> </w:t>
      </w:r>
      <w:r>
        <w:rPr>
          <w:rFonts w:ascii="宋体" w:hAnsi="宋体"/>
          <w:color w:val="000000"/>
          <w:szCs w:val="21"/>
          <w:highlight w:val="none"/>
        </w:rPr>
        <w:t>甲方</w:t>
      </w:r>
      <w:r>
        <w:rPr>
          <w:rFonts w:hint="eastAsia" w:ascii="宋体" w:hAnsi="宋体"/>
          <w:color w:val="000000"/>
          <w:szCs w:val="21"/>
          <w:highlight w:val="none"/>
        </w:rPr>
        <w:t>有权要求乙方对缺陷部分予以修复，并按合同约定享有货物保修及其他合同约定的权利。</w:t>
      </w:r>
    </w:p>
    <w:p w14:paraId="441A86B0">
      <w:pPr>
        <w:snapToGrid w:val="0"/>
        <w:spacing w:line="400" w:lineRule="exact"/>
        <w:ind w:firstLine="420" w:firstLineChars="200"/>
        <w:rPr>
          <w:rFonts w:hint="eastAsia" w:eastAsia="华文楷体"/>
          <w:highlight w:val="none"/>
          <w:lang w:val="en-US" w:eastAsia="zh-CN"/>
        </w:rPr>
      </w:pPr>
      <w:r>
        <w:rPr>
          <w:rFonts w:hint="default" w:ascii="宋体" w:hAnsi="宋体"/>
          <w:color w:val="000000"/>
          <w:szCs w:val="21"/>
          <w:highlight w:val="none"/>
          <w:lang w:val="en-US" w:eastAsia="zh-CN"/>
        </w:rPr>
        <w:t>4.4 甲方应当按照合同约定及时对交付的货物进行验收</w:t>
      </w:r>
      <w:r>
        <w:rPr>
          <w:rFonts w:hint="eastAsia" w:ascii="宋体" w:hAnsi="宋体"/>
          <w:color w:val="000000"/>
          <w:szCs w:val="21"/>
          <w:highlight w:val="none"/>
          <w:lang w:val="en-US" w:eastAsia="zh-CN"/>
        </w:rPr>
        <w:t>，</w:t>
      </w:r>
      <w:r>
        <w:rPr>
          <w:rFonts w:hint="eastAsia" w:ascii="宋体" w:hAnsi="宋体" w:cs="宋体"/>
          <w:b w:val="0"/>
          <w:bCs w:val="0"/>
          <w:szCs w:val="21"/>
          <w:highlight w:val="none"/>
          <w:lang w:eastAsia="zh-CN"/>
        </w:rPr>
        <w:t>未</w:t>
      </w:r>
      <w:r>
        <w:rPr>
          <w:rFonts w:hint="eastAsia" w:ascii="宋体" w:hAnsi="宋体"/>
          <w:color w:val="000000"/>
          <w:szCs w:val="21"/>
          <w:highlight w:val="none"/>
          <w:lang w:val="en-US" w:eastAsia="zh-CN"/>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szCs w:val="21"/>
          <w:highlight w:val="none"/>
          <w:lang w:val="en-US" w:eastAsia="zh-CN"/>
        </w:rPr>
        <w:t>视为验收通过。</w:t>
      </w:r>
    </w:p>
    <w:p w14:paraId="0FD15FE4">
      <w:pPr>
        <w:autoSpaceDE w:val="0"/>
        <w:autoSpaceDN w:val="0"/>
        <w:adjustRightInd w:val="0"/>
        <w:snapToGrid w:val="0"/>
        <w:spacing w:line="400" w:lineRule="exact"/>
        <w:ind w:firstLine="420" w:firstLineChars="200"/>
        <w:jc w:val="left"/>
        <w:rPr>
          <w:rFonts w:hint="eastAsia" w:ascii="宋体" w:hAnsi="宋体"/>
          <w:color w:val="000000"/>
          <w:szCs w:val="21"/>
          <w:highlight w:val="none"/>
        </w:rPr>
      </w:pPr>
      <w:r>
        <w:rPr>
          <w:rFonts w:hint="default" w:ascii="宋体" w:hAnsi="宋体"/>
          <w:color w:val="000000"/>
          <w:szCs w:val="21"/>
          <w:highlight w:val="none"/>
          <w:lang w:eastAsia="zh-CN"/>
        </w:rPr>
        <w:t>4</w:t>
      </w:r>
      <w:r>
        <w:rPr>
          <w:rFonts w:hint="eastAsia" w:ascii="宋体" w:hAnsi="宋体"/>
          <w:color w:val="000000"/>
          <w:szCs w:val="21"/>
          <w:highlight w:val="none"/>
        </w:rPr>
        <w:t>.</w:t>
      </w:r>
      <w:r>
        <w:rPr>
          <w:rFonts w:hint="default" w:ascii="宋体" w:hAnsi="宋体"/>
          <w:color w:val="000000"/>
          <w:szCs w:val="21"/>
          <w:highlight w:val="none"/>
          <w:lang w:val="en-US" w:eastAsia="zh-CN"/>
        </w:rPr>
        <w:t>5</w:t>
      </w:r>
      <w:r>
        <w:rPr>
          <w:rFonts w:ascii="宋体" w:hAnsi="宋体"/>
          <w:color w:val="000000"/>
          <w:szCs w:val="21"/>
          <w:highlight w:val="none"/>
        </w:rPr>
        <w:t xml:space="preserve"> </w:t>
      </w:r>
      <w:r>
        <w:rPr>
          <w:rFonts w:hint="eastAsia" w:ascii="宋体" w:hAnsi="宋体"/>
          <w:color w:val="000000"/>
          <w:szCs w:val="21"/>
          <w:highlight w:val="none"/>
        </w:rPr>
        <w:t>甲方应当根据合同约定</w:t>
      </w:r>
      <w:r>
        <w:rPr>
          <w:rFonts w:hint="eastAsia" w:ascii="宋体" w:hAnsi="宋体"/>
          <w:color w:val="000000"/>
          <w:szCs w:val="21"/>
          <w:highlight w:val="none"/>
          <w:lang w:eastAsia="zh-CN"/>
        </w:rPr>
        <w:t>及</w:t>
      </w:r>
      <w:r>
        <w:rPr>
          <w:rFonts w:hint="eastAsia" w:ascii="宋体" w:hAnsi="宋体"/>
          <w:color w:val="000000"/>
          <w:szCs w:val="21"/>
          <w:highlight w:val="none"/>
        </w:rPr>
        <w:t>时向乙方支付</w:t>
      </w:r>
      <w:r>
        <w:rPr>
          <w:rFonts w:hint="eastAsia" w:ascii="宋体" w:hAnsi="宋体"/>
          <w:color w:val="000000"/>
          <w:szCs w:val="21"/>
          <w:highlight w:val="none"/>
          <w:lang w:eastAsia="zh-CN"/>
        </w:rPr>
        <w:t>合同价款</w:t>
      </w:r>
      <w:r>
        <w:rPr>
          <w:rFonts w:hint="default" w:ascii="宋体" w:hAnsi="宋体"/>
          <w:color w:val="000000"/>
          <w:szCs w:val="21"/>
          <w:highlight w:val="none"/>
          <w:lang w:eastAsia="zh-CN"/>
        </w:rPr>
        <w:t>，不得以内部人员变更、履行内部付款流程等为由，拒绝或迟延支付。</w:t>
      </w:r>
    </w:p>
    <w:p w14:paraId="1F5DCA31">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4</w:t>
      </w:r>
      <w:r>
        <w:rPr>
          <w:rFonts w:hint="eastAsia" w:ascii="宋体" w:hAnsi="宋体"/>
          <w:color w:val="000000"/>
          <w:szCs w:val="21"/>
          <w:highlight w:val="none"/>
        </w:rPr>
        <w:t>.</w:t>
      </w:r>
      <w:r>
        <w:rPr>
          <w:rFonts w:hint="eastAsia" w:ascii="宋体" w:hAnsi="宋体"/>
          <w:color w:val="000000"/>
          <w:szCs w:val="21"/>
          <w:highlight w:val="none"/>
          <w:lang w:val="en-US" w:eastAsia="zh-CN"/>
        </w:rPr>
        <w:t>6</w:t>
      </w:r>
      <w:r>
        <w:rPr>
          <w:rFonts w:ascii="宋体" w:hAnsi="宋体"/>
          <w:color w:val="000000"/>
          <w:szCs w:val="21"/>
          <w:highlight w:val="none"/>
        </w:rPr>
        <w:t xml:space="preserve"> </w:t>
      </w:r>
      <w:r>
        <w:rPr>
          <w:rFonts w:hint="eastAsia" w:ascii="宋体" w:hAnsi="宋体"/>
          <w:color w:val="000000"/>
          <w:szCs w:val="21"/>
          <w:highlight w:val="none"/>
        </w:rPr>
        <w:t>国家法律法规规定</w:t>
      </w:r>
      <w:r>
        <w:rPr>
          <w:rFonts w:hint="eastAsia" w:ascii="宋体" w:hAnsi="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color w:val="000000"/>
          <w:szCs w:val="21"/>
          <w:highlight w:val="none"/>
          <w:lang w:eastAsia="zh-CN"/>
        </w:rPr>
        <w:t>约定应</w:t>
      </w:r>
      <w:r>
        <w:rPr>
          <w:rFonts w:hint="eastAsia" w:ascii="宋体" w:hAnsi="宋体"/>
          <w:color w:val="000000"/>
          <w:szCs w:val="21"/>
          <w:highlight w:val="none"/>
        </w:rPr>
        <w:t>由甲方承担的其他义务和责任。</w:t>
      </w:r>
    </w:p>
    <w:p w14:paraId="58D43727">
      <w:p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lang w:eastAsia="zh-CN"/>
        </w:rPr>
        <w:t>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乙方的权利和义务</w:t>
      </w:r>
    </w:p>
    <w:p w14:paraId="2914904A">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5</w:t>
      </w:r>
      <w:r>
        <w:rPr>
          <w:rFonts w:hint="eastAsia" w:ascii="宋体" w:hAnsi="宋体"/>
          <w:color w:val="000000"/>
          <w:szCs w:val="21"/>
          <w:highlight w:val="none"/>
        </w:rPr>
        <w:t xml:space="preserve">.1 </w:t>
      </w:r>
      <w:r>
        <w:rPr>
          <w:rFonts w:ascii="宋体" w:hAnsi="宋体"/>
          <w:color w:val="000000"/>
          <w:szCs w:val="21"/>
          <w:highlight w:val="none"/>
        </w:rPr>
        <w:t>签署合同后，乙方</w:t>
      </w:r>
      <w:r>
        <w:rPr>
          <w:rFonts w:hint="eastAsia" w:ascii="宋体" w:hAnsi="宋体"/>
          <w:color w:val="000000"/>
          <w:szCs w:val="21"/>
          <w:highlight w:val="none"/>
          <w:lang w:eastAsia="zh-CN"/>
        </w:rPr>
        <w:t>应</w:t>
      </w:r>
      <w:r>
        <w:rPr>
          <w:rFonts w:ascii="宋体" w:hAnsi="宋体"/>
          <w:color w:val="000000"/>
          <w:szCs w:val="21"/>
          <w:highlight w:val="none"/>
        </w:rPr>
        <w:t>确定</w:t>
      </w:r>
      <w:r>
        <w:rPr>
          <w:rFonts w:hint="eastAsia" w:ascii="宋体" w:hAnsi="宋体"/>
          <w:color w:val="000000"/>
          <w:szCs w:val="21"/>
          <w:highlight w:val="none"/>
          <w:lang w:val="en-US" w:eastAsia="zh-CN"/>
        </w:rPr>
        <w:t>项目负责人（或项目联系人）</w:t>
      </w:r>
      <w:r>
        <w:rPr>
          <w:rFonts w:ascii="宋体" w:hAnsi="宋体"/>
          <w:color w:val="000000"/>
          <w:szCs w:val="21"/>
          <w:highlight w:val="none"/>
        </w:rPr>
        <w:t>，负责与本合同有关的事务。</w:t>
      </w:r>
    </w:p>
    <w:p w14:paraId="526862FF">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5</w:t>
      </w:r>
      <w:r>
        <w:rPr>
          <w:rFonts w:hint="eastAsia" w:ascii="宋体" w:hAnsi="宋体"/>
          <w:color w:val="000000"/>
          <w:szCs w:val="21"/>
          <w:highlight w:val="none"/>
        </w:rPr>
        <w:t>.</w:t>
      </w:r>
      <w:r>
        <w:rPr>
          <w:rFonts w:ascii="宋体" w:hAnsi="宋体"/>
          <w:color w:val="000000"/>
          <w:szCs w:val="21"/>
          <w:highlight w:val="none"/>
        </w:rPr>
        <w:t>2 乙方应按照合同要求</w:t>
      </w:r>
      <w:r>
        <w:rPr>
          <w:rFonts w:hint="default" w:ascii="宋体" w:hAnsi="宋体"/>
          <w:color w:val="000000"/>
          <w:szCs w:val="21"/>
          <w:highlight w:val="none"/>
        </w:rPr>
        <w:t>履约</w:t>
      </w:r>
      <w:r>
        <w:rPr>
          <w:rFonts w:ascii="宋体" w:hAnsi="宋体"/>
          <w:color w:val="000000"/>
          <w:szCs w:val="21"/>
          <w:highlight w:val="none"/>
        </w:rPr>
        <w:t>，充分合理安排，确保</w:t>
      </w:r>
      <w:r>
        <w:rPr>
          <w:rFonts w:hint="default" w:ascii="宋体" w:hAnsi="宋体"/>
          <w:color w:val="000000"/>
          <w:szCs w:val="21"/>
          <w:highlight w:val="none"/>
        </w:rPr>
        <w:t>提供的货物</w:t>
      </w:r>
      <w:r>
        <w:rPr>
          <w:rFonts w:hint="default" w:ascii="宋体" w:hAnsi="宋体"/>
          <w:color w:val="000000"/>
          <w:szCs w:val="21"/>
          <w:highlight w:val="none"/>
          <w:lang w:eastAsia="zh-CN"/>
        </w:rPr>
        <w:t>及相关</w:t>
      </w:r>
      <w:r>
        <w:rPr>
          <w:rFonts w:hint="default" w:ascii="宋体" w:hAnsi="宋体"/>
          <w:color w:val="000000"/>
          <w:szCs w:val="21"/>
          <w:highlight w:val="none"/>
        </w:rPr>
        <w:t>服务符合合同</w:t>
      </w:r>
      <w:r>
        <w:rPr>
          <w:rFonts w:hint="default" w:ascii="宋体" w:hAnsi="宋体"/>
          <w:color w:val="000000"/>
          <w:szCs w:val="21"/>
          <w:highlight w:val="none"/>
          <w:lang w:eastAsia="zh-CN"/>
        </w:rPr>
        <w:t>有关</w:t>
      </w:r>
      <w:r>
        <w:rPr>
          <w:rFonts w:ascii="宋体" w:hAnsi="宋体"/>
          <w:color w:val="000000"/>
          <w:szCs w:val="21"/>
          <w:highlight w:val="none"/>
        </w:rPr>
        <w:t>要求</w:t>
      </w:r>
      <w:r>
        <w:rPr>
          <w:rFonts w:hint="default" w:ascii="宋体" w:hAnsi="宋体"/>
          <w:color w:val="000000"/>
          <w:szCs w:val="21"/>
          <w:highlight w:val="none"/>
        </w:rPr>
        <w:t>。接受项目行业管理部门及政府有关部门的指导，配合甲方的履约检查</w:t>
      </w:r>
      <w:r>
        <w:rPr>
          <w:rFonts w:hint="default" w:ascii="宋体" w:hAnsi="宋体"/>
          <w:color w:val="000000"/>
          <w:szCs w:val="21"/>
          <w:highlight w:val="none"/>
          <w:lang w:eastAsia="zh-CN"/>
        </w:rPr>
        <w:t>及验收</w:t>
      </w:r>
      <w:r>
        <w:rPr>
          <w:rFonts w:hint="default" w:ascii="宋体" w:hAnsi="宋体"/>
          <w:color w:val="000000"/>
          <w:szCs w:val="21"/>
          <w:highlight w:val="none"/>
        </w:rPr>
        <w:t>，并</w:t>
      </w:r>
      <w:r>
        <w:rPr>
          <w:rFonts w:ascii="宋体" w:hAnsi="宋体"/>
          <w:color w:val="000000"/>
          <w:szCs w:val="21"/>
          <w:highlight w:val="none"/>
        </w:rPr>
        <w:t>负责项目实施过程中的所有协调工作。</w:t>
      </w:r>
    </w:p>
    <w:p w14:paraId="6E9AA244">
      <w:pPr>
        <w:spacing w:line="400" w:lineRule="exact"/>
        <w:ind w:firstLine="420" w:firstLineChars="200"/>
        <w:rPr>
          <w:rFonts w:ascii="宋体" w:hAnsi="宋体" w:cs="Arial"/>
          <w:color w:val="000000"/>
          <w:szCs w:val="21"/>
          <w:highlight w:val="none"/>
        </w:rPr>
      </w:pPr>
      <w:r>
        <w:rPr>
          <w:rFonts w:hint="default" w:ascii="宋体" w:hAnsi="宋体"/>
          <w:color w:val="000000"/>
          <w:szCs w:val="21"/>
          <w:highlight w:val="none"/>
          <w:lang w:eastAsia="zh-CN"/>
        </w:rPr>
        <w:t>5</w:t>
      </w:r>
      <w:r>
        <w:rPr>
          <w:rFonts w:hint="default" w:ascii="宋体" w:hAnsi="宋体"/>
          <w:color w:val="000000"/>
          <w:szCs w:val="21"/>
          <w:highlight w:val="none"/>
        </w:rPr>
        <w:t>.</w:t>
      </w:r>
      <w:r>
        <w:rPr>
          <w:rFonts w:ascii="宋体" w:hAnsi="宋体"/>
          <w:color w:val="000000"/>
          <w:szCs w:val="21"/>
          <w:highlight w:val="none"/>
        </w:rPr>
        <w:t>3</w:t>
      </w:r>
      <w:r>
        <w:rPr>
          <w:rFonts w:hint="default" w:ascii="宋体" w:hAnsi="宋体"/>
          <w:color w:val="000000"/>
          <w:szCs w:val="21"/>
          <w:highlight w:val="none"/>
        </w:rPr>
        <w:t>乙方有权</w:t>
      </w:r>
      <w:r>
        <w:rPr>
          <w:rFonts w:hint="default" w:ascii="宋体" w:hAnsi="宋体" w:cs="Arial"/>
          <w:color w:val="000000"/>
          <w:szCs w:val="21"/>
          <w:highlight w:val="none"/>
        </w:rPr>
        <w:t>根据合同约定向甲方收取</w:t>
      </w:r>
      <w:r>
        <w:rPr>
          <w:rFonts w:hint="default" w:ascii="宋体" w:hAnsi="宋体" w:cs="Arial"/>
          <w:color w:val="000000"/>
          <w:szCs w:val="21"/>
          <w:highlight w:val="none"/>
          <w:lang w:eastAsia="zh-CN"/>
        </w:rPr>
        <w:t>合同价款</w:t>
      </w:r>
      <w:r>
        <w:rPr>
          <w:rFonts w:hint="default" w:ascii="宋体" w:hAnsi="宋体" w:cs="Arial"/>
          <w:color w:val="000000"/>
          <w:szCs w:val="21"/>
          <w:highlight w:val="none"/>
        </w:rPr>
        <w:t>。</w:t>
      </w:r>
    </w:p>
    <w:p w14:paraId="05100220">
      <w:pPr>
        <w:spacing w:line="400" w:lineRule="exact"/>
        <w:ind w:firstLine="420" w:firstLineChars="200"/>
        <w:rPr>
          <w:rFonts w:ascii="宋体" w:hAnsi="宋体" w:cs="Arial"/>
          <w:color w:val="000000"/>
          <w:szCs w:val="21"/>
          <w:highlight w:val="none"/>
        </w:rPr>
      </w:pPr>
      <w:r>
        <w:rPr>
          <w:rFonts w:hint="default" w:ascii="宋体" w:hAnsi="宋体"/>
          <w:color w:val="000000"/>
          <w:szCs w:val="21"/>
          <w:highlight w:val="none"/>
          <w:lang w:eastAsia="zh-CN"/>
        </w:rPr>
        <w:t>5</w:t>
      </w:r>
      <w:r>
        <w:rPr>
          <w:rFonts w:hint="default" w:ascii="宋体" w:hAnsi="宋体"/>
          <w:color w:val="000000"/>
          <w:szCs w:val="21"/>
          <w:highlight w:val="none"/>
        </w:rPr>
        <w:t>.</w:t>
      </w:r>
      <w:r>
        <w:rPr>
          <w:rFonts w:ascii="宋体" w:hAnsi="宋体"/>
          <w:color w:val="000000"/>
          <w:szCs w:val="21"/>
          <w:highlight w:val="none"/>
        </w:rPr>
        <w:t>4</w:t>
      </w:r>
      <w:r>
        <w:rPr>
          <w:rFonts w:hint="default" w:ascii="宋体" w:hAnsi="宋体" w:cs="Arial"/>
          <w:color w:val="000000"/>
          <w:szCs w:val="21"/>
          <w:highlight w:val="none"/>
        </w:rPr>
        <w:t>国家法律法规规定</w:t>
      </w:r>
      <w:r>
        <w:rPr>
          <w:rFonts w:hint="default" w:ascii="宋体" w:hAnsi="宋体"/>
          <w:color w:val="000000"/>
          <w:szCs w:val="21"/>
          <w:highlight w:val="none"/>
          <w:lang w:eastAsia="zh-CN"/>
        </w:rPr>
        <w:t>及</w:t>
      </w:r>
      <w:r>
        <w:rPr>
          <w:rFonts w:hint="default" w:ascii="宋体" w:hAnsi="宋体" w:eastAsia="Arial" w:cs="Arial"/>
          <w:b w:val="0"/>
          <w:bCs w:val="0"/>
          <w:szCs w:val="21"/>
          <w:highlight w:val="none"/>
        </w:rPr>
        <w:t>【政府采购合同专用条款】</w:t>
      </w:r>
      <w:r>
        <w:rPr>
          <w:rFonts w:hint="default" w:ascii="宋体" w:hAnsi="宋体" w:cs="Arial"/>
          <w:b w:val="0"/>
          <w:bCs w:val="0"/>
          <w:szCs w:val="21"/>
          <w:highlight w:val="none"/>
          <w:lang w:eastAsia="zh-CN"/>
        </w:rPr>
        <w:t>约定应</w:t>
      </w:r>
      <w:r>
        <w:rPr>
          <w:rFonts w:hint="default" w:ascii="宋体" w:hAnsi="宋体" w:cs="Arial"/>
          <w:color w:val="000000"/>
          <w:szCs w:val="21"/>
          <w:highlight w:val="none"/>
        </w:rPr>
        <w:t>由乙方承担的其他义务和责任。</w:t>
      </w:r>
    </w:p>
    <w:p w14:paraId="51A77AA7">
      <w:pPr>
        <w:numPr>
          <w:ilvl w:val="0"/>
          <w:numId w:val="11"/>
        </w:numPr>
        <w:autoSpaceDE w:val="0"/>
        <w:autoSpaceDN w:val="0"/>
        <w:adjustRightInd w:val="0"/>
        <w:snapToGrid w:val="0"/>
        <w:spacing w:before="0" w:line="400" w:lineRule="exact"/>
        <w:jc w:val="left"/>
        <w:rPr>
          <w:rFonts w:hint="eastAsia" w:ascii="宋体" w:hAnsi="宋体"/>
          <w:b/>
          <w:bCs/>
          <w:color w:val="000000"/>
          <w:sz w:val="24"/>
          <w:highlight w:val="none"/>
        </w:rPr>
      </w:pPr>
      <w:r>
        <w:rPr>
          <w:rFonts w:hint="eastAsia" w:ascii="宋体" w:hAnsi="宋体"/>
          <w:b/>
          <w:bCs/>
          <w:color w:val="000000"/>
          <w:sz w:val="24"/>
          <w:highlight w:val="none"/>
        </w:rPr>
        <w:t>合同履</w:t>
      </w:r>
      <w:r>
        <w:rPr>
          <w:rFonts w:hint="eastAsia" w:ascii="宋体" w:hAnsi="宋体"/>
          <w:b/>
          <w:bCs/>
          <w:color w:val="000000"/>
          <w:sz w:val="24"/>
          <w:highlight w:val="none"/>
          <w:lang w:val="en-US" w:eastAsia="zh-CN"/>
        </w:rPr>
        <w:t>行</w:t>
      </w:r>
    </w:p>
    <w:p w14:paraId="4BE3CD8A">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6</w:t>
      </w:r>
      <w:r>
        <w:rPr>
          <w:rFonts w:hint="eastAsia" w:ascii="宋体" w:hAnsi="宋体"/>
          <w:color w:val="000000"/>
          <w:szCs w:val="21"/>
          <w:highlight w:val="none"/>
        </w:rPr>
        <w:t>.1 甲乙双方应当按照</w:t>
      </w:r>
      <w:r>
        <w:rPr>
          <w:rFonts w:hint="eastAsia" w:ascii="宋体" w:hAnsi="宋体" w:eastAsia="宋体" w:cs="宋体"/>
          <w:b/>
          <w:bCs/>
          <w:szCs w:val="21"/>
          <w:highlight w:val="none"/>
        </w:rPr>
        <w:t>【政府采购合同专用条款】</w:t>
      </w:r>
      <w:r>
        <w:rPr>
          <w:rFonts w:hint="eastAsia" w:ascii="宋体" w:hAnsi="宋体"/>
          <w:color w:val="000000"/>
          <w:szCs w:val="21"/>
          <w:highlight w:val="none"/>
        </w:rPr>
        <w:t>约定顺序履行合同义务；如果没有先后顺序的，应当同时履行。</w:t>
      </w:r>
    </w:p>
    <w:p w14:paraId="7959C392">
      <w:pPr>
        <w:autoSpaceDE w:val="0"/>
        <w:autoSpaceDN w:val="0"/>
        <w:adjustRightInd w:val="0"/>
        <w:snapToGrid w:val="0"/>
        <w:spacing w:before="0" w:line="400" w:lineRule="exact"/>
        <w:ind w:firstLine="420" w:firstLineChars="200"/>
        <w:jc w:val="left"/>
        <w:rPr>
          <w:highlight w:val="none"/>
        </w:rPr>
      </w:pPr>
      <w:r>
        <w:rPr>
          <w:rFonts w:hint="eastAsia" w:ascii="宋体" w:hAnsi="宋体"/>
          <w:color w:val="000000"/>
          <w:szCs w:val="21"/>
          <w:highlight w:val="none"/>
          <w:lang w:eastAsia="zh-CN"/>
        </w:rPr>
        <w:t>6</w:t>
      </w:r>
      <w:r>
        <w:rPr>
          <w:rFonts w:hint="eastAsia" w:ascii="宋体" w:hAnsi="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58B54C93">
      <w:pPr>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lang w:eastAsia="zh-CN"/>
        </w:rPr>
        <w:t>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货物包装、运输</w:t>
      </w:r>
      <w:r>
        <w:rPr>
          <w:rFonts w:hint="eastAsia" w:ascii="宋体" w:hAnsi="宋体"/>
          <w:b/>
          <w:bCs/>
          <w:color w:val="000000"/>
          <w:sz w:val="24"/>
          <w:highlight w:val="none"/>
          <w:lang w:eastAsia="zh-CN"/>
        </w:rPr>
        <w:t>、</w:t>
      </w:r>
      <w:r>
        <w:rPr>
          <w:rFonts w:hint="eastAsia" w:ascii="宋体" w:hAnsi="宋体"/>
          <w:b/>
          <w:bCs/>
          <w:color w:val="000000"/>
          <w:sz w:val="24"/>
          <w:highlight w:val="none"/>
        </w:rPr>
        <w:t>保险</w:t>
      </w:r>
      <w:r>
        <w:rPr>
          <w:rFonts w:hint="eastAsia" w:ascii="宋体" w:hAnsi="宋体"/>
          <w:b/>
          <w:bCs/>
          <w:color w:val="000000"/>
          <w:sz w:val="24"/>
          <w:highlight w:val="none"/>
          <w:lang w:eastAsia="zh-CN"/>
        </w:rPr>
        <w:t>和交付</w:t>
      </w:r>
      <w:r>
        <w:rPr>
          <w:rFonts w:hint="eastAsia" w:ascii="宋体" w:hAnsi="宋体"/>
          <w:b/>
          <w:bCs/>
          <w:color w:val="000000"/>
          <w:sz w:val="24"/>
          <w:highlight w:val="none"/>
        </w:rPr>
        <w:t>要求</w:t>
      </w:r>
    </w:p>
    <w:p w14:paraId="615F216F">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.1 本合同</w:t>
      </w:r>
      <w:r>
        <w:rPr>
          <w:rFonts w:hint="eastAsia" w:ascii="宋体" w:hAnsi="宋体"/>
          <w:bCs/>
          <w:color w:val="000000"/>
          <w:szCs w:val="21"/>
          <w:highlight w:val="none"/>
        </w:rPr>
        <w:t>涉及商品包装</w:t>
      </w:r>
      <w:r>
        <w:rPr>
          <w:rFonts w:hint="eastAsia" w:ascii="宋体" w:hAnsi="宋体"/>
          <w:bCs/>
          <w:color w:val="000000"/>
          <w:szCs w:val="21"/>
          <w:highlight w:val="none"/>
          <w:lang w:eastAsia="zh-CN"/>
        </w:rPr>
        <w:t>、</w:t>
      </w:r>
      <w:r>
        <w:rPr>
          <w:rFonts w:hint="eastAsia" w:ascii="宋体" w:hAnsi="宋体"/>
          <w:bCs/>
          <w:color w:val="000000"/>
          <w:szCs w:val="21"/>
          <w:highlight w:val="none"/>
        </w:rPr>
        <w:t>快递包装的，</w:t>
      </w:r>
      <w:r>
        <w:rPr>
          <w:rFonts w:hint="eastAsia" w:ascii="宋体" w:hAnsi="宋体"/>
          <w:color w:val="000000"/>
          <w:szCs w:val="21"/>
          <w:highlight w:val="none"/>
        </w:rPr>
        <w:t>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w:t>
      </w:r>
      <w:r>
        <w:rPr>
          <w:rFonts w:hint="eastAsia" w:ascii="宋体" w:hAnsi="宋体"/>
          <w:bCs/>
          <w:color w:val="000000"/>
          <w:szCs w:val="21"/>
          <w:highlight w:val="none"/>
          <w:lang w:eastAsia="zh-CN"/>
        </w:rPr>
        <w:t>约</w:t>
      </w:r>
      <w:r>
        <w:rPr>
          <w:rFonts w:hint="eastAsia" w:ascii="宋体" w:hAnsi="宋体"/>
          <w:bCs/>
          <w:color w:val="000000"/>
          <w:szCs w:val="21"/>
          <w:highlight w:val="none"/>
        </w:rPr>
        <w:t>定</w:t>
      </w:r>
      <w:r>
        <w:rPr>
          <w:rFonts w:hint="eastAsia" w:ascii="宋体" w:hAnsi="宋体"/>
          <w:bCs/>
          <w:color w:val="000000"/>
          <w:szCs w:val="21"/>
          <w:highlight w:val="none"/>
          <w:lang w:eastAsia="zh-CN"/>
        </w:rPr>
        <w:t>外</w:t>
      </w:r>
      <w:r>
        <w:rPr>
          <w:rFonts w:hint="eastAsia" w:ascii="宋体" w:hAnsi="宋体"/>
          <w:bCs/>
          <w:color w:val="000000"/>
          <w:szCs w:val="21"/>
          <w:highlight w:val="none"/>
        </w:rPr>
        <w:t>，</w:t>
      </w:r>
      <w:r>
        <w:rPr>
          <w:rFonts w:hint="eastAsia" w:ascii="宋体" w:hAnsi="宋体"/>
          <w:color w:val="000000"/>
          <w:szCs w:val="21"/>
          <w:highlight w:val="none"/>
        </w:rPr>
        <w:t>包装应适应远距离运输、防潮、防震、防锈和防野蛮装卸等要求，确保货物安全无损地运抵</w:t>
      </w:r>
      <w:r>
        <w:rPr>
          <w:rFonts w:hint="eastAsia" w:ascii="宋体" w:hAnsi="宋体"/>
          <w:b/>
          <w:color w:val="000000"/>
          <w:szCs w:val="21"/>
          <w:highlight w:val="none"/>
        </w:rPr>
        <w:t>【政府采购合同专用条款】</w:t>
      </w:r>
      <w:r>
        <w:rPr>
          <w:rFonts w:hint="eastAsia" w:ascii="宋体" w:hAnsi="宋体"/>
          <w:b w:val="0"/>
          <w:bCs/>
          <w:color w:val="000000"/>
          <w:szCs w:val="21"/>
          <w:highlight w:val="none"/>
          <w:lang w:eastAsia="zh-CN"/>
        </w:rPr>
        <w:t>约定的</w:t>
      </w:r>
      <w:r>
        <w:rPr>
          <w:rFonts w:hint="eastAsia" w:ascii="宋体" w:hAnsi="宋体"/>
          <w:color w:val="000000"/>
          <w:szCs w:val="21"/>
          <w:highlight w:val="none"/>
        </w:rPr>
        <w:t>指定现场。</w:t>
      </w:r>
    </w:p>
    <w:p w14:paraId="5EA89901">
      <w:pPr>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.2 除</w:t>
      </w:r>
      <w:r>
        <w:rPr>
          <w:rFonts w:hint="eastAsia" w:ascii="宋体" w:hAnsi="宋体"/>
          <w:b/>
          <w:color w:val="000000"/>
          <w:szCs w:val="21"/>
          <w:highlight w:val="none"/>
        </w:rPr>
        <w:t>【政府采购合同专用条款】</w:t>
      </w:r>
      <w:r>
        <w:rPr>
          <w:rFonts w:hint="eastAsia" w:ascii="宋体" w:hAnsi="宋体"/>
          <w:bCs/>
          <w:color w:val="000000"/>
          <w:szCs w:val="21"/>
          <w:highlight w:val="none"/>
        </w:rPr>
        <w:t>另有</w:t>
      </w:r>
      <w:r>
        <w:rPr>
          <w:rFonts w:hint="eastAsia" w:ascii="宋体" w:hAnsi="宋体"/>
          <w:bCs/>
          <w:color w:val="000000"/>
          <w:szCs w:val="21"/>
          <w:highlight w:val="none"/>
          <w:lang w:eastAsia="zh-CN"/>
        </w:rPr>
        <w:t>约</w:t>
      </w:r>
      <w:r>
        <w:rPr>
          <w:rFonts w:hint="eastAsia" w:ascii="宋体" w:hAnsi="宋体"/>
          <w:bCs/>
          <w:color w:val="000000"/>
          <w:szCs w:val="21"/>
          <w:highlight w:val="none"/>
        </w:rPr>
        <w:t>定</w:t>
      </w:r>
      <w:r>
        <w:rPr>
          <w:rFonts w:hint="eastAsia" w:ascii="宋体" w:hAnsi="宋体"/>
          <w:bCs/>
          <w:color w:val="000000"/>
          <w:szCs w:val="21"/>
          <w:highlight w:val="none"/>
          <w:lang w:eastAsia="zh-CN"/>
        </w:rPr>
        <w:t>外</w:t>
      </w:r>
      <w:r>
        <w:rPr>
          <w:rFonts w:hint="eastAsia" w:ascii="宋体" w:hAnsi="宋体"/>
          <w:bCs/>
          <w:color w:val="000000"/>
          <w:szCs w:val="21"/>
          <w:highlight w:val="none"/>
        </w:rPr>
        <w:t>，</w:t>
      </w:r>
      <w:r>
        <w:rPr>
          <w:rFonts w:hint="eastAsia" w:ascii="宋体" w:hAnsi="宋体"/>
          <w:color w:val="000000"/>
          <w:szCs w:val="21"/>
          <w:highlight w:val="none"/>
        </w:rPr>
        <w:t>乙方负责办理将货物运抵本合同规定的交货地点</w:t>
      </w:r>
      <w:r>
        <w:rPr>
          <w:rFonts w:hint="eastAsia" w:ascii="宋体" w:hAnsi="宋体"/>
          <w:color w:val="000000"/>
          <w:szCs w:val="21"/>
          <w:highlight w:val="none"/>
          <w:lang w:eastAsia="zh-CN"/>
        </w:rPr>
        <w:t>，并装卸、交付至甲方</w:t>
      </w:r>
      <w:r>
        <w:rPr>
          <w:rFonts w:hint="eastAsia" w:ascii="宋体" w:hAnsi="宋体"/>
          <w:color w:val="000000"/>
          <w:szCs w:val="21"/>
          <w:highlight w:val="none"/>
        </w:rPr>
        <w:t>的一切运输事项，相关费用应</w:t>
      </w:r>
      <w:r>
        <w:rPr>
          <w:rFonts w:hint="eastAsia" w:ascii="宋体" w:hAnsi="宋体"/>
          <w:color w:val="000000"/>
          <w:szCs w:val="21"/>
          <w:highlight w:val="none"/>
          <w:lang w:eastAsia="zh-CN"/>
        </w:rPr>
        <w:t>包含</w:t>
      </w:r>
      <w:r>
        <w:rPr>
          <w:rFonts w:hint="eastAsia" w:ascii="宋体" w:hAnsi="宋体"/>
          <w:color w:val="000000"/>
          <w:szCs w:val="21"/>
          <w:highlight w:val="none"/>
        </w:rPr>
        <w:t>在合同</w:t>
      </w:r>
      <w:r>
        <w:rPr>
          <w:rFonts w:hint="eastAsia" w:ascii="宋体" w:hAnsi="宋体"/>
          <w:color w:val="000000"/>
          <w:szCs w:val="21"/>
          <w:highlight w:val="none"/>
          <w:lang w:eastAsia="zh-CN"/>
        </w:rPr>
        <w:t>价款</w:t>
      </w:r>
      <w:r>
        <w:rPr>
          <w:rFonts w:hint="eastAsia" w:ascii="宋体" w:hAnsi="宋体"/>
          <w:color w:val="000000"/>
          <w:szCs w:val="21"/>
          <w:highlight w:val="none"/>
        </w:rPr>
        <w:t>中。</w:t>
      </w:r>
    </w:p>
    <w:p w14:paraId="6DF4D934">
      <w:pPr>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.3 货物保险要求按</w:t>
      </w:r>
      <w:r>
        <w:rPr>
          <w:rFonts w:hint="eastAsia" w:ascii="宋体" w:hAnsi="宋体"/>
          <w:b/>
          <w:color w:val="000000"/>
          <w:szCs w:val="21"/>
          <w:highlight w:val="none"/>
        </w:rPr>
        <w:t>【政府采购合同专用条款】</w:t>
      </w:r>
      <w:r>
        <w:rPr>
          <w:rFonts w:hint="eastAsia" w:ascii="宋体" w:hAnsi="宋体"/>
          <w:bCs/>
          <w:color w:val="000000"/>
          <w:szCs w:val="21"/>
          <w:highlight w:val="none"/>
        </w:rPr>
        <w:t>规定执行</w:t>
      </w:r>
      <w:r>
        <w:rPr>
          <w:rFonts w:hint="eastAsia" w:ascii="宋体" w:hAnsi="宋体"/>
          <w:color w:val="000000"/>
          <w:szCs w:val="21"/>
          <w:highlight w:val="none"/>
        </w:rPr>
        <w:t>。</w:t>
      </w:r>
    </w:p>
    <w:p w14:paraId="070CD4DF">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lang w:eastAsia="zh-CN"/>
        </w:rPr>
        <w:t>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除采购活动</w:t>
      </w:r>
      <w:r>
        <w:rPr>
          <w:rFonts w:hint="eastAsia" w:ascii="宋体" w:hAnsi="宋体"/>
          <w:color w:val="000000"/>
          <w:szCs w:val="21"/>
          <w:highlight w:val="none"/>
        </w:rPr>
        <w:t>对商品包装</w:t>
      </w:r>
      <w:r>
        <w:rPr>
          <w:rFonts w:hint="eastAsia" w:ascii="宋体" w:hAnsi="宋体"/>
          <w:color w:val="000000"/>
          <w:szCs w:val="21"/>
          <w:highlight w:val="none"/>
          <w:lang w:eastAsia="zh-CN"/>
        </w:rPr>
        <w:t>、</w:t>
      </w:r>
      <w:r>
        <w:rPr>
          <w:rFonts w:hint="eastAsia" w:ascii="宋体" w:hAnsi="宋体"/>
          <w:color w:val="000000"/>
          <w:szCs w:val="21"/>
          <w:highlight w:val="none"/>
        </w:rPr>
        <w:t>快递包装</w:t>
      </w:r>
      <w:r>
        <w:rPr>
          <w:rFonts w:hint="eastAsia" w:ascii="宋体" w:hAnsi="宋体"/>
          <w:color w:val="000000"/>
          <w:szCs w:val="21"/>
          <w:highlight w:val="none"/>
          <w:lang w:val="en-US" w:eastAsia="zh-CN"/>
        </w:rPr>
        <w:t>达成具体约定外</w:t>
      </w:r>
      <w:r>
        <w:rPr>
          <w:rFonts w:hint="eastAsia" w:ascii="宋体" w:hAnsi="宋体"/>
          <w:color w:val="000000"/>
          <w:szCs w:val="21"/>
          <w:highlight w:val="none"/>
        </w:rPr>
        <w:t>，乙方提供产品及相关快递服务</w:t>
      </w:r>
      <w:r>
        <w:rPr>
          <w:rFonts w:hint="eastAsia" w:ascii="宋体" w:hAnsi="宋体"/>
          <w:color w:val="000000"/>
          <w:szCs w:val="21"/>
          <w:highlight w:val="none"/>
          <w:lang w:val="en-US" w:eastAsia="zh-CN"/>
        </w:rPr>
        <w:t>涉及到</w:t>
      </w:r>
      <w:r>
        <w:rPr>
          <w:rFonts w:hint="eastAsia" w:ascii="宋体" w:hAnsi="宋体"/>
          <w:color w:val="000000"/>
          <w:szCs w:val="21"/>
          <w:highlight w:val="none"/>
        </w:rPr>
        <w:t>具体包装要求</w:t>
      </w:r>
      <w:r>
        <w:rPr>
          <w:rFonts w:hint="eastAsia" w:ascii="宋体" w:hAnsi="宋体"/>
          <w:color w:val="000000"/>
          <w:szCs w:val="21"/>
          <w:highlight w:val="none"/>
          <w:lang w:val="en-US" w:eastAsia="zh-CN"/>
        </w:rPr>
        <w:t>的，</w:t>
      </w:r>
      <w:r>
        <w:rPr>
          <w:rFonts w:hint="eastAsia" w:ascii="宋体" w:hAnsi="宋体"/>
          <w:color w:val="000000"/>
          <w:szCs w:val="21"/>
          <w:highlight w:val="none"/>
        </w:rPr>
        <w:t>应</w:t>
      </w:r>
      <w:r>
        <w:rPr>
          <w:rFonts w:hint="eastAsia" w:ascii="宋体" w:hAnsi="宋体"/>
          <w:color w:val="000000"/>
          <w:szCs w:val="21"/>
          <w:highlight w:val="none"/>
          <w:lang w:val="en-US" w:eastAsia="zh-CN"/>
        </w:rPr>
        <w:t>不低于</w:t>
      </w:r>
      <w:r>
        <w:rPr>
          <w:rFonts w:hint="eastAsia" w:ascii="宋体" w:hAnsi="宋体"/>
          <w:color w:val="000000"/>
          <w:szCs w:val="21"/>
          <w:highlight w:val="none"/>
        </w:rPr>
        <w:t>《商品包装政府采购需求标准（试行）</w:t>
      </w:r>
      <w:r>
        <w:rPr>
          <w:rFonts w:hint="eastAsia" w:ascii="宋体" w:hAnsi="宋体"/>
          <w:color w:val="000000"/>
          <w:szCs w:val="21"/>
          <w:highlight w:val="none"/>
          <w:lang w:eastAsia="zh-CN"/>
        </w:rPr>
        <w:t>》《</w:t>
      </w:r>
      <w:r>
        <w:rPr>
          <w:rFonts w:hint="eastAsia" w:ascii="宋体" w:hAnsi="宋体"/>
          <w:color w:val="000000"/>
          <w:szCs w:val="21"/>
          <w:highlight w:val="none"/>
        </w:rPr>
        <w:t>快递包装政府采购需求标准（试行）》</w:t>
      </w:r>
      <w:r>
        <w:rPr>
          <w:rFonts w:hint="eastAsia" w:ascii="宋体" w:hAnsi="宋体"/>
          <w:color w:val="000000"/>
          <w:szCs w:val="21"/>
          <w:highlight w:val="none"/>
          <w:lang w:val="en-US" w:eastAsia="zh-CN"/>
        </w:rPr>
        <w:t>标准</w:t>
      </w:r>
      <w:r>
        <w:rPr>
          <w:rFonts w:hint="eastAsia" w:ascii="宋体" w:hAnsi="宋体"/>
          <w:color w:val="000000"/>
          <w:szCs w:val="21"/>
          <w:highlight w:val="none"/>
        </w:rPr>
        <w:t>，并作为履约验收的内容，必要时甲方可以要求乙方在履约验收环节出具检测报告。</w:t>
      </w:r>
    </w:p>
    <w:p w14:paraId="4733CBDD">
      <w:pPr>
        <w:autoSpaceDE w:val="0"/>
        <w:autoSpaceDN w:val="0"/>
        <w:adjustRightInd w:val="0"/>
        <w:snapToGrid w:val="0"/>
        <w:spacing w:before="0" w:line="400" w:lineRule="exact"/>
        <w:ind w:firstLine="420" w:firstLineChars="200"/>
        <w:jc w:val="lef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highlight w:val="none"/>
        </w:rPr>
        <w:t>乙方在运输到达之前</w:t>
      </w:r>
      <w:r>
        <w:rPr>
          <w:rFonts w:hint="eastAsia" w:ascii="宋体" w:hAnsi="宋体" w:cs="宋体"/>
          <w:color w:val="000000"/>
          <w:szCs w:val="21"/>
          <w:highlight w:val="none"/>
          <w:lang w:eastAsia="zh-CN"/>
        </w:rPr>
        <w:t>应</w:t>
      </w:r>
      <w:r>
        <w:rPr>
          <w:rFonts w:hint="eastAsia" w:ascii="宋体" w:hAnsi="宋体" w:eastAsia="宋体" w:cs="宋体"/>
          <w:color w:val="000000"/>
          <w:szCs w:val="21"/>
          <w:highlight w:val="none"/>
        </w:rPr>
        <w:t>提前通知</w:t>
      </w:r>
      <w:r>
        <w:rPr>
          <w:rFonts w:hint="eastAsia" w:ascii="宋体" w:hAnsi="宋体" w:cs="宋体"/>
          <w:color w:val="000000"/>
          <w:szCs w:val="21"/>
          <w:highlight w:val="none"/>
          <w:lang w:eastAsia="zh-CN"/>
        </w:rPr>
        <w:t>甲方</w:t>
      </w:r>
      <w:r>
        <w:rPr>
          <w:rFonts w:hint="eastAsia" w:ascii="宋体" w:hAnsi="宋体" w:eastAsia="宋体" w:cs="宋体"/>
          <w:color w:val="000000"/>
          <w:szCs w:val="21"/>
          <w:highlight w:val="none"/>
        </w:rPr>
        <w:t>，并提示货物运输装卸的注意事项</w:t>
      </w:r>
      <w:r>
        <w:rPr>
          <w:rFonts w:hint="eastAsia" w:ascii="宋体" w:hAnsi="宋体" w:cs="宋体"/>
          <w:color w:val="000000"/>
          <w:szCs w:val="21"/>
          <w:highlight w:val="none"/>
          <w:lang w:eastAsia="zh-CN"/>
        </w:rPr>
        <w:t>，甲方配合乙方做好货物的接收工作。</w:t>
      </w:r>
    </w:p>
    <w:p w14:paraId="74277AE6">
      <w:pPr>
        <w:pStyle w:val="24"/>
        <w:rPr>
          <w:rFonts w:hint="default" w:eastAsia="华文楷体"/>
          <w:sz w:val="21"/>
          <w:highlight w:val="none"/>
          <w:lang w:val="en-US" w:eastAsia="zh-CN"/>
        </w:rPr>
      </w:pPr>
      <w:r>
        <w:rPr>
          <w:rFonts w:hint="eastAsia" w:ascii="宋体" w:hAnsi="宋体" w:eastAsia="宋体" w:cs="Times New Roman"/>
          <w:color w:val="000000"/>
          <w:kern w:val="2"/>
          <w:sz w:val="21"/>
          <w:szCs w:val="21"/>
          <w:highlight w:val="none"/>
          <w:lang w:val="en-US" w:eastAsia="zh-CN"/>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kern w:val="2"/>
          <w:sz w:val="21"/>
          <w:szCs w:val="21"/>
          <w:highlight w:val="none"/>
          <w:lang w:eastAsia="zh-CN"/>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14:paraId="4E0C93D5">
      <w:pPr>
        <w:adjustRightInd w:val="0"/>
        <w:snapToGrid w:val="0"/>
        <w:spacing w:before="0" w:line="400" w:lineRule="exact"/>
        <w:jc w:val="left"/>
        <w:rPr>
          <w:rFonts w:ascii="宋体" w:hAnsi="宋体"/>
          <w:b/>
          <w:color w:val="auto"/>
          <w:sz w:val="24"/>
          <w:highlight w:val="none"/>
        </w:rPr>
      </w:pPr>
      <w:r>
        <w:rPr>
          <w:rFonts w:hint="eastAsia" w:ascii="宋体" w:hAnsi="宋体"/>
          <w:b/>
          <w:color w:val="000000"/>
          <w:sz w:val="24"/>
          <w:highlight w:val="none"/>
          <w:lang w:eastAsia="zh-CN"/>
        </w:rPr>
        <w:t>8</w:t>
      </w:r>
      <w:r>
        <w:rPr>
          <w:rFonts w:hint="eastAsia" w:ascii="宋体" w:hAnsi="宋体"/>
          <w:b/>
          <w:color w:val="000000"/>
          <w:sz w:val="24"/>
          <w:highlight w:val="none"/>
          <w:lang w:val="en-US" w:eastAsia="zh-CN"/>
        </w:rPr>
        <w:t xml:space="preserve">. </w:t>
      </w:r>
      <w:r>
        <w:rPr>
          <w:rFonts w:hint="eastAsia" w:ascii="宋体" w:hAnsi="宋体"/>
          <w:b/>
          <w:color w:val="auto"/>
          <w:sz w:val="24"/>
          <w:highlight w:val="none"/>
        </w:rPr>
        <w:t>质量标准和保证</w:t>
      </w:r>
    </w:p>
    <w:p w14:paraId="0B2FD767">
      <w:pPr>
        <w:pStyle w:val="9"/>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62CEE171">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highlight w:val="none"/>
          <w:lang w:eastAsia="zh-CN"/>
        </w:rPr>
        <w:t>约</w:t>
      </w:r>
      <w:r>
        <w:rPr>
          <w:rFonts w:hint="eastAsia" w:ascii="宋体" w:hAnsi="宋体" w:eastAsia="宋体" w:cs="宋体"/>
          <w:color w:val="000000"/>
          <w:szCs w:val="21"/>
          <w:highlight w:val="none"/>
        </w:rPr>
        <w:t>定的</w:t>
      </w:r>
      <w:r>
        <w:rPr>
          <w:rFonts w:hint="eastAsia" w:ascii="宋体" w:hAnsi="宋体" w:eastAsia="宋体" w:cs="宋体"/>
          <w:szCs w:val="21"/>
          <w:highlight w:val="none"/>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67A9F208">
      <w:pPr>
        <w:pStyle w:val="9"/>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5C71B38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5A5DA2F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1E37611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58F4974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highlight w:val="none"/>
        </w:rPr>
        <w:t>在其使用寿命期内具</w:t>
      </w:r>
      <w:r>
        <w:rPr>
          <w:rFonts w:hint="eastAsia" w:ascii="宋体" w:hAnsi="宋体" w:cs="宋体"/>
          <w:szCs w:val="21"/>
          <w:highlight w:val="none"/>
          <w:lang w:eastAsia="zh-CN"/>
        </w:rPr>
        <w:t>备合同约定</w:t>
      </w:r>
      <w:r>
        <w:rPr>
          <w:rFonts w:hint="eastAsia" w:ascii="宋体" w:hAnsi="宋体" w:eastAsia="宋体" w:cs="宋体"/>
          <w:szCs w:val="21"/>
          <w:highlight w:val="none"/>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2C77C82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4BE97D0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5B6A2B7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5</w:t>
      </w:r>
      <w:r>
        <w:rPr>
          <w:rFonts w:hint="eastAsia" w:ascii="宋体" w:hAnsi="宋体"/>
          <w:color w:val="auto"/>
          <w:szCs w:val="21"/>
          <w:highlight w:val="none"/>
        </w:rPr>
        <w:t>.1条规定以书面形式</w:t>
      </w:r>
      <w:r>
        <w:rPr>
          <w:rFonts w:hint="eastAsia" w:ascii="宋体" w:hAnsi="宋体"/>
          <w:color w:val="000000"/>
          <w:szCs w:val="21"/>
          <w:highlight w:val="none"/>
          <w:lang w:eastAsia="zh-CN"/>
        </w:rPr>
        <w:t>追究</w:t>
      </w:r>
      <w:r>
        <w:rPr>
          <w:rFonts w:hint="eastAsia" w:ascii="宋体" w:hAnsi="宋体"/>
          <w:color w:val="auto"/>
          <w:szCs w:val="21"/>
          <w:highlight w:val="none"/>
        </w:rPr>
        <w:t>乙方</w:t>
      </w:r>
      <w:r>
        <w:rPr>
          <w:rFonts w:hint="eastAsia" w:ascii="宋体" w:hAnsi="宋体"/>
          <w:color w:val="000000"/>
          <w:szCs w:val="21"/>
          <w:highlight w:val="none"/>
          <w:lang w:eastAsia="zh-CN"/>
        </w:rPr>
        <w:t>的违约责任</w:t>
      </w:r>
      <w:r>
        <w:rPr>
          <w:rFonts w:hint="eastAsia" w:ascii="宋体" w:hAnsi="宋体"/>
          <w:color w:val="auto"/>
          <w:szCs w:val="21"/>
          <w:highlight w:val="none"/>
        </w:rPr>
        <w:t>。</w:t>
      </w:r>
    </w:p>
    <w:p w14:paraId="11A70661">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5D9D759B">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000000"/>
          <w:sz w:val="24"/>
          <w:highlight w:val="none"/>
          <w:lang w:eastAsia="zh-CN"/>
        </w:rPr>
        <w:t>9</w:t>
      </w:r>
      <w:r>
        <w:rPr>
          <w:rFonts w:hint="eastAsia" w:ascii="宋体" w:hAnsi="宋体"/>
          <w:b/>
          <w:bCs/>
          <w:color w:val="auto"/>
          <w:sz w:val="24"/>
          <w:highlight w:val="none"/>
        </w:rPr>
        <w:t>.</w:t>
      </w:r>
      <w:r>
        <w:rPr>
          <w:rFonts w:hint="eastAsia" w:ascii="宋体" w:hAnsi="宋体"/>
          <w:b/>
          <w:bCs/>
          <w:color w:val="000000"/>
          <w:sz w:val="24"/>
          <w:highlight w:val="none"/>
          <w:lang w:val="en-US" w:eastAsia="zh-CN"/>
        </w:rPr>
        <w:t xml:space="preserve"> </w:t>
      </w:r>
      <w:r>
        <w:rPr>
          <w:rFonts w:hint="eastAsia" w:ascii="宋体" w:hAnsi="宋体"/>
          <w:b/>
          <w:bCs/>
          <w:color w:val="auto"/>
          <w:sz w:val="24"/>
          <w:highlight w:val="none"/>
        </w:rPr>
        <w:t>权利瑕疵担保</w:t>
      </w:r>
    </w:p>
    <w:p w14:paraId="38956A4A">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9</w:t>
      </w:r>
      <w:r>
        <w:rPr>
          <w:rFonts w:hint="eastAsia" w:ascii="宋体" w:hAnsi="宋体"/>
          <w:color w:val="000000"/>
          <w:szCs w:val="21"/>
          <w:highlight w:val="none"/>
        </w:rPr>
        <w:t>.1 乙方保证对其出售的货物享有合法的权利。</w:t>
      </w:r>
    </w:p>
    <w:p w14:paraId="0B770A60">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9</w:t>
      </w:r>
      <w:r>
        <w:rPr>
          <w:rFonts w:hint="eastAsia" w:ascii="宋体" w:hAnsi="宋体"/>
          <w:color w:val="000000"/>
          <w:szCs w:val="21"/>
          <w:highlight w:val="none"/>
        </w:rPr>
        <w:t xml:space="preserve">.2 </w:t>
      </w:r>
      <w:r>
        <w:rPr>
          <w:rFonts w:hint="eastAsia" w:ascii="宋体" w:hAnsi="宋体" w:eastAsia="宋体" w:cs="宋体"/>
          <w:szCs w:val="15"/>
          <w:highlight w:val="none"/>
        </w:rPr>
        <w:t>乙方保证在交付的货物上不存在抵押权等担保物权。</w:t>
      </w:r>
    </w:p>
    <w:p w14:paraId="58B0A244">
      <w:pPr>
        <w:autoSpaceDE w:val="0"/>
        <w:autoSpaceDN w:val="0"/>
        <w:adjustRightInd w:val="0"/>
        <w:snapToGrid w:val="0"/>
        <w:spacing w:before="0" w:line="400" w:lineRule="exact"/>
        <w:ind w:firstLine="420" w:firstLineChars="200"/>
        <w:jc w:val="left"/>
        <w:rPr>
          <w:rFonts w:ascii="宋体" w:hAnsi="宋体"/>
          <w:color w:val="000000"/>
          <w:szCs w:val="21"/>
          <w:highlight w:val="none"/>
        </w:rPr>
      </w:pPr>
      <w:r>
        <w:rPr>
          <w:rFonts w:hint="eastAsia" w:ascii="宋体" w:hAnsi="宋体"/>
          <w:color w:val="000000"/>
          <w:szCs w:val="21"/>
          <w:highlight w:val="none"/>
          <w:lang w:eastAsia="zh-CN"/>
        </w:rPr>
        <w:t>9</w:t>
      </w:r>
      <w:r>
        <w:rPr>
          <w:rFonts w:hint="eastAsia" w:ascii="宋体" w:hAnsi="宋体"/>
          <w:color w:val="000000"/>
          <w:szCs w:val="21"/>
          <w:highlight w:val="none"/>
        </w:rPr>
        <w:t>.3 如甲方使用</w:t>
      </w:r>
      <w:r>
        <w:rPr>
          <w:rFonts w:hint="eastAsia" w:ascii="宋体" w:hAnsi="宋体"/>
          <w:color w:val="000000"/>
          <w:szCs w:val="21"/>
          <w:highlight w:val="none"/>
          <w:lang w:val="en-US" w:eastAsia="zh-CN"/>
        </w:rPr>
        <w:t>上述</w:t>
      </w:r>
      <w:r>
        <w:rPr>
          <w:rFonts w:hint="eastAsia" w:ascii="宋体" w:hAnsi="宋体"/>
          <w:color w:val="000000"/>
          <w:szCs w:val="21"/>
          <w:highlight w:val="none"/>
        </w:rPr>
        <w:t>货物构成</w:t>
      </w:r>
      <w:r>
        <w:rPr>
          <w:rFonts w:hint="eastAsia" w:ascii="宋体" w:hAnsi="宋体"/>
          <w:color w:val="000000"/>
          <w:szCs w:val="21"/>
          <w:highlight w:val="none"/>
          <w:lang w:val="en-US" w:eastAsia="zh-CN"/>
        </w:rPr>
        <w:t>对第三人</w:t>
      </w:r>
      <w:r>
        <w:rPr>
          <w:rFonts w:hint="eastAsia" w:ascii="宋体" w:hAnsi="宋体"/>
          <w:color w:val="000000"/>
          <w:szCs w:val="21"/>
          <w:highlight w:val="none"/>
        </w:rPr>
        <w:t>侵权的，则由乙方承担全部责任。</w:t>
      </w:r>
    </w:p>
    <w:p w14:paraId="581A4B9A">
      <w:pPr>
        <w:autoSpaceDE w:val="0"/>
        <w:autoSpaceDN w:val="0"/>
        <w:adjustRightInd w:val="0"/>
        <w:snapToGrid w:val="0"/>
        <w:spacing w:before="0" w:line="400" w:lineRule="exact"/>
        <w:jc w:val="left"/>
        <w:rPr>
          <w:rFonts w:ascii="宋体" w:hAnsi="宋体"/>
          <w:b/>
          <w:bCs/>
          <w:color w:val="000000"/>
          <w:sz w:val="24"/>
          <w:highlight w:val="none"/>
        </w:rPr>
      </w:pPr>
      <w:r>
        <w:rPr>
          <w:rFonts w:hint="eastAsia" w:ascii="宋体" w:hAnsi="宋体"/>
          <w:b/>
          <w:bCs/>
          <w:color w:val="000000"/>
          <w:sz w:val="24"/>
          <w:highlight w:val="none"/>
        </w:rPr>
        <w:t>1</w:t>
      </w:r>
      <w:r>
        <w:rPr>
          <w:rFonts w:hint="eastAsia" w:ascii="宋体" w:hAnsi="宋体"/>
          <w:b/>
          <w:bCs/>
          <w:color w:val="000000"/>
          <w:sz w:val="24"/>
          <w:highlight w:val="none"/>
          <w:lang w:eastAsia="zh-CN"/>
        </w:rPr>
        <w:t>0</w:t>
      </w:r>
      <w:r>
        <w:rPr>
          <w:rFonts w:hint="eastAsia" w:ascii="宋体" w:hAnsi="宋体"/>
          <w:b/>
          <w:bCs/>
          <w:color w:val="000000"/>
          <w:sz w:val="24"/>
          <w:highlight w:val="none"/>
        </w:rPr>
        <w:t>.</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知识产权保护</w:t>
      </w:r>
    </w:p>
    <w:p w14:paraId="597B86A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szCs w:val="21"/>
          <w:highlight w:val="none"/>
        </w:rPr>
        <w:t>1</w:t>
      </w:r>
      <w:r>
        <w:rPr>
          <w:rFonts w:hint="eastAsia" w:ascii="宋体" w:hAnsi="宋体"/>
          <w:color w:val="000000"/>
          <w:szCs w:val="21"/>
          <w:highlight w:val="none"/>
          <w:lang w:eastAsia="zh-CN"/>
        </w:rPr>
        <w:t>0</w:t>
      </w:r>
      <w:r>
        <w:rPr>
          <w:rFonts w:hint="eastAsia" w:ascii="宋体" w:hAnsi="宋体"/>
          <w:color w:val="000000"/>
          <w:szCs w:val="21"/>
          <w:highlight w:val="none"/>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19" w:name="_Hlk163047038"/>
      <w:r>
        <w:rPr>
          <w:rFonts w:hint="eastAsia" w:ascii="宋体" w:hAnsi="宋体" w:eastAsia="宋体" w:cs="宋体"/>
          <w:szCs w:val="15"/>
          <w:highlight w:val="none"/>
        </w:rPr>
        <w:t>因违反前述约定对第三人构成侵权的，应当由乙方向第三人承担法律责任；甲方依法向第三人赔偿后，有权向乙方追偿。甲方有其他损失的，乙方应当赔偿</w:t>
      </w:r>
      <w:bookmarkEnd w:id="19"/>
      <w:r>
        <w:rPr>
          <w:rFonts w:hint="eastAsia" w:ascii="宋体" w:hAnsi="宋体"/>
          <w:color w:val="auto"/>
          <w:szCs w:val="21"/>
          <w:highlight w:val="none"/>
        </w:rPr>
        <w:t>。</w:t>
      </w:r>
    </w:p>
    <w:p w14:paraId="2E23A3AC">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6270D775">
      <w:pPr>
        <w:autoSpaceDE w:val="0"/>
        <w:autoSpaceDN w:val="0"/>
        <w:adjustRightInd w:val="0"/>
        <w:snapToGrid w:val="0"/>
        <w:spacing w:before="0" w:line="400" w:lineRule="exact"/>
        <w:ind w:firstLine="420" w:firstLineChars="200"/>
        <w:jc w:val="left"/>
        <w:rPr>
          <w:rFonts w:hint="eastAsia" w:ascii="宋体" w:hAnsi="宋体" w:eastAsia="宋体" w:cs="宋体"/>
          <w:szCs w:val="15"/>
          <w:highlight w:val="none"/>
        </w:rPr>
      </w:pPr>
      <w:r>
        <w:rPr>
          <w:rFonts w:hint="eastAsia" w:ascii="宋体" w:hAnsi="宋体" w:cs="宋体"/>
          <w:szCs w:val="15"/>
          <w:highlight w:val="none"/>
          <w:lang w:val="en-US" w:eastAsia="zh-CN"/>
        </w:rPr>
        <w:t xml:space="preserve">11.1 </w:t>
      </w:r>
      <w:r>
        <w:rPr>
          <w:rFonts w:hint="eastAsia" w:ascii="宋体" w:hAnsi="宋体" w:eastAsia="宋体" w:cs="宋体"/>
          <w:szCs w:val="15"/>
          <w:highlight w:val="none"/>
        </w:rPr>
        <w:t>甲、乙双方</w:t>
      </w:r>
      <w:r>
        <w:rPr>
          <w:rFonts w:hint="eastAsia" w:ascii="宋体" w:hAnsi="宋体" w:cs="宋体"/>
          <w:szCs w:val="15"/>
          <w:highlight w:val="none"/>
          <w:lang w:eastAsia="zh-CN"/>
        </w:rPr>
        <w:t>对</w:t>
      </w:r>
      <w:r>
        <w:rPr>
          <w:rFonts w:hint="eastAsia" w:ascii="宋体" w:hAnsi="宋体" w:eastAsia="宋体" w:cs="宋体"/>
          <w:szCs w:val="15"/>
          <w:highlight w:val="none"/>
        </w:rPr>
        <w:t>采购和合同履行过程中所获悉的</w:t>
      </w:r>
      <w:r>
        <w:rPr>
          <w:rFonts w:hint="eastAsia" w:ascii="宋体" w:hAnsi="宋体" w:cs="宋体"/>
          <w:szCs w:val="15"/>
          <w:highlight w:val="none"/>
          <w:lang w:eastAsia="zh-CN"/>
        </w:rPr>
        <w:t>国家秘密、工作秘密、</w:t>
      </w:r>
      <w:r>
        <w:rPr>
          <w:rFonts w:hint="eastAsia" w:ascii="宋体" w:hAnsi="宋体" w:eastAsia="宋体" w:cs="宋体"/>
          <w:szCs w:val="15"/>
          <w:highlight w:val="none"/>
        </w:rPr>
        <w:t>商业秘密或者其他应当保密的信息，均有保密义务</w:t>
      </w:r>
      <w:r>
        <w:rPr>
          <w:rFonts w:hint="eastAsia" w:ascii="宋体" w:hAnsi="宋体" w:cs="宋体"/>
          <w:szCs w:val="15"/>
          <w:highlight w:val="none"/>
          <w:lang w:eastAsia="zh-CN"/>
        </w:rPr>
        <w:t>且不受合同有效期所限，直至该信息成为公开信息</w:t>
      </w:r>
      <w:r>
        <w:rPr>
          <w:rFonts w:hint="eastAsia" w:ascii="宋体" w:hAnsi="宋体" w:eastAsia="宋体" w:cs="宋体"/>
          <w:szCs w:val="15"/>
          <w:highlight w:val="none"/>
        </w:rPr>
        <w:t>。泄露、不正当地使用</w:t>
      </w:r>
      <w:r>
        <w:rPr>
          <w:rFonts w:hint="eastAsia" w:ascii="宋体" w:hAnsi="宋体" w:cs="宋体"/>
          <w:szCs w:val="15"/>
          <w:highlight w:val="none"/>
          <w:lang w:eastAsia="zh-CN"/>
        </w:rPr>
        <w:t>国家秘密、工作秘密、</w:t>
      </w:r>
      <w:r>
        <w:rPr>
          <w:rFonts w:hint="eastAsia" w:ascii="宋体" w:hAnsi="宋体" w:eastAsia="宋体" w:cs="宋体"/>
          <w:szCs w:val="15"/>
          <w:highlight w:val="none"/>
        </w:rPr>
        <w:t>商业秘密或者</w:t>
      </w:r>
      <w:r>
        <w:rPr>
          <w:rFonts w:hint="eastAsia" w:ascii="宋体" w:hAnsi="宋体" w:cs="宋体"/>
          <w:szCs w:val="15"/>
          <w:highlight w:val="none"/>
          <w:lang w:eastAsia="zh-CN"/>
        </w:rPr>
        <w:t>其他应当保密的</w:t>
      </w:r>
      <w:r>
        <w:rPr>
          <w:rFonts w:hint="eastAsia" w:ascii="宋体" w:hAnsi="宋体" w:eastAsia="宋体" w:cs="宋体"/>
          <w:szCs w:val="15"/>
          <w:highlight w:val="none"/>
        </w:rPr>
        <w:t>信息，应当承担</w:t>
      </w:r>
      <w:r>
        <w:rPr>
          <w:rFonts w:hint="eastAsia" w:ascii="宋体" w:hAnsi="宋体" w:cs="宋体"/>
          <w:szCs w:val="15"/>
          <w:highlight w:val="none"/>
          <w:lang w:eastAsia="zh-CN"/>
        </w:rPr>
        <w:t>相应</w:t>
      </w:r>
      <w:r>
        <w:rPr>
          <w:rFonts w:hint="eastAsia" w:ascii="宋体" w:hAnsi="宋体" w:eastAsia="宋体" w:cs="宋体"/>
          <w:szCs w:val="15"/>
          <w:highlight w:val="none"/>
        </w:rPr>
        <w:t>责任。其他应当保密的信息由双方在</w:t>
      </w:r>
      <w:r>
        <w:rPr>
          <w:rFonts w:hint="eastAsia" w:ascii="宋体" w:hAnsi="宋体" w:eastAsia="宋体" w:cs="宋体"/>
          <w:b/>
          <w:bCs/>
          <w:szCs w:val="15"/>
          <w:highlight w:val="none"/>
        </w:rPr>
        <w:t>【政府采购合同专用条款】</w:t>
      </w:r>
      <w:r>
        <w:rPr>
          <w:rFonts w:hint="eastAsia" w:ascii="宋体" w:hAnsi="宋体" w:eastAsia="宋体" w:cs="宋体"/>
          <w:szCs w:val="15"/>
          <w:highlight w:val="none"/>
        </w:rPr>
        <w:t>中约定。</w:t>
      </w:r>
    </w:p>
    <w:p w14:paraId="7A7A19AA">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7B2EA69F">
      <w:pPr>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047C6F17">
      <w:pPr>
        <w:pStyle w:val="2"/>
        <w:spacing w:line="400" w:lineRule="exact"/>
        <w:ind w:firstLine="420" w:firstLineChars="200"/>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color="0B0000" w:fill="auto"/>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14:paraId="75AD7EBF">
      <w:pPr>
        <w:pStyle w:val="7"/>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05505B5E">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szCs w:val="15"/>
          <w:highlight w:val="none"/>
        </w:rPr>
        <w:t>乙方应当以支票、汇票、本票或者金融机构、担保机构出具的保函等非现金形式提交。</w:t>
      </w:r>
    </w:p>
    <w:p w14:paraId="01CF47D9">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cs="宋体"/>
          <w:b w:val="0"/>
          <w:bCs w:val="0"/>
          <w:szCs w:val="15"/>
          <w:highlight w:val="none"/>
          <w:lang w:eastAsia="zh-CN"/>
        </w:rPr>
        <w:t>约定情形的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09229406">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19C2C743">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12E7ECE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7FD2C47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69D7914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073201C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2C6E8A1C">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highlight w:val="none"/>
          <w:lang w:eastAsia="zh-CN"/>
        </w:rPr>
        <w:t>；</w:t>
      </w:r>
    </w:p>
    <w:p w14:paraId="3B330316">
      <w:pPr>
        <w:pStyle w:val="24"/>
        <w:rPr>
          <w:rFonts w:hint="eastAsia" w:ascii="宋体" w:hAnsi="宋体" w:eastAsia="宋体" w:cs="宋体"/>
          <w:sz w:val="21"/>
          <w:szCs w:val="21"/>
          <w:highlight w:val="none"/>
        </w:rPr>
      </w:pPr>
      <w:r>
        <w:rPr>
          <w:rFonts w:hint="eastAsia" w:ascii="宋体" w:hAnsi="宋体" w:eastAsia="宋体" w:cs="宋体"/>
          <w:sz w:val="21"/>
          <w:szCs w:val="21"/>
          <w:highlight w:val="none"/>
        </w:rPr>
        <w:t>（5）依照法律、行政法规的规定或者按照</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约定，货物在有效使用年限届满后应予回收的，乙方负有自行或者委托第三人对货物予以回收的义务；</w:t>
      </w:r>
    </w:p>
    <w:p w14:paraId="73FE991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6899C26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3833B28C">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7FE266F6">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3F6C20F4">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4E77E528">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56B652A2">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407CAF05">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1A62386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34290A6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7E7D63EC">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0386CCC7">
      <w:pPr>
        <w:numPr>
          <w:ilvl w:val="0"/>
          <w:numId w:val="12"/>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4FAC46B3">
      <w:pPr>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7431EA04">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21F8155E">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3758BA8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2AEAC070">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201B4291">
      <w:pPr>
        <w:pStyle w:val="24"/>
        <w:jc w:val="both"/>
        <w:rPr>
          <w:sz w:val="21"/>
          <w:highlight w:val="none"/>
        </w:rPr>
      </w:pPr>
      <w:r>
        <w:rPr>
          <w:rFonts w:hint="eastAsia" w:ascii="宋体" w:hAnsi="宋体" w:eastAsia="宋体" w:cs="宋体"/>
          <w:sz w:val="21"/>
          <w:highlight w:val="none"/>
        </w:rPr>
        <w:t>（3）乙方分立、合并或者变更住所的，应当及时以书面形式告知甲方。乙方没有</w:t>
      </w:r>
      <w:r>
        <w:rPr>
          <w:rFonts w:hint="eastAsia" w:ascii="宋体" w:hAnsi="宋体" w:eastAsia="宋体" w:cs="宋体"/>
          <w:sz w:val="21"/>
          <w:highlight w:val="none"/>
          <w:lang w:eastAsia="zh-CN"/>
        </w:rPr>
        <w:t>及时告知</w:t>
      </w:r>
      <w:r>
        <w:rPr>
          <w:rFonts w:hint="eastAsia" w:ascii="宋体" w:hAnsi="宋体" w:eastAsia="宋体" w:cs="宋体"/>
          <w:sz w:val="21"/>
          <w:highlight w:val="none"/>
        </w:rPr>
        <w:t>甲方，致使</w:t>
      </w:r>
      <w:r>
        <w:rPr>
          <w:rFonts w:hint="eastAsia" w:ascii="宋体" w:hAnsi="宋体" w:eastAsia="宋体" w:cs="宋体"/>
          <w:sz w:val="21"/>
          <w:highlight w:val="none"/>
          <w:lang w:eastAsia="zh-CN"/>
        </w:rPr>
        <w:t>合同</w:t>
      </w:r>
      <w:r>
        <w:rPr>
          <w:rFonts w:hint="eastAsia" w:ascii="宋体" w:hAnsi="宋体" w:eastAsia="宋体" w:cs="宋体"/>
          <w:sz w:val="21"/>
          <w:highlight w:val="none"/>
        </w:rPr>
        <w:t>履行发生困难的，甲方可以中止合同履行并要求乙方承担由此给甲方造成的损失。</w:t>
      </w:r>
    </w:p>
    <w:p w14:paraId="4C8E015A">
      <w:pPr>
        <w:snapToGrid w:val="0"/>
        <w:spacing w:line="400" w:lineRule="exact"/>
        <w:ind w:firstLine="420" w:firstLineChars="200"/>
        <w:jc w:val="left"/>
        <w:rPr>
          <w:sz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2A6A1B69">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6B29365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7FF7B48F">
      <w:pPr>
        <w:snapToGrid w:val="0"/>
        <w:spacing w:line="400" w:lineRule="exact"/>
        <w:ind w:firstLine="420" w:firstLineChars="200"/>
        <w:rPr>
          <w:rFonts w:hint="eastAsia" w:ascii="宋体" w:hAnsi="宋体" w:eastAsia="宋体" w:cs="宋体"/>
          <w:szCs w:val="21"/>
          <w:highlight w:val="none"/>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highlight w:val="none"/>
        </w:rPr>
        <w:t>并追究乙方的违约责</w:t>
      </w:r>
      <w:r>
        <w:rPr>
          <w:rFonts w:hint="eastAsia" w:ascii="宋体" w:hAnsi="宋体" w:cs="宋体"/>
          <w:szCs w:val="21"/>
          <w:highlight w:val="none"/>
          <w:lang w:val="en-US" w:eastAsia="zh-CN"/>
        </w:rPr>
        <w:t>任</w:t>
      </w:r>
      <w:r>
        <w:rPr>
          <w:rFonts w:hint="eastAsia" w:ascii="宋体" w:hAnsi="宋体"/>
          <w:color w:val="auto"/>
          <w:szCs w:val="21"/>
          <w:highlight w:val="none"/>
        </w:rPr>
        <w:t>。</w:t>
      </w:r>
    </w:p>
    <w:p w14:paraId="2A0B7EC1">
      <w:pPr>
        <w:pStyle w:val="24"/>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0E7C4A2E">
      <w:pPr>
        <w:pStyle w:val="24"/>
        <w:jc w:val="both"/>
        <w:rPr>
          <w:sz w:val="21"/>
          <w:highlight w:val="none"/>
        </w:rPr>
      </w:pPr>
      <w:r>
        <w:rPr>
          <w:rFonts w:hint="eastAsia" w:ascii="宋体" w:hAnsi="宋体" w:eastAsia="宋体" w:cs="宋体"/>
          <w:sz w:val="21"/>
          <w:highlight w:val="none"/>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highlight w:val="none"/>
        </w:rPr>
        <w:t>中止</w:t>
      </w:r>
      <w:r>
        <w:rPr>
          <w:rFonts w:hint="eastAsia" w:ascii="宋体" w:hAnsi="宋体" w:eastAsia="宋体" w:cs="宋体"/>
          <w:sz w:val="21"/>
          <w:highlight w:val="none"/>
          <w:lang w:eastAsia="zh-CN"/>
        </w:rPr>
        <w:t>或者终止</w:t>
      </w:r>
      <w:r>
        <w:rPr>
          <w:rFonts w:hint="eastAsia" w:ascii="宋体" w:hAnsi="宋体" w:eastAsia="宋体" w:cs="宋体"/>
          <w:sz w:val="21"/>
          <w:highlight w:val="none"/>
        </w:rPr>
        <w:t>合同。有过错的一方应当承担赔偿责任，双方都有过错的，各自承担相应的责任。</w:t>
      </w:r>
    </w:p>
    <w:p w14:paraId="37891FB2">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78CD1A9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72167FBC">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0D7E1EAB">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05B0CFE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5005333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4EBF8FE1">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622BA9CC">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0441D9D8">
      <w:pPr>
        <w:pStyle w:val="24"/>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.1 因本合同及合同有关事项发生的争议，由</w:t>
      </w:r>
      <w:r>
        <w:rPr>
          <w:rFonts w:hint="eastAsia" w:ascii="宋体" w:hAnsi="宋体" w:eastAsia="宋体" w:cs="宋体"/>
          <w:sz w:val="21"/>
          <w:highlight w:val="none"/>
          <w:lang w:eastAsia="zh-CN"/>
        </w:rPr>
        <w:t>甲乙双</w:t>
      </w:r>
      <w:r>
        <w:rPr>
          <w:rFonts w:hint="eastAsia" w:ascii="宋体" w:hAnsi="宋体" w:eastAsia="宋体" w:cs="宋体"/>
          <w:sz w:val="21"/>
          <w:highlight w:val="none"/>
        </w:rPr>
        <w:t>方友好协商解决。协商不成时，可以</w:t>
      </w:r>
      <w:r>
        <w:rPr>
          <w:rFonts w:hint="eastAsia" w:ascii="宋体" w:hAnsi="宋体" w:eastAsia="宋体" w:cs="宋体"/>
          <w:sz w:val="21"/>
          <w:highlight w:val="none"/>
          <w:lang w:eastAsia="zh-CN"/>
        </w:rPr>
        <w:t>向有关组织申请</w:t>
      </w:r>
      <w:r>
        <w:rPr>
          <w:rFonts w:hint="eastAsia" w:ascii="宋体" w:hAnsi="宋体" w:eastAsia="宋体" w:cs="宋体"/>
          <w:sz w:val="21"/>
          <w:highlight w:val="none"/>
        </w:rPr>
        <w:t>调解。合同一方或</w:t>
      </w:r>
      <w:r>
        <w:rPr>
          <w:rFonts w:hint="eastAsia" w:ascii="宋体" w:hAnsi="宋体" w:eastAsia="宋体" w:cs="宋体"/>
          <w:sz w:val="21"/>
          <w:highlight w:val="none"/>
          <w:lang w:eastAsia="zh-CN"/>
        </w:rPr>
        <w:t>双</w:t>
      </w:r>
      <w:r>
        <w:rPr>
          <w:rFonts w:hint="eastAsia" w:ascii="宋体" w:hAnsi="宋体" w:eastAsia="宋体" w:cs="宋体"/>
          <w:sz w:val="21"/>
          <w:highlight w:val="none"/>
        </w:rPr>
        <w:t>方不愿调解或调解不成的，可以通过仲裁或诉讼的方式解决争议。</w:t>
      </w:r>
    </w:p>
    <w:p w14:paraId="13E63B5E">
      <w:pPr>
        <w:pStyle w:val="24"/>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7E369518">
      <w:pPr>
        <w:pStyle w:val="24"/>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19</w:t>
      </w:r>
      <w:r>
        <w:rPr>
          <w:rFonts w:hint="eastAsia" w:ascii="宋体" w:hAnsi="宋体" w:eastAsia="宋体" w:cs="宋体"/>
          <w:sz w:val="21"/>
          <w:highlight w:val="none"/>
        </w:rPr>
        <w:t>.3 如</w:t>
      </w:r>
      <w:r>
        <w:rPr>
          <w:rFonts w:hint="eastAsia" w:ascii="宋体" w:hAnsi="宋体" w:eastAsia="宋体" w:cs="宋体"/>
          <w:sz w:val="21"/>
          <w:highlight w:val="none"/>
          <w:lang w:eastAsia="zh-CN"/>
        </w:rPr>
        <w:t>甲乙双方</w:t>
      </w:r>
      <w:r>
        <w:rPr>
          <w:rFonts w:hint="eastAsia" w:ascii="宋体" w:hAnsi="宋体" w:eastAsia="宋体" w:cs="宋体"/>
          <w:sz w:val="21"/>
          <w:highlight w:val="none"/>
        </w:rPr>
        <w:t>有争议的事项不影响合同其他部分的履行，在争议解决期间，合同其他部分应</w:t>
      </w:r>
      <w:r>
        <w:rPr>
          <w:rFonts w:hint="eastAsia" w:ascii="宋体" w:hAnsi="宋体" w:eastAsia="宋体" w:cs="宋体"/>
          <w:sz w:val="21"/>
          <w:highlight w:val="none"/>
          <w:lang w:eastAsia="zh-CN"/>
        </w:rPr>
        <w:t>当</w:t>
      </w:r>
      <w:r>
        <w:rPr>
          <w:rFonts w:hint="eastAsia" w:ascii="宋体" w:hAnsi="宋体" w:eastAsia="宋体" w:cs="宋体"/>
          <w:sz w:val="21"/>
          <w:highlight w:val="none"/>
        </w:rPr>
        <w:t>继续履行。</w:t>
      </w:r>
    </w:p>
    <w:p w14:paraId="309C83A4">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69AC7297">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highlight w:val="none"/>
        </w:rPr>
        <w:t>本合同应当按照规定执行政府采购政策。</w:t>
      </w:r>
    </w:p>
    <w:p w14:paraId="346C053A">
      <w:pPr>
        <w:autoSpaceDE w:val="0"/>
        <w:autoSpaceDN w:val="0"/>
        <w:adjustRightInd w:val="0"/>
        <w:snapToGrid w:val="0"/>
        <w:spacing w:before="0" w:line="400" w:lineRule="exact"/>
        <w:ind w:firstLine="420" w:firstLineChars="200"/>
        <w:jc w:val="left"/>
        <w:rPr>
          <w:rFonts w:hint="eastAsia" w:ascii="宋体" w:hAnsi="宋体" w:eastAsia="Arial" w:cs="Arial"/>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highlight w:val="none"/>
          <w:lang w:eastAsia="zh-CN"/>
        </w:rPr>
        <w:t>甲乙双方</w:t>
      </w:r>
      <w:r>
        <w:rPr>
          <w:rFonts w:hint="eastAsia" w:ascii="宋体" w:hAnsi="宋体" w:eastAsia="宋体" w:cs="宋体"/>
          <w:highlight w:val="none"/>
        </w:rPr>
        <w:t>未按规定要求执行政府采购政策造成损失的</w:t>
      </w:r>
      <w:r>
        <w:rPr>
          <w:rFonts w:hint="eastAsia" w:ascii="宋体" w:hAnsi="宋体"/>
          <w:color w:val="auto"/>
          <w:szCs w:val="21"/>
          <w:highlight w:val="none"/>
        </w:rPr>
        <w:t>，有过错的一方应当承担赔偿责任，双方都有过错的，各自承担相应</w:t>
      </w:r>
      <w:r>
        <w:rPr>
          <w:rFonts w:hint="eastAsia" w:ascii="宋体" w:hAnsi="宋体" w:eastAsia="宋体" w:cs="宋体"/>
          <w:color w:val="000000"/>
          <w:szCs w:val="21"/>
          <w:highlight w:val="none"/>
        </w:rPr>
        <w:t>的责</w:t>
      </w:r>
      <w:r>
        <w:rPr>
          <w:rFonts w:hint="eastAsia" w:ascii="宋体" w:hAnsi="宋体" w:eastAsia="Arial" w:cs="Arial"/>
          <w:color w:val="auto"/>
          <w:szCs w:val="21"/>
          <w:highlight w:val="none"/>
        </w:rPr>
        <w:t>任。</w:t>
      </w:r>
    </w:p>
    <w:p w14:paraId="5CC1D72F">
      <w:pPr>
        <w:spacing w:line="400" w:lineRule="exact"/>
        <w:ind w:firstLine="420" w:firstLineChars="200"/>
        <w:rPr>
          <w:rFonts w:hint="eastAsia" w:ascii="宋体" w:hAnsi="宋体" w:eastAsia="Arial" w:cs="Arial"/>
          <w:color w:val="auto"/>
          <w:highlight w:val="none"/>
        </w:rPr>
      </w:pPr>
      <w:r>
        <w:rPr>
          <w:rFonts w:hint="eastAsia" w:ascii="宋体" w:hAnsi="宋体" w:eastAsia="Arial" w:cs="Arial"/>
          <w:color w:val="auto"/>
          <w:szCs w:val="21"/>
          <w:highlight w:val="none"/>
        </w:rPr>
        <w:t>2</w:t>
      </w:r>
      <w:r>
        <w:rPr>
          <w:rFonts w:hint="eastAsia" w:ascii="宋体" w:hAnsi="宋体" w:eastAsia="Arial" w:cs="Arial"/>
          <w:color w:val="auto"/>
          <w:szCs w:val="21"/>
          <w:highlight w:val="none"/>
          <w:lang w:val="en-US" w:eastAsia="zh-CN"/>
        </w:rPr>
        <w:t>0</w:t>
      </w:r>
      <w:r>
        <w:rPr>
          <w:rFonts w:hint="eastAsia" w:ascii="宋体" w:hAnsi="宋体" w:eastAsia="Arial" w:cs="Arial"/>
          <w:color w:val="auto"/>
          <w:szCs w:val="21"/>
          <w:highlight w:val="none"/>
        </w:rPr>
        <w:t>.</w:t>
      </w:r>
      <w:r>
        <w:rPr>
          <w:rFonts w:hint="eastAsia" w:ascii="宋体" w:hAnsi="宋体" w:eastAsia="Arial" w:cs="Arial"/>
          <w:color w:val="auto"/>
          <w:szCs w:val="21"/>
          <w:highlight w:val="none"/>
          <w:lang w:val="en-US" w:eastAsia="zh-CN"/>
        </w:rPr>
        <w:t>3</w:t>
      </w:r>
      <w:r>
        <w:rPr>
          <w:rFonts w:hint="eastAsia" w:ascii="宋体" w:hAnsi="宋体" w:eastAsia="Arial" w:cs="Arial"/>
          <w:color w:val="auto"/>
          <w:szCs w:val="21"/>
          <w:highlight w:val="none"/>
        </w:rPr>
        <w:t xml:space="preserve"> </w:t>
      </w:r>
      <w:r>
        <w:rPr>
          <w:rFonts w:hint="eastAsia" w:ascii="宋体" w:hAnsi="宋体"/>
          <w:color w:val="auto"/>
          <w:szCs w:val="21"/>
          <w:highlight w:val="none"/>
        </w:rPr>
        <w:t>对于</w:t>
      </w:r>
      <w:r>
        <w:rPr>
          <w:rFonts w:hint="eastAsia" w:ascii="宋体" w:hAnsi="宋体" w:eastAsia="Arial" w:cs="Arial"/>
          <w:color w:val="auto"/>
          <w:szCs w:val="21"/>
          <w:highlight w:val="none"/>
          <w:lang w:eastAsia="zh-CN"/>
        </w:rPr>
        <w:t>为落实中小企业支持政策，</w:t>
      </w:r>
      <w:r>
        <w:rPr>
          <w:rFonts w:hint="eastAsia" w:ascii="宋体" w:hAnsi="宋体" w:eastAsia="Arial" w:cs="Arial"/>
          <w:color w:val="auto"/>
          <w:szCs w:val="21"/>
          <w:highlight w:val="none"/>
        </w:rPr>
        <w:t>通过采购项目</w:t>
      </w:r>
      <w:r>
        <w:rPr>
          <w:rFonts w:hint="eastAsia" w:ascii="宋体" w:hAnsi="宋体" w:eastAsia="Arial" w:cs="Arial"/>
          <w:color w:val="auto"/>
          <w:szCs w:val="21"/>
          <w:highlight w:val="none"/>
          <w:lang w:eastAsia="zh-CN"/>
        </w:rPr>
        <w:t>整体</w:t>
      </w:r>
      <w:r>
        <w:rPr>
          <w:rFonts w:hint="eastAsia" w:ascii="宋体" w:hAnsi="宋体" w:eastAsia="Arial" w:cs="Arial"/>
          <w:color w:val="auto"/>
          <w:szCs w:val="21"/>
          <w:highlight w:val="none"/>
        </w:rPr>
        <w:t>预留、</w:t>
      </w:r>
      <w:r>
        <w:rPr>
          <w:rFonts w:hint="eastAsia" w:ascii="宋体" w:hAnsi="宋体" w:eastAsia="Arial" w:cs="Arial"/>
          <w:color w:val="auto"/>
          <w:szCs w:val="21"/>
          <w:highlight w:val="none"/>
          <w:lang w:eastAsia="zh-CN"/>
        </w:rPr>
        <w:t>设置</w:t>
      </w:r>
      <w:r>
        <w:rPr>
          <w:rFonts w:hint="eastAsia" w:ascii="宋体" w:hAnsi="宋体" w:eastAsia="Arial" w:cs="Arial"/>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00C1133">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4FDC31DE">
      <w:pPr>
        <w:pStyle w:val="24"/>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1</w:t>
      </w:r>
      <w:r>
        <w:rPr>
          <w:rFonts w:hint="eastAsia" w:ascii="宋体" w:hAnsi="宋体" w:eastAsia="宋体" w:cs="宋体"/>
          <w:sz w:val="21"/>
          <w:highlight w:val="none"/>
        </w:rPr>
        <w:t>.1 本合同的订立、生效、解释、履行及与本合同有关的争议解决，均适用法律、行政法规。</w:t>
      </w:r>
    </w:p>
    <w:p w14:paraId="138A18B3">
      <w:pPr>
        <w:pStyle w:val="24"/>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1</w:t>
      </w:r>
      <w:r>
        <w:rPr>
          <w:rFonts w:hint="eastAsia" w:ascii="宋体" w:hAnsi="宋体" w:eastAsia="宋体" w:cs="宋体"/>
          <w:sz w:val="21"/>
          <w:highlight w:val="none"/>
        </w:rPr>
        <w:t>.2 本合同条款与法律、行政法规的强制性规定不一致的，双方当事人应按照法律、行政法规的强制性规定修改本合同的相关条款。</w:t>
      </w:r>
    </w:p>
    <w:p w14:paraId="64C81D58">
      <w:pPr>
        <w:numPr>
          <w:ilvl w:val="0"/>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7795BDE5">
      <w:pPr>
        <w:pStyle w:val="24"/>
        <w:jc w:val="both"/>
        <w:rPr>
          <w:rFonts w:hint="eastAsia" w:ascii="宋体" w:hAnsi="宋体" w:eastAsia="宋体" w:cs="宋体"/>
          <w:sz w:val="21"/>
          <w:highlight w:val="none"/>
        </w:rPr>
      </w:pPr>
      <w:r>
        <w:rPr>
          <w:rFonts w:hint="eastAsia" w:ascii="宋体" w:hAnsi="宋体" w:eastAsia="宋体" w:cs="宋体"/>
          <w:sz w:val="21"/>
          <w:highlight w:val="none"/>
        </w:rPr>
        <w:t>2</w:t>
      </w:r>
      <w:r>
        <w:rPr>
          <w:rFonts w:hint="eastAsia" w:ascii="宋体" w:hAnsi="宋体" w:eastAsia="宋体" w:cs="宋体"/>
          <w:sz w:val="21"/>
          <w:highlight w:val="none"/>
          <w:lang w:val="en-US" w:eastAsia="zh-CN"/>
        </w:rPr>
        <w:t>2</w:t>
      </w:r>
      <w:r>
        <w:rPr>
          <w:rFonts w:hint="eastAsia" w:ascii="宋体" w:hAnsi="宋体" w:eastAsia="宋体" w:cs="宋体"/>
          <w:sz w:val="21"/>
          <w:highlight w:val="none"/>
        </w:rPr>
        <w:t>.1</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本合同任何一方向对方发出的通知、信件、数据电文等，应当发送至本合同第一部分《政府采购合同协议书》所约定的通讯地址、联系人、联系电话或电子邮箱。</w:t>
      </w:r>
    </w:p>
    <w:p w14:paraId="6AB0D7D8">
      <w:pPr>
        <w:pStyle w:val="24"/>
        <w:ind w:firstLine="0" w:firstLineChars="0"/>
        <w:jc w:val="both"/>
        <w:rPr>
          <w:sz w:val="21"/>
          <w:highlight w:val="none"/>
        </w:rPr>
      </w:pP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2</w:t>
      </w:r>
      <w:r>
        <w:rPr>
          <w:rFonts w:hint="eastAsia" w:ascii="宋体" w:hAnsi="宋体" w:eastAsia="宋体" w:cs="宋体"/>
          <w:sz w:val="21"/>
          <w:highlight w:val="none"/>
          <w:lang w:val="en-US" w:eastAsia="zh-CN"/>
        </w:rPr>
        <w:t>2</w:t>
      </w:r>
      <w:r>
        <w:rPr>
          <w:rFonts w:hint="eastAsia" w:ascii="宋体" w:hAnsi="宋体" w:eastAsia="宋体" w:cs="宋体"/>
          <w:sz w:val="21"/>
          <w:highlight w:val="none"/>
        </w:rPr>
        <w:t>.2</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一方当事人变更名称、</w:t>
      </w:r>
      <w:r>
        <w:rPr>
          <w:rFonts w:hint="eastAsia" w:ascii="宋体" w:hAnsi="宋体" w:eastAsia="宋体" w:cs="宋体"/>
          <w:sz w:val="21"/>
          <w:highlight w:val="none"/>
          <w:lang w:eastAsia="zh-CN"/>
        </w:rPr>
        <w:t>住所</w:t>
      </w:r>
      <w:r>
        <w:rPr>
          <w:rFonts w:hint="eastAsia" w:ascii="宋体" w:hAnsi="宋体" w:eastAsia="宋体" w:cs="宋体"/>
          <w:sz w:val="21"/>
          <w:highlight w:val="none"/>
        </w:rPr>
        <w:t>、联系人、联系电话或电子邮箱</w:t>
      </w:r>
      <w:r>
        <w:rPr>
          <w:rFonts w:hint="eastAsia" w:ascii="宋体" w:hAnsi="宋体" w:eastAsia="宋体" w:cs="宋体"/>
          <w:sz w:val="21"/>
          <w:highlight w:val="none"/>
          <w:lang w:eastAsia="zh-CN"/>
        </w:rPr>
        <w:t>等信息</w:t>
      </w:r>
      <w:r>
        <w:rPr>
          <w:rFonts w:hint="eastAsia" w:ascii="宋体" w:hAnsi="宋体" w:eastAsia="宋体" w:cs="宋体"/>
          <w:sz w:val="21"/>
          <w:highlight w:val="none"/>
        </w:rPr>
        <w:t>的，应当在变更后3日内及时书面通知对方，对方实际收到变更通知前的送达仍为有效送达。</w:t>
      </w:r>
    </w:p>
    <w:p w14:paraId="38335263">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1D88BEF8">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5F27126E">
      <w:pPr>
        <w:numPr>
          <w:ilvl w:val="0"/>
          <w:numId w:val="13"/>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664A74D0">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32EA7447">
      <w:pPr>
        <w:adjustRightInd w:val="0"/>
        <w:snapToGrid w:val="0"/>
        <w:spacing w:line="400" w:lineRule="exact"/>
        <w:ind w:firstLine="0" w:firstLineChars="0"/>
        <w:jc w:val="lef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20" w:name="_Toc20313"/>
    </w:p>
    <w:p w14:paraId="2910ED63">
      <w:pPr>
        <w:adjustRightInd w:val="0"/>
        <w:snapToGrid w:val="0"/>
        <w:jc w:val="center"/>
        <w:rPr>
          <w:rFonts w:hint="eastAsia" w:ascii="黑体" w:hAnsi="华文中宋" w:eastAsia="黑体"/>
          <w:b w:val="0"/>
          <w:bCs w:val="0"/>
          <w:sz w:val="28"/>
          <w:szCs w:val="28"/>
          <w:highlight w:val="none"/>
        </w:rPr>
      </w:pPr>
      <w:r>
        <w:rPr>
          <w:rFonts w:hint="eastAsia" w:ascii="黑体" w:hAnsi="华文中宋" w:eastAsia="黑体"/>
          <w:b w:val="0"/>
          <w:bCs w:val="0"/>
          <w:sz w:val="28"/>
          <w:szCs w:val="28"/>
          <w:highlight w:val="none"/>
        </w:rPr>
        <w:br w:type="page"/>
      </w:r>
    </w:p>
    <w:p w14:paraId="7DAED5A7">
      <w:pPr>
        <w:pStyle w:val="2"/>
        <w:adjustRightInd w:val="0"/>
        <w:snapToGrid w:val="0"/>
        <w:jc w:val="center"/>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第三节 政府采购合同专用条款</w:t>
      </w:r>
      <w:bookmarkEnd w:id="20"/>
    </w:p>
    <w:tbl>
      <w:tblPr>
        <w:tblStyle w:val="1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B60C1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A8BE47">
            <w:pPr>
              <w:adjustRightInd w:val="0"/>
              <w:snapToGrid w:val="0"/>
              <w:jc w:val="center"/>
              <w:rPr>
                <w:rFonts w:ascii="宋体" w:hAnsi="宋体"/>
                <w:szCs w:val="21"/>
                <w:highlight w:val="none"/>
              </w:rPr>
            </w:pPr>
            <w:r>
              <w:rPr>
                <w:rFonts w:hint="eastAsia" w:ascii="宋体" w:hAnsi="宋体"/>
                <w:szCs w:val="21"/>
                <w:highlight w:val="none"/>
              </w:rPr>
              <w:t>第二节</w:t>
            </w:r>
          </w:p>
          <w:p w14:paraId="481CD279">
            <w:pPr>
              <w:adjustRightInd w:val="0"/>
              <w:snapToGrid w:val="0"/>
              <w:jc w:val="center"/>
              <w:rPr>
                <w:rFonts w:ascii="宋体" w:hAnsi="宋体"/>
                <w:szCs w:val="21"/>
                <w:highlight w:val="none"/>
              </w:rPr>
            </w:pPr>
            <w:r>
              <w:rPr>
                <w:rFonts w:hint="eastAsia" w:ascii="宋体" w:hAnsi="宋体"/>
                <w:szCs w:val="21"/>
                <w:highlight w:val="none"/>
              </w:rPr>
              <w:t>第1.2（</w:t>
            </w:r>
            <w:r>
              <w:rPr>
                <w:rFonts w:hint="eastAsia" w:ascii="宋体" w:hAnsi="宋体"/>
                <w:szCs w:val="21"/>
                <w:highlight w:val="none"/>
                <w:lang w:val="en-US" w:eastAsia="zh-CN"/>
              </w:rPr>
              <w:t>6</w:t>
            </w:r>
            <w:r>
              <w:rPr>
                <w:rFonts w:hint="eastAsia" w:ascii="宋体" w:hAnsi="宋体"/>
                <w:szCs w:val="21"/>
                <w:highlight w:val="none"/>
              </w:rPr>
              <w:t>）项</w:t>
            </w:r>
          </w:p>
        </w:tc>
        <w:tc>
          <w:tcPr>
            <w:tcW w:w="1742" w:type="dxa"/>
            <w:vAlign w:val="center"/>
          </w:tcPr>
          <w:p w14:paraId="61D205AB">
            <w:pPr>
              <w:adjustRightInd w:val="0"/>
              <w:snapToGrid w:val="0"/>
              <w:jc w:val="left"/>
              <w:rPr>
                <w:rFonts w:ascii="宋体" w:hAnsi="宋体"/>
                <w:szCs w:val="21"/>
                <w:highlight w:val="none"/>
              </w:rPr>
            </w:pPr>
            <w:r>
              <w:rPr>
                <w:rFonts w:hint="eastAsia" w:ascii="宋体" w:hAnsi="宋体"/>
                <w:szCs w:val="21"/>
                <w:highlight w:val="none"/>
                <w:lang w:eastAsia="zh-CN"/>
              </w:rPr>
              <w:t>联合体具体要求</w:t>
            </w:r>
          </w:p>
        </w:tc>
        <w:tc>
          <w:tcPr>
            <w:tcW w:w="5170" w:type="dxa"/>
            <w:vAlign w:val="center"/>
          </w:tcPr>
          <w:p w14:paraId="745FFAD8">
            <w:pPr>
              <w:adjustRightInd w:val="0"/>
              <w:snapToGrid w:val="0"/>
              <w:jc w:val="left"/>
              <w:rPr>
                <w:rFonts w:ascii="宋体" w:hAnsi="宋体"/>
                <w:szCs w:val="21"/>
                <w:highlight w:val="none"/>
              </w:rPr>
            </w:pPr>
          </w:p>
        </w:tc>
      </w:tr>
      <w:tr w14:paraId="2952E5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1DF87D5E">
            <w:pPr>
              <w:adjustRightInd w:val="0"/>
              <w:snapToGrid w:val="0"/>
              <w:jc w:val="center"/>
              <w:rPr>
                <w:rFonts w:ascii="宋体" w:hAnsi="宋体"/>
                <w:szCs w:val="21"/>
                <w:highlight w:val="none"/>
              </w:rPr>
            </w:pPr>
            <w:r>
              <w:rPr>
                <w:rFonts w:hint="eastAsia" w:ascii="宋体" w:hAnsi="宋体"/>
                <w:szCs w:val="21"/>
                <w:highlight w:val="none"/>
              </w:rPr>
              <w:t>第二节</w:t>
            </w:r>
          </w:p>
          <w:p w14:paraId="613B2AA1">
            <w:pPr>
              <w:adjustRightInd w:val="0"/>
              <w:snapToGrid w:val="0"/>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第1.2（</w:t>
            </w:r>
            <w:r>
              <w:rPr>
                <w:rFonts w:hint="eastAsia" w:ascii="宋体" w:hAnsi="宋体"/>
                <w:szCs w:val="21"/>
                <w:highlight w:val="none"/>
                <w:lang w:val="en-US" w:eastAsia="zh-CN"/>
              </w:rPr>
              <w:t>7</w:t>
            </w:r>
            <w:r>
              <w:rPr>
                <w:rFonts w:hint="eastAsia" w:ascii="宋体" w:hAnsi="宋体"/>
                <w:szCs w:val="21"/>
                <w:highlight w:val="none"/>
              </w:rPr>
              <w:t>）项</w:t>
            </w:r>
          </w:p>
        </w:tc>
        <w:tc>
          <w:tcPr>
            <w:tcW w:w="1742" w:type="dxa"/>
            <w:vAlign w:val="center"/>
          </w:tcPr>
          <w:p w14:paraId="280DB8CE">
            <w:pPr>
              <w:adjustRightInd w:val="0"/>
              <w:snapToGrid w:val="0"/>
              <w:jc w:val="lef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其他术语解释</w:t>
            </w:r>
          </w:p>
        </w:tc>
        <w:tc>
          <w:tcPr>
            <w:tcW w:w="5170" w:type="dxa"/>
            <w:vAlign w:val="center"/>
          </w:tcPr>
          <w:p w14:paraId="67B5BF4A">
            <w:pPr>
              <w:adjustRightInd w:val="0"/>
              <w:snapToGrid w:val="0"/>
              <w:jc w:val="left"/>
              <w:rPr>
                <w:rFonts w:ascii="宋体" w:hAnsi="宋体" w:eastAsia="宋体" w:cs="Times New Roman"/>
                <w:kern w:val="2"/>
                <w:sz w:val="21"/>
                <w:szCs w:val="21"/>
                <w:highlight w:val="none"/>
                <w:lang w:val="en-US" w:eastAsia="zh-CN" w:bidi="ar-SA"/>
              </w:rPr>
            </w:pPr>
          </w:p>
        </w:tc>
      </w:tr>
      <w:tr w14:paraId="3E9362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FDF9648">
            <w:pPr>
              <w:adjustRightInd w:val="0"/>
              <w:snapToGrid w:val="0"/>
              <w:jc w:val="center"/>
              <w:rPr>
                <w:rFonts w:ascii="宋体" w:hAnsi="宋体"/>
                <w:szCs w:val="21"/>
                <w:highlight w:val="none"/>
              </w:rPr>
            </w:pPr>
            <w:r>
              <w:rPr>
                <w:rFonts w:hint="eastAsia" w:ascii="宋体" w:hAnsi="宋体"/>
                <w:szCs w:val="21"/>
                <w:highlight w:val="none"/>
              </w:rPr>
              <w:t>第二节</w:t>
            </w:r>
          </w:p>
          <w:p w14:paraId="1490E4DB">
            <w:pPr>
              <w:adjustRightInd w:val="0"/>
              <w:snapToGrid w:val="0"/>
              <w:jc w:val="center"/>
              <w:rPr>
                <w:rFonts w:hint="default" w:ascii="宋体" w:hAnsi="宋体" w:eastAsia="宋体"/>
                <w:szCs w:val="21"/>
                <w:highlight w:val="none"/>
                <w:lang w:val="en-US" w:eastAsia="zh-CN"/>
              </w:rPr>
            </w:pPr>
            <w:r>
              <w:rPr>
                <w:rFonts w:hint="eastAsia" w:ascii="宋体" w:hAnsi="宋体"/>
                <w:szCs w:val="21"/>
                <w:highlight w:val="none"/>
                <w:lang w:eastAsia="zh-CN"/>
              </w:rPr>
              <w:t>第</w:t>
            </w:r>
            <w:r>
              <w:rPr>
                <w:rFonts w:hint="eastAsia" w:ascii="宋体" w:hAnsi="宋体"/>
                <w:szCs w:val="21"/>
                <w:highlight w:val="none"/>
                <w:lang w:val="en-US" w:eastAsia="zh-CN"/>
              </w:rPr>
              <w:t>4.4款</w:t>
            </w:r>
          </w:p>
        </w:tc>
        <w:tc>
          <w:tcPr>
            <w:tcW w:w="1742" w:type="dxa"/>
            <w:vAlign w:val="center"/>
          </w:tcPr>
          <w:p w14:paraId="1DE4D254">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lang w:eastAsia="zh-CN"/>
              </w:rPr>
              <w:t>履约验收中甲方提出异议或作出说明的期限</w:t>
            </w:r>
          </w:p>
        </w:tc>
        <w:tc>
          <w:tcPr>
            <w:tcW w:w="5170" w:type="dxa"/>
            <w:vAlign w:val="center"/>
          </w:tcPr>
          <w:p w14:paraId="610E8F60">
            <w:pPr>
              <w:adjustRightInd w:val="0"/>
              <w:snapToGrid w:val="0"/>
              <w:jc w:val="left"/>
              <w:rPr>
                <w:rFonts w:ascii="宋体" w:hAnsi="宋体" w:eastAsia="宋体" w:cs="Times New Roman"/>
                <w:kern w:val="2"/>
                <w:sz w:val="21"/>
                <w:szCs w:val="21"/>
                <w:highlight w:val="none"/>
                <w:lang w:val="en-US" w:eastAsia="zh-CN" w:bidi="ar-SA"/>
              </w:rPr>
            </w:pPr>
          </w:p>
        </w:tc>
      </w:tr>
      <w:tr w14:paraId="78E42E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3DCFAA7">
            <w:pPr>
              <w:adjustRightInd w:val="0"/>
              <w:snapToGrid w:val="0"/>
              <w:jc w:val="center"/>
              <w:rPr>
                <w:rFonts w:ascii="宋体" w:hAnsi="宋体"/>
                <w:szCs w:val="21"/>
                <w:highlight w:val="none"/>
              </w:rPr>
            </w:pPr>
            <w:r>
              <w:rPr>
                <w:rFonts w:hint="eastAsia" w:ascii="宋体" w:hAnsi="宋体"/>
                <w:szCs w:val="21"/>
                <w:highlight w:val="none"/>
              </w:rPr>
              <w:t>第二节</w:t>
            </w:r>
          </w:p>
          <w:p w14:paraId="60B51D9C">
            <w:pPr>
              <w:adjustRightInd w:val="0"/>
              <w:snapToGrid w:val="0"/>
              <w:jc w:val="center"/>
              <w:rPr>
                <w:rFonts w:hint="eastAsia" w:ascii="宋体" w:hAnsi="宋体"/>
                <w:szCs w:val="21"/>
                <w:highlight w:val="none"/>
              </w:rPr>
            </w:pPr>
            <w:r>
              <w:rPr>
                <w:rFonts w:hint="eastAsia" w:ascii="宋体" w:hAnsi="宋体"/>
                <w:szCs w:val="21"/>
                <w:highlight w:val="none"/>
                <w:lang w:eastAsia="zh-CN"/>
              </w:rPr>
              <w:t>第</w:t>
            </w:r>
            <w:r>
              <w:rPr>
                <w:rFonts w:hint="eastAsia" w:ascii="宋体" w:hAnsi="宋体"/>
                <w:szCs w:val="21"/>
                <w:highlight w:val="none"/>
                <w:lang w:val="en-US" w:eastAsia="zh-CN"/>
              </w:rPr>
              <w:t>4.6款</w:t>
            </w:r>
          </w:p>
        </w:tc>
        <w:tc>
          <w:tcPr>
            <w:tcW w:w="1742" w:type="dxa"/>
            <w:vAlign w:val="center"/>
          </w:tcPr>
          <w:p w14:paraId="695BD785">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lang w:eastAsia="zh-CN"/>
              </w:rPr>
              <w:t>约定甲方承担的其他义务和责任</w:t>
            </w:r>
          </w:p>
        </w:tc>
        <w:tc>
          <w:tcPr>
            <w:tcW w:w="5170" w:type="dxa"/>
            <w:vAlign w:val="center"/>
          </w:tcPr>
          <w:p w14:paraId="10898E2E">
            <w:pPr>
              <w:adjustRightInd w:val="0"/>
              <w:snapToGrid w:val="0"/>
              <w:jc w:val="left"/>
              <w:rPr>
                <w:rFonts w:ascii="宋体" w:hAnsi="宋体" w:eastAsia="宋体" w:cs="Times New Roman"/>
                <w:kern w:val="2"/>
                <w:sz w:val="21"/>
                <w:szCs w:val="21"/>
                <w:highlight w:val="none"/>
                <w:lang w:val="en-US" w:eastAsia="zh-CN" w:bidi="ar-SA"/>
              </w:rPr>
            </w:pPr>
          </w:p>
        </w:tc>
      </w:tr>
      <w:tr w14:paraId="220631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4ADDF8E">
            <w:pPr>
              <w:adjustRightInd w:val="0"/>
              <w:snapToGrid w:val="0"/>
              <w:jc w:val="center"/>
              <w:rPr>
                <w:rFonts w:hint="eastAsia" w:ascii="宋体" w:hAnsi="宋体"/>
                <w:szCs w:val="21"/>
                <w:highlight w:val="none"/>
                <w:lang w:eastAsia="zh-CN"/>
              </w:rPr>
            </w:pPr>
            <w:r>
              <w:rPr>
                <w:rFonts w:hint="eastAsia" w:ascii="宋体" w:hAnsi="宋体"/>
                <w:szCs w:val="21"/>
                <w:highlight w:val="none"/>
                <w:lang w:eastAsia="zh-CN"/>
              </w:rPr>
              <w:t>第二节</w:t>
            </w:r>
          </w:p>
          <w:p w14:paraId="746547D9">
            <w:pPr>
              <w:snapToGrid w:val="0"/>
              <w:jc w:val="center"/>
              <w:rPr>
                <w:rFonts w:hint="default"/>
                <w:highlight w:val="none"/>
                <w:lang w:val="en-US" w:eastAsia="zh-CN"/>
              </w:rPr>
            </w:pPr>
            <w:r>
              <w:rPr>
                <w:rFonts w:hint="eastAsia" w:ascii="宋体" w:hAnsi="宋体"/>
                <w:szCs w:val="21"/>
                <w:highlight w:val="none"/>
                <w:lang w:eastAsia="zh-CN"/>
              </w:rPr>
              <w:t>第</w:t>
            </w:r>
            <w:r>
              <w:rPr>
                <w:rFonts w:hint="eastAsia" w:ascii="宋体" w:hAnsi="宋体"/>
                <w:szCs w:val="21"/>
                <w:highlight w:val="none"/>
                <w:lang w:val="en-US" w:eastAsia="zh-CN"/>
              </w:rPr>
              <w:t>5.4款</w:t>
            </w:r>
          </w:p>
        </w:tc>
        <w:tc>
          <w:tcPr>
            <w:tcW w:w="1742" w:type="dxa"/>
            <w:vAlign w:val="center"/>
          </w:tcPr>
          <w:p w14:paraId="2FE1587C">
            <w:pPr>
              <w:adjustRightInd w:val="0"/>
              <w:snapToGrid w:val="0"/>
              <w:jc w:val="left"/>
              <w:rPr>
                <w:rFonts w:hint="eastAsia" w:ascii="宋体" w:hAnsi="宋体"/>
                <w:szCs w:val="21"/>
                <w:highlight w:val="none"/>
                <w:lang w:eastAsia="zh-CN"/>
              </w:rPr>
            </w:pPr>
            <w:r>
              <w:rPr>
                <w:rFonts w:hint="eastAsia" w:ascii="宋体" w:hAnsi="宋体"/>
                <w:szCs w:val="21"/>
                <w:highlight w:val="none"/>
                <w:lang w:eastAsia="zh-CN"/>
              </w:rPr>
              <w:t>约定乙方承担的其他义务和责任</w:t>
            </w:r>
          </w:p>
        </w:tc>
        <w:tc>
          <w:tcPr>
            <w:tcW w:w="5170" w:type="dxa"/>
            <w:vAlign w:val="center"/>
          </w:tcPr>
          <w:p w14:paraId="4AB5EBA6">
            <w:pPr>
              <w:adjustRightInd w:val="0"/>
              <w:snapToGrid w:val="0"/>
              <w:jc w:val="left"/>
              <w:rPr>
                <w:rFonts w:ascii="宋体" w:hAnsi="宋体" w:eastAsia="宋体" w:cs="Times New Roman"/>
                <w:kern w:val="2"/>
                <w:sz w:val="21"/>
                <w:szCs w:val="21"/>
                <w:highlight w:val="none"/>
                <w:lang w:val="en-US" w:eastAsia="zh-CN" w:bidi="ar-SA"/>
              </w:rPr>
            </w:pPr>
          </w:p>
        </w:tc>
      </w:tr>
      <w:tr w14:paraId="758C4D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9B0431E">
            <w:pPr>
              <w:adjustRightInd w:val="0"/>
              <w:snapToGrid w:val="0"/>
              <w:jc w:val="center"/>
              <w:rPr>
                <w:rFonts w:hint="eastAsia" w:ascii="宋体" w:hAnsi="宋体"/>
                <w:szCs w:val="21"/>
                <w:highlight w:val="none"/>
                <w:lang w:eastAsia="zh-CN"/>
              </w:rPr>
            </w:pPr>
            <w:r>
              <w:rPr>
                <w:rFonts w:hint="eastAsia" w:ascii="宋体" w:hAnsi="宋体"/>
                <w:szCs w:val="21"/>
                <w:highlight w:val="none"/>
                <w:lang w:eastAsia="zh-CN"/>
              </w:rPr>
              <w:t>第二节</w:t>
            </w:r>
          </w:p>
          <w:p w14:paraId="7FBB4C55">
            <w:pPr>
              <w:snapToGrid w:val="0"/>
              <w:jc w:val="center"/>
              <w:rPr>
                <w:rFonts w:hint="eastAsia" w:ascii="宋体" w:hAnsi="宋体"/>
                <w:szCs w:val="21"/>
                <w:highlight w:val="none"/>
                <w:lang w:eastAsia="zh-CN"/>
              </w:rPr>
            </w:pPr>
            <w:r>
              <w:rPr>
                <w:rFonts w:hint="eastAsia" w:ascii="宋体" w:hAnsi="宋体"/>
                <w:szCs w:val="21"/>
                <w:highlight w:val="none"/>
                <w:lang w:eastAsia="zh-CN"/>
              </w:rPr>
              <w:t>第</w:t>
            </w:r>
            <w:r>
              <w:rPr>
                <w:rFonts w:hint="eastAsia" w:ascii="宋体" w:hAnsi="宋体"/>
                <w:szCs w:val="21"/>
                <w:highlight w:val="none"/>
                <w:lang w:val="en-US" w:eastAsia="zh-CN"/>
              </w:rPr>
              <w:t>6.1款</w:t>
            </w:r>
          </w:p>
        </w:tc>
        <w:tc>
          <w:tcPr>
            <w:tcW w:w="1742" w:type="dxa"/>
            <w:vAlign w:val="center"/>
          </w:tcPr>
          <w:p w14:paraId="1AD15CFD">
            <w:pPr>
              <w:adjustRightInd w:val="0"/>
              <w:snapToGrid w:val="0"/>
              <w:jc w:val="left"/>
              <w:rPr>
                <w:rFonts w:hint="eastAsia" w:ascii="宋体" w:hAnsi="宋体"/>
                <w:szCs w:val="21"/>
                <w:highlight w:val="none"/>
                <w:lang w:eastAsia="zh-CN"/>
              </w:rPr>
            </w:pPr>
            <w:r>
              <w:rPr>
                <w:rFonts w:hint="eastAsia" w:ascii="宋体" w:hAnsi="宋体"/>
                <w:szCs w:val="21"/>
                <w:highlight w:val="none"/>
                <w:lang w:eastAsia="zh-CN"/>
              </w:rPr>
              <w:t>履行合同义务的顺序</w:t>
            </w:r>
          </w:p>
        </w:tc>
        <w:tc>
          <w:tcPr>
            <w:tcW w:w="5170" w:type="dxa"/>
            <w:vAlign w:val="center"/>
          </w:tcPr>
          <w:p w14:paraId="18CFFCD5">
            <w:pPr>
              <w:adjustRightInd w:val="0"/>
              <w:snapToGrid w:val="0"/>
              <w:jc w:val="left"/>
              <w:rPr>
                <w:rFonts w:ascii="宋体" w:hAnsi="宋体" w:eastAsia="宋体" w:cs="Times New Roman"/>
                <w:kern w:val="2"/>
                <w:sz w:val="21"/>
                <w:szCs w:val="21"/>
                <w:highlight w:val="none"/>
                <w:lang w:val="en-US" w:eastAsia="zh-CN" w:bidi="ar-SA"/>
              </w:rPr>
            </w:pPr>
          </w:p>
        </w:tc>
      </w:tr>
      <w:tr w14:paraId="1A4B2E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B6C2367">
            <w:pPr>
              <w:adjustRightInd w:val="0"/>
              <w:snapToGrid w:val="0"/>
              <w:jc w:val="center"/>
              <w:rPr>
                <w:rFonts w:ascii="宋体" w:hAnsi="宋体"/>
                <w:szCs w:val="21"/>
                <w:highlight w:val="none"/>
              </w:rPr>
            </w:pPr>
            <w:r>
              <w:rPr>
                <w:rFonts w:hint="eastAsia" w:ascii="宋体" w:hAnsi="宋体"/>
                <w:szCs w:val="21"/>
                <w:highlight w:val="none"/>
              </w:rPr>
              <w:t>第二节</w:t>
            </w:r>
          </w:p>
          <w:p w14:paraId="2673F2B2">
            <w:pPr>
              <w:adjustRightInd w:val="0"/>
              <w:snapToGrid w:val="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7</w:t>
            </w:r>
            <w:r>
              <w:rPr>
                <w:rFonts w:hint="eastAsia" w:ascii="宋体" w:hAnsi="宋体"/>
                <w:szCs w:val="21"/>
                <w:highlight w:val="none"/>
              </w:rPr>
              <w:t>.1</w:t>
            </w:r>
            <w:r>
              <w:rPr>
                <w:rFonts w:hint="eastAsia" w:ascii="宋体" w:hAnsi="宋体"/>
                <w:szCs w:val="21"/>
                <w:highlight w:val="none"/>
                <w:lang w:val="en-US" w:eastAsia="zh-CN"/>
              </w:rPr>
              <w:t>款</w:t>
            </w:r>
          </w:p>
        </w:tc>
        <w:tc>
          <w:tcPr>
            <w:tcW w:w="1742" w:type="dxa"/>
            <w:vAlign w:val="center"/>
          </w:tcPr>
          <w:p w14:paraId="5A33EB0A">
            <w:pPr>
              <w:adjustRightInd w:val="0"/>
              <w:snapToGrid w:val="0"/>
              <w:jc w:val="left"/>
              <w:rPr>
                <w:rFonts w:ascii="宋体" w:hAnsi="宋体"/>
                <w:szCs w:val="21"/>
                <w:highlight w:val="none"/>
              </w:rPr>
            </w:pPr>
            <w:r>
              <w:rPr>
                <w:rFonts w:hint="eastAsia" w:ascii="宋体" w:hAnsi="宋体"/>
                <w:szCs w:val="21"/>
                <w:highlight w:val="none"/>
              </w:rPr>
              <w:t>包装</w:t>
            </w:r>
            <w:r>
              <w:rPr>
                <w:rFonts w:hint="eastAsia" w:ascii="宋体" w:hAnsi="宋体"/>
                <w:szCs w:val="21"/>
                <w:highlight w:val="none"/>
                <w:lang w:eastAsia="zh-CN"/>
              </w:rPr>
              <w:t>特殊要求</w:t>
            </w:r>
          </w:p>
        </w:tc>
        <w:tc>
          <w:tcPr>
            <w:tcW w:w="5170" w:type="dxa"/>
            <w:vAlign w:val="center"/>
          </w:tcPr>
          <w:p w14:paraId="5DE0EC1F">
            <w:pPr>
              <w:rPr>
                <w:highlight w:val="none"/>
              </w:rPr>
            </w:pPr>
          </w:p>
        </w:tc>
      </w:tr>
      <w:tr w14:paraId="139AAC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0F3ECEC1">
            <w:pPr>
              <w:adjustRightInd w:val="0"/>
              <w:snapToGrid w:val="0"/>
              <w:jc w:val="center"/>
              <w:rPr>
                <w:rFonts w:hint="eastAsia" w:ascii="宋体" w:hAnsi="宋体"/>
                <w:szCs w:val="21"/>
                <w:highlight w:val="none"/>
              </w:rPr>
            </w:pPr>
          </w:p>
        </w:tc>
        <w:tc>
          <w:tcPr>
            <w:tcW w:w="1742" w:type="dxa"/>
            <w:vAlign w:val="center"/>
          </w:tcPr>
          <w:p w14:paraId="5759DA7C">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lang w:eastAsia="zh-CN"/>
              </w:rPr>
              <w:t>指定现场</w:t>
            </w:r>
          </w:p>
        </w:tc>
        <w:tc>
          <w:tcPr>
            <w:tcW w:w="5170" w:type="dxa"/>
            <w:vAlign w:val="center"/>
          </w:tcPr>
          <w:p w14:paraId="279FF21F">
            <w:pPr>
              <w:rPr>
                <w:rFonts w:hint="eastAsia"/>
                <w:highlight w:val="none"/>
              </w:rPr>
            </w:pPr>
          </w:p>
        </w:tc>
      </w:tr>
      <w:tr w14:paraId="59B660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7AF88728">
            <w:pPr>
              <w:adjustRightInd w:val="0"/>
              <w:snapToGrid w:val="0"/>
              <w:jc w:val="center"/>
              <w:rPr>
                <w:rFonts w:ascii="宋体" w:hAnsi="宋体"/>
                <w:szCs w:val="21"/>
                <w:highlight w:val="none"/>
              </w:rPr>
            </w:pPr>
            <w:r>
              <w:rPr>
                <w:rFonts w:hint="eastAsia" w:ascii="宋体" w:hAnsi="宋体"/>
                <w:szCs w:val="21"/>
                <w:highlight w:val="none"/>
              </w:rPr>
              <w:t>第二节</w:t>
            </w:r>
          </w:p>
          <w:p w14:paraId="46C6D5E1">
            <w:pPr>
              <w:adjustRightInd w:val="0"/>
              <w:snapToGrid w:val="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7</w:t>
            </w:r>
            <w:r>
              <w:rPr>
                <w:rFonts w:hint="eastAsia" w:ascii="宋体" w:hAnsi="宋体"/>
                <w:szCs w:val="21"/>
                <w:highlight w:val="none"/>
              </w:rPr>
              <w:t>.2</w:t>
            </w:r>
            <w:r>
              <w:rPr>
                <w:rFonts w:hint="eastAsia" w:ascii="宋体" w:hAnsi="宋体"/>
                <w:szCs w:val="21"/>
                <w:highlight w:val="none"/>
                <w:lang w:val="en-US" w:eastAsia="zh-CN"/>
              </w:rPr>
              <w:t>款</w:t>
            </w:r>
          </w:p>
        </w:tc>
        <w:tc>
          <w:tcPr>
            <w:tcW w:w="1742" w:type="dxa"/>
            <w:vAlign w:val="center"/>
          </w:tcPr>
          <w:p w14:paraId="1126C5DD">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lang w:eastAsia="zh-CN"/>
              </w:rPr>
              <w:t>运输特殊要求</w:t>
            </w:r>
          </w:p>
        </w:tc>
        <w:tc>
          <w:tcPr>
            <w:tcW w:w="5170" w:type="dxa"/>
            <w:vAlign w:val="center"/>
          </w:tcPr>
          <w:p w14:paraId="1ADE5141">
            <w:pPr>
              <w:rPr>
                <w:rFonts w:hint="eastAsia"/>
                <w:highlight w:val="none"/>
              </w:rPr>
            </w:pPr>
          </w:p>
        </w:tc>
      </w:tr>
      <w:tr w14:paraId="6D4F9E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55D9AC6B">
            <w:pPr>
              <w:adjustRightInd w:val="0"/>
              <w:snapToGrid w:val="0"/>
              <w:jc w:val="center"/>
              <w:rPr>
                <w:rFonts w:ascii="宋体" w:hAnsi="宋体"/>
                <w:szCs w:val="21"/>
                <w:highlight w:val="none"/>
              </w:rPr>
            </w:pPr>
            <w:r>
              <w:rPr>
                <w:rFonts w:hint="eastAsia" w:ascii="宋体" w:hAnsi="宋体"/>
                <w:szCs w:val="21"/>
                <w:highlight w:val="none"/>
              </w:rPr>
              <w:t>第二节</w:t>
            </w:r>
          </w:p>
          <w:p w14:paraId="2EEA6D66">
            <w:pPr>
              <w:adjustRightInd w:val="0"/>
              <w:snapToGrid w:val="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7</w:t>
            </w:r>
            <w:r>
              <w:rPr>
                <w:rFonts w:hint="eastAsia" w:ascii="宋体" w:hAnsi="宋体"/>
                <w:szCs w:val="21"/>
                <w:highlight w:val="none"/>
              </w:rPr>
              <w:t>.3</w:t>
            </w:r>
            <w:r>
              <w:rPr>
                <w:rFonts w:hint="eastAsia" w:ascii="宋体" w:hAnsi="宋体"/>
                <w:szCs w:val="21"/>
                <w:highlight w:val="none"/>
                <w:lang w:val="en-US" w:eastAsia="zh-CN"/>
              </w:rPr>
              <w:t>款</w:t>
            </w:r>
          </w:p>
        </w:tc>
        <w:tc>
          <w:tcPr>
            <w:tcW w:w="1742" w:type="dxa"/>
            <w:vAlign w:val="center"/>
          </w:tcPr>
          <w:p w14:paraId="34B5D798">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lang w:eastAsia="zh-CN"/>
              </w:rPr>
              <w:t>保险要求</w:t>
            </w:r>
          </w:p>
        </w:tc>
        <w:tc>
          <w:tcPr>
            <w:tcW w:w="5170" w:type="dxa"/>
            <w:vAlign w:val="center"/>
          </w:tcPr>
          <w:p w14:paraId="08691D6A">
            <w:pPr>
              <w:rPr>
                <w:rFonts w:hint="eastAsia"/>
                <w:highlight w:val="none"/>
              </w:rPr>
            </w:pPr>
          </w:p>
        </w:tc>
      </w:tr>
      <w:tr w14:paraId="76F5C4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10FCADE">
            <w:pPr>
              <w:adjustRightInd w:val="0"/>
              <w:snapToGrid w:val="0"/>
              <w:jc w:val="center"/>
              <w:rPr>
                <w:rFonts w:ascii="宋体" w:hAnsi="宋体"/>
                <w:szCs w:val="21"/>
                <w:highlight w:val="none"/>
              </w:rPr>
            </w:pPr>
            <w:r>
              <w:rPr>
                <w:rFonts w:hint="eastAsia" w:ascii="宋体" w:hAnsi="宋体"/>
                <w:szCs w:val="21"/>
                <w:highlight w:val="none"/>
              </w:rPr>
              <w:t>第二节</w:t>
            </w:r>
          </w:p>
          <w:p w14:paraId="0B6C67F1">
            <w:pPr>
              <w:adjustRightInd w:val="0"/>
              <w:snapToGrid w:val="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8</w:t>
            </w:r>
            <w:r>
              <w:rPr>
                <w:rFonts w:hint="eastAsia" w:ascii="宋体" w:hAnsi="宋体"/>
                <w:szCs w:val="21"/>
                <w:highlight w:val="none"/>
              </w:rPr>
              <w:t>.2（1）项</w:t>
            </w:r>
          </w:p>
        </w:tc>
        <w:tc>
          <w:tcPr>
            <w:tcW w:w="1742" w:type="dxa"/>
            <w:vAlign w:val="center"/>
          </w:tcPr>
          <w:p w14:paraId="5FE8E0AB">
            <w:pPr>
              <w:adjustRightInd w:val="0"/>
              <w:snapToGrid w:val="0"/>
              <w:jc w:val="left"/>
              <w:rPr>
                <w:rFonts w:ascii="宋体" w:hAnsi="宋体"/>
                <w:szCs w:val="21"/>
                <w:highlight w:val="none"/>
              </w:rPr>
            </w:pPr>
            <w:r>
              <w:rPr>
                <w:rFonts w:hint="eastAsia" w:ascii="宋体" w:hAnsi="宋体"/>
                <w:szCs w:val="21"/>
                <w:highlight w:val="none"/>
              </w:rPr>
              <w:t>质量保证期</w:t>
            </w:r>
          </w:p>
        </w:tc>
        <w:tc>
          <w:tcPr>
            <w:tcW w:w="5170" w:type="dxa"/>
            <w:vAlign w:val="center"/>
          </w:tcPr>
          <w:p w14:paraId="0B00EC5D">
            <w:pPr>
              <w:autoSpaceDE w:val="0"/>
              <w:autoSpaceDN w:val="0"/>
              <w:adjustRightInd w:val="0"/>
              <w:snapToGrid w:val="0"/>
              <w:ind w:firstLine="420" w:firstLineChars="200"/>
              <w:jc w:val="left"/>
              <w:rPr>
                <w:rFonts w:ascii="宋体" w:hAnsi="宋体"/>
                <w:szCs w:val="21"/>
                <w:highlight w:val="none"/>
              </w:rPr>
            </w:pPr>
          </w:p>
        </w:tc>
      </w:tr>
      <w:tr w14:paraId="1C3048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0A1898F">
            <w:pPr>
              <w:adjustRightInd w:val="0"/>
              <w:snapToGrid w:val="0"/>
              <w:jc w:val="center"/>
              <w:rPr>
                <w:rFonts w:ascii="宋体" w:hAnsi="宋体"/>
                <w:szCs w:val="21"/>
                <w:highlight w:val="none"/>
              </w:rPr>
            </w:pPr>
            <w:r>
              <w:rPr>
                <w:rFonts w:hint="eastAsia" w:ascii="宋体" w:hAnsi="宋体"/>
                <w:szCs w:val="21"/>
                <w:highlight w:val="none"/>
              </w:rPr>
              <w:t>第二节</w:t>
            </w:r>
          </w:p>
          <w:p w14:paraId="796E48AC">
            <w:pPr>
              <w:adjustRightInd w:val="0"/>
              <w:snapToGrid w:val="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8</w:t>
            </w:r>
            <w:r>
              <w:rPr>
                <w:rFonts w:hint="eastAsia" w:ascii="宋体" w:hAnsi="宋体"/>
                <w:szCs w:val="21"/>
                <w:highlight w:val="none"/>
              </w:rPr>
              <w:t>.2（3）项</w:t>
            </w:r>
          </w:p>
        </w:tc>
        <w:tc>
          <w:tcPr>
            <w:tcW w:w="1742" w:type="dxa"/>
            <w:vAlign w:val="center"/>
          </w:tcPr>
          <w:p w14:paraId="392EB9D5">
            <w:pPr>
              <w:adjustRightInd w:val="0"/>
              <w:snapToGrid w:val="0"/>
              <w:jc w:val="left"/>
              <w:rPr>
                <w:rFonts w:hint="eastAsia" w:ascii="宋体" w:hAnsi="宋体"/>
                <w:szCs w:val="21"/>
                <w:highlight w:val="none"/>
                <w:lang w:eastAsia="zh-CN"/>
              </w:rPr>
            </w:pPr>
            <w:r>
              <w:rPr>
                <w:rFonts w:hint="eastAsia" w:ascii="宋体" w:hAnsi="宋体"/>
                <w:szCs w:val="21"/>
                <w:highlight w:val="none"/>
                <w:lang w:eastAsia="zh-CN"/>
              </w:rPr>
              <w:t>货物质量缺陷</w:t>
            </w:r>
          </w:p>
          <w:p w14:paraId="339556A0">
            <w:pPr>
              <w:adjustRightInd w:val="0"/>
              <w:snapToGrid w:val="0"/>
              <w:jc w:val="left"/>
              <w:rPr>
                <w:rFonts w:ascii="宋体" w:hAnsi="宋体"/>
                <w:szCs w:val="21"/>
                <w:highlight w:val="none"/>
              </w:rPr>
            </w:pPr>
            <w:r>
              <w:rPr>
                <w:rFonts w:hint="eastAsia" w:ascii="宋体" w:hAnsi="宋体"/>
                <w:szCs w:val="21"/>
                <w:highlight w:val="none"/>
              </w:rPr>
              <w:t>响应时间</w:t>
            </w:r>
          </w:p>
        </w:tc>
        <w:tc>
          <w:tcPr>
            <w:tcW w:w="5170" w:type="dxa"/>
            <w:vAlign w:val="center"/>
          </w:tcPr>
          <w:p w14:paraId="33E262CA">
            <w:pPr>
              <w:adjustRightInd w:val="0"/>
              <w:snapToGrid w:val="0"/>
              <w:jc w:val="left"/>
              <w:rPr>
                <w:rFonts w:ascii="宋体" w:hAnsi="宋体"/>
                <w:szCs w:val="21"/>
                <w:highlight w:val="none"/>
              </w:rPr>
            </w:pPr>
          </w:p>
        </w:tc>
      </w:tr>
      <w:tr w14:paraId="0F9531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7E4A58">
            <w:pPr>
              <w:snapToGrid w:val="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第二节</w:t>
            </w:r>
          </w:p>
          <w:p w14:paraId="286D5BA3">
            <w:pPr>
              <w:pStyle w:val="24"/>
              <w:ind w:firstLine="0" w:firstLineChars="0"/>
              <w:jc w:val="center"/>
              <w:rPr>
                <w:rFonts w:hint="default"/>
                <w:highlight w:val="none"/>
                <w:lang w:val="en-US" w:eastAsia="zh-CN"/>
              </w:rPr>
            </w:pPr>
            <w:r>
              <w:rPr>
                <w:rFonts w:hint="eastAsia" w:ascii="宋体" w:hAnsi="宋体" w:eastAsia="宋体" w:cs="宋体"/>
                <w:szCs w:val="21"/>
                <w:highlight w:val="none"/>
                <w:lang w:val="en-US" w:eastAsia="zh-CN"/>
              </w:rPr>
              <w:t>第11.1款</w:t>
            </w:r>
          </w:p>
        </w:tc>
        <w:tc>
          <w:tcPr>
            <w:tcW w:w="1742" w:type="dxa"/>
            <w:vAlign w:val="center"/>
          </w:tcPr>
          <w:p w14:paraId="7E77CD47">
            <w:pPr>
              <w:adjustRightInd w:val="0"/>
              <w:snapToGrid w:val="0"/>
              <w:jc w:val="both"/>
              <w:rPr>
                <w:rFonts w:hint="default" w:ascii="宋体" w:hAnsi="宋体" w:eastAsia="宋体"/>
                <w:szCs w:val="21"/>
                <w:highlight w:val="none"/>
                <w:lang w:val="en-US" w:eastAsia="zh-CN"/>
              </w:rPr>
            </w:pPr>
            <w:r>
              <w:rPr>
                <w:rFonts w:hint="eastAsia" w:ascii="宋体" w:hAnsi="宋体"/>
                <w:szCs w:val="21"/>
                <w:highlight w:val="none"/>
                <w:lang w:val="en-US" w:eastAsia="zh-CN"/>
              </w:rPr>
              <w:t>其他应当保密的信息</w:t>
            </w:r>
          </w:p>
        </w:tc>
        <w:tc>
          <w:tcPr>
            <w:tcW w:w="5170" w:type="dxa"/>
            <w:vAlign w:val="center"/>
          </w:tcPr>
          <w:p w14:paraId="78FB264D">
            <w:pPr>
              <w:adjustRightInd w:val="0"/>
              <w:snapToGrid w:val="0"/>
              <w:jc w:val="left"/>
              <w:rPr>
                <w:rFonts w:ascii="宋体" w:hAnsi="宋体"/>
                <w:szCs w:val="21"/>
                <w:highlight w:val="none"/>
              </w:rPr>
            </w:pPr>
          </w:p>
        </w:tc>
      </w:tr>
      <w:tr w14:paraId="4F33C4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73BD638">
            <w:pPr>
              <w:adjustRightInd w:val="0"/>
              <w:snapToGrid w:val="0"/>
              <w:jc w:val="center"/>
              <w:rPr>
                <w:rFonts w:ascii="宋体" w:hAnsi="宋体"/>
                <w:szCs w:val="21"/>
                <w:highlight w:val="none"/>
              </w:rPr>
            </w:pPr>
            <w:r>
              <w:rPr>
                <w:rFonts w:hint="eastAsia" w:ascii="宋体" w:hAnsi="宋体"/>
                <w:szCs w:val="21"/>
                <w:highlight w:val="none"/>
              </w:rPr>
              <w:t>第二节</w:t>
            </w:r>
          </w:p>
          <w:p w14:paraId="7A3B0564">
            <w:pPr>
              <w:adjustRightInd w:val="0"/>
              <w:snapToGrid w:val="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2</w:t>
            </w:r>
            <w:r>
              <w:rPr>
                <w:rFonts w:hint="eastAsia" w:ascii="宋体" w:hAnsi="宋体"/>
                <w:szCs w:val="21"/>
                <w:highlight w:val="none"/>
              </w:rPr>
              <w:t>.2款</w:t>
            </w:r>
          </w:p>
        </w:tc>
        <w:tc>
          <w:tcPr>
            <w:tcW w:w="1742" w:type="dxa"/>
            <w:vAlign w:val="center"/>
          </w:tcPr>
          <w:p w14:paraId="159A492A">
            <w:pPr>
              <w:adjustRightInd w:val="0"/>
              <w:snapToGrid w:val="0"/>
              <w:jc w:val="left"/>
              <w:rPr>
                <w:rFonts w:hint="eastAsia" w:ascii="宋体" w:hAnsi="宋体" w:eastAsia="宋体"/>
                <w:szCs w:val="21"/>
                <w:highlight w:val="none"/>
                <w:lang w:eastAsia="zh-CN"/>
              </w:rPr>
            </w:pPr>
            <w:r>
              <w:rPr>
                <w:rFonts w:hint="eastAsia" w:ascii="宋体" w:hAnsi="宋体"/>
                <w:szCs w:val="21"/>
                <w:highlight w:val="none"/>
              </w:rPr>
              <w:t>合同价款支付</w:t>
            </w:r>
            <w:r>
              <w:rPr>
                <w:rFonts w:hint="eastAsia" w:ascii="宋体" w:hAnsi="宋体"/>
                <w:szCs w:val="21"/>
                <w:highlight w:val="none"/>
                <w:lang w:eastAsia="zh-CN"/>
              </w:rPr>
              <w:t>时间</w:t>
            </w:r>
          </w:p>
        </w:tc>
        <w:tc>
          <w:tcPr>
            <w:tcW w:w="5170" w:type="dxa"/>
            <w:vAlign w:val="center"/>
          </w:tcPr>
          <w:p w14:paraId="047DA0F2">
            <w:pPr>
              <w:adjustRightInd w:val="0"/>
              <w:snapToGrid w:val="0"/>
              <w:jc w:val="left"/>
              <w:rPr>
                <w:rFonts w:ascii="宋体" w:hAnsi="宋体"/>
                <w:szCs w:val="21"/>
                <w:highlight w:val="none"/>
              </w:rPr>
            </w:pPr>
          </w:p>
        </w:tc>
      </w:tr>
      <w:tr w14:paraId="2FB0D2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73C53105">
            <w:pPr>
              <w:adjustRightInd w:val="0"/>
              <w:snapToGrid w:val="0"/>
              <w:jc w:val="center"/>
              <w:rPr>
                <w:rFonts w:hint="eastAsia" w:ascii="宋体" w:hAnsi="宋体"/>
                <w:szCs w:val="21"/>
                <w:highlight w:val="none"/>
              </w:rPr>
            </w:pPr>
            <w:r>
              <w:rPr>
                <w:rFonts w:hint="eastAsia" w:ascii="宋体" w:hAnsi="宋体"/>
                <w:szCs w:val="21"/>
                <w:highlight w:val="none"/>
              </w:rPr>
              <w:t>第二节</w:t>
            </w:r>
          </w:p>
          <w:p w14:paraId="36B57E4A">
            <w:pPr>
              <w:adjustRightInd w:val="0"/>
              <w:snapToGrid w:val="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13.2</w:t>
            </w:r>
            <w:r>
              <w:rPr>
                <w:rFonts w:hint="eastAsia" w:ascii="宋体" w:hAnsi="宋体"/>
                <w:szCs w:val="21"/>
                <w:highlight w:val="none"/>
              </w:rPr>
              <w:t>款</w:t>
            </w:r>
          </w:p>
        </w:tc>
        <w:tc>
          <w:tcPr>
            <w:tcW w:w="1742" w:type="dxa"/>
            <w:vAlign w:val="center"/>
          </w:tcPr>
          <w:p w14:paraId="77A4FFE1">
            <w:pPr>
              <w:adjustRightInd w:val="0"/>
              <w:snapToGrid w:val="0"/>
              <w:jc w:val="left"/>
              <w:rPr>
                <w:rFonts w:hint="default" w:ascii="宋体" w:hAnsi="宋体" w:eastAsia="宋体"/>
                <w:szCs w:val="21"/>
                <w:highlight w:val="none"/>
                <w:lang w:val="en-US" w:eastAsia="zh-CN"/>
              </w:rPr>
            </w:pPr>
            <w:r>
              <w:rPr>
                <w:rFonts w:hint="eastAsia" w:ascii="宋体" w:hAnsi="宋体"/>
                <w:szCs w:val="21"/>
                <w:highlight w:val="none"/>
                <w:lang w:val="en-US" w:eastAsia="zh-CN"/>
              </w:rPr>
              <w:t>履约保证金不予退还的情形</w:t>
            </w:r>
          </w:p>
        </w:tc>
        <w:tc>
          <w:tcPr>
            <w:tcW w:w="5170" w:type="dxa"/>
            <w:vAlign w:val="center"/>
          </w:tcPr>
          <w:p w14:paraId="4FF87043">
            <w:pPr>
              <w:adjustRightInd w:val="0"/>
              <w:snapToGrid w:val="0"/>
              <w:jc w:val="left"/>
              <w:rPr>
                <w:rFonts w:ascii="宋体" w:hAnsi="宋体"/>
                <w:szCs w:val="21"/>
                <w:highlight w:val="none"/>
              </w:rPr>
            </w:pPr>
          </w:p>
        </w:tc>
      </w:tr>
      <w:tr w14:paraId="72C2A5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DCE0E08">
            <w:pPr>
              <w:adjustRightInd w:val="0"/>
              <w:snapToGrid w:val="0"/>
              <w:jc w:val="center"/>
              <w:rPr>
                <w:rFonts w:hint="eastAsia" w:ascii="宋体" w:hAnsi="宋体"/>
                <w:szCs w:val="21"/>
                <w:highlight w:val="none"/>
              </w:rPr>
            </w:pPr>
            <w:r>
              <w:rPr>
                <w:rFonts w:hint="eastAsia" w:ascii="宋体" w:hAnsi="宋体"/>
                <w:szCs w:val="21"/>
                <w:highlight w:val="none"/>
              </w:rPr>
              <w:t>第二节</w:t>
            </w:r>
          </w:p>
          <w:p w14:paraId="1FDC93B7">
            <w:pPr>
              <w:adjustRightInd w:val="0"/>
              <w:snapToGrid w:val="0"/>
              <w:jc w:val="center"/>
              <w:rPr>
                <w:rFonts w:hint="eastAsia"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13.3</w:t>
            </w:r>
            <w:r>
              <w:rPr>
                <w:rFonts w:hint="eastAsia" w:ascii="宋体" w:hAnsi="宋体"/>
                <w:szCs w:val="21"/>
                <w:highlight w:val="none"/>
              </w:rPr>
              <w:t>款</w:t>
            </w:r>
          </w:p>
        </w:tc>
        <w:tc>
          <w:tcPr>
            <w:tcW w:w="1742" w:type="dxa"/>
            <w:vAlign w:val="center"/>
          </w:tcPr>
          <w:p w14:paraId="52ECC67B">
            <w:pPr>
              <w:adjustRightInd w:val="0"/>
              <w:snapToGrid w:val="0"/>
              <w:jc w:val="left"/>
              <w:rPr>
                <w:rFonts w:ascii="宋体" w:hAnsi="宋体"/>
                <w:szCs w:val="21"/>
                <w:highlight w:val="none"/>
              </w:rPr>
            </w:pPr>
            <w:r>
              <w:rPr>
                <w:rFonts w:hint="eastAsia" w:ascii="宋体" w:hAnsi="宋体"/>
                <w:szCs w:val="21"/>
                <w:highlight w:val="none"/>
              </w:rPr>
              <w:t>履约保证金退还时间及</w:t>
            </w:r>
            <w:r>
              <w:rPr>
                <w:rFonts w:hint="eastAsia" w:ascii="宋体" w:hAnsi="宋体"/>
                <w:szCs w:val="21"/>
                <w:highlight w:val="none"/>
                <w:lang w:eastAsia="zh-CN"/>
              </w:rPr>
              <w:t>逾期退还的</w:t>
            </w:r>
            <w:r>
              <w:rPr>
                <w:rFonts w:hint="eastAsia" w:ascii="宋体" w:hAnsi="宋体"/>
                <w:szCs w:val="21"/>
                <w:highlight w:val="none"/>
              </w:rPr>
              <w:t>违约金</w:t>
            </w:r>
          </w:p>
        </w:tc>
        <w:tc>
          <w:tcPr>
            <w:tcW w:w="5170" w:type="dxa"/>
            <w:vAlign w:val="center"/>
          </w:tcPr>
          <w:p w14:paraId="1835211E">
            <w:pPr>
              <w:adjustRightInd w:val="0"/>
              <w:snapToGrid w:val="0"/>
              <w:jc w:val="left"/>
              <w:rPr>
                <w:rFonts w:ascii="宋体" w:hAnsi="宋体"/>
                <w:szCs w:val="21"/>
                <w:highlight w:val="none"/>
              </w:rPr>
            </w:pPr>
          </w:p>
        </w:tc>
      </w:tr>
      <w:tr w14:paraId="7FF622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58A0B57">
            <w:pPr>
              <w:adjustRightInd w:val="0"/>
              <w:snapToGrid w:val="0"/>
              <w:jc w:val="center"/>
              <w:rPr>
                <w:rFonts w:ascii="宋体" w:hAnsi="宋体"/>
                <w:szCs w:val="21"/>
                <w:highlight w:val="none"/>
              </w:rPr>
            </w:pPr>
            <w:r>
              <w:rPr>
                <w:rFonts w:hint="eastAsia" w:ascii="宋体" w:hAnsi="宋体"/>
                <w:szCs w:val="21"/>
                <w:highlight w:val="none"/>
              </w:rPr>
              <w:t>第二节</w:t>
            </w:r>
          </w:p>
          <w:p w14:paraId="41EAE295">
            <w:pPr>
              <w:adjustRightInd w:val="0"/>
              <w:snapToGrid w:val="0"/>
              <w:jc w:val="center"/>
              <w:rPr>
                <w:rFonts w:hint="eastAsia"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4</w:t>
            </w:r>
            <w:r>
              <w:rPr>
                <w:rFonts w:hint="eastAsia" w:ascii="宋体" w:hAnsi="宋体"/>
                <w:szCs w:val="21"/>
                <w:highlight w:val="none"/>
              </w:rPr>
              <w:t>.1（</w:t>
            </w:r>
            <w:r>
              <w:rPr>
                <w:rFonts w:hint="eastAsia" w:ascii="宋体" w:hAnsi="宋体"/>
                <w:szCs w:val="21"/>
                <w:highlight w:val="none"/>
                <w:lang w:val="en-US" w:eastAsia="zh-CN"/>
              </w:rPr>
              <w:t>3</w:t>
            </w:r>
            <w:r>
              <w:rPr>
                <w:rFonts w:hint="eastAsia" w:ascii="宋体" w:hAnsi="宋体"/>
                <w:szCs w:val="21"/>
                <w:highlight w:val="none"/>
              </w:rPr>
              <w:t>）项</w:t>
            </w:r>
          </w:p>
        </w:tc>
        <w:tc>
          <w:tcPr>
            <w:tcW w:w="1742" w:type="dxa"/>
            <w:vAlign w:val="center"/>
          </w:tcPr>
          <w:p w14:paraId="552AE5CE">
            <w:pPr>
              <w:adjustRightInd w:val="0"/>
              <w:snapToGrid w:val="0"/>
              <w:jc w:val="left"/>
              <w:rPr>
                <w:rFonts w:hint="eastAsia" w:ascii="宋体" w:hAnsi="宋体"/>
                <w:szCs w:val="21"/>
                <w:highlight w:val="none"/>
                <w:lang w:val="en-US" w:eastAsia="zh-CN"/>
              </w:rPr>
            </w:pPr>
            <w:r>
              <w:rPr>
                <w:rFonts w:hint="eastAsia" w:ascii="宋体" w:hAnsi="宋体"/>
                <w:szCs w:val="21"/>
                <w:highlight w:val="none"/>
                <w:lang w:val="en-US" w:eastAsia="zh-CN"/>
              </w:rPr>
              <w:t>运行监督、维修期限</w:t>
            </w:r>
          </w:p>
        </w:tc>
        <w:tc>
          <w:tcPr>
            <w:tcW w:w="5170" w:type="dxa"/>
            <w:vAlign w:val="center"/>
          </w:tcPr>
          <w:p w14:paraId="6EB5C8E7">
            <w:pPr>
              <w:adjustRightInd w:val="0"/>
              <w:snapToGrid w:val="0"/>
              <w:jc w:val="left"/>
              <w:rPr>
                <w:rFonts w:ascii="宋体" w:hAnsi="宋体"/>
                <w:szCs w:val="21"/>
                <w:highlight w:val="none"/>
              </w:rPr>
            </w:pPr>
          </w:p>
        </w:tc>
      </w:tr>
      <w:tr w14:paraId="0EF294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82DDD6B">
            <w:pPr>
              <w:adjustRightInd w:val="0"/>
              <w:snapToGrid w:val="0"/>
              <w:jc w:val="center"/>
              <w:rPr>
                <w:rFonts w:ascii="宋体" w:hAnsi="宋体"/>
                <w:szCs w:val="21"/>
                <w:highlight w:val="none"/>
              </w:rPr>
            </w:pPr>
            <w:r>
              <w:rPr>
                <w:rFonts w:hint="eastAsia" w:ascii="宋体" w:hAnsi="宋体"/>
                <w:szCs w:val="21"/>
                <w:highlight w:val="none"/>
              </w:rPr>
              <w:t>第二节</w:t>
            </w:r>
          </w:p>
          <w:p w14:paraId="3D88085A">
            <w:pPr>
              <w:adjustRightInd w:val="0"/>
              <w:snapToGrid w:val="0"/>
              <w:jc w:val="center"/>
              <w:rPr>
                <w:rFonts w:hint="eastAsia"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4</w:t>
            </w:r>
            <w:r>
              <w:rPr>
                <w:rFonts w:hint="eastAsia" w:ascii="宋体" w:hAnsi="宋体"/>
                <w:szCs w:val="21"/>
                <w:highlight w:val="none"/>
              </w:rPr>
              <w:t>.1（</w:t>
            </w:r>
            <w:r>
              <w:rPr>
                <w:rFonts w:hint="eastAsia" w:ascii="宋体" w:hAnsi="宋体"/>
                <w:szCs w:val="21"/>
                <w:highlight w:val="none"/>
                <w:lang w:val="en-US" w:eastAsia="zh-CN"/>
              </w:rPr>
              <w:t>5</w:t>
            </w:r>
            <w:r>
              <w:rPr>
                <w:rFonts w:hint="eastAsia" w:ascii="宋体" w:hAnsi="宋体"/>
                <w:szCs w:val="21"/>
                <w:highlight w:val="none"/>
              </w:rPr>
              <w:t>）项</w:t>
            </w:r>
          </w:p>
        </w:tc>
        <w:tc>
          <w:tcPr>
            <w:tcW w:w="1742" w:type="dxa"/>
            <w:vAlign w:val="center"/>
          </w:tcPr>
          <w:p w14:paraId="76FFE4D0">
            <w:pPr>
              <w:adjustRightInd w:val="0"/>
              <w:snapToGrid w:val="0"/>
              <w:jc w:val="left"/>
              <w:rPr>
                <w:rFonts w:hint="default" w:ascii="宋体" w:hAnsi="宋体" w:eastAsia="宋体"/>
                <w:szCs w:val="21"/>
                <w:highlight w:val="none"/>
                <w:lang w:val="en-US" w:eastAsia="zh-CN"/>
              </w:rPr>
            </w:pPr>
            <w:r>
              <w:rPr>
                <w:rFonts w:hint="eastAsia" w:ascii="宋体" w:hAnsi="宋体"/>
                <w:szCs w:val="21"/>
                <w:highlight w:val="none"/>
                <w:lang w:val="en-US" w:eastAsia="zh-CN"/>
              </w:rPr>
              <w:t>货物回收的约定</w:t>
            </w:r>
          </w:p>
        </w:tc>
        <w:tc>
          <w:tcPr>
            <w:tcW w:w="5170" w:type="dxa"/>
            <w:vAlign w:val="center"/>
          </w:tcPr>
          <w:p w14:paraId="632D76C4">
            <w:pPr>
              <w:adjustRightInd w:val="0"/>
              <w:snapToGrid w:val="0"/>
              <w:jc w:val="left"/>
              <w:rPr>
                <w:rFonts w:ascii="宋体" w:hAnsi="宋体"/>
                <w:szCs w:val="21"/>
                <w:highlight w:val="none"/>
              </w:rPr>
            </w:pPr>
          </w:p>
        </w:tc>
      </w:tr>
      <w:tr w14:paraId="2C850F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9B82C1B">
            <w:pPr>
              <w:adjustRightInd w:val="0"/>
              <w:snapToGrid w:val="0"/>
              <w:jc w:val="center"/>
              <w:rPr>
                <w:rFonts w:ascii="宋体" w:hAnsi="宋体"/>
                <w:szCs w:val="21"/>
                <w:highlight w:val="none"/>
              </w:rPr>
            </w:pPr>
            <w:r>
              <w:rPr>
                <w:rFonts w:hint="eastAsia" w:ascii="宋体" w:hAnsi="宋体"/>
                <w:szCs w:val="21"/>
                <w:highlight w:val="none"/>
              </w:rPr>
              <w:t>第二节</w:t>
            </w:r>
          </w:p>
          <w:p w14:paraId="2C3E4311">
            <w:pPr>
              <w:adjustRightInd w:val="0"/>
              <w:snapToGrid w:val="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4</w:t>
            </w:r>
            <w:r>
              <w:rPr>
                <w:rFonts w:hint="eastAsia" w:ascii="宋体" w:hAnsi="宋体"/>
                <w:szCs w:val="21"/>
                <w:highlight w:val="none"/>
              </w:rPr>
              <w:t>.1（</w:t>
            </w:r>
            <w:r>
              <w:rPr>
                <w:rFonts w:hint="eastAsia" w:ascii="宋体" w:hAnsi="宋体"/>
                <w:szCs w:val="21"/>
                <w:highlight w:val="none"/>
                <w:lang w:val="en-US" w:eastAsia="zh-CN"/>
              </w:rPr>
              <w:t>6</w:t>
            </w:r>
            <w:r>
              <w:rPr>
                <w:rFonts w:hint="eastAsia" w:ascii="宋体" w:hAnsi="宋体"/>
                <w:szCs w:val="21"/>
                <w:highlight w:val="none"/>
              </w:rPr>
              <w:t>）项</w:t>
            </w:r>
          </w:p>
        </w:tc>
        <w:tc>
          <w:tcPr>
            <w:tcW w:w="1742" w:type="dxa"/>
            <w:vAlign w:val="center"/>
          </w:tcPr>
          <w:p w14:paraId="2A0C7A4C">
            <w:pPr>
              <w:adjustRightInd w:val="0"/>
              <w:snapToGrid w:val="0"/>
              <w:jc w:val="left"/>
              <w:rPr>
                <w:rFonts w:ascii="宋体" w:hAnsi="宋体"/>
                <w:szCs w:val="21"/>
                <w:highlight w:val="none"/>
              </w:rPr>
            </w:pPr>
            <w:r>
              <w:rPr>
                <w:rFonts w:hint="eastAsia" w:ascii="宋体" w:hAnsi="宋体"/>
                <w:szCs w:val="21"/>
                <w:highlight w:val="none"/>
              </w:rPr>
              <w:t>乙方提供的其他服务</w:t>
            </w:r>
          </w:p>
        </w:tc>
        <w:tc>
          <w:tcPr>
            <w:tcW w:w="5170" w:type="dxa"/>
            <w:vAlign w:val="center"/>
          </w:tcPr>
          <w:p w14:paraId="3AF5EDB1">
            <w:pPr>
              <w:adjustRightInd w:val="0"/>
              <w:snapToGrid w:val="0"/>
              <w:jc w:val="left"/>
              <w:rPr>
                <w:rFonts w:ascii="宋体" w:hAnsi="宋体"/>
                <w:szCs w:val="21"/>
                <w:highlight w:val="none"/>
              </w:rPr>
            </w:pPr>
          </w:p>
        </w:tc>
      </w:tr>
      <w:tr w14:paraId="649571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83481B0">
            <w:pPr>
              <w:adjustRightInd w:val="0"/>
              <w:snapToGrid w:val="0"/>
              <w:jc w:val="center"/>
              <w:rPr>
                <w:rFonts w:ascii="宋体" w:hAnsi="宋体"/>
                <w:szCs w:val="21"/>
                <w:highlight w:val="none"/>
              </w:rPr>
            </w:pPr>
            <w:r>
              <w:rPr>
                <w:rFonts w:hint="eastAsia" w:ascii="宋体" w:hAnsi="宋体"/>
                <w:szCs w:val="21"/>
                <w:highlight w:val="none"/>
              </w:rPr>
              <w:t>第二节</w:t>
            </w:r>
          </w:p>
          <w:p w14:paraId="1DF2E4E6">
            <w:pPr>
              <w:adjustRightInd w:val="0"/>
              <w:snapToGrid w:val="0"/>
              <w:jc w:val="center"/>
              <w:rPr>
                <w:rFonts w:hint="default" w:ascii="宋体" w:hAnsi="宋体" w:eastAsia="宋体"/>
                <w:szCs w:val="21"/>
                <w:highlight w:val="none"/>
                <w:lang w:val="en-US" w:eastAsia="zh-CN"/>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w:t>
            </w:r>
            <w:r>
              <w:rPr>
                <w:rFonts w:hint="eastAsia" w:ascii="宋体" w:hAnsi="宋体"/>
                <w:szCs w:val="21"/>
                <w:highlight w:val="none"/>
                <w:lang w:val="en-US" w:eastAsia="zh-CN"/>
              </w:rPr>
              <w:t>1款</w:t>
            </w:r>
          </w:p>
        </w:tc>
        <w:tc>
          <w:tcPr>
            <w:tcW w:w="1742" w:type="dxa"/>
            <w:vAlign w:val="center"/>
          </w:tcPr>
          <w:p w14:paraId="2FF74526">
            <w:pPr>
              <w:adjustRightInd w:val="0"/>
              <w:snapToGrid w:val="0"/>
              <w:jc w:val="left"/>
              <w:rPr>
                <w:rFonts w:hint="eastAsia" w:ascii="宋体" w:hAnsi="宋体"/>
                <w:szCs w:val="21"/>
                <w:highlight w:val="none"/>
              </w:rPr>
            </w:pPr>
            <w:r>
              <w:rPr>
                <w:rFonts w:hint="eastAsia" w:ascii="宋体" w:hAnsi="宋体"/>
                <w:color w:val="auto"/>
                <w:szCs w:val="21"/>
                <w:highlight w:val="none"/>
                <w:lang w:eastAsia="zh-CN"/>
              </w:rPr>
              <w:t>修理、重作、更换相关具体规定</w:t>
            </w:r>
          </w:p>
        </w:tc>
        <w:tc>
          <w:tcPr>
            <w:tcW w:w="5170" w:type="dxa"/>
            <w:vAlign w:val="center"/>
          </w:tcPr>
          <w:p w14:paraId="6A2D69A6">
            <w:pPr>
              <w:adjustRightInd w:val="0"/>
              <w:snapToGrid w:val="0"/>
              <w:jc w:val="left"/>
              <w:rPr>
                <w:rFonts w:ascii="宋体" w:hAnsi="宋体"/>
                <w:szCs w:val="21"/>
                <w:highlight w:val="none"/>
              </w:rPr>
            </w:pPr>
          </w:p>
        </w:tc>
      </w:tr>
      <w:tr w14:paraId="15C8A9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5093E1">
            <w:pPr>
              <w:adjustRightInd w:val="0"/>
              <w:snapToGrid w:val="0"/>
              <w:jc w:val="center"/>
              <w:rPr>
                <w:rFonts w:ascii="宋体" w:hAnsi="宋体"/>
                <w:szCs w:val="21"/>
                <w:highlight w:val="none"/>
              </w:rPr>
            </w:pPr>
            <w:r>
              <w:rPr>
                <w:rFonts w:hint="eastAsia" w:ascii="宋体" w:hAnsi="宋体"/>
                <w:szCs w:val="21"/>
                <w:highlight w:val="none"/>
              </w:rPr>
              <w:t>第二节</w:t>
            </w:r>
          </w:p>
          <w:p w14:paraId="46664706">
            <w:pPr>
              <w:adjustRightInd w:val="0"/>
              <w:snapToGrid w:val="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.2（2）项</w:t>
            </w:r>
          </w:p>
        </w:tc>
        <w:tc>
          <w:tcPr>
            <w:tcW w:w="1742" w:type="dxa"/>
            <w:vAlign w:val="center"/>
          </w:tcPr>
          <w:p w14:paraId="4BA67454">
            <w:pPr>
              <w:adjustRightInd w:val="0"/>
              <w:snapToGrid w:val="0"/>
              <w:jc w:val="left"/>
              <w:rPr>
                <w:rFonts w:ascii="宋体" w:hAnsi="宋体"/>
                <w:szCs w:val="21"/>
                <w:highlight w:val="none"/>
              </w:rPr>
            </w:pPr>
            <w:r>
              <w:rPr>
                <w:rFonts w:hint="eastAsia" w:ascii="宋体" w:hAnsi="宋体"/>
                <w:szCs w:val="21"/>
                <w:highlight w:val="none"/>
              </w:rPr>
              <w:t>迟延交货赔偿费</w:t>
            </w:r>
          </w:p>
        </w:tc>
        <w:tc>
          <w:tcPr>
            <w:tcW w:w="5170" w:type="dxa"/>
            <w:vAlign w:val="center"/>
          </w:tcPr>
          <w:p w14:paraId="22AF3812">
            <w:pPr>
              <w:adjustRightInd w:val="0"/>
              <w:snapToGrid w:val="0"/>
              <w:jc w:val="left"/>
              <w:rPr>
                <w:rFonts w:ascii="宋体" w:hAnsi="宋体"/>
                <w:szCs w:val="21"/>
                <w:highlight w:val="none"/>
                <w:u w:val="single"/>
              </w:rPr>
            </w:pPr>
          </w:p>
        </w:tc>
      </w:tr>
      <w:tr w14:paraId="044B3D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3C7A805">
            <w:pPr>
              <w:adjustRightInd w:val="0"/>
              <w:snapToGrid w:val="0"/>
              <w:jc w:val="center"/>
              <w:rPr>
                <w:rFonts w:ascii="宋体" w:hAnsi="宋体"/>
                <w:szCs w:val="21"/>
                <w:highlight w:val="none"/>
              </w:rPr>
            </w:pPr>
            <w:r>
              <w:rPr>
                <w:rFonts w:hint="eastAsia" w:ascii="宋体" w:hAnsi="宋体"/>
                <w:szCs w:val="21"/>
                <w:highlight w:val="none"/>
              </w:rPr>
              <w:t>第二节</w:t>
            </w:r>
          </w:p>
          <w:p w14:paraId="43CA8A81">
            <w:pPr>
              <w:adjustRightInd w:val="0"/>
              <w:snapToGrid w:val="0"/>
              <w:jc w:val="center"/>
              <w:rPr>
                <w:rFonts w:hint="eastAsia"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w:t>
            </w:r>
            <w:r>
              <w:rPr>
                <w:rFonts w:hint="eastAsia" w:ascii="宋体" w:hAnsi="宋体"/>
                <w:szCs w:val="21"/>
                <w:highlight w:val="none"/>
                <w:lang w:val="en-US" w:eastAsia="zh-CN"/>
              </w:rPr>
              <w:t>3款</w:t>
            </w:r>
          </w:p>
        </w:tc>
        <w:tc>
          <w:tcPr>
            <w:tcW w:w="1742" w:type="dxa"/>
            <w:vAlign w:val="center"/>
          </w:tcPr>
          <w:p w14:paraId="0525517D">
            <w:pPr>
              <w:adjustRightInd w:val="0"/>
              <w:snapToGrid w:val="0"/>
              <w:jc w:val="left"/>
              <w:rPr>
                <w:rFonts w:hint="eastAsia" w:ascii="宋体" w:hAnsi="宋体"/>
                <w:szCs w:val="21"/>
                <w:highlight w:val="none"/>
              </w:rPr>
            </w:pPr>
            <w:r>
              <w:rPr>
                <w:rFonts w:hint="eastAsia" w:ascii="宋体" w:hAnsi="宋体"/>
                <w:szCs w:val="21"/>
                <w:highlight w:val="none"/>
              </w:rPr>
              <w:t>逾期付款利息</w:t>
            </w:r>
          </w:p>
        </w:tc>
        <w:tc>
          <w:tcPr>
            <w:tcW w:w="5170" w:type="dxa"/>
            <w:vAlign w:val="center"/>
          </w:tcPr>
          <w:p w14:paraId="32AEAEFA">
            <w:pPr>
              <w:adjustRightInd w:val="0"/>
              <w:snapToGrid w:val="0"/>
              <w:jc w:val="left"/>
              <w:rPr>
                <w:rFonts w:ascii="宋体" w:hAnsi="宋体"/>
                <w:szCs w:val="21"/>
                <w:highlight w:val="none"/>
                <w:u w:val="single"/>
              </w:rPr>
            </w:pPr>
          </w:p>
        </w:tc>
      </w:tr>
      <w:tr w14:paraId="2CBE2A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6D7093E2">
            <w:pPr>
              <w:adjustRightInd w:val="0"/>
              <w:snapToGrid w:val="0"/>
              <w:jc w:val="center"/>
              <w:rPr>
                <w:rFonts w:ascii="宋体" w:hAnsi="宋体"/>
                <w:szCs w:val="21"/>
                <w:highlight w:val="none"/>
              </w:rPr>
            </w:pPr>
            <w:r>
              <w:rPr>
                <w:rFonts w:hint="eastAsia" w:ascii="宋体" w:hAnsi="宋体"/>
                <w:szCs w:val="21"/>
                <w:highlight w:val="none"/>
              </w:rPr>
              <w:t>第二节</w:t>
            </w:r>
          </w:p>
          <w:p w14:paraId="7543BBE7">
            <w:pPr>
              <w:adjustRightInd w:val="0"/>
              <w:snapToGrid w:val="0"/>
              <w:jc w:val="center"/>
              <w:rPr>
                <w:rFonts w:ascii="宋体" w:hAnsi="宋体"/>
                <w:szCs w:val="21"/>
                <w:highlight w:val="none"/>
              </w:rPr>
            </w:pPr>
            <w:r>
              <w:rPr>
                <w:rFonts w:hint="eastAsia" w:ascii="宋体" w:hAnsi="宋体"/>
                <w:szCs w:val="21"/>
                <w:highlight w:val="none"/>
              </w:rPr>
              <w:t>第1</w:t>
            </w:r>
            <w:r>
              <w:rPr>
                <w:rFonts w:hint="eastAsia" w:ascii="宋体" w:hAnsi="宋体"/>
                <w:szCs w:val="21"/>
                <w:highlight w:val="none"/>
                <w:lang w:val="en-US" w:eastAsia="zh-CN"/>
              </w:rPr>
              <w:t>5</w:t>
            </w:r>
            <w:r>
              <w:rPr>
                <w:rFonts w:hint="eastAsia" w:ascii="宋体" w:hAnsi="宋体"/>
                <w:szCs w:val="21"/>
                <w:highlight w:val="none"/>
              </w:rPr>
              <w:t>.4</w:t>
            </w:r>
            <w:r>
              <w:rPr>
                <w:rFonts w:hint="eastAsia" w:ascii="宋体" w:hAnsi="宋体"/>
                <w:szCs w:val="21"/>
                <w:highlight w:val="none"/>
                <w:lang w:val="en-US" w:eastAsia="zh-CN"/>
              </w:rPr>
              <w:t>款</w:t>
            </w:r>
          </w:p>
        </w:tc>
        <w:tc>
          <w:tcPr>
            <w:tcW w:w="1742" w:type="dxa"/>
            <w:tcBorders>
              <w:left w:val="single" w:color="auto" w:sz="2" w:space="0"/>
              <w:bottom w:val="single" w:color="auto" w:sz="2" w:space="0"/>
              <w:right w:val="single" w:color="auto" w:sz="2" w:space="0"/>
            </w:tcBorders>
            <w:vAlign w:val="center"/>
          </w:tcPr>
          <w:p w14:paraId="14885CDE">
            <w:pPr>
              <w:adjustRightInd w:val="0"/>
              <w:snapToGrid w:val="0"/>
              <w:jc w:val="left"/>
              <w:rPr>
                <w:rFonts w:ascii="宋体" w:hAnsi="宋体"/>
                <w:szCs w:val="21"/>
                <w:highlight w:val="none"/>
              </w:rPr>
            </w:pPr>
            <w:r>
              <w:rPr>
                <w:rFonts w:hint="eastAsia" w:ascii="宋体" w:hAnsi="宋体"/>
                <w:szCs w:val="21"/>
                <w:highlight w:val="none"/>
              </w:rPr>
              <w:t>其他违约责任</w:t>
            </w:r>
          </w:p>
        </w:tc>
        <w:tc>
          <w:tcPr>
            <w:tcW w:w="5170" w:type="dxa"/>
            <w:tcBorders>
              <w:left w:val="single" w:color="auto" w:sz="2" w:space="0"/>
              <w:bottom w:val="single" w:color="auto" w:sz="2" w:space="0"/>
            </w:tcBorders>
            <w:vAlign w:val="center"/>
          </w:tcPr>
          <w:p w14:paraId="3ECC6A20">
            <w:pPr>
              <w:adjustRightInd w:val="0"/>
              <w:snapToGrid w:val="0"/>
              <w:jc w:val="left"/>
              <w:rPr>
                <w:rFonts w:ascii="宋体" w:hAnsi="宋体"/>
                <w:szCs w:val="21"/>
                <w:highlight w:val="none"/>
                <w:u w:val="single"/>
              </w:rPr>
            </w:pPr>
          </w:p>
        </w:tc>
      </w:tr>
      <w:tr w14:paraId="1215A3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6D6AE990">
            <w:pPr>
              <w:adjustRightInd w:val="0"/>
              <w:snapToGrid w:val="0"/>
              <w:jc w:val="center"/>
              <w:rPr>
                <w:rFonts w:ascii="宋体" w:hAnsi="宋体"/>
                <w:szCs w:val="21"/>
                <w:highlight w:val="none"/>
              </w:rPr>
            </w:pPr>
            <w:r>
              <w:rPr>
                <w:rFonts w:hint="eastAsia" w:ascii="宋体" w:hAnsi="宋体"/>
                <w:szCs w:val="21"/>
                <w:highlight w:val="none"/>
              </w:rPr>
              <w:t>第二节</w:t>
            </w:r>
          </w:p>
          <w:p w14:paraId="21C9BDAA">
            <w:pPr>
              <w:adjustRightInd w:val="0"/>
              <w:snapToGrid w:val="0"/>
              <w:jc w:val="center"/>
              <w:rPr>
                <w:rFonts w:ascii="宋体" w:hAnsi="宋体"/>
                <w:szCs w:val="21"/>
                <w:highlight w:val="none"/>
              </w:rPr>
            </w:pPr>
            <w:r>
              <w:rPr>
                <w:rFonts w:hint="eastAsia" w:ascii="宋体" w:hAnsi="宋体"/>
                <w:szCs w:val="21"/>
                <w:highlight w:val="none"/>
              </w:rPr>
              <w:t>第</w:t>
            </w:r>
            <w:r>
              <w:rPr>
                <w:rFonts w:hint="eastAsia" w:ascii="宋体" w:hAnsi="宋体"/>
                <w:szCs w:val="21"/>
                <w:highlight w:val="none"/>
                <w:lang w:val="en-US" w:eastAsia="zh-CN"/>
              </w:rPr>
              <w:t>19</w:t>
            </w:r>
            <w:r>
              <w:rPr>
                <w:rFonts w:hint="eastAsia" w:ascii="宋体" w:hAnsi="宋体"/>
                <w:szCs w:val="21"/>
                <w:highlight w:val="none"/>
              </w:rPr>
              <w:t>.2</w:t>
            </w:r>
            <w:r>
              <w:rPr>
                <w:rFonts w:hint="eastAsia" w:ascii="宋体" w:hAnsi="宋体"/>
                <w:szCs w:val="21"/>
                <w:highlight w:val="none"/>
                <w:lang w:val="en-US" w:eastAsia="zh-CN"/>
              </w:rPr>
              <w:t>款</w:t>
            </w:r>
          </w:p>
        </w:tc>
        <w:tc>
          <w:tcPr>
            <w:tcW w:w="1742" w:type="dxa"/>
            <w:tcBorders>
              <w:top w:val="single" w:color="auto" w:sz="2" w:space="0"/>
              <w:left w:val="single" w:color="auto" w:sz="2" w:space="0"/>
              <w:right w:val="single" w:color="auto" w:sz="2" w:space="0"/>
            </w:tcBorders>
            <w:vAlign w:val="center"/>
          </w:tcPr>
          <w:p w14:paraId="1B8234C6">
            <w:pPr>
              <w:adjustRightInd w:val="0"/>
              <w:snapToGrid w:val="0"/>
              <w:jc w:val="left"/>
              <w:rPr>
                <w:rFonts w:ascii="宋体" w:hAnsi="宋体"/>
                <w:szCs w:val="21"/>
                <w:highlight w:val="none"/>
              </w:rPr>
            </w:pPr>
            <w:r>
              <w:rPr>
                <w:rFonts w:hint="eastAsia" w:ascii="宋体" w:hAnsi="宋体"/>
                <w:szCs w:val="21"/>
                <w:highlight w:val="none"/>
                <w:lang w:val="en-US" w:eastAsia="zh-CN"/>
              </w:rPr>
              <w:t>解决争议的方法</w:t>
            </w:r>
          </w:p>
        </w:tc>
        <w:tc>
          <w:tcPr>
            <w:tcW w:w="5170" w:type="dxa"/>
            <w:tcBorders>
              <w:top w:val="single" w:color="auto" w:sz="2" w:space="0"/>
              <w:left w:val="single" w:color="auto" w:sz="2" w:space="0"/>
            </w:tcBorders>
            <w:vAlign w:val="center"/>
          </w:tcPr>
          <w:p w14:paraId="21E0A57E">
            <w:pPr>
              <w:autoSpaceDE w:val="0"/>
              <w:autoSpaceDN w:val="0"/>
              <w:adjustRightInd w:val="0"/>
              <w:snapToGrid w:val="0"/>
              <w:spacing w:line="400" w:lineRule="exact"/>
              <w:jc w:val="left"/>
              <w:rPr>
                <w:rFonts w:hint="eastAsia" w:ascii="宋体" w:hAnsi="宋体" w:eastAsia="宋体" w:cs="宋体"/>
                <w:b w:val="0"/>
                <w:bCs w:val="0"/>
                <w:iCs/>
                <w:szCs w:val="21"/>
                <w:highlight w:val="none"/>
              </w:rPr>
            </w:pPr>
            <w:r>
              <w:rPr>
                <w:rFonts w:hint="eastAsia" w:ascii="宋体" w:hAnsi="宋体" w:eastAsia="宋体" w:cs="宋体"/>
                <w:b w:val="0"/>
                <w:bCs w:val="0"/>
                <w:iCs/>
                <w:szCs w:val="21"/>
                <w:highlight w:val="none"/>
              </w:rPr>
              <w:t>因本合同及合同有关事项发生的争议，按下列第</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种方式解决：</w:t>
            </w:r>
          </w:p>
          <w:p w14:paraId="3D689F7F">
            <w:pPr>
              <w:autoSpaceDE w:val="0"/>
              <w:autoSpaceDN w:val="0"/>
              <w:adjustRightInd w:val="0"/>
              <w:snapToGrid w:val="0"/>
              <w:spacing w:line="400" w:lineRule="exact"/>
              <w:jc w:val="left"/>
              <w:rPr>
                <w:rFonts w:hint="eastAsia" w:ascii="宋体" w:hAnsi="宋体" w:eastAsia="宋体" w:cs="宋体"/>
                <w:b w:val="0"/>
                <w:bCs w:val="0"/>
                <w:iCs/>
                <w:szCs w:val="21"/>
                <w:highlight w:val="none"/>
              </w:rPr>
            </w:pPr>
            <w:r>
              <w:rPr>
                <w:rFonts w:hint="eastAsia" w:ascii="宋体" w:hAnsi="宋体" w:eastAsia="宋体" w:cs="宋体"/>
                <w:b w:val="0"/>
                <w:bCs w:val="0"/>
                <w:iCs/>
                <w:szCs w:val="21"/>
                <w:highlight w:val="none"/>
              </w:rPr>
              <w:t>（1）向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仲裁委员会申请仲裁，仲裁地点为</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w:t>
            </w:r>
          </w:p>
          <w:p w14:paraId="5B27137D">
            <w:pPr>
              <w:adjustRightInd w:val="0"/>
              <w:snapToGrid w:val="0"/>
              <w:ind w:firstLine="0" w:firstLineChars="0"/>
              <w:jc w:val="left"/>
              <w:rPr>
                <w:rFonts w:ascii="宋体" w:hAnsi="宋体"/>
                <w:szCs w:val="21"/>
                <w:highlight w:val="none"/>
                <w:u w:val="single"/>
              </w:rPr>
            </w:pPr>
            <w:r>
              <w:rPr>
                <w:rFonts w:hint="eastAsia" w:ascii="宋体" w:hAnsi="宋体" w:eastAsia="宋体" w:cs="宋体"/>
                <w:b w:val="0"/>
                <w:bCs w:val="0"/>
                <w:iCs/>
                <w:szCs w:val="21"/>
                <w:highlight w:val="none"/>
              </w:rPr>
              <w:t>（2）向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人民法院起诉。</w:t>
            </w:r>
          </w:p>
        </w:tc>
      </w:tr>
      <w:tr w14:paraId="015DB6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3F7339F">
            <w:pPr>
              <w:adjustRightInd w:val="0"/>
              <w:snapToGrid w:val="0"/>
              <w:jc w:val="center"/>
              <w:rPr>
                <w:rFonts w:ascii="宋体" w:hAnsi="宋体"/>
                <w:szCs w:val="21"/>
                <w:highlight w:val="none"/>
              </w:rPr>
            </w:pPr>
            <w:r>
              <w:rPr>
                <w:rFonts w:hint="eastAsia" w:ascii="宋体" w:hAnsi="宋体"/>
                <w:szCs w:val="21"/>
                <w:highlight w:val="none"/>
              </w:rPr>
              <w:t>第二节</w:t>
            </w:r>
          </w:p>
          <w:p w14:paraId="073ECC7F">
            <w:pPr>
              <w:adjustRightInd w:val="0"/>
              <w:snapToGrid w:val="0"/>
              <w:jc w:val="center"/>
              <w:rPr>
                <w:rFonts w:ascii="宋体" w:hAnsi="宋体"/>
                <w:szCs w:val="21"/>
                <w:highlight w:val="none"/>
              </w:rPr>
            </w:pPr>
            <w:r>
              <w:rPr>
                <w:rFonts w:hint="eastAsia" w:ascii="宋体" w:hAnsi="宋体"/>
                <w:szCs w:val="21"/>
                <w:highlight w:val="none"/>
              </w:rPr>
              <w:t>第2</w:t>
            </w:r>
            <w:r>
              <w:rPr>
                <w:rFonts w:hint="eastAsia" w:ascii="宋体" w:hAnsi="宋体"/>
                <w:szCs w:val="21"/>
                <w:highlight w:val="none"/>
                <w:lang w:val="en-US" w:eastAsia="zh-CN"/>
              </w:rPr>
              <w:t>3.1</w:t>
            </w:r>
            <w:r>
              <w:rPr>
                <w:rFonts w:hint="eastAsia" w:ascii="宋体" w:hAnsi="宋体"/>
                <w:szCs w:val="21"/>
                <w:highlight w:val="none"/>
                <w:lang w:eastAsia="zh-CN"/>
              </w:rPr>
              <w:t>款</w:t>
            </w:r>
          </w:p>
        </w:tc>
        <w:tc>
          <w:tcPr>
            <w:tcW w:w="1742" w:type="dxa"/>
            <w:vAlign w:val="center"/>
          </w:tcPr>
          <w:p w14:paraId="4CB3CB75">
            <w:pPr>
              <w:adjustRightInd w:val="0"/>
              <w:snapToGrid w:val="0"/>
              <w:jc w:val="left"/>
              <w:rPr>
                <w:rFonts w:ascii="宋体" w:hAnsi="宋体"/>
                <w:szCs w:val="21"/>
                <w:highlight w:val="none"/>
              </w:rPr>
            </w:pPr>
            <w:r>
              <w:rPr>
                <w:rFonts w:hint="eastAsia" w:ascii="宋体" w:hAnsi="宋体"/>
                <w:bCs/>
                <w:color w:val="auto"/>
                <w:szCs w:val="21"/>
                <w:highlight w:val="none"/>
                <w:lang w:eastAsia="zh-CN"/>
              </w:rPr>
              <w:t>其他专用条款</w:t>
            </w:r>
          </w:p>
        </w:tc>
        <w:tc>
          <w:tcPr>
            <w:tcW w:w="5170" w:type="dxa"/>
            <w:vAlign w:val="center"/>
          </w:tcPr>
          <w:p w14:paraId="588C19E8">
            <w:pPr>
              <w:adjustRightInd w:val="0"/>
              <w:snapToGrid w:val="0"/>
              <w:jc w:val="left"/>
              <w:rPr>
                <w:rFonts w:hint="default" w:ascii="宋体" w:hAnsi="宋体" w:eastAsia="宋体"/>
                <w:szCs w:val="21"/>
                <w:highlight w:val="none"/>
                <w:lang w:val="en-US" w:eastAsia="zh-CN"/>
              </w:rPr>
            </w:pPr>
          </w:p>
        </w:tc>
      </w:tr>
    </w:tbl>
    <w:p w14:paraId="7FB10762">
      <w:pPr>
        <w:rPr>
          <w:highlight w:val="none"/>
        </w:rPr>
      </w:pPr>
    </w:p>
    <w:p w14:paraId="174C909E">
      <w:pPr>
        <w:rPr>
          <w:highlight w:val="none"/>
        </w:rPr>
      </w:pPr>
    </w:p>
    <w:p w14:paraId="384468FB">
      <w:pPr>
        <w:rPr>
          <w:highlight w:val="none"/>
        </w:rPr>
      </w:pPr>
    </w:p>
    <w:p w14:paraId="76258889">
      <w:pPr>
        <w:rPr>
          <w:highlight w:val="none"/>
        </w:rPr>
      </w:pPr>
    </w:p>
    <w:p w14:paraId="70A0F8F5">
      <w:pPr>
        <w:rPr>
          <w:highlight w:val="none"/>
        </w:rPr>
      </w:pPr>
    </w:p>
    <w:p w14:paraId="4520980E">
      <w:pPr>
        <w:rPr>
          <w:highlight w:val="none"/>
        </w:rPr>
      </w:pPr>
    </w:p>
    <w:p w14:paraId="721A8A1E">
      <w:pPr>
        <w:rPr>
          <w:highlight w:val="none"/>
        </w:rPr>
      </w:pPr>
    </w:p>
    <w:p w14:paraId="59F8DB14">
      <w:pPr>
        <w:rPr>
          <w:highlight w:val="none"/>
        </w:rPr>
      </w:pPr>
    </w:p>
    <w:p w14:paraId="38D678BA">
      <w:pPr>
        <w:rPr>
          <w:highlight w:val="none"/>
        </w:rPr>
      </w:pPr>
    </w:p>
    <w:p w14:paraId="18275D8D">
      <w:pPr>
        <w:rPr>
          <w:highlight w:val="none"/>
        </w:rPr>
      </w:pPr>
    </w:p>
    <w:p w14:paraId="6081B4EC">
      <w:pPr>
        <w:rPr>
          <w:highlight w:val="none"/>
        </w:rPr>
      </w:pPr>
    </w:p>
    <w:p w14:paraId="1BF2FD4D">
      <w:pPr>
        <w:rPr>
          <w:highlight w:val="none"/>
        </w:rPr>
      </w:pPr>
    </w:p>
    <w:p w14:paraId="47B2BCE4">
      <w:pPr>
        <w:rPr>
          <w:highlight w:val="none"/>
        </w:rPr>
      </w:pPr>
    </w:p>
    <w:p w14:paraId="52898B5A">
      <w:pPr>
        <w:rPr>
          <w:highlight w:val="none"/>
        </w:rPr>
      </w:pPr>
    </w:p>
    <w:p w14:paraId="6E08E0D2">
      <w:pPr>
        <w:rPr>
          <w:highlight w:val="none"/>
        </w:rPr>
      </w:pPr>
    </w:p>
    <w:p w14:paraId="6BE5E989">
      <w:pPr>
        <w:rPr>
          <w:highlight w:val="none"/>
        </w:rPr>
      </w:pPr>
    </w:p>
    <w:p w14:paraId="34E136DA">
      <w:pPr>
        <w:rPr>
          <w:highlight w:val="none"/>
        </w:rPr>
      </w:pPr>
    </w:p>
    <w:p w14:paraId="1A855C6E">
      <w:pPr>
        <w:rPr>
          <w:highlight w:val="none"/>
        </w:rPr>
      </w:pPr>
    </w:p>
    <w:p w14:paraId="73A60ECD">
      <w:pPr>
        <w:rPr>
          <w:highlight w:val="none"/>
        </w:rPr>
      </w:pPr>
    </w:p>
    <w:p w14:paraId="382C92F1">
      <w:pPr>
        <w:rPr>
          <w:highlight w:val="none"/>
        </w:rPr>
      </w:pPr>
    </w:p>
    <w:p w14:paraId="5729136B">
      <w:pPr>
        <w:rPr>
          <w:highlight w:val="none"/>
        </w:rPr>
      </w:pPr>
    </w:p>
    <w:p w14:paraId="377C4A42">
      <w:pPr>
        <w:pStyle w:val="28"/>
        <w:wordWrap/>
        <w:spacing w:line="240" w:lineRule="auto"/>
        <w:ind w:left="0" w:leftChars="0" w:firstLine="0" w:firstLineChars="0"/>
        <w:rPr>
          <w:rFonts w:hint="eastAsia" w:ascii="仿宋_GB2312" w:hAnsi="宋体" w:eastAsia="仿宋_GB2312"/>
          <w:b/>
          <w:bCs/>
          <w:sz w:val="28"/>
          <w:szCs w:val="28"/>
          <w:highlight w:val="none"/>
          <w:lang w:val="en-US" w:eastAsia="zh-CN"/>
        </w:rPr>
        <w:sectPr>
          <w:headerReference r:id="rId57" w:type="default"/>
          <w:footerReference r:id="rId58" w:type="default"/>
          <w:pgSz w:w="11907" w:h="16840"/>
          <w:pgMar w:top="1149" w:right="1131" w:bottom="1060" w:left="1701" w:header="875" w:footer="886" w:gutter="0"/>
          <w:pgNumType w:fmt="decimal"/>
          <w:cols w:space="720" w:num="1"/>
        </w:sectPr>
      </w:pPr>
    </w:p>
    <w:p w14:paraId="22B5ED3F">
      <w:pPr>
        <w:pStyle w:val="28"/>
        <w:wordWrap/>
        <w:spacing w:line="240" w:lineRule="auto"/>
        <w:ind w:left="0" w:leftChars="0" w:firstLine="0" w:firstLineChars="0"/>
        <w:rPr>
          <w:rFonts w:hint="eastAsia" w:ascii="仿宋_GB2312" w:hAnsi="宋体" w:eastAsia="仿宋_GB2312"/>
          <w:b/>
          <w:bCs/>
          <w:sz w:val="28"/>
          <w:szCs w:val="28"/>
          <w:highlight w:val="none"/>
          <w:lang w:val="en-US" w:eastAsia="zh-CN"/>
        </w:rPr>
      </w:pPr>
      <w:r>
        <w:rPr>
          <w:rFonts w:hint="eastAsia" w:ascii="仿宋_GB2312" w:hAnsi="宋体" w:eastAsia="仿宋_GB2312"/>
          <w:b/>
          <w:bCs/>
          <w:sz w:val="28"/>
          <w:szCs w:val="28"/>
          <w:highlight w:val="none"/>
          <w:lang w:val="en-US" w:eastAsia="zh-CN"/>
        </w:rPr>
        <w:t>附件：</w:t>
      </w:r>
    </w:p>
    <w:p w14:paraId="5665E085">
      <w:pPr>
        <w:pStyle w:val="28"/>
        <w:wordWrap/>
        <w:spacing w:line="240" w:lineRule="auto"/>
        <w:ind w:left="0" w:leftChars="0" w:firstLine="0" w:firstLineChars="0"/>
        <w:rPr>
          <w:rFonts w:hint="eastAsia" w:ascii="仿宋_GB2312" w:hAnsi="宋体" w:eastAsia="仿宋_GB2312"/>
          <w:sz w:val="28"/>
          <w:szCs w:val="28"/>
          <w:highlight w:val="none"/>
          <w:lang w:val="en-US" w:eastAsia="zh-CN"/>
        </w:rPr>
      </w:pPr>
    </w:p>
    <w:tbl>
      <w:tblPr>
        <w:tblStyle w:val="14"/>
        <w:tblW w:w="9500" w:type="dxa"/>
        <w:tblInd w:w="-2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4"/>
        <w:gridCol w:w="1594"/>
        <w:gridCol w:w="1594"/>
        <w:gridCol w:w="1594"/>
        <w:gridCol w:w="465"/>
        <w:gridCol w:w="450"/>
        <w:gridCol w:w="975"/>
        <w:gridCol w:w="1140"/>
        <w:gridCol w:w="904"/>
      </w:tblGrid>
      <w:tr w14:paraId="58C13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500" w:type="dxa"/>
            <w:gridSpan w:val="9"/>
            <w:tcBorders>
              <w:top w:val="single" w:color="000000" w:sz="4" w:space="0"/>
              <w:left w:val="single" w:color="000000" w:sz="4" w:space="0"/>
              <w:bottom w:val="nil"/>
              <w:right w:val="single" w:color="000000" w:sz="4" w:space="0"/>
            </w:tcBorders>
            <w:vAlign w:val="center"/>
          </w:tcPr>
          <w:p w14:paraId="65777AF1">
            <w:pPr>
              <w:widowControl/>
              <w:wordWrap/>
              <w:spacing w:line="240" w:lineRule="auto"/>
              <w:jc w:val="center"/>
              <w:textAlignment w:val="center"/>
              <w:rPr>
                <w:rFonts w:hint="eastAsia" w:ascii="宋体" w:hAnsi="宋体" w:eastAsia="宋体" w:cs="宋体"/>
                <w:b/>
                <w:bCs/>
                <w:i w:val="0"/>
                <w:iCs w:val="0"/>
                <w:color w:val="000000"/>
                <w:sz w:val="28"/>
                <w:szCs w:val="28"/>
                <w:highlight w:val="none"/>
                <w:u w:val="none"/>
              </w:rPr>
            </w:pPr>
            <w:r>
              <w:rPr>
                <w:rFonts w:hint="eastAsia" w:ascii="宋体" w:hAnsi="宋体" w:eastAsia="宋体" w:cs="宋体"/>
                <w:b/>
                <w:bCs/>
                <w:i w:val="0"/>
                <w:iCs w:val="0"/>
                <w:color w:val="000000"/>
                <w:kern w:val="0"/>
                <w:sz w:val="28"/>
                <w:szCs w:val="28"/>
                <w:highlight w:val="none"/>
                <w:u w:val="none"/>
                <w:lang w:val="en-US" w:eastAsia="zh-CN"/>
              </w:rPr>
              <w:t>北京市矿产地质研究所</w:t>
            </w:r>
          </w:p>
        </w:tc>
      </w:tr>
      <w:tr w14:paraId="12D02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trPr>
        <w:tc>
          <w:tcPr>
            <w:tcW w:w="9500" w:type="dxa"/>
            <w:gridSpan w:val="9"/>
            <w:tcBorders>
              <w:top w:val="single" w:color="000000" w:sz="4" w:space="0"/>
              <w:left w:val="single" w:color="000000" w:sz="4" w:space="0"/>
              <w:bottom w:val="single" w:color="000000" w:sz="4" w:space="0"/>
              <w:right w:val="single" w:color="000000" w:sz="4" w:space="0"/>
            </w:tcBorders>
            <w:vAlign w:val="center"/>
          </w:tcPr>
          <w:p w14:paraId="7E686684">
            <w:pPr>
              <w:widowControl/>
              <w:wordWrap/>
              <w:spacing w:line="240" w:lineRule="auto"/>
              <w:jc w:val="center"/>
              <w:textAlignment w:val="center"/>
              <w:rPr>
                <w:rFonts w:hint="eastAsia" w:ascii="宋体" w:hAnsi="宋体" w:eastAsia="宋体" w:cs="宋体"/>
                <w:b/>
                <w:bCs/>
                <w:i w:val="0"/>
                <w:iCs w:val="0"/>
                <w:color w:val="000000"/>
                <w:sz w:val="24"/>
                <w:szCs w:val="24"/>
                <w:highlight w:val="none"/>
                <w:u w:val="none"/>
              </w:rPr>
            </w:pPr>
            <w:r>
              <w:rPr>
                <w:rStyle w:val="30"/>
                <w:rFonts w:hint="eastAsia"/>
                <w:highlight w:val="none"/>
                <w:lang w:val="en-US" w:eastAsia="zh-CN"/>
              </w:rPr>
              <w:t xml:space="preserve">  </w:t>
            </w:r>
            <w:r>
              <w:rPr>
                <w:rStyle w:val="30"/>
                <w:rFonts w:hint="eastAsia"/>
                <w:highlight w:val="none"/>
                <w:u w:val="single"/>
                <w:lang w:val="en-US" w:eastAsia="zh-CN"/>
              </w:rPr>
              <w:t xml:space="preserve">                   </w:t>
            </w:r>
            <w:r>
              <w:rPr>
                <w:rStyle w:val="30"/>
                <w:rFonts w:hint="eastAsia"/>
                <w:highlight w:val="none"/>
                <w:u w:val="single" w:color="auto"/>
                <w:lang w:val="en-US" w:eastAsia="zh-CN"/>
              </w:rPr>
              <w:t>项目</w:t>
            </w:r>
            <w:r>
              <w:rPr>
                <w:rStyle w:val="30"/>
                <w:rFonts w:hint="eastAsia"/>
                <w:highlight w:val="none"/>
                <w:lang w:val="en-US" w:eastAsia="zh-CN"/>
              </w:rPr>
              <w:t>货物买卖</w:t>
            </w:r>
            <w:r>
              <w:rPr>
                <w:rStyle w:val="30"/>
                <w:highlight w:val="none"/>
                <w:lang w:val="en-US" w:eastAsia="zh-CN"/>
              </w:rPr>
              <w:t>服务费用清单</w:t>
            </w:r>
          </w:p>
        </w:tc>
      </w:tr>
      <w:tr w14:paraId="252E1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vAlign w:val="center"/>
          </w:tcPr>
          <w:p w14:paraId="1E449C4E">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rPr>
              <w:t>序号</w:t>
            </w:r>
          </w:p>
        </w:tc>
        <w:tc>
          <w:tcPr>
            <w:tcW w:w="1594" w:type="dxa"/>
            <w:tcBorders>
              <w:top w:val="single" w:color="000000" w:sz="4" w:space="0"/>
              <w:left w:val="single" w:color="000000" w:sz="4" w:space="0"/>
              <w:bottom w:val="single" w:color="000000" w:sz="4" w:space="0"/>
              <w:right w:val="single" w:color="000000" w:sz="4" w:space="0"/>
            </w:tcBorders>
            <w:vAlign w:val="center"/>
          </w:tcPr>
          <w:p w14:paraId="0ACBFEF9">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eastAsia="zh-CN"/>
              </w:rPr>
            </w:pPr>
            <w:r>
              <w:rPr>
                <w:rFonts w:hint="eastAsia" w:ascii="宋体" w:hAnsi="宋体" w:cs="宋体"/>
                <w:i w:val="0"/>
                <w:iCs w:val="0"/>
                <w:color w:val="000000"/>
                <w:sz w:val="18"/>
                <w:szCs w:val="18"/>
                <w:highlight w:val="none"/>
                <w:u w:val="none"/>
                <w:lang w:eastAsia="zh-CN"/>
              </w:rPr>
              <w:t>货物名称</w:t>
            </w:r>
          </w:p>
        </w:tc>
        <w:tc>
          <w:tcPr>
            <w:tcW w:w="1594" w:type="dxa"/>
            <w:tcBorders>
              <w:top w:val="single" w:color="000000" w:sz="4" w:space="0"/>
              <w:left w:val="single" w:color="000000" w:sz="4" w:space="0"/>
              <w:bottom w:val="single" w:color="000000" w:sz="4" w:space="0"/>
              <w:right w:val="single" w:color="000000" w:sz="4" w:space="0"/>
            </w:tcBorders>
            <w:vAlign w:val="center"/>
          </w:tcPr>
          <w:p w14:paraId="7DF12129">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eastAsia="zh-CN"/>
              </w:rPr>
            </w:pPr>
            <w:r>
              <w:rPr>
                <w:rFonts w:hint="eastAsia" w:ascii="宋体" w:hAnsi="宋体" w:cs="宋体"/>
                <w:i w:val="0"/>
                <w:iCs w:val="0"/>
                <w:color w:val="000000"/>
                <w:sz w:val="18"/>
                <w:szCs w:val="18"/>
                <w:highlight w:val="none"/>
                <w:u w:val="none"/>
                <w:lang w:eastAsia="zh-CN"/>
              </w:rPr>
              <w:t>品牌</w:t>
            </w:r>
          </w:p>
        </w:tc>
        <w:tc>
          <w:tcPr>
            <w:tcW w:w="1594" w:type="dxa"/>
            <w:tcBorders>
              <w:top w:val="single" w:color="000000" w:sz="4" w:space="0"/>
              <w:left w:val="single" w:color="000000" w:sz="4" w:space="0"/>
              <w:bottom w:val="single" w:color="000000" w:sz="4" w:space="0"/>
              <w:right w:val="single" w:color="000000" w:sz="4" w:space="0"/>
            </w:tcBorders>
            <w:vAlign w:val="center"/>
          </w:tcPr>
          <w:p w14:paraId="7FCE9FE6">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eastAsia="zh-CN"/>
              </w:rPr>
            </w:pPr>
            <w:r>
              <w:rPr>
                <w:rFonts w:hint="eastAsia" w:ascii="宋体" w:hAnsi="宋体" w:cs="宋体"/>
                <w:i w:val="0"/>
                <w:iCs w:val="0"/>
                <w:color w:val="000000"/>
                <w:sz w:val="18"/>
                <w:szCs w:val="18"/>
                <w:highlight w:val="none"/>
                <w:u w:val="none"/>
                <w:lang w:eastAsia="zh-CN"/>
              </w:rPr>
              <w:t>规格型号</w:t>
            </w:r>
          </w:p>
        </w:tc>
        <w:tc>
          <w:tcPr>
            <w:tcW w:w="465" w:type="dxa"/>
            <w:tcBorders>
              <w:top w:val="single" w:color="000000" w:sz="4" w:space="0"/>
              <w:left w:val="single" w:color="000000" w:sz="4" w:space="0"/>
              <w:bottom w:val="single" w:color="000000" w:sz="4" w:space="0"/>
              <w:right w:val="single" w:color="000000" w:sz="4" w:space="0"/>
            </w:tcBorders>
            <w:vAlign w:val="center"/>
          </w:tcPr>
          <w:p w14:paraId="5AC98E48">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rPr>
              <w:t>数量</w:t>
            </w:r>
          </w:p>
        </w:tc>
        <w:tc>
          <w:tcPr>
            <w:tcW w:w="450" w:type="dxa"/>
            <w:tcBorders>
              <w:top w:val="single" w:color="000000" w:sz="4" w:space="0"/>
              <w:left w:val="single" w:color="000000" w:sz="4" w:space="0"/>
              <w:bottom w:val="single" w:color="000000" w:sz="4" w:space="0"/>
              <w:right w:val="single" w:color="000000" w:sz="4" w:space="0"/>
            </w:tcBorders>
            <w:vAlign w:val="center"/>
          </w:tcPr>
          <w:p w14:paraId="008C9CDE">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rPr>
              <w:t>单位</w:t>
            </w:r>
          </w:p>
        </w:tc>
        <w:tc>
          <w:tcPr>
            <w:tcW w:w="975" w:type="dxa"/>
            <w:tcBorders>
              <w:top w:val="single" w:color="000000" w:sz="4" w:space="0"/>
              <w:left w:val="single" w:color="000000" w:sz="4" w:space="0"/>
              <w:bottom w:val="single" w:color="000000" w:sz="4" w:space="0"/>
              <w:right w:val="single" w:color="000000" w:sz="4" w:space="0"/>
            </w:tcBorders>
            <w:vAlign w:val="center"/>
          </w:tcPr>
          <w:p w14:paraId="7974D85E">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rPr>
              <w:t>单价（元）</w:t>
            </w:r>
          </w:p>
        </w:tc>
        <w:tc>
          <w:tcPr>
            <w:tcW w:w="1140" w:type="dxa"/>
            <w:tcBorders>
              <w:top w:val="single" w:color="000000" w:sz="4" w:space="0"/>
              <w:left w:val="single" w:color="000000" w:sz="4" w:space="0"/>
              <w:bottom w:val="single" w:color="000000" w:sz="4" w:space="0"/>
              <w:right w:val="single" w:color="000000" w:sz="4" w:space="0"/>
            </w:tcBorders>
            <w:vAlign w:val="center"/>
          </w:tcPr>
          <w:p w14:paraId="7A684A40">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rPr>
              <w:t>合价（元）</w:t>
            </w:r>
          </w:p>
        </w:tc>
        <w:tc>
          <w:tcPr>
            <w:tcW w:w="904" w:type="dxa"/>
            <w:tcBorders>
              <w:top w:val="single" w:color="000000" w:sz="4" w:space="0"/>
              <w:left w:val="single" w:color="000000" w:sz="4" w:space="0"/>
              <w:bottom w:val="single" w:color="000000" w:sz="4" w:space="0"/>
              <w:right w:val="single" w:color="000000" w:sz="4" w:space="0"/>
            </w:tcBorders>
            <w:vAlign w:val="center"/>
          </w:tcPr>
          <w:p w14:paraId="3F10B2A7">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rPr>
              <w:t>备</w:t>
            </w:r>
            <w:r>
              <w:rPr>
                <w:rFonts w:hint="eastAsia" w:ascii="宋体" w:hAnsi="宋体" w:cs="宋体"/>
                <w:i w:val="0"/>
                <w:iCs w:val="0"/>
                <w:color w:val="000000"/>
                <w:kern w:val="0"/>
                <w:sz w:val="18"/>
                <w:szCs w:val="18"/>
                <w:highlight w:val="none"/>
                <w:u w:val="none"/>
                <w:lang w:val="en-US" w:eastAsia="zh-CN"/>
              </w:rPr>
              <w:t xml:space="preserve">  </w:t>
            </w:r>
            <w:r>
              <w:rPr>
                <w:rFonts w:hint="eastAsia" w:ascii="宋体" w:hAnsi="宋体" w:eastAsia="宋体" w:cs="宋体"/>
                <w:i w:val="0"/>
                <w:iCs w:val="0"/>
                <w:color w:val="000000"/>
                <w:kern w:val="0"/>
                <w:sz w:val="18"/>
                <w:szCs w:val="18"/>
                <w:highlight w:val="none"/>
                <w:u w:val="none"/>
                <w:lang w:val="en-US" w:eastAsia="zh-CN"/>
              </w:rPr>
              <w:t>注</w:t>
            </w:r>
          </w:p>
        </w:tc>
      </w:tr>
      <w:tr w14:paraId="2951D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784" w:type="dxa"/>
            <w:tcBorders>
              <w:top w:val="single" w:color="000000" w:sz="4" w:space="0"/>
              <w:left w:val="single" w:color="000000" w:sz="4" w:space="0"/>
              <w:bottom w:val="single" w:color="000000" w:sz="4" w:space="0"/>
              <w:right w:val="single" w:color="000000" w:sz="4" w:space="0"/>
            </w:tcBorders>
            <w:vAlign w:val="center"/>
          </w:tcPr>
          <w:p w14:paraId="0F0CFD2D">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7DDA8F9E">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5CB2AD8A">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1F8A8935">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vAlign w:val="center"/>
          </w:tcPr>
          <w:p w14:paraId="38474DF0">
            <w:pPr>
              <w:wordWrap/>
              <w:spacing w:line="240" w:lineRule="auto"/>
              <w:jc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vAlign w:val="center"/>
          </w:tcPr>
          <w:p w14:paraId="4C3F6277">
            <w:pPr>
              <w:wordWrap/>
              <w:spacing w:line="240" w:lineRule="auto"/>
              <w:jc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vAlign w:val="center"/>
          </w:tcPr>
          <w:p w14:paraId="0FCEA104">
            <w:pPr>
              <w:wordWrap/>
              <w:spacing w:line="240" w:lineRule="auto"/>
              <w:jc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516269E9">
            <w:pPr>
              <w:wordWrap/>
              <w:spacing w:line="240" w:lineRule="auto"/>
              <w:jc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06F2F644">
            <w:pPr>
              <w:wordWrap/>
              <w:spacing w:line="240" w:lineRule="auto"/>
              <w:jc w:val="both"/>
              <w:rPr>
                <w:rFonts w:hint="eastAsia" w:ascii="宋体" w:hAnsi="宋体" w:eastAsia="宋体" w:cs="宋体"/>
                <w:i w:val="0"/>
                <w:iCs w:val="0"/>
                <w:color w:val="000000"/>
                <w:sz w:val="18"/>
                <w:szCs w:val="18"/>
                <w:highlight w:val="none"/>
                <w:u w:val="none"/>
              </w:rPr>
            </w:pPr>
          </w:p>
        </w:tc>
      </w:tr>
      <w:tr w14:paraId="3C3DA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vAlign w:val="center"/>
          </w:tcPr>
          <w:p w14:paraId="77FA2532">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34725B5E">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2B7F748A">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448AA12A">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vAlign w:val="center"/>
          </w:tcPr>
          <w:p w14:paraId="781B9D84">
            <w:pPr>
              <w:wordWrap/>
              <w:spacing w:line="240" w:lineRule="auto"/>
              <w:jc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vAlign w:val="center"/>
          </w:tcPr>
          <w:p w14:paraId="5BFA8129">
            <w:pPr>
              <w:wordWrap/>
              <w:spacing w:line="240" w:lineRule="auto"/>
              <w:jc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vAlign w:val="center"/>
          </w:tcPr>
          <w:p w14:paraId="44F7238D">
            <w:pPr>
              <w:wordWrap/>
              <w:spacing w:line="240" w:lineRule="auto"/>
              <w:jc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C048833">
            <w:pPr>
              <w:wordWrap/>
              <w:spacing w:line="240" w:lineRule="auto"/>
              <w:jc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56FFC8A1">
            <w:pPr>
              <w:widowControl/>
              <w:wordWrap/>
              <w:spacing w:line="240" w:lineRule="auto"/>
              <w:jc w:val="left"/>
              <w:textAlignment w:val="center"/>
              <w:rPr>
                <w:rFonts w:hint="eastAsia" w:ascii="宋体" w:hAnsi="宋体" w:eastAsia="宋体" w:cs="宋体"/>
                <w:i w:val="0"/>
                <w:iCs w:val="0"/>
                <w:color w:val="000000"/>
                <w:sz w:val="18"/>
                <w:szCs w:val="18"/>
                <w:highlight w:val="none"/>
                <w:u w:val="none"/>
              </w:rPr>
            </w:pPr>
          </w:p>
        </w:tc>
      </w:tr>
      <w:tr w14:paraId="01182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84" w:type="dxa"/>
            <w:tcBorders>
              <w:top w:val="single" w:color="000000" w:sz="4" w:space="0"/>
              <w:left w:val="single" w:color="000000" w:sz="4" w:space="0"/>
              <w:bottom w:val="single" w:color="000000" w:sz="4" w:space="0"/>
              <w:right w:val="single" w:color="000000" w:sz="4" w:space="0"/>
            </w:tcBorders>
            <w:vAlign w:val="center"/>
          </w:tcPr>
          <w:p w14:paraId="032B4745">
            <w:pPr>
              <w:wordWrap/>
              <w:spacing w:line="240" w:lineRule="auto"/>
              <w:jc w:val="center"/>
              <w:rPr>
                <w:rFonts w:hint="eastAsia" w:ascii="宋体" w:hAnsi="宋体" w:eastAsia="宋体" w:cs="宋体"/>
                <w:i w:val="0"/>
                <w:iCs w:val="0"/>
                <w:color w:val="000000"/>
                <w:sz w:val="18"/>
                <w:szCs w:val="18"/>
                <w:highlight w:val="none"/>
                <w:u w:val="none"/>
                <w:lang w:val="en-US" w:eastAsia="zh-CN"/>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3F211BD2">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0AB7B88C">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6E16C7B2">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vAlign w:val="center"/>
          </w:tcPr>
          <w:p w14:paraId="72D1DF25">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vAlign w:val="center"/>
          </w:tcPr>
          <w:p w14:paraId="59465D42">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vAlign w:val="center"/>
          </w:tcPr>
          <w:p w14:paraId="795E0767">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EE7666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7694316A">
            <w:pPr>
              <w:widowControl/>
              <w:wordWrap/>
              <w:spacing w:line="240" w:lineRule="auto"/>
              <w:jc w:val="left"/>
              <w:textAlignment w:val="center"/>
              <w:rPr>
                <w:rFonts w:hint="eastAsia" w:ascii="宋体" w:hAnsi="宋体" w:eastAsia="宋体" w:cs="宋体"/>
                <w:i w:val="0"/>
                <w:iCs w:val="0"/>
                <w:color w:val="000000"/>
                <w:sz w:val="18"/>
                <w:szCs w:val="18"/>
                <w:highlight w:val="none"/>
                <w:u w:val="none"/>
              </w:rPr>
            </w:pPr>
          </w:p>
        </w:tc>
      </w:tr>
      <w:tr w14:paraId="4332B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vAlign w:val="center"/>
          </w:tcPr>
          <w:p w14:paraId="256447E7">
            <w:pPr>
              <w:wordWrap/>
              <w:spacing w:line="240" w:lineRule="auto"/>
              <w:jc w:val="center"/>
              <w:rPr>
                <w:rFonts w:hint="eastAsia" w:ascii="宋体" w:hAnsi="宋体" w:eastAsia="宋体" w:cs="宋体"/>
                <w:i w:val="0"/>
                <w:iCs w:val="0"/>
                <w:color w:val="000000"/>
                <w:sz w:val="18"/>
                <w:szCs w:val="18"/>
                <w:highlight w:val="none"/>
                <w:u w:val="none"/>
                <w:lang w:val="en-US" w:eastAsia="zh-CN"/>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1C9ECB71">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5F6C6CCC">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704CE238">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vAlign w:val="center"/>
          </w:tcPr>
          <w:p w14:paraId="7720DBB2">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vAlign w:val="center"/>
          </w:tcPr>
          <w:p w14:paraId="19641B53">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vAlign w:val="center"/>
          </w:tcPr>
          <w:p w14:paraId="4182F345">
            <w:pPr>
              <w:wordWrap/>
              <w:spacing w:line="240" w:lineRule="auto"/>
              <w:jc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16345510">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66811AEF">
            <w:pPr>
              <w:widowControl/>
              <w:wordWrap/>
              <w:spacing w:line="240" w:lineRule="auto"/>
              <w:jc w:val="left"/>
              <w:textAlignment w:val="center"/>
              <w:rPr>
                <w:rFonts w:hint="eastAsia" w:ascii="宋体" w:hAnsi="宋体" w:eastAsia="宋体" w:cs="宋体"/>
                <w:i w:val="0"/>
                <w:iCs w:val="0"/>
                <w:color w:val="000000"/>
                <w:sz w:val="18"/>
                <w:szCs w:val="18"/>
                <w:highlight w:val="none"/>
                <w:u w:val="none"/>
              </w:rPr>
            </w:pPr>
          </w:p>
        </w:tc>
      </w:tr>
      <w:tr w14:paraId="56A30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vAlign w:val="center"/>
          </w:tcPr>
          <w:p w14:paraId="32BEF9E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152ADAE8">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15F8FB56">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vAlign w:val="center"/>
          </w:tcPr>
          <w:p w14:paraId="705E8A21">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vAlign w:val="center"/>
          </w:tcPr>
          <w:p w14:paraId="7C40C810">
            <w:pPr>
              <w:wordWrap/>
              <w:spacing w:line="240" w:lineRule="auto"/>
              <w:jc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vAlign w:val="center"/>
          </w:tcPr>
          <w:p w14:paraId="7D1FBED2">
            <w:pPr>
              <w:wordWrap/>
              <w:spacing w:line="240" w:lineRule="auto"/>
              <w:jc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vAlign w:val="center"/>
          </w:tcPr>
          <w:p w14:paraId="607AE953">
            <w:pPr>
              <w:wordWrap/>
              <w:spacing w:line="240" w:lineRule="auto"/>
              <w:jc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17AD5BAA">
            <w:pPr>
              <w:wordWrap/>
              <w:spacing w:line="240" w:lineRule="auto"/>
              <w:jc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772AB82E">
            <w:pPr>
              <w:wordWrap/>
              <w:spacing w:line="240" w:lineRule="auto"/>
              <w:jc w:val="both"/>
              <w:rPr>
                <w:rFonts w:hint="eastAsia" w:ascii="宋体" w:hAnsi="宋体" w:eastAsia="宋体" w:cs="宋体"/>
                <w:i w:val="0"/>
                <w:iCs w:val="0"/>
                <w:color w:val="000000"/>
                <w:sz w:val="18"/>
                <w:szCs w:val="18"/>
                <w:highlight w:val="none"/>
                <w:u w:val="none"/>
              </w:rPr>
            </w:pPr>
          </w:p>
        </w:tc>
      </w:tr>
      <w:tr w14:paraId="39BA6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CA5E">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val="en-US" w:eastAsia="zh-CN"/>
              </w:rPr>
            </w:pPr>
          </w:p>
        </w:tc>
        <w:tc>
          <w:tcPr>
            <w:tcW w:w="15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97B29">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FB41A0">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D6F366">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634D6">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4095BE">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val="en-US" w:eastAsia="zh-CN"/>
              </w:rPr>
            </w:pPr>
          </w:p>
        </w:tc>
        <w:tc>
          <w:tcPr>
            <w:tcW w:w="9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DCAC77">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02F8D">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8AF21">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6671C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5390A">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17B0">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7BCD4">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04070">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0BAC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1F72">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1318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C41B82">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6A9C0F27">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06423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8637B">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val="en-US" w:eastAsia="zh-CN"/>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F391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2AD1E">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FA6B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B13A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DE14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F2564">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13525B">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5EA4064B">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07E29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4E79">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val="en-US" w:eastAsia="zh-CN"/>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1124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A7B23">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479D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3A6AA">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9DC14">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6A692">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066AF3">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334CDFB1">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3AD6C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A23C">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val="en-US" w:eastAsia="zh-CN"/>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6AA7">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9846">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CCD9C">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B14F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7FC4">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1DE8">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CBA8F">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3119A603">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53AF5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2F5D">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val="en-US" w:eastAsia="zh-CN"/>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5B41">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50D65">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1111A">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C8488">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23C4A">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4751E">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15FB80">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4C37B7B3">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1EF91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4A041">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val="en-US" w:eastAsia="zh-CN"/>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42AA5">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CE94">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7E96">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8DAD">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FBA55">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3C9D9">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DD50A8">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5C790065">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6DC70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AF93B">
            <w:pPr>
              <w:widowControl/>
              <w:wordWrap/>
              <w:spacing w:line="240" w:lineRule="auto"/>
              <w:jc w:val="center"/>
              <w:textAlignment w:val="center"/>
              <w:rPr>
                <w:rFonts w:hint="eastAsia" w:ascii="宋体" w:hAnsi="宋体" w:eastAsia="宋体" w:cs="宋体"/>
                <w:i w:val="0"/>
                <w:iCs w:val="0"/>
                <w:color w:val="000000"/>
                <w:sz w:val="18"/>
                <w:szCs w:val="18"/>
                <w:highlight w:val="none"/>
                <w:u w:val="none"/>
                <w:lang w:val="en-US" w:eastAsia="zh-CN"/>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27836">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B0AC1">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BF64">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F922C">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3A2B">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8C64B">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ED0D9B">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3273456B">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222B7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2C9A2">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F1ADC">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02F0E">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8F9A2">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97F70">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2E3EC">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FAE3B">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1121E">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69710139">
            <w:pPr>
              <w:widowControl/>
              <w:wordWrap/>
              <w:spacing w:line="240" w:lineRule="auto"/>
              <w:jc w:val="center"/>
              <w:textAlignment w:val="center"/>
              <w:rPr>
                <w:rFonts w:hint="eastAsia" w:ascii="宋体" w:hAnsi="宋体" w:eastAsia="宋体" w:cs="宋体"/>
                <w:i w:val="0"/>
                <w:iCs w:val="0"/>
                <w:color w:val="000000"/>
                <w:sz w:val="18"/>
                <w:szCs w:val="18"/>
                <w:highlight w:val="none"/>
                <w:u w:val="none"/>
              </w:rPr>
            </w:pPr>
          </w:p>
        </w:tc>
      </w:tr>
      <w:tr w14:paraId="79B07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4" w:type="dxa"/>
            <w:tcBorders>
              <w:top w:val="single" w:color="000000" w:sz="4" w:space="0"/>
              <w:left w:val="single" w:color="000000" w:sz="4" w:space="0"/>
              <w:bottom w:val="single" w:color="000000" w:sz="4" w:space="0"/>
              <w:right w:val="single" w:color="000000" w:sz="4" w:space="0"/>
            </w:tcBorders>
            <w:vAlign w:val="center"/>
          </w:tcPr>
          <w:p w14:paraId="5A88B112">
            <w:pPr>
              <w:wordWrap/>
              <w:spacing w:line="240" w:lineRule="auto"/>
              <w:jc w:val="center"/>
              <w:rPr>
                <w:rFonts w:hint="eastAsia" w:ascii="宋体" w:hAnsi="宋体" w:eastAsia="宋体" w:cs="宋体"/>
                <w:b/>
                <w:bCs/>
                <w:i w:val="0"/>
                <w:iCs w:val="0"/>
                <w:color w:val="000000"/>
                <w:sz w:val="18"/>
                <w:szCs w:val="18"/>
                <w:highlight w:val="none"/>
                <w:u w:val="none"/>
              </w:rPr>
            </w:pPr>
          </w:p>
        </w:tc>
        <w:tc>
          <w:tcPr>
            <w:tcW w:w="4782" w:type="dxa"/>
            <w:gridSpan w:val="3"/>
            <w:tcBorders>
              <w:top w:val="single" w:color="000000" w:sz="4" w:space="0"/>
              <w:left w:val="single" w:color="000000" w:sz="4" w:space="0"/>
              <w:bottom w:val="single" w:color="000000" w:sz="4" w:space="0"/>
              <w:right w:val="single" w:color="000000" w:sz="4" w:space="0"/>
            </w:tcBorders>
            <w:vAlign w:val="center"/>
          </w:tcPr>
          <w:p w14:paraId="6007FB9E">
            <w:pPr>
              <w:widowControl/>
              <w:wordWrap/>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rPr>
              <w:t>总计</w:t>
            </w:r>
          </w:p>
        </w:tc>
        <w:tc>
          <w:tcPr>
            <w:tcW w:w="465" w:type="dxa"/>
            <w:tcBorders>
              <w:top w:val="single" w:color="000000" w:sz="4" w:space="0"/>
              <w:left w:val="single" w:color="000000" w:sz="4" w:space="0"/>
              <w:bottom w:val="single" w:color="000000" w:sz="4" w:space="0"/>
              <w:right w:val="single" w:color="000000" w:sz="4" w:space="0"/>
            </w:tcBorders>
            <w:vAlign w:val="center"/>
          </w:tcPr>
          <w:p w14:paraId="7436530B">
            <w:pPr>
              <w:wordWrap/>
              <w:spacing w:line="240" w:lineRule="auto"/>
              <w:jc w:val="center"/>
              <w:rPr>
                <w:rFonts w:hint="eastAsia" w:ascii="宋体" w:hAnsi="宋体" w:eastAsia="宋体" w:cs="宋体"/>
                <w:b/>
                <w:bCs/>
                <w:i w:val="0"/>
                <w:iCs w:val="0"/>
                <w:color w:val="000000"/>
                <w:sz w:val="18"/>
                <w:szCs w:val="18"/>
                <w:highlight w:val="none"/>
                <w:u w:val="none"/>
              </w:rPr>
            </w:pPr>
          </w:p>
        </w:tc>
        <w:tc>
          <w:tcPr>
            <w:tcW w:w="450" w:type="dxa"/>
            <w:tcBorders>
              <w:top w:val="single" w:color="000000" w:sz="4" w:space="0"/>
              <w:left w:val="single" w:color="000000" w:sz="4" w:space="0"/>
              <w:bottom w:val="single" w:color="000000" w:sz="4" w:space="0"/>
              <w:right w:val="single" w:color="000000" w:sz="4" w:space="0"/>
            </w:tcBorders>
            <w:vAlign w:val="center"/>
          </w:tcPr>
          <w:p w14:paraId="0BF7D7E5">
            <w:pPr>
              <w:wordWrap/>
              <w:spacing w:line="240" w:lineRule="auto"/>
              <w:jc w:val="center"/>
              <w:rPr>
                <w:rFonts w:hint="eastAsia" w:ascii="宋体" w:hAnsi="宋体" w:eastAsia="宋体" w:cs="宋体"/>
                <w:b/>
                <w:bCs/>
                <w:i w:val="0"/>
                <w:iCs w:val="0"/>
                <w:color w:val="000000"/>
                <w:sz w:val="18"/>
                <w:szCs w:val="18"/>
                <w:highlight w:val="none"/>
                <w:u w:val="none"/>
              </w:rPr>
            </w:pPr>
          </w:p>
        </w:tc>
        <w:tc>
          <w:tcPr>
            <w:tcW w:w="975" w:type="dxa"/>
            <w:tcBorders>
              <w:top w:val="single" w:color="000000" w:sz="4" w:space="0"/>
              <w:left w:val="single" w:color="000000" w:sz="4" w:space="0"/>
              <w:bottom w:val="single" w:color="000000" w:sz="4" w:space="0"/>
              <w:right w:val="single" w:color="000000" w:sz="4" w:space="0"/>
            </w:tcBorders>
            <w:vAlign w:val="center"/>
          </w:tcPr>
          <w:p w14:paraId="1CD8C549">
            <w:pPr>
              <w:wordWrap/>
              <w:spacing w:line="240" w:lineRule="auto"/>
              <w:jc w:val="center"/>
              <w:rPr>
                <w:rFonts w:hint="eastAsia" w:ascii="宋体" w:hAnsi="宋体" w:eastAsia="宋体" w:cs="宋体"/>
                <w:b/>
                <w:bCs/>
                <w:i w:val="0"/>
                <w:iCs w:val="0"/>
                <w:color w:val="000000"/>
                <w:sz w:val="18"/>
                <w:szCs w:val="18"/>
                <w:highlight w:val="none"/>
                <w:u w:val="none"/>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01C459F6">
            <w:pPr>
              <w:widowControl/>
              <w:wordWrap/>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904" w:type="dxa"/>
            <w:tcBorders>
              <w:top w:val="single" w:color="000000" w:sz="4" w:space="0"/>
              <w:left w:val="single" w:color="000000" w:sz="4" w:space="0"/>
              <w:bottom w:val="single" w:color="000000" w:sz="4" w:space="0"/>
              <w:right w:val="single" w:color="000000" w:sz="4" w:space="0"/>
            </w:tcBorders>
            <w:vAlign w:val="center"/>
          </w:tcPr>
          <w:p w14:paraId="0EEE76A9">
            <w:pPr>
              <w:wordWrap/>
              <w:spacing w:line="240" w:lineRule="auto"/>
              <w:jc w:val="both"/>
              <w:rPr>
                <w:rFonts w:hint="eastAsia" w:ascii="宋体" w:hAnsi="宋体" w:eastAsia="宋体" w:cs="宋体"/>
                <w:b/>
                <w:bCs/>
                <w:i w:val="0"/>
                <w:iCs w:val="0"/>
                <w:color w:val="000000"/>
                <w:sz w:val="18"/>
                <w:szCs w:val="18"/>
                <w:highlight w:val="none"/>
                <w:u w:val="none"/>
              </w:rPr>
            </w:pPr>
          </w:p>
        </w:tc>
      </w:tr>
    </w:tbl>
    <w:p w14:paraId="01D510A4">
      <w:pPr>
        <w:wordWrap/>
        <w:spacing w:line="240" w:lineRule="auto"/>
        <w:outlineLvl w:val="9"/>
        <w:rPr>
          <w:b/>
          <w:sz w:val="30"/>
          <w:szCs w:val="30"/>
          <w:highlight w:val="none"/>
        </w:rPr>
      </w:pPr>
    </w:p>
    <w:p w14:paraId="7C6E014F">
      <w:pPr>
        <w:rPr>
          <w:highlight w:val="none"/>
        </w:rPr>
      </w:pPr>
    </w:p>
    <w:p w14:paraId="2F70D74E">
      <w:pPr>
        <w:rPr>
          <w:highlight w:val="none"/>
        </w:rPr>
      </w:pPr>
    </w:p>
    <w:p w14:paraId="46193D12">
      <w:pPr>
        <w:pStyle w:val="24"/>
        <w:rPr>
          <w:b/>
          <w:bCs/>
          <w:color w:val="auto"/>
          <w:spacing w:val="8"/>
          <w:sz w:val="35"/>
          <w:szCs w:val="35"/>
          <w:highlight w:val="none"/>
        </w:rPr>
      </w:pPr>
    </w:p>
    <w:p w14:paraId="1CAEC7CF">
      <w:pPr>
        <w:pStyle w:val="24"/>
        <w:rPr>
          <w:b/>
          <w:bCs/>
          <w:color w:val="auto"/>
          <w:spacing w:val="8"/>
          <w:sz w:val="35"/>
          <w:szCs w:val="35"/>
          <w:highlight w:val="none"/>
        </w:rPr>
      </w:pPr>
    </w:p>
    <w:p w14:paraId="486239FE">
      <w:pPr>
        <w:pStyle w:val="24"/>
        <w:rPr>
          <w:b/>
          <w:bCs/>
          <w:color w:val="auto"/>
          <w:spacing w:val="8"/>
          <w:sz w:val="35"/>
          <w:szCs w:val="35"/>
          <w:highlight w:val="none"/>
        </w:rPr>
      </w:pPr>
    </w:p>
    <w:p w14:paraId="49B42698">
      <w:pPr>
        <w:pStyle w:val="24"/>
        <w:rPr>
          <w:b/>
          <w:bCs/>
          <w:color w:val="auto"/>
          <w:spacing w:val="8"/>
          <w:sz w:val="35"/>
          <w:szCs w:val="35"/>
          <w:highlight w:val="none"/>
        </w:rPr>
      </w:pPr>
    </w:p>
    <w:p w14:paraId="59D2B0FB">
      <w:pPr>
        <w:pStyle w:val="7"/>
        <w:spacing w:before="329" w:line="205" w:lineRule="auto"/>
        <w:jc w:val="center"/>
        <w:outlineLvl w:val="0"/>
        <w:rPr>
          <w:color w:val="auto"/>
          <w:sz w:val="35"/>
          <w:szCs w:val="35"/>
          <w:highlight w:val="none"/>
        </w:rPr>
      </w:pPr>
      <w:r>
        <w:rPr>
          <w:b/>
          <w:bCs/>
          <w:color w:val="auto"/>
          <w:spacing w:val="8"/>
          <w:sz w:val="35"/>
          <w:szCs w:val="35"/>
          <w:highlight w:val="none"/>
        </w:rPr>
        <w:t>第七章     投标文件格式</w:t>
      </w:r>
    </w:p>
    <w:p w14:paraId="3198066F">
      <w:pPr>
        <w:spacing w:line="244" w:lineRule="auto"/>
        <w:rPr>
          <w:rFonts w:ascii="Arial"/>
          <w:color w:val="auto"/>
          <w:sz w:val="21"/>
          <w:highlight w:val="none"/>
        </w:rPr>
      </w:pPr>
    </w:p>
    <w:p w14:paraId="36DCDDA0">
      <w:pPr>
        <w:spacing w:line="244" w:lineRule="auto"/>
        <w:rPr>
          <w:rFonts w:ascii="Arial"/>
          <w:color w:val="auto"/>
          <w:sz w:val="21"/>
          <w:highlight w:val="none"/>
        </w:rPr>
      </w:pPr>
    </w:p>
    <w:p w14:paraId="6D0C7A1D">
      <w:pPr>
        <w:spacing w:line="244" w:lineRule="auto"/>
        <w:rPr>
          <w:rFonts w:ascii="Arial"/>
          <w:color w:val="auto"/>
          <w:sz w:val="21"/>
          <w:highlight w:val="none"/>
        </w:rPr>
      </w:pPr>
    </w:p>
    <w:p w14:paraId="4BF2B632">
      <w:pPr>
        <w:spacing w:line="244" w:lineRule="auto"/>
        <w:rPr>
          <w:rFonts w:ascii="Arial"/>
          <w:color w:val="auto"/>
          <w:sz w:val="21"/>
          <w:highlight w:val="none"/>
        </w:rPr>
      </w:pPr>
    </w:p>
    <w:p w14:paraId="7EF5DD01">
      <w:pPr>
        <w:pStyle w:val="7"/>
        <w:spacing w:before="103" w:line="200" w:lineRule="auto"/>
        <w:ind w:left="147"/>
        <w:rPr>
          <w:color w:val="auto"/>
          <w:sz w:val="24"/>
          <w:szCs w:val="24"/>
          <w:highlight w:val="none"/>
        </w:rPr>
      </w:pPr>
      <w:r>
        <w:rPr>
          <w:b/>
          <w:bCs/>
          <w:color w:val="auto"/>
          <w:sz w:val="24"/>
          <w:szCs w:val="24"/>
          <w:highlight w:val="none"/>
        </w:rPr>
        <w:t>投标人编制文件须知</w:t>
      </w:r>
    </w:p>
    <w:p w14:paraId="5DACF83B">
      <w:pPr>
        <w:pStyle w:val="7"/>
        <w:spacing w:before="178" w:line="300" w:lineRule="auto"/>
        <w:ind w:left="146" w:right="2" w:firstLine="21"/>
        <w:jc w:val="both"/>
        <w:rPr>
          <w:color w:val="auto"/>
          <w:sz w:val="24"/>
          <w:szCs w:val="24"/>
          <w:highlight w:val="none"/>
        </w:rPr>
      </w:pPr>
      <w:r>
        <w:rPr>
          <w:rFonts w:ascii="Arial" w:hAnsi="Arial" w:eastAsia="Arial" w:cs="Arial"/>
          <w:color w:val="auto"/>
          <w:spacing w:val="-4"/>
          <w:sz w:val="24"/>
          <w:szCs w:val="24"/>
          <w:highlight w:val="none"/>
        </w:rPr>
        <w:t>1</w:t>
      </w:r>
      <w:r>
        <w:rPr>
          <w:rFonts w:ascii="Arial" w:hAnsi="Arial" w:eastAsia="Arial" w:cs="Arial"/>
          <w:color w:val="auto"/>
          <w:spacing w:val="-26"/>
          <w:sz w:val="24"/>
          <w:szCs w:val="24"/>
          <w:highlight w:val="none"/>
        </w:rPr>
        <w:t xml:space="preserve"> </w:t>
      </w:r>
      <w:r>
        <w:rPr>
          <w:color w:val="auto"/>
          <w:spacing w:val="-4"/>
          <w:sz w:val="24"/>
          <w:szCs w:val="24"/>
          <w:highlight w:val="none"/>
        </w:rPr>
        <w:t>、投标人按照本部分的顺序编制投标文件（资格证明文件）、投标文件（商务技术文</w:t>
      </w:r>
      <w:r>
        <w:rPr>
          <w:color w:val="auto"/>
          <w:sz w:val="24"/>
          <w:szCs w:val="24"/>
          <w:highlight w:val="none"/>
        </w:rPr>
        <w:t xml:space="preserve"> </w:t>
      </w:r>
      <w:r>
        <w:rPr>
          <w:color w:val="auto"/>
          <w:spacing w:val="-2"/>
          <w:sz w:val="24"/>
          <w:szCs w:val="24"/>
          <w:highlight w:val="none"/>
        </w:rPr>
        <w:t>件</w:t>
      </w:r>
      <w:r>
        <w:rPr>
          <w:color w:val="auto"/>
          <w:spacing w:val="-55"/>
          <w:w w:val="97"/>
          <w:sz w:val="24"/>
          <w:szCs w:val="24"/>
          <w:highlight w:val="none"/>
        </w:rPr>
        <w:t>），</w:t>
      </w:r>
      <w:r>
        <w:rPr>
          <w:color w:val="auto"/>
          <w:spacing w:val="-2"/>
          <w:sz w:val="24"/>
          <w:szCs w:val="24"/>
          <w:highlight w:val="none"/>
        </w:rPr>
        <w:t>编制中涉及格式资料的，应按照本部分提供的内容和格式（所有表格的格式可扩</w:t>
      </w:r>
      <w:r>
        <w:rPr>
          <w:color w:val="auto"/>
          <w:spacing w:val="1"/>
          <w:sz w:val="24"/>
          <w:szCs w:val="24"/>
          <w:highlight w:val="none"/>
        </w:rPr>
        <w:t xml:space="preserve"> </w:t>
      </w:r>
      <w:r>
        <w:rPr>
          <w:color w:val="auto"/>
          <w:spacing w:val="-1"/>
          <w:sz w:val="24"/>
          <w:szCs w:val="24"/>
          <w:highlight w:val="none"/>
        </w:rPr>
        <w:t>展）填写提交。</w:t>
      </w:r>
    </w:p>
    <w:p w14:paraId="3E60EFCF">
      <w:pPr>
        <w:pStyle w:val="7"/>
        <w:spacing w:before="24" w:line="302" w:lineRule="auto"/>
        <w:ind w:left="146" w:firstLine="12"/>
        <w:jc w:val="both"/>
        <w:rPr>
          <w:color w:val="auto"/>
          <w:sz w:val="24"/>
          <w:szCs w:val="24"/>
          <w:highlight w:val="none"/>
        </w:rPr>
      </w:pPr>
      <w:r>
        <w:rPr>
          <w:rFonts w:ascii="Arial" w:hAnsi="Arial" w:eastAsia="Arial" w:cs="Arial"/>
          <w:color w:val="auto"/>
          <w:spacing w:val="-2"/>
          <w:sz w:val="24"/>
          <w:szCs w:val="24"/>
          <w:highlight w:val="none"/>
        </w:rPr>
        <w:t>2</w:t>
      </w:r>
      <w:r>
        <w:rPr>
          <w:color w:val="auto"/>
          <w:spacing w:val="-2"/>
          <w:sz w:val="24"/>
          <w:szCs w:val="24"/>
          <w:highlight w:val="none"/>
        </w:rPr>
        <w:t>、对于招标文件中标记了</w:t>
      </w:r>
      <w:r>
        <w:rPr>
          <w:color w:val="auto"/>
          <w:spacing w:val="-35"/>
          <w:sz w:val="24"/>
          <w:szCs w:val="24"/>
          <w:highlight w:val="none"/>
        </w:rPr>
        <w:t xml:space="preserve"> </w:t>
      </w:r>
      <w:r>
        <w:rPr>
          <w:rFonts w:ascii="Arial" w:hAnsi="Arial" w:eastAsia="Arial" w:cs="Arial"/>
          <w:color w:val="auto"/>
          <w:spacing w:val="-2"/>
          <w:sz w:val="24"/>
          <w:szCs w:val="24"/>
          <w:highlight w:val="none"/>
        </w:rPr>
        <w:t>“</w:t>
      </w:r>
      <w:r>
        <w:rPr>
          <w:color w:val="auto"/>
          <w:spacing w:val="-2"/>
          <w:sz w:val="24"/>
          <w:szCs w:val="24"/>
          <w:highlight w:val="none"/>
        </w:rPr>
        <w:t>实质性格式</w:t>
      </w:r>
      <w:r>
        <w:rPr>
          <w:color w:val="auto"/>
          <w:spacing w:val="-51"/>
          <w:sz w:val="24"/>
          <w:szCs w:val="24"/>
          <w:highlight w:val="none"/>
        </w:rPr>
        <w:t xml:space="preserve"> </w:t>
      </w:r>
      <w:r>
        <w:rPr>
          <w:rFonts w:ascii="Arial" w:hAnsi="Arial" w:eastAsia="Arial" w:cs="Arial"/>
          <w:color w:val="auto"/>
          <w:spacing w:val="-2"/>
          <w:sz w:val="24"/>
          <w:szCs w:val="24"/>
          <w:highlight w:val="none"/>
        </w:rPr>
        <w:t>”</w:t>
      </w:r>
      <w:r>
        <w:rPr>
          <w:color w:val="auto"/>
          <w:spacing w:val="-2"/>
          <w:sz w:val="24"/>
          <w:szCs w:val="24"/>
          <w:highlight w:val="none"/>
        </w:rPr>
        <w:t>文件的，投标人不得改变格式中给定的文字所</w:t>
      </w:r>
      <w:r>
        <w:rPr>
          <w:color w:val="auto"/>
          <w:sz w:val="24"/>
          <w:szCs w:val="24"/>
          <w:highlight w:val="none"/>
        </w:rPr>
        <w:t xml:space="preserve"> 表达的含义，不得删减格式中的实质性内容</w:t>
      </w:r>
      <w:r>
        <w:rPr>
          <w:color w:val="auto"/>
          <w:spacing w:val="-27"/>
          <w:sz w:val="24"/>
          <w:szCs w:val="24"/>
          <w:highlight w:val="none"/>
        </w:rPr>
        <w:t xml:space="preserve"> </w:t>
      </w:r>
      <w:r>
        <w:rPr>
          <w:color w:val="auto"/>
          <w:sz w:val="24"/>
          <w:szCs w:val="24"/>
          <w:highlight w:val="none"/>
        </w:rPr>
        <w:t xml:space="preserve">，不得自行添加与格式中给定的文字内容 </w:t>
      </w:r>
      <w:r>
        <w:rPr>
          <w:color w:val="auto"/>
          <w:spacing w:val="-2"/>
          <w:sz w:val="24"/>
          <w:szCs w:val="24"/>
          <w:highlight w:val="none"/>
        </w:rPr>
        <w:t>相矛盾的内容</w:t>
      </w:r>
      <w:r>
        <w:rPr>
          <w:color w:val="auto"/>
          <w:spacing w:val="-26"/>
          <w:sz w:val="24"/>
          <w:szCs w:val="24"/>
          <w:highlight w:val="none"/>
        </w:rPr>
        <w:t xml:space="preserve"> </w:t>
      </w:r>
      <w:r>
        <w:rPr>
          <w:color w:val="auto"/>
          <w:spacing w:val="-2"/>
          <w:sz w:val="24"/>
          <w:szCs w:val="24"/>
          <w:highlight w:val="none"/>
        </w:rPr>
        <w:t>，不得对应当填写的空格不填写或不实质性响应</w:t>
      </w:r>
      <w:r>
        <w:rPr>
          <w:color w:val="auto"/>
          <w:spacing w:val="-26"/>
          <w:sz w:val="24"/>
          <w:szCs w:val="24"/>
          <w:highlight w:val="none"/>
        </w:rPr>
        <w:t xml:space="preserve"> </w:t>
      </w:r>
      <w:r>
        <w:rPr>
          <w:color w:val="auto"/>
          <w:spacing w:val="-2"/>
          <w:sz w:val="24"/>
          <w:szCs w:val="24"/>
          <w:highlight w:val="none"/>
        </w:rPr>
        <w:t>，否则</w:t>
      </w:r>
      <w:r>
        <w:rPr>
          <w:b/>
          <w:bCs/>
          <w:color w:val="auto"/>
          <w:spacing w:val="-2"/>
          <w:sz w:val="24"/>
          <w:szCs w:val="24"/>
          <w:highlight w:val="none"/>
        </w:rPr>
        <w:t>投标无效</w:t>
      </w:r>
      <w:r>
        <w:rPr>
          <w:b/>
          <w:bCs/>
          <w:color w:val="auto"/>
          <w:spacing w:val="-41"/>
          <w:sz w:val="24"/>
          <w:szCs w:val="24"/>
          <w:highlight w:val="none"/>
        </w:rPr>
        <w:t xml:space="preserve"> </w:t>
      </w:r>
      <w:r>
        <w:rPr>
          <w:color w:val="auto"/>
          <w:spacing w:val="-2"/>
          <w:sz w:val="24"/>
          <w:szCs w:val="24"/>
          <w:highlight w:val="none"/>
        </w:rPr>
        <w:t>。未标</w:t>
      </w:r>
      <w:r>
        <w:rPr>
          <w:color w:val="auto"/>
          <w:sz w:val="24"/>
          <w:szCs w:val="24"/>
          <w:highlight w:val="none"/>
        </w:rPr>
        <w:t xml:space="preserve"> </w:t>
      </w:r>
      <w:r>
        <w:rPr>
          <w:color w:val="auto"/>
          <w:spacing w:val="-1"/>
          <w:sz w:val="24"/>
          <w:szCs w:val="24"/>
          <w:highlight w:val="none"/>
        </w:rPr>
        <w:t>记</w:t>
      </w:r>
      <w:r>
        <w:rPr>
          <w:color w:val="auto"/>
          <w:spacing w:val="-40"/>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实质性格式</w:t>
      </w:r>
      <w:r>
        <w:rPr>
          <w:color w:val="auto"/>
          <w:spacing w:val="-51"/>
          <w:sz w:val="24"/>
          <w:szCs w:val="24"/>
          <w:highlight w:val="none"/>
        </w:rPr>
        <w:t xml:space="preserve"> </w:t>
      </w:r>
      <w:r>
        <w:rPr>
          <w:rFonts w:ascii="Arial" w:hAnsi="Arial" w:eastAsia="Arial" w:cs="Arial"/>
          <w:color w:val="auto"/>
          <w:spacing w:val="-1"/>
          <w:sz w:val="24"/>
          <w:szCs w:val="24"/>
          <w:highlight w:val="none"/>
        </w:rPr>
        <w:t>”</w:t>
      </w:r>
      <w:r>
        <w:rPr>
          <w:rFonts w:ascii="Arial" w:hAnsi="Arial" w:eastAsia="Arial" w:cs="Arial"/>
          <w:color w:val="auto"/>
          <w:spacing w:val="-44"/>
          <w:sz w:val="24"/>
          <w:szCs w:val="24"/>
          <w:highlight w:val="none"/>
        </w:rPr>
        <w:t xml:space="preserve"> </w:t>
      </w:r>
      <w:r>
        <w:rPr>
          <w:color w:val="auto"/>
          <w:spacing w:val="-1"/>
          <w:sz w:val="24"/>
          <w:szCs w:val="24"/>
          <w:highlight w:val="none"/>
        </w:rPr>
        <w:t>的文件和招标文件未提供格式的内容</w:t>
      </w:r>
      <w:r>
        <w:rPr>
          <w:color w:val="auto"/>
          <w:spacing w:val="-29"/>
          <w:sz w:val="24"/>
          <w:szCs w:val="24"/>
          <w:highlight w:val="none"/>
        </w:rPr>
        <w:t xml:space="preserve"> </w:t>
      </w:r>
      <w:r>
        <w:rPr>
          <w:color w:val="auto"/>
          <w:spacing w:val="-1"/>
          <w:sz w:val="24"/>
          <w:szCs w:val="24"/>
          <w:highlight w:val="none"/>
        </w:rPr>
        <w:t>，可由投标人自行编写。</w:t>
      </w:r>
    </w:p>
    <w:p w14:paraId="5249FD28">
      <w:pPr>
        <w:pStyle w:val="7"/>
        <w:spacing w:before="11" w:line="200" w:lineRule="auto"/>
        <w:ind w:left="160"/>
        <w:rPr>
          <w:color w:val="auto"/>
          <w:sz w:val="24"/>
          <w:szCs w:val="24"/>
          <w:highlight w:val="none"/>
        </w:rPr>
      </w:pPr>
      <w:r>
        <w:rPr>
          <w:rFonts w:ascii="Arial" w:hAnsi="Arial" w:eastAsia="Arial" w:cs="Arial"/>
          <w:color w:val="auto"/>
          <w:sz w:val="24"/>
          <w:szCs w:val="24"/>
          <w:highlight w:val="none"/>
        </w:rPr>
        <w:t>3</w:t>
      </w:r>
      <w:r>
        <w:rPr>
          <w:color w:val="auto"/>
          <w:sz w:val="24"/>
          <w:szCs w:val="24"/>
          <w:highlight w:val="none"/>
        </w:rPr>
        <w:t>、全部声明和问题的回答及所附材料必须是真实的、准确的和完整</w:t>
      </w:r>
      <w:r>
        <w:rPr>
          <w:color w:val="auto"/>
          <w:spacing w:val="-1"/>
          <w:sz w:val="24"/>
          <w:szCs w:val="24"/>
          <w:highlight w:val="none"/>
        </w:rPr>
        <w:t>的。</w:t>
      </w:r>
    </w:p>
    <w:p w14:paraId="7ABDEC2B">
      <w:pPr>
        <w:spacing w:line="200" w:lineRule="auto"/>
        <w:rPr>
          <w:color w:val="auto"/>
          <w:sz w:val="24"/>
          <w:szCs w:val="24"/>
          <w:highlight w:val="none"/>
        </w:rPr>
        <w:sectPr>
          <w:pgSz w:w="11907" w:h="16840"/>
          <w:pgMar w:top="1149" w:right="1131" w:bottom="1060" w:left="1701" w:header="875" w:footer="886" w:gutter="0"/>
          <w:pgNumType w:fmt="decimal"/>
          <w:cols w:space="720" w:num="1"/>
        </w:sectPr>
      </w:pPr>
    </w:p>
    <w:p w14:paraId="7AB19B5D">
      <w:pPr>
        <w:pStyle w:val="7"/>
        <w:spacing w:before="307" w:line="200" w:lineRule="auto"/>
        <w:ind w:left="6"/>
        <w:outlineLvl w:val="1"/>
        <w:rPr>
          <w:color w:val="auto"/>
          <w:sz w:val="24"/>
          <w:szCs w:val="24"/>
          <w:highlight w:val="none"/>
        </w:rPr>
      </w:pPr>
      <w:r>
        <w:rPr>
          <w:b/>
          <w:bCs/>
          <w:color w:val="auto"/>
          <w:spacing w:val="24"/>
          <w:sz w:val="24"/>
          <w:szCs w:val="24"/>
          <w:highlight w:val="none"/>
        </w:rPr>
        <w:t>一 、</w:t>
      </w:r>
      <w:r>
        <w:rPr>
          <w:b/>
          <w:bCs/>
          <w:color w:val="auto"/>
          <w:spacing w:val="-38"/>
          <w:sz w:val="24"/>
          <w:szCs w:val="24"/>
          <w:highlight w:val="none"/>
        </w:rPr>
        <w:t xml:space="preserve"> </w:t>
      </w:r>
      <w:r>
        <w:rPr>
          <w:b/>
          <w:bCs/>
          <w:color w:val="auto"/>
          <w:spacing w:val="24"/>
          <w:sz w:val="24"/>
          <w:szCs w:val="24"/>
          <w:highlight w:val="none"/>
        </w:rPr>
        <w:t>资格证明文件格式</w:t>
      </w:r>
    </w:p>
    <w:p w14:paraId="2E0ECDC9">
      <w:pPr>
        <w:pStyle w:val="7"/>
        <w:spacing w:before="336" w:line="196" w:lineRule="auto"/>
        <w:ind w:left="6"/>
        <w:rPr>
          <w:color w:val="auto"/>
          <w:sz w:val="24"/>
          <w:szCs w:val="24"/>
          <w:highlight w:val="none"/>
        </w:rPr>
      </w:pPr>
      <w:r>
        <w:rPr>
          <w:b/>
          <w:bCs/>
          <w:color w:val="auto"/>
          <w:spacing w:val="-6"/>
          <w:sz w:val="24"/>
          <w:szCs w:val="24"/>
          <w:highlight w:val="none"/>
        </w:rPr>
        <w:t>投</w:t>
      </w:r>
      <w:r>
        <w:rPr>
          <w:b/>
          <w:bCs/>
          <w:color w:val="auto"/>
          <w:spacing w:val="-11"/>
          <w:sz w:val="24"/>
          <w:szCs w:val="24"/>
          <w:highlight w:val="none"/>
        </w:rPr>
        <w:t xml:space="preserve"> </w:t>
      </w:r>
      <w:r>
        <w:rPr>
          <w:b/>
          <w:bCs/>
          <w:color w:val="auto"/>
          <w:spacing w:val="-6"/>
          <w:sz w:val="24"/>
          <w:szCs w:val="24"/>
          <w:highlight w:val="none"/>
        </w:rPr>
        <w:t>标</w:t>
      </w:r>
      <w:r>
        <w:rPr>
          <w:b/>
          <w:bCs/>
          <w:color w:val="auto"/>
          <w:spacing w:val="-23"/>
          <w:sz w:val="24"/>
          <w:szCs w:val="24"/>
          <w:highlight w:val="none"/>
        </w:rPr>
        <w:t xml:space="preserve"> </w:t>
      </w:r>
      <w:r>
        <w:rPr>
          <w:b/>
          <w:bCs/>
          <w:color w:val="auto"/>
          <w:spacing w:val="-6"/>
          <w:sz w:val="24"/>
          <w:szCs w:val="24"/>
          <w:highlight w:val="none"/>
        </w:rPr>
        <w:t>文</w:t>
      </w:r>
      <w:r>
        <w:rPr>
          <w:b/>
          <w:bCs/>
          <w:color w:val="auto"/>
          <w:spacing w:val="-26"/>
          <w:sz w:val="24"/>
          <w:szCs w:val="24"/>
          <w:highlight w:val="none"/>
        </w:rPr>
        <w:t xml:space="preserve"> </w:t>
      </w:r>
      <w:r>
        <w:rPr>
          <w:b/>
          <w:bCs/>
          <w:color w:val="auto"/>
          <w:spacing w:val="-6"/>
          <w:sz w:val="24"/>
          <w:szCs w:val="24"/>
          <w:highlight w:val="none"/>
        </w:rPr>
        <w:t>件（</w:t>
      </w:r>
      <w:r>
        <w:rPr>
          <w:b/>
          <w:bCs/>
          <w:color w:val="auto"/>
          <w:spacing w:val="45"/>
          <w:w w:val="101"/>
          <w:sz w:val="24"/>
          <w:szCs w:val="24"/>
          <w:highlight w:val="none"/>
        </w:rPr>
        <w:t xml:space="preserve"> </w:t>
      </w:r>
      <w:r>
        <w:rPr>
          <w:b/>
          <w:bCs/>
          <w:color w:val="auto"/>
          <w:spacing w:val="-6"/>
          <w:sz w:val="24"/>
          <w:szCs w:val="24"/>
          <w:highlight w:val="none"/>
        </w:rPr>
        <w:t>资</w:t>
      </w:r>
      <w:r>
        <w:rPr>
          <w:b/>
          <w:bCs/>
          <w:color w:val="auto"/>
          <w:spacing w:val="-26"/>
          <w:sz w:val="24"/>
          <w:szCs w:val="24"/>
          <w:highlight w:val="none"/>
        </w:rPr>
        <w:t xml:space="preserve"> </w:t>
      </w:r>
      <w:r>
        <w:rPr>
          <w:b/>
          <w:bCs/>
          <w:color w:val="auto"/>
          <w:spacing w:val="-6"/>
          <w:sz w:val="24"/>
          <w:szCs w:val="24"/>
          <w:highlight w:val="none"/>
        </w:rPr>
        <w:t>格</w:t>
      </w:r>
      <w:r>
        <w:rPr>
          <w:b/>
          <w:bCs/>
          <w:color w:val="auto"/>
          <w:spacing w:val="-28"/>
          <w:sz w:val="24"/>
          <w:szCs w:val="24"/>
          <w:highlight w:val="none"/>
        </w:rPr>
        <w:t xml:space="preserve"> </w:t>
      </w:r>
      <w:r>
        <w:rPr>
          <w:b/>
          <w:bCs/>
          <w:color w:val="auto"/>
          <w:spacing w:val="-6"/>
          <w:sz w:val="24"/>
          <w:szCs w:val="24"/>
          <w:highlight w:val="none"/>
        </w:rPr>
        <w:t>证 明</w:t>
      </w:r>
      <w:r>
        <w:rPr>
          <w:b/>
          <w:bCs/>
          <w:color w:val="auto"/>
          <w:spacing w:val="-21"/>
          <w:sz w:val="24"/>
          <w:szCs w:val="24"/>
          <w:highlight w:val="none"/>
        </w:rPr>
        <w:t xml:space="preserve"> </w:t>
      </w:r>
      <w:r>
        <w:rPr>
          <w:b/>
          <w:bCs/>
          <w:color w:val="auto"/>
          <w:spacing w:val="-6"/>
          <w:sz w:val="24"/>
          <w:szCs w:val="24"/>
          <w:highlight w:val="none"/>
        </w:rPr>
        <w:t>文</w:t>
      </w:r>
      <w:r>
        <w:rPr>
          <w:b/>
          <w:bCs/>
          <w:color w:val="auto"/>
          <w:spacing w:val="-25"/>
          <w:sz w:val="24"/>
          <w:szCs w:val="24"/>
          <w:highlight w:val="none"/>
        </w:rPr>
        <w:t xml:space="preserve"> </w:t>
      </w:r>
      <w:r>
        <w:rPr>
          <w:b/>
          <w:bCs/>
          <w:color w:val="auto"/>
          <w:spacing w:val="-6"/>
          <w:sz w:val="24"/>
          <w:szCs w:val="24"/>
          <w:highlight w:val="none"/>
        </w:rPr>
        <w:t>件</w:t>
      </w:r>
      <w:r>
        <w:rPr>
          <w:b/>
          <w:bCs/>
          <w:color w:val="auto"/>
          <w:spacing w:val="35"/>
          <w:sz w:val="24"/>
          <w:szCs w:val="24"/>
          <w:highlight w:val="none"/>
        </w:rPr>
        <w:t xml:space="preserve"> </w:t>
      </w:r>
      <w:r>
        <w:rPr>
          <w:b/>
          <w:bCs/>
          <w:color w:val="auto"/>
          <w:spacing w:val="-6"/>
          <w:sz w:val="24"/>
          <w:szCs w:val="24"/>
          <w:highlight w:val="none"/>
        </w:rPr>
        <w:t>）封面（非实质性格式）</w:t>
      </w:r>
    </w:p>
    <w:p w14:paraId="47AC6C08">
      <w:pPr>
        <w:pStyle w:val="7"/>
        <w:spacing w:before="352" w:line="196" w:lineRule="auto"/>
        <w:ind w:left="1819"/>
        <w:rPr>
          <w:color w:val="auto"/>
          <w:sz w:val="83"/>
          <w:szCs w:val="83"/>
          <w:highlight w:val="none"/>
        </w:rPr>
      </w:pPr>
      <w:r>
        <w:rPr>
          <w:b/>
          <w:bCs/>
          <w:color w:val="auto"/>
          <w:spacing w:val="-8"/>
          <w:sz w:val="83"/>
          <w:szCs w:val="83"/>
          <w:highlight w:val="none"/>
        </w:rPr>
        <w:t>投</w:t>
      </w:r>
      <w:r>
        <w:rPr>
          <w:b/>
          <w:bCs/>
          <w:color w:val="auto"/>
          <w:spacing w:val="91"/>
          <w:sz w:val="83"/>
          <w:szCs w:val="83"/>
          <w:highlight w:val="none"/>
        </w:rPr>
        <w:t xml:space="preserve">  </w:t>
      </w:r>
      <w:r>
        <w:rPr>
          <w:b/>
          <w:bCs/>
          <w:color w:val="auto"/>
          <w:spacing w:val="-8"/>
          <w:sz w:val="83"/>
          <w:szCs w:val="83"/>
          <w:highlight w:val="none"/>
        </w:rPr>
        <w:t>标</w:t>
      </w:r>
      <w:r>
        <w:rPr>
          <w:b/>
          <w:bCs/>
          <w:color w:val="auto"/>
          <w:spacing w:val="97"/>
          <w:sz w:val="83"/>
          <w:szCs w:val="83"/>
          <w:highlight w:val="none"/>
        </w:rPr>
        <w:t xml:space="preserve">  </w:t>
      </w:r>
      <w:r>
        <w:rPr>
          <w:b/>
          <w:bCs/>
          <w:color w:val="auto"/>
          <w:spacing w:val="-8"/>
          <w:sz w:val="83"/>
          <w:szCs w:val="83"/>
          <w:highlight w:val="none"/>
        </w:rPr>
        <w:t>文</w:t>
      </w:r>
      <w:r>
        <w:rPr>
          <w:b/>
          <w:bCs/>
          <w:color w:val="auto"/>
          <w:spacing w:val="94"/>
          <w:sz w:val="83"/>
          <w:szCs w:val="83"/>
          <w:highlight w:val="none"/>
        </w:rPr>
        <w:t xml:space="preserve">  </w:t>
      </w:r>
      <w:r>
        <w:rPr>
          <w:b/>
          <w:bCs/>
          <w:color w:val="auto"/>
          <w:spacing w:val="-8"/>
          <w:sz w:val="83"/>
          <w:szCs w:val="83"/>
          <w:highlight w:val="none"/>
        </w:rPr>
        <w:t>件</w:t>
      </w:r>
    </w:p>
    <w:p w14:paraId="4D7115F4">
      <w:pPr>
        <w:pStyle w:val="7"/>
        <w:spacing w:before="1" w:line="196" w:lineRule="auto"/>
        <w:ind w:left="1946"/>
        <w:rPr>
          <w:color w:val="auto"/>
          <w:sz w:val="52"/>
          <w:szCs w:val="52"/>
          <w:highlight w:val="none"/>
        </w:rPr>
      </w:pPr>
      <w:r>
        <w:rPr>
          <w:b/>
          <w:bCs/>
          <w:color w:val="auto"/>
          <w:spacing w:val="62"/>
          <w:sz w:val="52"/>
          <w:szCs w:val="52"/>
          <w:highlight w:val="none"/>
        </w:rPr>
        <w:t>（</w:t>
      </w:r>
      <w:r>
        <w:rPr>
          <w:b/>
          <w:bCs/>
          <w:color w:val="auto"/>
          <w:spacing w:val="102"/>
          <w:sz w:val="52"/>
          <w:szCs w:val="52"/>
          <w:highlight w:val="none"/>
        </w:rPr>
        <w:t xml:space="preserve"> </w:t>
      </w:r>
      <w:r>
        <w:rPr>
          <w:b/>
          <w:bCs/>
          <w:color w:val="auto"/>
          <w:spacing w:val="62"/>
          <w:sz w:val="52"/>
          <w:szCs w:val="52"/>
          <w:highlight w:val="none"/>
        </w:rPr>
        <w:t>资格证明文件</w:t>
      </w:r>
      <w:r>
        <w:rPr>
          <w:b/>
          <w:bCs/>
          <w:color w:val="auto"/>
          <w:spacing w:val="81"/>
          <w:sz w:val="52"/>
          <w:szCs w:val="52"/>
          <w:highlight w:val="none"/>
        </w:rPr>
        <w:t xml:space="preserve"> </w:t>
      </w:r>
      <w:r>
        <w:rPr>
          <w:b/>
          <w:bCs/>
          <w:color w:val="auto"/>
          <w:spacing w:val="62"/>
          <w:sz w:val="52"/>
          <w:szCs w:val="52"/>
          <w:highlight w:val="none"/>
        </w:rPr>
        <w:t>）</w:t>
      </w:r>
    </w:p>
    <w:p w14:paraId="6100DC42">
      <w:pPr>
        <w:spacing w:line="300" w:lineRule="auto"/>
        <w:rPr>
          <w:rFonts w:ascii="Arial"/>
          <w:color w:val="auto"/>
          <w:sz w:val="21"/>
          <w:highlight w:val="none"/>
        </w:rPr>
      </w:pPr>
    </w:p>
    <w:p w14:paraId="530F2A94">
      <w:pPr>
        <w:spacing w:line="301" w:lineRule="auto"/>
        <w:rPr>
          <w:rFonts w:ascii="Arial"/>
          <w:color w:val="auto"/>
          <w:sz w:val="21"/>
          <w:highlight w:val="none"/>
        </w:rPr>
      </w:pPr>
    </w:p>
    <w:p w14:paraId="5D57F43A">
      <w:pPr>
        <w:pStyle w:val="7"/>
        <w:spacing w:before="134" w:line="205" w:lineRule="auto"/>
        <w:ind w:left="546"/>
        <w:rPr>
          <w:rFonts w:ascii="Arial" w:hAnsi="Arial" w:eastAsia="Arial" w:cs="Arial"/>
          <w:color w:val="auto"/>
          <w:highlight w:val="none"/>
        </w:rPr>
      </w:pPr>
      <w:r>
        <w:rPr>
          <w:b/>
          <w:bCs/>
          <w:color w:val="auto"/>
          <w:spacing w:val="-11"/>
          <w:highlight w:val="none"/>
        </w:rPr>
        <w:t>项</w:t>
      </w:r>
      <w:r>
        <w:rPr>
          <w:b/>
          <w:bCs/>
          <w:color w:val="auto"/>
          <w:spacing w:val="19"/>
          <w:highlight w:val="none"/>
        </w:rPr>
        <w:t xml:space="preserve"> </w:t>
      </w:r>
      <w:r>
        <w:rPr>
          <w:b/>
          <w:bCs/>
          <w:color w:val="auto"/>
          <w:spacing w:val="-11"/>
          <w:highlight w:val="none"/>
        </w:rPr>
        <w:t>目</w:t>
      </w:r>
      <w:r>
        <w:rPr>
          <w:b/>
          <w:bCs/>
          <w:color w:val="auto"/>
          <w:spacing w:val="-43"/>
          <w:highlight w:val="none"/>
        </w:rPr>
        <w:t xml:space="preserve"> </w:t>
      </w:r>
      <w:r>
        <w:rPr>
          <w:b/>
          <w:bCs/>
          <w:color w:val="auto"/>
          <w:spacing w:val="-11"/>
          <w:highlight w:val="none"/>
        </w:rPr>
        <w:t>名</w:t>
      </w:r>
      <w:r>
        <w:rPr>
          <w:b/>
          <w:bCs/>
          <w:color w:val="auto"/>
          <w:spacing w:val="-42"/>
          <w:highlight w:val="none"/>
        </w:rPr>
        <w:t xml:space="preserve"> </w:t>
      </w:r>
      <w:r>
        <w:rPr>
          <w:b/>
          <w:bCs/>
          <w:color w:val="auto"/>
          <w:spacing w:val="-11"/>
          <w:highlight w:val="none"/>
        </w:rPr>
        <w:t>称</w:t>
      </w:r>
      <w:r>
        <w:rPr>
          <w:b/>
          <w:bCs/>
          <w:color w:val="auto"/>
          <w:spacing w:val="-16"/>
          <w:highlight w:val="none"/>
        </w:rPr>
        <w:t xml:space="preserve"> </w:t>
      </w:r>
      <w:r>
        <w:rPr>
          <w:rFonts w:ascii="Arial" w:hAnsi="Arial" w:eastAsia="Arial" w:cs="Arial"/>
          <w:b/>
          <w:bCs/>
          <w:color w:val="auto"/>
          <w:spacing w:val="-11"/>
          <w:highlight w:val="none"/>
        </w:rPr>
        <w:t>:</w:t>
      </w:r>
    </w:p>
    <w:p w14:paraId="3FE029EB">
      <w:pPr>
        <w:pStyle w:val="7"/>
        <w:spacing w:before="11" w:line="205" w:lineRule="auto"/>
        <w:ind w:left="546"/>
        <w:rPr>
          <w:color w:val="auto"/>
          <w:highlight w:val="none"/>
        </w:rPr>
      </w:pPr>
      <w:r>
        <w:rPr>
          <w:b/>
          <w:bCs/>
          <w:color w:val="auto"/>
          <w:spacing w:val="1"/>
          <w:highlight w:val="none"/>
        </w:rPr>
        <w:t>项 目</w:t>
      </w:r>
      <w:r>
        <w:rPr>
          <w:b/>
          <w:bCs/>
          <w:color w:val="auto"/>
          <w:spacing w:val="-32"/>
          <w:highlight w:val="none"/>
        </w:rPr>
        <w:t xml:space="preserve"> </w:t>
      </w:r>
      <w:r>
        <w:rPr>
          <w:b/>
          <w:bCs/>
          <w:color w:val="auto"/>
          <w:spacing w:val="1"/>
          <w:highlight w:val="none"/>
        </w:rPr>
        <w:t>编</w:t>
      </w:r>
      <w:r>
        <w:rPr>
          <w:b/>
          <w:bCs/>
          <w:color w:val="auto"/>
          <w:spacing w:val="-40"/>
          <w:highlight w:val="none"/>
        </w:rPr>
        <w:t xml:space="preserve"> </w:t>
      </w:r>
      <w:r>
        <w:rPr>
          <w:b/>
          <w:bCs/>
          <w:color w:val="auto"/>
          <w:spacing w:val="1"/>
          <w:highlight w:val="none"/>
        </w:rPr>
        <w:t>号</w:t>
      </w:r>
      <w:r>
        <w:rPr>
          <w:b/>
          <w:bCs/>
          <w:color w:val="auto"/>
          <w:spacing w:val="-52"/>
          <w:highlight w:val="none"/>
        </w:rPr>
        <w:t xml:space="preserve"> </w:t>
      </w:r>
      <w:r>
        <w:rPr>
          <w:rFonts w:ascii="Arial" w:hAnsi="Arial" w:eastAsia="Arial" w:cs="Arial"/>
          <w:b/>
          <w:bCs/>
          <w:color w:val="auto"/>
          <w:spacing w:val="1"/>
          <w:highlight w:val="none"/>
        </w:rPr>
        <w:t>/</w:t>
      </w:r>
      <w:r>
        <w:rPr>
          <w:b/>
          <w:bCs/>
          <w:color w:val="auto"/>
          <w:spacing w:val="1"/>
          <w:highlight w:val="none"/>
        </w:rPr>
        <w:t>包</w:t>
      </w:r>
      <w:r>
        <w:rPr>
          <w:b/>
          <w:bCs/>
          <w:color w:val="auto"/>
          <w:spacing w:val="-40"/>
          <w:highlight w:val="none"/>
        </w:rPr>
        <w:t xml:space="preserve"> </w:t>
      </w:r>
      <w:r>
        <w:rPr>
          <w:b/>
          <w:bCs/>
          <w:color w:val="auto"/>
          <w:spacing w:val="1"/>
          <w:highlight w:val="none"/>
        </w:rPr>
        <w:t>号</w:t>
      </w:r>
      <w:r>
        <w:rPr>
          <w:b/>
          <w:bCs/>
          <w:color w:val="auto"/>
          <w:spacing w:val="-42"/>
          <w:highlight w:val="none"/>
        </w:rPr>
        <w:t xml:space="preserve"> </w:t>
      </w:r>
      <w:r>
        <w:rPr>
          <w:b/>
          <w:bCs/>
          <w:color w:val="auto"/>
          <w:spacing w:val="1"/>
          <w:highlight w:val="none"/>
        </w:rPr>
        <w:t>：</w:t>
      </w:r>
    </w:p>
    <w:p w14:paraId="515BB8A5">
      <w:pPr>
        <w:spacing w:line="257" w:lineRule="auto"/>
        <w:rPr>
          <w:rFonts w:ascii="Arial"/>
          <w:color w:val="auto"/>
          <w:sz w:val="21"/>
          <w:highlight w:val="none"/>
        </w:rPr>
      </w:pPr>
    </w:p>
    <w:p w14:paraId="76CC913F">
      <w:pPr>
        <w:spacing w:line="258" w:lineRule="auto"/>
        <w:rPr>
          <w:rFonts w:ascii="Arial"/>
          <w:color w:val="auto"/>
          <w:sz w:val="21"/>
          <w:highlight w:val="none"/>
        </w:rPr>
      </w:pPr>
    </w:p>
    <w:p w14:paraId="42AE1E66">
      <w:pPr>
        <w:spacing w:line="258" w:lineRule="auto"/>
        <w:rPr>
          <w:rFonts w:ascii="Arial"/>
          <w:color w:val="auto"/>
          <w:sz w:val="21"/>
          <w:highlight w:val="none"/>
        </w:rPr>
      </w:pPr>
    </w:p>
    <w:p w14:paraId="515F1174">
      <w:pPr>
        <w:spacing w:line="258" w:lineRule="auto"/>
        <w:rPr>
          <w:rFonts w:ascii="Arial"/>
          <w:color w:val="auto"/>
          <w:sz w:val="21"/>
          <w:highlight w:val="none"/>
        </w:rPr>
      </w:pPr>
    </w:p>
    <w:p w14:paraId="02BCEFA7">
      <w:pPr>
        <w:spacing w:line="258" w:lineRule="auto"/>
        <w:rPr>
          <w:rFonts w:ascii="Arial"/>
          <w:color w:val="auto"/>
          <w:sz w:val="21"/>
          <w:highlight w:val="none"/>
        </w:rPr>
      </w:pPr>
    </w:p>
    <w:p w14:paraId="5CB7EB33">
      <w:pPr>
        <w:spacing w:line="258" w:lineRule="auto"/>
        <w:rPr>
          <w:rFonts w:ascii="Arial"/>
          <w:color w:val="auto"/>
          <w:sz w:val="21"/>
          <w:highlight w:val="none"/>
        </w:rPr>
      </w:pPr>
    </w:p>
    <w:p w14:paraId="21EFC477">
      <w:pPr>
        <w:spacing w:line="258" w:lineRule="auto"/>
        <w:rPr>
          <w:rFonts w:ascii="Arial"/>
          <w:color w:val="auto"/>
          <w:sz w:val="21"/>
          <w:highlight w:val="none"/>
        </w:rPr>
      </w:pPr>
    </w:p>
    <w:p w14:paraId="12568E4F">
      <w:pPr>
        <w:spacing w:line="258" w:lineRule="auto"/>
        <w:rPr>
          <w:rFonts w:ascii="Arial"/>
          <w:color w:val="auto"/>
          <w:sz w:val="21"/>
          <w:highlight w:val="none"/>
        </w:rPr>
      </w:pPr>
    </w:p>
    <w:p w14:paraId="525E1FE3">
      <w:pPr>
        <w:spacing w:line="258" w:lineRule="auto"/>
        <w:rPr>
          <w:rFonts w:ascii="Arial"/>
          <w:color w:val="auto"/>
          <w:sz w:val="21"/>
          <w:highlight w:val="none"/>
        </w:rPr>
      </w:pPr>
    </w:p>
    <w:p w14:paraId="0411AFCE">
      <w:pPr>
        <w:spacing w:line="258" w:lineRule="auto"/>
        <w:rPr>
          <w:rFonts w:ascii="Arial"/>
          <w:color w:val="auto"/>
          <w:sz w:val="21"/>
          <w:highlight w:val="none"/>
        </w:rPr>
      </w:pPr>
    </w:p>
    <w:p w14:paraId="4DCA8ED0">
      <w:pPr>
        <w:spacing w:line="258" w:lineRule="auto"/>
        <w:rPr>
          <w:rFonts w:ascii="Arial"/>
          <w:color w:val="auto"/>
          <w:sz w:val="21"/>
          <w:highlight w:val="none"/>
        </w:rPr>
      </w:pPr>
    </w:p>
    <w:p w14:paraId="14C23DC2">
      <w:pPr>
        <w:pStyle w:val="7"/>
        <w:spacing w:before="134" w:line="205" w:lineRule="auto"/>
        <w:ind w:left="1447"/>
        <w:rPr>
          <w:color w:val="auto"/>
          <w:highlight w:val="none"/>
        </w:rPr>
      </w:pPr>
      <w:r>
        <w:rPr>
          <w:b/>
          <w:bCs/>
          <w:color w:val="auto"/>
          <w:spacing w:val="34"/>
          <w:highlight w:val="none"/>
        </w:rPr>
        <w:t>投标人名称</w:t>
      </w:r>
      <w:r>
        <w:rPr>
          <w:b/>
          <w:bCs/>
          <w:color w:val="auto"/>
          <w:spacing w:val="-39"/>
          <w:highlight w:val="none"/>
        </w:rPr>
        <w:t xml:space="preserve"> </w:t>
      </w:r>
      <w:r>
        <w:rPr>
          <w:b/>
          <w:bCs/>
          <w:color w:val="auto"/>
          <w:spacing w:val="34"/>
          <w:highlight w:val="none"/>
        </w:rPr>
        <w:t>：</w:t>
      </w:r>
    </w:p>
    <w:p w14:paraId="574E3F9A">
      <w:pPr>
        <w:spacing w:line="205" w:lineRule="auto"/>
        <w:rPr>
          <w:color w:val="auto"/>
          <w:highlight w:val="none"/>
        </w:rPr>
        <w:sectPr>
          <w:headerReference r:id="rId59" w:type="default"/>
          <w:footerReference r:id="rId60" w:type="default"/>
          <w:pgSz w:w="11907" w:h="16840"/>
          <w:pgMar w:top="1149" w:right="1133" w:bottom="1060" w:left="1701" w:header="875" w:footer="886" w:gutter="0"/>
          <w:pgNumType w:fmt="decimal"/>
          <w:cols w:space="720" w:num="1"/>
        </w:sectPr>
      </w:pPr>
    </w:p>
    <w:p w14:paraId="2964A01A">
      <w:pPr>
        <w:pStyle w:val="7"/>
        <w:spacing w:before="307" w:line="201" w:lineRule="auto"/>
        <w:ind w:left="26"/>
        <w:outlineLvl w:val="1"/>
        <w:rPr>
          <w:color w:val="auto"/>
          <w:sz w:val="24"/>
          <w:szCs w:val="24"/>
          <w:highlight w:val="none"/>
        </w:rPr>
      </w:pPr>
      <w:r>
        <w:rPr>
          <w:rFonts w:ascii="Arial" w:hAnsi="Arial" w:eastAsia="Arial" w:cs="Arial"/>
          <w:color w:val="auto"/>
          <w:sz w:val="24"/>
          <w:szCs w:val="24"/>
          <w:highlight w:val="none"/>
        </w:rPr>
        <w:t xml:space="preserve">1   </w:t>
      </w:r>
      <w:r>
        <w:rPr>
          <w:color w:val="auto"/>
          <w:sz w:val="24"/>
          <w:szCs w:val="24"/>
          <w:highlight w:val="none"/>
        </w:rPr>
        <w:t>满足《中华人民共和国政府采购法》第二十二条规定</w:t>
      </w:r>
    </w:p>
    <w:p w14:paraId="7C3E8DBD">
      <w:pPr>
        <w:pStyle w:val="7"/>
        <w:spacing w:before="176" w:line="201" w:lineRule="auto"/>
        <w:ind w:left="26"/>
        <w:outlineLvl w:val="2"/>
        <w:rPr>
          <w:color w:val="auto"/>
          <w:sz w:val="24"/>
          <w:szCs w:val="24"/>
          <w:highlight w:val="none"/>
        </w:rPr>
      </w:pPr>
      <w:r>
        <w:rPr>
          <w:rFonts w:ascii="Arial" w:hAnsi="Arial" w:eastAsia="Arial" w:cs="Arial"/>
          <w:color w:val="auto"/>
          <w:sz w:val="24"/>
          <w:szCs w:val="24"/>
          <w:highlight w:val="none"/>
        </w:rPr>
        <w:t xml:space="preserve">1-1  </w:t>
      </w:r>
      <w:r>
        <w:rPr>
          <w:color w:val="auto"/>
          <w:sz w:val="24"/>
          <w:szCs w:val="24"/>
          <w:highlight w:val="none"/>
        </w:rPr>
        <w:t>营业执照等证明文件</w:t>
      </w:r>
    </w:p>
    <w:p w14:paraId="7F4F282D">
      <w:pPr>
        <w:spacing w:line="201" w:lineRule="auto"/>
        <w:rPr>
          <w:color w:val="auto"/>
          <w:sz w:val="24"/>
          <w:szCs w:val="24"/>
          <w:highlight w:val="none"/>
        </w:rPr>
        <w:sectPr>
          <w:footerReference r:id="rId61" w:type="default"/>
          <w:pgSz w:w="11907" w:h="16840"/>
          <w:pgMar w:top="1149" w:right="1133" w:bottom="1060" w:left="1701" w:header="875" w:footer="886" w:gutter="0"/>
          <w:pgNumType w:fmt="decimal"/>
          <w:cols w:space="720" w:num="1"/>
        </w:sectPr>
      </w:pPr>
    </w:p>
    <w:p w14:paraId="065D8681">
      <w:pPr>
        <w:pStyle w:val="7"/>
        <w:spacing w:before="307" w:line="201" w:lineRule="auto"/>
        <w:ind w:left="26"/>
        <w:outlineLvl w:val="2"/>
        <w:rPr>
          <w:color w:val="auto"/>
          <w:sz w:val="24"/>
          <w:szCs w:val="24"/>
          <w:highlight w:val="none"/>
        </w:rPr>
      </w:pPr>
      <w:r>
        <w:rPr>
          <w:rFonts w:ascii="Arial" w:hAnsi="Arial" w:eastAsia="Arial" w:cs="Arial"/>
          <w:color w:val="auto"/>
          <w:spacing w:val="1"/>
          <w:sz w:val="24"/>
          <w:szCs w:val="24"/>
          <w:highlight w:val="none"/>
        </w:rPr>
        <w:t>1-2</w:t>
      </w:r>
      <w:r>
        <w:rPr>
          <w:rFonts w:ascii="Arial" w:hAnsi="Arial" w:eastAsia="Arial" w:cs="Arial"/>
          <w:color w:val="auto"/>
          <w:spacing w:val="59"/>
          <w:w w:val="101"/>
          <w:sz w:val="24"/>
          <w:szCs w:val="24"/>
          <w:highlight w:val="none"/>
        </w:rPr>
        <w:t xml:space="preserve"> </w:t>
      </w:r>
      <w:r>
        <w:rPr>
          <w:color w:val="auto"/>
          <w:spacing w:val="1"/>
          <w:sz w:val="24"/>
          <w:szCs w:val="24"/>
          <w:highlight w:val="none"/>
        </w:rPr>
        <w:t>投标人资格声明书</w:t>
      </w:r>
    </w:p>
    <w:p w14:paraId="6D82735D">
      <w:pPr>
        <w:pStyle w:val="7"/>
        <w:spacing w:before="141" w:line="204" w:lineRule="auto"/>
        <w:ind w:left="3100"/>
        <w:rPr>
          <w:color w:val="auto"/>
          <w:sz w:val="35"/>
          <w:szCs w:val="35"/>
          <w:highlight w:val="none"/>
        </w:rPr>
      </w:pPr>
      <w:r>
        <w:rPr>
          <w:b/>
          <w:bCs/>
          <w:color w:val="auto"/>
          <w:spacing w:val="10"/>
          <w:sz w:val="35"/>
          <w:szCs w:val="35"/>
          <w:highlight w:val="none"/>
        </w:rPr>
        <w:t>投标人资格声明书</w:t>
      </w:r>
    </w:p>
    <w:p w14:paraId="539F0B6B">
      <w:pPr>
        <w:spacing w:line="306" w:lineRule="auto"/>
        <w:rPr>
          <w:rFonts w:ascii="Arial"/>
          <w:color w:val="auto"/>
          <w:sz w:val="21"/>
          <w:highlight w:val="none"/>
        </w:rPr>
      </w:pPr>
    </w:p>
    <w:p w14:paraId="34784B75">
      <w:pPr>
        <w:pStyle w:val="7"/>
        <w:spacing w:before="103" w:line="201" w:lineRule="auto"/>
        <w:ind w:left="4"/>
        <w:rPr>
          <w:color w:val="auto"/>
          <w:sz w:val="24"/>
          <w:szCs w:val="24"/>
          <w:highlight w:val="none"/>
        </w:rPr>
      </w:pPr>
      <w:r>
        <w:rPr>
          <w:color w:val="auto"/>
          <w:spacing w:val="-1"/>
          <w:sz w:val="24"/>
          <w:szCs w:val="24"/>
          <w:highlight w:val="none"/>
        </w:rPr>
        <w:t>致：</w:t>
      </w:r>
      <w:r>
        <w:rPr>
          <w:color w:val="auto"/>
          <w:spacing w:val="-1"/>
          <w:sz w:val="24"/>
          <w:szCs w:val="24"/>
          <w:highlight w:val="none"/>
          <w:u w:val="single" w:color="auto"/>
        </w:rPr>
        <w:t>采购人或采购代理机构</w:t>
      </w:r>
    </w:p>
    <w:p w14:paraId="1595F51E">
      <w:pPr>
        <w:pStyle w:val="7"/>
        <w:spacing w:before="176" w:line="200" w:lineRule="auto"/>
        <w:ind w:left="487"/>
        <w:rPr>
          <w:color w:val="auto"/>
          <w:sz w:val="24"/>
          <w:szCs w:val="24"/>
          <w:highlight w:val="none"/>
        </w:rPr>
      </w:pPr>
      <w:r>
        <w:rPr>
          <w:color w:val="auto"/>
          <w:spacing w:val="-3"/>
          <w:sz w:val="24"/>
          <w:szCs w:val="24"/>
          <w:highlight w:val="none"/>
        </w:rPr>
        <w:t>在参与本次项目投标中</w:t>
      </w:r>
      <w:r>
        <w:rPr>
          <w:color w:val="auto"/>
          <w:spacing w:val="-28"/>
          <w:sz w:val="24"/>
          <w:szCs w:val="24"/>
          <w:highlight w:val="none"/>
        </w:rPr>
        <w:t xml:space="preserve"> </w:t>
      </w:r>
      <w:r>
        <w:rPr>
          <w:color w:val="auto"/>
          <w:spacing w:val="-3"/>
          <w:sz w:val="24"/>
          <w:szCs w:val="24"/>
          <w:highlight w:val="none"/>
        </w:rPr>
        <w:t>，我单位承诺：</w:t>
      </w:r>
    </w:p>
    <w:p w14:paraId="5DA5DDB3">
      <w:pPr>
        <w:pStyle w:val="7"/>
        <w:spacing w:before="180" w:line="196" w:lineRule="auto"/>
        <w:ind w:left="408"/>
        <w:rPr>
          <w:color w:val="auto"/>
          <w:sz w:val="24"/>
          <w:szCs w:val="24"/>
          <w:highlight w:val="none"/>
        </w:rPr>
      </w:pPr>
      <w:r>
        <w:rPr>
          <w:color w:val="auto"/>
          <w:sz w:val="24"/>
          <w:szCs w:val="24"/>
          <w:highlight w:val="none"/>
        </w:rPr>
        <w:t>（一）具有良好的商业信誉和健全的财务会计制度；</w:t>
      </w:r>
    </w:p>
    <w:p w14:paraId="4AD6CC04">
      <w:pPr>
        <w:pStyle w:val="7"/>
        <w:spacing w:before="185" w:line="196" w:lineRule="auto"/>
        <w:ind w:left="408"/>
        <w:rPr>
          <w:color w:val="auto"/>
          <w:sz w:val="24"/>
          <w:szCs w:val="24"/>
          <w:highlight w:val="none"/>
        </w:rPr>
      </w:pPr>
      <w:r>
        <w:rPr>
          <w:color w:val="auto"/>
          <w:spacing w:val="-4"/>
          <w:sz w:val="24"/>
          <w:szCs w:val="24"/>
          <w:highlight w:val="none"/>
        </w:rPr>
        <w:t>（</w:t>
      </w:r>
      <w:r>
        <w:rPr>
          <w:color w:val="auto"/>
          <w:spacing w:val="-19"/>
          <w:sz w:val="24"/>
          <w:szCs w:val="24"/>
          <w:highlight w:val="none"/>
        </w:rPr>
        <w:t xml:space="preserve"> </w:t>
      </w:r>
      <w:r>
        <w:rPr>
          <w:color w:val="auto"/>
          <w:spacing w:val="-4"/>
          <w:sz w:val="24"/>
          <w:szCs w:val="24"/>
          <w:highlight w:val="none"/>
        </w:rPr>
        <w:t>二</w:t>
      </w:r>
      <w:r>
        <w:rPr>
          <w:color w:val="auto"/>
          <w:spacing w:val="-27"/>
          <w:sz w:val="24"/>
          <w:szCs w:val="24"/>
          <w:highlight w:val="none"/>
        </w:rPr>
        <w:t xml:space="preserve"> </w:t>
      </w:r>
      <w:r>
        <w:rPr>
          <w:color w:val="auto"/>
          <w:spacing w:val="-4"/>
          <w:sz w:val="24"/>
          <w:szCs w:val="24"/>
          <w:highlight w:val="none"/>
        </w:rPr>
        <w:t>）具有履行合同所必需的设备和专业技术能力；</w:t>
      </w:r>
    </w:p>
    <w:p w14:paraId="48E9FE2D">
      <w:pPr>
        <w:pStyle w:val="7"/>
        <w:spacing w:before="184" w:line="196" w:lineRule="auto"/>
        <w:ind w:left="408"/>
        <w:rPr>
          <w:color w:val="auto"/>
          <w:sz w:val="24"/>
          <w:szCs w:val="24"/>
          <w:highlight w:val="none"/>
        </w:rPr>
      </w:pPr>
      <w:r>
        <w:rPr>
          <w:color w:val="auto"/>
          <w:sz w:val="24"/>
          <w:szCs w:val="24"/>
          <w:highlight w:val="none"/>
        </w:rPr>
        <w:t>（三）有依法缴纳税收和社会保障资金的良好记录；</w:t>
      </w:r>
    </w:p>
    <w:p w14:paraId="3B9B6C41">
      <w:pPr>
        <w:pStyle w:val="7"/>
        <w:spacing w:before="187" w:line="277" w:lineRule="auto"/>
        <w:ind w:left="1140" w:right="2" w:hanging="732"/>
        <w:rPr>
          <w:color w:val="auto"/>
          <w:sz w:val="24"/>
          <w:szCs w:val="24"/>
          <w:highlight w:val="none"/>
        </w:rPr>
      </w:pPr>
      <w:r>
        <w:rPr>
          <w:color w:val="auto"/>
          <w:spacing w:val="-3"/>
          <w:sz w:val="24"/>
          <w:szCs w:val="24"/>
          <w:highlight w:val="none"/>
        </w:rPr>
        <w:t>（ 四）参加政府采购活动前三年内</w:t>
      </w:r>
      <w:r>
        <w:rPr>
          <w:color w:val="auto"/>
          <w:spacing w:val="-10"/>
          <w:sz w:val="24"/>
          <w:szCs w:val="24"/>
          <w:highlight w:val="none"/>
        </w:rPr>
        <w:t xml:space="preserve"> </w:t>
      </w:r>
      <w:r>
        <w:rPr>
          <w:color w:val="auto"/>
          <w:spacing w:val="-3"/>
          <w:sz w:val="24"/>
          <w:szCs w:val="24"/>
          <w:highlight w:val="none"/>
        </w:rPr>
        <w:t>，在经营活动中没有重大违法记录（重大违法记</w:t>
      </w:r>
      <w:r>
        <w:rPr>
          <w:color w:val="auto"/>
          <w:sz w:val="24"/>
          <w:szCs w:val="24"/>
          <w:highlight w:val="none"/>
        </w:rPr>
        <w:t xml:space="preserve"> 录指因违法经营受到刑事处罚或者责令停产停业、吊销许可证或者执照、较</w:t>
      </w:r>
      <w:r>
        <w:rPr>
          <w:color w:val="auto"/>
          <w:spacing w:val="8"/>
          <w:sz w:val="24"/>
          <w:szCs w:val="24"/>
          <w:highlight w:val="none"/>
        </w:rPr>
        <w:t xml:space="preserve"> </w:t>
      </w:r>
      <w:r>
        <w:rPr>
          <w:color w:val="auto"/>
          <w:spacing w:val="-1"/>
          <w:sz w:val="24"/>
          <w:szCs w:val="24"/>
          <w:highlight w:val="none"/>
        </w:rPr>
        <w:t>大数额罚款等行政处罚</w:t>
      </w:r>
      <w:r>
        <w:rPr>
          <w:color w:val="auto"/>
          <w:spacing w:val="-29"/>
          <w:sz w:val="24"/>
          <w:szCs w:val="24"/>
          <w:highlight w:val="none"/>
        </w:rPr>
        <w:t xml:space="preserve"> </w:t>
      </w:r>
      <w:r>
        <w:rPr>
          <w:color w:val="auto"/>
          <w:spacing w:val="-1"/>
          <w:sz w:val="24"/>
          <w:szCs w:val="24"/>
          <w:highlight w:val="none"/>
        </w:rPr>
        <w:t>，不包括因违法经营被禁止在一定期限内参加政府采</w:t>
      </w:r>
      <w:r>
        <w:rPr>
          <w:color w:val="auto"/>
          <w:sz w:val="24"/>
          <w:szCs w:val="24"/>
          <w:highlight w:val="none"/>
        </w:rPr>
        <w:t xml:space="preserve"> </w:t>
      </w:r>
      <w:r>
        <w:rPr>
          <w:color w:val="auto"/>
          <w:spacing w:val="-1"/>
          <w:sz w:val="24"/>
          <w:szCs w:val="24"/>
          <w:highlight w:val="none"/>
        </w:rPr>
        <w:t>购活动，但期限已经届满的情形</w:t>
      </w:r>
      <w:r>
        <w:rPr>
          <w:color w:val="auto"/>
          <w:spacing w:val="-53"/>
          <w:sz w:val="24"/>
          <w:szCs w:val="24"/>
          <w:highlight w:val="none"/>
        </w:rPr>
        <w:t>）；</w:t>
      </w:r>
    </w:p>
    <w:p w14:paraId="5DA0C545">
      <w:pPr>
        <w:pStyle w:val="7"/>
        <w:spacing w:before="186" w:line="250" w:lineRule="auto"/>
        <w:ind w:left="1136" w:right="2" w:hanging="728"/>
        <w:rPr>
          <w:color w:val="auto"/>
          <w:sz w:val="24"/>
          <w:szCs w:val="24"/>
          <w:highlight w:val="none"/>
        </w:rPr>
      </w:pPr>
      <w:r>
        <w:rPr>
          <w:color w:val="auto"/>
          <w:sz w:val="24"/>
          <w:szCs w:val="24"/>
          <w:highlight w:val="none"/>
        </w:rPr>
        <w:t>（五）我单位不属于政府采购法律、行政法规规定的公益一类事</w:t>
      </w:r>
      <w:r>
        <w:rPr>
          <w:color w:val="auto"/>
          <w:spacing w:val="-1"/>
          <w:sz w:val="24"/>
          <w:szCs w:val="24"/>
          <w:highlight w:val="none"/>
        </w:rPr>
        <w:t>业单位</w:t>
      </w:r>
      <w:r>
        <w:rPr>
          <w:color w:val="auto"/>
          <w:spacing w:val="-42"/>
          <w:sz w:val="24"/>
          <w:szCs w:val="24"/>
          <w:highlight w:val="none"/>
        </w:rPr>
        <w:t xml:space="preserve"> </w:t>
      </w:r>
      <w:r>
        <w:rPr>
          <w:color w:val="auto"/>
          <w:spacing w:val="-1"/>
          <w:sz w:val="24"/>
          <w:szCs w:val="24"/>
          <w:highlight w:val="none"/>
        </w:rPr>
        <w:t>、或使用事</w:t>
      </w:r>
      <w:r>
        <w:rPr>
          <w:color w:val="auto"/>
          <w:sz w:val="24"/>
          <w:szCs w:val="24"/>
          <w:highlight w:val="none"/>
        </w:rPr>
        <w:t xml:space="preserve"> 业编制且由财政拨款保障的群团组织（仅适用于政府购买</w:t>
      </w:r>
      <w:r>
        <w:rPr>
          <w:color w:val="auto"/>
          <w:spacing w:val="-1"/>
          <w:sz w:val="24"/>
          <w:szCs w:val="24"/>
          <w:highlight w:val="none"/>
        </w:rPr>
        <w:t>服务项目</w:t>
      </w:r>
      <w:r>
        <w:rPr>
          <w:color w:val="auto"/>
          <w:spacing w:val="-40"/>
          <w:sz w:val="24"/>
          <w:szCs w:val="24"/>
          <w:highlight w:val="none"/>
        </w:rPr>
        <w:t>）；</w:t>
      </w:r>
    </w:p>
    <w:p w14:paraId="0EA32208">
      <w:pPr>
        <w:pStyle w:val="7"/>
        <w:spacing w:before="185" w:line="268" w:lineRule="auto"/>
        <w:ind w:left="1138" w:right="2" w:hanging="730"/>
        <w:rPr>
          <w:color w:val="auto"/>
          <w:sz w:val="24"/>
          <w:szCs w:val="24"/>
          <w:highlight w:val="none"/>
        </w:rPr>
      </w:pPr>
      <w:r>
        <w:rPr>
          <w:color w:val="auto"/>
          <w:sz w:val="24"/>
          <w:szCs w:val="24"/>
          <w:highlight w:val="none"/>
        </w:rPr>
        <w:t>（六）我单位不存在为采购项目提供整体设计、规范编制或者项</w:t>
      </w:r>
      <w:r>
        <w:rPr>
          <w:color w:val="auto"/>
          <w:spacing w:val="-1"/>
          <w:sz w:val="24"/>
          <w:szCs w:val="24"/>
          <w:highlight w:val="none"/>
        </w:rPr>
        <w:t>目管理</w:t>
      </w:r>
      <w:r>
        <w:rPr>
          <w:color w:val="auto"/>
          <w:spacing w:val="-42"/>
          <w:sz w:val="24"/>
          <w:szCs w:val="24"/>
          <w:highlight w:val="none"/>
        </w:rPr>
        <w:t xml:space="preserve"> </w:t>
      </w:r>
      <w:r>
        <w:rPr>
          <w:color w:val="auto"/>
          <w:spacing w:val="-1"/>
          <w:sz w:val="24"/>
          <w:szCs w:val="24"/>
          <w:highlight w:val="none"/>
        </w:rPr>
        <w:t>、监理、检</w:t>
      </w:r>
      <w:r>
        <w:rPr>
          <w:color w:val="auto"/>
          <w:sz w:val="24"/>
          <w:szCs w:val="24"/>
          <w:highlight w:val="none"/>
        </w:rPr>
        <w:t xml:space="preserve"> 测等服务后，再参加该采购项目的其他采购活动的情形（单一来源采购项目</w:t>
      </w:r>
      <w:r>
        <w:rPr>
          <w:color w:val="auto"/>
          <w:spacing w:val="10"/>
          <w:sz w:val="24"/>
          <w:szCs w:val="24"/>
          <w:highlight w:val="none"/>
        </w:rPr>
        <w:t xml:space="preserve"> </w:t>
      </w:r>
      <w:r>
        <w:rPr>
          <w:color w:val="auto"/>
          <w:spacing w:val="-2"/>
          <w:w w:val="99"/>
          <w:sz w:val="24"/>
          <w:szCs w:val="24"/>
          <w:highlight w:val="none"/>
        </w:rPr>
        <w:t>除外</w:t>
      </w:r>
      <w:r>
        <w:rPr>
          <w:color w:val="auto"/>
          <w:spacing w:val="-54"/>
          <w:sz w:val="24"/>
          <w:szCs w:val="24"/>
          <w:highlight w:val="none"/>
        </w:rPr>
        <w:t>）；</w:t>
      </w:r>
    </w:p>
    <w:p w14:paraId="6FF47A0C">
      <w:pPr>
        <w:pStyle w:val="7"/>
        <w:spacing w:before="186" w:line="268" w:lineRule="auto"/>
        <w:ind w:left="1137" w:right="2" w:hanging="729"/>
        <w:rPr>
          <w:color w:val="auto"/>
          <w:sz w:val="24"/>
          <w:szCs w:val="24"/>
          <w:highlight w:val="none"/>
        </w:rPr>
      </w:pPr>
      <w:r>
        <w:rPr>
          <w:color w:val="auto"/>
          <w:spacing w:val="1"/>
          <w:sz w:val="24"/>
          <w:szCs w:val="24"/>
          <w:highlight w:val="none"/>
        </w:rPr>
        <w:t>（七）与我单位存在</w:t>
      </w:r>
      <w:r>
        <w:rPr>
          <w:color w:val="auto"/>
          <w:spacing w:val="-50"/>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单位负责人为同一人或者存在直接控股、管理关系</w:t>
      </w:r>
      <w:r>
        <w:rPr>
          <w:color w:val="auto"/>
          <w:spacing w:val="-51"/>
          <w:sz w:val="24"/>
          <w:szCs w:val="24"/>
          <w:highlight w:val="none"/>
        </w:rPr>
        <w:t xml:space="preserve"> </w:t>
      </w:r>
      <w:r>
        <w:rPr>
          <w:rFonts w:ascii="Arial" w:hAnsi="Arial" w:eastAsia="Arial" w:cs="Arial"/>
          <w:color w:val="auto"/>
          <w:spacing w:val="1"/>
          <w:sz w:val="24"/>
          <w:szCs w:val="24"/>
          <w:highlight w:val="none"/>
        </w:rPr>
        <w:t>”</w:t>
      </w:r>
      <w:r>
        <w:rPr>
          <w:rFonts w:ascii="Arial" w:hAnsi="Arial" w:eastAsia="Arial" w:cs="Arial"/>
          <w:color w:val="auto"/>
          <w:spacing w:val="-44"/>
          <w:sz w:val="24"/>
          <w:szCs w:val="24"/>
          <w:highlight w:val="none"/>
        </w:rPr>
        <w:t xml:space="preserve"> </w:t>
      </w:r>
      <w:r>
        <w:rPr>
          <w:color w:val="auto"/>
          <w:spacing w:val="1"/>
          <w:sz w:val="24"/>
          <w:szCs w:val="24"/>
          <w:highlight w:val="none"/>
        </w:rPr>
        <w:t>的其他法</w:t>
      </w:r>
      <w:r>
        <w:rPr>
          <w:color w:val="auto"/>
          <w:sz w:val="24"/>
          <w:szCs w:val="24"/>
          <w:highlight w:val="none"/>
        </w:rPr>
        <w:t xml:space="preserve"> </w:t>
      </w:r>
      <w:r>
        <w:rPr>
          <w:color w:val="auto"/>
          <w:spacing w:val="-1"/>
          <w:sz w:val="24"/>
          <w:szCs w:val="24"/>
          <w:highlight w:val="none"/>
        </w:rPr>
        <w:t>人单位信息如下（如有</w:t>
      </w:r>
      <w:r>
        <w:rPr>
          <w:color w:val="auto"/>
          <w:spacing w:val="-27"/>
          <w:sz w:val="24"/>
          <w:szCs w:val="24"/>
          <w:highlight w:val="none"/>
        </w:rPr>
        <w:t xml:space="preserve"> </w:t>
      </w:r>
      <w:r>
        <w:rPr>
          <w:color w:val="auto"/>
          <w:spacing w:val="-1"/>
          <w:sz w:val="24"/>
          <w:szCs w:val="24"/>
          <w:highlight w:val="none"/>
        </w:rPr>
        <w:t>，不论其是否参加同一合同项下的政府采购活动均须</w:t>
      </w:r>
      <w:r>
        <w:rPr>
          <w:color w:val="auto"/>
          <w:sz w:val="24"/>
          <w:szCs w:val="24"/>
          <w:highlight w:val="none"/>
        </w:rPr>
        <w:t xml:space="preserve"> </w:t>
      </w:r>
      <w:r>
        <w:rPr>
          <w:color w:val="auto"/>
          <w:spacing w:val="-2"/>
          <w:sz w:val="24"/>
          <w:szCs w:val="24"/>
          <w:highlight w:val="none"/>
        </w:rPr>
        <w:t>填写</w:t>
      </w:r>
      <w:r>
        <w:rPr>
          <w:color w:val="auto"/>
          <w:spacing w:val="-55"/>
          <w:sz w:val="24"/>
          <w:szCs w:val="24"/>
          <w:highlight w:val="none"/>
        </w:rPr>
        <w:t>）：</w:t>
      </w:r>
    </w:p>
    <w:p w14:paraId="1A899B3A">
      <w:pPr>
        <w:spacing w:line="146" w:lineRule="exact"/>
        <w:rPr>
          <w:color w:val="auto"/>
          <w:highlight w:val="none"/>
        </w:rPr>
      </w:pPr>
    </w:p>
    <w:tbl>
      <w:tblPr>
        <w:tblStyle w:val="32"/>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45D04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4B00CC5F">
            <w:pPr>
              <w:spacing w:before="86" w:line="199" w:lineRule="auto"/>
              <w:ind w:left="24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序号</w:t>
            </w:r>
          </w:p>
        </w:tc>
        <w:tc>
          <w:tcPr>
            <w:tcW w:w="4571" w:type="dxa"/>
            <w:vAlign w:val="top"/>
          </w:tcPr>
          <w:p w14:paraId="6677FDB4">
            <w:pPr>
              <w:spacing w:before="86" w:line="199" w:lineRule="auto"/>
              <w:ind w:left="180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单位名称</w:t>
            </w:r>
          </w:p>
        </w:tc>
        <w:tc>
          <w:tcPr>
            <w:tcW w:w="2979" w:type="dxa"/>
            <w:vAlign w:val="top"/>
          </w:tcPr>
          <w:p w14:paraId="4A20B137">
            <w:pPr>
              <w:spacing w:before="86" w:line="199" w:lineRule="auto"/>
              <w:ind w:left="1013"/>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相互关系</w:t>
            </w:r>
          </w:p>
        </w:tc>
      </w:tr>
      <w:tr w14:paraId="6E1BD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0F5E2591">
            <w:pPr>
              <w:pStyle w:val="20"/>
              <w:spacing w:before="120" w:line="199" w:lineRule="auto"/>
              <w:ind w:left="424"/>
              <w:rPr>
                <w:color w:val="auto"/>
                <w:sz w:val="24"/>
                <w:szCs w:val="24"/>
                <w:highlight w:val="none"/>
              </w:rPr>
            </w:pPr>
            <w:r>
              <w:rPr>
                <w:color w:val="auto"/>
                <w:sz w:val="24"/>
                <w:szCs w:val="24"/>
                <w:highlight w:val="none"/>
              </w:rPr>
              <w:t>1</w:t>
            </w:r>
          </w:p>
        </w:tc>
        <w:tc>
          <w:tcPr>
            <w:tcW w:w="4571" w:type="dxa"/>
            <w:vAlign w:val="top"/>
          </w:tcPr>
          <w:p w14:paraId="409AE9EE">
            <w:pPr>
              <w:pStyle w:val="20"/>
              <w:rPr>
                <w:color w:val="auto"/>
                <w:highlight w:val="none"/>
              </w:rPr>
            </w:pPr>
          </w:p>
        </w:tc>
        <w:tc>
          <w:tcPr>
            <w:tcW w:w="2979" w:type="dxa"/>
            <w:vAlign w:val="top"/>
          </w:tcPr>
          <w:p w14:paraId="56D5B1D8">
            <w:pPr>
              <w:pStyle w:val="20"/>
              <w:rPr>
                <w:color w:val="auto"/>
                <w:highlight w:val="none"/>
              </w:rPr>
            </w:pPr>
          </w:p>
        </w:tc>
      </w:tr>
      <w:tr w14:paraId="120A0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5DDA7371">
            <w:pPr>
              <w:pStyle w:val="20"/>
              <w:spacing w:before="118" w:line="201" w:lineRule="auto"/>
              <w:ind w:left="415"/>
              <w:rPr>
                <w:color w:val="auto"/>
                <w:sz w:val="24"/>
                <w:szCs w:val="24"/>
                <w:highlight w:val="none"/>
              </w:rPr>
            </w:pPr>
            <w:r>
              <w:rPr>
                <w:color w:val="auto"/>
                <w:spacing w:val="1"/>
                <w:sz w:val="24"/>
                <w:szCs w:val="24"/>
                <w:highlight w:val="none"/>
              </w:rPr>
              <w:t>2</w:t>
            </w:r>
          </w:p>
        </w:tc>
        <w:tc>
          <w:tcPr>
            <w:tcW w:w="4571" w:type="dxa"/>
            <w:vAlign w:val="top"/>
          </w:tcPr>
          <w:p w14:paraId="6DBD93DE">
            <w:pPr>
              <w:pStyle w:val="20"/>
              <w:rPr>
                <w:color w:val="auto"/>
                <w:highlight w:val="none"/>
              </w:rPr>
            </w:pPr>
          </w:p>
        </w:tc>
        <w:tc>
          <w:tcPr>
            <w:tcW w:w="2979" w:type="dxa"/>
            <w:vAlign w:val="top"/>
          </w:tcPr>
          <w:p w14:paraId="4A927E9F">
            <w:pPr>
              <w:pStyle w:val="20"/>
              <w:rPr>
                <w:color w:val="auto"/>
                <w:highlight w:val="none"/>
              </w:rPr>
            </w:pPr>
          </w:p>
        </w:tc>
      </w:tr>
      <w:tr w14:paraId="73A11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128BE166">
            <w:pPr>
              <w:pStyle w:val="20"/>
              <w:spacing w:before="269" w:line="80" w:lineRule="exact"/>
              <w:ind w:left="382"/>
              <w:rPr>
                <w:color w:val="auto"/>
                <w:sz w:val="24"/>
                <w:szCs w:val="24"/>
                <w:highlight w:val="none"/>
              </w:rPr>
            </w:pPr>
            <w:r>
              <w:rPr>
                <w:color w:val="auto"/>
                <w:position w:val="1"/>
                <w:sz w:val="24"/>
                <w:szCs w:val="24"/>
                <w:highlight w:val="none"/>
              </w:rPr>
              <w:t>…</w:t>
            </w:r>
          </w:p>
        </w:tc>
        <w:tc>
          <w:tcPr>
            <w:tcW w:w="4571" w:type="dxa"/>
            <w:vAlign w:val="top"/>
          </w:tcPr>
          <w:p w14:paraId="14DC56C8">
            <w:pPr>
              <w:pStyle w:val="20"/>
              <w:rPr>
                <w:color w:val="auto"/>
                <w:highlight w:val="none"/>
              </w:rPr>
            </w:pPr>
          </w:p>
        </w:tc>
        <w:tc>
          <w:tcPr>
            <w:tcW w:w="2979" w:type="dxa"/>
            <w:vAlign w:val="top"/>
          </w:tcPr>
          <w:p w14:paraId="25A75C67">
            <w:pPr>
              <w:pStyle w:val="20"/>
              <w:rPr>
                <w:color w:val="auto"/>
                <w:highlight w:val="none"/>
              </w:rPr>
            </w:pPr>
          </w:p>
        </w:tc>
      </w:tr>
    </w:tbl>
    <w:p w14:paraId="4ED48B48">
      <w:pPr>
        <w:pStyle w:val="7"/>
        <w:spacing w:before="286" w:line="200" w:lineRule="auto"/>
        <w:ind w:left="486"/>
        <w:rPr>
          <w:color w:val="auto"/>
          <w:sz w:val="24"/>
          <w:szCs w:val="24"/>
          <w:highlight w:val="none"/>
        </w:rPr>
      </w:pPr>
      <w:r>
        <w:rPr>
          <w:color w:val="auto"/>
          <w:spacing w:val="-3"/>
          <w:sz w:val="24"/>
          <w:szCs w:val="24"/>
          <w:highlight w:val="none"/>
        </w:rPr>
        <w:t>上述声明真实有效</w:t>
      </w:r>
      <w:r>
        <w:rPr>
          <w:color w:val="auto"/>
          <w:spacing w:val="-21"/>
          <w:sz w:val="24"/>
          <w:szCs w:val="24"/>
          <w:highlight w:val="none"/>
        </w:rPr>
        <w:t xml:space="preserve"> </w:t>
      </w:r>
      <w:r>
        <w:rPr>
          <w:color w:val="auto"/>
          <w:spacing w:val="-3"/>
          <w:sz w:val="24"/>
          <w:szCs w:val="24"/>
          <w:highlight w:val="none"/>
        </w:rPr>
        <w:t>，否则我方负全部责任。</w:t>
      </w:r>
    </w:p>
    <w:p w14:paraId="4F90BC18">
      <w:pPr>
        <w:spacing w:line="342" w:lineRule="auto"/>
        <w:rPr>
          <w:rFonts w:ascii="Arial"/>
          <w:color w:val="auto"/>
          <w:sz w:val="21"/>
          <w:highlight w:val="none"/>
        </w:rPr>
      </w:pPr>
    </w:p>
    <w:p w14:paraId="2368FE5C">
      <w:pPr>
        <w:pStyle w:val="7"/>
        <w:spacing w:before="103" w:line="196" w:lineRule="auto"/>
        <w:ind w:left="4398"/>
        <w:rPr>
          <w:color w:val="auto"/>
          <w:sz w:val="24"/>
          <w:szCs w:val="24"/>
          <w:highlight w:val="none"/>
        </w:rPr>
      </w:pPr>
      <w:r>
        <w:rPr>
          <w:color w:val="auto"/>
          <w:spacing w:val="-1"/>
          <w:sz w:val="24"/>
          <w:szCs w:val="24"/>
          <w:highlight w:val="none"/>
        </w:rPr>
        <w:t>投标人名称（加盖公章</w:t>
      </w:r>
      <w:r>
        <w:rPr>
          <w:color w:val="auto"/>
          <w:spacing w:val="-59"/>
          <w:sz w:val="24"/>
          <w:szCs w:val="24"/>
          <w:highlight w:val="none"/>
        </w:rPr>
        <w:t>）：</w:t>
      </w:r>
      <w:r>
        <w:rPr>
          <w:color w:val="auto"/>
          <w:spacing w:val="8"/>
          <w:sz w:val="24"/>
          <w:szCs w:val="24"/>
          <w:highlight w:val="none"/>
        </w:rPr>
        <w:t xml:space="preserve">      </w:t>
      </w:r>
      <w:r>
        <w:rPr>
          <w:color w:val="auto"/>
          <w:sz w:val="24"/>
          <w:szCs w:val="24"/>
          <w:highlight w:val="none"/>
          <w:u w:val="single" w:color="auto"/>
        </w:rPr>
        <w:t xml:space="preserve">                     </w:t>
      </w:r>
    </w:p>
    <w:p w14:paraId="78AA9F85">
      <w:pPr>
        <w:pStyle w:val="7"/>
        <w:spacing w:before="209" w:line="200" w:lineRule="auto"/>
        <w:ind w:left="5288"/>
        <w:rPr>
          <w:color w:val="auto"/>
          <w:sz w:val="24"/>
          <w:szCs w:val="24"/>
          <w:highlight w:val="none"/>
        </w:rPr>
      </w:pPr>
      <w:r>
        <w:rPr>
          <w:color w:val="auto"/>
          <w:spacing w:val="-13"/>
          <w:sz w:val="24"/>
          <w:szCs w:val="24"/>
          <w:highlight w:val="none"/>
        </w:rPr>
        <w:t>日期：</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3"/>
          <w:sz w:val="24"/>
          <w:szCs w:val="24"/>
          <w:highlight w:val="none"/>
        </w:rPr>
        <w:t>年</w:t>
      </w:r>
      <w:r>
        <w:rPr>
          <w:color w:val="auto"/>
          <w:spacing w:val="1"/>
          <w:sz w:val="24"/>
          <w:szCs w:val="24"/>
          <w:highlight w:val="none"/>
          <w:u w:val="single" w:color="auto"/>
        </w:rPr>
        <w:t xml:space="preserve">          </w:t>
      </w:r>
      <w:r>
        <w:rPr>
          <w:color w:val="auto"/>
          <w:spacing w:val="-63"/>
          <w:sz w:val="24"/>
          <w:szCs w:val="24"/>
          <w:highlight w:val="none"/>
        </w:rPr>
        <w:t xml:space="preserve"> </w:t>
      </w:r>
      <w:r>
        <w:rPr>
          <w:color w:val="auto"/>
          <w:spacing w:val="-13"/>
          <w:sz w:val="24"/>
          <w:szCs w:val="24"/>
          <w:highlight w:val="none"/>
        </w:rPr>
        <w:t>月</w:t>
      </w:r>
      <w:r>
        <w:rPr>
          <w:color w:val="auto"/>
          <w:spacing w:val="1"/>
          <w:sz w:val="24"/>
          <w:szCs w:val="24"/>
          <w:highlight w:val="none"/>
          <w:u w:val="single" w:color="auto"/>
        </w:rPr>
        <w:t xml:space="preserve">          </w:t>
      </w:r>
      <w:r>
        <w:rPr>
          <w:color w:val="auto"/>
          <w:spacing w:val="-15"/>
          <w:sz w:val="24"/>
          <w:szCs w:val="24"/>
          <w:highlight w:val="none"/>
        </w:rPr>
        <w:t xml:space="preserve"> </w:t>
      </w:r>
      <w:r>
        <w:rPr>
          <w:color w:val="auto"/>
          <w:spacing w:val="-13"/>
          <w:sz w:val="24"/>
          <w:szCs w:val="24"/>
          <w:highlight w:val="none"/>
        </w:rPr>
        <w:t>日</w:t>
      </w:r>
    </w:p>
    <w:p w14:paraId="78521DB1">
      <w:pPr>
        <w:spacing w:line="200" w:lineRule="auto"/>
        <w:rPr>
          <w:color w:val="auto"/>
          <w:sz w:val="24"/>
          <w:szCs w:val="24"/>
          <w:highlight w:val="none"/>
        </w:rPr>
        <w:sectPr>
          <w:footerReference r:id="rId62" w:type="default"/>
          <w:pgSz w:w="11907" w:h="16840"/>
          <w:pgMar w:top="1149" w:right="1133" w:bottom="1057" w:left="1701" w:header="875" w:footer="886" w:gutter="0"/>
          <w:pgNumType w:fmt="decimal"/>
          <w:cols w:space="720" w:num="1"/>
        </w:sectPr>
      </w:pPr>
    </w:p>
    <w:p w14:paraId="2623EB3A">
      <w:pPr>
        <w:pStyle w:val="7"/>
        <w:spacing w:before="307" w:line="300" w:lineRule="auto"/>
        <w:ind w:left="4" w:right="28"/>
        <w:rPr>
          <w:color w:val="auto"/>
          <w:sz w:val="24"/>
          <w:szCs w:val="24"/>
          <w:highlight w:val="none"/>
        </w:rPr>
      </w:pPr>
      <w:r>
        <w:rPr>
          <w:color w:val="auto"/>
          <w:spacing w:val="2"/>
          <w:sz w:val="24"/>
          <w:szCs w:val="24"/>
          <w:highlight w:val="none"/>
        </w:rPr>
        <w:t>说明：供应商承诺不实的，依据《政府采购法》</w:t>
      </w:r>
      <w:r>
        <w:rPr>
          <w:color w:val="auto"/>
          <w:spacing w:val="1"/>
          <w:sz w:val="24"/>
          <w:szCs w:val="24"/>
          <w:highlight w:val="none"/>
        </w:rPr>
        <w:t>第七十七条</w:t>
      </w:r>
      <w:r>
        <w:rPr>
          <w:color w:val="auto"/>
          <w:spacing w:val="-51"/>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提供虚假材料谋取中标、</w:t>
      </w:r>
      <w:r>
        <w:rPr>
          <w:color w:val="auto"/>
          <w:sz w:val="24"/>
          <w:szCs w:val="24"/>
          <w:highlight w:val="none"/>
        </w:rPr>
        <w:t xml:space="preserve"> </w:t>
      </w:r>
      <w:r>
        <w:rPr>
          <w:color w:val="auto"/>
          <w:spacing w:val="1"/>
          <w:sz w:val="24"/>
          <w:szCs w:val="24"/>
          <w:highlight w:val="none"/>
        </w:rPr>
        <w:t>成交的</w:t>
      </w:r>
      <w:r>
        <w:rPr>
          <w:color w:val="auto"/>
          <w:spacing w:val="-48"/>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有关规定予以处理。</w:t>
      </w:r>
    </w:p>
    <w:p w14:paraId="26474848">
      <w:pPr>
        <w:spacing w:line="300" w:lineRule="auto"/>
        <w:rPr>
          <w:color w:val="auto"/>
          <w:sz w:val="24"/>
          <w:szCs w:val="24"/>
          <w:highlight w:val="none"/>
        </w:rPr>
        <w:sectPr>
          <w:footerReference r:id="rId63" w:type="default"/>
          <w:pgSz w:w="11907" w:h="16840"/>
          <w:pgMar w:top="1149" w:right="1133" w:bottom="1060" w:left="1701" w:header="875" w:footer="886" w:gutter="0"/>
          <w:pgNumType w:fmt="decimal"/>
          <w:cols w:space="720" w:num="1"/>
        </w:sectPr>
      </w:pPr>
    </w:p>
    <w:p w14:paraId="15026F23">
      <w:pPr>
        <w:pStyle w:val="7"/>
        <w:spacing w:before="307" w:line="196" w:lineRule="auto"/>
        <w:ind w:left="32"/>
        <w:outlineLvl w:val="1"/>
        <w:rPr>
          <w:color w:val="auto"/>
          <w:sz w:val="24"/>
          <w:szCs w:val="24"/>
          <w:highlight w:val="none"/>
        </w:rPr>
      </w:pPr>
      <w:r>
        <w:rPr>
          <w:rFonts w:ascii="Arial" w:hAnsi="Arial" w:eastAsia="Arial" w:cs="Arial"/>
          <w:color w:val="auto"/>
          <w:sz w:val="24"/>
          <w:szCs w:val="24"/>
          <w:highlight w:val="none"/>
        </w:rPr>
        <w:t xml:space="preserve">2   </w:t>
      </w:r>
      <w:r>
        <w:rPr>
          <w:color w:val="auto"/>
          <w:sz w:val="24"/>
          <w:szCs w:val="24"/>
          <w:highlight w:val="none"/>
        </w:rPr>
        <w:t>落实政府采购政策需满足的资格要求（如有）</w:t>
      </w:r>
    </w:p>
    <w:p w14:paraId="54591C9D">
      <w:pPr>
        <w:pStyle w:val="7"/>
        <w:spacing w:before="184" w:line="201" w:lineRule="auto"/>
        <w:ind w:left="32"/>
        <w:outlineLvl w:val="2"/>
        <w:rPr>
          <w:color w:val="auto"/>
          <w:sz w:val="24"/>
          <w:szCs w:val="24"/>
          <w:highlight w:val="none"/>
        </w:rPr>
      </w:pPr>
      <w:r>
        <w:rPr>
          <w:rFonts w:ascii="Arial" w:hAnsi="Arial" w:eastAsia="Arial" w:cs="Arial"/>
          <w:color w:val="auto"/>
          <w:sz w:val="24"/>
          <w:szCs w:val="24"/>
          <w:highlight w:val="none"/>
        </w:rPr>
        <w:t xml:space="preserve">2-1  </w:t>
      </w:r>
      <w:r>
        <w:rPr>
          <w:color w:val="auto"/>
          <w:sz w:val="24"/>
          <w:szCs w:val="24"/>
          <w:highlight w:val="none"/>
        </w:rPr>
        <w:t>中小企业政策证明文件</w:t>
      </w:r>
    </w:p>
    <w:p w14:paraId="622863F7">
      <w:pPr>
        <w:pStyle w:val="7"/>
        <w:spacing w:before="178" w:line="201" w:lineRule="auto"/>
        <w:ind w:left="17"/>
        <w:rPr>
          <w:color w:val="auto"/>
          <w:sz w:val="24"/>
          <w:szCs w:val="24"/>
          <w:highlight w:val="none"/>
        </w:rPr>
      </w:pPr>
      <w:r>
        <w:rPr>
          <w:color w:val="auto"/>
          <w:spacing w:val="-1"/>
          <w:sz w:val="24"/>
          <w:szCs w:val="24"/>
          <w:highlight w:val="none"/>
        </w:rPr>
        <w:t>说明：</w:t>
      </w:r>
    </w:p>
    <w:p w14:paraId="1E8E3DFD">
      <w:pPr>
        <w:pStyle w:val="7"/>
        <w:spacing w:before="176" w:line="278" w:lineRule="auto"/>
        <w:ind w:right="14" w:firstLine="9"/>
        <w:rPr>
          <w:color w:val="auto"/>
          <w:sz w:val="24"/>
          <w:szCs w:val="24"/>
          <w:highlight w:val="none"/>
        </w:rPr>
      </w:pPr>
      <w:r>
        <w:rPr>
          <w:color w:val="auto"/>
          <w:spacing w:val="-2"/>
          <w:sz w:val="24"/>
          <w:szCs w:val="24"/>
          <w:highlight w:val="none"/>
        </w:rPr>
        <w:t xml:space="preserve">（ </w:t>
      </w:r>
      <w:r>
        <w:rPr>
          <w:rFonts w:ascii="Arial" w:hAnsi="Arial" w:eastAsia="Arial" w:cs="Arial"/>
          <w:color w:val="auto"/>
          <w:spacing w:val="-2"/>
          <w:sz w:val="24"/>
          <w:szCs w:val="24"/>
          <w:highlight w:val="none"/>
        </w:rPr>
        <w:t>1</w:t>
      </w:r>
      <w:r>
        <w:rPr>
          <w:rFonts w:ascii="Arial" w:hAnsi="Arial" w:eastAsia="Arial" w:cs="Arial"/>
          <w:color w:val="auto"/>
          <w:spacing w:val="-22"/>
          <w:sz w:val="24"/>
          <w:szCs w:val="24"/>
          <w:highlight w:val="none"/>
        </w:rPr>
        <w:t xml:space="preserve"> </w:t>
      </w:r>
      <w:r>
        <w:rPr>
          <w:color w:val="auto"/>
          <w:spacing w:val="-2"/>
          <w:sz w:val="24"/>
          <w:szCs w:val="24"/>
          <w:highlight w:val="none"/>
        </w:rPr>
        <w:t>）如本项目（包）不专门面向中小企业预</w:t>
      </w:r>
      <w:r>
        <w:rPr>
          <w:color w:val="auto"/>
          <w:spacing w:val="-3"/>
          <w:sz w:val="24"/>
          <w:szCs w:val="24"/>
          <w:highlight w:val="none"/>
        </w:rPr>
        <w:t>留采购份额</w:t>
      </w:r>
      <w:r>
        <w:rPr>
          <w:color w:val="auto"/>
          <w:spacing w:val="-29"/>
          <w:sz w:val="24"/>
          <w:szCs w:val="24"/>
          <w:highlight w:val="none"/>
        </w:rPr>
        <w:t xml:space="preserve"> </w:t>
      </w:r>
      <w:r>
        <w:rPr>
          <w:color w:val="auto"/>
          <w:spacing w:val="-3"/>
          <w:sz w:val="24"/>
          <w:szCs w:val="24"/>
          <w:highlight w:val="none"/>
        </w:rPr>
        <w:t>，资格证明文件部分无需提供</w:t>
      </w:r>
      <w:r>
        <w:rPr>
          <w:color w:val="auto"/>
          <w:sz w:val="24"/>
          <w:szCs w:val="24"/>
          <w:highlight w:val="none"/>
        </w:rPr>
        <w:t xml:space="preserve"> </w:t>
      </w:r>
      <w:r>
        <w:rPr>
          <w:color w:val="auto"/>
          <w:spacing w:val="-1"/>
          <w:sz w:val="24"/>
          <w:szCs w:val="24"/>
          <w:highlight w:val="none"/>
        </w:rPr>
        <w:t>《中小企业声明函》或《残疾人福利性单位声明函》或由省级以上监狱管理局、戒毒管</w:t>
      </w:r>
      <w:r>
        <w:rPr>
          <w:color w:val="auto"/>
          <w:spacing w:val="3"/>
          <w:sz w:val="24"/>
          <w:szCs w:val="24"/>
          <w:highlight w:val="none"/>
        </w:rPr>
        <w:t xml:space="preserve"> </w:t>
      </w:r>
      <w:r>
        <w:rPr>
          <w:color w:val="auto"/>
          <w:spacing w:val="-1"/>
          <w:sz w:val="24"/>
          <w:szCs w:val="24"/>
          <w:highlight w:val="none"/>
        </w:rPr>
        <w:t>理局（含新疆生产建设兵团）出具的属于监狱企业的证明文件；供应商如具有上述证明</w:t>
      </w:r>
      <w:r>
        <w:rPr>
          <w:color w:val="auto"/>
          <w:spacing w:val="3"/>
          <w:sz w:val="24"/>
          <w:szCs w:val="24"/>
          <w:highlight w:val="none"/>
        </w:rPr>
        <w:t xml:space="preserve"> </w:t>
      </w:r>
      <w:r>
        <w:rPr>
          <w:color w:val="auto"/>
          <w:sz w:val="24"/>
          <w:szCs w:val="24"/>
          <w:highlight w:val="none"/>
        </w:rPr>
        <w:t>文件，建议在商务技术文件中提供。</w:t>
      </w:r>
    </w:p>
    <w:p w14:paraId="459D03BB">
      <w:pPr>
        <w:pStyle w:val="7"/>
        <w:spacing w:before="178" w:line="268" w:lineRule="auto"/>
        <w:ind w:left="15" w:hanging="6"/>
        <w:rPr>
          <w:color w:val="auto"/>
          <w:sz w:val="24"/>
          <w:szCs w:val="24"/>
          <w:highlight w:val="none"/>
        </w:rPr>
      </w:pPr>
      <w:r>
        <w:rPr>
          <w:color w:val="auto"/>
          <w:spacing w:val="-2"/>
          <w:sz w:val="24"/>
          <w:szCs w:val="24"/>
          <w:highlight w:val="none"/>
        </w:rPr>
        <w:t xml:space="preserve">（ </w:t>
      </w:r>
      <w:r>
        <w:rPr>
          <w:rFonts w:ascii="Arial" w:hAnsi="Arial" w:eastAsia="Arial" w:cs="Arial"/>
          <w:color w:val="auto"/>
          <w:spacing w:val="-2"/>
          <w:sz w:val="24"/>
          <w:szCs w:val="24"/>
          <w:highlight w:val="none"/>
        </w:rPr>
        <w:t>2</w:t>
      </w:r>
      <w:r>
        <w:rPr>
          <w:rFonts w:ascii="Arial" w:hAnsi="Arial" w:eastAsia="Arial" w:cs="Arial"/>
          <w:color w:val="auto"/>
          <w:spacing w:val="-22"/>
          <w:sz w:val="24"/>
          <w:szCs w:val="24"/>
          <w:highlight w:val="none"/>
        </w:rPr>
        <w:t xml:space="preserve"> </w:t>
      </w:r>
      <w:r>
        <w:rPr>
          <w:color w:val="auto"/>
          <w:spacing w:val="-2"/>
          <w:sz w:val="24"/>
          <w:szCs w:val="24"/>
          <w:highlight w:val="none"/>
        </w:rPr>
        <w:t>）如本项目（包）专门面向中小企业采购</w:t>
      </w:r>
      <w:r>
        <w:rPr>
          <w:color w:val="auto"/>
          <w:spacing w:val="-29"/>
          <w:sz w:val="24"/>
          <w:szCs w:val="24"/>
          <w:highlight w:val="none"/>
        </w:rPr>
        <w:t xml:space="preserve"> </w:t>
      </w:r>
      <w:r>
        <w:rPr>
          <w:color w:val="auto"/>
          <w:spacing w:val="-2"/>
          <w:sz w:val="24"/>
          <w:szCs w:val="24"/>
          <w:highlight w:val="none"/>
        </w:rPr>
        <w:t>，投标文件中须提供《中小企业声</w:t>
      </w:r>
      <w:r>
        <w:rPr>
          <w:color w:val="auto"/>
          <w:spacing w:val="-3"/>
          <w:sz w:val="24"/>
          <w:szCs w:val="24"/>
          <w:highlight w:val="none"/>
        </w:rPr>
        <w:t>明函》</w:t>
      </w:r>
      <w:r>
        <w:rPr>
          <w:color w:val="auto"/>
          <w:sz w:val="24"/>
          <w:szCs w:val="24"/>
          <w:highlight w:val="none"/>
        </w:rPr>
        <w:t xml:space="preserve"> </w:t>
      </w:r>
      <w:r>
        <w:rPr>
          <w:color w:val="auto"/>
          <w:spacing w:val="-1"/>
          <w:sz w:val="24"/>
          <w:szCs w:val="24"/>
          <w:highlight w:val="none"/>
        </w:rPr>
        <w:t>或《残疾人福利性单位声明函》或由省级以上监狱管理局、</w:t>
      </w:r>
      <w:r>
        <w:rPr>
          <w:color w:val="auto"/>
          <w:spacing w:val="-2"/>
          <w:sz w:val="24"/>
          <w:szCs w:val="24"/>
          <w:highlight w:val="none"/>
        </w:rPr>
        <w:t>戒毒管理局（含新疆生产建</w:t>
      </w:r>
      <w:r>
        <w:rPr>
          <w:color w:val="auto"/>
          <w:sz w:val="24"/>
          <w:szCs w:val="24"/>
          <w:highlight w:val="none"/>
        </w:rPr>
        <w:t xml:space="preserve"> 设兵团）出具的属于监狱企业的证明文件，且建议在资格证明文件部分提</w:t>
      </w:r>
      <w:r>
        <w:rPr>
          <w:color w:val="auto"/>
          <w:spacing w:val="-1"/>
          <w:sz w:val="24"/>
          <w:szCs w:val="24"/>
          <w:highlight w:val="none"/>
        </w:rPr>
        <w:t>供。</w:t>
      </w:r>
    </w:p>
    <w:p w14:paraId="763513D5">
      <w:pPr>
        <w:pStyle w:val="7"/>
        <w:spacing w:before="185" w:line="287" w:lineRule="auto"/>
        <w:ind w:left="18" w:right="14" w:hanging="9"/>
        <w:rPr>
          <w:color w:val="auto"/>
          <w:sz w:val="24"/>
          <w:szCs w:val="24"/>
          <w:highlight w:val="none"/>
        </w:rPr>
      </w:pPr>
      <w:r>
        <w:rPr>
          <w:color w:val="auto"/>
          <w:spacing w:val="2"/>
          <w:sz w:val="24"/>
          <w:szCs w:val="24"/>
          <w:highlight w:val="none"/>
        </w:rPr>
        <w:t>（</w:t>
      </w:r>
      <w:r>
        <w:rPr>
          <w:rFonts w:ascii="Arial" w:hAnsi="Arial" w:eastAsia="Arial" w:cs="Arial"/>
          <w:color w:val="auto"/>
          <w:spacing w:val="2"/>
          <w:sz w:val="24"/>
          <w:szCs w:val="24"/>
          <w:highlight w:val="none"/>
        </w:rPr>
        <w:t>3</w:t>
      </w:r>
      <w:r>
        <w:rPr>
          <w:color w:val="auto"/>
          <w:spacing w:val="2"/>
          <w:sz w:val="24"/>
          <w:szCs w:val="24"/>
          <w:highlight w:val="none"/>
        </w:rPr>
        <w:t>）如本项目（包）预留部分采购项目预算专门面向</w:t>
      </w:r>
      <w:r>
        <w:rPr>
          <w:color w:val="auto"/>
          <w:spacing w:val="1"/>
          <w:sz w:val="24"/>
          <w:szCs w:val="24"/>
          <w:highlight w:val="none"/>
        </w:rPr>
        <w:t>中小企业采购，且要求获得采购</w:t>
      </w:r>
      <w:r>
        <w:rPr>
          <w:color w:val="auto"/>
          <w:sz w:val="24"/>
          <w:szCs w:val="24"/>
          <w:highlight w:val="none"/>
        </w:rPr>
        <w:t xml:space="preserve"> </w:t>
      </w:r>
      <w:r>
        <w:rPr>
          <w:color w:val="auto"/>
          <w:spacing w:val="-1"/>
          <w:sz w:val="24"/>
          <w:szCs w:val="24"/>
          <w:highlight w:val="none"/>
        </w:rPr>
        <w:t>合同的供应商将采购项目中的一定比例分包给一家或</w:t>
      </w:r>
      <w:r>
        <w:rPr>
          <w:color w:val="auto"/>
          <w:spacing w:val="-2"/>
          <w:sz w:val="24"/>
          <w:szCs w:val="24"/>
          <w:highlight w:val="none"/>
        </w:rPr>
        <w:t>者多家中小企业的，如供应商因落</w:t>
      </w:r>
      <w:r>
        <w:rPr>
          <w:color w:val="auto"/>
          <w:sz w:val="24"/>
          <w:szCs w:val="24"/>
          <w:highlight w:val="none"/>
        </w:rPr>
        <w:t xml:space="preserve"> </w:t>
      </w:r>
      <w:r>
        <w:rPr>
          <w:color w:val="auto"/>
          <w:spacing w:val="-1"/>
          <w:sz w:val="24"/>
          <w:szCs w:val="24"/>
          <w:highlight w:val="none"/>
        </w:rPr>
        <w:t>实政府采购政策拟进行分包的，投标文件中除须提供</w:t>
      </w:r>
      <w:r>
        <w:rPr>
          <w:color w:val="auto"/>
          <w:spacing w:val="-2"/>
          <w:sz w:val="24"/>
          <w:szCs w:val="24"/>
          <w:highlight w:val="none"/>
        </w:rPr>
        <w:t>《中小企业声明函》或《残疾人福</w:t>
      </w:r>
      <w:r>
        <w:rPr>
          <w:color w:val="auto"/>
          <w:sz w:val="24"/>
          <w:szCs w:val="24"/>
          <w:highlight w:val="none"/>
        </w:rPr>
        <w:t xml:space="preserve"> </w:t>
      </w:r>
      <w:r>
        <w:rPr>
          <w:color w:val="auto"/>
          <w:spacing w:val="-1"/>
          <w:sz w:val="24"/>
          <w:szCs w:val="24"/>
          <w:highlight w:val="none"/>
        </w:rPr>
        <w:t>利性单位声明函》或由省级以上监狱管理局、戒毒管</w:t>
      </w:r>
      <w:r>
        <w:rPr>
          <w:color w:val="auto"/>
          <w:spacing w:val="-2"/>
          <w:sz w:val="24"/>
          <w:szCs w:val="24"/>
          <w:highlight w:val="none"/>
        </w:rPr>
        <w:t>理局（含新疆生产建设兵团）出具</w:t>
      </w:r>
      <w:r>
        <w:rPr>
          <w:color w:val="auto"/>
          <w:sz w:val="24"/>
          <w:szCs w:val="24"/>
          <w:highlight w:val="none"/>
        </w:rPr>
        <w:t xml:space="preserve"> </w:t>
      </w:r>
      <w:r>
        <w:rPr>
          <w:color w:val="auto"/>
          <w:spacing w:val="-3"/>
          <w:sz w:val="24"/>
          <w:szCs w:val="24"/>
          <w:highlight w:val="none"/>
        </w:rPr>
        <w:t>的属于监狱企业的证明文件</w:t>
      </w:r>
      <w:r>
        <w:rPr>
          <w:color w:val="auto"/>
          <w:spacing w:val="-10"/>
          <w:sz w:val="24"/>
          <w:szCs w:val="24"/>
          <w:highlight w:val="none"/>
        </w:rPr>
        <w:t xml:space="preserve"> </w:t>
      </w:r>
      <w:r>
        <w:rPr>
          <w:color w:val="auto"/>
          <w:spacing w:val="-3"/>
          <w:sz w:val="24"/>
          <w:szCs w:val="24"/>
          <w:highlight w:val="none"/>
        </w:rPr>
        <w:t>，还须同时提供《拟分包情况说明》及《分包意向协议》，</w:t>
      </w:r>
      <w:r>
        <w:rPr>
          <w:color w:val="auto"/>
          <w:sz w:val="24"/>
          <w:szCs w:val="24"/>
          <w:highlight w:val="none"/>
        </w:rPr>
        <w:t xml:space="preserve"> </w:t>
      </w:r>
      <w:r>
        <w:rPr>
          <w:color w:val="auto"/>
          <w:spacing w:val="-1"/>
          <w:sz w:val="24"/>
          <w:szCs w:val="24"/>
          <w:highlight w:val="none"/>
        </w:rPr>
        <w:t>且建议在资格证明文件部分提供。</w:t>
      </w:r>
    </w:p>
    <w:p w14:paraId="077465D2">
      <w:pPr>
        <w:pStyle w:val="7"/>
        <w:spacing w:before="173" w:line="284" w:lineRule="auto"/>
        <w:ind w:left="19" w:right="14" w:hanging="10"/>
        <w:rPr>
          <w:color w:val="auto"/>
          <w:sz w:val="24"/>
          <w:szCs w:val="24"/>
          <w:highlight w:val="none"/>
        </w:rPr>
      </w:pPr>
      <w:r>
        <w:rPr>
          <w:color w:val="auto"/>
          <w:spacing w:val="2"/>
          <w:sz w:val="24"/>
          <w:szCs w:val="24"/>
          <w:highlight w:val="none"/>
        </w:rPr>
        <w:t>（</w:t>
      </w:r>
      <w:r>
        <w:rPr>
          <w:rFonts w:ascii="Arial" w:hAnsi="Arial" w:eastAsia="Arial" w:cs="Arial"/>
          <w:color w:val="auto"/>
          <w:spacing w:val="2"/>
          <w:sz w:val="24"/>
          <w:szCs w:val="24"/>
          <w:highlight w:val="none"/>
        </w:rPr>
        <w:t>4</w:t>
      </w:r>
      <w:r>
        <w:rPr>
          <w:color w:val="auto"/>
          <w:spacing w:val="2"/>
          <w:sz w:val="24"/>
          <w:szCs w:val="24"/>
          <w:highlight w:val="none"/>
        </w:rPr>
        <w:t>）如本项目（包）预留部分采购项目预算专门面向</w:t>
      </w:r>
      <w:r>
        <w:rPr>
          <w:color w:val="auto"/>
          <w:spacing w:val="1"/>
          <w:sz w:val="24"/>
          <w:szCs w:val="24"/>
          <w:highlight w:val="none"/>
        </w:rPr>
        <w:t>中小企业采购，且要求供应商以</w:t>
      </w:r>
      <w:r>
        <w:rPr>
          <w:color w:val="auto"/>
          <w:sz w:val="24"/>
          <w:szCs w:val="24"/>
          <w:highlight w:val="none"/>
        </w:rPr>
        <w:t xml:space="preserve"> </w:t>
      </w:r>
      <w:r>
        <w:rPr>
          <w:color w:val="auto"/>
          <w:spacing w:val="-1"/>
          <w:sz w:val="24"/>
          <w:szCs w:val="24"/>
          <w:highlight w:val="none"/>
        </w:rPr>
        <w:t>联合体形式参加采购活动</w:t>
      </w:r>
      <w:r>
        <w:rPr>
          <w:color w:val="auto"/>
          <w:spacing w:val="-34"/>
          <w:sz w:val="24"/>
          <w:szCs w:val="24"/>
          <w:highlight w:val="none"/>
        </w:rPr>
        <w:t xml:space="preserve"> </w:t>
      </w:r>
      <w:r>
        <w:rPr>
          <w:color w:val="auto"/>
          <w:spacing w:val="-1"/>
          <w:sz w:val="20"/>
          <w:szCs w:val="20"/>
          <w:highlight w:val="none"/>
        </w:rPr>
        <w:t>，</w:t>
      </w:r>
      <w:r>
        <w:rPr>
          <w:color w:val="auto"/>
          <w:spacing w:val="-1"/>
          <w:sz w:val="24"/>
          <w:szCs w:val="24"/>
          <w:highlight w:val="none"/>
        </w:rPr>
        <w:t>如供应商为联合体的，投标文</w:t>
      </w:r>
      <w:r>
        <w:rPr>
          <w:color w:val="auto"/>
          <w:spacing w:val="-2"/>
          <w:sz w:val="24"/>
          <w:szCs w:val="24"/>
          <w:highlight w:val="none"/>
        </w:rPr>
        <w:t>件中除须提供《中小企业声明</w:t>
      </w:r>
      <w:r>
        <w:rPr>
          <w:color w:val="auto"/>
          <w:sz w:val="24"/>
          <w:szCs w:val="24"/>
          <w:highlight w:val="none"/>
        </w:rPr>
        <w:t xml:space="preserve"> </w:t>
      </w:r>
      <w:r>
        <w:rPr>
          <w:color w:val="auto"/>
          <w:spacing w:val="-1"/>
          <w:sz w:val="24"/>
          <w:szCs w:val="24"/>
          <w:highlight w:val="none"/>
        </w:rPr>
        <w:t>函》或《残疾人福利性单位声明函》或由省级以上</w:t>
      </w:r>
      <w:r>
        <w:rPr>
          <w:color w:val="auto"/>
          <w:spacing w:val="-2"/>
          <w:sz w:val="24"/>
          <w:szCs w:val="24"/>
          <w:highlight w:val="none"/>
        </w:rPr>
        <w:t>监狱管理局、戒毒管理局（含新疆生</w:t>
      </w:r>
      <w:r>
        <w:rPr>
          <w:color w:val="auto"/>
          <w:sz w:val="24"/>
          <w:szCs w:val="24"/>
          <w:highlight w:val="none"/>
        </w:rPr>
        <w:t xml:space="preserve"> </w:t>
      </w:r>
      <w:r>
        <w:rPr>
          <w:color w:val="auto"/>
          <w:spacing w:val="-3"/>
          <w:sz w:val="24"/>
          <w:szCs w:val="24"/>
          <w:highlight w:val="none"/>
        </w:rPr>
        <w:t>产建设兵团）出具的属于监狱企业的证明文件</w:t>
      </w:r>
      <w:r>
        <w:rPr>
          <w:color w:val="auto"/>
          <w:spacing w:val="-14"/>
          <w:sz w:val="24"/>
          <w:szCs w:val="24"/>
          <w:highlight w:val="none"/>
        </w:rPr>
        <w:t xml:space="preserve"> </w:t>
      </w:r>
      <w:r>
        <w:rPr>
          <w:color w:val="auto"/>
          <w:spacing w:val="-3"/>
          <w:sz w:val="24"/>
          <w:szCs w:val="24"/>
          <w:highlight w:val="none"/>
        </w:rPr>
        <w:t>，还须同时提供《联合协议》；上述文件</w:t>
      </w:r>
      <w:r>
        <w:rPr>
          <w:color w:val="auto"/>
          <w:sz w:val="24"/>
          <w:szCs w:val="24"/>
          <w:highlight w:val="none"/>
        </w:rPr>
        <w:t xml:space="preserve"> </w:t>
      </w:r>
      <w:r>
        <w:rPr>
          <w:color w:val="auto"/>
          <w:spacing w:val="-1"/>
          <w:sz w:val="24"/>
          <w:szCs w:val="24"/>
          <w:highlight w:val="none"/>
        </w:rPr>
        <w:t>建议在资格证明文件部分提供。</w:t>
      </w:r>
    </w:p>
    <w:p w14:paraId="3CF2B611">
      <w:pPr>
        <w:pStyle w:val="7"/>
        <w:spacing w:before="176" w:line="196" w:lineRule="auto"/>
        <w:ind w:left="9"/>
        <w:rPr>
          <w:color w:val="auto"/>
          <w:sz w:val="24"/>
          <w:szCs w:val="24"/>
          <w:highlight w:val="none"/>
        </w:rPr>
      </w:pPr>
      <w:r>
        <w:rPr>
          <w:color w:val="auto"/>
          <w:spacing w:val="1"/>
          <w:sz w:val="24"/>
          <w:szCs w:val="24"/>
          <w:highlight w:val="none"/>
        </w:rPr>
        <w:t>（</w:t>
      </w:r>
      <w:r>
        <w:rPr>
          <w:rFonts w:ascii="Arial" w:hAnsi="Arial" w:eastAsia="Arial" w:cs="Arial"/>
          <w:color w:val="auto"/>
          <w:spacing w:val="1"/>
          <w:sz w:val="24"/>
          <w:szCs w:val="24"/>
          <w:highlight w:val="none"/>
        </w:rPr>
        <w:t>5</w:t>
      </w:r>
      <w:r>
        <w:rPr>
          <w:color w:val="auto"/>
          <w:spacing w:val="1"/>
          <w:sz w:val="24"/>
          <w:szCs w:val="24"/>
          <w:highlight w:val="none"/>
        </w:rPr>
        <w:t>）中小企业声明函填写注意事项</w:t>
      </w:r>
    </w:p>
    <w:p w14:paraId="71EC237D">
      <w:pPr>
        <w:pStyle w:val="7"/>
        <w:spacing w:before="184" w:line="253" w:lineRule="auto"/>
        <w:ind w:left="18" w:right="14" w:firstLine="22"/>
        <w:rPr>
          <w:color w:val="auto"/>
          <w:sz w:val="24"/>
          <w:szCs w:val="24"/>
          <w:highlight w:val="none"/>
        </w:rPr>
      </w:pPr>
      <w:r>
        <w:rPr>
          <w:rFonts w:ascii="Arial" w:hAnsi="Arial" w:eastAsia="Arial" w:cs="Arial"/>
          <w:color w:val="auto"/>
          <w:spacing w:val="-7"/>
          <w:sz w:val="24"/>
          <w:szCs w:val="24"/>
          <w:highlight w:val="none"/>
        </w:rPr>
        <w:t>1</w:t>
      </w:r>
      <w:r>
        <w:rPr>
          <w:color w:val="auto"/>
          <w:spacing w:val="-7"/>
          <w:sz w:val="24"/>
          <w:szCs w:val="24"/>
          <w:highlight w:val="none"/>
        </w:rPr>
        <w:t>）《中小企业声明函》</w:t>
      </w:r>
      <w:r>
        <w:rPr>
          <w:color w:val="auto"/>
          <w:spacing w:val="-36"/>
          <w:sz w:val="24"/>
          <w:szCs w:val="24"/>
          <w:highlight w:val="none"/>
        </w:rPr>
        <w:t xml:space="preserve"> </w:t>
      </w:r>
      <w:r>
        <w:rPr>
          <w:color w:val="auto"/>
          <w:spacing w:val="-7"/>
          <w:sz w:val="24"/>
          <w:szCs w:val="24"/>
          <w:highlight w:val="none"/>
        </w:rPr>
        <w:t>由参加政府采购活动的投标人出具</w:t>
      </w:r>
      <w:r>
        <w:rPr>
          <w:color w:val="auto"/>
          <w:spacing w:val="-40"/>
          <w:sz w:val="24"/>
          <w:szCs w:val="24"/>
          <w:highlight w:val="none"/>
        </w:rPr>
        <w:t xml:space="preserve"> </w:t>
      </w:r>
      <w:r>
        <w:rPr>
          <w:color w:val="auto"/>
          <w:spacing w:val="-7"/>
          <w:sz w:val="24"/>
          <w:szCs w:val="24"/>
          <w:highlight w:val="none"/>
        </w:rPr>
        <w:t>。联合体投标的，《中小</w:t>
      </w:r>
      <w:r>
        <w:rPr>
          <w:color w:val="auto"/>
          <w:spacing w:val="-8"/>
          <w:sz w:val="24"/>
          <w:szCs w:val="24"/>
          <w:highlight w:val="none"/>
        </w:rPr>
        <w:t>企业</w:t>
      </w:r>
      <w:r>
        <w:rPr>
          <w:color w:val="auto"/>
          <w:sz w:val="24"/>
          <w:szCs w:val="24"/>
          <w:highlight w:val="none"/>
        </w:rPr>
        <w:t xml:space="preserve"> </w:t>
      </w:r>
      <w:r>
        <w:rPr>
          <w:color w:val="auto"/>
          <w:spacing w:val="-1"/>
          <w:sz w:val="24"/>
          <w:szCs w:val="24"/>
          <w:highlight w:val="none"/>
        </w:rPr>
        <w:t>声明函》可由牵头人出具。</w:t>
      </w:r>
    </w:p>
    <w:p w14:paraId="69C923B8">
      <w:pPr>
        <w:pStyle w:val="7"/>
        <w:spacing w:before="175" w:line="270" w:lineRule="auto"/>
        <w:ind w:left="17" w:right="14" w:firstLine="14"/>
        <w:rPr>
          <w:color w:val="auto"/>
          <w:sz w:val="24"/>
          <w:szCs w:val="24"/>
          <w:highlight w:val="none"/>
        </w:rPr>
      </w:pPr>
      <w:r>
        <w:rPr>
          <w:rFonts w:ascii="Arial" w:hAnsi="Arial" w:eastAsia="Arial" w:cs="Arial"/>
          <w:color w:val="auto"/>
          <w:spacing w:val="-1"/>
          <w:sz w:val="24"/>
          <w:szCs w:val="24"/>
          <w:highlight w:val="none"/>
        </w:rPr>
        <w:t>2</w:t>
      </w:r>
      <w:r>
        <w:rPr>
          <w:rFonts w:ascii="Arial" w:hAnsi="Arial" w:eastAsia="Arial" w:cs="Arial"/>
          <w:color w:val="auto"/>
          <w:spacing w:val="-24"/>
          <w:sz w:val="24"/>
          <w:szCs w:val="24"/>
          <w:highlight w:val="none"/>
        </w:rPr>
        <w:t xml:space="preserve"> </w:t>
      </w:r>
      <w:r>
        <w:rPr>
          <w:color w:val="auto"/>
          <w:spacing w:val="-1"/>
          <w:sz w:val="24"/>
          <w:szCs w:val="24"/>
          <w:highlight w:val="none"/>
        </w:rPr>
        <w:t>）对于联合体中由中小企业承担的部分</w:t>
      </w:r>
      <w:r>
        <w:rPr>
          <w:color w:val="auto"/>
          <w:spacing w:val="-27"/>
          <w:sz w:val="24"/>
          <w:szCs w:val="24"/>
          <w:highlight w:val="none"/>
        </w:rPr>
        <w:t xml:space="preserve"> </w:t>
      </w:r>
      <w:r>
        <w:rPr>
          <w:color w:val="auto"/>
          <w:spacing w:val="-1"/>
          <w:sz w:val="24"/>
          <w:szCs w:val="24"/>
          <w:highlight w:val="none"/>
        </w:rPr>
        <w:t>，或者分包给中小</w:t>
      </w:r>
      <w:r>
        <w:rPr>
          <w:color w:val="auto"/>
          <w:spacing w:val="-2"/>
          <w:sz w:val="24"/>
          <w:szCs w:val="24"/>
          <w:highlight w:val="none"/>
        </w:rPr>
        <w:t>企业的部分，必须全部由中</w:t>
      </w:r>
      <w:r>
        <w:rPr>
          <w:color w:val="auto"/>
          <w:sz w:val="24"/>
          <w:szCs w:val="24"/>
          <w:highlight w:val="none"/>
        </w:rPr>
        <w:t xml:space="preserve"> 小企业制造、承建或者承接。供应商应当在声明函</w:t>
      </w:r>
      <w:r>
        <w:rPr>
          <w:color w:val="auto"/>
          <w:spacing w:val="-51"/>
          <w:sz w:val="24"/>
          <w:szCs w:val="24"/>
          <w:highlight w:val="none"/>
        </w:rPr>
        <w:t xml:space="preserve"> </w:t>
      </w:r>
      <w:r>
        <w:rPr>
          <w:rFonts w:ascii="Arial" w:hAnsi="Arial" w:eastAsia="Arial" w:cs="Arial"/>
          <w:color w:val="auto"/>
          <w:sz w:val="24"/>
          <w:szCs w:val="24"/>
          <w:highlight w:val="none"/>
        </w:rPr>
        <w:t>“</w:t>
      </w:r>
      <w:r>
        <w:rPr>
          <w:color w:val="auto"/>
          <w:sz w:val="24"/>
          <w:szCs w:val="24"/>
          <w:highlight w:val="none"/>
        </w:rPr>
        <w:t>标的名</w:t>
      </w:r>
      <w:r>
        <w:rPr>
          <w:color w:val="auto"/>
          <w:spacing w:val="-1"/>
          <w:sz w:val="24"/>
          <w:szCs w:val="24"/>
          <w:highlight w:val="none"/>
        </w:rPr>
        <w:t>称</w:t>
      </w:r>
      <w:r>
        <w:rPr>
          <w:color w:val="auto"/>
          <w:spacing w:val="-50"/>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部分标明联合体中中小企</w:t>
      </w:r>
      <w:r>
        <w:rPr>
          <w:color w:val="auto"/>
          <w:sz w:val="24"/>
          <w:szCs w:val="24"/>
          <w:highlight w:val="none"/>
        </w:rPr>
        <w:t xml:space="preserve"> </w:t>
      </w:r>
      <w:r>
        <w:rPr>
          <w:color w:val="auto"/>
          <w:spacing w:val="-1"/>
          <w:sz w:val="24"/>
          <w:szCs w:val="24"/>
          <w:highlight w:val="none"/>
        </w:rPr>
        <w:t>业承担的具体内容或者中小企业的具体分包内容。</w:t>
      </w:r>
    </w:p>
    <w:p w14:paraId="04264876">
      <w:pPr>
        <w:spacing w:line="270" w:lineRule="auto"/>
        <w:rPr>
          <w:color w:val="auto"/>
          <w:sz w:val="24"/>
          <w:szCs w:val="24"/>
          <w:highlight w:val="none"/>
        </w:rPr>
        <w:sectPr>
          <w:headerReference r:id="rId64" w:type="default"/>
          <w:footerReference r:id="rId65" w:type="default"/>
          <w:pgSz w:w="11907" w:h="16840"/>
          <w:pgMar w:top="1149" w:right="1118" w:bottom="1060" w:left="1686" w:header="875" w:footer="886" w:gutter="0"/>
          <w:pgNumType w:fmt="decimal"/>
          <w:cols w:space="720" w:num="1"/>
        </w:sectPr>
      </w:pPr>
    </w:p>
    <w:p w14:paraId="20CE8623">
      <w:pPr>
        <w:pStyle w:val="7"/>
        <w:spacing w:before="307" w:line="252" w:lineRule="auto"/>
        <w:ind w:left="10" w:right="14" w:firstLine="13"/>
        <w:rPr>
          <w:color w:val="auto"/>
          <w:sz w:val="24"/>
          <w:szCs w:val="24"/>
          <w:highlight w:val="none"/>
        </w:rPr>
      </w:pPr>
      <w:r>
        <w:rPr>
          <w:rFonts w:ascii="Arial" w:hAnsi="Arial" w:eastAsia="Arial" w:cs="Arial"/>
          <w:color w:val="auto"/>
          <w:spacing w:val="-1"/>
          <w:sz w:val="24"/>
          <w:szCs w:val="24"/>
          <w:highlight w:val="none"/>
        </w:rPr>
        <w:t>3</w:t>
      </w:r>
      <w:r>
        <w:rPr>
          <w:color w:val="auto"/>
          <w:spacing w:val="-1"/>
          <w:sz w:val="24"/>
          <w:szCs w:val="24"/>
          <w:highlight w:val="none"/>
        </w:rPr>
        <w:t>）对于多标的采购项目，投标人应充分</w:t>
      </w:r>
      <w:r>
        <w:rPr>
          <w:color w:val="auto"/>
          <w:spacing w:val="-25"/>
          <w:sz w:val="24"/>
          <w:szCs w:val="24"/>
          <w:highlight w:val="none"/>
        </w:rPr>
        <w:t xml:space="preserve"> </w:t>
      </w:r>
      <w:r>
        <w:rPr>
          <w:color w:val="auto"/>
          <w:spacing w:val="-1"/>
          <w:sz w:val="24"/>
          <w:szCs w:val="24"/>
          <w:highlight w:val="none"/>
        </w:rPr>
        <w:t>、准确地了解所提供货物的制造企业</w:t>
      </w:r>
      <w:r>
        <w:rPr>
          <w:color w:val="auto"/>
          <w:spacing w:val="-43"/>
          <w:sz w:val="24"/>
          <w:szCs w:val="24"/>
          <w:highlight w:val="none"/>
        </w:rPr>
        <w:t xml:space="preserve"> </w:t>
      </w:r>
      <w:r>
        <w:rPr>
          <w:color w:val="auto"/>
          <w:spacing w:val="-1"/>
          <w:sz w:val="24"/>
          <w:szCs w:val="24"/>
          <w:highlight w:val="none"/>
        </w:rPr>
        <w:t>、提供服</w:t>
      </w:r>
      <w:r>
        <w:rPr>
          <w:color w:val="auto"/>
          <w:sz w:val="24"/>
          <w:szCs w:val="24"/>
          <w:highlight w:val="none"/>
        </w:rPr>
        <w:t xml:space="preserve"> 务的承接企业信息。对相关情况了解不清楚的，不建议填</w:t>
      </w:r>
      <w:r>
        <w:rPr>
          <w:color w:val="auto"/>
          <w:spacing w:val="-1"/>
          <w:sz w:val="24"/>
          <w:szCs w:val="24"/>
          <w:highlight w:val="none"/>
        </w:rPr>
        <w:t>报本声明函。</w:t>
      </w:r>
    </w:p>
    <w:p w14:paraId="0B8B01F9">
      <w:pPr>
        <w:pStyle w:val="7"/>
        <w:spacing w:before="181" w:line="289" w:lineRule="auto"/>
        <w:ind w:left="8" w:hanging="9"/>
        <w:rPr>
          <w:color w:val="auto"/>
          <w:sz w:val="24"/>
          <w:szCs w:val="24"/>
          <w:highlight w:val="none"/>
        </w:rPr>
      </w:pPr>
      <w:r>
        <w:rPr>
          <w:color w:val="auto"/>
          <w:spacing w:val="-1"/>
          <w:sz w:val="24"/>
          <w:szCs w:val="24"/>
          <w:highlight w:val="none"/>
        </w:rPr>
        <w:t>（</w:t>
      </w:r>
      <w:r>
        <w:rPr>
          <w:rFonts w:ascii="Arial" w:hAnsi="Arial" w:eastAsia="Arial" w:cs="Arial"/>
          <w:color w:val="auto"/>
          <w:spacing w:val="-1"/>
          <w:sz w:val="24"/>
          <w:szCs w:val="24"/>
          <w:highlight w:val="none"/>
        </w:rPr>
        <w:t>6</w:t>
      </w:r>
      <w:r>
        <w:rPr>
          <w:color w:val="auto"/>
          <w:spacing w:val="-1"/>
          <w:sz w:val="24"/>
          <w:szCs w:val="24"/>
          <w:highlight w:val="none"/>
        </w:rPr>
        <w:t>）温馨提示</w:t>
      </w:r>
      <w:r>
        <w:rPr>
          <w:color w:val="auto"/>
          <w:spacing w:val="-13"/>
          <w:sz w:val="24"/>
          <w:szCs w:val="24"/>
          <w:highlight w:val="none"/>
        </w:rPr>
        <w:t xml:space="preserve"> </w:t>
      </w:r>
      <w:r>
        <w:rPr>
          <w:color w:val="auto"/>
          <w:spacing w:val="-1"/>
          <w:sz w:val="24"/>
          <w:szCs w:val="24"/>
          <w:highlight w:val="none"/>
        </w:rPr>
        <w:t>：为方便广大中小企业识别企业规模类型</w:t>
      </w:r>
      <w:r>
        <w:rPr>
          <w:color w:val="auto"/>
          <w:spacing w:val="-29"/>
          <w:sz w:val="24"/>
          <w:szCs w:val="24"/>
          <w:highlight w:val="none"/>
        </w:rPr>
        <w:t xml:space="preserve"> </w:t>
      </w:r>
      <w:r>
        <w:rPr>
          <w:color w:val="auto"/>
          <w:spacing w:val="-1"/>
          <w:sz w:val="24"/>
          <w:szCs w:val="24"/>
          <w:highlight w:val="none"/>
        </w:rPr>
        <w:t>，工业和信息化部组织开发了</w:t>
      </w:r>
      <w:r>
        <w:rPr>
          <w:color w:val="auto"/>
          <w:sz w:val="24"/>
          <w:szCs w:val="24"/>
          <w:highlight w:val="none"/>
        </w:rPr>
        <w:t xml:space="preserve"> </w:t>
      </w:r>
      <w:r>
        <w:rPr>
          <w:color w:val="auto"/>
          <w:spacing w:val="-1"/>
          <w:sz w:val="24"/>
          <w:szCs w:val="24"/>
          <w:highlight w:val="none"/>
        </w:rPr>
        <w:t>中小企业规模类型自测小程序，在国务院客户端和工</w:t>
      </w:r>
      <w:r>
        <w:rPr>
          <w:color w:val="auto"/>
          <w:spacing w:val="-2"/>
          <w:sz w:val="24"/>
          <w:szCs w:val="24"/>
          <w:highlight w:val="none"/>
        </w:rPr>
        <w:t>业和信息化部网站上均有链接，投</w:t>
      </w:r>
      <w:r>
        <w:rPr>
          <w:color w:val="auto"/>
          <w:sz w:val="24"/>
          <w:szCs w:val="24"/>
          <w:highlight w:val="none"/>
        </w:rPr>
        <w:t xml:space="preserve"> </w:t>
      </w:r>
      <w:r>
        <w:rPr>
          <w:color w:val="auto"/>
          <w:spacing w:val="-1"/>
          <w:sz w:val="24"/>
          <w:szCs w:val="24"/>
          <w:highlight w:val="none"/>
        </w:rPr>
        <w:t>标人填写所属的行业和指标数据可自动生成企业规模</w:t>
      </w:r>
      <w:r>
        <w:rPr>
          <w:color w:val="auto"/>
          <w:spacing w:val="-2"/>
          <w:sz w:val="24"/>
          <w:szCs w:val="24"/>
          <w:highlight w:val="none"/>
        </w:rPr>
        <w:t>类型测试结果。本项目中小企业划</w:t>
      </w:r>
      <w:r>
        <w:rPr>
          <w:color w:val="auto"/>
          <w:sz w:val="24"/>
          <w:szCs w:val="24"/>
          <w:highlight w:val="none"/>
        </w:rPr>
        <w:t xml:space="preserve"> </w:t>
      </w:r>
      <w:r>
        <w:rPr>
          <w:color w:val="auto"/>
          <w:spacing w:val="-1"/>
          <w:sz w:val="24"/>
          <w:szCs w:val="24"/>
          <w:highlight w:val="none"/>
        </w:rPr>
        <w:t>分标准所属行业详见第二章《投标人须知资料</w:t>
      </w:r>
      <w:r>
        <w:rPr>
          <w:color w:val="auto"/>
          <w:spacing w:val="-2"/>
          <w:sz w:val="24"/>
          <w:szCs w:val="24"/>
          <w:highlight w:val="none"/>
        </w:rPr>
        <w:t>表》，如在该程序中未找到本项目文件规</w:t>
      </w:r>
      <w:r>
        <w:rPr>
          <w:color w:val="auto"/>
          <w:sz w:val="24"/>
          <w:szCs w:val="24"/>
          <w:highlight w:val="none"/>
        </w:rPr>
        <w:t xml:space="preserve"> </w:t>
      </w:r>
      <w:r>
        <w:rPr>
          <w:color w:val="auto"/>
          <w:spacing w:val="-1"/>
          <w:sz w:val="24"/>
          <w:szCs w:val="24"/>
          <w:highlight w:val="none"/>
        </w:rPr>
        <w:t>定的中小企业划分标准所属行业，则按照《关于印发</w:t>
      </w:r>
      <w:r>
        <w:rPr>
          <w:color w:val="auto"/>
          <w:spacing w:val="-2"/>
          <w:sz w:val="24"/>
          <w:szCs w:val="24"/>
          <w:highlight w:val="none"/>
        </w:rPr>
        <w:t>中小企业划型标准规定的通知（工</w:t>
      </w:r>
      <w:r>
        <w:rPr>
          <w:color w:val="auto"/>
          <w:sz w:val="24"/>
          <w:szCs w:val="24"/>
          <w:highlight w:val="none"/>
        </w:rPr>
        <w:t xml:space="preserve"> </w:t>
      </w:r>
      <w:r>
        <w:rPr>
          <w:color w:val="auto"/>
          <w:spacing w:val="-5"/>
          <w:sz w:val="24"/>
          <w:szCs w:val="24"/>
          <w:highlight w:val="none"/>
        </w:rPr>
        <w:t>信部联企业﹝</w:t>
      </w:r>
      <w:r>
        <w:rPr>
          <w:rFonts w:ascii="Arial" w:hAnsi="Arial" w:eastAsia="Arial" w:cs="Arial"/>
          <w:color w:val="auto"/>
          <w:spacing w:val="-5"/>
          <w:sz w:val="24"/>
          <w:szCs w:val="24"/>
          <w:highlight w:val="none"/>
        </w:rPr>
        <w:t>2011</w:t>
      </w:r>
      <w:r>
        <w:rPr>
          <w:color w:val="auto"/>
          <w:spacing w:val="-5"/>
          <w:sz w:val="24"/>
          <w:szCs w:val="24"/>
          <w:highlight w:val="none"/>
        </w:rPr>
        <w:t>﹞</w:t>
      </w:r>
      <w:r>
        <w:rPr>
          <w:color w:val="auto"/>
          <w:spacing w:val="-30"/>
          <w:sz w:val="24"/>
          <w:szCs w:val="24"/>
          <w:highlight w:val="none"/>
        </w:rPr>
        <w:t xml:space="preserve"> </w:t>
      </w:r>
      <w:r>
        <w:rPr>
          <w:rFonts w:ascii="Arial" w:hAnsi="Arial" w:eastAsia="Arial" w:cs="Arial"/>
          <w:color w:val="auto"/>
          <w:spacing w:val="-5"/>
          <w:sz w:val="24"/>
          <w:szCs w:val="24"/>
          <w:highlight w:val="none"/>
        </w:rPr>
        <w:t xml:space="preserve">300 </w:t>
      </w:r>
      <w:r>
        <w:rPr>
          <w:color w:val="auto"/>
          <w:spacing w:val="-5"/>
          <w:sz w:val="24"/>
          <w:szCs w:val="24"/>
          <w:highlight w:val="none"/>
        </w:rPr>
        <w:t>号）》及《金融业企业划型标准规定》（〔</w:t>
      </w:r>
      <w:r>
        <w:rPr>
          <w:rFonts w:ascii="Arial" w:hAnsi="Arial" w:eastAsia="Arial" w:cs="Arial"/>
          <w:color w:val="auto"/>
          <w:spacing w:val="-5"/>
          <w:sz w:val="24"/>
          <w:szCs w:val="24"/>
          <w:highlight w:val="none"/>
        </w:rPr>
        <w:t>2015</w:t>
      </w:r>
      <w:r>
        <w:rPr>
          <w:color w:val="auto"/>
          <w:spacing w:val="-5"/>
          <w:sz w:val="24"/>
          <w:szCs w:val="24"/>
          <w:highlight w:val="none"/>
        </w:rPr>
        <w:t>〕</w:t>
      </w:r>
      <w:r>
        <w:rPr>
          <w:rFonts w:ascii="Arial" w:hAnsi="Arial" w:eastAsia="Arial" w:cs="Arial"/>
          <w:color w:val="auto"/>
          <w:spacing w:val="-5"/>
          <w:sz w:val="24"/>
          <w:szCs w:val="24"/>
          <w:highlight w:val="none"/>
        </w:rPr>
        <w:t>309</w:t>
      </w:r>
      <w:r>
        <w:rPr>
          <w:rFonts w:ascii="Arial" w:hAnsi="Arial" w:eastAsia="Arial" w:cs="Arial"/>
          <w:color w:val="auto"/>
          <w:spacing w:val="61"/>
          <w:sz w:val="24"/>
          <w:szCs w:val="24"/>
          <w:highlight w:val="none"/>
        </w:rPr>
        <w:t xml:space="preserve"> </w:t>
      </w:r>
      <w:r>
        <w:rPr>
          <w:color w:val="auto"/>
          <w:spacing w:val="-5"/>
          <w:sz w:val="24"/>
          <w:szCs w:val="24"/>
          <w:highlight w:val="none"/>
        </w:rPr>
        <w:t>号）等</w:t>
      </w:r>
      <w:r>
        <w:rPr>
          <w:color w:val="auto"/>
          <w:sz w:val="24"/>
          <w:szCs w:val="24"/>
          <w:highlight w:val="none"/>
        </w:rPr>
        <w:t xml:space="preserve"> </w:t>
      </w:r>
      <w:r>
        <w:rPr>
          <w:color w:val="auto"/>
          <w:spacing w:val="-1"/>
          <w:sz w:val="24"/>
          <w:szCs w:val="24"/>
          <w:highlight w:val="none"/>
        </w:rPr>
        <w:t>国务院批准的中小企业划分标准执行。</w:t>
      </w:r>
    </w:p>
    <w:p w14:paraId="2351A11D">
      <w:pPr>
        <w:spacing w:line="289" w:lineRule="auto"/>
        <w:rPr>
          <w:color w:val="auto"/>
          <w:sz w:val="24"/>
          <w:szCs w:val="24"/>
          <w:highlight w:val="none"/>
        </w:rPr>
        <w:sectPr>
          <w:headerReference r:id="rId66" w:type="default"/>
          <w:footerReference r:id="rId67" w:type="default"/>
          <w:pgSz w:w="11907" w:h="16840"/>
          <w:pgMar w:top="1149" w:right="1121" w:bottom="1057" w:left="1696" w:header="875" w:footer="886" w:gutter="0"/>
          <w:pgNumType w:fmt="decimal"/>
          <w:cols w:space="720" w:num="1"/>
        </w:sectPr>
      </w:pPr>
    </w:p>
    <w:p w14:paraId="4C856B5B">
      <w:pPr>
        <w:pStyle w:val="7"/>
        <w:spacing w:before="336" w:line="201" w:lineRule="auto"/>
        <w:ind w:left="126"/>
        <w:outlineLvl w:val="3"/>
        <w:rPr>
          <w:color w:val="auto"/>
          <w:sz w:val="24"/>
          <w:szCs w:val="24"/>
          <w:highlight w:val="none"/>
        </w:rPr>
      </w:pPr>
      <w:r>
        <w:rPr>
          <w:rFonts w:ascii="Arial" w:hAnsi="Arial" w:eastAsia="Arial" w:cs="Arial"/>
          <w:color w:val="auto"/>
          <w:spacing w:val="2"/>
          <w:sz w:val="24"/>
          <w:szCs w:val="24"/>
          <w:highlight w:val="none"/>
        </w:rPr>
        <w:t xml:space="preserve">2-1-1  </w:t>
      </w:r>
      <w:r>
        <w:rPr>
          <w:color w:val="auto"/>
          <w:spacing w:val="2"/>
          <w:sz w:val="24"/>
          <w:szCs w:val="24"/>
          <w:highlight w:val="none"/>
        </w:rPr>
        <w:t>中小企业证明文件</w:t>
      </w:r>
    </w:p>
    <w:p w14:paraId="17BC7AF0">
      <w:pPr>
        <w:pStyle w:val="7"/>
        <w:spacing w:before="310" w:line="201" w:lineRule="auto"/>
        <w:ind w:left="2340"/>
        <w:rPr>
          <w:color w:val="auto"/>
          <w:sz w:val="35"/>
          <w:szCs w:val="35"/>
          <w:highlight w:val="none"/>
        </w:rPr>
      </w:pPr>
      <w:r>
        <w:rPr>
          <w:b/>
          <w:bCs/>
          <w:color w:val="auto"/>
          <w:spacing w:val="7"/>
          <w:sz w:val="35"/>
          <w:szCs w:val="35"/>
          <w:highlight w:val="none"/>
        </w:rPr>
        <w:t>中小企业声明函（货物）格式</w:t>
      </w:r>
    </w:p>
    <w:p w14:paraId="192A3AE7">
      <w:pPr>
        <w:spacing w:line="397" w:lineRule="auto"/>
        <w:rPr>
          <w:rFonts w:ascii="Arial"/>
          <w:color w:val="auto"/>
          <w:sz w:val="21"/>
          <w:highlight w:val="none"/>
        </w:rPr>
      </w:pPr>
    </w:p>
    <w:p w14:paraId="28D9BF70">
      <w:pPr>
        <w:pStyle w:val="7"/>
        <w:spacing w:before="103" w:line="301" w:lineRule="auto"/>
        <w:ind w:left="113" w:firstLine="503"/>
        <w:jc w:val="both"/>
        <w:rPr>
          <w:color w:val="auto"/>
          <w:sz w:val="24"/>
          <w:szCs w:val="24"/>
          <w:highlight w:val="none"/>
        </w:rPr>
      </w:pPr>
      <w:r>
        <w:rPr>
          <w:color w:val="auto"/>
          <w:spacing w:val="4"/>
          <w:sz w:val="24"/>
          <w:szCs w:val="24"/>
          <w:highlight w:val="none"/>
        </w:rPr>
        <w:t>本公司（联合体）郑重声明，根据《政府采购促进中小企业发展管理办法》（财</w:t>
      </w:r>
      <w:r>
        <w:rPr>
          <w:color w:val="auto"/>
          <w:spacing w:val="6"/>
          <w:sz w:val="24"/>
          <w:szCs w:val="24"/>
          <w:highlight w:val="none"/>
        </w:rPr>
        <w:t xml:space="preserve">  库</w:t>
      </w:r>
      <w:r>
        <w:rPr>
          <w:color w:val="auto"/>
          <w:spacing w:val="-27"/>
          <w:sz w:val="24"/>
          <w:szCs w:val="24"/>
          <w:highlight w:val="none"/>
        </w:rPr>
        <w:t xml:space="preserve"> </w:t>
      </w:r>
      <w:r>
        <w:rPr>
          <w:color w:val="auto"/>
          <w:spacing w:val="6"/>
          <w:sz w:val="24"/>
          <w:szCs w:val="24"/>
          <w:highlight w:val="none"/>
        </w:rPr>
        <w:t>﹝</w:t>
      </w:r>
      <w:r>
        <w:rPr>
          <w:color w:val="auto"/>
          <w:spacing w:val="-49"/>
          <w:sz w:val="24"/>
          <w:szCs w:val="24"/>
          <w:highlight w:val="none"/>
        </w:rPr>
        <w:t xml:space="preserve"> </w:t>
      </w:r>
      <w:r>
        <w:rPr>
          <w:rFonts w:ascii="Arial" w:hAnsi="Arial" w:eastAsia="Arial" w:cs="Arial"/>
          <w:color w:val="auto"/>
          <w:spacing w:val="6"/>
          <w:sz w:val="24"/>
          <w:szCs w:val="24"/>
          <w:highlight w:val="none"/>
        </w:rPr>
        <w:t>2020</w:t>
      </w:r>
      <w:r>
        <w:rPr>
          <w:color w:val="auto"/>
          <w:spacing w:val="6"/>
          <w:sz w:val="24"/>
          <w:szCs w:val="24"/>
          <w:highlight w:val="none"/>
        </w:rPr>
        <w:t>﹞</w:t>
      </w:r>
      <w:r>
        <w:rPr>
          <w:color w:val="auto"/>
          <w:spacing w:val="-33"/>
          <w:sz w:val="24"/>
          <w:szCs w:val="24"/>
          <w:highlight w:val="none"/>
        </w:rPr>
        <w:t xml:space="preserve"> </w:t>
      </w:r>
      <w:r>
        <w:rPr>
          <w:rFonts w:ascii="Arial" w:hAnsi="Arial" w:eastAsia="Arial" w:cs="Arial"/>
          <w:color w:val="auto"/>
          <w:spacing w:val="6"/>
          <w:sz w:val="24"/>
          <w:szCs w:val="24"/>
          <w:highlight w:val="none"/>
        </w:rPr>
        <w:t xml:space="preserve">46  </w:t>
      </w:r>
      <w:r>
        <w:rPr>
          <w:color w:val="auto"/>
          <w:spacing w:val="6"/>
          <w:sz w:val="24"/>
          <w:szCs w:val="24"/>
          <w:highlight w:val="none"/>
        </w:rPr>
        <w:t>号 ）的规定</w:t>
      </w:r>
      <w:r>
        <w:rPr>
          <w:color w:val="auto"/>
          <w:spacing w:val="-17"/>
          <w:sz w:val="24"/>
          <w:szCs w:val="24"/>
          <w:highlight w:val="none"/>
        </w:rPr>
        <w:t xml:space="preserve"> </w:t>
      </w:r>
      <w:r>
        <w:rPr>
          <w:color w:val="auto"/>
          <w:spacing w:val="6"/>
          <w:sz w:val="24"/>
          <w:szCs w:val="24"/>
          <w:highlight w:val="none"/>
        </w:rPr>
        <w:t>，本公司（联合体）参加（单位名称）</w:t>
      </w:r>
      <w:r>
        <w:rPr>
          <w:color w:val="auto"/>
          <w:spacing w:val="-22"/>
          <w:sz w:val="24"/>
          <w:szCs w:val="24"/>
          <w:highlight w:val="none"/>
        </w:rPr>
        <w:t xml:space="preserve"> </w:t>
      </w:r>
      <w:r>
        <w:rPr>
          <w:color w:val="auto"/>
          <w:spacing w:val="6"/>
          <w:sz w:val="24"/>
          <w:szCs w:val="24"/>
          <w:highlight w:val="none"/>
        </w:rPr>
        <w:t>的（项目名称）</w:t>
      </w:r>
      <w:r>
        <w:rPr>
          <w:color w:val="auto"/>
          <w:sz w:val="24"/>
          <w:szCs w:val="24"/>
          <w:highlight w:val="none"/>
        </w:rPr>
        <w:t xml:space="preserve"> </w:t>
      </w:r>
      <w:r>
        <w:rPr>
          <w:color w:val="auto"/>
          <w:spacing w:val="9"/>
          <w:sz w:val="24"/>
          <w:szCs w:val="24"/>
          <w:highlight w:val="none"/>
        </w:rPr>
        <w:t>采购活动</w:t>
      </w:r>
      <w:r>
        <w:rPr>
          <w:color w:val="auto"/>
          <w:spacing w:val="-16"/>
          <w:sz w:val="24"/>
          <w:szCs w:val="24"/>
          <w:highlight w:val="none"/>
        </w:rPr>
        <w:t xml:space="preserve"> </w:t>
      </w:r>
      <w:r>
        <w:rPr>
          <w:color w:val="auto"/>
          <w:spacing w:val="9"/>
          <w:sz w:val="24"/>
          <w:szCs w:val="24"/>
          <w:highlight w:val="none"/>
        </w:rPr>
        <w:t>，提供的货物全部由符合政策要求的中小企业制造</w:t>
      </w:r>
      <w:r>
        <w:rPr>
          <w:color w:val="auto"/>
          <w:spacing w:val="-31"/>
          <w:sz w:val="24"/>
          <w:szCs w:val="24"/>
          <w:highlight w:val="none"/>
        </w:rPr>
        <w:t xml:space="preserve"> </w:t>
      </w:r>
      <w:r>
        <w:rPr>
          <w:color w:val="auto"/>
          <w:spacing w:val="9"/>
          <w:sz w:val="24"/>
          <w:szCs w:val="24"/>
          <w:highlight w:val="none"/>
        </w:rPr>
        <w:t>。相关企业</w:t>
      </w:r>
      <w:r>
        <w:rPr>
          <w:color w:val="auto"/>
          <w:spacing w:val="8"/>
          <w:sz w:val="24"/>
          <w:szCs w:val="24"/>
          <w:highlight w:val="none"/>
        </w:rPr>
        <w:t>（含联合体</w:t>
      </w:r>
      <w:r>
        <w:rPr>
          <w:color w:val="auto"/>
          <w:sz w:val="24"/>
          <w:szCs w:val="24"/>
          <w:highlight w:val="none"/>
        </w:rPr>
        <w:t xml:space="preserve">  </w:t>
      </w:r>
      <w:r>
        <w:rPr>
          <w:color w:val="auto"/>
          <w:spacing w:val="8"/>
          <w:sz w:val="24"/>
          <w:szCs w:val="24"/>
          <w:highlight w:val="none"/>
        </w:rPr>
        <w:t>中的中小企业</w:t>
      </w:r>
      <w:r>
        <w:rPr>
          <w:color w:val="auto"/>
          <w:spacing w:val="-33"/>
          <w:sz w:val="24"/>
          <w:szCs w:val="24"/>
          <w:highlight w:val="none"/>
        </w:rPr>
        <w:t xml:space="preserve"> </w:t>
      </w:r>
      <w:r>
        <w:rPr>
          <w:color w:val="auto"/>
          <w:spacing w:val="8"/>
          <w:sz w:val="24"/>
          <w:szCs w:val="24"/>
          <w:highlight w:val="none"/>
        </w:rPr>
        <w:t>、签订分包意向协议的中小企业）</w:t>
      </w:r>
      <w:r>
        <w:rPr>
          <w:color w:val="auto"/>
          <w:spacing w:val="-23"/>
          <w:sz w:val="24"/>
          <w:szCs w:val="24"/>
          <w:highlight w:val="none"/>
        </w:rPr>
        <w:t xml:space="preserve"> </w:t>
      </w:r>
      <w:r>
        <w:rPr>
          <w:color w:val="auto"/>
          <w:spacing w:val="8"/>
          <w:sz w:val="24"/>
          <w:szCs w:val="24"/>
          <w:highlight w:val="none"/>
        </w:rPr>
        <w:t>的具体情况如下：</w:t>
      </w:r>
    </w:p>
    <w:p w14:paraId="23666F2F">
      <w:pPr>
        <w:pStyle w:val="7"/>
        <w:tabs>
          <w:tab w:val="left" w:pos="217"/>
        </w:tabs>
        <w:spacing w:before="21" w:line="300" w:lineRule="auto"/>
        <w:ind w:left="108" w:right="79" w:firstLine="530"/>
        <w:jc w:val="both"/>
        <w:rPr>
          <w:color w:val="auto"/>
          <w:sz w:val="24"/>
          <w:szCs w:val="24"/>
          <w:highlight w:val="none"/>
        </w:rPr>
      </w:pPr>
      <w:r>
        <w:rPr>
          <w:rFonts w:ascii="Arial" w:hAnsi="Arial" w:eastAsia="Arial" w:cs="Arial"/>
          <w:color w:val="auto"/>
          <w:spacing w:val="5"/>
          <w:sz w:val="24"/>
          <w:szCs w:val="24"/>
          <w:highlight w:val="none"/>
        </w:rPr>
        <w:t>1</w:t>
      </w:r>
      <w:r>
        <w:rPr>
          <w:rFonts w:ascii="Arial" w:hAnsi="Arial" w:eastAsia="Arial" w:cs="Arial"/>
          <w:color w:val="auto"/>
          <w:spacing w:val="-34"/>
          <w:sz w:val="24"/>
          <w:szCs w:val="24"/>
          <w:highlight w:val="none"/>
        </w:rPr>
        <w:t xml:space="preserve"> </w:t>
      </w:r>
      <w:r>
        <w:rPr>
          <w:rFonts w:ascii="Arial" w:hAnsi="Arial" w:eastAsia="Arial" w:cs="Arial"/>
          <w:color w:val="auto"/>
          <w:spacing w:val="5"/>
          <w:sz w:val="24"/>
          <w:szCs w:val="24"/>
          <w:highlight w:val="none"/>
        </w:rPr>
        <w:t>.</w:t>
      </w:r>
      <w:r>
        <w:rPr>
          <w:color w:val="auto"/>
          <w:spacing w:val="5"/>
          <w:sz w:val="24"/>
          <w:szCs w:val="24"/>
          <w:highlight w:val="none"/>
          <w:u w:val="single" w:color="auto"/>
        </w:rPr>
        <w:t>（标的名称</w:t>
      </w:r>
      <w:r>
        <w:rPr>
          <w:color w:val="auto"/>
          <w:spacing w:val="-43"/>
          <w:sz w:val="24"/>
          <w:szCs w:val="24"/>
          <w:highlight w:val="none"/>
          <w:u w:val="single" w:color="auto"/>
        </w:rPr>
        <w:t>）</w:t>
      </w:r>
      <w:r>
        <w:rPr>
          <w:color w:val="auto"/>
          <w:spacing w:val="-43"/>
          <w:sz w:val="24"/>
          <w:szCs w:val="24"/>
          <w:highlight w:val="none"/>
        </w:rPr>
        <w:t>，</w:t>
      </w:r>
      <w:r>
        <w:rPr>
          <w:color w:val="auto"/>
          <w:spacing w:val="5"/>
          <w:sz w:val="24"/>
          <w:szCs w:val="24"/>
          <w:highlight w:val="none"/>
        </w:rPr>
        <w:t>属于</w:t>
      </w:r>
      <w:r>
        <w:rPr>
          <w:color w:val="auto"/>
          <w:spacing w:val="5"/>
          <w:sz w:val="24"/>
          <w:szCs w:val="24"/>
          <w:highlight w:val="none"/>
          <w:u w:val="single" w:color="auto"/>
        </w:rPr>
        <w:t>（采购文件中明确的所属行业</w:t>
      </w:r>
      <w:r>
        <w:rPr>
          <w:color w:val="auto"/>
          <w:spacing w:val="-15"/>
          <w:sz w:val="24"/>
          <w:szCs w:val="24"/>
          <w:highlight w:val="none"/>
          <w:u w:val="single" w:color="auto"/>
        </w:rPr>
        <w:t xml:space="preserve"> </w:t>
      </w:r>
      <w:r>
        <w:rPr>
          <w:color w:val="auto"/>
          <w:spacing w:val="5"/>
          <w:sz w:val="24"/>
          <w:szCs w:val="24"/>
          <w:highlight w:val="none"/>
          <w:u w:val="single" w:color="auto"/>
        </w:rPr>
        <w:t>）</w:t>
      </w:r>
      <w:r>
        <w:rPr>
          <w:color w:val="auto"/>
          <w:spacing w:val="5"/>
          <w:sz w:val="24"/>
          <w:szCs w:val="24"/>
          <w:highlight w:val="none"/>
        </w:rPr>
        <w:t>行业；制造商为</w:t>
      </w:r>
      <w:r>
        <w:rPr>
          <w:color w:val="auto"/>
          <w:spacing w:val="5"/>
          <w:sz w:val="24"/>
          <w:szCs w:val="24"/>
          <w:highlight w:val="none"/>
          <w:u w:val="single" w:color="auto"/>
        </w:rPr>
        <w:t>（企业名</w:t>
      </w:r>
      <w:r>
        <w:rPr>
          <w:color w:val="auto"/>
          <w:sz w:val="24"/>
          <w:szCs w:val="24"/>
          <w:highlight w:val="none"/>
        </w:rPr>
        <w:t xml:space="preserve"> </w:t>
      </w:r>
      <w:r>
        <w:rPr>
          <w:color w:val="auto"/>
          <w:spacing w:val="1"/>
          <w:sz w:val="24"/>
          <w:szCs w:val="24"/>
          <w:highlight w:val="none"/>
          <w:u w:val="single" w:color="auto"/>
        </w:rPr>
        <w:t>称</w:t>
      </w:r>
      <w:r>
        <w:rPr>
          <w:color w:val="auto"/>
          <w:spacing w:val="-51"/>
          <w:sz w:val="24"/>
          <w:szCs w:val="24"/>
          <w:highlight w:val="none"/>
          <w:u w:val="single" w:color="auto"/>
        </w:rPr>
        <w:t>）</w:t>
      </w:r>
      <w:r>
        <w:rPr>
          <w:color w:val="auto"/>
          <w:spacing w:val="-51"/>
          <w:sz w:val="24"/>
          <w:szCs w:val="24"/>
          <w:highlight w:val="none"/>
        </w:rPr>
        <w:t>，</w:t>
      </w:r>
      <w:r>
        <w:rPr>
          <w:color w:val="auto"/>
          <w:spacing w:val="1"/>
          <w:sz w:val="24"/>
          <w:szCs w:val="24"/>
          <w:highlight w:val="none"/>
        </w:rPr>
        <w:t>从业人员</w:t>
      </w:r>
      <w:r>
        <w:rPr>
          <w:color w:val="auto"/>
          <w:spacing w:val="-60"/>
          <w:sz w:val="24"/>
          <w:szCs w:val="24"/>
          <w:highlight w:val="none"/>
        </w:rPr>
        <w:t xml:space="preserve"> </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
          <w:sz w:val="24"/>
          <w:szCs w:val="24"/>
          <w:highlight w:val="none"/>
        </w:rPr>
        <w:t>人</w:t>
      </w:r>
      <w:r>
        <w:rPr>
          <w:color w:val="auto"/>
          <w:spacing w:val="-17"/>
          <w:sz w:val="24"/>
          <w:szCs w:val="24"/>
          <w:highlight w:val="none"/>
        </w:rPr>
        <w:t xml:space="preserve"> </w:t>
      </w:r>
      <w:r>
        <w:rPr>
          <w:color w:val="auto"/>
          <w:spacing w:val="1"/>
          <w:sz w:val="24"/>
          <w:szCs w:val="24"/>
          <w:highlight w:val="none"/>
        </w:rPr>
        <w:t>，营业收入为</w:t>
      </w:r>
      <w:r>
        <w:rPr>
          <w:color w:val="auto"/>
          <w:spacing w:val="-61"/>
          <w:sz w:val="24"/>
          <w:szCs w:val="24"/>
          <w:highlight w:val="none"/>
        </w:rPr>
        <w:t xml:space="preserve"> </w:t>
      </w:r>
      <w:r>
        <w:rPr>
          <w:color w:val="auto"/>
          <w:spacing w:val="4"/>
          <w:sz w:val="24"/>
          <w:szCs w:val="24"/>
          <w:highlight w:val="none"/>
          <w:u w:val="single" w:color="auto"/>
        </w:rPr>
        <w:t xml:space="preserve">          </w:t>
      </w:r>
      <w:r>
        <w:rPr>
          <w:color w:val="auto"/>
          <w:spacing w:val="-58"/>
          <w:sz w:val="24"/>
          <w:szCs w:val="24"/>
          <w:highlight w:val="none"/>
        </w:rPr>
        <w:t xml:space="preserve"> </w:t>
      </w:r>
      <w:r>
        <w:rPr>
          <w:color w:val="auto"/>
          <w:spacing w:val="1"/>
          <w:sz w:val="24"/>
          <w:szCs w:val="24"/>
          <w:highlight w:val="none"/>
        </w:rPr>
        <w:t>万元</w:t>
      </w:r>
      <w:r>
        <w:rPr>
          <w:color w:val="auto"/>
          <w:spacing w:val="-14"/>
          <w:sz w:val="24"/>
          <w:szCs w:val="24"/>
          <w:highlight w:val="none"/>
        </w:rPr>
        <w:t xml:space="preserve"> </w:t>
      </w:r>
      <w:r>
        <w:rPr>
          <w:color w:val="auto"/>
          <w:spacing w:val="1"/>
          <w:sz w:val="24"/>
          <w:szCs w:val="24"/>
          <w:highlight w:val="none"/>
        </w:rPr>
        <w:t>，资产总额为</w:t>
      </w:r>
      <w:r>
        <w:rPr>
          <w:color w:val="auto"/>
          <w:spacing w:val="-59"/>
          <w:sz w:val="24"/>
          <w:szCs w:val="24"/>
          <w:highlight w:val="none"/>
        </w:rPr>
        <w:t xml:space="preserve"> </w:t>
      </w:r>
      <w:r>
        <w:rPr>
          <w:color w:val="auto"/>
          <w:spacing w:val="4"/>
          <w:sz w:val="24"/>
          <w:szCs w:val="24"/>
          <w:highlight w:val="none"/>
          <w:u w:val="single" w:color="auto"/>
        </w:rPr>
        <w:t xml:space="preserve">          </w:t>
      </w:r>
      <w:r>
        <w:rPr>
          <w:color w:val="auto"/>
          <w:spacing w:val="-57"/>
          <w:sz w:val="24"/>
          <w:szCs w:val="24"/>
          <w:highlight w:val="none"/>
        </w:rPr>
        <w:t xml:space="preserve"> </w:t>
      </w:r>
      <w:r>
        <w:rPr>
          <w:color w:val="auto"/>
          <w:spacing w:val="1"/>
          <w:sz w:val="24"/>
          <w:szCs w:val="24"/>
          <w:highlight w:val="none"/>
        </w:rPr>
        <w:t>万元</w:t>
      </w:r>
      <w:r>
        <w:rPr>
          <w:color w:val="auto"/>
          <w:spacing w:val="21"/>
          <w:w w:val="101"/>
          <w:sz w:val="24"/>
          <w:szCs w:val="24"/>
          <w:highlight w:val="none"/>
        </w:rPr>
        <w:t xml:space="preserve"> </w:t>
      </w:r>
      <w:r>
        <w:rPr>
          <w:rFonts w:ascii="Arial" w:hAnsi="Arial" w:eastAsia="Arial" w:cs="Arial"/>
          <w:color w:val="auto"/>
          <w:spacing w:val="1"/>
          <w:position w:val="6"/>
          <w:sz w:val="16"/>
          <w:szCs w:val="16"/>
          <w:highlight w:val="none"/>
        </w:rPr>
        <w:t xml:space="preserve">1 </w:t>
      </w:r>
      <w:r>
        <w:rPr>
          <w:color w:val="auto"/>
          <w:sz w:val="24"/>
          <w:szCs w:val="24"/>
          <w:highlight w:val="none"/>
        </w:rPr>
        <w:t xml:space="preserve">，属于 </w:t>
      </w:r>
      <w:r>
        <w:rPr>
          <w:color w:val="auto"/>
          <w:sz w:val="24"/>
          <w:szCs w:val="24"/>
          <w:highlight w:val="none"/>
          <w:u w:val="single" w:color="auto"/>
        </w:rPr>
        <w:tab/>
      </w:r>
      <w:r>
        <w:rPr>
          <w:color w:val="auto"/>
          <w:spacing w:val="-6"/>
          <w:sz w:val="24"/>
          <w:szCs w:val="24"/>
          <w:highlight w:val="none"/>
          <w:u w:val="single" w:color="auto"/>
        </w:rPr>
        <w:t>（ 中型企业</w:t>
      </w:r>
      <w:r>
        <w:rPr>
          <w:color w:val="auto"/>
          <w:spacing w:val="-33"/>
          <w:sz w:val="24"/>
          <w:szCs w:val="24"/>
          <w:highlight w:val="none"/>
          <w:u w:val="single" w:color="auto"/>
        </w:rPr>
        <w:t xml:space="preserve"> </w:t>
      </w:r>
      <w:r>
        <w:rPr>
          <w:color w:val="auto"/>
          <w:spacing w:val="-6"/>
          <w:sz w:val="24"/>
          <w:szCs w:val="24"/>
          <w:highlight w:val="none"/>
          <w:u w:val="single" w:color="auto"/>
        </w:rPr>
        <w:t>、小型企业</w:t>
      </w:r>
      <w:r>
        <w:rPr>
          <w:color w:val="auto"/>
          <w:spacing w:val="-33"/>
          <w:sz w:val="24"/>
          <w:szCs w:val="24"/>
          <w:highlight w:val="none"/>
          <w:u w:val="single" w:color="auto"/>
        </w:rPr>
        <w:t xml:space="preserve"> </w:t>
      </w:r>
      <w:r>
        <w:rPr>
          <w:color w:val="auto"/>
          <w:spacing w:val="-6"/>
          <w:sz w:val="24"/>
          <w:szCs w:val="24"/>
          <w:highlight w:val="none"/>
          <w:u w:val="single" w:color="auto"/>
        </w:rPr>
        <w:t>、微型企业</w:t>
      </w:r>
      <w:r>
        <w:rPr>
          <w:color w:val="auto"/>
          <w:spacing w:val="-46"/>
          <w:sz w:val="24"/>
          <w:szCs w:val="24"/>
          <w:highlight w:val="none"/>
          <w:u w:val="single" w:color="auto"/>
        </w:rPr>
        <w:t>）</w:t>
      </w:r>
      <w:r>
        <w:rPr>
          <w:color w:val="auto"/>
          <w:spacing w:val="-46"/>
          <w:sz w:val="24"/>
          <w:szCs w:val="24"/>
          <w:highlight w:val="none"/>
        </w:rPr>
        <w:t>；</w:t>
      </w:r>
    </w:p>
    <w:p w14:paraId="7E2EA41B">
      <w:pPr>
        <w:pStyle w:val="7"/>
        <w:spacing w:before="20" w:line="300" w:lineRule="auto"/>
        <w:ind w:left="113" w:right="79" w:firstLine="516"/>
        <w:jc w:val="both"/>
        <w:rPr>
          <w:color w:val="auto"/>
          <w:sz w:val="24"/>
          <w:szCs w:val="24"/>
          <w:highlight w:val="none"/>
        </w:rPr>
      </w:pPr>
      <w:r>
        <w:rPr>
          <w:rFonts w:ascii="Arial" w:hAnsi="Arial" w:eastAsia="Arial" w:cs="Arial"/>
          <w:color w:val="auto"/>
          <w:spacing w:val="7"/>
          <w:sz w:val="24"/>
          <w:szCs w:val="24"/>
          <w:highlight w:val="none"/>
        </w:rPr>
        <w:t>2.</w:t>
      </w:r>
      <w:r>
        <w:rPr>
          <w:color w:val="auto"/>
          <w:spacing w:val="7"/>
          <w:sz w:val="24"/>
          <w:szCs w:val="24"/>
          <w:highlight w:val="none"/>
          <w:u w:val="single" w:color="auto"/>
        </w:rPr>
        <w:t>（标的名称</w:t>
      </w:r>
      <w:r>
        <w:rPr>
          <w:color w:val="auto"/>
          <w:spacing w:val="-51"/>
          <w:sz w:val="24"/>
          <w:szCs w:val="24"/>
          <w:highlight w:val="none"/>
          <w:u w:val="single" w:color="auto"/>
        </w:rPr>
        <w:t>）</w:t>
      </w:r>
      <w:r>
        <w:rPr>
          <w:color w:val="auto"/>
          <w:spacing w:val="-51"/>
          <w:sz w:val="24"/>
          <w:szCs w:val="24"/>
          <w:highlight w:val="none"/>
        </w:rPr>
        <w:t>，</w:t>
      </w:r>
      <w:r>
        <w:rPr>
          <w:color w:val="auto"/>
          <w:spacing w:val="7"/>
          <w:sz w:val="24"/>
          <w:szCs w:val="24"/>
          <w:highlight w:val="none"/>
        </w:rPr>
        <w:t>属于</w:t>
      </w:r>
      <w:r>
        <w:rPr>
          <w:color w:val="auto"/>
          <w:spacing w:val="7"/>
          <w:sz w:val="24"/>
          <w:szCs w:val="24"/>
          <w:highlight w:val="none"/>
          <w:u w:val="single" w:color="auto"/>
        </w:rPr>
        <w:t>（采购文件中明确的所属行业</w:t>
      </w:r>
      <w:r>
        <w:rPr>
          <w:color w:val="auto"/>
          <w:spacing w:val="-14"/>
          <w:sz w:val="24"/>
          <w:szCs w:val="24"/>
          <w:highlight w:val="none"/>
          <w:u w:val="single" w:color="auto"/>
        </w:rPr>
        <w:t xml:space="preserve"> </w:t>
      </w:r>
      <w:r>
        <w:rPr>
          <w:color w:val="auto"/>
          <w:spacing w:val="7"/>
          <w:sz w:val="24"/>
          <w:szCs w:val="24"/>
          <w:highlight w:val="none"/>
          <w:u w:val="single" w:color="auto"/>
        </w:rPr>
        <w:t>）</w:t>
      </w:r>
      <w:r>
        <w:rPr>
          <w:color w:val="auto"/>
          <w:spacing w:val="6"/>
          <w:sz w:val="24"/>
          <w:szCs w:val="24"/>
          <w:highlight w:val="none"/>
        </w:rPr>
        <w:t>行业；制造商为</w:t>
      </w:r>
      <w:r>
        <w:rPr>
          <w:color w:val="auto"/>
          <w:spacing w:val="6"/>
          <w:sz w:val="24"/>
          <w:szCs w:val="24"/>
          <w:highlight w:val="none"/>
          <w:u w:val="single" w:color="auto"/>
        </w:rPr>
        <w:t>（企业名</w:t>
      </w:r>
      <w:r>
        <w:rPr>
          <w:color w:val="auto"/>
          <w:sz w:val="24"/>
          <w:szCs w:val="24"/>
          <w:highlight w:val="none"/>
        </w:rPr>
        <w:t xml:space="preserve"> </w:t>
      </w:r>
      <w:r>
        <w:rPr>
          <w:color w:val="auto"/>
          <w:spacing w:val="-5"/>
          <w:sz w:val="24"/>
          <w:szCs w:val="24"/>
          <w:highlight w:val="none"/>
          <w:u w:val="single" w:color="auto"/>
        </w:rPr>
        <w:t>称</w:t>
      </w:r>
      <w:r>
        <w:rPr>
          <w:color w:val="auto"/>
          <w:spacing w:val="-50"/>
          <w:w w:val="87"/>
          <w:sz w:val="24"/>
          <w:szCs w:val="24"/>
          <w:highlight w:val="none"/>
          <w:u w:val="single" w:color="auto"/>
        </w:rPr>
        <w:t>）</w:t>
      </w:r>
      <w:r>
        <w:rPr>
          <w:color w:val="auto"/>
          <w:spacing w:val="-50"/>
          <w:w w:val="87"/>
          <w:sz w:val="24"/>
          <w:szCs w:val="24"/>
          <w:highlight w:val="none"/>
        </w:rPr>
        <w:t>，</w:t>
      </w:r>
      <w:r>
        <w:rPr>
          <w:color w:val="auto"/>
          <w:spacing w:val="-5"/>
          <w:sz w:val="24"/>
          <w:szCs w:val="24"/>
          <w:highlight w:val="none"/>
        </w:rPr>
        <w:t>从业人员</w:t>
      </w:r>
      <w:r>
        <w:rPr>
          <w:color w:val="auto"/>
          <w:spacing w:val="-57"/>
          <w:sz w:val="24"/>
          <w:szCs w:val="24"/>
          <w:highlight w:val="none"/>
        </w:rPr>
        <w:t xml:space="preserve"> </w:t>
      </w:r>
      <w:r>
        <w:rPr>
          <w:color w:val="auto"/>
          <w:spacing w:val="4"/>
          <w:sz w:val="24"/>
          <w:szCs w:val="24"/>
          <w:highlight w:val="none"/>
          <w:u w:val="single" w:color="auto"/>
        </w:rPr>
        <w:t xml:space="preserve">          </w:t>
      </w:r>
      <w:r>
        <w:rPr>
          <w:color w:val="auto"/>
          <w:spacing w:val="-60"/>
          <w:sz w:val="24"/>
          <w:szCs w:val="24"/>
          <w:highlight w:val="none"/>
        </w:rPr>
        <w:t xml:space="preserve"> </w:t>
      </w:r>
      <w:r>
        <w:rPr>
          <w:color w:val="auto"/>
          <w:spacing w:val="-5"/>
          <w:sz w:val="24"/>
          <w:szCs w:val="24"/>
          <w:highlight w:val="none"/>
        </w:rPr>
        <w:t>人，营业收入为</w:t>
      </w:r>
      <w:r>
        <w:rPr>
          <w:color w:val="auto"/>
          <w:spacing w:val="-61"/>
          <w:sz w:val="24"/>
          <w:szCs w:val="24"/>
          <w:highlight w:val="none"/>
        </w:rPr>
        <w:t xml:space="preserve"> </w:t>
      </w:r>
      <w:r>
        <w:rPr>
          <w:color w:val="auto"/>
          <w:spacing w:val="4"/>
          <w:sz w:val="24"/>
          <w:szCs w:val="24"/>
          <w:highlight w:val="none"/>
          <w:u w:val="single" w:color="auto"/>
        </w:rPr>
        <w:t xml:space="preserve">          </w:t>
      </w:r>
      <w:r>
        <w:rPr>
          <w:color w:val="auto"/>
          <w:spacing w:val="-55"/>
          <w:sz w:val="24"/>
          <w:szCs w:val="24"/>
          <w:highlight w:val="none"/>
        </w:rPr>
        <w:t xml:space="preserve"> </w:t>
      </w:r>
      <w:r>
        <w:rPr>
          <w:color w:val="auto"/>
          <w:spacing w:val="-5"/>
          <w:sz w:val="24"/>
          <w:szCs w:val="24"/>
          <w:highlight w:val="none"/>
        </w:rPr>
        <w:t>万元，资产总额为</w:t>
      </w:r>
      <w:r>
        <w:rPr>
          <w:color w:val="auto"/>
          <w:spacing w:val="-61"/>
          <w:sz w:val="24"/>
          <w:szCs w:val="24"/>
          <w:highlight w:val="none"/>
        </w:rPr>
        <w:t xml:space="preserve"> </w:t>
      </w:r>
      <w:r>
        <w:rPr>
          <w:color w:val="auto"/>
          <w:spacing w:val="4"/>
          <w:sz w:val="24"/>
          <w:szCs w:val="24"/>
          <w:highlight w:val="none"/>
          <w:u w:val="single" w:color="auto"/>
        </w:rPr>
        <w:t xml:space="preserve">          </w:t>
      </w:r>
      <w:r>
        <w:rPr>
          <w:color w:val="auto"/>
          <w:spacing w:val="-57"/>
          <w:sz w:val="24"/>
          <w:szCs w:val="24"/>
          <w:highlight w:val="none"/>
        </w:rPr>
        <w:t xml:space="preserve"> </w:t>
      </w:r>
      <w:r>
        <w:rPr>
          <w:color w:val="auto"/>
          <w:spacing w:val="-5"/>
          <w:sz w:val="24"/>
          <w:szCs w:val="24"/>
          <w:highlight w:val="none"/>
        </w:rPr>
        <w:t>万元，属于</w:t>
      </w:r>
      <w:r>
        <w:rPr>
          <w:color w:val="auto"/>
          <w:spacing w:val="-5"/>
          <w:sz w:val="24"/>
          <w:szCs w:val="24"/>
          <w:highlight w:val="none"/>
          <w:u w:val="single" w:color="auto"/>
        </w:rPr>
        <w:t>（ 中</w:t>
      </w:r>
      <w:r>
        <w:rPr>
          <w:color w:val="auto"/>
          <w:sz w:val="24"/>
          <w:szCs w:val="24"/>
          <w:highlight w:val="none"/>
        </w:rPr>
        <w:t xml:space="preserve"> </w:t>
      </w:r>
      <w:r>
        <w:rPr>
          <w:color w:val="auto"/>
          <w:spacing w:val="4"/>
          <w:sz w:val="24"/>
          <w:szCs w:val="24"/>
          <w:highlight w:val="none"/>
          <w:u w:val="single" w:color="auto"/>
        </w:rPr>
        <w:t>型企业</w:t>
      </w:r>
      <w:r>
        <w:rPr>
          <w:color w:val="auto"/>
          <w:spacing w:val="-33"/>
          <w:sz w:val="24"/>
          <w:szCs w:val="24"/>
          <w:highlight w:val="none"/>
          <w:u w:val="single" w:color="auto"/>
        </w:rPr>
        <w:t xml:space="preserve"> </w:t>
      </w:r>
      <w:r>
        <w:rPr>
          <w:color w:val="auto"/>
          <w:spacing w:val="4"/>
          <w:sz w:val="24"/>
          <w:szCs w:val="24"/>
          <w:highlight w:val="none"/>
          <w:u w:val="single" w:color="auto"/>
        </w:rPr>
        <w:t>、小型企业</w:t>
      </w:r>
      <w:r>
        <w:rPr>
          <w:color w:val="auto"/>
          <w:spacing w:val="-33"/>
          <w:sz w:val="24"/>
          <w:szCs w:val="24"/>
          <w:highlight w:val="none"/>
          <w:u w:val="single" w:color="auto"/>
        </w:rPr>
        <w:t xml:space="preserve"> </w:t>
      </w:r>
      <w:r>
        <w:rPr>
          <w:color w:val="auto"/>
          <w:spacing w:val="4"/>
          <w:sz w:val="24"/>
          <w:szCs w:val="24"/>
          <w:highlight w:val="none"/>
          <w:u w:val="single" w:color="auto"/>
        </w:rPr>
        <w:t>、微型企业</w:t>
      </w:r>
      <w:r>
        <w:rPr>
          <w:color w:val="auto"/>
          <w:spacing w:val="-44"/>
          <w:sz w:val="24"/>
          <w:szCs w:val="24"/>
          <w:highlight w:val="none"/>
          <w:u w:val="single" w:color="auto"/>
        </w:rPr>
        <w:t>）</w:t>
      </w:r>
      <w:r>
        <w:rPr>
          <w:color w:val="auto"/>
          <w:spacing w:val="-44"/>
          <w:sz w:val="24"/>
          <w:szCs w:val="24"/>
          <w:highlight w:val="none"/>
        </w:rPr>
        <w:t>；</w:t>
      </w:r>
    </w:p>
    <w:p w14:paraId="743B1E12">
      <w:pPr>
        <w:spacing w:before="172" w:line="80" w:lineRule="exact"/>
        <w:ind w:left="640"/>
        <w:rPr>
          <w:rFonts w:ascii="Arial" w:hAnsi="Arial" w:eastAsia="Arial" w:cs="Arial"/>
          <w:color w:val="auto"/>
          <w:sz w:val="24"/>
          <w:szCs w:val="24"/>
          <w:highlight w:val="none"/>
        </w:rPr>
      </w:pPr>
      <w:r>
        <w:rPr>
          <w:rFonts w:ascii="Arial" w:hAnsi="Arial" w:eastAsia="Arial" w:cs="Arial"/>
          <w:color w:val="auto"/>
          <w:spacing w:val="2"/>
          <w:position w:val="1"/>
          <w:sz w:val="24"/>
          <w:szCs w:val="24"/>
          <w:highlight w:val="none"/>
        </w:rPr>
        <w:t>……</w:t>
      </w:r>
    </w:p>
    <w:p w14:paraId="6E5F4A90">
      <w:pPr>
        <w:pStyle w:val="7"/>
        <w:spacing w:before="187" w:line="300" w:lineRule="auto"/>
        <w:ind w:left="110" w:right="84" w:firstLine="526"/>
        <w:rPr>
          <w:color w:val="auto"/>
          <w:sz w:val="24"/>
          <w:szCs w:val="24"/>
          <w:highlight w:val="none"/>
        </w:rPr>
      </w:pPr>
      <w:r>
        <w:rPr>
          <w:color w:val="auto"/>
          <w:spacing w:val="6"/>
          <w:sz w:val="24"/>
          <w:szCs w:val="24"/>
          <w:highlight w:val="none"/>
        </w:rPr>
        <w:t>以上企业</w:t>
      </w:r>
      <w:r>
        <w:rPr>
          <w:color w:val="auto"/>
          <w:spacing w:val="-13"/>
          <w:sz w:val="24"/>
          <w:szCs w:val="24"/>
          <w:highlight w:val="none"/>
        </w:rPr>
        <w:t xml:space="preserve"> </w:t>
      </w:r>
      <w:r>
        <w:rPr>
          <w:color w:val="auto"/>
          <w:spacing w:val="6"/>
          <w:sz w:val="24"/>
          <w:szCs w:val="24"/>
          <w:highlight w:val="none"/>
        </w:rPr>
        <w:t>，不属于大企业的分支机构</w:t>
      </w:r>
      <w:r>
        <w:rPr>
          <w:color w:val="auto"/>
          <w:spacing w:val="-17"/>
          <w:sz w:val="24"/>
          <w:szCs w:val="24"/>
          <w:highlight w:val="none"/>
        </w:rPr>
        <w:t xml:space="preserve"> </w:t>
      </w:r>
      <w:r>
        <w:rPr>
          <w:color w:val="auto"/>
          <w:spacing w:val="6"/>
          <w:sz w:val="24"/>
          <w:szCs w:val="24"/>
          <w:highlight w:val="none"/>
        </w:rPr>
        <w:t>，不存在控股股东为大企业的情形</w:t>
      </w:r>
      <w:r>
        <w:rPr>
          <w:color w:val="auto"/>
          <w:spacing w:val="-17"/>
          <w:sz w:val="24"/>
          <w:szCs w:val="24"/>
          <w:highlight w:val="none"/>
        </w:rPr>
        <w:t xml:space="preserve"> </w:t>
      </w:r>
      <w:r>
        <w:rPr>
          <w:color w:val="auto"/>
          <w:spacing w:val="6"/>
          <w:sz w:val="24"/>
          <w:szCs w:val="24"/>
          <w:highlight w:val="none"/>
        </w:rPr>
        <w:t>，也不</w:t>
      </w:r>
      <w:r>
        <w:rPr>
          <w:color w:val="auto"/>
          <w:sz w:val="24"/>
          <w:szCs w:val="24"/>
          <w:highlight w:val="none"/>
        </w:rPr>
        <w:t xml:space="preserve"> </w:t>
      </w:r>
      <w:r>
        <w:rPr>
          <w:color w:val="auto"/>
          <w:spacing w:val="11"/>
          <w:sz w:val="24"/>
          <w:szCs w:val="24"/>
          <w:highlight w:val="none"/>
        </w:rPr>
        <w:t>存在与大企业的负责人为同一人的情形。</w:t>
      </w:r>
    </w:p>
    <w:p w14:paraId="23B954D1">
      <w:pPr>
        <w:pStyle w:val="7"/>
        <w:spacing w:before="15" w:line="200" w:lineRule="auto"/>
        <w:ind w:left="616"/>
        <w:rPr>
          <w:color w:val="auto"/>
          <w:sz w:val="24"/>
          <w:szCs w:val="24"/>
          <w:highlight w:val="none"/>
        </w:rPr>
      </w:pPr>
      <w:r>
        <w:rPr>
          <w:color w:val="auto"/>
          <w:spacing w:val="9"/>
          <w:sz w:val="24"/>
          <w:szCs w:val="24"/>
          <w:highlight w:val="none"/>
        </w:rPr>
        <w:t>本企业对上述声明内容的真实性负责</w:t>
      </w:r>
      <w:r>
        <w:rPr>
          <w:color w:val="auto"/>
          <w:spacing w:val="-31"/>
          <w:sz w:val="24"/>
          <w:szCs w:val="24"/>
          <w:highlight w:val="none"/>
        </w:rPr>
        <w:t xml:space="preserve"> </w:t>
      </w:r>
      <w:r>
        <w:rPr>
          <w:color w:val="auto"/>
          <w:spacing w:val="9"/>
          <w:sz w:val="24"/>
          <w:szCs w:val="24"/>
          <w:highlight w:val="none"/>
        </w:rPr>
        <w:t>。如有虚假</w:t>
      </w:r>
      <w:r>
        <w:rPr>
          <w:color w:val="auto"/>
          <w:spacing w:val="-17"/>
          <w:sz w:val="24"/>
          <w:szCs w:val="24"/>
          <w:highlight w:val="none"/>
        </w:rPr>
        <w:t xml:space="preserve"> </w:t>
      </w:r>
      <w:r>
        <w:rPr>
          <w:color w:val="auto"/>
          <w:spacing w:val="9"/>
          <w:sz w:val="24"/>
          <w:szCs w:val="24"/>
          <w:highlight w:val="none"/>
        </w:rPr>
        <w:t>，将依法承担相应</w:t>
      </w:r>
      <w:r>
        <w:rPr>
          <w:color w:val="auto"/>
          <w:spacing w:val="8"/>
          <w:sz w:val="24"/>
          <w:szCs w:val="24"/>
          <w:highlight w:val="none"/>
        </w:rPr>
        <w:t>责任。</w:t>
      </w:r>
    </w:p>
    <w:p w14:paraId="5FB35002">
      <w:pPr>
        <w:spacing w:line="245" w:lineRule="auto"/>
        <w:rPr>
          <w:rFonts w:ascii="Arial"/>
          <w:color w:val="auto"/>
          <w:sz w:val="21"/>
          <w:highlight w:val="none"/>
        </w:rPr>
      </w:pPr>
    </w:p>
    <w:p w14:paraId="4404F537">
      <w:pPr>
        <w:spacing w:line="245" w:lineRule="auto"/>
        <w:rPr>
          <w:rFonts w:ascii="Arial"/>
          <w:color w:val="auto"/>
          <w:sz w:val="21"/>
          <w:highlight w:val="none"/>
        </w:rPr>
      </w:pPr>
    </w:p>
    <w:p w14:paraId="06123D17">
      <w:pPr>
        <w:pStyle w:val="7"/>
        <w:spacing w:before="104" w:line="196" w:lineRule="auto"/>
        <w:ind w:left="5825"/>
        <w:rPr>
          <w:color w:val="auto"/>
          <w:sz w:val="24"/>
          <w:szCs w:val="24"/>
          <w:highlight w:val="none"/>
        </w:rPr>
      </w:pPr>
      <w:r>
        <w:rPr>
          <w:color w:val="auto"/>
          <w:spacing w:val="-1"/>
          <w:sz w:val="24"/>
          <w:szCs w:val="24"/>
          <w:highlight w:val="none"/>
        </w:rPr>
        <w:t>企业名称（盖章</w:t>
      </w:r>
      <w:r>
        <w:rPr>
          <w:color w:val="auto"/>
          <w:spacing w:val="-61"/>
          <w:sz w:val="24"/>
          <w:szCs w:val="24"/>
          <w:highlight w:val="none"/>
        </w:rPr>
        <w:t>）：</w:t>
      </w:r>
      <w:r>
        <w:rPr>
          <w:color w:val="auto"/>
          <w:sz w:val="24"/>
          <w:szCs w:val="24"/>
          <w:highlight w:val="none"/>
          <w:u w:val="single" w:color="auto"/>
        </w:rPr>
        <w:t xml:space="preserve">              </w:t>
      </w:r>
    </w:p>
    <w:p w14:paraId="2F1483E1">
      <w:pPr>
        <w:pStyle w:val="7"/>
        <w:spacing w:before="185" w:line="200" w:lineRule="auto"/>
        <w:ind w:left="7076"/>
        <w:rPr>
          <w:color w:val="auto"/>
          <w:sz w:val="24"/>
          <w:szCs w:val="24"/>
          <w:highlight w:val="none"/>
        </w:rPr>
      </w:pPr>
      <w:r>
        <w:rPr>
          <w:color w:val="auto"/>
          <w:spacing w:val="20"/>
          <w:sz w:val="24"/>
          <w:szCs w:val="24"/>
          <w:highlight w:val="none"/>
        </w:rPr>
        <w:t>日期：</w:t>
      </w:r>
      <w:r>
        <w:rPr>
          <w:color w:val="auto"/>
          <w:sz w:val="24"/>
          <w:szCs w:val="24"/>
          <w:highlight w:val="none"/>
          <w:u w:val="single" w:color="auto"/>
        </w:rPr>
        <w:t xml:space="preserve">              </w:t>
      </w:r>
    </w:p>
    <w:p w14:paraId="1260D96B">
      <w:pPr>
        <w:spacing w:line="309" w:lineRule="auto"/>
        <w:rPr>
          <w:rFonts w:ascii="Arial"/>
          <w:color w:val="auto"/>
          <w:sz w:val="21"/>
          <w:highlight w:val="none"/>
        </w:rPr>
      </w:pPr>
    </w:p>
    <w:p w14:paraId="1EE16B12">
      <w:pPr>
        <w:spacing w:line="309" w:lineRule="auto"/>
        <w:rPr>
          <w:rFonts w:ascii="Arial"/>
          <w:color w:val="auto"/>
          <w:sz w:val="21"/>
          <w:highlight w:val="none"/>
        </w:rPr>
      </w:pPr>
    </w:p>
    <w:p w14:paraId="09F9EE52">
      <w:pPr>
        <w:spacing w:line="310" w:lineRule="auto"/>
        <w:rPr>
          <w:rFonts w:ascii="Arial"/>
          <w:color w:val="auto"/>
          <w:sz w:val="21"/>
          <w:highlight w:val="none"/>
        </w:rPr>
      </w:pPr>
      <w:r>
        <w:rPr>
          <w:rFonts w:ascii="Arial" w:hAnsi="Arial" w:eastAsia="Arial" w:cs="Arial"/>
          <w:snapToGrid w:val="0"/>
          <w:color w:val="auto"/>
          <w:kern w:val="0"/>
          <w:sz w:val="21"/>
          <w:szCs w:val="21"/>
          <w:highlight w:val="none"/>
          <w:lang w:val="en-US" w:eastAsia="en-US" w:bidi="ar-SA"/>
        </w:rPr>
        <mc:AlternateContent>
          <mc:Choice Requires="wps">
            <w:drawing>
              <wp:anchor distT="0" distB="0" distL="114300" distR="114300" simplePos="0" relativeHeight="251659264" behindDoc="0" locked="0" layoutInCell="1" allowOverlap="1">
                <wp:simplePos x="0" y="0"/>
                <wp:positionH relativeFrom="column">
                  <wp:posOffset>2540</wp:posOffset>
                </wp:positionH>
                <wp:positionV relativeFrom="paragraph">
                  <wp:posOffset>227965</wp:posOffset>
                </wp:positionV>
                <wp:extent cx="5681345" cy="6350"/>
                <wp:effectExtent l="0" t="0" r="0" b="0"/>
                <wp:wrapNone/>
                <wp:docPr id="1" name="未知 2"/>
                <wp:cNvGraphicFramePr/>
                <a:graphic xmlns:a="http://schemas.openxmlformats.org/drawingml/2006/main">
                  <a:graphicData uri="http://schemas.microsoft.com/office/word/2010/wordprocessingShape">
                    <wps:wsp>
                      <wps:cNvSpPr/>
                      <wps:spPr>
                        <a:xfrm>
                          <a:off x="0" y="0"/>
                          <a:ext cx="5681345" cy="6350"/>
                        </a:xfrm>
                        <a:custGeom>
                          <a:avLst/>
                          <a:gdLst/>
                          <a:ahLst/>
                          <a:cxnLst/>
                          <a:pathLst>
                            <a:path w="8947" h="10">
                              <a:moveTo>
                                <a:pt x="0" y="4"/>
                              </a:moveTo>
                              <a:lnTo>
                                <a:pt x="8946" y="4"/>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未知 2" o:spid="_x0000_s1026" o:spt="100" style="position:absolute;left:0pt;margin-left:0.2pt;margin-top:17.95pt;height:0.5pt;width:447.35pt;z-index:251659264;mso-width-relative:page;mso-height-relative:page;" filled="f" stroked="t" coordsize="8947,10" o:gfxdata="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M+ub2HWAAAABgEAAA8AAAAAAAAAAQAgAAAAIgAAAGRycy9kb3ducmV2LnhtbFBLAQIUABQAAAAI&#10;AIdO4kBOKgDMKAIAAIMEAAAOAAAAAAAAAAEAIAAAACUBAABkcnMvZTJvRG9jLnhtbFBLBQYAAAAA&#10;BgAGAFkBAAC/BQAAAAA=&#10;" path="m0,4l8946,4e">
                <v:fill on="f" focussize="0,0"/>
                <v:stroke weight="0.48pt" color="#000000" joinstyle="round"/>
                <v:imagedata o:title=""/>
                <o:lock v:ext="edit" aspectratio="f"/>
              </v:shape>
            </w:pict>
          </mc:Fallback>
        </mc:AlternateContent>
      </w:r>
    </w:p>
    <w:p w14:paraId="1FC5292C">
      <w:pPr>
        <w:pStyle w:val="7"/>
        <w:spacing w:before="87" w:line="207" w:lineRule="auto"/>
        <w:ind w:left="124"/>
        <w:rPr>
          <w:color w:val="auto"/>
          <w:sz w:val="20"/>
          <w:szCs w:val="20"/>
          <w:highlight w:val="none"/>
        </w:rPr>
        <w:sectPr>
          <w:headerReference r:id="rId68" w:type="default"/>
          <w:footerReference r:id="rId69" w:type="default"/>
          <w:pgSz w:w="11907" w:h="16840"/>
          <w:pgMar w:top="1149" w:right="1060" w:bottom="1057" w:left="1593" w:header="875" w:footer="886" w:gutter="0"/>
          <w:pgNumType w:fmt="decimal"/>
          <w:cols w:space="720" w:num="1"/>
        </w:sectPr>
      </w:pPr>
      <w:r>
        <w:rPr>
          <w:rFonts w:ascii="Arial" w:hAnsi="Arial" w:eastAsia="Arial" w:cs="Arial"/>
          <w:color w:val="auto"/>
          <w:spacing w:val="8"/>
          <w:position w:val="5"/>
          <w:sz w:val="14"/>
          <w:szCs w:val="14"/>
          <w:highlight w:val="none"/>
        </w:rPr>
        <w:t xml:space="preserve">1 </w:t>
      </w:r>
      <w:r>
        <w:rPr>
          <w:color w:val="auto"/>
          <w:spacing w:val="8"/>
          <w:sz w:val="20"/>
          <w:szCs w:val="20"/>
          <w:highlight w:val="none"/>
        </w:rPr>
        <w:t>从业人员</w:t>
      </w:r>
      <w:r>
        <w:rPr>
          <w:color w:val="auto"/>
          <w:spacing w:val="-34"/>
          <w:sz w:val="20"/>
          <w:szCs w:val="20"/>
          <w:highlight w:val="none"/>
        </w:rPr>
        <w:t xml:space="preserve"> </w:t>
      </w:r>
      <w:r>
        <w:rPr>
          <w:color w:val="auto"/>
          <w:spacing w:val="8"/>
          <w:sz w:val="20"/>
          <w:szCs w:val="20"/>
          <w:highlight w:val="none"/>
        </w:rPr>
        <w:t>、营业收入、资产总额填报上一年度数据</w:t>
      </w:r>
      <w:r>
        <w:rPr>
          <w:color w:val="auto"/>
          <w:spacing w:val="-20"/>
          <w:sz w:val="20"/>
          <w:szCs w:val="20"/>
          <w:highlight w:val="none"/>
        </w:rPr>
        <w:t xml:space="preserve"> </w:t>
      </w:r>
      <w:r>
        <w:rPr>
          <w:color w:val="auto"/>
          <w:spacing w:val="8"/>
          <w:sz w:val="20"/>
          <w:szCs w:val="20"/>
          <w:highlight w:val="none"/>
        </w:rPr>
        <w:t>，</w:t>
      </w:r>
      <w:r>
        <w:rPr>
          <w:color w:val="auto"/>
          <w:spacing w:val="7"/>
          <w:sz w:val="20"/>
          <w:szCs w:val="20"/>
          <w:highlight w:val="none"/>
        </w:rPr>
        <w:t>无上一年度数据的新成立企业可不填报。</w:t>
      </w:r>
    </w:p>
    <w:p w14:paraId="75C1DB47">
      <w:pPr>
        <w:pStyle w:val="7"/>
        <w:spacing w:before="328" w:line="204" w:lineRule="auto"/>
        <w:ind w:left="2196"/>
        <w:rPr>
          <w:color w:val="auto"/>
          <w:sz w:val="35"/>
          <w:szCs w:val="35"/>
          <w:highlight w:val="none"/>
        </w:rPr>
      </w:pPr>
      <w:r>
        <w:rPr>
          <w:b/>
          <w:bCs/>
          <w:color w:val="auto"/>
          <w:spacing w:val="10"/>
          <w:sz w:val="35"/>
          <w:szCs w:val="35"/>
          <w:highlight w:val="none"/>
        </w:rPr>
        <w:t>残疾人福利性单位声明函格式</w:t>
      </w:r>
    </w:p>
    <w:p w14:paraId="13069DEE">
      <w:pPr>
        <w:spacing w:line="300" w:lineRule="auto"/>
        <w:rPr>
          <w:rFonts w:ascii="Arial"/>
          <w:color w:val="auto"/>
          <w:sz w:val="21"/>
          <w:highlight w:val="none"/>
        </w:rPr>
      </w:pPr>
    </w:p>
    <w:p w14:paraId="272F244C">
      <w:pPr>
        <w:spacing w:line="300" w:lineRule="auto"/>
        <w:rPr>
          <w:rFonts w:ascii="Arial"/>
          <w:color w:val="auto"/>
          <w:sz w:val="21"/>
          <w:highlight w:val="none"/>
        </w:rPr>
      </w:pPr>
    </w:p>
    <w:p w14:paraId="5ED054AD">
      <w:pPr>
        <w:pStyle w:val="7"/>
        <w:spacing w:before="103" w:line="337" w:lineRule="auto"/>
        <w:ind w:left="3" w:firstLine="504"/>
        <w:rPr>
          <w:color w:val="auto"/>
          <w:sz w:val="24"/>
          <w:szCs w:val="24"/>
          <w:highlight w:val="none"/>
        </w:rPr>
      </w:pPr>
      <w:r>
        <w:rPr>
          <w:color w:val="auto"/>
          <w:spacing w:val="8"/>
          <w:sz w:val="24"/>
          <w:szCs w:val="24"/>
          <w:highlight w:val="none"/>
        </w:rPr>
        <w:t>本单位郑重声明</w:t>
      </w:r>
      <w:r>
        <w:rPr>
          <w:color w:val="auto"/>
          <w:spacing w:val="-16"/>
          <w:sz w:val="24"/>
          <w:szCs w:val="24"/>
          <w:highlight w:val="none"/>
        </w:rPr>
        <w:t xml:space="preserve"> </w:t>
      </w:r>
      <w:r>
        <w:rPr>
          <w:color w:val="auto"/>
          <w:spacing w:val="8"/>
          <w:sz w:val="24"/>
          <w:szCs w:val="24"/>
          <w:highlight w:val="none"/>
        </w:rPr>
        <w:t>，根据《财政部  民政部  中国残疾人联合会关于促进</w:t>
      </w:r>
      <w:r>
        <w:rPr>
          <w:color w:val="auto"/>
          <w:spacing w:val="7"/>
          <w:sz w:val="24"/>
          <w:szCs w:val="24"/>
          <w:highlight w:val="none"/>
        </w:rPr>
        <w:t>残疾人就</w:t>
      </w:r>
      <w:r>
        <w:rPr>
          <w:color w:val="auto"/>
          <w:sz w:val="24"/>
          <w:szCs w:val="24"/>
          <w:highlight w:val="none"/>
        </w:rPr>
        <w:t xml:space="preserve">  </w:t>
      </w:r>
      <w:r>
        <w:rPr>
          <w:color w:val="auto"/>
          <w:spacing w:val="3"/>
          <w:sz w:val="24"/>
          <w:szCs w:val="24"/>
          <w:highlight w:val="none"/>
        </w:rPr>
        <w:t>业政府采购政策的通知》（财库〔</w:t>
      </w:r>
      <w:r>
        <w:rPr>
          <w:rFonts w:ascii="Arial" w:hAnsi="Arial" w:eastAsia="Arial" w:cs="Arial"/>
          <w:color w:val="auto"/>
          <w:spacing w:val="3"/>
          <w:sz w:val="24"/>
          <w:szCs w:val="24"/>
          <w:highlight w:val="none"/>
        </w:rPr>
        <w:t>2017</w:t>
      </w:r>
      <w:r>
        <w:rPr>
          <w:color w:val="auto"/>
          <w:spacing w:val="3"/>
          <w:sz w:val="24"/>
          <w:szCs w:val="24"/>
          <w:highlight w:val="none"/>
        </w:rPr>
        <w:t xml:space="preserve">〕  </w:t>
      </w:r>
      <w:r>
        <w:rPr>
          <w:rFonts w:ascii="Arial" w:hAnsi="Arial" w:eastAsia="Arial" w:cs="Arial"/>
          <w:color w:val="auto"/>
          <w:spacing w:val="3"/>
          <w:sz w:val="24"/>
          <w:szCs w:val="24"/>
          <w:highlight w:val="none"/>
        </w:rPr>
        <w:t xml:space="preserve">141 </w:t>
      </w:r>
      <w:r>
        <w:rPr>
          <w:color w:val="auto"/>
          <w:spacing w:val="3"/>
          <w:sz w:val="24"/>
          <w:szCs w:val="24"/>
          <w:highlight w:val="none"/>
        </w:rPr>
        <w:t xml:space="preserve">号 </w:t>
      </w:r>
      <w:r>
        <w:rPr>
          <w:color w:val="auto"/>
          <w:spacing w:val="2"/>
          <w:sz w:val="24"/>
          <w:szCs w:val="24"/>
          <w:highlight w:val="none"/>
        </w:rPr>
        <w:t>）的规定</w:t>
      </w:r>
      <w:r>
        <w:rPr>
          <w:color w:val="auto"/>
          <w:spacing w:val="-16"/>
          <w:sz w:val="24"/>
          <w:szCs w:val="24"/>
          <w:highlight w:val="none"/>
        </w:rPr>
        <w:t xml:space="preserve"> </w:t>
      </w:r>
      <w:r>
        <w:rPr>
          <w:color w:val="auto"/>
          <w:spacing w:val="2"/>
          <w:sz w:val="24"/>
          <w:szCs w:val="24"/>
          <w:highlight w:val="none"/>
        </w:rPr>
        <w:t>，本单位</w:t>
      </w:r>
      <w:r>
        <w:rPr>
          <w:b/>
          <w:bCs/>
          <w:color w:val="auto"/>
          <w:spacing w:val="2"/>
          <w:sz w:val="24"/>
          <w:szCs w:val="24"/>
          <w:highlight w:val="none"/>
        </w:rPr>
        <w:t>（请进行选择</w:t>
      </w:r>
      <w:r>
        <w:rPr>
          <w:b/>
          <w:bCs/>
          <w:color w:val="auto"/>
          <w:spacing w:val="-49"/>
          <w:w w:val="85"/>
          <w:sz w:val="24"/>
          <w:szCs w:val="24"/>
          <w:highlight w:val="none"/>
        </w:rPr>
        <w:t>）</w:t>
      </w:r>
      <w:r>
        <w:rPr>
          <w:color w:val="auto"/>
          <w:spacing w:val="-49"/>
          <w:w w:val="85"/>
          <w:sz w:val="24"/>
          <w:szCs w:val="24"/>
          <w:highlight w:val="none"/>
        </w:rPr>
        <w:t>：</w:t>
      </w:r>
    </w:p>
    <w:p w14:paraId="40255695">
      <w:pPr>
        <w:pStyle w:val="7"/>
        <w:spacing w:before="20" w:line="200" w:lineRule="auto"/>
        <w:ind w:left="504"/>
        <w:rPr>
          <w:color w:val="auto"/>
          <w:sz w:val="24"/>
          <w:szCs w:val="24"/>
          <w:highlight w:val="none"/>
        </w:rPr>
      </w:pPr>
      <w:r>
        <w:rPr>
          <w:rFonts w:ascii="Arial" w:hAnsi="Arial" w:eastAsia="Arial" w:cs="Arial"/>
          <w:b/>
          <w:bCs/>
          <w:color w:val="auto"/>
          <w:spacing w:val="15"/>
          <w:sz w:val="24"/>
          <w:szCs w:val="24"/>
          <w:highlight w:val="none"/>
        </w:rPr>
        <w:t>□</w:t>
      </w:r>
      <w:r>
        <w:rPr>
          <w:b/>
          <w:bCs/>
          <w:color w:val="auto"/>
          <w:spacing w:val="15"/>
          <w:sz w:val="24"/>
          <w:szCs w:val="24"/>
          <w:highlight w:val="none"/>
        </w:rPr>
        <w:t>不属于符合条件的残疾人福利性单位。</w:t>
      </w:r>
    </w:p>
    <w:p w14:paraId="4F61B64B">
      <w:pPr>
        <w:pStyle w:val="7"/>
        <w:spacing w:before="243" w:line="339" w:lineRule="auto"/>
        <w:ind w:left="4" w:right="58" w:firstLine="500"/>
        <w:rPr>
          <w:color w:val="auto"/>
          <w:sz w:val="24"/>
          <w:szCs w:val="24"/>
          <w:highlight w:val="none"/>
        </w:rPr>
      </w:pPr>
      <w:r>
        <w:rPr>
          <w:rFonts w:ascii="Arial" w:hAnsi="Arial" w:eastAsia="Arial" w:cs="Arial"/>
          <w:b/>
          <w:bCs/>
          <w:color w:val="auto"/>
          <w:spacing w:val="12"/>
          <w:sz w:val="24"/>
          <w:szCs w:val="24"/>
          <w:highlight w:val="none"/>
        </w:rPr>
        <w:t>□</w:t>
      </w:r>
      <w:r>
        <w:rPr>
          <w:b/>
          <w:bCs/>
          <w:color w:val="auto"/>
          <w:spacing w:val="12"/>
          <w:sz w:val="24"/>
          <w:szCs w:val="24"/>
          <w:highlight w:val="none"/>
        </w:rPr>
        <w:t>属于符合条件的残疾人福利性单位</w:t>
      </w:r>
      <w:r>
        <w:rPr>
          <w:b/>
          <w:bCs/>
          <w:color w:val="auto"/>
          <w:spacing w:val="-15"/>
          <w:sz w:val="24"/>
          <w:szCs w:val="24"/>
          <w:highlight w:val="none"/>
        </w:rPr>
        <w:t xml:space="preserve"> </w:t>
      </w:r>
      <w:r>
        <w:rPr>
          <w:b/>
          <w:bCs/>
          <w:color w:val="auto"/>
          <w:spacing w:val="12"/>
          <w:sz w:val="24"/>
          <w:szCs w:val="24"/>
          <w:highlight w:val="none"/>
        </w:rPr>
        <w:t>，</w:t>
      </w:r>
      <w:r>
        <w:rPr>
          <w:color w:val="auto"/>
          <w:spacing w:val="12"/>
          <w:sz w:val="24"/>
          <w:szCs w:val="24"/>
          <w:highlight w:val="none"/>
        </w:rPr>
        <w:t>且本单位参加</w:t>
      </w:r>
      <w:r>
        <w:rPr>
          <w:color w:val="auto"/>
          <w:spacing w:val="-59"/>
          <w:sz w:val="24"/>
          <w:szCs w:val="24"/>
          <w:highlight w:val="none"/>
        </w:rPr>
        <w:t xml:space="preserve"> </w:t>
      </w:r>
      <w:r>
        <w:rPr>
          <w:color w:val="auto"/>
          <w:spacing w:val="4"/>
          <w:sz w:val="24"/>
          <w:szCs w:val="24"/>
          <w:highlight w:val="none"/>
          <w:u w:val="single" w:color="auto"/>
        </w:rPr>
        <w:t xml:space="preserve">          </w:t>
      </w:r>
      <w:r>
        <w:rPr>
          <w:color w:val="auto"/>
          <w:spacing w:val="-57"/>
          <w:sz w:val="24"/>
          <w:szCs w:val="24"/>
          <w:highlight w:val="none"/>
        </w:rPr>
        <w:t xml:space="preserve"> </w:t>
      </w:r>
      <w:r>
        <w:rPr>
          <w:color w:val="auto"/>
          <w:spacing w:val="12"/>
          <w:sz w:val="24"/>
          <w:szCs w:val="24"/>
          <w:highlight w:val="none"/>
        </w:rPr>
        <w:t>单位的</w:t>
      </w:r>
      <w:r>
        <w:rPr>
          <w:color w:val="auto"/>
          <w:spacing w:val="-59"/>
          <w:sz w:val="24"/>
          <w:szCs w:val="24"/>
          <w:highlight w:val="none"/>
        </w:rPr>
        <w:t xml:space="preserve"> </w:t>
      </w:r>
      <w:r>
        <w:rPr>
          <w:color w:val="auto"/>
          <w:spacing w:val="4"/>
          <w:sz w:val="24"/>
          <w:szCs w:val="24"/>
          <w:highlight w:val="none"/>
          <w:u w:val="single" w:color="auto"/>
        </w:rPr>
        <w:t xml:space="preserve">          </w:t>
      </w:r>
      <w:r>
        <w:rPr>
          <w:color w:val="auto"/>
          <w:spacing w:val="-56"/>
          <w:sz w:val="24"/>
          <w:szCs w:val="24"/>
          <w:highlight w:val="none"/>
        </w:rPr>
        <w:t xml:space="preserve"> </w:t>
      </w:r>
      <w:r>
        <w:rPr>
          <w:color w:val="auto"/>
          <w:spacing w:val="12"/>
          <w:sz w:val="24"/>
          <w:szCs w:val="24"/>
          <w:highlight w:val="none"/>
        </w:rPr>
        <w:t>项目</w:t>
      </w:r>
      <w:r>
        <w:rPr>
          <w:color w:val="auto"/>
          <w:sz w:val="24"/>
          <w:szCs w:val="24"/>
          <w:highlight w:val="none"/>
        </w:rPr>
        <w:t xml:space="preserve"> </w:t>
      </w:r>
      <w:r>
        <w:rPr>
          <w:color w:val="auto"/>
          <w:spacing w:val="10"/>
          <w:sz w:val="24"/>
          <w:szCs w:val="24"/>
          <w:highlight w:val="none"/>
        </w:rPr>
        <w:t>采购活动提供本单位制造的货物（ 由本单位承担工程</w:t>
      </w:r>
      <w:r>
        <w:rPr>
          <w:rFonts w:ascii="Arial" w:hAnsi="Arial" w:eastAsia="Arial" w:cs="Arial"/>
          <w:color w:val="auto"/>
          <w:spacing w:val="10"/>
          <w:sz w:val="24"/>
          <w:szCs w:val="24"/>
          <w:highlight w:val="none"/>
        </w:rPr>
        <w:t>/</w:t>
      </w:r>
      <w:r>
        <w:rPr>
          <w:color w:val="auto"/>
          <w:spacing w:val="10"/>
          <w:sz w:val="24"/>
          <w:szCs w:val="24"/>
          <w:highlight w:val="none"/>
        </w:rPr>
        <w:t>提供服务</w:t>
      </w:r>
      <w:r>
        <w:rPr>
          <w:color w:val="auto"/>
          <w:spacing w:val="-39"/>
          <w:sz w:val="24"/>
          <w:szCs w:val="24"/>
          <w:highlight w:val="none"/>
        </w:rPr>
        <w:t>），</w:t>
      </w:r>
      <w:r>
        <w:rPr>
          <w:color w:val="auto"/>
          <w:spacing w:val="10"/>
          <w:sz w:val="24"/>
          <w:szCs w:val="24"/>
          <w:highlight w:val="none"/>
        </w:rPr>
        <w:t>或者</w:t>
      </w:r>
      <w:r>
        <w:rPr>
          <w:color w:val="auto"/>
          <w:spacing w:val="9"/>
          <w:sz w:val="24"/>
          <w:szCs w:val="24"/>
          <w:highlight w:val="none"/>
        </w:rPr>
        <w:t>提供其他残</w:t>
      </w:r>
      <w:r>
        <w:rPr>
          <w:color w:val="auto"/>
          <w:sz w:val="24"/>
          <w:szCs w:val="24"/>
          <w:highlight w:val="none"/>
        </w:rPr>
        <w:t xml:space="preserve"> </w:t>
      </w:r>
      <w:r>
        <w:rPr>
          <w:color w:val="auto"/>
          <w:spacing w:val="9"/>
          <w:sz w:val="24"/>
          <w:szCs w:val="24"/>
          <w:highlight w:val="none"/>
        </w:rPr>
        <w:t>疾人福利性单位制造的货物（不包括使用非残疾人福利性单位注</w:t>
      </w:r>
      <w:r>
        <w:rPr>
          <w:color w:val="auto"/>
          <w:spacing w:val="8"/>
          <w:sz w:val="24"/>
          <w:szCs w:val="24"/>
          <w:highlight w:val="none"/>
        </w:rPr>
        <w:t>册商标的货物）。</w:t>
      </w:r>
    </w:p>
    <w:p w14:paraId="4FD6FF52">
      <w:pPr>
        <w:pStyle w:val="7"/>
        <w:spacing w:before="19" w:line="200" w:lineRule="auto"/>
        <w:ind w:left="508"/>
        <w:rPr>
          <w:color w:val="auto"/>
          <w:sz w:val="24"/>
          <w:szCs w:val="24"/>
          <w:highlight w:val="none"/>
        </w:rPr>
      </w:pPr>
      <w:r>
        <w:rPr>
          <w:b/>
          <w:bCs/>
          <w:color w:val="auto"/>
          <w:spacing w:val="10"/>
          <w:sz w:val="24"/>
          <w:szCs w:val="24"/>
          <w:highlight w:val="none"/>
        </w:rPr>
        <w:t>本单位对上述声明的真实性负责</w:t>
      </w:r>
      <w:r>
        <w:rPr>
          <w:b/>
          <w:bCs/>
          <w:color w:val="auto"/>
          <w:spacing w:val="-32"/>
          <w:sz w:val="24"/>
          <w:szCs w:val="24"/>
          <w:highlight w:val="none"/>
        </w:rPr>
        <w:t xml:space="preserve"> </w:t>
      </w:r>
      <w:r>
        <w:rPr>
          <w:b/>
          <w:bCs/>
          <w:color w:val="auto"/>
          <w:spacing w:val="10"/>
          <w:sz w:val="24"/>
          <w:szCs w:val="24"/>
          <w:highlight w:val="none"/>
        </w:rPr>
        <w:t>。如有虚假</w:t>
      </w:r>
      <w:r>
        <w:rPr>
          <w:b/>
          <w:bCs/>
          <w:color w:val="auto"/>
          <w:spacing w:val="-17"/>
          <w:sz w:val="24"/>
          <w:szCs w:val="24"/>
          <w:highlight w:val="none"/>
        </w:rPr>
        <w:t xml:space="preserve"> </w:t>
      </w:r>
      <w:r>
        <w:rPr>
          <w:b/>
          <w:bCs/>
          <w:color w:val="auto"/>
          <w:spacing w:val="10"/>
          <w:sz w:val="24"/>
          <w:szCs w:val="24"/>
          <w:highlight w:val="none"/>
        </w:rPr>
        <w:t>，将</w:t>
      </w:r>
      <w:r>
        <w:rPr>
          <w:b/>
          <w:bCs/>
          <w:color w:val="auto"/>
          <w:spacing w:val="9"/>
          <w:sz w:val="24"/>
          <w:szCs w:val="24"/>
          <w:highlight w:val="none"/>
        </w:rPr>
        <w:t>依法承担相应责任。</w:t>
      </w:r>
    </w:p>
    <w:p w14:paraId="7F231845">
      <w:pPr>
        <w:spacing w:line="262" w:lineRule="auto"/>
        <w:rPr>
          <w:rFonts w:ascii="Arial"/>
          <w:color w:val="auto"/>
          <w:sz w:val="21"/>
          <w:highlight w:val="none"/>
        </w:rPr>
      </w:pPr>
    </w:p>
    <w:p w14:paraId="4C67AFE7">
      <w:pPr>
        <w:spacing w:line="262" w:lineRule="auto"/>
        <w:rPr>
          <w:rFonts w:ascii="Arial"/>
          <w:color w:val="auto"/>
          <w:sz w:val="21"/>
          <w:highlight w:val="none"/>
        </w:rPr>
      </w:pPr>
    </w:p>
    <w:p w14:paraId="4D69BA31">
      <w:pPr>
        <w:spacing w:line="262" w:lineRule="auto"/>
        <w:rPr>
          <w:rFonts w:ascii="Arial"/>
          <w:color w:val="auto"/>
          <w:sz w:val="21"/>
          <w:highlight w:val="none"/>
        </w:rPr>
      </w:pPr>
    </w:p>
    <w:p w14:paraId="36D27958">
      <w:pPr>
        <w:spacing w:line="262" w:lineRule="auto"/>
        <w:rPr>
          <w:rFonts w:ascii="Arial"/>
          <w:color w:val="auto"/>
          <w:sz w:val="21"/>
          <w:highlight w:val="none"/>
        </w:rPr>
      </w:pPr>
    </w:p>
    <w:p w14:paraId="2FA695DE">
      <w:pPr>
        <w:spacing w:line="262" w:lineRule="auto"/>
        <w:rPr>
          <w:rFonts w:ascii="Arial"/>
          <w:color w:val="auto"/>
          <w:sz w:val="21"/>
          <w:highlight w:val="none"/>
        </w:rPr>
      </w:pPr>
    </w:p>
    <w:p w14:paraId="445ECDC1">
      <w:pPr>
        <w:pStyle w:val="7"/>
        <w:spacing w:before="104" w:line="339" w:lineRule="auto"/>
        <w:ind w:left="4015" w:right="3129" w:hanging="85"/>
        <w:rPr>
          <w:color w:val="auto"/>
          <w:sz w:val="24"/>
          <w:szCs w:val="24"/>
          <w:highlight w:val="none"/>
        </w:rPr>
      </w:pPr>
      <w:r>
        <w:rPr>
          <w:color w:val="auto"/>
          <w:spacing w:val="9"/>
          <w:sz w:val="24"/>
          <w:szCs w:val="24"/>
          <w:highlight w:val="none"/>
        </w:rPr>
        <w:t>单位名称（盖章</w:t>
      </w:r>
      <w:r>
        <w:rPr>
          <w:color w:val="auto"/>
          <w:spacing w:val="-62"/>
          <w:w w:val="94"/>
          <w:sz w:val="24"/>
          <w:szCs w:val="24"/>
          <w:highlight w:val="none"/>
        </w:rPr>
        <w:t>）：</w:t>
      </w:r>
      <w:r>
        <w:rPr>
          <w:color w:val="auto"/>
          <w:spacing w:val="4"/>
          <w:sz w:val="24"/>
          <w:szCs w:val="24"/>
          <w:highlight w:val="none"/>
        </w:rPr>
        <w:t xml:space="preserve"> </w:t>
      </w:r>
      <w:r>
        <w:rPr>
          <w:color w:val="auto"/>
          <w:spacing w:val="-20"/>
          <w:sz w:val="24"/>
          <w:szCs w:val="24"/>
          <w:highlight w:val="none"/>
        </w:rPr>
        <w:t>日</w:t>
      </w:r>
      <w:r>
        <w:rPr>
          <w:color w:val="auto"/>
          <w:spacing w:val="22"/>
          <w:sz w:val="24"/>
          <w:szCs w:val="24"/>
          <w:highlight w:val="none"/>
        </w:rPr>
        <w:t xml:space="preserve">   </w:t>
      </w:r>
      <w:r>
        <w:rPr>
          <w:color w:val="auto"/>
          <w:spacing w:val="-20"/>
          <w:sz w:val="24"/>
          <w:szCs w:val="24"/>
          <w:highlight w:val="none"/>
        </w:rPr>
        <w:t>期：</w:t>
      </w:r>
    </w:p>
    <w:p w14:paraId="2EB79840">
      <w:pPr>
        <w:spacing w:line="339" w:lineRule="auto"/>
        <w:rPr>
          <w:color w:val="auto"/>
          <w:sz w:val="24"/>
          <w:szCs w:val="24"/>
          <w:highlight w:val="none"/>
        </w:rPr>
        <w:sectPr>
          <w:headerReference r:id="rId70" w:type="default"/>
          <w:footerReference r:id="rId71" w:type="default"/>
          <w:pgSz w:w="11907" w:h="16840"/>
          <w:pgMar w:top="1149" w:right="1069" w:bottom="1057" w:left="1701" w:header="875" w:footer="886" w:gutter="0"/>
          <w:pgNumType w:fmt="decimal"/>
          <w:cols w:space="720" w:num="1"/>
        </w:sectPr>
      </w:pPr>
    </w:p>
    <w:p w14:paraId="6E811524">
      <w:pPr>
        <w:pStyle w:val="7"/>
        <w:spacing w:before="336" w:line="201" w:lineRule="auto"/>
        <w:ind w:left="18"/>
        <w:outlineLvl w:val="3"/>
        <w:rPr>
          <w:color w:val="auto"/>
          <w:sz w:val="24"/>
          <w:szCs w:val="24"/>
          <w:highlight w:val="none"/>
        </w:rPr>
      </w:pPr>
      <w:r>
        <w:rPr>
          <w:rFonts w:ascii="Arial" w:hAnsi="Arial" w:eastAsia="Arial" w:cs="Arial"/>
          <w:color w:val="auto"/>
          <w:spacing w:val="2"/>
          <w:sz w:val="24"/>
          <w:szCs w:val="24"/>
          <w:highlight w:val="none"/>
        </w:rPr>
        <w:t>2-1-2</w:t>
      </w:r>
      <w:r>
        <w:rPr>
          <w:rFonts w:ascii="Arial" w:hAnsi="Arial" w:eastAsia="Arial" w:cs="Arial"/>
          <w:color w:val="auto"/>
          <w:spacing w:val="67"/>
          <w:w w:val="101"/>
          <w:sz w:val="24"/>
          <w:szCs w:val="24"/>
          <w:highlight w:val="none"/>
        </w:rPr>
        <w:t xml:space="preserve"> </w:t>
      </w:r>
      <w:r>
        <w:rPr>
          <w:color w:val="auto"/>
          <w:spacing w:val="2"/>
          <w:sz w:val="24"/>
          <w:szCs w:val="24"/>
          <w:highlight w:val="none"/>
        </w:rPr>
        <w:t>拟分包情况说明及分包意向协议</w:t>
      </w:r>
    </w:p>
    <w:p w14:paraId="4F0EACCC">
      <w:pPr>
        <w:spacing w:line="254" w:lineRule="auto"/>
        <w:rPr>
          <w:rFonts w:ascii="Arial"/>
          <w:color w:val="auto"/>
          <w:sz w:val="21"/>
          <w:highlight w:val="none"/>
        </w:rPr>
      </w:pPr>
    </w:p>
    <w:p w14:paraId="6EB69D26">
      <w:pPr>
        <w:spacing w:line="255" w:lineRule="auto"/>
        <w:rPr>
          <w:rFonts w:ascii="Arial"/>
          <w:color w:val="auto"/>
          <w:sz w:val="21"/>
          <w:highlight w:val="none"/>
        </w:rPr>
      </w:pPr>
    </w:p>
    <w:p w14:paraId="7DD78F70">
      <w:pPr>
        <w:pStyle w:val="7"/>
        <w:spacing w:before="150" w:line="204" w:lineRule="auto"/>
        <w:ind w:left="3282"/>
        <w:rPr>
          <w:color w:val="auto"/>
          <w:sz w:val="35"/>
          <w:szCs w:val="35"/>
          <w:highlight w:val="none"/>
        </w:rPr>
      </w:pPr>
      <w:r>
        <w:rPr>
          <w:b/>
          <w:bCs/>
          <w:color w:val="auto"/>
          <w:spacing w:val="9"/>
          <w:sz w:val="35"/>
          <w:szCs w:val="35"/>
          <w:highlight w:val="none"/>
        </w:rPr>
        <w:t>拟分包情况说明</w:t>
      </w:r>
    </w:p>
    <w:p w14:paraId="2F566A91">
      <w:pPr>
        <w:pStyle w:val="7"/>
        <w:spacing w:before="251" w:line="196" w:lineRule="auto"/>
        <w:ind w:left="4"/>
        <w:rPr>
          <w:color w:val="auto"/>
          <w:sz w:val="24"/>
          <w:szCs w:val="24"/>
          <w:highlight w:val="none"/>
        </w:rPr>
      </w:pPr>
      <w:r>
        <w:rPr>
          <w:color w:val="auto"/>
          <w:spacing w:val="5"/>
          <w:sz w:val="24"/>
          <w:szCs w:val="24"/>
          <w:highlight w:val="none"/>
        </w:rPr>
        <w:t>致</w:t>
      </w:r>
      <w:r>
        <w:rPr>
          <w:color w:val="auto"/>
          <w:spacing w:val="-56"/>
          <w:w w:val="84"/>
          <w:sz w:val="24"/>
          <w:szCs w:val="24"/>
          <w:highlight w:val="none"/>
        </w:rPr>
        <w:t>：</w:t>
      </w:r>
      <w:r>
        <w:rPr>
          <w:color w:val="auto"/>
          <w:spacing w:val="-56"/>
          <w:w w:val="84"/>
          <w:sz w:val="24"/>
          <w:szCs w:val="24"/>
          <w:highlight w:val="none"/>
          <w:u w:val="single" w:color="auto"/>
        </w:rPr>
        <w:t>（</w:t>
      </w:r>
      <w:r>
        <w:rPr>
          <w:color w:val="auto"/>
          <w:spacing w:val="5"/>
          <w:sz w:val="24"/>
          <w:szCs w:val="24"/>
          <w:highlight w:val="none"/>
          <w:u w:val="single" w:color="auto"/>
        </w:rPr>
        <w:t>采购人或采购代理机构）</w:t>
      </w:r>
    </w:p>
    <w:p w14:paraId="304B37A1">
      <w:pPr>
        <w:pStyle w:val="7"/>
        <w:spacing w:before="184" w:line="196" w:lineRule="auto"/>
        <w:ind w:left="488"/>
        <w:rPr>
          <w:color w:val="auto"/>
          <w:sz w:val="24"/>
          <w:szCs w:val="24"/>
          <w:highlight w:val="none"/>
        </w:rPr>
      </w:pPr>
      <w:r>
        <w:rPr>
          <w:color w:val="auto"/>
          <w:spacing w:val="-2"/>
          <w:sz w:val="24"/>
          <w:szCs w:val="24"/>
          <w:highlight w:val="none"/>
        </w:rPr>
        <w:t>我单位参加贵单位组织采购的项目编号为</w:t>
      </w:r>
      <w:r>
        <w:rPr>
          <w:color w:val="auto"/>
          <w:spacing w:val="6"/>
          <w:sz w:val="24"/>
          <w:szCs w:val="24"/>
          <w:highlight w:val="none"/>
          <w:u w:val="single" w:color="auto"/>
        </w:rPr>
        <w:t xml:space="preserve">           </w:t>
      </w:r>
      <w:r>
        <w:rPr>
          <w:color w:val="auto"/>
          <w:spacing w:val="-40"/>
          <w:sz w:val="24"/>
          <w:szCs w:val="24"/>
          <w:highlight w:val="none"/>
        </w:rPr>
        <w:t xml:space="preserve"> </w:t>
      </w:r>
      <w:r>
        <w:rPr>
          <w:color w:val="auto"/>
          <w:spacing w:val="-2"/>
          <w:sz w:val="24"/>
          <w:szCs w:val="24"/>
          <w:highlight w:val="none"/>
        </w:rPr>
        <w:t>的</w:t>
      </w:r>
      <w:r>
        <w:rPr>
          <w:color w:val="auto"/>
          <w:spacing w:val="-2"/>
          <w:sz w:val="24"/>
          <w:szCs w:val="24"/>
          <w:highlight w:val="none"/>
          <w:u w:val="single" w:color="auto"/>
        </w:rPr>
        <w:t xml:space="preserve">               </w:t>
      </w:r>
      <w:r>
        <w:rPr>
          <w:color w:val="auto"/>
          <w:spacing w:val="-66"/>
          <w:sz w:val="24"/>
          <w:szCs w:val="24"/>
          <w:highlight w:val="none"/>
        </w:rPr>
        <w:t xml:space="preserve"> </w:t>
      </w:r>
      <w:r>
        <w:rPr>
          <w:color w:val="auto"/>
          <w:spacing w:val="-2"/>
          <w:sz w:val="24"/>
          <w:szCs w:val="24"/>
          <w:highlight w:val="none"/>
        </w:rPr>
        <w:t>项目（填写采购项目</w:t>
      </w:r>
    </w:p>
    <w:p w14:paraId="21776284">
      <w:pPr>
        <w:pStyle w:val="7"/>
        <w:spacing w:before="188" w:line="296" w:lineRule="auto"/>
        <w:ind w:left="6" w:right="55"/>
        <w:jc w:val="both"/>
        <w:rPr>
          <w:color w:val="auto"/>
          <w:sz w:val="24"/>
          <w:szCs w:val="24"/>
          <w:highlight w:val="none"/>
        </w:rPr>
      </w:pPr>
      <w:r>
        <w:rPr>
          <w:color w:val="auto"/>
          <w:spacing w:val="-2"/>
          <w:sz w:val="24"/>
          <w:szCs w:val="24"/>
          <w:highlight w:val="none"/>
        </w:rPr>
        <w:t>名称）</w:t>
      </w:r>
      <w:r>
        <w:rPr>
          <w:color w:val="auto"/>
          <w:spacing w:val="-34"/>
          <w:sz w:val="24"/>
          <w:szCs w:val="24"/>
          <w:highlight w:val="none"/>
        </w:rPr>
        <w:t xml:space="preserve"> </w:t>
      </w:r>
      <w:r>
        <w:rPr>
          <w:color w:val="auto"/>
          <w:spacing w:val="-2"/>
          <w:sz w:val="24"/>
          <w:szCs w:val="24"/>
          <w:highlight w:val="none"/>
        </w:rPr>
        <w:t>中</w:t>
      </w:r>
      <w:r>
        <w:rPr>
          <w:color w:val="auto"/>
          <w:spacing w:val="-2"/>
          <w:sz w:val="24"/>
          <w:szCs w:val="24"/>
          <w:highlight w:val="none"/>
          <w:u w:val="single" w:color="auto"/>
        </w:rPr>
        <w:t xml:space="preserve">     </w:t>
      </w:r>
      <w:r>
        <w:rPr>
          <w:color w:val="auto"/>
          <w:spacing w:val="-2"/>
          <w:sz w:val="24"/>
          <w:szCs w:val="24"/>
          <w:highlight w:val="none"/>
        </w:rPr>
        <w:t>包（填写包号）的投标。拟签订分包合同的单位情况如下表所示</w:t>
      </w:r>
      <w:r>
        <w:rPr>
          <w:color w:val="auto"/>
          <w:spacing w:val="-29"/>
          <w:sz w:val="24"/>
          <w:szCs w:val="24"/>
          <w:highlight w:val="none"/>
        </w:rPr>
        <w:t xml:space="preserve"> </w:t>
      </w:r>
      <w:r>
        <w:rPr>
          <w:color w:val="auto"/>
          <w:spacing w:val="-2"/>
          <w:sz w:val="24"/>
          <w:szCs w:val="24"/>
          <w:highlight w:val="none"/>
        </w:rPr>
        <w:t>，我单位</w:t>
      </w:r>
      <w:r>
        <w:rPr>
          <w:color w:val="auto"/>
          <w:sz w:val="24"/>
          <w:szCs w:val="24"/>
          <w:highlight w:val="none"/>
        </w:rPr>
        <w:t xml:space="preserve">  </w:t>
      </w:r>
      <w:r>
        <w:rPr>
          <w:color w:val="auto"/>
          <w:spacing w:val="-1"/>
          <w:sz w:val="24"/>
          <w:szCs w:val="24"/>
          <w:highlight w:val="none"/>
        </w:rPr>
        <w:t>承诺一旦在该项目中获得采购合同将按下表所列</w:t>
      </w:r>
      <w:r>
        <w:rPr>
          <w:color w:val="auto"/>
          <w:spacing w:val="-2"/>
          <w:sz w:val="24"/>
          <w:szCs w:val="24"/>
          <w:highlight w:val="none"/>
        </w:rPr>
        <w:t>情况进行分包，同时承诺分包承担主体</w:t>
      </w:r>
      <w:r>
        <w:rPr>
          <w:color w:val="auto"/>
          <w:sz w:val="24"/>
          <w:szCs w:val="24"/>
          <w:highlight w:val="none"/>
        </w:rPr>
        <w:t xml:space="preserve"> </w:t>
      </w:r>
      <w:r>
        <w:rPr>
          <w:color w:val="auto"/>
          <w:spacing w:val="-1"/>
          <w:sz w:val="24"/>
          <w:szCs w:val="24"/>
          <w:highlight w:val="none"/>
        </w:rPr>
        <w:t>不再次分包。</w:t>
      </w:r>
    </w:p>
    <w:tbl>
      <w:tblPr>
        <w:tblStyle w:val="32"/>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3CDCB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1" w:type="dxa"/>
            <w:textDirection w:val="tbRlV"/>
            <w:vAlign w:val="top"/>
          </w:tcPr>
          <w:p w14:paraId="2A127C8D">
            <w:pPr>
              <w:spacing w:before="107" w:line="179" w:lineRule="auto"/>
              <w:ind w:left="21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1"/>
                <w:sz w:val="24"/>
                <w:szCs w:val="24"/>
                <w:highlight w:val="none"/>
              </w:rPr>
              <w:t>序 号</w:t>
            </w:r>
          </w:p>
        </w:tc>
        <w:tc>
          <w:tcPr>
            <w:tcW w:w="1286" w:type="dxa"/>
            <w:vAlign w:val="top"/>
          </w:tcPr>
          <w:p w14:paraId="1648A755">
            <w:pPr>
              <w:spacing w:before="217" w:line="202" w:lineRule="auto"/>
              <w:ind w:left="171" w:right="162" w:hanging="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分包承担</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4"/>
                <w:sz w:val="24"/>
                <w:szCs w:val="24"/>
                <w:highlight w:val="none"/>
              </w:rPr>
              <w:t>主体名称</w:t>
            </w:r>
          </w:p>
        </w:tc>
        <w:tc>
          <w:tcPr>
            <w:tcW w:w="1512" w:type="dxa"/>
            <w:vAlign w:val="top"/>
          </w:tcPr>
          <w:p w14:paraId="6B4F5EDE">
            <w:pPr>
              <w:spacing w:before="43" w:line="194" w:lineRule="auto"/>
              <w:ind w:left="266" w:right="270" w:firstLine="10"/>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分包承担</w:t>
            </w:r>
            <w:r>
              <w:rPr>
                <w:rFonts w:ascii="微软雅黑" w:hAnsi="微软雅黑" w:eastAsia="微软雅黑" w:cs="微软雅黑"/>
                <w:color w:val="auto"/>
                <w:spacing w:val="1"/>
                <w:sz w:val="24"/>
                <w:szCs w:val="24"/>
                <w:highlight w:val="none"/>
              </w:rPr>
              <w:t xml:space="preserve"> 主体类型</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（选择）</w:t>
            </w:r>
          </w:p>
        </w:tc>
        <w:tc>
          <w:tcPr>
            <w:tcW w:w="1124" w:type="dxa"/>
            <w:vAlign w:val="top"/>
          </w:tcPr>
          <w:p w14:paraId="4A440A8F">
            <w:pPr>
              <w:pStyle w:val="20"/>
              <w:spacing w:line="287" w:lineRule="auto"/>
              <w:rPr>
                <w:color w:val="auto"/>
                <w:highlight w:val="none"/>
              </w:rPr>
            </w:pPr>
          </w:p>
          <w:p w14:paraId="4ADEC3C3">
            <w:pPr>
              <w:spacing w:before="103" w:line="201" w:lineRule="auto"/>
              <w:ind w:left="8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资质等级</w:t>
            </w:r>
          </w:p>
        </w:tc>
        <w:tc>
          <w:tcPr>
            <w:tcW w:w="1560" w:type="dxa"/>
            <w:vAlign w:val="top"/>
          </w:tcPr>
          <w:p w14:paraId="032FA355">
            <w:pPr>
              <w:spacing w:before="216" w:line="202" w:lineRule="auto"/>
              <w:ind w:left="300" w:right="298" w:firstLine="123"/>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拟分包</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合同内容</w:t>
            </w:r>
          </w:p>
        </w:tc>
        <w:tc>
          <w:tcPr>
            <w:tcW w:w="1497" w:type="dxa"/>
            <w:vAlign w:val="top"/>
          </w:tcPr>
          <w:p w14:paraId="1ED4217A">
            <w:pPr>
              <w:spacing w:before="44" w:line="201" w:lineRule="auto"/>
              <w:ind w:left="39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拟分包</w:t>
            </w:r>
          </w:p>
          <w:p w14:paraId="44D57D47">
            <w:pPr>
              <w:spacing w:before="4" w:line="189" w:lineRule="auto"/>
              <w:ind w:left="22" w:right="18" w:firstLine="24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合同金额</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（人民币元）</w:t>
            </w:r>
          </w:p>
        </w:tc>
        <w:tc>
          <w:tcPr>
            <w:tcW w:w="1568" w:type="dxa"/>
            <w:vAlign w:val="top"/>
          </w:tcPr>
          <w:p w14:paraId="10888D92">
            <w:pPr>
              <w:spacing w:before="44" w:line="201" w:lineRule="auto"/>
              <w:ind w:left="22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w w:val="99"/>
                <w:sz w:val="24"/>
                <w:szCs w:val="24"/>
                <w:highlight w:val="none"/>
              </w:rPr>
              <w:t>占该采购包</w:t>
            </w:r>
          </w:p>
          <w:p w14:paraId="4C761D0B">
            <w:pPr>
              <w:spacing w:before="2" w:line="201" w:lineRule="auto"/>
              <w:ind w:left="186"/>
              <w:rPr>
                <w:rFonts w:ascii="微软雅黑" w:hAnsi="微软雅黑" w:eastAsia="微软雅黑" w:cs="微软雅黑"/>
                <w:color w:val="auto"/>
                <w:sz w:val="24"/>
                <w:szCs w:val="24"/>
                <w:highlight w:val="none"/>
              </w:rPr>
            </w:pPr>
            <w:r>
              <w:rPr>
                <w:rFonts w:ascii="微软雅黑" w:hAnsi="微软雅黑" w:eastAsia="微软雅黑" w:cs="微软雅黑"/>
                <w:b/>
                <w:bCs/>
                <w:color w:val="auto"/>
                <w:sz w:val="24"/>
                <w:szCs w:val="24"/>
                <w:highlight w:val="none"/>
              </w:rPr>
              <w:t>合同金额的</w:t>
            </w:r>
          </w:p>
          <w:p w14:paraId="2A0BE1F1">
            <w:pPr>
              <w:pStyle w:val="20"/>
              <w:spacing w:before="2" w:line="176" w:lineRule="auto"/>
              <w:ind w:left="22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比例（</w:t>
            </w:r>
            <w:r>
              <w:rPr>
                <w:color w:val="auto"/>
                <w:spacing w:val="-3"/>
                <w:sz w:val="24"/>
                <w:szCs w:val="24"/>
                <w:highlight w:val="none"/>
              </w:rPr>
              <w:t>%</w:t>
            </w:r>
            <w:r>
              <w:rPr>
                <w:rFonts w:ascii="微软雅黑" w:hAnsi="微软雅黑" w:eastAsia="微软雅黑" w:cs="微软雅黑"/>
                <w:color w:val="auto"/>
                <w:spacing w:val="-3"/>
                <w:sz w:val="24"/>
                <w:szCs w:val="24"/>
                <w:highlight w:val="none"/>
              </w:rPr>
              <w:t>）</w:t>
            </w:r>
          </w:p>
        </w:tc>
      </w:tr>
      <w:tr w14:paraId="4809D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vAlign w:val="top"/>
          </w:tcPr>
          <w:p w14:paraId="4DBA823A">
            <w:pPr>
              <w:pStyle w:val="20"/>
              <w:spacing w:line="353" w:lineRule="auto"/>
              <w:rPr>
                <w:color w:val="auto"/>
                <w:highlight w:val="none"/>
              </w:rPr>
            </w:pPr>
          </w:p>
          <w:p w14:paraId="4D5E3284">
            <w:pPr>
              <w:pStyle w:val="20"/>
              <w:spacing w:before="69" w:line="199" w:lineRule="auto"/>
              <w:ind w:left="177"/>
              <w:rPr>
                <w:color w:val="auto"/>
                <w:sz w:val="24"/>
                <w:szCs w:val="24"/>
                <w:highlight w:val="none"/>
              </w:rPr>
            </w:pPr>
            <w:r>
              <w:rPr>
                <w:color w:val="auto"/>
                <w:sz w:val="24"/>
                <w:szCs w:val="24"/>
                <w:highlight w:val="none"/>
              </w:rPr>
              <w:t>1</w:t>
            </w:r>
          </w:p>
        </w:tc>
        <w:tc>
          <w:tcPr>
            <w:tcW w:w="1286" w:type="dxa"/>
            <w:vAlign w:val="top"/>
          </w:tcPr>
          <w:p w14:paraId="64C229BF">
            <w:pPr>
              <w:pStyle w:val="20"/>
              <w:rPr>
                <w:color w:val="auto"/>
                <w:highlight w:val="none"/>
              </w:rPr>
            </w:pPr>
          </w:p>
        </w:tc>
        <w:tc>
          <w:tcPr>
            <w:tcW w:w="1512" w:type="dxa"/>
            <w:vAlign w:val="top"/>
          </w:tcPr>
          <w:p w14:paraId="2C5D42C6">
            <w:pPr>
              <w:pStyle w:val="20"/>
              <w:spacing w:before="41" w:line="201" w:lineRule="auto"/>
              <w:ind w:left="134"/>
              <w:rPr>
                <w:rFonts w:ascii="微软雅黑" w:hAnsi="微软雅黑" w:eastAsia="微软雅黑" w:cs="微软雅黑"/>
                <w:color w:val="auto"/>
                <w:sz w:val="24"/>
                <w:szCs w:val="24"/>
                <w:highlight w:val="none"/>
              </w:rPr>
            </w:pPr>
            <w:r>
              <w:rPr>
                <w:color w:val="auto"/>
                <w:spacing w:val="11"/>
                <w:sz w:val="24"/>
                <w:szCs w:val="24"/>
                <w:highlight w:val="none"/>
              </w:rPr>
              <w:t>□</w:t>
            </w:r>
            <w:r>
              <w:rPr>
                <w:rFonts w:ascii="微软雅黑" w:hAnsi="微软雅黑" w:eastAsia="微软雅黑" w:cs="微软雅黑"/>
                <w:color w:val="auto"/>
                <w:spacing w:val="11"/>
                <w:sz w:val="24"/>
                <w:szCs w:val="24"/>
                <w:highlight w:val="none"/>
              </w:rPr>
              <w:t>中型企业</w:t>
            </w:r>
          </w:p>
          <w:p w14:paraId="6D9B31A9">
            <w:pPr>
              <w:pStyle w:val="20"/>
              <w:spacing w:before="2" w:line="189" w:lineRule="auto"/>
              <w:ind w:left="374" w:right="208" w:hanging="240"/>
              <w:rPr>
                <w:rFonts w:ascii="微软雅黑" w:hAnsi="微软雅黑" w:eastAsia="微软雅黑" w:cs="微软雅黑"/>
                <w:color w:val="auto"/>
                <w:sz w:val="24"/>
                <w:szCs w:val="24"/>
                <w:highlight w:val="none"/>
              </w:rPr>
            </w:pPr>
            <w:r>
              <w:rPr>
                <w:color w:val="auto"/>
                <w:spacing w:val="11"/>
                <w:sz w:val="24"/>
                <w:szCs w:val="24"/>
                <w:highlight w:val="none"/>
              </w:rPr>
              <w:t>□</w:t>
            </w:r>
            <w:r>
              <w:rPr>
                <w:rFonts w:ascii="微软雅黑" w:hAnsi="微软雅黑" w:eastAsia="微软雅黑" w:cs="微软雅黑"/>
                <w:color w:val="auto"/>
                <w:spacing w:val="11"/>
                <w:sz w:val="24"/>
                <w:szCs w:val="24"/>
                <w:highlight w:val="none"/>
              </w:rPr>
              <w:t>小微企业</w:t>
            </w:r>
            <w:r>
              <w:rPr>
                <w:rFonts w:ascii="微软雅黑" w:hAnsi="微软雅黑" w:eastAsia="微软雅黑" w:cs="微软雅黑"/>
                <w:color w:val="auto"/>
                <w:spacing w:val="2"/>
                <w:sz w:val="24"/>
                <w:szCs w:val="24"/>
                <w:highlight w:val="none"/>
              </w:rPr>
              <w:t xml:space="preserve"> </w:t>
            </w:r>
            <w:r>
              <w:rPr>
                <w:color w:val="auto"/>
                <w:spacing w:val="19"/>
                <w:sz w:val="24"/>
                <w:szCs w:val="24"/>
                <w:highlight w:val="none"/>
              </w:rPr>
              <w:t>□</w:t>
            </w:r>
            <w:r>
              <w:rPr>
                <w:rFonts w:ascii="微软雅黑" w:hAnsi="微软雅黑" w:eastAsia="微软雅黑" w:cs="微软雅黑"/>
                <w:color w:val="auto"/>
                <w:spacing w:val="19"/>
                <w:sz w:val="24"/>
                <w:szCs w:val="24"/>
                <w:highlight w:val="none"/>
              </w:rPr>
              <w:t>其他</w:t>
            </w:r>
          </w:p>
        </w:tc>
        <w:tc>
          <w:tcPr>
            <w:tcW w:w="1124" w:type="dxa"/>
            <w:vAlign w:val="top"/>
          </w:tcPr>
          <w:p w14:paraId="33ADD947">
            <w:pPr>
              <w:pStyle w:val="20"/>
              <w:rPr>
                <w:color w:val="auto"/>
                <w:highlight w:val="none"/>
              </w:rPr>
            </w:pPr>
          </w:p>
        </w:tc>
        <w:tc>
          <w:tcPr>
            <w:tcW w:w="1560" w:type="dxa"/>
            <w:vAlign w:val="top"/>
          </w:tcPr>
          <w:p w14:paraId="3CAF3C2B">
            <w:pPr>
              <w:pStyle w:val="20"/>
              <w:rPr>
                <w:color w:val="auto"/>
                <w:highlight w:val="none"/>
              </w:rPr>
            </w:pPr>
          </w:p>
        </w:tc>
        <w:tc>
          <w:tcPr>
            <w:tcW w:w="1497" w:type="dxa"/>
            <w:vAlign w:val="top"/>
          </w:tcPr>
          <w:p w14:paraId="5379C3CA">
            <w:pPr>
              <w:pStyle w:val="20"/>
              <w:rPr>
                <w:color w:val="auto"/>
                <w:highlight w:val="none"/>
              </w:rPr>
            </w:pPr>
          </w:p>
        </w:tc>
        <w:tc>
          <w:tcPr>
            <w:tcW w:w="1568" w:type="dxa"/>
            <w:vAlign w:val="top"/>
          </w:tcPr>
          <w:p w14:paraId="36F8CE42">
            <w:pPr>
              <w:pStyle w:val="20"/>
              <w:rPr>
                <w:color w:val="auto"/>
                <w:highlight w:val="none"/>
              </w:rPr>
            </w:pPr>
          </w:p>
        </w:tc>
      </w:tr>
      <w:tr w14:paraId="18D8A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vAlign w:val="top"/>
          </w:tcPr>
          <w:p w14:paraId="63FD0A59">
            <w:pPr>
              <w:pStyle w:val="20"/>
              <w:spacing w:line="355" w:lineRule="auto"/>
              <w:rPr>
                <w:color w:val="auto"/>
                <w:highlight w:val="none"/>
              </w:rPr>
            </w:pPr>
          </w:p>
          <w:p w14:paraId="77D5F6A3">
            <w:pPr>
              <w:pStyle w:val="20"/>
              <w:spacing w:before="69" w:line="201" w:lineRule="auto"/>
              <w:ind w:left="168"/>
              <w:rPr>
                <w:color w:val="auto"/>
                <w:sz w:val="24"/>
                <w:szCs w:val="24"/>
                <w:highlight w:val="none"/>
              </w:rPr>
            </w:pPr>
            <w:r>
              <w:rPr>
                <w:color w:val="auto"/>
                <w:spacing w:val="1"/>
                <w:sz w:val="24"/>
                <w:szCs w:val="24"/>
                <w:highlight w:val="none"/>
              </w:rPr>
              <w:t>2</w:t>
            </w:r>
          </w:p>
        </w:tc>
        <w:tc>
          <w:tcPr>
            <w:tcW w:w="1286" w:type="dxa"/>
            <w:vAlign w:val="top"/>
          </w:tcPr>
          <w:p w14:paraId="6AFE0676">
            <w:pPr>
              <w:pStyle w:val="20"/>
              <w:rPr>
                <w:color w:val="auto"/>
                <w:highlight w:val="none"/>
              </w:rPr>
            </w:pPr>
          </w:p>
        </w:tc>
        <w:tc>
          <w:tcPr>
            <w:tcW w:w="1512" w:type="dxa"/>
            <w:vAlign w:val="top"/>
          </w:tcPr>
          <w:p w14:paraId="5F119D97">
            <w:pPr>
              <w:pStyle w:val="20"/>
              <w:spacing w:before="42" w:line="201" w:lineRule="auto"/>
              <w:ind w:left="134"/>
              <w:rPr>
                <w:rFonts w:ascii="微软雅黑" w:hAnsi="微软雅黑" w:eastAsia="微软雅黑" w:cs="微软雅黑"/>
                <w:color w:val="auto"/>
                <w:sz w:val="24"/>
                <w:szCs w:val="24"/>
                <w:highlight w:val="none"/>
              </w:rPr>
            </w:pPr>
            <w:r>
              <w:rPr>
                <w:color w:val="auto"/>
                <w:spacing w:val="11"/>
                <w:sz w:val="24"/>
                <w:szCs w:val="24"/>
                <w:highlight w:val="none"/>
              </w:rPr>
              <w:t>□</w:t>
            </w:r>
            <w:r>
              <w:rPr>
                <w:rFonts w:ascii="微软雅黑" w:hAnsi="微软雅黑" w:eastAsia="微软雅黑" w:cs="微软雅黑"/>
                <w:color w:val="auto"/>
                <w:spacing w:val="11"/>
                <w:sz w:val="24"/>
                <w:szCs w:val="24"/>
                <w:highlight w:val="none"/>
              </w:rPr>
              <w:t>中型企业</w:t>
            </w:r>
          </w:p>
          <w:p w14:paraId="63BAE403">
            <w:pPr>
              <w:pStyle w:val="20"/>
              <w:spacing w:before="1" w:line="189" w:lineRule="auto"/>
              <w:ind w:left="374" w:right="208" w:hanging="240"/>
              <w:rPr>
                <w:rFonts w:ascii="微软雅黑" w:hAnsi="微软雅黑" w:eastAsia="微软雅黑" w:cs="微软雅黑"/>
                <w:color w:val="auto"/>
                <w:sz w:val="24"/>
                <w:szCs w:val="24"/>
                <w:highlight w:val="none"/>
              </w:rPr>
            </w:pPr>
            <w:r>
              <w:rPr>
                <w:color w:val="auto"/>
                <w:spacing w:val="11"/>
                <w:sz w:val="24"/>
                <w:szCs w:val="24"/>
                <w:highlight w:val="none"/>
              </w:rPr>
              <w:t>□</w:t>
            </w:r>
            <w:r>
              <w:rPr>
                <w:rFonts w:ascii="微软雅黑" w:hAnsi="微软雅黑" w:eastAsia="微软雅黑" w:cs="微软雅黑"/>
                <w:color w:val="auto"/>
                <w:spacing w:val="11"/>
                <w:sz w:val="24"/>
                <w:szCs w:val="24"/>
                <w:highlight w:val="none"/>
              </w:rPr>
              <w:t>小微企业</w:t>
            </w:r>
            <w:r>
              <w:rPr>
                <w:rFonts w:ascii="微软雅黑" w:hAnsi="微软雅黑" w:eastAsia="微软雅黑" w:cs="微软雅黑"/>
                <w:color w:val="auto"/>
                <w:spacing w:val="2"/>
                <w:sz w:val="24"/>
                <w:szCs w:val="24"/>
                <w:highlight w:val="none"/>
              </w:rPr>
              <w:t xml:space="preserve"> </w:t>
            </w:r>
            <w:r>
              <w:rPr>
                <w:color w:val="auto"/>
                <w:spacing w:val="19"/>
                <w:sz w:val="24"/>
                <w:szCs w:val="24"/>
                <w:highlight w:val="none"/>
              </w:rPr>
              <w:t>□</w:t>
            </w:r>
            <w:r>
              <w:rPr>
                <w:rFonts w:ascii="微软雅黑" w:hAnsi="微软雅黑" w:eastAsia="微软雅黑" w:cs="微软雅黑"/>
                <w:color w:val="auto"/>
                <w:spacing w:val="19"/>
                <w:sz w:val="24"/>
                <w:szCs w:val="24"/>
                <w:highlight w:val="none"/>
              </w:rPr>
              <w:t>其他</w:t>
            </w:r>
          </w:p>
        </w:tc>
        <w:tc>
          <w:tcPr>
            <w:tcW w:w="1124" w:type="dxa"/>
            <w:vAlign w:val="top"/>
          </w:tcPr>
          <w:p w14:paraId="7A1857C7">
            <w:pPr>
              <w:pStyle w:val="20"/>
              <w:rPr>
                <w:color w:val="auto"/>
                <w:highlight w:val="none"/>
              </w:rPr>
            </w:pPr>
          </w:p>
        </w:tc>
        <w:tc>
          <w:tcPr>
            <w:tcW w:w="1560" w:type="dxa"/>
            <w:vAlign w:val="top"/>
          </w:tcPr>
          <w:p w14:paraId="5BC99BF1">
            <w:pPr>
              <w:pStyle w:val="20"/>
              <w:rPr>
                <w:color w:val="auto"/>
                <w:highlight w:val="none"/>
              </w:rPr>
            </w:pPr>
          </w:p>
        </w:tc>
        <w:tc>
          <w:tcPr>
            <w:tcW w:w="1497" w:type="dxa"/>
            <w:vAlign w:val="top"/>
          </w:tcPr>
          <w:p w14:paraId="4FB0C775">
            <w:pPr>
              <w:pStyle w:val="20"/>
              <w:rPr>
                <w:color w:val="auto"/>
                <w:highlight w:val="none"/>
              </w:rPr>
            </w:pPr>
          </w:p>
        </w:tc>
        <w:tc>
          <w:tcPr>
            <w:tcW w:w="1568" w:type="dxa"/>
            <w:vAlign w:val="top"/>
          </w:tcPr>
          <w:p w14:paraId="787E2D99">
            <w:pPr>
              <w:pStyle w:val="20"/>
              <w:rPr>
                <w:color w:val="auto"/>
                <w:highlight w:val="none"/>
              </w:rPr>
            </w:pPr>
          </w:p>
        </w:tc>
      </w:tr>
      <w:tr w14:paraId="7958E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top"/>
          </w:tcPr>
          <w:p w14:paraId="0920232B">
            <w:pPr>
              <w:pStyle w:val="20"/>
              <w:spacing w:line="293" w:lineRule="auto"/>
              <w:rPr>
                <w:color w:val="auto"/>
                <w:highlight w:val="none"/>
              </w:rPr>
            </w:pPr>
          </w:p>
          <w:p w14:paraId="398332D2">
            <w:pPr>
              <w:pStyle w:val="20"/>
              <w:spacing w:before="69" w:line="81" w:lineRule="exact"/>
              <w:ind w:left="135"/>
              <w:rPr>
                <w:color w:val="auto"/>
                <w:sz w:val="24"/>
                <w:szCs w:val="24"/>
                <w:highlight w:val="none"/>
              </w:rPr>
            </w:pPr>
            <w:r>
              <w:rPr>
                <w:color w:val="auto"/>
                <w:position w:val="1"/>
                <w:sz w:val="24"/>
                <w:szCs w:val="24"/>
                <w:highlight w:val="none"/>
              </w:rPr>
              <w:t>…</w:t>
            </w:r>
          </w:p>
        </w:tc>
        <w:tc>
          <w:tcPr>
            <w:tcW w:w="1286" w:type="dxa"/>
            <w:vAlign w:val="top"/>
          </w:tcPr>
          <w:p w14:paraId="0209D8B6">
            <w:pPr>
              <w:pStyle w:val="20"/>
              <w:rPr>
                <w:color w:val="auto"/>
                <w:highlight w:val="none"/>
              </w:rPr>
            </w:pPr>
          </w:p>
        </w:tc>
        <w:tc>
          <w:tcPr>
            <w:tcW w:w="1512" w:type="dxa"/>
            <w:vAlign w:val="top"/>
          </w:tcPr>
          <w:p w14:paraId="317EBBA5">
            <w:pPr>
              <w:pStyle w:val="20"/>
              <w:rPr>
                <w:color w:val="auto"/>
                <w:highlight w:val="none"/>
              </w:rPr>
            </w:pPr>
          </w:p>
        </w:tc>
        <w:tc>
          <w:tcPr>
            <w:tcW w:w="1124" w:type="dxa"/>
            <w:vAlign w:val="top"/>
          </w:tcPr>
          <w:p w14:paraId="4CE9D761">
            <w:pPr>
              <w:pStyle w:val="20"/>
              <w:rPr>
                <w:color w:val="auto"/>
                <w:highlight w:val="none"/>
              </w:rPr>
            </w:pPr>
          </w:p>
        </w:tc>
        <w:tc>
          <w:tcPr>
            <w:tcW w:w="1560" w:type="dxa"/>
            <w:vAlign w:val="top"/>
          </w:tcPr>
          <w:p w14:paraId="4C9EA720">
            <w:pPr>
              <w:pStyle w:val="20"/>
              <w:rPr>
                <w:color w:val="auto"/>
                <w:highlight w:val="none"/>
              </w:rPr>
            </w:pPr>
          </w:p>
        </w:tc>
        <w:tc>
          <w:tcPr>
            <w:tcW w:w="1497" w:type="dxa"/>
            <w:vAlign w:val="top"/>
          </w:tcPr>
          <w:p w14:paraId="31F4CBC2">
            <w:pPr>
              <w:pStyle w:val="20"/>
              <w:rPr>
                <w:color w:val="auto"/>
                <w:highlight w:val="none"/>
              </w:rPr>
            </w:pPr>
          </w:p>
        </w:tc>
        <w:tc>
          <w:tcPr>
            <w:tcW w:w="1568" w:type="dxa"/>
            <w:vAlign w:val="top"/>
          </w:tcPr>
          <w:p w14:paraId="03A29DC5">
            <w:pPr>
              <w:pStyle w:val="20"/>
              <w:rPr>
                <w:color w:val="auto"/>
                <w:highlight w:val="none"/>
              </w:rPr>
            </w:pPr>
          </w:p>
        </w:tc>
      </w:tr>
      <w:tr w14:paraId="60B477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vAlign w:val="top"/>
          </w:tcPr>
          <w:p w14:paraId="11640134">
            <w:pPr>
              <w:spacing w:before="179" w:line="201" w:lineRule="auto"/>
              <w:ind w:left="5163"/>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合计：</w:t>
            </w:r>
          </w:p>
        </w:tc>
        <w:tc>
          <w:tcPr>
            <w:tcW w:w="1497" w:type="dxa"/>
            <w:vAlign w:val="top"/>
          </w:tcPr>
          <w:p w14:paraId="3E161BE2">
            <w:pPr>
              <w:pStyle w:val="20"/>
              <w:rPr>
                <w:color w:val="auto"/>
                <w:highlight w:val="none"/>
              </w:rPr>
            </w:pPr>
          </w:p>
        </w:tc>
        <w:tc>
          <w:tcPr>
            <w:tcW w:w="1568" w:type="dxa"/>
            <w:vAlign w:val="top"/>
          </w:tcPr>
          <w:p w14:paraId="253001EA">
            <w:pPr>
              <w:pStyle w:val="20"/>
              <w:rPr>
                <w:color w:val="auto"/>
                <w:highlight w:val="none"/>
              </w:rPr>
            </w:pPr>
          </w:p>
        </w:tc>
      </w:tr>
    </w:tbl>
    <w:p w14:paraId="5BE59422">
      <w:pPr>
        <w:spacing w:line="264" w:lineRule="auto"/>
        <w:rPr>
          <w:rFonts w:ascii="Arial"/>
          <w:color w:val="auto"/>
          <w:sz w:val="21"/>
          <w:highlight w:val="none"/>
        </w:rPr>
      </w:pPr>
    </w:p>
    <w:p w14:paraId="5E0C1F58">
      <w:pPr>
        <w:spacing w:line="264" w:lineRule="auto"/>
        <w:rPr>
          <w:rFonts w:ascii="Arial"/>
          <w:color w:val="auto"/>
          <w:sz w:val="21"/>
          <w:highlight w:val="none"/>
        </w:rPr>
      </w:pPr>
    </w:p>
    <w:p w14:paraId="5E1CFDD5">
      <w:pPr>
        <w:spacing w:line="265" w:lineRule="auto"/>
        <w:rPr>
          <w:rFonts w:ascii="Arial"/>
          <w:color w:val="auto"/>
          <w:sz w:val="21"/>
          <w:highlight w:val="none"/>
        </w:rPr>
      </w:pPr>
    </w:p>
    <w:p w14:paraId="403017CF">
      <w:pPr>
        <w:pStyle w:val="7"/>
        <w:spacing w:before="103" w:line="196" w:lineRule="auto"/>
        <w:ind w:left="4878"/>
        <w:rPr>
          <w:color w:val="auto"/>
          <w:sz w:val="24"/>
          <w:szCs w:val="24"/>
          <w:highlight w:val="none"/>
        </w:rPr>
      </w:pPr>
      <w:r>
        <w:rPr>
          <w:color w:val="auto"/>
          <w:spacing w:val="-1"/>
          <w:sz w:val="24"/>
          <w:szCs w:val="24"/>
          <w:highlight w:val="none"/>
        </w:rPr>
        <w:t>投标人名称（加盖公章</w:t>
      </w:r>
      <w:r>
        <w:rPr>
          <w:color w:val="auto"/>
          <w:spacing w:val="-60"/>
          <w:sz w:val="24"/>
          <w:szCs w:val="24"/>
          <w:highlight w:val="none"/>
        </w:rPr>
        <w:t>）：</w:t>
      </w:r>
      <w:r>
        <w:rPr>
          <w:color w:val="auto"/>
          <w:sz w:val="24"/>
          <w:szCs w:val="24"/>
          <w:highlight w:val="none"/>
          <w:u w:val="single" w:color="auto"/>
        </w:rPr>
        <w:t xml:space="preserve">                     </w:t>
      </w:r>
    </w:p>
    <w:p w14:paraId="7252D788">
      <w:pPr>
        <w:pStyle w:val="7"/>
        <w:spacing w:before="209" w:line="303" w:lineRule="auto"/>
        <w:ind w:left="10" w:firstLine="5693"/>
        <w:rPr>
          <w:color w:val="auto"/>
          <w:sz w:val="24"/>
          <w:szCs w:val="24"/>
          <w:highlight w:val="none"/>
        </w:rPr>
      </w:pPr>
      <w:r>
        <w:rPr>
          <w:color w:val="auto"/>
          <w:spacing w:val="-9"/>
          <w:sz w:val="24"/>
          <w:szCs w:val="24"/>
          <w:highlight w:val="none"/>
        </w:rPr>
        <w:t>日期：</w:t>
      </w:r>
      <w:r>
        <w:rPr>
          <w:color w:val="auto"/>
          <w:spacing w:val="4"/>
          <w:sz w:val="24"/>
          <w:szCs w:val="24"/>
          <w:highlight w:val="none"/>
          <w:u w:val="single" w:color="auto"/>
        </w:rPr>
        <w:t xml:space="preserve">        </w:t>
      </w:r>
      <w:r>
        <w:rPr>
          <w:color w:val="auto"/>
          <w:spacing w:val="-62"/>
          <w:sz w:val="24"/>
          <w:szCs w:val="24"/>
          <w:highlight w:val="none"/>
        </w:rPr>
        <w:t xml:space="preserve"> </w:t>
      </w:r>
      <w:r>
        <w:rPr>
          <w:color w:val="auto"/>
          <w:spacing w:val="-9"/>
          <w:sz w:val="24"/>
          <w:szCs w:val="24"/>
          <w:highlight w:val="none"/>
        </w:rPr>
        <w:t>年</w:t>
      </w:r>
      <w:r>
        <w:rPr>
          <w:color w:val="auto"/>
          <w:spacing w:val="-9"/>
          <w:sz w:val="24"/>
          <w:szCs w:val="24"/>
          <w:highlight w:val="none"/>
          <w:u w:val="single" w:color="auto"/>
        </w:rPr>
        <w:t xml:space="preserve">           </w:t>
      </w:r>
      <w:r>
        <w:rPr>
          <w:color w:val="auto"/>
          <w:spacing w:val="-62"/>
          <w:sz w:val="24"/>
          <w:szCs w:val="24"/>
          <w:highlight w:val="none"/>
        </w:rPr>
        <w:t xml:space="preserve"> </w:t>
      </w:r>
      <w:r>
        <w:rPr>
          <w:color w:val="auto"/>
          <w:spacing w:val="-9"/>
          <w:sz w:val="24"/>
          <w:szCs w:val="24"/>
          <w:highlight w:val="none"/>
        </w:rPr>
        <w:t>月</w:t>
      </w:r>
      <w:r>
        <w:rPr>
          <w:color w:val="auto"/>
          <w:spacing w:val="-9"/>
          <w:sz w:val="24"/>
          <w:szCs w:val="24"/>
          <w:highlight w:val="none"/>
          <w:u w:val="single" w:color="auto"/>
        </w:rPr>
        <w:t xml:space="preserve">     </w:t>
      </w:r>
      <w:r>
        <w:rPr>
          <w:color w:val="auto"/>
          <w:spacing w:val="-10"/>
          <w:sz w:val="24"/>
          <w:szCs w:val="24"/>
          <w:highlight w:val="none"/>
          <w:u w:val="single" w:color="auto"/>
        </w:rPr>
        <w:t xml:space="preserve">      </w:t>
      </w:r>
      <w:r>
        <w:rPr>
          <w:color w:val="auto"/>
          <w:spacing w:val="-10"/>
          <w:sz w:val="24"/>
          <w:szCs w:val="24"/>
          <w:highlight w:val="none"/>
        </w:rPr>
        <w:t xml:space="preserve"> 日</w:t>
      </w:r>
      <w:r>
        <w:rPr>
          <w:color w:val="auto"/>
          <w:sz w:val="24"/>
          <w:szCs w:val="24"/>
          <w:highlight w:val="none"/>
        </w:rPr>
        <w:t xml:space="preserve"> </w:t>
      </w:r>
      <w:r>
        <w:rPr>
          <w:color w:val="auto"/>
          <w:spacing w:val="-6"/>
          <w:sz w:val="24"/>
          <w:szCs w:val="24"/>
          <w:highlight w:val="none"/>
        </w:rPr>
        <w:t>注：</w:t>
      </w:r>
    </w:p>
    <w:p w14:paraId="1599CA23">
      <w:pPr>
        <w:pStyle w:val="7"/>
        <w:spacing w:before="7" w:line="302" w:lineRule="auto"/>
        <w:ind w:left="3" w:right="54" w:firstLine="4"/>
        <w:jc w:val="both"/>
        <w:rPr>
          <w:color w:val="auto"/>
          <w:sz w:val="24"/>
          <w:szCs w:val="24"/>
          <w:highlight w:val="none"/>
        </w:rPr>
      </w:pPr>
      <w:r>
        <w:rPr>
          <w:color w:val="auto"/>
          <w:spacing w:val="-1"/>
          <w:sz w:val="24"/>
          <w:szCs w:val="24"/>
          <w:highlight w:val="none"/>
        </w:rPr>
        <w:t>如本招标文件《投标人须知资料表》载明本项</w:t>
      </w:r>
      <w:r>
        <w:rPr>
          <w:color w:val="auto"/>
          <w:spacing w:val="-2"/>
          <w:sz w:val="24"/>
          <w:szCs w:val="24"/>
          <w:highlight w:val="none"/>
        </w:rPr>
        <w:t>目分包承担主体应具备的相应资质条件，</w:t>
      </w:r>
      <w:r>
        <w:rPr>
          <w:color w:val="auto"/>
          <w:sz w:val="24"/>
          <w:szCs w:val="24"/>
          <w:highlight w:val="none"/>
        </w:rPr>
        <w:t xml:space="preserve"> </w:t>
      </w:r>
      <w:r>
        <w:rPr>
          <w:color w:val="auto"/>
          <w:spacing w:val="-1"/>
          <w:sz w:val="24"/>
          <w:szCs w:val="24"/>
          <w:highlight w:val="none"/>
        </w:rPr>
        <w:t>则投标人须在本表中列明分包承担主体的资质等</w:t>
      </w:r>
      <w:r>
        <w:rPr>
          <w:color w:val="auto"/>
          <w:spacing w:val="-2"/>
          <w:sz w:val="24"/>
          <w:szCs w:val="24"/>
          <w:highlight w:val="none"/>
        </w:rPr>
        <w:t>级，并后附资质证书电子件，否则</w:t>
      </w:r>
      <w:r>
        <w:rPr>
          <w:b/>
          <w:bCs/>
          <w:color w:val="auto"/>
          <w:spacing w:val="-2"/>
          <w:sz w:val="24"/>
          <w:szCs w:val="24"/>
          <w:highlight w:val="none"/>
        </w:rPr>
        <w:t>投标</w:t>
      </w:r>
      <w:r>
        <w:rPr>
          <w:b/>
          <w:bCs/>
          <w:color w:val="auto"/>
          <w:sz w:val="24"/>
          <w:szCs w:val="24"/>
          <w:highlight w:val="none"/>
        </w:rPr>
        <w:t xml:space="preserve"> </w:t>
      </w:r>
      <w:r>
        <w:rPr>
          <w:b/>
          <w:bCs/>
          <w:color w:val="auto"/>
          <w:spacing w:val="-1"/>
          <w:sz w:val="24"/>
          <w:szCs w:val="24"/>
          <w:highlight w:val="none"/>
        </w:rPr>
        <w:t>无效</w:t>
      </w:r>
      <w:r>
        <w:rPr>
          <w:color w:val="auto"/>
          <w:spacing w:val="-1"/>
          <w:sz w:val="24"/>
          <w:szCs w:val="24"/>
          <w:highlight w:val="none"/>
        </w:rPr>
        <w:t>。</w:t>
      </w:r>
    </w:p>
    <w:p w14:paraId="0BADA015">
      <w:pPr>
        <w:spacing w:line="302" w:lineRule="auto"/>
        <w:rPr>
          <w:color w:val="auto"/>
          <w:sz w:val="24"/>
          <w:szCs w:val="24"/>
          <w:highlight w:val="none"/>
        </w:rPr>
        <w:sectPr>
          <w:headerReference r:id="rId72" w:type="default"/>
          <w:footerReference r:id="rId73" w:type="default"/>
          <w:pgSz w:w="11907" w:h="16840"/>
          <w:pgMar w:top="1149" w:right="1078" w:bottom="1060" w:left="1701" w:header="875" w:footer="886" w:gutter="0"/>
          <w:pgNumType w:fmt="decimal"/>
          <w:cols w:space="720" w:num="1"/>
        </w:sectPr>
      </w:pPr>
    </w:p>
    <w:p w14:paraId="25E6D048">
      <w:pPr>
        <w:pStyle w:val="7"/>
        <w:spacing w:before="328" w:line="205" w:lineRule="auto"/>
        <w:ind w:left="3460"/>
        <w:rPr>
          <w:color w:val="auto"/>
          <w:sz w:val="35"/>
          <w:szCs w:val="35"/>
          <w:highlight w:val="none"/>
        </w:rPr>
      </w:pPr>
      <w:r>
        <w:rPr>
          <w:b/>
          <w:bCs/>
          <w:color w:val="auto"/>
          <w:spacing w:val="9"/>
          <w:sz w:val="35"/>
          <w:szCs w:val="35"/>
          <w:highlight w:val="none"/>
        </w:rPr>
        <w:t>分包意向协议</w:t>
      </w:r>
    </w:p>
    <w:p w14:paraId="30054D60">
      <w:pPr>
        <w:pStyle w:val="7"/>
        <w:spacing w:before="248" w:line="196" w:lineRule="auto"/>
        <w:ind w:left="513"/>
        <w:rPr>
          <w:color w:val="auto"/>
          <w:sz w:val="24"/>
          <w:szCs w:val="24"/>
          <w:highlight w:val="none"/>
        </w:rPr>
      </w:pPr>
      <w:r>
        <w:rPr>
          <w:color w:val="auto"/>
          <w:spacing w:val="-6"/>
          <w:sz w:val="24"/>
          <w:szCs w:val="24"/>
          <w:highlight w:val="none"/>
        </w:rPr>
        <w:t>甲方（投标人</w:t>
      </w:r>
      <w:r>
        <w:rPr>
          <w:color w:val="auto"/>
          <w:spacing w:val="-61"/>
          <w:sz w:val="24"/>
          <w:szCs w:val="24"/>
          <w:highlight w:val="none"/>
        </w:rPr>
        <w:t>）：</w:t>
      </w:r>
      <w:r>
        <w:rPr>
          <w:color w:val="auto"/>
          <w:sz w:val="24"/>
          <w:szCs w:val="24"/>
          <w:highlight w:val="none"/>
          <w:u w:val="single" w:color="auto"/>
        </w:rPr>
        <w:t xml:space="preserve">              </w:t>
      </w:r>
    </w:p>
    <w:p w14:paraId="0ECADE09">
      <w:pPr>
        <w:pStyle w:val="7"/>
        <w:spacing w:before="186" w:line="196" w:lineRule="auto"/>
        <w:ind w:left="499"/>
        <w:rPr>
          <w:color w:val="auto"/>
          <w:sz w:val="24"/>
          <w:szCs w:val="24"/>
          <w:highlight w:val="none"/>
        </w:rPr>
      </w:pPr>
      <w:r>
        <w:rPr>
          <w:color w:val="auto"/>
          <w:spacing w:val="-3"/>
          <w:sz w:val="24"/>
          <w:szCs w:val="24"/>
          <w:highlight w:val="none"/>
        </w:rPr>
        <w:t>乙方（拟分包单位</w:t>
      </w:r>
      <w:r>
        <w:rPr>
          <w:color w:val="auto"/>
          <w:spacing w:val="-59"/>
          <w:sz w:val="24"/>
          <w:szCs w:val="24"/>
          <w:highlight w:val="none"/>
        </w:rPr>
        <w:t>）：</w:t>
      </w:r>
      <w:r>
        <w:rPr>
          <w:color w:val="auto"/>
          <w:sz w:val="24"/>
          <w:szCs w:val="24"/>
          <w:highlight w:val="none"/>
          <w:u w:val="single" w:color="auto"/>
        </w:rPr>
        <w:t xml:space="preserve">              </w:t>
      </w:r>
    </w:p>
    <w:p w14:paraId="64EB0B38">
      <w:pPr>
        <w:pStyle w:val="7"/>
        <w:spacing w:before="184" w:line="196" w:lineRule="auto"/>
        <w:ind w:left="513"/>
        <w:rPr>
          <w:color w:val="auto"/>
          <w:sz w:val="24"/>
          <w:szCs w:val="24"/>
          <w:highlight w:val="none"/>
        </w:rPr>
      </w:pPr>
      <w:r>
        <w:rPr>
          <w:color w:val="auto"/>
          <w:spacing w:val="1"/>
          <w:sz w:val="24"/>
          <w:szCs w:val="24"/>
          <w:highlight w:val="none"/>
        </w:rPr>
        <w:t>甲方承诺，一旦在</w:t>
      </w:r>
      <w:r>
        <w:rPr>
          <w:color w:val="auto"/>
          <w:spacing w:val="1"/>
          <w:sz w:val="24"/>
          <w:szCs w:val="24"/>
          <w:highlight w:val="none"/>
          <w:u w:val="single" w:color="auto"/>
        </w:rPr>
        <w:t xml:space="preserve">               </w:t>
      </w:r>
      <w:r>
        <w:rPr>
          <w:color w:val="auto"/>
          <w:spacing w:val="1"/>
          <w:sz w:val="24"/>
          <w:szCs w:val="24"/>
          <w:highlight w:val="none"/>
        </w:rPr>
        <w:t>（采购项目名称</w:t>
      </w:r>
      <w:r>
        <w:rPr>
          <w:color w:val="auto"/>
          <w:spacing w:val="-55"/>
          <w:sz w:val="24"/>
          <w:szCs w:val="24"/>
          <w:highlight w:val="none"/>
        </w:rPr>
        <w:t>）（</w:t>
      </w:r>
      <w:r>
        <w:rPr>
          <w:color w:val="auto"/>
          <w:spacing w:val="1"/>
          <w:sz w:val="24"/>
          <w:szCs w:val="24"/>
          <w:highlight w:val="none"/>
        </w:rPr>
        <w:t>项目编号</w:t>
      </w:r>
      <w:r>
        <w:rPr>
          <w:rFonts w:ascii="Arial" w:hAnsi="Arial" w:eastAsia="Arial" w:cs="Arial"/>
          <w:color w:val="auto"/>
          <w:spacing w:val="1"/>
          <w:sz w:val="24"/>
          <w:szCs w:val="24"/>
          <w:highlight w:val="none"/>
        </w:rPr>
        <w:t>/</w:t>
      </w:r>
      <w:r>
        <w:rPr>
          <w:color w:val="auto"/>
          <w:spacing w:val="1"/>
          <w:sz w:val="24"/>
          <w:szCs w:val="24"/>
          <w:highlight w:val="none"/>
        </w:rPr>
        <w:t>包号为</w:t>
      </w:r>
      <w:r>
        <w:rPr>
          <w:color w:val="auto"/>
          <w:spacing w:val="-55"/>
          <w:sz w:val="24"/>
          <w:szCs w:val="24"/>
          <w:highlight w:val="none"/>
        </w:rPr>
        <w:t>：</w:t>
      </w:r>
      <w:r>
        <w:rPr>
          <w:color w:val="auto"/>
          <w:spacing w:val="5"/>
          <w:sz w:val="24"/>
          <w:szCs w:val="24"/>
          <w:highlight w:val="none"/>
          <w:u w:val="single" w:color="auto"/>
        </w:rPr>
        <w:t xml:space="preserve">     </w:t>
      </w:r>
      <w:r>
        <w:rPr>
          <w:rFonts w:hint="eastAsia"/>
          <w:color w:val="auto"/>
          <w:spacing w:val="5"/>
          <w:sz w:val="24"/>
          <w:szCs w:val="24"/>
          <w:highlight w:val="none"/>
          <w:u w:val="single" w:color="auto"/>
          <w:lang w:val="en-US" w:eastAsia="zh-CN"/>
        </w:rPr>
        <w:t xml:space="preserve">  </w:t>
      </w:r>
      <w:r>
        <w:rPr>
          <w:color w:val="auto"/>
          <w:spacing w:val="5"/>
          <w:sz w:val="24"/>
          <w:szCs w:val="24"/>
          <w:highlight w:val="none"/>
          <w:u w:val="single" w:color="auto"/>
        </w:rPr>
        <w:t xml:space="preserve">      </w:t>
      </w:r>
      <w:r>
        <w:rPr>
          <w:color w:val="auto"/>
          <w:spacing w:val="-21"/>
          <w:sz w:val="24"/>
          <w:szCs w:val="24"/>
          <w:highlight w:val="none"/>
        </w:rPr>
        <w:t xml:space="preserve"> </w:t>
      </w:r>
      <w:r>
        <w:rPr>
          <w:color w:val="auto"/>
          <w:spacing w:val="-55"/>
          <w:sz w:val="24"/>
          <w:szCs w:val="24"/>
          <w:highlight w:val="none"/>
        </w:rPr>
        <w:t>）</w:t>
      </w:r>
      <w:r>
        <w:rPr>
          <w:color w:val="auto"/>
          <w:spacing w:val="1"/>
          <w:sz w:val="24"/>
          <w:szCs w:val="24"/>
          <w:highlight w:val="none"/>
        </w:rPr>
        <w:t>招标</w:t>
      </w:r>
    </w:p>
    <w:p w14:paraId="0AD8C3B4">
      <w:pPr>
        <w:pStyle w:val="7"/>
        <w:spacing w:before="184" w:line="302" w:lineRule="auto"/>
        <w:ind w:left="506" w:right="1156" w:hanging="501"/>
        <w:rPr>
          <w:color w:val="auto"/>
          <w:sz w:val="24"/>
          <w:szCs w:val="24"/>
          <w:highlight w:val="none"/>
        </w:rPr>
      </w:pPr>
      <w:r>
        <w:rPr>
          <w:color w:val="auto"/>
          <w:spacing w:val="-2"/>
          <w:sz w:val="24"/>
          <w:szCs w:val="24"/>
          <w:highlight w:val="none"/>
        </w:rPr>
        <w:t>采购项目中获得采购合同，将按照下述约定将合同项下部分内容分包给乙方：</w:t>
      </w:r>
      <w:r>
        <w:rPr>
          <w:color w:val="auto"/>
          <w:spacing w:val="13"/>
          <w:sz w:val="24"/>
          <w:szCs w:val="24"/>
          <w:highlight w:val="none"/>
        </w:rPr>
        <w:t xml:space="preserve"> </w:t>
      </w:r>
      <w:r>
        <w:rPr>
          <w:rFonts w:ascii="Arial" w:hAnsi="Arial" w:eastAsia="Arial" w:cs="Arial"/>
          <w:color w:val="auto"/>
          <w:spacing w:val="-1"/>
          <w:sz w:val="24"/>
          <w:szCs w:val="24"/>
          <w:highlight w:val="none"/>
        </w:rPr>
        <w:t>1.</w:t>
      </w:r>
      <w:r>
        <w:rPr>
          <w:color w:val="auto"/>
          <w:spacing w:val="-1"/>
          <w:sz w:val="24"/>
          <w:szCs w:val="24"/>
          <w:highlight w:val="none"/>
        </w:rPr>
        <w:t>分包内容：</w:t>
      </w:r>
      <w:r>
        <w:rPr>
          <w:color w:val="auto"/>
          <w:spacing w:val="5"/>
          <w:sz w:val="24"/>
          <w:szCs w:val="24"/>
          <w:highlight w:val="none"/>
          <w:u w:val="single" w:color="auto"/>
        </w:rPr>
        <w:t xml:space="preserve">        </w:t>
      </w:r>
      <w:r>
        <w:rPr>
          <w:color w:val="auto"/>
          <w:spacing w:val="-1"/>
          <w:sz w:val="24"/>
          <w:szCs w:val="24"/>
          <w:highlight w:val="none"/>
        </w:rPr>
        <w:t>。</w:t>
      </w:r>
    </w:p>
    <w:p w14:paraId="49EF4E49">
      <w:pPr>
        <w:pStyle w:val="7"/>
        <w:spacing w:before="9" w:line="300" w:lineRule="auto"/>
        <w:ind w:left="499" w:right="29"/>
        <w:rPr>
          <w:color w:val="auto"/>
          <w:sz w:val="24"/>
          <w:szCs w:val="24"/>
          <w:highlight w:val="none"/>
        </w:rPr>
      </w:pPr>
      <w:r>
        <w:rPr>
          <w:rFonts w:ascii="Arial" w:hAnsi="Arial" w:eastAsia="Arial" w:cs="Arial"/>
          <w:color w:val="auto"/>
          <w:spacing w:val="-1"/>
          <w:sz w:val="24"/>
          <w:szCs w:val="24"/>
          <w:highlight w:val="none"/>
        </w:rPr>
        <w:t>2.</w:t>
      </w:r>
      <w:r>
        <w:rPr>
          <w:color w:val="auto"/>
          <w:spacing w:val="-1"/>
          <w:sz w:val="24"/>
          <w:szCs w:val="24"/>
          <w:highlight w:val="none"/>
        </w:rPr>
        <w:t>分包金额</w:t>
      </w:r>
      <w:r>
        <w:rPr>
          <w:color w:val="auto"/>
          <w:spacing w:val="6"/>
          <w:sz w:val="24"/>
          <w:szCs w:val="24"/>
          <w:highlight w:val="none"/>
        </w:rPr>
        <w:t>：</w:t>
      </w:r>
      <w:r>
        <w:rPr>
          <w:color w:val="auto"/>
          <w:spacing w:val="4"/>
          <w:sz w:val="24"/>
          <w:szCs w:val="24"/>
          <w:highlight w:val="none"/>
          <w:u w:val="single" w:color="auto"/>
        </w:rPr>
        <w:t xml:space="preserve">        </w:t>
      </w:r>
      <w:r>
        <w:rPr>
          <w:color w:val="auto"/>
          <w:spacing w:val="6"/>
          <w:sz w:val="24"/>
          <w:szCs w:val="24"/>
          <w:highlight w:val="none"/>
        </w:rPr>
        <w:t>，</w:t>
      </w:r>
      <w:r>
        <w:rPr>
          <w:color w:val="auto"/>
          <w:spacing w:val="-1"/>
          <w:sz w:val="24"/>
          <w:szCs w:val="24"/>
          <w:highlight w:val="none"/>
        </w:rPr>
        <w:t>该金额占该采购包合同金额的比例为</w:t>
      </w:r>
      <w:r>
        <w:rPr>
          <w:color w:val="auto"/>
          <w:spacing w:val="-1"/>
          <w:sz w:val="24"/>
          <w:szCs w:val="24"/>
          <w:highlight w:val="none"/>
          <w:u w:val="single" w:color="auto"/>
        </w:rPr>
        <w:t xml:space="preserve">  </w:t>
      </w:r>
      <w:r>
        <w:rPr>
          <w:rFonts w:hint="eastAsia"/>
          <w:color w:val="auto"/>
          <w:spacing w:val="-1"/>
          <w:sz w:val="24"/>
          <w:szCs w:val="24"/>
          <w:highlight w:val="none"/>
          <w:u w:val="single" w:color="auto"/>
          <w:lang w:val="en-US" w:eastAsia="zh-CN"/>
        </w:rPr>
        <w:t xml:space="preserve">   </w:t>
      </w:r>
      <w:r>
        <w:rPr>
          <w:color w:val="auto"/>
          <w:spacing w:val="-1"/>
          <w:sz w:val="24"/>
          <w:szCs w:val="24"/>
          <w:highlight w:val="none"/>
          <w:u w:val="single" w:color="auto"/>
        </w:rPr>
        <w:t xml:space="preserve">   </w:t>
      </w:r>
      <w:r>
        <w:rPr>
          <w:color w:val="auto"/>
          <w:spacing w:val="-58"/>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w:t>
      </w:r>
      <w:r>
        <w:rPr>
          <w:color w:val="auto"/>
          <w:sz w:val="24"/>
          <w:szCs w:val="24"/>
          <w:highlight w:val="none"/>
        </w:rPr>
        <w:t xml:space="preserve"> </w:t>
      </w:r>
      <w:r>
        <w:rPr>
          <w:color w:val="auto"/>
          <w:spacing w:val="-1"/>
          <w:sz w:val="24"/>
          <w:szCs w:val="24"/>
          <w:highlight w:val="none"/>
        </w:rPr>
        <w:t>乙方承诺将在上述情况下与甲方签订分包合同。</w:t>
      </w:r>
    </w:p>
    <w:p w14:paraId="1F2D7035">
      <w:pPr>
        <w:pStyle w:val="7"/>
        <w:spacing w:before="14" w:line="302" w:lineRule="auto"/>
        <w:ind w:left="7" w:right="195" w:firstLine="477"/>
        <w:rPr>
          <w:color w:val="auto"/>
          <w:sz w:val="24"/>
          <w:szCs w:val="24"/>
          <w:highlight w:val="none"/>
        </w:rPr>
      </w:pPr>
      <w:r>
        <w:rPr>
          <w:color w:val="auto"/>
          <w:spacing w:val="-1"/>
          <w:sz w:val="24"/>
          <w:szCs w:val="24"/>
          <w:highlight w:val="none"/>
        </w:rPr>
        <w:t>本协议自各方盖章之日起生效，如甲方未在</w:t>
      </w:r>
      <w:r>
        <w:rPr>
          <w:color w:val="auto"/>
          <w:spacing w:val="-2"/>
          <w:sz w:val="24"/>
          <w:szCs w:val="24"/>
          <w:highlight w:val="none"/>
        </w:rPr>
        <w:t>该项目（采购包）中标，本协议自动终</w:t>
      </w:r>
      <w:r>
        <w:rPr>
          <w:color w:val="auto"/>
          <w:sz w:val="24"/>
          <w:szCs w:val="24"/>
          <w:highlight w:val="none"/>
        </w:rPr>
        <w:t xml:space="preserve"> </w:t>
      </w:r>
      <w:r>
        <w:rPr>
          <w:color w:val="auto"/>
          <w:spacing w:val="-4"/>
          <w:sz w:val="24"/>
          <w:szCs w:val="24"/>
          <w:highlight w:val="none"/>
        </w:rPr>
        <w:t>止。</w:t>
      </w:r>
    </w:p>
    <w:p w14:paraId="347C87E1">
      <w:pPr>
        <w:spacing w:line="320" w:lineRule="auto"/>
        <w:rPr>
          <w:rFonts w:ascii="Arial"/>
          <w:color w:val="auto"/>
          <w:sz w:val="21"/>
          <w:highlight w:val="none"/>
        </w:rPr>
      </w:pPr>
    </w:p>
    <w:p w14:paraId="12DBCCF9">
      <w:pPr>
        <w:pStyle w:val="7"/>
        <w:spacing w:before="103" w:line="196" w:lineRule="auto"/>
        <w:ind w:left="503"/>
        <w:rPr>
          <w:color w:val="auto"/>
          <w:sz w:val="24"/>
          <w:szCs w:val="24"/>
          <w:highlight w:val="none"/>
        </w:rPr>
      </w:pPr>
      <w:r>
        <w:rPr>
          <w:color w:val="auto"/>
          <w:spacing w:val="-6"/>
          <w:sz w:val="24"/>
          <w:szCs w:val="24"/>
          <w:highlight w:val="none"/>
        </w:rPr>
        <w:t>甲方（盖章</w:t>
      </w:r>
      <w:r>
        <w:rPr>
          <w:color w:val="auto"/>
          <w:spacing w:val="-60"/>
          <w:sz w:val="24"/>
          <w:szCs w:val="24"/>
          <w:highlight w:val="none"/>
        </w:rPr>
        <w:t>）：</w:t>
      </w:r>
      <w:r>
        <w:rPr>
          <w:color w:val="auto"/>
          <w:spacing w:val="1"/>
          <w:sz w:val="24"/>
          <w:szCs w:val="24"/>
          <w:highlight w:val="none"/>
          <w:u w:val="single" w:color="auto"/>
        </w:rPr>
        <w:t xml:space="preserve">               </w:t>
      </w:r>
      <w:r>
        <w:rPr>
          <w:color w:val="auto"/>
          <w:spacing w:val="2"/>
          <w:sz w:val="24"/>
          <w:szCs w:val="24"/>
          <w:highlight w:val="none"/>
        </w:rPr>
        <w:t xml:space="preserve">                            </w:t>
      </w:r>
      <w:r>
        <w:rPr>
          <w:color w:val="auto"/>
          <w:spacing w:val="-6"/>
          <w:sz w:val="24"/>
          <w:szCs w:val="24"/>
          <w:highlight w:val="none"/>
        </w:rPr>
        <w:t>乙方（盖章</w:t>
      </w:r>
      <w:r>
        <w:rPr>
          <w:color w:val="auto"/>
          <w:spacing w:val="-60"/>
          <w:sz w:val="24"/>
          <w:szCs w:val="24"/>
          <w:highlight w:val="none"/>
        </w:rPr>
        <w:t>）：</w:t>
      </w:r>
      <w:r>
        <w:rPr>
          <w:color w:val="auto"/>
          <w:spacing w:val="1"/>
          <w:sz w:val="24"/>
          <w:szCs w:val="24"/>
          <w:highlight w:val="none"/>
          <w:u w:val="single" w:color="auto"/>
        </w:rPr>
        <w:t xml:space="preserve">                </w:t>
      </w:r>
    </w:p>
    <w:p w14:paraId="7E7E33E3">
      <w:pPr>
        <w:spacing w:line="249" w:lineRule="auto"/>
        <w:rPr>
          <w:rFonts w:ascii="Arial"/>
          <w:color w:val="auto"/>
          <w:sz w:val="21"/>
          <w:highlight w:val="none"/>
        </w:rPr>
      </w:pPr>
    </w:p>
    <w:p w14:paraId="7216F97F">
      <w:pPr>
        <w:spacing w:line="250" w:lineRule="auto"/>
        <w:rPr>
          <w:rFonts w:ascii="Arial"/>
          <w:color w:val="auto"/>
          <w:sz w:val="21"/>
          <w:highlight w:val="none"/>
        </w:rPr>
      </w:pPr>
    </w:p>
    <w:p w14:paraId="0B476692">
      <w:pPr>
        <w:pStyle w:val="7"/>
        <w:spacing w:before="103" w:line="200" w:lineRule="auto"/>
        <w:ind w:left="5288"/>
        <w:rPr>
          <w:color w:val="auto"/>
          <w:sz w:val="24"/>
          <w:szCs w:val="24"/>
          <w:highlight w:val="none"/>
        </w:rPr>
      </w:pPr>
      <w:r>
        <w:rPr>
          <w:color w:val="auto"/>
          <w:spacing w:val="-13"/>
          <w:sz w:val="24"/>
          <w:szCs w:val="24"/>
          <w:highlight w:val="none"/>
        </w:rPr>
        <w:t>日期：</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3"/>
          <w:sz w:val="24"/>
          <w:szCs w:val="24"/>
          <w:highlight w:val="none"/>
        </w:rPr>
        <w:t>年</w:t>
      </w:r>
      <w:r>
        <w:rPr>
          <w:color w:val="auto"/>
          <w:spacing w:val="1"/>
          <w:sz w:val="24"/>
          <w:szCs w:val="24"/>
          <w:highlight w:val="none"/>
          <w:u w:val="single" w:color="auto"/>
        </w:rPr>
        <w:t xml:space="preserve">          </w:t>
      </w:r>
      <w:r>
        <w:rPr>
          <w:color w:val="auto"/>
          <w:spacing w:val="-63"/>
          <w:sz w:val="24"/>
          <w:szCs w:val="24"/>
          <w:highlight w:val="none"/>
        </w:rPr>
        <w:t xml:space="preserve"> </w:t>
      </w:r>
      <w:r>
        <w:rPr>
          <w:color w:val="auto"/>
          <w:spacing w:val="-13"/>
          <w:sz w:val="24"/>
          <w:szCs w:val="24"/>
          <w:highlight w:val="none"/>
        </w:rPr>
        <w:t>月</w:t>
      </w:r>
      <w:r>
        <w:rPr>
          <w:color w:val="auto"/>
          <w:spacing w:val="1"/>
          <w:sz w:val="24"/>
          <w:szCs w:val="24"/>
          <w:highlight w:val="none"/>
          <w:u w:val="single" w:color="auto"/>
        </w:rPr>
        <w:t xml:space="preserve">          </w:t>
      </w:r>
      <w:r>
        <w:rPr>
          <w:color w:val="auto"/>
          <w:spacing w:val="-15"/>
          <w:sz w:val="24"/>
          <w:szCs w:val="24"/>
          <w:highlight w:val="none"/>
        </w:rPr>
        <w:t xml:space="preserve"> </w:t>
      </w:r>
      <w:r>
        <w:rPr>
          <w:color w:val="auto"/>
          <w:spacing w:val="-13"/>
          <w:sz w:val="24"/>
          <w:szCs w:val="24"/>
          <w:highlight w:val="none"/>
        </w:rPr>
        <w:t>日</w:t>
      </w:r>
    </w:p>
    <w:p w14:paraId="23FA8EC3">
      <w:pPr>
        <w:spacing w:line="245" w:lineRule="auto"/>
        <w:rPr>
          <w:rFonts w:ascii="Arial"/>
          <w:color w:val="auto"/>
          <w:sz w:val="21"/>
          <w:highlight w:val="none"/>
        </w:rPr>
      </w:pPr>
    </w:p>
    <w:p w14:paraId="66F7A4E8">
      <w:pPr>
        <w:spacing w:line="245" w:lineRule="auto"/>
        <w:rPr>
          <w:rFonts w:ascii="Arial"/>
          <w:color w:val="auto"/>
          <w:sz w:val="21"/>
          <w:highlight w:val="none"/>
        </w:rPr>
      </w:pPr>
    </w:p>
    <w:p w14:paraId="7822F9B5">
      <w:pPr>
        <w:pStyle w:val="7"/>
        <w:spacing w:before="104" w:line="203" w:lineRule="auto"/>
        <w:ind w:left="10"/>
        <w:rPr>
          <w:color w:val="auto"/>
          <w:sz w:val="24"/>
          <w:szCs w:val="24"/>
          <w:highlight w:val="none"/>
        </w:rPr>
      </w:pPr>
      <w:r>
        <w:rPr>
          <w:color w:val="auto"/>
          <w:spacing w:val="-6"/>
          <w:sz w:val="24"/>
          <w:szCs w:val="24"/>
          <w:highlight w:val="none"/>
        </w:rPr>
        <w:t>注：</w:t>
      </w:r>
    </w:p>
    <w:p w14:paraId="02BF760E">
      <w:pPr>
        <w:pStyle w:val="7"/>
        <w:spacing w:before="177" w:line="301" w:lineRule="auto"/>
        <w:ind w:left="4"/>
        <w:jc w:val="both"/>
        <w:rPr>
          <w:color w:val="auto"/>
          <w:sz w:val="24"/>
          <w:szCs w:val="24"/>
          <w:highlight w:val="none"/>
        </w:rPr>
      </w:pPr>
      <w:r>
        <w:rPr>
          <w:color w:val="auto"/>
          <w:spacing w:val="-1"/>
          <w:sz w:val="24"/>
          <w:szCs w:val="24"/>
          <w:highlight w:val="none"/>
        </w:rPr>
        <w:t>本协议仅在投标人</w:t>
      </w:r>
      <w:r>
        <w:rPr>
          <w:color w:val="auto"/>
          <w:spacing w:val="-51"/>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为落实政府采购政策</w:t>
      </w:r>
      <w:r>
        <w:rPr>
          <w:color w:val="auto"/>
          <w:spacing w:val="-51"/>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而向中</w:t>
      </w:r>
      <w:r>
        <w:rPr>
          <w:color w:val="auto"/>
          <w:spacing w:val="-2"/>
          <w:sz w:val="24"/>
          <w:szCs w:val="24"/>
          <w:highlight w:val="none"/>
        </w:rPr>
        <w:t>小企业分包时必须提供，否则</w:t>
      </w:r>
      <w:r>
        <w:rPr>
          <w:b/>
          <w:bCs/>
          <w:color w:val="auto"/>
          <w:spacing w:val="-2"/>
          <w:sz w:val="24"/>
          <w:szCs w:val="24"/>
          <w:highlight w:val="none"/>
        </w:rPr>
        <w:t>投标无效</w:t>
      </w:r>
      <w:r>
        <w:rPr>
          <w:color w:val="auto"/>
          <w:spacing w:val="-2"/>
          <w:sz w:val="24"/>
          <w:szCs w:val="24"/>
          <w:highlight w:val="none"/>
        </w:rPr>
        <w:t>；</w:t>
      </w:r>
      <w:r>
        <w:rPr>
          <w:color w:val="auto"/>
          <w:sz w:val="24"/>
          <w:szCs w:val="24"/>
          <w:highlight w:val="none"/>
        </w:rPr>
        <w:t xml:space="preserve"> </w:t>
      </w:r>
      <w:r>
        <w:rPr>
          <w:color w:val="auto"/>
          <w:spacing w:val="-1"/>
          <w:sz w:val="24"/>
          <w:szCs w:val="24"/>
          <w:highlight w:val="none"/>
        </w:rPr>
        <w:t>且投标人须与所有拟分包单位分别签订《分包意向协</w:t>
      </w:r>
      <w:r>
        <w:rPr>
          <w:color w:val="auto"/>
          <w:spacing w:val="-2"/>
          <w:sz w:val="24"/>
          <w:szCs w:val="24"/>
          <w:highlight w:val="none"/>
        </w:rPr>
        <w:t>议》，每单位签订一份，并在投标</w:t>
      </w:r>
      <w:r>
        <w:rPr>
          <w:color w:val="auto"/>
          <w:sz w:val="24"/>
          <w:szCs w:val="24"/>
          <w:highlight w:val="none"/>
        </w:rPr>
        <w:t xml:space="preserve">    </w:t>
      </w:r>
      <w:r>
        <w:rPr>
          <w:color w:val="auto"/>
          <w:spacing w:val="-2"/>
          <w:sz w:val="24"/>
          <w:szCs w:val="24"/>
          <w:highlight w:val="none"/>
        </w:rPr>
        <w:t>文件中提交全部协议原件的电子件</w:t>
      </w:r>
      <w:r>
        <w:rPr>
          <w:color w:val="auto"/>
          <w:spacing w:val="-28"/>
          <w:sz w:val="24"/>
          <w:szCs w:val="24"/>
          <w:highlight w:val="none"/>
        </w:rPr>
        <w:t xml:space="preserve"> </w:t>
      </w:r>
      <w:r>
        <w:rPr>
          <w:color w:val="auto"/>
          <w:spacing w:val="-2"/>
          <w:sz w:val="24"/>
          <w:szCs w:val="24"/>
          <w:highlight w:val="none"/>
        </w:rPr>
        <w:t>，否则</w:t>
      </w:r>
      <w:r>
        <w:rPr>
          <w:b/>
          <w:bCs/>
          <w:color w:val="auto"/>
          <w:spacing w:val="-2"/>
          <w:sz w:val="24"/>
          <w:szCs w:val="24"/>
          <w:highlight w:val="none"/>
        </w:rPr>
        <w:t>投标无效</w:t>
      </w:r>
      <w:r>
        <w:rPr>
          <w:color w:val="auto"/>
          <w:spacing w:val="-2"/>
          <w:sz w:val="24"/>
          <w:szCs w:val="24"/>
          <w:highlight w:val="none"/>
        </w:rPr>
        <w:t>。</w:t>
      </w:r>
    </w:p>
    <w:p w14:paraId="2FF592AD">
      <w:pPr>
        <w:spacing w:line="301" w:lineRule="auto"/>
        <w:rPr>
          <w:color w:val="auto"/>
          <w:sz w:val="24"/>
          <w:szCs w:val="24"/>
          <w:highlight w:val="none"/>
        </w:rPr>
        <w:sectPr>
          <w:headerReference r:id="rId74" w:type="default"/>
          <w:footerReference r:id="rId75" w:type="default"/>
          <w:pgSz w:w="11907" w:h="16840"/>
          <w:pgMar w:top="1149" w:right="937" w:bottom="1060" w:left="1701" w:header="875" w:footer="886" w:gutter="0"/>
          <w:pgNumType w:fmt="decimal"/>
          <w:cols w:space="720" w:num="1"/>
        </w:sectPr>
      </w:pPr>
    </w:p>
    <w:p w14:paraId="57F710A1">
      <w:pPr>
        <w:pStyle w:val="7"/>
        <w:spacing w:before="307" w:line="196" w:lineRule="auto"/>
        <w:ind w:left="18"/>
        <w:outlineLvl w:val="2"/>
        <w:rPr>
          <w:color w:val="auto"/>
          <w:sz w:val="24"/>
          <w:szCs w:val="24"/>
          <w:highlight w:val="none"/>
        </w:rPr>
      </w:pPr>
      <w:r>
        <w:rPr>
          <w:rFonts w:ascii="Arial" w:hAnsi="Arial" w:eastAsia="Arial" w:cs="Arial"/>
          <w:color w:val="auto"/>
          <w:spacing w:val="1"/>
          <w:sz w:val="24"/>
          <w:szCs w:val="24"/>
          <w:highlight w:val="none"/>
        </w:rPr>
        <w:t>2-2</w:t>
      </w:r>
      <w:r>
        <w:rPr>
          <w:rFonts w:ascii="Arial" w:hAnsi="Arial" w:eastAsia="Arial" w:cs="Arial"/>
          <w:color w:val="auto"/>
          <w:spacing w:val="62"/>
          <w:sz w:val="24"/>
          <w:szCs w:val="24"/>
          <w:highlight w:val="none"/>
        </w:rPr>
        <w:t xml:space="preserve"> </w:t>
      </w:r>
      <w:r>
        <w:rPr>
          <w:color w:val="auto"/>
          <w:spacing w:val="1"/>
          <w:sz w:val="24"/>
          <w:szCs w:val="24"/>
          <w:highlight w:val="none"/>
        </w:rPr>
        <w:t>其它落实政府采购政策的资格要求（如有）</w:t>
      </w:r>
    </w:p>
    <w:p w14:paraId="0A92B4EA">
      <w:pPr>
        <w:spacing w:line="196" w:lineRule="auto"/>
        <w:rPr>
          <w:color w:val="auto"/>
          <w:sz w:val="24"/>
          <w:szCs w:val="24"/>
          <w:highlight w:val="none"/>
        </w:rPr>
        <w:sectPr>
          <w:headerReference r:id="rId76" w:type="default"/>
          <w:footerReference r:id="rId77" w:type="default"/>
          <w:pgSz w:w="11907" w:h="16840"/>
          <w:pgMar w:top="1149" w:right="1133" w:bottom="1060" w:left="1701" w:header="875" w:footer="886" w:gutter="0"/>
          <w:pgNumType w:fmt="decimal"/>
          <w:cols w:space="720" w:num="1"/>
        </w:sectPr>
      </w:pPr>
    </w:p>
    <w:p w14:paraId="1858BA92">
      <w:pPr>
        <w:pStyle w:val="7"/>
        <w:spacing w:before="307" w:line="196" w:lineRule="auto"/>
        <w:ind w:left="18"/>
        <w:outlineLvl w:val="1"/>
        <w:rPr>
          <w:color w:val="auto"/>
          <w:sz w:val="24"/>
          <w:szCs w:val="24"/>
          <w:highlight w:val="none"/>
        </w:rPr>
      </w:pPr>
      <w:r>
        <w:rPr>
          <w:rFonts w:ascii="Times New Roman" w:hAnsi="Times New Roman" w:eastAsia="Times New Roman" w:cs="Times New Roman"/>
          <w:color w:val="auto"/>
          <w:spacing w:val="2"/>
          <w:sz w:val="24"/>
          <w:szCs w:val="24"/>
          <w:highlight w:val="none"/>
        </w:rPr>
        <w:t xml:space="preserve">3   </w:t>
      </w:r>
      <w:r>
        <w:rPr>
          <w:color w:val="auto"/>
          <w:spacing w:val="2"/>
          <w:sz w:val="24"/>
          <w:szCs w:val="24"/>
          <w:highlight w:val="none"/>
        </w:rPr>
        <w:t>本项目的特定资格要求（如有）</w:t>
      </w:r>
    </w:p>
    <w:p w14:paraId="51B41644">
      <w:pPr>
        <w:pStyle w:val="7"/>
        <w:spacing w:before="184" w:line="196" w:lineRule="auto"/>
        <w:ind w:left="18"/>
        <w:outlineLvl w:val="2"/>
        <w:rPr>
          <w:color w:val="auto"/>
          <w:sz w:val="24"/>
          <w:szCs w:val="24"/>
          <w:highlight w:val="none"/>
        </w:rPr>
      </w:pPr>
      <w:r>
        <w:rPr>
          <w:rFonts w:ascii="Times New Roman" w:hAnsi="Times New Roman" w:eastAsia="Times New Roman" w:cs="Times New Roman"/>
          <w:color w:val="auto"/>
          <w:spacing w:val="4"/>
          <w:sz w:val="24"/>
          <w:szCs w:val="24"/>
          <w:highlight w:val="none"/>
        </w:rPr>
        <w:t xml:space="preserve">3-1  </w:t>
      </w:r>
      <w:r>
        <w:rPr>
          <w:color w:val="auto"/>
          <w:spacing w:val="4"/>
          <w:sz w:val="24"/>
          <w:szCs w:val="24"/>
          <w:highlight w:val="none"/>
        </w:rPr>
        <w:t>联合协议（如有）</w:t>
      </w:r>
    </w:p>
    <w:p w14:paraId="196E5DD1">
      <w:pPr>
        <w:pStyle w:val="7"/>
        <w:spacing w:before="205" w:line="205" w:lineRule="auto"/>
        <w:ind w:left="3821"/>
        <w:rPr>
          <w:color w:val="auto"/>
          <w:sz w:val="35"/>
          <w:szCs w:val="35"/>
          <w:highlight w:val="none"/>
        </w:rPr>
      </w:pPr>
      <w:r>
        <w:rPr>
          <w:b/>
          <w:bCs/>
          <w:color w:val="auto"/>
          <w:spacing w:val="9"/>
          <w:sz w:val="35"/>
          <w:szCs w:val="35"/>
          <w:highlight w:val="none"/>
        </w:rPr>
        <w:t>联合协议</w:t>
      </w:r>
    </w:p>
    <w:p w14:paraId="3F6DEA03">
      <w:pPr>
        <w:pStyle w:val="7"/>
        <w:tabs>
          <w:tab w:val="left" w:pos="1548"/>
        </w:tabs>
        <w:spacing w:before="250" w:line="196" w:lineRule="auto"/>
        <w:ind w:left="826"/>
        <w:rPr>
          <w:color w:val="auto"/>
          <w:sz w:val="24"/>
          <w:szCs w:val="24"/>
          <w:highlight w:val="none"/>
        </w:rPr>
      </w:pPr>
      <w:r>
        <w:rPr>
          <w:color w:val="auto"/>
          <w:sz w:val="24"/>
          <w:szCs w:val="24"/>
          <w:highlight w:val="none"/>
          <w:u w:val="single" w:color="auto"/>
        </w:rPr>
        <w:tab/>
      </w:r>
      <w:r>
        <w:rPr>
          <w:color w:val="auto"/>
          <w:spacing w:val="5"/>
          <w:sz w:val="24"/>
          <w:szCs w:val="24"/>
          <w:highlight w:val="none"/>
        </w:rPr>
        <w:t xml:space="preserve">  </w:t>
      </w:r>
      <w:r>
        <w:rPr>
          <w:color w:val="auto"/>
          <w:spacing w:val="1"/>
          <w:sz w:val="24"/>
          <w:szCs w:val="24"/>
          <w:highlight w:val="none"/>
        </w:rPr>
        <w:t>、</w:t>
      </w:r>
      <w:r>
        <w:rPr>
          <w:color w:val="auto"/>
          <w:spacing w:val="29"/>
          <w:sz w:val="24"/>
          <w:szCs w:val="24"/>
          <w:highlight w:val="none"/>
        </w:rPr>
        <w:t xml:space="preserve"> </w:t>
      </w:r>
      <w:r>
        <w:rPr>
          <w:color w:val="auto"/>
          <w:spacing w:val="4"/>
          <w:sz w:val="24"/>
          <w:szCs w:val="24"/>
          <w:highlight w:val="none"/>
          <w:u w:val="single" w:color="auto"/>
        </w:rPr>
        <w:t xml:space="preserve">        </w:t>
      </w:r>
      <w:r>
        <w:rPr>
          <w:color w:val="auto"/>
          <w:spacing w:val="58"/>
          <w:w w:val="101"/>
          <w:sz w:val="24"/>
          <w:szCs w:val="24"/>
          <w:highlight w:val="none"/>
        </w:rPr>
        <w:t xml:space="preserve"> </w:t>
      </w:r>
      <w:r>
        <w:rPr>
          <w:color w:val="auto"/>
          <w:spacing w:val="1"/>
          <w:sz w:val="24"/>
          <w:szCs w:val="24"/>
          <w:highlight w:val="none"/>
        </w:rPr>
        <w:t>及</w:t>
      </w:r>
      <w:r>
        <w:rPr>
          <w:color w:val="auto"/>
          <w:spacing w:val="54"/>
          <w:sz w:val="24"/>
          <w:szCs w:val="24"/>
          <w:highlight w:val="none"/>
        </w:rPr>
        <w:t xml:space="preserve"> </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
          <w:sz w:val="24"/>
          <w:szCs w:val="24"/>
          <w:highlight w:val="none"/>
        </w:rPr>
        <w:t>就</w:t>
      </w:r>
      <w:r>
        <w:rPr>
          <w:color w:val="auto"/>
          <w:spacing w:val="-49"/>
          <w:sz w:val="24"/>
          <w:szCs w:val="24"/>
          <w:highlight w:val="none"/>
        </w:rPr>
        <w:t xml:space="preserve"> </w:t>
      </w:r>
      <w:r>
        <w:rPr>
          <w:rFonts w:ascii="Times New Roman" w:hAnsi="Times New Roman" w:eastAsia="Times New Roman" w:cs="Times New Roman"/>
          <w:color w:val="auto"/>
          <w:spacing w:val="1"/>
          <w:sz w:val="24"/>
          <w:szCs w:val="24"/>
          <w:highlight w:val="none"/>
        </w:rPr>
        <w:t>“</w:t>
      </w:r>
      <w:r>
        <w:rPr>
          <w:rFonts w:ascii="Times New Roman" w:hAnsi="Times New Roman" w:eastAsia="Times New Roman" w:cs="Times New Roman"/>
          <w:color w:val="auto"/>
          <w:spacing w:val="3"/>
          <w:sz w:val="24"/>
          <w:szCs w:val="24"/>
          <w:highlight w:val="none"/>
          <w:u w:val="single" w:color="auto"/>
        </w:rPr>
        <w:t xml:space="preserve">               </w:t>
      </w:r>
      <w:r>
        <w:rPr>
          <w:color w:val="auto"/>
          <w:spacing w:val="1"/>
          <w:sz w:val="24"/>
          <w:szCs w:val="24"/>
          <w:highlight w:val="none"/>
        </w:rPr>
        <w:t>（项目名称）</w:t>
      </w:r>
      <w:r>
        <w:rPr>
          <w:color w:val="auto"/>
          <w:spacing w:val="-33"/>
          <w:sz w:val="24"/>
          <w:szCs w:val="24"/>
          <w:highlight w:val="none"/>
        </w:rPr>
        <w:t xml:space="preserve"> </w:t>
      </w:r>
      <w:r>
        <w:rPr>
          <w:rFonts w:ascii="Times New Roman" w:hAnsi="Times New Roman" w:eastAsia="Times New Roman" w:cs="Times New Roman"/>
          <w:color w:val="auto"/>
          <w:spacing w:val="1"/>
          <w:sz w:val="24"/>
          <w:szCs w:val="24"/>
          <w:highlight w:val="none"/>
        </w:rPr>
        <w:t>”</w:t>
      </w:r>
      <w:r>
        <w:rPr>
          <w:rFonts w:ascii="Times New Roman" w:hAnsi="Times New Roman" w:eastAsia="Times New Roman" w:cs="Times New Roman"/>
          <w:color w:val="auto"/>
          <w:spacing w:val="8"/>
          <w:sz w:val="24"/>
          <w:szCs w:val="24"/>
          <w:highlight w:val="none"/>
          <w:u w:val="single" w:color="auto"/>
        </w:rPr>
        <w:t xml:space="preserve">       </w:t>
      </w:r>
      <w:r>
        <w:rPr>
          <w:rFonts w:ascii="Times New Roman" w:hAnsi="Times New Roman" w:eastAsia="Times New Roman" w:cs="Times New Roman"/>
          <w:color w:val="auto"/>
          <w:spacing w:val="-51"/>
          <w:sz w:val="24"/>
          <w:szCs w:val="24"/>
          <w:highlight w:val="none"/>
        </w:rPr>
        <w:t xml:space="preserve"> </w:t>
      </w:r>
      <w:r>
        <w:rPr>
          <w:color w:val="auto"/>
          <w:spacing w:val="1"/>
          <w:sz w:val="24"/>
          <w:szCs w:val="24"/>
          <w:highlight w:val="none"/>
        </w:rPr>
        <w:t>包招标项目的投标</w:t>
      </w:r>
    </w:p>
    <w:p w14:paraId="7440C9B3">
      <w:pPr>
        <w:pStyle w:val="7"/>
        <w:spacing w:before="186" w:line="200" w:lineRule="auto"/>
        <w:ind w:left="6"/>
        <w:rPr>
          <w:color w:val="auto"/>
          <w:sz w:val="24"/>
          <w:szCs w:val="24"/>
          <w:highlight w:val="none"/>
        </w:rPr>
      </w:pPr>
      <w:r>
        <w:rPr>
          <w:color w:val="auto"/>
          <w:spacing w:val="-5"/>
          <w:sz w:val="24"/>
          <w:szCs w:val="24"/>
          <w:highlight w:val="none"/>
        </w:rPr>
        <w:t>事宜</w:t>
      </w:r>
      <w:r>
        <w:rPr>
          <w:color w:val="auto"/>
          <w:spacing w:val="-20"/>
          <w:sz w:val="24"/>
          <w:szCs w:val="24"/>
          <w:highlight w:val="none"/>
        </w:rPr>
        <w:t xml:space="preserve"> </w:t>
      </w:r>
      <w:r>
        <w:rPr>
          <w:color w:val="auto"/>
          <w:spacing w:val="-5"/>
          <w:sz w:val="24"/>
          <w:szCs w:val="24"/>
          <w:highlight w:val="none"/>
        </w:rPr>
        <w:t>，经各方充分协商一致</w:t>
      </w:r>
      <w:r>
        <w:rPr>
          <w:color w:val="auto"/>
          <w:spacing w:val="-29"/>
          <w:sz w:val="24"/>
          <w:szCs w:val="24"/>
          <w:highlight w:val="none"/>
        </w:rPr>
        <w:t xml:space="preserve"> </w:t>
      </w:r>
      <w:r>
        <w:rPr>
          <w:color w:val="auto"/>
          <w:spacing w:val="-5"/>
          <w:sz w:val="24"/>
          <w:szCs w:val="24"/>
          <w:highlight w:val="none"/>
        </w:rPr>
        <w:t>，达成如下协议：</w:t>
      </w:r>
    </w:p>
    <w:p w14:paraId="15166CDE">
      <w:pPr>
        <w:pStyle w:val="7"/>
        <w:spacing w:before="179" w:line="200" w:lineRule="auto"/>
        <w:ind w:right="2"/>
        <w:jc w:val="right"/>
        <w:rPr>
          <w:color w:val="auto"/>
          <w:sz w:val="24"/>
          <w:szCs w:val="24"/>
          <w:highlight w:val="none"/>
        </w:rPr>
      </w:pPr>
      <w:r>
        <w:rPr>
          <w:color w:val="auto"/>
          <w:spacing w:val="-2"/>
          <w:sz w:val="24"/>
          <w:szCs w:val="24"/>
          <w:highlight w:val="none"/>
        </w:rPr>
        <w:t>一、</w:t>
      </w:r>
      <w:r>
        <w:rPr>
          <w:color w:val="auto"/>
          <w:spacing w:val="58"/>
          <w:sz w:val="24"/>
          <w:szCs w:val="24"/>
          <w:highlight w:val="none"/>
        </w:rPr>
        <w:t xml:space="preserve"> </w:t>
      </w:r>
      <w:r>
        <w:rPr>
          <w:color w:val="auto"/>
          <w:spacing w:val="-2"/>
          <w:sz w:val="24"/>
          <w:szCs w:val="24"/>
          <w:highlight w:val="none"/>
        </w:rPr>
        <w:t>由</w:t>
      </w:r>
      <w:r>
        <w:rPr>
          <w:color w:val="auto"/>
          <w:spacing w:val="-2"/>
          <w:sz w:val="24"/>
          <w:szCs w:val="24"/>
          <w:highlight w:val="none"/>
          <w:u w:val="single" w:color="auto"/>
        </w:rPr>
        <w:t xml:space="preserve">               </w:t>
      </w:r>
      <w:r>
        <w:rPr>
          <w:color w:val="auto"/>
          <w:spacing w:val="-64"/>
          <w:sz w:val="24"/>
          <w:szCs w:val="24"/>
          <w:highlight w:val="none"/>
        </w:rPr>
        <w:t xml:space="preserve"> </w:t>
      </w:r>
      <w:r>
        <w:rPr>
          <w:color w:val="auto"/>
          <w:spacing w:val="-2"/>
          <w:sz w:val="24"/>
          <w:szCs w:val="24"/>
          <w:highlight w:val="none"/>
        </w:rPr>
        <w:t>牵头，</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r>
        <w:rPr>
          <w:color w:val="auto"/>
          <w:spacing w:val="-3"/>
          <w:sz w:val="24"/>
          <w:szCs w:val="24"/>
          <w:highlight w:val="none"/>
        </w:rPr>
        <w:t>、</w:t>
      </w:r>
      <w:r>
        <w:rPr>
          <w:color w:val="auto"/>
          <w:spacing w:val="-3"/>
          <w:sz w:val="24"/>
          <w:szCs w:val="24"/>
          <w:highlight w:val="none"/>
          <w:u w:val="single" w:color="auto"/>
        </w:rPr>
        <w:t xml:space="preserve">                 </w:t>
      </w:r>
      <w:r>
        <w:rPr>
          <w:color w:val="auto"/>
          <w:spacing w:val="-68"/>
          <w:sz w:val="24"/>
          <w:szCs w:val="24"/>
          <w:highlight w:val="none"/>
        </w:rPr>
        <w:t xml:space="preserve"> </w:t>
      </w:r>
      <w:r>
        <w:rPr>
          <w:color w:val="auto"/>
          <w:spacing w:val="-3"/>
          <w:sz w:val="24"/>
          <w:szCs w:val="24"/>
          <w:highlight w:val="none"/>
        </w:rPr>
        <w:t>参加，组成联合体共同进行招标项目</w:t>
      </w:r>
    </w:p>
    <w:p w14:paraId="3C3E9786">
      <w:pPr>
        <w:pStyle w:val="7"/>
        <w:spacing w:before="179" w:line="201" w:lineRule="auto"/>
        <w:ind w:left="805"/>
        <w:rPr>
          <w:color w:val="auto"/>
          <w:sz w:val="24"/>
          <w:szCs w:val="24"/>
          <w:highlight w:val="none"/>
        </w:rPr>
      </w:pPr>
      <w:r>
        <w:rPr>
          <w:color w:val="auto"/>
          <w:spacing w:val="-5"/>
          <w:sz w:val="24"/>
          <w:szCs w:val="24"/>
          <w:highlight w:val="none"/>
        </w:rPr>
        <w:t>的投标工作。</w:t>
      </w:r>
    </w:p>
    <w:p w14:paraId="0E623F5B">
      <w:pPr>
        <w:pStyle w:val="7"/>
        <w:spacing w:before="175" w:line="253" w:lineRule="auto"/>
        <w:ind w:left="787" w:right="2" w:hanging="601"/>
        <w:rPr>
          <w:color w:val="auto"/>
          <w:sz w:val="24"/>
          <w:szCs w:val="24"/>
          <w:highlight w:val="none"/>
        </w:rPr>
      </w:pPr>
      <w:r>
        <w:rPr>
          <w:color w:val="auto"/>
          <w:spacing w:val="-3"/>
          <w:sz w:val="24"/>
          <w:szCs w:val="24"/>
          <w:highlight w:val="none"/>
        </w:rPr>
        <w:t>二、</w:t>
      </w:r>
      <w:r>
        <w:rPr>
          <w:color w:val="auto"/>
          <w:spacing w:val="45"/>
          <w:sz w:val="24"/>
          <w:szCs w:val="24"/>
          <w:highlight w:val="none"/>
        </w:rPr>
        <w:t xml:space="preserve"> </w:t>
      </w:r>
      <w:r>
        <w:rPr>
          <w:color w:val="auto"/>
          <w:spacing w:val="-3"/>
          <w:sz w:val="24"/>
          <w:szCs w:val="24"/>
          <w:highlight w:val="none"/>
        </w:rPr>
        <w:t>联合体中标后，联合体各方共同与采购人签订合同，就采购合同约定的事项对采</w:t>
      </w:r>
      <w:r>
        <w:rPr>
          <w:color w:val="auto"/>
          <w:sz w:val="24"/>
          <w:szCs w:val="24"/>
          <w:highlight w:val="none"/>
        </w:rPr>
        <w:t xml:space="preserve"> </w:t>
      </w:r>
      <w:r>
        <w:rPr>
          <w:color w:val="auto"/>
          <w:spacing w:val="-1"/>
          <w:sz w:val="24"/>
          <w:szCs w:val="24"/>
          <w:highlight w:val="none"/>
        </w:rPr>
        <w:t>购人承担连带责任。</w:t>
      </w:r>
    </w:p>
    <w:p w14:paraId="68178B17">
      <w:pPr>
        <w:pStyle w:val="7"/>
        <w:spacing w:before="177" w:line="253" w:lineRule="auto"/>
        <w:ind w:left="787" w:right="2" w:hanging="598"/>
        <w:rPr>
          <w:color w:val="auto"/>
          <w:sz w:val="24"/>
          <w:szCs w:val="24"/>
          <w:highlight w:val="none"/>
        </w:rPr>
      </w:pPr>
      <w:r>
        <w:rPr>
          <w:color w:val="auto"/>
          <w:spacing w:val="-3"/>
          <w:sz w:val="24"/>
          <w:szCs w:val="24"/>
          <w:highlight w:val="none"/>
        </w:rPr>
        <w:t>三、</w:t>
      </w:r>
      <w:r>
        <w:rPr>
          <w:color w:val="auto"/>
          <w:spacing w:val="41"/>
          <w:sz w:val="24"/>
          <w:szCs w:val="24"/>
          <w:highlight w:val="none"/>
        </w:rPr>
        <w:t xml:space="preserve"> </w:t>
      </w:r>
      <w:r>
        <w:rPr>
          <w:color w:val="auto"/>
          <w:spacing w:val="-3"/>
          <w:sz w:val="24"/>
          <w:szCs w:val="24"/>
          <w:highlight w:val="none"/>
        </w:rPr>
        <w:t>联合体各方均同意由牵头人代表其他联合体成员单位按招标文件要求出具《授权</w:t>
      </w:r>
      <w:r>
        <w:rPr>
          <w:color w:val="auto"/>
          <w:sz w:val="24"/>
          <w:szCs w:val="24"/>
          <w:highlight w:val="none"/>
        </w:rPr>
        <w:t xml:space="preserve"> </w:t>
      </w:r>
      <w:r>
        <w:rPr>
          <w:color w:val="auto"/>
          <w:spacing w:val="-17"/>
          <w:w w:val="98"/>
          <w:sz w:val="24"/>
          <w:szCs w:val="24"/>
          <w:highlight w:val="none"/>
        </w:rPr>
        <w:t>委托书》。</w:t>
      </w:r>
    </w:p>
    <w:p w14:paraId="3063E775">
      <w:pPr>
        <w:pStyle w:val="7"/>
        <w:spacing w:before="174" w:line="200" w:lineRule="auto"/>
        <w:ind w:left="210"/>
        <w:rPr>
          <w:color w:val="auto"/>
          <w:sz w:val="24"/>
          <w:szCs w:val="24"/>
          <w:highlight w:val="none"/>
        </w:rPr>
      </w:pPr>
      <w:r>
        <w:rPr>
          <w:color w:val="auto"/>
          <w:spacing w:val="-1"/>
          <w:sz w:val="24"/>
          <w:szCs w:val="24"/>
          <w:highlight w:val="none"/>
        </w:rPr>
        <w:t>四、</w:t>
      </w:r>
      <w:r>
        <w:rPr>
          <w:color w:val="auto"/>
          <w:spacing w:val="47"/>
          <w:w w:val="101"/>
          <w:sz w:val="24"/>
          <w:szCs w:val="24"/>
          <w:highlight w:val="none"/>
        </w:rPr>
        <w:t xml:space="preserve"> </w:t>
      </w:r>
      <w:r>
        <w:rPr>
          <w:color w:val="auto"/>
          <w:spacing w:val="-1"/>
          <w:sz w:val="24"/>
          <w:szCs w:val="24"/>
          <w:highlight w:val="none"/>
        </w:rPr>
        <w:t>牵头人为项目的总负责单位；组织各参加方进行项目实施工作。</w:t>
      </w:r>
    </w:p>
    <w:p w14:paraId="6B72813F">
      <w:pPr>
        <w:pStyle w:val="7"/>
        <w:spacing w:before="179" w:line="191" w:lineRule="auto"/>
        <w:ind w:left="190"/>
        <w:rPr>
          <w:color w:val="auto"/>
          <w:sz w:val="24"/>
          <w:szCs w:val="24"/>
          <w:highlight w:val="none"/>
        </w:rPr>
      </w:pPr>
      <w:r>
        <w:rPr>
          <w:color w:val="auto"/>
          <w:sz w:val="24"/>
          <w:szCs w:val="24"/>
          <w:highlight w:val="none"/>
        </w:rPr>
        <w:t>五、</w:t>
      </w:r>
      <w:r>
        <w:rPr>
          <w:color w:val="auto"/>
          <w:spacing w:val="37"/>
          <w:sz w:val="24"/>
          <w:szCs w:val="24"/>
          <w:highlight w:val="none"/>
        </w:rPr>
        <w:t xml:space="preserve"> </w:t>
      </w:r>
      <w:r>
        <w:rPr>
          <w:rFonts w:ascii="Times New Roman" w:hAnsi="Times New Roman" w:eastAsia="Times New Roman" w:cs="Times New Roman"/>
          <w:color w:val="auto"/>
          <w:sz w:val="24"/>
          <w:szCs w:val="24"/>
          <w:highlight w:val="none"/>
        </w:rPr>
        <w:t>______</w:t>
      </w:r>
      <w:r>
        <w:rPr>
          <w:color w:val="auto"/>
          <w:sz w:val="24"/>
          <w:szCs w:val="24"/>
          <w:highlight w:val="none"/>
        </w:rPr>
        <w:t>负责</w:t>
      </w:r>
      <w:r>
        <w:rPr>
          <w:rFonts w:ascii="Times New Roman" w:hAnsi="Times New Roman" w:eastAsia="Times New Roman" w:cs="Times New Roman"/>
          <w:color w:val="auto"/>
          <w:sz w:val="24"/>
          <w:szCs w:val="24"/>
          <w:highlight w:val="none"/>
        </w:rPr>
        <w:t>_____</w:t>
      </w:r>
      <w:r>
        <w:rPr>
          <w:color w:val="auto"/>
          <w:sz w:val="24"/>
          <w:szCs w:val="24"/>
          <w:highlight w:val="none"/>
        </w:rPr>
        <w:t>，具体工作范围、内容以投标文件及合同为准。</w:t>
      </w:r>
    </w:p>
    <w:p w14:paraId="2D759D77">
      <w:pPr>
        <w:pStyle w:val="7"/>
        <w:spacing w:before="195" w:line="191" w:lineRule="auto"/>
        <w:ind w:left="185"/>
        <w:rPr>
          <w:color w:val="auto"/>
          <w:sz w:val="24"/>
          <w:szCs w:val="24"/>
          <w:highlight w:val="none"/>
        </w:rPr>
      </w:pPr>
      <w:r>
        <w:rPr>
          <w:color w:val="auto"/>
          <w:spacing w:val="1"/>
          <w:sz w:val="24"/>
          <w:szCs w:val="24"/>
          <w:highlight w:val="none"/>
        </w:rPr>
        <w:t>六、</w:t>
      </w:r>
      <w:r>
        <w:rPr>
          <w:color w:val="auto"/>
          <w:spacing w:val="23"/>
          <w:sz w:val="24"/>
          <w:szCs w:val="24"/>
          <w:highlight w:val="none"/>
        </w:rPr>
        <w:t xml:space="preserve"> </w:t>
      </w:r>
      <w:r>
        <w:rPr>
          <w:rFonts w:ascii="Times New Roman" w:hAnsi="Times New Roman" w:eastAsia="Times New Roman" w:cs="Times New Roman"/>
          <w:color w:val="auto"/>
          <w:spacing w:val="1"/>
          <w:sz w:val="24"/>
          <w:szCs w:val="24"/>
          <w:highlight w:val="none"/>
        </w:rPr>
        <w:t>______</w:t>
      </w:r>
      <w:r>
        <w:rPr>
          <w:color w:val="auto"/>
          <w:spacing w:val="1"/>
          <w:sz w:val="24"/>
          <w:szCs w:val="24"/>
          <w:highlight w:val="none"/>
        </w:rPr>
        <w:t>负责</w:t>
      </w:r>
      <w:r>
        <w:rPr>
          <w:rFonts w:ascii="Times New Roman" w:hAnsi="Times New Roman" w:eastAsia="Times New Roman" w:cs="Times New Roman"/>
          <w:color w:val="auto"/>
          <w:spacing w:val="1"/>
          <w:sz w:val="24"/>
          <w:szCs w:val="24"/>
          <w:highlight w:val="none"/>
        </w:rPr>
        <w:t>_____</w:t>
      </w:r>
      <w:r>
        <w:rPr>
          <w:color w:val="auto"/>
          <w:spacing w:val="1"/>
          <w:sz w:val="24"/>
          <w:szCs w:val="24"/>
          <w:highlight w:val="none"/>
        </w:rPr>
        <w:t>，具体工作</w:t>
      </w:r>
      <w:r>
        <w:rPr>
          <w:color w:val="auto"/>
          <w:sz w:val="24"/>
          <w:szCs w:val="24"/>
          <w:highlight w:val="none"/>
        </w:rPr>
        <w:t>范围、内容以投标文件及合同为准。</w:t>
      </w:r>
    </w:p>
    <w:p w14:paraId="1F2AAFBD">
      <w:pPr>
        <w:pStyle w:val="7"/>
        <w:spacing w:before="193" w:line="191" w:lineRule="auto"/>
        <w:ind w:left="184"/>
        <w:rPr>
          <w:color w:val="auto"/>
          <w:sz w:val="24"/>
          <w:szCs w:val="24"/>
          <w:highlight w:val="none"/>
        </w:rPr>
      </w:pPr>
      <w:r>
        <w:rPr>
          <w:color w:val="auto"/>
          <w:sz w:val="24"/>
          <w:szCs w:val="24"/>
          <w:highlight w:val="none"/>
        </w:rPr>
        <w:t>七、</w:t>
      </w:r>
      <w:r>
        <w:rPr>
          <w:color w:val="auto"/>
          <w:spacing w:val="24"/>
          <w:sz w:val="24"/>
          <w:szCs w:val="24"/>
          <w:highlight w:val="none"/>
        </w:rPr>
        <w:t xml:space="preserve"> </w:t>
      </w:r>
      <w:r>
        <w:rPr>
          <w:rFonts w:ascii="Times New Roman" w:hAnsi="Times New Roman" w:eastAsia="Times New Roman" w:cs="Times New Roman"/>
          <w:color w:val="auto"/>
          <w:sz w:val="24"/>
          <w:szCs w:val="24"/>
          <w:highlight w:val="none"/>
        </w:rPr>
        <w:t>______</w:t>
      </w:r>
      <w:r>
        <w:rPr>
          <w:color w:val="auto"/>
          <w:sz w:val="24"/>
          <w:szCs w:val="24"/>
          <w:highlight w:val="none"/>
        </w:rPr>
        <w:t>负责</w:t>
      </w:r>
      <w:r>
        <w:rPr>
          <w:rFonts w:ascii="Times New Roman" w:hAnsi="Times New Roman" w:eastAsia="Times New Roman" w:cs="Times New Roman"/>
          <w:color w:val="auto"/>
          <w:sz w:val="24"/>
          <w:szCs w:val="24"/>
          <w:highlight w:val="none"/>
        </w:rPr>
        <w:t>_____</w:t>
      </w:r>
      <w:r>
        <w:rPr>
          <w:color w:val="auto"/>
          <w:sz w:val="24"/>
          <w:szCs w:val="24"/>
          <w:highlight w:val="none"/>
        </w:rPr>
        <w:t>（如有</w:t>
      </w:r>
      <w:r>
        <w:rPr>
          <w:color w:val="auto"/>
          <w:spacing w:val="-50"/>
          <w:sz w:val="24"/>
          <w:szCs w:val="24"/>
          <w:highlight w:val="none"/>
        </w:rPr>
        <w:t>），</w:t>
      </w:r>
      <w:r>
        <w:rPr>
          <w:color w:val="auto"/>
          <w:sz w:val="24"/>
          <w:szCs w:val="24"/>
          <w:highlight w:val="none"/>
        </w:rPr>
        <w:t>具体工作范围、内容以投标文件及合同为准。</w:t>
      </w:r>
    </w:p>
    <w:p w14:paraId="33A20EE4">
      <w:pPr>
        <w:pStyle w:val="7"/>
        <w:spacing w:before="192" w:line="196" w:lineRule="auto"/>
        <w:ind w:right="2"/>
        <w:jc w:val="right"/>
        <w:rPr>
          <w:color w:val="auto"/>
          <w:sz w:val="24"/>
          <w:szCs w:val="24"/>
          <w:highlight w:val="none"/>
        </w:rPr>
      </w:pPr>
      <w:r>
        <w:rPr>
          <w:color w:val="auto"/>
          <w:spacing w:val="-1"/>
          <w:sz w:val="24"/>
          <w:szCs w:val="24"/>
          <w:highlight w:val="none"/>
        </w:rPr>
        <w:t>八、</w:t>
      </w:r>
      <w:r>
        <w:rPr>
          <w:color w:val="auto"/>
          <w:spacing w:val="28"/>
          <w:w w:val="101"/>
          <w:sz w:val="24"/>
          <w:szCs w:val="24"/>
          <w:highlight w:val="none"/>
        </w:rPr>
        <w:t xml:space="preserve"> </w:t>
      </w:r>
      <w:r>
        <w:rPr>
          <w:color w:val="auto"/>
          <w:spacing w:val="-1"/>
          <w:sz w:val="24"/>
          <w:szCs w:val="24"/>
          <w:highlight w:val="none"/>
        </w:rPr>
        <w:t>本项目联合协议合同总额为</w:t>
      </w:r>
      <w:r>
        <w:rPr>
          <w:color w:val="auto"/>
          <w:spacing w:val="-1"/>
          <w:sz w:val="24"/>
          <w:szCs w:val="24"/>
          <w:highlight w:val="none"/>
          <w:u w:val="single" w:color="auto"/>
        </w:rPr>
        <w:t xml:space="preserve">             </w:t>
      </w:r>
      <w:r>
        <w:rPr>
          <w:color w:val="auto"/>
          <w:spacing w:val="-1"/>
          <w:sz w:val="24"/>
          <w:szCs w:val="24"/>
          <w:highlight w:val="none"/>
        </w:rPr>
        <w:t>元，联合体各成员按照如</w:t>
      </w:r>
      <w:r>
        <w:rPr>
          <w:color w:val="auto"/>
          <w:spacing w:val="-2"/>
          <w:sz w:val="24"/>
          <w:szCs w:val="24"/>
          <w:highlight w:val="none"/>
        </w:rPr>
        <w:t>下比例分摊（按联</w:t>
      </w:r>
    </w:p>
    <w:p w14:paraId="6E056A5C">
      <w:pPr>
        <w:pStyle w:val="7"/>
        <w:spacing w:before="187" w:line="196" w:lineRule="auto"/>
        <w:ind w:left="784"/>
        <w:rPr>
          <w:color w:val="auto"/>
          <w:sz w:val="24"/>
          <w:szCs w:val="24"/>
          <w:highlight w:val="none"/>
        </w:rPr>
      </w:pPr>
      <w:r>
        <w:rPr>
          <w:color w:val="auto"/>
          <w:spacing w:val="-1"/>
          <w:sz w:val="24"/>
          <w:szCs w:val="24"/>
          <w:highlight w:val="none"/>
        </w:rPr>
        <w:t>合体成员分别列明</w:t>
      </w:r>
      <w:r>
        <w:rPr>
          <w:color w:val="auto"/>
          <w:spacing w:val="-54"/>
          <w:sz w:val="24"/>
          <w:szCs w:val="24"/>
          <w:highlight w:val="none"/>
        </w:rPr>
        <w:t>）：</w:t>
      </w:r>
    </w:p>
    <w:p w14:paraId="4B9363CC">
      <w:pPr>
        <w:pStyle w:val="7"/>
        <w:spacing w:before="184" w:line="298" w:lineRule="auto"/>
        <w:ind w:left="854" w:hanging="10"/>
        <w:rPr>
          <w:color w:val="auto"/>
          <w:sz w:val="24"/>
          <w:szCs w:val="24"/>
          <w:highlight w:val="none"/>
        </w:rPr>
      </w:pPr>
      <w:r>
        <w:rPr>
          <w:color w:val="auto"/>
          <w:spacing w:val="3"/>
          <w:sz w:val="24"/>
          <w:szCs w:val="24"/>
          <w:highlight w:val="none"/>
        </w:rPr>
        <w:t xml:space="preserve">（ </w:t>
      </w:r>
      <w:r>
        <w:rPr>
          <w:rFonts w:ascii="Times New Roman" w:hAnsi="Times New Roman" w:eastAsia="Times New Roman" w:cs="Times New Roman"/>
          <w:color w:val="auto"/>
          <w:spacing w:val="3"/>
          <w:sz w:val="24"/>
          <w:szCs w:val="24"/>
          <w:highlight w:val="none"/>
        </w:rPr>
        <w:t>1</w:t>
      </w:r>
      <w:r>
        <w:rPr>
          <w:rFonts w:ascii="Times New Roman" w:hAnsi="Times New Roman" w:eastAsia="Times New Roman" w:cs="Times New Roman"/>
          <w:color w:val="auto"/>
          <w:spacing w:val="-15"/>
          <w:sz w:val="24"/>
          <w:szCs w:val="24"/>
          <w:highlight w:val="none"/>
        </w:rPr>
        <w:t xml:space="preserve"> </w:t>
      </w:r>
      <w:r>
        <w:rPr>
          <w:color w:val="auto"/>
          <w:spacing w:val="3"/>
          <w:sz w:val="24"/>
          <w:szCs w:val="24"/>
          <w:highlight w:val="none"/>
        </w:rPr>
        <w:t>）</w:t>
      </w:r>
      <w:r>
        <w:rPr>
          <w:color w:val="auto"/>
          <w:spacing w:val="3"/>
          <w:sz w:val="24"/>
          <w:szCs w:val="24"/>
          <w:highlight w:val="none"/>
          <w:u w:val="single" w:color="auto"/>
        </w:rPr>
        <w:t xml:space="preserve">          </w:t>
      </w:r>
      <w:r>
        <w:rPr>
          <w:color w:val="auto"/>
          <w:spacing w:val="-57"/>
          <w:sz w:val="24"/>
          <w:szCs w:val="24"/>
          <w:highlight w:val="none"/>
        </w:rPr>
        <w:t xml:space="preserve"> </w:t>
      </w:r>
      <w:r>
        <w:rPr>
          <w:color w:val="auto"/>
          <w:spacing w:val="3"/>
          <w:sz w:val="24"/>
          <w:szCs w:val="24"/>
          <w:highlight w:val="none"/>
        </w:rPr>
        <w:t>为</w:t>
      </w:r>
      <w:r>
        <w:rPr>
          <w:rFonts w:ascii="Times New Roman" w:hAnsi="Times New Roman" w:eastAsia="Times New Roman" w:cs="Times New Roman"/>
          <w:color w:val="auto"/>
          <w:spacing w:val="3"/>
          <w:sz w:val="24"/>
          <w:szCs w:val="24"/>
          <w:highlight w:val="none"/>
        </w:rPr>
        <w:t>□</w:t>
      </w:r>
      <w:r>
        <w:rPr>
          <w:color w:val="auto"/>
          <w:spacing w:val="3"/>
          <w:sz w:val="24"/>
          <w:szCs w:val="24"/>
          <w:highlight w:val="none"/>
        </w:rPr>
        <w:t>大型企业</w:t>
      </w:r>
      <w:r>
        <w:rPr>
          <w:rFonts w:ascii="Times New Roman" w:hAnsi="Times New Roman" w:eastAsia="Times New Roman" w:cs="Times New Roman"/>
          <w:color w:val="auto"/>
          <w:spacing w:val="3"/>
          <w:sz w:val="24"/>
          <w:szCs w:val="24"/>
          <w:highlight w:val="none"/>
        </w:rPr>
        <w:t>□</w:t>
      </w:r>
      <w:r>
        <w:rPr>
          <w:color w:val="auto"/>
          <w:spacing w:val="3"/>
          <w:sz w:val="24"/>
          <w:szCs w:val="24"/>
          <w:highlight w:val="none"/>
        </w:rPr>
        <w:t>中型企业、</w:t>
      </w:r>
      <w:r>
        <w:rPr>
          <w:rFonts w:ascii="Times New Roman" w:hAnsi="Times New Roman" w:eastAsia="Times New Roman" w:cs="Times New Roman"/>
          <w:color w:val="auto"/>
          <w:spacing w:val="3"/>
          <w:sz w:val="24"/>
          <w:szCs w:val="24"/>
          <w:highlight w:val="none"/>
        </w:rPr>
        <w:t>□</w:t>
      </w:r>
      <w:r>
        <w:rPr>
          <w:color w:val="auto"/>
          <w:spacing w:val="3"/>
          <w:sz w:val="24"/>
          <w:szCs w:val="24"/>
          <w:highlight w:val="none"/>
        </w:rPr>
        <w:t>小</w:t>
      </w:r>
      <w:r>
        <w:rPr>
          <w:color w:val="auto"/>
          <w:spacing w:val="2"/>
          <w:sz w:val="24"/>
          <w:szCs w:val="24"/>
          <w:highlight w:val="none"/>
        </w:rPr>
        <w:t>微企业（包含监狱企业、残疾人福</w:t>
      </w:r>
      <w:r>
        <w:rPr>
          <w:color w:val="auto"/>
          <w:sz w:val="24"/>
          <w:szCs w:val="24"/>
          <w:highlight w:val="none"/>
        </w:rPr>
        <w:t xml:space="preserve"> </w:t>
      </w:r>
      <w:r>
        <w:rPr>
          <w:color w:val="auto"/>
          <w:spacing w:val="-3"/>
          <w:sz w:val="24"/>
          <w:szCs w:val="24"/>
          <w:highlight w:val="none"/>
        </w:rPr>
        <w:t>利性单位）、</w:t>
      </w:r>
      <w:r>
        <w:rPr>
          <w:rFonts w:ascii="Times New Roman" w:hAnsi="Times New Roman" w:eastAsia="Times New Roman" w:cs="Times New Roman"/>
          <w:color w:val="auto"/>
          <w:spacing w:val="-3"/>
          <w:sz w:val="24"/>
          <w:szCs w:val="24"/>
          <w:highlight w:val="none"/>
        </w:rPr>
        <w:t>□</w:t>
      </w:r>
      <w:r>
        <w:rPr>
          <w:color w:val="auto"/>
          <w:spacing w:val="-3"/>
          <w:sz w:val="24"/>
          <w:szCs w:val="24"/>
          <w:highlight w:val="none"/>
        </w:rPr>
        <w:t>其他，合同金额为</w:t>
      </w:r>
      <w:r>
        <w:rPr>
          <w:color w:val="auto"/>
          <w:spacing w:val="4"/>
          <w:sz w:val="24"/>
          <w:szCs w:val="24"/>
          <w:highlight w:val="none"/>
          <w:u w:val="single" w:color="auto"/>
        </w:rPr>
        <w:t xml:space="preserve">        </w:t>
      </w:r>
      <w:r>
        <w:rPr>
          <w:color w:val="auto"/>
          <w:spacing w:val="-3"/>
          <w:sz w:val="24"/>
          <w:szCs w:val="24"/>
          <w:highlight w:val="none"/>
        </w:rPr>
        <w:t>元；</w:t>
      </w:r>
    </w:p>
    <w:p w14:paraId="48A82435">
      <w:pPr>
        <w:pStyle w:val="7"/>
        <w:spacing w:before="22" w:line="298" w:lineRule="auto"/>
        <w:ind w:left="854" w:hanging="10"/>
        <w:rPr>
          <w:color w:val="auto"/>
          <w:sz w:val="24"/>
          <w:szCs w:val="24"/>
          <w:highlight w:val="none"/>
        </w:rPr>
      </w:pPr>
      <w:r>
        <w:rPr>
          <w:color w:val="auto"/>
          <w:spacing w:val="3"/>
          <w:sz w:val="24"/>
          <w:szCs w:val="24"/>
          <w:highlight w:val="none"/>
        </w:rPr>
        <w:t xml:space="preserve">（ </w:t>
      </w:r>
      <w:r>
        <w:rPr>
          <w:rFonts w:ascii="Times New Roman" w:hAnsi="Times New Roman" w:eastAsia="Times New Roman" w:cs="Times New Roman"/>
          <w:color w:val="auto"/>
          <w:spacing w:val="3"/>
          <w:sz w:val="24"/>
          <w:szCs w:val="24"/>
          <w:highlight w:val="none"/>
        </w:rPr>
        <w:t>2</w:t>
      </w:r>
      <w:r>
        <w:rPr>
          <w:rFonts w:ascii="Times New Roman" w:hAnsi="Times New Roman" w:eastAsia="Times New Roman" w:cs="Times New Roman"/>
          <w:color w:val="auto"/>
          <w:spacing w:val="-15"/>
          <w:sz w:val="24"/>
          <w:szCs w:val="24"/>
          <w:highlight w:val="none"/>
        </w:rPr>
        <w:t xml:space="preserve"> </w:t>
      </w:r>
      <w:r>
        <w:rPr>
          <w:color w:val="auto"/>
          <w:spacing w:val="3"/>
          <w:sz w:val="24"/>
          <w:szCs w:val="24"/>
          <w:highlight w:val="none"/>
        </w:rPr>
        <w:t>）</w:t>
      </w:r>
      <w:r>
        <w:rPr>
          <w:color w:val="auto"/>
          <w:spacing w:val="3"/>
          <w:sz w:val="24"/>
          <w:szCs w:val="24"/>
          <w:highlight w:val="none"/>
          <w:u w:val="single" w:color="auto"/>
        </w:rPr>
        <w:t xml:space="preserve">          </w:t>
      </w:r>
      <w:r>
        <w:rPr>
          <w:color w:val="auto"/>
          <w:spacing w:val="-57"/>
          <w:sz w:val="24"/>
          <w:szCs w:val="24"/>
          <w:highlight w:val="none"/>
        </w:rPr>
        <w:t xml:space="preserve"> </w:t>
      </w:r>
      <w:r>
        <w:rPr>
          <w:color w:val="auto"/>
          <w:spacing w:val="3"/>
          <w:sz w:val="24"/>
          <w:szCs w:val="24"/>
          <w:highlight w:val="none"/>
        </w:rPr>
        <w:t>为</w:t>
      </w:r>
      <w:r>
        <w:rPr>
          <w:rFonts w:ascii="Times New Roman" w:hAnsi="Times New Roman" w:eastAsia="Times New Roman" w:cs="Times New Roman"/>
          <w:color w:val="auto"/>
          <w:spacing w:val="3"/>
          <w:sz w:val="24"/>
          <w:szCs w:val="24"/>
          <w:highlight w:val="none"/>
        </w:rPr>
        <w:t>□</w:t>
      </w:r>
      <w:r>
        <w:rPr>
          <w:color w:val="auto"/>
          <w:spacing w:val="3"/>
          <w:sz w:val="24"/>
          <w:szCs w:val="24"/>
          <w:highlight w:val="none"/>
        </w:rPr>
        <w:t>大型企业</w:t>
      </w:r>
      <w:r>
        <w:rPr>
          <w:rFonts w:ascii="Times New Roman" w:hAnsi="Times New Roman" w:eastAsia="Times New Roman" w:cs="Times New Roman"/>
          <w:color w:val="auto"/>
          <w:spacing w:val="3"/>
          <w:sz w:val="24"/>
          <w:szCs w:val="24"/>
          <w:highlight w:val="none"/>
        </w:rPr>
        <w:t>□</w:t>
      </w:r>
      <w:r>
        <w:rPr>
          <w:color w:val="auto"/>
          <w:spacing w:val="3"/>
          <w:sz w:val="24"/>
          <w:szCs w:val="24"/>
          <w:highlight w:val="none"/>
        </w:rPr>
        <w:t>中型企业、</w:t>
      </w:r>
      <w:r>
        <w:rPr>
          <w:rFonts w:ascii="Times New Roman" w:hAnsi="Times New Roman" w:eastAsia="Times New Roman" w:cs="Times New Roman"/>
          <w:color w:val="auto"/>
          <w:spacing w:val="3"/>
          <w:sz w:val="24"/>
          <w:szCs w:val="24"/>
          <w:highlight w:val="none"/>
        </w:rPr>
        <w:t>□</w:t>
      </w:r>
      <w:r>
        <w:rPr>
          <w:color w:val="auto"/>
          <w:spacing w:val="3"/>
          <w:sz w:val="24"/>
          <w:szCs w:val="24"/>
          <w:highlight w:val="none"/>
        </w:rPr>
        <w:t>小</w:t>
      </w:r>
      <w:r>
        <w:rPr>
          <w:color w:val="auto"/>
          <w:spacing w:val="2"/>
          <w:sz w:val="24"/>
          <w:szCs w:val="24"/>
          <w:highlight w:val="none"/>
        </w:rPr>
        <w:t>微企业（包含监狱企业、残疾人福</w:t>
      </w:r>
      <w:r>
        <w:rPr>
          <w:color w:val="auto"/>
          <w:sz w:val="24"/>
          <w:szCs w:val="24"/>
          <w:highlight w:val="none"/>
        </w:rPr>
        <w:t xml:space="preserve"> </w:t>
      </w:r>
      <w:r>
        <w:rPr>
          <w:color w:val="auto"/>
          <w:spacing w:val="-3"/>
          <w:sz w:val="24"/>
          <w:szCs w:val="24"/>
          <w:highlight w:val="none"/>
        </w:rPr>
        <w:t>利性单位）、</w:t>
      </w:r>
      <w:r>
        <w:rPr>
          <w:rFonts w:ascii="Times New Roman" w:hAnsi="Times New Roman" w:eastAsia="Times New Roman" w:cs="Times New Roman"/>
          <w:color w:val="auto"/>
          <w:spacing w:val="-3"/>
          <w:sz w:val="24"/>
          <w:szCs w:val="24"/>
          <w:highlight w:val="none"/>
        </w:rPr>
        <w:t>□</w:t>
      </w:r>
      <w:r>
        <w:rPr>
          <w:color w:val="auto"/>
          <w:spacing w:val="-3"/>
          <w:sz w:val="24"/>
          <w:szCs w:val="24"/>
          <w:highlight w:val="none"/>
        </w:rPr>
        <w:t>其他，合同金额为</w:t>
      </w:r>
      <w:r>
        <w:rPr>
          <w:color w:val="auto"/>
          <w:spacing w:val="4"/>
          <w:sz w:val="24"/>
          <w:szCs w:val="24"/>
          <w:highlight w:val="none"/>
          <w:u w:val="single" w:color="auto"/>
        </w:rPr>
        <w:t xml:space="preserve">        </w:t>
      </w:r>
      <w:r>
        <w:rPr>
          <w:color w:val="auto"/>
          <w:spacing w:val="-3"/>
          <w:sz w:val="24"/>
          <w:szCs w:val="24"/>
          <w:highlight w:val="none"/>
        </w:rPr>
        <w:t>元；</w:t>
      </w:r>
    </w:p>
    <w:p w14:paraId="6E9F0A71">
      <w:pPr>
        <w:pStyle w:val="7"/>
        <w:spacing w:before="21" w:line="298" w:lineRule="auto"/>
        <w:ind w:left="854" w:right="2" w:firstLine="104"/>
        <w:rPr>
          <w:color w:val="auto"/>
          <w:sz w:val="24"/>
          <w:szCs w:val="24"/>
          <w:highlight w:val="none"/>
        </w:rPr>
      </w:pPr>
      <w:r>
        <w:rPr>
          <w:color w:val="auto"/>
          <w:spacing w:val="10"/>
          <w:sz w:val="24"/>
          <w:szCs w:val="24"/>
          <w:highlight w:val="none"/>
        </w:rPr>
        <w:t>(</w:t>
      </w:r>
      <w:r>
        <w:rPr>
          <w:color w:val="auto"/>
          <w:spacing w:val="37"/>
          <w:w w:val="101"/>
          <w:sz w:val="24"/>
          <w:szCs w:val="24"/>
          <w:highlight w:val="none"/>
        </w:rPr>
        <w:t xml:space="preserve"> </w:t>
      </w:r>
      <w:r>
        <w:rPr>
          <w:rFonts w:ascii="Times New Roman" w:hAnsi="Times New Roman" w:eastAsia="Times New Roman" w:cs="Times New Roman"/>
          <w:color w:val="auto"/>
          <w:spacing w:val="10"/>
          <w:sz w:val="24"/>
          <w:szCs w:val="24"/>
          <w:highlight w:val="none"/>
        </w:rPr>
        <w:t xml:space="preserve">ⅆ </w:t>
      </w:r>
      <w:r>
        <w:rPr>
          <w:color w:val="auto"/>
          <w:spacing w:val="10"/>
          <w:sz w:val="24"/>
          <w:szCs w:val="24"/>
          <w:highlight w:val="none"/>
        </w:rPr>
        <w:t>)</w:t>
      </w:r>
      <w:r>
        <w:rPr>
          <w:color w:val="auto"/>
          <w:spacing w:val="38"/>
          <w:w w:val="101"/>
          <w:sz w:val="24"/>
          <w:szCs w:val="24"/>
          <w:highlight w:val="none"/>
        </w:rPr>
        <w:t xml:space="preserve"> </w:t>
      </w:r>
      <w:r>
        <w:rPr>
          <w:color w:val="auto"/>
          <w:spacing w:val="1"/>
          <w:sz w:val="24"/>
          <w:szCs w:val="24"/>
          <w:highlight w:val="none"/>
          <w:u w:val="single" w:color="auto"/>
        </w:rPr>
        <w:t xml:space="preserve">          </w:t>
      </w:r>
      <w:r>
        <w:rPr>
          <w:color w:val="auto"/>
          <w:spacing w:val="-53"/>
          <w:sz w:val="24"/>
          <w:szCs w:val="24"/>
          <w:highlight w:val="none"/>
        </w:rPr>
        <w:t xml:space="preserve"> </w:t>
      </w:r>
      <w:r>
        <w:rPr>
          <w:color w:val="auto"/>
          <w:spacing w:val="10"/>
          <w:sz w:val="24"/>
          <w:szCs w:val="24"/>
          <w:highlight w:val="none"/>
        </w:rPr>
        <w:t>为</w:t>
      </w:r>
      <w:r>
        <w:rPr>
          <w:rFonts w:ascii="Times New Roman" w:hAnsi="Times New Roman" w:eastAsia="Times New Roman" w:cs="Times New Roman"/>
          <w:color w:val="auto"/>
          <w:spacing w:val="10"/>
          <w:sz w:val="24"/>
          <w:szCs w:val="24"/>
          <w:highlight w:val="none"/>
        </w:rPr>
        <w:t>□</w:t>
      </w:r>
      <w:r>
        <w:rPr>
          <w:color w:val="auto"/>
          <w:spacing w:val="10"/>
          <w:sz w:val="24"/>
          <w:szCs w:val="24"/>
          <w:highlight w:val="none"/>
        </w:rPr>
        <w:t>大型企业</w:t>
      </w:r>
      <w:r>
        <w:rPr>
          <w:rFonts w:ascii="Times New Roman" w:hAnsi="Times New Roman" w:eastAsia="Times New Roman" w:cs="Times New Roman"/>
          <w:color w:val="auto"/>
          <w:spacing w:val="10"/>
          <w:sz w:val="24"/>
          <w:szCs w:val="24"/>
          <w:highlight w:val="none"/>
        </w:rPr>
        <w:t>□</w:t>
      </w:r>
      <w:r>
        <w:rPr>
          <w:color w:val="auto"/>
          <w:spacing w:val="10"/>
          <w:sz w:val="24"/>
          <w:szCs w:val="24"/>
          <w:highlight w:val="none"/>
        </w:rPr>
        <w:t>中型企业</w:t>
      </w:r>
      <w:r>
        <w:rPr>
          <w:color w:val="auto"/>
          <w:spacing w:val="-40"/>
          <w:sz w:val="24"/>
          <w:szCs w:val="24"/>
          <w:highlight w:val="none"/>
        </w:rPr>
        <w:t xml:space="preserve"> </w:t>
      </w:r>
      <w:r>
        <w:rPr>
          <w:color w:val="auto"/>
          <w:spacing w:val="10"/>
          <w:sz w:val="24"/>
          <w:szCs w:val="24"/>
          <w:highlight w:val="none"/>
        </w:rPr>
        <w:t>、</w:t>
      </w:r>
      <w:r>
        <w:rPr>
          <w:rFonts w:ascii="Times New Roman" w:hAnsi="Times New Roman" w:eastAsia="Times New Roman" w:cs="Times New Roman"/>
          <w:color w:val="auto"/>
          <w:spacing w:val="10"/>
          <w:sz w:val="24"/>
          <w:szCs w:val="24"/>
          <w:highlight w:val="none"/>
        </w:rPr>
        <w:t>□</w:t>
      </w:r>
      <w:r>
        <w:rPr>
          <w:color w:val="auto"/>
          <w:spacing w:val="10"/>
          <w:sz w:val="24"/>
          <w:szCs w:val="24"/>
          <w:highlight w:val="none"/>
        </w:rPr>
        <w:t>小微企业（包含监狱企业</w:t>
      </w:r>
      <w:r>
        <w:rPr>
          <w:color w:val="auto"/>
          <w:spacing w:val="-43"/>
          <w:sz w:val="24"/>
          <w:szCs w:val="24"/>
          <w:highlight w:val="none"/>
        </w:rPr>
        <w:t xml:space="preserve"> </w:t>
      </w:r>
      <w:r>
        <w:rPr>
          <w:color w:val="auto"/>
          <w:spacing w:val="10"/>
          <w:sz w:val="24"/>
          <w:szCs w:val="24"/>
          <w:highlight w:val="none"/>
        </w:rPr>
        <w:t>、残疾人</w:t>
      </w:r>
      <w:r>
        <w:rPr>
          <w:color w:val="auto"/>
          <w:sz w:val="24"/>
          <w:szCs w:val="24"/>
          <w:highlight w:val="none"/>
        </w:rPr>
        <w:t xml:space="preserve"> </w:t>
      </w:r>
      <w:r>
        <w:rPr>
          <w:color w:val="auto"/>
          <w:spacing w:val="-1"/>
          <w:sz w:val="24"/>
          <w:szCs w:val="24"/>
          <w:highlight w:val="none"/>
        </w:rPr>
        <w:t>福利性单位）、</w:t>
      </w:r>
      <w:r>
        <w:rPr>
          <w:rFonts w:ascii="Times New Roman" w:hAnsi="Times New Roman" w:eastAsia="Times New Roman" w:cs="Times New Roman"/>
          <w:color w:val="auto"/>
          <w:spacing w:val="-1"/>
          <w:sz w:val="24"/>
          <w:szCs w:val="24"/>
          <w:highlight w:val="none"/>
        </w:rPr>
        <w:t>□</w:t>
      </w:r>
      <w:r>
        <w:rPr>
          <w:color w:val="auto"/>
          <w:spacing w:val="-1"/>
          <w:sz w:val="24"/>
          <w:szCs w:val="24"/>
          <w:highlight w:val="none"/>
        </w:rPr>
        <w:t>其他，合同金额为</w:t>
      </w:r>
      <w:r>
        <w:rPr>
          <w:color w:val="auto"/>
          <w:spacing w:val="-1"/>
          <w:sz w:val="24"/>
          <w:szCs w:val="24"/>
          <w:highlight w:val="none"/>
          <w:u w:val="single" w:color="auto"/>
        </w:rPr>
        <w:t xml:space="preserve">        </w:t>
      </w:r>
      <w:r>
        <w:rPr>
          <w:color w:val="auto"/>
          <w:spacing w:val="-1"/>
          <w:sz w:val="24"/>
          <w:szCs w:val="24"/>
          <w:highlight w:val="none"/>
        </w:rPr>
        <w:t>元。</w:t>
      </w:r>
    </w:p>
    <w:p w14:paraId="7F197ABB">
      <w:pPr>
        <w:pStyle w:val="7"/>
        <w:spacing w:before="21" w:line="300" w:lineRule="auto"/>
        <w:ind w:left="787" w:right="2" w:hanging="599"/>
        <w:rPr>
          <w:color w:val="auto"/>
          <w:sz w:val="24"/>
          <w:szCs w:val="24"/>
          <w:highlight w:val="none"/>
        </w:rPr>
      </w:pPr>
      <w:r>
        <w:rPr>
          <w:color w:val="auto"/>
          <w:spacing w:val="-3"/>
          <w:sz w:val="24"/>
          <w:szCs w:val="24"/>
          <w:highlight w:val="none"/>
        </w:rPr>
        <w:t>九、</w:t>
      </w:r>
      <w:r>
        <w:rPr>
          <w:color w:val="auto"/>
          <w:spacing w:val="49"/>
          <w:sz w:val="24"/>
          <w:szCs w:val="24"/>
          <w:highlight w:val="none"/>
        </w:rPr>
        <w:t xml:space="preserve"> </w:t>
      </w:r>
      <w:r>
        <w:rPr>
          <w:color w:val="auto"/>
          <w:spacing w:val="-3"/>
          <w:sz w:val="24"/>
          <w:szCs w:val="24"/>
          <w:highlight w:val="none"/>
        </w:rPr>
        <w:t>以联合体形式参加政府采购活动的，联合体各方不得再单独参加或</w:t>
      </w:r>
      <w:r>
        <w:rPr>
          <w:color w:val="auto"/>
          <w:spacing w:val="-4"/>
          <w:sz w:val="24"/>
          <w:szCs w:val="24"/>
          <w:highlight w:val="none"/>
        </w:rPr>
        <w:t>者与其他供应</w:t>
      </w:r>
      <w:r>
        <w:rPr>
          <w:color w:val="auto"/>
          <w:sz w:val="24"/>
          <w:szCs w:val="24"/>
          <w:highlight w:val="none"/>
        </w:rPr>
        <w:t xml:space="preserve"> </w:t>
      </w:r>
      <w:r>
        <w:rPr>
          <w:color w:val="auto"/>
          <w:spacing w:val="-1"/>
          <w:sz w:val="24"/>
          <w:szCs w:val="24"/>
          <w:highlight w:val="none"/>
        </w:rPr>
        <w:t>商另外组成联合体参加同一合同项下的政府采购活动。</w:t>
      </w:r>
    </w:p>
    <w:p w14:paraId="09C296BA">
      <w:pPr>
        <w:pStyle w:val="7"/>
        <w:spacing w:before="13" w:line="196" w:lineRule="auto"/>
        <w:ind w:left="193"/>
        <w:rPr>
          <w:color w:val="auto"/>
          <w:sz w:val="24"/>
          <w:szCs w:val="24"/>
          <w:highlight w:val="none"/>
        </w:rPr>
      </w:pPr>
      <w:r>
        <w:rPr>
          <w:color w:val="auto"/>
          <w:sz w:val="24"/>
          <w:szCs w:val="24"/>
          <w:highlight w:val="none"/>
        </w:rPr>
        <w:t>十、</w:t>
      </w:r>
      <w:r>
        <w:rPr>
          <w:color w:val="auto"/>
          <w:spacing w:val="30"/>
          <w:sz w:val="24"/>
          <w:szCs w:val="24"/>
          <w:highlight w:val="none"/>
        </w:rPr>
        <w:t xml:space="preserve"> </w:t>
      </w:r>
      <w:r>
        <w:rPr>
          <w:color w:val="auto"/>
          <w:sz w:val="24"/>
          <w:szCs w:val="24"/>
          <w:highlight w:val="none"/>
        </w:rPr>
        <w:t>其他约定（如有</w:t>
      </w:r>
      <w:r>
        <w:rPr>
          <w:color w:val="auto"/>
          <w:spacing w:val="-59"/>
          <w:sz w:val="24"/>
          <w:szCs w:val="24"/>
          <w:highlight w:val="none"/>
        </w:rPr>
        <w:t>）：</w:t>
      </w:r>
      <w:r>
        <w:rPr>
          <w:color w:val="auto"/>
          <w:spacing w:val="5"/>
          <w:sz w:val="24"/>
          <w:szCs w:val="24"/>
          <w:highlight w:val="none"/>
          <w:u w:val="single" w:color="auto"/>
        </w:rPr>
        <w:t xml:space="preserve">           </w:t>
      </w:r>
      <w:r>
        <w:rPr>
          <w:color w:val="auto"/>
          <w:sz w:val="24"/>
          <w:szCs w:val="24"/>
          <w:highlight w:val="none"/>
        </w:rPr>
        <w:t>。</w:t>
      </w:r>
    </w:p>
    <w:p w14:paraId="559CEDA9">
      <w:pPr>
        <w:spacing w:line="196" w:lineRule="auto"/>
        <w:rPr>
          <w:color w:val="auto"/>
          <w:sz w:val="24"/>
          <w:szCs w:val="24"/>
          <w:highlight w:val="none"/>
        </w:rPr>
        <w:sectPr>
          <w:headerReference r:id="rId78" w:type="default"/>
          <w:footerReference r:id="rId79" w:type="default"/>
          <w:pgSz w:w="11907" w:h="16840"/>
          <w:pgMar w:top="1149" w:right="1130" w:bottom="1057" w:left="1701" w:header="875" w:footer="885" w:gutter="0"/>
          <w:pgNumType w:fmt="decimal"/>
          <w:cols w:space="720" w:num="1"/>
        </w:sectPr>
      </w:pPr>
    </w:p>
    <w:p w14:paraId="6709495D">
      <w:pPr>
        <w:pStyle w:val="7"/>
        <w:spacing w:before="308" w:line="301" w:lineRule="auto"/>
        <w:ind w:left="6" w:firstLine="478"/>
        <w:rPr>
          <w:color w:val="auto"/>
          <w:sz w:val="24"/>
          <w:szCs w:val="24"/>
          <w:highlight w:val="none"/>
        </w:rPr>
      </w:pPr>
      <w:r>
        <w:rPr>
          <w:color w:val="auto"/>
          <w:spacing w:val="-1"/>
          <w:sz w:val="24"/>
          <w:szCs w:val="24"/>
          <w:highlight w:val="none"/>
        </w:rPr>
        <w:t>本协议自各方盖章后生效，采购合同履行完</w:t>
      </w:r>
      <w:r>
        <w:rPr>
          <w:color w:val="auto"/>
          <w:spacing w:val="-2"/>
          <w:sz w:val="24"/>
          <w:szCs w:val="24"/>
          <w:highlight w:val="none"/>
        </w:rPr>
        <w:t>毕后自动失效。如未中标，本协议自动</w:t>
      </w:r>
      <w:r>
        <w:rPr>
          <w:color w:val="auto"/>
          <w:sz w:val="24"/>
          <w:szCs w:val="24"/>
          <w:highlight w:val="none"/>
        </w:rPr>
        <w:t xml:space="preserve"> </w:t>
      </w:r>
      <w:r>
        <w:rPr>
          <w:color w:val="auto"/>
          <w:spacing w:val="-2"/>
          <w:sz w:val="24"/>
          <w:szCs w:val="24"/>
          <w:highlight w:val="none"/>
        </w:rPr>
        <w:t>终止。</w:t>
      </w:r>
    </w:p>
    <w:p w14:paraId="73CA3796">
      <w:pPr>
        <w:pStyle w:val="7"/>
        <w:spacing w:before="308" w:line="200" w:lineRule="auto"/>
        <w:ind w:left="475"/>
        <w:rPr>
          <w:color w:val="auto"/>
          <w:sz w:val="24"/>
          <w:szCs w:val="24"/>
          <w:highlight w:val="none"/>
        </w:rPr>
      </w:pPr>
      <w:r>
        <w:rPr>
          <w:color w:val="auto"/>
          <w:spacing w:val="-2"/>
          <w:sz w:val="24"/>
          <w:szCs w:val="24"/>
          <w:highlight w:val="none"/>
        </w:rPr>
        <w:t>联合体牵头人名称：</w:t>
      </w:r>
      <w:r>
        <w:rPr>
          <w:color w:val="auto"/>
          <w:spacing w:val="-2"/>
          <w:sz w:val="24"/>
          <w:szCs w:val="24"/>
          <w:highlight w:val="none"/>
          <w:u w:val="single" w:color="auto"/>
        </w:rPr>
        <w:t xml:space="preserve">          </w:t>
      </w:r>
      <w:r>
        <w:rPr>
          <w:color w:val="auto"/>
          <w:spacing w:val="2"/>
          <w:sz w:val="24"/>
          <w:szCs w:val="24"/>
          <w:highlight w:val="none"/>
        </w:rPr>
        <w:t xml:space="preserve">                         </w:t>
      </w:r>
      <w:r>
        <w:rPr>
          <w:color w:val="auto"/>
          <w:spacing w:val="-2"/>
          <w:sz w:val="24"/>
          <w:szCs w:val="24"/>
          <w:highlight w:val="none"/>
        </w:rPr>
        <w:t>联合体成员名称：</w:t>
      </w:r>
      <w:r>
        <w:rPr>
          <w:color w:val="auto"/>
          <w:spacing w:val="-2"/>
          <w:sz w:val="24"/>
          <w:szCs w:val="24"/>
          <w:highlight w:val="none"/>
          <w:u w:val="single" w:color="auto"/>
        </w:rPr>
        <w:t xml:space="preserve">           </w:t>
      </w:r>
    </w:p>
    <w:p w14:paraId="174AE480">
      <w:pPr>
        <w:pStyle w:val="7"/>
        <w:spacing w:before="178" w:line="201" w:lineRule="auto"/>
        <w:ind w:left="478"/>
        <w:rPr>
          <w:color w:val="auto"/>
          <w:sz w:val="24"/>
          <w:szCs w:val="24"/>
          <w:highlight w:val="none"/>
        </w:rPr>
      </w:pPr>
      <w:r>
        <w:rPr>
          <w:color w:val="auto"/>
          <w:spacing w:val="-1"/>
          <w:sz w:val="24"/>
          <w:szCs w:val="24"/>
          <w:highlight w:val="none"/>
        </w:rPr>
        <w:t>盖章：</w:t>
      </w:r>
      <w:r>
        <w:rPr>
          <w:color w:val="auto"/>
          <w:spacing w:val="1"/>
          <w:sz w:val="24"/>
          <w:szCs w:val="24"/>
          <w:highlight w:val="none"/>
          <w:u w:val="single" w:color="auto"/>
        </w:rPr>
        <w:t xml:space="preserve">          </w:t>
      </w:r>
      <w:r>
        <w:rPr>
          <w:color w:val="auto"/>
          <w:spacing w:val="-1"/>
          <w:sz w:val="24"/>
          <w:szCs w:val="24"/>
          <w:highlight w:val="none"/>
        </w:rPr>
        <w:t xml:space="preserve">                        </w:t>
      </w:r>
      <w:r>
        <w:rPr>
          <w:color w:val="auto"/>
          <w:spacing w:val="-2"/>
          <w:sz w:val="24"/>
          <w:szCs w:val="24"/>
          <w:highlight w:val="none"/>
        </w:rPr>
        <w:t xml:space="preserve">                      盖章：</w:t>
      </w:r>
      <w:r>
        <w:rPr>
          <w:color w:val="auto"/>
          <w:spacing w:val="-2"/>
          <w:sz w:val="24"/>
          <w:szCs w:val="24"/>
          <w:highlight w:val="none"/>
          <w:u w:val="single" w:color="auto"/>
        </w:rPr>
        <w:t xml:space="preserve">           </w:t>
      </w:r>
    </w:p>
    <w:p w14:paraId="246A6D21">
      <w:pPr>
        <w:spacing w:line="302" w:lineRule="auto"/>
        <w:rPr>
          <w:rFonts w:ascii="Arial"/>
          <w:color w:val="auto"/>
          <w:sz w:val="21"/>
          <w:highlight w:val="none"/>
        </w:rPr>
      </w:pPr>
    </w:p>
    <w:p w14:paraId="7DEFF484">
      <w:pPr>
        <w:spacing w:line="303" w:lineRule="auto"/>
        <w:rPr>
          <w:rFonts w:ascii="Arial"/>
          <w:color w:val="auto"/>
          <w:sz w:val="21"/>
          <w:highlight w:val="none"/>
        </w:rPr>
      </w:pPr>
    </w:p>
    <w:p w14:paraId="639898A6">
      <w:pPr>
        <w:spacing w:line="303" w:lineRule="auto"/>
        <w:rPr>
          <w:rFonts w:ascii="Arial"/>
          <w:color w:val="auto"/>
          <w:sz w:val="21"/>
          <w:highlight w:val="none"/>
        </w:rPr>
      </w:pPr>
    </w:p>
    <w:p w14:paraId="7A0482CD">
      <w:pPr>
        <w:pStyle w:val="7"/>
        <w:spacing w:before="103" w:line="300" w:lineRule="auto"/>
        <w:ind w:left="477" w:right="5961" w:hanging="2"/>
        <w:rPr>
          <w:color w:val="auto"/>
          <w:sz w:val="24"/>
          <w:szCs w:val="24"/>
          <w:highlight w:val="none"/>
        </w:rPr>
      </w:pPr>
      <w:r>
        <w:rPr>
          <w:color w:val="auto"/>
          <w:sz w:val="24"/>
          <w:szCs w:val="24"/>
          <w:highlight w:val="none"/>
        </w:rPr>
        <w:t>联合体成员名称：</w:t>
      </w:r>
      <w:r>
        <w:rPr>
          <w:color w:val="auto"/>
          <w:sz w:val="24"/>
          <w:szCs w:val="24"/>
          <w:highlight w:val="none"/>
          <w:u w:val="single" w:color="auto"/>
        </w:rPr>
        <w:t xml:space="preserve">          </w:t>
      </w:r>
      <w:r>
        <w:rPr>
          <w:color w:val="auto"/>
          <w:spacing w:val="4"/>
          <w:sz w:val="24"/>
          <w:szCs w:val="24"/>
          <w:highlight w:val="none"/>
        </w:rPr>
        <w:t xml:space="preserve"> </w:t>
      </w:r>
      <w:r>
        <w:rPr>
          <w:color w:val="auto"/>
          <w:spacing w:val="-4"/>
          <w:sz w:val="24"/>
          <w:szCs w:val="24"/>
          <w:highlight w:val="none"/>
        </w:rPr>
        <w:t>盖章：</w:t>
      </w:r>
      <w:r>
        <w:rPr>
          <w:color w:val="auto"/>
          <w:sz w:val="24"/>
          <w:szCs w:val="24"/>
          <w:highlight w:val="none"/>
          <w:u w:val="single" w:color="auto"/>
        </w:rPr>
        <w:t xml:space="preserve">           </w:t>
      </w:r>
    </w:p>
    <w:p w14:paraId="757F4D97">
      <w:pPr>
        <w:spacing w:line="290" w:lineRule="auto"/>
        <w:rPr>
          <w:rFonts w:ascii="Arial"/>
          <w:color w:val="auto"/>
          <w:sz w:val="21"/>
          <w:highlight w:val="none"/>
        </w:rPr>
      </w:pPr>
    </w:p>
    <w:p w14:paraId="1A403A46">
      <w:pPr>
        <w:spacing w:line="290" w:lineRule="auto"/>
        <w:rPr>
          <w:rFonts w:ascii="Arial"/>
          <w:color w:val="auto"/>
          <w:sz w:val="21"/>
          <w:highlight w:val="none"/>
        </w:rPr>
      </w:pPr>
    </w:p>
    <w:p w14:paraId="4A069D60">
      <w:pPr>
        <w:spacing w:line="290" w:lineRule="auto"/>
        <w:rPr>
          <w:rFonts w:ascii="Arial"/>
          <w:color w:val="auto"/>
          <w:sz w:val="21"/>
          <w:highlight w:val="none"/>
        </w:rPr>
      </w:pPr>
    </w:p>
    <w:p w14:paraId="5B343F21">
      <w:pPr>
        <w:spacing w:line="290" w:lineRule="auto"/>
        <w:rPr>
          <w:rFonts w:ascii="Arial"/>
          <w:color w:val="auto"/>
          <w:sz w:val="21"/>
          <w:highlight w:val="none"/>
        </w:rPr>
      </w:pPr>
    </w:p>
    <w:p w14:paraId="7B0C8E61">
      <w:pPr>
        <w:pStyle w:val="7"/>
        <w:spacing w:before="103" w:line="200" w:lineRule="auto"/>
        <w:jc w:val="right"/>
        <w:rPr>
          <w:color w:val="auto"/>
          <w:sz w:val="24"/>
          <w:szCs w:val="24"/>
          <w:highlight w:val="none"/>
        </w:rPr>
      </w:pPr>
      <w:r>
        <w:rPr>
          <w:color w:val="auto"/>
          <w:spacing w:val="-9"/>
          <w:sz w:val="24"/>
          <w:szCs w:val="24"/>
          <w:highlight w:val="none"/>
        </w:rPr>
        <w:t>日期：</w:t>
      </w:r>
      <w:r>
        <w:rPr>
          <w:color w:val="auto"/>
          <w:spacing w:val="4"/>
          <w:sz w:val="24"/>
          <w:szCs w:val="24"/>
          <w:highlight w:val="none"/>
          <w:u w:val="single" w:color="auto"/>
        </w:rPr>
        <w:t xml:space="preserve">        </w:t>
      </w:r>
      <w:r>
        <w:rPr>
          <w:color w:val="auto"/>
          <w:spacing w:val="-62"/>
          <w:sz w:val="24"/>
          <w:szCs w:val="24"/>
          <w:highlight w:val="none"/>
        </w:rPr>
        <w:t xml:space="preserve"> </w:t>
      </w:r>
      <w:r>
        <w:rPr>
          <w:color w:val="auto"/>
          <w:spacing w:val="-9"/>
          <w:sz w:val="24"/>
          <w:szCs w:val="24"/>
          <w:highlight w:val="none"/>
        </w:rPr>
        <w:t>年</w:t>
      </w:r>
      <w:r>
        <w:rPr>
          <w:color w:val="auto"/>
          <w:spacing w:val="-9"/>
          <w:sz w:val="24"/>
          <w:szCs w:val="24"/>
          <w:highlight w:val="none"/>
          <w:u w:val="single" w:color="auto"/>
        </w:rPr>
        <w:t xml:space="preserve">           </w:t>
      </w:r>
      <w:r>
        <w:rPr>
          <w:color w:val="auto"/>
          <w:spacing w:val="-62"/>
          <w:sz w:val="24"/>
          <w:szCs w:val="24"/>
          <w:highlight w:val="none"/>
        </w:rPr>
        <w:t xml:space="preserve"> </w:t>
      </w:r>
      <w:r>
        <w:rPr>
          <w:color w:val="auto"/>
          <w:spacing w:val="-9"/>
          <w:sz w:val="24"/>
          <w:szCs w:val="24"/>
          <w:highlight w:val="none"/>
        </w:rPr>
        <w:t>月</w:t>
      </w:r>
      <w:r>
        <w:rPr>
          <w:color w:val="auto"/>
          <w:spacing w:val="-9"/>
          <w:sz w:val="24"/>
          <w:szCs w:val="24"/>
          <w:highlight w:val="none"/>
          <w:u w:val="single" w:color="auto"/>
        </w:rPr>
        <w:t xml:space="preserve">     </w:t>
      </w:r>
      <w:r>
        <w:rPr>
          <w:color w:val="auto"/>
          <w:spacing w:val="-10"/>
          <w:sz w:val="24"/>
          <w:szCs w:val="24"/>
          <w:highlight w:val="none"/>
          <w:u w:val="single" w:color="auto"/>
        </w:rPr>
        <w:t xml:space="preserve">      </w:t>
      </w:r>
      <w:r>
        <w:rPr>
          <w:color w:val="auto"/>
          <w:spacing w:val="-10"/>
          <w:sz w:val="24"/>
          <w:szCs w:val="24"/>
          <w:highlight w:val="none"/>
        </w:rPr>
        <w:t xml:space="preserve"> 日</w:t>
      </w:r>
    </w:p>
    <w:p w14:paraId="6CB80382">
      <w:pPr>
        <w:spacing w:line="264" w:lineRule="auto"/>
        <w:rPr>
          <w:rFonts w:ascii="Arial"/>
          <w:color w:val="auto"/>
          <w:sz w:val="21"/>
          <w:highlight w:val="none"/>
        </w:rPr>
      </w:pPr>
    </w:p>
    <w:p w14:paraId="0B150613">
      <w:pPr>
        <w:spacing w:line="264" w:lineRule="auto"/>
        <w:rPr>
          <w:rFonts w:ascii="Arial"/>
          <w:color w:val="auto"/>
          <w:sz w:val="21"/>
          <w:highlight w:val="none"/>
        </w:rPr>
      </w:pPr>
    </w:p>
    <w:p w14:paraId="6E23B9AA">
      <w:pPr>
        <w:spacing w:line="265" w:lineRule="auto"/>
        <w:rPr>
          <w:rFonts w:ascii="Arial"/>
          <w:color w:val="auto"/>
          <w:sz w:val="21"/>
          <w:highlight w:val="none"/>
        </w:rPr>
      </w:pPr>
    </w:p>
    <w:p w14:paraId="774A3F07">
      <w:pPr>
        <w:spacing w:line="265" w:lineRule="auto"/>
        <w:rPr>
          <w:rFonts w:ascii="Arial"/>
          <w:color w:val="auto"/>
          <w:sz w:val="21"/>
          <w:highlight w:val="none"/>
        </w:rPr>
      </w:pPr>
    </w:p>
    <w:p w14:paraId="1918AEA6">
      <w:pPr>
        <w:spacing w:line="265" w:lineRule="auto"/>
        <w:rPr>
          <w:rFonts w:ascii="Arial"/>
          <w:color w:val="auto"/>
          <w:sz w:val="21"/>
          <w:highlight w:val="none"/>
        </w:rPr>
      </w:pPr>
    </w:p>
    <w:p w14:paraId="5E360912">
      <w:pPr>
        <w:pStyle w:val="7"/>
        <w:spacing w:before="103" w:line="203" w:lineRule="auto"/>
        <w:ind w:left="488"/>
        <w:rPr>
          <w:color w:val="auto"/>
          <w:sz w:val="24"/>
          <w:szCs w:val="24"/>
          <w:highlight w:val="none"/>
        </w:rPr>
      </w:pPr>
      <w:r>
        <w:rPr>
          <w:color w:val="auto"/>
          <w:spacing w:val="-6"/>
          <w:sz w:val="24"/>
          <w:szCs w:val="24"/>
          <w:highlight w:val="none"/>
        </w:rPr>
        <w:t>注：</w:t>
      </w:r>
    </w:p>
    <w:p w14:paraId="28508F1F">
      <w:pPr>
        <w:pStyle w:val="7"/>
        <w:spacing w:before="171" w:line="253" w:lineRule="auto"/>
        <w:ind w:left="723" w:hanging="219"/>
        <w:rPr>
          <w:color w:val="auto"/>
          <w:sz w:val="24"/>
          <w:szCs w:val="24"/>
          <w:highlight w:val="none"/>
        </w:rPr>
      </w:pPr>
      <w:r>
        <w:rPr>
          <w:rFonts w:ascii="Arial" w:hAnsi="Arial" w:eastAsia="Arial" w:cs="Arial"/>
          <w:color w:val="auto"/>
          <w:spacing w:val="2"/>
          <w:sz w:val="24"/>
          <w:szCs w:val="24"/>
          <w:highlight w:val="none"/>
        </w:rPr>
        <w:t>1.</w:t>
      </w:r>
      <w:r>
        <w:rPr>
          <w:rFonts w:ascii="Arial" w:hAnsi="Arial" w:eastAsia="Arial" w:cs="Arial"/>
          <w:color w:val="auto"/>
          <w:spacing w:val="67"/>
          <w:w w:val="101"/>
          <w:sz w:val="24"/>
          <w:szCs w:val="24"/>
          <w:highlight w:val="none"/>
        </w:rPr>
        <w:t xml:space="preserve"> </w:t>
      </w:r>
      <w:r>
        <w:rPr>
          <w:color w:val="auto"/>
          <w:spacing w:val="2"/>
          <w:sz w:val="24"/>
          <w:szCs w:val="24"/>
          <w:highlight w:val="none"/>
        </w:rPr>
        <w:t>如本项目（包）接受供应商以联合体形式参加采购活动，且供应商以联合体形</w:t>
      </w:r>
      <w:r>
        <w:rPr>
          <w:color w:val="auto"/>
          <w:sz w:val="24"/>
          <w:szCs w:val="24"/>
          <w:highlight w:val="none"/>
        </w:rPr>
        <w:t xml:space="preserve"> </w:t>
      </w:r>
      <w:r>
        <w:rPr>
          <w:color w:val="auto"/>
          <w:spacing w:val="-6"/>
          <w:sz w:val="24"/>
          <w:szCs w:val="24"/>
          <w:highlight w:val="none"/>
        </w:rPr>
        <w:t>式参与时，须提供《联合协议》，否则</w:t>
      </w:r>
      <w:r>
        <w:rPr>
          <w:b/>
          <w:bCs/>
          <w:color w:val="auto"/>
          <w:spacing w:val="-6"/>
          <w:sz w:val="24"/>
          <w:szCs w:val="24"/>
          <w:highlight w:val="none"/>
        </w:rPr>
        <w:t>投标无效</w:t>
      </w:r>
      <w:r>
        <w:rPr>
          <w:color w:val="auto"/>
          <w:spacing w:val="-6"/>
          <w:sz w:val="24"/>
          <w:szCs w:val="24"/>
          <w:highlight w:val="none"/>
        </w:rPr>
        <w:t>。</w:t>
      </w:r>
    </w:p>
    <w:p w14:paraId="31778CB6">
      <w:pPr>
        <w:pStyle w:val="7"/>
        <w:spacing w:before="177" w:line="200" w:lineRule="auto"/>
        <w:ind w:left="495"/>
        <w:rPr>
          <w:color w:val="auto"/>
          <w:sz w:val="24"/>
          <w:szCs w:val="24"/>
          <w:highlight w:val="none"/>
        </w:rPr>
      </w:pPr>
      <w:r>
        <w:rPr>
          <w:rFonts w:ascii="Arial" w:hAnsi="Arial" w:eastAsia="Arial" w:cs="Arial"/>
          <w:color w:val="auto"/>
          <w:sz w:val="24"/>
          <w:szCs w:val="24"/>
          <w:highlight w:val="none"/>
        </w:rPr>
        <w:t>2.</w:t>
      </w:r>
      <w:r>
        <w:rPr>
          <w:rFonts w:ascii="Arial" w:hAnsi="Arial" w:eastAsia="Arial" w:cs="Arial"/>
          <w:color w:val="auto"/>
          <w:spacing w:val="62"/>
          <w:sz w:val="24"/>
          <w:szCs w:val="24"/>
          <w:highlight w:val="none"/>
        </w:rPr>
        <w:t xml:space="preserve"> </w:t>
      </w:r>
      <w:r>
        <w:rPr>
          <w:color w:val="auto"/>
          <w:sz w:val="24"/>
          <w:szCs w:val="24"/>
          <w:highlight w:val="none"/>
        </w:rPr>
        <w:t>联合体各方成员须在本协议上共同盖章。</w:t>
      </w:r>
    </w:p>
    <w:p w14:paraId="4A2A3B7E">
      <w:pPr>
        <w:spacing w:line="200" w:lineRule="auto"/>
        <w:rPr>
          <w:color w:val="auto"/>
          <w:sz w:val="24"/>
          <w:szCs w:val="24"/>
          <w:highlight w:val="none"/>
        </w:rPr>
      </w:pPr>
    </w:p>
    <w:p w14:paraId="5E9E7275">
      <w:pPr>
        <w:pStyle w:val="24"/>
        <w:rPr>
          <w:color w:val="auto"/>
          <w:highlight w:val="none"/>
        </w:rPr>
        <w:sectPr>
          <w:headerReference r:id="rId80" w:type="default"/>
          <w:footerReference r:id="rId81" w:type="default"/>
          <w:pgSz w:w="11907" w:h="16840"/>
          <w:pgMar w:top="1149" w:right="1133" w:bottom="1060" w:left="1701" w:header="875" w:footer="886" w:gutter="0"/>
          <w:pgNumType w:fmt="decimal"/>
          <w:cols w:space="720" w:num="1"/>
        </w:sectPr>
      </w:pPr>
    </w:p>
    <w:p w14:paraId="32A60DEA">
      <w:pPr>
        <w:pStyle w:val="7"/>
        <w:spacing w:before="307" w:line="201" w:lineRule="auto"/>
        <w:ind w:left="18"/>
        <w:outlineLvl w:val="2"/>
        <w:rPr>
          <w:color w:val="auto"/>
          <w:sz w:val="24"/>
          <w:szCs w:val="24"/>
          <w:highlight w:val="none"/>
        </w:rPr>
      </w:pPr>
      <w:r>
        <w:rPr>
          <w:rFonts w:ascii="Arial" w:hAnsi="Arial" w:eastAsia="Arial" w:cs="Arial"/>
          <w:color w:val="auto"/>
          <w:spacing w:val="1"/>
          <w:sz w:val="24"/>
          <w:szCs w:val="24"/>
          <w:highlight w:val="none"/>
        </w:rPr>
        <w:t>3-2</w:t>
      </w:r>
      <w:r>
        <w:rPr>
          <w:rFonts w:ascii="Arial" w:hAnsi="Arial" w:eastAsia="Arial" w:cs="Arial"/>
          <w:color w:val="auto"/>
          <w:spacing w:val="67"/>
          <w:sz w:val="24"/>
          <w:szCs w:val="24"/>
          <w:highlight w:val="none"/>
        </w:rPr>
        <w:t xml:space="preserve"> </w:t>
      </w:r>
      <w:r>
        <w:rPr>
          <w:color w:val="auto"/>
          <w:spacing w:val="1"/>
          <w:sz w:val="24"/>
          <w:szCs w:val="24"/>
          <w:highlight w:val="none"/>
        </w:rPr>
        <w:t>其他特定资格要求</w:t>
      </w:r>
    </w:p>
    <w:p w14:paraId="6BC69B81">
      <w:pPr>
        <w:spacing w:line="201" w:lineRule="auto"/>
        <w:rPr>
          <w:color w:val="auto"/>
          <w:sz w:val="24"/>
          <w:szCs w:val="24"/>
          <w:highlight w:val="none"/>
        </w:rPr>
        <w:sectPr>
          <w:footerReference r:id="rId82" w:type="default"/>
          <w:pgSz w:w="11907" w:h="16840"/>
          <w:pgMar w:top="1149" w:right="1133" w:bottom="1057" w:left="1701" w:header="875" w:footer="886" w:gutter="0"/>
          <w:pgNumType w:fmt="decimal"/>
          <w:cols w:space="720" w:num="1"/>
        </w:sectPr>
      </w:pPr>
    </w:p>
    <w:p w14:paraId="676CA410">
      <w:pPr>
        <w:pStyle w:val="7"/>
        <w:spacing w:before="307" w:line="201" w:lineRule="auto"/>
        <w:ind w:left="12"/>
        <w:outlineLvl w:val="1"/>
        <w:rPr>
          <w:color w:val="auto"/>
          <w:sz w:val="24"/>
          <w:szCs w:val="24"/>
          <w:highlight w:val="none"/>
        </w:rPr>
      </w:pPr>
      <w:r>
        <w:rPr>
          <w:rFonts w:ascii="Arial" w:hAnsi="Arial" w:eastAsia="Arial" w:cs="Arial"/>
          <w:color w:val="auto"/>
          <w:spacing w:val="1"/>
          <w:sz w:val="24"/>
          <w:szCs w:val="24"/>
          <w:highlight w:val="none"/>
        </w:rPr>
        <w:t xml:space="preserve">4   </w:t>
      </w:r>
      <w:r>
        <w:rPr>
          <w:color w:val="auto"/>
          <w:spacing w:val="1"/>
          <w:sz w:val="24"/>
          <w:szCs w:val="24"/>
          <w:highlight w:val="none"/>
        </w:rPr>
        <w:t>投标保证金凭证</w:t>
      </w:r>
      <w:r>
        <w:rPr>
          <w:rFonts w:ascii="Arial" w:hAnsi="Arial" w:eastAsia="Arial" w:cs="Arial"/>
          <w:color w:val="auto"/>
          <w:spacing w:val="1"/>
          <w:sz w:val="24"/>
          <w:szCs w:val="24"/>
          <w:highlight w:val="none"/>
        </w:rPr>
        <w:t>/</w:t>
      </w:r>
      <w:r>
        <w:rPr>
          <w:color w:val="auto"/>
          <w:spacing w:val="1"/>
          <w:sz w:val="24"/>
          <w:szCs w:val="24"/>
          <w:highlight w:val="none"/>
        </w:rPr>
        <w:t>交款单据电子件</w:t>
      </w:r>
    </w:p>
    <w:p w14:paraId="7607ECBE">
      <w:pPr>
        <w:spacing w:line="201" w:lineRule="auto"/>
        <w:rPr>
          <w:color w:val="auto"/>
          <w:sz w:val="24"/>
          <w:szCs w:val="24"/>
          <w:highlight w:val="none"/>
        </w:rPr>
        <w:sectPr>
          <w:footerReference r:id="rId83" w:type="default"/>
          <w:pgSz w:w="11907" w:h="16840"/>
          <w:pgMar w:top="1149" w:right="1133" w:bottom="1057" w:left="1701" w:header="875" w:footer="886" w:gutter="0"/>
          <w:pgNumType w:fmt="decimal"/>
          <w:cols w:space="720" w:num="1"/>
        </w:sectPr>
      </w:pPr>
    </w:p>
    <w:p w14:paraId="2CCE8233">
      <w:pPr>
        <w:pStyle w:val="7"/>
        <w:spacing w:before="308" w:line="201" w:lineRule="auto"/>
        <w:ind w:left="6"/>
        <w:outlineLvl w:val="1"/>
        <w:rPr>
          <w:color w:val="auto"/>
          <w:sz w:val="24"/>
          <w:szCs w:val="24"/>
          <w:highlight w:val="none"/>
        </w:rPr>
      </w:pPr>
      <w:r>
        <w:rPr>
          <w:b/>
          <w:bCs/>
          <w:color w:val="auto"/>
          <w:spacing w:val="24"/>
          <w:sz w:val="24"/>
          <w:szCs w:val="24"/>
          <w:highlight w:val="none"/>
        </w:rPr>
        <w:t>二 、</w:t>
      </w:r>
      <w:r>
        <w:rPr>
          <w:b/>
          <w:bCs/>
          <w:color w:val="auto"/>
          <w:spacing w:val="-39"/>
          <w:sz w:val="24"/>
          <w:szCs w:val="24"/>
          <w:highlight w:val="none"/>
        </w:rPr>
        <w:t xml:space="preserve"> </w:t>
      </w:r>
      <w:r>
        <w:rPr>
          <w:b/>
          <w:bCs/>
          <w:color w:val="auto"/>
          <w:spacing w:val="24"/>
          <w:sz w:val="24"/>
          <w:szCs w:val="24"/>
          <w:highlight w:val="none"/>
        </w:rPr>
        <w:t>商务技术文件格式</w:t>
      </w:r>
    </w:p>
    <w:p w14:paraId="7D09168B">
      <w:pPr>
        <w:pStyle w:val="7"/>
        <w:spacing w:before="334" w:line="196" w:lineRule="auto"/>
        <w:ind w:left="6"/>
        <w:rPr>
          <w:color w:val="auto"/>
          <w:sz w:val="24"/>
          <w:szCs w:val="24"/>
          <w:highlight w:val="none"/>
        </w:rPr>
      </w:pPr>
      <w:r>
        <w:rPr>
          <w:b/>
          <w:bCs/>
          <w:color w:val="auto"/>
          <w:spacing w:val="-5"/>
          <w:sz w:val="24"/>
          <w:szCs w:val="24"/>
          <w:highlight w:val="none"/>
        </w:rPr>
        <w:t>投</w:t>
      </w:r>
      <w:r>
        <w:rPr>
          <w:b/>
          <w:bCs/>
          <w:color w:val="auto"/>
          <w:spacing w:val="-10"/>
          <w:sz w:val="24"/>
          <w:szCs w:val="24"/>
          <w:highlight w:val="none"/>
        </w:rPr>
        <w:t xml:space="preserve"> </w:t>
      </w:r>
      <w:r>
        <w:rPr>
          <w:b/>
          <w:bCs/>
          <w:color w:val="auto"/>
          <w:spacing w:val="-5"/>
          <w:sz w:val="24"/>
          <w:szCs w:val="24"/>
          <w:highlight w:val="none"/>
        </w:rPr>
        <w:t>标</w:t>
      </w:r>
      <w:r>
        <w:rPr>
          <w:b/>
          <w:bCs/>
          <w:color w:val="auto"/>
          <w:spacing w:val="-24"/>
          <w:sz w:val="24"/>
          <w:szCs w:val="24"/>
          <w:highlight w:val="none"/>
        </w:rPr>
        <w:t xml:space="preserve"> </w:t>
      </w:r>
      <w:r>
        <w:rPr>
          <w:b/>
          <w:bCs/>
          <w:color w:val="auto"/>
          <w:spacing w:val="-5"/>
          <w:sz w:val="24"/>
          <w:szCs w:val="24"/>
          <w:highlight w:val="none"/>
        </w:rPr>
        <w:t>文</w:t>
      </w:r>
      <w:r>
        <w:rPr>
          <w:b/>
          <w:bCs/>
          <w:color w:val="auto"/>
          <w:spacing w:val="-25"/>
          <w:sz w:val="24"/>
          <w:szCs w:val="24"/>
          <w:highlight w:val="none"/>
        </w:rPr>
        <w:t xml:space="preserve"> </w:t>
      </w:r>
      <w:r>
        <w:rPr>
          <w:b/>
          <w:bCs/>
          <w:color w:val="auto"/>
          <w:spacing w:val="-5"/>
          <w:sz w:val="24"/>
          <w:szCs w:val="24"/>
          <w:highlight w:val="none"/>
        </w:rPr>
        <w:t>件（</w:t>
      </w:r>
      <w:r>
        <w:rPr>
          <w:b/>
          <w:bCs/>
          <w:color w:val="auto"/>
          <w:spacing w:val="41"/>
          <w:w w:val="101"/>
          <w:sz w:val="24"/>
          <w:szCs w:val="24"/>
          <w:highlight w:val="none"/>
        </w:rPr>
        <w:t xml:space="preserve"> </w:t>
      </w:r>
      <w:r>
        <w:rPr>
          <w:b/>
          <w:bCs/>
          <w:color w:val="auto"/>
          <w:spacing w:val="-5"/>
          <w:sz w:val="24"/>
          <w:szCs w:val="24"/>
          <w:highlight w:val="none"/>
        </w:rPr>
        <w:t>商</w:t>
      </w:r>
      <w:r>
        <w:rPr>
          <w:b/>
          <w:bCs/>
          <w:color w:val="auto"/>
          <w:spacing w:val="-26"/>
          <w:sz w:val="24"/>
          <w:szCs w:val="24"/>
          <w:highlight w:val="none"/>
        </w:rPr>
        <w:t xml:space="preserve"> </w:t>
      </w:r>
      <w:r>
        <w:rPr>
          <w:b/>
          <w:bCs/>
          <w:color w:val="auto"/>
          <w:spacing w:val="-5"/>
          <w:sz w:val="24"/>
          <w:szCs w:val="24"/>
          <w:highlight w:val="none"/>
        </w:rPr>
        <w:t>务</w:t>
      </w:r>
      <w:r>
        <w:rPr>
          <w:b/>
          <w:bCs/>
          <w:color w:val="auto"/>
          <w:spacing w:val="-26"/>
          <w:sz w:val="24"/>
          <w:szCs w:val="24"/>
          <w:highlight w:val="none"/>
        </w:rPr>
        <w:t xml:space="preserve"> </w:t>
      </w:r>
      <w:r>
        <w:rPr>
          <w:b/>
          <w:bCs/>
          <w:color w:val="auto"/>
          <w:spacing w:val="-5"/>
          <w:sz w:val="24"/>
          <w:szCs w:val="24"/>
          <w:highlight w:val="none"/>
        </w:rPr>
        <w:t>技</w:t>
      </w:r>
      <w:r>
        <w:rPr>
          <w:b/>
          <w:bCs/>
          <w:color w:val="auto"/>
          <w:spacing w:val="-27"/>
          <w:sz w:val="24"/>
          <w:szCs w:val="24"/>
          <w:highlight w:val="none"/>
        </w:rPr>
        <w:t xml:space="preserve"> </w:t>
      </w:r>
      <w:r>
        <w:rPr>
          <w:b/>
          <w:bCs/>
          <w:color w:val="auto"/>
          <w:spacing w:val="-5"/>
          <w:sz w:val="24"/>
          <w:szCs w:val="24"/>
          <w:highlight w:val="none"/>
        </w:rPr>
        <w:t>术</w:t>
      </w:r>
      <w:r>
        <w:rPr>
          <w:b/>
          <w:bCs/>
          <w:color w:val="auto"/>
          <w:spacing w:val="-21"/>
          <w:sz w:val="24"/>
          <w:szCs w:val="24"/>
          <w:highlight w:val="none"/>
        </w:rPr>
        <w:t xml:space="preserve"> </w:t>
      </w:r>
      <w:r>
        <w:rPr>
          <w:b/>
          <w:bCs/>
          <w:color w:val="auto"/>
          <w:spacing w:val="-5"/>
          <w:sz w:val="24"/>
          <w:szCs w:val="24"/>
          <w:highlight w:val="none"/>
        </w:rPr>
        <w:t>文</w:t>
      </w:r>
      <w:r>
        <w:rPr>
          <w:b/>
          <w:bCs/>
          <w:color w:val="auto"/>
          <w:spacing w:val="-25"/>
          <w:sz w:val="24"/>
          <w:szCs w:val="24"/>
          <w:highlight w:val="none"/>
        </w:rPr>
        <w:t xml:space="preserve"> </w:t>
      </w:r>
      <w:r>
        <w:rPr>
          <w:b/>
          <w:bCs/>
          <w:color w:val="auto"/>
          <w:spacing w:val="-5"/>
          <w:sz w:val="24"/>
          <w:szCs w:val="24"/>
          <w:highlight w:val="none"/>
        </w:rPr>
        <w:t>件</w:t>
      </w:r>
      <w:r>
        <w:rPr>
          <w:b/>
          <w:bCs/>
          <w:color w:val="auto"/>
          <w:spacing w:val="35"/>
          <w:sz w:val="24"/>
          <w:szCs w:val="24"/>
          <w:highlight w:val="none"/>
        </w:rPr>
        <w:t xml:space="preserve"> </w:t>
      </w:r>
      <w:r>
        <w:rPr>
          <w:b/>
          <w:bCs/>
          <w:color w:val="auto"/>
          <w:spacing w:val="-5"/>
          <w:sz w:val="24"/>
          <w:szCs w:val="24"/>
          <w:highlight w:val="none"/>
        </w:rPr>
        <w:t>）封面（非实质性格式）</w:t>
      </w:r>
    </w:p>
    <w:p w14:paraId="71E129B5">
      <w:pPr>
        <w:pStyle w:val="7"/>
        <w:spacing w:before="352" w:line="196" w:lineRule="auto"/>
        <w:ind w:left="1819"/>
        <w:rPr>
          <w:color w:val="auto"/>
          <w:sz w:val="83"/>
          <w:szCs w:val="83"/>
          <w:highlight w:val="none"/>
        </w:rPr>
      </w:pPr>
      <w:r>
        <w:rPr>
          <w:b/>
          <w:bCs/>
          <w:color w:val="auto"/>
          <w:spacing w:val="-8"/>
          <w:sz w:val="83"/>
          <w:szCs w:val="83"/>
          <w:highlight w:val="none"/>
        </w:rPr>
        <w:t>投</w:t>
      </w:r>
      <w:r>
        <w:rPr>
          <w:b/>
          <w:bCs/>
          <w:color w:val="auto"/>
          <w:spacing w:val="91"/>
          <w:sz w:val="83"/>
          <w:szCs w:val="83"/>
          <w:highlight w:val="none"/>
        </w:rPr>
        <w:t xml:space="preserve">  </w:t>
      </w:r>
      <w:r>
        <w:rPr>
          <w:b/>
          <w:bCs/>
          <w:color w:val="auto"/>
          <w:spacing w:val="-8"/>
          <w:sz w:val="83"/>
          <w:szCs w:val="83"/>
          <w:highlight w:val="none"/>
        </w:rPr>
        <w:t>标</w:t>
      </w:r>
      <w:r>
        <w:rPr>
          <w:b/>
          <w:bCs/>
          <w:color w:val="auto"/>
          <w:spacing w:val="97"/>
          <w:sz w:val="83"/>
          <w:szCs w:val="83"/>
          <w:highlight w:val="none"/>
        </w:rPr>
        <w:t xml:space="preserve">  </w:t>
      </w:r>
      <w:r>
        <w:rPr>
          <w:b/>
          <w:bCs/>
          <w:color w:val="auto"/>
          <w:spacing w:val="-8"/>
          <w:sz w:val="83"/>
          <w:szCs w:val="83"/>
          <w:highlight w:val="none"/>
        </w:rPr>
        <w:t>文</w:t>
      </w:r>
      <w:r>
        <w:rPr>
          <w:b/>
          <w:bCs/>
          <w:color w:val="auto"/>
          <w:spacing w:val="94"/>
          <w:sz w:val="83"/>
          <w:szCs w:val="83"/>
          <w:highlight w:val="none"/>
        </w:rPr>
        <w:t xml:space="preserve">  </w:t>
      </w:r>
      <w:r>
        <w:rPr>
          <w:b/>
          <w:bCs/>
          <w:color w:val="auto"/>
          <w:spacing w:val="-8"/>
          <w:sz w:val="83"/>
          <w:szCs w:val="83"/>
          <w:highlight w:val="none"/>
        </w:rPr>
        <w:t>件</w:t>
      </w:r>
    </w:p>
    <w:p w14:paraId="4FAA9E5F">
      <w:pPr>
        <w:pStyle w:val="7"/>
        <w:spacing w:before="1" w:line="196" w:lineRule="auto"/>
        <w:ind w:left="1946"/>
        <w:rPr>
          <w:color w:val="auto"/>
          <w:sz w:val="52"/>
          <w:szCs w:val="52"/>
          <w:highlight w:val="none"/>
        </w:rPr>
      </w:pPr>
      <w:r>
        <w:rPr>
          <w:b/>
          <w:bCs/>
          <w:color w:val="auto"/>
          <w:spacing w:val="63"/>
          <w:sz w:val="52"/>
          <w:szCs w:val="52"/>
          <w:highlight w:val="none"/>
        </w:rPr>
        <w:t>（</w:t>
      </w:r>
      <w:r>
        <w:rPr>
          <w:b/>
          <w:bCs/>
          <w:color w:val="auto"/>
          <w:spacing w:val="94"/>
          <w:sz w:val="52"/>
          <w:szCs w:val="52"/>
          <w:highlight w:val="none"/>
        </w:rPr>
        <w:t xml:space="preserve"> </w:t>
      </w:r>
      <w:r>
        <w:rPr>
          <w:b/>
          <w:bCs/>
          <w:color w:val="auto"/>
          <w:spacing w:val="63"/>
          <w:sz w:val="52"/>
          <w:szCs w:val="52"/>
          <w:highlight w:val="none"/>
        </w:rPr>
        <w:t>商务技术文件</w:t>
      </w:r>
      <w:r>
        <w:rPr>
          <w:b/>
          <w:bCs/>
          <w:color w:val="auto"/>
          <w:spacing w:val="81"/>
          <w:sz w:val="52"/>
          <w:szCs w:val="52"/>
          <w:highlight w:val="none"/>
        </w:rPr>
        <w:t xml:space="preserve"> </w:t>
      </w:r>
      <w:r>
        <w:rPr>
          <w:b/>
          <w:bCs/>
          <w:color w:val="auto"/>
          <w:spacing w:val="63"/>
          <w:sz w:val="52"/>
          <w:szCs w:val="52"/>
          <w:highlight w:val="none"/>
        </w:rPr>
        <w:t>）</w:t>
      </w:r>
    </w:p>
    <w:p w14:paraId="00B11131">
      <w:pPr>
        <w:spacing w:line="300" w:lineRule="auto"/>
        <w:rPr>
          <w:rFonts w:ascii="Arial"/>
          <w:color w:val="auto"/>
          <w:sz w:val="21"/>
          <w:highlight w:val="none"/>
        </w:rPr>
      </w:pPr>
    </w:p>
    <w:p w14:paraId="68EC13BC">
      <w:pPr>
        <w:spacing w:line="301" w:lineRule="auto"/>
        <w:rPr>
          <w:rFonts w:ascii="Arial"/>
          <w:color w:val="auto"/>
          <w:sz w:val="21"/>
          <w:highlight w:val="none"/>
        </w:rPr>
      </w:pPr>
    </w:p>
    <w:p w14:paraId="0F6063F5">
      <w:pPr>
        <w:pStyle w:val="7"/>
        <w:spacing w:before="133" w:line="205" w:lineRule="auto"/>
        <w:ind w:left="546"/>
        <w:rPr>
          <w:rFonts w:ascii="Arial" w:hAnsi="Arial" w:eastAsia="Arial" w:cs="Arial"/>
          <w:color w:val="auto"/>
          <w:highlight w:val="none"/>
        </w:rPr>
      </w:pPr>
      <w:r>
        <w:rPr>
          <w:b/>
          <w:bCs/>
          <w:color w:val="auto"/>
          <w:spacing w:val="-11"/>
          <w:highlight w:val="none"/>
        </w:rPr>
        <w:t>项</w:t>
      </w:r>
      <w:r>
        <w:rPr>
          <w:b/>
          <w:bCs/>
          <w:color w:val="auto"/>
          <w:spacing w:val="19"/>
          <w:highlight w:val="none"/>
        </w:rPr>
        <w:t xml:space="preserve"> </w:t>
      </w:r>
      <w:r>
        <w:rPr>
          <w:b/>
          <w:bCs/>
          <w:color w:val="auto"/>
          <w:spacing w:val="-11"/>
          <w:highlight w:val="none"/>
        </w:rPr>
        <w:t>目</w:t>
      </w:r>
      <w:r>
        <w:rPr>
          <w:b/>
          <w:bCs/>
          <w:color w:val="auto"/>
          <w:spacing w:val="-43"/>
          <w:highlight w:val="none"/>
        </w:rPr>
        <w:t xml:space="preserve"> </w:t>
      </w:r>
      <w:r>
        <w:rPr>
          <w:b/>
          <w:bCs/>
          <w:color w:val="auto"/>
          <w:spacing w:val="-11"/>
          <w:highlight w:val="none"/>
        </w:rPr>
        <w:t>名</w:t>
      </w:r>
      <w:r>
        <w:rPr>
          <w:b/>
          <w:bCs/>
          <w:color w:val="auto"/>
          <w:spacing w:val="-42"/>
          <w:highlight w:val="none"/>
        </w:rPr>
        <w:t xml:space="preserve"> </w:t>
      </w:r>
      <w:r>
        <w:rPr>
          <w:b/>
          <w:bCs/>
          <w:color w:val="auto"/>
          <w:spacing w:val="-11"/>
          <w:highlight w:val="none"/>
        </w:rPr>
        <w:t>称</w:t>
      </w:r>
      <w:r>
        <w:rPr>
          <w:b/>
          <w:bCs/>
          <w:color w:val="auto"/>
          <w:spacing w:val="-16"/>
          <w:highlight w:val="none"/>
        </w:rPr>
        <w:t xml:space="preserve"> </w:t>
      </w:r>
      <w:r>
        <w:rPr>
          <w:rFonts w:ascii="Arial" w:hAnsi="Arial" w:eastAsia="Arial" w:cs="Arial"/>
          <w:b/>
          <w:bCs/>
          <w:color w:val="auto"/>
          <w:spacing w:val="-11"/>
          <w:highlight w:val="none"/>
        </w:rPr>
        <w:t>:</w:t>
      </w:r>
    </w:p>
    <w:p w14:paraId="4EB8B91C">
      <w:pPr>
        <w:pStyle w:val="7"/>
        <w:spacing w:before="12" w:line="205" w:lineRule="auto"/>
        <w:ind w:left="546"/>
        <w:rPr>
          <w:color w:val="auto"/>
          <w:highlight w:val="none"/>
        </w:rPr>
      </w:pPr>
      <w:r>
        <w:rPr>
          <w:b/>
          <w:bCs/>
          <w:color w:val="auto"/>
          <w:spacing w:val="1"/>
          <w:highlight w:val="none"/>
        </w:rPr>
        <w:t>项 目</w:t>
      </w:r>
      <w:r>
        <w:rPr>
          <w:b/>
          <w:bCs/>
          <w:color w:val="auto"/>
          <w:spacing w:val="-32"/>
          <w:highlight w:val="none"/>
        </w:rPr>
        <w:t xml:space="preserve"> </w:t>
      </w:r>
      <w:r>
        <w:rPr>
          <w:b/>
          <w:bCs/>
          <w:color w:val="auto"/>
          <w:spacing w:val="1"/>
          <w:highlight w:val="none"/>
        </w:rPr>
        <w:t>编</w:t>
      </w:r>
      <w:r>
        <w:rPr>
          <w:b/>
          <w:bCs/>
          <w:color w:val="auto"/>
          <w:spacing w:val="-40"/>
          <w:highlight w:val="none"/>
        </w:rPr>
        <w:t xml:space="preserve"> </w:t>
      </w:r>
      <w:r>
        <w:rPr>
          <w:b/>
          <w:bCs/>
          <w:color w:val="auto"/>
          <w:spacing w:val="1"/>
          <w:highlight w:val="none"/>
        </w:rPr>
        <w:t>号</w:t>
      </w:r>
      <w:r>
        <w:rPr>
          <w:b/>
          <w:bCs/>
          <w:color w:val="auto"/>
          <w:spacing w:val="-52"/>
          <w:highlight w:val="none"/>
        </w:rPr>
        <w:t xml:space="preserve"> </w:t>
      </w:r>
      <w:r>
        <w:rPr>
          <w:rFonts w:ascii="Arial" w:hAnsi="Arial" w:eastAsia="Arial" w:cs="Arial"/>
          <w:b/>
          <w:bCs/>
          <w:color w:val="auto"/>
          <w:spacing w:val="1"/>
          <w:highlight w:val="none"/>
        </w:rPr>
        <w:t>/</w:t>
      </w:r>
      <w:r>
        <w:rPr>
          <w:b/>
          <w:bCs/>
          <w:color w:val="auto"/>
          <w:spacing w:val="1"/>
          <w:highlight w:val="none"/>
        </w:rPr>
        <w:t>包</w:t>
      </w:r>
      <w:r>
        <w:rPr>
          <w:b/>
          <w:bCs/>
          <w:color w:val="auto"/>
          <w:spacing w:val="-40"/>
          <w:highlight w:val="none"/>
        </w:rPr>
        <w:t xml:space="preserve"> </w:t>
      </w:r>
      <w:r>
        <w:rPr>
          <w:b/>
          <w:bCs/>
          <w:color w:val="auto"/>
          <w:spacing w:val="1"/>
          <w:highlight w:val="none"/>
        </w:rPr>
        <w:t>号</w:t>
      </w:r>
      <w:r>
        <w:rPr>
          <w:b/>
          <w:bCs/>
          <w:color w:val="auto"/>
          <w:spacing w:val="-42"/>
          <w:highlight w:val="none"/>
        </w:rPr>
        <w:t xml:space="preserve"> </w:t>
      </w:r>
      <w:r>
        <w:rPr>
          <w:b/>
          <w:bCs/>
          <w:color w:val="auto"/>
          <w:spacing w:val="1"/>
          <w:highlight w:val="none"/>
        </w:rPr>
        <w:t>：</w:t>
      </w:r>
    </w:p>
    <w:p w14:paraId="0FB1E8C4">
      <w:pPr>
        <w:spacing w:line="257" w:lineRule="auto"/>
        <w:rPr>
          <w:rFonts w:ascii="Arial"/>
          <w:color w:val="auto"/>
          <w:sz w:val="21"/>
          <w:highlight w:val="none"/>
        </w:rPr>
      </w:pPr>
    </w:p>
    <w:p w14:paraId="07BB73FD">
      <w:pPr>
        <w:spacing w:line="258" w:lineRule="auto"/>
        <w:rPr>
          <w:rFonts w:ascii="Arial"/>
          <w:color w:val="auto"/>
          <w:sz w:val="21"/>
          <w:highlight w:val="none"/>
        </w:rPr>
      </w:pPr>
    </w:p>
    <w:p w14:paraId="3B5CE8E4">
      <w:pPr>
        <w:spacing w:line="258" w:lineRule="auto"/>
        <w:rPr>
          <w:rFonts w:ascii="Arial"/>
          <w:color w:val="auto"/>
          <w:sz w:val="21"/>
          <w:highlight w:val="none"/>
        </w:rPr>
      </w:pPr>
    </w:p>
    <w:p w14:paraId="2EB2F77A">
      <w:pPr>
        <w:spacing w:line="258" w:lineRule="auto"/>
        <w:rPr>
          <w:rFonts w:ascii="Arial"/>
          <w:color w:val="auto"/>
          <w:sz w:val="21"/>
          <w:highlight w:val="none"/>
        </w:rPr>
      </w:pPr>
    </w:p>
    <w:p w14:paraId="31B8A662">
      <w:pPr>
        <w:spacing w:line="258" w:lineRule="auto"/>
        <w:rPr>
          <w:rFonts w:ascii="Arial"/>
          <w:color w:val="auto"/>
          <w:sz w:val="21"/>
          <w:highlight w:val="none"/>
        </w:rPr>
      </w:pPr>
    </w:p>
    <w:p w14:paraId="11C722F1">
      <w:pPr>
        <w:spacing w:line="258" w:lineRule="auto"/>
        <w:rPr>
          <w:rFonts w:ascii="Arial"/>
          <w:color w:val="auto"/>
          <w:sz w:val="21"/>
          <w:highlight w:val="none"/>
        </w:rPr>
      </w:pPr>
    </w:p>
    <w:p w14:paraId="77EC279B">
      <w:pPr>
        <w:spacing w:line="258" w:lineRule="auto"/>
        <w:rPr>
          <w:rFonts w:ascii="Arial"/>
          <w:color w:val="auto"/>
          <w:sz w:val="21"/>
          <w:highlight w:val="none"/>
        </w:rPr>
      </w:pPr>
    </w:p>
    <w:p w14:paraId="0C91DF4B">
      <w:pPr>
        <w:spacing w:line="258" w:lineRule="auto"/>
        <w:rPr>
          <w:rFonts w:ascii="Arial"/>
          <w:color w:val="auto"/>
          <w:sz w:val="21"/>
          <w:highlight w:val="none"/>
        </w:rPr>
      </w:pPr>
    </w:p>
    <w:p w14:paraId="5130B6DE">
      <w:pPr>
        <w:spacing w:line="258" w:lineRule="auto"/>
        <w:rPr>
          <w:rFonts w:ascii="Arial"/>
          <w:color w:val="auto"/>
          <w:sz w:val="21"/>
          <w:highlight w:val="none"/>
        </w:rPr>
      </w:pPr>
    </w:p>
    <w:p w14:paraId="06136277">
      <w:pPr>
        <w:spacing w:line="258" w:lineRule="auto"/>
        <w:rPr>
          <w:rFonts w:ascii="Arial"/>
          <w:color w:val="auto"/>
          <w:sz w:val="21"/>
          <w:highlight w:val="none"/>
        </w:rPr>
      </w:pPr>
    </w:p>
    <w:p w14:paraId="43938380">
      <w:pPr>
        <w:spacing w:line="258" w:lineRule="auto"/>
        <w:rPr>
          <w:rFonts w:ascii="Arial"/>
          <w:color w:val="auto"/>
          <w:sz w:val="21"/>
          <w:highlight w:val="none"/>
        </w:rPr>
      </w:pPr>
    </w:p>
    <w:p w14:paraId="149E8422">
      <w:pPr>
        <w:pStyle w:val="7"/>
        <w:spacing w:before="133" w:line="205" w:lineRule="auto"/>
        <w:ind w:left="1447"/>
        <w:rPr>
          <w:color w:val="auto"/>
          <w:highlight w:val="none"/>
        </w:rPr>
      </w:pPr>
      <w:r>
        <w:rPr>
          <w:b/>
          <w:bCs/>
          <w:color w:val="auto"/>
          <w:spacing w:val="34"/>
          <w:highlight w:val="none"/>
        </w:rPr>
        <w:t>投标人名称</w:t>
      </w:r>
      <w:r>
        <w:rPr>
          <w:b/>
          <w:bCs/>
          <w:color w:val="auto"/>
          <w:spacing w:val="-39"/>
          <w:highlight w:val="none"/>
        </w:rPr>
        <w:t xml:space="preserve"> </w:t>
      </w:r>
      <w:r>
        <w:rPr>
          <w:b/>
          <w:bCs/>
          <w:color w:val="auto"/>
          <w:spacing w:val="34"/>
          <w:highlight w:val="none"/>
        </w:rPr>
        <w:t>：</w:t>
      </w:r>
    </w:p>
    <w:p w14:paraId="077BFAD1">
      <w:pPr>
        <w:spacing w:line="205" w:lineRule="auto"/>
        <w:rPr>
          <w:color w:val="auto"/>
          <w:highlight w:val="none"/>
        </w:rPr>
        <w:sectPr>
          <w:footerReference r:id="rId84" w:type="default"/>
          <w:pgSz w:w="11907" w:h="16840"/>
          <w:pgMar w:top="1149" w:right="1133" w:bottom="1060" w:left="1701" w:header="875" w:footer="886" w:gutter="0"/>
          <w:pgNumType w:fmt="decimal"/>
          <w:cols w:space="720" w:num="1"/>
        </w:sectPr>
      </w:pPr>
    </w:p>
    <w:p w14:paraId="74343157">
      <w:pPr>
        <w:pStyle w:val="7"/>
        <w:spacing w:before="307" w:line="196" w:lineRule="auto"/>
        <w:ind w:left="26"/>
        <w:outlineLvl w:val="1"/>
        <w:rPr>
          <w:color w:val="auto"/>
          <w:sz w:val="24"/>
          <w:szCs w:val="24"/>
          <w:highlight w:val="none"/>
        </w:rPr>
      </w:pPr>
      <w:r>
        <w:rPr>
          <w:rFonts w:ascii="Arial" w:hAnsi="Arial" w:eastAsia="Arial" w:cs="Arial"/>
          <w:color w:val="auto"/>
          <w:sz w:val="24"/>
          <w:szCs w:val="24"/>
          <w:highlight w:val="none"/>
        </w:rPr>
        <w:t xml:space="preserve">1   </w:t>
      </w:r>
      <w:r>
        <w:rPr>
          <w:color w:val="auto"/>
          <w:sz w:val="24"/>
          <w:szCs w:val="24"/>
          <w:highlight w:val="none"/>
        </w:rPr>
        <w:t>投标书（实质性格式）</w:t>
      </w:r>
    </w:p>
    <w:p w14:paraId="5A14C6D1">
      <w:pPr>
        <w:spacing w:line="470" w:lineRule="auto"/>
        <w:rPr>
          <w:rFonts w:ascii="Arial"/>
          <w:color w:val="auto"/>
          <w:sz w:val="21"/>
          <w:highlight w:val="none"/>
        </w:rPr>
      </w:pPr>
    </w:p>
    <w:p w14:paraId="4F5837D9">
      <w:pPr>
        <w:pStyle w:val="7"/>
        <w:spacing w:before="150" w:line="205" w:lineRule="auto"/>
        <w:ind w:left="4002"/>
        <w:rPr>
          <w:color w:val="auto"/>
          <w:sz w:val="35"/>
          <w:szCs w:val="35"/>
          <w:highlight w:val="none"/>
        </w:rPr>
      </w:pPr>
      <w:r>
        <w:rPr>
          <w:b/>
          <w:bCs/>
          <w:color w:val="auto"/>
          <w:spacing w:val="8"/>
          <w:sz w:val="35"/>
          <w:szCs w:val="35"/>
          <w:highlight w:val="none"/>
        </w:rPr>
        <w:t>投标书</w:t>
      </w:r>
    </w:p>
    <w:p w14:paraId="3893D201">
      <w:pPr>
        <w:pStyle w:val="7"/>
        <w:spacing w:before="250" w:line="196" w:lineRule="auto"/>
        <w:ind w:left="4"/>
        <w:rPr>
          <w:color w:val="auto"/>
          <w:sz w:val="24"/>
          <w:szCs w:val="24"/>
          <w:highlight w:val="none"/>
        </w:rPr>
      </w:pPr>
      <w:r>
        <w:rPr>
          <w:color w:val="auto"/>
          <w:spacing w:val="5"/>
          <w:sz w:val="24"/>
          <w:szCs w:val="24"/>
          <w:highlight w:val="none"/>
        </w:rPr>
        <w:t>致</w:t>
      </w:r>
      <w:r>
        <w:rPr>
          <w:color w:val="auto"/>
          <w:spacing w:val="-56"/>
          <w:w w:val="84"/>
          <w:sz w:val="24"/>
          <w:szCs w:val="24"/>
          <w:highlight w:val="none"/>
        </w:rPr>
        <w:t>：</w:t>
      </w:r>
      <w:r>
        <w:rPr>
          <w:color w:val="auto"/>
          <w:spacing w:val="-56"/>
          <w:w w:val="84"/>
          <w:sz w:val="24"/>
          <w:szCs w:val="24"/>
          <w:highlight w:val="none"/>
          <w:u w:val="single" w:color="auto"/>
        </w:rPr>
        <w:t>（</w:t>
      </w:r>
      <w:r>
        <w:rPr>
          <w:color w:val="auto"/>
          <w:spacing w:val="5"/>
          <w:sz w:val="24"/>
          <w:szCs w:val="24"/>
          <w:highlight w:val="none"/>
          <w:u w:val="single" w:color="auto"/>
        </w:rPr>
        <w:t>采购人或采购代理机构）</w:t>
      </w:r>
    </w:p>
    <w:p w14:paraId="43425D3E">
      <w:pPr>
        <w:spacing w:line="249" w:lineRule="auto"/>
        <w:rPr>
          <w:rFonts w:ascii="Arial"/>
          <w:color w:val="auto"/>
          <w:sz w:val="21"/>
          <w:highlight w:val="none"/>
        </w:rPr>
      </w:pPr>
    </w:p>
    <w:p w14:paraId="15857F18">
      <w:pPr>
        <w:spacing w:line="249" w:lineRule="auto"/>
        <w:rPr>
          <w:rFonts w:ascii="Arial"/>
          <w:color w:val="auto"/>
          <w:sz w:val="21"/>
          <w:highlight w:val="none"/>
        </w:rPr>
      </w:pPr>
    </w:p>
    <w:p w14:paraId="2C01A81B">
      <w:pPr>
        <w:pStyle w:val="7"/>
        <w:spacing w:before="103" w:line="196" w:lineRule="auto"/>
        <w:ind w:left="416"/>
        <w:rPr>
          <w:color w:val="auto"/>
          <w:sz w:val="24"/>
          <w:szCs w:val="24"/>
          <w:highlight w:val="none"/>
        </w:rPr>
      </w:pPr>
      <w:r>
        <w:rPr>
          <w:color w:val="auto"/>
          <w:spacing w:val="1"/>
          <w:sz w:val="24"/>
          <w:szCs w:val="24"/>
          <w:highlight w:val="none"/>
        </w:rPr>
        <w:t>我方参加你方就</w:t>
      </w:r>
      <w:r>
        <w:rPr>
          <w:color w:val="auto"/>
          <w:spacing w:val="-56"/>
          <w:sz w:val="24"/>
          <w:szCs w:val="24"/>
          <w:highlight w:val="none"/>
        </w:rPr>
        <w:t xml:space="preserve"> </w:t>
      </w:r>
      <w:r>
        <w:rPr>
          <w:color w:val="auto"/>
          <w:spacing w:val="1"/>
          <w:sz w:val="24"/>
          <w:szCs w:val="24"/>
          <w:highlight w:val="none"/>
          <w:u w:val="single" w:color="auto"/>
        </w:rPr>
        <w:t xml:space="preserve">                  </w:t>
      </w:r>
      <w:r>
        <w:rPr>
          <w:color w:val="auto"/>
          <w:spacing w:val="1"/>
          <w:sz w:val="24"/>
          <w:szCs w:val="24"/>
          <w:highlight w:val="none"/>
        </w:rPr>
        <w:t>（项目名称</w:t>
      </w:r>
      <w:r>
        <w:rPr>
          <w:color w:val="auto"/>
          <w:spacing w:val="-26"/>
          <w:sz w:val="24"/>
          <w:szCs w:val="24"/>
          <w:highlight w:val="none"/>
        </w:rPr>
        <w:t xml:space="preserve"> </w:t>
      </w:r>
      <w:r>
        <w:rPr>
          <w:color w:val="auto"/>
          <w:spacing w:val="1"/>
          <w:sz w:val="24"/>
          <w:szCs w:val="24"/>
          <w:highlight w:val="none"/>
        </w:rPr>
        <w:t>，项目编号</w:t>
      </w:r>
      <w:r>
        <w:rPr>
          <w:rFonts w:ascii="Arial" w:hAnsi="Arial" w:eastAsia="Arial" w:cs="Arial"/>
          <w:color w:val="auto"/>
          <w:spacing w:val="1"/>
          <w:sz w:val="24"/>
          <w:szCs w:val="24"/>
          <w:highlight w:val="none"/>
        </w:rPr>
        <w:t>/</w:t>
      </w:r>
      <w:r>
        <w:rPr>
          <w:color w:val="auto"/>
          <w:spacing w:val="1"/>
          <w:sz w:val="24"/>
          <w:szCs w:val="24"/>
          <w:highlight w:val="none"/>
        </w:rPr>
        <w:t>包号）组织的招标活动，并对</w:t>
      </w:r>
    </w:p>
    <w:p w14:paraId="21B69E0C">
      <w:pPr>
        <w:pStyle w:val="7"/>
        <w:spacing w:before="184" w:line="200" w:lineRule="auto"/>
        <w:ind w:left="2"/>
        <w:rPr>
          <w:color w:val="auto"/>
          <w:sz w:val="24"/>
          <w:szCs w:val="24"/>
          <w:highlight w:val="none"/>
        </w:rPr>
      </w:pPr>
      <w:r>
        <w:rPr>
          <w:color w:val="auto"/>
          <w:spacing w:val="-1"/>
          <w:sz w:val="24"/>
          <w:szCs w:val="24"/>
          <w:highlight w:val="none"/>
        </w:rPr>
        <w:t>此项目进行投标。</w:t>
      </w:r>
    </w:p>
    <w:p w14:paraId="52FF4E08">
      <w:pPr>
        <w:pStyle w:val="7"/>
        <w:spacing w:before="182" w:line="200" w:lineRule="auto"/>
        <w:ind w:left="435"/>
        <w:rPr>
          <w:color w:val="auto"/>
          <w:sz w:val="24"/>
          <w:szCs w:val="24"/>
          <w:highlight w:val="none"/>
        </w:rPr>
      </w:pPr>
      <w:r>
        <w:rPr>
          <w:rFonts w:ascii="Arial" w:hAnsi="Arial" w:eastAsia="Arial" w:cs="Arial"/>
          <w:color w:val="auto"/>
          <w:spacing w:val="-2"/>
          <w:sz w:val="24"/>
          <w:szCs w:val="24"/>
          <w:highlight w:val="none"/>
        </w:rPr>
        <w:t>1.</w:t>
      </w:r>
      <w:r>
        <w:rPr>
          <w:rFonts w:ascii="Arial" w:hAnsi="Arial" w:eastAsia="Arial" w:cs="Arial"/>
          <w:color w:val="auto"/>
          <w:spacing w:val="64"/>
          <w:sz w:val="24"/>
          <w:szCs w:val="24"/>
          <w:highlight w:val="none"/>
        </w:rPr>
        <w:t xml:space="preserve"> </w:t>
      </w:r>
      <w:r>
        <w:rPr>
          <w:color w:val="auto"/>
          <w:spacing w:val="-2"/>
          <w:sz w:val="24"/>
          <w:szCs w:val="24"/>
          <w:highlight w:val="none"/>
        </w:rPr>
        <w:t>我方已详细审查全部招标文件，</w:t>
      </w:r>
      <w:r>
        <w:rPr>
          <w:color w:val="auto"/>
          <w:spacing w:val="-26"/>
          <w:sz w:val="24"/>
          <w:szCs w:val="24"/>
          <w:highlight w:val="none"/>
        </w:rPr>
        <w:t xml:space="preserve"> </w:t>
      </w:r>
      <w:r>
        <w:rPr>
          <w:color w:val="auto"/>
          <w:spacing w:val="-2"/>
          <w:sz w:val="24"/>
          <w:szCs w:val="24"/>
          <w:highlight w:val="none"/>
        </w:rPr>
        <w:t>自愿参与投标并承诺如下：</w:t>
      </w:r>
    </w:p>
    <w:p w14:paraId="74C3929C">
      <w:pPr>
        <w:pStyle w:val="7"/>
        <w:spacing w:before="176" w:line="194" w:lineRule="auto"/>
        <w:ind w:left="427"/>
        <w:rPr>
          <w:color w:val="auto"/>
          <w:sz w:val="24"/>
          <w:szCs w:val="24"/>
          <w:highlight w:val="none"/>
        </w:rPr>
      </w:pPr>
      <w:r>
        <w:rPr>
          <w:color w:val="auto"/>
          <w:sz w:val="24"/>
          <w:szCs w:val="24"/>
          <w:highlight w:val="none"/>
        </w:rPr>
        <w:t xml:space="preserve">（ </w:t>
      </w:r>
      <w:r>
        <w:rPr>
          <w:rFonts w:ascii="Arial" w:hAnsi="Arial" w:eastAsia="Arial" w:cs="Arial"/>
          <w:color w:val="auto"/>
          <w:sz w:val="24"/>
          <w:szCs w:val="24"/>
          <w:highlight w:val="none"/>
        </w:rPr>
        <w:t>1</w:t>
      </w:r>
      <w:r>
        <w:rPr>
          <w:color w:val="auto"/>
          <w:sz w:val="24"/>
          <w:szCs w:val="24"/>
          <w:highlight w:val="none"/>
        </w:rPr>
        <w:t>）本投标有效期为自提交投标文件的截止之日起</w:t>
      </w:r>
      <w:r>
        <w:rPr>
          <w:rFonts w:ascii="Arial" w:hAnsi="Arial" w:eastAsia="Arial" w:cs="Arial"/>
          <w:color w:val="auto"/>
          <w:sz w:val="24"/>
          <w:szCs w:val="24"/>
          <w:highlight w:val="none"/>
        </w:rPr>
        <w:t>____</w:t>
      </w:r>
      <w:r>
        <w:rPr>
          <w:color w:val="auto"/>
          <w:sz w:val="24"/>
          <w:szCs w:val="24"/>
          <w:highlight w:val="none"/>
        </w:rPr>
        <w:t>个日历日。</w:t>
      </w:r>
    </w:p>
    <w:p w14:paraId="105A6875">
      <w:pPr>
        <w:pStyle w:val="7"/>
        <w:spacing w:before="190" w:line="196" w:lineRule="auto"/>
        <w:jc w:val="right"/>
        <w:rPr>
          <w:color w:val="auto"/>
          <w:sz w:val="24"/>
          <w:szCs w:val="24"/>
          <w:highlight w:val="none"/>
        </w:rPr>
      </w:pPr>
      <w:r>
        <w:rPr>
          <w:color w:val="auto"/>
          <w:spacing w:val="-4"/>
          <w:sz w:val="24"/>
          <w:szCs w:val="24"/>
          <w:highlight w:val="none"/>
        </w:rPr>
        <w:t xml:space="preserve">（ </w:t>
      </w:r>
      <w:r>
        <w:rPr>
          <w:rFonts w:ascii="Arial" w:hAnsi="Arial" w:eastAsia="Arial" w:cs="Arial"/>
          <w:color w:val="auto"/>
          <w:spacing w:val="-4"/>
          <w:sz w:val="24"/>
          <w:szCs w:val="24"/>
          <w:highlight w:val="none"/>
        </w:rPr>
        <w:t>2</w:t>
      </w:r>
      <w:r>
        <w:rPr>
          <w:rFonts w:ascii="Arial" w:hAnsi="Arial" w:eastAsia="Arial" w:cs="Arial"/>
          <w:color w:val="auto"/>
          <w:spacing w:val="-24"/>
          <w:sz w:val="24"/>
          <w:szCs w:val="24"/>
          <w:highlight w:val="none"/>
        </w:rPr>
        <w:t xml:space="preserve"> </w:t>
      </w:r>
      <w:r>
        <w:rPr>
          <w:color w:val="auto"/>
          <w:spacing w:val="-4"/>
          <w:sz w:val="24"/>
          <w:szCs w:val="24"/>
          <w:highlight w:val="none"/>
        </w:rPr>
        <w:t>）除合同条款及采购需求偏离表列出的偏离外，我方响应招标文件的全部</w:t>
      </w:r>
      <w:r>
        <w:rPr>
          <w:color w:val="auto"/>
          <w:spacing w:val="-5"/>
          <w:sz w:val="24"/>
          <w:szCs w:val="24"/>
          <w:highlight w:val="none"/>
        </w:rPr>
        <w:t>要求。</w:t>
      </w:r>
    </w:p>
    <w:p w14:paraId="28033A68">
      <w:pPr>
        <w:pStyle w:val="7"/>
        <w:spacing w:before="185" w:line="196" w:lineRule="auto"/>
        <w:ind w:left="415"/>
        <w:rPr>
          <w:color w:val="auto"/>
          <w:sz w:val="24"/>
          <w:szCs w:val="24"/>
          <w:highlight w:val="none"/>
        </w:rPr>
      </w:pPr>
      <w:r>
        <w:rPr>
          <w:color w:val="auto"/>
          <w:spacing w:val="1"/>
          <w:sz w:val="24"/>
          <w:szCs w:val="24"/>
          <w:highlight w:val="none"/>
        </w:rPr>
        <w:t>（</w:t>
      </w:r>
      <w:r>
        <w:rPr>
          <w:rFonts w:ascii="Arial" w:hAnsi="Arial" w:eastAsia="Arial" w:cs="Arial"/>
          <w:color w:val="auto"/>
          <w:spacing w:val="1"/>
          <w:sz w:val="24"/>
          <w:szCs w:val="24"/>
          <w:highlight w:val="none"/>
        </w:rPr>
        <w:t>3</w:t>
      </w:r>
      <w:r>
        <w:rPr>
          <w:color w:val="auto"/>
          <w:spacing w:val="1"/>
          <w:sz w:val="24"/>
          <w:szCs w:val="24"/>
          <w:highlight w:val="none"/>
        </w:rPr>
        <w:t>）我方已提供的全部文件资料是真实、准确的</w:t>
      </w:r>
      <w:r>
        <w:rPr>
          <w:color w:val="auto"/>
          <w:sz w:val="24"/>
          <w:szCs w:val="24"/>
          <w:highlight w:val="none"/>
        </w:rPr>
        <w:t>，并对此承担一切法律后果。</w:t>
      </w:r>
    </w:p>
    <w:p w14:paraId="6961B9A1">
      <w:pPr>
        <w:pStyle w:val="7"/>
        <w:spacing w:before="183" w:line="253" w:lineRule="auto"/>
        <w:ind w:left="5" w:right="88" w:firstLine="409"/>
        <w:rPr>
          <w:color w:val="auto"/>
          <w:sz w:val="24"/>
          <w:szCs w:val="24"/>
          <w:highlight w:val="none"/>
        </w:rPr>
      </w:pPr>
      <w:r>
        <w:rPr>
          <w:color w:val="auto"/>
          <w:spacing w:val="2"/>
          <w:sz w:val="24"/>
          <w:szCs w:val="24"/>
          <w:highlight w:val="none"/>
        </w:rPr>
        <w:t>（</w:t>
      </w:r>
      <w:r>
        <w:rPr>
          <w:rFonts w:ascii="Arial" w:hAnsi="Arial" w:eastAsia="Arial" w:cs="Arial"/>
          <w:color w:val="auto"/>
          <w:spacing w:val="2"/>
          <w:sz w:val="24"/>
          <w:szCs w:val="24"/>
          <w:highlight w:val="none"/>
        </w:rPr>
        <w:t>4</w:t>
      </w:r>
      <w:r>
        <w:rPr>
          <w:color w:val="auto"/>
          <w:spacing w:val="2"/>
          <w:sz w:val="24"/>
          <w:szCs w:val="24"/>
          <w:highlight w:val="none"/>
        </w:rPr>
        <w:t>）如我方中标</w:t>
      </w:r>
      <w:r>
        <w:rPr>
          <w:color w:val="auto"/>
          <w:spacing w:val="-21"/>
          <w:sz w:val="24"/>
          <w:szCs w:val="24"/>
          <w:highlight w:val="none"/>
        </w:rPr>
        <w:t xml:space="preserve"> </w:t>
      </w:r>
      <w:r>
        <w:rPr>
          <w:color w:val="auto"/>
          <w:spacing w:val="2"/>
          <w:sz w:val="24"/>
          <w:szCs w:val="24"/>
          <w:highlight w:val="none"/>
        </w:rPr>
        <w:t>，我方将在法律规定的期限内与你方签订合同，按照招标文件要</w:t>
      </w:r>
      <w:r>
        <w:rPr>
          <w:color w:val="auto"/>
          <w:sz w:val="24"/>
          <w:szCs w:val="24"/>
          <w:highlight w:val="none"/>
        </w:rPr>
        <w:t xml:space="preserve"> 求提交履约保证金，并在合同约定的期限内完成合同规定</w:t>
      </w:r>
      <w:r>
        <w:rPr>
          <w:color w:val="auto"/>
          <w:spacing w:val="-1"/>
          <w:sz w:val="24"/>
          <w:szCs w:val="24"/>
          <w:highlight w:val="none"/>
        </w:rPr>
        <w:t>的全部义务。</w:t>
      </w:r>
    </w:p>
    <w:p w14:paraId="5E4A8CB8">
      <w:pPr>
        <w:pStyle w:val="7"/>
        <w:spacing w:before="177" w:line="196" w:lineRule="auto"/>
        <w:ind w:left="438"/>
        <w:rPr>
          <w:color w:val="auto"/>
          <w:sz w:val="24"/>
          <w:szCs w:val="24"/>
          <w:highlight w:val="none"/>
        </w:rPr>
      </w:pPr>
      <w:r>
        <w:rPr>
          <w:rFonts w:ascii="Arial" w:hAnsi="Arial" w:eastAsia="Arial" w:cs="Arial"/>
          <w:color w:val="auto"/>
          <w:sz w:val="24"/>
          <w:szCs w:val="24"/>
          <w:highlight w:val="none"/>
        </w:rPr>
        <w:t>2.</w:t>
      </w:r>
      <w:r>
        <w:rPr>
          <w:rFonts w:ascii="Arial" w:hAnsi="Arial" w:eastAsia="Arial" w:cs="Arial"/>
          <w:color w:val="auto"/>
          <w:spacing w:val="58"/>
          <w:sz w:val="24"/>
          <w:szCs w:val="24"/>
          <w:highlight w:val="none"/>
        </w:rPr>
        <w:t xml:space="preserve"> </w:t>
      </w:r>
      <w:r>
        <w:rPr>
          <w:color w:val="auto"/>
          <w:sz w:val="24"/>
          <w:szCs w:val="24"/>
          <w:highlight w:val="none"/>
        </w:rPr>
        <w:t>其他补充条款（如有</w:t>
      </w:r>
      <w:r>
        <w:rPr>
          <w:color w:val="auto"/>
          <w:spacing w:val="-59"/>
          <w:sz w:val="24"/>
          <w:szCs w:val="24"/>
          <w:highlight w:val="none"/>
        </w:rPr>
        <w:t>）：</w:t>
      </w:r>
      <w:r>
        <w:rPr>
          <w:color w:val="auto"/>
          <w:spacing w:val="2"/>
          <w:sz w:val="24"/>
          <w:szCs w:val="24"/>
          <w:highlight w:val="none"/>
          <w:u w:val="single" w:color="auto"/>
        </w:rPr>
        <w:t xml:space="preserve">                  </w:t>
      </w:r>
      <w:r>
        <w:rPr>
          <w:color w:val="auto"/>
          <w:sz w:val="24"/>
          <w:szCs w:val="24"/>
          <w:highlight w:val="none"/>
        </w:rPr>
        <w:t>。</w:t>
      </w:r>
    </w:p>
    <w:p w14:paraId="626AC8BB">
      <w:pPr>
        <w:pStyle w:val="7"/>
        <w:spacing w:before="185" w:line="201" w:lineRule="auto"/>
        <w:ind w:left="491"/>
        <w:rPr>
          <w:color w:val="auto"/>
          <w:sz w:val="24"/>
          <w:szCs w:val="24"/>
          <w:highlight w:val="none"/>
        </w:rPr>
      </w:pPr>
      <w:r>
        <w:rPr>
          <w:color w:val="auto"/>
          <w:spacing w:val="-1"/>
          <w:sz w:val="24"/>
          <w:szCs w:val="24"/>
          <w:highlight w:val="none"/>
        </w:rPr>
        <w:t>与本投标有关的一切正式往来信函请寄：</w:t>
      </w:r>
    </w:p>
    <w:p w14:paraId="3F5DFE19">
      <w:pPr>
        <w:spacing w:line="246" w:lineRule="auto"/>
        <w:rPr>
          <w:rFonts w:ascii="Arial"/>
          <w:color w:val="auto"/>
          <w:sz w:val="21"/>
          <w:highlight w:val="none"/>
        </w:rPr>
      </w:pPr>
    </w:p>
    <w:p w14:paraId="5FFC3ECA">
      <w:pPr>
        <w:spacing w:line="246" w:lineRule="auto"/>
        <w:rPr>
          <w:rFonts w:ascii="Arial"/>
          <w:color w:val="auto"/>
          <w:sz w:val="21"/>
          <w:highlight w:val="none"/>
        </w:rPr>
      </w:pPr>
    </w:p>
    <w:p w14:paraId="7F6FA159">
      <w:pPr>
        <w:pStyle w:val="7"/>
        <w:spacing w:before="104" w:line="200" w:lineRule="auto"/>
        <w:ind w:left="426"/>
        <w:rPr>
          <w:color w:val="auto"/>
          <w:sz w:val="24"/>
          <w:szCs w:val="24"/>
          <w:highlight w:val="none"/>
        </w:rPr>
      </w:pPr>
      <w:r>
        <w:rPr>
          <w:color w:val="auto"/>
          <w:spacing w:val="-1"/>
          <w:sz w:val="24"/>
          <w:szCs w:val="24"/>
          <w:highlight w:val="none"/>
        </w:rPr>
        <w:t>地址</w:t>
      </w:r>
      <w:r>
        <w:rPr>
          <w:color w:val="auto"/>
          <w:sz w:val="24"/>
          <w:szCs w:val="24"/>
          <w:highlight w:val="none"/>
          <w:u w:val="single" w:color="auto"/>
        </w:rPr>
        <w:t xml:space="preserve">                                          </w:t>
      </w:r>
      <w:r>
        <w:rPr>
          <w:color w:val="auto"/>
          <w:spacing w:val="6"/>
          <w:sz w:val="24"/>
          <w:szCs w:val="24"/>
          <w:highlight w:val="none"/>
        </w:rPr>
        <w:t xml:space="preserve">        </w:t>
      </w:r>
      <w:r>
        <w:rPr>
          <w:color w:val="auto"/>
          <w:spacing w:val="-1"/>
          <w:sz w:val="24"/>
          <w:szCs w:val="24"/>
          <w:highlight w:val="none"/>
        </w:rPr>
        <w:t>传真</w:t>
      </w:r>
      <w:r>
        <w:rPr>
          <w:color w:val="auto"/>
          <w:spacing w:val="-1"/>
          <w:sz w:val="24"/>
          <w:szCs w:val="24"/>
          <w:highlight w:val="none"/>
          <w:u w:val="single" w:color="auto"/>
        </w:rPr>
        <w:t xml:space="preserve">                                        </w:t>
      </w:r>
      <w:r>
        <w:rPr>
          <w:color w:val="auto"/>
          <w:spacing w:val="-2"/>
          <w:sz w:val="24"/>
          <w:szCs w:val="24"/>
          <w:highlight w:val="none"/>
          <w:u w:val="single" w:color="auto"/>
        </w:rPr>
        <w:t xml:space="preserve">        </w:t>
      </w:r>
    </w:p>
    <w:p w14:paraId="414D4330">
      <w:pPr>
        <w:pStyle w:val="7"/>
        <w:spacing w:before="178" w:line="201" w:lineRule="auto"/>
        <w:ind w:left="447"/>
        <w:rPr>
          <w:color w:val="auto"/>
          <w:sz w:val="24"/>
          <w:szCs w:val="24"/>
          <w:highlight w:val="none"/>
        </w:rPr>
      </w:pPr>
      <w:r>
        <w:rPr>
          <w:color w:val="auto"/>
          <w:spacing w:val="-5"/>
          <w:sz w:val="24"/>
          <w:szCs w:val="24"/>
          <w:highlight w:val="none"/>
        </w:rPr>
        <w:t>电话</w:t>
      </w:r>
      <w:r>
        <w:rPr>
          <w:color w:val="auto"/>
          <w:spacing w:val="1"/>
          <w:sz w:val="24"/>
          <w:szCs w:val="24"/>
          <w:highlight w:val="none"/>
          <w:u w:val="single" w:color="auto"/>
        </w:rPr>
        <w:t xml:space="preserve">                        </w:t>
      </w:r>
      <w:r>
        <w:rPr>
          <w:color w:val="auto"/>
          <w:sz w:val="24"/>
          <w:szCs w:val="24"/>
          <w:highlight w:val="none"/>
          <w:u w:val="single" w:color="auto"/>
        </w:rPr>
        <w:t xml:space="preserve">                  </w:t>
      </w:r>
      <w:r>
        <w:rPr>
          <w:color w:val="auto"/>
          <w:spacing w:val="-5"/>
          <w:sz w:val="24"/>
          <w:szCs w:val="24"/>
          <w:highlight w:val="none"/>
        </w:rPr>
        <w:t xml:space="preserve">         电子函件</w:t>
      </w:r>
      <w:r>
        <w:rPr>
          <w:color w:val="auto"/>
          <w:sz w:val="24"/>
          <w:szCs w:val="24"/>
          <w:highlight w:val="none"/>
          <w:u w:val="single" w:color="auto"/>
        </w:rPr>
        <w:t xml:space="preserve">                                         </w:t>
      </w:r>
    </w:p>
    <w:p w14:paraId="42DA1827">
      <w:pPr>
        <w:spacing w:line="244" w:lineRule="auto"/>
        <w:rPr>
          <w:rFonts w:ascii="Arial"/>
          <w:color w:val="auto"/>
          <w:sz w:val="21"/>
          <w:highlight w:val="none"/>
        </w:rPr>
      </w:pPr>
    </w:p>
    <w:p w14:paraId="154E3687">
      <w:pPr>
        <w:spacing w:line="244" w:lineRule="auto"/>
        <w:rPr>
          <w:rFonts w:ascii="Arial"/>
          <w:color w:val="auto"/>
          <w:sz w:val="21"/>
          <w:highlight w:val="none"/>
        </w:rPr>
      </w:pPr>
    </w:p>
    <w:p w14:paraId="7ABC2066">
      <w:pPr>
        <w:pStyle w:val="7"/>
        <w:spacing w:before="104" w:line="196" w:lineRule="auto"/>
        <w:ind w:left="426"/>
        <w:rPr>
          <w:color w:val="auto"/>
          <w:sz w:val="24"/>
          <w:szCs w:val="24"/>
          <w:highlight w:val="none"/>
        </w:rPr>
      </w:pPr>
      <w:r>
        <w:rPr>
          <w:color w:val="auto"/>
          <w:spacing w:val="-1"/>
          <w:sz w:val="24"/>
          <w:szCs w:val="24"/>
          <w:highlight w:val="none"/>
        </w:rPr>
        <w:t>投标人名称（加盖公章）</w:t>
      </w:r>
      <w:r>
        <w:rPr>
          <w:color w:val="auto"/>
          <w:spacing w:val="51"/>
          <w:sz w:val="24"/>
          <w:szCs w:val="24"/>
          <w:highlight w:val="none"/>
        </w:rPr>
        <w:t xml:space="preserve"> </w:t>
      </w:r>
      <w:r>
        <w:rPr>
          <w:color w:val="auto"/>
          <w:sz w:val="24"/>
          <w:szCs w:val="24"/>
          <w:highlight w:val="none"/>
          <w:u w:val="single" w:color="auto"/>
        </w:rPr>
        <w:t xml:space="preserve">                   </w:t>
      </w:r>
    </w:p>
    <w:p w14:paraId="6E378B78">
      <w:pPr>
        <w:pStyle w:val="7"/>
        <w:spacing w:before="185" w:line="200" w:lineRule="auto"/>
        <w:ind w:left="476"/>
        <w:rPr>
          <w:color w:val="auto"/>
          <w:sz w:val="24"/>
          <w:szCs w:val="24"/>
          <w:highlight w:val="none"/>
        </w:rPr>
      </w:pPr>
      <w:r>
        <w:rPr>
          <w:color w:val="auto"/>
          <w:spacing w:val="-13"/>
          <w:sz w:val="24"/>
          <w:szCs w:val="24"/>
          <w:highlight w:val="none"/>
        </w:rPr>
        <w:t>日期：</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3"/>
          <w:sz w:val="24"/>
          <w:szCs w:val="24"/>
          <w:highlight w:val="none"/>
        </w:rPr>
        <w:t>年</w:t>
      </w:r>
      <w:r>
        <w:rPr>
          <w:color w:val="auto"/>
          <w:spacing w:val="1"/>
          <w:sz w:val="24"/>
          <w:szCs w:val="24"/>
          <w:highlight w:val="none"/>
          <w:u w:val="single" w:color="auto"/>
        </w:rPr>
        <w:t xml:space="preserve">          </w:t>
      </w:r>
      <w:r>
        <w:rPr>
          <w:color w:val="auto"/>
          <w:spacing w:val="-63"/>
          <w:sz w:val="24"/>
          <w:szCs w:val="24"/>
          <w:highlight w:val="none"/>
        </w:rPr>
        <w:t xml:space="preserve"> </w:t>
      </w:r>
      <w:r>
        <w:rPr>
          <w:color w:val="auto"/>
          <w:spacing w:val="-13"/>
          <w:sz w:val="24"/>
          <w:szCs w:val="24"/>
          <w:highlight w:val="none"/>
        </w:rPr>
        <w:t>月</w:t>
      </w:r>
      <w:r>
        <w:rPr>
          <w:color w:val="auto"/>
          <w:spacing w:val="1"/>
          <w:sz w:val="24"/>
          <w:szCs w:val="24"/>
          <w:highlight w:val="none"/>
          <w:u w:val="single" w:color="auto"/>
        </w:rPr>
        <w:t xml:space="preserve">          </w:t>
      </w:r>
      <w:r>
        <w:rPr>
          <w:color w:val="auto"/>
          <w:spacing w:val="-15"/>
          <w:sz w:val="24"/>
          <w:szCs w:val="24"/>
          <w:highlight w:val="none"/>
        </w:rPr>
        <w:t xml:space="preserve"> </w:t>
      </w:r>
      <w:r>
        <w:rPr>
          <w:color w:val="auto"/>
          <w:spacing w:val="-13"/>
          <w:sz w:val="24"/>
          <w:szCs w:val="24"/>
          <w:highlight w:val="none"/>
        </w:rPr>
        <w:t>日</w:t>
      </w:r>
    </w:p>
    <w:p w14:paraId="71CD034E">
      <w:pPr>
        <w:spacing w:line="200" w:lineRule="auto"/>
        <w:rPr>
          <w:color w:val="auto"/>
          <w:sz w:val="24"/>
          <w:szCs w:val="24"/>
          <w:highlight w:val="none"/>
        </w:rPr>
        <w:sectPr>
          <w:headerReference r:id="rId85" w:type="default"/>
          <w:footerReference r:id="rId86" w:type="default"/>
          <w:pgSz w:w="11907" w:h="16840"/>
          <w:pgMar w:top="1149" w:right="1045" w:bottom="1057" w:left="1701" w:header="875" w:footer="886" w:gutter="0"/>
          <w:pgNumType w:fmt="decimal"/>
          <w:cols w:space="720" w:num="1"/>
        </w:sectPr>
      </w:pPr>
    </w:p>
    <w:p w14:paraId="2B9505BD">
      <w:pPr>
        <w:pStyle w:val="7"/>
        <w:spacing w:before="307" w:line="196" w:lineRule="auto"/>
        <w:ind w:left="18"/>
        <w:outlineLvl w:val="1"/>
        <w:rPr>
          <w:color w:val="auto"/>
          <w:sz w:val="24"/>
          <w:szCs w:val="24"/>
          <w:highlight w:val="none"/>
        </w:rPr>
      </w:pPr>
      <w:r>
        <w:rPr>
          <w:rFonts w:ascii="Arial" w:hAnsi="Arial" w:eastAsia="Arial" w:cs="Arial"/>
          <w:color w:val="auto"/>
          <w:sz w:val="24"/>
          <w:szCs w:val="24"/>
          <w:highlight w:val="none"/>
        </w:rPr>
        <w:t xml:space="preserve">2   </w:t>
      </w:r>
      <w:r>
        <w:rPr>
          <w:color w:val="auto"/>
          <w:sz w:val="24"/>
          <w:szCs w:val="24"/>
          <w:highlight w:val="none"/>
        </w:rPr>
        <w:t>授权委托书（实质性格式）</w:t>
      </w:r>
    </w:p>
    <w:p w14:paraId="7E75C55D">
      <w:pPr>
        <w:pStyle w:val="7"/>
        <w:spacing w:before="111" w:line="205" w:lineRule="auto"/>
        <w:ind w:left="3638"/>
        <w:rPr>
          <w:color w:val="auto"/>
          <w:sz w:val="35"/>
          <w:szCs w:val="35"/>
          <w:highlight w:val="none"/>
        </w:rPr>
      </w:pPr>
      <w:r>
        <w:rPr>
          <w:b/>
          <w:bCs/>
          <w:color w:val="auto"/>
          <w:spacing w:val="9"/>
          <w:sz w:val="35"/>
          <w:szCs w:val="35"/>
          <w:highlight w:val="none"/>
        </w:rPr>
        <w:t>授权委托书</w:t>
      </w:r>
    </w:p>
    <w:p w14:paraId="2F61DD73">
      <w:pPr>
        <w:pStyle w:val="7"/>
        <w:spacing w:before="339" w:line="196" w:lineRule="auto"/>
        <w:jc w:val="right"/>
        <w:rPr>
          <w:color w:val="auto"/>
          <w:sz w:val="24"/>
          <w:szCs w:val="24"/>
          <w:highlight w:val="none"/>
        </w:rPr>
      </w:pPr>
      <w:r>
        <w:rPr>
          <w:color w:val="auto"/>
          <w:spacing w:val="-2"/>
          <w:sz w:val="24"/>
          <w:szCs w:val="24"/>
          <w:highlight w:val="none"/>
        </w:rPr>
        <w:t>本人</w:t>
      </w:r>
      <w:r>
        <w:rPr>
          <w:color w:val="auto"/>
          <w:spacing w:val="-2"/>
          <w:sz w:val="24"/>
          <w:szCs w:val="24"/>
          <w:highlight w:val="none"/>
          <w:u w:val="single" w:color="auto"/>
        </w:rPr>
        <w:t xml:space="preserve">            </w:t>
      </w:r>
      <w:r>
        <w:rPr>
          <w:color w:val="auto"/>
          <w:spacing w:val="-2"/>
          <w:sz w:val="24"/>
          <w:szCs w:val="24"/>
          <w:highlight w:val="none"/>
        </w:rPr>
        <w:t>（姓名</w:t>
      </w:r>
      <w:r>
        <w:rPr>
          <w:color w:val="auto"/>
          <w:spacing w:val="-27"/>
          <w:sz w:val="24"/>
          <w:szCs w:val="24"/>
          <w:highlight w:val="none"/>
        </w:rPr>
        <w:t xml:space="preserve"> </w:t>
      </w:r>
      <w:r>
        <w:rPr>
          <w:color w:val="auto"/>
          <w:spacing w:val="-2"/>
          <w:sz w:val="24"/>
          <w:szCs w:val="24"/>
          <w:highlight w:val="none"/>
        </w:rPr>
        <w:t>）系</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r>
        <w:rPr>
          <w:color w:val="auto"/>
          <w:spacing w:val="-3"/>
          <w:sz w:val="24"/>
          <w:szCs w:val="24"/>
          <w:highlight w:val="none"/>
        </w:rPr>
        <w:t>（投标人名称）的法定代表人（单位负责</w:t>
      </w:r>
    </w:p>
    <w:p w14:paraId="09CA2EB6">
      <w:pPr>
        <w:pStyle w:val="7"/>
        <w:spacing w:before="185" w:line="196" w:lineRule="auto"/>
        <w:jc w:val="right"/>
        <w:rPr>
          <w:color w:val="auto"/>
          <w:sz w:val="24"/>
          <w:szCs w:val="24"/>
          <w:highlight w:val="none"/>
        </w:rPr>
      </w:pPr>
      <w:r>
        <w:rPr>
          <w:color w:val="auto"/>
          <w:spacing w:val="-1"/>
          <w:sz w:val="24"/>
          <w:szCs w:val="24"/>
          <w:highlight w:val="none"/>
        </w:rPr>
        <w:t>人</w:t>
      </w:r>
      <w:r>
        <w:rPr>
          <w:color w:val="auto"/>
          <w:spacing w:val="-57"/>
          <w:sz w:val="24"/>
          <w:szCs w:val="24"/>
          <w:highlight w:val="none"/>
        </w:rPr>
        <w:t>），</w:t>
      </w:r>
      <w:r>
        <w:rPr>
          <w:color w:val="auto"/>
          <w:spacing w:val="-1"/>
          <w:sz w:val="24"/>
          <w:szCs w:val="24"/>
          <w:highlight w:val="none"/>
        </w:rPr>
        <w:t>现委托</w:t>
      </w:r>
      <w:r>
        <w:rPr>
          <w:color w:val="auto"/>
          <w:spacing w:val="-1"/>
          <w:sz w:val="24"/>
          <w:szCs w:val="24"/>
          <w:highlight w:val="none"/>
          <w:u w:val="single" w:color="auto"/>
        </w:rPr>
        <w:t xml:space="preserve">           </w:t>
      </w:r>
      <w:r>
        <w:rPr>
          <w:color w:val="auto"/>
          <w:spacing w:val="-1"/>
          <w:sz w:val="24"/>
          <w:szCs w:val="24"/>
          <w:highlight w:val="none"/>
        </w:rPr>
        <w:t>（姓名）为我方代理人。代理人根据授权</w:t>
      </w:r>
      <w:r>
        <w:rPr>
          <w:color w:val="auto"/>
          <w:spacing w:val="-28"/>
          <w:sz w:val="24"/>
          <w:szCs w:val="24"/>
          <w:highlight w:val="none"/>
        </w:rPr>
        <w:t xml:space="preserve"> </w:t>
      </w:r>
      <w:r>
        <w:rPr>
          <w:color w:val="auto"/>
          <w:spacing w:val="-1"/>
          <w:sz w:val="24"/>
          <w:szCs w:val="24"/>
          <w:highlight w:val="none"/>
        </w:rPr>
        <w:t>，以我方名义签署、澄清</w:t>
      </w:r>
    </w:p>
    <w:p w14:paraId="6A64E8DB">
      <w:pPr>
        <w:pStyle w:val="7"/>
        <w:spacing w:before="186" w:line="196" w:lineRule="auto"/>
        <w:jc w:val="right"/>
        <w:rPr>
          <w:color w:val="auto"/>
          <w:sz w:val="24"/>
          <w:szCs w:val="24"/>
          <w:highlight w:val="none"/>
        </w:rPr>
      </w:pPr>
      <w:r>
        <w:rPr>
          <w:color w:val="auto"/>
          <w:spacing w:val="-1"/>
          <w:sz w:val="24"/>
          <w:szCs w:val="24"/>
          <w:highlight w:val="none"/>
        </w:rPr>
        <w:t>确认、提交、撤回、修改</w:t>
      </w:r>
      <w:r>
        <w:rPr>
          <w:color w:val="auto"/>
          <w:spacing w:val="-1"/>
          <w:sz w:val="24"/>
          <w:szCs w:val="24"/>
          <w:highlight w:val="none"/>
          <w:u w:val="single" w:color="auto"/>
        </w:rPr>
        <w:t xml:space="preserve">                           </w:t>
      </w:r>
      <w:r>
        <w:rPr>
          <w:color w:val="auto"/>
          <w:spacing w:val="-1"/>
          <w:sz w:val="24"/>
          <w:szCs w:val="24"/>
          <w:highlight w:val="none"/>
        </w:rPr>
        <w:t>（项目名称）投标文件和处理有关事宜，其</w:t>
      </w:r>
    </w:p>
    <w:p w14:paraId="55DCF1FB">
      <w:pPr>
        <w:pStyle w:val="7"/>
        <w:spacing w:before="185" w:line="201" w:lineRule="auto"/>
        <w:ind w:left="6"/>
        <w:rPr>
          <w:color w:val="auto"/>
          <w:sz w:val="24"/>
          <w:szCs w:val="24"/>
          <w:highlight w:val="none"/>
        </w:rPr>
      </w:pPr>
      <w:r>
        <w:rPr>
          <w:color w:val="auto"/>
          <w:spacing w:val="-1"/>
          <w:sz w:val="24"/>
          <w:szCs w:val="24"/>
          <w:highlight w:val="none"/>
        </w:rPr>
        <w:t>法律后果由我方承担。</w:t>
      </w:r>
    </w:p>
    <w:p w14:paraId="4A725A1D">
      <w:pPr>
        <w:pStyle w:val="7"/>
        <w:spacing w:before="178" w:line="301" w:lineRule="auto"/>
        <w:ind w:left="424" w:right="1724" w:firstLine="3"/>
        <w:rPr>
          <w:color w:val="auto"/>
          <w:sz w:val="24"/>
          <w:szCs w:val="24"/>
          <w:highlight w:val="none"/>
        </w:rPr>
      </w:pPr>
      <w:r>
        <w:rPr>
          <w:color w:val="auto"/>
          <w:spacing w:val="-3"/>
          <w:sz w:val="24"/>
          <w:szCs w:val="24"/>
          <w:highlight w:val="none"/>
        </w:rPr>
        <w:t>委托期限：</w:t>
      </w:r>
      <w:r>
        <w:rPr>
          <w:color w:val="auto"/>
          <w:spacing w:val="-21"/>
          <w:sz w:val="24"/>
          <w:szCs w:val="24"/>
          <w:highlight w:val="none"/>
        </w:rPr>
        <w:t xml:space="preserve"> </w:t>
      </w:r>
      <w:r>
        <w:rPr>
          <w:color w:val="auto"/>
          <w:spacing w:val="-3"/>
          <w:sz w:val="24"/>
          <w:szCs w:val="24"/>
          <w:highlight w:val="none"/>
        </w:rPr>
        <w:t>自本授权委托书签署之日起至投标有效期届满</w:t>
      </w:r>
      <w:r>
        <w:rPr>
          <w:color w:val="auto"/>
          <w:spacing w:val="-4"/>
          <w:sz w:val="24"/>
          <w:szCs w:val="24"/>
          <w:highlight w:val="none"/>
        </w:rPr>
        <w:t>之日止。</w:t>
      </w:r>
      <w:r>
        <w:rPr>
          <w:color w:val="auto"/>
          <w:sz w:val="24"/>
          <w:szCs w:val="24"/>
          <w:highlight w:val="none"/>
        </w:rPr>
        <w:t xml:space="preserve"> </w:t>
      </w:r>
      <w:r>
        <w:rPr>
          <w:color w:val="auto"/>
          <w:spacing w:val="-1"/>
          <w:sz w:val="24"/>
          <w:szCs w:val="24"/>
          <w:highlight w:val="none"/>
        </w:rPr>
        <w:t>代理人无转委托权。</w:t>
      </w:r>
    </w:p>
    <w:p w14:paraId="761A9BD9">
      <w:pPr>
        <w:spacing w:line="324" w:lineRule="auto"/>
        <w:rPr>
          <w:rFonts w:ascii="Arial"/>
          <w:color w:val="auto"/>
          <w:sz w:val="21"/>
          <w:highlight w:val="none"/>
        </w:rPr>
      </w:pPr>
    </w:p>
    <w:p w14:paraId="5094394A">
      <w:pPr>
        <w:pStyle w:val="7"/>
        <w:spacing w:before="103" w:line="196" w:lineRule="auto"/>
        <w:ind w:left="6"/>
        <w:rPr>
          <w:color w:val="auto"/>
          <w:sz w:val="24"/>
          <w:szCs w:val="24"/>
          <w:highlight w:val="none"/>
        </w:rPr>
      </w:pPr>
      <w:r>
        <w:rPr>
          <w:color w:val="auto"/>
          <w:spacing w:val="-1"/>
          <w:sz w:val="24"/>
          <w:szCs w:val="24"/>
          <w:highlight w:val="none"/>
        </w:rPr>
        <w:t>投标人名称（加盖公章</w:t>
      </w:r>
      <w:r>
        <w:rPr>
          <w:color w:val="auto"/>
          <w:spacing w:val="-60"/>
          <w:sz w:val="24"/>
          <w:szCs w:val="24"/>
          <w:highlight w:val="none"/>
        </w:rPr>
        <w:t>）：</w:t>
      </w:r>
      <w:r>
        <w:rPr>
          <w:color w:val="auto"/>
          <w:sz w:val="24"/>
          <w:szCs w:val="24"/>
          <w:highlight w:val="none"/>
          <w:u w:val="single" w:color="auto"/>
        </w:rPr>
        <w:t xml:space="preserve">                            </w:t>
      </w:r>
    </w:p>
    <w:p w14:paraId="47839FC0">
      <w:pPr>
        <w:pStyle w:val="7"/>
        <w:spacing w:before="185" w:line="196" w:lineRule="auto"/>
        <w:ind w:left="6"/>
        <w:rPr>
          <w:color w:val="auto"/>
          <w:sz w:val="24"/>
          <w:szCs w:val="24"/>
          <w:highlight w:val="none"/>
        </w:rPr>
      </w:pPr>
      <w:r>
        <w:rPr>
          <w:color w:val="auto"/>
          <w:spacing w:val="3"/>
          <w:sz w:val="24"/>
          <w:szCs w:val="24"/>
          <w:highlight w:val="none"/>
        </w:rPr>
        <w:t>法定代表人（单位负责人</w:t>
      </w:r>
      <w:r>
        <w:rPr>
          <w:color w:val="auto"/>
          <w:spacing w:val="-49"/>
          <w:w w:val="89"/>
          <w:sz w:val="24"/>
          <w:szCs w:val="24"/>
          <w:highlight w:val="none"/>
        </w:rPr>
        <w:t>）（</w:t>
      </w:r>
      <w:r>
        <w:rPr>
          <w:color w:val="auto"/>
          <w:spacing w:val="3"/>
          <w:sz w:val="24"/>
          <w:szCs w:val="24"/>
          <w:highlight w:val="none"/>
        </w:rPr>
        <w:t>签字或签章</w:t>
      </w:r>
      <w:r>
        <w:rPr>
          <w:color w:val="auto"/>
          <w:spacing w:val="-49"/>
          <w:w w:val="89"/>
          <w:sz w:val="24"/>
          <w:szCs w:val="24"/>
          <w:highlight w:val="none"/>
        </w:rPr>
        <w:t>）：</w:t>
      </w:r>
      <w:r>
        <w:rPr>
          <w:color w:val="auto"/>
          <w:sz w:val="24"/>
          <w:szCs w:val="24"/>
          <w:highlight w:val="none"/>
          <w:u w:val="single" w:color="auto"/>
        </w:rPr>
        <w:t xml:space="preserve">                            </w:t>
      </w:r>
    </w:p>
    <w:p w14:paraId="421796D3">
      <w:pPr>
        <w:pStyle w:val="7"/>
        <w:spacing w:before="186" w:line="196" w:lineRule="auto"/>
        <w:ind w:left="8"/>
        <w:rPr>
          <w:color w:val="auto"/>
          <w:sz w:val="24"/>
          <w:szCs w:val="24"/>
          <w:highlight w:val="none"/>
        </w:rPr>
      </w:pPr>
      <w:r>
        <w:rPr>
          <w:color w:val="auto"/>
          <w:spacing w:val="-1"/>
          <w:sz w:val="24"/>
          <w:szCs w:val="24"/>
          <w:highlight w:val="none"/>
        </w:rPr>
        <w:t>委托代理人（签字或签章</w:t>
      </w:r>
      <w:r>
        <w:rPr>
          <w:color w:val="auto"/>
          <w:spacing w:val="-60"/>
          <w:sz w:val="24"/>
          <w:szCs w:val="24"/>
          <w:highlight w:val="none"/>
        </w:rPr>
        <w:t>）：</w:t>
      </w:r>
      <w:r>
        <w:rPr>
          <w:color w:val="auto"/>
          <w:sz w:val="24"/>
          <w:szCs w:val="24"/>
          <w:highlight w:val="none"/>
          <w:u w:val="single" w:color="auto"/>
        </w:rPr>
        <w:t xml:space="preserve">                            </w:t>
      </w:r>
    </w:p>
    <w:p w14:paraId="0B116A9D">
      <w:pPr>
        <w:pStyle w:val="7"/>
        <w:spacing w:before="185" w:line="200" w:lineRule="auto"/>
        <w:ind w:left="56"/>
        <w:rPr>
          <w:color w:val="auto"/>
          <w:sz w:val="24"/>
          <w:szCs w:val="24"/>
          <w:highlight w:val="none"/>
        </w:rPr>
      </w:pPr>
      <w:r>
        <w:rPr>
          <w:color w:val="auto"/>
          <w:spacing w:val="-13"/>
          <w:sz w:val="24"/>
          <w:szCs w:val="24"/>
          <w:highlight w:val="none"/>
        </w:rPr>
        <w:t>日期：</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3"/>
          <w:sz w:val="24"/>
          <w:szCs w:val="24"/>
          <w:highlight w:val="none"/>
        </w:rPr>
        <w:t>年</w:t>
      </w:r>
      <w:r>
        <w:rPr>
          <w:color w:val="auto"/>
          <w:spacing w:val="1"/>
          <w:sz w:val="24"/>
          <w:szCs w:val="24"/>
          <w:highlight w:val="none"/>
          <w:u w:val="single" w:color="auto"/>
        </w:rPr>
        <w:t xml:space="preserve">          </w:t>
      </w:r>
      <w:r>
        <w:rPr>
          <w:color w:val="auto"/>
          <w:spacing w:val="-63"/>
          <w:sz w:val="24"/>
          <w:szCs w:val="24"/>
          <w:highlight w:val="none"/>
        </w:rPr>
        <w:t xml:space="preserve"> </w:t>
      </w:r>
      <w:r>
        <w:rPr>
          <w:color w:val="auto"/>
          <w:spacing w:val="-13"/>
          <w:sz w:val="24"/>
          <w:szCs w:val="24"/>
          <w:highlight w:val="none"/>
        </w:rPr>
        <w:t>月</w:t>
      </w:r>
      <w:r>
        <w:rPr>
          <w:color w:val="auto"/>
          <w:spacing w:val="1"/>
          <w:sz w:val="24"/>
          <w:szCs w:val="24"/>
          <w:highlight w:val="none"/>
          <w:u w:val="single" w:color="auto"/>
        </w:rPr>
        <w:t xml:space="preserve">          </w:t>
      </w:r>
      <w:r>
        <w:rPr>
          <w:color w:val="auto"/>
          <w:spacing w:val="-15"/>
          <w:sz w:val="24"/>
          <w:szCs w:val="24"/>
          <w:highlight w:val="none"/>
        </w:rPr>
        <w:t xml:space="preserve"> </w:t>
      </w:r>
      <w:r>
        <w:rPr>
          <w:color w:val="auto"/>
          <w:spacing w:val="-13"/>
          <w:sz w:val="24"/>
          <w:szCs w:val="24"/>
          <w:highlight w:val="none"/>
        </w:rPr>
        <w:t>日</w:t>
      </w:r>
    </w:p>
    <w:p w14:paraId="189969CA">
      <w:pPr>
        <w:spacing w:line="245" w:lineRule="auto"/>
        <w:rPr>
          <w:rFonts w:ascii="Arial"/>
          <w:color w:val="auto"/>
          <w:sz w:val="21"/>
          <w:highlight w:val="none"/>
        </w:rPr>
      </w:pPr>
    </w:p>
    <w:p w14:paraId="072153BB">
      <w:pPr>
        <w:spacing w:line="246" w:lineRule="auto"/>
        <w:rPr>
          <w:rFonts w:ascii="Arial"/>
          <w:color w:val="auto"/>
          <w:sz w:val="21"/>
          <w:highlight w:val="none"/>
        </w:rPr>
      </w:pPr>
    </w:p>
    <w:p w14:paraId="73884393">
      <w:pPr>
        <w:pStyle w:val="7"/>
        <w:spacing w:before="104" w:line="196" w:lineRule="auto"/>
        <w:ind w:left="20"/>
        <w:rPr>
          <w:color w:val="auto"/>
          <w:sz w:val="24"/>
          <w:szCs w:val="24"/>
          <w:highlight w:val="none"/>
        </w:rPr>
      </w:pPr>
      <w:r>
        <w:rPr>
          <w:color w:val="auto"/>
          <w:spacing w:val="-1"/>
          <w:sz w:val="24"/>
          <w:szCs w:val="24"/>
          <w:highlight w:val="none"/>
        </w:rPr>
        <w:t>附：法定代表人（单位负责人）及委托代理人身份证明文件电子件：</w:t>
      </w:r>
    </w:p>
    <w:p w14:paraId="6A6A963C">
      <w:pPr>
        <w:rPr>
          <w:rFonts w:ascii="Arial"/>
          <w:color w:val="auto"/>
          <w:sz w:val="21"/>
          <w:highlight w:val="none"/>
        </w:rPr>
      </w:pPr>
    </w:p>
    <w:p w14:paraId="54B63717">
      <w:pPr>
        <w:rPr>
          <w:rFonts w:ascii="Arial"/>
          <w:color w:val="auto"/>
          <w:sz w:val="21"/>
          <w:highlight w:val="none"/>
        </w:rPr>
      </w:pPr>
    </w:p>
    <w:p w14:paraId="6E5EA784">
      <w:pPr>
        <w:rPr>
          <w:rFonts w:ascii="Arial"/>
          <w:color w:val="auto"/>
          <w:sz w:val="21"/>
          <w:highlight w:val="none"/>
        </w:rPr>
      </w:pPr>
    </w:p>
    <w:p w14:paraId="36BAAB44">
      <w:pPr>
        <w:rPr>
          <w:rFonts w:ascii="Arial"/>
          <w:color w:val="auto"/>
          <w:sz w:val="21"/>
          <w:highlight w:val="none"/>
        </w:rPr>
      </w:pPr>
    </w:p>
    <w:p w14:paraId="7881E4C1">
      <w:pPr>
        <w:spacing w:line="241" w:lineRule="auto"/>
        <w:rPr>
          <w:rFonts w:ascii="Arial"/>
          <w:color w:val="auto"/>
          <w:sz w:val="21"/>
          <w:highlight w:val="none"/>
        </w:rPr>
      </w:pPr>
    </w:p>
    <w:p w14:paraId="7B76CF98">
      <w:pPr>
        <w:spacing w:line="241" w:lineRule="auto"/>
        <w:rPr>
          <w:rFonts w:ascii="Arial"/>
          <w:color w:val="auto"/>
          <w:sz w:val="21"/>
          <w:highlight w:val="none"/>
        </w:rPr>
      </w:pPr>
    </w:p>
    <w:p w14:paraId="0C95B6D8">
      <w:pPr>
        <w:spacing w:line="241" w:lineRule="auto"/>
        <w:rPr>
          <w:rFonts w:ascii="Arial"/>
          <w:color w:val="auto"/>
          <w:sz w:val="21"/>
          <w:highlight w:val="none"/>
        </w:rPr>
      </w:pPr>
    </w:p>
    <w:p w14:paraId="11D15608">
      <w:pPr>
        <w:spacing w:line="241" w:lineRule="auto"/>
        <w:rPr>
          <w:rFonts w:ascii="Arial"/>
          <w:color w:val="auto"/>
          <w:sz w:val="21"/>
          <w:highlight w:val="none"/>
        </w:rPr>
      </w:pPr>
    </w:p>
    <w:p w14:paraId="5E4AFC29">
      <w:pPr>
        <w:spacing w:line="241" w:lineRule="auto"/>
        <w:rPr>
          <w:rFonts w:ascii="Arial"/>
          <w:color w:val="auto"/>
          <w:sz w:val="21"/>
          <w:highlight w:val="none"/>
        </w:rPr>
      </w:pPr>
    </w:p>
    <w:p w14:paraId="798927D0">
      <w:pPr>
        <w:pStyle w:val="7"/>
        <w:spacing w:before="103" w:line="201" w:lineRule="auto"/>
        <w:ind w:left="3"/>
        <w:rPr>
          <w:color w:val="auto"/>
          <w:sz w:val="24"/>
          <w:szCs w:val="24"/>
          <w:highlight w:val="none"/>
        </w:rPr>
      </w:pPr>
      <w:r>
        <w:rPr>
          <w:color w:val="auto"/>
          <w:spacing w:val="-1"/>
          <w:sz w:val="24"/>
          <w:szCs w:val="24"/>
          <w:highlight w:val="none"/>
        </w:rPr>
        <w:t>说明：</w:t>
      </w:r>
    </w:p>
    <w:p w14:paraId="6DE74D70">
      <w:pPr>
        <w:pStyle w:val="7"/>
        <w:spacing w:before="176" w:line="300" w:lineRule="auto"/>
        <w:ind w:left="4" w:firstLine="22"/>
        <w:rPr>
          <w:color w:val="auto"/>
          <w:sz w:val="24"/>
          <w:szCs w:val="24"/>
          <w:highlight w:val="none"/>
        </w:rPr>
      </w:pPr>
      <w:r>
        <w:rPr>
          <w:rFonts w:ascii="Arial" w:hAnsi="Arial" w:eastAsia="Arial" w:cs="Arial"/>
          <w:color w:val="auto"/>
          <w:spacing w:val="-1"/>
          <w:sz w:val="24"/>
          <w:szCs w:val="24"/>
          <w:highlight w:val="none"/>
        </w:rPr>
        <w:t>1.</w:t>
      </w:r>
      <w:r>
        <w:rPr>
          <w:color w:val="auto"/>
          <w:spacing w:val="-1"/>
          <w:sz w:val="24"/>
          <w:szCs w:val="24"/>
          <w:highlight w:val="none"/>
        </w:rPr>
        <w:t>若供应商为事业单位或其他组织或分支机构，则法定代表人（单位负责人）处的签署</w:t>
      </w:r>
      <w:r>
        <w:rPr>
          <w:color w:val="auto"/>
          <w:spacing w:val="3"/>
          <w:sz w:val="24"/>
          <w:szCs w:val="24"/>
          <w:highlight w:val="none"/>
        </w:rPr>
        <w:t xml:space="preserve"> </w:t>
      </w:r>
      <w:r>
        <w:rPr>
          <w:color w:val="auto"/>
          <w:spacing w:val="-1"/>
          <w:sz w:val="24"/>
          <w:szCs w:val="24"/>
          <w:highlight w:val="none"/>
        </w:rPr>
        <w:t>人可为单位负责人。</w:t>
      </w:r>
    </w:p>
    <w:p w14:paraId="2AC62065">
      <w:pPr>
        <w:pStyle w:val="7"/>
        <w:spacing w:before="13" w:line="300" w:lineRule="auto"/>
        <w:ind w:left="4" w:firstLine="13"/>
        <w:jc w:val="both"/>
        <w:rPr>
          <w:color w:val="auto"/>
          <w:sz w:val="24"/>
          <w:szCs w:val="24"/>
          <w:highlight w:val="none"/>
        </w:rPr>
      </w:pPr>
      <w:r>
        <w:rPr>
          <w:rFonts w:ascii="Arial" w:hAnsi="Arial" w:eastAsia="Arial" w:cs="Arial"/>
          <w:color w:val="auto"/>
          <w:spacing w:val="-1"/>
          <w:sz w:val="24"/>
          <w:szCs w:val="24"/>
          <w:highlight w:val="none"/>
        </w:rPr>
        <w:t>2.</w:t>
      </w:r>
      <w:r>
        <w:rPr>
          <w:color w:val="auto"/>
          <w:spacing w:val="-1"/>
          <w:sz w:val="24"/>
          <w:szCs w:val="24"/>
          <w:highlight w:val="none"/>
        </w:rPr>
        <w:t>若投标文件中签字之处均为法定代表人（单位负责人）本人签署，则可不提供本《授</w:t>
      </w:r>
      <w:r>
        <w:rPr>
          <w:color w:val="auto"/>
          <w:spacing w:val="12"/>
          <w:sz w:val="24"/>
          <w:szCs w:val="24"/>
          <w:highlight w:val="none"/>
        </w:rPr>
        <w:t xml:space="preserve"> </w:t>
      </w:r>
      <w:r>
        <w:rPr>
          <w:color w:val="auto"/>
          <w:spacing w:val="-8"/>
          <w:sz w:val="24"/>
          <w:szCs w:val="24"/>
          <w:highlight w:val="none"/>
        </w:rPr>
        <w:t>权委托</w:t>
      </w:r>
      <w:r>
        <w:rPr>
          <w:color w:val="auto"/>
          <w:spacing w:val="-7"/>
          <w:sz w:val="24"/>
          <w:szCs w:val="24"/>
          <w:highlight w:val="none"/>
        </w:rPr>
        <w:t>书》，但须提供《法定代表人（单位</w:t>
      </w:r>
      <w:r>
        <w:rPr>
          <w:color w:val="auto"/>
          <w:spacing w:val="-8"/>
          <w:sz w:val="24"/>
          <w:szCs w:val="24"/>
          <w:highlight w:val="none"/>
        </w:rPr>
        <w:t>负责人）身份证明》；否则，不需要提供《</w:t>
      </w:r>
      <w:r>
        <w:rPr>
          <w:color w:val="auto"/>
          <w:spacing w:val="-5"/>
          <w:sz w:val="24"/>
          <w:szCs w:val="24"/>
          <w:highlight w:val="none"/>
        </w:rPr>
        <w:t>法</w:t>
      </w:r>
      <w:r>
        <w:rPr>
          <w:color w:val="auto"/>
          <w:sz w:val="24"/>
          <w:szCs w:val="24"/>
          <w:highlight w:val="none"/>
        </w:rPr>
        <w:t xml:space="preserve"> </w:t>
      </w:r>
      <w:r>
        <w:rPr>
          <w:color w:val="auto"/>
          <w:spacing w:val="-7"/>
          <w:sz w:val="24"/>
          <w:szCs w:val="24"/>
          <w:highlight w:val="none"/>
        </w:rPr>
        <w:t>定代表人（单位负责人）身份证明》。</w:t>
      </w:r>
    </w:p>
    <w:p w14:paraId="74031003">
      <w:pPr>
        <w:pStyle w:val="7"/>
        <w:spacing w:before="23" w:line="200" w:lineRule="auto"/>
        <w:ind w:left="18"/>
        <w:rPr>
          <w:color w:val="auto"/>
          <w:sz w:val="24"/>
          <w:szCs w:val="24"/>
          <w:highlight w:val="none"/>
        </w:rPr>
      </w:pPr>
      <w:r>
        <w:rPr>
          <w:rFonts w:ascii="Arial" w:hAnsi="Arial" w:eastAsia="Arial" w:cs="Arial"/>
          <w:color w:val="auto"/>
          <w:spacing w:val="-5"/>
          <w:sz w:val="24"/>
          <w:szCs w:val="24"/>
          <w:highlight w:val="none"/>
        </w:rPr>
        <w:t>3.</w:t>
      </w:r>
      <w:r>
        <w:rPr>
          <w:color w:val="auto"/>
          <w:spacing w:val="-5"/>
          <w:sz w:val="24"/>
          <w:szCs w:val="24"/>
          <w:highlight w:val="none"/>
        </w:rPr>
        <w:t>供应商为自然人的情形</w:t>
      </w:r>
      <w:r>
        <w:rPr>
          <w:color w:val="auto"/>
          <w:spacing w:val="-29"/>
          <w:sz w:val="24"/>
          <w:szCs w:val="24"/>
          <w:highlight w:val="none"/>
        </w:rPr>
        <w:t xml:space="preserve"> </w:t>
      </w:r>
      <w:r>
        <w:rPr>
          <w:color w:val="auto"/>
          <w:spacing w:val="-5"/>
          <w:sz w:val="24"/>
          <w:szCs w:val="24"/>
          <w:highlight w:val="none"/>
        </w:rPr>
        <w:t>，可不提供本《授权委</w:t>
      </w:r>
      <w:r>
        <w:rPr>
          <w:color w:val="auto"/>
          <w:spacing w:val="-6"/>
          <w:sz w:val="24"/>
          <w:szCs w:val="24"/>
          <w:highlight w:val="none"/>
        </w:rPr>
        <w:t>托书》。</w:t>
      </w:r>
    </w:p>
    <w:p w14:paraId="2F212E64">
      <w:pPr>
        <w:pStyle w:val="7"/>
        <w:spacing w:before="177" w:line="196" w:lineRule="auto"/>
        <w:jc w:val="right"/>
        <w:rPr>
          <w:color w:val="auto"/>
          <w:sz w:val="24"/>
          <w:szCs w:val="24"/>
          <w:highlight w:val="none"/>
        </w:rPr>
      </w:pPr>
      <w:r>
        <w:rPr>
          <w:rFonts w:ascii="Arial" w:hAnsi="Arial" w:eastAsia="Arial" w:cs="Arial"/>
          <w:color w:val="auto"/>
          <w:spacing w:val="-1"/>
          <w:sz w:val="24"/>
          <w:szCs w:val="24"/>
          <w:highlight w:val="none"/>
        </w:rPr>
        <w:t>4.</w:t>
      </w:r>
      <w:r>
        <w:rPr>
          <w:color w:val="auto"/>
          <w:spacing w:val="-1"/>
          <w:sz w:val="24"/>
          <w:szCs w:val="24"/>
          <w:highlight w:val="none"/>
        </w:rPr>
        <w:t>供应商应随本《授权委托书》同时提供法定代表人（单位负责人）及委托代理人的有</w:t>
      </w:r>
    </w:p>
    <w:p w14:paraId="01DD29BB">
      <w:pPr>
        <w:spacing w:line="196" w:lineRule="auto"/>
        <w:rPr>
          <w:color w:val="auto"/>
          <w:sz w:val="24"/>
          <w:szCs w:val="24"/>
          <w:highlight w:val="none"/>
        </w:rPr>
        <w:sectPr>
          <w:headerReference r:id="rId87" w:type="default"/>
          <w:footerReference r:id="rId88" w:type="default"/>
          <w:pgSz w:w="11907" w:h="16840"/>
          <w:pgMar w:top="1149" w:right="1133" w:bottom="1060" w:left="1701" w:header="875" w:footer="886" w:gutter="0"/>
          <w:pgNumType w:fmt="decimal"/>
          <w:cols w:space="720" w:num="1"/>
        </w:sectPr>
      </w:pPr>
    </w:p>
    <w:p w14:paraId="74159102">
      <w:pPr>
        <w:pStyle w:val="7"/>
        <w:spacing w:before="307" w:line="301" w:lineRule="auto"/>
        <w:ind w:left="5"/>
        <w:rPr>
          <w:color w:val="auto"/>
          <w:sz w:val="24"/>
          <w:szCs w:val="24"/>
          <w:highlight w:val="none"/>
        </w:rPr>
      </w:pPr>
      <w:r>
        <w:rPr>
          <w:color w:val="auto"/>
          <w:spacing w:val="-1"/>
          <w:sz w:val="24"/>
          <w:szCs w:val="24"/>
          <w:highlight w:val="none"/>
        </w:rPr>
        <w:t>效的身份证或护照等身份证明文件电子件。提供身</w:t>
      </w:r>
      <w:r>
        <w:rPr>
          <w:color w:val="auto"/>
          <w:spacing w:val="-2"/>
          <w:sz w:val="24"/>
          <w:szCs w:val="24"/>
          <w:highlight w:val="none"/>
        </w:rPr>
        <w:t>份证的，应同时提供身份证</w:t>
      </w:r>
      <w:r>
        <w:rPr>
          <w:b/>
          <w:bCs/>
          <w:color w:val="auto"/>
          <w:spacing w:val="-2"/>
          <w:sz w:val="24"/>
          <w:szCs w:val="24"/>
          <w:highlight w:val="none"/>
        </w:rPr>
        <w:t>双面</w:t>
      </w:r>
      <w:r>
        <w:rPr>
          <w:color w:val="auto"/>
          <w:spacing w:val="-2"/>
          <w:sz w:val="24"/>
          <w:szCs w:val="24"/>
          <w:highlight w:val="none"/>
        </w:rPr>
        <w:t>电子</w:t>
      </w:r>
      <w:r>
        <w:rPr>
          <w:color w:val="auto"/>
          <w:sz w:val="24"/>
          <w:szCs w:val="24"/>
          <w:highlight w:val="none"/>
        </w:rPr>
        <w:t xml:space="preserve"> </w:t>
      </w:r>
      <w:r>
        <w:rPr>
          <w:color w:val="auto"/>
          <w:spacing w:val="-3"/>
          <w:sz w:val="24"/>
          <w:szCs w:val="24"/>
          <w:highlight w:val="none"/>
        </w:rPr>
        <w:t>件。</w:t>
      </w:r>
    </w:p>
    <w:p w14:paraId="4A13A265">
      <w:pPr>
        <w:spacing w:line="301" w:lineRule="auto"/>
        <w:rPr>
          <w:color w:val="auto"/>
          <w:sz w:val="24"/>
          <w:szCs w:val="24"/>
          <w:highlight w:val="none"/>
        </w:rPr>
        <w:sectPr>
          <w:footerReference r:id="rId89" w:type="default"/>
          <w:pgSz w:w="11907" w:h="16840"/>
          <w:pgMar w:top="1149" w:right="1133" w:bottom="1060" w:left="1701" w:header="875" w:footer="886" w:gutter="0"/>
          <w:pgNumType w:fmt="decimal"/>
          <w:cols w:space="720" w:num="1"/>
        </w:sectPr>
      </w:pPr>
    </w:p>
    <w:p w14:paraId="2C78ED8D">
      <w:pPr>
        <w:pStyle w:val="7"/>
        <w:spacing w:before="233" w:line="201" w:lineRule="auto"/>
        <w:ind w:left="1655"/>
        <w:rPr>
          <w:color w:val="auto"/>
          <w:sz w:val="35"/>
          <w:szCs w:val="35"/>
          <w:highlight w:val="none"/>
        </w:rPr>
      </w:pPr>
      <w:r>
        <w:rPr>
          <w:b/>
          <w:bCs/>
          <w:color w:val="auto"/>
          <w:spacing w:val="10"/>
          <w:sz w:val="35"/>
          <w:szCs w:val="35"/>
          <w:highlight w:val="none"/>
        </w:rPr>
        <w:t>法定代表人（单位负责人）身份证明</w:t>
      </w:r>
    </w:p>
    <w:p w14:paraId="2B5C3779">
      <w:pPr>
        <w:pStyle w:val="7"/>
        <w:spacing w:before="132" w:line="196" w:lineRule="auto"/>
        <w:ind w:left="4"/>
        <w:rPr>
          <w:color w:val="auto"/>
          <w:sz w:val="24"/>
          <w:szCs w:val="24"/>
          <w:highlight w:val="none"/>
        </w:rPr>
      </w:pPr>
      <w:r>
        <w:rPr>
          <w:color w:val="auto"/>
          <w:spacing w:val="5"/>
          <w:sz w:val="24"/>
          <w:szCs w:val="24"/>
          <w:highlight w:val="none"/>
        </w:rPr>
        <w:t>致</w:t>
      </w:r>
      <w:r>
        <w:rPr>
          <w:color w:val="auto"/>
          <w:spacing w:val="-56"/>
          <w:w w:val="84"/>
          <w:sz w:val="24"/>
          <w:szCs w:val="24"/>
          <w:highlight w:val="none"/>
        </w:rPr>
        <w:t>：</w:t>
      </w:r>
      <w:r>
        <w:rPr>
          <w:color w:val="auto"/>
          <w:spacing w:val="-56"/>
          <w:w w:val="84"/>
          <w:sz w:val="24"/>
          <w:szCs w:val="24"/>
          <w:highlight w:val="none"/>
          <w:u w:val="single" w:color="auto"/>
        </w:rPr>
        <w:t>（</w:t>
      </w:r>
      <w:r>
        <w:rPr>
          <w:color w:val="auto"/>
          <w:spacing w:val="5"/>
          <w:sz w:val="24"/>
          <w:szCs w:val="24"/>
          <w:highlight w:val="none"/>
          <w:u w:val="single" w:color="auto"/>
        </w:rPr>
        <w:t>采购人或采购代理机构）</w:t>
      </w:r>
    </w:p>
    <w:p w14:paraId="54B95126">
      <w:pPr>
        <w:pStyle w:val="7"/>
        <w:spacing w:before="317" w:line="200" w:lineRule="auto"/>
        <w:ind w:left="485"/>
        <w:rPr>
          <w:color w:val="auto"/>
          <w:sz w:val="24"/>
          <w:szCs w:val="24"/>
          <w:highlight w:val="none"/>
        </w:rPr>
      </w:pPr>
      <w:r>
        <w:rPr>
          <w:color w:val="auto"/>
          <w:spacing w:val="-2"/>
          <w:sz w:val="24"/>
          <w:szCs w:val="24"/>
          <w:highlight w:val="none"/>
        </w:rPr>
        <w:t>兹证明，</w:t>
      </w:r>
    </w:p>
    <w:p w14:paraId="5E1D9A7F">
      <w:pPr>
        <w:pStyle w:val="7"/>
        <w:spacing w:before="112" w:line="200" w:lineRule="auto"/>
        <w:ind w:left="7"/>
        <w:rPr>
          <w:color w:val="auto"/>
          <w:sz w:val="24"/>
          <w:szCs w:val="24"/>
          <w:highlight w:val="none"/>
        </w:rPr>
      </w:pPr>
      <w:r>
        <w:rPr>
          <w:color w:val="auto"/>
          <w:spacing w:val="-3"/>
          <w:sz w:val="24"/>
          <w:szCs w:val="24"/>
          <w:highlight w:val="none"/>
        </w:rPr>
        <w:t>姓名：</w:t>
      </w:r>
      <w:r>
        <w:rPr>
          <w:color w:val="auto"/>
          <w:spacing w:val="10"/>
          <w:sz w:val="24"/>
          <w:szCs w:val="24"/>
          <w:highlight w:val="none"/>
          <w:u w:val="single" w:color="auto"/>
        </w:rPr>
        <w:t xml:space="preserve">      </w:t>
      </w:r>
      <w:r>
        <w:rPr>
          <w:color w:val="auto"/>
          <w:spacing w:val="-66"/>
          <w:sz w:val="24"/>
          <w:szCs w:val="24"/>
          <w:highlight w:val="none"/>
        </w:rPr>
        <w:t xml:space="preserve"> </w:t>
      </w:r>
      <w:r>
        <w:rPr>
          <w:color w:val="auto"/>
          <w:spacing w:val="-3"/>
          <w:sz w:val="24"/>
          <w:szCs w:val="24"/>
          <w:highlight w:val="none"/>
        </w:rPr>
        <w:t>性别：</w:t>
      </w:r>
      <w:r>
        <w:rPr>
          <w:color w:val="auto"/>
          <w:spacing w:val="9"/>
          <w:sz w:val="24"/>
          <w:szCs w:val="24"/>
          <w:highlight w:val="none"/>
          <w:u w:val="single" w:color="auto"/>
        </w:rPr>
        <w:t xml:space="preserve">      </w:t>
      </w:r>
      <w:r>
        <w:rPr>
          <w:color w:val="auto"/>
          <w:spacing w:val="-62"/>
          <w:sz w:val="24"/>
          <w:szCs w:val="24"/>
          <w:highlight w:val="none"/>
        </w:rPr>
        <w:t xml:space="preserve"> </w:t>
      </w:r>
      <w:r>
        <w:rPr>
          <w:color w:val="auto"/>
          <w:spacing w:val="-3"/>
          <w:sz w:val="24"/>
          <w:szCs w:val="24"/>
          <w:highlight w:val="none"/>
        </w:rPr>
        <w:t>年龄：</w:t>
      </w:r>
      <w:r>
        <w:rPr>
          <w:color w:val="auto"/>
          <w:spacing w:val="9"/>
          <w:sz w:val="24"/>
          <w:szCs w:val="24"/>
          <w:highlight w:val="none"/>
          <w:u w:val="single" w:color="auto"/>
        </w:rPr>
        <w:t xml:space="preserve">      </w:t>
      </w:r>
      <w:r>
        <w:rPr>
          <w:color w:val="auto"/>
          <w:spacing w:val="-59"/>
          <w:sz w:val="24"/>
          <w:szCs w:val="24"/>
          <w:highlight w:val="none"/>
        </w:rPr>
        <w:t xml:space="preserve"> </w:t>
      </w:r>
      <w:r>
        <w:rPr>
          <w:color w:val="auto"/>
          <w:spacing w:val="-3"/>
          <w:sz w:val="24"/>
          <w:szCs w:val="24"/>
          <w:highlight w:val="none"/>
        </w:rPr>
        <w:t>职务：</w:t>
      </w:r>
      <w:r>
        <w:rPr>
          <w:color w:val="auto"/>
          <w:spacing w:val="-3"/>
          <w:sz w:val="24"/>
          <w:szCs w:val="24"/>
          <w:highlight w:val="none"/>
          <w:u w:val="single" w:color="auto"/>
        </w:rPr>
        <w:t xml:space="preserve">       </w:t>
      </w:r>
    </w:p>
    <w:p w14:paraId="36754D32">
      <w:pPr>
        <w:spacing w:line="459" w:lineRule="auto"/>
        <w:rPr>
          <w:rFonts w:ascii="Arial"/>
          <w:color w:val="auto"/>
          <w:sz w:val="21"/>
          <w:highlight w:val="none"/>
        </w:rPr>
      </w:pPr>
    </w:p>
    <w:p w14:paraId="5108756B">
      <w:pPr>
        <w:pStyle w:val="7"/>
        <w:spacing w:before="104" w:line="196" w:lineRule="auto"/>
        <w:ind w:left="14"/>
        <w:rPr>
          <w:color w:val="auto"/>
          <w:sz w:val="24"/>
          <w:szCs w:val="24"/>
          <w:highlight w:val="none"/>
        </w:rPr>
      </w:pPr>
      <w:r>
        <w:rPr>
          <w:color w:val="auto"/>
          <w:spacing w:val="-6"/>
          <w:sz w:val="24"/>
          <w:szCs w:val="24"/>
          <w:highlight w:val="none"/>
        </w:rPr>
        <w:t>系</w:t>
      </w:r>
      <w:r>
        <w:rPr>
          <w:color w:val="auto"/>
          <w:spacing w:val="1"/>
          <w:sz w:val="24"/>
          <w:szCs w:val="24"/>
          <w:highlight w:val="none"/>
          <w:u w:val="single" w:color="auto"/>
        </w:rPr>
        <w:t xml:space="preserve">                          </w:t>
      </w:r>
      <w:r>
        <w:rPr>
          <w:color w:val="auto"/>
          <w:sz w:val="24"/>
          <w:szCs w:val="24"/>
          <w:highlight w:val="none"/>
          <w:u w:val="single" w:color="auto"/>
        </w:rPr>
        <w:t xml:space="preserve">  </w:t>
      </w:r>
      <w:r>
        <w:rPr>
          <w:color w:val="auto"/>
          <w:spacing w:val="-6"/>
          <w:sz w:val="24"/>
          <w:szCs w:val="24"/>
          <w:highlight w:val="none"/>
        </w:rPr>
        <w:t>（投标人名称）的法定代表人（单位负责人）。</w:t>
      </w:r>
    </w:p>
    <w:p w14:paraId="5D95B1A0">
      <w:pPr>
        <w:spacing w:line="455" w:lineRule="auto"/>
        <w:rPr>
          <w:rFonts w:ascii="Arial"/>
          <w:color w:val="auto"/>
          <w:sz w:val="21"/>
          <w:highlight w:val="none"/>
        </w:rPr>
      </w:pPr>
    </w:p>
    <w:p w14:paraId="2F5D8FDA">
      <w:pPr>
        <w:pStyle w:val="7"/>
        <w:spacing w:before="104" w:line="196" w:lineRule="auto"/>
        <w:ind w:left="20"/>
        <w:rPr>
          <w:color w:val="auto"/>
          <w:sz w:val="24"/>
          <w:szCs w:val="24"/>
          <w:highlight w:val="none"/>
        </w:rPr>
      </w:pPr>
      <w:r>
        <w:rPr>
          <w:color w:val="auto"/>
          <w:spacing w:val="-1"/>
          <w:sz w:val="24"/>
          <w:szCs w:val="24"/>
          <w:highlight w:val="none"/>
        </w:rPr>
        <w:t>附：法定代表人（单位负责人）身份证或护照等身份证明文件电子件：</w:t>
      </w:r>
    </w:p>
    <w:p w14:paraId="688FE879">
      <w:pPr>
        <w:spacing w:line="299" w:lineRule="auto"/>
        <w:rPr>
          <w:rFonts w:ascii="Arial"/>
          <w:color w:val="auto"/>
          <w:sz w:val="21"/>
          <w:highlight w:val="none"/>
        </w:rPr>
      </w:pPr>
    </w:p>
    <w:p w14:paraId="500723FE">
      <w:pPr>
        <w:spacing w:line="299" w:lineRule="auto"/>
        <w:rPr>
          <w:rFonts w:ascii="Arial"/>
          <w:color w:val="auto"/>
          <w:sz w:val="21"/>
          <w:highlight w:val="none"/>
        </w:rPr>
      </w:pPr>
    </w:p>
    <w:p w14:paraId="2ED5F407">
      <w:pPr>
        <w:spacing w:line="299" w:lineRule="auto"/>
        <w:rPr>
          <w:rFonts w:ascii="Arial"/>
          <w:color w:val="auto"/>
          <w:sz w:val="21"/>
          <w:highlight w:val="none"/>
        </w:rPr>
      </w:pPr>
    </w:p>
    <w:p w14:paraId="08638089">
      <w:pPr>
        <w:spacing w:line="300" w:lineRule="auto"/>
        <w:rPr>
          <w:rFonts w:ascii="Arial"/>
          <w:color w:val="auto"/>
          <w:sz w:val="21"/>
          <w:highlight w:val="none"/>
        </w:rPr>
      </w:pPr>
    </w:p>
    <w:p w14:paraId="5FDC68D1">
      <w:pPr>
        <w:pStyle w:val="7"/>
        <w:spacing w:before="103" w:line="196" w:lineRule="auto"/>
        <w:ind w:left="6"/>
        <w:rPr>
          <w:color w:val="auto"/>
          <w:sz w:val="24"/>
          <w:szCs w:val="24"/>
          <w:highlight w:val="none"/>
        </w:rPr>
      </w:pPr>
      <w:r>
        <w:rPr>
          <w:color w:val="auto"/>
          <w:spacing w:val="-1"/>
          <w:sz w:val="24"/>
          <w:szCs w:val="24"/>
          <w:highlight w:val="none"/>
        </w:rPr>
        <w:t>投标人名称（加盖公章</w:t>
      </w:r>
      <w:r>
        <w:rPr>
          <w:color w:val="auto"/>
          <w:spacing w:val="-60"/>
          <w:sz w:val="24"/>
          <w:szCs w:val="24"/>
          <w:highlight w:val="none"/>
        </w:rPr>
        <w:t>）：</w:t>
      </w:r>
      <w:r>
        <w:rPr>
          <w:color w:val="auto"/>
          <w:sz w:val="24"/>
          <w:szCs w:val="24"/>
          <w:highlight w:val="none"/>
          <w:u w:val="single" w:color="auto"/>
        </w:rPr>
        <w:t xml:space="preserve">                            </w:t>
      </w:r>
    </w:p>
    <w:p w14:paraId="762A158F">
      <w:pPr>
        <w:pStyle w:val="7"/>
        <w:spacing w:before="304" w:line="196" w:lineRule="auto"/>
        <w:ind w:left="6"/>
        <w:rPr>
          <w:color w:val="auto"/>
          <w:sz w:val="24"/>
          <w:szCs w:val="24"/>
          <w:highlight w:val="none"/>
        </w:rPr>
      </w:pPr>
      <w:r>
        <w:rPr>
          <w:color w:val="auto"/>
          <w:spacing w:val="-1"/>
          <w:sz w:val="24"/>
          <w:szCs w:val="24"/>
          <w:highlight w:val="none"/>
        </w:rPr>
        <w:t>法定代表人（单位负责人</w:t>
      </w:r>
      <w:r>
        <w:rPr>
          <w:color w:val="auto"/>
          <w:spacing w:val="-47"/>
          <w:w w:val="86"/>
          <w:sz w:val="24"/>
          <w:szCs w:val="24"/>
          <w:highlight w:val="none"/>
        </w:rPr>
        <w:t>）（</w:t>
      </w:r>
      <w:r>
        <w:rPr>
          <w:color w:val="auto"/>
          <w:spacing w:val="-1"/>
          <w:sz w:val="24"/>
          <w:szCs w:val="24"/>
          <w:highlight w:val="none"/>
        </w:rPr>
        <w:t>签字或签章</w:t>
      </w:r>
      <w:r>
        <w:rPr>
          <w:color w:val="auto"/>
          <w:spacing w:val="-47"/>
          <w:w w:val="86"/>
          <w:sz w:val="24"/>
          <w:szCs w:val="24"/>
          <w:highlight w:val="none"/>
        </w:rPr>
        <w:t>）：</w:t>
      </w:r>
      <w:r>
        <w:rPr>
          <w:color w:val="auto"/>
          <w:sz w:val="24"/>
          <w:szCs w:val="24"/>
          <w:highlight w:val="none"/>
          <w:u w:val="single" w:color="auto"/>
        </w:rPr>
        <w:t xml:space="preserve">            </w:t>
      </w:r>
    </w:p>
    <w:p w14:paraId="64188326">
      <w:pPr>
        <w:spacing w:line="272" w:lineRule="auto"/>
        <w:rPr>
          <w:rFonts w:ascii="Arial"/>
          <w:color w:val="auto"/>
          <w:sz w:val="21"/>
          <w:highlight w:val="none"/>
        </w:rPr>
      </w:pPr>
    </w:p>
    <w:p w14:paraId="7EEDCE4A">
      <w:pPr>
        <w:spacing w:line="273" w:lineRule="auto"/>
        <w:rPr>
          <w:rFonts w:ascii="Arial"/>
          <w:color w:val="auto"/>
          <w:sz w:val="21"/>
          <w:highlight w:val="none"/>
        </w:rPr>
      </w:pPr>
    </w:p>
    <w:p w14:paraId="211E2B1F">
      <w:pPr>
        <w:spacing w:line="273" w:lineRule="auto"/>
        <w:rPr>
          <w:rFonts w:ascii="Arial"/>
          <w:color w:val="auto"/>
          <w:sz w:val="21"/>
          <w:highlight w:val="none"/>
        </w:rPr>
      </w:pPr>
    </w:p>
    <w:p w14:paraId="14A6C6AD">
      <w:pPr>
        <w:pStyle w:val="7"/>
        <w:spacing w:before="104" w:line="200" w:lineRule="auto"/>
        <w:ind w:left="56"/>
        <w:rPr>
          <w:color w:val="auto"/>
          <w:sz w:val="24"/>
          <w:szCs w:val="24"/>
          <w:highlight w:val="none"/>
        </w:rPr>
      </w:pPr>
      <w:r>
        <w:rPr>
          <w:color w:val="auto"/>
          <w:spacing w:val="-13"/>
          <w:sz w:val="24"/>
          <w:szCs w:val="24"/>
          <w:highlight w:val="none"/>
        </w:rPr>
        <w:t>日期：</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3"/>
          <w:sz w:val="24"/>
          <w:szCs w:val="24"/>
          <w:highlight w:val="none"/>
        </w:rPr>
        <w:t>年</w:t>
      </w:r>
      <w:r>
        <w:rPr>
          <w:color w:val="auto"/>
          <w:spacing w:val="1"/>
          <w:sz w:val="24"/>
          <w:szCs w:val="24"/>
          <w:highlight w:val="none"/>
          <w:u w:val="single" w:color="auto"/>
        </w:rPr>
        <w:t xml:space="preserve">          </w:t>
      </w:r>
      <w:r>
        <w:rPr>
          <w:color w:val="auto"/>
          <w:spacing w:val="-63"/>
          <w:sz w:val="24"/>
          <w:szCs w:val="24"/>
          <w:highlight w:val="none"/>
        </w:rPr>
        <w:t xml:space="preserve"> </w:t>
      </w:r>
      <w:r>
        <w:rPr>
          <w:color w:val="auto"/>
          <w:spacing w:val="-13"/>
          <w:sz w:val="24"/>
          <w:szCs w:val="24"/>
          <w:highlight w:val="none"/>
        </w:rPr>
        <w:t>月</w:t>
      </w:r>
      <w:r>
        <w:rPr>
          <w:color w:val="auto"/>
          <w:spacing w:val="1"/>
          <w:sz w:val="24"/>
          <w:szCs w:val="24"/>
          <w:highlight w:val="none"/>
          <w:u w:val="single" w:color="auto"/>
        </w:rPr>
        <w:t xml:space="preserve">          </w:t>
      </w:r>
      <w:r>
        <w:rPr>
          <w:color w:val="auto"/>
          <w:spacing w:val="-15"/>
          <w:sz w:val="24"/>
          <w:szCs w:val="24"/>
          <w:highlight w:val="none"/>
        </w:rPr>
        <w:t xml:space="preserve"> </w:t>
      </w:r>
      <w:r>
        <w:rPr>
          <w:color w:val="auto"/>
          <w:spacing w:val="-13"/>
          <w:sz w:val="24"/>
          <w:szCs w:val="24"/>
          <w:highlight w:val="none"/>
        </w:rPr>
        <w:t>日</w:t>
      </w:r>
    </w:p>
    <w:p w14:paraId="74CDD2C5">
      <w:pPr>
        <w:spacing w:line="200" w:lineRule="auto"/>
        <w:rPr>
          <w:color w:val="auto"/>
          <w:sz w:val="24"/>
          <w:szCs w:val="24"/>
          <w:highlight w:val="none"/>
        </w:rPr>
        <w:sectPr>
          <w:footerReference r:id="rId90" w:type="default"/>
          <w:pgSz w:w="11907" w:h="16840"/>
          <w:pgMar w:top="1149" w:right="1133" w:bottom="1060" w:left="1701" w:header="875" w:footer="886" w:gutter="0"/>
          <w:pgNumType w:fmt="decimal"/>
          <w:cols w:space="720" w:num="1"/>
        </w:sectPr>
      </w:pPr>
    </w:p>
    <w:p w14:paraId="72CA7D16">
      <w:pPr>
        <w:pStyle w:val="7"/>
        <w:spacing w:before="307" w:line="196" w:lineRule="auto"/>
        <w:ind w:left="50"/>
        <w:outlineLvl w:val="1"/>
        <w:rPr>
          <w:color w:val="auto"/>
          <w:sz w:val="24"/>
          <w:szCs w:val="24"/>
          <w:highlight w:val="none"/>
        </w:rPr>
      </w:pPr>
      <w:r>
        <w:rPr>
          <w:rFonts w:ascii="Arial" w:hAnsi="Arial" w:eastAsia="Arial" w:cs="Arial"/>
          <w:color w:val="auto"/>
          <w:sz w:val="24"/>
          <w:szCs w:val="24"/>
          <w:highlight w:val="none"/>
        </w:rPr>
        <w:t xml:space="preserve">3   </w:t>
      </w:r>
      <w:r>
        <w:rPr>
          <w:color w:val="auto"/>
          <w:sz w:val="24"/>
          <w:szCs w:val="24"/>
          <w:highlight w:val="none"/>
        </w:rPr>
        <w:t>开标一览表（实质性格式）</w:t>
      </w:r>
    </w:p>
    <w:p w14:paraId="0F90BE36">
      <w:pPr>
        <w:pStyle w:val="7"/>
        <w:spacing w:before="111" w:line="205" w:lineRule="auto"/>
        <w:ind w:left="3677"/>
        <w:rPr>
          <w:color w:val="auto"/>
          <w:sz w:val="35"/>
          <w:szCs w:val="35"/>
          <w:highlight w:val="none"/>
        </w:rPr>
      </w:pPr>
      <w:r>
        <w:rPr>
          <w:b/>
          <w:bCs/>
          <w:color w:val="auto"/>
          <w:spacing w:val="8"/>
          <w:sz w:val="35"/>
          <w:szCs w:val="35"/>
          <w:highlight w:val="none"/>
        </w:rPr>
        <w:t>开标一览表</w:t>
      </w:r>
    </w:p>
    <w:p w14:paraId="7716876D">
      <w:pPr>
        <w:pStyle w:val="7"/>
        <w:spacing w:before="339" w:line="190" w:lineRule="auto"/>
        <w:rPr>
          <w:color w:val="auto"/>
          <w:sz w:val="25"/>
          <w:szCs w:val="25"/>
          <w:highlight w:val="none"/>
        </w:rPr>
      </w:pPr>
    </w:p>
    <w:p w14:paraId="635531A7">
      <w:pPr>
        <w:pStyle w:val="7"/>
        <w:spacing w:before="181" w:line="200" w:lineRule="auto"/>
        <w:ind w:left="277"/>
        <w:rPr>
          <w:sz w:val="24"/>
          <w:szCs w:val="24"/>
          <w:highlight w:val="none"/>
        </w:rPr>
      </w:pPr>
      <w:r>
        <w:rPr>
          <w:spacing w:val="-2"/>
          <w:sz w:val="24"/>
          <w:szCs w:val="24"/>
          <w:highlight w:val="none"/>
        </w:rPr>
        <w:t>项目编号：</w:t>
      </w:r>
      <w:r>
        <w:rPr>
          <w:spacing w:val="1"/>
          <w:sz w:val="24"/>
          <w:szCs w:val="24"/>
          <w:highlight w:val="none"/>
          <w:u w:val="single" w:color="auto"/>
        </w:rPr>
        <w:t xml:space="preserve">                                   </w:t>
      </w:r>
      <w:r>
        <w:rPr>
          <w:spacing w:val="5"/>
          <w:sz w:val="24"/>
          <w:szCs w:val="24"/>
          <w:highlight w:val="none"/>
        </w:rPr>
        <w:t xml:space="preserve">        </w:t>
      </w:r>
      <w:r>
        <w:rPr>
          <w:spacing w:val="-2"/>
          <w:sz w:val="24"/>
          <w:szCs w:val="24"/>
          <w:highlight w:val="none"/>
        </w:rPr>
        <w:t>项目名称：</w:t>
      </w:r>
      <w:r>
        <w:rPr>
          <w:sz w:val="24"/>
          <w:szCs w:val="24"/>
          <w:highlight w:val="none"/>
          <w:u w:val="single" w:color="auto"/>
        </w:rPr>
        <w:t xml:space="preserve">                     </w:t>
      </w:r>
    </w:p>
    <w:p w14:paraId="5171E334">
      <w:pPr>
        <w:spacing w:line="140" w:lineRule="exact"/>
        <w:rPr>
          <w:highlight w:val="none"/>
        </w:rPr>
      </w:pPr>
    </w:p>
    <w:tbl>
      <w:tblPr>
        <w:tblStyle w:val="32"/>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14:paraId="26F50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vAlign w:val="top"/>
          </w:tcPr>
          <w:p w14:paraId="4AB80BF6">
            <w:pPr>
              <w:pStyle w:val="20"/>
              <w:spacing w:line="371" w:lineRule="auto"/>
              <w:rPr>
                <w:highlight w:val="none"/>
              </w:rPr>
            </w:pPr>
          </w:p>
          <w:p w14:paraId="1B709D24">
            <w:pPr>
              <w:spacing w:before="103" w:line="203" w:lineRule="auto"/>
              <w:ind w:left="107"/>
              <w:rPr>
                <w:rFonts w:ascii="微软雅黑" w:hAnsi="微软雅黑" w:eastAsia="微软雅黑" w:cs="微软雅黑"/>
                <w:sz w:val="24"/>
                <w:szCs w:val="24"/>
                <w:highlight w:val="none"/>
              </w:rPr>
            </w:pPr>
            <w:r>
              <w:rPr>
                <w:rFonts w:ascii="微软雅黑" w:hAnsi="微软雅黑" w:eastAsia="微软雅黑" w:cs="微软雅黑"/>
                <w:b/>
                <w:bCs/>
                <w:spacing w:val="-2"/>
                <w:sz w:val="24"/>
                <w:szCs w:val="24"/>
                <w:highlight w:val="none"/>
              </w:rPr>
              <w:t>包号</w:t>
            </w:r>
          </w:p>
        </w:tc>
        <w:tc>
          <w:tcPr>
            <w:tcW w:w="3707" w:type="dxa"/>
            <w:vMerge w:val="restart"/>
            <w:tcBorders>
              <w:bottom w:val="nil"/>
            </w:tcBorders>
            <w:vAlign w:val="top"/>
          </w:tcPr>
          <w:p w14:paraId="53ECA7AF">
            <w:pPr>
              <w:pStyle w:val="20"/>
              <w:spacing w:line="371" w:lineRule="auto"/>
              <w:rPr>
                <w:highlight w:val="none"/>
              </w:rPr>
            </w:pPr>
          </w:p>
          <w:p w14:paraId="111666B3">
            <w:pPr>
              <w:spacing w:before="103" w:line="201" w:lineRule="auto"/>
              <w:ind w:left="1256"/>
              <w:rPr>
                <w:rFonts w:ascii="微软雅黑" w:hAnsi="微软雅黑" w:eastAsia="微软雅黑" w:cs="微软雅黑"/>
                <w:sz w:val="24"/>
                <w:szCs w:val="24"/>
                <w:highlight w:val="none"/>
              </w:rPr>
            </w:pPr>
            <w:r>
              <w:rPr>
                <w:rFonts w:ascii="微软雅黑" w:hAnsi="微软雅黑" w:eastAsia="微软雅黑" w:cs="微软雅黑"/>
                <w:b/>
                <w:bCs/>
                <w:spacing w:val="-1"/>
                <w:sz w:val="24"/>
                <w:szCs w:val="24"/>
                <w:highlight w:val="none"/>
              </w:rPr>
              <w:t>投标人名称</w:t>
            </w:r>
          </w:p>
        </w:tc>
        <w:tc>
          <w:tcPr>
            <w:tcW w:w="3975" w:type="dxa"/>
            <w:gridSpan w:val="2"/>
            <w:vAlign w:val="top"/>
          </w:tcPr>
          <w:p w14:paraId="4A1F429E">
            <w:pPr>
              <w:spacing w:before="136" w:line="201" w:lineRule="auto"/>
              <w:ind w:left="1509"/>
              <w:rPr>
                <w:rFonts w:ascii="微软雅黑" w:hAnsi="微软雅黑" w:eastAsia="微软雅黑" w:cs="微软雅黑"/>
                <w:sz w:val="24"/>
                <w:szCs w:val="24"/>
                <w:highlight w:val="none"/>
              </w:rPr>
            </w:pPr>
            <w:r>
              <w:rPr>
                <w:rFonts w:ascii="微软雅黑" w:hAnsi="微软雅黑" w:eastAsia="微软雅黑" w:cs="微软雅黑"/>
                <w:b/>
                <w:bCs/>
                <w:spacing w:val="-1"/>
                <w:sz w:val="24"/>
                <w:szCs w:val="24"/>
                <w:highlight w:val="none"/>
              </w:rPr>
              <w:t>投标报价</w:t>
            </w:r>
          </w:p>
        </w:tc>
      </w:tr>
      <w:tr w14:paraId="0AC84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vAlign w:val="top"/>
          </w:tcPr>
          <w:p w14:paraId="18484ECE">
            <w:pPr>
              <w:pStyle w:val="20"/>
              <w:rPr>
                <w:highlight w:val="none"/>
              </w:rPr>
            </w:pPr>
          </w:p>
        </w:tc>
        <w:tc>
          <w:tcPr>
            <w:tcW w:w="3707" w:type="dxa"/>
            <w:vMerge w:val="continue"/>
            <w:tcBorders>
              <w:top w:val="nil"/>
            </w:tcBorders>
            <w:vAlign w:val="top"/>
          </w:tcPr>
          <w:p w14:paraId="75411717">
            <w:pPr>
              <w:pStyle w:val="20"/>
              <w:rPr>
                <w:highlight w:val="none"/>
              </w:rPr>
            </w:pPr>
          </w:p>
        </w:tc>
        <w:tc>
          <w:tcPr>
            <w:tcW w:w="1988" w:type="dxa"/>
            <w:vAlign w:val="top"/>
          </w:tcPr>
          <w:p w14:paraId="0B6BA7BB">
            <w:pPr>
              <w:spacing w:before="203" w:line="201" w:lineRule="auto"/>
              <w:ind w:left="762"/>
              <w:rPr>
                <w:rFonts w:ascii="微软雅黑" w:hAnsi="微软雅黑" w:eastAsia="微软雅黑" w:cs="微软雅黑"/>
                <w:sz w:val="24"/>
                <w:szCs w:val="24"/>
                <w:highlight w:val="none"/>
              </w:rPr>
            </w:pPr>
            <w:r>
              <w:rPr>
                <w:rFonts w:ascii="微软雅黑" w:hAnsi="微软雅黑" w:eastAsia="微软雅黑" w:cs="微软雅黑"/>
                <w:b/>
                <w:bCs/>
                <w:spacing w:val="-6"/>
                <w:sz w:val="24"/>
                <w:szCs w:val="24"/>
                <w:highlight w:val="none"/>
              </w:rPr>
              <w:t>大写</w:t>
            </w:r>
          </w:p>
        </w:tc>
        <w:tc>
          <w:tcPr>
            <w:tcW w:w="1987" w:type="dxa"/>
            <w:vAlign w:val="top"/>
          </w:tcPr>
          <w:p w14:paraId="24515353">
            <w:pPr>
              <w:spacing w:before="203" w:line="203" w:lineRule="auto"/>
              <w:ind w:left="757"/>
              <w:rPr>
                <w:rFonts w:ascii="微软雅黑" w:hAnsi="微软雅黑" w:eastAsia="微软雅黑" w:cs="微软雅黑"/>
                <w:sz w:val="24"/>
                <w:szCs w:val="24"/>
                <w:highlight w:val="none"/>
              </w:rPr>
            </w:pPr>
            <w:r>
              <w:rPr>
                <w:rFonts w:ascii="微软雅黑" w:hAnsi="微软雅黑" w:eastAsia="微软雅黑" w:cs="微软雅黑"/>
                <w:b/>
                <w:bCs/>
                <w:spacing w:val="-3"/>
                <w:sz w:val="24"/>
                <w:szCs w:val="24"/>
                <w:highlight w:val="none"/>
              </w:rPr>
              <w:t>小写</w:t>
            </w:r>
          </w:p>
        </w:tc>
      </w:tr>
      <w:tr w14:paraId="7C8A79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vAlign w:val="top"/>
          </w:tcPr>
          <w:p w14:paraId="789EF70F">
            <w:pPr>
              <w:pStyle w:val="20"/>
              <w:rPr>
                <w:highlight w:val="none"/>
              </w:rPr>
            </w:pPr>
          </w:p>
        </w:tc>
        <w:tc>
          <w:tcPr>
            <w:tcW w:w="3707" w:type="dxa"/>
            <w:vAlign w:val="top"/>
          </w:tcPr>
          <w:p w14:paraId="4D90FAD0">
            <w:pPr>
              <w:pStyle w:val="20"/>
              <w:rPr>
                <w:highlight w:val="none"/>
              </w:rPr>
            </w:pPr>
          </w:p>
        </w:tc>
        <w:tc>
          <w:tcPr>
            <w:tcW w:w="1988" w:type="dxa"/>
            <w:vAlign w:val="top"/>
          </w:tcPr>
          <w:p w14:paraId="11A74E98">
            <w:pPr>
              <w:pStyle w:val="20"/>
              <w:rPr>
                <w:highlight w:val="none"/>
              </w:rPr>
            </w:pPr>
          </w:p>
        </w:tc>
        <w:tc>
          <w:tcPr>
            <w:tcW w:w="1987" w:type="dxa"/>
            <w:vAlign w:val="top"/>
          </w:tcPr>
          <w:p w14:paraId="5DCCC154">
            <w:pPr>
              <w:pStyle w:val="20"/>
              <w:rPr>
                <w:highlight w:val="none"/>
              </w:rPr>
            </w:pPr>
          </w:p>
        </w:tc>
      </w:tr>
    </w:tbl>
    <w:p w14:paraId="6CC20C8B">
      <w:pPr>
        <w:autoSpaceDE w:val="0"/>
        <w:autoSpaceDN w:val="0"/>
        <w:adjustRightInd w:val="0"/>
        <w:snapToGrid w:val="0"/>
        <w:spacing w:line="540" w:lineRule="exact"/>
        <w:jc w:val="left"/>
        <w:rPr>
          <w:rFonts w:hint="eastAsia" w:ascii="微软雅黑" w:hAnsi="微软雅黑" w:eastAsia="微软雅黑" w:cs="微软雅黑"/>
          <w:color w:val="auto"/>
          <w:kern w:val="0"/>
          <w:sz w:val="28"/>
          <w:szCs w:val="28"/>
          <w:highlight w:val="none"/>
        </w:rPr>
      </w:pPr>
    </w:p>
    <w:p w14:paraId="35EB43CE">
      <w:pPr>
        <w:autoSpaceDE w:val="0"/>
        <w:autoSpaceDN w:val="0"/>
        <w:adjustRightInd w:val="0"/>
        <w:snapToGrid w:val="0"/>
        <w:spacing w:line="540" w:lineRule="exact"/>
        <w:jc w:val="left"/>
        <w:rPr>
          <w:rFonts w:hint="eastAsia" w:ascii="微软雅黑" w:hAnsi="微软雅黑" w:eastAsia="微软雅黑" w:cs="微软雅黑"/>
          <w:snapToGrid w:val="0"/>
          <w:color w:val="000000"/>
          <w:spacing w:val="-3"/>
          <w:kern w:val="0"/>
          <w:sz w:val="24"/>
          <w:szCs w:val="24"/>
          <w:highlight w:val="none"/>
          <w:lang w:val="en-US" w:eastAsia="zh-CN" w:bidi="ar-SA"/>
        </w:rPr>
      </w:pPr>
      <w:r>
        <w:rPr>
          <w:rFonts w:hint="eastAsia" w:ascii="微软雅黑" w:hAnsi="微软雅黑" w:eastAsia="微软雅黑" w:cs="微软雅黑"/>
          <w:color w:val="auto"/>
          <w:kern w:val="0"/>
          <w:sz w:val="28"/>
          <w:szCs w:val="28"/>
          <w:highlight w:val="none"/>
        </w:rPr>
        <w:t>注：</w:t>
      </w:r>
      <w:r>
        <w:rPr>
          <w:rFonts w:hint="eastAsia" w:ascii="微软雅黑" w:hAnsi="微软雅黑" w:eastAsia="微软雅黑" w:cs="微软雅黑"/>
          <w:snapToGrid w:val="0"/>
          <w:color w:val="000000"/>
          <w:spacing w:val="-3"/>
          <w:kern w:val="0"/>
          <w:sz w:val="24"/>
          <w:szCs w:val="24"/>
          <w:highlight w:val="none"/>
          <w:lang w:val="en-US" w:eastAsia="zh-CN" w:bidi="ar-SA"/>
        </w:rPr>
        <w:t>1.</w:t>
      </w:r>
      <w:r>
        <w:rPr>
          <w:rFonts w:ascii="微软雅黑" w:hAnsi="微软雅黑" w:eastAsia="微软雅黑" w:cs="微软雅黑"/>
          <w:snapToGrid w:val="0"/>
          <w:color w:val="000000"/>
          <w:spacing w:val="-3"/>
          <w:kern w:val="0"/>
          <w:sz w:val="24"/>
          <w:szCs w:val="24"/>
          <w:highlight w:val="none"/>
          <w:lang w:val="en-US" w:eastAsia="en-US" w:bidi="ar-SA"/>
        </w:rPr>
        <w:t>此表中 ，每包的投标报价应和《投标分项报价表》 中的总价相一致。</w:t>
      </w:r>
      <w:r>
        <w:rPr>
          <w:rFonts w:hint="eastAsia" w:ascii="微软雅黑" w:hAnsi="微软雅黑" w:eastAsia="微软雅黑" w:cs="微软雅黑"/>
          <w:snapToGrid w:val="0"/>
          <w:color w:val="000000"/>
          <w:spacing w:val="-3"/>
          <w:kern w:val="0"/>
          <w:sz w:val="24"/>
          <w:szCs w:val="24"/>
          <w:highlight w:val="none"/>
          <w:lang w:val="en-US" w:eastAsia="zh-CN" w:bidi="ar-SA"/>
        </w:rPr>
        <w:t xml:space="preserve"> </w:t>
      </w:r>
    </w:p>
    <w:p w14:paraId="67E6D63C">
      <w:pPr>
        <w:numPr>
          <w:ilvl w:val="0"/>
          <w:numId w:val="0"/>
        </w:numPr>
        <w:autoSpaceDE w:val="0"/>
        <w:autoSpaceDN w:val="0"/>
        <w:adjustRightInd w:val="0"/>
        <w:snapToGrid w:val="0"/>
        <w:spacing w:line="540" w:lineRule="exact"/>
        <w:ind w:left="21" w:leftChars="0" w:firstLine="468" w:firstLineChars="200"/>
        <w:jc w:val="left"/>
        <w:rPr>
          <w:rFonts w:hint="eastAsia" w:ascii="微软雅黑" w:hAnsi="微软雅黑" w:eastAsia="微软雅黑" w:cs="微软雅黑"/>
          <w:snapToGrid w:val="0"/>
          <w:color w:val="000000"/>
          <w:spacing w:val="-3"/>
          <w:kern w:val="0"/>
          <w:sz w:val="24"/>
          <w:szCs w:val="24"/>
          <w:highlight w:val="none"/>
          <w:lang w:val="zh-CN" w:eastAsia="en-US" w:bidi="ar-SA"/>
        </w:rPr>
      </w:pPr>
      <w:r>
        <w:rPr>
          <w:rFonts w:ascii="微软雅黑" w:hAnsi="微软雅黑" w:eastAsia="微软雅黑" w:cs="微软雅黑"/>
          <w:snapToGrid w:val="0"/>
          <w:color w:val="000000"/>
          <w:spacing w:val="-3"/>
          <w:kern w:val="0"/>
          <w:sz w:val="24"/>
          <w:szCs w:val="24"/>
          <w:highlight w:val="none"/>
          <w:lang w:val="en-US" w:eastAsia="en-US" w:bidi="ar-SA"/>
        </w:rPr>
        <w:t xml:space="preserve"> </w:t>
      </w:r>
      <w:r>
        <w:rPr>
          <w:rFonts w:hint="eastAsia" w:ascii="微软雅黑" w:hAnsi="微软雅黑" w:eastAsia="微软雅黑" w:cs="微软雅黑"/>
          <w:snapToGrid w:val="0"/>
          <w:color w:val="000000"/>
          <w:spacing w:val="-3"/>
          <w:kern w:val="0"/>
          <w:sz w:val="24"/>
          <w:szCs w:val="24"/>
          <w:highlight w:val="none"/>
          <w:lang w:val="en-US" w:eastAsia="zh-CN" w:bidi="ar-SA"/>
        </w:rPr>
        <w:t>2.</w:t>
      </w:r>
      <w:r>
        <w:rPr>
          <w:rFonts w:ascii="微软雅黑" w:hAnsi="微软雅黑" w:eastAsia="微软雅黑" w:cs="微软雅黑"/>
          <w:snapToGrid w:val="0"/>
          <w:color w:val="000000"/>
          <w:spacing w:val="-3"/>
          <w:kern w:val="0"/>
          <w:sz w:val="24"/>
          <w:szCs w:val="24"/>
          <w:highlight w:val="none"/>
          <w:lang w:val="en-US" w:eastAsia="en-US" w:bidi="ar-SA"/>
        </w:rPr>
        <w:t>本表必须按包分别填写。</w:t>
      </w:r>
    </w:p>
    <w:p w14:paraId="4E482C9F">
      <w:pPr>
        <w:autoSpaceDE w:val="0"/>
        <w:autoSpaceDN w:val="0"/>
        <w:adjustRightInd w:val="0"/>
        <w:snapToGrid w:val="0"/>
        <w:spacing w:line="540" w:lineRule="exact"/>
        <w:rPr>
          <w:rFonts w:hint="eastAsia" w:ascii="微软雅黑" w:hAnsi="微软雅黑" w:eastAsia="微软雅黑" w:cs="微软雅黑"/>
          <w:color w:val="auto"/>
          <w:sz w:val="28"/>
          <w:szCs w:val="28"/>
          <w:highlight w:val="none"/>
          <w:lang w:val="zh-CN"/>
        </w:rPr>
      </w:pPr>
    </w:p>
    <w:p w14:paraId="685082B0">
      <w:pPr>
        <w:autoSpaceDE w:val="0"/>
        <w:autoSpaceDN w:val="0"/>
        <w:adjustRightInd w:val="0"/>
        <w:snapToGrid w:val="0"/>
        <w:spacing w:line="540" w:lineRule="exact"/>
        <w:rPr>
          <w:rFonts w:hint="eastAsia" w:ascii="微软雅黑" w:hAnsi="微软雅黑" w:eastAsia="微软雅黑" w:cs="微软雅黑"/>
          <w:color w:val="auto"/>
          <w:sz w:val="28"/>
          <w:szCs w:val="28"/>
          <w:highlight w:val="none"/>
          <w:lang w:val="zh-CN"/>
        </w:rPr>
      </w:pPr>
    </w:p>
    <w:p w14:paraId="429B6221">
      <w:pPr>
        <w:autoSpaceDE w:val="0"/>
        <w:autoSpaceDN w:val="0"/>
        <w:adjustRightInd w:val="0"/>
        <w:snapToGrid w:val="0"/>
        <w:spacing w:line="540" w:lineRule="exact"/>
        <w:rPr>
          <w:rFonts w:hint="eastAsia" w:ascii="微软雅黑" w:hAnsi="微软雅黑" w:eastAsia="微软雅黑" w:cs="微软雅黑"/>
          <w:color w:val="auto"/>
          <w:sz w:val="28"/>
          <w:szCs w:val="28"/>
          <w:highlight w:val="none"/>
          <w:lang w:val="zh-CN"/>
        </w:rPr>
      </w:pPr>
      <w:r>
        <w:rPr>
          <w:rFonts w:hint="eastAsia" w:ascii="微软雅黑" w:hAnsi="微软雅黑" w:eastAsia="微软雅黑" w:cs="微软雅黑"/>
          <w:color w:val="auto"/>
          <w:sz w:val="28"/>
          <w:szCs w:val="28"/>
          <w:highlight w:val="none"/>
        </w:rPr>
        <w:t>投标人名称（加盖公章）</w:t>
      </w:r>
      <w:r>
        <w:rPr>
          <w:rFonts w:hint="eastAsia" w:ascii="微软雅黑" w:hAnsi="微软雅黑" w:eastAsia="微软雅黑" w:cs="微软雅黑"/>
          <w:color w:val="auto"/>
          <w:sz w:val="28"/>
          <w:szCs w:val="28"/>
          <w:highlight w:val="none"/>
          <w:lang w:val="zh-CN"/>
        </w:rPr>
        <w:t>：____________</w:t>
      </w:r>
    </w:p>
    <w:p w14:paraId="0B0CFBCF">
      <w:pPr>
        <w:autoSpaceDE w:val="0"/>
        <w:autoSpaceDN w:val="0"/>
        <w:adjustRightInd w:val="0"/>
        <w:snapToGrid w:val="0"/>
        <w:spacing w:line="540" w:lineRule="exact"/>
        <w:rPr>
          <w:rFonts w:hint="eastAsia" w:ascii="微软雅黑" w:hAnsi="微软雅黑" w:eastAsia="微软雅黑" w:cs="微软雅黑"/>
          <w:color w:val="auto"/>
          <w:sz w:val="28"/>
          <w:szCs w:val="28"/>
          <w:highlight w:val="none"/>
          <w:lang w:val="zh-CN"/>
        </w:rPr>
      </w:pPr>
      <w:r>
        <w:rPr>
          <w:rFonts w:hint="eastAsia" w:ascii="微软雅黑" w:hAnsi="微软雅黑" w:eastAsia="微软雅黑" w:cs="微软雅黑"/>
          <w:color w:val="auto"/>
          <w:sz w:val="28"/>
          <w:szCs w:val="28"/>
          <w:highlight w:val="none"/>
        </w:rPr>
        <w:t xml:space="preserve">日期：_____年______月______日   </w:t>
      </w:r>
    </w:p>
    <w:p w14:paraId="448CF253">
      <w:pPr>
        <w:spacing w:line="200" w:lineRule="auto"/>
        <w:rPr>
          <w:rFonts w:hint="eastAsia" w:ascii="微软雅黑" w:hAnsi="微软雅黑" w:eastAsia="微软雅黑" w:cs="微软雅黑"/>
          <w:color w:val="auto"/>
          <w:sz w:val="24"/>
          <w:szCs w:val="24"/>
          <w:highlight w:val="none"/>
        </w:rPr>
        <w:sectPr>
          <w:headerReference r:id="rId91" w:type="default"/>
          <w:footerReference r:id="rId92" w:type="default"/>
          <w:pgSz w:w="11907" w:h="16840"/>
          <w:pgMar w:top="1149" w:right="1133" w:bottom="1060" w:left="1669" w:header="875" w:footer="886" w:gutter="0"/>
          <w:pgNumType w:fmt="decimal"/>
          <w:cols w:space="720" w:num="1"/>
        </w:sectPr>
      </w:pPr>
    </w:p>
    <w:p w14:paraId="15E32146">
      <w:pPr>
        <w:pStyle w:val="7"/>
        <w:spacing w:before="103" w:line="196" w:lineRule="auto"/>
        <w:ind w:left="124"/>
        <w:outlineLvl w:val="1"/>
        <w:rPr>
          <w:sz w:val="24"/>
          <w:szCs w:val="24"/>
          <w:highlight w:val="none"/>
        </w:rPr>
      </w:pPr>
      <w:r>
        <w:rPr>
          <w:rFonts w:ascii="Arial" w:hAnsi="Arial" w:eastAsia="Arial" w:cs="Arial"/>
          <w:spacing w:val="1"/>
          <w:sz w:val="24"/>
          <w:szCs w:val="24"/>
          <w:highlight w:val="none"/>
        </w:rPr>
        <w:t xml:space="preserve">4   </w:t>
      </w:r>
      <w:r>
        <w:rPr>
          <w:spacing w:val="1"/>
          <w:sz w:val="24"/>
          <w:szCs w:val="24"/>
          <w:highlight w:val="none"/>
        </w:rPr>
        <w:t>投标分项报价表（实质性格式）</w:t>
      </w:r>
    </w:p>
    <w:p w14:paraId="1DDBB7CA">
      <w:pPr>
        <w:spacing w:line="319" w:lineRule="auto"/>
        <w:rPr>
          <w:rFonts w:ascii="Arial"/>
          <w:sz w:val="21"/>
          <w:highlight w:val="none"/>
        </w:rPr>
      </w:pPr>
    </w:p>
    <w:p w14:paraId="214EE143">
      <w:pPr>
        <w:pStyle w:val="7"/>
        <w:spacing w:before="150" w:line="205" w:lineRule="auto"/>
        <w:ind w:left="5859"/>
        <w:rPr>
          <w:sz w:val="35"/>
          <w:szCs w:val="35"/>
          <w:highlight w:val="none"/>
        </w:rPr>
      </w:pPr>
      <w:r>
        <w:rPr>
          <w:b/>
          <w:bCs/>
          <w:spacing w:val="10"/>
          <w:sz w:val="35"/>
          <w:szCs w:val="35"/>
          <w:highlight w:val="none"/>
        </w:rPr>
        <w:t>投标分项报价表</w:t>
      </w:r>
    </w:p>
    <w:p w14:paraId="753B0445">
      <w:pPr>
        <w:spacing w:line="312" w:lineRule="auto"/>
        <w:rPr>
          <w:rFonts w:ascii="Arial"/>
          <w:sz w:val="21"/>
          <w:highlight w:val="none"/>
        </w:rPr>
      </w:pPr>
    </w:p>
    <w:p w14:paraId="3F8F68FF">
      <w:pPr>
        <w:pStyle w:val="7"/>
        <w:spacing w:before="107" w:line="190" w:lineRule="auto"/>
        <w:ind w:left="80"/>
        <w:rPr>
          <w:sz w:val="25"/>
          <w:szCs w:val="25"/>
          <w:highlight w:val="none"/>
        </w:rPr>
      </w:pPr>
    </w:p>
    <w:p w14:paraId="6F3FD463">
      <w:pPr>
        <w:pStyle w:val="7"/>
        <w:spacing w:before="248" w:line="179" w:lineRule="auto"/>
        <w:ind w:left="118"/>
        <w:rPr>
          <w:sz w:val="24"/>
          <w:szCs w:val="24"/>
          <w:highlight w:val="none"/>
        </w:rPr>
      </w:pPr>
      <w:r>
        <w:rPr>
          <w:sz w:val="24"/>
          <w:szCs w:val="24"/>
          <w:highlight w:val="none"/>
        </w:rPr>
        <w:t>项目编号</w:t>
      </w:r>
      <w:r>
        <w:rPr>
          <w:rFonts w:ascii="Arial" w:hAnsi="Arial" w:eastAsia="Arial" w:cs="Arial"/>
          <w:sz w:val="24"/>
          <w:szCs w:val="24"/>
          <w:highlight w:val="none"/>
        </w:rPr>
        <w:t>/</w:t>
      </w:r>
      <w:r>
        <w:rPr>
          <w:sz w:val="24"/>
          <w:szCs w:val="24"/>
          <w:highlight w:val="none"/>
        </w:rPr>
        <w:t>包号：</w:t>
      </w:r>
      <w:r>
        <w:rPr>
          <w:sz w:val="24"/>
          <w:szCs w:val="24"/>
          <w:highlight w:val="none"/>
          <w:u w:val="single" w:color="auto"/>
        </w:rPr>
        <w:t xml:space="preserve">             </w:t>
      </w:r>
      <w:r>
        <w:rPr>
          <w:sz w:val="24"/>
          <w:szCs w:val="24"/>
          <w:highlight w:val="none"/>
        </w:rPr>
        <w:t xml:space="preserve">  项目名称：</w:t>
      </w:r>
      <w:r>
        <w:rPr>
          <w:sz w:val="24"/>
          <w:szCs w:val="24"/>
          <w:highlight w:val="none"/>
          <w:u w:val="single" w:color="auto"/>
        </w:rPr>
        <w:t xml:space="preserve">                 </w:t>
      </w:r>
      <w:r>
        <w:rPr>
          <w:spacing w:val="-57"/>
          <w:sz w:val="24"/>
          <w:szCs w:val="24"/>
          <w:highlight w:val="none"/>
        </w:rPr>
        <w:t xml:space="preserve"> </w:t>
      </w:r>
      <w:r>
        <w:rPr>
          <w:sz w:val="24"/>
          <w:szCs w:val="24"/>
          <w:highlight w:val="none"/>
        </w:rPr>
        <w:t>报价单位：人民币元</w:t>
      </w:r>
    </w:p>
    <w:tbl>
      <w:tblPr>
        <w:tblStyle w:val="32"/>
        <w:tblW w:w="14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3"/>
        <w:gridCol w:w="1052"/>
        <w:gridCol w:w="1324"/>
        <w:gridCol w:w="944"/>
        <w:gridCol w:w="1253"/>
        <w:gridCol w:w="1253"/>
        <w:gridCol w:w="1253"/>
        <w:gridCol w:w="1254"/>
        <w:gridCol w:w="1254"/>
        <w:gridCol w:w="1253"/>
        <w:gridCol w:w="1024"/>
        <w:gridCol w:w="831"/>
        <w:gridCol w:w="1026"/>
      </w:tblGrid>
      <w:tr w14:paraId="5B8A5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503" w:type="dxa"/>
            <w:textDirection w:val="tbRlV"/>
            <w:vAlign w:val="top"/>
          </w:tcPr>
          <w:p w14:paraId="315530A4">
            <w:pPr>
              <w:spacing w:before="149" w:line="179" w:lineRule="auto"/>
              <w:ind w:left="218"/>
              <w:rPr>
                <w:rFonts w:ascii="微软雅黑" w:hAnsi="微软雅黑" w:eastAsia="微软雅黑" w:cs="微软雅黑"/>
                <w:sz w:val="24"/>
                <w:szCs w:val="24"/>
                <w:highlight w:val="none"/>
              </w:rPr>
            </w:pPr>
            <w:r>
              <w:rPr>
                <w:rFonts w:ascii="微软雅黑" w:hAnsi="微软雅黑" w:eastAsia="微软雅黑" w:cs="微软雅黑"/>
                <w:b/>
                <w:bCs/>
                <w:spacing w:val="20"/>
                <w:sz w:val="24"/>
                <w:szCs w:val="24"/>
                <w:highlight w:val="none"/>
              </w:rPr>
              <w:t>序 号</w:t>
            </w:r>
          </w:p>
        </w:tc>
        <w:tc>
          <w:tcPr>
            <w:tcW w:w="1052" w:type="dxa"/>
            <w:vAlign w:val="top"/>
          </w:tcPr>
          <w:p w14:paraId="3359A875">
            <w:pPr>
              <w:spacing w:before="218" w:line="202" w:lineRule="auto"/>
              <w:ind w:left="106" w:right="222"/>
              <w:rPr>
                <w:rFonts w:ascii="微软雅黑" w:hAnsi="微软雅黑" w:eastAsia="微软雅黑" w:cs="微软雅黑"/>
                <w:sz w:val="24"/>
                <w:szCs w:val="24"/>
                <w:highlight w:val="none"/>
              </w:rPr>
            </w:pPr>
            <w:r>
              <w:rPr>
                <w:rFonts w:ascii="微软雅黑" w:hAnsi="微软雅黑" w:eastAsia="微软雅黑" w:cs="微软雅黑"/>
                <w:b/>
                <w:bCs/>
                <w:spacing w:val="-2"/>
                <w:sz w:val="24"/>
                <w:szCs w:val="24"/>
                <w:highlight w:val="none"/>
              </w:rPr>
              <w:t>分项名</w:t>
            </w:r>
            <w:r>
              <w:rPr>
                <w:rFonts w:ascii="微软雅黑" w:hAnsi="微软雅黑" w:eastAsia="微软雅黑" w:cs="微软雅黑"/>
                <w:b/>
                <w:bCs/>
                <w:spacing w:val="1"/>
                <w:sz w:val="24"/>
                <w:szCs w:val="24"/>
                <w:highlight w:val="none"/>
              </w:rPr>
              <w:t xml:space="preserve"> </w:t>
            </w:r>
            <w:r>
              <w:rPr>
                <w:rFonts w:ascii="微软雅黑" w:hAnsi="微软雅黑" w:eastAsia="微软雅黑" w:cs="微软雅黑"/>
                <w:b/>
                <w:bCs/>
                <w:sz w:val="24"/>
                <w:szCs w:val="24"/>
                <w:highlight w:val="none"/>
              </w:rPr>
              <w:t>称</w:t>
            </w:r>
          </w:p>
        </w:tc>
        <w:tc>
          <w:tcPr>
            <w:tcW w:w="1324" w:type="dxa"/>
            <w:vAlign w:val="top"/>
          </w:tcPr>
          <w:p w14:paraId="79BC655D">
            <w:pPr>
              <w:pStyle w:val="20"/>
              <w:spacing w:line="287" w:lineRule="auto"/>
              <w:rPr>
                <w:highlight w:val="none"/>
              </w:rPr>
            </w:pPr>
          </w:p>
          <w:p w14:paraId="2409F80E">
            <w:pPr>
              <w:spacing w:before="103" w:line="201" w:lineRule="auto"/>
              <w:ind w:left="109"/>
              <w:rPr>
                <w:rFonts w:ascii="微软雅黑" w:hAnsi="微软雅黑" w:eastAsia="微软雅黑" w:cs="微软雅黑"/>
                <w:sz w:val="24"/>
                <w:szCs w:val="24"/>
                <w:highlight w:val="none"/>
              </w:rPr>
            </w:pPr>
            <w:r>
              <w:rPr>
                <w:rFonts w:ascii="微软雅黑" w:hAnsi="微软雅黑" w:eastAsia="微软雅黑" w:cs="微软雅黑"/>
                <w:b/>
                <w:bCs/>
                <w:spacing w:val="-2"/>
                <w:sz w:val="24"/>
                <w:szCs w:val="24"/>
                <w:highlight w:val="none"/>
              </w:rPr>
              <w:t>制造商</w:t>
            </w:r>
          </w:p>
        </w:tc>
        <w:tc>
          <w:tcPr>
            <w:tcW w:w="944" w:type="dxa"/>
            <w:vAlign w:val="top"/>
          </w:tcPr>
          <w:p w14:paraId="19A20FE2">
            <w:pPr>
              <w:pStyle w:val="20"/>
              <w:spacing w:before="219" w:line="201" w:lineRule="auto"/>
              <w:ind w:left="132" w:right="266" w:hanging="23"/>
              <w:rPr>
                <w:rFonts w:ascii="微软雅黑" w:hAnsi="微软雅黑" w:eastAsia="微软雅黑" w:cs="微软雅黑"/>
                <w:sz w:val="24"/>
                <w:szCs w:val="24"/>
                <w:highlight w:val="none"/>
              </w:rPr>
            </w:pPr>
            <w:r>
              <w:rPr>
                <w:rFonts w:ascii="微软雅黑" w:hAnsi="微软雅黑" w:eastAsia="微软雅黑" w:cs="微软雅黑"/>
                <w:b/>
                <w:bCs/>
                <w:spacing w:val="5"/>
                <w:sz w:val="24"/>
                <w:szCs w:val="24"/>
                <w:highlight w:val="none"/>
              </w:rPr>
              <w:t>产地</w:t>
            </w:r>
            <w:r>
              <w:rPr>
                <w:b/>
                <w:bCs/>
                <w:spacing w:val="5"/>
                <w:sz w:val="24"/>
                <w:szCs w:val="24"/>
                <w:highlight w:val="none"/>
              </w:rPr>
              <w:t>/</w:t>
            </w:r>
            <w:r>
              <w:rPr>
                <w:b/>
                <w:bCs/>
                <w:sz w:val="24"/>
                <w:szCs w:val="24"/>
                <w:highlight w:val="none"/>
              </w:rPr>
              <w:t xml:space="preserve"> </w:t>
            </w:r>
            <w:r>
              <w:rPr>
                <w:rFonts w:ascii="微软雅黑" w:hAnsi="微软雅黑" w:eastAsia="微软雅黑" w:cs="微软雅黑"/>
                <w:b/>
                <w:bCs/>
                <w:spacing w:val="-15"/>
                <w:sz w:val="24"/>
                <w:szCs w:val="24"/>
                <w:highlight w:val="none"/>
              </w:rPr>
              <w:t>国别</w:t>
            </w:r>
          </w:p>
        </w:tc>
        <w:tc>
          <w:tcPr>
            <w:tcW w:w="1253" w:type="dxa"/>
            <w:vAlign w:val="top"/>
          </w:tcPr>
          <w:p w14:paraId="04EDACD0">
            <w:pPr>
              <w:spacing w:before="48" w:line="193" w:lineRule="auto"/>
              <w:ind w:left="146" w:right="143" w:firstLine="120"/>
              <w:jc w:val="both"/>
              <w:rPr>
                <w:rFonts w:ascii="微软雅黑" w:hAnsi="微软雅黑" w:eastAsia="微软雅黑" w:cs="微软雅黑"/>
                <w:sz w:val="24"/>
                <w:szCs w:val="24"/>
                <w:highlight w:val="none"/>
              </w:rPr>
            </w:pPr>
            <w:r>
              <w:rPr>
                <w:rFonts w:ascii="微软雅黑" w:hAnsi="微软雅黑" w:eastAsia="微软雅黑" w:cs="微软雅黑"/>
                <w:b/>
                <w:bCs/>
                <w:spacing w:val="-2"/>
                <w:sz w:val="24"/>
                <w:szCs w:val="24"/>
                <w:highlight w:val="none"/>
              </w:rPr>
              <w:t>制造商</w:t>
            </w:r>
            <w:r>
              <w:rPr>
                <w:rFonts w:ascii="微软雅黑" w:hAnsi="微软雅黑" w:eastAsia="微软雅黑" w:cs="微软雅黑"/>
                <w:b/>
                <w:bCs/>
                <w:sz w:val="24"/>
                <w:szCs w:val="24"/>
                <w:highlight w:val="none"/>
              </w:rPr>
              <w:t xml:space="preserve">  </w:t>
            </w:r>
            <w:r>
              <w:rPr>
                <w:rFonts w:ascii="微软雅黑" w:hAnsi="微软雅黑" w:eastAsia="微软雅黑" w:cs="微软雅黑"/>
                <w:b/>
                <w:bCs/>
                <w:spacing w:val="-1"/>
                <w:sz w:val="24"/>
                <w:szCs w:val="24"/>
                <w:highlight w:val="none"/>
              </w:rPr>
              <w:t>统一社会</w:t>
            </w:r>
            <w:r>
              <w:rPr>
                <w:rFonts w:ascii="微软雅黑" w:hAnsi="微软雅黑" w:eastAsia="微软雅黑" w:cs="微软雅黑"/>
                <w:b/>
                <w:bCs/>
                <w:sz w:val="24"/>
                <w:szCs w:val="24"/>
                <w:highlight w:val="none"/>
              </w:rPr>
              <w:t xml:space="preserve"> </w:t>
            </w:r>
            <w:r>
              <w:rPr>
                <w:rFonts w:ascii="微软雅黑" w:hAnsi="微软雅黑" w:eastAsia="微软雅黑" w:cs="微软雅黑"/>
                <w:b/>
                <w:bCs/>
                <w:spacing w:val="-1"/>
                <w:sz w:val="24"/>
                <w:szCs w:val="24"/>
                <w:highlight w:val="none"/>
              </w:rPr>
              <w:t>信用代码</w:t>
            </w:r>
          </w:p>
        </w:tc>
        <w:tc>
          <w:tcPr>
            <w:tcW w:w="1253" w:type="dxa"/>
            <w:vAlign w:val="top"/>
          </w:tcPr>
          <w:p w14:paraId="77C6E5DE">
            <w:pPr>
              <w:spacing w:before="218" w:line="201" w:lineRule="auto"/>
              <w:ind w:left="389" w:right="261" w:hanging="120"/>
              <w:rPr>
                <w:rFonts w:ascii="微软雅黑" w:hAnsi="微软雅黑" w:eastAsia="微软雅黑" w:cs="微软雅黑"/>
                <w:sz w:val="24"/>
                <w:szCs w:val="24"/>
                <w:highlight w:val="none"/>
              </w:rPr>
            </w:pPr>
            <w:r>
              <w:rPr>
                <w:rFonts w:ascii="微软雅黑" w:hAnsi="微软雅黑" w:eastAsia="微软雅黑" w:cs="微软雅黑"/>
                <w:b/>
                <w:bCs/>
                <w:spacing w:val="-2"/>
                <w:sz w:val="24"/>
                <w:szCs w:val="24"/>
                <w:highlight w:val="none"/>
              </w:rPr>
              <w:t>制造商</w:t>
            </w:r>
            <w:r>
              <w:rPr>
                <w:rFonts w:ascii="微软雅黑" w:hAnsi="微软雅黑" w:eastAsia="微软雅黑" w:cs="微软雅黑"/>
                <w:b/>
                <w:bCs/>
                <w:spacing w:val="1"/>
                <w:sz w:val="24"/>
                <w:szCs w:val="24"/>
                <w:highlight w:val="none"/>
              </w:rPr>
              <w:t xml:space="preserve"> </w:t>
            </w:r>
            <w:r>
              <w:rPr>
                <w:rFonts w:ascii="微软雅黑" w:hAnsi="微软雅黑" w:eastAsia="微软雅黑" w:cs="微软雅黑"/>
                <w:b/>
                <w:bCs/>
                <w:spacing w:val="-3"/>
                <w:sz w:val="24"/>
                <w:szCs w:val="24"/>
                <w:highlight w:val="none"/>
              </w:rPr>
              <w:t>规模</w:t>
            </w:r>
          </w:p>
        </w:tc>
        <w:tc>
          <w:tcPr>
            <w:tcW w:w="1253" w:type="dxa"/>
            <w:vAlign w:val="top"/>
          </w:tcPr>
          <w:p w14:paraId="749AD441">
            <w:pPr>
              <w:spacing w:before="45" w:line="201" w:lineRule="auto"/>
              <w:ind w:left="269" w:right="141" w:hanging="120"/>
              <w:rPr>
                <w:rFonts w:ascii="微软雅黑" w:hAnsi="微软雅黑" w:eastAsia="微软雅黑" w:cs="微软雅黑"/>
                <w:sz w:val="24"/>
                <w:szCs w:val="24"/>
                <w:highlight w:val="none"/>
              </w:rPr>
            </w:pPr>
            <w:r>
              <w:rPr>
                <w:rFonts w:ascii="微软雅黑" w:hAnsi="微软雅黑" w:eastAsia="微软雅黑" w:cs="微软雅黑"/>
                <w:b/>
                <w:bCs/>
                <w:spacing w:val="-1"/>
                <w:sz w:val="24"/>
                <w:szCs w:val="24"/>
                <w:highlight w:val="none"/>
              </w:rPr>
              <w:t>制造商所</w:t>
            </w:r>
            <w:r>
              <w:rPr>
                <w:rFonts w:ascii="微软雅黑" w:hAnsi="微软雅黑" w:eastAsia="微软雅黑" w:cs="微软雅黑"/>
                <w:b/>
                <w:bCs/>
                <w:sz w:val="24"/>
                <w:szCs w:val="24"/>
                <w:highlight w:val="none"/>
              </w:rPr>
              <w:t xml:space="preserve"> </w:t>
            </w:r>
            <w:r>
              <w:rPr>
                <w:rFonts w:ascii="微软雅黑" w:hAnsi="微软雅黑" w:eastAsia="微软雅黑" w:cs="微软雅黑"/>
                <w:b/>
                <w:bCs/>
                <w:spacing w:val="-2"/>
                <w:sz w:val="24"/>
                <w:szCs w:val="24"/>
                <w:highlight w:val="none"/>
              </w:rPr>
              <w:t>属性别</w:t>
            </w:r>
          </w:p>
        </w:tc>
        <w:tc>
          <w:tcPr>
            <w:tcW w:w="1254" w:type="dxa"/>
            <w:vAlign w:val="top"/>
          </w:tcPr>
          <w:p w14:paraId="21B9F78F">
            <w:pPr>
              <w:spacing w:before="45" w:line="201" w:lineRule="auto"/>
              <w:ind w:left="389" w:right="140" w:hanging="239"/>
              <w:rPr>
                <w:rFonts w:ascii="微软雅黑" w:hAnsi="微软雅黑" w:eastAsia="微软雅黑" w:cs="微软雅黑"/>
                <w:sz w:val="24"/>
                <w:szCs w:val="24"/>
                <w:highlight w:val="none"/>
              </w:rPr>
            </w:pPr>
            <w:r>
              <w:rPr>
                <w:rFonts w:ascii="微软雅黑" w:hAnsi="微软雅黑" w:eastAsia="微软雅黑" w:cs="微软雅黑"/>
                <w:b/>
                <w:bCs/>
                <w:spacing w:val="-1"/>
                <w:sz w:val="24"/>
                <w:szCs w:val="24"/>
                <w:highlight w:val="none"/>
              </w:rPr>
              <w:t>外商投资</w:t>
            </w:r>
            <w:r>
              <w:rPr>
                <w:rFonts w:ascii="微软雅黑" w:hAnsi="微软雅黑" w:eastAsia="微软雅黑" w:cs="微软雅黑"/>
                <w:b/>
                <w:bCs/>
                <w:spacing w:val="1"/>
                <w:sz w:val="24"/>
                <w:szCs w:val="24"/>
                <w:highlight w:val="none"/>
              </w:rPr>
              <w:t xml:space="preserve"> </w:t>
            </w:r>
            <w:r>
              <w:rPr>
                <w:rFonts w:ascii="微软雅黑" w:hAnsi="微软雅黑" w:eastAsia="微软雅黑" w:cs="微软雅黑"/>
                <w:b/>
                <w:bCs/>
                <w:spacing w:val="-2"/>
                <w:sz w:val="24"/>
                <w:szCs w:val="24"/>
                <w:highlight w:val="none"/>
              </w:rPr>
              <w:t>类型</w:t>
            </w:r>
          </w:p>
        </w:tc>
        <w:tc>
          <w:tcPr>
            <w:tcW w:w="1254" w:type="dxa"/>
            <w:vAlign w:val="top"/>
          </w:tcPr>
          <w:p w14:paraId="3074E1CF">
            <w:pPr>
              <w:pStyle w:val="20"/>
              <w:spacing w:line="286" w:lineRule="auto"/>
              <w:rPr>
                <w:highlight w:val="none"/>
              </w:rPr>
            </w:pPr>
          </w:p>
          <w:p w14:paraId="54678FEC">
            <w:pPr>
              <w:spacing w:before="103" w:line="201" w:lineRule="auto"/>
              <w:ind w:left="407"/>
              <w:rPr>
                <w:rFonts w:ascii="微软雅黑" w:hAnsi="微软雅黑" w:eastAsia="微软雅黑" w:cs="微软雅黑"/>
                <w:sz w:val="24"/>
                <w:szCs w:val="24"/>
                <w:highlight w:val="none"/>
              </w:rPr>
            </w:pPr>
            <w:r>
              <w:rPr>
                <w:rFonts w:ascii="微软雅黑" w:hAnsi="微软雅黑" w:eastAsia="微软雅黑" w:cs="微软雅黑"/>
                <w:b/>
                <w:bCs/>
                <w:spacing w:val="-12"/>
                <w:sz w:val="24"/>
                <w:szCs w:val="24"/>
                <w:highlight w:val="none"/>
              </w:rPr>
              <w:t>品牌</w:t>
            </w:r>
          </w:p>
        </w:tc>
        <w:tc>
          <w:tcPr>
            <w:tcW w:w="1253" w:type="dxa"/>
            <w:vAlign w:val="top"/>
          </w:tcPr>
          <w:p w14:paraId="69B5CF49">
            <w:pPr>
              <w:spacing w:before="219" w:line="202" w:lineRule="auto"/>
              <w:ind w:left="113" w:right="177"/>
              <w:rPr>
                <w:rFonts w:ascii="微软雅黑" w:hAnsi="微软雅黑" w:eastAsia="微软雅黑" w:cs="微软雅黑"/>
                <w:sz w:val="24"/>
                <w:szCs w:val="24"/>
                <w:highlight w:val="none"/>
              </w:rPr>
            </w:pPr>
            <w:r>
              <w:rPr>
                <w:rFonts w:ascii="微软雅黑" w:hAnsi="微软雅黑" w:eastAsia="微软雅黑" w:cs="微软雅黑"/>
                <w:b/>
                <w:bCs/>
                <w:spacing w:val="-1"/>
                <w:sz w:val="24"/>
                <w:szCs w:val="24"/>
                <w:highlight w:val="none"/>
              </w:rPr>
              <w:t>规格、型</w:t>
            </w:r>
            <w:r>
              <w:rPr>
                <w:rFonts w:ascii="微软雅黑" w:hAnsi="微软雅黑" w:eastAsia="微软雅黑" w:cs="微软雅黑"/>
                <w:b/>
                <w:bCs/>
                <w:sz w:val="24"/>
                <w:szCs w:val="24"/>
                <w:highlight w:val="none"/>
              </w:rPr>
              <w:t xml:space="preserve"> 号</w:t>
            </w:r>
          </w:p>
        </w:tc>
        <w:tc>
          <w:tcPr>
            <w:tcW w:w="1024" w:type="dxa"/>
            <w:vAlign w:val="top"/>
          </w:tcPr>
          <w:p w14:paraId="0A02177F">
            <w:pPr>
              <w:spacing w:before="217" w:line="199" w:lineRule="auto"/>
              <w:ind w:left="102" w:right="183" w:firstLine="9"/>
              <w:rPr>
                <w:rFonts w:ascii="微软雅黑" w:hAnsi="微软雅黑" w:eastAsia="微软雅黑" w:cs="微软雅黑"/>
                <w:sz w:val="24"/>
                <w:szCs w:val="24"/>
                <w:highlight w:val="none"/>
              </w:rPr>
            </w:pPr>
            <w:r>
              <w:rPr>
                <w:rFonts w:ascii="微软雅黑" w:hAnsi="微软雅黑" w:eastAsia="微软雅黑" w:cs="微软雅黑"/>
                <w:b/>
                <w:bCs/>
                <w:spacing w:val="-2"/>
                <w:sz w:val="24"/>
                <w:szCs w:val="24"/>
                <w:highlight w:val="none"/>
              </w:rPr>
              <w:t>单价</w:t>
            </w:r>
            <w:r>
              <w:rPr>
                <w:rFonts w:ascii="微软雅黑" w:hAnsi="微软雅黑" w:eastAsia="微软雅黑" w:cs="微软雅黑"/>
                <w:b/>
                <w:bCs/>
                <w:sz w:val="24"/>
                <w:szCs w:val="24"/>
                <w:highlight w:val="none"/>
              </w:rPr>
              <w:t xml:space="preserve">    </w:t>
            </w:r>
            <w:r>
              <w:rPr>
                <w:rFonts w:ascii="微软雅黑" w:hAnsi="微软雅黑" w:eastAsia="微软雅黑" w:cs="微软雅黑"/>
                <w:b/>
                <w:bCs/>
                <w:spacing w:val="4"/>
                <w:sz w:val="24"/>
                <w:szCs w:val="24"/>
                <w:highlight w:val="none"/>
              </w:rPr>
              <w:t>（元）</w:t>
            </w:r>
          </w:p>
        </w:tc>
        <w:tc>
          <w:tcPr>
            <w:tcW w:w="831" w:type="dxa"/>
            <w:vAlign w:val="top"/>
          </w:tcPr>
          <w:p w14:paraId="0A202B67">
            <w:pPr>
              <w:pStyle w:val="20"/>
              <w:spacing w:line="286" w:lineRule="auto"/>
              <w:rPr>
                <w:highlight w:val="none"/>
              </w:rPr>
            </w:pPr>
          </w:p>
          <w:p w14:paraId="505EC5F9">
            <w:pPr>
              <w:spacing w:before="103" w:line="201" w:lineRule="auto"/>
              <w:ind w:left="113"/>
              <w:rPr>
                <w:rFonts w:ascii="微软雅黑" w:hAnsi="微软雅黑" w:eastAsia="微软雅黑" w:cs="微软雅黑"/>
                <w:sz w:val="24"/>
                <w:szCs w:val="24"/>
                <w:highlight w:val="none"/>
              </w:rPr>
            </w:pPr>
            <w:r>
              <w:rPr>
                <w:rFonts w:ascii="微软雅黑" w:hAnsi="微软雅黑" w:eastAsia="微软雅黑" w:cs="微软雅黑"/>
                <w:b/>
                <w:bCs/>
                <w:spacing w:val="-3"/>
                <w:sz w:val="24"/>
                <w:szCs w:val="24"/>
                <w:highlight w:val="none"/>
              </w:rPr>
              <w:t>数量</w:t>
            </w:r>
          </w:p>
        </w:tc>
        <w:tc>
          <w:tcPr>
            <w:tcW w:w="1026" w:type="dxa"/>
            <w:vAlign w:val="top"/>
          </w:tcPr>
          <w:p w14:paraId="4397130C">
            <w:pPr>
              <w:spacing w:before="217" w:line="199" w:lineRule="auto"/>
              <w:ind w:left="102" w:right="185" w:firstLine="9"/>
              <w:rPr>
                <w:rFonts w:ascii="微软雅黑" w:hAnsi="微软雅黑" w:eastAsia="微软雅黑" w:cs="微软雅黑"/>
                <w:sz w:val="24"/>
                <w:szCs w:val="24"/>
                <w:highlight w:val="none"/>
              </w:rPr>
            </w:pPr>
            <w:r>
              <w:rPr>
                <w:rFonts w:ascii="微软雅黑" w:hAnsi="微软雅黑" w:eastAsia="微软雅黑" w:cs="微软雅黑"/>
                <w:b/>
                <w:bCs/>
                <w:spacing w:val="-2"/>
                <w:sz w:val="24"/>
                <w:szCs w:val="24"/>
                <w:highlight w:val="none"/>
              </w:rPr>
              <w:t>合价</w:t>
            </w:r>
            <w:r>
              <w:rPr>
                <w:rFonts w:ascii="微软雅黑" w:hAnsi="微软雅黑" w:eastAsia="微软雅黑" w:cs="微软雅黑"/>
                <w:b/>
                <w:bCs/>
                <w:sz w:val="24"/>
                <w:szCs w:val="24"/>
                <w:highlight w:val="none"/>
              </w:rPr>
              <w:t xml:space="preserve">    </w:t>
            </w:r>
            <w:r>
              <w:rPr>
                <w:rFonts w:ascii="微软雅黑" w:hAnsi="微软雅黑" w:eastAsia="微软雅黑" w:cs="微软雅黑"/>
                <w:b/>
                <w:bCs/>
                <w:spacing w:val="4"/>
                <w:sz w:val="24"/>
                <w:szCs w:val="24"/>
                <w:highlight w:val="none"/>
              </w:rPr>
              <w:t>（元）</w:t>
            </w:r>
          </w:p>
        </w:tc>
      </w:tr>
      <w:tr w14:paraId="3AF2E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57485520">
            <w:pPr>
              <w:pStyle w:val="20"/>
              <w:spacing w:before="44" w:line="199" w:lineRule="auto"/>
              <w:ind w:left="134"/>
              <w:rPr>
                <w:sz w:val="24"/>
                <w:szCs w:val="24"/>
                <w:highlight w:val="none"/>
              </w:rPr>
            </w:pPr>
            <w:r>
              <w:rPr>
                <w:sz w:val="24"/>
                <w:szCs w:val="24"/>
                <w:highlight w:val="none"/>
              </w:rPr>
              <w:t>1</w:t>
            </w:r>
          </w:p>
        </w:tc>
        <w:tc>
          <w:tcPr>
            <w:tcW w:w="1052" w:type="dxa"/>
            <w:vAlign w:val="top"/>
          </w:tcPr>
          <w:p w14:paraId="5DD280AB">
            <w:pPr>
              <w:pStyle w:val="20"/>
              <w:rPr>
                <w:highlight w:val="none"/>
              </w:rPr>
            </w:pPr>
          </w:p>
        </w:tc>
        <w:tc>
          <w:tcPr>
            <w:tcW w:w="1324" w:type="dxa"/>
            <w:vAlign w:val="top"/>
          </w:tcPr>
          <w:p w14:paraId="0075F0B5">
            <w:pPr>
              <w:pStyle w:val="20"/>
              <w:rPr>
                <w:highlight w:val="none"/>
              </w:rPr>
            </w:pPr>
          </w:p>
        </w:tc>
        <w:tc>
          <w:tcPr>
            <w:tcW w:w="944" w:type="dxa"/>
            <w:vAlign w:val="top"/>
          </w:tcPr>
          <w:p w14:paraId="04D07AF6">
            <w:pPr>
              <w:pStyle w:val="20"/>
              <w:rPr>
                <w:highlight w:val="none"/>
              </w:rPr>
            </w:pPr>
          </w:p>
        </w:tc>
        <w:tc>
          <w:tcPr>
            <w:tcW w:w="1253" w:type="dxa"/>
            <w:vAlign w:val="top"/>
          </w:tcPr>
          <w:p w14:paraId="7C4FF8C7">
            <w:pPr>
              <w:pStyle w:val="20"/>
              <w:rPr>
                <w:highlight w:val="none"/>
              </w:rPr>
            </w:pPr>
          </w:p>
        </w:tc>
        <w:tc>
          <w:tcPr>
            <w:tcW w:w="1253" w:type="dxa"/>
            <w:vAlign w:val="top"/>
          </w:tcPr>
          <w:p w14:paraId="63D71715">
            <w:pPr>
              <w:pStyle w:val="20"/>
              <w:rPr>
                <w:highlight w:val="none"/>
              </w:rPr>
            </w:pPr>
          </w:p>
        </w:tc>
        <w:tc>
          <w:tcPr>
            <w:tcW w:w="1253" w:type="dxa"/>
            <w:vAlign w:val="top"/>
          </w:tcPr>
          <w:p w14:paraId="00791775">
            <w:pPr>
              <w:pStyle w:val="20"/>
              <w:rPr>
                <w:highlight w:val="none"/>
              </w:rPr>
            </w:pPr>
          </w:p>
        </w:tc>
        <w:tc>
          <w:tcPr>
            <w:tcW w:w="1254" w:type="dxa"/>
            <w:vAlign w:val="top"/>
          </w:tcPr>
          <w:p w14:paraId="7BCA1D87">
            <w:pPr>
              <w:pStyle w:val="20"/>
              <w:rPr>
                <w:highlight w:val="none"/>
              </w:rPr>
            </w:pPr>
          </w:p>
        </w:tc>
        <w:tc>
          <w:tcPr>
            <w:tcW w:w="1254" w:type="dxa"/>
            <w:vAlign w:val="top"/>
          </w:tcPr>
          <w:p w14:paraId="75746B08">
            <w:pPr>
              <w:pStyle w:val="20"/>
              <w:rPr>
                <w:highlight w:val="none"/>
              </w:rPr>
            </w:pPr>
          </w:p>
        </w:tc>
        <w:tc>
          <w:tcPr>
            <w:tcW w:w="1253" w:type="dxa"/>
            <w:vAlign w:val="top"/>
          </w:tcPr>
          <w:p w14:paraId="219F3928">
            <w:pPr>
              <w:pStyle w:val="20"/>
              <w:rPr>
                <w:highlight w:val="none"/>
              </w:rPr>
            </w:pPr>
          </w:p>
        </w:tc>
        <w:tc>
          <w:tcPr>
            <w:tcW w:w="1024" w:type="dxa"/>
            <w:vAlign w:val="top"/>
          </w:tcPr>
          <w:p w14:paraId="28DBADD7">
            <w:pPr>
              <w:pStyle w:val="20"/>
              <w:rPr>
                <w:highlight w:val="none"/>
              </w:rPr>
            </w:pPr>
          </w:p>
        </w:tc>
        <w:tc>
          <w:tcPr>
            <w:tcW w:w="831" w:type="dxa"/>
            <w:vAlign w:val="top"/>
          </w:tcPr>
          <w:p w14:paraId="0231325C">
            <w:pPr>
              <w:pStyle w:val="20"/>
              <w:rPr>
                <w:highlight w:val="none"/>
              </w:rPr>
            </w:pPr>
          </w:p>
        </w:tc>
        <w:tc>
          <w:tcPr>
            <w:tcW w:w="1026" w:type="dxa"/>
            <w:vAlign w:val="top"/>
          </w:tcPr>
          <w:p w14:paraId="50DA2E0D">
            <w:pPr>
              <w:pStyle w:val="20"/>
              <w:rPr>
                <w:highlight w:val="none"/>
              </w:rPr>
            </w:pPr>
          </w:p>
        </w:tc>
      </w:tr>
      <w:tr w14:paraId="6D086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3F611AA7">
            <w:pPr>
              <w:pStyle w:val="20"/>
              <w:spacing w:before="42" w:line="201" w:lineRule="auto"/>
              <w:ind w:left="125"/>
              <w:rPr>
                <w:sz w:val="24"/>
                <w:szCs w:val="24"/>
                <w:highlight w:val="none"/>
              </w:rPr>
            </w:pPr>
            <w:r>
              <w:rPr>
                <w:spacing w:val="1"/>
                <w:sz w:val="24"/>
                <w:szCs w:val="24"/>
                <w:highlight w:val="none"/>
              </w:rPr>
              <w:t>2</w:t>
            </w:r>
          </w:p>
        </w:tc>
        <w:tc>
          <w:tcPr>
            <w:tcW w:w="1052" w:type="dxa"/>
            <w:vAlign w:val="top"/>
          </w:tcPr>
          <w:p w14:paraId="173B56E9">
            <w:pPr>
              <w:pStyle w:val="20"/>
              <w:rPr>
                <w:highlight w:val="none"/>
              </w:rPr>
            </w:pPr>
          </w:p>
        </w:tc>
        <w:tc>
          <w:tcPr>
            <w:tcW w:w="1324" w:type="dxa"/>
            <w:vAlign w:val="top"/>
          </w:tcPr>
          <w:p w14:paraId="4921D052">
            <w:pPr>
              <w:pStyle w:val="20"/>
              <w:rPr>
                <w:highlight w:val="none"/>
              </w:rPr>
            </w:pPr>
          </w:p>
        </w:tc>
        <w:tc>
          <w:tcPr>
            <w:tcW w:w="944" w:type="dxa"/>
            <w:vAlign w:val="top"/>
          </w:tcPr>
          <w:p w14:paraId="2177B5DE">
            <w:pPr>
              <w:pStyle w:val="20"/>
              <w:rPr>
                <w:highlight w:val="none"/>
              </w:rPr>
            </w:pPr>
          </w:p>
        </w:tc>
        <w:tc>
          <w:tcPr>
            <w:tcW w:w="1253" w:type="dxa"/>
            <w:vAlign w:val="top"/>
          </w:tcPr>
          <w:p w14:paraId="389EB86A">
            <w:pPr>
              <w:pStyle w:val="20"/>
              <w:rPr>
                <w:highlight w:val="none"/>
              </w:rPr>
            </w:pPr>
          </w:p>
        </w:tc>
        <w:tc>
          <w:tcPr>
            <w:tcW w:w="1253" w:type="dxa"/>
            <w:vAlign w:val="top"/>
          </w:tcPr>
          <w:p w14:paraId="6F7291B2">
            <w:pPr>
              <w:pStyle w:val="20"/>
              <w:rPr>
                <w:highlight w:val="none"/>
              </w:rPr>
            </w:pPr>
          </w:p>
        </w:tc>
        <w:tc>
          <w:tcPr>
            <w:tcW w:w="1253" w:type="dxa"/>
            <w:vAlign w:val="top"/>
          </w:tcPr>
          <w:p w14:paraId="7026EFD3">
            <w:pPr>
              <w:pStyle w:val="20"/>
              <w:rPr>
                <w:highlight w:val="none"/>
              </w:rPr>
            </w:pPr>
          </w:p>
        </w:tc>
        <w:tc>
          <w:tcPr>
            <w:tcW w:w="1254" w:type="dxa"/>
            <w:vAlign w:val="top"/>
          </w:tcPr>
          <w:p w14:paraId="7BDC92D1">
            <w:pPr>
              <w:pStyle w:val="20"/>
              <w:rPr>
                <w:highlight w:val="none"/>
              </w:rPr>
            </w:pPr>
          </w:p>
        </w:tc>
        <w:tc>
          <w:tcPr>
            <w:tcW w:w="1254" w:type="dxa"/>
            <w:vAlign w:val="top"/>
          </w:tcPr>
          <w:p w14:paraId="3CE1CCA4">
            <w:pPr>
              <w:pStyle w:val="20"/>
              <w:rPr>
                <w:highlight w:val="none"/>
              </w:rPr>
            </w:pPr>
          </w:p>
        </w:tc>
        <w:tc>
          <w:tcPr>
            <w:tcW w:w="1253" w:type="dxa"/>
            <w:vAlign w:val="top"/>
          </w:tcPr>
          <w:p w14:paraId="688CEA78">
            <w:pPr>
              <w:pStyle w:val="20"/>
              <w:rPr>
                <w:highlight w:val="none"/>
              </w:rPr>
            </w:pPr>
          </w:p>
        </w:tc>
        <w:tc>
          <w:tcPr>
            <w:tcW w:w="1024" w:type="dxa"/>
            <w:vAlign w:val="top"/>
          </w:tcPr>
          <w:p w14:paraId="55834BAD">
            <w:pPr>
              <w:pStyle w:val="20"/>
              <w:rPr>
                <w:highlight w:val="none"/>
              </w:rPr>
            </w:pPr>
          </w:p>
        </w:tc>
        <w:tc>
          <w:tcPr>
            <w:tcW w:w="831" w:type="dxa"/>
            <w:vAlign w:val="top"/>
          </w:tcPr>
          <w:p w14:paraId="55D20930">
            <w:pPr>
              <w:pStyle w:val="20"/>
              <w:rPr>
                <w:highlight w:val="none"/>
              </w:rPr>
            </w:pPr>
          </w:p>
        </w:tc>
        <w:tc>
          <w:tcPr>
            <w:tcW w:w="1026" w:type="dxa"/>
            <w:vAlign w:val="top"/>
          </w:tcPr>
          <w:p w14:paraId="233E7496">
            <w:pPr>
              <w:pStyle w:val="20"/>
              <w:rPr>
                <w:highlight w:val="none"/>
              </w:rPr>
            </w:pPr>
          </w:p>
        </w:tc>
      </w:tr>
      <w:tr w14:paraId="7C33E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51065A9B">
            <w:pPr>
              <w:pStyle w:val="20"/>
              <w:spacing w:before="42" w:line="201" w:lineRule="auto"/>
              <w:ind w:left="126"/>
              <w:rPr>
                <w:sz w:val="24"/>
                <w:szCs w:val="24"/>
                <w:highlight w:val="none"/>
              </w:rPr>
            </w:pPr>
            <w:r>
              <w:rPr>
                <w:sz w:val="24"/>
                <w:szCs w:val="24"/>
                <w:highlight w:val="none"/>
              </w:rPr>
              <w:t>3</w:t>
            </w:r>
          </w:p>
        </w:tc>
        <w:tc>
          <w:tcPr>
            <w:tcW w:w="1052" w:type="dxa"/>
            <w:vAlign w:val="top"/>
          </w:tcPr>
          <w:p w14:paraId="1FA0FCF5">
            <w:pPr>
              <w:pStyle w:val="20"/>
              <w:rPr>
                <w:highlight w:val="none"/>
              </w:rPr>
            </w:pPr>
          </w:p>
        </w:tc>
        <w:tc>
          <w:tcPr>
            <w:tcW w:w="1324" w:type="dxa"/>
            <w:vAlign w:val="top"/>
          </w:tcPr>
          <w:p w14:paraId="7DEEBDB3">
            <w:pPr>
              <w:pStyle w:val="20"/>
              <w:rPr>
                <w:highlight w:val="none"/>
              </w:rPr>
            </w:pPr>
          </w:p>
        </w:tc>
        <w:tc>
          <w:tcPr>
            <w:tcW w:w="944" w:type="dxa"/>
            <w:vAlign w:val="top"/>
          </w:tcPr>
          <w:p w14:paraId="2E1F067E">
            <w:pPr>
              <w:pStyle w:val="20"/>
              <w:rPr>
                <w:highlight w:val="none"/>
              </w:rPr>
            </w:pPr>
          </w:p>
        </w:tc>
        <w:tc>
          <w:tcPr>
            <w:tcW w:w="1253" w:type="dxa"/>
            <w:vAlign w:val="top"/>
          </w:tcPr>
          <w:p w14:paraId="7F5845C2">
            <w:pPr>
              <w:pStyle w:val="20"/>
              <w:rPr>
                <w:highlight w:val="none"/>
              </w:rPr>
            </w:pPr>
          </w:p>
        </w:tc>
        <w:tc>
          <w:tcPr>
            <w:tcW w:w="1253" w:type="dxa"/>
            <w:vAlign w:val="top"/>
          </w:tcPr>
          <w:p w14:paraId="43A244D8">
            <w:pPr>
              <w:pStyle w:val="20"/>
              <w:rPr>
                <w:highlight w:val="none"/>
              </w:rPr>
            </w:pPr>
          </w:p>
        </w:tc>
        <w:tc>
          <w:tcPr>
            <w:tcW w:w="1253" w:type="dxa"/>
            <w:vAlign w:val="top"/>
          </w:tcPr>
          <w:p w14:paraId="2DAEB7EE">
            <w:pPr>
              <w:pStyle w:val="20"/>
              <w:rPr>
                <w:highlight w:val="none"/>
              </w:rPr>
            </w:pPr>
          </w:p>
        </w:tc>
        <w:tc>
          <w:tcPr>
            <w:tcW w:w="1254" w:type="dxa"/>
            <w:vAlign w:val="top"/>
          </w:tcPr>
          <w:p w14:paraId="449FF46C">
            <w:pPr>
              <w:pStyle w:val="20"/>
              <w:rPr>
                <w:highlight w:val="none"/>
              </w:rPr>
            </w:pPr>
          </w:p>
        </w:tc>
        <w:tc>
          <w:tcPr>
            <w:tcW w:w="1254" w:type="dxa"/>
            <w:vAlign w:val="top"/>
          </w:tcPr>
          <w:p w14:paraId="474C8372">
            <w:pPr>
              <w:pStyle w:val="20"/>
              <w:rPr>
                <w:highlight w:val="none"/>
              </w:rPr>
            </w:pPr>
          </w:p>
        </w:tc>
        <w:tc>
          <w:tcPr>
            <w:tcW w:w="1253" w:type="dxa"/>
            <w:vAlign w:val="top"/>
          </w:tcPr>
          <w:p w14:paraId="571C5166">
            <w:pPr>
              <w:pStyle w:val="20"/>
              <w:rPr>
                <w:highlight w:val="none"/>
              </w:rPr>
            </w:pPr>
          </w:p>
        </w:tc>
        <w:tc>
          <w:tcPr>
            <w:tcW w:w="1024" w:type="dxa"/>
            <w:vAlign w:val="top"/>
          </w:tcPr>
          <w:p w14:paraId="56E6F7AB">
            <w:pPr>
              <w:pStyle w:val="20"/>
              <w:rPr>
                <w:highlight w:val="none"/>
              </w:rPr>
            </w:pPr>
          </w:p>
        </w:tc>
        <w:tc>
          <w:tcPr>
            <w:tcW w:w="831" w:type="dxa"/>
            <w:vAlign w:val="top"/>
          </w:tcPr>
          <w:p w14:paraId="1EE1DC4B">
            <w:pPr>
              <w:pStyle w:val="20"/>
              <w:rPr>
                <w:highlight w:val="none"/>
              </w:rPr>
            </w:pPr>
          </w:p>
        </w:tc>
        <w:tc>
          <w:tcPr>
            <w:tcW w:w="1026" w:type="dxa"/>
            <w:vAlign w:val="top"/>
          </w:tcPr>
          <w:p w14:paraId="269E5271">
            <w:pPr>
              <w:pStyle w:val="20"/>
              <w:rPr>
                <w:highlight w:val="none"/>
              </w:rPr>
            </w:pPr>
          </w:p>
        </w:tc>
      </w:tr>
      <w:tr w14:paraId="0AB886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503" w:type="dxa"/>
            <w:vAlign w:val="top"/>
          </w:tcPr>
          <w:p w14:paraId="26E6DEAA">
            <w:pPr>
              <w:pStyle w:val="20"/>
              <w:spacing w:before="46" w:line="197" w:lineRule="auto"/>
              <w:ind w:left="119"/>
              <w:rPr>
                <w:sz w:val="24"/>
                <w:szCs w:val="24"/>
                <w:highlight w:val="none"/>
              </w:rPr>
            </w:pPr>
            <w:r>
              <w:rPr>
                <w:spacing w:val="7"/>
                <w:sz w:val="24"/>
                <w:szCs w:val="24"/>
                <w:highlight w:val="none"/>
              </w:rPr>
              <w:t>4</w:t>
            </w:r>
          </w:p>
        </w:tc>
        <w:tc>
          <w:tcPr>
            <w:tcW w:w="1052" w:type="dxa"/>
            <w:vAlign w:val="top"/>
          </w:tcPr>
          <w:p w14:paraId="17F5B3C0">
            <w:pPr>
              <w:pStyle w:val="20"/>
              <w:rPr>
                <w:highlight w:val="none"/>
              </w:rPr>
            </w:pPr>
          </w:p>
        </w:tc>
        <w:tc>
          <w:tcPr>
            <w:tcW w:w="1324" w:type="dxa"/>
            <w:vAlign w:val="top"/>
          </w:tcPr>
          <w:p w14:paraId="7FDA81CF">
            <w:pPr>
              <w:pStyle w:val="20"/>
              <w:rPr>
                <w:highlight w:val="none"/>
              </w:rPr>
            </w:pPr>
          </w:p>
        </w:tc>
        <w:tc>
          <w:tcPr>
            <w:tcW w:w="944" w:type="dxa"/>
            <w:vAlign w:val="top"/>
          </w:tcPr>
          <w:p w14:paraId="55004CA2">
            <w:pPr>
              <w:pStyle w:val="20"/>
              <w:rPr>
                <w:highlight w:val="none"/>
              </w:rPr>
            </w:pPr>
          </w:p>
        </w:tc>
        <w:tc>
          <w:tcPr>
            <w:tcW w:w="1253" w:type="dxa"/>
            <w:vAlign w:val="top"/>
          </w:tcPr>
          <w:p w14:paraId="4ADD2095">
            <w:pPr>
              <w:pStyle w:val="20"/>
              <w:rPr>
                <w:highlight w:val="none"/>
              </w:rPr>
            </w:pPr>
          </w:p>
        </w:tc>
        <w:tc>
          <w:tcPr>
            <w:tcW w:w="1253" w:type="dxa"/>
            <w:vAlign w:val="top"/>
          </w:tcPr>
          <w:p w14:paraId="352E5687">
            <w:pPr>
              <w:pStyle w:val="20"/>
              <w:rPr>
                <w:highlight w:val="none"/>
              </w:rPr>
            </w:pPr>
          </w:p>
        </w:tc>
        <w:tc>
          <w:tcPr>
            <w:tcW w:w="1253" w:type="dxa"/>
            <w:vAlign w:val="top"/>
          </w:tcPr>
          <w:p w14:paraId="513B8BF2">
            <w:pPr>
              <w:pStyle w:val="20"/>
              <w:rPr>
                <w:highlight w:val="none"/>
              </w:rPr>
            </w:pPr>
          </w:p>
        </w:tc>
        <w:tc>
          <w:tcPr>
            <w:tcW w:w="1254" w:type="dxa"/>
            <w:vAlign w:val="top"/>
          </w:tcPr>
          <w:p w14:paraId="67A26BED">
            <w:pPr>
              <w:pStyle w:val="20"/>
              <w:rPr>
                <w:highlight w:val="none"/>
              </w:rPr>
            </w:pPr>
          </w:p>
        </w:tc>
        <w:tc>
          <w:tcPr>
            <w:tcW w:w="1254" w:type="dxa"/>
            <w:vAlign w:val="top"/>
          </w:tcPr>
          <w:p w14:paraId="32EEC719">
            <w:pPr>
              <w:pStyle w:val="20"/>
              <w:rPr>
                <w:highlight w:val="none"/>
              </w:rPr>
            </w:pPr>
          </w:p>
        </w:tc>
        <w:tc>
          <w:tcPr>
            <w:tcW w:w="1253" w:type="dxa"/>
            <w:vAlign w:val="top"/>
          </w:tcPr>
          <w:p w14:paraId="61CB3344">
            <w:pPr>
              <w:pStyle w:val="20"/>
              <w:rPr>
                <w:highlight w:val="none"/>
              </w:rPr>
            </w:pPr>
          </w:p>
        </w:tc>
        <w:tc>
          <w:tcPr>
            <w:tcW w:w="1024" w:type="dxa"/>
            <w:vAlign w:val="top"/>
          </w:tcPr>
          <w:p w14:paraId="2539E25D">
            <w:pPr>
              <w:pStyle w:val="20"/>
              <w:rPr>
                <w:highlight w:val="none"/>
              </w:rPr>
            </w:pPr>
          </w:p>
        </w:tc>
        <w:tc>
          <w:tcPr>
            <w:tcW w:w="831" w:type="dxa"/>
            <w:vAlign w:val="top"/>
          </w:tcPr>
          <w:p w14:paraId="38724D62">
            <w:pPr>
              <w:pStyle w:val="20"/>
              <w:rPr>
                <w:highlight w:val="none"/>
              </w:rPr>
            </w:pPr>
          </w:p>
        </w:tc>
        <w:tc>
          <w:tcPr>
            <w:tcW w:w="1026" w:type="dxa"/>
            <w:vAlign w:val="top"/>
          </w:tcPr>
          <w:p w14:paraId="745502C8">
            <w:pPr>
              <w:pStyle w:val="20"/>
              <w:rPr>
                <w:highlight w:val="none"/>
              </w:rPr>
            </w:pPr>
          </w:p>
        </w:tc>
      </w:tr>
      <w:tr w14:paraId="3C1406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503" w:type="dxa"/>
            <w:vAlign w:val="top"/>
          </w:tcPr>
          <w:p w14:paraId="1F35D383">
            <w:pPr>
              <w:pStyle w:val="20"/>
              <w:spacing w:before="196" w:line="77" w:lineRule="exact"/>
              <w:ind w:left="135"/>
              <w:rPr>
                <w:sz w:val="24"/>
                <w:szCs w:val="24"/>
                <w:highlight w:val="none"/>
              </w:rPr>
            </w:pPr>
            <w:r>
              <w:rPr>
                <w:position w:val="1"/>
                <w:sz w:val="24"/>
                <w:szCs w:val="24"/>
                <w:highlight w:val="none"/>
              </w:rPr>
              <w:t>…</w:t>
            </w:r>
          </w:p>
        </w:tc>
        <w:tc>
          <w:tcPr>
            <w:tcW w:w="1052" w:type="dxa"/>
            <w:vAlign w:val="top"/>
          </w:tcPr>
          <w:p w14:paraId="2485ABB1">
            <w:pPr>
              <w:pStyle w:val="20"/>
              <w:rPr>
                <w:highlight w:val="none"/>
              </w:rPr>
            </w:pPr>
          </w:p>
        </w:tc>
        <w:tc>
          <w:tcPr>
            <w:tcW w:w="1324" w:type="dxa"/>
            <w:vAlign w:val="top"/>
          </w:tcPr>
          <w:p w14:paraId="1727CA84">
            <w:pPr>
              <w:pStyle w:val="20"/>
              <w:rPr>
                <w:highlight w:val="none"/>
              </w:rPr>
            </w:pPr>
          </w:p>
        </w:tc>
        <w:tc>
          <w:tcPr>
            <w:tcW w:w="944" w:type="dxa"/>
            <w:vAlign w:val="top"/>
          </w:tcPr>
          <w:p w14:paraId="791EA508">
            <w:pPr>
              <w:pStyle w:val="20"/>
              <w:rPr>
                <w:highlight w:val="none"/>
              </w:rPr>
            </w:pPr>
          </w:p>
        </w:tc>
        <w:tc>
          <w:tcPr>
            <w:tcW w:w="1253" w:type="dxa"/>
            <w:vAlign w:val="top"/>
          </w:tcPr>
          <w:p w14:paraId="53699C2F">
            <w:pPr>
              <w:pStyle w:val="20"/>
              <w:rPr>
                <w:highlight w:val="none"/>
              </w:rPr>
            </w:pPr>
          </w:p>
        </w:tc>
        <w:tc>
          <w:tcPr>
            <w:tcW w:w="1253" w:type="dxa"/>
            <w:vAlign w:val="top"/>
          </w:tcPr>
          <w:p w14:paraId="401C4EA5">
            <w:pPr>
              <w:pStyle w:val="20"/>
              <w:rPr>
                <w:highlight w:val="none"/>
              </w:rPr>
            </w:pPr>
          </w:p>
        </w:tc>
        <w:tc>
          <w:tcPr>
            <w:tcW w:w="1253" w:type="dxa"/>
            <w:vAlign w:val="top"/>
          </w:tcPr>
          <w:p w14:paraId="40DAE0E0">
            <w:pPr>
              <w:pStyle w:val="20"/>
              <w:rPr>
                <w:highlight w:val="none"/>
              </w:rPr>
            </w:pPr>
          </w:p>
        </w:tc>
        <w:tc>
          <w:tcPr>
            <w:tcW w:w="1254" w:type="dxa"/>
            <w:vAlign w:val="top"/>
          </w:tcPr>
          <w:p w14:paraId="25349745">
            <w:pPr>
              <w:pStyle w:val="20"/>
              <w:rPr>
                <w:highlight w:val="none"/>
              </w:rPr>
            </w:pPr>
          </w:p>
        </w:tc>
        <w:tc>
          <w:tcPr>
            <w:tcW w:w="1254" w:type="dxa"/>
            <w:vAlign w:val="top"/>
          </w:tcPr>
          <w:p w14:paraId="6F6D6B1C">
            <w:pPr>
              <w:pStyle w:val="20"/>
              <w:rPr>
                <w:highlight w:val="none"/>
              </w:rPr>
            </w:pPr>
          </w:p>
        </w:tc>
        <w:tc>
          <w:tcPr>
            <w:tcW w:w="1253" w:type="dxa"/>
            <w:vAlign w:val="top"/>
          </w:tcPr>
          <w:p w14:paraId="7F311A07">
            <w:pPr>
              <w:pStyle w:val="20"/>
              <w:rPr>
                <w:highlight w:val="none"/>
              </w:rPr>
            </w:pPr>
          </w:p>
        </w:tc>
        <w:tc>
          <w:tcPr>
            <w:tcW w:w="1024" w:type="dxa"/>
            <w:vAlign w:val="top"/>
          </w:tcPr>
          <w:p w14:paraId="4D44ACA6">
            <w:pPr>
              <w:pStyle w:val="20"/>
              <w:rPr>
                <w:highlight w:val="none"/>
              </w:rPr>
            </w:pPr>
          </w:p>
        </w:tc>
        <w:tc>
          <w:tcPr>
            <w:tcW w:w="831" w:type="dxa"/>
            <w:vAlign w:val="top"/>
          </w:tcPr>
          <w:p w14:paraId="74E6F425">
            <w:pPr>
              <w:pStyle w:val="20"/>
              <w:rPr>
                <w:highlight w:val="none"/>
              </w:rPr>
            </w:pPr>
          </w:p>
        </w:tc>
        <w:tc>
          <w:tcPr>
            <w:tcW w:w="1026" w:type="dxa"/>
            <w:vAlign w:val="top"/>
          </w:tcPr>
          <w:p w14:paraId="55CFF7EE">
            <w:pPr>
              <w:pStyle w:val="20"/>
              <w:rPr>
                <w:highlight w:val="none"/>
              </w:rPr>
            </w:pPr>
          </w:p>
        </w:tc>
      </w:tr>
      <w:tr w14:paraId="0DE60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3198" w:type="dxa"/>
            <w:gridSpan w:val="12"/>
            <w:vAlign w:val="top"/>
          </w:tcPr>
          <w:p w14:paraId="31BD26CA">
            <w:pPr>
              <w:spacing w:before="44" w:line="176" w:lineRule="auto"/>
              <w:ind w:left="11903"/>
              <w:rPr>
                <w:rFonts w:ascii="微软雅黑" w:hAnsi="微软雅黑" w:eastAsia="微软雅黑" w:cs="微软雅黑"/>
                <w:sz w:val="24"/>
                <w:szCs w:val="24"/>
                <w:highlight w:val="none"/>
              </w:rPr>
            </w:pPr>
            <w:r>
              <w:rPr>
                <w:rFonts w:ascii="微软雅黑" w:hAnsi="微软雅黑" w:eastAsia="微软雅黑" w:cs="微软雅黑"/>
                <w:b/>
                <w:bCs/>
                <w:spacing w:val="-1"/>
                <w:sz w:val="24"/>
                <w:szCs w:val="24"/>
                <w:highlight w:val="none"/>
              </w:rPr>
              <w:t>总价（元）</w:t>
            </w:r>
          </w:p>
        </w:tc>
        <w:tc>
          <w:tcPr>
            <w:tcW w:w="1026" w:type="dxa"/>
            <w:vAlign w:val="top"/>
          </w:tcPr>
          <w:p w14:paraId="45965BA3">
            <w:pPr>
              <w:pStyle w:val="20"/>
              <w:rPr>
                <w:highlight w:val="none"/>
              </w:rPr>
            </w:pPr>
          </w:p>
        </w:tc>
      </w:tr>
    </w:tbl>
    <w:p w14:paraId="24E1E1D0">
      <w:pPr>
        <w:pStyle w:val="7"/>
        <w:spacing w:before="42" w:line="193" w:lineRule="auto"/>
        <w:ind w:left="99"/>
        <w:rPr>
          <w:i w:val="0"/>
          <w:iCs w:val="0"/>
          <w:color w:val="auto"/>
          <w:sz w:val="25"/>
          <w:szCs w:val="25"/>
          <w:highlight w:val="none"/>
        </w:rPr>
      </w:pPr>
      <w:r>
        <w:rPr>
          <w:b/>
          <w:bCs/>
          <w:i w:val="0"/>
          <w:iCs w:val="0"/>
          <w:color w:val="auto"/>
          <w:spacing w:val="-3"/>
          <w:sz w:val="25"/>
          <w:szCs w:val="25"/>
          <w:highlight w:val="none"/>
        </w:rPr>
        <w:t>说明：制造商规模请填写</w:t>
      </w:r>
      <w:r>
        <w:rPr>
          <w:rFonts w:ascii="Arial" w:hAnsi="Arial" w:eastAsia="Arial" w:cs="Arial"/>
          <w:b/>
          <w:bCs/>
          <w:i w:val="0"/>
          <w:iCs w:val="0"/>
          <w:color w:val="auto"/>
          <w:spacing w:val="-3"/>
          <w:sz w:val="25"/>
          <w:szCs w:val="25"/>
          <w:highlight w:val="none"/>
        </w:rPr>
        <w:t>“</w:t>
      </w:r>
      <w:r>
        <w:rPr>
          <w:b/>
          <w:bCs/>
          <w:i w:val="0"/>
          <w:iCs w:val="0"/>
          <w:color w:val="auto"/>
          <w:spacing w:val="-3"/>
          <w:sz w:val="25"/>
          <w:szCs w:val="25"/>
          <w:highlight w:val="none"/>
        </w:rPr>
        <w:t>大型</w:t>
      </w:r>
      <w:r>
        <w:rPr>
          <w:rFonts w:ascii="Arial" w:hAnsi="Arial" w:eastAsia="Arial" w:cs="Arial"/>
          <w:b/>
          <w:bCs/>
          <w:i w:val="0"/>
          <w:iCs w:val="0"/>
          <w:color w:val="auto"/>
          <w:spacing w:val="-3"/>
          <w:sz w:val="25"/>
          <w:szCs w:val="25"/>
          <w:highlight w:val="none"/>
        </w:rPr>
        <w:t>”</w:t>
      </w:r>
      <w:r>
        <w:rPr>
          <w:b/>
          <w:bCs/>
          <w:i w:val="0"/>
          <w:iCs w:val="0"/>
          <w:color w:val="auto"/>
          <w:spacing w:val="-3"/>
          <w:sz w:val="25"/>
          <w:szCs w:val="25"/>
          <w:highlight w:val="none"/>
        </w:rPr>
        <w:t>、</w:t>
      </w:r>
      <w:r>
        <w:rPr>
          <w:b/>
          <w:bCs/>
          <w:i w:val="0"/>
          <w:iCs w:val="0"/>
          <w:color w:val="auto"/>
          <w:spacing w:val="-44"/>
          <w:sz w:val="25"/>
          <w:szCs w:val="25"/>
          <w:highlight w:val="none"/>
        </w:rPr>
        <w:t xml:space="preserve"> </w:t>
      </w:r>
      <w:r>
        <w:rPr>
          <w:rFonts w:ascii="Arial" w:hAnsi="Arial" w:eastAsia="Arial" w:cs="Arial"/>
          <w:b/>
          <w:bCs/>
          <w:i w:val="0"/>
          <w:iCs w:val="0"/>
          <w:color w:val="auto"/>
          <w:spacing w:val="-3"/>
          <w:sz w:val="25"/>
          <w:szCs w:val="25"/>
          <w:highlight w:val="none"/>
        </w:rPr>
        <w:t>“</w:t>
      </w:r>
      <w:r>
        <w:rPr>
          <w:b/>
          <w:bCs/>
          <w:i w:val="0"/>
          <w:iCs w:val="0"/>
          <w:color w:val="auto"/>
          <w:spacing w:val="-3"/>
          <w:sz w:val="25"/>
          <w:szCs w:val="25"/>
          <w:highlight w:val="none"/>
        </w:rPr>
        <w:t>中型</w:t>
      </w:r>
      <w:r>
        <w:rPr>
          <w:rFonts w:ascii="Arial" w:hAnsi="Arial" w:eastAsia="Arial" w:cs="Arial"/>
          <w:b/>
          <w:bCs/>
          <w:i w:val="0"/>
          <w:iCs w:val="0"/>
          <w:color w:val="auto"/>
          <w:spacing w:val="-3"/>
          <w:sz w:val="25"/>
          <w:szCs w:val="25"/>
          <w:highlight w:val="none"/>
        </w:rPr>
        <w:t>”</w:t>
      </w:r>
      <w:r>
        <w:rPr>
          <w:b/>
          <w:bCs/>
          <w:i w:val="0"/>
          <w:iCs w:val="0"/>
          <w:color w:val="auto"/>
          <w:spacing w:val="-3"/>
          <w:sz w:val="25"/>
          <w:szCs w:val="25"/>
          <w:highlight w:val="none"/>
        </w:rPr>
        <w:t>、</w:t>
      </w:r>
      <w:r>
        <w:rPr>
          <w:b/>
          <w:bCs/>
          <w:i w:val="0"/>
          <w:iCs w:val="0"/>
          <w:color w:val="auto"/>
          <w:spacing w:val="-54"/>
          <w:sz w:val="25"/>
          <w:szCs w:val="25"/>
          <w:highlight w:val="none"/>
        </w:rPr>
        <w:t xml:space="preserve"> </w:t>
      </w:r>
      <w:r>
        <w:rPr>
          <w:rFonts w:ascii="Arial" w:hAnsi="Arial" w:eastAsia="Arial" w:cs="Arial"/>
          <w:b/>
          <w:bCs/>
          <w:i w:val="0"/>
          <w:iCs w:val="0"/>
          <w:color w:val="auto"/>
          <w:spacing w:val="-3"/>
          <w:sz w:val="25"/>
          <w:szCs w:val="25"/>
          <w:highlight w:val="none"/>
        </w:rPr>
        <w:t>“</w:t>
      </w:r>
      <w:r>
        <w:rPr>
          <w:b/>
          <w:bCs/>
          <w:i w:val="0"/>
          <w:iCs w:val="0"/>
          <w:color w:val="auto"/>
          <w:spacing w:val="-3"/>
          <w:sz w:val="25"/>
          <w:szCs w:val="25"/>
          <w:highlight w:val="none"/>
        </w:rPr>
        <w:t>小型</w:t>
      </w:r>
      <w:r>
        <w:rPr>
          <w:rFonts w:ascii="Arial" w:hAnsi="Arial" w:eastAsia="Arial" w:cs="Arial"/>
          <w:b/>
          <w:bCs/>
          <w:i w:val="0"/>
          <w:iCs w:val="0"/>
          <w:color w:val="auto"/>
          <w:spacing w:val="-3"/>
          <w:sz w:val="25"/>
          <w:szCs w:val="25"/>
          <w:highlight w:val="none"/>
        </w:rPr>
        <w:t>”</w:t>
      </w:r>
      <w:r>
        <w:rPr>
          <w:b/>
          <w:bCs/>
          <w:i w:val="0"/>
          <w:iCs w:val="0"/>
          <w:color w:val="auto"/>
          <w:spacing w:val="-3"/>
          <w:sz w:val="25"/>
          <w:szCs w:val="25"/>
          <w:highlight w:val="none"/>
        </w:rPr>
        <w:t>、</w:t>
      </w:r>
      <w:r>
        <w:rPr>
          <w:b/>
          <w:bCs/>
          <w:i w:val="0"/>
          <w:iCs w:val="0"/>
          <w:color w:val="auto"/>
          <w:spacing w:val="-52"/>
          <w:sz w:val="25"/>
          <w:szCs w:val="25"/>
          <w:highlight w:val="none"/>
        </w:rPr>
        <w:t xml:space="preserve"> </w:t>
      </w:r>
      <w:r>
        <w:rPr>
          <w:rFonts w:ascii="Arial" w:hAnsi="Arial" w:eastAsia="Arial" w:cs="Arial"/>
          <w:b/>
          <w:bCs/>
          <w:i w:val="0"/>
          <w:iCs w:val="0"/>
          <w:color w:val="auto"/>
          <w:spacing w:val="-3"/>
          <w:sz w:val="25"/>
          <w:szCs w:val="25"/>
          <w:highlight w:val="none"/>
        </w:rPr>
        <w:t>“</w:t>
      </w:r>
      <w:r>
        <w:rPr>
          <w:b/>
          <w:bCs/>
          <w:i w:val="0"/>
          <w:iCs w:val="0"/>
          <w:color w:val="auto"/>
          <w:spacing w:val="-3"/>
          <w:sz w:val="25"/>
          <w:szCs w:val="25"/>
          <w:highlight w:val="none"/>
        </w:rPr>
        <w:t>微型</w:t>
      </w:r>
      <w:r>
        <w:rPr>
          <w:rFonts w:ascii="Arial" w:hAnsi="Arial" w:eastAsia="Arial" w:cs="Arial"/>
          <w:b/>
          <w:bCs/>
          <w:i w:val="0"/>
          <w:iCs w:val="0"/>
          <w:color w:val="auto"/>
          <w:spacing w:val="-3"/>
          <w:sz w:val="25"/>
          <w:szCs w:val="25"/>
          <w:highlight w:val="none"/>
        </w:rPr>
        <w:t>”</w:t>
      </w:r>
      <w:r>
        <w:rPr>
          <w:b/>
          <w:bCs/>
          <w:i w:val="0"/>
          <w:iCs w:val="0"/>
          <w:color w:val="auto"/>
          <w:spacing w:val="-3"/>
          <w:sz w:val="25"/>
          <w:szCs w:val="25"/>
          <w:highlight w:val="none"/>
        </w:rPr>
        <w:t>或</w:t>
      </w:r>
      <w:r>
        <w:rPr>
          <w:rFonts w:ascii="Arial" w:hAnsi="Arial" w:eastAsia="Arial" w:cs="Arial"/>
          <w:b/>
          <w:bCs/>
          <w:i w:val="0"/>
          <w:iCs w:val="0"/>
          <w:color w:val="auto"/>
          <w:spacing w:val="-3"/>
          <w:sz w:val="25"/>
          <w:szCs w:val="25"/>
          <w:highlight w:val="none"/>
        </w:rPr>
        <w:t>“</w:t>
      </w:r>
      <w:r>
        <w:rPr>
          <w:b/>
          <w:bCs/>
          <w:i w:val="0"/>
          <w:iCs w:val="0"/>
          <w:color w:val="auto"/>
          <w:spacing w:val="-3"/>
          <w:sz w:val="25"/>
          <w:szCs w:val="25"/>
          <w:highlight w:val="none"/>
        </w:rPr>
        <w:t>其他</w:t>
      </w:r>
      <w:r>
        <w:rPr>
          <w:rFonts w:ascii="Arial" w:hAnsi="Arial" w:eastAsia="Arial" w:cs="Arial"/>
          <w:b/>
          <w:bCs/>
          <w:i w:val="0"/>
          <w:iCs w:val="0"/>
          <w:color w:val="auto"/>
          <w:spacing w:val="-3"/>
          <w:sz w:val="25"/>
          <w:szCs w:val="25"/>
          <w:highlight w:val="none"/>
        </w:rPr>
        <w:t>”</w:t>
      </w:r>
      <w:r>
        <w:rPr>
          <w:b/>
          <w:bCs/>
          <w:i w:val="0"/>
          <w:iCs w:val="0"/>
          <w:color w:val="auto"/>
          <w:spacing w:val="-3"/>
          <w:sz w:val="25"/>
          <w:szCs w:val="25"/>
          <w:highlight w:val="none"/>
        </w:rPr>
        <w:t>，中小企业的定义见第二章《投标人须知》。</w:t>
      </w:r>
    </w:p>
    <w:p w14:paraId="4CEB4E5A">
      <w:pPr>
        <w:pStyle w:val="7"/>
        <w:spacing w:before="2" w:line="194" w:lineRule="auto"/>
        <w:ind w:left="124" w:right="112" w:firstLine="697"/>
        <w:rPr>
          <w:i w:val="0"/>
          <w:iCs w:val="0"/>
          <w:color w:val="auto"/>
          <w:sz w:val="25"/>
          <w:szCs w:val="25"/>
          <w:highlight w:val="none"/>
        </w:rPr>
      </w:pPr>
      <w:r>
        <w:rPr>
          <w:b/>
          <w:bCs/>
          <w:i w:val="0"/>
          <w:iCs w:val="0"/>
          <w:color w:val="auto"/>
          <w:spacing w:val="1"/>
          <w:sz w:val="25"/>
          <w:szCs w:val="25"/>
          <w:highlight w:val="none"/>
        </w:rPr>
        <w:t>制造商所属性别请填写</w:t>
      </w:r>
      <w:r>
        <w:rPr>
          <w:rFonts w:ascii="Arial" w:hAnsi="Arial" w:eastAsia="Arial" w:cs="Arial"/>
          <w:b/>
          <w:bCs/>
          <w:i w:val="0"/>
          <w:iCs w:val="0"/>
          <w:color w:val="auto"/>
          <w:spacing w:val="1"/>
          <w:sz w:val="25"/>
          <w:szCs w:val="25"/>
          <w:highlight w:val="none"/>
        </w:rPr>
        <w:t>“</w:t>
      </w:r>
      <w:r>
        <w:rPr>
          <w:b/>
          <w:bCs/>
          <w:i w:val="0"/>
          <w:iCs w:val="0"/>
          <w:color w:val="auto"/>
          <w:spacing w:val="1"/>
          <w:sz w:val="25"/>
          <w:szCs w:val="25"/>
          <w:highlight w:val="none"/>
        </w:rPr>
        <w:t>男</w:t>
      </w:r>
      <w:r>
        <w:rPr>
          <w:rFonts w:ascii="Arial" w:hAnsi="Arial" w:eastAsia="Arial" w:cs="Arial"/>
          <w:b/>
          <w:bCs/>
          <w:i w:val="0"/>
          <w:iCs w:val="0"/>
          <w:color w:val="auto"/>
          <w:spacing w:val="1"/>
          <w:sz w:val="25"/>
          <w:szCs w:val="25"/>
          <w:highlight w:val="none"/>
        </w:rPr>
        <w:t>”</w:t>
      </w:r>
      <w:r>
        <w:rPr>
          <w:b/>
          <w:bCs/>
          <w:i w:val="0"/>
          <w:iCs w:val="0"/>
          <w:color w:val="auto"/>
          <w:spacing w:val="1"/>
          <w:sz w:val="25"/>
          <w:szCs w:val="25"/>
          <w:highlight w:val="none"/>
        </w:rPr>
        <w:t>或</w:t>
      </w:r>
      <w:r>
        <w:rPr>
          <w:rFonts w:ascii="Arial" w:hAnsi="Arial" w:eastAsia="Arial" w:cs="Arial"/>
          <w:b/>
          <w:bCs/>
          <w:i w:val="0"/>
          <w:iCs w:val="0"/>
          <w:color w:val="auto"/>
          <w:spacing w:val="1"/>
          <w:sz w:val="25"/>
          <w:szCs w:val="25"/>
          <w:highlight w:val="none"/>
        </w:rPr>
        <w:t>“</w:t>
      </w:r>
      <w:r>
        <w:rPr>
          <w:b/>
          <w:bCs/>
          <w:i w:val="0"/>
          <w:iCs w:val="0"/>
          <w:color w:val="auto"/>
          <w:spacing w:val="1"/>
          <w:sz w:val="25"/>
          <w:szCs w:val="25"/>
          <w:highlight w:val="none"/>
        </w:rPr>
        <w:t>女</w:t>
      </w:r>
      <w:r>
        <w:rPr>
          <w:rFonts w:ascii="Arial" w:hAnsi="Arial" w:eastAsia="Arial" w:cs="Arial"/>
          <w:b/>
          <w:bCs/>
          <w:i w:val="0"/>
          <w:iCs w:val="0"/>
          <w:color w:val="auto"/>
          <w:spacing w:val="1"/>
          <w:sz w:val="25"/>
          <w:szCs w:val="25"/>
          <w:highlight w:val="none"/>
        </w:rPr>
        <w:t>”</w:t>
      </w:r>
      <w:r>
        <w:rPr>
          <w:b/>
          <w:bCs/>
          <w:i w:val="0"/>
          <w:iCs w:val="0"/>
          <w:color w:val="auto"/>
          <w:spacing w:val="1"/>
          <w:sz w:val="25"/>
          <w:szCs w:val="25"/>
          <w:highlight w:val="none"/>
        </w:rPr>
        <w:t xml:space="preserve">， </w:t>
      </w:r>
      <w:r>
        <w:rPr>
          <w:i w:val="0"/>
          <w:iCs w:val="0"/>
          <w:color w:val="auto"/>
          <w:spacing w:val="1"/>
          <w:sz w:val="24"/>
          <w:szCs w:val="24"/>
          <w:highlight w:val="none"/>
        </w:rPr>
        <w:t xml:space="preserve">指拥有制造商 </w:t>
      </w:r>
      <w:r>
        <w:rPr>
          <w:rFonts w:ascii="Arial" w:hAnsi="Arial" w:eastAsia="Arial" w:cs="Arial"/>
          <w:i w:val="0"/>
          <w:iCs w:val="0"/>
          <w:color w:val="auto"/>
          <w:spacing w:val="1"/>
          <w:sz w:val="24"/>
          <w:szCs w:val="24"/>
          <w:highlight w:val="none"/>
        </w:rPr>
        <w:t>51</w:t>
      </w:r>
      <w:r>
        <w:rPr>
          <w:rFonts w:ascii="Arial" w:hAnsi="Arial" w:eastAsia="Arial" w:cs="Arial"/>
          <w:i w:val="0"/>
          <w:iCs w:val="0"/>
          <w:color w:val="auto"/>
          <w:sz w:val="24"/>
          <w:szCs w:val="24"/>
          <w:highlight w:val="none"/>
        </w:rPr>
        <w:t>%</w:t>
      </w:r>
      <w:r>
        <w:rPr>
          <w:i w:val="0"/>
          <w:iCs w:val="0"/>
          <w:color w:val="auto"/>
          <w:sz w:val="24"/>
          <w:szCs w:val="24"/>
          <w:highlight w:val="none"/>
        </w:rPr>
        <w:t xml:space="preserve">以上绝对所有权的性别；绝对所有权拥有者可以是一个人，也可以是 </w:t>
      </w:r>
      <w:r>
        <w:rPr>
          <w:i w:val="0"/>
          <w:iCs w:val="0"/>
          <w:color w:val="auto"/>
          <w:spacing w:val="-2"/>
          <w:sz w:val="24"/>
          <w:szCs w:val="24"/>
          <w:highlight w:val="none"/>
        </w:rPr>
        <w:t>多人合计计算</w:t>
      </w:r>
      <w:r>
        <w:rPr>
          <w:b/>
          <w:bCs/>
          <w:i w:val="0"/>
          <w:iCs w:val="0"/>
          <w:color w:val="auto"/>
          <w:spacing w:val="-2"/>
          <w:sz w:val="25"/>
          <w:szCs w:val="25"/>
          <w:highlight w:val="none"/>
        </w:rPr>
        <w:t>。</w:t>
      </w:r>
    </w:p>
    <w:p w14:paraId="0C4C5D3E">
      <w:pPr>
        <w:pStyle w:val="7"/>
        <w:spacing w:before="2" w:line="193" w:lineRule="auto"/>
        <w:ind w:left="819"/>
        <w:rPr>
          <w:i w:val="0"/>
          <w:iCs w:val="0"/>
          <w:color w:val="auto"/>
          <w:sz w:val="25"/>
          <w:szCs w:val="25"/>
          <w:highlight w:val="none"/>
        </w:rPr>
      </w:pPr>
      <w:r>
        <w:rPr>
          <w:b/>
          <w:bCs/>
          <w:i w:val="0"/>
          <w:iCs w:val="0"/>
          <w:color w:val="auto"/>
          <w:sz w:val="25"/>
          <w:szCs w:val="25"/>
          <w:highlight w:val="none"/>
        </w:rPr>
        <w:t>外商投资类型请填写</w:t>
      </w:r>
      <w:r>
        <w:rPr>
          <w:rFonts w:ascii="Arial" w:hAnsi="Arial" w:eastAsia="Arial" w:cs="Arial"/>
          <w:b/>
          <w:bCs/>
          <w:i w:val="0"/>
          <w:iCs w:val="0"/>
          <w:color w:val="auto"/>
          <w:sz w:val="25"/>
          <w:szCs w:val="25"/>
          <w:highlight w:val="none"/>
        </w:rPr>
        <w:t>“</w:t>
      </w:r>
      <w:r>
        <w:rPr>
          <w:b/>
          <w:bCs/>
          <w:i w:val="0"/>
          <w:iCs w:val="0"/>
          <w:color w:val="auto"/>
          <w:sz w:val="25"/>
          <w:szCs w:val="25"/>
          <w:highlight w:val="none"/>
        </w:rPr>
        <w:t>外商单独投资</w:t>
      </w:r>
      <w:r>
        <w:rPr>
          <w:rFonts w:ascii="Arial" w:hAnsi="Arial" w:eastAsia="Arial" w:cs="Arial"/>
          <w:b/>
          <w:bCs/>
          <w:i w:val="0"/>
          <w:iCs w:val="0"/>
          <w:color w:val="auto"/>
          <w:sz w:val="25"/>
          <w:szCs w:val="25"/>
          <w:highlight w:val="none"/>
        </w:rPr>
        <w:t>”</w:t>
      </w:r>
      <w:r>
        <w:rPr>
          <w:b/>
          <w:bCs/>
          <w:i w:val="0"/>
          <w:iCs w:val="0"/>
          <w:color w:val="auto"/>
          <w:sz w:val="25"/>
          <w:szCs w:val="25"/>
          <w:highlight w:val="none"/>
        </w:rPr>
        <w:t>、</w:t>
      </w:r>
      <w:r>
        <w:rPr>
          <w:b/>
          <w:bCs/>
          <w:i w:val="0"/>
          <w:iCs w:val="0"/>
          <w:color w:val="auto"/>
          <w:spacing w:val="-37"/>
          <w:sz w:val="25"/>
          <w:szCs w:val="25"/>
          <w:highlight w:val="none"/>
        </w:rPr>
        <w:t xml:space="preserve"> </w:t>
      </w:r>
      <w:r>
        <w:rPr>
          <w:rFonts w:ascii="Arial" w:hAnsi="Arial" w:eastAsia="Arial" w:cs="Arial"/>
          <w:b/>
          <w:bCs/>
          <w:i w:val="0"/>
          <w:iCs w:val="0"/>
          <w:color w:val="auto"/>
          <w:sz w:val="25"/>
          <w:szCs w:val="25"/>
          <w:highlight w:val="none"/>
        </w:rPr>
        <w:t>“</w:t>
      </w:r>
      <w:r>
        <w:rPr>
          <w:b/>
          <w:bCs/>
          <w:i w:val="0"/>
          <w:iCs w:val="0"/>
          <w:color w:val="auto"/>
          <w:sz w:val="25"/>
          <w:szCs w:val="25"/>
          <w:highlight w:val="none"/>
        </w:rPr>
        <w:t>外商部分投资</w:t>
      </w:r>
      <w:r>
        <w:rPr>
          <w:rFonts w:ascii="Arial" w:hAnsi="Arial" w:eastAsia="Arial" w:cs="Arial"/>
          <w:b/>
          <w:bCs/>
          <w:i w:val="0"/>
          <w:iCs w:val="0"/>
          <w:color w:val="auto"/>
          <w:sz w:val="25"/>
          <w:szCs w:val="25"/>
          <w:highlight w:val="none"/>
        </w:rPr>
        <w:t>”</w:t>
      </w:r>
      <w:r>
        <w:rPr>
          <w:b/>
          <w:bCs/>
          <w:i w:val="0"/>
          <w:iCs w:val="0"/>
          <w:color w:val="auto"/>
          <w:sz w:val="25"/>
          <w:szCs w:val="25"/>
          <w:highlight w:val="none"/>
        </w:rPr>
        <w:t>或</w:t>
      </w:r>
      <w:r>
        <w:rPr>
          <w:rFonts w:ascii="Arial" w:hAnsi="Arial" w:eastAsia="Arial" w:cs="Arial"/>
          <w:b/>
          <w:bCs/>
          <w:i w:val="0"/>
          <w:iCs w:val="0"/>
          <w:color w:val="auto"/>
          <w:sz w:val="25"/>
          <w:szCs w:val="25"/>
          <w:highlight w:val="none"/>
        </w:rPr>
        <w:t>“</w:t>
      </w:r>
      <w:r>
        <w:rPr>
          <w:b/>
          <w:bCs/>
          <w:i w:val="0"/>
          <w:iCs w:val="0"/>
          <w:color w:val="auto"/>
          <w:sz w:val="25"/>
          <w:szCs w:val="25"/>
          <w:highlight w:val="none"/>
        </w:rPr>
        <w:t>内资</w:t>
      </w:r>
      <w:r>
        <w:rPr>
          <w:rFonts w:ascii="Arial" w:hAnsi="Arial" w:eastAsia="Arial" w:cs="Arial"/>
          <w:b/>
          <w:bCs/>
          <w:i w:val="0"/>
          <w:iCs w:val="0"/>
          <w:color w:val="auto"/>
          <w:sz w:val="25"/>
          <w:szCs w:val="25"/>
          <w:highlight w:val="none"/>
        </w:rPr>
        <w:t>”</w:t>
      </w:r>
      <w:r>
        <w:rPr>
          <w:b/>
          <w:bCs/>
          <w:i w:val="0"/>
          <w:iCs w:val="0"/>
          <w:color w:val="auto"/>
          <w:sz w:val="25"/>
          <w:szCs w:val="25"/>
          <w:highlight w:val="none"/>
        </w:rPr>
        <w:t>。</w:t>
      </w:r>
    </w:p>
    <w:p w14:paraId="7044087C">
      <w:pPr>
        <w:spacing w:line="193" w:lineRule="auto"/>
        <w:rPr>
          <w:i w:val="0"/>
          <w:iCs w:val="0"/>
          <w:color w:val="auto"/>
          <w:sz w:val="25"/>
          <w:szCs w:val="25"/>
          <w:highlight w:val="none"/>
        </w:rPr>
        <w:sectPr>
          <w:headerReference r:id="rId93" w:type="default"/>
          <w:footerReference r:id="rId94" w:type="default"/>
          <w:pgSz w:w="16840" w:h="11907"/>
          <w:pgMar w:top="1149" w:right="1305" w:bottom="1059" w:left="1305" w:header="875" w:footer="885" w:gutter="0"/>
          <w:pgNumType w:fmt="decimal"/>
          <w:cols w:space="720" w:num="1"/>
        </w:sectPr>
      </w:pPr>
    </w:p>
    <w:p w14:paraId="03224750">
      <w:pPr>
        <w:pStyle w:val="7"/>
        <w:spacing w:before="307" w:line="196" w:lineRule="auto"/>
        <w:ind w:left="131"/>
        <w:rPr>
          <w:color w:val="auto"/>
          <w:sz w:val="24"/>
          <w:szCs w:val="24"/>
          <w:highlight w:val="none"/>
        </w:rPr>
      </w:pPr>
      <w:r>
        <w:rPr>
          <w:rFonts w:hint="eastAsia" w:ascii="Arial" w:hAnsi="Arial" w:eastAsia="宋体" w:cs="Arial"/>
          <w:color w:val="auto"/>
          <w:sz w:val="24"/>
          <w:szCs w:val="24"/>
          <w:highlight w:val="none"/>
          <w:lang w:val="en-US" w:eastAsia="zh-CN"/>
        </w:rPr>
        <w:t>5</w:t>
      </w:r>
      <w:r>
        <w:rPr>
          <w:rFonts w:ascii="Arial" w:hAnsi="Arial" w:eastAsia="Arial" w:cs="Arial"/>
          <w:color w:val="auto"/>
          <w:sz w:val="24"/>
          <w:szCs w:val="24"/>
          <w:highlight w:val="none"/>
        </w:rPr>
        <w:t xml:space="preserve">   </w:t>
      </w:r>
      <w:r>
        <w:rPr>
          <w:color w:val="auto"/>
          <w:sz w:val="24"/>
          <w:szCs w:val="24"/>
          <w:highlight w:val="none"/>
        </w:rPr>
        <w:t>合同条款偏离表（实质性格式）</w:t>
      </w:r>
    </w:p>
    <w:p w14:paraId="2796613E">
      <w:pPr>
        <w:spacing w:line="469" w:lineRule="auto"/>
        <w:rPr>
          <w:rFonts w:ascii="Arial"/>
          <w:color w:val="auto"/>
          <w:sz w:val="21"/>
          <w:highlight w:val="none"/>
        </w:rPr>
      </w:pPr>
    </w:p>
    <w:p w14:paraId="19782730">
      <w:pPr>
        <w:pStyle w:val="7"/>
        <w:spacing w:before="150" w:line="205" w:lineRule="auto"/>
        <w:ind w:left="3390"/>
        <w:rPr>
          <w:color w:val="auto"/>
          <w:sz w:val="35"/>
          <w:szCs w:val="35"/>
          <w:highlight w:val="none"/>
        </w:rPr>
      </w:pPr>
      <w:r>
        <w:rPr>
          <w:b/>
          <w:bCs/>
          <w:color w:val="auto"/>
          <w:spacing w:val="10"/>
          <w:sz w:val="35"/>
          <w:szCs w:val="35"/>
          <w:highlight w:val="none"/>
        </w:rPr>
        <w:t>合同条款偏离表</w:t>
      </w:r>
    </w:p>
    <w:p w14:paraId="1AE3C2B3">
      <w:pPr>
        <w:spacing w:line="282" w:lineRule="auto"/>
        <w:rPr>
          <w:rFonts w:ascii="Arial"/>
          <w:color w:val="auto"/>
          <w:sz w:val="21"/>
          <w:highlight w:val="none"/>
        </w:rPr>
      </w:pPr>
    </w:p>
    <w:p w14:paraId="7412E6B5">
      <w:pPr>
        <w:spacing w:line="283" w:lineRule="auto"/>
        <w:rPr>
          <w:rFonts w:ascii="Arial"/>
          <w:color w:val="auto"/>
          <w:sz w:val="21"/>
          <w:highlight w:val="none"/>
        </w:rPr>
      </w:pPr>
    </w:p>
    <w:p w14:paraId="65E1A1CC">
      <w:pPr>
        <w:pStyle w:val="7"/>
        <w:spacing w:before="103" w:line="200" w:lineRule="auto"/>
        <w:ind w:left="478"/>
        <w:rPr>
          <w:color w:val="auto"/>
          <w:sz w:val="24"/>
          <w:szCs w:val="24"/>
          <w:highlight w:val="none"/>
        </w:rPr>
      </w:pPr>
      <w:r>
        <w:rPr>
          <w:color w:val="auto"/>
          <w:spacing w:val="-1"/>
          <w:sz w:val="24"/>
          <w:szCs w:val="24"/>
          <w:highlight w:val="none"/>
        </w:rPr>
        <w:t>项目编号</w:t>
      </w:r>
      <w:r>
        <w:rPr>
          <w:rFonts w:ascii="Arial" w:hAnsi="Arial" w:eastAsia="Arial" w:cs="Arial"/>
          <w:color w:val="auto"/>
          <w:spacing w:val="-1"/>
          <w:sz w:val="24"/>
          <w:szCs w:val="24"/>
          <w:highlight w:val="none"/>
        </w:rPr>
        <w:t>/</w:t>
      </w:r>
      <w:r>
        <w:rPr>
          <w:color w:val="auto"/>
          <w:spacing w:val="-1"/>
          <w:sz w:val="24"/>
          <w:szCs w:val="24"/>
          <w:highlight w:val="none"/>
        </w:rPr>
        <w:t>包号：</w:t>
      </w:r>
      <w:r>
        <w:rPr>
          <w:color w:val="auto"/>
          <w:spacing w:val="-1"/>
          <w:sz w:val="24"/>
          <w:szCs w:val="24"/>
          <w:highlight w:val="none"/>
          <w:u w:val="single" w:color="auto"/>
        </w:rPr>
        <w:t xml:space="preserve">                                   </w:t>
      </w:r>
      <w:r>
        <w:rPr>
          <w:color w:val="auto"/>
          <w:spacing w:val="-1"/>
          <w:sz w:val="24"/>
          <w:szCs w:val="24"/>
          <w:highlight w:val="none"/>
        </w:rPr>
        <w:t xml:space="preserve">         项目名称：</w:t>
      </w:r>
      <w:r>
        <w:rPr>
          <w:color w:val="auto"/>
          <w:spacing w:val="-1"/>
          <w:sz w:val="24"/>
          <w:szCs w:val="24"/>
          <w:highlight w:val="none"/>
          <w:u w:val="single" w:color="auto"/>
        </w:rPr>
        <w:t xml:space="preserve">                       </w:t>
      </w:r>
    </w:p>
    <w:p w14:paraId="384E4CBB">
      <w:pPr>
        <w:spacing w:line="138" w:lineRule="exact"/>
        <w:rPr>
          <w:color w:val="auto"/>
          <w:highlight w:val="none"/>
        </w:rPr>
      </w:pPr>
    </w:p>
    <w:tbl>
      <w:tblPr>
        <w:tblStyle w:val="3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14:paraId="68565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9" w:type="dxa"/>
            <w:vAlign w:val="top"/>
          </w:tcPr>
          <w:p w14:paraId="22969D65">
            <w:pPr>
              <w:spacing w:before="336" w:line="201" w:lineRule="auto"/>
              <w:ind w:left="34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序号</w:t>
            </w:r>
          </w:p>
        </w:tc>
        <w:tc>
          <w:tcPr>
            <w:tcW w:w="1772" w:type="dxa"/>
            <w:vAlign w:val="top"/>
          </w:tcPr>
          <w:p w14:paraId="524F0DE8">
            <w:pPr>
              <w:spacing w:before="163" w:line="199" w:lineRule="auto"/>
              <w:ind w:left="287" w:right="165" w:hanging="12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招标文件条目</w:t>
            </w:r>
            <w:r>
              <w:rPr>
                <w:rFonts w:ascii="微软雅黑" w:hAnsi="微软雅黑" w:eastAsia="微软雅黑" w:cs="微软雅黑"/>
                <w:color w:val="auto"/>
                <w:sz w:val="24"/>
                <w:szCs w:val="24"/>
                <w:highlight w:val="none"/>
              </w:rPr>
              <w:t xml:space="preserve"> 号（页码）</w:t>
            </w:r>
          </w:p>
        </w:tc>
        <w:tc>
          <w:tcPr>
            <w:tcW w:w="1675" w:type="dxa"/>
            <w:vAlign w:val="top"/>
          </w:tcPr>
          <w:p w14:paraId="60B0F452">
            <w:pPr>
              <w:spacing w:before="336" w:line="201" w:lineRule="auto"/>
              <w:ind w:left="11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招标文件要求</w:t>
            </w:r>
          </w:p>
        </w:tc>
        <w:tc>
          <w:tcPr>
            <w:tcW w:w="1675" w:type="dxa"/>
            <w:vAlign w:val="top"/>
          </w:tcPr>
          <w:p w14:paraId="4D0794A9">
            <w:pPr>
              <w:spacing w:before="337" w:line="201" w:lineRule="auto"/>
              <w:ind w:left="12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投标文件内容</w:t>
            </w:r>
          </w:p>
        </w:tc>
        <w:tc>
          <w:tcPr>
            <w:tcW w:w="1874" w:type="dxa"/>
            <w:vAlign w:val="top"/>
          </w:tcPr>
          <w:p w14:paraId="1B2E377B">
            <w:pPr>
              <w:spacing w:before="337" w:line="201" w:lineRule="auto"/>
              <w:ind w:left="45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偏离情况</w:t>
            </w:r>
          </w:p>
        </w:tc>
        <w:tc>
          <w:tcPr>
            <w:tcW w:w="1137" w:type="dxa"/>
            <w:vAlign w:val="top"/>
          </w:tcPr>
          <w:p w14:paraId="7097A1A8">
            <w:pPr>
              <w:spacing w:before="336" w:line="201" w:lineRule="auto"/>
              <w:ind w:left="32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说明</w:t>
            </w:r>
          </w:p>
        </w:tc>
      </w:tr>
      <w:tr w14:paraId="57008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3" w:hRule="atLeast"/>
        </w:trPr>
        <w:tc>
          <w:tcPr>
            <w:tcW w:w="9292" w:type="dxa"/>
            <w:gridSpan w:val="6"/>
            <w:vAlign w:val="top"/>
          </w:tcPr>
          <w:p w14:paraId="584E7CF2">
            <w:pPr>
              <w:spacing w:before="40" w:line="196" w:lineRule="auto"/>
              <w:ind w:left="112"/>
              <w:rPr>
                <w:rFonts w:ascii="微软雅黑" w:hAnsi="微软雅黑" w:eastAsia="微软雅黑" w:cs="微软雅黑"/>
                <w:color w:val="auto"/>
                <w:sz w:val="24"/>
                <w:szCs w:val="24"/>
                <w:highlight w:val="none"/>
              </w:rPr>
            </w:pPr>
            <w:r>
              <w:rPr>
                <w:rFonts w:ascii="微软雅黑" w:hAnsi="微软雅黑" w:eastAsia="微软雅黑" w:cs="微软雅黑"/>
                <w:b/>
                <w:bCs/>
                <w:color w:val="auto"/>
                <w:sz w:val="24"/>
                <w:szCs w:val="24"/>
                <w:highlight w:val="none"/>
              </w:rPr>
              <w:t>对本项目合同条款的偏离情况</w:t>
            </w:r>
            <w:r>
              <w:rPr>
                <w:rFonts w:ascii="微软雅黑" w:hAnsi="微软雅黑" w:eastAsia="微软雅黑" w:cs="微软雅黑"/>
                <w:color w:val="auto"/>
                <w:sz w:val="24"/>
                <w:szCs w:val="24"/>
                <w:highlight w:val="none"/>
              </w:rPr>
              <w:t>（应进行选择，未选择</w:t>
            </w:r>
            <w:r>
              <w:rPr>
                <w:rFonts w:ascii="微软雅黑" w:hAnsi="微软雅黑" w:eastAsia="微软雅黑" w:cs="微软雅黑"/>
                <w:b/>
                <w:bCs/>
                <w:color w:val="auto"/>
                <w:sz w:val="24"/>
                <w:szCs w:val="24"/>
                <w:highlight w:val="none"/>
              </w:rPr>
              <w:t>投标无效</w:t>
            </w:r>
            <w:r>
              <w:rPr>
                <w:rFonts w:ascii="微软雅黑" w:hAnsi="微软雅黑" w:eastAsia="微软雅黑" w:cs="微软雅黑"/>
                <w:color w:val="auto"/>
                <w:spacing w:val="-51"/>
                <w:sz w:val="24"/>
                <w:szCs w:val="24"/>
                <w:highlight w:val="none"/>
              </w:rPr>
              <w:t>）：</w:t>
            </w:r>
          </w:p>
          <w:p w14:paraId="696B1091">
            <w:pPr>
              <w:pStyle w:val="20"/>
              <w:spacing w:before="13" w:line="199" w:lineRule="auto"/>
              <w:ind w:left="112" w:right="106" w:firstLine="18"/>
              <w:rPr>
                <w:rFonts w:ascii="微软雅黑" w:hAnsi="微软雅黑" w:eastAsia="微软雅黑" w:cs="微软雅黑"/>
                <w:color w:val="auto"/>
                <w:sz w:val="24"/>
                <w:szCs w:val="24"/>
                <w:highlight w:val="none"/>
              </w:rPr>
            </w:pPr>
            <w:r>
              <w:rPr>
                <w:b/>
                <w:bCs/>
                <w:color w:val="auto"/>
                <w:spacing w:val="1"/>
                <w:sz w:val="24"/>
                <w:szCs w:val="24"/>
                <w:highlight w:val="none"/>
              </w:rPr>
              <w:t>□</w:t>
            </w:r>
            <w:r>
              <w:rPr>
                <w:rFonts w:ascii="微软雅黑" w:hAnsi="微软雅黑" w:eastAsia="微软雅黑" w:cs="微软雅黑"/>
                <w:b/>
                <w:bCs/>
                <w:color w:val="auto"/>
                <w:spacing w:val="1"/>
                <w:sz w:val="24"/>
                <w:szCs w:val="24"/>
                <w:highlight w:val="none"/>
              </w:rPr>
              <w:t>无偏离</w:t>
            </w:r>
            <w:r>
              <w:rPr>
                <w:rFonts w:ascii="微软雅黑" w:hAnsi="微软雅黑" w:eastAsia="微软雅黑" w:cs="微软雅黑"/>
                <w:color w:val="auto"/>
                <w:spacing w:val="1"/>
                <w:sz w:val="24"/>
                <w:szCs w:val="24"/>
                <w:highlight w:val="none"/>
              </w:rPr>
              <w:t>（如无偏离，仅选择无偏离即可；无偏离即为</w:t>
            </w:r>
            <w:r>
              <w:rPr>
                <w:rFonts w:ascii="微软雅黑" w:hAnsi="微软雅黑" w:eastAsia="微软雅黑" w:cs="微软雅黑"/>
                <w:color w:val="auto"/>
                <w:sz w:val="24"/>
                <w:szCs w:val="24"/>
                <w:highlight w:val="none"/>
              </w:rPr>
              <w:t xml:space="preserve">对合同条款中的所有要求，均视 </w:t>
            </w:r>
            <w:r>
              <w:rPr>
                <w:rFonts w:ascii="微软雅黑" w:hAnsi="微软雅黑" w:eastAsia="微软雅黑" w:cs="微软雅黑"/>
                <w:color w:val="auto"/>
                <w:spacing w:val="-5"/>
                <w:sz w:val="24"/>
                <w:szCs w:val="24"/>
                <w:highlight w:val="none"/>
              </w:rPr>
              <w:t>作供应商已对之理解和响应。）</w:t>
            </w:r>
          </w:p>
          <w:p w14:paraId="171FC4A9">
            <w:pPr>
              <w:pStyle w:val="20"/>
              <w:spacing w:before="11" w:line="189" w:lineRule="auto"/>
              <w:ind w:left="137" w:right="106" w:hanging="7"/>
              <w:rPr>
                <w:rFonts w:ascii="微软雅黑" w:hAnsi="微软雅黑" w:eastAsia="微软雅黑" w:cs="微软雅黑"/>
                <w:color w:val="auto"/>
                <w:sz w:val="24"/>
                <w:szCs w:val="24"/>
                <w:highlight w:val="none"/>
              </w:rPr>
            </w:pPr>
            <w:r>
              <w:rPr>
                <w:b/>
                <w:bCs/>
                <w:color w:val="auto"/>
                <w:spacing w:val="1"/>
                <w:sz w:val="24"/>
                <w:szCs w:val="24"/>
                <w:highlight w:val="none"/>
              </w:rPr>
              <w:t>□</w:t>
            </w:r>
            <w:r>
              <w:rPr>
                <w:rFonts w:ascii="微软雅黑" w:hAnsi="微软雅黑" w:eastAsia="微软雅黑" w:cs="微软雅黑"/>
                <w:b/>
                <w:bCs/>
                <w:color w:val="auto"/>
                <w:spacing w:val="1"/>
                <w:sz w:val="24"/>
                <w:szCs w:val="24"/>
                <w:highlight w:val="none"/>
              </w:rPr>
              <w:t>有偏离</w:t>
            </w:r>
            <w:r>
              <w:rPr>
                <w:rFonts w:ascii="微软雅黑" w:hAnsi="微软雅黑" w:eastAsia="微软雅黑" w:cs="微软雅黑"/>
                <w:color w:val="auto"/>
                <w:spacing w:val="1"/>
                <w:sz w:val="24"/>
                <w:szCs w:val="24"/>
                <w:highlight w:val="none"/>
              </w:rPr>
              <w:t>（如有偏离，则应在本表中对负偏离项逐一列</w:t>
            </w:r>
            <w:r>
              <w:rPr>
                <w:rFonts w:ascii="微软雅黑" w:hAnsi="微软雅黑" w:eastAsia="微软雅黑" w:cs="微软雅黑"/>
                <w:color w:val="auto"/>
                <w:sz w:val="24"/>
                <w:szCs w:val="24"/>
                <w:highlight w:val="none"/>
              </w:rPr>
              <w:t>明，否则</w:t>
            </w:r>
            <w:r>
              <w:rPr>
                <w:rFonts w:ascii="微软雅黑" w:hAnsi="微软雅黑" w:eastAsia="微软雅黑" w:cs="微软雅黑"/>
                <w:b/>
                <w:bCs/>
                <w:color w:val="auto"/>
                <w:sz w:val="24"/>
                <w:szCs w:val="24"/>
                <w:highlight w:val="none"/>
              </w:rPr>
              <w:t>投标无效</w:t>
            </w:r>
            <w:r>
              <w:rPr>
                <w:rFonts w:ascii="微软雅黑" w:hAnsi="微软雅黑" w:eastAsia="微软雅黑" w:cs="微软雅黑"/>
                <w:color w:val="auto"/>
                <w:sz w:val="24"/>
                <w:szCs w:val="24"/>
                <w:highlight w:val="none"/>
              </w:rPr>
              <w:t xml:space="preserve">；对合同条款 </w:t>
            </w:r>
            <w:r>
              <w:rPr>
                <w:rFonts w:ascii="微软雅黑" w:hAnsi="微软雅黑" w:eastAsia="微软雅黑" w:cs="微软雅黑"/>
                <w:color w:val="auto"/>
                <w:spacing w:val="-5"/>
                <w:sz w:val="24"/>
                <w:szCs w:val="24"/>
                <w:highlight w:val="none"/>
              </w:rPr>
              <w:t>中的所有要求</w:t>
            </w:r>
            <w:r>
              <w:rPr>
                <w:rFonts w:ascii="微软雅黑" w:hAnsi="微软雅黑" w:eastAsia="微软雅黑" w:cs="微软雅黑"/>
                <w:color w:val="auto"/>
                <w:spacing w:val="-28"/>
                <w:sz w:val="24"/>
                <w:szCs w:val="24"/>
                <w:highlight w:val="none"/>
              </w:rPr>
              <w:t xml:space="preserve"> </w:t>
            </w:r>
            <w:r>
              <w:rPr>
                <w:rFonts w:ascii="微软雅黑" w:hAnsi="微软雅黑" w:eastAsia="微软雅黑" w:cs="微软雅黑"/>
                <w:color w:val="auto"/>
                <w:spacing w:val="-5"/>
                <w:sz w:val="24"/>
                <w:szCs w:val="24"/>
                <w:highlight w:val="none"/>
              </w:rPr>
              <w:t>，除本表列明的偏离外</w:t>
            </w:r>
            <w:r>
              <w:rPr>
                <w:rFonts w:ascii="微软雅黑" w:hAnsi="微软雅黑" w:eastAsia="微软雅黑" w:cs="微软雅黑"/>
                <w:color w:val="auto"/>
                <w:spacing w:val="-29"/>
                <w:sz w:val="24"/>
                <w:szCs w:val="24"/>
                <w:highlight w:val="none"/>
              </w:rPr>
              <w:t xml:space="preserve"> </w:t>
            </w:r>
            <w:r>
              <w:rPr>
                <w:rFonts w:ascii="微软雅黑" w:hAnsi="微软雅黑" w:eastAsia="微软雅黑" w:cs="微软雅黑"/>
                <w:color w:val="auto"/>
                <w:spacing w:val="-5"/>
                <w:sz w:val="24"/>
                <w:szCs w:val="24"/>
                <w:highlight w:val="none"/>
              </w:rPr>
              <w:t>，均视作供应商已对之理解</w:t>
            </w:r>
            <w:r>
              <w:rPr>
                <w:rFonts w:ascii="微软雅黑" w:hAnsi="微软雅黑" w:eastAsia="微软雅黑" w:cs="微软雅黑"/>
                <w:color w:val="auto"/>
                <w:spacing w:val="-6"/>
                <w:sz w:val="24"/>
                <w:szCs w:val="24"/>
                <w:highlight w:val="none"/>
              </w:rPr>
              <w:t>和响应。）</w:t>
            </w:r>
          </w:p>
        </w:tc>
      </w:tr>
      <w:tr w14:paraId="70FAD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vAlign w:val="top"/>
          </w:tcPr>
          <w:p w14:paraId="71BB444C">
            <w:pPr>
              <w:pStyle w:val="20"/>
              <w:rPr>
                <w:color w:val="auto"/>
                <w:highlight w:val="none"/>
              </w:rPr>
            </w:pPr>
          </w:p>
        </w:tc>
        <w:tc>
          <w:tcPr>
            <w:tcW w:w="1772" w:type="dxa"/>
            <w:vAlign w:val="top"/>
          </w:tcPr>
          <w:p w14:paraId="583E1E09">
            <w:pPr>
              <w:pStyle w:val="20"/>
              <w:rPr>
                <w:color w:val="auto"/>
                <w:highlight w:val="none"/>
              </w:rPr>
            </w:pPr>
          </w:p>
        </w:tc>
        <w:tc>
          <w:tcPr>
            <w:tcW w:w="1675" w:type="dxa"/>
            <w:vAlign w:val="top"/>
          </w:tcPr>
          <w:p w14:paraId="3162418C">
            <w:pPr>
              <w:pStyle w:val="20"/>
              <w:rPr>
                <w:color w:val="auto"/>
                <w:highlight w:val="none"/>
              </w:rPr>
            </w:pPr>
          </w:p>
        </w:tc>
        <w:tc>
          <w:tcPr>
            <w:tcW w:w="1675" w:type="dxa"/>
            <w:vAlign w:val="top"/>
          </w:tcPr>
          <w:p w14:paraId="0D1A281E">
            <w:pPr>
              <w:pStyle w:val="20"/>
              <w:rPr>
                <w:color w:val="auto"/>
                <w:highlight w:val="none"/>
              </w:rPr>
            </w:pPr>
          </w:p>
        </w:tc>
        <w:tc>
          <w:tcPr>
            <w:tcW w:w="1874" w:type="dxa"/>
            <w:vAlign w:val="top"/>
          </w:tcPr>
          <w:p w14:paraId="4A1B8821">
            <w:pPr>
              <w:pStyle w:val="20"/>
              <w:rPr>
                <w:color w:val="auto"/>
                <w:highlight w:val="none"/>
              </w:rPr>
            </w:pPr>
          </w:p>
        </w:tc>
        <w:tc>
          <w:tcPr>
            <w:tcW w:w="1137" w:type="dxa"/>
            <w:vAlign w:val="top"/>
          </w:tcPr>
          <w:p w14:paraId="0DBDF78E">
            <w:pPr>
              <w:pStyle w:val="20"/>
              <w:rPr>
                <w:color w:val="auto"/>
                <w:highlight w:val="none"/>
              </w:rPr>
            </w:pPr>
          </w:p>
        </w:tc>
      </w:tr>
      <w:tr w14:paraId="55FD2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vAlign w:val="top"/>
          </w:tcPr>
          <w:p w14:paraId="3B1D9519">
            <w:pPr>
              <w:pStyle w:val="20"/>
              <w:rPr>
                <w:color w:val="auto"/>
                <w:highlight w:val="none"/>
              </w:rPr>
            </w:pPr>
          </w:p>
        </w:tc>
        <w:tc>
          <w:tcPr>
            <w:tcW w:w="1772" w:type="dxa"/>
            <w:vAlign w:val="top"/>
          </w:tcPr>
          <w:p w14:paraId="71110A70">
            <w:pPr>
              <w:pStyle w:val="20"/>
              <w:rPr>
                <w:color w:val="auto"/>
                <w:highlight w:val="none"/>
              </w:rPr>
            </w:pPr>
          </w:p>
        </w:tc>
        <w:tc>
          <w:tcPr>
            <w:tcW w:w="1675" w:type="dxa"/>
            <w:vAlign w:val="top"/>
          </w:tcPr>
          <w:p w14:paraId="79B394FF">
            <w:pPr>
              <w:pStyle w:val="20"/>
              <w:rPr>
                <w:color w:val="auto"/>
                <w:highlight w:val="none"/>
              </w:rPr>
            </w:pPr>
          </w:p>
        </w:tc>
        <w:tc>
          <w:tcPr>
            <w:tcW w:w="1675" w:type="dxa"/>
            <w:vAlign w:val="top"/>
          </w:tcPr>
          <w:p w14:paraId="439C87DB">
            <w:pPr>
              <w:pStyle w:val="20"/>
              <w:rPr>
                <w:color w:val="auto"/>
                <w:highlight w:val="none"/>
              </w:rPr>
            </w:pPr>
          </w:p>
        </w:tc>
        <w:tc>
          <w:tcPr>
            <w:tcW w:w="1874" w:type="dxa"/>
            <w:vAlign w:val="top"/>
          </w:tcPr>
          <w:p w14:paraId="6D6383B4">
            <w:pPr>
              <w:pStyle w:val="20"/>
              <w:rPr>
                <w:color w:val="auto"/>
                <w:highlight w:val="none"/>
              </w:rPr>
            </w:pPr>
          </w:p>
        </w:tc>
        <w:tc>
          <w:tcPr>
            <w:tcW w:w="1137" w:type="dxa"/>
            <w:vAlign w:val="top"/>
          </w:tcPr>
          <w:p w14:paraId="2A6DCFFE">
            <w:pPr>
              <w:pStyle w:val="20"/>
              <w:rPr>
                <w:color w:val="auto"/>
                <w:highlight w:val="none"/>
              </w:rPr>
            </w:pPr>
          </w:p>
        </w:tc>
      </w:tr>
      <w:tr w14:paraId="2B192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9" w:type="dxa"/>
            <w:vAlign w:val="top"/>
          </w:tcPr>
          <w:p w14:paraId="62909351">
            <w:pPr>
              <w:pStyle w:val="20"/>
              <w:rPr>
                <w:color w:val="auto"/>
                <w:highlight w:val="none"/>
              </w:rPr>
            </w:pPr>
          </w:p>
        </w:tc>
        <w:tc>
          <w:tcPr>
            <w:tcW w:w="1772" w:type="dxa"/>
            <w:vAlign w:val="top"/>
          </w:tcPr>
          <w:p w14:paraId="1B81DFD8">
            <w:pPr>
              <w:pStyle w:val="20"/>
              <w:rPr>
                <w:color w:val="auto"/>
                <w:highlight w:val="none"/>
              </w:rPr>
            </w:pPr>
          </w:p>
        </w:tc>
        <w:tc>
          <w:tcPr>
            <w:tcW w:w="1675" w:type="dxa"/>
            <w:vAlign w:val="top"/>
          </w:tcPr>
          <w:p w14:paraId="5255287C">
            <w:pPr>
              <w:pStyle w:val="20"/>
              <w:rPr>
                <w:color w:val="auto"/>
                <w:highlight w:val="none"/>
              </w:rPr>
            </w:pPr>
          </w:p>
        </w:tc>
        <w:tc>
          <w:tcPr>
            <w:tcW w:w="1675" w:type="dxa"/>
            <w:vAlign w:val="top"/>
          </w:tcPr>
          <w:p w14:paraId="1C2E0924">
            <w:pPr>
              <w:pStyle w:val="20"/>
              <w:rPr>
                <w:color w:val="auto"/>
                <w:highlight w:val="none"/>
              </w:rPr>
            </w:pPr>
          </w:p>
        </w:tc>
        <w:tc>
          <w:tcPr>
            <w:tcW w:w="1874" w:type="dxa"/>
            <w:vAlign w:val="top"/>
          </w:tcPr>
          <w:p w14:paraId="34AC58D8">
            <w:pPr>
              <w:pStyle w:val="20"/>
              <w:rPr>
                <w:color w:val="auto"/>
                <w:highlight w:val="none"/>
              </w:rPr>
            </w:pPr>
          </w:p>
        </w:tc>
        <w:tc>
          <w:tcPr>
            <w:tcW w:w="1137" w:type="dxa"/>
            <w:vAlign w:val="top"/>
          </w:tcPr>
          <w:p w14:paraId="700DA1F8">
            <w:pPr>
              <w:pStyle w:val="20"/>
              <w:rPr>
                <w:color w:val="auto"/>
                <w:highlight w:val="none"/>
              </w:rPr>
            </w:pPr>
          </w:p>
        </w:tc>
      </w:tr>
      <w:tr w14:paraId="34DA65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9" w:type="dxa"/>
            <w:vAlign w:val="top"/>
          </w:tcPr>
          <w:p w14:paraId="4032525A">
            <w:pPr>
              <w:pStyle w:val="20"/>
              <w:rPr>
                <w:color w:val="auto"/>
                <w:highlight w:val="none"/>
              </w:rPr>
            </w:pPr>
          </w:p>
        </w:tc>
        <w:tc>
          <w:tcPr>
            <w:tcW w:w="1772" w:type="dxa"/>
            <w:vAlign w:val="top"/>
          </w:tcPr>
          <w:p w14:paraId="65929C31">
            <w:pPr>
              <w:pStyle w:val="20"/>
              <w:rPr>
                <w:color w:val="auto"/>
                <w:highlight w:val="none"/>
              </w:rPr>
            </w:pPr>
          </w:p>
        </w:tc>
        <w:tc>
          <w:tcPr>
            <w:tcW w:w="1675" w:type="dxa"/>
            <w:vAlign w:val="top"/>
          </w:tcPr>
          <w:p w14:paraId="1B83D901">
            <w:pPr>
              <w:pStyle w:val="20"/>
              <w:rPr>
                <w:color w:val="auto"/>
                <w:highlight w:val="none"/>
              </w:rPr>
            </w:pPr>
          </w:p>
        </w:tc>
        <w:tc>
          <w:tcPr>
            <w:tcW w:w="1675" w:type="dxa"/>
            <w:vAlign w:val="top"/>
          </w:tcPr>
          <w:p w14:paraId="0039F3AD">
            <w:pPr>
              <w:pStyle w:val="20"/>
              <w:rPr>
                <w:color w:val="auto"/>
                <w:highlight w:val="none"/>
              </w:rPr>
            </w:pPr>
          </w:p>
        </w:tc>
        <w:tc>
          <w:tcPr>
            <w:tcW w:w="1874" w:type="dxa"/>
            <w:vAlign w:val="top"/>
          </w:tcPr>
          <w:p w14:paraId="4036A12B">
            <w:pPr>
              <w:pStyle w:val="20"/>
              <w:rPr>
                <w:color w:val="auto"/>
                <w:highlight w:val="none"/>
              </w:rPr>
            </w:pPr>
          </w:p>
        </w:tc>
        <w:tc>
          <w:tcPr>
            <w:tcW w:w="1137" w:type="dxa"/>
            <w:vAlign w:val="top"/>
          </w:tcPr>
          <w:p w14:paraId="6F3C0254">
            <w:pPr>
              <w:pStyle w:val="20"/>
              <w:rPr>
                <w:color w:val="auto"/>
                <w:highlight w:val="none"/>
              </w:rPr>
            </w:pPr>
          </w:p>
        </w:tc>
      </w:tr>
    </w:tbl>
    <w:p w14:paraId="2A0EFCCD">
      <w:pPr>
        <w:pStyle w:val="7"/>
        <w:spacing w:before="320" w:line="200" w:lineRule="auto"/>
        <w:ind w:left="123"/>
        <w:rPr>
          <w:color w:val="auto"/>
          <w:sz w:val="24"/>
          <w:szCs w:val="24"/>
          <w:highlight w:val="none"/>
        </w:rPr>
      </w:pPr>
      <w:r>
        <w:rPr>
          <w:color w:val="auto"/>
          <w:spacing w:val="4"/>
          <w:sz w:val="24"/>
          <w:szCs w:val="24"/>
          <w:highlight w:val="none"/>
        </w:rPr>
        <w:t>注</w:t>
      </w:r>
      <w:r>
        <w:rPr>
          <w:color w:val="auto"/>
          <w:spacing w:val="-25"/>
          <w:sz w:val="24"/>
          <w:szCs w:val="24"/>
          <w:highlight w:val="none"/>
        </w:rPr>
        <w:t xml:space="preserve"> </w:t>
      </w:r>
      <w:r>
        <w:rPr>
          <w:color w:val="auto"/>
          <w:spacing w:val="4"/>
          <w:sz w:val="24"/>
          <w:szCs w:val="24"/>
          <w:highlight w:val="none"/>
        </w:rPr>
        <w:t>：</w:t>
      </w:r>
      <w:r>
        <w:rPr>
          <w:rFonts w:ascii="Arial" w:hAnsi="Arial" w:eastAsia="Arial" w:cs="Arial"/>
          <w:color w:val="auto"/>
          <w:spacing w:val="4"/>
          <w:sz w:val="24"/>
          <w:szCs w:val="24"/>
          <w:highlight w:val="none"/>
        </w:rPr>
        <w:t>“</w:t>
      </w:r>
      <w:r>
        <w:rPr>
          <w:color w:val="auto"/>
          <w:spacing w:val="4"/>
          <w:sz w:val="24"/>
          <w:szCs w:val="24"/>
          <w:highlight w:val="none"/>
        </w:rPr>
        <w:t>偏离情况</w:t>
      </w:r>
      <w:r>
        <w:rPr>
          <w:color w:val="auto"/>
          <w:spacing w:val="-50"/>
          <w:sz w:val="24"/>
          <w:szCs w:val="24"/>
          <w:highlight w:val="none"/>
        </w:rPr>
        <w:t xml:space="preserve"> </w:t>
      </w:r>
      <w:r>
        <w:rPr>
          <w:rFonts w:ascii="Arial" w:hAnsi="Arial" w:eastAsia="Arial" w:cs="Arial"/>
          <w:color w:val="auto"/>
          <w:spacing w:val="4"/>
          <w:sz w:val="24"/>
          <w:szCs w:val="24"/>
          <w:highlight w:val="none"/>
        </w:rPr>
        <w:t>”</w:t>
      </w:r>
      <w:r>
        <w:rPr>
          <w:color w:val="auto"/>
          <w:spacing w:val="4"/>
          <w:sz w:val="24"/>
          <w:szCs w:val="24"/>
          <w:highlight w:val="none"/>
        </w:rPr>
        <w:t>列应据实填写</w:t>
      </w:r>
      <w:r>
        <w:rPr>
          <w:color w:val="auto"/>
          <w:spacing w:val="-51"/>
          <w:sz w:val="24"/>
          <w:szCs w:val="24"/>
          <w:highlight w:val="none"/>
        </w:rPr>
        <w:t xml:space="preserve"> </w:t>
      </w:r>
      <w:r>
        <w:rPr>
          <w:rFonts w:ascii="Arial" w:hAnsi="Arial" w:eastAsia="Arial" w:cs="Arial"/>
          <w:color w:val="auto"/>
          <w:spacing w:val="4"/>
          <w:sz w:val="24"/>
          <w:szCs w:val="24"/>
          <w:highlight w:val="none"/>
        </w:rPr>
        <w:t>“</w:t>
      </w:r>
      <w:r>
        <w:rPr>
          <w:color w:val="auto"/>
          <w:spacing w:val="4"/>
          <w:sz w:val="24"/>
          <w:szCs w:val="24"/>
          <w:highlight w:val="none"/>
        </w:rPr>
        <w:t>正偏离</w:t>
      </w:r>
      <w:r>
        <w:rPr>
          <w:color w:val="auto"/>
          <w:spacing w:val="-51"/>
          <w:sz w:val="24"/>
          <w:szCs w:val="24"/>
          <w:highlight w:val="none"/>
        </w:rPr>
        <w:t xml:space="preserve"> </w:t>
      </w:r>
      <w:r>
        <w:rPr>
          <w:rFonts w:ascii="Arial" w:hAnsi="Arial" w:eastAsia="Arial" w:cs="Arial"/>
          <w:color w:val="auto"/>
          <w:spacing w:val="4"/>
          <w:sz w:val="24"/>
          <w:szCs w:val="24"/>
          <w:highlight w:val="none"/>
        </w:rPr>
        <w:t>”</w:t>
      </w:r>
      <w:r>
        <w:rPr>
          <w:color w:val="auto"/>
          <w:spacing w:val="4"/>
          <w:sz w:val="24"/>
          <w:szCs w:val="24"/>
          <w:highlight w:val="none"/>
        </w:rPr>
        <w:t>或</w:t>
      </w:r>
      <w:r>
        <w:rPr>
          <w:color w:val="auto"/>
          <w:spacing w:val="-50"/>
          <w:sz w:val="24"/>
          <w:szCs w:val="24"/>
          <w:highlight w:val="none"/>
        </w:rPr>
        <w:t xml:space="preserve"> </w:t>
      </w:r>
      <w:r>
        <w:rPr>
          <w:rFonts w:ascii="Arial" w:hAnsi="Arial" w:eastAsia="Arial" w:cs="Arial"/>
          <w:color w:val="auto"/>
          <w:spacing w:val="4"/>
          <w:sz w:val="24"/>
          <w:szCs w:val="24"/>
          <w:highlight w:val="none"/>
        </w:rPr>
        <w:t>“</w:t>
      </w:r>
      <w:r>
        <w:rPr>
          <w:color w:val="auto"/>
          <w:spacing w:val="4"/>
          <w:sz w:val="24"/>
          <w:szCs w:val="24"/>
          <w:highlight w:val="none"/>
        </w:rPr>
        <w:t>负偏离</w:t>
      </w:r>
      <w:r>
        <w:rPr>
          <w:color w:val="auto"/>
          <w:spacing w:val="-51"/>
          <w:sz w:val="24"/>
          <w:szCs w:val="24"/>
          <w:highlight w:val="none"/>
        </w:rPr>
        <w:t xml:space="preserve"> </w:t>
      </w:r>
      <w:r>
        <w:rPr>
          <w:rFonts w:ascii="Arial" w:hAnsi="Arial" w:eastAsia="Arial" w:cs="Arial"/>
          <w:color w:val="auto"/>
          <w:spacing w:val="4"/>
          <w:sz w:val="24"/>
          <w:szCs w:val="24"/>
          <w:highlight w:val="none"/>
        </w:rPr>
        <w:t>”</w:t>
      </w:r>
      <w:r>
        <w:rPr>
          <w:color w:val="auto"/>
          <w:spacing w:val="4"/>
          <w:sz w:val="24"/>
          <w:szCs w:val="24"/>
          <w:highlight w:val="none"/>
        </w:rPr>
        <w:t>。</w:t>
      </w:r>
    </w:p>
    <w:p w14:paraId="0FE214C7">
      <w:pPr>
        <w:spacing w:line="261" w:lineRule="auto"/>
        <w:rPr>
          <w:rFonts w:ascii="Arial"/>
          <w:color w:val="auto"/>
          <w:sz w:val="21"/>
          <w:highlight w:val="none"/>
        </w:rPr>
      </w:pPr>
    </w:p>
    <w:p w14:paraId="0BC7297A">
      <w:pPr>
        <w:spacing w:line="261" w:lineRule="auto"/>
        <w:rPr>
          <w:rFonts w:ascii="Arial"/>
          <w:color w:val="auto"/>
          <w:sz w:val="21"/>
          <w:highlight w:val="none"/>
        </w:rPr>
      </w:pPr>
    </w:p>
    <w:p w14:paraId="00B7EA5E">
      <w:pPr>
        <w:spacing w:line="262" w:lineRule="auto"/>
        <w:rPr>
          <w:rFonts w:ascii="Arial"/>
          <w:color w:val="auto"/>
          <w:sz w:val="21"/>
          <w:highlight w:val="none"/>
        </w:rPr>
      </w:pPr>
    </w:p>
    <w:p w14:paraId="110ACBE6">
      <w:pPr>
        <w:pStyle w:val="7"/>
        <w:spacing w:before="103" w:line="196" w:lineRule="auto"/>
        <w:ind w:left="118"/>
        <w:rPr>
          <w:color w:val="auto"/>
          <w:sz w:val="24"/>
          <w:szCs w:val="24"/>
          <w:highlight w:val="none"/>
        </w:rPr>
      </w:pPr>
      <w:r>
        <w:rPr>
          <w:color w:val="auto"/>
          <w:spacing w:val="-1"/>
          <w:sz w:val="24"/>
          <w:szCs w:val="24"/>
          <w:highlight w:val="none"/>
        </w:rPr>
        <w:t>投标人名称（加盖公章</w:t>
      </w:r>
      <w:r>
        <w:rPr>
          <w:color w:val="auto"/>
          <w:spacing w:val="-59"/>
          <w:sz w:val="24"/>
          <w:szCs w:val="24"/>
          <w:highlight w:val="none"/>
        </w:rPr>
        <w:t>）：</w:t>
      </w:r>
      <w:r>
        <w:rPr>
          <w:color w:val="auto"/>
          <w:spacing w:val="8"/>
          <w:sz w:val="24"/>
          <w:szCs w:val="24"/>
          <w:highlight w:val="none"/>
        </w:rPr>
        <w:t xml:space="preserve">      </w:t>
      </w:r>
      <w:r>
        <w:rPr>
          <w:color w:val="auto"/>
          <w:sz w:val="24"/>
          <w:szCs w:val="24"/>
          <w:highlight w:val="none"/>
          <w:u w:val="single" w:color="auto"/>
        </w:rPr>
        <w:t xml:space="preserve">                     </w:t>
      </w:r>
    </w:p>
    <w:p w14:paraId="73EAC3BD">
      <w:pPr>
        <w:pStyle w:val="7"/>
        <w:spacing w:before="212" w:line="200" w:lineRule="auto"/>
        <w:ind w:left="169"/>
        <w:outlineLvl w:val="1"/>
        <w:rPr>
          <w:color w:val="auto"/>
          <w:sz w:val="24"/>
          <w:szCs w:val="24"/>
          <w:highlight w:val="none"/>
        </w:rPr>
      </w:pPr>
      <w:r>
        <w:rPr>
          <w:color w:val="auto"/>
          <w:spacing w:val="-13"/>
          <w:sz w:val="24"/>
          <w:szCs w:val="24"/>
          <w:highlight w:val="none"/>
        </w:rPr>
        <w:t>日期：</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3"/>
          <w:sz w:val="24"/>
          <w:szCs w:val="24"/>
          <w:highlight w:val="none"/>
        </w:rPr>
        <w:t>年</w:t>
      </w:r>
      <w:r>
        <w:rPr>
          <w:color w:val="auto"/>
          <w:spacing w:val="1"/>
          <w:sz w:val="24"/>
          <w:szCs w:val="24"/>
          <w:highlight w:val="none"/>
          <w:u w:val="single" w:color="auto"/>
        </w:rPr>
        <w:t xml:space="preserve">          </w:t>
      </w:r>
      <w:r>
        <w:rPr>
          <w:color w:val="auto"/>
          <w:spacing w:val="-63"/>
          <w:sz w:val="24"/>
          <w:szCs w:val="24"/>
          <w:highlight w:val="none"/>
        </w:rPr>
        <w:t xml:space="preserve"> </w:t>
      </w:r>
      <w:r>
        <w:rPr>
          <w:color w:val="auto"/>
          <w:spacing w:val="-13"/>
          <w:sz w:val="24"/>
          <w:szCs w:val="24"/>
          <w:highlight w:val="none"/>
        </w:rPr>
        <w:t>月</w:t>
      </w:r>
      <w:r>
        <w:rPr>
          <w:color w:val="auto"/>
          <w:spacing w:val="1"/>
          <w:sz w:val="24"/>
          <w:szCs w:val="24"/>
          <w:highlight w:val="none"/>
          <w:u w:val="single" w:color="auto"/>
        </w:rPr>
        <w:t xml:space="preserve">          </w:t>
      </w:r>
      <w:r>
        <w:rPr>
          <w:color w:val="auto"/>
          <w:spacing w:val="-15"/>
          <w:sz w:val="24"/>
          <w:szCs w:val="24"/>
          <w:highlight w:val="none"/>
        </w:rPr>
        <w:t xml:space="preserve"> </w:t>
      </w:r>
      <w:r>
        <w:rPr>
          <w:color w:val="auto"/>
          <w:spacing w:val="-13"/>
          <w:sz w:val="24"/>
          <w:szCs w:val="24"/>
          <w:highlight w:val="none"/>
        </w:rPr>
        <w:t>日</w:t>
      </w:r>
    </w:p>
    <w:p w14:paraId="71F001BC">
      <w:pPr>
        <w:spacing w:line="200" w:lineRule="auto"/>
        <w:rPr>
          <w:color w:val="auto"/>
          <w:sz w:val="24"/>
          <w:szCs w:val="24"/>
          <w:highlight w:val="none"/>
        </w:rPr>
        <w:sectPr>
          <w:headerReference r:id="rId95" w:type="default"/>
          <w:footerReference r:id="rId96" w:type="default"/>
          <w:pgSz w:w="11907" w:h="16840"/>
          <w:pgMar w:top="1149" w:right="1021" w:bottom="1060" w:left="1588" w:header="875" w:footer="886" w:gutter="0"/>
          <w:pgNumType w:fmt="decimal"/>
          <w:cols w:space="720" w:num="1"/>
        </w:sectPr>
      </w:pPr>
    </w:p>
    <w:p w14:paraId="66034474">
      <w:pPr>
        <w:pStyle w:val="7"/>
        <w:spacing w:before="307" w:line="196" w:lineRule="auto"/>
        <w:ind w:left="312"/>
        <w:rPr>
          <w:color w:val="auto"/>
          <w:sz w:val="24"/>
          <w:szCs w:val="24"/>
          <w:highlight w:val="none"/>
        </w:rPr>
      </w:pPr>
      <w:r>
        <w:rPr>
          <w:rFonts w:hint="eastAsia" w:ascii="Arial" w:hAnsi="Arial" w:eastAsia="宋体" w:cs="Arial"/>
          <w:color w:val="auto"/>
          <w:sz w:val="24"/>
          <w:szCs w:val="24"/>
          <w:highlight w:val="none"/>
          <w:lang w:val="en-US" w:eastAsia="zh-CN"/>
        </w:rPr>
        <w:t>6</w:t>
      </w:r>
      <w:r>
        <w:rPr>
          <w:rFonts w:ascii="Arial" w:hAnsi="Arial" w:eastAsia="Arial" w:cs="Arial"/>
          <w:color w:val="auto"/>
          <w:sz w:val="24"/>
          <w:szCs w:val="24"/>
          <w:highlight w:val="none"/>
        </w:rPr>
        <w:t xml:space="preserve">   </w:t>
      </w:r>
      <w:r>
        <w:rPr>
          <w:color w:val="auto"/>
          <w:sz w:val="24"/>
          <w:szCs w:val="24"/>
          <w:highlight w:val="none"/>
        </w:rPr>
        <w:t>采购需求偏离表（实质性格式）</w:t>
      </w:r>
    </w:p>
    <w:p w14:paraId="4C6FBBDD">
      <w:pPr>
        <w:pStyle w:val="7"/>
        <w:spacing w:before="205" w:line="205" w:lineRule="auto"/>
        <w:ind w:left="3573"/>
        <w:rPr>
          <w:color w:val="auto"/>
          <w:sz w:val="35"/>
          <w:szCs w:val="35"/>
          <w:highlight w:val="none"/>
        </w:rPr>
      </w:pPr>
      <w:r>
        <w:rPr>
          <w:b/>
          <w:bCs/>
          <w:color w:val="auto"/>
          <w:spacing w:val="10"/>
          <w:sz w:val="35"/>
          <w:szCs w:val="35"/>
          <w:highlight w:val="none"/>
        </w:rPr>
        <w:t>采购需求偏离表</w:t>
      </w:r>
    </w:p>
    <w:p w14:paraId="0CEF674B">
      <w:pPr>
        <w:pStyle w:val="7"/>
        <w:spacing w:before="251" w:line="200" w:lineRule="auto"/>
        <w:ind w:left="660"/>
        <w:rPr>
          <w:color w:val="auto"/>
          <w:sz w:val="24"/>
          <w:szCs w:val="24"/>
          <w:highlight w:val="none"/>
        </w:rPr>
      </w:pPr>
      <w:r>
        <w:rPr>
          <w:color w:val="auto"/>
          <w:sz w:val="24"/>
          <w:szCs w:val="24"/>
          <w:highlight w:val="none"/>
        </w:rPr>
        <w:t>项目编号</w:t>
      </w:r>
      <w:r>
        <w:rPr>
          <w:rFonts w:ascii="Arial" w:hAnsi="Arial" w:eastAsia="Arial" w:cs="Arial"/>
          <w:color w:val="auto"/>
          <w:sz w:val="24"/>
          <w:szCs w:val="24"/>
          <w:highlight w:val="none"/>
        </w:rPr>
        <w:t>/</w:t>
      </w:r>
      <w:r>
        <w:rPr>
          <w:color w:val="auto"/>
          <w:sz w:val="24"/>
          <w:szCs w:val="24"/>
          <w:highlight w:val="none"/>
        </w:rPr>
        <w:t>包号：</w:t>
      </w:r>
      <w:r>
        <w:rPr>
          <w:color w:val="auto"/>
          <w:sz w:val="24"/>
          <w:szCs w:val="24"/>
          <w:highlight w:val="none"/>
          <w:u w:val="single" w:color="auto"/>
        </w:rPr>
        <w:t xml:space="preserve">                    </w:t>
      </w:r>
      <w:r>
        <w:rPr>
          <w:color w:val="auto"/>
          <w:spacing w:val="-1"/>
          <w:sz w:val="24"/>
          <w:szCs w:val="24"/>
          <w:highlight w:val="none"/>
          <w:u w:val="single" w:color="auto"/>
        </w:rPr>
        <w:t xml:space="preserve">               </w:t>
      </w:r>
      <w:r>
        <w:rPr>
          <w:color w:val="auto"/>
          <w:spacing w:val="-1"/>
          <w:sz w:val="24"/>
          <w:szCs w:val="24"/>
          <w:highlight w:val="none"/>
        </w:rPr>
        <w:t xml:space="preserve">         项目名称：</w:t>
      </w:r>
      <w:r>
        <w:rPr>
          <w:color w:val="auto"/>
          <w:spacing w:val="-1"/>
          <w:sz w:val="24"/>
          <w:szCs w:val="24"/>
          <w:highlight w:val="none"/>
          <w:u w:val="single" w:color="auto"/>
        </w:rPr>
        <w:t xml:space="preserve">                     </w:t>
      </w:r>
    </w:p>
    <w:p w14:paraId="5D8735A1">
      <w:pPr>
        <w:spacing w:line="137" w:lineRule="exact"/>
        <w:rPr>
          <w:color w:val="auto"/>
          <w:highlight w:val="none"/>
        </w:rPr>
      </w:pPr>
    </w:p>
    <w:tbl>
      <w:tblPr>
        <w:tblStyle w:val="32"/>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14:paraId="61571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79" w:type="dxa"/>
            <w:vAlign w:val="top"/>
          </w:tcPr>
          <w:p w14:paraId="1A1C382B">
            <w:pPr>
              <w:pStyle w:val="20"/>
              <w:spacing w:line="292" w:lineRule="auto"/>
              <w:rPr>
                <w:color w:val="auto"/>
                <w:highlight w:val="none"/>
              </w:rPr>
            </w:pPr>
          </w:p>
          <w:p w14:paraId="261E4450">
            <w:pPr>
              <w:spacing w:before="103" w:line="201" w:lineRule="auto"/>
              <w:ind w:left="151"/>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序号</w:t>
            </w:r>
          </w:p>
        </w:tc>
        <w:tc>
          <w:tcPr>
            <w:tcW w:w="1481" w:type="dxa"/>
            <w:vAlign w:val="top"/>
          </w:tcPr>
          <w:p w14:paraId="1CDC0B1F">
            <w:pPr>
              <w:pStyle w:val="20"/>
              <w:spacing w:before="221" w:line="197" w:lineRule="auto"/>
              <w:ind w:left="214" w:right="138" w:hanging="72"/>
              <w:rPr>
                <w:color w:val="auto"/>
                <w:sz w:val="24"/>
                <w:szCs w:val="24"/>
                <w:highlight w:val="none"/>
              </w:rPr>
            </w:pPr>
            <w:r>
              <w:rPr>
                <w:rFonts w:ascii="微软雅黑" w:hAnsi="微软雅黑" w:eastAsia="微软雅黑" w:cs="微软雅黑"/>
                <w:color w:val="auto"/>
                <w:spacing w:val="-1"/>
                <w:sz w:val="24"/>
                <w:szCs w:val="24"/>
                <w:highlight w:val="none"/>
              </w:rPr>
              <w:t>招标文件条</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4"/>
                <w:sz w:val="24"/>
                <w:szCs w:val="24"/>
                <w:highlight w:val="none"/>
              </w:rPr>
              <w:t>目号</w:t>
            </w:r>
            <w:r>
              <w:rPr>
                <w:color w:val="auto"/>
                <w:spacing w:val="-4"/>
                <w:sz w:val="24"/>
                <w:szCs w:val="24"/>
                <w:highlight w:val="none"/>
              </w:rPr>
              <w:t>(</w:t>
            </w:r>
            <w:r>
              <w:rPr>
                <w:rFonts w:ascii="微软雅黑" w:hAnsi="微软雅黑" w:eastAsia="微软雅黑" w:cs="微软雅黑"/>
                <w:color w:val="auto"/>
                <w:spacing w:val="-4"/>
                <w:sz w:val="24"/>
                <w:szCs w:val="24"/>
                <w:highlight w:val="none"/>
              </w:rPr>
              <w:t>页码</w:t>
            </w:r>
            <w:r>
              <w:rPr>
                <w:color w:val="auto"/>
                <w:spacing w:val="-4"/>
                <w:sz w:val="24"/>
                <w:szCs w:val="24"/>
                <w:highlight w:val="none"/>
              </w:rPr>
              <w:t>)</w:t>
            </w:r>
          </w:p>
        </w:tc>
        <w:tc>
          <w:tcPr>
            <w:tcW w:w="2383" w:type="dxa"/>
            <w:vAlign w:val="top"/>
          </w:tcPr>
          <w:p w14:paraId="00BA0492">
            <w:pPr>
              <w:pStyle w:val="20"/>
              <w:spacing w:line="292" w:lineRule="auto"/>
              <w:rPr>
                <w:color w:val="auto"/>
                <w:highlight w:val="none"/>
              </w:rPr>
            </w:pPr>
          </w:p>
          <w:p w14:paraId="64F3D31A">
            <w:pPr>
              <w:spacing w:before="103" w:line="201" w:lineRule="auto"/>
              <w:ind w:left="473"/>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招标文件要求</w:t>
            </w:r>
          </w:p>
        </w:tc>
        <w:tc>
          <w:tcPr>
            <w:tcW w:w="2125" w:type="dxa"/>
            <w:vAlign w:val="top"/>
          </w:tcPr>
          <w:p w14:paraId="1AF0B49D">
            <w:pPr>
              <w:pStyle w:val="20"/>
              <w:spacing w:line="292" w:lineRule="auto"/>
              <w:rPr>
                <w:color w:val="auto"/>
                <w:highlight w:val="none"/>
              </w:rPr>
            </w:pPr>
          </w:p>
          <w:p w14:paraId="69DA2054">
            <w:pPr>
              <w:spacing w:before="103" w:line="201" w:lineRule="auto"/>
              <w:ind w:left="34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投标响应内容</w:t>
            </w:r>
          </w:p>
        </w:tc>
        <w:tc>
          <w:tcPr>
            <w:tcW w:w="1874" w:type="dxa"/>
            <w:vAlign w:val="top"/>
          </w:tcPr>
          <w:p w14:paraId="4A6E1BB1">
            <w:pPr>
              <w:pStyle w:val="20"/>
              <w:spacing w:line="292" w:lineRule="auto"/>
              <w:rPr>
                <w:color w:val="auto"/>
                <w:highlight w:val="none"/>
              </w:rPr>
            </w:pPr>
          </w:p>
          <w:p w14:paraId="1EB7E846">
            <w:pPr>
              <w:spacing w:before="103" w:line="201" w:lineRule="auto"/>
              <w:ind w:left="45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偏离情况</w:t>
            </w:r>
          </w:p>
        </w:tc>
        <w:tc>
          <w:tcPr>
            <w:tcW w:w="1013" w:type="dxa"/>
            <w:vAlign w:val="top"/>
          </w:tcPr>
          <w:p w14:paraId="3C0CD591">
            <w:pPr>
              <w:pStyle w:val="20"/>
              <w:spacing w:line="292" w:lineRule="auto"/>
              <w:rPr>
                <w:color w:val="auto"/>
                <w:highlight w:val="none"/>
              </w:rPr>
            </w:pPr>
          </w:p>
          <w:p w14:paraId="443D031C">
            <w:pPr>
              <w:spacing w:before="103" w:line="201" w:lineRule="auto"/>
              <w:ind w:left="267"/>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说明</w:t>
            </w:r>
          </w:p>
        </w:tc>
      </w:tr>
      <w:tr w14:paraId="11E26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10D554CA">
            <w:pPr>
              <w:pStyle w:val="20"/>
              <w:rPr>
                <w:color w:val="auto"/>
                <w:highlight w:val="none"/>
              </w:rPr>
            </w:pPr>
          </w:p>
        </w:tc>
        <w:tc>
          <w:tcPr>
            <w:tcW w:w="1481" w:type="dxa"/>
            <w:vAlign w:val="top"/>
          </w:tcPr>
          <w:p w14:paraId="2669CB79">
            <w:pPr>
              <w:pStyle w:val="20"/>
              <w:rPr>
                <w:color w:val="auto"/>
                <w:highlight w:val="none"/>
              </w:rPr>
            </w:pPr>
          </w:p>
        </w:tc>
        <w:tc>
          <w:tcPr>
            <w:tcW w:w="2383" w:type="dxa"/>
            <w:vAlign w:val="top"/>
          </w:tcPr>
          <w:p w14:paraId="786DA833">
            <w:pPr>
              <w:pStyle w:val="20"/>
              <w:rPr>
                <w:color w:val="auto"/>
                <w:highlight w:val="none"/>
              </w:rPr>
            </w:pPr>
          </w:p>
        </w:tc>
        <w:tc>
          <w:tcPr>
            <w:tcW w:w="2125" w:type="dxa"/>
            <w:vAlign w:val="top"/>
          </w:tcPr>
          <w:p w14:paraId="2E732D0C">
            <w:pPr>
              <w:pStyle w:val="20"/>
              <w:rPr>
                <w:color w:val="auto"/>
                <w:highlight w:val="none"/>
              </w:rPr>
            </w:pPr>
          </w:p>
        </w:tc>
        <w:tc>
          <w:tcPr>
            <w:tcW w:w="1874" w:type="dxa"/>
            <w:vAlign w:val="top"/>
          </w:tcPr>
          <w:p w14:paraId="442C233B">
            <w:pPr>
              <w:pStyle w:val="20"/>
              <w:rPr>
                <w:color w:val="auto"/>
                <w:highlight w:val="none"/>
              </w:rPr>
            </w:pPr>
          </w:p>
        </w:tc>
        <w:tc>
          <w:tcPr>
            <w:tcW w:w="1013" w:type="dxa"/>
            <w:vAlign w:val="top"/>
          </w:tcPr>
          <w:p w14:paraId="54994288">
            <w:pPr>
              <w:pStyle w:val="20"/>
              <w:rPr>
                <w:color w:val="auto"/>
                <w:highlight w:val="none"/>
              </w:rPr>
            </w:pPr>
          </w:p>
        </w:tc>
      </w:tr>
      <w:tr w14:paraId="11DCE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7AF9333B">
            <w:pPr>
              <w:pStyle w:val="20"/>
              <w:rPr>
                <w:color w:val="auto"/>
                <w:highlight w:val="none"/>
              </w:rPr>
            </w:pPr>
          </w:p>
        </w:tc>
        <w:tc>
          <w:tcPr>
            <w:tcW w:w="1481" w:type="dxa"/>
            <w:vAlign w:val="top"/>
          </w:tcPr>
          <w:p w14:paraId="3D6D6294">
            <w:pPr>
              <w:pStyle w:val="20"/>
              <w:rPr>
                <w:color w:val="auto"/>
                <w:highlight w:val="none"/>
              </w:rPr>
            </w:pPr>
          </w:p>
        </w:tc>
        <w:tc>
          <w:tcPr>
            <w:tcW w:w="2383" w:type="dxa"/>
            <w:vAlign w:val="top"/>
          </w:tcPr>
          <w:p w14:paraId="19BE9306">
            <w:pPr>
              <w:pStyle w:val="20"/>
              <w:rPr>
                <w:color w:val="auto"/>
                <w:highlight w:val="none"/>
              </w:rPr>
            </w:pPr>
          </w:p>
        </w:tc>
        <w:tc>
          <w:tcPr>
            <w:tcW w:w="2125" w:type="dxa"/>
            <w:vAlign w:val="top"/>
          </w:tcPr>
          <w:p w14:paraId="12DCDD6D">
            <w:pPr>
              <w:pStyle w:val="20"/>
              <w:rPr>
                <w:color w:val="auto"/>
                <w:highlight w:val="none"/>
              </w:rPr>
            </w:pPr>
          </w:p>
        </w:tc>
        <w:tc>
          <w:tcPr>
            <w:tcW w:w="1874" w:type="dxa"/>
            <w:vAlign w:val="top"/>
          </w:tcPr>
          <w:p w14:paraId="3BF06F65">
            <w:pPr>
              <w:pStyle w:val="20"/>
              <w:rPr>
                <w:color w:val="auto"/>
                <w:highlight w:val="none"/>
              </w:rPr>
            </w:pPr>
          </w:p>
        </w:tc>
        <w:tc>
          <w:tcPr>
            <w:tcW w:w="1013" w:type="dxa"/>
            <w:vAlign w:val="top"/>
          </w:tcPr>
          <w:p w14:paraId="7C03B085">
            <w:pPr>
              <w:pStyle w:val="20"/>
              <w:rPr>
                <w:color w:val="auto"/>
                <w:highlight w:val="none"/>
              </w:rPr>
            </w:pPr>
          </w:p>
        </w:tc>
      </w:tr>
      <w:tr w14:paraId="45878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79" w:type="dxa"/>
            <w:vAlign w:val="top"/>
          </w:tcPr>
          <w:p w14:paraId="09E44C11">
            <w:pPr>
              <w:pStyle w:val="20"/>
              <w:rPr>
                <w:color w:val="auto"/>
                <w:highlight w:val="none"/>
              </w:rPr>
            </w:pPr>
          </w:p>
        </w:tc>
        <w:tc>
          <w:tcPr>
            <w:tcW w:w="1481" w:type="dxa"/>
            <w:vAlign w:val="top"/>
          </w:tcPr>
          <w:p w14:paraId="7B5C06EE">
            <w:pPr>
              <w:pStyle w:val="20"/>
              <w:rPr>
                <w:color w:val="auto"/>
                <w:highlight w:val="none"/>
              </w:rPr>
            </w:pPr>
          </w:p>
        </w:tc>
        <w:tc>
          <w:tcPr>
            <w:tcW w:w="2383" w:type="dxa"/>
            <w:vAlign w:val="top"/>
          </w:tcPr>
          <w:p w14:paraId="36AD51B0">
            <w:pPr>
              <w:pStyle w:val="20"/>
              <w:rPr>
                <w:color w:val="auto"/>
                <w:highlight w:val="none"/>
              </w:rPr>
            </w:pPr>
          </w:p>
        </w:tc>
        <w:tc>
          <w:tcPr>
            <w:tcW w:w="2125" w:type="dxa"/>
            <w:vAlign w:val="top"/>
          </w:tcPr>
          <w:p w14:paraId="150594A9">
            <w:pPr>
              <w:pStyle w:val="20"/>
              <w:rPr>
                <w:color w:val="auto"/>
                <w:highlight w:val="none"/>
              </w:rPr>
            </w:pPr>
          </w:p>
        </w:tc>
        <w:tc>
          <w:tcPr>
            <w:tcW w:w="1874" w:type="dxa"/>
            <w:vAlign w:val="top"/>
          </w:tcPr>
          <w:p w14:paraId="496EF573">
            <w:pPr>
              <w:pStyle w:val="20"/>
              <w:rPr>
                <w:color w:val="auto"/>
                <w:highlight w:val="none"/>
              </w:rPr>
            </w:pPr>
          </w:p>
        </w:tc>
        <w:tc>
          <w:tcPr>
            <w:tcW w:w="1013" w:type="dxa"/>
            <w:vAlign w:val="top"/>
          </w:tcPr>
          <w:p w14:paraId="2D6ADC9C">
            <w:pPr>
              <w:pStyle w:val="20"/>
              <w:rPr>
                <w:color w:val="auto"/>
                <w:highlight w:val="none"/>
              </w:rPr>
            </w:pPr>
          </w:p>
        </w:tc>
      </w:tr>
      <w:tr w14:paraId="7C8889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66425C9A">
            <w:pPr>
              <w:pStyle w:val="20"/>
              <w:rPr>
                <w:color w:val="auto"/>
                <w:highlight w:val="none"/>
              </w:rPr>
            </w:pPr>
          </w:p>
        </w:tc>
        <w:tc>
          <w:tcPr>
            <w:tcW w:w="1481" w:type="dxa"/>
            <w:vAlign w:val="top"/>
          </w:tcPr>
          <w:p w14:paraId="44F06320">
            <w:pPr>
              <w:pStyle w:val="20"/>
              <w:rPr>
                <w:color w:val="auto"/>
                <w:highlight w:val="none"/>
              </w:rPr>
            </w:pPr>
          </w:p>
        </w:tc>
        <w:tc>
          <w:tcPr>
            <w:tcW w:w="2383" w:type="dxa"/>
            <w:vAlign w:val="top"/>
          </w:tcPr>
          <w:p w14:paraId="04FCEBAA">
            <w:pPr>
              <w:pStyle w:val="20"/>
              <w:rPr>
                <w:color w:val="auto"/>
                <w:highlight w:val="none"/>
              </w:rPr>
            </w:pPr>
          </w:p>
        </w:tc>
        <w:tc>
          <w:tcPr>
            <w:tcW w:w="2125" w:type="dxa"/>
            <w:vAlign w:val="top"/>
          </w:tcPr>
          <w:p w14:paraId="23C2604E">
            <w:pPr>
              <w:pStyle w:val="20"/>
              <w:rPr>
                <w:color w:val="auto"/>
                <w:highlight w:val="none"/>
              </w:rPr>
            </w:pPr>
          </w:p>
        </w:tc>
        <w:tc>
          <w:tcPr>
            <w:tcW w:w="1874" w:type="dxa"/>
            <w:vAlign w:val="top"/>
          </w:tcPr>
          <w:p w14:paraId="3044B2AA">
            <w:pPr>
              <w:pStyle w:val="20"/>
              <w:rPr>
                <w:color w:val="auto"/>
                <w:highlight w:val="none"/>
              </w:rPr>
            </w:pPr>
          </w:p>
        </w:tc>
        <w:tc>
          <w:tcPr>
            <w:tcW w:w="1013" w:type="dxa"/>
            <w:vAlign w:val="top"/>
          </w:tcPr>
          <w:p w14:paraId="3583E5A9">
            <w:pPr>
              <w:pStyle w:val="20"/>
              <w:rPr>
                <w:color w:val="auto"/>
                <w:highlight w:val="none"/>
              </w:rPr>
            </w:pPr>
          </w:p>
        </w:tc>
      </w:tr>
      <w:tr w14:paraId="78E9E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3B9A64C0">
            <w:pPr>
              <w:pStyle w:val="20"/>
              <w:rPr>
                <w:color w:val="auto"/>
                <w:highlight w:val="none"/>
              </w:rPr>
            </w:pPr>
          </w:p>
        </w:tc>
        <w:tc>
          <w:tcPr>
            <w:tcW w:w="1481" w:type="dxa"/>
            <w:vAlign w:val="top"/>
          </w:tcPr>
          <w:p w14:paraId="489EE2B7">
            <w:pPr>
              <w:pStyle w:val="20"/>
              <w:rPr>
                <w:color w:val="auto"/>
                <w:highlight w:val="none"/>
              </w:rPr>
            </w:pPr>
          </w:p>
        </w:tc>
        <w:tc>
          <w:tcPr>
            <w:tcW w:w="2383" w:type="dxa"/>
            <w:vAlign w:val="top"/>
          </w:tcPr>
          <w:p w14:paraId="14D8179A">
            <w:pPr>
              <w:pStyle w:val="20"/>
              <w:rPr>
                <w:color w:val="auto"/>
                <w:highlight w:val="none"/>
              </w:rPr>
            </w:pPr>
          </w:p>
        </w:tc>
        <w:tc>
          <w:tcPr>
            <w:tcW w:w="2125" w:type="dxa"/>
            <w:vAlign w:val="top"/>
          </w:tcPr>
          <w:p w14:paraId="6AB8C6A8">
            <w:pPr>
              <w:pStyle w:val="20"/>
              <w:rPr>
                <w:color w:val="auto"/>
                <w:highlight w:val="none"/>
              </w:rPr>
            </w:pPr>
          </w:p>
        </w:tc>
        <w:tc>
          <w:tcPr>
            <w:tcW w:w="1874" w:type="dxa"/>
            <w:vAlign w:val="top"/>
          </w:tcPr>
          <w:p w14:paraId="585D1805">
            <w:pPr>
              <w:pStyle w:val="20"/>
              <w:rPr>
                <w:color w:val="auto"/>
                <w:highlight w:val="none"/>
              </w:rPr>
            </w:pPr>
          </w:p>
        </w:tc>
        <w:tc>
          <w:tcPr>
            <w:tcW w:w="1013" w:type="dxa"/>
            <w:vAlign w:val="top"/>
          </w:tcPr>
          <w:p w14:paraId="5E10B6C8">
            <w:pPr>
              <w:pStyle w:val="20"/>
              <w:rPr>
                <w:color w:val="auto"/>
                <w:highlight w:val="none"/>
              </w:rPr>
            </w:pPr>
          </w:p>
        </w:tc>
      </w:tr>
      <w:tr w14:paraId="19488D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14:paraId="46C2EFC0">
            <w:pPr>
              <w:pStyle w:val="20"/>
              <w:rPr>
                <w:color w:val="auto"/>
                <w:highlight w:val="none"/>
              </w:rPr>
            </w:pPr>
          </w:p>
        </w:tc>
        <w:tc>
          <w:tcPr>
            <w:tcW w:w="1481" w:type="dxa"/>
            <w:vAlign w:val="top"/>
          </w:tcPr>
          <w:p w14:paraId="33FF720E">
            <w:pPr>
              <w:pStyle w:val="20"/>
              <w:rPr>
                <w:color w:val="auto"/>
                <w:highlight w:val="none"/>
              </w:rPr>
            </w:pPr>
          </w:p>
        </w:tc>
        <w:tc>
          <w:tcPr>
            <w:tcW w:w="2383" w:type="dxa"/>
            <w:vAlign w:val="top"/>
          </w:tcPr>
          <w:p w14:paraId="11F69AAD">
            <w:pPr>
              <w:pStyle w:val="20"/>
              <w:rPr>
                <w:color w:val="auto"/>
                <w:highlight w:val="none"/>
              </w:rPr>
            </w:pPr>
          </w:p>
        </w:tc>
        <w:tc>
          <w:tcPr>
            <w:tcW w:w="2125" w:type="dxa"/>
            <w:vAlign w:val="top"/>
          </w:tcPr>
          <w:p w14:paraId="058CC289">
            <w:pPr>
              <w:pStyle w:val="20"/>
              <w:rPr>
                <w:color w:val="auto"/>
                <w:highlight w:val="none"/>
              </w:rPr>
            </w:pPr>
          </w:p>
        </w:tc>
        <w:tc>
          <w:tcPr>
            <w:tcW w:w="1874" w:type="dxa"/>
            <w:vAlign w:val="top"/>
          </w:tcPr>
          <w:p w14:paraId="188C9AB7">
            <w:pPr>
              <w:pStyle w:val="20"/>
              <w:rPr>
                <w:color w:val="auto"/>
                <w:highlight w:val="none"/>
              </w:rPr>
            </w:pPr>
          </w:p>
        </w:tc>
        <w:tc>
          <w:tcPr>
            <w:tcW w:w="1013" w:type="dxa"/>
            <w:vAlign w:val="top"/>
          </w:tcPr>
          <w:p w14:paraId="4F6DF445">
            <w:pPr>
              <w:pStyle w:val="20"/>
              <w:rPr>
                <w:color w:val="auto"/>
                <w:highlight w:val="none"/>
              </w:rPr>
            </w:pPr>
          </w:p>
        </w:tc>
      </w:tr>
    </w:tbl>
    <w:p w14:paraId="18A3C4E2">
      <w:pPr>
        <w:spacing w:line="256" w:lineRule="auto"/>
        <w:rPr>
          <w:rFonts w:ascii="Arial"/>
          <w:color w:val="auto"/>
          <w:sz w:val="21"/>
          <w:highlight w:val="none"/>
        </w:rPr>
      </w:pPr>
    </w:p>
    <w:p w14:paraId="6F7AB855">
      <w:pPr>
        <w:spacing w:line="256" w:lineRule="auto"/>
        <w:rPr>
          <w:rFonts w:ascii="Arial"/>
          <w:color w:val="auto"/>
          <w:sz w:val="21"/>
          <w:highlight w:val="none"/>
        </w:rPr>
      </w:pPr>
    </w:p>
    <w:p w14:paraId="6013DE17">
      <w:pPr>
        <w:spacing w:line="257" w:lineRule="auto"/>
        <w:rPr>
          <w:rFonts w:ascii="Arial"/>
          <w:color w:val="auto"/>
          <w:sz w:val="21"/>
          <w:highlight w:val="none"/>
        </w:rPr>
      </w:pPr>
    </w:p>
    <w:p w14:paraId="5072836C">
      <w:pPr>
        <w:pStyle w:val="7"/>
        <w:spacing w:before="103" w:line="203" w:lineRule="auto"/>
        <w:ind w:left="305"/>
        <w:rPr>
          <w:color w:val="auto"/>
          <w:sz w:val="24"/>
          <w:szCs w:val="24"/>
          <w:highlight w:val="none"/>
        </w:rPr>
      </w:pPr>
      <w:r>
        <w:rPr>
          <w:color w:val="auto"/>
          <w:spacing w:val="-6"/>
          <w:sz w:val="24"/>
          <w:szCs w:val="24"/>
          <w:highlight w:val="none"/>
        </w:rPr>
        <w:t>注：</w:t>
      </w:r>
    </w:p>
    <w:p w14:paraId="774AD207">
      <w:pPr>
        <w:pStyle w:val="7"/>
        <w:spacing w:before="1" w:line="200" w:lineRule="auto"/>
        <w:ind w:left="321"/>
        <w:rPr>
          <w:color w:val="auto"/>
          <w:sz w:val="24"/>
          <w:szCs w:val="24"/>
          <w:highlight w:val="none"/>
        </w:rPr>
      </w:pPr>
      <w:r>
        <w:rPr>
          <w:rFonts w:ascii="Arial" w:hAnsi="Arial" w:eastAsia="Arial" w:cs="Arial"/>
          <w:color w:val="auto"/>
          <w:spacing w:val="-2"/>
          <w:sz w:val="24"/>
          <w:szCs w:val="24"/>
          <w:highlight w:val="none"/>
        </w:rPr>
        <w:t>1.</w:t>
      </w:r>
      <w:r>
        <w:rPr>
          <w:rFonts w:ascii="Arial" w:hAnsi="Arial" w:eastAsia="Arial" w:cs="Arial"/>
          <w:color w:val="auto"/>
          <w:spacing w:val="58"/>
          <w:sz w:val="24"/>
          <w:szCs w:val="24"/>
          <w:highlight w:val="none"/>
        </w:rPr>
        <w:t xml:space="preserve"> </w:t>
      </w:r>
      <w:r>
        <w:rPr>
          <w:color w:val="auto"/>
          <w:spacing w:val="-2"/>
          <w:sz w:val="24"/>
          <w:szCs w:val="24"/>
          <w:highlight w:val="none"/>
        </w:rPr>
        <w:t>对招标文件中的所有商务、技术要求</w:t>
      </w:r>
      <w:r>
        <w:rPr>
          <w:color w:val="auto"/>
          <w:spacing w:val="-29"/>
          <w:sz w:val="24"/>
          <w:szCs w:val="24"/>
          <w:highlight w:val="none"/>
        </w:rPr>
        <w:t xml:space="preserve"> </w:t>
      </w:r>
      <w:r>
        <w:rPr>
          <w:color w:val="auto"/>
          <w:spacing w:val="-2"/>
          <w:sz w:val="24"/>
          <w:szCs w:val="24"/>
          <w:highlight w:val="none"/>
        </w:rPr>
        <w:t>，除本表所列明</w:t>
      </w:r>
      <w:r>
        <w:rPr>
          <w:color w:val="auto"/>
          <w:spacing w:val="-3"/>
          <w:sz w:val="24"/>
          <w:szCs w:val="24"/>
          <w:highlight w:val="none"/>
        </w:rPr>
        <w:t>的所有偏离外</w:t>
      </w:r>
      <w:r>
        <w:rPr>
          <w:color w:val="auto"/>
          <w:spacing w:val="-29"/>
          <w:sz w:val="24"/>
          <w:szCs w:val="24"/>
          <w:highlight w:val="none"/>
        </w:rPr>
        <w:t xml:space="preserve"> </w:t>
      </w:r>
      <w:r>
        <w:rPr>
          <w:color w:val="auto"/>
          <w:spacing w:val="-3"/>
          <w:sz w:val="24"/>
          <w:szCs w:val="24"/>
          <w:highlight w:val="none"/>
        </w:rPr>
        <w:t>，均视作供应商</w:t>
      </w:r>
    </w:p>
    <w:p w14:paraId="5A131B03">
      <w:pPr>
        <w:pStyle w:val="7"/>
        <w:spacing w:before="3" w:line="202" w:lineRule="auto"/>
        <w:ind w:left="312" w:right="1472" w:firstLine="7"/>
        <w:rPr>
          <w:color w:val="auto"/>
          <w:sz w:val="24"/>
          <w:szCs w:val="24"/>
          <w:highlight w:val="none"/>
        </w:rPr>
      </w:pPr>
      <w:r>
        <w:rPr>
          <w:color w:val="auto"/>
          <w:spacing w:val="-2"/>
          <w:sz w:val="24"/>
          <w:szCs w:val="24"/>
          <w:highlight w:val="none"/>
        </w:rPr>
        <w:t>已对之理解和响应。此表中若无任何文字说明</w:t>
      </w:r>
      <w:r>
        <w:rPr>
          <w:color w:val="auto"/>
          <w:spacing w:val="-3"/>
          <w:sz w:val="24"/>
          <w:szCs w:val="24"/>
          <w:highlight w:val="none"/>
        </w:rPr>
        <w:t>，</w:t>
      </w:r>
      <w:r>
        <w:rPr>
          <w:color w:val="auto"/>
          <w:spacing w:val="-46"/>
          <w:sz w:val="24"/>
          <w:szCs w:val="24"/>
          <w:highlight w:val="none"/>
        </w:rPr>
        <w:t xml:space="preserve"> </w:t>
      </w:r>
      <w:r>
        <w:rPr>
          <w:color w:val="auto"/>
          <w:spacing w:val="-3"/>
          <w:sz w:val="24"/>
          <w:szCs w:val="24"/>
          <w:highlight w:val="none"/>
        </w:rPr>
        <w:t>内容为空白的，</w:t>
      </w:r>
      <w:r>
        <w:rPr>
          <w:b/>
          <w:bCs/>
          <w:color w:val="auto"/>
          <w:spacing w:val="-3"/>
          <w:sz w:val="24"/>
          <w:szCs w:val="24"/>
          <w:highlight w:val="none"/>
        </w:rPr>
        <w:t>投标无效。</w:t>
      </w:r>
      <w:r>
        <w:rPr>
          <w:b/>
          <w:bCs/>
          <w:color w:val="auto"/>
          <w:sz w:val="24"/>
          <w:szCs w:val="24"/>
          <w:highlight w:val="none"/>
        </w:rPr>
        <w:t xml:space="preserve"> </w:t>
      </w:r>
      <w:r>
        <w:rPr>
          <w:rFonts w:ascii="Arial" w:hAnsi="Arial" w:eastAsia="Arial" w:cs="Arial"/>
          <w:color w:val="auto"/>
          <w:spacing w:val="6"/>
          <w:sz w:val="24"/>
          <w:szCs w:val="24"/>
          <w:highlight w:val="none"/>
        </w:rPr>
        <w:t>2.</w:t>
      </w:r>
      <w:r>
        <w:rPr>
          <w:rFonts w:ascii="Arial" w:hAnsi="Arial" w:eastAsia="Arial" w:cs="Arial"/>
          <w:color w:val="auto"/>
          <w:spacing w:val="-43"/>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偏离情况</w:t>
      </w:r>
      <w:r>
        <w:rPr>
          <w:color w:val="auto"/>
          <w:spacing w:val="-50"/>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列应据实填写</w:t>
      </w:r>
      <w:r>
        <w:rPr>
          <w:color w:val="auto"/>
          <w:spacing w:val="-51"/>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无偏离</w:t>
      </w:r>
      <w:r>
        <w:rPr>
          <w:color w:val="auto"/>
          <w:spacing w:val="-51"/>
          <w:sz w:val="24"/>
          <w:szCs w:val="24"/>
          <w:highlight w:val="none"/>
        </w:rPr>
        <w:t xml:space="preserve"> </w:t>
      </w:r>
      <w:r>
        <w:rPr>
          <w:rFonts w:ascii="Arial" w:hAnsi="Arial" w:eastAsia="Arial" w:cs="Arial"/>
          <w:color w:val="auto"/>
          <w:spacing w:val="6"/>
          <w:sz w:val="24"/>
          <w:szCs w:val="24"/>
          <w:highlight w:val="none"/>
        </w:rPr>
        <w:t>”</w:t>
      </w:r>
      <w:r>
        <w:rPr>
          <w:rFonts w:ascii="Arial" w:hAnsi="Arial" w:eastAsia="Arial" w:cs="Arial"/>
          <w:color w:val="auto"/>
          <w:spacing w:val="-40"/>
          <w:sz w:val="24"/>
          <w:szCs w:val="24"/>
          <w:highlight w:val="none"/>
        </w:rPr>
        <w:t xml:space="preserve"> </w:t>
      </w:r>
      <w:r>
        <w:rPr>
          <w:color w:val="auto"/>
          <w:spacing w:val="6"/>
          <w:sz w:val="24"/>
          <w:szCs w:val="24"/>
          <w:highlight w:val="none"/>
        </w:rPr>
        <w:t>、</w:t>
      </w:r>
      <w:r>
        <w:rPr>
          <w:rFonts w:ascii="Arial" w:hAnsi="Arial" w:eastAsia="Arial" w:cs="Arial"/>
          <w:color w:val="auto"/>
          <w:spacing w:val="6"/>
          <w:sz w:val="24"/>
          <w:szCs w:val="24"/>
          <w:highlight w:val="none"/>
        </w:rPr>
        <w:t>“</w:t>
      </w:r>
      <w:r>
        <w:rPr>
          <w:color w:val="auto"/>
          <w:spacing w:val="6"/>
          <w:sz w:val="24"/>
          <w:szCs w:val="24"/>
          <w:highlight w:val="none"/>
        </w:rPr>
        <w:t>正偏离</w:t>
      </w:r>
      <w:r>
        <w:rPr>
          <w:color w:val="auto"/>
          <w:spacing w:val="-50"/>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或</w:t>
      </w:r>
      <w:r>
        <w:rPr>
          <w:color w:val="auto"/>
          <w:spacing w:val="-51"/>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负偏离</w:t>
      </w:r>
      <w:r>
        <w:rPr>
          <w:color w:val="auto"/>
          <w:spacing w:val="-50"/>
          <w:sz w:val="24"/>
          <w:szCs w:val="24"/>
          <w:highlight w:val="none"/>
        </w:rPr>
        <w:t xml:space="preserve"> </w:t>
      </w:r>
      <w:r>
        <w:rPr>
          <w:rFonts w:ascii="Arial" w:hAnsi="Arial" w:eastAsia="Arial" w:cs="Arial"/>
          <w:color w:val="auto"/>
          <w:spacing w:val="6"/>
          <w:sz w:val="24"/>
          <w:szCs w:val="24"/>
          <w:highlight w:val="none"/>
        </w:rPr>
        <w:t>”</w:t>
      </w:r>
      <w:r>
        <w:rPr>
          <w:color w:val="auto"/>
          <w:spacing w:val="6"/>
          <w:sz w:val="24"/>
          <w:szCs w:val="24"/>
          <w:highlight w:val="none"/>
        </w:rPr>
        <w:t>。</w:t>
      </w:r>
    </w:p>
    <w:p w14:paraId="62D73E8C">
      <w:pPr>
        <w:spacing w:line="299" w:lineRule="auto"/>
        <w:rPr>
          <w:rFonts w:ascii="Arial"/>
          <w:color w:val="auto"/>
          <w:sz w:val="21"/>
          <w:highlight w:val="none"/>
        </w:rPr>
      </w:pPr>
    </w:p>
    <w:p w14:paraId="6A2EF0BF">
      <w:pPr>
        <w:spacing w:line="300" w:lineRule="auto"/>
        <w:rPr>
          <w:rFonts w:ascii="Arial"/>
          <w:color w:val="auto"/>
          <w:sz w:val="21"/>
          <w:highlight w:val="none"/>
        </w:rPr>
      </w:pPr>
    </w:p>
    <w:p w14:paraId="7E947144">
      <w:pPr>
        <w:spacing w:line="300" w:lineRule="auto"/>
        <w:rPr>
          <w:rFonts w:ascii="Arial"/>
          <w:color w:val="auto"/>
          <w:sz w:val="21"/>
          <w:highlight w:val="none"/>
        </w:rPr>
      </w:pPr>
    </w:p>
    <w:p w14:paraId="1BD13C37">
      <w:pPr>
        <w:spacing w:line="300" w:lineRule="auto"/>
        <w:rPr>
          <w:rFonts w:ascii="Arial"/>
          <w:color w:val="auto"/>
          <w:sz w:val="21"/>
          <w:highlight w:val="none"/>
        </w:rPr>
      </w:pPr>
    </w:p>
    <w:p w14:paraId="1A18DE7A">
      <w:pPr>
        <w:pStyle w:val="7"/>
        <w:spacing w:before="103" w:line="196" w:lineRule="auto"/>
        <w:ind w:left="300"/>
        <w:rPr>
          <w:color w:val="auto"/>
          <w:sz w:val="24"/>
          <w:szCs w:val="24"/>
          <w:highlight w:val="none"/>
        </w:rPr>
      </w:pPr>
      <w:r>
        <w:rPr>
          <w:color w:val="auto"/>
          <w:spacing w:val="-1"/>
          <w:sz w:val="24"/>
          <w:szCs w:val="24"/>
          <w:highlight w:val="none"/>
        </w:rPr>
        <w:t>投标人名称（加盖公章</w:t>
      </w:r>
      <w:r>
        <w:rPr>
          <w:color w:val="auto"/>
          <w:spacing w:val="-59"/>
          <w:sz w:val="24"/>
          <w:szCs w:val="24"/>
          <w:highlight w:val="none"/>
        </w:rPr>
        <w:t>）：</w:t>
      </w:r>
      <w:r>
        <w:rPr>
          <w:color w:val="auto"/>
          <w:spacing w:val="8"/>
          <w:sz w:val="24"/>
          <w:szCs w:val="24"/>
          <w:highlight w:val="none"/>
        </w:rPr>
        <w:t xml:space="preserve">      </w:t>
      </w:r>
      <w:r>
        <w:rPr>
          <w:color w:val="auto"/>
          <w:sz w:val="24"/>
          <w:szCs w:val="24"/>
          <w:highlight w:val="none"/>
          <w:u w:val="single" w:color="auto"/>
        </w:rPr>
        <w:t xml:space="preserve">                     </w:t>
      </w:r>
    </w:p>
    <w:p w14:paraId="205EB92E">
      <w:pPr>
        <w:pStyle w:val="7"/>
        <w:spacing w:before="212" w:line="200" w:lineRule="auto"/>
        <w:ind w:left="351"/>
        <w:outlineLvl w:val="1"/>
        <w:rPr>
          <w:color w:val="auto"/>
          <w:sz w:val="24"/>
          <w:szCs w:val="24"/>
          <w:highlight w:val="none"/>
        </w:rPr>
      </w:pPr>
      <w:r>
        <w:rPr>
          <w:color w:val="auto"/>
          <w:spacing w:val="-13"/>
          <w:sz w:val="24"/>
          <w:szCs w:val="24"/>
          <w:highlight w:val="none"/>
        </w:rPr>
        <w:t>日期：</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3"/>
          <w:sz w:val="24"/>
          <w:szCs w:val="24"/>
          <w:highlight w:val="none"/>
        </w:rPr>
        <w:t>年</w:t>
      </w:r>
      <w:r>
        <w:rPr>
          <w:color w:val="auto"/>
          <w:spacing w:val="1"/>
          <w:sz w:val="24"/>
          <w:szCs w:val="24"/>
          <w:highlight w:val="none"/>
          <w:u w:val="single" w:color="auto"/>
        </w:rPr>
        <w:t xml:space="preserve">          </w:t>
      </w:r>
      <w:r>
        <w:rPr>
          <w:color w:val="auto"/>
          <w:spacing w:val="-63"/>
          <w:sz w:val="24"/>
          <w:szCs w:val="24"/>
          <w:highlight w:val="none"/>
        </w:rPr>
        <w:t xml:space="preserve"> </w:t>
      </w:r>
      <w:r>
        <w:rPr>
          <w:color w:val="auto"/>
          <w:spacing w:val="-13"/>
          <w:sz w:val="24"/>
          <w:szCs w:val="24"/>
          <w:highlight w:val="none"/>
        </w:rPr>
        <w:t>月</w:t>
      </w:r>
      <w:r>
        <w:rPr>
          <w:color w:val="auto"/>
          <w:spacing w:val="1"/>
          <w:sz w:val="24"/>
          <w:szCs w:val="24"/>
          <w:highlight w:val="none"/>
          <w:u w:val="single" w:color="auto"/>
        </w:rPr>
        <w:t xml:space="preserve">          </w:t>
      </w:r>
      <w:r>
        <w:rPr>
          <w:color w:val="auto"/>
          <w:spacing w:val="-15"/>
          <w:sz w:val="24"/>
          <w:szCs w:val="24"/>
          <w:highlight w:val="none"/>
        </w:rPr>
        <w:t xml:space="preserve"> </w:t>
      </w:r>
      <w:r>
        <w:rPr>
          <w:color w:val="auto"/>
          <w:spacing w:val="-13"/>
          <w:sz w:val="24"/>
          <w:szCs w:val="24"/>
          <w:highlight w:val="none"/>
        </w:rPr>
        <w:t>日</w:t>
      </w:r>
    </w:p>
    <w:p w14:paraId="40207916">
      <w:pPr>
        <w:spacing w:line="200" w:lineRule="auto"/>
        <w:rPr>
          <w:color w:val="auto"/>
          <w:sz w:val="24"/>
          <w:szCs w:val="24"/>
          <w:highlight w:val="none"/>
        </w:rPr>
        <w:sectPr>
          <w:headerReference r:id="rId97" w:type="default"/>
          <w:footerReference r:id="rId98" w:type="default"/>
          <w:pgSz w:w="11907" w:h="16840"/>
          <w:pgMar w:top="1149" w:right="840" w:bottom="1060" w:left="1406" w:header="875" w:footer="886" w:gutter="0"/>
          <w:pgNumType w:fmt="decimal"/>
          <w:cols w:space="720" w:num="1"/>
        </w:sectPr>
      </w:pPr>
    </w:p>
    <w:p w14:paraId="4F6C2B9F">
      <w:pPr>
        <w:pStyle w:val="7"/>
        <w:spacing w:before="308" w:line="252" w:lineRule="auto"/>
        <w:ind w:left="3" w:right="6791" w:firstLine="16"/>
        <w:rPr>
          <w:color w:val="auto"/>
          <w:sz w:val="24"/>
          <w:szCs w:val="24"/>
          <w:highlight w:val="none"/>
        </w:rPr>
      </w:pPr>
      <w:r>
        <w:rPr>
          <w:rFonts w:hint="eastAsia" w:ascii="Arial" w:hAnsi="Arial" w:eastAsia="宋体" w:cs="Arial"/>
          <w:color w:val="auto"/>
          <w:spacing w:val="-4"/>
          <w:sz w:val="24"/>
          <w:szCs w:val="24"/>
          <w:highlight w:val="none"/>
          <w:lang w:val="en-US" w:eastAsia="zh-CN"/>
        </w:rPr>
        <w:t>7</w:t>
      </w:r>
      <w:r>
        <w:rPr>
          <w:rFonts w:ascii="Arial" w:hAnsi="Arial" w:eastAsia="Arial" w:cs="Arial"/>
          <w:color w:val="auto"/>
          <w:spacing w:val="13"/>
          <w:sz w:val="24"/>
          <w:szCs w:val="24"/>
          <w:highlight w:val="none"/>
        </w:rPr>
        <w:t xml:space="preserve">   </w:t>
      </w:r>
      <w:r>
        <w:rPr>
          <w:color w:val="auto"/>
          <w:spacing w:val="-4"/>
          <w:sz w:val="24"/>
          <w:szCs w:val="24"/>
          <w:highlight w:val="none"/>
        </w:rPr>
        <w:t>中小企业证明文件</w:t>
      </w:r>
      <w:r>
        <w:rPr>
          <w:color w:val="auto"/>
          <w:spacing w:val="2"/>
          <w:sz w:val="24"/>
          <w:szCs w:val="24"/>
          <w:highlight w:val="none"/>
        </w:rPr>
        <w:t xml:space="preserve"> </w:t>
      </w:r>
      <w:r>
        <w:rPr>
          <w:color w:val="auto"/>
          <w:spacing w:val="-1"/>
          <w:sz w:val="24"/>
          <w:szCs w:val="24"/>
          <w:highlight w:val="none"/>
        </w:rPr>
        <w:t>说明：</w:t>
      </w:r>
    </w:p>
    <w:p w14:paraId="2CB2C330">
      <w:pPr>
        <w:pStyle w:val="7"/>
        <w:spacing w:before="179" w:line="278" w:lineRule="auto"/>
        <w:ind w:left="4" w:firstLine="22"/>
        <w:rPr>
          <w:color w:val="auto"/>
          <w:sz w:val="24"/>
          <w:szCs w:val="24"/>
          <w:highlight w:val="none"/>
        </w:rPr>
      </w:pPr>
      <w:r>
        <w:rPr>
          <w:rFonts w:ascii="Arial" w:hAnsi="Arial" w:eastAsia="Arial" w:cs="Arial"/>
          <w:color w:val="auto"/>
          <w:spacing w:val="1"/>
          <w:sz w:val="24"/>
          <w:szCs w:val="24"/>
          <w:highlight w:val="none"/>
        </w:rPr>
        <w:t>1</w:t>
      </w:r>
      <w:r>
        <w:rPr>
          <w:color w:val="auto"/>
          <w:spacing w:val="1"/>
          <w:sz w:val="24"/>
          <w:szCs w:val="24"/>
          <w:highlight w:val="none"/>
        </w:rPr>
        <w:t>）中小企业参加政府采购活动，应当出具《中小企业声明函》</w:t>
      </w:r>
      <w:r>
        <w:rPr>
          <w:color w:val="auto"/>
          <w:sz w:val="24"/>
          <w:szCs w:val="24"/>
          <w:highlight w:val="none"/>
        </w:rPr>
        <w:t xml:space="preserve">或《残疾人福利性单位 </w:t>
      </w:r>
      <w:r>
        <w:rPr>
          <w:color w:val="auto"/>
          <w:spacing w:val="-1"/>
          <w:sz w:val="24"/>
          <w:szCs w:val="24"/>
          <w:highlight w:val="none"/>
        </w:rPr>
        <w:t>声明函》或由省级以上监狱管理局、戒毒管理局（含</w:t>
      </w:r>
      <w:r>
        <w:rPr>
          <w:color w:val="auto"/>
          <w:spacing w:val="-2"/>
          <w:sz w:val="24"/>
          <w:szCs w:val="24"/>
          <w:highlight w:val="none"/>
        </w:rPr>
        <w:t>新疆生产建设兵团）出具的属于监</w:t>
      </w:r>
      <w:r>
        <w:rPr>
          <w:color w:val="auto"/>
          <w:sz w:val="24"/>
          <w:szCs w:val="24"/>
          <w:highlight w:val="none"/>
        </w:rPr>
        <w:t xml:space="preserve"> </w:t>
      </w:r>
      <w:r>
        <w:rPr>
          <w:color w:val="auto"/>
          <w:spacing w:val="-3"/>
          <w:sz w:val="24"/>
          <w:szCs w:val="24"/>
          <w:highlight w:val="none"/>
        </w:rPr>
        <w:t>狱企业的证明文件，</w:t>
      </w:r>
      <w:r>
        <w:rPr>
          <w:color w:val="auto"/>
          <w:spacing w:val="-46"/>
          <w:sz w:val="24"/>
          <w:szCs w:val="24"/>
          <w:highlight w:val="none"/>
        </w:rPr>
        <w:t xml:space="preserve"> </w:t>
      </w:r>
      <w:r>
        <w:rPr>
          <w:color w:val="auto"/>
          <w:spacing w:val="-3"/>
          <w:sz w:val="24"/>
          <w:szCs w:val="24"/>
          <w:highlight w:val="none"/>
        </w:rPr>
        <w:t>以证明中小企业身份。《中小企业声明函》</w:t>
      </w:r>
      <w:r>
        <w:rPr>
          <w:color w:val="auto"/>
          <w:spacing w:val="-36"/>
          <w:sz w:val="24"/>
          <w:szCs w:val="24"/>
          <w:highlight w:val="none"/>
        </w:rPr>
        <w:t xml:space="preserve"> </w:t>
      </w:r>
      <w:r>
        <w:rPr>
          <w:color w:val="auto"/>
          <w:spacing w:val="-3"/>
          <w:sz w:val="24"/>
          <w:szCs w:val="24"/>
          <w:highlight w:val="none"/>
        </w:rPr>
        <w:t>由参加政府采购活动的</w:t>
      </w:r>
      <w:r>
        <w:rPr>
          <w:color w:val="auto"/>
          <w:sz w:val="24"/>
          <w:szCs w:val="24"/>
          <w:highlight w:val="none"/>
        </w:rPr>
        <w:t xml:space="preserve"> </w:t>
      </w:r>
      <w:r>
        <w:rPr>
          <w:color w:val="auto"/>
          <w:spacing w:val="-4"/>
          <w:sz w:val="24"/>
          <w:szCs w:val="24"/>
          <w:highlight w:val="none"/>
        </w:rPr>
        <w:t>投标人出具。联合体投标的，《中小企业声明函》可由牵</w:t>
      </w:r>
      <w:r>
        <w:rPr>
          <w:color w:val="auto"/>
          <w:spacing w:val="-5"/>
          <w:sz w:val="24"/>
          <w:szCs w:val="24"/>
          <w:highlight w:val="none"/>
        </w:rPr>
        <w:t>头人出具。</w:t>
      </w:r>
    </w:p>
    <w:p w14:paraId="4C6272C4">
      <w:pPr>
        <w:pStyle w:val="7"/>
        <w:spacing w:before="175" w:line="270" w:lineRule="auto"/>
        <w:ind w:left="3" w:firstLine="14"/>
        <w:rPr>
          <w:color w:val="auto"/>
          <w:sz w:val="24"/>
          <w:szCs w:val="24"/>
          <w:highlight w:val="none"/>
        </w:rPr>
      </w:pPr>
      <w:r>
        <w:rPr>
          <w:rFonts w:ascii="Arial" w:hAnsi="Arial" w:eastAsia="Arial" w:cs="Arial"/>
          <w:color w:val="auto"/>
          <w:spacing w:val="-1"/>
          <w:sz w:val="24"/>
          <w:szCs w:val="24"/>
          <w:highlight w:val="none"/>
        </w:rPr>
        <w:t>2</w:t>
      </w:r>
      <w:r>
        <w:rPr>
          <w:rFonts w:ascii="Arial" w:hAnsi="Arial" w:eastAsia="Arial" w:cs="Arial"/>
          <w:color w:val="auto"/>
          <w:spacing w:val="-24"/>
          <w:sz w:val="24"/>
          <w:szCs w:val="24"/>
          <w:highlight w:val="none"/>
        </w:rPr>
        <w:t xml:space="preserve"> </w:t>
      </w:r>
      <w:r>
        <w:rPr>
          <w:color w:val="auto"/>
          <w:spacing w:val="-1"/>
          <w:sz w:val="24"/>
          <w:szCs w:val="24"/>
          <w:highlight w:val="none"/>
        </w:rPr>
        <w:t>）对于联合体中由中小企业承担的部分</w:t>
      </w:r>
      <w:r>
        <w:rPr>
          <w:color w:val="auto"/>
          <w:spacing w:val="-27"/>
          <w:sz w:val="24"/>
          <w:szCs w:val="24"/>
          <w:highlight w:val="none"/>
        </w:rPr>
        <w:t xml:space="preserve"> </w:t>
      </w:r>
      <w:r>
        <w:rPr>
          <w:color w:val="auto"/>
          <w:spacing w:val="-1"/>
          <w:sz w:val="24"/>
          <w:szCs w:val="24"/>
          <w:highlight w:val="none"/>
        </w:rPr>
        <w:t>，或者分包给中小</w:t>
      </w:r>
      <w:r>
        <w:rPr>
          <w:color w:val="auto"/>
          <w:spacing w:val="-2"/>
          <w:sz w:val="24"/>
          <w:szCs w:val="24"/>
          <w:highlight w:val="none"/>
        </w:rPr>
        <w:t>企业的部分，必须全部由中</w:t>
      </w:r>
      <w:r>
        <w:rPr>
          <w:color w:val="auto"/>
          <w:sz w:val="24"/>
          <w:szCs w:val="24"/>
          <w:highlight w:val="none"/>
        </w:rPr>
        <w:t xml:space="preserve"> 小企业制造、承建或者承接。供应商应当在声明函</w:t>
      </w:r>
      <w:r>
        <w:rPr>
          <w:color w:val="auto"/>
          <w:spacing w:val="-51"/>
          <w:sz w:val="24"/>
          <w:szCs w:val="24"/>
          <w:highlight w:val="none"/>
        </w:rPr>
        <w:t xml:space="preserve"> </w:t>
      </w:r>
      <w:r>
        <w:rPr>
          <w:rFonts w:ascii="Arial" w:hAnsi="Arial" w:eastAsia="Arial" w:cs="Arial"/>
          <w:color w:val="auto"/>
          <w:sz w:val="24"/>
          <w:szCs w:val="24"/>
          <w:highlight w:val="none"/>
        </w:rPr>
        <w:t>“</w:t>
      </w:r>
      <w:r>
        <w:rPr>
          <w:color w:val="auto"/>
          <w:sz w:val="24"/>
          <w:szCs w:val="24"/>
          <w:highlight w:val="none"/>
        </w:rPr>
        <w:t>标的名</w:t>
      </w:r>
      <w:r>
        <w:rPr>
          <w:color w:val="auto"/>
          <w:spacing w:val="-1"/>
          <w:sz w:val="24"/>
          <w:szCs w:val="24"/>
          <w:highlight w:val="none"/>
        </w:rPr>
        <w:t>称</w:t>
      </w:r>
      <w:r>
        <w:rPr>
          <w:color w:val="auto"/>
          <w:spacing w:val="-50"/>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部分标明联合体中中小企</w:t>
      </w:r>
      <w:r>
        <w:rPr>
          <w:color w:val="auto"/>
          <w:sz w:val="24"/>
          <w:szCs w:val="24"/>
          <w:highlight w:val="none"/>
        </w:rPr>
        <w:t xml:space="preserve"> </w:t>
      </w:r>
      <w:r>
        <w:rPr>
          <w:color w:val="auto"/>
          <w:spacing w:val="-1"/>
          <w:sz w:val="24"/>
          <w:szCs w:val="24"/>
          <w:highlight w:val="none"/>
        </w:rPr>
        <w:t>业承担的具体内容或者中小企业的具体分包内容。</w:t>
      </w:r>
    </w:p>
    <w:p w14:paraId="77B1AA52">
      <w:pPr>
        <w:pStyle w:val="7"/>
        <w:spacing w:before="175" w:line="253" w:lineRule="auto"/>
        <w:ind w:left="5" w:right="2" w:firstLine="13"/>
        <w:rPr>
          <w:color w:val="auto"/>
          <w:sz w:val="24"/>
          <w:szCs w:val="24"/>
          <w:highlight w:val="none"/>
        </w:rPr>
      </w:pPr>
      <w:r>
        <w:rPr>
          <w:rFonts w:ascii="Arial" w:hAnsi="Arial" w:eastAsia="Arial" w:cs="Arial"/>
          <w:color w:val="auto"/>
          <w:spacing w:val="-1"/>
          <w:sz w:val="24"/>
          <w:szCs w:val="24"/>
          <w:highlight w:val="none"/>
        </w:rPr>
        <w:t>3</w:t>
      </w:r>
      <w:r>
        <w:rPr>
          <w:color w:val="auto"/>
          <w:spacing w:val="-1"/>
          <w:sz w:val="24"/>
          <w:szCs w:val="24"/>
          <w:highlight w:val="none"/>
        </w:rPr>
        <w:t>）对于多标的采购项目，投标人应充分</w:t>
      </w:r>
      <w:r>
        <w:rPr>
          <w:color w:val="auto"/>
          <w:spacing w:val="-25"/>
          <w:sz w:val="24"/>
          <w:szCs w:val="24"/>
          <w:highlight w:val="none"/>
        </w:rPr>
        <w:t xml:space="preserve"> </w:t>
      </w:r>
      <w:r>
        <w:rPr>
          <w:color w:val="auto"/>
          <w:spacing w:val="-1"/>
          <w:sz w:val="24"/>
          <w:szCs w:val="24"/>
          <w:highlight w:val="none"/>
        </w:rPr>
        <w:t>、准确地了解所提供货物的制造企业</w:t>
      </w:r>
      <w:r>
        <w:rPr>
          <w:color w:val="auto"/>
          <w:spacing w:val="-43"/>
          <w:sz w:val="24"/>
          <w:szCs w:val="24"/>
          <w:highlight w:val="none"/>
        </w:rPr>
        <w:t xml:space="preserve"> </w:t>
      </w:r>
      <w:r>
        <w:rPr>
          <w:color w:val="auto"/>
          <w:spacing w:val="-1"/>
          <w:sz w:val="24"/>
          <w:szCs w:val="24"/>
          <w:highlight w:val="none"/>
        </w:rPr>
        <w:t>、提供服</w:t>
      </w:r>
      <w:r>
        <w:rPr>
          <w:color w:val="auto"/>
          <w:sz w:val="24"/>
          <w:szCs w:val="24"/>
          <w:highlight w:val="none"/>
        </w:rPr>
        <w:t xml:space="preserve"> 务的承接企业信息。对相关情况了解不清楚的，不建议填</w:t>
      </w:r>
      <w:r>
        <w:rPr>
          <w:color w:val="auto"/>
          <w:spacing w:val="-1"/>
          <w:sz w:val="24"/>
          <w:szCs w:val="24"/>
          <w:highlight w:val="none"/>
        </w:rPr>
        <w:t>报本声明函。</w:t>
      </w:r>
    </w:p>
    <w:p w14:paraId="069D9818">
      <w:pPr>
        <w:pStyle w:val="7"/>
        <w:spacing w:before="177" w:line="286" w:lineRule="auto"/>
        <w:ind w:left="4" w:firstLine="7"/>
        <w:rPr>
          <w:color w:val="auto"/>
          <w:sz w:val="24"/>
          <w:szCs w:val="24"/>
          <w:highlight w:val="none"/>
        </w:rPr>
      </w:pPr>
      <w:r>
        <w:rPr>
          <w:rFonts w:ascii="Arial" w:hAnsi="Arial" w:eastAsia="Arial" w:cs="Arial"/>
          <w:color w:val="auto"/>
          <w:spacing w:val="-1"/>
          <w:sz w:val="24"/>
          <w:szCs w:val="24"/>
          <w:highlight w:val="none"/>
        </w:rPr>
        <w:t>4</w:t>
      </w:r>
      <w:r>
        <w:rPr>
          <w:color w:val="auto"/>
          <w:spacing w:val="-1"/>
          <w:sz w:val="24"/>
          <w:szCs w:val="24"/>
          <w:highlight w:val="none"/>
        </w:rPr>
        <w:t>）温馨提示</w:t>
      </w:r>
      <w:r>
        <w:rPr>
          <w:color w:val="auto"/>
          <w:spacing w:val="-27"/>
          <w:sz w:val="24"/>
          <w:szCs w:val="24"/>
          <w:highlight w:val="none"/>
        </w:rPr>
        <w:t xml:space="preserve"> </w:t>
      </w:r>
      <w:r>
        <w:rPr>
          <w:color w:val="auto"/>
          <w:spacing w:val="-1"/>
          <w:sz w:val="24"/>
          <w:szCs w:val="24"/>
          <w:highlight w:val="none"/>
        </w:rPr>
        <w:t>：为方便广大中小企业识别企业规模类型</w:t>
      </w:r>
      <w:r>
        <w:rPr>
          <w:color w:val="auto"/>
          <w:spacing w:val="-28"/>
          <w:sz w:val="24"/>
          <w:szCs w:val="24"/>
          <w:highlight w:val="none"/>
        </w:rPr>
        <w:t xml:space="preserve"> </w:t>
      </w:r>
      <w:r>
        <w:rPr>
          <w:color w:val="auto"/>
          <w:spacing w:val="-1"/>
          <w:sz w:val="24"/>
          <w:szCs w:val="24"/>
          <w:highlight w:val="none"/>
        </w:rPr>
        <w:t>，工业和信息化部</w:t>
      </w:r>
      <w:r>
        <w:rPr>
          <w:color w:val="auto"/>
          <w:spacing w:val="-2"/>
          <w:sz w:val="24"/>
          <w:szCs w:val="24"/>
          <w:highlight w:val="none"/>
        </w:rPr>
        <w:t>组织开发了中</w:t>
      </w:r>
      <w:r>
        <w:rPr>
          <w:color w:val="auto"/>
          <w:sz w:val="24"/>
          <w:szCs w:val="24"/>
          <w:highlight w:val="none"/>
        </w:rPr>
        <w:t xml:space="preserve"> </w:t>
      </w:r>
      <w:r>
        <w:rPr>
          <w:color w:val="auto"/>
          <w:spacing w:val="-1"/>
          <w:sz w:val="24"/>
          <w:szCs w:val="24"/>
          <w:highlight w:val="none"/>
        </w:rPr>
        <w:t>小企业规模类型自测小程序，在国务院客户端和工业</w:t>
      </w:r>
      <w:r>
        <w:rPr>
          <w:color w:val="auto"/>
          <w:spacing w:val="-2"/>
          <w:sz w:val="24"/>
          <w:szCs w:val="24"/>
          <w:highlight w:val="none"/>
        </w:rPr>
        <w:t>和信息化部网站上均有链接，投标</w:t>
      </w:r>
      <w:r>
        <w:rPr>
          <w:color w:val="auto"/>
          <w:sz w:val="24"/>
          <w:szCs w:val="24"/>
          <w:highlight w:val="none"/>
        </w:rPr>
        <w:t xml:space="preserve"> </w:t>
      </w:r>
      <w:r>
        <w:rPr>
          <w:color w:val="auto"/>
          <w:spacing w:val="-1"/>
          <w:sz w:val="24"/>
          <w:szCs w:val="24"/>
          <w:highlight w:val="none"/>
        </w:rPr>
        <w:t>人填写所属的行业和指标数据可自动生成企业规模类</w:t>
      </w:r>
      <w:r>
        <w:rPr>
          <w:color w:val="auto"/>
          <w:spacing w:val="-2"/>
          <w:sz w:val="24"/>
          <w:szCs w:val="24"/>
          <w:highlight w:val="none"/>
        </w:rPr>
        <w:t>型测试结果。本项目中小企业划分</w:t>
      </w:r>
      <w:r>
        <w:rPr>
          <w:color w:val="auto"/>
          <w:sz w:val="24"/>
          <w:szCs w:val="24"/>
          <w:highlight w:val="none"/>
        </w:rPr>
        <w:t xml:space="preserve"> </w:t>
      </w:r>
      <w:r>
        <w:rPr>
          <w:color w:val="auto"/>
          <w:spacing w:val="-1"/>
          <w:sz w:val="24"/>
          <w:szCs w:val="24"/>
          <w:highlight w:val="none"/>
        </w:rPr>
        <w:t>标准所属行业详见第二章《投标人须知资料表</w:t>
      </w:r>
      <w:r>
        <w:rPr>
          <w:color w:val="auto"/>
          <w:spacing w:val="-2"/>
          <w:sz w:val="24"/>
          <w:szCs w:val="24"/>
          <w:highlight w:val="none"/>
        </w:rPr>
        <w:t>》，如在该程序中未找到本项目文件规定</w:t>
      </w:r>
      <w:r>
        <w:rPr>
          <w:color w:val="auto"/>
          <w:sz w:val="24"/>
          <w:szCs w:val="24"/>
          <w:highlight w:val="none"/>
        </w:rPr>
        <w:t xml:space="preserve"> </w:t>
      </w:r>
      <w:r>
        <w:rPr>
          <w:color w:val="auto"/>
          <w:spacing w:val="-1"/>
          <w:sz w:val="24"/>
          <w:szCs w:val="24"/>
          <w:highlight w:val="none"/>
        </w:rPr>
        <w:t>的中小企业划分标准所属行业，则按照《关于印发中</w:t>
      </w:r>
      <w:r>
        <w:rPr>
          <w:color w:val="auto"/>
          <w:spacing w:val="-2"/>
          <w:sz w:val="24"/>
          <w:szCs w:val="24"/>
          <w:highlight w:val="none"/>
        </w:rPr>
        <w:t>小企业划型标准规定的通知（工信</w:t>
      </w:r>
      <w:r>
        <w:rPr>
          <w:color w:val="auto"/>
          <w:sz w:val="24"/>
          <w:szCs w:val="24"/>
          <w:highlight w:val="none"/>
        </w:rPr>
        <w:t xml:space="preserve"> </w:t>
      </w:r>
      <w:r>
        <w:rPr>
          <w:color w:val="auto"/>
          <w:spacing w:val="-1"/>
          <w:sz w:val="24"/>
          <w:szCs w:val="24"/>
          <w:highlight w:val="none"/>
        </w:rPr>
        <w:t>部联企业﹝</w:t>
      </w:r>
      <w:r>
        <w:rPr>
          <w:rFonts w:ascii="Arial" w:hAnsi="Arial" w:eastAsia="Arial" w:cs="Arial"/>
          <w:color w:val="auto"/>
          <w:spacing w:val="-1"/>
          <w:sz w:val="24"/>
          <w:szCs w:val="24"/>
          <w:highlight w:val="none"/>
        </w:rPr>
        <w:t>2011</w:t>
      </w:r>
      <w:r>
        <w:rPr>
          <w:color w:val="auto"/>
          <w:spacing w:val="-1"/>
          <w:sz w:val="24"/>
          <w:szCs w:val="24"/>
          <w:highlight w:val="none"/>
        </w:rPr>
        <w:t>﹞</w:t>
      </w:r>
      <w:r>
        <w:rPr>
          <w:color w:val="auto"/>
          <w:spacing w:val="-28"/>
          <w:sz w:val="24"/>
          <w:szCs w:val="24"/>
          <w:highlight w:val="none"/>
        </w:rPr>
        <w:t xml:space="preserve"> </w:t>
      </w:r>
      <w:r>
        <w:rPr>
          <w:rFonts w:ascii="Arial" w:hAnsi="Arial" w:eastAsia="Arial" w:cs="Arial"/>
          <w:color w:val="auto"/>
          <w:spacing w:val="-1"/>
          <w:sz w:val="24"/>
          <w:szCs w:val="24"/>
          <w:highlight w:val="none"/>
        </w:rPr>
        <w:t xml:space="preserve">300 </w:t>
      </w:r>
      <w:r>
        <w:rPr>
          <w:color w:val="auto"/>
          <w:spacing w:val="-1"/>
          <w:sz w:val="24"/>
          <w:szCs w:val="24"/>
          <w:highlight w:val="none"/>
        </w:rPr>
        <w:t>号）》及本项目文件规定的中小企业划分标准所属行业执行。</w:t>
      </w:r>
    </w:p>
    <w:p w14:paraId="73AC808F">
      <w:pPr>
        <w:spacing w:line="286" w:lineRule="auto"/>
        <w:rPr>
          <w:color w:val="auto"/>
          <w:sz w:val="24"/>
          <w:szCs w:val="24"/>
          <w:highlight w:val="none"/>
        </w:rPr>
        <w:sectPr>
          <w:headerReference r:id="rId99" w:type="default"/>
          <w:footerReference r:id="rId100" w:type="default"/>
          <w:pgSz w:w="11907" w:h="16840"/>
          <w:pgMar w:top="1149" w:right="1133" w:bottom="1060" w:left="1701" w:header="875" w:footer="886" w:gutter="0"/>
          <w:pgNumType w:fmt="decimal"/>
          <w:cols w:space="720" w:num="1"/>
        </w:sectPr>
      </w:pPr>
    </w:p>
    <w:p w14:paraId="76E0A8A9">
      <w:pPr>
        <w:spacing w:line="414" w:lineRule="auto"/>
        <w:rPr>
          <w:rFonts w:ascii="Arial"/>
          <w:color w:val="auto"/>
          <w:sz w:val="21"/>
          <w:highlight w:val="none"/>
        </w:rPr>
      </w:pPr>
    </w:p>
    <w:p w14:paraId="144E95A7">
      <w:pPr>
        <w:pStyle w:val="7"/>
        <w:spacing w:before="310" w:line="201" w:lineRule="auto"/>
        <w:ind w:left="2340"/>
        <w:rPr>
          <w:color w:val="auto"/>
          <w:sz w:val="35"/>
          <w:szCs w:val="35"/>
          <w:highlight w:val="none"/>
        </w:rPr>
      </w:pPr>
      <w:r>
        <w:rPr>
          <w:b/>
          <w:bCs/>
          <w:color w:val="auto"/>
          <w:spacing w:val="7"/>
          <w:sz w:val="35"/>
          <w:szCs w:val="35"/>
          <w:highlight w:val="none"/>
        </w:rPr>
        <w:t>中小企业声明函（货物）格式</w:t>
      </w:r>
    </w:p>
    <w:p w14:paraId="50F8BB43">
      <w:pPr>
        <w:spacing w:line="397" w:lineRule="auto"/>
        <w:rPr>
          <w:rFonts w:ascii="Arial"/>
          <w:color w:val="auto"/>
          <w:sz w:val="21"/>
          <w:highlight w:val="none"/>
        </w:rPr>
      </w:pPr>
    </w:p>
    <w:p w14:paraId="4BD2A265">
      <w:pPr>
        <w:pStyle w:val="7"/>
        <w:spacing w:before="103" w:line="301" w:lineRule="auto"/>
        <w:ind w:left="113" w:firstLine="503"/>
        <w:jc w:val="both"/>
        <w:rPr>
          <w:color w:val="auto"/>
          <w:sz w:val="24"/>
          <w:szCs w:val="24"/>
          <w:highlight w:val="none"/>
        </w:rPr>
      </w:pPr>
      <w:r>
        <w:rPr>
          <w:color w:val="auto"/>
          <w:spacing w:val="4"/>
          <w:sz w:val="24"/>
          <w:szCs w:val="24"/>
          <w:highlight w:val="none"/>
        </w:rPr>
        <w:t>本公司（联合体）郑重声明，根据《政府采购促进中小企业发展管理办法》（财</w:t>
      </w:r>
      <w:r>
        <w:rPr>
          <w:color w:val="auto"/>
          <w:spacing w:val="6"/>
          <w:sz w:val="24"/>
          <w:szCs w:val="24"/>
          <w:highlight w:val="none"/>
        </w:rPr>
        <w:t xml:space="preserve">  库</w:t>
      </w:r>
      <w:r>
        <w:rPr>
          <w:color w:val="auto"/>
          <w:spacing w:val="-27"/>
          <w:sz w:val="24"/>
          <w:szCs w:val="24"/>
          <w:highlight w:val="none"/>
        </w:rPr>
        <w:t xml:space="preserve"> </w:t>
      </w:r>
      <w:r>
        <w:rPr>
          <w:color w:val="auto"/>
          <w:spacing w:val="6"/>
          <w:sz w:val="24"/>
          <w:szCs w:val="24"/>
          <w:highlight w:val="none"/>
        </w:rPr>
        <w:t>﹝</w:t>
      </w:r>
      <w:r>
        <w:rPr>
          <w:color w:val="auto"/>
          <w:spacing w:val="-49"/>
          <w:sz w:val="24"/>
          <w:szCs w:val="24"/>
          <w:highlight w:val="none"/>
        </w:rPr>
        <w:t xml:space="preserve"> </w:t>
      </w:r>
      <w:r>
        <w:rPr>
          <w:rFonts w:ascii="Arial" w:hAnsi="Arial" w:eastAsia="Arial" w:cs="Arial"/>
          <w:color w:val="auto"/>
          <w:spacing w:val="6"/>
          <w:sz w:val="24"/>
          <w:szCs w:val="24"/>
          <w:highlight w:val="none"/>
        </w:rPr>
        <w:t>2020</w:t>
      </w:r>
      <w:r>
        <w:rPr>
          <w:color w:val="auto"/>
          <w:spacing w:val="6"/>
          <w:sz w:val="24"/>
          <w:szCs w:val="24"/>
          <w:highlight w:val="none"/>
        </w:rPr>
        <w:t>﹞</w:t>
      </w:r>
      <w:r>
        <w:rPr>
          <w:color w:val="auto"/>
          <w:spacing w:val="-33"/>
          <w:sz w:val="24"/>
          <w:szCs w:val="24"/>
          <w:highlight w:val="none"/>
        </w:rPr>
        <w:t xml:space="preserve"> </w:t>
      </w:r>
      <w:r>
        <w:rPr>
          <w:rFonts w:ascii="Arial" w:hAnsi="Arial" w:eastAsia="Arial" w:cs="Arial"/>
          <w:color w:val="auto"/>
          <w:spacing w:val="6"/>
          <w:sz w:val="24"/>
          <w:szCs w:val="24"/>
          <w:highlight w:val="none"/>
        </w:rPr>
        <w:t xml:space="preserve">46  </w:t>
      </w:r>
      <w:r>
        <w:rPr>
          <w:color w:val="auto"/>
          <w:spacing w:val="6"/>
          <w:sz w:val="24"/>
          <w:szCs w:val="24"/>
          <w:highlight w:val="none"/>
        </w:rPr>
        <w:t>号 ）的规定</w:t>
      </w:r>
      <w:r>
        <w:rPr>
          <w:color w:val="auto"/>
          <w:spacing w:val="-17"/>
          <w:sz w:val="24"/>
          <w:szCs w:val="24"/>
          <w:highlight w:val="none"/>
        </w:rPr>
        <w:t xml:space="preserve"> </w:t>
      </w:r>
      <w:r>
        <w:rPr>
          <w:color w:val="auto"/>
          <w:spacing w:val="6"/>
          <w:sz w:val="24"/>
          <w:szCs w:val="24"/>
          <w:highlight w:val="none"/>
        </w:rPr>
        <w:t>，本公司（联合体）参加（单位名称）</w:t>
      </w:r>
      <w:r>
        <w:rPr>
          <w:color w:val="auto"/>
          <w:spacing w:val="-22"/>
          <w:sz w:val="24"/>
          <w:szCs w:val="24"/>
          <w:highlight w:val="none"/>
        </w:rPr>
        <w:t xml:space="preserve"> </w:t>
      </w:r>
      <w:r>
        <w:rPr>
          <w:color w:val="auto"/>
          <w:spacing w:val="6"/>
          <w:sz w:val="24"/>
          <w:szCs w:val="24"/>
          <w:highlight w:val="none"/>
        </w:rPr>
        <w:t>的（项目名称）</w:t>
      </w:r>
      <w:r>
        <w:rPr>
          <w:color w:val="auto"/>
          <w:sz w:val="24"/>
          <w:szCs w:val="24"/>
          <w:highlight w:val="none"/>
        </w:rPr>
        <w:t xml:space="preserve"> </w:t>
      </w:r>
      <w:r>
        <w:rPr>
          <w:color w:val="auto"/>
          <w:spacing w:val="9"/>
          <w:sz w:val="24"/>
          <w:szCs w:val="24"/>
          <w:highlight w:val="none"/>
        </w:rPr>
        <w:t>采购活动</w:t>
      </w:r>
      <w:r>
        <w:rPr>
          <w:color w:val="auto"/>
          <w:spacing w:val="-16"/>
          <w:sz w:val="24"/>
          <w:szCs w:val="24"/>
          <w:highlight w:val="none"/>
        </w:rPr>
        <w:t xml:space="preserve"> </w:t>
      </w:r>
      <w:r>
        <w:rPr>
          <w:color w:val="auto"/>
          <w:spacing w:val="9"/>
          <w:sz w:val="24"/>
          <w:szCs w:val="24"/>
          <w:highlight w:val="none"/>
        </w:rPr>
        <w:t>，提供的货物全部由符合政策要求的中小企业制造</w:t>
      </w:r>
      <w:r>
        <w:rPr>
          <w:color w:val="auto"/>
          <w:spacing w:val="-31"/>
          <w:sz w:val="24"/>
          <w:szCs w:val="24"/>
          <w:highlight w:val="none"/>
        </w:rPr>
        <w:t xml:space="preserve"> </w:t>
      </w:r>
      <w:r>
        <w:rPr>
          <w:color w:val="auto"/>
          <w:spacing w:val="9"/>
          <w:sz w:val="24"/>
          <w:szCs w:val="24"/>
          <w:highlight w:val="none"/>
        </w:rPr>
        <w:t>。相关企业</w:t>
      </w:r>
      <w:r>
        <w:rPr>
          <w:color w:val="auto"/>
          <w:spacing w:val="8"/>
          <w:sz w:val="24"/>
          <w:szCs w:val="24"/>
          <w:highlight w:val="none"/>
        </w:rPr>
        <w:t>（含联合体</w:t>
      </w:r>
      <w:r>
        <w:rPr>
          <w:color w:val="auto"/>
          <w:sz w:val="24"/>
          <w:szCs w:val="24"/>
          <w:highlight w:val="none"/>
        </w:rPr>
        <w:t xml:space="preserve">  </w:t>
      </w:r>
      <w:r>
        <w:rPr>
          <w:color w:val="auto"/>
          <w:spacing w:val="8"/>
          <w:sz w:val="24"/>
          <w:szCs w:val="24"/>
          <w:highlight w:val="none"/>
        </w:rPr>
        <w:t>中的中小企业</w:t>
      </w:r>
      <w:r>
        <w:rPr>
          <w:color w:val="auto"/>
          <w:spacing w:val="-33"/>
          <w:sz w:val="24"/>
          <w:szCs w:val="24"/>
          <w:highlight w:val="none"/>
        </w:rPr>
        <w:t xml:space="preserve"> </w:t>
      </w:r>
      <w:r>
        <w:rPr>
          <w:color w:val="auto"/>
          <w:spacing w:val="8"/>
          <w:sz w:val="24"/>
          <w:szCs w:val="24"/>
          <w:highlight w:val="none"/>
        </w:rPr>
        <w:t>、签订分包意向协议的中小企业）</w:t>
      </w:r>
      <w:r>
        <w:rPr>
          <w:color w:val="auto"/>
          <w:spacing w:val="-23"/>
          <w:sz w:val="24"/>
          <w:szCs w:val="24"/>
          <w:highlight w:val="none"/>
        </w:rPr>
        <w:t xml:space="preserve"> </w:t>
      </w:r>
      <w:r>
        <w:rPr>
          <w:color w:val="auto"/>
          <w:spacing w:val="8"/>
          <w:sz w:val="24"/>
          <w:szCs w:val="24"/>
          <w:highlight w:val="none"/>
        </w:rPr>
        <w:t>的具体情况如下：</w:t>
      </w:r>
    </w:p>
    <w:p w14:paraId="58900AB5">
      <w:pPr>
        <w:pStyle w:val="7"/>
        <w:tabs>
          <w:tab w:val="left" w:pos="217"/>
        </w:tabs>
        <w:spacing w:before="21" w:line="300" w:lineRule="auto"/>
        <w:ind w:left="108" w:right="79" w:firstLine="530"/>
        <w:jc w:val="both"/>
        <w:rPr>
          <w:color w:val="auto"/>
          <w:sz w:val="24"/>
          <w:szCs w:val="24"/>
          <w:highlight w:val="none"/>
        </w:rPr>
      </w:pPr>
      <w:r>
        <w:rPr>
          <w:rFonts w:ascii="Arial" w:hAnsi="Arial" w:eastAsia="Arial" w:cs="Arial"/>
          <w:color w:val="auto"/>
          <w:spacing w:val="5"/>
          <w:sz w:val="24"/>
          <w:szCs w:val="24"/>
          <w:highlight w:val="none"/>
        </w:rPr>
        <w:t>1</w:t>
      </w:r>
      <w:r>
        <w:rPr>
          <w:rFonts w:ascii="Arial" w:hAnsi="Arial" w:eastAsia="Arial" w:cs="Arial"/>
          <w:color w:val="auto"/>
          <w:spacing w:val="-34"/>
          <w:sz w:val="24"/>
          <w:szCs w:val="24"/>
          <w:highlight w:val="none"/>
        </w:rPr>
        <w:t xml:space="preserve"> </w:t>
      </w:r>
      <w:r>
        <w:rPr>
          <w:rFonts w:ascii="Arial" w:hAnsi="Arial" w:eastAsia="Arial" w:cs="Arial"/>
          <w:color w:val="auto"/>
          <w:spacing w:val="5"/>
          <w:sz w:val="24"/>
          <w:szCs w:val="24"/>
          <w:highlight w:val="none"/>
        </w:rPr>
        <w:t>.</w:t>
      </w:r>
      <w:r>
        <w:rPr>
          <w:color w:val="auto"/>
          <w:spacing w:val="5"/>
          <w:sz w:val="24"/>
          <w:szCs w:val="24"/>
          <w:highlight w:val="none"/>
          <w:u w:val="single" w:color="auto"/>
        </w:rPr>
        <w:t>（标的名称</w:t>
      </w:r>
      <w:r>
        <w:rPr>
          <w:color w:val="auto"/>
          <w:spacing w:val="-43"/>
          <w:sz w:val="24"/>
          <w:szCs w:val="24"/>
          <w:highlight w:val="none"/>
          <w:u w:val="single" w:color="auto"/>
        </w:rPr>
        <w:t>）</w:t>
      </w:r>
      <w:r>
        <w:rPr>
          <w:color w:val="auto"/>
          <w:spacing w:val="-43"/>
          <w:sz w:val="24"/>
          <w:szCs w:val="24"/>
          <w:highlight w:val="none"/>
        </w:rPr>
        <w:t>，</w:t>
      </w:r>
      <w:r>
        <w:rPr>
          <w:color w:val="auto"/>
          <w:spacing w:val="5"/>
          <w:sz w:val="24"/>
          <w:szCs w:val="24"/>
          <w:highlight w:val="none"/>
        </w:rPr>
        <w:t>属于</w:t>
      </w:r>
      <w:r>
        <w:rPr>
          <w:color w:val="auto"/>
          <w:spacing w:val="5"/>
          <w:sz w:val="24"/>
          <w:szCs w:val="24"/>
          <w:highlight w:val="none"/>
          <w:u w:val="single" w:color="auto"/>
        </w:rPr>
        <w:t>（采购文件中明确的所属行业</w:t>
      </w:r>
      <w:r>
        <w:rPr>
          <w:color w:val="auto"/>
          <w:spacing w:val="-15"/>
          <w:sz w:val="24"/>
          <w:szCs w:val="24"/>
          <w:highlight w:val="none"/>
          <w:u w:val="single" w:color="auto"/>
        </w:rPr>
        <w:t xml:space="preserve"> </w:t>
      </w:r>
      <w:r>
        <w:rPr>
          <w:color w:val="auto"/>
          <w:spacing w:val="5"/>
          <w:sz w:val="24"/>
          <w:szCs w:val="24"/>
          <w:highlight w:val="none"/>
          <w:u w:val="single" w:color="auto"/>
        </w:rPr>
        <w:t>）</w:t>
      </w:r>
      <w:r>
        <w:rPr>
          <w:color w:val="auto"/>
          <w:spacing w:val="5"/>
          <w:sz w:val="24"/>
          <w:szCs w:val="24"/>
          <w:highlight w:val="none"/>
        </w:rPr>
        <w:t>行业；制造商为</w:t>
      </w:r>
      <w:r>
        <w:rPr>
          <w:color w:val="auto"/>
          <w:spacing w:val="5"/>
          <w:sz w:val="24"/>
          <w:szCs w:val="24"/>
          <w:highlight w:val="none"/>
          <w:u w:val="single" w:color="auto"/>
        </w:rPr>
        <w:t>（企业名</w:t>
      </w:r>
      <w:r>
        <w:rPr>
          <w:color w:val="auto"/>
          <w:sz w:val="24"/>
          <w:szCs w:val="24"/>
          <w:highlight w:val="none"/>
        </w:rPr>
        <w:t xml:space="preserve"> </w:t>
      </w:r>
      <w:r>
        <w:rPr>
          <w:color w:val="auto"/>
          <w:spacing w:val="1"/>
          <w:sz w:val="24"/>
          <w:szCs w:val="24"/>
          <w:highlight w:val="none"/>
          <w:u w:val="single" w:color="auto"/>
        </w:rPr>
        <w:t>称</w:t>
      </w:r>
      <w:r>
        <w:rPr>
          <w:color w:val="auto"/>
          <w:spacing w:val="-51"/>
          <w:sz w:val="24"/>
          <w:szCs w:val="24"/>
          <w:highlight w:val="none"/>
          <w:u w:val="single" w:color="auto"/>
        </w:rPr>
        <w:t>）</w:t>
      </w:r>
      <w:r>
        <w:rPr>
          <w:color w:val="auto"/>
          <w:spacing w:val="-51"/>
          <w:sz w:val="24"/>
          <w:szCs w:val="24"/>
          <w:highlight w:val="none"/>
        </w:rPr>
        <w:t>，</w:t>
      </w:r>
      <w:r>
        <w:rPr>
          <w:color w:val="auto"/>
          <w:spacing w:val="1"/>
          <w:sz w:val="24"/>
          <w:szCs w:val="24"/>
          <w:highlight w:val="none"/>
        </w:rPr>
        <w:t>从业人员</w:t>
      </w:r>
      <w:r>
        <w:rPr>
          <w:color w:val="auto"/>
          <w:spacing w:val="-60"/>
          <w:sz w:val="24"/>
          <w:szCs w:val="24"/>
          <w:highlight w:val="none"/>
        </w:rPr>
        <w:t xml:space="preserve"> </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
          <w:sz w:val="24"/>
          <w:szCs w:val="24"/>
          <w:highlight w:val="none"/>
        </w:rPr>
        <w:t>人</w:t>
      </w:r>
      <w:r>
        <w:rPr>
          <w:color w:val="auto"/>
          <w:spacing w:val="-17"/>
          <w:sz w:val="24"/>
          <w:szCs w:val="24"/>
          <w:highlight w:val="none"/>
        </w:rPr>
        <w:t xml:space="preserve"> </w:t>
      </w:r>
      <w:r>
        <w:rPr>
          <w:color w:val="auto"/>
          <w:spacing w:val="1"/>
          <w:sz w:val="24"/>
          <w:szCs w:val="24"/>
          <w:highlight w:val="none"/>
        </w:rPr>
        <w:t>，营业收入为</w:t>
      </w:r>
      <w:r>
        <w:rPr>
          <w:color w:val="auto"/>
          <w:spacing w:val="-61"/>
          <w:sz w:val="24"/>
          <w:szCs w:val="24"/>
          <w:highlight w:val="none"/>
        </w:rPr>
        <w:t xml:space="preserve"> </w:t>
      </w:r>
      <w:r>
        <w:rPr>
          <w:color w:val="auto"/>
          <w:spacing w:val="4"/>
          <w:sz w:val="24"/>
          <w:szCs w:val="24"/>
          <w:highlight w:val="none"/>
          <w:u w:val="single" w:color="auto"/>
        </w:rPr>
        <w:t xml:space="preserve">          </w:t>
      </w:r>
      <w:r>
        <w:rPr>
          <w:color w:val="auto"/>
          <w:spacing w:val="-58"/>
          <w:sz w:val="24"/>
          <w:szCs w:val="24"/>
          <w:highlight w:val="none"/>
        </w:rPr>
        <w:t xml:space="preserve"> </w:t>
      </w:r>
      <w:r>
        <w:rPr>
          <w:color w:val="auto"/>
          <w:spacing w:val="1"/>
          <w:sz w:val="24"/>
          <w:szCs w:val="24"/>
          <w:highlight w:val="none"/>
        </w:rPr>
        <w:t>万元</w:t>
      </w:r>
      <w:r>
        <w:rPr>
          <w:color w:val="auto"/>
          <w:spacing w:val="-14"/>
          <w:sz w:val="24"/>
          <w:szCs w:val="24"/>
          <w:highlight w:val="none"/>
        </w:rPr>
        <w:t xml:space="preserve"> </w:t>
      </w:r>
      <w:r>
        <w:rPr>
          <w:color w:val="auto"/>
          <w:spacing w:val="1"/>
          <w:sz w:val="24"/>
          <w:szCs w:val="24"/>
          <w:highlight w:val="none"/>
        </w:rPr>
        <w:t>，资产总额为</w:t>
      </w:r>
      <w:r>
        <w:rPr>
          <w:color w:val="auto"/>
          <w:spacing w:val="-59"/>
          <w:sz w:val="24"/>
          <w:szCs w:val="24"/>
          <w:highlight w:val="none"/>
        </w:rPr>
        <w:t xml:space="preserve"> </w:t>
      </w:r>
      <w:r>
        <w:rPr>
          <w:color w:val="auto"/>
          <w:spacing w:val="4"/>
          <w:sz w:val="24"/>
          <w:szCs w:val="24"/>
          <w:highlight w:val="none"/>
          <w:u w:val="single" w:color="auto"/>
        </w:rPr>
        <w:t xml:space="preserve">          </w:t>
      </w:r>
      <w:r>
        <w:rPr>
          <w:color w:val="auto"/>
          <w:spacing w:val="-57"/>
          <w:sz w:val="24"/>
          <w:szCs w:val="24"/>
          <w:highlight w:val="none"/>
        </w:rPr>
        <w:t xml:space="preserve"> </w:t>
      </w:r>
      <w:r>
        <w:rPr>
          <w:color w:val="auto"/>
          <w:spacing w:val="1"/>
          <w:sz w:val="24"/>
          <w:szCs w:val="24"/>
          <w:highlight w:val="none"/>
        </w:rPr>
        <w:t>万元</w:t>
      </w:r>
      <w:r>
        <w:rPr>
          <w:color w:val="auto"/>
          <w:spacing w:val="21"/>
          <w:w w:val="101"/>
          <w:sz w:val="24"/>
          <w:szCs w:val="24"/>
          <w:highlight w:val="none"/>
        </w:rPr>
        <w:t xml:space="preserve"> </w:t>
      </w:r>
      <w:r>
        <w:rPr>
          <w:rFonts w:ascii="Arial" w:hAnsi="Arial" w:eastAsia="Arial" w:cs="Arial"/>
          <w:color w:val="auto"/>
          <w:spacing w:val="1"/>
          <w:position w:val="6"/>
          <w:sz w:val="16"/>
          <w:szCs w:val="16"/>
          <w:highlight w:val="none"/>
        </w:rPr>
        <w:t xml:space="preserve">1 </w:t>
      </w:r>
      <w:r>
        <w:rPr>
          <w:color w:val="auto"/>
          <w:sz w:val="24"/>
          <w:szCs w:val="24"/>
          <w:highlight w:val="none"/>
        </w:rPr>
        <w:t xml:space="preserve">，属于 </w:t>
      </w:r>
      <w:r>
        <w:rPr>
          <w:color w:val="auto"/>
          <w:sz w:val="24"/>
          <w:szCs w:val="24"/>
          <w:highlight w:val="none"/>
          <w:u w:val="single" w:color="auto"/>
        </w:rPr>
        <w:tab/>
      </w:r>
      <w:r>
        <w:rPr>
          <w:color w:val="auto"/>
          <w:spacing w:val="-6"/>
          <w:sz w:val="24"/>
          <w:szCs w:val="24"/>
          <w:highlight w:val="none"/>
          <w:u w:val="single" w:color="auto"/>
        </w:rPr>
        <w:t>（ 中型企业</w:t>
      </w:r>
      <w:r>
        <w:rPr>
          <w:color w:val="auto"/>
          <w:spacing w:val="-33"/>
          <w:sz w:val="24"/>
          <w:szCs w:val="24"/>
          <w:highlight w:val="none"/>
          <w:u w:val="single" w:color="auto"/>
        </w:rPr>
        <w:t xml:space="preserve"> </w:t>
      </w:r>
      <w:r>
        <w:rPr>
          <w:color w:val="auto"/>
          <w:spacing w:val="-6"/>
          <w:sz w:val="24"/>
          <w:szCs w:val="24"/>
          <w:highlight w:val="none"/>
          <w:u w:val="single" w:color="auto"/>
        </w:rPr>
        <w:t>、小型企业</w:t>
      </w:r>
      <w:r>
        <w:rPr>
          <w:color w:val="auto"/>
          <w:spacing w:val="-33"/>
          <w:sz w:val="24"/>
          <w:szCs w:val="24"/>
          <w:highlight w:val="none"/>
          <w:u w:val="single" w:color="auto"/>
        </w:rPr>
        <w:t xml:space="preserve"> </w:t>
      </w:r>
      <w:r>
        <w:rPr>
          <w:color w:val="auto"/>
          <w:spacing w:val="-6"/>
          <w:sz w:val="24"/>
          <w:szCs w:val="24"/>
          <w:highlight w:val="none"/>
          <w:u w:val="single" w:color="auto"/>
        </w:rPr>
        <w:t>、微型企业</w:t>
      </w:r>
      <w:r>
        <w:rPr>
          <w:color w:val="auto"/>
          <w:spacing w:val="-46"/>
          <w:sz w:val="24"/>
          <w:szCs w:val="24"/>
          <w:highlight w:val="none"/>
          <w:u w:val="single" w:color="auto"/>
        </w:rPr>
        <w:t>）</w:t>
      </w:r>
      <w:r>
        <w:rPr>
          <w:color w:val="auto"/>
          <w:spacing w:val="-46"/>
          <w:sz w:val="24"/>
          <w:szCs w:val="24"/>
          <w:highlight w:val="none"/>
        </w:rPr>
        <w:t>；</w:t>
      </w:r>
    </w:p>
    <w:p w14:paraId="661EAB13">
      <w:pPr>
        <w:pStyle w:val="7"/>
        <w:spacing w:before="20" w:line="300" w:lineRule="auto"/>
        <w:ind w:left="113" w:right="79" w:firstLine="516"/>
        <w:jc w:val="both"/>
        <w:rPr>
          <w:color w:val="auto"/>
          <w:sz w:val="24"/>
          <w:szCs w:val="24"/>
          <w:highlight w:val="none"/>
        </w:rPr>
      </w:pPr>
      <w:r>
        <w:rPr>
          <w:rFonts w:ascii="Arial" w:hAnsi="Arial" w:eastAsia="Arial" w:cs="Arial"/>
          <w:color w:val="auto"/>
          <w:spacing w:val="7"/>
          <w:sz w:val="24"/>
          <w:szCs w:val="24"/>
          <w:highlight w:val="none"/>
        </w:rPr>
        <w:t>2.</w:t>
      </w:r>
      <w:r>
        <w:rPr>
          <w:color w:val="auto"/>
          <w:spacing w:val="7"/>
          <w:sz w:val="24"/>
          <w:szCs w:val="24"/>
          <w:highlight w:val="none"/>
          <w:u w:val="single" w:color="auto"/>
        </w:rPr>
        <w:t>（标的名称</w:t>
      </w:r>
      <w:r>
        <w:rPr>
          <w:color w:val="auto"/>
          <w:spacing w:val="-51"/>
          <w:sz w:val="24"/>
          <w:szCs w:val="24"/>
          <w:highlight w:val="none"/>
          <w:u w:val="single" w:color="auto"/>
        </w:rPr>
        <w:t>）</w:t>
      </w:r>
      <w:r>
        <w:rPr>
          <w:color w:val="auto"/>
          <w:spacing w:val="-51"/>
          <w:sz w:val="24"/>
          <w:szCs w:val="24"/>
          <w:highlight w:val="none"/>
        </w:rPr>
        <w:t>，</w:t>
      </w:r>
      <w:r>
        <w:rPr>
          <w:color w:val="auto"/>
          <w:spacing w:val="7"/>
          <w:sz w:val="24"/>
          <w:szCs w:val="24"/>
          <w:highlight w:val="none"/>
        </w:rPr>
        <w:t>属于</w:t>
      </w:r>
      <w:r>
        <w:rPr>
          <w:color w:val="auto"/>
          <w:spacing w:val="7"/>
          <w:sz w:val="24"/>
          <w:szCs w:val="24"/>
          <w:highlight w:val="none"/>
          <w:u w:val="single" w:color="auto"/>
        </w:rPr>
        <w:t>（采购文件中明确的所属行业</w:t>
      </w:r>
      <w:r>
        <w:rPr>
          <w:color w:val="auto"/>
          <w:spacing w:val="-14"/>
          <w:sz w:val="24"/>
          <w:szCs w:val="24"/>
          <w:highlight w:val="none"/>
          <w:u w:val="single" w:color="auto"/>
        </w:rPr>
        <w:t xml:space="preserve"> </w:t>
      </w:r>
      <w:r>
        <w:rPr>
          <w:color w:val="auto"/>
          <w:spacing w:val="7"/>
          <w:sz w:val="24"/>
          <w:szCs w:val="24"/>
          <w:highlight w:val="none"/>
          <w:u w:val="single" w:color="auto"/>
        </w:rPr>
        <w:t>）</w:t>
      </w:r>
      <w:r>
        <w:rPr>
          <w:color w:val="auto"/>
          <w:spacing w:val="6"/>
          <w:sz w:val="24"/>
          <w:szCs w:val="24"/>
          <w:highlight w:val="none"/>
        </w:rPr>
        <w:t>行业；制造商为</w:t>
      </w:r>
      <w:r>
        <w:rPr>
          <w:color w:val="auto"/>
          <w:spacing w:val="6"/>
          <w:sz w:val="24"/>
          <w:szCs w:val="24"/>
          <w:highlight w:val="none"/>
          <w:u w:val="single" w:color="auto"/>
        </w:rPr>
        <w:t>（企业名</w:t>
      </w:r>
      <w:r>
        <w:rPr>
          <w:color w:val="auto"/>
          <w:sz w:val="24"/>
          <w:szCs w:val="24"/>
          <w:highlight w:val="none"/>
        </w:rPr>
        <w:t xml:space="preserve"> </w:t>
      </w:r>
      <w:r>
        <w:rPr>
          <w:color w:val="auto"/>
          <w:spacing w:val="-5"/>
          <w:sz w:val="24"/>
          <w:szCs w:val="24"/>
          <w:highlight w:val="none"/>
          <w:u w:val="single" w:color="auto"/>
        </w:rPr>
        <w:t>称</w:t>
      </w:r>
      <w:r>
        <w:rPr>
          <w:color w:val="auto"/>
          <w:spacing w:val="-50"/>
          <w:w w:val="87"/>
          <w:sz w:val="24"/>
          <w:szCs w:val="24"/>
          <w:highlight w:val="none"/>
          <w:u w:val="single" w:color="auto"/>
        </w:rPr>
        <w:t>）</w:t>
      </w:r>
      <w:r>
        <w:rPr>
          <w:color w:val="auto"/>
          <w:spacing w:val="-50"/>
          <w:w w:val="87"/>
          <w:sz w:val="24"/>
          <w:szCs w:val="24"/>
          <w:highlight w:val="none"/>
        </w:rPr>
        <w:t>，</w:t>
      </w:r>
      <w:r>
        <w:rPr>
          <w:color w:val="auto"/>
          <w:spacing w:val="-5"/>
          <w:sz w:val="24"/>
          <w:szCs w:val="24"/>
          <w:highlight w:val="none"/>
        </w:rPr>
        <w:t>从业人员</w:t>
      </w:r>
      <w:r>
        <w:rPr>
          <w:color w:val="auto"/>
          <w:spacing w:val="-57"/>
          <w:sz w:val="24"/>
          <w:szCs w:val="24"/>
          <w:highlight w:val="none"/>
        </w:rPr>
        <w:t xml:space="preserve"> </w:t>
      </w:r>
      <w:r>
        <w:rPr>
          <w:color w:val="auto"/>
          <w:spacing w:val="4"/>
          <w:sz w:val="24"/>
          <w:szCs w:val="24"/>
          <w:highlight w:val="none"/>
          <w:u w:val="single" w:color="auto"/>
        </w:rPr>
        <w:t xml:space="preserve">          </w:t>
      </w:r>
      <w:r>
        <w:rPr>
          <w:color w:val="auto"/>
          <w:spacing w:val="-60"/>
          <w:sz w:val="24"/>
          <w:szCs w:val="24"/>
          <w:highlight w:val="none"/>
        </w:rPr>
        <w:t xml:space="preserve"> </w:t>
      </w:r>
      <w:r>
        <w:rPr>
          <w:color w:val="auto"/>
          <w:spacing w:val="-5"/>
          <w:sz w:val="24"/>
          <w:szCs w:val="24"/>
          <w:highlight w:val="none"/>
        </w:rPr>
        <w:t>人，营业收入为</w:t>
      </w:r>
      <w:r>
        <w:rPr>
          <w:color w:val="auto"/>
          <w:spacing w:val="-61"/>
          <w:sz w:val="24"/>
          <w:szCs w:val="24"/>
          <w:highlight w:val="none"/>
        </w:rPr>
        <w:t xml:space="preserve"> </w:t>
      </w:r>
      <w:r>
        <w:rPr>
          <w:color w:val="auto"/>
          <w:spacing w:val="4"/>
          <w:sz w:val="24"/>
          <w:szCs w:val="24"/>
          <w:highlight w:val="none"/>
          <w:u w:val="single" w:color="auto"/>
        </w:rPr>
        <w:t xml:space="preserve">          </w:t>
      </w:r>
      <w:r>
        <w:rPr>
          <w:color w:val="auto"/>
          <w:spacing w:val="-55"/>
          <w:sz w:val="24"/>
          <w:szCs w:val="24"/>
          <w:highlight w:val="none"/>
        </w:rPr>
        <w:t xml:space="preserve"> </w:t>
      </w:r>
      <w:r>
        <w:rPr>
          <w:color w:val="auto"/>
          <w:spacing w:val="-5"/>
          <w:sz w:val="24"/>
          <w:szCs w:val="24"/>
          <w:highlight w:val="none"/>
        </w:rPr>
        <w:t>万元，资产总额为</w:t>
      </w:r>
      <w:r>
        <w:rPr>
          <w:color w:val="auto"/>
          <w:spacing w:val="-61"/>
          <w:sz w:val="24"/>
          <w:szCs w:val="24"/>
          <w:highlight w:val="none"/>
        </w:rPr>
        <w:t xml:space="preserve"> </w:t>
      </w:r>
      <w:r>
        <w:rPr>
          <w:color w:val="auto"/>
          <w:spacing w:val="4"/>
          <w:sz w:val="24"/>
          <w:szCs w:val="24"/>
          <w:highlight w:val="none"/>
          <w:u w:val="single" w:color="auto"/>
        </w:rPr>
        <w:t xml:space="preserve">          </w:t>
      </w:r>
      <w:r>
        <w:rPr>
          <w:color w:val="auto"/>
          <w:spacing w:val="-57"/>
          <w:sz w:val="24"/>
          <w:szCs w:val="24"/>
          <w:highlight w:val="none"/>
        </w:rPr>
        <w:t xml:space="preserve"> </w:t>
      </w:r>
      <w:r>
        <w:rPr>
          <w:color w:val="auto"/>
          <w:spacing w:val="-5"/>
          <w:sz w:val="24"/>
          <w:szCs w:val="24"/>
          <w:highlight w:val="none"/>
        </w:rPr>
        <w:t>万元，属于</w:t>
      </w:r>
      <w:r>
        <w:rPr>
          <w:color w:val="auto"/>
          <w:spacing w:val="-5"/>
          <w:sz w:val="24"/>
          <w:szCs w:val="24"/>
          <w:highlight w:val="none"/>
          <w:u w:val="single" w:color="auto"/>
        </w:rPr>
        <w:t>（ 中</w:t>
      </w:r>
      <w:r>
        <w:rPr>
          <w:color w:val="auto"/>
          <w:sz w:val="24"/>
          <w:szCs w:val="24"/>
          <w:highlight w:val="none"/>
        </w:rPr>
        <w:t xml:space="preserve"> </w:t>
      </w:r>
      <w:r>
        <w:rPr>
          <w:color w:val="auto"/>
          <w:spacing w:val="4"/>
          <w:sz w:val="24"/>
          <w:szCs w:val="24"/>
          <w:highlight w:val="none"/>
          <w:u w:val="single" w:color="auto"/>
        </w:rPr>
        <w:t>型企业</w:t>
      </w:r>
      <w:r>
        <w:rPr>
          <w:color w:val="auto"/>
          <w:spacing w:val="-33"/>
          <w:sz w:val="24"/>
          <w:szCs w:val="24"/>
          <w:highlight w:val="none"/>
          <w:u w:val="single" w:color="auto"/>
        </w:rPr>
        <w:t xml:space="preserve"> </w:t>
      </w:r>
      <w:r>
        <w:rPr>
          <w:color w:val="auto"/>
          <w:spacing w:val="4"/>
          <w:sz w:val="24"/>
          <w:szCs w:val="24"/>
          <w:highlight w:val="none"/>
          <w:u w:val="single" w:color="auto"/>
        </w:rPr>
        <w:t>、小型企业</w:t>
      </w:r>
      <w:r>
        <w:rPr>
          <w:color w:val="auto"/>
          <w:spacing w:val="-33"/>
          <w:sz w:val="24"/>
          <w:szCs w:val="24"/>
          <w:highlight w:val="none"/>
          <w:u w:val="single" w:color="auto"/>
        </w:rPr>
        <w:t xml:space="preserve"> </w:t>
      </w:r>
      <w:r>
        <w:rPr>
          <w:color w:val="auto"/>
          <w:spacing w:val="4"/>
          <w:sz w:val="24"/>
          <w:szCs w:val="24"/>
          <w:highlight w:val="none"/>
          <w:u w:val="single" w:color="auto"/>
        </w:rPr>
        <w:t>、微型企业</w:t>
      </w:r>
      <w:r>
        <w:rPr>
          <w:color w:val="auto"/>
          <w:spacing w:val="-44"/>
          <w:sz w:val="24"/>
          <w:szCs w:val="24"/>
          <w:highlight w:val="none"/>
          <w:u w:val="single" w:color="auto"/>
        </w:rPr>
        <w:t>）</w:t>
      </w:r>
      <w:r>
        <w:rPr>
          <w:color w:val="auto"/>
          <w:spacing w:val="-44"/>
          <w:sz w:val="24"/>
          <w:szCs w:val="24"/>
          <w:highlight w:val="none"/>
        </w:rPr>
        <w:t>；</w:t>
      </w:r>
    </w:p>
    <w:p w14:paraId="535BAB68">
      <w:pPr>
        <w:spacing w:before="172" w:line="80" w:lineRule="exact"/>
        <w:ind w:left="640"/>
        <w:rPr>
          <w:rFonts w:ascii="Arial" w:hAnsi="Arial" w:eastAsia="Arial" w:cs="Arial"/>
          <w:color w:val="auto"/>
          <w:sz w:val="24"/>
          <w:szCs w:val="24"/>
          <w:highlight w:val="none"/>
        </w:rPr>
      </w:pPr>
      <w:r>
        <w:rPr>
          <w:rFonts w:ascii="Arial" w:hAnsi="Arial" w:eastAsia="Arial" w:cs="Arial"/>
          <w:color w:val="auto"/>
          <w:spacing w:val="2"/>
          <w:position w:val="1"/>
          <w:sz w:val="24"/>
          <w:szCs w:val="24"/>
          <w:highlight w:val="none"/>
        </w:rPr>
        <w:t>……</w:t>
      </w:r>
    </w:p>
    <w:p w14:paraId="4F45E16B">
      <w:pPr>
        <w:pStyle w:val="7"/>
        <w:spacing w:before="187" w:line="300" w:lineRule="auto"/>
        <w:ind w:left="110" w:right="84" w:firstLine="526"/>
        <w:rPr>
          <w:color w:val="auto"/>
          <w:sz w:val="24"/>
          <w:szCs w:val="24"/>
          <w:highlight w:val="none"/>
        </w:rPr>
      </w:pPr>
      <w:r>
        <w:rPr>
          <w:color w:val="auto"/>
          <w:spacing w:val="6"/>
          <w:sz w:val="24"/>
          <w:szCs w:val="24"/>
          <w:highlight w:val="none"/>
        </w:rPr>
        <w:t>以上企业</w:t>
      </w:r>
      <w:r>
        <w:rPr>
          <w:color w:val="auto"/>
          <w:spacing w:val="-13"/>
          <w:sz w:val="24"/>
          <w:szCs w:val="24"/>
          <w:highlight w:val="none"/>
        </w:rPr>
        <w:t xml:space="preserve"> </w:t>
      </w:r>
      <w:r>
        <w:rPr>
          <w:color w:val="auto"/>
          <w:spacing w:val="6"/>
          <w:sz w:val="24"/>
          <w:szCs w:val="24"/>
          <w:highlight w:val="none"/>
        </w:rPr>
        <w:t>，不属于大企业的分支机构</w:t>
      </w:r>
      <w:r>
        <w:rPr>
          <w:color w:val="auto"/>
          <w:spacing w:val="-17"/>
          <w:sz w:val="24"/>
          <w:szCs w:val="24"/>
          <w:highlight w:val="none"/>
        </w:rPr>
        <w:t xml:space="preserve"> </w:t>
      </w:r>
      <w:r>
        <w:rPr>
          <w:color w:val="auto"/>
          <w:spacing w:val="6"/>
          <w:sz w:val="24"/>
          <w:szCs w:val="24"/>
          <w:highlight w:val="none"/>
        </w:rPr>
        <w:t>，不存在控股股东为大企业的情形</w:t>
      </w:r>
      <w:r>
        <w:rPr>
          <w:color w:val="auto"/>
          <w:spacing w:val="-17"/>
          <w:sz w:val="24"/>
          <w:szCs w:val="24"/>
          <w:highlight w:val="none"/>
        </w:rPr>
        <w:t xml:space="preserve"> </w:t>
      </w:r>
      <w:r>
        <w:rPr>
          <w:color w:val="auto"/>
          <w:spacing w:val="6"/>
          <w:sz w:val="24"/>
          <w:szCs w:val="24"/>
          <w:highlight w:val="none"/>
        </w:rPr>
        <w:t>，也不</w:t>
      </w:r>
      <w:r>
        <w:rPr>
          <w:color w:val="auto"/>
          <w:sz w:val="24"/>
          <w:szCs w:val="24"/>
          <w:highlight w:val="none"/>
        </w:rPr>
        <w:t xml:space="preserve"> </w:t>
      </w:r>
      <w:r>
        <w:rPr>
          <w:color w:val="auto"/>
          <w:spacing w:val="11"/>
          <w:sz w:val="24"/>
          <w:szCs w:val="24"/>
          <w:highlight w:val="none"/>
        </w:rPr>
        <w:t>存在与大企业的负责人为同一人的情形。</w:t>
      </w:r>
    </w:p>
    <w:p w14:paraId="57A4D4FE">
      <w:pPr>
        <w:pStyle w:val="7"/>
        <w:spacing w:before="15" w:line="200" w:lineRule="auto"/>
        <w:ind w:left="616"/>
        <w:rPr>
          <w:color w:val="auto"/>
          <w:sz w:val="24"/>
          <w:szCs w:val="24"/>
          <w:highlight w:val="none"/>
        </w:rPr>
      </w:pPr>
      <w:r>
        <w:rPr>
          <w:color w:val="auto"/>
          <w:spacing w:val="9"/>
          <w:sz w:val="24"/>
          <w:szCs w:val="24"/>
          <w:highlight w:val="none"/>
        </w:rPr>
        <w:t>本企业对上述声明内容的真实性负责</w:t>
      </w:r>
      <w:r>
        <w:rPr>
          <w:color w:val="auto"/>
          <w:spacing w:val="-31"/>
          <w:sz w:val="24"/>
          <w:szCs w:val="24"/>
          <w:highlight w:val="none"/>
        </w:rPr>
        <w:t xml:space="preserve"> </w:t>
      </w:r>
      <w:r>
        <w:rPr>
          <w:color w:val="auto"/>
          <w:spacing w:val="9"/>
          <w:sz w:val="24"/>
          <w:szCs w:val="24"/>
          <w:highlight w:val="none"/>
        </w:rPr>
        <w:t>。如有虚假</w:t>
      </w:r>
      <w:r>
        <w:rPr>
          <w:color w:val="auto"/>
          <w:spacing w:val="-17"/>
          <w:sz w:val="24"/>
          <w:szCs w:val="24"/>
          <w:highlight w:val="none"/>
        </w:rPr>
        <w:t xml:space="preserve"> </w:t>
      </w:r>
      <w:r>
        <w:rPr>
          <w:color w:val="auto"/>
          <w:spacing w:val="9"/>
          <w:sz w:val="24"/>
          <w:szCs w:val="24"/>
          <w:highlight w:val="none"/>
        </w:rPr>
        <w:t>，将依法承担相应</w:t>
      </w:r>
      <w:r>
        <w:rPr>
          <w:color w:val="auto"/>
          <w:spacing w:val="8"/>
          <w:sz w:val="24"/>
          <w:szCs w:val="24"/>
          <w:highlight w:val="none"/>
        </w:rPr>
        <w:t>责任。</w:t>
      </w:r>
    </w:p>
    <w:p w14:paraId="35914FE6">
      <w:pPr>
        <w:spacing w:line="245" w:lineRule="auto"/>
        <w:rPr>
          <w:rFonts w:ascii="Arial"/>
          <w:color w:val="auto"/>
          <w:sz w:val="21"/>
          <w:highlight w:val="none"/>
        </w:rPr>
      </w:pPr>
    </w:p>
    <w:p w14:paraId="230D98DB">
      <w:pPr>
        <w:spacing w:line="245" w:lineRule="auto"/>
        <w:rPr>
          <w:rFonts w:ascii="Arial"/>
          <w:color w:val="auto"/>
          <w:sz w:val="21"/>
          <w:highlight w:val="none"/>
        </w:rPr>
      </w:pPr>
    </w:p>
    <w:p w14:paraId="6BA1E3CA">
      <w:pPr>
        <w:pStyle w:val="7"/>
        <w:spacing w:before="104" w:line="196" w:lineRule="auto"/>
        <w:ind w:left="5825"/>
        <w:rPr>
          <w:color w:val="auto"/>
          <w:sz w:val="24"/>
          <w:szCs w:val="24"/>
          <w:highlight w:val="none"/>
        </w:rPr>
      </w:pPr>
      <w:r>
        <w:rPr>
          <w:color w:val="auto"/>
          <w:spacing w:val="-1"/>
          <w:sz w:val="24"/>
          <w:szCs w:val="24"/>
          <w:highlight w:val="none"/>
        </w:rPr>
        <w:t>企业名称（盖章</w:t>
      </w:r>
      <w:r>
        <w:rPr>
          <w:color w:val="auto"/>
          <w:spacing w:val="-61"/>
          <w:sz w:val="24"/>
          <w:szCs w:val="24"/>
          <w:highlight w:val="none"/>
        </w:rPr>
        <w:t>）：</w:t>
      </w:r>
      <w:r>
        <w:rPr>
          <w:color w:val="auto"/>
          <w:sz w:val="24"/>
          <w:szCs w:val="24"/>
          <w:highlight w:val="none"/>
          <w:u w:val="single" w:color="auto"/>
        </w:rPr>
        <w:t xml:space="preserve">              </w:t>
      </w:r>
    </w:p>
    <w:p w14:paraId="5B8D4C21">
      <w:pPr>
        <w:pStyle w:val="7"/>
        <w:spacing w:before="185" w:line="200" w:lineRule="auto"/>
        <w:ind w:left="7076"/>
        <w:rPr>
          <w:color w:val="auto"/>
          <w:sz w:val="24"/>
          <w:szCs w:val="24"/>
          <w:highlight w:val="none"/>
        </w:rPr>
      </w:pPr>
      <w:r>
        <w:rPr>
          <w:color w:val="auto"/>
          <w:spacing w:val="20"/>
          <w:sz w:val="24"/>
          <w:szCs w:val="24"/>
          <w:highlight w:val="none"/>
        </w:rPr>
        <w:t>日期：</w:t>
      </w:r>
      <w:r>
        <w:rPr>
          <w:color w:val="auto"/>
          <w:sz w:val="24"/>
          <w:szCs w:val="24"/>
          <w:highlight w:val="none"/>
          <w:u w:val="single" w:color="auto"/>
        </w:rPr>
        <w:t xml:space="preserve">              </w:t>
      </w:r>
    </w:p>
    <w:p w14:paraId="4094BCA2">
      <w:pPr>
        <w:spacing w:line="309" w:lineRule="auto"/>
        <w:rPr>
          <w:rFonts w:ascii="Arial"/>
          <w:color w:val="auto"/>
          <w:sz w:val="21"/>
          <w:highlight w:val="none"/>
        </w:rPr>
      </w:pPr>
    </w:p>
    <w:p w14:paraId="763C7D01">
      <w:pPr>
        <w:spacing w:line="309" w:lineRule="auto"/>
        <w:rPr>
          <w:rFonts w:ascii="Arial"/>
          <w:color w:val="auto"/>
          <w:sz w:val="21"/>
          <w:highlight w:val="none"/>
        </w:rPr>
      </w:pPr>
    </w:p>
    <w:p w14:paraId="3D9D884D">
      <w:pPr>
        <w:spacing w:line="263" w:lineRule="auto"/>
        <w:rPr>
          <w:rFonts w:ascii="Arial"/>
          <w:color w:val="auto"/>
          <w:sz w:val="21"/>
          <w:highlight w:val="none"/>
        </w:rPr>
      </w:pPr>
    </w:p>
    <w:p w14:paraId="467B751C">
      <w:pPr>
        <w:spacing w:line="263" w:lineRule="auto"/>
        <w:rPr>
          <w:rFonts w:ascii="Arial"/>
          <w:color w:val="auto"/>
          <w:sz w:val="21"/>
          <w:highlight w:val="none"/>
        </w:rPr>
      </w:pPr>
    </w:p>
    <w:p w14:paraId="3497089C">
      <w:pPr>
        <w:spacing w:line="264" w:lineRule="auto"/>
        <w:rPr>
          <w:rFonts w:ascii="Arial"/>
          <w:color w:val="auto"/>
          <w:sz w:val="21"/>
          <w:highlight w:val="none"/>
        </w:rPr>
      </w:pPr>
      <w:r>
        <w:rPr>
          <w:rFonts w:ascii="Arial" w:hAnsi="Arial" w:eastAsia="Arial" w:cs="Arial"/>
          <w:snapToGrid w:val="0"/>
          <w:color w:val="auto"/>
          <w:kern w:val="0"/>
          <w:sz w:val="21"/>
          <w:szCs w:val="21"/>
          <w:highlight w:val="none"/>
          <w:lang w:val="en-US" w:eastAsia="en-US" w:bidi="ar-SA"/>
        </w:rPr>
        <mc:AlternateContent>
          <mc:Choice Requires="wps">
            <w:drawing>
              <wp:anchor distT="0" distB="0" distL="114300" distR="114300" simplePos="0" relativeHeight="251660288" behindDoc="0" locked="0" layoutInCell="1" allowOverlap="1">
                <wp:simplePos x="0" y="0"/>
                <wp:positionH relativeFrom="column">
                  <wp:posOffset>2540</wp:posOffset>
                </wp:positionH>
                <wp:positionV relativeFrom="paragraph">
                  <wp:posOffset>198755</wp:posOffset>
                </wp:positionV>
                <wp:extent cx="5681345" cy="6350"/>
                <wp:effectExtent l="0" t="0" r="0" b="0"/>
                <wp:wrapNone/>
                <wp:docPr id="2" name="未知 7"/>
                <wp:cNvGraphicFramePr/>
                <a:graphic xmlns:a="http://schemas.openxmlformats.org/drawingml/2006/main">
                  <a:graphicData uri="http://schemas.microsoft.com/office/word/2010/wordprocessingShape">
                    <wps:wsp>
                      <wps:cNvSpPr/>
                      <wps:spPr>
                        <a:xfrm>
                          <a:off x="0" y="0"/>
                          <a:ext cx="5681345" cy="6350"/>
                        </a:xfrm>
                        <a:custGeom>
                          <a:avLst/>
                          <a:gdLst/>
                          <a:ahLst/>
                          <a:cxnLst/>
                          <a:pathLst>
                            <a:path w="8947" h="10">
                              <a:moveTo>
                                <a:pt x="0" y="4"/>
                              </a:moveTo>
                              <a:lnTo>
                                <a:pt x="8946" y="4"/>
                              </a:lnTo>
                            </a:path>
                          </a:pathLst>
                        </a:custGeom>
                        <a:noFill/>
                        <a:ln w="6096" cap="flat" cmpd="sng">
                          <a:solidFill>
                            <a:srgbClr val="000000"/>
                          </a:solidFill>
                          <a:prstDash val="solid"/>
                          <a:headEnd type="none" w="med" len="med"/>
                          <a:tailEnd type="none" w="med" len="med"/>
                        </a:ln>
                      </wps:spPr>
                      <wps:bodyPr upright="1"/>
                    </wps:wsp>
                  </a:graphicData>
                </a:graphic>
              </wp:anchor>
            </w:drawing>
          </mc:Choice>
          <mc:Fallback>
            <w:pict>
              <v:shape id="未知 7" o:spid="_x0000_s1026" o:spt="100" style="position:absolute;left:0pt;margin-left:0.2pt;margin-top:15.65pt;height:0.5pt;width:447.35pt;z-index:251660288;mso-width-relative:page;mso-height-relative:page;" filled="f" stroked="t" coordsize="8947,10" o:gfxdata="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YFvS91gAAAAYBAAAPAAAAAAAAAAEAIAAAACIAAABkcnMvZG93bnJldi54bWxQSwECFAAUAAAA&#10;CACHTuJArKu64ykCAACDBAAADgAAAAAAAAABACAAAAAlAQAAZHJzL2Uyb0RvYy54bWxQSwUGAAAA&#10;AAYABgBZAQAAwAUAAAAA&#10;" path="m0,4l8946,4e">
                <v:fill on="f" focussize="0,0"/>
                <v:stroke weight="0.48pt" color="#000000" joinstyle="round"/>
                <v:imagedata o:title=""/>
                <o:lock v:ext="edit" aspectratio="f"/>
              </v:shape>
            </w:pict>
          </mc:Fallback>
        </mc:AlternateContent>
      </w:r>
    </w:p>
    <w:p w14:paraId="485EA4B7">
      <w:pPr>
        <w:pStyle w:val="7"/>
        <w:spacing w:before="87" w:line="207" w:lineRule="auto"/>
        <w:ind w:left="124"/>
        <w:rPr>
          <w:color w:val="auto"/>
          <w:sz w:val="20"/>
          <w:szCs w:val="20"/>
          <w:highlight w:val="none"/>
        </w:rPr>
      </w:pPr>
      <w:r>
        <w:rPr>
          <w:rFonts w:ascii="Arial" w:hAnsi="Arial" w:eastAsia="Arial" w:cs="Arial"/>
          <w:color w:val="auto"/>
          <w:spacing w:val="8"/>
          <w:position w:val="5"/>
          <w:sz w:val="14"/>
          <w:szCs w:val="14"/>
          <w:highlight w:val="none"/>
        </w:rPr>
        <w:t xml:space="preserve">1 </w:t>
      </w:r>
      <w:r>
        <w:rPr>
          <w:color w:val="auto"/>
          <w:spacing w:val="8"/>
          <w:sz w:val="20"/>
          <w:szCs w:val="20"/>
          <w:highlight w:val="none"/>
        </w:rPr>
        <w:t>从业人员</w:t>
      </w:r>
      <w:r>
        <w:rPr>
          <w:color w:val="auto"/>
          <w:spacing w:val="-34"/>
          <w:sz w:val="20"/>
          <w:szCs w:val="20"/>
          <w:highlight w:val="none"/>
        </w:rPr>
        <w:t xml:space="preserve"> </w:t>
      </w:r>
      <w:r>
        <w:rPr>
          <w:color w:val="auto"/>
          <w:spacing w:val="8"/>
          <w:sz w:val="20"/>
          <w:szCs w:val="20"/>
          <w:highlight w:val="none"/>
        </w:rPr>
        <w:t>、营业收入、资产总额填报上一年度数据</w:t>
      </w:r>
      <w:r>
        <w:rPr>
          <w:color w:val="auto"/>
          <w:spacing w:val="-20"/>
          <w:sz w:val="20"/>
          <w:szCs w:val="20"/>
          <w:highlight w:val="none"/>
        </w:rPr>
        <w:t xml:space="preserve"> </w:t>
      </w:r>
      <w:r>
        <w:rPr>
          <w:color w:val="auto"/>
          <w:spacing w:val="8"/>
          <w:sz w:val="20"/>
          <w:szCs w:val="20"/>
          <w:highlight w:val="none"/>
        </w:rPr>
        <w:t>，</w:t>
      </w:r>
      <w:r>
        <w:rPr>
          <w:color w:val="auto"/>
          <w:spacing w:val="7"/>
          <w:sz w:val="20"/>
          <w:szCs w:val="20"/>
          <w:highlight w:val="none"/>
        </w:rPr>
        <w:t>无上一年度数据的新成立企业可不填报。</w:t>
      </w:r>
    </w:p>
    <w:p w14:paraId="4893EB72">
      <w:pPr>
        <w:spacing w:line="207" w:lineRule="auto"/>
        <w:rPr>
          <w:color w:val="auto"/>
          <w:sz w:val="20"/>
          <w:szCs w:val="20"/>
          <w:highlight w:val="none"/>
        </w:rPr>
        <w:sectPr>
          <w:headerReference r:id="rId101" w:type="default"/>
          <w:footerReference r:id="rId102" w:type="default"/>
          <w:pgSz w:w="11907" w:h="16840"/>
          <w:pgMar w:top="1149" w:right="1133" w:bottom="1060" w:left="1593" w:header="875" w:footer="886" w:gutter="0"/>
          <w:pgNumType w:fmt="decimal"/>
          <w:cols w:space="720" w:num="1"/>
        </w:sectPr>
      </w:pPr>
    </w:p>
    <w:p w14:paraId="2874927A">
      <w:pPr>
        <w:pStyle w:val="7"/>
        <w:spacing w:before="328" w:line="204" w:lineRule="auto"/>
        <w:ind w:left="2196"/>
        <w:rPr>
          <w:color w:val="auto"/>
          <w:sz w:val="35"/>
          <w:szCs w:val="35"/>
          <w:highlight w:val="none"/>
        </w:rPr>
      </w:pPr>
      <w:r>
        <w:rPr>
          <w:b/>
          <w:bCs/>
          <w:color w:val="auto"/>
          <w:spacing w:val="10"/>
          <w:sz w:val="35"/>
          <w:szCs w:val="35"/>
          <w:highlight w:val="none"/>
        </w:rPr>
        <w:t>残疾人福利性单位声明函格式</w:t>
      </w:r>
    </w:p>
    <w:p w14:paraId="13A208AD">
      <w:pPr>
        <w:spacing w:line="300" w:lineRule="auto"/>
        <w:rPr>
          <w:rFonts w:ascii="Arial"/>
          <w:color w:val="auto"/>
          <w:sz w:val="21"/>
          <w:highlight w:val="none"/>
        </w:rPr>
      </w:pPr>
    </w:p>
    <w:p w14:paraId="4BA1DB08">
      <w:pPr>
        <w:spacing w:line="300" w:lineRule="auto"/>
        <w:rPr>
          <w:rFonts w:ascii="Arial"/>
          <w:color w:val="auto"/>
          <w:sz w:val="21"/>
          <w:highlight w:val="none"/>
        </w:rPr>
      </w:pPr>
    </w:p>
    <w:p w14:paraId="4AA7A395">
      <w:pPr>
        <w:pStyle w:val="7"/>
        <w:spacing w:before="103" w:line="337" w:lineRule="auto"/>
        <w:ind w:left="3" w:right="16" w:firstLine="504"/>
        <w:rPr>
          <w:color w:val="auto"/>
          <w:sz w:val="24"/>
          <w:szCs w:val="24"/>
          <w:highlight w:val="none"/>
        </w:rPr>
      </w:pPr>
      <w:r>
        <w:rPr>
          <w:color w:val="auto"/>
          <w:spacing w:val="8"/>
          <w:sz w:val="24"/>
          <w:szCs w:val="24"/>
          <w:highlight w:val="none"/>
        </w:rPr>
        <w:t>本单位郑重声明</w:t>
      </w:r>
      <w:r>
        <w:rPr>
          <w:color w:val="auto"/>
          <w:spacing w:val="-16"/>
          <w:sz w:val="24"/>
          <w:szCs w:val="24"/>
          <w:highlight w:val="none"/>
        </w:rPr>
        <w:t xml:space="preserve"> </w:t>
      </w:r>
      <w:r>
        <w:rPr>
          <w:color w:val="auto"/>
          <w:spacing w:val="8"/>
          <w:sz w:val="24"/>
          <w:szCs w:val="24"/>
          <w:highlight w:val="none"/>
        </w:rPr>
        <w:t>，根据《财政部  民政部  中国残疾人联合会关于促进</w:t>
      </w:r>
      <w:r>
        <w:rPr>
          <w:color w:val="auto"/>
          <w:spacing w:val="7"/>
          <w:sz w:val="24"/>
          <w:szCs w:val="24"/>
          <w:highlight w:val="none"/>
        </w:rPr>
        <w:t>残疾人就</w:t>
      </w:r>
      <w:r>
        <w:rPr>
          <w:color w:val="auto"/>
          <w:sz w:val="24"/>
          <w:szCs w:val="24"/>
          <w:highlight w:val="none"/>
        </w:rPr>
        <w:t xml:space="preserve"> </w:t>
      </w:r>
      <w:r>
        <w:rPr>
          <w:color w:val="auto"/>
          <w:spacing w:val="4"/>
          <w:sz w:val="24"/>
          <w:szCs w:val="24"/>
          <w:highlight w:val="none"/>
        </w:rPr>
        <w:t>业政府采购政策的通知》（财库〔</w:t>
      </w:r>
      <w:r>
        <w:rPr>
          <w:rFonts w:ascii="Arial" w:hAnsi="Arial" w:eastAsia="Arial" w:cs="Arial"/>
          <w:color w:val="auto"/>
          <w:spacing w:val="4"/>
          <w:sz w:val="24"/>
          <w:szCs w:val="24"/>
          <w:highlight w:val="none"/>
        </w:rPr>
        <w:t>2017</w:t>
      </w:r>
      <w:r>
        <w:rPr>
          <w:color w:val="auto"/>
          <w:spacing w:val="4"/>
          <w:sz w:val="24"/>
          <w:szCs w:val="24"/>
          <w:highlight w:val="none"/>
        </w:rPr>
        <w:t>〕</w:t>
      </w:r>
      <w:r>
        <w:rPr>
          <w:rFonts w:ascii="Arial" w:hAnsi="Arial" w:eastAsia="Arial" w:cs="Arial"/>
          <w:color w:val="auto"/>
          <w:spacing w:val="4"/>
          <w:sz w:val="24"/>
          <w:szCs w:val="24"/>
          <w:highlight w:val="none"/>
        </w:rPr>
        <w:t xml:space="preserve">141 </w:t>
      </w:r>
      <w:r>
        <w:rPr>
          <w:color w:val="auto"/>
          <w:spacing w:val="4"/>
          <w:sz w:val="24"/>
          <w:szCs w:val="24"/>
          <w:highlight w:val="none"/>
        </w:rPr>
        <w:t>号 ）的规定</w:t>
      </w:r>
      <w:r>
        <w:rPr>
          <w:color w:val="auto"/>
          <w:spacing w:val="-14"/>
          <w:sz w:val="24"/>
          <w:szCs w:val="24"/>
          <w:highlight w:val="none"/>
        </w:rPr>
        <w:t xml:space="preserve"> </w:t>
      </w:r>
      <w:r>
        <w:rPr>
          <w:color w:val="auto"/>
          <w:spacing w:val="4"/>
          <w:sz w:val="24"/>
          <w:szCs w:val="24"/>
          <w:highlight w:val="none"/>
        </w:rPr>
        <w:t>，</w:t>
      </w:r>
      <w:r>
        <w:rPr>
          <w:color w:val="auto"/>
          <w:spacing w:val="3"/>
          <w:sz w:val="24"/>
          <w:szCs w:val="24"/>
          <w:highlight w:val="none"/>
        </w:rPr>
        <w:t>本单位</w:t>
      </w:r>
      <w:r>
        <w:rPr>
          <w:b/>
          <w:bCs/>
          <w:color w:val="auto"/>
          <w:spacing w:val="3"/>
          <w:sz w:val="24"/>
          <w:szCs w:val="24"/>
          <w:highlight w:val="none"/>
        </w:rPr>
        <w:t>（请进行选择</w:t>
      </w:r>
      <w:r>
        <w:rPr>
          <w:b/>
          <w:bCs/>
          <w:color w:val="auto"/>
          <w:spacing w:val="-51"/>
          <w:w w:val="87"/>
          <w:sz w:val="24"/>
          <w:szCs w:val="24"/>
          <w:highlight w:val="none"/>
        </w:rPr>
        <w:t>）</w:t>
      </w:r>
      <w:r>
        <w:rPr>
          <w:color w:val="auto"/>
          <w:spacing w:val="-51"/>
          <w:w w:val="87"/>
          <w:sz w:val="24"/>
          <w:szCs w:val="24"/>
          <w:highlight w:val="none"/>
        </w:rPr>
        <w:t>：</w:t>
      </w:r>
    </w:p>
    <w:p w14:paraId="14BD0323">
      <w:pPr>
        <w:pStyle w:val="7"/>
        <w:spacing w:before="20" w:line="200" w:lineRule="auto"/>
        <w:ind w:left="504"/>
        <w:rPr>
          <w:color w:val="auto"/>
          <w:sz w:val="24"/>
          <w:szCs w:val="24"/>
          <w:highlight w:val="none"/>
        </w:rPr>
      </w:pPr>
      <w:r>
        <w:rPr>
          <w:rFonts w:ascii="Arial" w:hAnsi="Arial" w:eastAsia="Arial" w:cs="Arial"/>
          <w:b/>
          <w:bCs/>
          <w:color w:val="auto"/>
          <w:spacing w:val="15"/>
          <w:sz w:val="24"/>
          <w:szCs w:val="24"/>
          <w:highlight w:val="none"/>
        </w:rPr>
        <w:t>□</w:t>
      </w:r>
      <w:r>
        <w:rPr>
          <w:b/>
          <w:bCs/>
          <w:color w:val="auto"/>
          <w:spacing w:val="15"/>
          <w:sz w:val="24"/>
          <w:szCs w:val="24"/>
          <w:highlight w:val="none"/>
        </w:rPr>
        <w:t>不属于符合条件的残疾人福利性单位。</w:t>
      </w:r>
    </w:p>
    <w:p w14:paraId="7ADAEF36">
      <w:pPr>
        <w:pStyle w:val="7"/>
        <w:spacing w:before="243" w:line="339" w:lineRule="auto"/>
        <w:ind w:left="4" w:firstLine="500"/>
        <w:rPr>
          <w:color w:val="auto"/>
          <w:sz w:val="24"/>
          <w:szCs w:val="24"/>
          <w:highlight w:val="none"/>
        </w:rPr>
      </w:pPr>
      <w:r>
        <w:rPr>
          <w:rFonts w:ascii="Arial" w:hAnsi="Arial" w:eastAsia="Arial" w:cs="Arial"/>
          <w:b/>
          <w:bCs/>
          <w:color w:val="auto"/>
          <w:spacing w:val="12"/>
          <w:sz w:val="24"/>
          <w:szCs w:val="24"/>
          <w:highlight w:val="none"/>
        </w:rPr>
        <w:t>□</w:t>
      </w:r>
      <w:r>
        <w:rPr>
          <w:b/>
          <w:bCs/>
          <w:color w:val="auto"/>
          <w:spacing w:val="12"/>
          <w:sz w:val="24"/>
          <w:szCs w:val="24"/>
          <w:highlight w:val="none"/>
        </w:rPr>
        <w:t>属于符合条件的残疾人福利性单位</w:t>
      </w:r>
      <w:r>
        <w:rPr>
          <w:b/>
          <w:bCs/>
          <w:color w:val="auto"/>
          <w:spacing w:val="-15"/>
          <w:sz w:val="24"/>
          <w:szCs w:val="24"/>
          <w:highlight w:val="none"/>
        </w:rPr>
        <w:t xml:space="preserve"> </w:t>
      </w:r>
      <w:r>
        <w:rPr>
          <w:b/>
          <w:bCs/>
          <w:color w:val="auto"/>
          <w:spacing w:val="12"/>
          <w:sz w:val="24"/>
          <w:szCs w:val="24"/>
          <w:highlight w:val="none"/>
        </w:rPr>
        <w:t>，</w:t>
      </w:r>
      <w:r>
        <w:rPr>
          <w:color w:val="auto"/>
          <w:spacing w:val="12"/>
          <w:sz w:val="24"/>
          <w:szCs w:val="24"/>
          <w:highlight w:val="none"/>
        </w:rPr>
        <w:t>且本单位参加</w:t>
      </w:r>
      <w:r>
        <w:rPr>
          <w:color w:val="auto"/>
          <w:spacing w:val="-59"/>
          <w:sz w:val="24"/>
          <w:szCs w:val="24"/>
          <w:highlight w:val="none"/>
        </w:rPr>
        <w:t xml:space="preserve"> </w:t>
      </w:r>
      <w:r>
        <w:rPr>
          <w:color w:val="auto"/>
          <w:spacing w:val="4"/>
          <w:sz w:val="24"/>
          <w:szCs w:val="24"/>
          <w:highlight w:val="none"/>
          <w:u w:val="single" w:color="auto"/>
        </w:rPr>
        <w:t xml:space="preserve">          </w:t>
      </w:r>
      <w:r>
        <w:rPr>
          <w:color w:val="auto"/>
          <w:spacing w:val="-57"/>
          <w:sz w:val="24"/>
          <w:szCs w:val="24"/>
          <w:highlight w:val="none"/>
        </w:rPr>
        <w:t xml:space="preserve"> </w:t>
      </w:r>
      <w:r>
        <w:rPr>
          <w:color w:val="auto"/>
          <w:spacing w:val="12"/>
          <w:sz w:val="24"/>
          <w:szCs w:val="24"/>
          <w:highlight w:val="none"/>
        </w:rPr>
        <w:t>单位的</w:t>
      </w:r>
      <w:r>
        <w:rPr>
          <w:color w:val="auto"/>
          <w:spacing w:val="-59"/>
          <w:sz w:val="24"/>
          <w:szCs w:val="24"/>
          <w:highlight w:val="none"/>
        </w:rPr>
        <w:t xml:space="preserve"> </w:t>
      </w:r>
      <w:r>
        <w:rPr>
          <w:color w:val="auto"/>
          <w:spacing w:val="4"/>
          <w:sz w:val="24"/>
          <w:szCs w:val="24"/>
          <w:highlight w:val="none"/>
          <w:u w:val="single" w:color="auto"/>
        </w:rPr>
        <w:t xml:space="preserve">          </w:t>
      </w:r>
      <w:r>
        <w:rPr>
          <w:color w:val="auto"/>
          <w:spacing w:val="-56"/>
          <w:sz w:val="24"/>
          <w:szCs w:val="24"/>
          <w:highlight w:val="none"/>
        </w:rPr>
        <w:t xml:space="preserve"> </w:t>
      </w:r>
      <w:r>
        <w:rPr>
          <w:color w:val="auto"/>
          <w:spacing w:val="12"/>
          <w:sz w:val="24"/>
          <w:szCs w:val="24"/>
          <w:highlight w:val="none"/>
        </w:rPr>
        <w:t>项目</w:t>
      </w:r>
      <w:r>
        <w:rPr>
          <w:color w:val="auto"/>
          <w:sz w:val="24"/>
          <w:szCs w:val="24"/>
          <w:highlight w:val="none"/>
        </w:rPr>
        <w:t xml:space="preserve"> </w:t>
      </w:r>
      <w:r>
        <w:rPr>
          <w:color w:val="auto"/>
          <w:spacing w:val="10"/>
          <w:sz w:val="24"/>
          <w:szCs w:val="24"/>
          <w:highlight w:val="none"/>
        </w:rPr>
        <w:t>采购活动提供本单位制造的货物（ 由本单位承担工程</w:t>
      </w:r>
      <w:r>
        <w:rPr>
          <w:rFonts w:ascii="Arial" w:hAnsi="Arial" w:eastAsia="Arial" w:cs="Arial"/>
          <w:color w:val="auto"/>
          <w:spacing w:val="10"/>
          <w:sz w:val="24"/>
          <w:szCs w:val="24"/>
          <w:highlight w:val="none"/>
        </w:rPr>
        <w:t>/</w:t>
      </w:r>
      <w:r>
        <w:rPr>
          <w:color w:val="auto"/>
          <w:spacing w:val="10"/>
          <w:sz w:val="24"/>
          <w:szCs w:val="24"/>
          <w:highlight w:val="none"/>
        </w:rPr>
        <w:t>提供服务</w:t>
      </w:r>
      <w:r>
        <w:rPr>
          <w:color w:val="auto"/>
          <w:spacing w:val="-39"/>
          <w:sz w:val="24"/>
          <w:szCs w:val="24"/>
          <w:highlight w:val="none"/>
        </w:rPr>
        <w:t>），</w:t>
      </w:r>
      <w:r>
        <w:rPr>
          <w:color w:val="auto"/>
          <w:spacing w:val="10"/>
          <w:sz w:val="24"/>
          <w:szCs w:val="24"/>
          <w:highlight w:val="none"/>
        </w:rPr>
        <w:t>或者</w:t>
      </w:r>
      <w:r>
        <w:rPr>
          <w:color w:val="auto"/>
          <w:spacing w:val="9"/>
          <w:sz w:val="24"/>
          <w:szCs w:val="24"/>
          <w:highlight w:val="none"/>
        </w:rPr>
        <w:t>提供其他残</w:t>
      </w:r>
      <w:r>
        <w:rPr>
          <w:color w:val="auto"/>
          <w:sz w:val="24"/>
          <w:szCs w:val="24"/>
          <w:highlight w:val="none"/>
        </w:rPr>
        <w:t xml:space="preserve"> </w:t>
      </w:r>
      <w:r>
        <w:rPr>
          <w:color w:val="auto"/>
          <w:spacing w:val="9"/>
          <w:sz w:val="24"/>
          <w:szCs w:val="24"/>
          <w:highlight w:val="none"/>
        </w:rPr>
        <w:t>疾人福利性单位制造的货物（不包括使用非残疾人福利性单位注</w:t>
      </w:r>
      <w:r>
        <w:rPr>
          <w:color w:val="auto"/>
          <w:spacing w:val="8"/>
          <w:sz w:val="24"/>
          <w:szCs w:val="24"/>
          <w:highlight w:val="none"/>
        </w:rPr>
        <w:t>册商标的货物）。</w:t>
      </w:r>
    </w:p>
    <w:p w14:paraId="77B06B21">
      <w:pPr>
        <w:pStyle w:val="7"/>
        <w:spacing w:before="19" w:line="200" w:lineRule="auto"/>
        <w:ind w:left="508"/>
        <w:outlineLvl w:val="1"/>
        <w:rPr>
          <w:color w:val="auto"/>
          <w:sz w:val="24"/>
          <w:szCs w:val="24"/>
          <w:highlight w:val="none"/>
        </w:rPr>
      </w:pPr>
      <w:r>
        <w:rPr>
          <w:b/>
          <w:bCs/>
          <w:color w:val="auto"/>
          <w:spacing w:val="10"/>
          <w:sz w:val="24"/>
          <w:szCs w:val="24"/>
          <w:highlight w:val="none"/>
        </w:rPr>
        <w:t>本单位对上述声明的真实性负责</w:t>
      </w:r>
      <w:r>
        <w:rPr>
          <w:b/>
          <w:bCs/>
          <w:color w:val="auto"/>
          <w:spacing w:val="-32"/>
          <w:sz w:val="24"/>
          <w:szCs w:val="24"/>
          <w:highlight w:val="none"/>
        </w:rPr>
        <w:t xml:space="preserve"> </w:t>
      </w:r>
      <w:r>
        <w:rPr>
          <w:b/>
          <w:bCs/>
          <w:color w:val="auto"/>
          <w:spacing w:val="10"/>
          <w:sz w:val="24"/>
          <w:szCs w:val="24"/>
          <w:highlight w:val="none"/>
        </w:rPr>
        <w:t>。如有虚假</w:t>
      </w:r>
      <w:r>
        <w:rPr>
          <w:b/>
          <w:bCs/>
          <w:color w:val="auto"/>
          <w:spacing w:val="-17"/>
          <w:sz w:val="24"/>
          <w:szCs w:val="24"/>
          <w:highlight w:val="none"/>
        </w:rPr>
        <w:t xml:space="preserve"> </w:t>
      </w:r>
      <w:r>
        <w:rPr>
          <w:b/>
          <w:bCs/>
          <w:color w:val="auto"/>
          <w:spacing w:val="10"/>
          <w:sz w:val="24"/>
          <w:szCs w:val="24"/>
          <w:highlight w:val="none"/>
        </w:rPr>
        <w:t>，将</w:t>
      </w:r>
      <w:r>
        <w:rPr>
          <w:b/>
          <w:bCs/>
          <w:color w:val="auto"/>
          <w:spacing w:val="9"/>
          <w:sz w:val="24"/>
          <w:szCs w:val="24"/>
          <w:highlight w:val="none"/>
        </w:rPr>
        <w:t>依法承担相应责任。</w:t>
      </w:r>
    </w:p>
    <w:p w14:paraId="1DCDF194">
      <w:pPr>
        <w:spacing w:line="262" w:lineRule="auto"/>
        <w:rPr>
          <w:rFonts w:ascii="Arial"/>
          <w:color w:val="auto"/>
          <w:sz w:val="21"/>
          <w:highlight w:val="none"/>
        </w:rPr>
      </w:pPr>
    </w:p>
    <w:p w14:paraId="7FB1CEE4">
      <w:pPr>
        <w:spacing w:line="262" w:lineRule="auto"/>
        <w:rPr>
          <w:rFonts w:ascii="Arial"/>
          <w:color w:val="auto"/>
          <w:sz w:val="21"/>
          <w:highlight w:val="none"/>
        </w:rPr>
      </w:pPr>
    </w:p>
    <w:p w14:paraId="0772491A">
      <w:pPr>
        <w:spacing w:line="262" w:lineRule="auto"/>
        <w:rPr>
          <w:rFonts w:ascii="Arial"/>
          <w:color w:val="auto"/>
          <w:sz w:val="21"/>
          <w:highlight w:val="none"/>
        </w:rPr>
      </w:pPr>
    </w:p>
    <w:p w14:paraId="22DF34AB">
      <w:pPr>
        <w:spacing w:line="262" w:lineRule="auto"/>
        <w:rPr>
          <w:rFonts w:ascii="Arial"/>
          <w:color w:val="auto"/>
          <w:sz w:val="21"/>
          <w:highlight w:val="none"/>
        </w:rPr>
      </w:pPr>
    </w:p>
    <w:p w14:paraId="52CD1AB7">
      <w:pPr>
        <w:spacing w:line="262" w:lineRule="auto"/>
        <w:rPr>
          <w:rFonts w:ascii="Arial"/>
          <w:color w:val="auto"/>
          <w:sz w:val="21"/>
          <w:highlight w:val="none"/>
        </w:rPr>
      </w:pPr>
    </w:p>
    <w:p w14:paraId="610C9678">
      <w:pPr>
        <w:pStyle w:val="7"/>
        <w:spacing w:before="104" w:line="339" w:lineRule="auto"/>
        <w:ind w:left="4015" w:right="3070" w:hanging="85"/>
        <w:rPr>
          <w:color w:val="auto"/>
          <w:sz w:val="24"/>
          <w:szCs w:val="24"/>
          <w:highlight w:val="none"/>
        </w:rPr>
      </w:pPr>
      <w:r>
        <w:rPr>
          <w:color w:val="auto"/>
          <w:spacing w:val="9"/>
          <w:sz w:val="24"/>
          <w:szCs w:val="24"/>
          <w:highlight w:val="none"/>
        </w:rPr>
        <w:t>单位名称（盖章</w:t>
      </w:r>
      <w:r>
        <w:rPr>
          <w:color w:val="auto"/>
          <w:spacing w:val="-62"/>
          <w:w w:val="94"/>
          <w:sz w:val="24"/>
          <w:szCs w:val="24"/>
          <w:highlight w:val="none"/>
        </w:rPr>
        <w:t>）：</w:t>
      </w:r>
      <w:r>
        <w:rPr>
          <w:color w:val="auto"/>
          <w:spacing w:val="4"/>
          <w:sz w:val="24"/>
          <w:szCs w:val="24"/>
          <w:highlight w:val="none"/>
        </w:rPr>
        <w:t xml:space="preserve"> </w:t>
      </w:r>
      <w:r>
        <w:rPr>
          <w:color w:val="auto"/>
          <w:spacing w:val="-20"/>
          <w:sz w:val="24"/>
          <w:szCs w:val="24"/>
          <w:highlight w:val="none"/>
        </w:rPr>
        <w:t>日</w:t>
      </w:r>
      <w:r>
        <w:rPr>
          <w:color w:val="auto"/>
          <w:spacing w:val="22"/>
          <w:sz w:val="24"/>
          <w:szCs w:val="24"/>
          <w:highlight w:val="none"/>
        </w:rPr>
        <w:t xml:space="preserve">   </w:t>
      </w:r>
      <w:r>
        <w:rPr>
          <w:color w:val="auto"/>
          <w:spacing w:val="-20"/>
          <w:sz w:val="24"/>
          <w:szCs w:val="24"/>
          <w:highlight w:val="none"/>
        </w:rPr>
        <w:t>期：</w:t>
      </w:r>
    </w:p>
    <w:p w14:paraId="39610205">
      <w:pPr>
        <w:spacing w:line="339" w:lineRule="auto"/>
        <w:rPr>
          <w:color w:val="auto"/>
          <w:sz w:val="24"/>
          <w:szCs w:val="24"/>
          <w:highlight w:val="none"/>
        </w:rPr>
        <w:sectPr>
          <w:headerReference r:id="rId103" w:type="default"/>
          <w:footerReference r:id="rId104" w:type="default"/>
          <w:pgSz w:w="11907" w:h="16840"/>
          <w:pgMar w:top="1149" w:right="1128" w:bottom="1060" w:left="1701" w:header="875" w:footer="886" w:gutter="0"/>
          <w:pgNumType w:fmt="decimal"/>
          <w:cols w:space="720" w:num="1"/>
        </w:sectPr>
      </w:pPr>
    </w:p>
    <w:p w14:paraId="2AFFD616">
      <w:pPr>
        <w:pStyle w:val="7"/>
        <w:spacing w:before="307" w:line="201" w:lineRule="auto"/>
        <w:ind w:left="16"/>
        <w:rPr>
          <w:color w:val="auto"/>
          <w:sz w:val="24"/>
          <w:szCs w:val="24"/>
          <w:highlight w:val="none"/>
        </w:rPr>
      </w:pPr>
      <w:r>
        <w:rPr>
          <w:rFonts w:hint="eastAsia" w:ascii="Arial" w:hAnsi="Arial" w:eastAsia="宋体" w:cs="Arial"/>
          <w:color w:val="auto"/>
          <w:sz w:val="24"/>
          <w:szCs w:val="24"/>
          <w:highlight w:val="none"/>
          <w:lang w:val="en-US" w:eastAsia="zh-CN"/>
        </w:rPr>
        <w:t>8</w:t>
      </w:r>
      <w:r>
        <w:rPr>
          <w:rFonts w:ascii="Arial" w:hAnsi="Arial" w:eastAsia="Arial" w:cs="Arial"/>
          <w:color w:val="auto"/>
          <w:sz w:val="24"/>
          <w:szCs w:val="24"/>
          <w:highlight w:val="none"/>
        </w:rPr>
        <w:t xml:space="preserve">   </w:t>
      </w:r>
      <w:r>
        <w:rPr>
          <w:color w:val="auto"/>
          <w:sz w:val="24"/>
          <w:szCs w:val="24"/>
          <w:highlight w:val="none"/>
        </w:rPr>
        <w:t>拟分包情况说明</w:t>
      </w:r>
    </w:p>
    <w:p w14:paraId="215B2CCE">
      <w:pPr>
        <w:pStyle w:val="7"/>
        <w:spacing w:before="196" w:line="204" w:lineRule="auto"/>
        <w:ind w:left="3282"/>
        <w:rPr>
          <w:color w:val="auto"/>
          <w:sz w:val="35"/>
          <w:szCs w:val="35"/>
          <w:highlight w:val="none"/>
        </w:rPr>
      </w:pPr>
      <w:r>
        <w:rPr>
          <w:b/>
          <w:bCs/>
          <w:color w:val="auto"/>
          <w:spacing w:val="9"/>
          <w:sz w:val="35"/>
          <w:szCs w:val="35"/>
          <w:highlight w:val="none"/>
        </w:rPr>
        <w:t>拟分包情况说明</w:t>
      </w:r>
    </w:p>
    <w:p w14:paraId="240F5D08">
      <w:pPr>
        <w:pStyle w:val="7"/>
        <w:spacing w:before="253" w:line="196" w:lineRule="auto"/>
        <w:ind w:left="4"/>
        <w:rPr>
          <w:color w:val="auto"/>
          <w:sz w:val="24"/>
          <w:szCs w:val="24"/>
          <w:highlight w:val="none"/>
        </w:rPr>
      </w:pPr>
      <w:r>
        <w:rPr>
          <w:color w:val="auto"/>
          <w:spacing w:val="5"/>
          <w:sz w:val="24"/>
          <w:szCs w:val="24"/>
          <w:highlight w:val="none"/>
        </w:rPr>
        <w:t>致</w:t>
      </w:r>
      <w:r>
        <w:rPr>
          <w:color w:val="auto"/>
          <w:spacing w:val="-56"/>
          <w:w w:val="84"/>
          <w:sz w:val="24"/>
          <w:szCs w:val="24"/>
          <w:highlight w:val="none"/>
        </w:rPr>
        <w:t>：</w:t>
      </w:r>
      <w:r>
        <w:rPr>
          <w:color w:val="auto"/>
          <w:spacing w:val="-56"/>
          <w:w w:val="84"/>
          <w:sz w:val="24"/>
          <w:szCs w:val="24"/>
          <w:highlight w:val="none"/>
          <w:u w:val="single" w:color="auto"/>
        </w:rPr>
        <w:t>（</w:t>
      </w:r>
      <w:r>
        <w:rPr>
          <w:color w:val="auto"/>
          <w:spacing w:val="5"/>
          <w:sz w:val="24"/>
          <w:szCs w:val="24"/>
          <w:highlight w:val="none"/>
          <w:u w:val="single" w:color="auto"/>
        </w:rPr>
        <w:t>采购人或采购代理机构）</w:t>
      </w:r>
    </w:p>
    <w:p w14:paraId="7E8978D8">
      <w:pPr>
        <w:pStyle w:val="7"/>
        <w:spacing w:before="184" w:line="196" w:lineRule="auto"/>
        <w:ind w:left="488"/>
        <w:rPr>
          <w:color w:val="auto"/>
          <w:sz w:val="24"/>
          <w:szCs w:val="24"/>
          <w:highlight w:val="none"/>
        </w:rPr>
      </w:pPr>
      <w:r>
        <w:rPr>
          <w:color w:val="auto"/>
          <w:spacing w:val="-2"/>
          <w:sz w:val="24"/>
          <w:szCs w:val="24"/>
          <w:highlight w:val="none"/>
        </w:rPr>
        <w:t>我单位参加贵单位组织采购的项目编号为</w:t>
      </w:r>
      <w:r>
        <w:rPr>
          <w:color w:val="auto"/>
          <w:spacing w:val="6"/>
          <w:sz w:val="24"/>
          <w:szCs w:val="24"/>
          <w:highlight w:val="none"/>
          <w:u w:val="single" w:color="auto"/>
        </w:rPr>
        <w:t xml:space="preserve">           </w:t>
      </w:r>
      <w:r>
        <w:rPr>
          <w:color w:val="auto"/>
          <w:spacing w:val="-40"/>
          <w:sz w:val="24"/>
          <w:szCs w:val="24"/>
          <w:highlight w:val="none"/>
        </w:rPr>
        <w:t xml:space="preserve"> </w:t>
      </w:r>
      <w:r>
        <w:rPr>
          <w:color w:val="auto"/>
          <w:spacing w:val="-2"/>
          <w:sz w:val="24"/>
          <w:szCs w:val="24"/>
          <w:highlight w:val="none"/>
        </w:rPr>
        <w:t>的</w:t>
      </w:r>
      <w:r>
        <w:rPr>
          <w:color w:val="auto"/>
          <w:spacing w:val="-2"/>
          <w:sz w:val="24"/>
          <w:szCs w:val="24"/>
          <w:highlight w:val="none"/>
          <w:u w:val="single" w:color="auto"/>
        </w:rPr>
        <w:t xml:space="preserve">               </w:t>
      </w:r>
      <w:r>
        <w:rPr>
          <w:color w:val="auto"/>
          <w:spacing w:val="-66"/>
          <w:sz w:val="24"/>
          <w:szCs w:val="24"/>
          <w:highlight w:val="none"/>
        </w:rPr>
        <w:t xml:space="preserve"> </w:t>
      </w:r>
      <w:r>
        <w:rPr>
          <w:color w:val="auto"/>
          <w:spacing w:val="-2"/>
          <w:sz w:val="24"/>
          <w:szCs w:val="24"/>
          <w:highlight w:val="none"/>
        </w:rPr>
        <w:t>项目（填写采购项目</w:t>
      </w:r>
    </w:p>
    <w:p w14:paraId="2A3C790B">
      <w:pPr>
        <w:pStyle w:val="7"/>
        <w:spacing w:before="187" w:line="296" w:lineRule="auto"/>
        <w:ind w:left="6" w:right="72"/>
        <w:jc w:val="both"/>
        <w:rPr>
          <w:color w:val="auto"/>
          <w:sz w:val="24"/>
          <w:szCs w:val="24"/>
          <w:highlight w:val="none"/>
        </w:rPr>
      </w:pPr>
      <w:r>
        <w:rPr>
          <w:color w:val="auto"/>
          <w:spacing w:val="-2"/>
          <w:sz w:val="24"/>
          <w:szCs w:val="24"/>
          <w:highlight w:val="none"/>
        </w:rPr>
        <w:t>名称）</w:t>
      </w:r>
      <w:r>
        <w:rPr>
          <w:color w:val="auto"/>
          <w:spacing w:val="-34"/>
          <w:sz w:val="24"/>
          <w:szCs w:val="24"/>
          <w:highlight w:val="none"/>
        </w:rPr>
        <w:t xml:space="preserve"> </w:t>
      </w:r>
      <w:r>
        <w:rPr>
          <w:color w:val="auto"/>
          <w:spacing w:val="-2"/>
          <w:sz w:val="24"/>
          <w:szCs w:val="24"/>
          <w:highlight w:val="none"/>
        </w:rPr>
        <w:t>中</w:t>
      </w:r>
      <w:r>
        <w:rPr>
          <w:color w:val="auto"/>
          <w:spacing w:val="-2"/>
          <w:sz w:val="24"/>
          <w:szCs w:val="24"/>
          <w:highlight w:val="none"/>
          <w:u w:val="single" w:color="auto"/>
        </w:rPr>
        <w:t xml:space="preserve">     </w:t>
      </w:r>
      <w:r>
        <w:rPr>
          <w:color w:val="auto"/>
          <w:spacing w:val="-2"/>
          <w:sz w:val="24"/>
          <w:szCs w:val="24"/>
          <w:highlight w:val="none"/>
        </w:rPr>
        <w:t>包（填写包号）的投标。拟签订分包合同的单位情况如下表所示</w:t>
      </w:r>
      <w:r>
        <w:rPr>
          <w:color w:val="auto"/>
          <w:spacing w:val="-29"/>
          <w:sz w:val="24"/>
          <w:szCs w:val="24"/>
          <w:highlight w:val="none"/>
        </w:rPr>
        <w:t xml:space="preserve"> </w:t>
      </w:r>
      <w:r>
        <w:rPr>
          <w:color w:val="auto"/>
          <w:spacing w:val="-2"/>
          <w:sz w:val="24"/>
          <w:szCs w:val="24"/>
          <w:highlight w:val="none"/>
        </w:rPr>
        <w:t>，我单位</w:t>
      </w:r>
      <w:r>
        <w:rPr>
          <w:color w:val="auto"/>
          <w:sz w:val="24"/>
          <w:szCs w:val="24"/>
          <w:highlight w:val="none"/>
        </w:rPr>
        <w:t xml:space="preserve">  </w:t>
      </w:r>
      <w:r>
        <w:rPr>
          <w:color w:val="auto"/>
          <w:spacing w:val="-1"/>
          <w:sz w:val="24"/>
          <w:szCs w:val="24"/>
          <w:highlight w:val="none"/>
        </w:rPr>
        <w:t>承诺一旦在该项目中获得采购合同将按下表所列</w:t>
      </w:r>
      <w:r>
        <w:rPr>
          <w:color w:val="auto"/>
          <w:spacing w:val="-2"/>
          <w:sz w:val="24"/>
          <w:szCs w:val="24"/>
          <w:highlight w:val="none"/>
        </w:rPr>
        <w:t>情况进行分包，同时承诺分包承担主体</w:t>
      </w:r>
      <w:r>
        <w:rPr>
          <w:color w:val="auto"/>
          <w:sz w:val="24"/>
          <w:szCs w:val="24"/>
          <w:highlight w:val="none"/>
        </w:rPr>
        <w:t xml:space="preserve"> </w:t>
      </w:r>
      <w:r>
        <w:rPr>
          <w:color w:val="auto"/>
          <w:spacing w:val="-1"/>
          <w:sz w:val="24"/>
          <w:szCs w:val="24"/>
          <w:highlight w:val="none"/>
        </w:rPr>
        <w:t>不再次分包。</w:t>
      </w:r>
    </w:p>
    <w:tbl>
      <w:tblPr>
        <w:tblStyle w:val="32"/>
        <w:tblW w:w="9008"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8"/>
      </w:tblGrid>
      <w:tr w14:paraId="372E88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1" w:hRule="atLeast"/>
        </w:trPr>
        <w:tc>
          <w:tcPr>
            <w:tcW w:w="461" w:type="dxa"/>
            <w:textDirection w:val="tbRlV"/>
            <w:vAlign w:val="top"/>
          </w:tcPr>
          <w:p w14:paraId="1503A110">
            <w:pPr>
              <w:spacing w:before="107" w:line="179" w:lineRule="auto"/>
              <w:ind w:left="216"/>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1"/>
                <w:sz w:val="24"/>
                <w:szCs w:val="24"/>
                <w:highlight w:val="none"/>
              </w:rPr>
              <w:t>序 号</w:t>
            </w:r>
          </w:p>
        </w:tc>
        <w:tc>
          <w:tcPr>
            <w:tcW w:w="1286" w:type="dxa"/>
            <w:vAlign w:val="top"/>
          </w:tcPr>
          <w:p w14:paraId="6FF99CDF">
            <w:pPr>
              <w:spacing w:before="215" w:line="202" w:lineRule="auto"/>
              <w:ind w:left="171" w:right="162" w:hanging="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分包承担</w:t>
            </w:r>
            <w:r>
              <w:rPr>
                <w:rFonts w:ascii="微软雅黑" w:hAnsi="微软雅黑" w:eastAsia="微软雅黑" w:cs="微软雅黑"/>
                <w:color w:val="auto"/>
                <w:spacing w:val="1"/>
                <w:sz w:val="24"/>
                <w:szCs w:val="24"/>
                <w:highlight w:val="none"/>
              </w:rPr>
              <w:t xml:space="preserve"> </w:t>
            </w:r>
            <w:r>
              <w:rPr>
                <w:rFonts w:ascii="微软雅黑" w:hAnsi="微软雅黑" w:eastAsia="微软雅黑" w:cs="微软雅黑"/>
                <w:color w:val="auto"/>
                <w:spacing w:val="-4"/>
                <w:sz w:val="24"/>
                <w:szCs w:val="24"/>
                <w:highlight w:val="none"/>
              </w:rPr>
              <w:t>主体名称</w:t>
            </w:r>
          </w:p>
        </w:tc>
        <w:tc>
          <w:tcPr>
            <w:tcW w:w="1512" w:type="dxa"/>
            <w:vAlign w:val="top"/>
          </w:tcPr>
          <w:p w14:paraId="590F829D">
            <w:pPr>
              <w:spacing w:before="42" w:line="194" w:lineRule="auto"/>
              <w:ind w:left="266" w:right="270" w:firstLine="10"/>
              <w:jc w:val="both"/>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分包承担</w:t>
            </w:r>
            <w:r>
              <w:rPr>
                <w:rFonts w:ascii="微软雅黑" w:hAnsi="微软雅黑" w:eastAsia="微软雅黑" w:cs="微软雅黑"/>
                <w:color w:val="auto"/>
                <w:spacing w:val="1"/>
                <w:sz w:val="24"/>
                <w:szCs w:val="24"/>
                <w:highlight w:val="none"/>
              </w:rPr>
              <w:t xml:space="preserve"> 主体类型</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2"/>
                <w:sz w:val="24"/>
                <w:szCs w:val="24"/>
                <w:highlight w:val="none"/>
              </w:rPr>
              <w:t>（选择）</w:t>
            </w:r>
          </w:p>
        </w:tc>
        <w:tc>
          <w:tcPr>
            <w:tcW w:w="1124" w:type="dxa"/>
            <w:vAlign w:val="top"/>
          </w:tcPr>
          <w:p w14:paraId="77AC1584">
            <w:pPr>
              <w:pStyle w:val="20"/>
              <w:spacing w:line="285" w:lineRule="auto"/>
              <w:rPr>
                <w:color w:val="auto"/>
                <w:highlight w:val="none"/>
              </w:rPr>
            </w:pPr>
          </w:p>
          <w:p w14:paraId="6E7D7700">
            <w:pPr>
              <w:spacing w:before="103" w:line="201" w:lineRule="auto"/>
              <w:ind w:left="8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资质等级</w:t>
            </w:r>
          </w:p>
        </w:tc>
        <w:tc>
          <w:tcPr>
            <w:tcW w:w="1560" w:type="dxa"/>
            <w:vAlign w:val="top"/>
          </w:tcPr>
          <w:p w14:paraId="4D410F06">
            <w:pPr>
              <w:spacing w:before="215" w:line="202" w:lineRule="auto"/>
              <w:ind w:left="300" w:right="298" w:firstLine="123"/>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拟分包</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合同内容</w:t>
            </w:r>
          </w:p>
        </w:tc>
        <w:tc>
          <w:tcPr>
            <w:tcW w:w="1497" w:type="dxa"/>
            <w:vAlign w:val="top"/>
          </w:tcPr>
          <w:p w14:paraId="3ECF74C1">
            <w:pPr>
              <w:spacing w:before="42" w:line="201" w:lineRule="auto"/>
              <w:ind w:left="39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拟分包</w:t>
            </w:r>
          </w:p>
          <w:p w14:paraId="42D39320">
            <w:pPr>
              <w:spacing w:before="4" w:line="189" w:lineRule="auto"/>
              <w:ind w:left="22" w:right="18" w:firstLine="24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合同金额</w:t>
            </w:r>
            <w:r>
              <w:rPr>
                <w:rFonts w:ascii="微软雅黑" w:hAnsi="微软雅黑" w:eastAsia="微软雅黑" w:cs="微软雅黑"/>
                <w:color w:val="auto"/>
                <w:sz w:val="24"/>
                <w:szCs w:val="24"/>
                <w:highlight w:val="none"/>
              </w:rPr>
              <w:t xml:space="preserve">    </w:t>
            </w:r>
            <w:r>
              <w:rPr>
                <w:rFonts w:ascii="微软雅黑" w:hAnsi="微软雅黑" w:eastAsia="微软雅黑" w:cs="微软雅黑"/>
                <w:color w:val="auto"/>
                <w:spacing w:val="1"/>
                <w:sz w:val="24"/>
                <w:szCs w:val="24"/>
                <w:highlight w:val="none"/>
              </w:rPr>
              <w:t>（人民币元）</w:t>
            </w:r>
          </w:p>
        </w:tc>
        <w:tc>
          <w:tcPr>
            <w:tcW w:w="1568" w:type="dxa"/>
            <w:vAlign w:val="top"/>
          </w:tcPr>
          <w:p w14:paraId="33417E95">
            <w:pPr>
              <w:pStyle w:val="20"/>
              <w:spacing w:before="217" w:line="199" w:lineRule="auto"/>
              <w:ind w:left="86" w:right="52" w:firstLine="133"/>
              <w:rPr>
                <w:rFonts w:ascii="微软雅黑" w:hAnsi="微软雅黑" w:eastAsia="微软雅黑" w:cs="微软雅黑"/>
                <w:color w:val="auto"/>
                <w:sz w:val="24"/>
                <w:szCs w:val="24"/>
                <w:highlight w:val="none"/>
              </w:rPr>
            </w:pPr>
            <w:r>
              <w:rPr>
                <w:rFonts w:ascii="微软雅黑" w:hAnsi="微软雅黑" w:eastAsia="微软雅黑" w:cs="微软雅黑"/>
                <w:b/>
                <w:bCs/>
                <w:color w:val="auto"/>
                <w:spacing w:val="-7"/>
                <w:sz w:val="24"/>
                <w:szCs w:val="24"/>
                <w:highlight w:val="none"/>
              </w:rPr>
              <w:t>占合同金额</w:t>
            </w:r>
            <w:r>
              <w:rPr>
                <w:rFonts w:ascii="微软雅黑" w:hAnsi="微软雅黑" w:eastAsia="微软雅黑" w:cs="微软雅黑"/>
                <w:b/>
                <w:bCs/>
                <w:color w:val="auto"/>
                <w:sz w:val="24"/>
                <w:szCs w:val="24"/>
                <w:highlight w:val="none"/>
              </w:rPr>
              <w:t xml:space="preserve">  </w:t>
            </w:r>
            <w:r>
              <w:rPr>
                <w:rFonts w:ascii="微软雅黑" w:hAnsi="微软雅黑" w:eastAsia="微软雅黑" w:cs="微软雅黑"/>
                <w:b/>
                <w:bCs/>
                <w:color w:val="auto"/>
                <w:spacing w:val="1"/>
                <w:sz w:val="24"/>
                <w:szCs w:val="24"/>
                <w:highlight w:val="none"/>
              </w:rPr>
              <w:t>的比例（</w:t>
            </w:r>
            <w:r>
              <w:rPr>
                <w:b/>
                <w:bCs/>
                <w:color w:val="auto"/>
                <w:spacing w:val="1"/>
                <w:sz w:val="24"/>
                <w:szCs w:val="24"/>
                <w:highlight w:val="none"/>
              </w:rPr>
              <w:t>%</w:t>
            </w:r>
            <w:r>
              <w:rPr>
                <w:rFonts w:ascii="微软雅黑" w:hAnsi="微软雅黑" w:eastAsia="微软雅黑" w:cs="微软雅黑"/>
                <w:b/>
                <w:bCs/>
                <w:color w:val="auto"/>
                <w:spacing w:val="1"/>
                <w:sz w:val="24"/>
                <w:szCs w:val="24"/>
                <w:highlight w:val="none"/>
              </w:rPr>
              <w:t>）</w:t>
            </w:r>
          </w:p>
        </w:tc>
      </w:tr>
      <w:tr w14:paraId="6D467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8" w:hRule="atLeast"/>
        </w:trPr>
        <w:tc>
          <w:tcPr>
            <w:tcW w:w="461" w:type="dxa"/>
            <w:vAlign w:val="top"/>
          </w:tcPr>
          <w:p w14:paraId="75FDC141">
            <w:pPr>
              <w:pStyle w:val="20"/>
              <w:spacing w:line="355" w:lineRule="auto"/>
              <w:rPr>
                <w:color w:val="auto"/>
                <w:highlight w:val="none"/>
              </w:rPr>
            </w:pPr>
          </w:p>
          <w:p w14:paraId="2D215BE4">
            <w:pPr>
              <w:pStyle w:val="20"/>
              <w:spacing w:before="69" w:line="199" w:lineRule="auto"/>
              <w:ind w:left="177"/>
              <w:rPr>
                <w:color w:val="auto"/>
                <w:sz w:val="24"/>
                <w:szCs w:val="24"/>
                <w:highlight w:val="none"/>
              </w:rPr>
            </w:pPr>
            <w:r>
              <w:rPr>
                <w:color w:val="auto"/>
                <w:sz w:val="24"/>
                <w:szCs w:val="24"/>
                <w:highlight w:val="none"/>
              </w:rPr>
              <w:t>1</w:t>
            </w:r>
          </w:p>
        </w:tc>
        <w:tc>
          <w:tcPr>
            <w:tcW w:w="1286" w:type="dxa"/>
            <w:vAlign w:val="top"/>
          </w:tcPr>
          <w:p w14:paraId="380F8566">
            <w:pPr>
              <w:pStyle w:val="20"/>
              <w:rPr>
                <w:color w:val="auto"/>
                <w:highlight w:val="none"/>
              </w:rPr>
            </w:pPr>
          </w:p>
        </w:tc>
        <w:tc>
          <w:tcPr>
            <w:tcW w:w="1512" w:type="dxa"/>
            <w:vAlign w:val="top"/>
          </w:tcPr>
          <w:p w14:paraId="340546AC">
            <w:pPr>
              <w:pStyle w:val="20"/>
              <w:spacing w:before="43" w:line="201" w:lineRule="auto"/>
              <w:ind w:left="134"/>
              <w:rPr>
                <w:rFonts w:ascii="微软雅黑" w:hAnsi="微软雅黑" w:eastAsia="微软雅黑" w:cs="微软雅黑"/>
                <w:color w:val="auto"/>
                <w:sz w:val="24"/>
                <w:szCs w:val="24"/>
                <w:highlight w:val="none"/>
              </w:rPr>
            </w:pPr>
            <w:r>
              <w:rPr>
                <w:color w:val="auto"/>
                <w:spacing w:val="11"/>
                <w:sz w:val="24"/>
                <w:szCs w:val="24"/>
                <w:highlight w:val="none"/>
              </w:rPr>
              <w:t>□</w:t>
            </w:r>
            <w:r>
              <w:rPr>
                <w:rFonts w:ascii="微软雅黑" w:hAnsi="微软雅黑" w:eastAsia="微软雅黑" w:cs="微软雅黑"/>
                <w:color w:val="auto"/>
                <w:spacing w:val="11"/>
                <w:sz w:val="24"/>
                <w:szCs w:val="24"/>
                <w:highlight w:val="none"/>
              </w:rPr>
              <w:t>中型企业</w:t>
            </w:r>
          </w:p>
          <w:p w14:paraId="3CB73504">
            <w:pPr>
              <w:pStyle w:val="20"/>
              <w:spacing w:before="1" w:line="189" w:lineRule="auto"/>
              <w:ind w:left="374" w:right="208" w:hanging="240"/>
              <w:rPr>
                <w:rFonts w:ascii="微软雅黑" w:hAnsi="微软雅黑" w:eastAsia="微软雅黑" w:cs="微软雅黑"/>
                <w:color w:val="auto"/>
                <w:sz w:val="24"/>
                <w:szCs w:val="24"/>
                <w:highlight w:val="none"/>
              </w:rPr>
            </w:pPr>
            <w:r>
              <w:rPr>
                <w:color w:val="auto"/>
                <w:spacing w:val="11"/>
                <w:sz w:val="24"/>
                <w:szCs w:val="24"/>
                <w:highlight w:val="none"/>
              </w:rPr>
              <w:t>□</w:t>
            </w:r>
            <w:r>
              <w:rPr>
                <w:rFonts w:ascii="微软雅黑" w:hAnsi="微软雅黑" w:eastAsia="微软雅黑" w:cs="微软雅黑"/>
                <w:color w:val="auto"/>
                <w:spacing w:val="11"/>
                <w:sz w:val="24"/>
                <w:szCs w:val="24"/>
                <w:highlight w:val="none"/>
              </w:rPr>
              <w:t>小微企业</w:t>
            </w:r>
            <w:r>
              <w:rPr>
                <w:rFonts w:ascii="微软雅黑" w:hAnsi="微软雅黑" w:eastAsia="微软雅黑" w:cs="微软雅黑"/>
                <w:color w:val="auto"/>
                <w:spacing w:val="2"/>
                <w:sz w:val="24"/>
                <w:szCs w:val="24"/>
                <w:highlight w:val="none"/>
              </w:rPr>
              <w:t xml:space="preserve"> </w:t>
            </w:r>
            <w:r>
              <w:rPr>
                <w:color w:val="auto"/>
                <w:spacing w:val="19"/>
                <w:sz w:val="24"/>
                <w:szCs w:val="24"/>
                <w:highlight w:val="none"/>
              </w:rPr>
              <w:t>□</w:t>
            </w:r>
            <w:r>
              <w:rPr>
                <w:rFonts w:ascii="微软雅黑" w:hAnsi="微软雅黑" w:eastAsia="微软雅黑" w:cs="微软雅黑"/>
                <w:color w:val="auto"/>
                <w:spacing w:val="19"/>
                <w:sz w:val="24"/>
                <w:szCs w:val="24"/>
                <w:highlight w:val="none"/>
              </w:rPr>
              <w:t>其他</w:t>
            </w:r>
          </w:p>
        </w:tc>
        <w:tc>
          <w:tcPr>
            <w:tcW w:w="1124" w:type="dxa"/>
            <w:vAlign w:val="top"/>
          </w:tcPr>
          <w:p w14:paraId="4BA4A6BA">
            <w:pPr>
              <w:pStyle w:val="20"/>
              <w:rPr>
                <w:color w:val="auto"/>
                <w:highlight w:val="none"/>
              </w:rPr>
            </w:pPr>
          </w:p>
        </w:tc>
        <w:tc>
          <w:tcPr>
            <w:tcW w:w="1560" w:type="dxa"/>
            <w:vAlign w:val="top"/>
          </w:tcPr>
          <w:p w14:paraId="09464F96">
            <w:pPr>
              <w:pStyle w:val="20"/>
              <w:rPr>
                <w:color w:val="auto"/>
                <w:highlight w:val="none"/>
              </w:rPr>
            </w:pPr>
          </w:p>
        </w:tc>
        <w:tc>
          <w:tcPr>
            <w:tcW w:w="1497" w:type="dxa"/>
            <w:vAlign w:val="top"/>
          </w:tcPr>
          <w:p w14:paraId="24727685">
            <w:pPr>
              <w:pStyle w:val="20"/>
              <w:rPr>
                <w:color w:val="auto"/>
                <w:highlight w:val="none"/>
              </w:rPr>
            </w:pPr>
          </w:p>
        </w:tc>
        <w:tc>
          <w:tcPr>
            <w:tcW w:w="1568" w:type="dxa"/>
            <w:vAlign w:val="top"/>
          </w:tcPr>
          <w:p w14:paraId="39676DB7">
            <w:pPr>
              <w:pStyle w:val="20"/>
              <w:rPr>
                <w:color w:val="auto"/>
                <w:highlight w:val="none"/>
              </w:rPr>
            </w:pPr>
          </w:p>
        </w:tc>
      </w:tr>
      <w:tr w14:paraId="54672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1" w:type="dxa"/>
            <w:vAlign w:val="top"/>
          </w:tcPr>
          <w:p w14:paraId="5FABC4D9">
            <w:pPr>
              <w:pStyle w:val="20"/>
              <w:spacing w:line="354" w:lineRule="auto"/>
              <w:rPr>
                <w:color w:val="auto"/>
                <w:highlight w:val="none"/>
              </w:rPr>
            </w:pPr>
          </w:p>
          <w:p w14:paraId="44B7BBCF">
            <w:pPr>
              <w:pStyle w:val="20"/>
              <w:spacing w:before="69" w:line="201" w:lineRule="auto"/>
              <w:ind w:left="168"/>
              <w:rPr>
                <w:color w:val="auto"/>
                <w:sz w:val="24"/>
                <w:szCs w:val="24"/>
                <w:highlight w:val="none"/>
              </w:rPr>
            </w:pPr>
            <w:r>
              <w:rPr>
                <w:color w:val="auto"/>
                <w:spacing w:val="1"/>
                <w:sz w:val="24"/>
                <w:szCs w:val="24"/>
                <w:highlight w:val="none"/>
              </w:rPr>
              <w:t>2</w:t>
            </w:r>
          </w:p>
        </w:tc>
        <w:tc>
          <w:tcPr>
            <w:tcW w:w="1286" w:type="dxa"/>
            <w:vAlign w:val="top"/>
          </w:tcPr>
          <w:p w14:paraId="30645E48">
            <w:pPr>
              <w:pStyle w:val="20"/>
              <w:rPr>
                <w:color w:val="auto"/>
                <w:highlight w:val="none"/>
              </w:rPr>
            </w:pPr>
          </w:p>
        </w:tc>
        <w:tc>
          <w:tcPr>
            <w:tcW w:w="1512" w:type="dxa"/>
            <w:vAlign w:val="top"/>
          </w:tcPr>
          <w:p w14:paraId="4D4A95F5">
            <w:pPr>
              <w:pStyle w:val="20"/>
              <w:spacing w:before="41" w:line="201" w:lineRule="auto"/>
              <w:ind w:left="134"/>
              <w:rPr>
                <w:rFonts w:ascii="微软雅黑" w:hAnsi="微软雅黑" w:eastAsia="微软雅黑" w:cs="微软雅黑"/>
                <w:color w:val="auto"/>
                <w:sz w:val="24"/>
                <w:szCs w:val="24"/>
                <w:highlight w:val="none"/>
              </w:rPr>
            </w:pPr>
            <w:r>
              <w:rPr>
                <w:color w:val="auto"/>
                <w:spacing w:val="11"/>
                <w:sz w:val="24"/>
                <w:szCs w:val="24"/>
                <w:highlight w:val="none"/>
              </w:rPr>
              <w:t>□</w:t>
            </w:r>
            <w:r>
              <w:rPr>
                <w:rFonts w:ascii="微软雅黑" w:hAnsi="微软雅黑" w:eastAsia="微软雅黑" w:cs="微软雅黑"/>
                <w:color w:val="auto"/>
                <w:spacing w:val="11"/>
                <w:sz w:val="24"/>
                <w:szCs w:val="24"/>
                <w:highlight w:val="none"/>
              </w:rPr>
              <w:t>中型企业</w:t>
            </w:r>
          </w:p>
          <w:p w14:paraId="5DB8A50B">
            <w:pPr>
              <w:pStyle w:val="20"/>
              <w:spacing w:before="2" w:line="189" w:lineRule="auto"/>
              <w:ind w:left="374" w:right="208" w:hanging="240"/>
              <w:rPr>
                <w:rFonts w:ascii="微软雅黑" w:hAnsi="微软雅黑" w:eastAsia="微软雅黑" w:cs="微软雅黑"/>
                <w:color w:val="auto"/>
                <w:sz w:val="24"/>
                <w:szCs w:val="24"/>
                <w:highlight w:val="none"/>
              </w:rPr>
            </w:pPr>
            <w:r>
              <w:rPr>
                <w:color w:val="auto"/>
                <w:spacing w:val="11"/>
                <w:sz w:val="24"/>
                <w:szCs w:val="24"/>
                <w:highlight w:val="none"/>
              </w:rPr>
              <w:t>□</w:t>
            </w:r>
            <w:r>
              <w:rPr>
                <w:rFonts w:ascii="微软雅黑" w:hAnsi="微软雅黑" w:eastAsia="微软雅黑" w:cs="微软雅黑"/>
                <w:color w:val="auto"/>
                <w:spacing w:val="11"/>
                <w:sz w:val="24"/>
                <w:szCs w:val="24"/>
                <w:highlight w:val="none"/>
              </w:rPr>
              <w:t>小微企业</w:t>
            </w:r>
            <w:r>
              <w:rPr>
                <w:rFonts w:ascii="微软雅黑" w:hAnsi="微软雅黑" w:eastAsia="微软雅黑" w:cs="微软雅黑"/>
                <w:color w:val="auto"/>
                <w:spacing w:val="2"/>
                <w:sz w:val="24"/>
                <w:szCs w:val="24"/>
                <w:highlight w:val="none"/>
              </w:rPr>
              <w:t xml:space="preserve"> </w:t>
            </w:r>
            <w:r>
              <w:rPr>
                <w:color w:val="auto"/>
                <w:spacing w:val="19"/>
                <w:sz w:val="24"/>
                <w:szCs w:val="24"/>
                <w:highlight w:val="none"/>
              </w:rPr>
              <w:t>□</w:t>
            </w:r>
            <w:r>
              <w:rPr>
                <w:rFonts w:ascii="微软雅黑" w:hAnsi="微软雅黑" w:eastAsia="微软雅黑" w:cs="微软雅黑"/>
                <w:color w:val="auto"/>
                <w:spacing w:val="19"/>
                <w:sz w:val="24"/>
                <w:szCs w:val="24"/>
                <w:highlight w:val="none"/>
              </w:rPr>
              <w:t>其他</w:t>
            </w:r>
          </w:p>
        </w:tc>
        <w:tc>
          <w:tcPr>
            <w:tcW w:w="1124" w:type="dxa"/>
            <w:vAlign w:val="top"/>
          </w:tcPr>
          <w:p w14:paraId="5F20B3F4">
            <w:pPr>
              <w:pStyle w:val="20"/>
              <w:rPr>
                <w:color w:val="auto"/>
                <w:highlight w:val="none"/>
              </w:rPr>
            </w:pPr>
          </w:p>
        </w:tc>
        <w:tc>
          <w:tcPr>
            <w:tcW w:w="1560" w:type="dxa"/>
            <w:vAlign w:val="top"/>
          </w:tcPr>
          <w:p w14:paraId="1D27E8AE">
            <w:pPr>
              <w:pStyle w:val="20"/>
              <w:rPr>
                <w:color w:val="auto"/>
                <w:highlight w:val="none"/>
              </w:rPr>
            </w:pPr>
          </w:p>
        </w:tc>
        <w:tc>
          <w:tcPr>
            <w:tcW w:w="1497" w:type="dxa"/>
            <w:vAlign w:val="top"/>
          </w:tcPr>
          <w:p w14:paraId="24BEC69D">
            <w:pPr>
              <w:pStyle w:val="20"/>
              <w:rPr>
                <w:color w:val="auto"/>
                <w:highlight w:val="none"/>
              </w:rPr>
            </w:pPr>
          </w:p>
        </w:tc>
        <w:tc>
          <w:tcPr>
            <w:tcW w:w="1568" w:type="dxa"/>
            <w:vAlign w:val="top"/>
          </w:tcPr>
          <w:p w14:paraId="3A418625">
            <w:pPr>
              <w:pStyle w:val="20"/>
              <w:rPr>
                <w:color w:val="auto"/>
                <w:highlight w:val="none"/>
              </w:rPr>
            </w:pPr>
          </w:p>
        </w:tc>
      </w:tr>
      <w:tr w14:paraId="5325D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top"/>
          </w:tcPr>
          <w:p w14:paraId="2AB23489">
            <w:pPr>
              <w:pStyle w:val="20"/>
              <w:spacing w:line="295" w:lineRule="auto"/>
              <w:rPr>
                <w:color w:val="auto"/>
                <w:highlight w:val="none"/>
              </w:rPr>
            </w:pPr>
          </w:p>
          <w:p w14:paraId="712C03D9">
            <w:pPr>
              <w:pStyle w:val="20"/>
              <w:spacing w:before="69" w:line="81" w:lineRule="exact"/>
              <w:ind w:left="135"/>
              <w:rPr>
                <w:color w:val="auto"/>
                <w:sz w:val="24"/>
                <w:szCs w:val="24"/>
                <w:highlight w:val="none"/>
              </w:rPr>
            </w:pPr>
            <w:r>
              <w:rPr>
                <w:color w:val="auto"/>
                <w:position w:val="1"/>
                <w:sz w:val="24"/>
                <w:szCs w:val="24"/>
                <w:highlight w:val="none"/>
              </w:rPr>
              <w:t>…</w:t>
            </w:r>
          </w:p>
        </w:tc>
        <w:tc>
          <w:tcPr>
            <w:tcW w:w="1286" w:type="dxa"/>
            <w:vAlign w:val="top"/>
          </w:tcPr>
          <w:p w14:paraId="0F98807B">
            <w:pPr>
              <w:pStyle w:val="20"/>
              <w:rPr>
                <w:color w:val="auto"/>
                <w:highlight w:val="none"/>
              </w:rPr>
            </w:pPr>
          </w:p>
        </w:tc>
        <w:tc>
          <w:tcPr>
            <w:tcW w:w="1512" w:type="dxa"/>
            <w:vAlign w:val="top"/>
          </w:tcPr>
          <w:p w14:paraId="039614D8">
            <w:pPr>
              <w:pStyle w:val="20"/>
              <w:rPr>
                <w:color w:val="auto"/>
                <w:highlight w:val="none"/>
              </w:rPr>
            </w:pPr>
          </w:p>
        </w:tc>
        <w:tc>
          <w:tcPr>
            <w:tcW w:w="1124" w:type="dxa"/>
            <w:vAlign w:val="top"/>
          </w:tcPr>
          <w:p w14:paraId="0B1317D6">
            <w:pPr>
              <w:pStyle w:val="20"/>
              <w:rPr>
                <w:color w:val="auto"/>
                <w:highlight w:val="none"/>
              </w:rPr>
            </w:pPr>
          </w:p>
        </w:tc>
        <w:tc>
          <w:tcPr>
            <w:tcW w:w="1560" w:type="dxa"/>
            <w:vAlign w:val="top"/>
          </w:tcPr>
          <w:p w14:paraId="5B36FF11">
            <w:pPr>
              <w:pStyle w:val="20"/>
              <w:rPr>
                <w:color w:val="auto"/>
                <w:highlight w:val="none"/>
              </w:rPr>
            </w:pPr>
          </w:p>
        </w:tc>
        <w:tc>
          <w:tcPr>
            <w:tcW w:w="1497" w:type="dxa"/>
            <w:vAlign w:val="top"/>
          </w:tcPr>
          <w:p w14:paraId="4D9273C3">
            <w:pPr>
              <w:pStyle w:val="20"/>
              <w:rPr>
                <w:color w:val="auto"/>
                <w:highlight w:val="none"/>
              </w:rPr>
            </w:pPr>
          </w:p>
        </w:tc>
        <w:tc>
          <w:tcPr>
            <w:tcW w:w="1568" w:type="dxa"/>
            <w:vAlign w:val="top"/>
          </w:tcPr>
          <w:p w14:paraId="11AC26F1">
            <w:pPr>
              <w:pStyle w:val="20"/>
              <w:rPr>
                <w:color w:val="auto"/>
                <w:highlight w:val="none"/>
              </w:rPr>
            </w:pPr>
          </w:p>
        </w:tc>
      </w:tr>
      <w:tr w14:paraId="20ED6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3" w:type="dxa"/>
            <w:gridSpan w:val="5"/>
            <w:vAlign w:val="top"/>
          </w:tcPr>
          <w:p w14:paraId="346B7826">
            <w:pPr>
              <w:spacing w:before="181" w:line="201" w:lineRule="auto"/>
              <w:ind w:left="5163"/>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合计：</w:t>
            </w:r>
          </w:p>
        </w:tc>
        <w:tc>
          <w:tcPr>
            <w:tcW w:w="1497" w:type="dxa"/>
            <w:vAlign w:val="top"/>
          </w:tcPr>
          <w:p w14:paraId="1140773F">
            <w:pPr>
              <w:pStyle w:val="20"/>
              <w:rPr>
                <w:color w:val="auto"/>
                <w:highlight w:val="none"/>
              </w:rPr>
            </w:pPr>
          </w:p>
        </w:tc>
        <w:tc>
          <w:tcPr>
            <w:tcW w:w="1568" w:type="dxa"/>
            <w:vAlign w:val="top"/>
          </w:tcPr>
          <w:p w14:paraId="415CC3BD">
            <w:pPr>
              <w:pStyle w:val="20"/>
              <w:rPr>
                <w:color w:val="auto"/>
                <w:highlight w:val="none"/>
              </w:rPr>
            </w:pPr>
          </w:p>
        </w:tc>
      </w:tr>
    </w:tbl>
    <w:p w14:paraId="15C0FFA8">
      <w:pPr>
        <w:spacing w:line="353" w:lineRule="auto"/>
        <w:rPr>
          <w:rFonts w:ascii="Arial"/>
          <w:color w:val="auto"/>
          <w:sz w:val="21"/>
          <w:highlight w:val="none"/>
        </w:rPr>
      </w:pPr>
    </w:p>
    <w:p w14:paraId="4596E381">
      <w:pPr>
        <w:pStyle w:val="7"/>
        <w:spacing w:before="104" w:line="203" w:lineRule="auto"/>
        <w:ind w:left="10"/>
        <w:rPr>
          <w:color w:val="auto"/>
          <w:sz w:val="24"/>
          <w:szCs w:val="24"/>
          <w:highlight w:val="none"/>
        </w:rPr>
      </w:pPr>
      <w:r>
        <w:rPr>
          <w:color w:val="auto"/>
          <w:spacing w:val="-6"/>
          <w:sz w:val="24"/>
          <w:szCs w:val="24"/>
          <w:highlight w:val="none"/>
        </w:rPr>
        <w:t>注：</w:t>
      </w:r>
    </w:p>
    <w:p w14:paraId="147698F5">
      <w:pPr>
        <w:pStyle w:val="7"/>
        <w:spacing w:before="174" w:line="301" w:lineRule="auto"/>
        <w:ind w:left="25" w:right="156" w:firstLine="1"/>
        <w:rPr>
          <w:color w:val="auto"/>
          <w:sz w:val="24"/>
          <w:szCs w:val="24"/>
          <w:highlight w:val="none"/>
        </w:rPr>
      </w:pPr>
      <w:r>
        <w:rPr>
          <w:rFonts w:ascii="Arial" w:hAnsi="Arial" w:eastAsia="Arial" w:cs="Arial"/>
          <w:color w:val="auto"/>
          <w:spacing w:val="-2"/>
          <w:sz w:val="24"/>
          <w:szCs w:val="24"/>
          <w:highlight w:val="none"/>
        </w:rPr>
        <w:t>1.</w:t>
      </w:r>
      <w:r>
        <w:rPr>
          <w:rFonts w:ascii="Arial" w:hAnsi="Arial" w:eastAsia="Arial" w:cs="Arial"/>
          <w:color w:val="auto"/>
          <w:spacing w:val="62"/>
          <w:sz w:val="24"/>
          <w:szCs w:val="24"/>
          <w:highlight w:val="none"/>
        </w:rPr>
        <w:t xml:space="preserve"> </w:t>
      </w:r>
      <w:r>
        <w:rPr>
          <w:color w:val="auto"/>
          <w:spacing w:val="-2"/>
          <w:sz w:val="24"/>
          <w:szCs w:val="24"/>
          <w:highlight w:val="none"/>
        </w:rPr>
        <w:t>如本项目（包）允许分包，且投标人拟进行分</w:t>
      </w:r>
      <w:r>
        <w:rPr>
          <w:color w:val="auto"/>
          <w:spacing w:val="-3"/>
          <w:sz w:val="24"/>
          <w:szCs w:val="24"/>
          <w:highlight w:val="none"/>
        </w:rPr>
        <w:t>包时，必须提供</w:t>
      </w:r>
      <w:r>
        <w:rPr>
          <w:color w:val="auto"/>
          <w:spacing w:val="-30"/>
          <w:sz w:val="24"/>
          <w:szCs w:val="24"/>
          <w:highlight w:val="none"/>
        </w:rPr>
        <w:t xml:space="preserve"> </w:t>
      </w:r>
      <w:r>
        <w:rPr>
          <w:color w:val="auto"/>
          <w:spacing w:val="-3"/>
          <w:sz w:val="24"/>
          <w:szCs w:val="24"/>
          <w:highlight w:val="none"/>
        </w:rPr>
        <w:t>；如未提供</w:t>
      </w:r>
      <w:r>
        <w:rPr>
          <w:color w:val="auto"/>
          <w:spacing w:val="-29"/>
          <w:sz w:val="24"/>
          <w:szCs w:val="24"/>
          <w:highlight w:val="none"/>
        </w:rPr>
        <w:t xml:space="preserve"> </w:t>
      </w:r>
      <w:r>
        <w:rPr>
          <w:color w:val="auto"/>
          <w:spacing w:val="-3"/>
          <w:sz w:val="24"/>
          <w:szCs w:val="24"/>
          <w:highlight w:val="none"/>
        </w:rPr>
        <w:t>，或提供</w:t>
      </w:r>
      <w:r>
        <w:rPr>
          <w:color w:val="auto"/>
          <w:sz w:val="24"/>
          <w:szCs w:val="24"/>
          <w:highlight w:val="none"/>
        </w:rPr>
        <w:t xml:space="preserve"> </w:t>
      </w:r>
      <w:r>
        <w:rPr>
          <w:color w:val="auto"/>
          <w:spacing w:val="-1"/>
          <w:sz w:val="24"/>
          <w:szCs w:val="24"/>
          <w:highlight w:val="none"/>
        </w:rPr>
        <w:t>了但未填写分包承担主体名称、拟分包合同内容、拟分包合同金额，</w:t>
      </w:r>
      <w:r>
        <w:rPr>
          <w:b/>
          <w:bCs/>
          <w:color w:val="auto"/>
          <w:spacing w:val="-1"/>
          <w:sz w:val="24"/>
          <w:szCs w:val="24"/>
          <w:highlight w:val="none"/>
        </w:rPr>
        <w:t>投标无效</w:t>
      </w:r>
      <w:r>
        <w:rPr>
          <w:color w:val="auto"/>
          <w:spacing w:val="-1"/>
          <w:sz w:val="24"/>
          <w:szCs w:val="24"/>
          <w:highlight w:val="none"/>
        </w:rPr>
        <w:t>。</w:t>
      </w:r>
    </w:p>
    <w:p w14:paraId="742427CA">
      <w:pPr>
        <w:pStyle w:val="7"/>
        <w:spacing w:before="11" w:line="302" w:lineRule="auto"/>
        <w:ind w:left="3" w:firstLine="14"/>
        <w:jc w:val="both"/>
        <w:rPr>
          <w:color w:val="auto"/>
          <w:sz w:val="24"/>
          <w:szCs w:val="24"/>
          <w:highlight w:val="none"/>
        </w:rPr>
      </w:pPr>
      <w:r>
        <w:rPr>
          <w:rFonts w:ascii="Arial" w:hAnsi="Arial" w:eastAsia="Arial" w:cs="Arial"/>
          <w:color w:val="auto"/>
          <w:spacing w:val="-5"/>
          <w:sz w:val="24"/>
          <w:szCs w:val="24"/>
          <w:highlight w:val="none"/>
        </w:rPr>
        <w:t>2.</w:t>
      </w:r>
      <w:r>
        <w:rPr>
          <w:color w:val="auto"/>
          <w:spacing w:val="-5"/>
          <w:sz w:val="24"/>
          <w:szCs w:val="24"/>
          <w:highlight w:val="none"/>
        </w:rPr>
        <w:t>如本招标文件《投标人须知资料表》载明本项目分包承担主体应具备的相应资质条件，</w:t>
      </w:r>
      <w:r>
        <w:rPr>
          <w:color w:val="auto"/>
          <w:spacing w:val="6"/>
          <w:sz w:val="24"/>
          <w:szCs w:val="24"/>
          <w:highlight w:val="none"/>
        </w:rPr>
        <w:t xml:space="preserve"> </w:t>
      </w:r>
      <w:r>
        <w:rPr>
          <w:color w:val="auto"/>
          <w:spacing w:val="-1"/>
          <w:sz w:val="24"/>
          <w:szCs w:val="24"/>
          <w:highlight w:val="none"/>
        </w:rPr>
        <w:t>则投标人须在本表中列明分包承担主体的资质等</w:t>
      </w:r>
      <w:r>
        <w:rPr>
          <w:color w:val="auto"/>
          <w:spacing w:val="-2"/>
          <w:sz w:val="24"/>
          <w:szCs w:val="24"/>
          <w:highlight w:val="none"/>
        </w:rPr>
        <w:t>级，并后附资质证书电子件，否则</w:t>
      </w:r>
      <w:r>
        <w:rPr>
          <w:b/>
          <w:bCs/>
          <w:color w:val="auto"/>
          <w:spacing w:val="-2"/>
          <w:sz w:val="24"/>
          <w:szCs w:val="24"/>
          <w:highlight w:val="none"/>
        </w:rPr>
        <w:t>投标</w:t>
      </w:r>
      <w:r>
        <w:rPr>
          <w:b/>
          <w:bCs/>
          <w:color w:val="auto"/>
          <w:sz w:val="24"/>
          <w:szCs w:val="24"/>
          <w:highlight w:val="none"/>
        </w:rPr>
        <w:t xml:space="preserve">  </w:t>
      </w:r>
      <w:r>
        <w:rPr>
          <w:b/>
          <w:bCs/>
          <w:color w:val="auto"/>
          <w:spacing w:val="-1"/>
          <w:sz w:val="24"/>
          <w:szCs w:val="24"/>
          <w:highlight w:val="none"/>
        </w:rPr>
        <w:t>无效</w:t>
      </w:r>
      <w:r>
        <w:rPr>
          <w:color w:val="auto"/>
          <w:spacing w:val="-1"/>
          <w:sz w:val="24"/>
          <w:szCs w:val="24"/>
          <w:highlight w:val="none"/>
        </w:rPr>
        <w:t>。</w:t>
      </w:r>
    </w:p>
    <w:p w14:paraId="03C9E2C0">
      <w:pPr>
        <w:pStyle w:val="7"/>
        <w:spacing w:before="9" w:line="302" w:lineRule="auto"/>
        <w:ind w:left="4" w:right="168" w:firstLine="14"/>
        <w:rPr>
          <w:color w:val="auto"/>
          <w:sz w:val="24"/>
          <w:szCs w:val="24"/>
          <w:highlight w:val="none"/>
        </w:rPr>
      </w:pPr>
      <w:r>
        <w:rPr>
          <w:rFonts w:ascii="Arial" w:hAnsi="Arial" w:eastAsia="Arial" w:cs="Arial"/>
          <w:color w:val="auto"/>
          <w:spacing w:val="1"/>
          <w:sz w:val="24"/>
          <w:szCs w:val="24"/>
          <w:highlight w:val="none"/>
        </w:rPr>
        <w:t>3.</w:t>
      </w:r>
      <w:r>
        <w:rPr>
          <w:rFonts w:ascii="Arial" w:hAnsi="Arial" w:eastAsia="Arial" w:cs="Arial"/>
          <w:color w:val="auto"/>
          <w:spacing w:val="70"/>
          <w:sz w:val="24"/>
          <w:szCs w:val="24"/>
          <w:highlight w:val="none"/>
        </w:rPr>
        <w:t xml:space="preserve"> </w:t>
      </w:r>
      <w:r>
        <w:rPr>
          <w:color w:val="auto"/>
          <w:spacing w:val="1"/>
          <w:sz w:val="24"/>
          <w:szCs w:val="24"/>
          <w:highlight w:val="none"/>
        </w:rPr>
        <w:t>投标人</w:t>
      </w:r>
      <w:r>
        <w:rPr>
          <w:color w:val="auto"/>
          <w:spacing w:val="-51"/>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为落实政府采购政策</w:t>
      </w:r>
      <w:r>
        <w:rPr>
          <w:color w:val="auto"/>
          <w:spacing w:val="-50"/>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而向中小企业分包时请仔细阅读资格证明文件格式</w:t>
      </w:r>
      <w:r>
        <w:rPr>
          <w:color w:val="auto"/>
          <w:sz w:val="24"/>
          <w:szCs w:val="24"/>
          <w:highlight w:val="none"/>
        </w:rPr>
        <w:t xml:space="preserve">    </w:t>
      </w:r>
      <w:r>
        <w:rPr>
          <w:rFonts w:ascii="Arial" w:hAnsi="Arial" w:eastAsia="Arial" w:cs="Arial"/>
          <w:color w:val="auto"/>
          <w:sz w:val="24"/>
          <w:szCs w:val="24"/>
          <w:highlight w:val="none"/>
        </w:rPr>
        <w:t>2-1</w:t>
      </w:r>
      <w:r>
        <w:rPr>
          <w:rFonts w:ascii="Arial" w:hAnsi="Arial" w:eastAsia="Arial" w:cs="Arial"/>
          <w:color w:val="auto"/>
          <w:spacing w:val="24"/>
          <w:sz w:val="24"/>
          <w:szCs w:val="24"/>
          <w:highlight w:val="none"/>
        </w:rPr>
        <w:t xml:space="preserve"> </w:t>
      </w:r>
      <w:r>
        <w:rPr>
          <w:color w:val="auto"/>
          <w:sz w:val="24"/>
          <w:szCs w:val="24"/>
          <w:highlight w:val="none"/>
        </w:rPr>
        <w:t>中说明，并建议按要求在资格证明文件中提供相关全部文件</w:t>
      </w:r>
      <w:r>
        <w:rPr>
          <w:color w:val="auto"/>
          <w:spacing w:val="-30"/>
          <w:sz w:val="24"/>
          <w:szCs w:val="24"/>
          <w:highlight w:val="none"/>
        </w:rPr>
        <w:t xml:space="preserve"> </w:t>
      </w:r>
      <w:r>
        <w:rPr>
          <w:color w:val="auto"/>
          <w:sz w:val="24"/>
          <w:szCs w:val="24"/>
          <w:highlight w:val="none"/>
        </w:rPr>
        <w:t>；投</w:t>
      </w:r>
      <w:r>
        <w:rPr>
          <w:color w:val="auto"/>
          <w:spacing w:val="-1"/>
          <w:sz w:val="24"/>
          <w:szCs w:val="24"/>
          <w:highlight w:val="none"/>
        </w:rPr>
        <w:t>标人非</w:t>
      </w:r>
      <w:r>
        <w:rPr>
          <w:color w:val="auto"/>
          <w:spacing w:val="-51"/>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为落实政</w:t>
      </w:r>
      <w:r>
        <w:rPr>
          <w:color w:val="auto"/>
          <w:sz w:val="24"/>
          <w:szCs w:val="24"/>
          <w:highlight w:val="none"/>
        </w:rPr>
        <w:t xml:space="preserve"> 府采购政策</w:t>
      </w:r>
      <w:r>
        <w:rPr>
          <w:color w:val="auto"/>
          <w:spacing w:val="-34"/>
          <w:sz w:val="24"/>
          <w:szCs w:val="24"/>
          <w:highlight w:val="none"/>
        </w:rPr>
        <w:t xml:space="preserve"> </w:t>
      </w:r>
      <w:r>
        <w:rPr>
          <w:rFonts w:ascii="Arial" w:hAnsi="Arial" w:eastAsia="Arial" w:cs="Arial"/>
          <w:color w:val="auto"/>
          <w:sz w:val="24"/>
          <w:szCs w:val="24"/>
          <w:highlight w:val="none"/>
        </w:rPr>
        <w:t>”</w:t>
      </w:r>
      <w:r>
        <w:rPr>
          <w:color w:val="auto"/>
          <w:sz w:val="24"/>
          <w:szCs w:val="24"/>
          <w:highlight w:val="none"/>
        </w:rPr>
        <w:t>而向中小企业分包时，建议在本册提供。</w:t>
      </w:r>
    </w:p>
    <w:p w14:paraId="2193F7B3">
      <w:pPr>
        <w:spacing w:line="302" w:lineRule="auto"/>
        <w:rPr>
          <w:color w:val="auto"/>
          <w:sz w:val="24"/>
          <w:szCs w:val="24"/>
          <w:highlight w:val="none"/>
        </w:rPr>
        <w:sectPr>
          <w:headerReference r:id="rId105" w:type="default"/>
          <w:footerReference r:id="rId106" w:type="default"/>
          <w:pgSz w:w="11907" w:h="16840"/>
          <w:pgMar w:top="1149" w:right="1060" w:bottom="1060" w:left="1701" w:header="875" w:footer="886" w:gutter="0"/>
          <w:pgNumType w:fmt="decimal"/>
          <w:cols w:space="720" w:num="1"/>
        </w:sectPr>
      </w:pPr>
    </w:p>
    <w:p w14:paraId="3EC494CD">
      <w:pPr>
        <w:pStyle w:val="7"/>
        <w:spacing w:before="307" w:line="300" w:lineRule="auto"/>
        <w:ind w:left="5648" w:firstLine="429"/>
        <w:rPr>
          <w:color w:val="auto"/>
          <w:sz w:val="24"/>
          <w:szCs w:val="24"/>
          <w:highlight w:val="none"/>
        </w:rPr>
      </w:pPr>
      <w:r>
        <w:rPr>
          <w:color w:val="auto"/>
          <w:spacing w:val="-1"/>
          <w:sz w:val="24"/>
          <w:szCs w:val="24"/>
          <w:highlight w:val="none"/>
        </w:rPr>
        <w:t>投标人名称（盖章</w:t>
      </w:r>
      <w:r>
        <w:rPr>
          <w:color w:val="auto"/>
          <w:spacing w:val="-61"/>
          <w:sz w:val="24"/>
          <w:szCs w:val="24"/>
          <w:highlight w:val="none"/>
        </w:rPr>
        <w:t>）：</w:t>
      </w:r>
      <w:r>
        <w:rPr>
          <w:color w:val="auto"/>
          <w:spacing w:val="1"/>
          <w:sz w:val="24"/>
          <w:szCs w:val="24"/>
          <w:highlight w:val="none"/>
          <w:u w:val="single" w:color="auto"/>
        </w:rPr>
        <w:t xml:space="preserve">          </w:t>
      </w:r>
      <w:r>
        <w:rPr>
          <w:color w:val="auto"/>
          <w:spacing w:val="3"/>
          <w:sz w:val="24"/>
          <w:szCs w:val="24"/>
          <w:highlight w:val="none"/>
        </w:rPr>
        <w:t xml:space="preserve"> </w:t>
      </w:r>
      <w:r>
        <w:rPr>
          <w:color w:val="auto"/>
          <w:spacing w:val="-9"/>
          <w:sz w:val="24"/>
          <w:szCs w:val="24"/>
          <w:highlight w:val="none"/>
        </w:rPr>
        <w:t>日期：</w:t>
      </w:r>
      <w:r>
        <w:rPr>
          <w:color w:val="auto"/>
          <w:spacing w:val="4"/>
          <w:sz w:val="24"/>
          <w:szCs w:val="24"/>
          <w:highlight w:val="none"/>
          <w:u w:val="single" w:color="auto"/>
        </w:rPr>
        <w:t xml:space="preserve">        </w:t>
      </w:r>
      <w:r>
        <w:rPr>
          <w:color w:val="auto"/>
          <w:spacing w:val="-62"/>
          <w:sz w:val="24"/>
          <w:szCs w:val="24"/>
          <w:highlight w:val="none"/>
        </w:rPr>
        <w:t xml:space="preserve"> </w:t>
      </w:r>
      <w:r>
        <w:rPr>
          <w:color w:val="auto"/>
          <w:spacing w:val="-9"/>
          <w:sz w:val="24"/>
          <w:szCs w:val="24"/>
          <w:highlight w:val="none"/>
        </w:rPr>
        <w:t>年</w:t>
      </w:r>
      <w:r>
        <w:rPr>
          <w:color w:val="auto"/>
          <w:spacing w:val="-9"/>
          <w:sz w:val="24"/>
          <w:szCs w:val="24"/>
          <w:highlight w:val="none"/>
          <w:u w:val="single" w:color="auto"/>
        </w:rPr>
        <w:t xml:space="preserve">           </w:t>
      </w:r>
      <w:r>
        <w:rPr>
          <w:color w:val="auto"/>
          <w:spacing w:val="-62"/>
          <w:sz w:val="24"/>
          <w:szCs w:val="24"/>
          <w:highlight w:val="none"/>
        </w:rPr>
        <w:t xml:space="preserve"> </w:t>
      </w:r>
      <w:r>
        <w:rPr>
          <w:color w:val="auto"/>
          <w:spacing w:val="-9"/>
          <w:sz w:val="24"/>
          <w:szCs w:val="24"/>
          <w:highlight w:val="none"/>
        </w:rPr>
        <w:t>月</w:t>
      </w:r>
      <w:r>
        <w:rPr>
          <w:color w:val="auto"/>
          <w:spacing w:val="-9"/>
          <w:sz w:val="24"/>
          <w:szCs w:val="24"/>
          <w:highlight w:val="none"/>
          <w:u w:val="single" w:color="auto"/>
        </w:rPr>
        <w:t xml:space="preserve">     </w:t>
      </w:r>
      <w:r>
        <w:rPr>
          <w:color w:val="auto"/>
          <w:spacing w:val="-10"/>
          <w:sz w:val="24"/>
          <w:szCs w:val="24"/>
          <w:highlight w:val="none"/>
          <w:u w:val="single" w:color="auto"/>
        </w:rPr>
        <w:t xml:space="preserve">      </w:t>
      </w:r>
      <w:r>
        <w:rPr>
          <w:color w:val="auto"/>
          <w:spacing w:val="-10"/>
          <w:sz w:val="24"/>
          <w:szCs w:val="24"/>
          <w:highlight w:val="none"/>
        </w:rPr>
        <w:t xml:space="preserve"> 日</w:t>
      </w:r>
    </w:p>
    <w:p w14:paraId="415281E0">
      <w:pPr>
        <w:spacing w:line="300" w:lineRule="auto"/>
        <w:rPr>
          <w:color w:val="auto"/>
          <w:sz w:val="24"/>
          <w:szCs w:val="24"/>
          <w:highlight w:val="none"/>
        </w:rPr>
        <w:sectPr>
          <w:headerReference r:id="rId107" w:type="default"/>
          <w:footerReference r:id="rId108" w:type="default"/>
          <w:pgSz w:w="11907" w:h="16840"/>
          <w:pgMar w:top="1149" w:right="1133" w:bottom="1057" w:left="1701" w:header="875" w:footer="886" w:gutter="0"/>
          <w:pgNumType w:fmt="decimal"/>
          <w:cols w:space="720" w:num="1"/>
        </w:sectPr>
      </w:pPr>
    </w:p>
    <w:p w14:paraId="059ED442">
      <w:pPr>
        <w:pStyle w:val="7"/>
        <w:spacing w:before="328" w:line="205" w:lineRule="auto"/>
        <w:ind w:left="3460"/>
        <w:rPr>
          <w:color w:val="auto"/>
          <w:sz w:val="35"/>
          <w:szCs w:val="35"/>
          <w:highlight w:val="none"/>
        </w:rPr>
      </w:pPr>
      <w:r>
        <w:rPr>
          <w:b/>
          <w:bCs/>
          <w:color w:val="auto"/>
          <w:spacing w:val="9"/>
          <w:sz w:val="35"/>
          <w:szCs w:val="35"/>
          <w:highlight w:val="none"/>
        </w:rPr>
        <w:t>分包意向协议</w:t>
      </w:r>
    </w:p>
    <w:p w14:paraId="377BB713">
      <w:pPr>
        <w:pStyle w:val="7"/>
        <w:spacing w:before="248" w:line="196" w:lineRule="auto"/>
        <w:ind w:left="513"/>
        <w:rPr>
          <w:color w:val="auto"/>
          <w:sz w:val="24"/>
          <w:szCs w:val="24"/>
          <w:highlight w:val="none"/>
        </w:rPr>
      </w:pPr>
      <w:r>
        <w:rPr>
          <w:color w:val="auto"/>
          <w:spacing w:val="-6"/>
          <w:sz w:val="24"/>
          <w:szCs w:val="24"/>
          <w:highlight w:val="none"/>
        </w:rPr>
        <w:t>甲方（投标人</w:t>
      </w:r>
      <w:r>
        <w:rPr>
          <w:color w:val="auto"/>
          <w:spacing w:val="-61"/>
          <w:sz w:val="24"/>
          <w:szCs w:val="24"/>
          <w:highlight w:val="none"/>
        </w:rPr>
        <w:t>）：</w:t>
      </w:r>
      <w:r>
        <w:rPr>
          <w:color w:val="auto"/>
          <w:sz w:val="24"/>
          <w:szCs w:val="24"/>
          <w:highlight w:val="none"/>
          <w:u w:val="single" w:color="auto"/>
        </w:rPr>
        <w:t xml:space="preserve">              </w:t>
      </w:r>
    </w:p>
    <w:p w14:paraId="446C653E">
      <w:pPr>
        <w:pStyle w:val="7"/>
        <w:spacing w:before="186" w:line="196" w:lineRule="auto"/>
        <w:ind w:left="499"/>
        <w:rPr>
          <w:color w:val="auto"/>
          <w:sz w:val="24"/>
          <w:szCs w:val="24"/>
          <w:highlight w:val="none"/>
        </w:rPr>
      </w:pPr>
      <w:r>
        <w:rPr>
          <w:color w:val="auto"/>
          <w:spacing w:val="-3"/>
          <w:sz w:val="24"/>
          <w:szCs w:val="24"/>
          <w:highlight w:val="none"/>
        </w:rPr>
        <w:t>乙方（拟分包单位</w:t>
      </w:r>
      <w:r>
        <w:rPr>
          <w:color w:val="auto"/>
          <w:spacing w:val="-59"/>
          <w:sz w:val="24"/>
          <w:szCs w:val="24"/>
          <w:highlight w:val="none"/>
        </w:rPr>
        <w:t>）：</w:t>
      </w:r>
      <w:r>
        <w:rPr>
          <w:color w:val="auto"/>
          <w:sz w:val="24"/>
          <w:szCs w:val="24"/>
          <w:highlight w:val="none"/>
          <w:u w:val="single" w:color="auto"/>
        </w:rPr>
        <w:t xml:space="preserve">              </w:t>
      </w:r>
    </w:p>
    <w:p w14:paraId="7CA7B55B">
      <w:pPr>
        <w:pStyle w:val="7"/>
        <w:spacing w:before="184" w:line="196" w:lineRule="auto"/>
        <w:jc w:val="right"/>
        <w:rPr>
          <w:color w:val="auto"/>
          <w:sz w:val="24"/>
          <w:szCs w:val="24"/>
          <w:highlight w:val="none"/>
        </w:rPr>
      </w:pPr>
      <w:r>
        <w:rPr>
          <w:color w:val="auto"/>
          <w:spacing w:val="1"/>
          <w:sz w:val="24"/>
          <w:szCs w:val="24"/>
          <w:highlight w:val="none"/>
        </w:rPr>
        <w:t>甲方承诺，一旦在</w:t>
      </w:r>
      <w:r>
        <w:rPr>
          <w:color w:val="auto"/>
          <w:spacing w:val="1"/>
          <w:sz w:val="24"/>
          <w:szCs w:val="24"/>
          <w:highlight w:val="none"/>
          <w:u w:val="single" w:color="auto"/>
        </w:rPr>
        <w:t xml:space="preserve">               </w:t>
      </w:r>
      <w:r>
        <w:rPr>
          <w:color w:val="auto"/>
          <w:spacing w:val="1"/>
          <w:sz w:val="24"/>
          <w:szCs w:val="24"/>
          <w:highlight w:val="none"/>
        </w:rPr>
        <w:t>（采购项目名称</w:t>
      </w:r>
      <w:r>
        <w:rPr>
          <w:color w:val="auto"/>
          <w:spacing w:val="-55"/>
          <w:sz w:val="24"/>
          <w:szCs w:val="24"/>
          <w:highlight w:val="none"/>
        </w:rPr>
        <w:t>）（</w:t>
      </w:r>
      <w:r>
        <w:rPr>
          <w:color w:val="auto"/>
          <w:spacing w:val="1"/>
          <w:sz w:val="24"/>
          <w:szCs w:val="24"/>
          <w:highlight w:val="none"/>
        </w:rPr>
        <w:t>项目编号</w:t>
      </w:r>
      <w:r>
        <w:rPr>
          <w:rFonts w:ascii="Arial" w:hAnsi="Arial" w:eastAsia="Arial" w:cs="Arial"/>
          <w:color w:val="auto"/>
          <w:spacing w:val="1"/>
          <w:sz w:val="24"/>
          <w:szCs w:val="24"/>
          <w:highlight w:val="none"/>
        </w:rPr>
        <w:t>/</w:t>
      </w:r>
      <w:r>
        <w:rPr>
          <w:color w:val="auto"/>
          <w:spacing w:val="1"/>
          <w:sz w:val="24"/>
          <w:szCs w:val="24"/>
          <w:highlight w:val="none"/>
        </w:rPr>
        <w:t>包号为</w:t>
      </w:r>
      <w:r>
        <w:rPr>
          <w:color w:val="auto"/>
          <w:spacing w:val="-55"/>
          <w:sz w:val="24"/>
          <w:szCs w:val="24"/>
          <w:highlight w:val="none"/>
        </w:rPr>
        <w:t>：</w:t>
      </w:r>
      <w:r>
        <w:rPr>
          <w:color w:val="auto"/>
          <w:spacing w:val="5"/>
          <w:sz w:val="24"/>
          <w:szCs w:val="24"/>
          <w:highlight w:val="none"/>
          <w:u w:val="single" w:color="auto"/>
        </w:rPr>
        <w:t xml:space="preserve">           </w:t>
      </w:r>
      <w:r>
        <w:rPr>
          <w:color w:val="auto"/>
          <w:spacing w:val="-21"/>
          <w:sz w:val="24"/>
          <w:szCs w:val="24"/>
          <w:highlight w:val="none"/>
        </w:rPr>
        <w:t xml:space="preserve"> </w:t>
      </w:r>
      <w:r>
        <w:rPr>
          <w:color w:val="auto"/>
          <w:spacing w:val="-55"/>
          <w:sz w:val="24"/>
          <w:szCs w:val="24"/>
          <w:highlight w:val="none"/>
        </w:rPr>
        <w:t>）</w:t>
      </w:r>
      <w:r>
        <w:rPr>
          <w:color w:val="auto"/>
          <w:spacing w:val="1"/>
          <w:sz w:val="24"/>
          <w:szCs w:val="24"/>
          <w:highlight w:val="none"/>
        </w:rPr>
        <w:t>招标</w:t>
      </w:r>
    </w:p>
    <w:p w14:paraId="3FAF04F3">
      <w:pPr>
        <w:pStyle w:val="7"/>
        <w:spacing w:before="184" w:line="302" w:lineRule="auto"/>
        <w:ind w:left="506" w:right="961" w:hanging="501"/>
        <w:rPr>
          <w:color w:val="auto"/>
          <w:sz w:val="24"/>
          <w:szCs w:val="24"/>
          <w:highlight w:val="none"/>
        </w:rPr>
      </w:pPr>
      <w:r>
        <w:rPr>
          <w:color w:val="auto"/>
          <w:spacing w:val="-2"/>
          <w:sz w:val="24"/>
          <w:szCs w:val="24"/>
          <w:highlight w:val="none"/>
        </w:rPr>
        <w:t>采购项目中获得采购合同，将按照下述约定将合同项下部分内容分包给乙方：</w:t>
      </w:r>
      <w:r>
        <w:rPr>
          <w:color w:val="auto"/>
          <w:spacing w:val="13"/>
          <w:sz w:val="24"/>
          <w:szCs w:val="24"/>
          <w:highlight w:val="none"/>
        </w:rPr>
        <w:t xml:space="preserve"> </w:t>
      </w:r>
      <w:r>
        <w:rPr>
          <w:rFonts w:ascii="Arial" w:hAnsi="Arial" w:eastAsia="Arial" w:cs="Arial"/>
          <w:color w:val="auto"/>
          <w:spacing w:val="-1"/>
          <w:sz w:val="24"/>
          <w:szCs w:val="24"/>
          <w:highlight w:val="none"/>
        </w:rPr>
        <w:t>1.</w:t>
      </w:r>
      <w:r>
        <w:rPr>
          <w:color w:val="auto"/>
          <w:spacing w:val="-1"/>
          <w:sz w:val="24"/>
          <w:szCs w:val="24"/>
          <w:highlight w:val="none"/>
        </w:rPr>
        <w:t>分包内容：</w:t>
      </w:r>
      <w:r>
        <w:rPr>
          <w:color w:val="auto"/>
          <w:spacing w:val="5"/>
          <w:sz w:val="24"/>
          <w:szCs w:val="24"/>
          <w:highlight w:val="none"/>
          <w:u w:val="single" w:color="auto"/>
        </w:rPr>
        <w:t xml:space="preserve">        </w:t>
      </w:r>
      <w:r>
        <w:rPr>
          <w:color w:val="auto"/>
          <w:spacing w:val="-1"/>
          <w:sz w:val="24"/>
          <w:szCs w:val="24"/>
          <w:highlight w:val="none"/>
        </w:rPr>
        <w:t>。</w:t>
      </w:r>
    </w:p>
    <w:p w14:paraId="7DA6552C">
      <w:pPr>
        <w:pStyle w:val="7"/>
        <w:spacing w:before="9" w:line="300" w:lineRule="auto"/>
        <w:ind w:left="499" w:right="1688"/>
        <w:rPr>
          <w:color w:val="auto"/>
          <w:sz w:val="24"/>
          <w:szCs w:val="24"/>
          <w:highlight w:val="none"/>
        </w:rPr>
      </w:pPr>
      <w:r>
        <w:rPr>
          <w:rFonts w:ascii="Arial" w:hAnsi="Arial" w:eastAsia="Arial" w:cs="Arial"/>
          <w:color w:val="auto"/>
          <w:spacing w:val="-1"/>
          <w:sz w:val="24"/>
          <w:szCs w:val="24"/>
          <w:highlight w:val="none"/>
        </w:rPr>
        <w:t>2.</w:t>
      </w:r>
      <w:r>
        <w:rPr>
          <w:color w:val="auto"/>
          <w:spacing w:val="-1"/>
          <w:sz w:val="24"/>
          <w:szCs w:val="24"/>
          <w:highlight w:val="none"/>
        </w:rPr>
        <w:t>分包金额</w:t>
      </w:r>
      <w:r>
        <w:rPr>
          <w:color w:val="auto"/>
          <w:spacing w:val="6"/>
          <w:sz w:val="24"/>
          <w:szCs w:val="24"/>
          <w:highlight w:val="none"/>
        </w:rPr>
        <w:t>：</w:t>
      </w:r>
      <w:r>
        <w:rPr>
          <w:color w:val="auto"/>
          <w:spacing w:val="4"/>
          <w:sz w:val="24"/>
          <w:szCs w:val="24"/>
          <w:highlight w:val="none"/>
          <w:u w:val="single" w:color="auto"/>
        </w:rPr>
        <w:t xml:space="preserve">        </w:t>
      </w:r>
      <w:r>
        <w:rPr>
          <w:color w:val="auto"/>
          <w:spacing w:val="6"/>
          <w:sz w:val="24"/>
          <w:szCs w:val="24"/>
          <w:highlight w:val="none"/>
        </w:rPr>
        <w:t>，</w:t>
      </w:r>
      <w:r>
        <w:rPr>
          <w:color w:val="auto"/>
          <w:spacing w:val="-1"/>
          <w:sz w:val="24"/>
          <w:szCs w:val="24"/>
          <w:highlight w:val="none"/>
        </w:rPr>
        <w:t>该金额占该采购包合同金额的比例为</w:t>
      </w:r>
      <w:r>
        <w:rPr>
          <w:color w:val="auto"/>
          <w:spacing w:val="-1"/>
          <w:sz w:val="24"/>
          <w:szCs w:val="24"/>
          <w:highlight w:val="none"/>
          <w:u w:val="single" w:color="auto"/>
        </w:rPr>
        <w:t xml:space="preserve">     </w:t>
      </w:r>
      <w:r>
        <w:rPr>
          <w:color w:val="auto"/>
          <w:spacing w:val="-58"/>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w:t>
      </w:r>
      <w:r>
        <w:rPr>
          <w:color w:val="auto"/>
          <w:sz w:val="24"/>
          <w:szCs w:val="24"/>
          <w:highlight w:val="none"/>
        </w:rPr>
        <w:t xml:space="preserve"> </w:t>
      </w:r>
      <w:r>
        <w:rPr>
          <w:color w:val="auto"/>
          <w:spacing w:val="-1"/>
          <w:sz w:val="24"/>
          <w:szCs w:val="24"/>
          <w:highlight w:val="none"/>
        </w:rPr>
        <w:t>乙方承诺将在上述情况下与甲方签订分包合同。</w:t>
      </w:r>
    </w:p>
    <w:p w14:paraId="7C2167C0">
      <w:pPr>
        <w:pStyle w:val="7"/>
        <w:spacing w:before="14" w:line="302" w:lineRule="auto"/>
        <w:ind w:left="7" w:firstLine="477"/>
        <w:rPr>
          <w:color w:val="auto"/>
          <w:sz w:val="24"/>
          <w:szCs w:val="24"/>
          <w:highlight w:val="none"/>
        </w:rPr>
      </w:pPr>
      <w:r>
        <w:rPr>
          <w:color w:val="auto"/>
          <w:spacing w:val="-1"/>
          <w:sz w:val="24"/>
          <w:szCs w:val="24"/>
          <w:highlight w:val="none"/>
        </w:rPr>
        <w:t>本协议自各方盖章之日起生效，如甲方未在</w:t>
      </w:r>
      <w:r>
        <w:rPr>
          <w:color w:val="auto"/>
          <w:spacing w:val="-2"/>
          <w:sz w:val="24"/>
          <w:szCs w:val="24"/>
          <w:highlight w:val="none"/>
        </w:rPr>
        <w:t>该项目（采购包）中标，本协议自动终</w:t>
      </w:r>
      <w:r>
        <w:rPr>
          <w:color w:val="auto"/>
          <w:sz w:val="24"/>
          <w:szCs w:val="24"/>
          <w:highlight w:val="none"/>
        </w:rPr>
        <w:t xml:space="preserve"> </w:t>
      </w:r>
      <w:r>
        <w:rPr>
          <w:color w:val="auto"/>
          <w:spacing w:val="-4"/>
          <w:sz w:val="24"/>
          <w:szCs w:val="24"/>
          <w:highlight w:val="none"/>
        </w:rPr>
        <w:t>止。</w:t>
      </w:r>
    </w:p>
    <w:p w14:paraId="69A0064C">
      <w:pPr>
        <w:spacing w:line="320" w:lineRule="auto"/>
        <w:rPr>
          <w:rFonts w:ascii="Arial"/>
          <w:color w:val="auto"/>
          <w:sz w:val="21"/>
          <w:highlight w:val="none"/>
        </w:rPr>
      </w:pPr>
    </w:p>
    <w:p w14:paraId="2451BE02">
      <w:pPr>
        <w:pStyle w:val="7"/>
        <w:spacing w:before="103" w:line="196" w:lineRule="auto"/>
        <w:ind w:left="503"/>
        <w:rPr>
          <w:color w:val="auto"/>
          <w:sz w:val="24"/>
          <w:szCs w:val="24"/>
          <w:highlight w:val="none"/>
        </w:rPr>
      </w:pPr>
      <w:r>
        <w:rPr>
          <w:color w:val="auto"/>
          <w:spacing w:val="-6"/>
          <w:sz w:val="24"/>
          <w:szCs w:val="24"/>
          <w:highlight w:val="none"/>
        </w:rPr>
        <w:t>甲方（盖章</w:t>
      </w:r>
      <w:r>
        <w:rPr>
          <w:color w:val="auto"/>
          <w:spacing w:val="-60"/>
          <w:sz w:val="24"/>
          <w:szCs w:val="24"/>
          <w:highlight w:val="none"/>
        </w:rPr>
        <w:t>）：</w:t>
      </w:r>
      <w:r>
        <w:rPr>
          <w:color w:val="auto"/>
          <w:spacing w:val="1"/>
          <w:sz w:val="24"/>
          <w:szCs w:val="24"/>
          <w:highlight w:val="none"/>
          <w:u w:val="single" w:color="auto"/>
        </w:rPr>
        <w:t xml:space="preserve">               </w:t>
      </w:r>
      <w:r>
        <w:rPr>
          <w:color w:val="auto"/>
          <w:spacing w:val="2"/>
          <w:sz w:val="24"/>
          <w:szCs w:val="24"/>
          <w:highlight w:val="none"/>
        </w:rPr>
        <w:t xml:space="preserve">                            </w:t>
      </w:r>
      <w:r>
        <w:rPr>
          <w:color w:val="auto"/>
          <w:spacing w:val="-6"/>
          <w:sz w:val="24"/>
          <w:szCs w:val="24"/>
          <w:highlight w:val="none"/>
        </w:rPr>
        <w:t>乙方（盖章</w:t>
      </w:r>
      <w:r>
        <w:rPr>
          <w:color w:val="auto"/>
          <w:spacing w:val="-60"/>
          <w:sz w:val="24"/>
          <w:szCs w:val="24"/>
          <w:highlight w:val="none"/>
        </w:rPr>
        <w:t>）：</w:t>
      </w:r>
      <w:r>
        <w:rPr>
          <w:color w:val="auto"/>
          <w:spacing w:val="1"/>
          <w:sz w:val="24"/>
          <w:szCs w:val="24"/>
          <w:highlight w:val="none"/>
          <w:u w:val="single" w:color="auto"/>
        </w:rPr>
        <w:t xml:space="preserve">                </w:t>
      </w:r>
    </w:p>
    <w:p w14:paraId="3009DEB5">
      <w:pPr>
        <w:spacing w:line="249" w:lineRule="auto"/>
        <w:rPr>
          <w:rFonts w:ascii="Arial"/>
          <w:color w:val="auto"/>
          <w:sz w:val="21"/>
          <w:highlight w:val="none"/>
        </w:rPr>
      </w:pPr>
    </w:p>
    <w:p w14:paraId="09BBC4B5">
      <w:pPr>
        <w:spacing w:line="250" w:lineRule="auto"/>
        <w:rPr>
          <w:rFonts w:ascii="Arial"/>
          <w:color w:val="auto"/>
          <w:sz w:val="21"/>
          <w:highlight w:val="none"/>
        </w:rPr>
      </w:pPr>
    </w:p>
    <w:p w14:paraId="5CC25E2A">
      <w:pPr>
        <w:pStyle w:val="7"/>
        <w:spacing w:before="103" w:line="200" w:lineRule="auto"/>
        <w:ind w:left="5288"/>
        <w:rPr>
          <w:color w:val="auto"/>
          <w:sz w:val="24"/>
          <w:szCs w:val="24"/>
          <w:highlight w:val="none"/>
        </w:rPr>
      </w:pPr>
      <w:r>
        <w:rPr>
          <w:color w:val="auto"/>
          <w:spacing w:val="-13"/>
          <w:sz w:val="24"/>
          <w:szCs w:val="24"/>
          <w:highlight w:val="none"/>
        </w:rPr>
        <w:t>日期：</w:t>
      </w:r>
      <w:r>
        <w:rPr>
          <w:color w:val="auto"/>
          <w:spacing w:val="4"/>
          <w:sz w:val="24"/>
          <w:szCs w:val="24"/>
          <w:highlight w:val="none"/>
          <w:u w:val="single" w:color="auto"/>
        </w:rPr>
        <w:t xml:space="preserve">        </w:t>
      </w:r>
      <w:r>
        <w:rPr>
          <w:color w:val="auto"/>
          <w:spacing w:val="-59"/>
          <w:sz w:val="24"/>
          <w:szCs w:val="24"/>
          <w:highlight w:val="none"/>
        </w:rPr>
        <w:t xml:space="preserve"> </w:t>
      </w:r>
      <w:r>
        <w:rPr>
          <w:color w:val="auto"/>
          <w:spacing w:val="-13"/>
          <w:sz w:val="24"/>
          <w:szCs w:val="24"/>
          <w:highlight w:val="none"/>
        </w:rPr>
        <w:t>年</w:t>
      </w:r>
      <w:r>
        <w:rPr>
          <w:color w:val="auto"/>
          <w:spacing w:val="1"/>
          <w:sz w:val="24"/>
          <w:szCs w:val="24"/>
          <w:highlight w:val="none"/>
          <w:u w:val="single" w:color="auto"/>
        </w:rPr>
        <w:t xml:space="preserve">          </w:t>
      </w:r>
      <w:r>
        <w:rPr>
          <w:color w:val="auto"/>
          <w:spacing w:val="-63"/>
          <w:sz w:val="24"/>
          <w:szCs w:val="24"/>
          <w:highlight w:val="none"/>
        </w:rPr>
        <w:t xml:space="preserve"> </w:t>
      </w:r>
      <w:r>
        <w:rPr>
          <w:color w:val="auto"/>
          <w:spacing w:val="-13"/>
          <w:sz w:val="24"/>
          <w:szCs w:val="24"/>
          <w:highlight w:val="none"/>
        </w:rPr>
        <w:t>月</w:t>
      </w:r>
      <w:r>
        <w:rPr>
          <w:color w:val="auto"/>
          <w:spacing w:val="1"/>
          <w:sz w:val="24"/>
          <w:szCs w:val="24"/>
          <w:highlight w:val="none"/>
          <w:u w:val="single" w:color="auto"/>
        </w:rPr>
        <w:t xml:space="preserve">          </w:t>
      </w:r>
      <w:r>
        <w:rPr>
          <w:color w:val="auto"/>
          <w:spacing w:val="-15"/>
          <w:sz w:val="24"/>
          <w:szCs w:val="24"/>
          <w:highlight w:val="none"/>
        </w:rPr>
        <w:t xml:space="preserve"> </w:t>
      </w:r>
      <w:r>
        <w:rPr>
          <w:color w:val="auto"/>
          <w:spacing w:val="-13"/>
          <w:sz w:val="24"/>
          <w:szCs w:val="24"/>
          <w:highlight w:val="none"/>
        </w:rPr>
        <w:t>日</w:t>
      </w:r>
    </w:p>
    <w:p w14:paraId="4AAB1A9B">
      <w:pPr>
        <w:spacing w:line="245" w:lineRule="auto"/>
        <w:rPr>
          <w:rFonts w:ascii="Arial"/>
          <w:color w:val="auto"/>
          <w:sz w:val="21"/>
          <w:highlight w:val="none"/>
        </w:rPr>
      </w:pPr>
    </w:p>
    <w:p w14:paraId="3BDA1DF3">
      <w:pPr>
        <w:spacing w:line="245" w:lineRule="auto"/>
        <w:rPr>
          <w:rFonts w:ascii="Arial"/>
          <w:color w:val="auto"/>
          <w:sz w:val="21"/>
          <w:highlight w:val="none"/>
        </w:rPr>
      </w:pPr>
    </w:p>
    <w:p w14:paraId="42BBF1CE">
      <w:pPr>
        <w:pStyle w:val="7"/>
        <w:spacing w:before="104" w:line="203" w:lineRule="auto"/>
        <w:ind w:left="10"/>
        <w:rPr>
          <w:color w:val="auto"/>
          <w:sz w:val="24"/>
          <w:szCs w:val="24"/>
          <w:highlight w:val="none"/>
        </w:rPr>
      </w:pPr>
      <w:r>
        <w:rPr>
          <w:color w:val="auto"/>
          <w:spacing w:val="-6"/>
          <w:sz w:val="24"/>
          <w:szCs w:val="24"/>
          <w:highlight w:val="none"/>
        </w:rPr>
        <w:t>注：</w:t>
      </w:r>
    </w:p>
    <w:p w14:paraId="769FB2DA">
      <w:pPr>
        <w:pStyle w:val="7"/>
        <w:spacing w:before="176" w:line="252" w:lineRule="auto"/>
        <w:ind w:left="2" w:right="72" w:firstLine="24"/>
        <w:rPr>
          <w:color w:val="auto"/>
          <w:sz w:val="24"/>
          <w:szCs w:val="24"/>
          <w:highlight w:val="none"/>
        </w:rPr>
      </w:pPr>
      <w:r>
        <w:rPr>
          <w:rFonts w:ascii="Arial" w:hAnsi="Arial" w:eastAsia="Arial" w:cs="Arial"/>
          <w:color w:val="auto"/>
          <w:sz w:val="24"/>
          <w:szCs w:val="24"/>
          <w:highlight w:val="none"/>
        </w:rPr>
        <w:t>1.</w:t>
      </w:r>
      <w:r>
        <w:rPr>
          <w:rFonts w:ascii="Arial" w:hAnsi="Arial" w:eastAsia="Arial" w:cs="Arial"/>
          <w:color w:val="auto"/>
          <w:spacing w:val="62"/>
          <w:w w:val="101"/>
          <w:sz w:val="24"/>
          <w:szCs w:val="24"/>
          <w:highlight w:val="none"/>
        </w:rPr>
        <w:t xml:space="preserve"> </w:t>
      </w:r>
      <w:r>
        <w:rPr>
          <w:color w:val="auto"/>
          <w:sz w:val="24"/>
          <w:szCs w:val="24"/>
          <w:highlight w:val="none"/>
        </w:rPr>
        <w:t>投标人</w:t>
      </w:r>
      <w:r>
        <w:rPr>
          <w:color w:val="auto"/>
          <w:spacing w:val="-51"/>
          <w:sz w:val="24"/>
          <w:szCs w:val="24"/>
          <w:highlight w:val="none"/>
        </w:rPr>
        <w:t xml:space="preserve"> </w:t>
      </w:r>
      <w:r>
        <w:rPr>
          <w:rFonts w:ascii="Arial" w:hAnsi="Arial" w:eastAsia="Arial" w:cs="Arial"/>
          <w:color w:val="auto"/>
          <w:sz w:val="24"/>
          <w:szCs w:val="24"/>
          <w:highlight w:val="none"/>
        </w:rPr>
        <w:t>“</w:t>
      </w:r>
      <w:r>
        <w:rPr>
          <w:color w:val="auto"/>
          <w:sz w:val="24"/>
          <w:szCs w:val="24"/>
          <w:highlight w:val="none"/>
        </w:rPr>
        <w:t>为落实政府采购政策</w:t>
      </w:r>
      <w:r>
        <w:rPr>
          <w:color w:val="auto"/>
          <w:spacing w:val="-51"/>
          <w:sz w:val="24"/>
          <w:szCs w:val="24"/>
          <w:highlight w:val="none"/>
        </w:rPr>
        <w:t xml:space="preserve"> </w:t>
      </w:r>
      <w:r>
        <w:rPr>
          <w:rFonts w:ascii="Arial" w:hAnsi="Arial" w:eastAsia="Arial" w:cs="Arial"/>
          <w:color w:val="auto"/>
          <w:sz w:val="24"/>
          <w:szCs w:val="24"/>
          <w:highlight w:val="none"/>
        </w:rPr>
        <w:t>”</w:t>
      </w:r>
      <w:r>
        <w:rPr>
          <w:color w:val="auto"/>
          <w:sz w:val="24"/>
          <w:szCs w:val="24"/>
          <w:highlight w:val="none"/>
        </w:rPr>
        <w:t>而向中小企业分包时必须提供</w:t>
      </w:r>
      <w:r>
        <w:rPr>
          <w:color w:val="auto"/>
          <w:spacing w:val="-28"/>
          <w:sz w:val="24"/>
          <w:szCs w:val="24"/>
          <w:highlight w:val="none"/>
        </w:rPr>
        <w:t xml:space="preserve"> </w:t>
      </w:r>
      <w:r>
        <w:rPr>
          <w:color w:val="auto"/>
          <w:sz w:val="24"/>
          <w:szCs w:val="24"/>
          <w:highlight w:val="none"/>
        </w:rPr>
        <w:t>，否则</w:t>
      </w:r>
      <w:r>
        <w:rPr>
          <w:b/>
          <w:bCs/>
          <w:color w:val="auto"/>
          <w:sz w:val="24"/>
          <w:szCs w:val="24"/>
          <w:highlight w:val="none"/>
        </w:rPr>
        <w:t>投标无效</w:t>
      </w:r>
      <w:r>
        <w:rPr>
          <w:color w:val="auto"/>
          <w:sz w:val="24"/>
          <w:szCs w:val="24"/>
          <w:highlight w:val="none"/>
        </w:rPr>
        <w:t xml:space="preserve">；且建 </w:t>
      </w:r>
      <w:r>
        <w:rPr>
          <w:color w:val="auto"/>
          <w:spacing w:val="-1"/>
          <w:sz w:val="24"/>
          <w:szCs w:val="24"/>
          <w:highlight w:val="none"/>
        </w:rPr>
        <w:t>议按照采购文件要求在资格证明文件部分提供；</w:t>
      </w:r>
    </w:p>
    <w:p w14:paraId="1803311D">
      <w:pPr>
        <w:pStyle w:val="7"/>
        <w:spacing w:before="175" w:line="253" w:lineRule="auto"/>
        <w:ind w:left="5" w:firstLine="12"/>
        <w:rPr>
          <w:color w:val="auto"/>
          <w:sz w:val="24"/>
          <w:szCs w:val="24"/>
          <w:highlight w:val="none"/>
        </w:rPr>
      </w:pPr>
      <w:r>
        <w:rPr>
          <w:rFonts w:ascii="Arial" w:hAnsi="Arial" w:eastAsia="Arial" w:cs="Arial"/>
          <w:color w:val="auto"/>
          <w:spacing w:val="-1"/>
          <w:sz w:val="24"/>
          <w:szCs w:val="24"/>
          <w:highlight w:val="none"/>
        </w:rPr>
        <w:t>2.</w:t>
      </w:r>
      <w:r>
        <w:rPr>
          <w:rFonts w:ascii="Arial" w:hAnsi="Arial" w:eastAsia="Arial" w:cs="Arial"/>
          <w:color w:val="auto"/>
          <w:spacing w:val="60"/>
          <w:sz w:val="24"/>
          <w:szCs w:val="24"/>
          <w:highlight w:val="none"/>
        </w:rPr>
        <w:t xml:space="preserve"> </w:t>
      </w:r>
      <w:r>
        <w:rPr>
          <w:color w:val="auto"/>
          <w:spacing w:val="-1"/>
          <w:sz w:val="24"/>
          <w:szCs w:val="24"/>
          <w:highlight w:val="none"/>
        </w:rPr>
        <w:t>投标人满足《政府采购促进中小企业发展管理办</w:t>
      </w:r>
      <w:r>
        <w:rPr>
          <w:color w:val="auto"/>
          <w:spacing w:val="-2"/>
          <w:sz w:val="24"/>
          <w:szCs w:val="24"/>
          <w:highlight w:val="none"/>
        </w:rPr>
        <w:t>法》（财库〔</w:t>
      </w:r>
      <w:r>
        <w:rPr>
          <w:rFonts w:ascii="Arial" w:hAnsi="Arial" w:eastAsia="Arial" w:cs="Arial"/>
          <w:color w:val="auto"/>
          <w:spacing w:val="-2"/>
          <w:sz w:val="24"/>
          <w:szCs w:val="24"/>
          <w:highlight w:val="none"/>
        </w:rPr>
        <w:t>2020</w:t>
      </w:r>
      <w:r>
        <w:rPr>
          <w:color w:val="auto"/>
          <w:spacing w:val="-2"/>
          <w:sz w:val="24"/>
          <w:szCs w:val="24"/>
          <w:highlight w:val="none"/>
        </w:rPr>
        <w:t>〕</w:t>
      </w:r>
      <w:r>
        <w:rPr>
          <w:rFonts w:ascii="Arial" w:hAnsi="Arial" w:eastAsia="Arial" w:cs="Arial"/>
          <w:color w:val="auto"/>
          <w:spacing w:val="-2"/>
          <w:sz w:val="24"/>
          <w:szCs w:val="24"/>
          <w:highlight w:val="none"/>
        </w:rPr>
        <w:t xml:space="preserve">46 </w:t>
      </w:r>
      <w:r>
        <w:rPr>
          <w:color w:val="auto"/>
          <w:spacing w:val="-2"/>
          <w:sz w:val="24"/>
          <w:szCs w:val="24"/>
          <w:highlight w:val="none"/>
        </w:rPr>
        <w:t>号）第九条</w:t>
      </w:r>
      <w:r>
        <w:rPr>
          <w:color w:val="auto"/>
          <w:sz w:val="24"/>
          <w:szCs w:val="24"/>
          <w:highlight w:val="none"/>
        </w:rPr>
        <w:t xml:space="preserve"> </w:t>
      </w:r>
      <w:r>
        <w:rPr>
          <w:color w:val="auto"/>
          <w:spacing w:val="-3"/>
          <w:sz w:val="24"/>
          <w:szCs w:val="24"/>
          <w:highlight w:val="none"/>
        </w:rPr>
        <w:t>有关规定</w:t>
      </w:r>
      <w:r>
        <w:rPr>
          <w:color w:val="auto"/>
          <w:spacing w:val="-15"/>
          <w:sz w:val="24"/>
          <w:szCs w:val="24"/>
          <w:highlight w:val="none"/>
        </w:rPr>
        <w:t xml:space="preserve"> </w:t>
      </w:r>
      <w:r>
        <w:rPr>
          <w:color w:val="auto"/>
          <w:spacing w:val="-3"/>
          <w:sz w:val="24"/>
          <w:szCs w:val="24"/>
          <w:highlight w:val="none"/>
        </w:rPr>
        <w:t>，拟享受中小企业政策优惠措施的，仍需提供本协议</w:t>
      </w:r>
      <w:r>
        <w:rPr>
          <w:color w:val="auto"/>
          <w:spacing w:val="-28"/>
          <w:sz w:val="24"/>
          <w:szCs w:val="24"/>
          <w:highlight w:val="none"/>
        </w:rPr>
        <w:t xml:space="preserve"> </w:t>
      </w:r>
      <w:r>
        <w:rPr>
          <w:color w:val="auto"/>
          <w:spacing w:val="-3"/>
          <w:sz w:val="24"/>
          <w:szCs w:val="24"/>
          <w:highlight w:val="none"/>
        </w:rPr>
        <w:t>，否则不予认可；</w:t>
      </w:r>
    </w:p>
    <w:p w14:paraId="5410F504">
      <w:pPr>
        <w:pStyle w:val="7"/>
        <w:spacing w:before="178" w:line="200" w:lineRule="auto"/>
        <w:jc w:val="right"/>
        <w:rPr>
          <w:color w:val="auto"/>
          <w:sz w:val="24"/>
          <w:szCs w:val="24"/>
          <w:highlight w:val="none"/>
        </w:rPr>
      </w:pPr>
      <w:r>
        <w:rPr>
          <w:rFonts w:ascii="Arial" w:hAnsi="Arial" w:eastAsia="Arial" w:cs="Arial"/>
          <w:color w:val="auto"/>
          <w:spacing w:val="-5"/>
          <w:sz w:val="24"/>
          <w:szCs w:val="24"/>
          <w:highlight w:val="none"/>
        </w:rPr>
        <w:t>3.</w:t>
      </w:r>
      <w:r>
        <w:rPr>
          <w:rFonts w:ascii="Arial" w:hAnsi="Arial" w:eastAsia="Arial" w:cs="Arial"/>
          <w:color w:val="auto"/>
          <w:spacing w:val="61"/>
          <w:w w:val="101"/>
          <w:sz w:val="24"/>
          <w:szCs w:val="24"/>
          <w:highlight w:val="none"/>
        </w:rPr>
        <w:t xml:space="preserve"> </w:t>
      </w:r>
      <w:r>
        <w:rPr>
          <w:color w:val="auto"/>
          <w:spacing w:val="-4"/>
          <w:sz w:val="24"/>
          <w:szCs w:val="24"/>
          <w:highlight w:val="none"/>
        </w:rPr>
        <w:t>投标人须与所有拟分包单位分别签订《分包意向协议》，每单位签订一份，并在投</w:t>
      </w:r>
      <w:r>
        <w:rPr>
          <w:color w:val="auto"/>
          <w:spacing w:val="-2"/>
          <w:sz w:val="24"/>
          <w:szCs w:val="24"/>
          <w:highlight w:val="none"/>
        </w:rPr>
        <w:t>标</w:t>
      </w:r>
    </w:p>
    <w:p w14:paraId="2F5FD6E6">
      <w:pPr>
        <w:pStyle w:val="7"/>
        <w:spacing w:before="178" w:line="200" w:lineRule="auto"/>
        <w:ind w:left="8"/>
        <w:outlineLvl w:val="1"/>
        <w:rPr>
          <w:color w:val="auto"/>
          <w:sz w:val="24"/>
          <w:szCs w:val="24"/>
          <w:highlight w:val="none"/>
        </w:rPr>
      </w:pPr>
      <w:r>
        <w:rPr>
          <w:color w:val="auto"/>
          <w:spacing w:val="-3"/>
          <w:sz w:val="24"/>
          <w:szCs w:val="24"/>
          <w:highlight w:val="none"/>
        </w:rPr>
        <w:t>文件中提交全部协议原件的电子件</w:t>
      </w:r>
      <w:r>
        <w:rPr>
          <w:color w:val="auto"/>
          <w:spacing w:val="-11"/>
          <w:sz w:val="24"/>
          <w:szCs w:val="24"/>
          <w:highlight w:val="none"/>
        </w:rPr>
        <w:t xml:space="preserve"> </w:t>
      </w:r>
      <w:r>
        <w:rPr>
          <w:color w:val="auto"/>
          <w:spacing w:val="-3"/>
          <w:sz w:val="24"/>
          <w:szCs w:val="24"/>
          <w:highlight w:val="none"/>
        </w:rPr>
        <w:t>，否则不予认可。</w:t>
      </w:r>
    </w:p>
    <w:p w14:paraId="09C0A5FF">
      <w:pPr>
        <w:spacing w:line="200" w:lineRule="auto"/>
        <w:rPr>
          <w:color w:val="auto"/>
          <w:sz w:val="24"/>
          <w:szCs w:val="24"/>
          <w:highlight w:val="none"/>
        </w:rPr>
        <w:sectPr>
          <w:footerReference r:id="rId109" w:type="default"/>
          <w:pgSz w:w="11907" w:h="16840"/>
          <w:pgMar w:top="1149" w:right="1133" w:bottom="1060" w:left="1701" w:header="875" w:footer="886" w:gutter="0"/>
          <w:pgNumType w:fmt="decimal"/>
          <w:cols w:space="720" w:num="1"/>
        </w:sectPr>
      </w:pPr>
    </w:p>
    <w:p w14:paraId="2D8FFD53">
      <w:pPr>
        <w:pStyle w:val="7"/>
        <w:spacing w:before="308" w:line="242" w:lineRule="auto"/>
        <w:ind w:left="128" w:right="3784"/>
        <w:rPr>
          <w:color w:val="auto"/>
          <w:sz w:val="24"/>
          <w:szCs w:val="24"/>
          <w:highlight w:val="none"/>
        </w:rPr>
      </w:pPr>
      <w:r>
        <w:rPr>
          <w:rFonts w:hint="eastAsia" w:ascii="Arial" w:hAnsi="Arial" w:eastAsia="宋体" w:cs="Arial"/>
          <w:color w:val="auto"/>
          <w:sz w:val="24"/>
          <w:szCs w:val="24"/>
          <w:highlight w:val="none"/>
          <w:lang w:val="en-US" w:eastAsia="zh-CN"/>
        </w:rPr>
        <w:t>9</w:t>
      </w:r>
      <w:r>
        <w:rPr>
          <w:rFonts w:ascii="Arial" w:hAnsi="Arial" w:eastAsia="Arial" w:cs="Arial"/>
          <w:color w:val="auto"/>
          <w:sz w:val="24"/>
          <w:szCs w:val="24"/>
          <w:highlight w:val="none"/>
        </w:rPr>
        <w:t xml:space="preserve">   </w:t>
      </w:r>
      <w:r>
        <w:rPr>
          <w:color w:val="auto"/>
          <w:sz w:val="24"/>
          <w:szCs w:val="24"/>
          <w:highlight w:val="none"/>
        </w:rPr>
        <w:t>招标文件要求提供或投标人认为应附的其他材料</w:t>
      </w:r>
      <w:r>
        <w:rPr>
          <w:color w:val="auto"/>
          <w:spacing w:val="10"/>
          <w:sz w:val="24"/>
          <w:szCs w:val="24"/>
          <w:highlight w:val="none"/>
        </w:rPr>
        <w:t xml:space="preserve"> </w:t>
      </w:r>
      <w:r>
        <w:rPr>
          <w:rFonts w:hint="eastAsia" w:ascii="Arial" w:hAnsi="Arial" w:eastAsia="宋体" w:cs="Arial"/>
          <w:color w:val="auto"/>
          <w:spacing w:val="1"/>
          <w:sz w:val="24"/>
          <w:szCs w:val="24"/>
          <w:highlight w:val="none"/>
          <w:lang w:val="en-US" w:eastAsia="zh-CN"/>
        </w:rPr>
        <w:t>9</w:t>
      </w:r>
      <w:r>
        <w:rPr>
          <w:rFonts w:ascii="Arial" w:hAnsi="Arial" w:eastAsia="Arial" w:cs="Arial"/>
          <w:color w:val="auto"/>
          <w:spacing w:val="1"/>
          <w:sz w:val="24"/>
          <w:szCs w:val="24"/>
          <w:highlight w:val="none"/>
        </w:rPr>
        <w:t xml:space="preserve">-1 </w:t>
      </w:r>
      <w:r>
        <w:rPr>
          <w:color w:val="auto"/>
          <w:spacing w:val="1"/>
          <w:sz w:val="24"/>
          <w:szCs w:val="24"/>
          <w:highlight w:val="none"/>
        </w:rPr>
        <w:t>供应商信息采集表</w:t>
      </w:r>
    </w:p>
    <w:tbl>
      <w:tblPr>
        <w:tblStyle w:val="32"/>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0BD63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vAlign w:val="top"/>
          </w:tcPr>
          <w:p w14:paraId="5775B327">
            <w:pPr>
              <w:spacing w:before="43" w:line="195" w:lineRule="auto"/>
              <w:ind w:left="112"/>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供应商名称</w:t>
            </w:r>
          </w:p>
        </w:tc>
        <w:tc>
          <w:tcPr>
            <w:tcW w:w="3095" w:type="dxa"/>
            <w:vAlign w:val="top"/>
          </w:tcPr>
          <w:p w14:paraId="35245C79">
            <w:pPr>
              <w:spacing w:before="43" w:line="195" w:lineRule="auto"/>
              <w:ind w:left="109"/>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供应商所属性别</w:t>
            </w:r>
          </w:p>
        </w:tc>
        <w:tc>
          <w:tcPr>
            <w:tcW w:w="3098" w:type="dxa"/>
            <w:vAlign w:val="top"/>
          </w:tcPr>
          <w:p w14:paraId="1D0BB81A">
            <w:pPr>
              <w:spacing w:before="43" w:line="195" w:lineRule="auto"/>
              <w:ind w:left="110"/>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外商投资类型</w:t>
            </w:r>
          </w:p>
        </w:tc>
      </w:tr>
      <w:tr w14:paraId="3A9E4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vAlign w:val="top"/>
          </w:tcPr>
          <w:p w14:paraId="2A3C5707">
            <w:pPr>
              <w:pStyle w:val="20"/>
              <w:rPr>
                <w:color w:val="auto"/>
                <w:highlight w:val="none"/>
              </w:rPr>
            </w:pPr>
          </w:p>
        </w:tc>
        <w:tc>
          <w:tcPr>
            <w:tcW w:w="3095" w:type="dxa"/>
            <w:vAlign w:val="top"/>
          </w:tcPr>
          <w:p w14:paraId="77F2AEAC">
            <w:pPr>
              <w:pStyle w:val="20"/>
              <w:rPr>
                <w:color w:val="auto"/>
                <w:highlight w:val="none"/>
              </w:rPr>
            </w:pPr>
          </w:p>
        </w:tc>
        <w:tc>
          <w:tcPr>
            <w:tcW w:w="3098" w:type="dxa"/>
            <w:vAlign w:val="top"/>
          </w:tcPr>
          <w:p w14:paraId="4A647284">
            <w:pPr>
              <w:pStyle w:val="20"/>
              <w:rPr>
                <w:color w:val="auto"/>
                <w:highlight w:val="none"/>
              </w:rPr>
            </w:pPr>
          </w:p>
        </w:tc>
      </w:tr>
      <w:tr w14:paraId="773D5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vAlign w:val="top"/>
          </w:tcPr>
          <w:p w14:paraId="092C880A">
            <w:pPr>
              <w:pStyle w:val="20"/>
              <w:rPr>
                <w:color w:val="auto"/>
                <w:highlight w:val="none"/>
              </w:rPr>
            </w:pPr>
          </w:p>
        </w:tc>
        <w:tc>
          <w:tcPr>
            <w:tcW w:w="3095" w:type="dxa"/>
            <w:vAlign w:val="top"/>
          </w:tcPr>
          <w:p w14:paraId="4029A16C">
            <w:pPr>
              <w:pStyle w:val="20"/>
              <w:rPr>
                <w:color w:val="auto"/>
                <w:highlight w:val="none"/>
              </w:rPr>
            </w:pPr>
          </w:p>
        </w:tc>
        <w:tc>
          <w:tcPr>
            <w:tcW w:w="3098" w:type="dxa"/>
            <w:vAlign w:val="top"/>
          </w:tcPr>
          <w:p w14:paraId="0357412C">
            <w:pPr>
              <w:pStyle w:val="20"/>
              <w:rPr>
                <w:color w:val="auto"/>
                <w:highlight w:val="none"/>
              </w:rPr>
            </w:pPr>
          </w:p>
        </w:tc>
      </w:tr>
      <w:tr w14:paraId="32505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vAlign w:val="top"/>
          </w:tcPr>
          <w:p w14:paraId="0BBDC15A">
            <w:pPr>
              <w:pStyle w:val="20"/>
              <w:rPr>
                <w:color w:val="auto"/>
                <w:highlight w:val="none"/>
              </w:rPr>
            </w:pPr>
          </w:p>
        </w:tc>
        <w:tc>
          <w:tcPr>
            <w:tcW w:w="3095" w:type="dxa"/>
            <w:vAlign w:val="top"/>
          </w:tcPr>
          <w:p w14:paraId="7BE67288">
            <w:pPr>
              <w:pStyle w:val="20"/>
              <w:rPr>
                <w:color w:val="auto"/>
                <w:highlight w:val="none"/>
              </w:rPr>
            </w:pPr>
          </w:p>
        </w:tc>
        <w:tc>
          <w:tcPr>
            <w:tcW w:w="3098" w:type="dxa"/>
            <w:vAlign w:val="top"/>
          </w:tcPr>
          <w:p w14:paraId="256A9E09">
            <w:pPr>
              <w:pStyle w:val="20"/>
              <w:rPr>
                <w:color w:val="auto"/>
                <w:highlight w:val="none"/>
              </w:rPr>
            </w:pPr>
          </w:p>
        </w:tc>
      </w:tr>
      <w:tr w14:paraId="64ABD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vAlign w:val="top"/>
          </w:tcPr>
          <w:p w14:paraId="75BB049B">
            <w:pPr>
              <w:pStyle w:val="20"/>
              <w:rPr>
                <w:color w:val="auto"/>
                <w:highlight w:val="none"/>
              </w:rPr>
            </w:pPr>
          </w:p>
        </w:tc>
        <w:tc>
          <w:tcPr>
            <w:tcW w:w="3095" w:type="dxa"/>
            <w:vAlign w:val="top"/>
          </w:tcPr>
          <w:p w14:paraId="1148C47C">
            <w:pPr>
              <w:pStyle w:val="20"/>
              <w:rPr>
                <w:color w:val="auto"/>
                <w:highlight w:val="none"/>
              </w:rPr>
            </w:pPr>
          </w:p>
        </w:tc>
        <w:tc>
          <w:tcPr>
            <w:tcW w:w="3098" w:type="dxa"/>
            <w:vAlign w:val="top"/>
          </w:tcPr>
          <w:p w14:paraId="457156EA">
            <w:pPr>
              <w:pStyle w:val="20"/>
              <w:rPr>
                <w:color w:val="auto"/>
                <w:highlight w:val="none"/>
              </w:rPr>
            </w:pPr>
          </w:p>
        </w:tc>
      </w:tr>
    </w:tbl>
    <w:p w14:paraId="294ACC02">
      <w:pPr>
        <w:pStyle w:val="7"/>
        <w:spacing w:before="39" w:line="200" w:lineRule="auto"/>
        <w:ind w:left="123"/>
        <w:rPr>
          <w:color w:val="auto"/>
          <w:sz w:val="24"/>
          <w:szCs w:val="24"/>
          <w:highlight w:val="none"/>
        </w:rPr>
      </w:pPr>
      <w:r>
        <w:rPr>
          <w:color w:val="auto"/>
          <w:spacing w:val="-1"/>
          <w:sz w:val="24"/>
          <w:szCs w:val="24"/>
          <w:highlight w:val="none"/>
        </w:rPr>
        <w:t>注：</w:t>
      </w:r>
      <w:r>
        <w:rPr>
          <w:color w:val="auto"/>
          <w:spacing w:val="-29"/>
          <w:sz w:val="24"/>
          <w:szCs w:val="24"/>
          <w:highlight w:val="none"/>
        </w:rPr>
        <w:t xml:space="preserve"> </w:t>
      </w:r>
      <w:r>
        <w:rPr>
          <w:rFonts w:ascii="Arial" w:hAnsi="Arial" w:eastAsia="Arial" w:cs="Arial"/>
          <w:color w:val="auto"/>
          <w:spacing w:val="-1"/>
          <w:sz w:val="24"/>
          <w:szCs w:val="24"/>
          <w:highlight w:val="none"/>
        </w:rPr>
        <w:t>1.</w:t>
      </w:r>
      <w:r>
        <w:rPr>
          <w:color w:val="auto"/>
          <w:spacing w:val="-1"/>
          <w:sz w:val="24"/>
          <w:szCs w:val="24"/>
          <w:highlight w:val="none"/>
        </w:rPr>
        <w:t>供应商如为联合体，则应填写联合体各成员信息。</w:t>
      </w:r>
    </w:p>
    <w:p w14:paraId="7810FAC1">
      <w:pPr>
        <w:pStyle w:val="7"/>
        <w:spacing w:before="3" w:line="202" w:lineRule="auto"/>
        <w:ind w:left="118" w:right="36" w:firstLine="491"/>
        <w:rPr>
          <w:color w:val="auto"/>
          <w:sz w:val="24"/>
          <w:szCs w:val="24"/>
          <w:highlight w:val="none"/>
        </w:rPr>
      </w:pPr>
      <w:r>
        <w:rPr>
          <w:rFonts w:ascii="Arial" w:hAnsi="Arial" w:eastAsia="Arial" w:cs="Arial"/>
          <w:color w:val="auto"/>
          <w:spacing w:val="1"/>
          <w:sz w:val="24"/>
          <w:szCs w:val="24"/>
          <w:highlight w:val="none"/>
        </w:rPr>
        <w:t>2.</w:t>
      </w:r>
      <w:r>
        <w:rPr>
          <w:color w:val="auto"/>
          <w:spacing w:val="1"/>
          <w:sz w:val="24"/>
          <w:szCs w:val="24"/>
          <w:highlight w:val="none"/>
        </w:rPr>
        <w:t>供应商所属性别请填写</w:t>
      </w:r>
      <w:r>
        <w:rPr>
          <w:color w:val="auto"/>
          <w:spacing w:val="-36"/>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男</w:t>
      </w:r>
      <w:r>
        <w:rPr>
          <w:color w:val="auto"/>
          <w:spacing w:val="-50"/>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或</w:t>
      </w:r>
      <w:r>
        <w:rPr>
          <w:color w:val="auto"/>
          <w:spacing w:val="-51"/>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女</w:t>
      </w:r>
      <w:r>
        <w:rPr>
          <w:color w:val="auto"/>
          <w:spacing w:val="-51"/>
          <w:sz w:val="24"/>
          <w:szCs w:val="24"/>
          <w:highlight w:val="none"/>
        </w:rPr>
        <w:t xml:space="preserve"> </w:t>
      </w:r>
      <w:r>
        <w:rPr>
          <w:rFonts w:ascii="Arial" w:hAnsi="Arial" w:eastAsia="Arial" w:cs="Arial"/>
          <w:color w:val="auto"/>
          <w:spacing w:val="1"/>
          <w:sz w:val="24"/>
          <w:szCs w:val="24"/>
          <w:highlight w:val="none"/>
        </w:rPr>
        <w:t>”</w:t>
      </w:r>
      <w:r>
        <w:rPr>
          <w:color w:val="auto"/>
          <w:spacing w:val="1"/>
          <w:sz w:val="24"/>
          <w:szCs w:val="24"/>
          <w:highlight w:val="none"/>
        </w:rPr>
        <w:t xml:space="preserve">，指拥有供应商 </w:t>
      </w:r>
      <w:r>
        <w:rPr>
          <w:rFonts w:ascii="Arial" w:hAnsi="Arial" w:eastAsia="Arial" w:cs="Arial"/>
          <w:color w:val="auto"/>
          <w:spacing w:val="1"/>
          <w:sz w:val="24"/>
          <w:szCs w:val="24"/>
          <w:highlight w:val="none"/>
        </w:rPr>
        <w:t>51%</w:t>
      </w:r>
      <w:r>
        <w:rPr>
          <w:color w:val="auto"/>
          <w:spacing w:val="1"/>
          <w:sz w:val="24"/>
          <w:szCs w:val="24"/>
          <w:highlight w:val="none"/>
        </w:rPr>
        <w:t>以上绝对所有权的性别；</w:t>
      </w:r>
      <w:r>
        <w:rPr>
          <w:color w:val="auto"/>
          <w:sz w:val="24"/>
          <w:szCs w:val="24"/>
          <w:highlight w:val="none"/>
        </w:rPr>
        <w:t xml:space="preserve"> 绝对所有权拥有者可以是一个人，也可以是</w:t>
      </w:r>
      <w:r>
        <w:rPr>
          <w:color w:val="auto"/>
          <w:spacing w:val="-1"/>
          <w:sz w:val="24"/>
          <w:szCs w:val="24"/>
          <w:highlight w:val="none"/>
        </w:rPr>
        <w:t>多人合计计算。</w:t>
      </w:r>
    </w:p>
    <w:p w14:paraId="2587666B">
      <w:pPr>
        <w:pStyle w:val="7"/>
        <w:spacing w:before="4" w:line="200" w:lineRule="auto"/>
        <w:ind w:left="611"/>
        <w:rPr>
          <w:color w:val="auto"/>
          <w:sz w:val="24"/>
          <w:szCs w:val="24"/>
          <w:highlight w:val="none"/>
        </w:rPr>
      </w:pPr>
      <w:r>
        <w:rPr>
          <w:rFonts w:ascii="Arial" w:hAnsi="Arial" w:eastAsia="Arial" w:cs="Arial"/>
          <w:color w:val="auto"/>
          <w:spacing w:val="3"/>
          <w:sz w:val="24"/>
          <w:szCs w:val="24"/>
          <w:highlight w:val="none"/>
        </w:rPr>
        <w:t>3.</w:t>
      </w:r>
      <w:r>
        <w:rPr>
          <w:color w:val="auto"/>
          <w:spacing w:val="3"/>
          <w:sz w:val="24"/>
          <w:szCs w:val="24"/>
          <w:highlight w:val="none"/>
        </w:rPr>
        <w:t>外商投资类型请填写</w:t>
      </w:r>
      <w:r>
        <w:rPr>
          <w:color w:val="auto"/>
          <w:spacing w:val="-35"/>
          <w:sz w:val="24"/>
          <w:szCs w:val="24"/>
          <w:highlight w:val="none"/>
        </w:rPr>
        <w:t xml:space="preserve"> </w:t>
      </w:r>
      <w:r>
        <w:rPr>
          <w:rFonts w:ascii="Arial" w:hAnsi="Arial" w:eastAsia="Arial" w:cs="Arial"/>
          <w:color w:val="auto"/>
          <w:spacing w:val="3"/>
          <w:sz w:val="24"/>
          <w:szCs w:val="24"/>
          <w:highlight w:val="none"/>
        </w:rPr>
        <w:t>“</w:t>
      </w:r>
      <w:r>
        <w:rPr>
          <w:color w:val="auto"/>
          <w:spacing w:val="3"/>
          <w:sz w:val="24"/>
          <w:szCs w:val="24"/>
          <w:highlight w:val="none"/>
        </w:rPr>
        <w:t>外商单独投资</w:t>
      </w:r>
      <w:r>
        <w:rPr>
          <w:color w:val="auto"/>
          <w:spacing w:val="-50"/>
          <w:sz w:val="24"/>
          <w:szCs w:val="24"/>
          <w:highlight w:val="none"/>
        </w:rPr>
        <w:t xml:space="preserve"> </w:t>
      </w:r>
      <w:r>
        <w:rPr>
          <w:rFonts w:ascii="Arial" w:hAnsi="Arial" w:eastAsia="Arial" w:cs="Arial"/>
          <w:color w:val="auto"/>
          <w:spacing w:val="3"/>
          <w:sz w:val="24"/>
          <w:szCs w:val="24"/>
          <w:highlight w:val="none"/>
        </w:rPr>
        <w:t>”</w:t>
      </w:r>
      <w:r>
        <w:rPr>
          <w:rFonts w:ascii="Arial" w:hAnsi="Arial" w:eastAsia="Arial" w:cs="Arial"/>
          <w:color w:val="auto"/>
          <w:spacing w:val="-43"/>
          <w:sz w:val="24"/>
          <w:szCs w:val="24"/>
          <w:highlight w:val="none"/>
        </w:rPr>
        <w:t xml:space="preserve"> </w:t>
      </w:r>
      <w:r>
        <w:rPr>
          <w:color w:val="auto"/>
          <w:spacing w:val="3"/>
          <w:sz w:val="24"/>
          <w:szCs w:val="24"/>
          <w:highlight w:val="none"/>
        </w:rPr>
        <w:t>、</w:t>
      </w:r>
      <w:r>
        <w:rPr>
          <w:rFonts w:ascii="Arial" w:hAnsi="Arial" w:eastAsia="Arial" w:cs="Arial"/>
          <w:color w:val="auto"/>
          <w:spacing w:val="3"/>
          <w:sz w:val="24"/>
          <w:szCs w:val="24"/>
          <w:highlight w:val="none"/>
        </w:rPr>
        <w:t>“</w:t>
      </w:r>
      <w:r>
        <w:rPr>
          <w:color w:val="auto"/>
          <w:spacing w:val="3"/>
          <w:sz w:val="24"/>
          <w:szCs w:val="24"/>
          <w:highlight w:val="none"/>
        </w:rPr>
        <w:t>外商部分投资</w:t>
      </w:r>
      <w:r>
        <w:rPr>
          <w:color w:val="auto"/>
          <w:spacing w:val="-51"/>
          <w:sz w:val="24"/>
          <w:szCs w:val="24"/>
          <w:highlight w:val="none"/>
        </w:rPr>
        <w:t xml:space="preserve"> </w:t>
      </w:r>
      <w:r>
        <w:rPr>
          <w:rFonts w:ascii="Arial" w:hAnsi="Arial" w:eastAsia="Arial" w:cs="Arial"/>
          <w:color w:val="auto"/>
          <w:spacing w:val="3"/>
          <w:sz w:val="24"/>
          <w:szCs w:val="24"/>
          <w:highlight w:val="none"/>
        </w:rPr>
        <w:t>”</w:t>
      </w:r>
      <w:r>
        <w:rPr>
          <w:color w:val="auto"/>
          <w:spacing w:val="3"/>
          <w:sz w:val="24"/>
          <w:szCs w:val="24"/>
          <w:highlight w:val="none"/>
        </w:rPr>
        <w:t>或</w:t>
      </w:r>
      <w:r>
        <w:rPr>
          <w:color w:val="auto"/>
          <w:spacing w:val="-50"/>
          <w:sz w:val="24"/>
          <w:szCs w:val="24"/>
          <w:highlight w:val="none"/>
        </w:rPr>
        <w:t xml:space="preserve"> </w:t>
      </w:r>
      <w:r>
        <w:rPr>
          <w:rFonts w:ascii="Arial" w:hAnsi="Arial" w:eastAsia="Arial" w:cs="Arial"/>
          <w:color w:val="auto"/>
          <w:spacing w:val="3"/>
          <w:sz w:val="24"/>
          <w:szCs w:val="24"/>
          <w:highlight w:val="none"/>
        </w:rPr>
        <w:t>“</w:t>
      </w:r>
      <w:r>
        <w:rPr>
          <w:rFonts w:ascii="Arial" w:hAnsi="Arial" w:eastAsia="Arial" w:cs="Arial"/>
          <w:color w:val="auto"/>
          <w:spacing w:val="-36"/>
          <w:sz w:val="24"/>
          <w:szCs w:val="24"/>
          <w:highlight w:val="none"/>
        </w:rPr>
        <w:t xml:space="preserve"> </w:t>
      </w:r>
      <w:r>
        <w:rPr>
          <w:color w:val="auto"/>
          <w:spacing w:val="3"/>
          <w:sz w:val="24"/>
          <w:szCs w:val="24"/>
          <w:highlight w:val="none"/>
        </w:rPr>
        <w:t>内资</w:t>
      </w:r>
      <w:r>
        <w:rPr>
          <w:color w:val="auto"/>
          <w:spacing w:val="-51"/>
          <w:sz w:val="24"/>
          <w:szCs w:val="24"/>
          <w:highlight w:val="none"/>
        </w:rPr>
        <w:t xml:space="preserve"> </w:t>
      </w:r>
      <w:r>
        <w:rPr>
          <w:rFonts w:ascii="Arial" w:hAnsi="Arial" w:eastAsia="Arial" w:cs="Arial"/>
          <w:color w:val="auto"/>
          <w:spacing w:val="3"/>
          <w:sz w:val="24"/>
          <w:szCs w:val="24"/>
          <w:highlight w:val="none"/>
        </w:rPr>
        <w:t>”</w:t>
      </w:r>
      <w:r>
        <w:rPr>
          <w:color w:val="auto"/>
          <w:spacing w:val="3"/>
          <w:sz w:val="24"/>
          <w:szCs w:val="24"/>
          <w:highlight w:val="none"/>
        </w:rPr>
        <w:t>。</w:t>
      </w:r>
    </w:p>
    <w:sectPr>
      <w:headerReference r:id="rId110" w:type="default"/>
      <w:footerReference r:id="rId111" w:type="default"/>
      <w:pgSz w:w="11907" w:h="16840"/>
      <w:pgMar w:top="1149" w:right="1021" w:bottom="1060" w:left="1588" w:header="875"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 w:name="汉仪书宋二S">
    <w:altName w:val="宋体"/>
    <w:panose1 w:val="00000000000000000000"/>
    <w:charset w:val="00"/>
    <w:family w:val="auto"/>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15344">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BB128">
    <w:pPr>
      <w:spacing w:line="187" w:lineRule="auto"/>
      <w:ind w:left="461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FCE5DB2">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A7YyYLEAQAAjwMAAA4AAAAAAAAAAQAgAAAAHwEAAGRycy9lMm9Eb2MueG1s&#10;UEsFBgAAAAAGAAYAWQEAAFUFAAAAAA==&#10;">
              <v:fill on="f" focussize="0,0"/>
              <v:stroke on="f"/>
              <v:imagedata o:title=""/>
              <o:lock v:ext="edit" aspectratio="f"/>
              <v:textbox inset="0mm,0mm,0mm,0mm" style="mso-fit-shape-to-text:t;">
                <w:txbxContent>
                  <w:p w14:paraId="4FCE5DB2">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27BC8">
    <w:pPr>
      <w:spacing w:line="187" w:lineRule="auto"/>
      <w:ind w:left="4487"/>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521B3DA2">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EpUdO/EAQAAjwMAAA4AAAAAAAAAAQAgAAAAHwEAAGRycy9lMm9Eb2MueG1s&#10;UEsFBgAAAAAGAAYAWQEAAFUFAAAAAA==&#10;">
              <v:fill on="f" focussize="0,0"/>
              <v:stroke on="f"/>
              <v:imagedata o:title=""/>
              <o:lock v:ext="edit" aspectratio="f"/>
              <v:textbox inset="0mm,0mm,0mm,0mm" style="mso-fit-shape-to-text:t;">
                <w:txbxContent>
                  <w:p w14:paraId="521B3DA2">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96798">
    <w:pPr>
      <w:spacing w:line="187" w:lineRule="auto"/>
      <w:ind w:left="5076"/>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97A9070">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Pvz85nEAQAAjwMAAA4AAAAAAAAAAQAgAAAAHwEAAGRycy9lMm9Eb2MueG1s&#10;UEsFBgAAAAAGAAYAWQEAAFUFAAAAAA==&#10;">
              <v:fill on="f" focussize="0,0"/>
              <v:stroke on="f"/>
              <v:imagedata o:title=""/>
              <o:lock v:ext="edit" aspectratio="f"/>
              <v:textbox inset="0mm,0mm,0mm,0mm" style="mso-fit-shape-to-text:t;">
                <w:txbxContent>
                  <w:p w14:paraId="097A9070">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671FC">
    <w:pPr>
      <w:spacing w:line="189" w:lineRule="auto"/>
      <w:ind w:left="507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FF69D25">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KBt7AsMBAACPAwAADgAAAAAAAAABACAAAAAfAQAAZHJzL2Uyb0RvYy54bWxQ&#10;SwUGAAAAAAYABgBZAQAAVAUAAAAA&#10;">
              <v:fill on="f" focussize="0,0"/>
              <v:stroke on="f"/>
              <v:imagedata o:title=""/>
              <o:lock v:ext="edit" aspectratio="f"/>
              <v:textbox inset="0mm,0mm,0mm,0mm" style="mso-fit-shape-to-text:t;">
                <w:txbxContent>
                  <w:p w14:paraId="2FF69D25">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3C0FD">
    <w:pPr>
      <w:spacing w:line="189" w:lineRule="auto"/>
      <w:ind w:left="449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5B66AE3">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Jm8/HTEAQAAjwMAAA4AAAAAAAAAAQAgAAAAHwEAAGRycy9lMm9Eb2MueG1s&#10;UEsFBgAAAAAGAAYAWQEAAFUFAAAAAA==&#10;">
              <v:fill on="f" focussize="0,0"/>
              <v:stroke on="f"/>
              <v:imagedata o:title=""/>
              <o:lock v:ext="edit" aspectratio="f"/>
              <v:textbox inset="0mm,0mm,0mm,0mm" style="mso-fit-shape-to-text:t;">
                <w:txbxContent>
                  <w:p w14:paraId="35B66AE3">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8CB41">
    <w:pPr>
      <w:tabs>
        <w:tab w:val="left" w:pos="4769"/>
      </w:tabs>
      <w:spacing w:line="189" w:lineRule="auto"/>
      <w:ind w:left="4490"/>
      <w:rPr>
        <w:rFonts w:hint="eastAsia" w:ascii="Arial" w:hAnsi="Arial" w:eastAsia="宋体" w:cs="Arial"/>
        <w:sz w:val="18"/>
        <w:szCs w:val="18"/>
        <w:lang w:eastAsia="zh-CN"/>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80FC692">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xf3E7MMBAACPAwAADgAAAAAAAAABACAAAAAfAQAAZHJzL2Uyb0RvYy54bWxQ&#10;SwUGAAAAAAYABgBZAQAAVAUAAAAA&#10;">
              <v:fill on="f" focussize="0,0"/>
              <v:stroke on="f"/>
              <v:imagedata o:title=""/>
              <o:lock v:ext="edit" aspectratio="f"/>
              <v:textbox inset="0mm,0mm,0mm,0mm" style="mso-fit-shape-to-text:t;">
                <w:txbxContent>
                  <w:p w14:paraId="280FC692">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150C6">
    <w:pPr>
      <w:spacing w:line="189" w:lineRule="auto"/>
      <w:ind w:left="444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DCABBAB">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HRaQ5rEAQAAjwMAAA4AAAAAAAAAAQAgAAAAHwEAAGRycy9lMm9Eb2MueG1s&#10;UEsFBgAAAAAGAAYAWQEAAFUFAAAAAA==&#10;">
              <v:fill on="f" focussize="0,0"/>
              <v:stroke on="f"/>
              <v:imagedata o:title=""/>
              <o:lock v:ext="edit" aspectratio="f"/>
              <v:textbox inset="0mm,0mm,0mm,0mm" style="mso-fit-shape-to-text:t;">
                <w:txbxContent>
                  <w:p w14:paraId="3DCABBAB">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EA308">
    <w:pPr>
      <w:spacing w:line="187" w:lineRule="auto"/>
      <w:ind w:left="444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10652603">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0" o:spid="_x0000_s1026" o:spt="1"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NeuTqTEAQAAkQMAAA4AAAAAAAAAAQAgAAAAHwEAAGRycy9lMm9Eb2MueG1s&#10;UEsFBgAAAAAGAAYAWQEAAFUFAAAAAA==&#10;">
              <v:fill on="f" focussize="0,0"/>
              <v:stroke on="f"/>
              <v:imagedata o:title=""/>
              <o:lock v:ext="edit" aspectratio="f"/>
              <v:textbox inset="0mm,0mm,0mm,0mm" style="mso-fit-shape-to-text:t;">
                <w:txbxContent>
                  <w:p w14:paraId="10652603">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39ECF">
    <w:pPr>
      <w:spacing w:line="189" w:lineRule="auto"/>
      <w:ind w:left="444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93C4459">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LnBVBrEAQAAkQMAAA4AAAAAAAAAAQAgAAAAHwEAAGRycy9lMm9Eb2MueG1s&#10;UEsFBgAAAAAGAAYAWQEAAFUFAAAAAA==&#10;">
              <v:fill on="f" focussize="0,0"/>
              <v:stroke on="f"/>
              <v:imagedata o:title=""/>
              <o:lock v:ext="edit" aspectratio="f"/>
              <v:textbox inset="0mm,0mm,0mm,0mm" style="mso-fit-shape-to-text:t;">
                <w:txbxContent>
                  <w:p w14:paraId="493C4459">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725F">
    <w:pPr>
      <w:spacing w:line="189" w:lineRule="auto"/>
      <w:ind w:left="444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1F688E97">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Ep2CwPEAQAAkQMAAA4AAAAAAAAAAQAgAAAAHwEAAGRycy9lMm9Eb2MueG1s&#10;UEsFBgAAAAAGAAYAWQEAAFUFAAAAAA==&#10;">
              <v:fill on="f" focussize="0,0"/>
              <v:stroke on="f"/>
              <v:imagedata o:title=""/>
              <o:lock v:ext="edit" aspectratio="f"/>
              <v:textbox inset="0mm,0mm,0mm,0mm" style="mso-fit-shape-to-text:t;">
                <w:txbxContent>
                  <w:p w14:paraId="1F688E97">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400AD">
    <w:pPr>
      <w:spacing w:line="187" w:lineRule="auto"/>
      <w:ind w:left="444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8D35075">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AkGRG9xQEAAJEDAAAOAAAAAAAAAAEAIAAAAB8BAABkcnMvZTJvRG9jLnht&#10;bFBLBQYAAAAABgAGAFkBAABWBQAAAAA=&#10;">
              <v:fill on="f" focussize="0,0"/>
              <v:stroke on="f"/>
              <v:imagedata o:title=""/>
              <o:lock v:ext="edit" aspectratio="f"/>
              <v:textbox inset="0mm,0mm,0mm,0mm" style="mso-fit-shape-to-text:t;">
                <w:txbxContent>
                  <w:p w14:paraId="08D35075">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3219E">
    <w:pPr>
      <w:spacing w:line="187" w:lineRule="auto"/>
      <w:ind w:left="444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5F60541">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4" o:spid="_x0000_s1026" o:spt="1"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CsGbQxxQEAAJEDAAAOAAAAAAAAAAEAIAAAAB8BAABkcnMvZTJvRG9jLnht&#10;bFBLBQYAAAAABgAGAFkBAABWBQAAAAA=&#10;">
              <v:fill on="f" focussize="0,0"/>
              <v:stroke on="f"/>
              <v:imagedata o:title=""/>
              <o:lock v:ext="edit" aspectratio="f"/>
              <v:textbox inset="0mm,0mm,0mm,0mm" style="mso-fit-shape-to-text:t;">
                <w:txbxContent>
                  <w:p w14:paraId="25F60541">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DD0C0">
    <w:pPr>
      <w:spacing w:line="189" w:lineRule="auto"/>
      <w:ind w:left="444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763AF93">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5" o:spid="_x0000_s1026" o:spt="1"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Cdq6PxQEAAJEDAAAOAAAAAAAAAAEAIAAAAB8BAABkcnMvZTJvRG9jLnht&#10;bFBLBQYAAAAABgAGAFkBAABWBQAAAAA=&#10;">
              <v:fill on="f" focussize="0,0"/>
              <v:stroke on="f"/>
              <v:imagedata o:title=""/>
              <o:lock v:ext="edit" aspectratio="f"/>
              <v:textbox inset="0mm,0mm,0mm,0mm" style="mso-fit-shape-to-text:t;">
                <w:txbxContent>
                  <w:p w14:paraId="7763AF93">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F4D6E">
    <w:pPr>
      <w:spacing w:line="189" w:lineRule="auto"/>
      <w:ind w:left="444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6145C11">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7" o:spid="_x0000_s1026" o:spt="1"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A4v1ztxQEAAJEDAAAOAAAAAAAAAAEAIAAAAB8BAABkcnMvZTJvRG9jLnht&#10;bFBLBQYAAAAABgAGAFkBAABWBQAAAAA=&#10;">
              <v:fill on="f" focussize="0,0"/>
              <v:stroke on="f"/>
              <v:imagedata o:title=""/>
              <o:lock v:ext="edit" aspectratio="f"/>
              <v:textbox inset="0mm,0mm,0mm,0mm" style="mso-fit-shape-to-text:t;">
                <w:txbxContent>
                  <w:p w14:paraId="76145C11">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73994">
    <w:pPr>
      <w:spacing w:line="189" w:lineRule="auto"/>
      <w:ind w:left="4441"/>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3FFD4E8">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8" o:spid="_x0000_s1026" o:spt="1"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rLlH6xQEAAJEDAAAOAAAAAAAAAAEAIAAAAB8BAABkcnMvZTJvRG9jLnht&#10;bFBLBQYAAAAABgAGAFkBAABWBQAAAAA=&#10;">
              <v:fill on="f" focussize="0,0"/>
              <v:stroke on="f"/>
              <v:imagedata o:title=""/>
              <o:lock v:ext="edit" aspectratio="f"/>
              <v:textbox inset="0mm,0mm,0mm,0mm" style="mso-fit-shape-to-text:t;">
                <w:txbxContent>
                  <w:p w14:paraId="43FFD4E8">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B9D7A">
    <w:pPr>
      <w:spacing w:line="189" w:lineRule="auto"/>
      <w:ind w:left="4434"/>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9"/>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CBEE635">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19" o:spid="_x0000_s1026" o:spt="1"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BpuGcvxQEAAJEDAAAOAAAAAAAAAAEAIAAAAB8BAABkcnMvZTJvRG9jLnht&#10;bFBLBQYAAAAABgAGAFkBAABWBQAAAAA=&#10;">
              <v:fill on="f" focussize="0,0"/>
              <v:stroke on="f"/>
              <v:imagedata o:title=""/>
              <o:lock v:ext="edit" aspectratio="f"/>
              <v:textbox inset="0mm,0mm,0mm,0mm" style="mso-fit-shape-to-text:t;">
                <w:txbxContent>
                  <w:p w14:paraId="2CBEE635">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A44D5">
    <w:pPr>
      <w:spacing w:line="189" w:lineRule="auto"/>
      <w:ind w:left="4434"/>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0"/>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4019CA7">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20" o:spid="_x0000_s1026" o:spt="1"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oxUdcMMBAACRAwAADgAAAAAAAAABACAAAAAfAQAAZHJzL2Uyb0RvYy54bWxQ&#10;SwUGAAAAAAYABgBZAQAAVAUAAAAA&#10;">
              <v:fill on="f" focussize="0,0"/>
              <v:stroke on="f"/>
              <v:imagedata o:title=""/>
              <o:lock v:ext="edit" aspectratio="f"/>
              <v:textbox inset="0mm,0mm,0mm,0mm" style="mso-fit-shape-to-text:t;">
                <w:txbxContent>
                  <w:p w14:paraId="34019CA7">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3A2CD">
    <w:pPr>
      <w:spacing w:line="189" w:lineRule="auto"/>
      <w:ind w:left="4547"/>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CD8525B">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21" o:spid="_x0000_s1026" o:spt="1"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M8sTvvEAQAAkQMAAA4AAAAAAAAAAQAgAAAAHwEAAGRycy9lMm9Eb2MueG1s&#10;UEsFBgAAAAAGAAYAWQEAAFUFAAAAAA==&#10;">
              <v:fill on="f" focussize="0,0"/>
              <v:stroke on="f"/>
              <v:imagedata o:title=""/>
              <o:lock v:ext="edit" aspectratio="f"/>
              <v:textbox inset="0mm,0mm,0mm,0mm" style="mso-fit-shape-to-text:t;">
                <w:txbxContent>
                  <w:p w14:paraId="0CD8525B">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BD26B">
    <w:pPr>
      <w:spacing w:line="189" w:lineRule="auto"/>
      <w:ind w:left="4547"/>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31DF3B9">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22" o:spid="_x0000_s1026" o:spt="1"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Czvw6yxQEAAJEDAAAOAAAAAAAAAAEAIAAAAB8BAABkcnMvZTJvRG9jLnht&#10;bFBLBQYAAAAABgAGAFkBAABWBQAAAAA=&#10;">
              <v:fill on="f" focussize="0,0"/>
              <v:stroke on="f"/>
              <v:imagedata o:title=""/>
              <o:lock v:ext="edit" aspectratio="f"/>
              <v:textbox inset="0mm,0mm,0mm,0mm" style="mso-fit-shape-to-text:t;">
                <w:txbxContent>
                  <w:p w14:paraId="431DF3B9">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A1CA8">
    <w:pPr>
      <w:spacing w:line="189" w:lineRule="auto"/>
      <w:ind w:left="4547"/>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48C9617">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23" o:spid="_x0000_s1026" o:spt="1"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BS9AtcxQEAAJEDAAAOAAAAAAAAAAEAIAAAAB8BAABkcnMvZTJvRG9jLnht&#10;bFBLBQYAAAAABgAGAFkBAABWBQAAAAA=&#10;">
              <v:fill on="f" focussize="0,0"/>
              <v:stroke on="f"/>
              <v:imagedata o:title=""/>
              <o:lock v:ext="edit" aspectratio="f"/>
              <v:textbox inset="0mm,0mm,0mm,0mm" style="mso-fit-shape-to-text:t;">
                <w:txbxContent>
                  <w:p w14:paraId="348C9617">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9336F">
    <w:pPr>
      <w:spacing w:line="189" w:lineRule="auto"/>
      <w:ind w:left="4547"/>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6089FB4A">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24" o:spid="_x0000_s1026" o:spt="1"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S5mPIMYBAACRAwAADgAAAAAAAAABACAAAAAfAQAAZHJzL2Uyb0RvYy54&#10;bWxQSwUGAAAAAAYABgBZAQAAVwUAAAAA&#10;">
              <v:fill on="f" focussize="0,0"/>
              <v:stroke on="f"/>
              <v:imagedata o:title=""/>
              <o:lock v:ext="edit" aspectratio="f"/>
              <v:textbox inset="0mm,0mm,0mm,0mm" style="mso-fit-shape-to-text:t;">
                <w:txbxContent>
                  <w:p w14:paraId="6089FB4A">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9252F">
    <w:pPr>
      <w:spacing w:line="189" w:lineRule="auto"/>
      <w:ind w:left="4547"/>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4C83989">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25" o:spid="_x0000_s1026" o:spt="1"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tJu0bsYBAACRAwAADgAAAAAAAAABACAAAAAfAQAAZHJzL2Uyb0RvYy54&#10;bWxQSwUGAAAAAAYABgBZAQAAVwUAAAAA&#10;">
              <v:fill on="f" focussize="0,0"/>
              <v:stroke on="f"/>
              <v:imagedata o:title=""/>
              <o:lock v:ext="edit" aspectratio="f"/>
              <v:textbox inset="0mm,0mm,0mm,0mm" style="mso-fit-shape-to-text:t;">
                <w:txbxContent>
                  <w:p w14:paraId="74C83989">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AC817">
    <w:pPr>
      <w:spacing w:line="189" w:lineRule="auto"/>
      <w:ind w:left="4547"/>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AC48001">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26" o:spid="_x0000_s1026" o:spt="1"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yAj0J8YBAACRAwAADgAAAAAAAAABACAAAAAfAQAAZHJzL2Uyb0RvYy54&#10;bWxQSwUGAAAAAAYABgBZAQAAVwUAAAAA&#10;">
              <v:fill on="f" focussize="0,0"/>
              <v:stroke on="f"/>
              <v:imagedata o:title=""/>
              <o:lock v:ext="edit" aspectratio="f"/>
              <v:textbox inset="0mm,0mm,0mm,0mm" style="mso-fit-shape-to-text:t;">
                <w:txbxContent>
                  <w:p w14:paraId="3AC48001">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2E5BD">
    <w:pPr>
      <w:spacing w:line="189" w:lineRule="auto"/>
      <w:ind w:left="4434"/>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DC5C872">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27" o:spid="_x0000_s1026" o:spt="1"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ApQ/HJxQEAAJEDAAAOAAAAAAAAAAEAIAAAAB8BAABkcnMvZTJvRG9jLnht&#10;bFBLBQYAAAAABgAGAFkBAABWBQAAAAA=&#10;">
              <v:fill on="f" focussize="0,0"/>
              <v:stroke on="f"/>
              <v:imagedata o:title=""/>
              <o:lock v:ext="edit" aspectratio="f"/>
              <v:textbox inset="0mm,0mm,0mm,0mm" style="mso-fit-shape-to-text:t;">
                <w:txbxContent>
                  <w:p w14:paraId="2DC5C872">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3A9E6">
    <w:pPr>
      <w:spacing w:line="189" w:lineRule="auto"/>
      <w:ind w:left="4434"/>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68790496">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28" o:spid="_x0000_s1026" o:spt="1"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60vzexQEAAJEDAAAOAAAAAAAAAAEAIAAAAB8BAABkcnMvZTJvRG9jLnht&#10;bFBLBQYAAAAABgAGAFkBAABWBQAAAAA=&#10;">
              <v:fill on="f" focussize="0,0"/>
              <v:stroke on="f"/>
              <v:imagedata o:title=""/>
              <o:lock v:ext="edit" aspectratio="f"/>
              <v:textbox inset="0mm,0mm,0mm,0mm" style="mso-fit-shape-to-text:t;">
                <w:txbxContent>
                  <w:p w14:paraId="68790496">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BD6A2">
    <w:pPr>
      <w:spacing w:line="189"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9"/>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63EBFC81">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29" o:spid="_x0000_s1026" o:spt="1"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B4RMoLxQEAAJEDAAAOAAAAAAAAAAEAIAAAAB8BAABkcnMvZTJvRG9jLnht&#10;bFBLBQYAAAAABgAGAFkBAABWBQAAAAA=&#10;">
              <v:fill on="f" focussize="0,0"/>
              <v:stroke on="f"/>
              <v:imagedata o:title=""/>
              <o:lock v:ext="edit" aspectratio="f"/>
              <v:textbox inset="0mm,0mm,0mm,0mm" style="mso-fit-shape-to-text:t;">
                <w:txbxContent>
                  <w:p w14:paraId="63EBFC81">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1AC59">
    <w:pPr>
      <w:spacing w:line="189"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30"/>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53EA974D">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30" o:spid="_x0000_s1026" o:spt="1"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AbC/qfEAQAAkQMAAA4AAAAAAAAAAQAgAAAAHwEAAGRycy9lMm9Eb2MueG1s&#10;UEsFBgAAAAAGAAYAWQEAAFUFAAAAAA==&#10;">
              <v:fill on="f" focussize="0,0"/>
              <v:stroke on="f"/>
              <v:imagedata o:title=""/>
              <o:lock v:ext="edit" aspectratio="f"/>
              <v:textbox inset="0mm,0mm,0mm,0mm" style="mso-fit-shape-to-text:t;">
                <w:txbxContent>
                  <w:p w14:paraId="53EA974D">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A0E08">
    <w:pPr>
      <w:pStyle w:val="11"/>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2C07846">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JvKdwjTAQAApQMAAA4AAAAAAAAAAQAgAAAA&#10;IgEAAGRycy9lMm9Eb2MueG1sUEsFBgAAAAAGAAYAWQEAAGcFAAAAAA==&#10;">
              <v:fill on="f" focussize="0,0"/>
              <v:stroke on="f" weight="1.25pt"/>
              <v:imagedata o:title=""/>
              <o:lock v:ext="edit" aspectratio="f"/>
              <v:textbox inset="0mm,0mm,0mm,0mm" style="mso-fit-shape-to-text:t;">
                <w:txbxContent>
                  <w:p w14:paraId="62C07846">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20935">
    <w:pPr>
      <w:spacing w:line="189"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86378FD">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32" o:spid="_x0000_s1026" o:spt="1"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k+A3dxQEAAJEDAAAOAAAAAAAAAAEAIAAAAB8BAABkcnMvZTJvRG9jLnht&#10;bFBLBQYAAAAABgAGAFkBAABWBQAAAAA=&#10;">
              <v:fill on="f" focussize="0,0"/>
              <v:stroke on="f"/>
              <v:imagedata o:title=""/>
              <o:lock v:ext="edit" aspectratio="f"/>
              <v:textbox inset="0mm,0mm,0mm,0mm" style="mso-fit-shape-to-text:t;">
                <w:txbxContent>
                  <w:p w14:paraId="486378FD">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F9C3E">
    <w:pPr>
      <w:spacing w:line="189"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65BBDBD6">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33" o:spid="_x0000_s1026" o:spt="1"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ipcXY8YBAACRAwAADgAAAAAAAAABACAAAAAfAQAAZHJzL2Uyb0RvYy54&#10;bWxQSwUGAAAAAAYABgBZAQAAVwUAAAAA&#10;">
              <v:fill on="f" focussize="0,0"/>
              <v:stroke on="f"/>
              <v:imagedata o:title=""/>
              <o:lock v:ext="edit" aspectratio="f"/>
              <v:textbox inset="0mm,0mm,0mm,0mm" style="mso-fit-shape-to-text:t;">
                <w:txbxContent>
                  <w:p w14:paraId="65BBDBD6">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7CC9C">
    <w:pPr>
      <w:spacing w:line="189" w:lineRule="auto"/>
      <w:ind w:left="4430"/>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0222490">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34" o:spid="_x0000_s1026" o:spt="1"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HN6MT8YBAACRAwAADgAAAAAAAAABACAAAAAfAQAAZHJzL2Uyb0RvYy54&#10;bWxQSwUGAAAAAAYABgBZAQAAVwUAAAAA&#10;">
              <v:fill on="f" focussize="0,0"/>
              <v:stroke on="f"/>
              <v:imagedata o:title=""/>
              <o:lock v:ext="edit" aspectratio="f"/>
              <v:textbox inset="0mm,0mm,0mm,0mm" style="mso-fit-shape-to-text:t;">
                <w:txbxContent>
                  <w:p w14:paraId="30222490">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F0449">
    <w:pPr>
      <w:spacing w:line="187" w:lineRule="auto"/>
      <w:ind w:left="4430"/>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9F2151A">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35" o:spid="_x0000_s1026" o:spt="1"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crGW8cYBAACRAwAADgAAAAAAAAABACAAAAAfAQAAZHJzL2Uyb0RvYy54&#10;bWxQSwUGAAAAAAYABgBZAQAAVwUAAAAA&#10;">
              <v:fill on="f" focussize="0,0"/>
              <v:stroke on="f"/>
              <v:imagedata o:title=""/>
              <o:lock v:ext="edit" aspectratio="f"/>
              <v:textbox inset="0mm,0mm,0mm,0mm" style="mso-fit-shape-to-text:t;">
                <w:txbxContent>
                  <w:p w14:paraId="09F2151A">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65AC6">
    <w:pPr>
      <w:spacing w:line="189" w:lineRule="auto"/>
      <w:ind w:left="4430"/>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90305AA">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36" o:spid="_x0000_s1026" o:spt="1"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XW5UtAAAAAFAQAADwAAAAAAAAABACAAAAAiAAAAZHJzL2Rvd25yZXYueG1s&#10;UEsBAhQAFAAAAAgAh07iQJ9P90jHAQAAkQMAAA4AAAAAAAAAAQAgAAAAHwEAAGRycy9lMm9Eb2Mu&#10;eG1sUEsFBgAAAAAGAAYAWQEAAFgFAAAAAA==&#10;">
              <v:fill on="f" focussize="0,0"/>
              <v:stroke on="f"/>
              <v:imagedata o:title=""/>
              <o:lock v:ext="edit" aspectratio="f"/>
              <v:textbox inset="0mm,0mm,0mm,0mm" style="mso-fit-shape-to-text:t;">
                <w:txbxContent>
                  <w:p w14:paraId="790305AA">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3AAA6">
    <w:pPr>
      <w:spacing w:line="189" w:lineRule="auto"/>
      <w:ind w:left="4444"/>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6B548C75">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37" o:spid="_x0000_s1026" o:spt="1"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XW5UtAAAAAFAQAADwAAAAAAAAABACAAAAAiAAAAZHJzL2Rvd25yZXYueG1s&#10;UEsBAhQAFAAAAAgAh07iQPEg7fbHAQAAkQMAAA4AAAAAAAAAAQAgAAAAHwEAAGRycy9lMm9Eb2Mu&#10;eG1sUEsFBgAAAAAGAAYAWQEAAFgFAAAAAA==&#10;">
              <v:fill on="f" focussize="0,0"/>
              <v:stroke on="f"/>
              <v:imagedata o:title=""/>
              <o:lock v:ext="edit" aspectratio="f"/>
              <v:textbox inset="0mm,0mm,0mm,0mm" style="mso-fit-shape-to-text:t;">
                <w:txbxContent>
                  <w:p w14:paraId="6B548C75">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B9450">
    <w:pPr>
      <w:spacing w:line="187" w:lineRule="auto"/>
      <w:ind w:left="4434"/>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5397B45">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38" o:spid="_x0000_s1026" o:spt="1"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rZX/scYBAACRAwAADgAAAAAAAAABACAAAAAfAQAAZHJzL2Uyb0RvYy54&#10;bWxQSwUGAAAAAAYABgBZAQAAVwUAAAAA&#10;">
              <v:fill on="f" focussize="0,0"/>
              <v:stroke on="f"/>
              <v:imagedata o:title=""/>
              <o:lock v:ext="edit" aspectratio="f"/>
              <v:textbox inset="0mm,0mm,0mm,0mm" style="mso-fit-shape-to-text:t;">
                <w:txbxContent>
                  <w:p w14:paraId="05397B45">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20A38">
    <w:pPr>
      <w:spacing w:line="187" w:lineRule="auto"/>
      <w:ind w:left="4538"/>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9"/>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90B3A62">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39" o:spid="_x0000_s1026" o:spt="1"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XW5UtAAAAAFAQAADwAAAAAAAAABACAAAAAiAAAAZHJzL2Rvd25yZXYueG1s&#10;UEsBAhQAFAAAAAgAh07iQMP65Q/HAQAAkQMAAA4AAAAAAAAAAQAgAAAAHwEAAGRycy9lMm9Eb2Mu&#10;eG1sUEsFBgAAAAAGAAYAWQEAAFgFAAAAAA==&#10;">
              <v:fill on="f" focussize="0,0"/>
              <v:stroke on="f"/>
              <v:imagedata o:title=""/>
              <o:lock v:ext="edit" aspectratio="f"/>
              <v:textbox inset="0mm,0mm,0mm,0mm" style="mso-fit-shape-to-text:t;">
                <w:txbxContent>
                  <w:p w14:paraId="090B3A62">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235F2">
    <w:pPr>
      <w:spacing w:line="187" w:lineRule="auto"/>
      <w:ind w:left="4430"/>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40"/>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18C34313">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40" o:spid="_x0000_s1026" o:spt="1"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Mz/XgbEAQAAkQMAAA4AAAAAAAAAAQAgAAAAHwEAAGRycy9lMm9Eb2MueG1s&#10;UEsFBgAAAAAGAAYAWQEAAFUFAAAAAA==&#10;">
              <v:fill on="f" focussize="0,0"/>
              <v:stroke on="f"/>
              <v:imagedata o:title=""/>
              <o:lock v:ext="edit" aspectratio="f"/>
              <v:textbox inset="0mm,0mm,0mm,0mm" style="mso-fit-shape-to-text:t;">
                <w:txbxContent>
                  <w:p w14:paraId="18C34313">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7D992">
    <w:pPr>
      <w:spacing w:line="189" w:lineRule="auto"/>
      <w:ind w:left="4430"/>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4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6C2D286">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41" o:spid="_x0000_s1026" o:spt="1"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opBEuMYBAACRAwAADgAAAAAAAAABACAAAAAfAQAAZHJzL2Uyb0RvYy54&#10;bWxQSwUGAAAAAAYABgBZAQAAVwUAAAAA&#10;">
              <v:fill on="f" focussize="0,0"/>
              <v:stroke on="f"/>
              <v:imagedata o:title=""/>
              <o:lock v:ext="edit" aspectratio="f"/>
              <v:textbox inset="0mm,0mm,0mm,0mm" style="mso-fit-shape-to-text:t;">
                <w:txbxContent>
                  <w:p w14:paraId="06C2D286">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77862">
    <w:pPr>
      <w:spacing w:line="189" w:lineRule="auto"/>
      <w:ind w:left="4430"/>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9A46E92">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42" o:spid="_x0000_s1026" o:spt="1"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2VuI+xQEAAJEDAAAOAAAAAAAAAAEAIAAAAB8BAABkcnMvZTJvRG9jLnht&#10;bFBLBQYAAAAABgAGAFkBAABWBQAAAAA=&#10;">
              <v:fill on="f" focussize="0,0"/>
              <v:stroke on="f"/>
              <v:imagedata o:title=""/>
              <o:lock v:ext="edit" aspectratio="f"/>
              <v:textbox inset="0mm,0mm,0mm,0mm" style="mso-fit-shape-to-text:t;">
                <w:txbxContent>
                  <w:p w14:paraId="29A46E92">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38A97">
    <w:pPr>
      <w:spacing w:line="189"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1B35E96">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43" o:spid="_x0000_s1026" o:spt="1"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mDn4gMYBAACRAwAADgAAAAAAAAABACAAAAAfAQAAZHJzL2Uyb0RvYy54&#10;bWxQSwUGAAAAAAYABgBZAQAAVwUAAAAA&#10;">
              <v:fill on="f" focussize="0,0"/>
              <v:stroke on="f"/>
              <v:imagedata o:title=""/>
              <o:lock v:ext="edit" aspectratio="f"/>
              <v:textbox inset="0mm,0mm,0mm,0mm" style="mso-fit-shape-to-text:t;">
                <w:txbxContent>
                  <w:p w14:paraId="21B35E96">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71225">
    <w:pPr>
      <w:spacing w:line="188" w:lineRule="auto"/>
      <w:ind w:left="4435"/>
      <w:rPr>
        <w:rFonts w:ascii="Times New Roman" w:hAnsi="Times New Roman" w:eastAsia="Times New Roman" w:cs="Times New Roman"/>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AB3044F">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44" o:spid="_x0000_s1026" o:spt="1"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DnBjrMYBAACRAwAADgAAAAAAAAABACAAAAAfAQAAZHJzL2Uyb0RvYy54&#10;bWxQSwUGAAAAAAYABgBZAQAAVwUAAAAA&#10;">
              <v:fill on="f" focussize="0,0"/>
              <v:stroke on="f"/>
              <v:imagedata o:title=""/>
              <o:lock v:ext="edit" aspectratio="f"/>
              <v:textbox inset="0mm,0mm,0mm,0mm" style="mso-fit-shape-to-text:t;">
                <w:txbxContent>
                  <w:p w14:paraId="0AB3044F">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AC66C">
    <w:pPr>
      <w:spacing w:line="189"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B1CE6C8">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46" o:spid="_x0000_s1026" o:spt="1"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XW5UtAAAAAFAQAADwAAAAAAAAABACAAAAAiAAAAZHJzL2Rvd25yZXYueG1s&#10;UEsBAhQAFAAAAAgAh07iQHudjp7HAQAAkQMAAA4AAAAAAAAAAQAgAAAAHwEAAGRycy9lMm9Eb2Mu&#10;eG1sUEsFBgAAAAAGAAYAWQEAAFgFAAAAAA==&#10;">
              <v:fill on="f" focussize="0,0"/>
              <v:stroke on="f"/>
              <v:imagedata o:title=""/>
              <o:lock v:ext="edit" aspectratio="f"/>
              <v:textbox inset="0mm,0mm,0mm,0mm" style="mso-fit-shape-to-text:t;">
                <w:txbxContent>
                  <w:p w14:paraId="4B1CE6C8">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236B5">
    <w:pPr>
      <w:spacing w:line="187"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6B4E514">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47" o:spid="_x0000_s1026" o:spt="1"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hJ+10MYBAACRAwAADgAAAAAAAAABACAAAAAfAQAAZHJzL2Uyb0RvYy54&#10;bWxQSwUGAAAAAAYABgBZAQAAVwUAAAAA&#10;">
              <v:fill on="f" focussize="0,0"/>
              <v:stroke on="f"/>
              <v:imagedata o:title=""/>
              <o:lock v:ext="edit" aspectratio="f"/>
              <v:textbox inset="0mm,0mm,0mm,0mm" style="mso-fit-shape-to-text:t;">
                <w:txbxContent>
                  <w:p w14:paraId="26B4E514">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05764">
    <w:pPr>
      <w:spacing w:line="187"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A80E97F">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48" o:spid="_x0000_s1026" o:spt="1"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Vw64x8YBAACRAwAADgAAAAAAAAABACAAAAAfAQAAZHJzL2Uyb0RvYy54&#10;bWxQSwUGAAAAAAYABgBZAQAAVwUAAAAA&#10;">
              <v:fill on="f" focussize="0,0"/>
              <v:stroke on="f"/>
              <v:imagedata o:title=""/>
              <o:lock v:ext="edit" aspectratio="f"/>
              <v:textbox inset="0mm,0mm,0mm,0mm" style="mso-fit-shape-to-text:t;">
                <w:txbxContent>
                  <w:p w14:paraId="0A80E97F">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1EDA0">
    <w:pPr>
      <w:spacing w:line="189"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9"/>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59B4B9BC">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49" o:spid="_x0000_s1026" o:spt="1"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XW5UtAAAAAFAQAADwAAAAAAAAABACAAAAAiAAAAZHJzL2Rvd25yZXYueG1s&#10;UEsBAhQAFAAAAAgAh07iQLZFvSnHAQAAkQMAAA4AAAAAAAAAAQAgAAAAHwEAAGRycy9lMm9Eb2Mu&#10;eG1sUEsFBgAAAAAGAAYAWQEAAFgFAAAAAA==&#10;">
              <v:fill on="f" focussize="0,0"/>
              <v:stroke on="f"/>
              <v:imagedata o:title=""/>
              <o:lock v:ext="edit" aspectratio="f"/>
              <v:textbox inset="0mm,0mm,0mm,0mm" style="mso-fit-shape-to-text:t;">
                <w:txbxContent>
                  <w:p w14:paraId="59B4B9BC">
                    <w:pPr>
                      <w:pStyle w:val="11"/>
                    </w:pPr>
                    <w:r>
                      <w:fldChar w:fldCharType="begin"/>
                    </w:r>
                    <w:r>
                      <w:instrText xml:space="preserve"> PAGE  \* MERGEFORMAT </w:instrText>
                    </w:r>
                    <w:r>
                      <w:fldChar w:fldCharType="separate"/>
                    </w:r>
                    <w:r>
                      <w:t>1</w:t>
                    </w:r>
                    <w:r>
                      <w:fldChar w:fldCharType="end"/>
                    </w:r>
                  </w:p>
                </w:txbxContent>
              </v:textbox>
            </v:rect>
          </w:pict>
        </mc:Fallback>
      </mc:AlternateContent>
    </w:r>
    <w:r>
      <w:rPr>
        <w:rFonts w:ascii="Arial" w:hAnsi="Arial" w:eastAsia="Arial" w:cs="Arial"/>
        <w:spacing w:val="6"/>
        <w:sz w:val="18"/>
        <w:szCs w:val="18"/>
      </w:rPr>
      <w:t>5</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FB19B">
    <w:pPr>
      <w:spacing w:line="187"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50"/>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DF89C01">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0" o:spid="_x0000_s1026" o:spt="1"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Iw4mFxQEAAJEDAAAOAAAAAAAAAAEAIAAAAB8BAABkcnMvZTJvRG9jLnht&#10;bFBLBQYAAAAABgAGAFkBAABWBQAAAAA=&#10;">
              <v:fill on="f" focussize="0,0"/>
              <v:stroke on="f"/>
              <v:imagedata o:title=""/>
              <o:lock v:ext="edit" aspectratio="f"/>
              <v:textbox inset="0mm,0mm,0mm,0mm" style="mso-fit-shape-to-text:t;">
                <w:txbxContent>
                  <w:p w14:paraId="4DF89C01">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556C2">
    <w:pPr>
      <w:spacing w:line="189"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5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53578783">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1" o:spid="_x0000_s1026" o:spt="1"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BKVb9QxQEAAJEDAAAOAAAAAAAAAAEAIAAAAB8BAABkcnMvZTJvRG9jLnht&#10;bFBLBQYAAAAABgAGAFkBAABWBQAAAAA=&#10;">
              <v:fill on="f" focussize="0,0"/>
              <v:stroke on="f"/>
              <v:imagedata o:title=""/>
              <o:lock v:ext="edit" aspectratio="f"/>
              <v:textbox inset="0mm,0mm,0mm,0mm" style="mso-fit-shape-to-text:t;">
                <w:txbxContent>
                  <w:p w14:paraId="53578783">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31B1B">
    <w:pPr>
      <w:spacing w:line="189" w:lineRule="auto"/>
      <w:ind w:left="443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5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1C1C3865">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2" o:spid="_x0000_s1026" o:spt="1"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Nsb/GcYBAACRAwAADgAAAAAAAAABACAAAAAfAQAAZHJzL2Uyb0RvYy54&#10;bWxQSwUGAAAAAAYABgBZAQAAVwUAAAAA&#10;">
              <v:fill on="f" focussize="0,0"/>
              <v:stroke on="f"/>
              <v:imagedata o:title=""/>
              <o:lock v:ext="edit" aspectratio="f"/>
              <v:textbox inset="0mm,0mm,0mm,0mm" style="mso-fit-shape-to-text:t;">
                <w:txbxContent>
                  <w:p w14:paraId="1C1C3865">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A7F4F">
    <w:pPr>
      <w:spacing w:line="189" w:lineRule="auto"/>
      <w:ind w:left="4433"/>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1269DEC">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3" o:spid="_x0000_s1026" o:spt="1"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PfvvvxQEAAJEDAAAOAAAAAAAAAAEAIAAAAB8BAABkcnMvZTJvRG9jLnht&#10;bFBLBQYAAAAABgAGAFkBAABWBQAAAAA=&#10;">
              <v:fill on="f" focussize="0,0"/>
              <v:stroke on="f"/>
              <v:imagedata o:title=""/>
              <o:lock v:ext="edit" aspectratio="f"/>
              <v:textbox inset="0mm,0mm,0mm,0mm" style="mso-fit-shape-to-text:t;">
                <w:txbxContent>
                  <w:p w14:paraId="01269DEC">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CE5CA">
    <w:pPr>
      <w:spacing w:line="189" w:lineRule="auto"/>
      <w:ind w:left="4465"/>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69392887">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4" o:spid="_x0000_s1026" o:spt="1"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1hN/k8YBAACRAwAADgAAAAAAAAABACAAAAAfAQAAZHJzL2Uyb0RvYy54&#10;bWxQSwUGAAAAAAYABgBZAQAAVwUAAAAA&#10;">
              <v:fill on="f" focussize="0,0"/>
              <v:stroke on="f"/>
              <v:imagedata o:title=""/>
              <o:lock v:ext="edit" aspectratio="f"/>
              <v:textbox inset="0mm,0mm,0mm,0mm" style="mso-fit-shape-to-text:t;">
                <w:txbxContent>
                  <w:p w14:paraId="69392887">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A973A">
    <w:pPr>
      <w:spacing w:line="189" w:lineRule="auto"/>
      <w:ind w:left="7011"/>
      <w:rPr>
        <w:rFonts w:ascii="Arial" w:hAnsi="Arial" w:eastAsia="Arial" w:cs="Arial"/>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E67DB25">
                          <w:pPr>
                            <w:pStyle w:val="11"/>
                          </w:pPr>
                          <w:r>
                            <w:fldChar w:fldCharType="begin"/>
                          </w:r>
                          <w:r>
                            <w:instrText xml:space="preserve"> PAGE  \* MERGEFORMAT </w:instrText>
                          </w:r>
                          <w:r>
                            <w:fldChar w:fldCharType="separate"/>
                          </w:r>
                          <w:r>
                            <w:t>67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PAXsvLTAQAApQMAAA4AAAAAAAAAAQAgAAAA&#10;IgEAAGRycy9lMm9Eb2MueG1sUEsFBgAAAAAGAAYAWQEAAGcFAAAAAA==&#10;">
              <v:fill on="f" focussize="0,0"/>
              <v:stroke on="f" weight="1.25pt"/>
              <v:imagedata o:title=""/>
              <o:lock v:ext="edit" aspectratio="f"/>
              <v:textbox inset="0mm,0mm,0mm,0mm" style="mso-fit-shape-to-text:t;">
                <w:txbxContent>
                  <w:p w14:paraId="4E67DB25">
                    <w:pPr>
                      <w:pStyle w:val="11"/>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97D6F">
    <w:pPr>
      <w:spacing w:line="189" w:lineRule="auto"/>
      <w:ind w:left="4546"/>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B10BF5D">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5" o:spid="_x0000_s1026" o:spt="1"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N1h6fcYBAACRAwAADgAAAAAAAAABACAAAAAfAQAAZHJzL2Uyb0RvYy54&#10;bWxQSwUGAAAAAAYABgBZAQAAVwUAAAAA&#10;">
              <v:fill on="f" focussize="0,0"/>
              <v:stroke on="f"/>
              <v:imagedata o:title=""/>
              <o:lock v:ext="edit" aspectratio="f"/>
              <v:textbox inset="0mm,0mm,0mm,0mm" style="mso-fit-shape-to-text:t;">
                <w:txbxContent>
                  <w:p w14:paraId="3B10BF5D">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20128">
    <w:pPr>
      <w:spacing w:line="189" w:lineRule="auto"/>
      <w:ind w:left="4728"/>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A4F5F7E">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6" o:spid="_x0000_s1026" o:spt="1"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XW5UtAAAAAFAQAADwAAAAAAAAABACAAAAAiAAAAZHJzL2Rvd25yZXYueG1s&#10;UEsBAhQAFAAAAAgAh07iQEvLOjTHAQAAkQMAAA4AAAAAAAAAAQAgAAAAHwEAAGRycy9lMm9Eb2Mu&#10;eG1sUEsFBgAAAAAGAAYAWQEAAFgFAAAAAA==&#10;">
              <v:fill on="f" focussize="0,0"/>
              <v:stroke on="f"/>
              <v:imagedata o:title=""/>
              <o:lock v:ext="edit" aspectratio="f"/>
              <v:textbox inset="0mm,0mm,0mm,0mm" style="mso-fit-shape-to-text:t;">
                <w:txbxContent>
                  <w:p w14:paraId="4A4F5F7E">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DDE31">
    <w:pPr>
      <w:spacing w:line="189" w:lineRule="auto"/>
      <w:ind w:left="4433"/>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CB709B5">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7" o:spid="_x0000_s1026" o:spt="1"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XW5UtAAAAAFAQAADwAAAAAAAAABACAAAAAiAAAAZHJzL2Rvd25yZXYueG1s&#10;UEsBAhQAFAAAAAgAh07iQLTJAXrHAQAAkQMAAA4AAAAAAAAAAQAgAAAAHwEAAGRycy9lMm9Eb2Mu&#10;eG1sUEsFBgAAAAAGAAYAWQEAAFgFAAAAAA==&#10;">
              <v:fill on="f" focussize="0,0"/>
              <v:stroke on="f"/>
              <v:imagedata o:title=""/>
              <o:lock v:ext="edit" aspectratio="f"/>
              <v:textbox inset="0mm,0mm,0mm,0mm" style="mso-fit-shape-to-text:t;">
                <w:txbxContent>
                  <w:p w14:paraId="7CB709B5">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114777">
    <w:pPr>
      <w:spacing w:line="189" w:lineRule="auto"/>
      <w:ind w:left="4542"/>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47419428">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8" o:spid="_x0000_s1026" o:spt="1"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Z1gMbcYBAACRAwAADgAAAAAAAAABACAAAAAfAQAAZHJzL2Uyb0RvYy54&#10;bWxQSwUGAAAAAAYABgBZAQAAVwUAAAAA&#10;">
              <v:fill on="f" focussize="0,0"/>
              <v:stroke on="f"/>
              <v:imagedata o:title=""/>
              <o:lock v:ext="edit" aspectratio="f"/>
              <v:textbox inset="0mm,0mm,0mm,0mm" style="mso-fit-shape-to-text:t;">
                <w:txbxContent>
                  <w:p w14:paraId="47419428">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30377">
    <w:pPr>
      <w:spacing w:line="189" w:lineRule="auto"/>
      <w:ind w:left="4433"/>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9"/>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51ED0548">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59" o:spid="_x0000_s1026" o:spt="1"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XW5UtAAAAAFAQAADwAAAAAAAAABACAAAAAiAAAAZHJzL2Rvd25yZXYueG1s&#10;UEsBAhQAFAAAAAgAh07iQIYTCYPHAQAAkQMAAA4AAAAAAAAAAQAgAAAAHwEAAGRycy9lMm9Eb2Mu&#10;eG1sUEsFBgAAAAAGAAYAWQEAAFgFAAAAAA==&#10;">
              <v:fill on="f" focussize="0,0"/>
              <v:stroke on="f"/>
              <v:imagedata o:title=""/>
              <o:lock v:ext="edit" aspectratio="f"/>
              <v:textbox inset="0mm,0mm,0mm,0mm" style="mso-fit-shape-to-text:t;">
                <w:txbxContent>
                  <w:p w14:paraId="51ED0548">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E19E9">
    <w:pPr>
      <w:spacing w:line="189" w:lineRule="auto"/>
      <w:ind w:left="4436"/>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60"/>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2A49A23">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60" o:spid="_x0000_s1026" o:spt="1"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BMvnPcxQEAAJEDAAAOAAAAAAAAAAEAIAAAAB8BAABkcnMvZTJvRG9jLnht&#10;bFBLBQYAAAAABgAGAFkBAABWBQAAAAA=&#10;">
              <v:fill on="f" focussize="0,0"/>
              <v:stroke on="f"/>
              <v:imagedata o:title=""/>
              <o:lock v:ext="edit" aspectratio="f"/>
              <v:textbox inset="0mm,0mm,0mm,0mm" style="mso-fit-shape-to-text:t;">
                <w:txbxContent>
                  <w:p w14:paraId="02A49A23">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82593">
    <w:pPr>
      <w:spacing w:line="187" w:lineRule="auto"/>
      <w:ind w:left="4436"/>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6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708FF2F">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61" o:spid="_x0000_s1026" o:spt="1"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OKEUJxQEAAJEDAAAOAAAAAAAAAAEAIAAAAB8BAABkcnMvZTJvRG9jLnht&#10;bFBLBQYAAAAABgAGAFkBAABWBQAAAAA=&#10;">
              <v:fill on="f" focussize="0,0"/>
              <v:stroke on="f"/>
              <v:imagedata o:title=""/>
              <o:lock v:ext="edit" aspectratio="f"/>
              <v:textbox inset="0mm,0mm,0mm,0mm" style="mso-fit-shape-to-text:t;">
                <w:txbxContent>
                  <w:p w14:paraId="7708FF2F">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4093B">
    <w:pPr>
      <w:spacing w:line="189" w:lineRule="auto"/>
      <w:ind w:left="4436"/>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6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D48333D">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62" o:spid="_x0000_s1026" o:spt="1"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dblS0AAAAAUBAAAPAAAAAAAAAAEAIAAAACIAAABkcnMvZG93bnJldi54bWxQ&#10;SwECFAAUAAAACACHTuJAsrsFQMYBAACRAwAADgAAAAAAAAABACAAAAAfAQAAZHJzL2Uyb0RvYy54&#10;bWxQSwUGAAAAAAYABgBZAQAAVwUAAAAA&#10;">
              <v:fill on="f" focussize="0,0"/>
              <v:stroke on="f"/>
              <v:imagedata o:title=""/>
              <o:lock v:ext="edit" aspectratio="f"/>
              <v:textbox inset="0mm,0mm,0mm,0mm" style="mso-fit-shape-to-text:t;">
                <w:txbxContent>
                  <w:p w14:paraId="3D48333D">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BA7CB">
    <w:pPr>
      <w:spacing w:line="189" w:lineRule="auto"/>
      <w:ind w:left="4548"/>
      <w:rPr>
        <w:rFonts w:ascii="Arial" w:hAnsi="Arial" w:eastAsia="Arial" w:cs="Arial"/>
        <w:sz w:val="18"/>
        <w:szCs w:val="18"/>
      </w:rPr>
    </w:pPr>
    <w:r>
      <w:rPr>
        <w:rFonts w:ascii="Arial" w:hAnsi="Arial" w:eastAsia="Arial" w:cs="Arial"/>
        <w:snapToGrid w:val="0"/>
        <w:color w:val="000000"/>
        <w:kern w:val="0"/>
        <w:sz w:val="18"/>
        <w:szCs w:val="21"/>
        <w:lang w:val="en-US" w:eastAsia="en-US" w:bidi="ar-SA"/>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6CFF81DE">
                          <w:pPr>
                            <w:pStyle w:val="11"/>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文本框 63" o:spid="_x0000_s1026" o:spt="1"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l1uVLQAAAABQEAAA8AAAAAAAAAAQAgAAAAIgAAAGRycy9kb3ducmV2LnhtbFBL&#10;AQIUABQAAAAIAIdO4kDeglbLxQEAAJEDAAAOAAAAAAAAAAEAIAAAAB8BAABkcnMvZTJvRG9jLnht&#10;bFBLBQYAAAAABgAGAFkBAABWBQAAAAA=&#10;">
              <v:fill on="f" focussize="0,0"/>
              <v:stroke on="f"/>
              <v:imagedata o:title=""/>
              <o:lock v:ext="edit" aspectratio="f"/>
              <v:textbox inset="0mm,0mm,0mm,0mm" style="mso-fit-shape-to-text:t;">
                <w:txbxContent>
                  <w:p w14:paraId="6CFF81DE">
                    <w:pPr>
                      <w:pStyle w:val="11"/>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2ADE5">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DE6E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22C31">
    <w:pPr>
      <w:pStyle w:val="1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085E9">
    <w:pPr>
      <w:pStyle w:val="1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65042">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590E1">
    <w:pPr>
      <w:pStyle w:val="1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FB4B1">
    <w:pPr>
      <w:pStyle w:val="1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7D4B3">
    <w:pPr>
      <w:pStyle w:val="1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34147">
    <w:pPr>
      <w:pStyle w:val="12"/>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85D61">
    <w:pPr>
      <w:pStyle w:val="12"/>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4B55C">
    <w:pPr>
      <w:pStyle w:val="12"/>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22CE7">
    <w:pPr>
      <w:pStyle w:val="12"/>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40D6C">
    <w:pPr>
      <w:pStyle w:val="12"/>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FA8D9">
    <w:pPr>
      <w:pStyle w:val="1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6FC7B">
    <w:pPr>
      <w:pStyle w:val="12"/>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8D69D">
    <w:pPr>
      <w:pStyle w:val="12"/>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12079">
    <w:pPr>
      <w:pStyle w:val="12"/>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963E4">
    <w:pPr>
      <w:pStyle w:val="12"/>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9655E">
    <w:pPr>
      <w:pStyle w:val="12"/>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0F178">
    <w:pPr>
      <w:pStyle w:val="12"/>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9B376">
    <w:pPr>
      <w:pStyle w:val="12"/>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B7012">
    <w:pPr>
      <w:pStyle w:val="12"/>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2F138">
    <w:pPr>
      <w:pStyle w:val="12"/>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97311">
    <w:pPr>
      <w:pStyle w:val="12"/>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E78BE">
    <w:pPr>
      <w:pStyle w:val="12"/>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20793">
    <w:pPr>
      <w:pStyle w:val="12"/>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F2A4B">
    <w:pPr>
      <w:pStyle w:val="12"/>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F616A">
    <w:pPr>
      <w:pStyle w:val="12"/>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9C5F4">
    <w:pPr>
      <w:pStyle w:val="12"/>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AD166">
    <w:pPr>
      <w:pStyle w:val="12"/>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D6142">
    <w:pPr>
      <w:pStyle w:val="12"/>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BA832">
    <w:pPr>
      <w:pStyle w:val="12"/>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4D104">
    <w:pPr>
      <w:pStyle w:val="12"/>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C944D">
    <w:pPr>
      <w:pStyle w:val="12"/>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9DC1A">
    <w:pPr>
      <w:pStyle w:val="12"/>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66CF4">
    <w:pPr>
      <w:pStyle w:val="12"/>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6EA91">
    <w:pPr>
      <w:pStyle w:val="12"/>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7AD81">
    <w:pPr>
      <w:pStyle w:val="12"/>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A9A4D">
    <w:pPr>
      <w:pStyle w:val="12"/>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482AE">
    <w:pPr>
      <w:pStyle w:val="12"/>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7640F">
    <w:pPr>
      <w:pStyle w:val="12"/>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A9FD3">
    <w:pPr>
      <w:pStyle w:val="12"/>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E41E7">
    <w:pPr>
      <w:pStyle w:val="12"/>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34532">
    <w:pPr>
      <w:pStyle w:val="12"/>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A3AD9">
    <w:pPr>
      <w:pStyle w:val="12"/>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51891">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233D45"/>
    <w:multiLevelType w:val="singleLevel"/>
    <w:tmpl w:val="B4233D45"/>
    <w:lvl w:ilvl="0" w:tentative="0">
      <w:start w:val="1"/>
      <w:numFmt w:val="decimal"/>
      <w:suff w:val="nothing"/>
      <w:lvlText w:val="%1"/>
      <w:lvlJc w:val="left"/>
      <w:pPr>
        <w:ind w:left="0" w:firstLine="403"/>
      </w:pPr>
      <w:rPr>
        <w:rFonts w:hint="default"/>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065EF70"/>
    <w:multiLevelType w:val="singleLevel"/>
    <w:tmpl w:val="F065EF70"/>
    <w:lvl w:ilvl="0" w:tentative="0">
      <w:start w:val="1"/>
      <w:numFmt w:val="bullet"/>
      <w:lvlText w:val=""/>
      <w:lvlJc w:val="left"/>
      <w:pPr>
        <w:ind w:left="420" w:hanging="420"/>
      </w:pPr>
      <w:rPr>
        <w:rFonts w:hint="default" w:ascii="Wingdings" w:hAnsi="Wingdings"/>
      </w:rPr>
    </w:lvl>
  </w:abstractNum>
  <w:abstractNum w:abstractNumId="7">
    <w:nsid w:val="FA3E97EA"/>
    <w:multiLevelType w:val="singleLevel"/>
    <w:tmpl w:val="FA3E97EA"/>
    <w:lvl w:ilvl="0" w:tentative="0">
      <w:start w:val="1"/>
      <w:numFmt w:val="decimal"/>
      <w:suff w:val="nothing"/>
      <w:lvlText w:val="（%1）"/>
      <w:lvlJc w:val="left"/>
    </w:lvl>
  </w:abstractNum>
  <w:abstractNum w:abstractNumId="8">
    <w:nsid w:val="FFEFC674"/>
    <w:multiLevelType w:val="singleLevel"/>
    <w:tmpl w:val="FFEFC674"/>
    <w:lvl w:ilvl="0" w:tentative="0">
      <w:start w:val="1"/>
      <w:numFmt w:val="decimal"/>
      <w:suff w:val="nothing"/>
      <w:lvlText w:val="（%1）"/>
      <w:lvlJc w:val="left"/>
    </w:lvl>
  </w:abstractNum>
  <w:abstractNum w:abstractNumId="9">
    <w:nsid w:val="04AD2417"/>
    <w:multiLevelType w:val="singleLevel"/>
    <w:tmpl w:val="04AD2417"/>
    <w:lvl w:ilvl="0" w:tentative="0">
      <w:start w:val="1"/>
      <w:numFmt w:val="decimal"/>
      <w:suff w:val="space"/>
      <w:lvlText w:val="%1."/>
      <w:lvlJc w:val="left"/>
    </w:lvl>
  </w:abstractNum>
  <w:abstractNum w:abstractNumId="10">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A07E57A"/>
    <w:multiLevelType w:val="singleLevel"/>
    <w:tmpl w:val="5A07E57A"/>
    <w:lvl w:ilvl="0" w:tentative="0">
      <w:start w:val="6"/>
      <w:numFmt w:val="chineseCounting"/>
      <w:suff w:val="nothing"/>
      <w:lvlText w:val="%1、"/>
      <w:lvlJc w:val="left"/>
      <w:rPr>
        <w:rFonts w:hint="eastAsia"/>
      </w:rPr>
    </w:lvl>
  </w:abstractNum>
  <w:abstractNum w:abstractNumId="12">
    <w:nsid w:val="7A0F6431"/>
    <w:multiLevelType w:val="singleLevel"/>
    <w:tmpl w:val="7A0F6431"/>
    <w:lvl w:ilvl="0" w:tentative="0">
      <w:start w:val="1"/>
      <w:numFmt w:val="decimal"/>
      <w:suff w:val="space"/>
      <w:lvlText w:val="%1."/>
      <w:lvlJc w:val="left"/>
    </w:lvl>
  </w:abstractNum>
  <w:num w:numId="1">
    <w:abstractNumId w:val="11"/>
  </w:num>
  <w:num w:numId="2">
    <w:abstractNumId w:val="9"/>
  </w:num>
  <w:num w:numId="3">
    <w:abstractNumId w:val="10"/>
  </w:num>
  <w:num w:numId="4">
    <w:abstractNumId w:val="0"/>
  </w:num>
  <w:num w:numId="5">
    <w:abstractNumId w:val="7"/>
  </w:num>
  <w:num w:numId="6">
    <w:abstractNumId w:val="6"/>
  </w:num>
  <w:num w:numId="7">
    <w:abstractNumId w:val="12"/>
  </w:num>
  <w:num w:numId="8">
    <w:abstractNumId w:val="2"/>
  </w:num>
  <w:num w:numId="9">
    <w:abstractNumId w:val="8"/>
  </w:num>
  <w:num w:numId="10">
    <w:abstractNumId w:val="4"/>
  </w:num>
  <w:num w:numId="11">
    <w:abstractNumId w:val="3"/>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zMjJiNzE4MGY4NjYwMDJlMzQ0MmYwOWVhNjYwMGEifQ=="/>
  </w:docVars>
  <w:rsids>
    <w:rsidRoot w:val="00000000"/>
    <w:rsid w:val="00522102"/>
    <w:rsid w:val="00E97B00"/>
    <w:rsid w:val="00FF56BA"/>
    <w:rsid w:val="011B0745"/>
    <w:rsid w:val="01355FF5"/>
    <w:rsid w:val="015123B9"/>
    <w:rsid w:val="017E6F26"/>
    <w:rsid w:val="01A050EF"/>
    <w:rsid w:val="01E0535B"/>
    <w:rsid w:val="022669C1"/>
    <w:rsid w:val="02D06AD1"/>
    <w:rsid w:val="035306AB"/>
    <w:rsid w:val="03800A30"/>
    <w:rsid w:val="03B46C2F"/>
    <w:rsid w:val="03F2450C"/>
    <w:rsid w:val="04335DA6"/>
    <w:rsid w:val="04544994"/>
    <w:rsid w:val="0458580D"/>
    <w:rsid w:val="04D56E5D"/>
    <w:rsid w:val="04DF7CDC"/>
    <w:rsid w:val="04F5184E"/>
    <w:rsid w:val="051B1BF8"/>
    <w:rsid w:val="05CA7B12"/>
    <w:rsid w:val="05D66A6A"/>
    <w:rsid w:val="05F11A75"/>
    <w:rsid w:val="064F2C3F"/>
    <w:rsid w:val="065874C6"/>
    <w:rsid w:val="066F6E3E"/>
    <w:rsid w:val="07794418"/>
    <w:rsid w:val="083A658E"/>
    <w:rsid w:val="091E5277"/>
    <w:rsid w:val="096A4AEE"/>
    <w:rsid w:val="0A0979C8"/>
    <w:rsid w:val="0A284B99"/>
    <w:rsid w:val="0A3B7763"/>
    <w:rsid w:val="0A503FDB"/>
    <w:rsid w:val="0A951569"/>
    <w:rsid w:val="0A9B25ED"/>
    <w:rsid w:val="0AB319EF"/>
    <w:rsid w:val="0B63658C"/>
    <w:rsid w:val="0BC371A6"/>
    <w:rsid w:val="0C0149DC"/>
    <w:rsid w:val="0CAA5073"/>
    <w:rsid w:val="0CCA74C4"/>
    <w:rsid w:val="0CFA3905"/>
    <w:rsid w:val="0D181FDD"/>
    <w:rsid w:val="0D285E68"/>
    <w:rsid w:val="0D5D5C42"/>
    <w:rsid w:val="0DE14AC5"/>
    <w:rsid w:val="0DF176B7"/>
    <w:rsid w:val="0E1529C0"/>
    <w:rsid w:val="0E7537E1"/>
    <w:rsid w:val="0EAA3109"/>
    <w:rsid w:val="0ECC5A5C"/>
    <w:rsid w:val="0FA538CC"/>
    <w:rsid w:val="0FAD308C"/>
    <w:rsid w:val="0FF3154F"/>
    <w:rsid w:val="0FFD54BA"/>
    <w:rsid w:val="10174821"/>
    <w:rsid w:val="10196F64"/>
    <w:rsid w:val="102D2243"/>
    <w:rsid w:val="104A6951"/>
    <w:rsid w:val="10C85AC8"/>
    <w:rsid w:val="10E5667A"/>
    <w:rsid w:val="10FD39C4"/>
    <w:rsid w:val="10FE773C"/>
    <w:rsid w:val="11643B14"/>
    <w:rsid w:val="119D0D03"/>
    <w:rsid w:val="12641821"/>
    <w:rsid w:val="12802AFE"/>
    <w:rsid w:val="12D76496"/>
    <w:rsid w:val="12D90460"/>
    <w:rsid w:val="133B65AB"/>
    <w:rsid w:val="133D09EF"/>
    <w:rsid w:val="1340572C"/>
    <w:rsid w:val="14131750"/>
    <w:rsid w:val="14245267"/>
    <w:rsid w:val="143D5402"/>
    <w:rsid w:val="1497412F"/>
    <w:rsid w:val="14A5574E"/>
    <w:rsid w:val="14BB75A9"/>
    <w:rsid w:val="14E31122"/>
    <w:rsid w:val="154A5D95"/>
    <w:rsid w:val="15B14D7D"/>
    <w:rsid w:val="15B50D11"/>
    <w:rsid w:val="15DC6246"/>
    <w:rsid w:val="163E73EE"/>
    <w:rsid w:val="16414353"/>
    <w:rsid w:val="166A0183"/>
    <w:rsid w:val="169A1CB5"/>
    <w:rsid w:val="16B96603"/>
    <w:rsid w:val="16CB42E2"/>
    <w:rsid w:val="16F32E26"/>
    <w:rsid w:val="174158AD"/>
    <w:rsid w:val="17485BB5"/>
    <w:rsid w:val="17C27715"/>
    <w:rsid w:val="17C561CD"/>
    <w:rsid w:val="18176FAB"/>
    <w:rsid w:val="186715DB"/>
    <w:rsid w:val="18814EDA"/>
    <w:rsid w:val="188F6B97"/>
    <w:rsid w:val="18956BD8"/>
    <w:rsid w:val="189E3CDE"/>
    <w:rsid w:val="18BB3557"/>
    <w:rsid w:val="18E65685"/>
    <w:rsid w:val="19162632"/>
    <w:rsid w:val="19235F91"/>
    <w:rsid w:val="19864EEB"/>
    <w:rsid w:val="19FB0CBC"/>
    <w:rsid w:val="1A486E61"/>
    <w:rsid w:val="1AB64489"/>
    <w:rsid w:val="1AD11A1D"/>
    <w:rsid w:val="1AF71484"/>
    <w:rsid w:val="1B6F41F2"/>
    <w:rsid w:val="1C020757"/>
    <w:rsid w:val="1CD13F56"/>
    <w:rsid w:val="1D091942"/>
    <w:rsid w:val="1D4E37F9"/>
    <w:rsid w:val="1D5728A5"/>
    <w:rsid w:val="1D8F7691"/>
    <w:rsid w:val="1E312EFF"/>
    <w:rsid w:val="1E7948A6"/>
    <w:rsid w:val="1E7A1067"/>
    <w:rsid w:val="1EA07439"/>
    <w:rsid w:val="1F1D18F8"/>
    <w:rsid w:val="1F737547"/>
    <w:rsid w:val="1F7E6617"/>
    <w:rsid w:val="1FA0747E"/>
    <w:rsid w:val="1FA85B88"/>
    <w:rsid w:val="1FB262C1"/>
    <w:rsid w:val="1FC91F96"/>
    <w:rsid w:val="204809D3"/>
    <w:rsid w:val="21D20555"/>
    <w:rsid w:val="227B4DE9"/>
    <w:rsid w:val="22BD1205"/>
    <w:rsid w:val="23A14683"/>
    <w:rsid w:val="241C01AD"/>
    <w:rsid w:val="24314DDA"/>
    <w:rsid w:val="243A0633"/>
    <w:rsid w:val="243E0123"/>
    <w:rsid w:val="24CD76F9"/>
    <w:rsid w:val="250758BE"/>
    <w:rsid w:val="25227A3C"/>
    <w:rsid w:val="256718FC"/>
    <w:rsid w:val="2604714B"/>
    <w:rsid w:val="262B09DA"/>
    <w:rsid w:val="264D1819"/>
    <w:rsid w:val="26A46A3B"/>
    <w:rsid w:val="26A83F7A"/>
    <w:rsid w:val="26AB0425"/>
    <w:rsid w:val="274912B9"/>
    <w:rsid w:val="276205CD"/>
    <w:rsid w:val="27680D98"/>
    <w:rsid w:val="276C7929"/>
    <w:rsid w:val="28164F13"/>
    <w:rsid w:val="281C4C20"/>
    <w:rsid w:val="283C2BCC"/>
    <w:rsid w:val="28846321"/>
    <w:rsid w:val="28956780"/>
    <w:rsid w:val="2973261D"/>
    <w:rsid w:val="29FA4AED"/>
    <w:rsid w:val="2A622692"/>
    <w:rsid w:val="2ABE5B1A"/>
    <w:rsid w:val="2B0A6BA6"/>
    <w:rsid w:val="2B2355B1"/>
    <w:rsid w:val="2B287437"/>
    <w:rsid w:val="2B2C240A"/>
    <w:rsid w:val="2B2E5DE1"/>
    <w:rsid w:val="2B764647"/>
    <w:rsid w:val="2BCC0459"/>
    <w:rsid w:val="2C3D33B6"/>
    <w:rsid w:val="2C5D02D4"/>
    <w:rsid w:val="2C813804"/>
    <w:rsid w:val="2CAE1BBE"/>
    <w:rsid w:val="2CC800AE"/>
    <w:rsid w:val="2D10485D"/>
    <w:rsid w:val="2D1E16D2"/>
    <w:rsid w:val="2D3D0866"/>
    <w:rsid w:val="2D821D81"/>
    <w:rsid w:val="2D956949"/>
    <w:rsid w:val="2D9C5EBB"/>
    <w:rsid w:val="2DF950BB"/>
    <w:rsid w:val="2E6A7D67"/>
    <w:rsid w:val="2E70537D"/>
    <w:rsid w:val="2ED877D4"/>
    <w:rsid w:val="2EFC30B5"/>
    <w:rsid w:val="2F4D3910"/>
    <w:rsid w:val="2F6173BC"/>
    <w:rsid w:val="2F88273D"/>
    <w:rsid w:val="2F967065"/>
    <w:rsid w:val="2FBC45F2"/>
    <w:rsid w:val="30515682"/>
    <w:rsid w:val="306C426A"/>
    <w:rsid w:val="30772CFF"/>
    <w:rsid w:val="30896BCA"/>
    <w:rsid w:val="30951DED"/>
    <w:rsid w:val="30974600"/>
    <w:rsid w:val="30FA1876"/>
    <w:rsid w:val="314E571E"/>
    <w:rsid w:val="317509A3"/>
    <w:rsid w:val="319E0453"/>
    <w:rsid w:val="31DB314B"/>
    <w:rsid w:val="324F174E"/>
    <w:rsid w:val="32715B68"/>
    <w:rsid w:val="327B0795"/>
    <w:rsid w:val="32930BA3"/>
    <w:rsid w:val="32A25D21"/>
    <w:rsid w:val="32B048E2"/>
    <w:rsid w:val="3304078A"/>
    <w:rsid w:val="33680D19"/>
    <w:rsid w:val="33791178"/>
    <w:rsid w:val="338B0EAB"/>
    <w:rsid w:val="33F16F60"/>
    <w:rsid w:val="34107B4C"/>
    <w:rsid w:val="34722342"/>
    <w:rsid w:val="34A00995"/>
    <w:rsid w:val="34E71C5B"/>
    <w:rsid w:val="352660F7"/>
    <w:rsid w:val="35661288"/>
    <w:rsid w:val="35780FBB"/>
    <w:rsid w:val="359A53D6"/>
    <w:rsid w:val="36056CF3"/>
    <w:rsid w:val="3616268C"/>
    <w:rsid w:val="36266C69"/>
    <w:rsid w:val="3654712D"/>
    <w:rsid w:val="365764AC"/>
    <w:rsid w:val="377C1237"/>
    <w:rsid w:val="38366341"/>
    <w:rsid w:val="38675A43"/>
    <w:rsid w:val="38866F49"/>
    <w:rsid w:val="391B682D"/>
    <w:rsid w:val="39513FFD"/>
    <w:rsid w:val="39930ABA"/>
    <w:rsid w:val="399C592F"/>
    <w:rsid w:val="3A1A40A4"/>
    <w:rsid w:val="3A251DFB"/>
    <w:rsid w:val="3A577D39"/>
    <w:rsid w:val="3A5913BB"/>
    <w:rsid w:val="3A667F7C"/>
    <w:rsid w:val="3AC727C9"/>
    <w:rsid w:val="3BAB20EB"/>
    <w:rsid w:val="3BB43911"/>
    <w:rsid w:val="3C0B2B89"/>
    <w:rsid w:val="3C2B322B"/>
    <w:rsid w:val="3CBA3070"/>
    <w:rsid w:val="3CBE05CE"/>
    <w:rsid w:val="3D2251EF"/>
    <w:rsid w:val="3DB01C3A"/>
    <w:rsid w:val="3DD11447"/>
    <w:rsid w:val="3E012496"/>
    <w:rsid w:val="3E2B306F"/>
    <w:rsid w:val="3E6E32C6"/>
    <w:rsid w:val="3E840C90"/>
    <w:rsid w:val="3E9A582A"/>
    <w:rsid w:val="3EEC4EF4"/>
    <w:rsid w:val="3F4C5993"/>
    <w:rsid w:val="3F4F5483"/>
    <w:rsid w:val="3F6251B6"/>
    <w:rsid w:val="3F854A01"/>
    <w:rsid w:val="3FF80758"/>
    <w:rsid w:val="4070745F"/>
    <w:rsid w:val="408B6047"/>
    <w:rsid w:val="40A77094"/>
    <w:rsid w:val="40F57964"/>
    <w:rsid w:val="40F94489"/>
    <w:rsid w:val="417C039A"/>
    <w:rsid w:val="41AA78AF"/>
    <w:rsid w:val="41BE1905"/>
    <w:rsid w:val="41D37CA5"/>
    <w:rsid w:val="41FD6449"/>
    <w:rsid w:val="4252356B"/>
    <w:rsid w:val="42764AD5"/>
    <w:rsid w:val="42813BA5"/>
    <w:rsid w:val="42980EEF"/>
    <w:rsid w:val="42BB7907"/>
    <w:rsid w:val="43906309"/>
    <w:rsid w:val="439C056B"/>
    <w:rsid w:val="43A318F9"/>
    <w:rsid w:val="43B65AD0"/>
    <w:rsid w:val="43D1290A"/>
    <w:rsid w:val="44063E32"/>
    <w:rsid w:val="446C792C"/>
    <w:rsid w:val="447D039C"/>
    <w:rsid w:val="449556E6"/>
    <w:rsid w:val="44EC443A"/>
    <w:rsid w:val="451E56DB"/>
    <w:rsid w:val="45216F7A"/>
    <w:rsid w:val="45B37990"/>
    <w:rsid w:val="45C2075D"/>
    <w:rsid w:val="45C83899"/>
    <w:rsid w:val="46B06807"/>
    <w:rsid w:val="46BC1F6E"/>
    <w:rsid w:val="46CA53D9"/>
    <w:rsid w:val="46DA3884"/>
    <w:rsid w:val="46F506BE"/>
    <w:rsid w:val="47835CCA"/>
    <w:rsid w:val="47EA5D49"/>
    <w:rsid w:val="47ED3A8B"/>
    <w:rsid w:val="482C6361"/>
    <w:rsid w:val="48403BBB"/>
    <w:rsid w:val="489F76EC"/>
    <w:rsid w:val="48C22AB9"/>
    <w:rsid w:val="48EC7B2F"/>
    <w:rsid w:val="494E08CE"/>
    <w:rsid w:val="4981448B"/>
    <w:rsid w:val="49900B72"/>
    <w:rsid w:val="49942410"/>
    <w:rsid w:val="49E91BCD"/>
    <w:rsid w:val="4A0D21C2"/>
    <w:rsid w:val="4A2F389D"/>
    <w:rsid w:val="4A8E3337"/>
    <w:rsid w:val="4AA448D5"/>
    <w:rsid w:val="4B474272"/>
    <w:rsid w:val="4B8244EA"/>
    <w:rsid w:val="4B962C79"/>
    <w:rsid w:val="4BB23021"/>
    <w:rsid w:val="4BE40D01"/>
    <w:rsid w:val="4C066EC9"/>
    <w:rsid w:val="4C121D12"/>
    <w:rsid w:val="4C1635B0"/>
    <w:rsid w:val="4D302450"/>
    <w:rsid w:val="4D52686A"/>
    <w:rsid w:val="4DF90583"/>
    <w:rsid w:val="4E7B76FB"/>
    <w:rsid w:val="4E962786"/>
    <w:rsid w:val="4EF851EF"/>
    <w:rsid w:val="4F3B50DC"/>
    <w:rsid w:val="4F76505F"/>
    <w:rsid w:val="4F806F93"/>
    <w:rsid w:val="4FB07878"/>
    <w:rsid w:val="4FFA45B8"/>
    <w:rsid w:val="500217A0"/>
    <w:rsid w:val="5012408F"/>
    <w:rsid w:val="505C03E7"/>
    <w:rsid w:val="5089266D"/>
    <w:rsid w:val="508B5BEF"/>
    <w:rsid w:val="50966A6E"/>
    <w:rsid w:val="50C17863"/>
    <w:rsid w:val="516E1798"/>
    <w:rsid w:val="517007B1"/>
    <w:rsid w:val="517D19DC"/>
    <w:rsid w:val="51CD02EF"/>
    <w:rsid w:val="520617F5"/>
    <w:rsid w:val="52213996"/>
    <w:rsid w:val="52326C6A"/>
    <w:rsid w:val="527A5F1B"/>
    <w:rsid w:val="52C92BF3"/>
    <w:rsid w:val="52F65EE9"/>
    <w:rsid w:val="52F7756C"/>
    <w:rsid w:val="5334431C"/>
    <w:rsid w:val="53530033"/>
    <w:rsid w:val="537C6C9A"/>
    <w:rsid w:val="53CA4C80"/>
    <w:rsid w:val="541A79B6"/>
    <w:rsid w:val="546050F7"/>
    <w:rsid w:val="54DE4E87"/>
    <w:rsid w:val="54EA08F0"/>
    <w:rsid w:val="54FC6198"/>
    <w:rsid w:val="553E76D4"/>
    <w:rsid w:val="559519EA"/>
    <w:rsid w:val="55CF5869"/>
    <w:rsid w:val="55D52965"/>
    <w:rsid w:val="55F20F9E"/>
    <w:rsid w:val="55F34962"/>
    <w:rsid w:val="563B6FF1"/>
    <w:rsid w:val="568F468B"/>
    <w:rsid w:val="56E60023"/>
    <w:rsid w:val="5751619A"/>
    <w:rsid w:val="579B5661"/>
    <w:rsid w:val="57CE0F24"/>
    <w:rsid w:val="57F329F7"/>
    <w:rsid w:val="57F66044"/>
    <w:rsid w:val="5818420C"/>
    <w:rsid w:val="585B711D"/>
    <w:rsid w:val="586B4C84"/>
    <w:rsid w:val="58CD2702"/>
    <w:rsid w:val="592461E7"/>
    <w:rsid w:val="593A3906"/>
    <w:rsid w:val="597A115C"/>
    <w:rsid w:val="59B82865"/>
    <w:rsid w:val="59B85996"/>
    <w:rsid w:val="59E03FFA"/>
    <w:rsid w:val="59E26832"/>
    <w:rsid w:val="59EA1BD8"/>
    <w:rsid w:val="5A032C9A"/>
    <w:rsid w:val="5A561585"/>
    <w:rsid w:val="5A7A11AE"/>
    <w:rsid w:val="5A8B5169"/>
    <w:rsid w:val="5AC74972"/>
    <w:rsid w:val="5B3439F9"/>
    <w:rsid w:val="5B5B0EE5"/>
    <w:rsid w:val="5B991686"/>
    <w:rsid w:val="5BCE66EA"/>
    <w:rsid w:val="5BD40D92"/>
    <w:rsid w:val="5BD62414"/>
    <w:rsid w:val="5BF972BE"/>
    <w:rsid w:val="5C0947A0"/>
    <w:rsid w:val="5C49708A"/>
    <w:rsid w:val="5C597265"/>
    <w:rsid w:val="5C62014C"/>
    <w:rsid w:val="5C871960"/>
    <w:rsid w:val="5D0D6309"/>
    <w:rsid w:val="5D2F4125"/>
    <w:rsid w:val="5D5E6B65"/>
    <w:rsid w:val="5D7719D5"/>
    <w:rsid w:val="5D980AC8"/>
    <w:rsid w:val="5DA566C8"/>
    <w:rsid w:val="5DD961EC"/>
    <w:rsid w:val="5E061FE8"/>
    <w:rsid w:val="5E211941"/>
    <w:rsid w:val="5E6C7060"/>
    <w:rsid w:val="5EEB267A"/>
    <w:rsid w:val="5F082894"/>
    <w:rsid w:val="5F427DC1"/>
    <w:rsid w:val="5F8959EF"/>
    <w:rsid w:val="5FD56E87"/>
    <w:rsid w:val="5FFB4B3F"/>
    <w:rsid w:val="600A20CC"/>
    <w:rsid w:val="603A20E8"/>
    <w:rsid w:val="609974D1"/>
    <w:rsid w:val="60F5158E"/>
    <w:rsid w:val="610E08A2"/>
    <w:rsid w:val="61154C74"/>
    <w:rsid w:val="615C33BC"/>
    <w:rsid w:val="623E6F65"/>
    <w:rsid w:val="626A5FAC"/>
    <w:rsid w:val="628E1C9B"/>
    <w:rsid w:val="6292105F"/>
    <w:rsid w:val="62B05A46"/>
    <w:rsid w:val="62BE3C02"/>
    <w:rsid w:val="62EF2AE6"/>
    <w:rsid w:val="62F12229"/>
    <w:rsid w:val="633A597E"/>
    <w:rsid w:val="633B34A5"/>
    <w:rsid w:val="63500CFE"/>
    <w:rsid w:val="63576530"/>
    <w:rsid w:val="63A61C0D"/>
    <w:rsid w:val="63A73659"/>
    <w:rsid w:val="640D3093"/>
    <w:rsid w:val="643C2058"/>
    <w:rsid w:val="644C7018"/>
    <w:rsid w:val="648E6061"/>
    <w:rsid w:val="64AB3694"/>
    <w:rsid w:val="64CA0F84"/>
    <w:rsid w:val="64D43BB1"/>
    <w:rsid w:val="651D10B4"/>
    <w:rsid w:val="653B1C59"/>
    <w:rsid w:val="65501489"/>
    <w:rsid w:val="65B732B6"/>
    <w:rsid w:val="65DD0843"/>
    <w:rsid w:val="65EB3BCA"/>
    <w:rsid w:val="665A3616"/>
    <w:rsid w:val="668E07D5"/>
    <w:rsid w:val="669A48EB"/>
    <w:rsid w:val="67346046"/>
    <w:rsid w:val="67A23AF2"/>
    <w:rsid w:val="67BC1058"/>
    <w:rsid w:val="67C6348B"/>
    <w:rsid w:val="67D87514"/>
    <w:rsid w:val="67DE4908"/>
    <w:rsid w:val="67E67E83"/>
    <w:rsid w:val="68466B73"/>
    <w:rsid w:val="68BE2BAE"/>
    <w:rsid w:val="68E24AEE"/>
    <w:rsid w:val="69232A11"/>
    <w:rsid w:val="697D65C5"/>
    <w:rsid w:val="69912070"/>
    <w:rsid w:val="69F56662"/>
    <w:rsid w:val="69FF6FDA"/>
    <w:rsid w:val="6A244C92"/>
    <w:rsid w:val="6AA02E7D"/>
    <w:rsid w:val="6B436729"/>
    <w:rsid w:val="6BCC55E2"/>
    <w:rsid w:val="6C152AE5"/>
    <w:rsid w:val="6C2C7E2E"/>
    <w:rsid w:val="6D0B3EE8"/>
    <w:rsid w:val="6D3C6797"/>
    <w:rsid w:val="6DA71E62"/>
    <w:rsid w:val="6DD95D94"/>
    <w:rsid w:val="6DE645AC"/>
    <w:rsid w:val="6E0F0D2E"/>
    <w:rsid w:val="6E201C15"/>
    <w:rsid w:val="6E423939"/>
    <w:rsid w:val="6E966012"/>
    <w:rsid w:val="6EAC78E3"/>
    <w:rsid w:val="6ED924EF"/>
    <w:rsid w:val="6EF74724"/>
    <w:rsid w:val="6F1E43A6"/>
    <w:rsid w:val="6F8103D4"/>
    <w:rsid w:val="702A6D7B"/>
    <w:rsid w:val="709A1D29"/>
    <w:rsid w:val="70CD2C1E"/>
    <w:rsid w:val="70CF1A8E"/>
    <w:rsid w:val="70E92AF3"/>
    <w:rsid w:val="70EB02B8"/>
    <w:rsid w:val="71A82806"/>
    <w:rsid w:val="71D32EF1"/>
    <w:rsid w:val="71D84CE0"/>
    <w:rsid w:val="7218332F"/>
    <w:rsid w:val="728F1117"/>
    <w:rsid w:val="72B017B9"/>
    <w:rsid w:val="72F378F8"/>
    <w:rsid w:val="7358775B"/>
    <w:rsid w:val="736857C6"/>
    <w:rsid w:val="73905147"/>
    <w:rsid w:val="73BE737D"/>
    <w:rsid w:val="73C179F6"/>
    <w:rsid w:val="73CF7975"/>
    <w:rsid w:val="74032737"/>
    <w:rsid w:val="740C6EC3"/>
    <w:rsid w:val="744B2DDA"/>
    <w:rsid w:val="7476433D"/>
    <w:rsid w:val="74FB2A94"/>
    <w:rsid w:val="7533222E"/>
    <w:rsid w:val="75BE5F9B"/>
    <w:rsid w:val="760B6D06"/>
    <w:rsid w:val="764F3097"/>
    <w:rsid w:val="766905FD"/>
    <w:rsid w:val="76B0236B"/>
    <w:rsid w:val="76B61368"/>
    <w:rsid w:val="76E01F41"/>
    <w:rsid w:val="76EF03D6"/>
    <w:rsid w:val="773F310C"/>
    <w:rsid w:val="77E509E7"/>
    <w:rsid w:val="780F6F82"/>
    <w:rsid w:val="78153E6C"/>
    <w:rsid w:val="78B977BA"/>
    <w:rsid w:val="793D5268"/>
    <w:rsid w:val="79600BDE"/>
    <w:rsid w:val="79F55899"/>
    <w:rsid w:val="7A2F5A49"/>
    <w:rsid w:val="7A65409F"/>
    <w:rsid w:val="7B03623F"/>
    <w:rsid w:val="7BBA0FB3"/>
    <w:rsid w:val="7BC736D0"/>
    <w:rsid w:val="7C0E57A2"/>
    <w:rsid w:val="7C594C70"/>
    <w:rsid w:val="7C66113B"/>
    <w:rsid w:val="7CA0464C"/>
    <w:rsid w:val="7CC652AA"/>
    <w:rsid w:val="7CF130FA"/>
    <w:rsid w:val="7D14350F"/>
    <w:rsid w:val="7D2254F2"/>
    <w:rsid w:val="7D690EE2"/>
    <w:rsid w:val="7DA95783"/>
    <w:rsid w:val="7DCA74A7"/>
    <w:rsid w:val="7DDD367E"/>
    <w:rsid w:val="7EF26CB5"/>
    <w:rsid w:val="7F6B680B"/>
    <w:rsid w:val="7FD50AB1"/>
    <w:rsid w:val="7FF76C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paragraph" w:styleId="3">
    <w:name w:val="heading 5"/>
    <w:basedOn w:val="1"/>
    <w:next w:val="1"/>
    <w:unhideWhenUsed/>
    <w:qFormat/>
    <w:uiPriority w:val="9"/>
    <w:pPr>
      <w:outlineLvl w:val="4"/>
    </w:pPr>
    <w:rPr>
      <w:rFonts w:ascii="宋体" w:hAnsi="宋体" w:eastAsia="宋体"/>
      <w:sz w:val="28"/>
      <w:szCs w:val="28"/>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toa heading"/>
    <w:basedOn w:val="1"/>
    <w:next w:val="1"/>
    <w:qFormat/>
    <w:uiPriority w:val="0"/>
    <w:pPr>
      <w:spacing w:before="120"/>
    </w:pPr>
    <w:rPr>
      <w:rFonts w:ascii="Arial" w:hAnsi="Arial"/>
      <w:sz w:val="24"/>
    </w:rPr>
  </w:style>
  <w:style w:type="paragraph" w:styleId="6">
    <w:name w:val="annotation text"/>
    <w:basedOn w:val="1"/>
    <w:qFormat/>
    <w:uiPriority w:val="0"/>
    <w:pPr>
      <w:jc w:val="left"/>
    </w:pPr>
  </w:style>
  <w:style w:type="paragraph" w:styleId="7">
    <w:name w:val="Body Text"/>
    <w:basedOn w:val="1"/>
    <w:next w:val="1"/>
    <w:semiHidden/>
    <w:qFormat/>
    <w:uiPriority w:val="0"/>
    <w:rPr>
      <w:rFonts w:ascii="微软雅黑" w:hAnsi="微软雅黑" w:eastAsia="微软雅黑" w:cs="微软雅黑"/>
      <w:sz w:val="31"/>
      <w:szCs w:val="31"/>
      <w:lang w:val="en-US" w:eastAsia="en-US" w:bidi="ar-SA"/>
    </w:rPr>
  </w:style>
  <w:style w:type="paragraph" w:styleId="8">
    <w:name w:val="Body Text Indent"/>
    <w:basedOn w:val="1"/>
    <w:qFormat/>
    <w:uiPriority w:val="0"/>
    <w:pPr>
      <w:spacing w:after="120"/>
      <w:ind w:left="420" w:leftChars="200"/>
    </w:pPr>
  </w:style>
  <w:style w:type="paragraph" w:styleId="9">
    <w:name w:val="Plain Text"/>
    <w:basedOn w:val="1"/>
    <w:qFormat/>
    <w:uiPriority w:val="0"/>
    <w:rPr>
      <w:rFonts w:ascii="宋体" w:hAnsi="Courier New" w:cs="Courier New"/>
      <w:szCs w:val="21"/>
    </w:rPr>
  </w:style>
  <w:style w:type="paragraph" w:styleId="10">
    <w:name w:val="Body Text Indent 2"/>
    <w:basedOn w:val="1"/>
    <w:qFormat/>
    <w:uiPriority w:val="0"/>
    <w:pPr>
      <w:snapToGrid w:val="0"/>
      <w:spacing w:line="360" w:lineRule="auto"/>
      <w:ind w:firstLine="480" w:firstLineChars="200"/>
    </w:pPr>
    <w:rPr>
      <w:rFonts w:ascii="宋体" w:hAnsi="宋体"/>
      <w:sz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Body Text First Indent"/>
    <w:basedOn w:val="7"/>
    <w:qFormat/>
    <w:uiPriority w:val="0"/>
    <w:pPr>
      <w:tabs>
        <w:tab w:val="left" w:pos="567"/>
      </w:tabs>
      <w:spacing w:before="0" w:after="120" w:line="240" w:lineRule="auto"/>
      <w:ind w:firstLine="100" w:firstLineChars="100"/>
    </w:pPr>
    <w:rPr>
      <w:color w:val="000000"/>
      <w:sz w:val="21"/>
    </w:r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FollowedHyperlink"/>
    <w:basedOn w:val="16"/>
    <w:qFormat/>
    <w:uiPriority w:val="0"/>
    <w:rPr>
      <w:color w:val="800080"/>
      <w:u w:val="single"/>
    </w:rPr>
  </w:style>
  <w:style w:type="character" w:styleId="18">
    <w:name w:val="Emphasis"/>
    <w:qFormat/>
    <w:uiPriority w:val="0"/>
    <w:rPr>
      <w:color w:val="CC0033"/>
    </w:rPr>
  </w:style>
  <w:style w:type="character" w:styleId="19">
    <w:name w:val="Hyperlink"/>
    <w:basedOn w:val="16"/>
    <w:qFormat/>
    <w:uiPriority w:val="0"/>
    <w:rPr>
      <w:color w:val="0000FF"/>
      <w:u w:val="single"/>
    </w:rPr>
  </w:style>
  <w:style w:type="paragraph" w:customStyle="1" w:styleId="20">
    <w:name w:val="Table Text"/>
    <w:basedOn w:val="1"/>
    <w:semiHidden/>
    <w:qFormat/>
    <w:uiPriority w:val="0"/>
    <w:rPr>
      <w:rFonts w:ascii="Arial" w:hAnsi="Arial" w:eastAsia="Arial" w:cs="Arial"/>
      <w:sz w:val="21"/>
      <w:szCs w:val="21"/>
      <w:lang w:val="en-US" w:eastAsia="en-US" w:bidi="ar-SA"/>
    </w:rPr>
  </w:style>
  <w:style w:type="paragraph" w:customStyle="1" w:styleId="21">
    <w:name w:val="图例"/>
    <w:basedOn w:val="1"/>
    <w:qFormat/>
    <w:uiPriority w:val="0"/>
    <w:pPr>
      <w:spacing w:before="120" w:after="120" w:line="360" w:lineRule="auto"/>
      <w:jc w:val="center"/>
    </w:pPr>
    <w:rPr>
      <w:rFonts w:eastAsia="仿宋_GB2312"/>
      <w:b/>
      <w:sz w:val="24"/>
      <w:szCs w:val="20"/>
    </w:rPr>
  </w:style>
  <w:style w:type="paragraph" w:customStyle="1" w:styleId="22">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3">
    <w:name w:val="列出段落5"/>
    <w:basedOn w:val="1"/>
    <w:qFormat/>
    <w:uiPriority w:val="99"/>
    <w:pPr>
      <w:ind w:firstLine="420" w:firstLineChars="200"/>
    </w:pPr>
    <w:rPr>
      <w:rFonts w:cs="Calibri"/>
      <w:szCs w:val="21"/>
    </w:rPr>
  </w:style>
  <w:style w:type="paragraph" w:customStyle="1" w:styleId="2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5">
    <w:name w:val="列出段落1"/>
    <w:basedOn w:val="1"/>
    <w:qFormat/>
    <w:uiPriority w:val="0"/>
    <w:pPr>
      <w:ind w:firstLine="420" w:firstLineChars="200"/>
    </w:pPr>
    <w:rPr>
      <w:szCs w:val="21"/>
    </w:rPr>
  </w:style>
  <w:style w:type="paragraph" w:customStyle="1" w:styleId="26">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7">
    <w:name w:val="List Paragraph"/>
    <w:basedOn w:val="1"/>
    <w:qFormat/>
    <w:uiPriority w:val="34"/>
    <w:pPr>
      <w:ind w:firstLine="420" w:firstLineChars="200"/>
    </w:pPr>
    <w:rPr>
      <w:rFonts w:ascii="Calibri" w:hAnsi="Calibri"/>
      <w:szCs w:val="22"/>
    </w:rPr>
  </w:style>
  <w:style w:type="paragraph" w:customStyle="1" w:styleId="28">
    <w:name w:val="正文的样式"/>
    <w:basedOn w:val="1"/>
    <w:qFormat/>
    <w:uiPriority w:val="0"/>
    <w:pPr>
      <w:ind w:firstLine="200" w:firstLineChars="200"/>
    </w:pPr>
    <w:rPr>
      <w:rFonts w:ascii="Calibri" w:hAnsi="Calibri"/>
    </w:rPr>
  </w:style>
  <w:style w:type="paragraph" w:customStyle="1" w:styleId="29">
    <w:name w:val="解决方案正文样式"/>
    <w:basedOn w:val="1"/>
    <w:qFormat/>
    <w:uiPriority w:val="0"/>
    <w:pPr>
      <w:widowControl/>
      <w:spacing w:afterLines="50" w:line="360" w:lineRule="auto"/>
      <w:ind w:firstLine="200" w:firstLineChars="200"/>
      <w:jc w:val="left"/>
    </w:pPr>
    <w:rPr>
      <w:sz w:val="24"/>
    </w:rPr>
  </w:style>
  <w:style w:type="character" w:customStyle="1" w:styleId="30">
    <w:name w:val="font41"/>
    <w:basedOn w:val="16"/>
    <w:qFormat/>
    <w:uiPriority w:val="0"/>
    <w:rPr>
      <w:rFonts w:hint="eastAsia" w:ascii="宋体" w:hAnsi="宋体" w:eastAsia="宋体" w:cs="宋体"/>
      <w:color w:val="000000"/>
      <w:sz w:val="20"/>
      <w:szCs w:val="20"/>
      <w:u w:val="none"/>
    </w:rPr>
  </w:style>
  <w:style w:type="character" w:customStyle="1" w:styleId="31">
    <w:name w:val="font21"/>
    <w:basedOn w:val="16"/>
    <w:qFormat/>
    <w:uiPriority w:val="0"/>
    <w:rPr>
      <w:rFonts w:hint="eastAsia" w:ascii="宋体" w:hAnsi="宋体" w:eastAsia="宋体" w:cs="宋体"/>
      <w:color w:val="000000"/>
      <w:sz w:val="20"/>
      <w:szCs w:val="20"/>
      <w:u w:val="none"/>
    </w:rPr>
  </w:style>
  <w:style w:type="table" w:customStyle="1" w:styleId="32">
    <w:name w:val="Table Normal"/>
    <w:unhideWhenUsed/>
    <w:qFormat/>
    <w:uiPriority w:val="0"/>
    <w:tblPr>
      <w:tblCellMar>
        <w:top w:w="0" w:type="dxa"/>
        <w:left w:w="0" w:type="dxa"/>
        <w:bottom w:w="0" w:type="dxa"/>
        <w:right w:w="0" w:type="dxa"/>
      </w:tblCellMar>
    </w:tblPr>
  </w:style>
  <w:style w:type="table" w:customStyle="1" w:styleId="33">
    <w:name w:val="Table Normal_0"/>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9" Type="http://schemas.openxmlformats.org/officeDocument/2006/relationships/header" Target="header41.xml"/><Relationship Id="rId98" Type="http://schemas.openxmlformats.org/officeDocument/2006/relationships/footer" Target="footer54.xml"/><Relationship Id="rId97" Type="http://schemas.openxmlformats.org/officeDocument/2006/relationships/header" Target="header40.xml"/><Relationship Id="rId96" Type="http://schemas.openxmlformats.org/officeDocument/2006/relationships/footer" Target="footer53.xml"/><Relationship Id="rId95" Type="http://schemas.openxmlformats.org/officeDocument/2006/relationships/header" Target="header39.xml"/><Relationship Id="rId94" Type="http://schemas.openxmlformats.org/officeDocument/2006/relationships/footer" Target="footer52.xml"/><Relationship Id="rId93" Type="http://schemas.openxmlformats.org/officeDocument/2006/relationships/header" Target="header38.xml"/><Relationship Id="rId92" Type="http://schemas.openxmlformats.org/officeDocument/2006/relationships/footer" Target="footer51.xml"/><Relationship Id="rId91" Type="http://schemas.openxmlformats.org/officeDocument/2006/relationships/header" Target="header37.xml"/><Relationship Id="rId90" Type="http://schemas.openxmlformats.org/officeDocument/2006/relationships/footer" Target="footer50.xml"/><Relationship Id="rId9" Type="http://schemas.openxmlformats.org/officeDocument/2006/relationships/header" Target="header3.xml"/><Relationship Id="rId89" Type="http://schemas.openxmlformats.org/officeDocument/2006/relationships/footer" Target="footer49.xml"/><Relationship Id="rId88" Type="http://schemas.openxmlformats.org/officeDocument/2006/relationships/footer" Target="footer48.xml"/><Relationship Id="rId87" Type="http://schemas.openxmlformats.org/officeDocument/2006/relationships/header" Target="header36.xml"/><Relationship Id="rId86" Type="http://schemas.openxmlformats.org/officeDocument/2006/relationships/footer" Target="footer47.xml"/><Relationship Id="rId85" Type="http://schemas.openxmlformats.org/officeDocument/2006/relationships/header" Target="header35.xml"/><Relationship Id="rId84" Type="http://schemas.openxmlformats.org/officeDocument/2006/relationships/footer" Target="footer46.xml"/><Relationship Id="rId83" Type="http://schemas.openxmlformats.org/officeDocument/2006/relationships/footer" Target="footer45.xml"/><Relationship Id="rId82" Type="http://schemas.openxmlformats.org/officeDocument/2006/relationships/footer" Target="footer44.xml"/><Relationship Id="rId81" Type="http://schemas.openxmlformats.org/officeDocument/2006/relationships/footer" Target="footer43.xml"/><Relationship Id="rId80" Type="http://schemas.openxmlformats.org/officeDocument/2006/relationships/header" Target="header34.xml"/><Relationship Id="rId8" Type="http://schemas.openxmlformats.org/officeDocument/2006/relationships/footer" Target="footer2.xml"/><Relationship Id="rId79" Type="http://schemas.openxmlformats.org/officeDocument/2006/relationships/footer" Target="footer42.xml"/><Relationship Id="rId78" Type="http://schemas.openxmlformats.org/officeDocument/2006/relationships/header" Target="header33.xml"/><Relationship Id="rId77" Type="http://schemas.openxmlformats.org/officeDocument/2006/relationships/footer" Target="footer41.xml"/><Relationship Id="rId76" Type="http://schemas.openxmlformats.org/officeDocument/2006/relationships/header" Target="header32.xml"/><Relationship Id="rId75" Type="http://schemas.openxmlformats.org/officeDocument/2006/relationships/footer" Target="footer40.xml"/><Relationship Id="rId74" Type="http://schemas.openxmlformats.org/officeDocument/2006/relationships/header" Target="header31.xml"/><Relationship Id="rId73" Type="http://schemas.openxmlformats.org/officeDocument/2006/relationships/footer" Target="footer39.xml"/><Relationship Id="rId72" Type="http://schemas.openxmlformats.org/officeDocument/2006/relationships/header" Target="header30.xml"/><Relationship Id="rId71" Type="http://schemas.openxmlformats.org/officeDocument/2006/relationships/footer" Target="footer38.xml"/><Relationship Id="rId70" Type="http://schemas.openxmlformats.org/officeDocument/2006/relationships/header" Target="header29.xml"/><Relationship Id="rId7" Type="http://schemas.openxmlformats.org/officeDocument/2006/relationships/header" Target="header2.xml"/><Relationship Id="rId69" Type="http://schemas.openxmlformats.org/officeDocument/2006/relationships/footer" Target="footer37.xml"/><Relationship Id="rId68" Type="http://schemas.openxmlformats.org/officeDocument/2006/relationships/header" Target="header28.xml"/><Relationship Id="rId67" Type="http://schemas.openxmlformats.org/officeDocument/2006/relationships/footer" Target="footer36.xml"/><Relationship Id="rId66" Type="http://schemas.openxmlformats.org/officeDocument/2006/relationships/header" Target="header27.xml"/><Relationship Id="rId65" Type="http://schemas.openxmlformats.org/officeDocument/2006/relationships/footer" Target="footer35.xml"/><Relationship Id="rId64" Type="http://schemas.openxmlformats.org/officeDocument/2006/relationships/header" Target="header26.xml"/><Relationship Id="rId63" Type="http://schemas.openxmlformats.org/officeDocument/2006/relationships/footer" Target="footer34.xml"/><Relationship Id="rId62" Type="http://schemas.openxmlformats.org/officeDocument/2006/relationships/footer" Target="footer33.xml"/><Relationship Id="rId61" Type="http://schemas.openxmlformats.org/officeDocument/2006/relationships/footer" Target="footer32.xml"/><Relationship Id="rId60" Type="http://schemas.openxmlformats.org/officeDocument/2006/relationships/footer" Target="footer31.xml"/><Relationship Id="rId6" Type="http://schemas.openxmlformats.org/officeDocument/2006/relationships/footer" Target="footer1.xml"/><Relationship Id="rId59" Type="http://schemas.openxmlformats.org/officeDocument/2006/relationships/header" Target="header25.xml"/><Relationship Id="rId58" Type="http://schemas.openxmlformats.org/officeDocument/2006/relationships/footer" Target="footer30.xml"/><Relationship Id="rId57" Type="http://schemas.openxmlformats.org/officeDocument/2006/relationships/header" Target="header24.xml"/><Relationship Id="rId56" Type="http://schemas.openxmlformats.org/officeDocument/2006/relationships/footer" Target="footer29.xml"/><Relationship Id="rId55" Type="http://schemas.openxmlformats.org/officeDocument/2006/relationships/header" Target="header23.xml"/><Relationship Id="rId54" Type="http://schemas.openxmlformats.org/officeDocument/2006/relationships/footer" Target="footer28.xml"/><Relationship Id="rId53" Type="http://schemas.openxmlformats.org/officeDocument/2006/relationships/header" Target="header22.xml"/><Relationship Id="rId52" Type="http://schemas.openxmlformats.org/officeDocument/2006/relationships/footer" Target="footer27.xml"/><Relationship Id="rId51" Type="http://schemas.openxmlformats.org/officeDocument/2006/relationships/header" Target="header21.xml"/><Relationship Id="rId50" Type="http://schemas.openxmlformats.org/officeDocument/2006/relationships/footer" Target="footer26.xml"/><Relationship Id="rId5" Type="http://schemas.openxmlformats.org/officeDocument/2006/relationships/header" Target="header1.xml"/><Relationship Id="rId49" Type="http://schemas.openxmlformats.org/officeDocument/2006/relationships/header" Target="header20.xml"/><Relationship Id="rId48" Type="http://schemas.openxmlformats.org/officeDocument/2006/relationships/footer" Target="footer25.xml"/><Relationship Id="rId47" Type="http://schemas.openxmlformats.org/officeDocument/2006/relationships/header" Target="header19.xml"/><Relationship Id="rId46" Type="http://schemas.openxmlformats.org/officeDocument/2006/relationships/footer" Target="footer24.xml"/><Relationship Id="rId45" Type="http://schemas.openxmlformats.org/officeDocument/2006/relationships/footer" Target="footer23.xml"/><Relationship Id="rId44" Type="http://schemas.openxmlformats.org/officeDocument/2006/relationships/footer" Target="footer22.xml"/><Relationship Id="rId43" Type="http://schemas.openxmlformats.org/officeDocument/2006/relationships/footer" Target="footer21.xml"/><Relationship Id="rId42" Type="http://schemas.openxmlformats.org/officeDocument/2006/relationships/footer" Target="footer20.xml"/><Relationship Id="rId41" Type="http://schemas.openxmlformats.org/officeDocument/2006/relationships/footer" Target="footer19.xml"/><Relationship Id="rId40" Type="http://schemas.openxmlformats.org/officeDocument/2006/relationships/header" Target="header18.xml"/><Relationship Id="rId4" Type="http://schemas.openxmlformats.org/officeDocument/2006/relationships/endnotes" Target="endnotes.xml"/><Relationship Id="rId39" Type="http://schemas.openxmlformats.org/officeDocument/2006/relationships/footer" Target="footer18.xml"/><Relationship Id="rId38" Type="http://schemas.openxmlformats.org/officeDocument/2006/relationships/header" Target="header17.xml"/><Relationship Id="rId37" Type="http://schemas.openxmlformats.org/officeDocument/2006/relationships/footer" Target="footer17.xml"/><Relationship Id="rId36" Type="http://schemas.openxmlformats.org/officeDocument/2006/relationships/header" Target="header16.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footer" Target="footer15.xml"/><Relationship Id="rId32" Type="http://schemas.openxmlformats.org/officeDocument/2006/relationships/header" Target="header14.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header" Target="header12.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5" Type="http://schemas.openxmlformats.org/officeDocument/2006/relationships/fontTable" Target="fontTable.xml"/><Relationship Id="rId114" Type="http://schemas.openxmlformats.org/officeDocument/2006/relationships/numbering" Target="numbering.xml"/><Relationship Id="rId113" Type="http://schemas.openxmlformats.org/officeDocument/2006/relationships/customXml" Target="../customXml/item1.xml"/><Relationship Id="rId112" Type="http://schemas.openxmlformats.org/officeDocument/2006/relationships/theme" Target="theme/theme1.xml"/><Relationship Id="rId111" Type="http://schemas.openxmlformats.org/officeDocument/2006/relationships/footer" Target="footer61.xml"/><Relationship Id="rId110" Type="http://schemas.openxmlformats.org/officeDocument/2006/relationships/header" Target="header46.xml"/><Relationship Id="rId11" Type="http://schemas.openxmlformats.org/officeDocument/2006/relationships/header" Target="header4.xml"/><Relationship Id="rId109" Type="http://schemas.openxmlformats.org/officeDocument/2006/relationships/footer" Target="footer60.xml"/><Relationship Id="rId108" Type="http://schemas.openxmlformats.org/officeDocument/2006/relationships/footer" Target="footer59.xml"/><Relationship Id="rId107" Type="http://schemas.openxmlformats.org/officeDocument/2006/relationships/header" Target="header45.xml"/><Relationship Id="rId106" Type="http://schemas.openxmlformats.org/officeDocument/2006/relationships/footer" Target="footer58.xml"/><Relationship Id="rId105" Type="http://schemas.openxmlformats.org/officeDocument/2006/relationships/header" Target="header44.xml"/><Relationship Id="rId104" Type="http://schemas.openxmlformats.org/officeDocument/2006/relationships/footer" Target="footer57.xml"/><Relationship Id="rId103" Type="http://schemas.openxmlformats.org/officeDocument/2006/relationships/header" Target="header43.xml"/><Relationship Id="rId102" Type="http://schemas.openxmlformats.org/officeDocument/2006/relationships/footer" Target="footer56.xml"/><Relationship Id="rId101" Type="http://schemas.openxmlformats.org/officeDocument/2006/relationships/header" Target="header42.xml"/><Relationship Id="rId100" Type="http://schemas.openxmlformats.org/officeDocument/2006/relationships/footer" Target="footer55.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110</Pages>
  <Words>55161</Words>
  <Characters>59237</Characters>
  <Lines>0</Lines>
  <Paragraphs>0</Paragraphs>
  <TotalTime>0</TotalTime>
  <ScaleCrop>false</ScaleCrop>
  <LinksUpToDate>false</LinksUpToDate>
  <CharactersWithSpaces>66436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2024-11-28T11:25:00Z</dcterms:created>
  <dc:creator>Yin Hao</dc:creator>
  <cp:lastModifiedBy>好运连连</cp:lastModifiedBy>
  <cp:lastPrinted>2025-04-11T01:03:00Z</cp:lastPrinted>
  <dcterms:modified xsi:type="dcterms:W3CDTF">2026-02-05T07:44:50Z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2024-12-04T16:37:00Z</vt:filetime>
  </property>
  <property fmtid="{D5CDD505-2E9C-101B-9397-08002B2CF9AE}" pid="4" name="KSOProductBuildVer">
    <vt:lpwstr>2052-12.1.0.18276</vt:lpwstr>
  </property>
  <property fmtid="{D5CDD505-2E9C-101B-9397-08002B2CF9AE}" pid="5" name="ICV">
    <vt:lpwstr>0B8E077D15F04C3C824729553AE00E38_13</vt:lpwstr>
  </property>
  <property fmtid="{D5CDD505-2E9C-101B-9397-08002B2CF9AE}" pid="6" name="KSOTemplateDocerSaveRecord">
    <vt:lpwstr>eyJoZGlkIjoiMmU3NzgxMWMwYzI2OWIxNjNjZDU0ZDk5ODQ0YWJiM2QiLCJ1c2VySWQiOiIxMjkzNzM4MzI1In0=</vt:lpwstr>
  </property>
</Properties>
</file>