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88CE66">
      <w:pPr>
        <w:pStyle w:val="35"/>
        <w:kinsoku w:val="0"/>
        <w:overflowPunct w:val="0"/>
        <w:ind w:left="0"/>
        <w:rPr>
          <w:rFonts w:hint="eastAsia" w:hAnsi="宋体"/>
          <w:sz w:val="62"/>
          <w:szCs w:val="62"/>
        </w:rPr>
      </w:pPr>
    </w:p>
    <w:p w14:paraId="4B6315D1">
      <w:pPr>
        <w:pStyle w:val="35"/>
        <w:kinsoku w:val="0"/>
        <w:overflowPunct w:val="0"/>
        <w:ind w:left="0"/>
        <w:rPr>
          <w:rFonts w:hint="eastAsia" w:hAnsi="宋体"/>
          <w:sz w:val="62"/>
          <w:szCs w:val="62"/>
        </w:rPr>
      </w:pPr>
    </w:p>
    <w:p w14:paraId="3348C905">
      <w:pPr>
        <w:jc w:val="center"/>
        <w:rPr>
          <w:rFonts w:hint="eastAsia" w:ascii="宋体" w:hAnsi="宋体" w:eastAsia="宋体" w:cs="宋体"/>
          <w:b/>
          <w:bCs/>
          <w:color w:val="auto"/>
          <w:sz w:val="52"/>
          <w:szCs w:val="52"/>
          <w:lang w:eastAsia="zh-CN"/>
        </w:rPr>
      </w:pPr>
      <w:r>
        <w:rPr>
          <w:rFonts w:hint="eastAsia" w:ascii="宋体" w:hAnsi="宋体" w:eastAsia="宋体" w:cs="宋体"/>
          <w:b/>
          <w:bCs/>
          <w:color w:val="auto"/>
          <w:sz w:val="52"/>
          <w:szCs w:val="52"/>
          <w:lang w:eastAsia="zh-CN"/>
        </w:rPr>
        <w:t>中心实验室仪器设备运维</w:t>
      </w:r>
    </w:p>
    <w:p w14:paraId="0A549358">
      <w:pPr>
        <w:jc w:val="center"/>
        <w:rPr>
          <w:rFonts w:hint="eastAsia" w:ascii="宋体" w:hAnsi="宋体" w:eastAsia="宋体" w:cs="宋体"/>
          <w:b/>
          <w:bCs/>
          <w:color w:val="auto"/>
          <w:sz w:val="52"/>
          <w:szCs w:val="52"/>
        </w:rPr>
      </w:pPr>
    </w:p>
    <w:p w14:paraId="69A5583B">
      <w:pPr>
        <w:jc w:val="center"/>
        <w:rPr>
          <w:rFonts w:hint="eastAsia" w:ascii="宋体" w:hAnsi="宋体" w:eastAsia="宋体" w:cs="宋体"/>
          <w:b/>
          <w:bCs/>
          <w:color w:val="auto"/>
          <w:sz w:val="52"/>
          <w:szCs w:val="52"/>
        </w:rPr>
      </w:pPr>
    </w:p>
    <w:p w14:paraId="0736B14B">
      <w:pPr>
        <w:pStyle w:val="22"/>
        <w:rPr>
          <w:rFonts w:hint="eastAsia" w:hAnsi="宋体" w:cs="宋体"/>
        </w:rPr>
      </w:pPr>
    </w:p>
    <w:p w14:paraId="583C4643">
      <w:pPr>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1B606523">
      <w:pPr>
        <w:jc w:val="center"/>
        <w:rPr>
          <w:rFonts w:hint="eastAsia" w:ascii="宋体" w:hAnsi="宋体" w:eastAsia="宋体" w:cs="宋体"/>
          <w:b/>
          <w:bCs/>
          <w:color w:val="auto"/>
          <w:sz w:val="44"/>
          <w:szCs w:val="44"/>
        </w:rPr>
      </w:pPr>
    </w:p>
    <w:p w14:paraId="5C14BFA9">
      <w:pPr>
        <w:jc w:val="center"/>
        <w:rPr>
          <w:rFonts w:hint="eastAsia" w:ascii="宋体" w:hAnsi="宋体" w:eastAsia="宋体" w:cs="宋体"/>
          <w:b/>
          <w:bCs/>
          <w:color w:val="auto"/>
          <w:sz w:val="44"/>
          <w:szCs w:val="44"/>
        </w:rPr>
      </w:pPr>
    </w:p>
    <w:p w14:paraId="2309AF55">
      <w:pPr>
        <w:jc w:val="center"/>
        <w:rPr>
          <w:rFonts w:hint="eastAsia" w:ascii="宋体" w:hAnsi="宋体" w:eastAsia="宋体" w:cs="宋体"/>
          <w:b/>
          <w:bCs/>
          <w:color w:val="auto"/>
          <w:sz w:val="44"/>
          <w:szCs w:val="44"/>
        </w:rPr>
      </w:pPr>
    </w:p>
    <w:p w14:paraId="459809CC">
      <w:pPr>
        <w:jc w:val="center"/>
        <w:rPr>
          <w:rFonts w:hint="eastAsia" w:ascii="宋体" w:hAnsi="宋体" w:eastAsia="宋体" w:cs="宋体"/>
          <w:b/>
          <w:bCs/>
          <w:color w:val="auto"/>
          <w:sz w:val="44"/>
          <w:szCs w:val="44"/>
        </w:rPr>
      </w:pPr>
    </w:p>
    <w:p w14:paraId="74BCC09B">
      <w:pPr>
        <w:jc w:val="center"/>
        <w:rPr>
          <w:rFonts w:hint="eastAsia" w:ascii="宋体" w:hAnsi="宋体" w:eastAsia="宋体" w:cs="宋体"/>
          <w:b/>
          <w:bCs/>
          <w:color w:val="auto"/>
          <w:sz w:val="44"/>
          <w:szCs w:val="44"/>
        </w:rPr>
      </w:pPr>
    </w:p>
    <w:p w14:paraId="0835F0EC">
      <w:pPr>
        <w:jc w:val="center"/>
        <w:rPr>
          <w:rFonts w:hint="eastAsia" w:ascii="宋体" w:hAnsi="宋体" w:eastAsia="宋体" w:cs="宋体"/>
          <w:b/>
          <w:bCs/>
          <w:color w:val="auto"/>
          <w:sz w:val="44"/>
          <w:szCs w:val="44"/>
        </w:rPr>
      </w:pPr>
    </w:p>
    <w:p w14:paraId="186855E5">
      <w:pPr>
        <w:jc w:val="center"/>
        <w:rPr>
          <w:rFonts w:hint="eastAsia" w:ascii="宋体" w:hAnsi="宋体" w:eastAsia="宋体" w:cs="宋体"/>
          <w:b/>
          <w:bCs/>
          <w:color w:val="auto"/>
          <w:sz w:val="44"/>
          <w:szCs w:val="44"/>
        </w:rPr>
      </w:pPr>
    </w:p>
    <w:p w14:paraId="75B3E298">
      <w:pPr>
        <w:jc w:val="both"/>
        <w:rPr>
          <w:rFonts w:hint="eastAsia" w:ascii="宋体" w:hAnsi="宋体" w:eastAsia="宋体" w:cs="宋体"/>
          <w:b/>
          <w:bCs/>
          <w:color w:val="auto"/>
          <w:sz w:val="44"/>
          <w:szCs w:val="44"/>
        </w:rPr>
      </w:pPr>
    </w:p>
    <w:p w14:paraId="1108C819">
      <w:pPr>
        <w:jc w:val="center"/>
        <w:rPr>
          <w:rFonts w:hint="eastAsia" w:ascii="宋体" w:hAnsi="宋体" w:eastAsia="宋体" w:cs="宋体"/>
          <w:b/>
          <w:bCs/>
          <w:color w:val="auto"/>
          <w:sz w:val="44"/>
          <w:szCs w:val="44"/>
        </w:rPr>
      </w:pPr>
    </w:p>
    <w:p w14:paraId="18F129B2">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 目  编 号：ZYZX-FW-2513</w:t>
      </w:r>
    </w:p>
    <w:p w14:paraId="76D9577F">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采   购   人：北京市水文总站</w:t>
      </w:r>
    </w:p>
    <w:p w14:paraId="0AFE8812">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14:paraId="61B6C16D">
      <w:pPr>
        <w:jc w:val="center"/>
        <w:rPr>
          <w:rFonts w:hint="eastAsia" w:ascii="宋体" w:hAnsi="宋体" w:eastAsia="宋体" w:cs="宋体"/>
          <w:color w:val="auto"/>
          <w:sz w:val="32"/>
          <w:szCs w:val="32"/>
        </w:rPr>
      </w:pPr>
      <w:r>
        <w:rPr>
          <w:rFonts w:hint="eastAsia" w:ascii="宋体" w:hAnsi="宋体" w:eastAsia="宋体" w:cs="宋体"/>
          <w:color w:val="auto"/>
          <w:sz w:val="32"/>
          <w:szCs w:val="32"/>
        </w:rPr>
        <w:t>2025年3月</w:t>
      </w:r>
    </w:p>
    <w:p w14:paraId="3B2756DA">
      <w:pPr>
        <w:pStyle w:val="2"/>
        <w:ind w:firstLine="480"/>
      </w:pPr>
    </w:p>
    <w:p w14:paraId="6F3BC461">
      <w:pPr>
        <w:pStyle w:val="2"/>
        <w:ind w:firstLine="480"/>
        <w:sectPr>
          <w:pgSz w:w="11906" w:h="16839"/>
          <w:pgMar w:top="1403" w:right="1785" w:bottom="0" w:left="1785" w:header="0" w:footer="0" w:gutter="0"/>
          <w:cols w:space="720" w:num="1"/>
        </w:sectPr>
      </w:pPr>
    </w:p>
    <w:p w14:paraId="62E9BF9D">
      <w:pPr>
        <w:spacing w:before="353" w:line="222" w:lineRule="auto"/>
        <w:ind w:left="3716"/>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14:paraId="3C68C5F9">
      <w:pPr>
        <w:pStyle w:val="59"/>
        <w:tabs>
          <w:tab w:val="right" w:leader="dot" w:pos="9074"/>
        </w:tabs>
        <w:spacing w:line="480" w:lineRule="auto"/>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pPr>
    </w:p>
    <w:p w14:paraId="1A7FB66E">
      <w:pPr>
        <w:pStyle w:val="59"/>
        <w:tabs>
          <w:tab w:val="right" w:leader="dot" w:pos="9074"/>
        </w:tabs>
        <w:spacing w:line="480" w:lineRule="auto"/>
        <w:rPr>
          <w:rFonts w:hint="eastAsia" w:ascii="宋体" w:hAnsi="宋体" w:eastAsia="宋体" w:cs="宋体"/>
          <w:color w:val="auto"/>
          <w:sz w:val="28"/>
          <w:szCs w:val="28"/>
        </w:rPr>
      </w:pPr>
      <w:r>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begin"/>
      </w:r>
      <w:r>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instrText xml:space="preserve"> TOC \h \z \u \t "标题 2,1,标题 3,1" </w:instrText>
      </w:r>
      <w:r>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separate"/>
      </w:r>
      <w:r>
        <w:fldChar w:fldCharType="begin"/>
      </w:r>
      <w:r>
        <w:instrText xml:space="preserve"> HYPERLINK \l "_Toc31840" </w:instrText>
      </w:r>
      <w:r>
        <w:fldChar w:fldCharType="separate"/>
      </w:r>
      <w:r>
        <w:rPr>
          <w:rFonts w:hint="eastAsia" w:ascii="宋体" w:hAnsi="宋体" w:eastAsia="宋体" w:cs="宋体"/>
          <w:color w:val="auto"/>
          <w:sz w:val="28"/>
          <w:szCs w:val="28"/>
        </w:rPr>
        <w:t>第一章   投标邀请</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_Toc31840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0864CB0">
      <w:pPr>
        <w:pStyle w:val="59"/>
        <w:tabs>
          <w:tab w:val="right" w:leader="dot" w:pos="9074"/>
        </w:tabs>
        <w:spacing w:line="480" w:lineRule="auto"/>
        <w:rPr>
          <w:rFonts w:hint="eastAsia" w:ascii="宋体" w:hAnsi="宋体" w:eastAsia="宋体" w:cs="宋体"/>
          <w:color w:val="auto"/>
          <w:sz w:val="28"/>
          <w:szCs w:val="28"/>
        </w:rPr>
      </w:pPr>
      <w:r>
        <w:fldChar w:fldCharType="begin"/>
      </w:r>
      <w:r>
        <w:instrText xml:space="preserve"> HYPERLINK \l "_Toc9118" </w:instrText>
      </w:r>
      <w:r>
        <w:fldChar w:fldCharType="separate"/>
      </w:r>
      <w:r>
        <w:rPr>
          <w:rFonts w:hint="eastAsia" w:ascii="宋体" w:hAnsi="宋体" w:eastAsia="宋体" w:cs="宋体"/>
          <w:color w:val="auto"/>
          <w:sz w:val="28"/>
          <w:szCs w:val="28"/>
        </w:rPr>
        <w:t>第二章   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_Toc9118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B38D4A7">
      <w:pPr>
        <w:pStyle w:val="59"/>
        <w:tabs>
          <w:tab w:val="right" w:leader="dot" w:pos="9074"/>
        </w:tabs>
        <w:spacing w:line="480" w:lineRule="auto"/>
        <w:rPr>
          <w:rFonts w:hint="eastAsia" w:ascii="宋体" w:hAnsi="宋体" w:eastAsia="宋体" w:cs="宋体"/>
          <w:color w:val="auto"/>
          <w:sz w:val="28"/>
          <w:szCs w:val="28"/>
        </w:rPr>
      </w:pPr>
      <w:r>
        <w:fldChar w:fldCharType="begin"/>
      </w:r>
      <w:r>
        <w:instrText xml:space="preserve"> HYPERLINK \l "_Toc20741" </w:instrText>
      </w:r>
      <w:r>
        <w:fldChar w:fldCharType="separate"/>
      </w:r>
      <w:r>
        <w:rPr>
          <w:rFonts w:hint="eastAsia" w:ascii="宋体" w:hAnsi="宋体" w:eastAsia="宋体" w:cs="宋体"/>
          <w:color w:val="auto"/>
          <w:sz w:val="28"/>
          <w:szCs w:val="28"/>
        </w:rPr>
        <w:t>第三章   资格审查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_Toc20741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E42E6E8">
      <w:pPr>
        <w:pStyle w:val="59"/>
        <w:tabs>
          <w:tab w:val="right" w:leader="dot" w:pos="9074"/>
        </w:tabs>
        <w:spacing w:line="480" w:lineRule="auto"/>
        <w:rPr>
          <w:rFonts w:hint="eastAsia" w:ascii="宋体" w:hAnsi="宋体" w:eastAsia="宋体" w:cs="宋体"/>
          <w:color w:val="auto"/>
          <w:sz w:val="28"/>
          <w:szCs w:val="28"/>
        </w:rPr>
      </w:pPr>
      <w:r>
        <w:fldChar w:fldCharType="begin"/>
      </w:r>
      <w:r>
        <w:instrText xml:space="preserve"> HYPERLINK \l "_Toc11287" </w:instrText>
      </w:r>
      <w:r>
        <w:fldChar w:fldCharType="separate"/>
      </w:r>
      <w:r>
        <w:rPr>
          <w:rFonts w:hint="eastAsia" w:ascii="宋体" w:hAnsi="宋体" w:eastAsia="宋体" w:cs="宋体"/>
          <w:color w:val="auto"/>
          <w:sz w:val="28"/>
          <w:szCs w:val="28"/>
        </w:rPr>
        <w:t>第四章   评标程序、评标方法和评标标准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_Toc11287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7A11CC3">
      <w:pPr>
        <w:pStyle w:val="59"/>
        <w:tabs>
          <w:tab w:val="right" w:leader="dot" w:pos="9074"/>
        </w:tabs>
        <w:spacing w:line="480" w:lineRule="auto"/>
        <w:rPr>
          <w:rFonts w:hint="eastAsia" w:ascii="宋体" w:hAnsi="宋体" w:eastAsia="宋体" w:cs="宋体"/>
          <w:color w:val="auto"/>
          <w:sz w:val="28"/>
          <w:szCs w:val="28"/>
        </w:rPr>
      </w:pPr>
      <w:r>
        <w:fldChar w:fldCharType="begin"/>
      </w:r>
      <w:r>
        <w:instrText xml:space="preserve"> HYPERLINK \l "_Toc30046" </w:instrText>
      </w:r>
      <w:r>
        <w:fldChar w:fldCharType="separate"/>
      </w:r>
      <w:r>
        <w:rPr>
          <w:rFonts w:hint="eastAsia" w:ascii="宋体" w:hAnsi="宋体" w:eastAsia="宋体" w:cs="宋体"/>
          <w:color w:val="auto"/>
          <w:sz w:val="28"/>
          <w:szCs w:val="28"/>
        </w:rPr>
        <w:t>第五章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_Toc30046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AD92D71">
      <w:pPr>
        <w:pStyle w:val="74"/>
        <w:tabs>
          <w:tab w:val="right" w:leader="dot" w:pos="9074"/>
          <w:tab w:val="clear" w:pos="8296"/>
        </w:tabs>
        <w:spacing w:line="480" w:lineRule="auto"/>
        <w:ind w:left="0"/>
        <w:rPr>
          <w:rFonts w:hint="eastAsia" w:ascii="宋体" w:hAnsi="宋体" w:eastAsia="宋体" w:cs="宋体"/>
          <w:color w:val="auto"/>
          <w:sz w:val="28"/>
          <w:szCs w:val="28"/>
        </w:rPr>
      </w:pPr>
      <w:r>
        <w:fldChar w:fldCharType="begin"/>
      </w:r>
      <w:r>
        <w:instrText xml:space="preserve"> HYPERLINK \l "_Toc12379" </w:instrText>
      </w:r>
      <w:r>
        <w:fldChar w:fldCharType="separate"/>
      </w:r>
      <w:r>
        <w:rPr>
          <w:rFonts w:hint="eastAsia" w:ascii="宋体" w:hAnsi="宋体" w:eastAsia="宋体" w:cs="宋体"/>
          <w:bCs/>
          <w:color w:val="auto"/>
          <w:sz w:val="28"/>
          <w:szCs w:val="28"/>
        </w:rPr>
        <w:t>第六章    拟签订的合同文本</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_Toc12379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8B148A1">
      <w:pPr>
        <w:pStyle w:val="59"/>
        <w:tabs>
          <w:tab w:val="right" w:leader="dot" w:pos="9074"/>
        </w:tabs>
        <w:spacing w:line="480" w:lineRule="auto"/>
        <w:rPr>
          <w:rFonts w:hint="eastAsia" w:ascii="宋体" w:hAnsi="宋体" w:eastAsia="宋体" w:cs="宋体"/>
          <w:color w:val="auto"/>
          <w:sz w:val="28"/>
          <w:szCs w:val="28"/>
        </w:rPr>
      </w:pPr>
      <w:r>
        <w:fldChar w:fldCharType="begin"/>
      </w:r>
      <w:r>
        <w:instrText xml:space="preserve"> HYPERLINK \l "_Toc8273" </w:instrText>
      </w:r>
      <w:r>
        <w:fldChar w:fldCharType="separate"/>
      </w:r>
      <w:r>
        <w:rPr>
          <w:rFonts w:hint="eastAsia" w:ascii="宋体" w:hAnsi="宋体" w:eastAsia="宋体" w:cs="宋体"/>
          <w:color w:val="auto"/>
          <w:sz w:val="28"/>
          <w:szCs w:val="28"/>
        </w:rPr>
        <w:t>第七章   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_Toc8273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43C16A4">
      <w:pPr>
        <w:kinsoku/>
        <w:autoSpaceDE/>
        <w:autoSpaceDN/>
        <w:adjustRightInd/>
        <w:snapToGrid/>
        <w:spacing w:line="480" w:lineRule="auto"/>
        <w:textAlignment w:val="auto"/>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8"/>
          <w:sz w:val="28"/>
          <w:szCs w:val="28"/>
          <w14:textOutline w14:w="2311" w14:cap="flat" w14:cmpd="sng" w14:algn="ctr">
            <w14:solidFill>
              <w14:srgbClr w14:val="000000"/>
            </w14:solidFill>
            <w14:prstDash w14:val="solid"/>
            <w14:miter w14:val="0"/>
          </w14:textOutline>
        </w:rPr>
        <w:fldChar w:fldCharType="end"/>
      </w:r>
    </w:p>
    <w:p w14:paraId="003D565E">
      <w:pPr>
        <w:pStyle w:val="2"/>
        <w:ind w:firstLine="480"/>
      </w:pPr>
    </w:p>
    <w:p w14:paraId="4C26FDE2">
      <w:pPr>
        <w:rPr>
          <w:rFonts w:hint="eastAsia" w:ascii="宋体" w:hAnsi="宋体" w:eastAsia="宋体" w:cs="宋体"/>
          <w:color w:val="auto"/>
        </w:rPr>
        <w:sectPr>
          <w:headerReference r:id="rId3" w:type="default"/>
          <w:pgSz w:w="11907" w:h="16840"/>
          <w:pgMar w:top="1440" w:right="1800" w:bottom="1440" w:left="1800" w:header="907" w:footer="0" w:gutter="0"/>
          <w:cols w:space="720" w:num="1"/>
          <w:docGrid w:linePitch="286" w:charSpace="0"/>
        </w:sectPr>
      </w:pPr>
    </w:p>
    <w:p w14:paraId="0EE6A79D">
      <w:pPr>
        <w:pStyle w:val="6"/>
        <w:jc w:val="center"/>
        <w:rPr>
          <w:rFonts w:hint="eastAsia" w:ascii="宋体" w:hAnsi="宋体" w:eastAsia="宋体" w:cs="宋体"/>
          <w:color w:val="auto"/>
          <w:sz w:val="36"/>
          <w:szCs w:val="36"/>
        </w:rPr>
      </w:pPr>
      <w:bookmarkStart w:id="0" w:name="_Toc31840"/>
      <w:r>
        <w:rPr>
          <w:rFonts w:hint="eastAsia" w:ascii="宋体" w:hAnsi="宋体" w:eastAsia="宋体" w:cs="宋体"/>
          <w:color w:val="auto"/>
          <w:sz w:val="36"/>
          <w:szCs w:val="36"/>
        </w:rPr>
        <w:t>第一章   投标邀请</w:t>
      </w:r>
      <w:bookmarkEnd w:id="0"/>
    </w:p>
    <w:p w14:paraId="41B8F219">
      <w:pPr>
        <w:pStyle w:val="7"/>
        <w:rPr>
          <w:rFonts w:hint="eastAsia" w:ascii="宋体" w:hAnsi="宋体" w:cs="宋体"/>
          <w:color w:val="auto"/>
        </w:rPr>
      </w:pPr>
      <w:bookmarkStart w:id="1" w:name="_Toc27917"/>
      <w:bookmarkStart w:id="2" w:name="_Toc148096341"/>
      <w:r>
        <w:rPr>
          <w:rFonts w:hint="eastAsia" w:ascii="宋体" w:hAnsi="宋体" w:cs="宋体"/>
          <w:color w:val="auto"/>
        </w:rPr>
        <w:t>一、项目基本情况</w:t>
      </w:r>
      <w:bookmarkEnd w:id="1"/>
      <w:bookmarkEnd w:id="2"/>
    </w:p>
    <w:p w14:paraId="6F2C8E8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1.项目编号：ZYZX-FW-2513</w:t>
      </w:r>
    </w:p>
    <w:p w14:paraId="1B64F55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r>
        <w:rPr>
          <w:rFonts w:hint="eastAsia" w:ascii="宋体" w:hAnsi="宋体" w:eastAsia="宋体" w:cs="宋体"/>
          <w:color w:val="auto"/>
          <w:sz w:val="24"/>
          <w:szCs w:val="24"/>
          <w:lang w:eastAsia="zh-CN"/>
        </w:rPr>
        <w:t>中心实验室仪器设备运维</w:t>
      </w:r>
    </w:p>
    <w:p w14:paraId="0B25B14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3.项目预算金额：</w:t>
      </w:r>
      <w:r>
        <w:rPr>
          <w:rFonts w:hint="eastAsia" w:ascii="宋体" w:hAnsi="宋体" w:eastAsia="宋体" w:cs="宋体"/>
          <w:color w:val="auto"/>
          <w:sz w:val="24"/>
          <w:szCs w:val="20"/>
        </w:rPr>
        <w:t>151.381</w:t>
      </w:r>
      <w:r>
        <w:rPr>
          <w:rFonts w:hint="eastAsia" w:ascii="宋体" w:hAnsi="宋体" w:eastAsia="宋体" w:cs="宋体"/>
          <w:color w:val="auto"/>
          <w:sz w:val="24"/>
          <w:szCs w:val="24"/>
        </w:rPr>
        <w:t>万元、项目最高限价(如有)：</w:t>
      </w:r>
      <w:r>
        <w:rPr>
          <w:rFonts w:hint="eastAsia" w:ascii="宋体" w:hAnsi="宋体" w:eastAsia="宋体" w:cs="宋体"/>
          <w:color w:val="auto"/>
          <w:sz w:val="24"/>
          <w:szCs w:val="20"/>
        </w:rPr>
        <w:t>151.381</w:t>
      </w:r>
      <w:r>
        <w:rPr>
          <w:rFonts w:hint="eastAsia" w:ascii="宋体" w:hAnsi="宋体" w:eastAsia="宋体" w:cs="宋体"/>
          <w:color w:val="auto"/>
          <w:sz w:val="24"/>
          <w:szCs w:val="24"/>
        </w:rPr>
        <w:t>万元</w:t>
      </w:r>
    </w:p>
    <w:p w14:paraId="400F998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70"/>
        <w:gridCol w:w="2535"/>
        <w:gridCol w:w="850"/>
        <w:gridCol w:w="3651"/>
      </w:tblGrid>
      <w:tr w14:paraId="7ABEC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14:paraId="3180F575">
            <w:pPr>
              <w:spacing w:before="172" w:line="230" w:lineRule="auto"/>
              <w:jc w:val="center"/>
              <w:rPr>
                <w:rFonts w:hint="eastAsia" w:ascii="宋体" w:hAnsi="宋体" w:eastAsia="宋体" w:cs="宋体"/>
                <w:color w:val="auto"/>
                <w:sz w:val="24"/>
                <w:szCs w:val="24"/>
              </w:rPr>
            </w:pPr>
            <w:r>
              <w:rPr>
                <w:rFonts w:hint="eastAsia" w:ascii="宋体" w:hAnsi="宋体" w:eastAsia="宋体" w:cs="宋体"/>
                <w:color w:val="auto"/>
                <w:spacing w:val="5"/>
                <w:sz w:val="24"/>
                <w:szCs w:val="24"/>
              </w:rPr>
              <w:t>包</w:t>
            </w:r>
            <w:r>
              <w:rPr>
                <w:rFonts w:hint="eastAsia" w:ascii="宋体" w:hAnsi="宋体" w:eastAsia="宋体" w:cs="宋体"/>
                <w:color w:val="auto"/>
                <w:spacing w:val="4"/>
                <w:sz w:val="24"/>
                <w:szCs w:val="24"/>
              </w:rPr>
              <w:t>号</w:t>
            </w:r>
          </w:p>
        </w:tc>
        <w:tc>
          <w:tcPr>
            <w:tcW w:w="1570" w:type="dxa"/>
            <w:vAlign w:val="center"/>
          </w:tcPr>
          <w:p w14:paraId="3B554C31">
            <w:pPr>
              <w:spacing w:before="173" w:line="229" w:lineRule="auto"/>
              <w:jc w:val="center"/>
              <w:rPr>
                <w:rFonts w:hint="eastAsia" w:ascii="宋体" w:hAnsi="宋体" w:eastAsia="宋体" w:cs="宋体"/>
                <w:color w:val="auto"/>
                <w:sz w:val="24"/>
                <w:szCs w:val="24"/>
              </w:rPr>
            </w:pPr>
            <w:r>
              <w:rPr>
                <w:rFonts w:hint="eastAsia" w:ascii="宋体" w:hAnsi="宋体" w:eastAsia="宋体" w:cs="宋体"/>
                <w:color w:val="auto"/>
                <w:spacing w:val="8"/>
                <w:sz w:val="24"/>
                <w:szCs w:val="24"/>
              </w:rPr>
              <w:t>标</w:t>
            </w:r>
            <w:r>
              <w:rPr>
                <w:rFonts w:hint="eastAsia" w:ascii="宋体" w:hAnsi="宋体" w:eastAsia="宋体" w:cs="宋体"/>
                <w:color w:val="auto"/>
                <w:spacing w:val="7"/>
                <w:sz w:val="24"/>
                <w:szCs w:val="24"/>
              </w:rPr>
              <w:t>的名称</w:t>
            </w:r>
          </w:p>
        </w:tc>
        <w:tc>
          <w:tcPr>
            <w:tcW w:w="2535" w:type="dxa"/>
            <w:vAlign w:val="center"/>
          </w:tcPr>
          <w:p w14:paraId="5258C09A">
            <w:pPr>
              <w:spacing w:before="38" w:line="228" w:lineRule="auto"/>
              <w:jc w:val="center"/>
              <w:rPr>
                <w:rFonts w:hint="eastAsia" w:ascii="宋体" w:hAnsi="宋体" w:eastAsia="宋体" w:cs="宋体"/>
                <w:color w:val="auto"/>
                <w:sz w:val="24"/>
                <w:szCs w:val="24"/>
              </w:rPr>
            </w:pPr>
            <w:r>
              <w:rPr>
                <w:rFonts w:hint="eastAsia" w:ascii="宋体" w:hAnsi="宋体" w:eastAsia="宋体" w:cs="宋体"/>
                <w:color w:val="auto"/>
                <w:spacing w:val="9"/>
                <w:sz w:val="24"/>
                <w:szCs w:val="24"/>
              </w:rPr>
              <w:t>采购包预算金</w:t>
            </w:r>
            <w:r>
              <w:rPr>
                <w:rFonts w:hint="eastAsia" w:ascii="宋体" w:hAnsi="宋体" w:eastAsia="宋体" w:cs="宋体"/>
                <w:color w:val="auto"/>
                <w:spacing w:val="8"/>
                <w:sz w:val="24"/>
                <w:szCs w:val="24"/>
              </w:rPr>
              <w:t>额</w:t>
            </w:r>
          </w:p>
          <w:p w14:paraId="31E1B4C1">
            <w:pPr>
              <w:spacing w:before="38" w:line="228" w:lineRule="auto"/>
              <w:jc w:val="center"/>
              <w:rPr>
                <w:rFonts w:hint="eastAsia" w:ascii="宋体" w:hAnsi="宋体" w:eastAsia="宋体" w:cs="宋体"/>
                <w:color w:val="auto"/>
                <w:sz w:val="24"/>
                <w:szCs w:val="24"/>
              </w:rPr>
            </w:pPr>
            <w:r>
              <w:rPr>
                <w:rFonts w:hint="eastAsia" w:ascii="宋体" w:hAnsi="宋体" w:eastAsia="宋体" w:cs="宋体"/>
                <w:color w:val="auto"/>
                <w:spacing w:val="26"/>
                <w:sz w:val="24"/>
                <w:szCs w:val="24"/>
              </w:rPr>
              <w:t>(</w:t>
            </w:r>
            <w:r>
              <w:rPr>
                <w:rFonts w:hint="eastAsia" w:ascii="宋体" w:hAnsi="宋体" w:eastAsia="宋体" w:cs="宋体"/>
                <w:color w:val="auto"/>
                <w:spacing w:val="25"/>
                <w:sz w:val="24"/>
                <w:szCs w:val="24"/>
              </w:rPr>
              <w:t>万元)</w:t>
            </w:r>
          </w:p>
        </w:tc>
        <w:tc>
          <w:tcPr>
            <w:tcW w:w="850" w:type="dxa"/>
            <w:vAlign w:val="center"/>
          </w:tcPr>
          <w:p w14:paraId="3AE01DAA">
            <w:pPr>
              <w:spacing w:before="173" w:line="228"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数量</w:t>
            </w:r>
          </w:p>
        </w:tc>
        <w:tc>
          <w:tcPr>
            <w:tcW w:w="3651" w:type="dxa"/>
            <w:vAlign w:val="center"/>
          </w:tcPr>
          <w:p w14:paraId="42DEDC86">
            <w:pPr>
              <w:spacing w:before="172" w:line="228" w:lineRule="auto"/>
              <w:jc w:val="center"/>
              <w:rPr>
                <w:rFonts w:hint="eastAsia" w:ascii="宋体" w:hAnsi="宋体" w:eastAsia="宋体" w:cs="宋体"/>
                <w:color w:val="auto"/>
                <w:sz w:val="24"/>
                <w:szCs w:val="24"/>
              </w:rPr>
            </w:pPr>
            <w:r>
              <w:rPr>
                <w:rFonts w:hint="eastAsia" w:ascii="宋体" w:hAnsi="宋体" w:eastAsia="宋体" w:cs="宋体"/>
                <w:color w:val="auto"/>
                <w:spacing w:val="9"/>
                <w:sz w:val="24"/>
                <w:szCs w:val="24"/>
              </w:rPr>
              <w:t>简要技术需求或服务要</w:t>
            </w:r>
            <w:r>
              <w:rPr>
                <w:rFonts w:hint="eastAsia" w:ascii="宋体" w:hAnsi="宋体" w:eastAsia="宋体" w:cs="宋体"/>
                <w:color w:val="auto"/>
                <w:spacing w:val="8"/>
                <w:sz w:val="24"/>
                <w:szCs w:val="24"/>
              </w:rPr>
              <w:t>求</w:t>
            </w:r>
          </w:p>
        </w:tc>
      </w:tr>
      <w:tr w14:paraId="1EBBD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0" w:hRule="atLeast"/>
          <w:jc w:val="center"/>
        </w:trPr>
        <w:tc>
          <w:tcPr>
            <w:tcW w:w="712" w:type="dxa"/>
            <w:vAlign w:val="center"/>
          </w:tcPr>
          <w:p w14:paraId="048D4C1E">
            <w:pPr>
              <w:spacing w:before="142" w:line="209" w:lineRule="auto"/>
              <w:jc w:val="center"/>
              <w:rPr>
                <w:rFonts w:hint="eastAsia" w:ascii="宋体" w:hAnsi="宋体" w:eastAsia="宋体" w:cs="宋体"/>
                <w:color w:val="auto"/>
                <w:sz w:val="24"/>
                <w:szCs w:val="24"/>
              </w:rPr>
            </w:pPr>
            <w:r>
              <w:rPr>
                <w:rFonts w:hint="eastAsia" w:ascii="宋体" w:hAnsi="宋体" w:eastAsia="宋体" w:cs="宋体"/>
                <w:color w:val="auto"/>
                <w:spacing w:val="14"/>
                <w:sz w:val="24"/>
                <w:szCs w:val="24"/>
              </w:rPr>
              <w:t>01</w:t>
            </w:r>
          </w:p>
        </w:tc>
        <w:tc>
          <w:tcPr>
            <w:tcW w:w="1570" w:type="dxa"/>
            <w:vAlign w:val="center"/>
          </w:tcPr>
          <w:p w14:paraId="3BADC26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中心实验室仪器设备运维</w:t>
            </w:r>
          </w:p>
        </w:tc>
        <w:tc>
          <w:tcPr>
            <w:tcW w:w="2535" w:type="dxa"/>
            <w:vAlign w:val="center"/>
          </w:tcPr>
          <w:p w14:paraId="14071F3E">
            <w:pPr>
              <w:jc w:val="center"/>
              <w:rPr>
                <w:rFonts w:hint="eastAsia" w:ascii="宋体" w:hAnsi="宋体" w:eastAsia="宋体" w:cs="宋体"/>
                <w:color w:val="auto"/>
                <w:sz w:val="24"/>
                <w:szCs w:val="24"/>
              </w:rPr>
            </w:pPr>
            <w:r>
              <w:rPr>
                <w:rFonts w:hint="eastAsia" w:ascii="宋体" w:hAnsi="宋体" w:eastAsia="宋体" w:cs="宋体"/>
                <w:color w:val="auto"/>
                <w:sz w:val="24"/>
                <w:szCs w:val="20"/>
              </w:rPr>
              <w:t>151.381</w:t>
            </w:r>
          </w:p>
        </w:tc>
        <w:tc>
          <w:tcPr>
            <w:tcW w:w="850" w:type="dxa"/>
            <w:vAlign w:val="center"/>
          </w:tcPr>
          <w:p w14:paraId="704647B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651" w:type="dxa"/>
            <w:vAlign w:val="center"/>
          </w:tcPr>
          <w:p w14:paraId="533B2308">
            <w:pPr>
              <w:jc w:val="center"/>
              <w:rPr>
                <w:rFonts w:hint="eastAsia" w:ascii="宋体" w:hAnsi="宋体" w:eastAsia="宋体" w:cs="宋体"/>
                <w:color w:val="auto"/>
                <w:sz w:val="24"/>
                <w:szCs w:val="24"/>
              </w:rPr>
            </w:pPr>
            <w:r>
              <w:rPr>
                <w:rFonts w:hint="eastAsia" w:ascii="宋体" w:hAnsi="宋体" w:eastAsia="宋体" w:cs="宋体"/>
                <w:color w:val="auto"/>
                <w:sz w:val="24"/>
                <w:szCs w:val="20"/>
                <w:lang w:eastAsia="zh-CN"/>
              </w:rPr>
              <w:t>中心实验室仪器设备运维</w:t>
            </w:r>
            <w:r>
              <w:rPr>
                <w:rFonts w:hint="eastAsia" w:ascii="宋体" w:hAnsi="宋体" w:eastAsia="宋体" w:cs="宋体"/>
                <w:color w:val="auto"/>
                <w:sz w:val="24"/>
                <w:szCs w:val="24"/>
              </w:rPr>
              <w:t>。具体详见采购需求。</w:t>
            </w:r>
          </w:p>
        </w:tc>
      </w:tr>
    </w:tbl>
    <w:p w14:paraId="2628B2DA">
      <w:pPr>
        <w:spacing w:before="156" w:beforeLines="5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5.合同履行期限：</w:t>
      </w:r>
      <w:r>
        <w:rPr>
          <w:rFonts w:hint="eastAsia" w:ascii="宋体" w:hAnsi="宋体" w:eastAsia="宋体" w:cs="宋体"/>
          <w:color w:val="auto"/>
          <w:sz w:val="24"/>
          <w:szCs w:val="24"/>
          <w:u w:val="single"/>
        </w:rPr>
        <w:t>自合同签订之日起至2025年12月31日。</w:t>
      </w:r>
    </w:p>
    <w:p w14:paraId="026216E9">
      <w:pPr>
        <w:tabs>
          <w:tab w:val="left" w:pos="7006"/>
        </w:tabs>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6.本项目是否接受联合体投标：□是  ■否。</w:t>
      </w:r>
      <w:r>
        <w:rPr>
          <w:rFonts w:hint="eastAsia" w:ascii="宋体" w:hAnsi="宋体" w:eastAsia="宋体" w:cs="宋体"/>
          <w:color w:val="auto"/>
          <w:sz w:val="24"/>
          <w:szCs w:val="24"/>
        </w:rPr>
        <w:tab/>
      </w:r>
    </w:p>
    <w:p w14:paraId="0815A797">
      <w:pPr>
        <w:pStyle w:val="7"/>
        <w:rPr>
          <w:rFonts w:hint="eastAsia" w:ascii="宋体" w:hAnsi="宋体" w:cs="宋体"/>
          <w:color w:val="auto"/>
        </w:rPr>
      </w:pPr>
      <w:bookmarkStart w:id="3" w:name="_Toc2764"/>
      <w:bookmarkStart w:id="4" w:name="_Toc148096342"/>
      <w:r>
        <w:rPr>
          <w:rFonts w:hint="eastAsia" w:ascii="宋体" w:hAnsi="宋体" w:cs="宋体"/>
          <w:color w:val="auto"/>
        </w:rPr>
        <w:t>二、申请人的资格要求（须同时满足）</w:t>
      </w:r>
      <w:bookmarkEnd w:id="3"/>
      <w:bookmarkEnd w:id="4"/>
    </w:p>
    <w:p w14:paraId="41CAEF2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2145647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7E2C8B8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中小企业政策</w:t>
      </w:r>
    </w:p>
    <w:p w14:paraId="0DF10FB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□本项目不专门面向中小企业预留采购份额。</w:t>
      </w:r>
    </w:p>
    <w:p w14:paraId="73F47AF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■本项目专门面向□中小■小微企业采购。</w:t>
      </w:r>
    </w:p>
    <w:p w14:paraId="051EBC1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即：提供的货物全部由符合政策要求的中小/小微企业制造、服务全部由符合政策要求的中小/小微企业承接。</w:t>
      </w:r>
    </w:p>
    <w:p w14:paraId="0721736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其它落实政府采购政策的资格要求(如有)：/</w:t>
      </w:r>
    </w:p>
    <w:p w14:paraId="2954013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bookmarkStart w:id="5" w:name="OLE_LINK1"/>
    </w:p>
    <w:p w14:paraId="16C079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（1）单位负责人为同一人或者存在直接控股、管理关系的不同供应商，不得同时参加本项目；</w:t>
      </w:r>
    </w:p>
    <w:p w14:paraId="70FEEC2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（2）为本项目提供整体设计、规范编制或者项目管理、监理、检测等服务的供应商，不得参加本项目；</w:t>
      </w:r>
    </w:p>
    <w:p w14:paraId="7EB6EF7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（3）通过“信用中国”网站（</w:t>
      </w:r>
      <w:r>
        <w:fldChar w:fldCharType="begin"/>
      </w:r>
      <w:r>
        <w:instrText xml:space="preserve"> HYPERLINK "http://www.creditchina.gov.cn/" \h </w:instrText>
      </w:r>
      <w:r>
        <w:fldChar w:fldCharType="separate"/>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）、中国政府采购网（</w:t>
      </w:r>
      <w:r>
        <w:fldChar w:fldCharType="begin"/>
      </w:r>
      <w:r>
        <w:instrText xml:space="preserve"> HYPERLINK "http://www.ccgp.gov.cn/" \h </w:instrText>
      </w:r>
      <w:r>
        <w:fldChar w:fldCharType="separate"/>
      </w:r>
      <w:r>
        <w:rPr>
          <w:rFonts w:hint="eastAsia" w:ascii="宋体" w:hAnsi="宋体" w:eastAsia="宋体" w:cs="宋体"/>
          <w:color w:val="auto"/>
          <w:sz w:val="24"/>
          <w:szCs w:val="24"/>
        </w:rPr>
        <w:t>www.ccgp.gov.cn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）和国家企业信用信息公示系统（</w:t>
      </w:r>
      <w:r>
        <w:fldChar w:fldCharType="begin"/>
      </w:r>
      <w:r>
        <w:instrText xml:space="preserve"> HYPERLINK "http://www.gsxt.gov.cn/" \h </w:instrText>
      </w:r>
      <w:r>
        <w:fldChar w:fldCharType="separate"/>
      </w:r>
      <w:r>
        <w:rPr>
          <w:rFonts w:hint="eastAsia" w:ascii="宋体" w:hAnsi="宋体" w:eastAsia="宋体" w:cs="宋体"/>
          <w:color w:val="auto"/>
          <w:sz w:val="24"/>
          <w:szCs w:val="24"/>
        </w:rPr>
        <w:t>www.gsxt.gov.cn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）查询信用记录（截止时间点为递交响应文件截止时间），被列入失信被执行人、重大税收违法案件当事人名单或政府采购严重违法失信行为记录名单的供应商，没有资格参加本项目的采购活动。</w:t>
      </w:r>
    </w:p>
    <w:p w14:paraId="4B0E34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（4）未提供中国裁判文书网出具的近三年企业、法定代表人、项目负责人无行贿犯罪记录的查询结果证明的，不得参与本项目的采购活动。</w:t>
      </w:r>
    </w:p>
    <w:bookmarkEnd w:id="5"/>
    <w:p w14:paraId="7B140974">
      <w:pPr>
        <w:pStyle w:val="7"/>
        <w:rPr>
          <w:rFonts w:hint="eastAsia" w:ascii="宋体" w:hAnsi="宋体" w:cs="宋体"/>
          <w:color w:val="auto"/>
        </w:rPr>
      </w:pPr>
      <w:bookmarkStart w:id="6" w:name="_Toc9900"/>
      <w:bookmarkStart w:id="7" w:name="_Toc148096343"/>
      <w:r>
        <w:rPr>
          <w:rFonts w:hint="eastAsia" w:ascii="宋体" w:hAnsi="宋体" w:cs="宋体"/>
          <w:color w:val="auto"/>
        </w:rPr>
        <w:t>三、获取招标文件</w:t>
      </w:r>
      <w:bookmarkEnd w:id="6"/>
      <w:bookmarkEnd w:id="7"/>
    </w:p>
    <w:p w14:paraId="4ABB99C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1.时间：2025年3月</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日至2025年3月</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rPr>
        <w:t>日，每日0:00至24:00(北京时间)。</w:t>
      </w:r>
    </w:p>
    <w:p w14:paraId="1A07643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2.地点：北京市政府采购电子交易平台</w:t>
      </w:r>
    </w:p>
    <w:p w14:paraId="289BCA8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s="宋体"/>
          <w:color w:val="auto"/>
          <w:sz w:val="24"/>
          <w:szCs w:val="24"/>
        </w:rPr>
        <w:t>http://zbcg-bjzc.zhongcy.com/bjczj-portal-site/index.html#/home</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 )获取电子版招标文件。</w:t>
      </w:r>
    </w:p>
    <w:p w14:paraId="7BB45F6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4.售价：0元。</w:t>
      </w:r>
    </w:p>
    <w:p w14:paraId="51BCB028">
      <w:pPr>
        <w:pStyle w:val="7"/>
        <w:rPr>
          <w:rFonts w:hint="eastAsia" w:ascii="宋体" w:hAnsi="宋体" w:cs="宋体"/>
          <w:color w:val="auto"/>
        </w:rPr>
      </w:pPr>
      <w:bookmarkStart w:id="8" w:name="_Toc26213"/>
      <w:bookmarkStart w:id="9" w:name="_Toc148096344"/>
      <w:r>
        <w:rPr>
          <w:rFonts w:hint="eastAsia" w:ascii="宋体" w:hAnsi="宋体" w:cs="宋体"/>
          <w:color w:val="auto"/>
        </w:rPr>
        <w:t>四、提交投标文件截止时间、开标时间和地点</w:t>
      </w:r>
      <w:bookmarkEnd w:id="8"/>
      <w:bookmarkEnd w:id="9"/>
    </w:p>
    <w:p w14:paraId="4EBEE22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1.投标截止时间、开标时间：2025年3月</w:t>
      </w: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 xml:space="preserve">点30分(北京时间)。 </w:t>
      </w:r>
    </w:p>
    <w:p w14:paraId="0BF689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2.地点：北京市昌平区碧水庄园3-20</w:t>
      </w:r>
    </w:p>
    <w:p w14:paraId="0C0D4CDB">
      <w:pPr>
        <w:pStyle w:val="7"/>
        <w:rPr>
          <w:rFonts w:hint="eastAsia" w:ascii="宋体" w:hAnsi="宋体" w:cs="宋体"/>
          <w:color w:val="auto"/>
        </w:rPr>
      </w:pPr>
      <w:bookmarkStart w:id="10" w:name="_Toc21791"/>
      <w:bookmarkStart w:id="11" w:name="_Toc148096345"/>
      <w:r>
        <w:rPr>
          <w:rFonts w:hint="eastAsia" w:ascii="宋体" w:hAnsi="宋体" w:cs="宋体"/>
          <w:color w:val="auto"/>
        </w:rPr>
        <w:t>五、公告期限</w:t>
      </w:r>
      <w:bookmarkEnd w:id="10"/>
      <w:bookmarkEnd w:id="11"/>
    </w:p>
    <w:p w14:paraId="754A233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 5 个工作日。</w:t>
      </w:r>
    </w:p>
    <w:p w14:paraId="38358431">
      <w:pPr>
        <w:pStyle w:val="7"/>
        <w:numPr>
          <w:ilvl w:val="0"/>
          <w:numId w:val="25"/>
        </w:numPr>
        <w:rPr>
          <w:rFonts w:hint="eastAsia" w:ascii="宋体" w:hAnsi="宋体" w:cs="宋体"/>
          <w:color w:val="auto"/>
        </w:rPr>
      </w:pPr>
      <w:bookmarkStart w:id="12" w:name="_Toc148096346"/>
      <w:bookmarkStart w:id="13" w:name="_Toc1907"/>
      <w:r>
        <w:rPr>
          <w:rFonts w:hint="eastAsia" w:ascii="宋体" w:hAnsi="宋体" w:cs="宋体"/>
          <w:color w:val="auto"/>
        </w:rPr>
        <w:t>其他补充事宜</w:t>
      </w:r>
      <w:bookmarkEnd w:id="12"/>
      <w:bookmarkEnd w:id="13"/>
    </w:p>
    <w:p w14:paraId="781D20D7">
      <w:pPr>
        <w:spacing w:line="360" w:lineRule="auto"/>
        <w:ind w:firstLine="480" w:firstLineChars="200"/>
        <w:rPr>
          <w:rFonts w:hint="eastAsia" w:ascii="宋体" w:hAnsi="宋体" w:eastAsia="宋体" w:cs="宋体"/>
          <w:color w:val="auto"/>
          <w:sz w:val="24"/>
          <w:szCs w:val="24"/>
        </w:rPr>
      </w:pPr>
      <w:bookmarkStart w:id="14" w:name="_Toc148096347"/>
      <w:r>
        <w:rPr>
          <w:rFonts w:hint="eastAsia" w:ascii="宋体" w:hAnsi="宋体" w:eastAsia="宋体" w:cs="宋体"/>
          <w:color w:val="auto"/>
          <w:sz w:val="24"/>
          <w:szCs w:val="24"/>
        </w:rPr>
        <w:t>本项目采用政府采购电子化招标（线上线下相结合形式）投标人按照规定办理CA数字认证证书（北京一证通数字证书）。</w:t>
      </w:r>
    </w:p>
    <w:p w14:paraId="1081DE8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6142B5C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2、于北京市政府采购电子交易平台“用户指南”—“操作指南”—“市场主体注册入库操作流程指引”进行自助注册绑定。</w:t>
      </w:r>
    </w:p>
    <w:p w14:paraId="5744CA9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3、招标文件获取方式：投标人按照规定办理CA数字认证证书（北京一证通数字证书）后，自招标公告发布之日起持投标人自身数字证书登录北京市政府采购电子交易</w:t>
      </w:r>
    </w:p>
    <w:p w14:paraId="051C01C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平台免费获取电子版招标文件。</w:t>
      </w:r>
    </w:p>
    <w:p w14:paraId="1E7C243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4、未按上述获取方式和期限下载招标文件的投标无效。</w:t>
      </w:r>
    </w:p>
    <w:p w14:paraId="1B869A1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5、证书驱动下载：</w:t>
      </w:r>
    </w:p>
    <w:p w14:paraId="15D32A9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（1）于北京市政府采购电子交易平台“用户指南”—“工具下载”—“招标采购系统文件驱动安装包”下载相关驱动。</w:t>
      </w:r>
    </w:p>
    <w:p w14:paraId="6115DDD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（2）CA认证证书服务热线 010-58511086</w:t>
      </w:r>
    </w:p>
    <w:p w14:paraId="1EEB512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技术支持服务热线    010-86483801    13669922829   </w:t>
      </w:r>
    </w:p>
    <w:p w14:paraId="4495F24E">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477D74B3">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6、采购项目需要落实的政府采购政策：节约能源、保护环境、扶持不发达地区和少数民族地区、促进中小企业发展、支持监狱企业发展、促进残疾人就业等。</w:t>
      </w:r>
    </w:p>
    <w:p w14:paraId="32F2D31E">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7、公告发布媒介：本项目招标公告在中国政府采购网、北京市政府采购网及北京市水务局外网。</w:t>
      </w:r>
    </w:p>
    <w:p w14:paraId="2899E271">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8、采购项目需要落实的政府采购政策：本项目需落实的节能环保、中小微型企业扶持、支持监狱企业、促进残疾人就业、融资担保等相关政府采购政策详见招标文件。</w:t>
      </w:r>
    </w:p>
    <w:p w14:paraId="3290D9E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9、采购代理机构账户信息： 开户行：中国光大银行股份有限公司北京京广桥支行账  号：35310180809799668</w:t>
      </w:r>
    </w:p>
    <w:p w14:paraId="7A042604">
      <w:pPr>
        <w:pStyle w:val="7"/>
        <w:rPr>
          <w:rFonts w:hint="eastAsia" w:ascii="宋体" w:hAnsi="宋体" w:cs="宋体"/>
          <w:color w:val="auto"/>
        </w:rPr>
      </w:pPr>
      <w:bookmarkStart w:id="15" w:name="_Toc7260"/>
      <w:r>
        <w:rPr>
          <w:rFonts w:hint="eastAsia" w:ascii="宋体" w:hAnsi="宋体" w:cs="宋体"/>
          <w:color w:val="auto"/>
        </w:rPr>
        <w:t>七、对本次招标提出询问， 请按以下方式联系。</w:t>
      </w:r>
      <w:bookmarkEnd w:id="14"/>
      <w:bookmarkEnd w:id="15"/>
    </w:p>
    <w:p w14:paraId="0C33630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1.采购人信息</w:t>
      </w:r>
    </w:p>
    <w:p w14:paraId="2A6A31C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名称：北京市水文总站</w:t>
      </w:r>
    </w:p>
    <w:p w14:paraId="4705326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地址：北京市海淀区北洼西里51号</w:t>
      </w:r>
    </w:p>
    <w:p w14:paraId="2D6C7F3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联系方式：刘老师 010-88425637  </w:t>
      </w:r>
    </w:p>
    <w:p w14:paraId="3658AE2E">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2.采购代理机构信息</w:t>
      </w:r>
    </w:p>
    <w:p w14:paraId="031EEEB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    称：北京中域正信工程咨询有限公司</w:t>
      </w:r>
    </w:p>
    <w:p w14:paraId="54B860F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址：北京市昌平区碧水庄园3-20</w:t>
      </w:r>
    </w:p>
    <w:p w14:paraId="406D65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联系方式：张建明，15011275036</w:t>
      </w:r>
    </w:p>
    <w:p w14:paraId="3FCCD18B">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3.项目联系方式</w:t>
      </w:r>
    </w:p>
    <w:p w14:paraId="2F8F8A5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项目联系人：张建明</w:t>
      </w:r>
    </w:p>
    <w:p w14:paraId="30BA81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      话：15011275036</w:t>
      </w:r>
    </w:p>
    <w:p w14:paraId="7DFE1C37">
      <w:pPr>
        <w:pStyle w:val="2"/>
        <w:ind w:firstLine="480"/>
      </w:pPr>
    </w:p>
    <w:p w14:paraId="188D5641">
      <w:pPr>
        <w:pStyle w:val="2"/>
        <w:ind w:firstLine="480"/>
      </w:pPr>
      <w:r>
        <w:br w:type="page"/>
      </w:r>
    </w:p>
    <w:p w14:paraId="0132C13A">
      <w:pPr>
        <w:pStyle w:val="6"/>
        <w:jc w:val="center"/>
        <w:rPr>
          <w:rFonts w:hint="eastAsia" w:ascii="宋体" w:hAnsi="宋体" w:eastAsia="宋体" w:cs="宋体"/>
          <w:color w:val="auto"/>
          <w:sz w:val="36"/>
          <w:szCs w:val="36"/>
        </w:rPr>
      </w:pPr>
      <w:bookmarkStart w:id="16" w:name="_Toc9118"/>
      <w:r>
        <w:rPr>
          <w:rFonts w:hint="eastAsia" w:ascii="宋体" w:hAnsi="宋体" w:eastAsia="宋体" w:cs="宋体"/>
          <w:color w:val="auto"/>
          <w:sz w:val="36"/>
          <w:szCs w:val="36"/>
        </w:rPr>
        <w:t>第二章   投标人须知</w:t>
      </w:r>
      <w:bookmarkEnd w:id="16"/>
    </w:p>
    <w:p w14:paraId="132B77BC">
      <w:pPr>
        <w:pStyle w:val="7"/>
        <w:jc w:val="center"/>
        <w:rPr>
          <w:rFonts w:hint="eastAsia" w:ascii="宋体" w:hAnsi="宋体" w:cs="宋体"/>
          <w:color w:val="auto"/>
          <w:sz w:val="28"/>
          <w:szCs w:val="36"/>
        </w:rPr>
      </w:pPr>
      <w:bookmarkStart w:id="17" w:name="_Toc148096349"/>
      <w:bookmarkStart w:id="18" w:name="_Toc7894"/>
      <w:r>
        <w:rPr>
          <w:rFonts w:hint="eastAsia" w:ascii="宋体" w:hAnsi="宋体" w:cs="宋体"/>
          <w:color w:val="auto"/>
          <w:sz w:val="28"/>
          <w:szCs w:val="36"/>
        </w:rPr>
        <w:t>投标人须知资料表</w:t>
      </w:r>
      <w:bookmarkEnd w:id="17"/>
      <w:bookmarkEnd w:id="18"/>
    </w:p>
    <w:p w14:paraId="059D1A7A">
      <w:pPr>
        <w:spacing w:line="360" w:lineRule="auto"/>
        <w:ind w:firstLine="484" w:firstLineChars="200"/>
        <w:jc w:val="both"/>
        <w:rPr>
          <w:rFonts w:hint="eastAsia"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“□”的选项意为不适用于本项目。</w:t>
      </w:r>
    </w:p>
    <w:p w14:paraId="770D7B9E">
      <w:pPr>
        <w:spacing w:line="43" w:lineRule="auto"/>
        <w:rPr>
          <w:rFonts w:hint="eastAsia"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14:paraId="654CD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5B4C54EB">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1A62AEFD">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56DFDDCD">
            <w:pPr>
              <w:spacing w:before="18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5A8AF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14:paraId="50BA1B68">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0EBA40B9">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1A51A7D1">
            <w:pPr>
              <w:spacing w:before="34" w:line="276" w:lineRule="auto"/>
              <w:ind w:left="118"/>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p>
          <w:p w14:paraId="499FAFA7">
            <w:pPr>
              <w:spacing w:before="25"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14:paraId="0E227263">
            <w:pPr>
              <w:spacing w:before="25" w:line="276" w:lineRule="auto"/>
              <w:ind w:left="1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517DA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14:paraId="20060396">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21C45A1A">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04C14B4D">
            <w:pPr>
              <w:spacing w:before="37" w:line="276" w:lineRule="auto"/>
              <w:ind w:left="118"/>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14:paraId="067270C3">
            <w:pPr>
              <w:spacing w:before="24" w:line="276" w:lineRule="auto"/>
              <w:ind w:left="126"/>
              <w:rPr>
                <w:rFonts w:hint="eastAsia"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14:paraId="6F5CAD9F">
            <w:pPr>
              <w:spacing w:before="2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2417C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14:paraId="5BEBA24A">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79BDCFE4">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01DD43F6">
            <w:pPr>
              <w:spacing w:before="37"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2084D7A9">
            <w:pPr>
              <w:spacing w:before="27" w:line="276"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14:paraId="23523714">
            <w:pPr>
              <w:spacing w:before="27"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14:paraId="411DC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14:paraId="3FFD4F52">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73D8C2C5">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5DB4F26E">
            <w:pPr>
              <w:spacing w:before="36"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14:paraId="01C55156">
            <w:pPr>
              <w:spacing w:before="22" w:line="276" w:lineRule="auto"/>
              <w:ind w:left="114" w:right="3366" w:firstLine="12"/>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14:paraId="09CE0EE3">
            <w:pPr>
              <w:spacing w:before="22" w:line="276" w:lineRule="auto"/>
              <w:ind w:left="114" w:right="3366" w:firstLine="12"/>
              <w:rPr>
                <w:rFonts w:hint="eastAsia"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14:paraId="46350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2E98090C">
            <w:pPr>
              <w:spacing w:line="276" w:lineRule="auto"/>
              <w:jc w:val="center"/>
              <w:rPr>
                <w:rFonts w:hint="eastAsia" w:ascii="宋体" w:hAnsi="宋体" w:eastAsia="宋体" w:cs="宋体"/>
                <w:color w:val="auto"/>
                <w:sz w:val="24"/>
                <w:szCs w:val="24"/>
              </w:rPr>
            </w:pPr>
          </w:p>
        </w:tc>
        <w:tc>
          <w:tcPr>
            <w:tcW w:w="1700" w:type="dxa"/>
            <w:vAlign w:val="center"/>
          </w:tcPr>
          <w:p w14:paraId="199FD8B2">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2448D525">
            <w:pPr>
              <w:spacing w:before="35"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1925B3ED">
            <w:pPr>
              <w:spacing w:before="22"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56744983">
            <w:pPr>
              <w:spacing w:before="22"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2B012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14:paraId="7C219953">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30040A14">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26035DBC">
            <w:pPr>
              <w:spacing w:before="39" w:line="276"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6A2FBF2D">
            <w:pPr>
              <w:spacing w:before="23"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44C5FEEF">
            <w:pPr>
              <w:spacing w:before="24" w:line="276"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7AD1EBA4">
            <w:pPr>
              <w:spacing w:before="22"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6249E418">
            <w:pPr>
              <w:spacing w:before="27" w:line="276"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47C04DC0">
            <w:pPr>
              <w:spacing w:before="27" w:line="276" w:lineRule="auto"/>
              <w:ind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3773A135">
            <w:pPr>
              <w:spacing w:before="25" w:line="276" w:lineRule="auto"/>
              <w:ind w:firstLine="564" w:firstLineChars="200"/>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69FC3BA7">
            <w:pPr>
              <w:spacing w:before="22"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0C8967DD">
            <w:pPr>
              <w:spacing w:before="28"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0E6235DF">
            <w:pPr>
              <w:spacing w:before="27"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68B96268">
            <w:pPr>
              <w:spacing w:before="28"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7B9D3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66DCF0C1">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450CF8F3">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1DB75E24">
            <w:pPr>
              <w:spacing w:before="44"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1EA35915">
            <w:pPr>
              <w:spacing w:line="276" w:lineRule="auto"/>
              <w:rPr>
                <w:rFonts w:hint="eastAsia" w:ascii="宋体" w:hAnsi="宋体" w:eastAsia="宋体" w:cs="宋体"/>
                <w:color w:val="auto"/>
                <w:sz w:val="24"/>
                <w:szCs w:val="24"/>
              </w:rPr>
            </w:pPr>
          </w:p>
        </w:tc>
      </w:tr>
      <w:tr w14:paraId="59B6F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587FEDA9">
            <w:pPr>
              <w:spacing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3ECD4C3A">
            <w:pPr>
              <w:spacing w:line="276" w:lineRule="auto"/>
              <w:jc w:val="center"/>
              <w:rPr>
                <w:rFonts w:hint="eastAsia" w:ascii="宋体" w:hAnsi="宋体" w:eastAsia="宋体" w:cs="宋体"/>
                <w:color w:val="auto"/>
                <w:sz w:val="24"/>
                <w:szCs w:val="24"/>
              </w:rPr>
            </w:pPr>
          </w:p>
        </w:tc>
        <w:tc>
          <w:tcPr>
            <w:tcW w:w="876" w:type="dxa"/>
            <w:tcBorders>
              <w:top w:val="single" w:color="auto" w:sz="4" w:space="0"/>
            </w:tcBorders>
            <w:vAlign w:val="center"/>
          </w:tcPr>
          <w:p w14:paraId="64F2331F">
            <w:pPr>
              <w:spacing w:before="110" w:line="276" w:lineRule="auto"/>
              <w:ind w:left="260"/>
              <w:rPr>
                <w:rFonts w:hint="eastAsia"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14:paraId="3AA0153D">
            <w:pPr>
              <w:spacing w:before="111" w:line="276" w:lineRule="auto"/>
              <w:ind w:left="926"/>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14:paraId="2A5B8AFF">
            <w:pPr>
              <w:spacing w:before="111" w:line="276" w:lineRule="auto"/>
              <w:ind w:left="208"/>
              <w:rPr>
                <w:rFonts w:hint="eastAsia"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14:paraId="14F01734">
            <w:pPr>
              <w:spacing w:line="276" w:lineRule="auto"/>
              <w:rPr>
                <w:rFonts w:hint="eastAsia" w:ascii="宋体" w:hAnsi="宋体" w:eastAsia="宋体" w:cs="宋体"/>
                <w:color w:val="auto"/>
                <w:sz w:val="24"/>
                <w:szCs w:val="24"/>
              </w:rPr>
            </w:pPr>
          </w:p>
        </w:tc>
      </w:tr>
      <w:tr w14:paraId="4E946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5A97B076">
            <w:pPr>
              <w:spacing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08597E2E">
            <w:pPr>
              <w:spacing w:line="276" w:lineRule="auto"/>
              <w:jc w:val="center"/>
              <w:rPr>
                <w:rFonts w:hint="eastAsia" w:ascii="宋体" w:hAnsi="宋体" w:eastAsia="宋体" w:cs="宋体"/>
                <w:color w:val="auto"/>
                <w:sz w:val="24"/>
                <w:szCs w:val="24"/>
              </w:rPr>
            </w:pPr>
          </w:p>
        </w:tc>
        <w:tc>
          <w:tcPr>
            <w:tcW w:w="876" w:type="dxa"/>
            <w:vAlign w:val="center"/>
          </w:tcPr>
          <w:p w14:paraId="6C4A5FFC">
            <w:pPr>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14:paraId="7C512601">
            <w:pPr>
              <w:spacing w:line="276"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中心实验室仪器设备运维</w:t>
            </w:r>
          </w:p>
        </w:tc>
        <w:tc>
          <w:tcPr>
            <w:tcW w:w="3627" w:type="dxa"/>
            <w:vAlign w:val="center"/>
          </w:tcPr>
          <w:p w14:paraId="502BDE16">
            <w:pPr>
              <w:spacing w:line="27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其他未列明行业</w:t>
            </w:r>
          </w:p>
        </w:tc>
        <w:tc>
          <w:tcPr>
            <w:tcW w:w="240" w:type="dxa"/>
            <w:vMerge w:val="continue"/>
            <w:tcBorders>
              <w:top w:val="nil"/>
              <w:bottom w:val="nil"/>
            </w:tcBorders>
            <w:vAlign w:val="center"/>
          </w:tcPr>
          <w:p w14:paraId="3DF3D739">
            <w:pPr>
              <w:spacing w:line="276" w:lineRule="auto"/>
              <w:rPr>
                <w:rFonts w:hint="eastAsia" w:ascii="宋体" w:hAnsi="宋体" w:eastAsia="宋体" w:cs="宋体"/>
                <w:color w:val="auto"/>
                <w:sz w:val="24"/>
                <w:szCs w:val="24"/>
              </w:rPr>
            </w:pPr>
          </w:p>
        </w:tc>
      </w:tr>
      <w:tr w14:paraId="043CF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14:paraId="2E75B77F">
            <w:pPr>
              <w:spacing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750D3D94">
            <w:pPr>
              <w:spacing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18004AAF">
            <w:pPr>
              <w:spacing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5E3DCF0C">
            <w:pPr>
              <w:spacing w:line="276" w:lineRule="auto"/>
              <w:rPr>
                <w:rFonts w:hint="eastAsia" w:ascii="宋体" w:hAnsi="宋体" w:eastAsia="宋体" w:cs="宋体"/>
                <w:color w:val="auto"/>
                <w:sz w:val="24"/>
                <w:szCs w:val="24"/>
              </w:rPr>
            </w:pPr>
          </w:p>
        </w:tc>
      </w:tr>
      <w:tr w14:paraId="43672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1EBB715">
            <w:pPr>
              <w:spacing w:before="69"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3ADB6EDB">
            <w:pPr>
              <w:spacing w:before="78"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0F389350">
            <w:pPr>
              <w:spacing w:before="39"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0878300B">
            <w:pPr>
              <w:spacing w:before="27"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14:paraId="05D7D085">
            <w:pPr>
              <w:spacing w:before="22" w:line="276" w:lineRule="auto"/>
              <w:ind w:left="126"/>
              <w:rPr>
                <w:rFonts w:hint="eastAsia"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，具体情形：_____。</w:t>
            </w:r>
          </w:p>
        </w:tc>
      </w:tr>
      <w:tr w14:paraId="0D647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821F399">
            <w:pPr>
              <w:spacing w:before="69"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798B2605">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6A3E8E2B">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p>
          <w:p w14:paraId="7CE0E74D">
            <w:pPr>
              <w:spacing w:before="27"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5B167373">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0757F3FF">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543842B8">
            <w:pPr>
              <w:spacing w:before="27"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14:paraId="006AB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627BB9F3">
            <w:pPr>
              <w:spacing w:before="69"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14:paraId="3F9978D1">
            <w:pPr>
              <w:spacing w:before="78" w:line="276" w:lineRule="auto"/>
              <w:jc w:val="center"/>
              <w:rPr>
                <w:rFonts w:hint="eastAsia" w:ascii="宋体" w:hAnsi="宋体" w:eastAsia="宋体" w:cs="宋体"/>
                <w:color w:val="auto"/>
                <w:spacing w:val="-4"/>
                <w:sz w:val="24"/>
                <w:szCs w:val="24"/>
              </w:rPr>
            </w:pPr>
          </w:p>
        </w:tc>
        <w:tc>
          <w:tcPr>
            <w:tcW w:w="7542" w:type="dxa"/>
            <w:gridSpan w:val="4"/>
            <w:vAlign w:val="center"/>
          </w:tcPr>
          <w:p w14:paraId="7DBCC616">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4E0823DE">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2954C874">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14:paraId="349AC496">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14:paraId="30747C0B">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14:paraId="7FC78BC2">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14:paraId="2549828C">
            <w:pPr>
              <w:spacing w:before="36"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14:paraId="1021EC16">
            <w:pPr>
              <w:spacing w:before="36" w:line="276" w:lineRule="auto"/>
              <w:ind w:left="117"/>
              <w:rPr>
                <w:rFonts w:hint="eastAsia"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14:paraId="19858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8E624EF">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50239F6B">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01A7B2DD">
            <w:pPr>
              <w:spacing w:before="37"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6A930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1DE0E85">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2EDFE430">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5E41DBCA">
            <w:pPr>
              <w:spacing w:before="37" w:line="276" w:lineRule="auto"/>
              <w:ind w:left="126" w:right="1006" w:firstLine="10"/>
              <w:rPr>
                <w:rFonts w:hint="eastAsia"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14:paraId="1F99CE7B">
            <w:pPr>
              <w:spacing w:line="276" w:lineRule="auto"/>
              <w:ind w:left="126"/>
              <w:rPr>
                <w:rFonts w:hint="eastAsia"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14:paraId="5820F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60D0EA0">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5DF6D50F">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61587E7C">
            <w:pPr>
              <w:spacing w:before="37" w:line="276" w:lineRule="auto"/>
              <w:ind w:left="115"/>
              <w:rPr>
                <w:rFonts w:hint="eastAsia"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14:paraId="1AF93351">
            <w:pPr>
              <w:spacing w:before="26"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14:paraId="65325CDA">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14:paraId="0E5CD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43307C8">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34BE2646">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7DCF221E">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25859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jc w:val="center"/>
        </w:trPr>
        <w:tc>
          <w:tcPr>
            <w:tcW w:w="992" w:type="dxa"/>
            <w:vAlign w:val="center"/>
          </w:tcPr>
          <w:p w14:paraId="1BEA61A5">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09B0B56F">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5B2D2988">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6E9F27CF">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联系部门：北京中域正信工程咨询有限公司招标部；</w:t>
            </w:r>
          </w:p>
          <w:p w14:paraId="6AC7357F">
            <w:pPr>
              <w:spacing w:before="38"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联系电话：15011275036；</w:t>
            </w:r>
          </w:p>
          <w:p w14:paraId="775C285E">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0A5BF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1553D3D">
            <w:pPr>
              <w:spacing w:before="69"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0E1B12D9">
            <w:pPr>
              <w:spacing w:before="78"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3FAEBF76">
            <w:pPr>
              <w:spacing w:before="4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2DF3E749">
            <w:pPr>
              <w:spacing w:before="26"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00FCB80F">
            <w:pPr>
              <w:spacing w:before="24"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7A2DD76F">
            <w:pPr>
              <w:spacing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14:paraId="4BAEC22C">
            <w:pPr>
              <w:spacing w:before="37"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14:paraId="66392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0578380D">
            <w:pPr>
              <w:pStyle w:val="45"/>
              <w:adjustRightInd w:val="0"/>
              <w:snapToGrid w:val="0"/>
              <w:jc w:val="center"/>
              <w:rPr>
                <w:rFonts w:hint="eastAsia" w:hAnsi="宋体" w:cs="宋体"/>
                <w:snapToGrid w:val="0"/>
                <w:spacing w:val="10"/>
                <w:kern w:val="0"/>
                <w:sz w:val="24"/>
                <w:szCs w:val="24"/>
              </w:rPr>
            </w:pPr>
            <w:r>
              <w:rPr>
                <w:rFonts w:hint="eastAsia" w:hAnsi="宋体" w:cs="宋体"/>
                <w:snapToGrid w:val="0"/>
                <w:spacing w:val="10"/>
                <w:kern w:val="0"/>
                <w:sz w:val="24"/>
                <w:szCs w:val="24"/>
              </w:rPr>
              <w:t>28</w:t>
            </w:r>
          </w:p>
        </w:tc>
        <w:tc>
          <w:tcPr>
            <w:tcW w:w="1700" w:type="dxa"/>
            <w:vAlign w:val="center"/>
          </w:tcPr>
          <w:p w14:paraId="700AF0DC">
            <w:pPr>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其他补充事项</w:t>
            </w:r>
          </w:p>
        </w:tc>
        <w:tc>
          <w:tcPr>
            <w:tcW w:w="7542" w:type="dxa"/>
            <w:gridSpan w:val="4"/>
            <w:vAlign w:val="center"/>
          </w:tcPr>
          <w:p w14:paraId="6EC71337">
            <w:pPr>
              <w:spacing w:line="360" w:lineRule="auto"/>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投标文件份数：纸质正本1份，纸质副本4份，密封处应注明投标截止时间前禁止开启；电子版文件1份（应为正本文件的扫描件，载体为U盘，为了便于区分，在U盘表面粘帖单位标识,如：供应商简称+采购项目编号后三位）。</w:t>
            </w:r>
          </w:p>
        </w:tc>
      </w:tr>
    </w:tbl>
    <w:p w14:paraId="39F54694">
      <w:pPr>
        <w:rPr>
          <w:rFonts w:hint="eastAsia" w:ascii="宋体" w:hAnsi="宋体" w:eastAsia="宋体" w:cs="宋体"/>
          <w:color w:val="auto"/>
        </w:rPr>
      </w:pPr>
    </w:p>
    <w:p w14:paraId="11A17B87">
      <w:pPr>
        <w:pStyle w:val="7"/>
        <w:jc w:val="center"/>
        <w:rPr>
          <w:rFonts w:ascii="Times New Roman" w:hAnsi="Times New Roman" w:cs="Times New Roman"/>
          <w:b w:val="0"/>
          <w:bCs w:val="0"/>
          <w:snapToGrid/>
          <w:color w:val="auto"/>
          <w:kern w:val="2"/>
          <w:szCs w:val="20"/>
        </w:rPr>
      </w:pPr>
      <w:bookmarkStart w:id="19" w:name="_Toc148096350"/>
      <w:bookmarkStart w:id="20" w:name="_Toc4456"/>
      <w:r>
        <w:rPr>
          <w:rFonts w:ascii="Times New Roman" w:hAnsi="Times New Roman" w:cs="Times New Roman"/>
          <w:b w:val="0"/>
          <w:bCs w:val="0"/>
          <w:snapToGrid/>
          <w:color w:val="auto"/>
          <w:kern w:val="2"/>
          <w:szCs w:val="20"/>
        </w:rPr>
        <w:br w:type="page"/>
      </w:r>
    </w:p>
    <w:p w14:paraId="7B0CA2C3">
      <w:pPr>
        <w:pStyle w:val="7"/>
        <w:jc w:val="center"/>
        <w:rPr>
          <w:rFonts w:hint="eastAsia" w:ascii="宋体" w:hAnsi="宋体" w:cs="宋体"/>
          <w:color w:val="auto"/>
          <w:sz w:val="28"/>
          <w:szCs w:val="36"/>
        </w:rPr>
      </w:pPr>
      <w:r>
        <w:rPr>
          <w:rFonts w:hint="eastAsia" w:ascii="宋体" w:hAnsi="宋体" w:cs="宋体"/>
          <w:color w:val="auto"/>
          <w:sz w:val="28"/>
          <w:szCs w:val="36"/>
        </w:rPr>
        <w:t>投标人须知</w:t>
      </w:r>
      <w:bookmarkEnd w:id="19"/>
      <w:bookmarkEnd w:id="20"/>
    </w:p>
    <w:p w14:paraId="2ECCFFF0">
      <w:pPr>
        <w:pStyle w:val="7"/>
        <w:jc w:val="center"/>
        <w:rPr>
          <w:rFonts w:hint="eastAsia" w:ascii="宋体" w:hAnsi="宋体" w:cs="宋体"/>
          <w:color w:val="auto"/>
          <w:sz w:val="28"/>
          <w:szCs w:val="36"/>
        </w:rPr>
      </w:pPr>
      <w:bookmarkStart w:id="21" w:name="_Toc1904"/>
      <w:bookmarkStart w:id="22" w:name="_Toc148096351"/>
      <w:r>
        <w:rPr>
          <w:rFonts w:hint="eastAsia" w:ascii="宋体" w:hAnsi="宋体" w:cs="宋体"/>
          <w:color w:val="auto"/>
          <w:sz w:val="28"/>
          <w:szCs w:val="36"/>
        </w:rPr>
        <w:t>一   说  明</w:t>
      </w:r>
      <w:bookmarkEnd w:id="21"/>
      <w:bookmarkEnd w:id="22"/>
    </w:p>
    <w:p w14:paraId="09835FA6">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   采购人、采购代理机构、投标人、联合体</w:t>
      </w:r>
    </w:p>
    <w:p w14:paraId="0FF92565">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14:paraId="641C4F1C">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14:paraId="2D13C096">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14:paraId="69D0050B">
      <w:pPr>
        <w:spacing w:line="360" w:lineRule="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14:paraId="6C5E6CEE">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2.1 资金来源为财政性资金和/或本项目采购中无法与财政性资金分割的非财政性资金。</w:t>
      </w:r>
    </w:p>
    <w:p w14:paraId="7D85E2EA">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2.2 项目属性见《投标人须知资料表》。</w:t>
      </w:r>
    </w:p>
    <w:p w14:paraId="145F1FF9">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2.3 是否属于科研仪器设备采购见《投标人须知资料表》。</w:t>
      </w:r>
    </w:p>
    <w:p w14:paraId="205A5BC4">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2.4 核心产品见《投标人须知资料表》。</w:t>
      </w:r>
    </w:p>
    <w:p w14:paraId="457F2C8B">
      <w:pPr>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3   </w:t>
      </w:r>
      <w:r>
        <w:rPr>
          <w:rFonts w:hint="eastAsia" w:ascii="宋体" w:hAnsi="宋体" w:eastAsia="宋体" w:cs="宋体"/>
          <w:color w:val="auto"/>
          <w:sz w:val="24"/>
          <w:szCs w:val="24"/>
        </w:rPr>
        <w:t>现场考察、开标前答疑会</w:t>
      </w:r>
    </w:p>
    <w:p w14:paraId="3ADCAF22">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3.1 若《投标人须知资料表》中规定了组织现场考察、召开开标前答疑会，则投标人应按要求在规定的时间和地点参加。</w:t>
      </w:r>
    </w:p>
    <w:p w14:paraId="3F376EA3">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3.2 由于未参加现场考察或开标前答疑会而导致对项目实际情况不了解，影响投标文件编制、投标报价准确性、综合因素响应不全面等问题的，由投标人自行承担不利评审后果。</w:t>
      </w:r>
    </w:p>
    <w:p w14:paraId="4C9C4166">
      <w:pPr>
        <w:spacing w:line="360" w:lineRule="auto"/>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14:paraId="2185CC42">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4.1 本项目是否要求投标人提供样品，以及样品制作的标准和要求、是否需要随样品提交相关检测报告、样品的递交与退还等要求见《投标人须知资料表》。</w:t>
      </w:r>
    </w:p>
    <w:p w14:paraId="24F9D087">
      <w:pPr>
        <w:spacing w:line="360" w:lineRule="auto"/>
        <w:ind w:left="943" w:leftChars="228" w:hanging="464" w:hanging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4.2 样品的评审方法以及评审标准等内容见第四章《评标程序、评标方法和评标准》。</w:t>
      </w:r>
    </w:p>
    <w:p w14:paraId="1EC188A3">
      <w:pPr>
        <w:spacing w:line="360" w:lineRule="auto"/>
        <w:rPr>
          <w:rFonts w:hint="eastAsia" w:ascii="宋体" w:hAnsi="宋体" w:eastAsia="宋体" w:cs="宋体"/>
          <w:color w:val="auto"/>
          <w:sz w:val="24"/>
          <w:szCs w:val="24"/>
        </w:rPr>
      </w:pPr>
      <w:r>
        <w:rPr>
          <w:rFonts w:hint="eastAsia" w:ascii="宋体" w:hAnsi="宋体" w:eastAsia="宋体" w:cs="宋体"/>
          <w:color w:val="auto"/>
          <w:spacing w:val="12"/>
          <w:position w:val="4"/>
          <w:sz w:val="24"/>
          <w:szCs w:val="24"/>
        </w:rPr>
        <w:t>5   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14:paraId="01A39489">
      <w:pPr>
        <w:spacing w:line="360" w:lineRule="auto"/>
        <w:ind w:firstLine="488" w:firstLineChars="200"/>
        <w:rPr>
          <w:rFonts w:hint="eastAsia"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14:paraId="7B85EB89">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5.1.1 政府采购应当采购本国货物、工程和服务。但有《中华人民共和国政府采购法》第十条规定情形的除外。</w:t>
      </w:r>
    </w:p>
    <w:p w14:paraId="5BA9E792">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5.1.2 本项目如接受非本国货物、工程、服务参与投标，则具体要求见第四章《采购需求》。</w:t>
      </w:r>
    </w:p>
    <w:p w14:paraId="2025BAB6">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5.1.3 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62789675">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 中小企业、监狱企业及残疾人福利性单位</w:t>
      </w:r>
    </w:p>
    <w:p w14:paraId="4730E523">
      <w:pPr>
        <w:spacing w:line="360" w:lineRule="auto"/>
        <w:ind w:firstLine="1056" w:firstLineChars="4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14:paraId="39D3595D">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 号)、《关于印发中小企业划型标准规定的通知》(工信部联企业〔2011〕300号)。</w:t>
      </w:r>
    </w:p>
    <w:p w14:paraId="7C1822F7">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5.2.1.2 供应商提供的货物、工程或者服务符合下列情形的，享受中小企业扶持政策：</w:t>
      </w:r>
    </w:p>
    <w:p w14:paraId="45026A4C">
      <w:pPr>
        <w:widowControl w:val="0"/>
        <w:tabs>
          <w:tab w:val="left" w:pos="360"/>
        </w:tabs>
        <w:kinsoku/>
        <w:autoSpaceDE/>
        <w:autoSpaceDN/>
        <w:adjustRightInd/>
        <w:spacing w:line="360" w:lineRule="auto"/>
        <w:ind w:left="2633" w:leftChars="1254"/>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 在货物采购项目中，货物由中小企业制造，即货物由中小企业生产且使用该中小企业商号或者注册商标；</w:t>
      </w:r>
    </w:p>
    <w:p w14:paraId="08B4B629">
      <w:pPr>
        <w:widowControl w:val="0"/>
        <w:tabs>
          <w:tab w:val="left" w:pos="360"/>
        </w:tabs>
        <w:kinsoku/>
        <w:autoSpaceDE/>
        <w:autoSpaceDN/>
        <w:adjustRightInd/>
        <w:spacing w:line="360" w:lineRule="auto"/>
        <w:ind w:left="2633" w:leftChars="1254"/>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(2) 在工程采购项目中，工程由中小企业承建，即工程施工单位为中小企业；</w:t>
      </w:r>
    </w:p>
    <w:p w14:paraId="17BD007D">
      <w:pPr>
        <w:widowControl w:val="0"/>
        <w:tabs>
          <w:tab w:val="left" w:pos="360"/>
        </w:tabs>
        <w:kinsoku/>
        <w:autoSpaceDE/>
        <w:autoSpaceDN/>
        <w:adjustRightInd/>
        <w:spacing w:line="360" w:lineRule="auto"/>
        <w:ind w:left="2633" w:leftChars="1254"/>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(3) 在服务采购项目中，服务由中小企业承接，即提供服务的人员为中小企业依照《中华人民共和国劳动合同法》订立劳动合同的从业人员。</w:t>
      </w:r>
    </w:p>
    <w:p w14:paraId="48C87AB9">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5.2.1.3 在货物采购项目中，供应商提供的货物既有中小企业制造货 物，也有大型企业制造货物的，不享受中小企业扶持政策。</w:t>
      </w:r>
    </w:p>
    <w:p w14:paraId="4E18F7B4">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5.2.1.4 以联合体形式参加政府采购活动，联合体各方均为中小企业的，联合体视同中小企业。其中，联合体各方均为小微企业的，联合体视同小微企业。</w:t>
      </w:r>
    </w:p>
    <w:p w14:paraId="2EE38ED5">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6AEB3E12">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 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14:paraId="5DB91752">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5.2.3.1 安置的残疾人占本单位在职职工人数的比例不低于25%(含25%)，并且安置的残疾人人数不少于10人(含10人)；</w:t>
      </w:r>
    </w:p>
    <w:p w14:paraId="20C09C74">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5.2.3.2 依法与安置的每位残疾人签订了一年以上(含一年) 的劳动合同或服务协议；</w:t>
      </w:r>
    </w:p>
    <w:p w14:paraId="183EC4B1">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5.2.3.3 为安置的每位残疾人按月足额缴纳了基本养老保险、基本医疗保险、失业保险、工伤保险和生育保险等社会保险费；</w:t>
      </w:r>
    </w:p>
    <w:p w14:paraId="3B0C76C5">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5.2.3.4 通过银行等金融机构向安置的每位残疾人，按月支付了不低于单位所在区县适用的经省级人民政府批准的月最低工资标准的工资；</w:t>
      </w:r>
    </w:p>
    <w:p w14:paraId="68352D72">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5B1D4C00">
      <w:pPr>
        <w:widowControl w:val="0"/>
        <w:tabs>
          <w:tab w:val="left" w:pos="360"/>
        </w:tabs>
        <w:kinsoku/>
        <w:autoSpaceDE/>
        <w:autoSpaceDN/>
        <w:adjustRightInd/>
        <w:spacing w:line="360" w:lineRule="auto"/>
        <w:ind w:left="2636" w:leftChars="798" w:hanging="960" w:hangingChars="4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DF970D2">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5.2.4 本项目是否专门面向中小企业预留采购份额见第一章《投标邀请》。</w:t>
      </w:r>
    </w:p>
    <w:p w14:paraId="3569F371">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5.2.5 采购标的对应的中小企业划分标准所属行业见《投标人须知资料表》。</w:t>
      </w:r>
    </w:p>
    <w:p w14:paraId="3CAD1702">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5.2.6 小微企业价格评审优惠的政策调整：见第四章《评标程序、评标方法和评标标准》。</w:t>
      </w:r>
    </w:p>
    <w:p w14:paraId="57588337">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 政府采购节能产品、环境标志产品</w:t>
      </w:r>
    </w:p>
    <w:p w14:paraId="79AEA680">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C366E51">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14:paraId="0F32EFF9">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302CCF11">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42108E13">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 正版软件</w:t>
      </w:r>
    </w:p>
    <w:p w14:paraId="10275303">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5.4.1 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14:paraId="4FA840FA">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14:paraId="04D19B14">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14:paraId="78370316">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17E655D">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 推广使用低挥发性有机化合物(VOCs)</w:t>
      </w:r>
    </w:p>
    <w:p w14:paraId="1903A317">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3B945809">
      <w:pPr>
        <w:spacing w:line="360" w:lineRule="auto"/>
        <w:ind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 采购需求标准</w:t>
      </w:r>
    </w:p>
    <w:p w14:paraId="45023154">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5.7.1 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02B381D">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5.7.2 绿色数据中心政府采购需求标准(试行)为加快数据中心绿色转型，根据财政部 生态环境部 工业和信息化部 关于印发《绿色数据中心政府采购需求标准(试行)》的通知(财库〔2023〕7 号)，本项目如涉及绿色数据中心，则具体要求见第五章《采购需求》。</w:t>
      </w:r>
    </w:p>
    <w:p w14:paraId="151466C9">
      <w:pPr>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6   投标费用</w:t>
      </w:r>
    </w:p>
    <w:p w14:paraId="4AB7F3FA">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6.1 投标人应自行承担所有与准备和参加投标有关的费用，无论投标的结果如何，采购人或采购代理机构在任何情况下均无承担这些费用的义务和责任。</w:t>
      </w:r>
    </w:p>
    <w:p w14:paraId="0E17A68E">
      <w:pPr>
        <w:pStyle w:val="7"/>
        <w:jc w:val="center"/>
        <w:rPr>
          <w:rFonts w:hint="eastAsia" w:ascii="宋体" w:hAnsi="宋体" w:cs="宋体"/>
          <w:color w:val="auto"/>
          <w:sz w:val="28"/>
          <w:szCs w:val="36"/>
        </w:rPr>
      </w:pPr>
      <w:bookmarkStart w:id="23" w:name="_Toc148096352"/>
      <w:bookmarkStart w:id="24" w:name="_Toc3283"/>
      <w:r>
        <w:rPr>
          <w:rFonts w:hint="eastAsia" w:ascii="宋体" w:hAnsi="宋体" w:cs="宋体"/>
          <w:color w:val="auto"/>
          <w:sz w:val="28"/>
          <w:szCs w:val="36"/>
        </w:rPr>
        <w:t>二   招标文件</w:t>
      </w:r>
      <w:bookmarkEnd w:id="23"/>
      <w:bookmarkEnd w:id="24"/>
    </w:p>
    <w:p w14:paraId="3C5D4E62">
      <w:pPr>
        <w:spacing w:before="205" w:line="220" w:lineRule="auto"/>
        <w:ind w:left="2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14:paraId="6294D34D">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7.1 招标文件包括以下部分：</w:t>
      </w:r>
    </w:p>
    <w:p w14:paraId="027B18AD">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第一章   投标邀请</w:t>
      </w:r>
    </w:p>
    <w:p w14:paraId="476E674F">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第二章   投标人须知</w:t>
      </w:r>
    </w:p>
    <w:p w14:paraId="717E1FF5">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第三章   资格审查</w:t>
      </w:r>
    </w:p>
    <w:p w14:paraId="0E9CFE2E">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第四章   评标程序、评标方法和评标标准</w:t>
      </w:r>
    </w:p>
    <w:p w14:paraId="37CFEE13">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第五章   采购需求</w:t>
      </w:r>
    </w:p>
    <w:p w14:paraId="3EED0DB1">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14:paraId="27332162">
      <w:pPr>
        <w:spacing w:line="360" w:lineRule="auto"/>
        <w:ind w:left="958" w:leftChars="456" w:firstLine="488" w:firstLine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14:paraId="6F947D86">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7.2 投标人应认真阅读招标文件的全部内容。投标人应按照招标文件要求提交投标文件并保证所提供的全部资料的真实性，并对招标文件做出实质性响应，否则投标无效。</w:t>
      </w:r>
    </w:p>
    <w:p w14:paraId="2EA05E1D">
      <w:pPr>
        <w:spacing w:line="360" w:lineRule="auto"/>
        <w:ind w:left="1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   对招标文件的澄清或修改</w:t>
      </w:r>
    </w:p>
    <w:p w14:paraId="59474FAE">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8.1 采购人或采购代理机构对已发出的招标文件进行必要澄清或者修改的，将在原公告发布媒体上发布更正公告，并以书面形式通知所有获取招标文件的潜在投标人。</w:t>
      </w:r>
    </w:p>
    <w:p w14:paraId="1FC8BB8D">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8.2 上述书面通知，按照获取招标文件的潜在投标人提供的联系方式发出，因提供的信息有误导致通知延迟或无法通知的，采购人或采购代理机构不承担责任。</w:t>
      </w:r>
    </w:p>
    <w:p w14:paraId="72CFD4EE">
      <w:pPr>
        <w:spacing w:line="360" w:lineRule="auto"/>
        <w:ind w:left="967" w:leftChars="228" w:hanging="48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2"/>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A289DF5">
      <w:pPr>
        <w:pStyle w:val="7"/>
        <w:jc w:val="center"/>
        <w:rPr>
          <w:rFonts w:hint="eastAsia" w:ascii="宋体" w:hAnsi="宋体" w:cs="宋体"/>
          <w:color w:val="auto"/>
          <w:sz w:val="28"/>
          <w:szCs w:val="36"/>
        </w:rPr>
      </w:pPr>
      <w:bookmarkStart w:id="25" w:name="_Toc148096353"/>
      <w:bookmarkStart w:id="26" w:name="_Toc5161"/>
      <w:r>
        <w:rPr>
          <w:rFonts w:hint="eastAsia" w:ascii="宋体" w:hAnsi="宋体" w:cs="宋体"/>
          <w:color w:val="auto"/>
          <w:sz w:val="28"/>
          <w:szCs w:val="36"/>
        </w:rPr>
        <w:t>三   投标文件的编制</w:t>
      </w:r>
      <w:bookmarkEnd w:id="25"/>
      <w:bookmarkEnd w:id="26"/>
    </w:p>
    <w:p w14:paraId="73407E44">
      <w:pPr>
        <w:spacing w:line="360" w:lineRule="auto"/>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   投标范围、投标文件中计量单位的使用及投标语言</w:t>
      </w:r>
    </w:p>
    <w:p w14:paraId="0C38F4BC">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001197DC">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9.2 除招标文件有特殊要求外，本项目投标所使用的计量单位，应采用中华人民共和国法定计量单位。</w:t>
      </w:r>
    </w:p>
    <w:p w14:paraId="3DFB71F1">
      <w:pPr>
        <w:spacing w:line="360" w:lineRule="auto"/>
        <w:ind w:left="967" w:leftChars="228" w:hanging="48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2"/>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4F0C08">
      <w:pPr>
        <w:spacing w:line="360" w:lineRule="auto"/>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 xml:space="preserve">10   </w:t>
      </w:r>
      <w:r>
        <w:rPr>
          <w:rFonts w:hint="eastAsia" w:ascii="宋体" w:hAnsi="宋体" w:eastAsia="宋体" w:cs="宋体"/>
          <w:color w:val="auto"/>
          <w:sz w:val="24"/>
          <w:szCs w:val="24"/>
        </w:rPr>
        <w:t>投标文件构成</w:t>
      </w:r>
    </w:p>
    <w:p w14:paraId="5D8D8272">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10.1 投标人应当按照招标文件的要求编制投标文件。投标文件应由《资格证明文件》、《商务技术文件》两部分构成。投标文件的部分格式要求，见第七章《投标文件格式》。</w:t>
      </w:r>
    </w:p>
    <w:p w14:paraId="18D22CDA">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520F6E14">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10.3 第四章《评标程序、评标方法和评标标准》中涉及的证明文件。</w:t>
      </w:r>
    </w:p>
    <w:p w14:paraId="34FEC8A9">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2D64DB9B">
      <w:pPr>
        <w:spacing w:line="360" w:lineRule="auto"/>
        <w:ind w:left="967" w:leftChars="228" w:hanging="48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2"/>
          <w:sz w:val="24"/>
          <w:szCs w:val="24"/>
        </w:rPr>
        <w:t>10.5 投标人认为应附的其他材料。</w:t>
      </w:r>
    </w:p>
    <w:p w14:paraId="1149857B">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   投标报价</w:t>
      </w:r>
    </w:p>
    <w:p w14:paraId="4C926DB0">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11.1 所有投标均以人民币报价。</w:t>
      </w:r>
    </w:p>
    <w:p w14:paraId="2886E702">
      <w:pPr>
        <w:spacing w:line="360" w:lineRule="auto"/>
        <w:ind w:left="967" w:leftChars="228" w:hanging="48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2"/>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5A590B0C">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2509A49A">
      <w:pPr>
        <w:widowControl w:val="0"/>
        <w:tabs>
          <w:tab w:val="left" w:pos="360"/>
        </w:tabs>
        <w:kinsoku/>
        <w:autoSpaceDE/>
        <w:autoSpaceDN/>
        <w:adjustRightInd/>
        <w:spacing w:line="360" w:lineRule="auto"/>
        <w:ind w:firstLine="960" w:firstLineChars="400"/>
        <w:jc w:val="both"/>
        <w:textAlignment w:val="auto"/>
        <w:rPr>
          <w:rFonts w:hint="eastAsia" w:ascii="宋体" w:hAnsi="宋体" w:eastAsia="宋体" w:cs="宋体"/>
          <w:color w:val="auto"/>
          <w:spacing w:val="12"/>
          <w:position w:val="4"/>
          <w:sz w:val="24"/>
          <w:szCs w:val="24"/>
        </w:rPr>
      </w:pPr>
      <w:r>
        <w:rPr>
          <w:rFonts w:hint="eastAsia" w:ascii="宋体" w:hAnsi="宋体" w:eastAsia="宋体" w:cs="宋体"/>
          <w:snapToGrid/>
          <w:color w:val="auto"/>
          <w:kern w:val="2"/>
          <w:sz w:val="24"/>
          <w:szCs w:val="24"/>
        </w:rPr>
        <w:t>11.2.2 按照招标文件要求完成本项目的全部相关费用。</w:t>
      </w:r>
    </w:p>
    <w:p w14:paraId="7DFC683B">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11.3 采购人不得向供应商索要或者接受其给予的赠品、回扣或者与采购无关的其他商品、服务。</w:t>
      </w:r>
    </w:p>
    <w:p w14:paraId="573799CA">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11.4 投标人不能提供任何有选择性或可调整的报价(招标文件另有规定的除外)，否则其投标无效。</w:t>
      </w:r>
    </w:p>
    <w:p w14:paraId="0B13CC0D">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   投标保证金</w:t>
      </w:r>
    </w:p>
    <w:p w14:paraId="1187D742">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12.1 投标人应按《投标人须知资料表》中规定的金额及要求交纳投标保证金。 </w:t>
      </w:r>
    </w:p>
    <w:p w14:paraId="2359ABDC">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12.2 交纳投标保证金可采用的形式：政府采购法律法规接受的支票、汇票、本票、网上银行支付或者金融机构、担保机构出具的保函等非现金形式。</w:t>
      </w:r>
    </w:p>
    <w:p w14:paraId="4222E931">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5058E793">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12.4 投标保证金有效期同投标有效期。</w:t>
      </w:r>
    </w:p>
    <w:p w14:paraId="7DB8C605">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12.5 投标人为联合体的，可以由联合体中的一方或者多方共同交纳投标保证金，其交纳的投标保证金对联合体各方均具有约束力。</w:t>
      </w:r>
    </w:p>
    <w:p w14:paraId="3491A2EE">
      <w:pPr>
        <w:spacing w:line="360" w:lineRule="auto"/>
        <w:ind w:left="967" w:leftChars="228" w:hanging="488" w:hangingChars="20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2245AB4">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12.6.1 投标人在投标截止时间前撤回已提交的投标文件的，自收到投标人书面撤回通知之日起5个工作日内退还已收取的投标保证金；</w:t>
      </w:r>
    </w:p>
    <w:p w14:paraId="57B887DA">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12.6.2 中标人的投标保证金，自采购合同签订之日起5个工作日内退还中标人；</w:t>
      </w:r>
    </w:p>
    <w:p w14:paraId="5D409594">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12.6.3 未中标投标人的投标保证金，自中标通知书发出之日起5个工作日内退还未中标人；</w:t>
      </w:r>
    </w:p>
    <w:p w14:paraId="11B73160">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12.6.4 终止招标项目已经收取投标保证金的，自终止采购活动后5个工作日内退还已收取的投标保证金及其在银行产生的孳息。</w:t>
      </w:r>
    </w:p>
    <w:p w14:paraId="3BEDE4DA">
      <w:pPr>
        <w:spacing w:line="360" w:lineRule="auto"/>
        <w:ind w:left="16" w:firstLine="528" w:firstLine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有下列情形之一的，采购人或采购代理机构可以不予退还投标保证金：</w:t>
      </w:r>
    </w:p>
    <w:p w14:paraId="307142C8">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12.7.1 投标有效期内投标人撤销投标文件的。</w:t>
      </w:r>
    </w:p>
    <w:p w14:paraId="041BC65B">
      <w:pPr>
        <w:widowControl w:val="0"/>
        <w:tabs>
          <w:tab w:val="left" w:pos="360"/>
        </w:tabs>
        <w:kinsoku/>
        <w:autoSpaceDE/>
        <w:autoSpaceDN/>
        <w:adjustRightInd/>
        <w:spacing w:line="360" w:lineRule="auto"/>
        <w:ind w:left="1678" w:leftChars="456" w:hanging="720" w:hangingChars="3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12.7.2 《投标人须知资料表》中规定的其他情形。</w:t>
      </w:r>
    </w:p>
    <w:p w14:paraId="3895406A">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   投标有效期</w:t>
      </w:r>
    </w:p>
    <w:p w14:paraId="50D4F48E">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 投标文件应在本招标文件《投标人须知资料表》中规定的投标有效期内保持有效，投标有效期少于招标文件规定期限的，其投标无效。</w:t>
      </w:r>
    </w:p>
    <w:p w14:paraId="14B6C175">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   投标文件的签署、盖章</w:t>
      </w:r>
    </w:p>
    <w:p w14:paraId="42285F20">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14.1 招标文件要求签字的内容应符合招标文件要求。</w:t>
      </w:r>
    </w:p>
    <w:p w14:paraId="21D61C41">
      <w:pPr>
        <w:pStyle w:val="7"/>
        <w:jc w:val="center"/>
        <w:rPr>
          <w:rFonts w:hint="eastAsia" w:ascii="宋体" w:hAnsi="宋体" w:cs="宋体"/>
          <w:color w:val="auto"/>
          <w:sz w:val="28"/>
          <w:szCs w:val="28"/>
        </w:rPr>
      </w:pPr>
      <w:bookmarkStart w:id="27" w:name="_Toc148096354"/>
      <w:bookmarkStart w:id="28" w:name="_Toc3544"/>
      <w:r>
        <w:rPr>
          <w:rFonts w:hint="eastAsia" w:ascii="宋体" w:hAnsi="宋体" w:cs="宋体"/>
          <w:color w:val="auto"/>
          <w:sz w:val="28"/>
          <w:szCs w:val="28"/>
        </w:rPr>
        <w:t>四   投标文件的提交</w:t>
      </w:r>
      <w:bookmarkEnd w:id="27"/>
      <w:bookmarkEnd w:id="28"/>
    </w:p>
    <w:p w14:paraId="2E06A3FC">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   投标文件的提交</w:t>
      </w:r>
    </w:p>
    <w:p w14:paraId="4FCDC121">
      <w:pPr>
        <w:spacing w:after="16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15.1 本项目采用线上线下相结合方式采购，投标人应按要求递交纸质版投标文件。</w:t>
      </w:r>
    </w:p>
    <w:p w14:paraId="2376ECE0">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   投标截止时间</w:t>
      </w:r>
    </w:p>
    <w:p w14:paraId="246A17B5">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14:paraId="151C356D">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   投标文件的修改与撤回</w:t>
      </w:r>
    </w:p>
    <w:p w14:paraId="763A52B0">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 投标截止时间前，投标人可以对所提交的投标文件进行补充、修改或者撤回。但应就其补充、修改或者撤回通知采购人或采购代理机构。</w:t>
      </w:r>
    </w:p>
    <w:p w14:paraId="36831DB4">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5F174E4B">
      <w:pPr>
        <w:spacing w:line="255" w:lineRule="auto"/>
        <w:rPr>
          <w:rFonts w:hint="eastAsia" w:ascii="宋体" w:hAnsi="宋体" w:eastAsia="宋体" w:cs="宋体"/>
          <w:color w:val="auto"/>
        </w:rPr>
      </w:pPr>
    </w:p>
    <w:p w14:paraId="1C236D2A">
      <w:pPr>
        <w:pStyle w:val="7"/>
        <w:jc w:val="center"/>
        <w:rPr>
          <w:rFonts w:hint="eastAsia" w:ascii="宋体" w:hAnsi="宋体" w:cs="宋体"/>
          <w:color w:val="auto"/>
          <w:sz w:val="28"/>
          <w:szCs w:val="36"/>
        </w:rPr>
      </w:pPr>
      <w:bookmarkStart w:id="29" w:name="_Toc12071"/>
      <w:bookmarkStart w:id="30" w:name="_Toc148096355"/>
      <w:r>
        <w:rPr>
          <w:rFonts w:hint="eastAsia" w:ascii="宋体" w:hAnsi="宋体" w:cs="宋体"/>
          <w:color w:val="auto"/>
          <w:sz w:val="28"/>
          <w:szCs w:val="36"/>
        </w:rPr>
        <w:t>五   开标、资格审查及评标</w:t>
      </w:r>
      <w:bookmarkEnd w:id="29"/>
      <w:bookmarkEnd w:id="30"/>
    </w:p>
    <w:p w14:paraId="161F968A">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   开标</w:t>
      </w:r>
    </w:p>
    <w:p w14:paraId="54DEDB09">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18.1 采购人或采购代理机构将按招标文件的规定，在投标截止时间的同一时间和招标文件预先确定的地点组织开标。</w:t>
      </w:r>
    </w:p>
    <w:p w14:paraId="0485DD3D">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 开标过程将宣布投标人名称、投标价格和招标文件规定的需要宣布的其他内容并进行记录，并由参加开标的各投标人确认。投标人未在开标现场提出疑义或确认一览表的，视同认可开标结果。</w:t>
      </w:r>
    </w:p>
    <w:p w14:paraId="1E850F08">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19E5D47">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 投标人不足3家的，不予开标。</w:t>
      </w:r>
    </w:p>
    <w:p w14:paraId="636D4F8C">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   资格审查</w:t>
      </w:r>
    </w:p>
    <w:p w14:paraId="73919748">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 见第三章《资格审查》。</w:t>
      </w:r>
    </w:p>
    <w:p w14:paraId="336594CD">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   评标委员会</w:t>
      </w:r>
    </w:p>
    <w:p w14:paraId="5B0A48D3">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 评标委员会根据政府采购有关规定和本次采购项目的特点进行组建，并负责具体评标事务，独立履行职责。</w:t>
      </w:r>
    </w:p>
    <w:p w14:paraId="3498A404">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 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5ED8ED5E">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评标程序、评标方法和评标标准</w:t>
      </w:r>
    </w:p>
    <w:p w14:paraId="431706AA">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 见第四章《评标程序、评标方法和评标标准》。</w:t>
      </w:r>
    </w:p>
    <w:p w14:paraId="65678797">
      <w:pPr>
        <w:pStyle w:val="7"/>
        <w:jc w:val="center"/>
        <w:rPr>
          <w:rFonts w:hint="eastAsia" w:ascii="宋体" w:hAnsi="宋体" w:cs="宋体"/>
          <w:color w:val="auto"/>
          <w:sz w:val="28"/>
          <w:szCs w:val="36"/>
        </w:rPr>
      </w:pPr>
      <w:bookmarkStart w:id="31" w:name="_Toc10192"/>
      <w:bookmarkStart w:id="32" w:name="_Toc148096356"/>
      <w:r>
        <w:rPr>
          <w:rFonts w:hint="eastAsia" w:ascii="宋体" w:hAnsi="宋体" w:cs="宋体"/>
          <w:color w:val="auto"/>
          <w:sz w:val="28"/>
          <w:szCs w:val="36"/>
        </w:rPr>
        <w:t>六   确定中标</w:t>
      </w:r>
      <w:bookmarkEnd w:id="31"/>
      <w:bookmarkEnd w:id="32"/>
    </w:p>
    <w:p w14:paraId="4FC991E8">
      <w:pPr>
        <w:spacing w:before="201" w:line="360"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22   确定</w:t>
      </w:r>
      <w:r>
        <w:rPr>
          <w:rFonts w:hint="eastAsia" w:ascii="宋体" w:hAnsi="宋体" w:eastAsia="宋体" w:cs="宋体"/>
          <w:color w:val="auto"/>
          <w:sz w:val="24"/>
          <w:szCs w:val="24"/>
        </w:rPr>
        <w:t>中标人</w:t>
      </w:r>
    </w:p>
    <w:p w14:paraId="02EF5A43">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3665BD0">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中标公告与中标通知书</w:t>
      </w:r>
    </w:p>
    <w:p w14:paraId="78DCF920">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 个工作日内，在北京市政府采购网公告中标结果，同时向中标人发出中标通知书，中标公告期限为 1 个工作日。</w:t>
      </w:r>
    </w:p>
    <w:p w14:paraId="504E4B2B">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66A684EA">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废标</w:t>
      </w:r>
    </w:p>
    <w:p w14:paraId="1D45EC1D">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在招标采购中，出现下列情形之一的，应予废标：</w:t>
      </w:r>
    </w:p>
    <w:p w14:paraId="1E7FC59E">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14:paraId="26CCF0E7">
      <w:pPr>
        <w:spacing w:line="360" w:lineRule="auto"/>
        <w:ind w:left="1275" w:leftChars="607"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14:paraId="1F4291BB">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 出现影响采购公正的违法、违规行为的；</w:t>
      </w:r>
    </w:p>
    <w:p w14:paraId="57DD752B">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投标人的报价均超过了采购预算，采购人不能支付的； </w:t>
      </w:r>
    </w:p>
    <w:p w14:paraId="65E4E256">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18CBF6C7">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63C6FB98">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   签订合同</w:t>
      </w:r>
    </w:p>
    <w:p w14:paraId="63AEE51C">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中标人、采购人应当自中标通知书发出之日起 30 日内，按照招标文件和中标人投标文件的规定签订书面合同。所签订的合同不得对招标文件确定的事项和中标人投标文件作实质性修改。</w:t>
      </w:r>
    </w:p>
    <w:p w14:paraId="47985CC8">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中标人拒绝与采购人签订合同的，采购人可以按照评标报告推荐的中标候选人名单排序，确定下一候选人为中标人，也可以重新开展政府采购活动。</w:t>
      </w:r>
    </w:p>
    <w:p w14:paraId="3B2C36EE">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联合体中标的，联合体各方应当共同与采购人签订合同，就采购合同约定的事项向采购人承担连带责任。</w:t>
      </w:r>
    </w:p>
    <w:p w14:paraId="2A440CDF">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政府采购合同不能转包。</w:t>
      </w:r>
    </w:p>
    <w:p w14:paraId="0FAE9AA3">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86F079A">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   询问与质疑</w:t>
      </w:r>
    </w:p>
    <w:p w14:paraId="1683751E">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 询问</w:t>
      </w:r>
    </w:p>
    <w:p w14:paraId="4C30AF07">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投标人对政府采购活动事项有疑问的，可依法提出询问，并按《投标人须知资料表》载明的形式送达采购人或采购代理机构。</w:t>
      </w:r>
    </w:p>
    <w:p w14:paraId="02B7830D">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 采购人或采购代理机构对供应商依法提出的询问，在 3 个工作日内作出答复，但答复的内容不得涉及商业秘密。</w:t>
      </w:r>
    </w:p>
    <w:p w14:paraId="552B4597">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781990B7">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投标人认为采购文件、采购过程、中标结果使自己权益受到损害的可以在知道或者应知其权益受到损害之日起 7 个工作日内，以书面 形式向采购人、采购代理机构提出质疑。采购人、采购代理机构在收 到质疑函后 7 个工作日内作出答复。</w:t>
      </w:r>
    </w:p>
    <w:p w14:paraId="07D1ABAE">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11B3D49B">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AF00019">
      <w:pPr>
        <w:spacing w:line="360" w:lineRule="auto"/>
        <w:ind w:left="1700" w:leftChars="454" w:hanging="747" w:hangingChars="314"/>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投标人应在法定质疑期内一次性提出针对同一采购程序环节的质疑，法定质疑期内针对同一采购程序环节再次提出的质疑，采购人、采购代理机构有权不予答复。</w:t>
      </w:r>
    </w:p>
    <w:p w14:paraId="244084FE">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 接收询问和质疑的联系部门、联系电话和地址见《投标人须知资料表》。</w:t>
      </w:r>
    </w:p>
    <w:p w14:paraId="5A3AC9CE">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27   代理费</w:t>
      </w:r>
    </w:p>
    <w:p w14:paraId="1C5CD342">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14:paraId="30214246">
      <w:pPr>
        <w:pStyle w:val="6"/>
        <w:tabs>
          <w:tab w:val="center" w:pos="4649"/>
        </w:tabs>
        <w:rPr>
          <w:rFonts w:ascii="Times New Roman" w:hAnsi="Times New Roman" w:eastAsia="宋体" w:cs="Times New Roman"/>
          <w:b w:val="0"/>
          <w:bCs w:val="0"/>
          <w:snapToGrid/>
          <w:color w:val="auto"/>
          <w:kern w:val="2"/>
          <w:sz w:val="24"/>
          <w:szCs w:val="20"/>
        </w:rPr>
      </w:pPr>
      <w:r>
        <w:rPr>
          <w:rFonts w:ascii="Times New Roman" w:hAnsi="Times New Roman" w:eastAsia="宋体" w:cs="Times New Roman"/>
          <w:b w:val="0"/>
          <w:bCs w:val="0"/>
          <w:snapToGrid/>
          <w:color w:val="auto"/>
          <w:kern w:val="2"/>
          <w:sz w:val="24"/>
          <w:szCs w:val="20"/>
        </w:rPr>
        <w:br w:type="page"/>
      </w:r>
    </w:p>
    <w:p w14:paraId="06F85338">
      <w:pPr>
        <w:pStyle w:val="6"/>
        <w:tabs>
          <w:tab w:val="center" w:pos="4649"/>
        </w:tabs>
        <w:rPr>
          <w:rFonts w:hint="eastAsia" w:ascii="宋体" w:hAnsi="宋体" w:eastAsia="宋体" w:cs="宋体"/>
          <w:color w:val="auto"/>
          <w:sz w:val="36"/>
          <w:szCs w:val="36"/>
        </w:rPr>
      </w:pPr>
      <w:r>
        <w:rPr>
          <w:rFonts w:hint="eastAsia" w:ascii="宋体" w:hAnsi="宋体" w:eastAsia="宋体" w:cs="宋体"/>
          <w:color w:val="auto"/>
          <w:sz w:val="36"/>
          <w:szCs w:val="36"/>
        </w:rPr>
        <w:tab/>
      </w:r>
      <w:bookmarkStart w:id="33" w:name="_Toc20741"/>
      <w:r>
        <w:rPr>
          <w:rFonts w:hint="eastAsia" w:ascii="宋体" w:hAnsi="宋体" w:eastAsia="宋体" w:cs="宋体"/>
          <w:color w:val="auto"/>
          <w:sz w:val="36"/>
          <w:szCs w:val="36"/>
        </w:rPr>
        <w:t>第三章   资格审查</w:t>
      </w:r>
      <w:bookmarkEnd w:id="33"/>
    </w:p>
    <w:p w14:paraId="7F9D525F">
      <w:pPr>
        <w:pStyle w:val="7"/>
        <w:jc w:val="center"/>
        <w:rPr>
          <w:rFonts w:hint="eastAsia" w:ascii="宋体" w:hAnsi="宋体" w:cs="宋体"/>
          <w:color w:val="auto"/>
          <w:sz w:val="28"/>
          <w:szCs w:val="36"/>
        </w:rPr>
      </w:pPr>
      <w:bookmarkStart w:id="34" w:name="_Toc32392"/>
      <w:bookmarkStart w:id="35" w:name="_Toc148096359"/>
      <w:r>
        <w:rPr>
          <w:rFonts w:hint="eastAsia" w:ascii="宋体" w:hAnsi="宋体" w:cs="宋体"/>
          <w:color w:val="auto"/>
          <w:sz w:val="28"/>
          <w:szCs w:val="36"/>
        </w:rPr>
        <w:t>一、资格审查程序</w:t>
      </w:r>
    </w:p>
    <w:p w14:paraId="516E0E35">
      <w:pPr>
        <w:spacing w:line="360" w:lineRule="auto"/>
        <w:ind w:left="240" w:hanging="240" w:hangingChars="100"/>
        <w:rPr>
          <w:rFonts w:hint="eastAsia" w:ascii="宋体" w:hAnsi="宋体" w:eastAsia="宋体" w:cs="宋体"/>
          <w:color w:val="auto"/>
          <w:sz w:val="24"/>
          <w:szCs w:val="24"/>
        </w:rPr>
      </w:pPr>
      <w:r>
        <w:rPr>
          <w:rFonts w:hint="eastAsia" w:ascii="宋体" w:hAnsi="宋体" w:eastAsia="宋体" w:cs="宋体"/>
          <w:color w:val="auto"/>
          <w:sz w:val="24"/>
          <w:szCs w:val="24"/>
        </w:rPr>
        <w:t>1、开标结束后，采购人或采购代理机构将根据《资格审查要求》中的规定，对投标人进行资格审查，并形成资格审查结果。</w:t>
      </w:r>
    </w:p>
    <w:p w14:paraId="0623DF4C">
      <w:pPr>
        <w:spacing w:line="360" w:lineRule="auto"/>
        <w:ind w:left="240" w:hanging="240" w:hangingChars="100"/>
        <w:rPr>
          <w:rFonts w:hint="eastAsia" w:ascii="宋体" w:hAnsi="宋体" w:eastAsia="宋体" w:cs="宋体"/>
          <w:color w:val="auto"/>
          <w:sz w:val="24"/>
          <w:szCs w:val="24"/>
        </w:rPr>
      </w:pPr>
      <w:r>
        <w:rPr>
          <w:rFonts w:hint="eastAsia" w:ascii="宋体" w:hAnsi="宋体" w:eastAsia="宋体" w:cs="宋体"/>
          <w:color w:val="auto"/>
          <w:sz w:val="24"/>
          <w:szCs w:val="24"/>
        </w:rPr>
        <w:t>2、《资格审查要求》中对格式有要求的，除招标文件另有规定外，均为“实质性格式” 文件。</w:t>
      </w:r>
    </w:p>
    <w:p w14:paraId="293A2A7F">
      <w:pPr>
        <w:spacing w:line="360" w:lineRule="auto"/>
        <w:ind w:left="240" w:hanging="240" w:hangingChars="100"/>
        <w:rPr>
          <w:rFonts w:hint="eastAsia" w:ascii="宋体" w:hAnsi="宋体" w:eastAsia="宋体" w:cs="宋体"/>
          <w:color w:val="auto"/>
          <w:sz w:val="24"/>
          <w:szCs w:val="24"/>
        </w:rPr>
      </w:pPr>
      <w:r>
        <w:rPr>
          <w:rFonts w:hint="eastAsia" w:ascii="宋体" w:hAnsi="宋体" w:eastAsia="宋体" w:cs="宋体"/>
          <w:color w:val="auto"/>
          <w:sz w:val="24"/>
          <w:szCs w:val="24"/>
        </w:rPr>
        <w:t>3、投标人《资格证明文件》有任何一项不符合《资格审查要求》的，资格审查不合格， 其投标无效。</w:t>
      </w:r>
    </w:p>
    <w:p w14:paraId="377D135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4、资格审查合格的投标人不足3家的，不进行评标。</w:t>
      </w:r>
    </w:p>
    <w:p w14:paraId="545BDC34">
      <w:pPr>
        <w:pStyle w:val="7"/>
        <w:jc w:val="center"/>
        <w:rPr>
          <w:rFonts w:hint="eastAsia" w:ascii="宋体" w:hAnsi="宋体" w:cs="宋体"/>
          <w:color w:val="auto"/>
          <w:sz w:val="28"/>
          <w:szCs w:val="36"/>
        </w:rPr>
      </w:pPr>
      <w:r>
        <w:rPr>
          <w:rFonts w:hint="eastAsia" w:ascii="宋体" w:hAnsi="宋体" w:cs="宋体"/>
          <w:color w:val="auto"/>
          <w:sz w:val="28"/>
          <w:szCs w:val="36"/>
        </w:rPr>
        <w:t>二、资格审查要求</w:t>
      </w:r>
      <w:bookmarkEnd w:id="34"/>
      <w:bookmarkEnd w:id="35"/>
    </w:p>
    <w:tbl>
      <w:tblPr>
        <w:tblStyle w:val="109"/>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458"/>
      </w:tblGrid>
      <w:tr w14:paraId="712A0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8" w:hRule="atLeast"/>
          <w:tblHeader/>
          <w:jc w:val="center"/>
        </w:trPr>
        <w:tc>
          <w:tcPr>
            <w:tcW w:w="564" w:type="dxa"/>
            <w:vAlign w:val="center"/>
          </w:tcPr>
          <w:p w14:paraId="631B8A6F">
            <w:pPr>
              <w:spacing w:line="276" w:lineRule="auto"/>
              <w:jc w:val="center"/>
              <w:rPr>
                <w:rFonts w:hint="eastAsia" w:ascii="宋体" w:hAnsi="宋体" w:eastAsia="宋体" w:cs="宋体"/>
                <w:b/>
                <w:bCs/>
                <w:color w:val="auto"/>
              </w:rPr>
            </w:pPr>
            <w:r>
              <w:rPr>
                <w:rFonts w:hint="eastAsia" w:ascii="宋体" w:hAnsi="宋体" w:eastAsia="宋体" w:cs="宋体"/>
                <w:b/>
                <w:bCs/>
                <w:color w:val="auto"/>
              </w:rPr>
              <w:t>序号</w:t>
            </w:r>
          </w:p>
        </w:tc>
        <w:tc>
          <w:tcPr>
            <w:tcW w:w="2725" w:type="dxa"/>
            <w:vAlign w:val="center"/>
          </w:tcPr>
          <w:p w14:paraId="329AB278">
            <w:pPr>
              <w:spacing w:line="276" w:lineRule="auto"/>
              <w:jc w:val="center"/>
              <w:rPr>
                <w:rFonts w:hint="eastAsia" w:ascii="宋体" w:hAnsi="宋体" w:eastAsia="宋体" w:cs="宋体"/>
                <w:b/>
                <w:bCs/>
                <w:color w:val="auto"/>
              </w:rPr>
            </w:pPr>
            <w:r>
              <w:rPr>
                <w:rFonts w:hint="eastAsia" w:ascii="宋体" w:hAnsi="宋体" w:eastAsia="宋体" w:cs="宋体"/>
                <w:b/>
                <w:bCs/>
                <w:color w:val="auto"/>
              </w:rPr>
              <w:t>审查因素</w:t>
            </w:r>
          </w:p>
        </w:tc>
        <w:tc>
          <w:tcPr>
            <w:tcW w:w="5031" w:type="dxa"/>
            <w:vAlign w:val="center"/>
          </w:tcPr>
          <w:p w14:paraId="73BD7FE1">
            <w:pPr>
              <w:spacing w:line="276" w:lineRule="auto"/>
              <w:jc w:val="center"/>
              <w:rPr>
                <w:rFonts w:hint="eastAsia" w:ascii="宋体" w:hAnsi="宋体" w:eastAsia="宋体" w:cs="宋体"/>
                <w:b/>
                <w:bCs/>
                <w:color w:val="auto"/>
              </w:rPr>
            </w:pPr>
            <w:r>
              <w:rPr>
                <w:rFonts w:hint="eastAsia" w:ascii="宋体" w:hAnsi="宋体" w:eastAsia="宋体" w:cs="宋体"/>
                <w:b/>
                <w:bCs/>
                <w:color w:val="auto"/>
              </w:rPr>
              <w:t>审查内容</w:t>
            </w:r>
          </w:p>
        </w:tc>
        <w:tc>
          <w:tcPr>
            <w:tcW w:w="1458" w:type="dxa"/>
            <w:vAlign w:val="center"/>
          </w:tcPr>
          <w:p w14:paraId="47DFD638">
            <w:pPr>
              <w:spacing w:line="276" w:lineRule="auto"/>
              <w:jc w:val="center"/>
              <w:rPr>
                <w:rFonts w:hint="eastAsia" w:ascii="宋体" w:hAnsi="宋体" w:eastAsia="宋体" w:cs="宋体"/>
                <w:b/>
                <w:bCs/>
                <w:color w:val="auto"/>
              </w:rPr>
            </w:pPr>
            <w:r>
              <w:rPr>
                <w:rFonts w:hint="eastAsia" w:ascii="宋体" w:hAnsi="宋体" w:eastAsia="宋体" w:cs="宋体"/>
                <w:b/>
                <w:bCs/>
                <w:color w:val="auto"/>
              </w:rPr>
              <w:t>格式要求</w:t>
            </w:r>
          </w:p>
        </w:tc>
      </w:tr>
      <w:tr w14:paraId="088BF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14:paraId="74B651FB">
            <w:pPr>
              <w:spacing w:line="276" w:lineRule="auto"/>
              <w:jc w:val="center"/>
              <w:rPr>
                <w:rFonts w:hint="eastAsia" w:ascii="宋体" w:hAnsi="宋体" w:eastAsia="宋体" w:cs="宋体"/>
                <w:color w:val="auto"/>
              </w:rPr>
            </w:pPr>
            <w:r>
              <w:rPr>
                <w:rFonts w:hint="eastAsia" w:ascii="宋体" w:hAnsi="宋体" w:eastAsia="宋体" w:cs="宋体"/>
                <w:color w:val="auto"/>
              </w:rPr>
              <w:t>1</w:t>
            </w:r>
          </w:p>
        </w:tc>
        <w:tc>
          <w:tcPr>
            <w:tcW w:w="2725" w:type="dxa"/>
            <w:vAlign w:val="center"/>
          </w:tcPr>
          <w:p w14:paraId="11740DB0">
            <w:pPr>
              <w:spacing w:line="276" w:lineRule="auto"/>
              <w:jc w:val="center"/>
              <w:rPr>
                <w:rFonts w:hint="eastAsia" w:ascii="宋体" w:hAnsi="宋体" w:eastAsia="宋体" w:cs="宋体"/>
                <w:color w:val="auto"/>
              </w:rPr>
            </w:pPr>
            <w:r>
              <w:rPr>
                <w:rFonts w:hint="eastAsia" w:ascii="宋体" w:hAnsi="宋体" w:eastAsia="宋体" w:cs="宋体"/>
                <w:color w:val="auto"/>
              </w:rPr>
              <w:t>满足《中华人民共和国政府采购法》第二十二条规定</w:t>
            </w:r>
          </w:p>
        </w:tc>
        <w:tc>
          <w:tcPr>
            <w:tcW w:w="5031" w:type="dxa"/>
            <w:vAlign w:val="center"/>
          </w:tcPr>
          <w:p w14:paraId="2C3DC406">
            <w:pPr>
              <w:spacing w:line="276" w:lineRule="auto"/>
              <w:rPr>
                <w:rFonts w:hint="eastAsia" w:ascii="宋体" w:hAnsi="宋体" w:eastAsia="宋体" w:cs="宋体"/>
                <w:color w:val="auto"/>
              </w:rPr>
            </w:pPr>
            <w:r>
              <w:rPr>
                <w:rFonts w:hint="eastAsia" w:ascii="宋体" w:hAnsi="宋体" w:eastAsia="宋体" w:cs="宋体"/>
                <w:color w:val="auto"/>
              </w:rPr>
              <w:t>具体规定见第一章《投标邀请》</w:t>
            </w:r>
          </w:p>
        </w:tc>
        <w:tc>
          <w:tcPr>
            <w:tcW w:w="1458" w:type="dxa"/>
            <w:vAlign w:val="center"/>
          </w:tcPr>
          <w:p w14:paraId="5895DEAA">
            <w:pPr>
              <w:spacing w:line="276" w:lineRule="auto"/>
              <w:rPr>
                <w:rFonts w:hint="eastAsia" w:ascii="宋体" w:hAnsi="宋体" w:eastAsia="宋体" w:cs="宋体"/>
                <w:color w:val="auto"/>
              </w:rPr>
            </w:pPr>
          </w:p>
        </w:tc>
      </w:tr>
      <w:tr w14:paraId="53816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14:paraId="7D0FF2F5">
            <w:pPr>
              <w:spacing w:line="276" w:lineRule="auto"/>
              <w:jc w:val="center"/>
              <w:rPr>
                <w:rFonts w:hint="eastAsia" w:ascii="宋体" w:hAnsi="宋体" w:eastAsia="宋体" w:cs="宋体"/>
                <w:color w:val="auto"/>
              </w:rPr>
            </w:pPr>
            <w:r>
              <w:rPr>
                <w:rFonts w:hint="eastAsia" w:ascii="宋体" w:hAnsi="宋体" w:eastAsia="宋体" w:cs="宋体"/>
                <w:color w:val="auto"/>
              </w:rPr>
              <w:t>1-1</w:t>
            </w:r>
          </w:p>
        </w:tc>
        <w:tc>
          <w:tcPr>
            <w:tcW w:w="2725" w:type="dxa"/>
            <w:vAlign w:val="center"/>
          </w:tcPr>
          <w:p w14:paraId="67E89DE8">
            <w:pPr>
              <w:spacing w:line="276" w:lineRule="auto"/>
              <w:jc w:val="center"/>
              <w:rPr>
                <w:rFonts w:hint="eastAsia" w:ascii="宋体" w:hAnsi="宋体" w:eastAsia="宋体" w:cs="宋体"/>
                <w:color w:val="auto"/>
              </w:rPr>
            </w:pPr>
            <w:r>
              <w:rPr>
                <w:rFonts w:hint="eastAsia" w:ascii="宋体" w:hAnsi="宋体" w:eastAsia="宋体" w:cs="宋体"/>
                <w:color w:val="auto"/>
              </w:rPr>
              <w:t>营业执照</w:t>
            </w:r>
          </w:p>
        </w:tc>
        <w:tc>
          <w:tcPr>
            <w:tcW w:w="5031" w:type="dxa"/>
            <w:vAlign w:val="center"/>
          </w:tcPr>
          <w:p w14:paraId="61FEC5B0">
            <w:pPr>
              <w:spacing w:line="276" w:lineRule="auto"/>
              <w:rPr>
                <w:rFonts w:hint="eastAsia" w:ascii="宋体" w:hAnsi="宋体" w:eastAsia="宋体" w:cs="宋体"/>
                <w:color w:val="auto"/>
              </w:rPr>
            </w:pPr>
            <w:r>
              <w:rPr>
                <w:rFonts w:hint="eastAsia" w:ascii="宋体" w:hAnsi="宋体" w:eastAsia="宋体" w:cs="宋体"/>
                <w:color w:val="auto"/>
              </w:rPr>
              <w:t>应提供有效的“营业执照”</w:t>
            </w:r>
          </w:p>
        </w:tc>
        <w:tc>
          <w:tcPr>
            <w:tcW w:w="1458" w:type="dxa"/>
            <w:vAlign w:val="center"/>
          </w:tcPr>
          <w:p w14:paraId="05F2ED2C">
            <w:pPr>
              <w:spacing w:line="276" w:lineRule="auto"/>
              <w:rPr>
                <w:rFonts w:hint="eastAsia" w:ascii="宋体" w:hAnsi="宋体" w:eastAsia="宋体" w:cs="宋体"/>
                <w:color w:val="auto"/>
              </w:rPr>
            </w:pPr>
            <w:r>
              <w:rPr>
                <w:rFonts w:hint="eastAsia" w:ascii="宋体" w:hAnsi="宋体" w:eastAsia="宋体" w:cs="宋体"/>
                <w:color w:val="auto"/>
              </w:rPr>
              <w:t>提供证明文件的电子件或电子证照</w:t>
            </w:r>
          </w:p>
        </w:tc>
      </w:tr>
      <w:tr w14:paraId="20E22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14:paraId="26E389F0">
            <w:pPr>
              <w:spacing w:line="276" w:lineRule="auto"/>
              <w:jc w:val="center"/>
              <w:rPr>
                <w:rFonts w:hint="eastAsia" w:ascii="宋体" w:hAnsi="宋体" w:eastAsia="宋体" w:cs="宋体"/>
                <w:color w:val="auto"/>
              </w:rPr>
            </w:pPr>
            <w:r>
              <w:rPr>
                <w:rFonts w:hint="eastAsia" w:ascii="宋体" w:hAnsi="宋体" w:eastAsia="宋体" w:cs="宋体"/>
                <w:color w:val="auto"/>
              </w:rPr>
              <w:t>1-2</w:t>
            </w:r>
          </w:p>
        </w:tc>
        <w:tc>
          <w:tcPr>
            <w:tcW w:w="2725" w:type="dxa"/>
            <w:vAlign w:val="center"/>
          </w:tcPr>
          <w:p w14:paraId="022F7690">
            <w:pPr>
              <w:spacing w:line="276" w:lineRule="auto"/>
              <w:jc w:val="center"/>
              <w:rPr>
                <w:rFonts w:hint="eastAsia" w:ascii="宋体" w:hAnsi="宋体" w:eastAsia="宋体" w:cs="宋体"/>
                <w:color w:val="auto"/>
              </w:rPr>
            </w:pPr>
            <w:r>
              <w:rPr>
                <w:rFonts w:hint="eastAsia" w:ascii="宋体" w:hAnsi="宋体" w:eastAsia="宋体" w:cs="宋体"/>
                <w:color w:val="auto"/>
              </w:rPr>
              <w:t>投标人资格声明书</w:t>
            </w:r>
          </w:p>
        </w:tc>
        <w:tc>
          <w:tcPr>
            <w:tcW w:w="5031" w:type="dxa"/>
            <w:vAlign w:val="center"/>
          </w:tcPr>
          <w:p w14:paraId="71E41287">
            <w:pPr>
              <w:spacing w:line="276" w:lineRule="auto"/>
              <w:rPr>
                <w:rFonts w:hint="eastAsia" w:ascii="宋体" w:hAnsi="宋体" w:eastAsia="宋体" w:cs="宋体"/>
                <w:color w:val="auto"/>
              </w:rPr>
            </w:pPr>
            <w:r>
              <w:rPr>
                <w:rFonts w:hint="eastAsia" w:ascii="宋体" w:hAnsi="宋体" w:eastAsia="宋体" w:cs="宋体"/>
                <w:color w:val="auto"/>
              </w:rPr>
              <w:t>提供了符合招标文件要求的《投标人资格声明书》</w:t>
            </w:r>
          </w:p>
        </w:tc>
        <w:tc>
          <w:tcPr>
            <w:tcW w:w="1458" w:type="dxa"/>
            <w:vAlign w:val="center"/>
          </w:tcPr>
          <w:p w14:paraId="55A7C94B">
            <w:pPr>
              <w:spacing w:line="276" w:lineRule="auto"/>
              <w:rPr>
                <w:rFonts w:hint="eastAsia" w:ascii="宋体" w:hAnsi="宋体" w:eastAsia="宋体" w:cs="宋体"/>
                <w:color w:val="auto"/>
              </w:rPr>
            </w:pPr>
            <w:r>
              <w:rPr>
                <w:rFonts w:hint="eastAsia" w:ascii="宋体" w:hAnsi="宋体" w:eastAsia="宋体" w:cs="宋体"/>
                <w:color w:val="auto"/>
              </w:rPr>
              <w:t>格式见《投标文件格式》</w:t>
            </w:r>
          </w:p>
        </w:tc>
      </w:tr>
      <w:tr w14:paraId="50364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14:paraId="1E7BBCBC">
            <w:pPr>
              <w:spacing w:line="276" w:lineRule="auto"/>
              <w:jc w:val="center"/>
              <w:rPr>
                <w:rFonts w:hint="eastAsia" w:ascii="宋体" w:hAnsi="宋体" w:eastAsia="宋体" w:cs="宋体"/>
                <w:color w:val="auto"/>
              </w:rPr>
            </w:pPr>
            <w:r>
              <w:rPr>
                <w:rFonts w:hint="eastAsia" w:ascii="宋体" w:hAnsi="宋体" w:eastAsia="宋体" w:cs="宋体"/>
                <w:color w:val="auto"/>
              </w:rPr>
              <w:t>1-3</w:t>
            </w:r>
          </w:p>
        </w:tc>
        <w:tc>
          <w:tcPr>
            <w:tcW w:w="2725" w:type="dxa"/>
            <w:vAlign w:val="center"/>
          </w:tcPr>
          <w:p w14:paraId="0C043538">
            <w:pPr>
              <w:spacing w:line="276" w:lineRule="auto"/>
              <w:jc w:val="center"/>
              <w:rPr>
                <w:rFonts w:hint="eastAsia" w:ascii="宋体" w:hAnsi="宋体" w:eastAsia="宋体" w:cs="宋体"/>
                <w:color w:val="auto"/>
              </w:rPr>
            </w:pPr>
            <w:r>
              <w:rPr>
                <w:rFonts w:hint="eastAsia" w:ascii="宋体" w:hAnsi="宋体" w:eastAsia="宋体" w:cs="宋体"/>
                <w:color w:val="auto"/>
              </w:rPr>
              <w:t>投标人信用记录</w:t>
            </w:r>
          </w:p>
        </w:tc>
        <w:tc>
          <w:tcPr>
            <w:tcW w:w="5031" w:type="dxa"/>
            <w:vAlign w:val="center"/>
          </w:tcPr>
          <w:p w14:paraId="187A4C4F">
            <w:pPr>
              <w:spacing w:line="276" w:lineRule="auto"/>
              <w:rPr>
                <w:rFonts w:hint="eastAsia" w:ascii="宋体" w:hAnsi="宋体" w:eastAsia="宋体" w:cs="宋体"/>
                <w:color w:val="auto"/>
              </w:rPr>
            </w:pPr>
            <w:r>
              <w:rPr>
                <w:rFonts w:hint="eastAsia" w:ascii="宋体" w:hAnsi="宋体" w:eastAsia="宋体" w:cs="宋体"/>
                <w:color w:val="auto"/>
              </w:rPr>
              <w:t>查询渠道：信用中国网站和中国政府采购网(www.creditchina .gov.cn、www.ccgp.gov.cn)</w:t>
            </w:r>
          </w:p>
        </w:tc>
        <w:tc>
          <w:tcPr>
            <w:tcW w:w="1458" w:type="dxa"/>
            <w:vAlign w:val="center"/>
          </w:tcPr>
          <w:p w14:paraId="26CE378F">
            <w:pPr>
              <w:spacing w:line="276" w:lineRule="auto"/>
              <w:rPr>
                <w:rFonts w:hint="eastAsia" w:ascii="宋体" w:hAnsi="宋体" w:eastAsia="宋体" w:cs="宋体"/>
                <w:color w:val="auto"/>
              </w:rPr>
            </w:pPr>
            <w:bookmarkStart w:id="125" w:name="_GoBack"/>
            <w:r>
              <w:rPr>
                <w:rFonts w:hint="eastAsia" w:ascii="宋体" w:hAnsi="宋体" w:eastAsia="宋体" w:cs="宋体"/>
                <w:color w:val="auto"/>
              </w:rPr>
              <w:t>无须投标人提供，由采购人或采购代理机构查询</w:t>
            </w:r>
            <w:bookmarkEnd w:id="125"/>
          </w:p>
        </w:tc>
      </w:tr>
      <w:tr w14:paraId="31287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14:paraId="4C42B5D7">
            <w:pPr>
              <w:spacing w:line="276" w:lineRule="auto"/>
              <w:jc w:val="center"/>
              <w:rPr>
                <w:rFonts w:hint="eastAsia" w:ascii="宋体" w:hAnsi="宋体" w:eastAsia="宋体" w:cs="宋体"/>
                <w:color w:val="auto"/>
              </w:rPr>
            </w:pPr>
            <w:r>
              <w:rPr>
                <w:rFonts w:hint="eastAsia" w:ascii="宋体" w:hAnsi="宋体" w:eastAsia="宋体" w:cs="宋体"/>
                <w:color w:val="auto"/>
              </w:rPr>
              <w:t>2</w:t>
            </w:r>
          </w:p>
        </w:tc>
        <w:tc>
          <w:tcPr>
            <w:tcW w:w="2725" w:type="dxa"/>
            <w:vAlign w:val="center"/>
          </w:tcPr>
          <w:p w14:paraId="3646D186">
            <w:pPr>
              <w:spacing w:line="276" w:lineRule="auto"/>
              <w:jc w:val="center"/>
              <w:rPr>
                <w:rFonts w:hint="eastAsia" w:ascii="宋体" w:hAnsi="宋体" w:eastAsia="宋体" w:cs="宋体"/>
                <w:color w:val="auto"/>
              </w:rPr>
            </w:pPr>
            <w:r>
              <w:rPr>
                <w:rFonts w:hint="eastAsia" w:ascii="宋体" w:hAnsi="宋体" w:eastAsia="宋体" w:cs="宋体"/>
                <w:color w:val="auto"/>
              </w:rPr>
              <w:t>落实政府采购政策需满足的资格要求</w:t>
            </w:r>
          </w:p>
        </w:tc>
        <w:tc>
          <w:tcPr>
            <w:tcW w:w="5031" w:type="dxa"/>
            <w:vAlign w:val="center"/>
          </w:tcPr>
          <w:p w14:paraId="55E0C20B">
            <w:pPr>
              <w:spacing w:line="276" w:lineRule="auto"/>
              <w:rPr>
                <w:rFonts w:hint="eastAsia" w:ascii="宋体" w:hAnsi="宋体" w:eastAsia="宋体" w:cs="宋体"/>
                <w:color w:val="auto"/>
              </w:rPr>
            </w:pPr>
            <w:r>
              <w:rPr>
                <w:rFonts w:hint="eastAsia" w:ascii="宋体" w:hAnsi="宋体" w:eastAsia="宋体" w:cs="宋体"/>
                <w:color w:val="auto"/>
              </w:rPr>
              <w:t>具体要求见第一章《投标邀请》</w:t>
            </w:r>
          </w:p>
        </w:tc>
        <w:tc>
          <w:tcPr>
            <w:tcW w:w="1458" w:type="dxa"/>
            <w:vAlign w:val="center"/>
          </w:tcPr>
          <w:p w14:paraId="2A80FAF6">
            <w:pPr>
              <w:spacing w:line="276" w:lineRule="auto"/>
              <w:rPr>
                <w:rFonts w:hint="eastAsia" w:ascii="宋体" w:hAnsi="宋体" w:eastAsia="宋体" w:cs="宋体"/>
                <w:color w:val="auto"/>
              </w:rPr>
            </w:pPr>
          </w:p>
        </w:tc>
      </w:tr>
      <w:tr w14:paraId="1614F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14:paraId="7855E841">
            <w:pPr>
              <w:spacing w:line="276" w:lineRule="auto"/>
              <w:jc w:val="center"/>
              <w:rPr>
                <w:rFonts w:hint="eastAsia" w:ascii="宋体" w:hAnsi="宋体" w:eastAsia="宋体" w:cs="宋体"/>
                <w:color w:val="auto"/>
              </w:rPr>
            </w:pPr>
            <w:r>
              <w:rPr>
                <w:rFonts w:hint="eastAsia" w:ascii="宋体" w:hAnsi="宋体" w:eastAsia="宋体" w:cs="宋体"/>
                <w:color w:val="auto"/>
              </w:rPr>
              <w:t>2-1</w:t>
            </w:r>
          </w:p>
        </w:tc>
        <w:tc>
          <w:tcPr>
            <w:tcW w:w="2725" w:type="dxa"/>
            <w:vAlign w:val="center"/>
          </w:tcPr>
          <w:p w14:paraId="12BBFFD3">
            <w:pPr>
              <w:spacing w:line="276" w:lineRule="auto"/>
              <w:jc w:val="center"/>
              <w:rPr>
                <w:rFonts w:hint="eastAsia" w:ascii="宋体" w:hAnsi="宋体" w:eastAsia="宋体" w:cs="宋体"/>
                <w:color w:val="auto"/>
              </w:rPr>
            </w:pPr>
            <w:r>
              <w:rPr>
                <w:rFonts w:hint="eastAsia" w:ascii="宋体" w:hAnsi="宋体" w:eastAsia="宋体" w:cs="宋体"/>
                <w:color w:val="auto"/>
              </w:rPr>
              <w:t>中小企业政策</w:t>
            </w:r>
          </w:p>
        </w:tc>
        <w:tc>
          <w:tcPr>
            <w:tcW w:w="5031" w:type="dxa"/>
            <w:vAlign w:val="center"/>
          </w:tcPr>
          <w:p w14:paraId="5151FF05">
            <w:pPr>
              <w:spacing w:line="276" w:lineRule="auto"/>
              <w:rPr>
                <w:rFonts w:hint="eastAsia" w:ascii="宋体" w:hAnsi="宋体" w:eastAsia="宋体" w:cs="宋体"/>
                <w:color w:val="auto"/>
              </w:rPr>
            </w:pPr>
            <w:r>
              <w:rPr>
                <w:rFonts w:hint="eastAsia" w:ascii="宋体" w:hAnsi="宋体" w:eastAsia="宋体" w:cs="宋体"/>
                <w:color w:val="auto"/>
              </w:rPr>
              <w:t>具体要求见第一章《投标邀请》</w:t>
            </w:r>
          </w:p>
        </w:tc>
        <w:tc>
          <w:tcPr>
            <w:tcW w:w="1458" w:type="dxa"/>
            <w:vAlign w:val="center"/>
          </w:tcPr>
          <w:p w14:paraId="51B13397">
            <w:pPr>
              <w:spacing w:line="276" w:lineRule="auto"/>
              <w:rPr>
                <w:rFonts w:hint="eastAsia" w:ascii="宋体" w:hAnsi="宋体" w:eastAsia="宋体" w:cs="宋体"/>
                <w:color w:val="auto"/>
              </w:rPr>
            </w:pPr>
          </w:p>
        </w:tc>
      </w:tr>
      <w:tr w14:paraId="442F0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14:paraId="3DD52803">
            <w:pPr>
              <w:spacing w:line="276" w:lineRule="auto"/>
              <w:jc w:val="center"/>
              <w:rPr>
                <w:rFonts w:hint="eastAsia" w:ascii="宋体" w:hAnsi="宋体" w:eastAsia="宋体" w:cs="宋体"/>
                <w:color w:val="auto"/>
              </w:rPr>
            </w:pPr>
            <w:r>
              <w:rPr>
                <w:rFonts w:hint="eastAsia" w:ascii="宋体" w:hAnsi="宋体" w:eastAsia="宋体" w:cs="宋体"/>
                <w:color w:val="auto"/>
              </w:rPr>
              <w:t>2-1-1</w:t>
            </w:r>
          </w:p>
        </w:tc>
        <w:tc>
          <w:tcPr>
            <w:tcW w:w="2725" w:type="dxa"/>
            <w:vAlign w:val="center"/>
          </w:tcPr>
          <w:p w14:paraId="356CC259">
            <w:pPr>
              <w:spacing w:line="276" w:lineRule="auto"/>
              <w:jc w:val="center"/>
              <w:rPr>
                <w:rFonts w:hint="eastAsia" w:ascii="宋体" w:hAnsi="宋体" w:eastAsia="宋体" w:cs="宋体"/>
                <w:color w:val="auto"/>
              </w:rPr>
            </w:pPr>
            <w:r>
              <w:rPr>
                <w:rFonts w:hint="eastAsia" w:ascii="宋体" w:hAnsi="宋体" w:eastAsia="宋体" w:cs="宋体"/>
                <w:color w:val="auto"/>
              </w:rPr>
              <w:t>中小企业证明文件</w:t>
            </w:r>
          </w:p>
        </w:tc>
        <w:tc>
          <w:tcPr>
            <w:tcW w:w="5031" w:type="dxa"/>
            <w:vAlign w:val="center"/>
          </w:tcPr>
          <w:p w14:paraId="2868A035">
            <w:pPr>
              <w:spacing w:line="276" w:lineRule="auto"/>
              <w:rPr>
                <w:rFonts w:hint="eastAsia" w:ascii="宋体" w:hAnsi="宋体" w:eastAsia="宋体" w:cs="宋体"/>
                <w:color w:val="auto"/>
              </w:rPr>
            </w:pPr>
            <w:r>
              <w:rPr>
                <w:rFonts w:hint="eastAsia" w:ascii="宋体" w:hAnsi="宋体" w:eastAsia="宋体" w:cs="宋体"/>
                <w:color w:val="auto"/>
              </w:rPr>
              <w:t>当本项目(包) 涉及预留份额专门面向中小企业采购，此时建议在《资格证明文件》中提供。</w:t>
            </w:r>
          </w:p>
          <w:p w14:paraId="50D6DCDB">
            <w:pPr>
              <w:spacing w:line="276" w:lineRule="auto"/>
              <w:rPr>
                <w:rFonts w:hint="eastAsia" w:ascii="宋体" w:hAnsi="宋体" w:eastAsia="宋体" w:cs="宋体"/>
                <w:color w:val="auto"/>
              </w:rPr>
            </w:pPr>
            <w:r>
              <w:rPr>
                <w:rFonts w:hint="eastAsia" w:ascii="宋体" w:hAnsi="宋体" w:eastAsia="宋体" w:cs="宋体"/>
                <w:color w:val="auto"/>
              </w:rPr>
              <w:t xml:space="preserve">1、投标人单独投标的，应提供《中小企业声明函》或《残疾人福利性单位声明函》或由省级以上监狱管理局、戒毒管理局(含新疆生产建设兵团) 出具的属于监狱企业的证明文件。                                </w:t>
            </w:r>
          </w:p>
          <w:p w14:paraId="5DE3A1F6">
            <w:pPr>
              <w:spacing w:line="276" w:lineRule="auto"/>
              <w:rPr>
                <w:rFonts w:hint="eastAsia" w:ascii="宋体" w:hAnsi="宋体" w:eastAsia="宋体" w:cs="宋体"/>
                <w:color w:val="auto"/>
              </w:rPr>
            </w:pPr>
            <w:r>
              <w:rPr>
                <w:rFonts w:hint="eastAsia" w:ascii="宋体" w:hAnsi="宋体" w:eastAsia="宋体" w:cs="宋体"/>
                <w:color w:val="auto"/>
              </w:rPr>
              <w:t>2、如招标文件要求以联合体形式参加或者要求合同分包的，且投标人为联合体或拟进行 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458" w:type="dxa"/>
            <w:vAlign w:val="center"/>
          </w:tcPr>
          <w:p w14:paraId="00C9437F">
            <w:pPr>
              <w:spacing w:line="276" w:lineRule="auto"/>
              <w:rPr>
                <w:rFonts w:hint="eastAsia" w:ascii="宋体" w:hAnsi="宋体" w:eastAsia="宋体" w:cs="宋体"/>
                <w:color w:val="auto"/>
              </w:rPr>
            </w:pPr>
            <w:r>
              <w:rPr>
                <w:rFonts w:hint="eastAsia" w:ascii="宋体" w:hAnsi="宋体" w:eastAsia="宋体" w:cs="宋体"/>
                <w:color w:val="auto"/>
              </w:rPr>
              <w:t>格式见《投标文件格式》</w:t>
            </w:r>
          </w:p>
        </w:tc>
      </w:tr>
      <w:tr w14:paraId="22923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5C010D2F">
            <w:pPr>
              <w:spacing w:line="276" w:lineRule="auto"/>
              <w:jc w:val="center"/>
              <w:rPr>
                <w:rFonts w:hint="eastAsia" w:ascii="宋体" w:hAnsi="宋体" w:eastAsia="宋体" w:cs="宋体"/>
                <w:color w:val="auto"/>
              </w:rPr>
            </w:pPr>
            <w:r>
              <w:rPr>
                <w:rFonts w:hint="eastAsia" w:ascii="宋体" w:hAnsi="宋体" w:eastAsia="宋体" w:cs="宋体"/>
                <w:color w:val="auto"/>
              </w:rPr>
              <w:t>3</w:t>
            </w:r>
          </w:p>
        </w:tc>
        <w:tc>
          <w:tcPr>
            <w:tcW w:w="2725" w:type="dxa"/>
            <w:vAlign w:val="center"/>
          </w:tcPr>
          <w:p w14:paraId="2F639D77">
            <w:pPr>
              <w:spacing w:line="276" w:lineRule="auto"/>
              <w:jc w:val="center"/>
              <w:rPr>
                <w:rFonts w:hint="eastAsia" w:ascii="宋体" w:hAnsi="宋体" w:eastAsia="宋体" w:cs="宋体"/>
                <w:color w:val="auto"/>
              </w:rPr>
            </w:pPr>
            <w:r>
              <w:rPr>
                <w:rFonts w:hint="eastAsia" w:ascii="宋体" w:hAnsi="宋体" w:eastAsia="宋体" w:cs="宋体"/>
                <w:color w:val="auto"/>
              </w:rPr>
              <w:t>本项目的特定资格要求</w:t>
            </w:r>
          </w:p>
        </w:tc>
        <w:tc>
          <w:tcPr>
            <w:tcW w:w="5031" w:type="dxa"/>
            <w:vAlign w:val="center"/>
          </w:tcPr>
          <w:p w14:paraId="1B9CAC75">
            <w:pPr>
              <w:spacing w:line="276" w:lineRule="auto"/>
              <w:rPr>
                <w:rFonts w:hint="eastAsia" w:ascii="宋体" w:hAnsi="宋体" w:eastAsia="宋体" w:cs="宋体"/>
                <w:color w:val="auto"/>
              </w:rPr>
            </w:pPr>
            <w:r>
              <w:rPr>
                <w:rFonts w:hint="eastAsia" w:ascii="宋体" w:hAnsi="宋体" w:eastAsia="宋体" w:cs="宋体"/>
                <w:color w:val="auto"/>
              </w:rPr>
              <w:t>如有，见第一章《投标邀请》</w:t>
            </w:r>
          </w:p>
        </w:tc>
        <w:tc>
          <w:tcPr>
            <w:tcW w:w="1458" w:type="dxa"/>
            <w:vAlign w:val="center"/>
          </w:tcPr>
          <w:p w14:paraId="6490D041">
            <w:pPr>
              <w:spacing w:line="276" w:lineRule="auto"/>
              <w:rPr>
                <w:rFonts w:hint="eastAsia" w:ascii="宋体" w:hAnsi="宋体" w:eastAsia="宋体" w:cs="宋体"/>
                <w:color w:val="auto"/>
              </w:rPr>
            </w:pPr>
          </w:p>
        </w:tc>
      </w:tr>
      <w:tr w14:paraId="2FE05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5FAC5485">
            <w:pPr>
              <w:spacing w:line="276" w:lineRule="auto"/>
              <w:jc w:val="center"/>
              <w:rPr>
                <w:rFonts w:hint="eastAsia" w:ascii="宋体" w:hAnsi="宋体" w:eastAsia="宋体" w:cs="宋体"/>
                <w:color w:val="auto"/>
              </w:rPr>
            </w:pPr>
            <w:r>
              <w:rPr>
                <w:rFonts w:hint="eastAsia" w:ascii="宋体" w:hAnsi="宋体" w:eastAsia="宋体" w:cs="宋体"/>
                <w:color w:val="auto"/>
              </w:rPr>
              <w:t>3-1</w:t>
            </w:r>
          </w:p>
        </w:tc>
        <w:tc>
          <w:tcPr>
            <w:tcW w:w="2725" w:type="dxa"/>
            <w:vAlign w:val="center"/>
          </w:tcPr>
          <w:p w14:paraId="71336D32">
            <w:pPr>
              <w:spacing w:line="276" w:lineRule="auto"/>
              <w:jc w:val="center"/>
              <w:rPr>
                <w:rFonts w:hint="eastAsia" w:ascii="宋体" w:hAnsi="宋体" w:eastAsia="宋体" w:cs="宋体"/>
                <w:color w:val="auto"/>
              </w:rPr>
            </w:pPr>
            <w:r>
              <w:rPr>
                <w:rFonts w:hint="eastAsia" w:ascii="宋体" w:hAnsi="宋体" w:eastAsia="宋体" w:cs="宋体"/>
                <w:color w:val="auto"/>
              </w:rPr>
              <w:t>本项目对于联合体的要求</w:t>
            </w:r>
          </w:p>
        </w:tc>
        <w:tc>
          <w:tcPr>
            <w:tcW w:w="5031" w:type="dxa"/>
            <w:vAlign w:val="center"/>
          </w:tcPr>
          <w:p w14:paraId="5CF1132B">
            <w:pPr>
              <w:spacing w:line="276" w:lineRule="auto"/>
              <w:rPr>
                <w:rFonts w:hint="eastAsia" w:ascii="宋体" w:hAnsi="宋体" w:eastAsia="宋体" w:cs="宋体"/>
                <w:color w:val="auto"/>
              </w:rPr>
            </w:pPr>
            <w:r>
              <w:rPr>
                <w:rFonts w:hint="eastAsia" w:ascii="宋体" w:hAnsi="宋体" w:eastAsia="宋体" w:cs="宋体"/>
                <w:color w:val="auto"/>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7794A24">
            <w:pPr>
              <w:spacing w:line="276" w:lineRule="auto"/>
              <w:rPr>
                <w:rFonts w:hint="eastAsia" w:ascii="宋体" w:hAnsi="宋体" w:eastAsia="宋体" w:cs="宋体"/>
                <w:color w:val="auto"/>
              </w:rPr>
            </w:pPr>
            <w:r>
              <w:rPr>
                <w:rFonts w:hint="eastAsia" w:ascii="宋体" w:hAnsi="宋体" w:eastAsia="宋体" w:cs="宋体"/>
                <w:color w:val="auto"/>
              </w:rPr>
              <w:t>2、联合体各成员单位均须提供本表中序号1-1、1-2的证明文件。联合体各成员单位均应满足本表3-2及3-3项规定。</w:t>
            </w:r>
          </w:p>
          <w:p w14:paraId="731E01AB">
            <w:pPr>
              <w:spacing w:line="276" w:lineRule="auto"/>
              <w:rPr>
                <w:rFonts w:hint="eastAsia" w:ascii="宋体" w:hAnsi="宋体" w:eastAsia="宋体" w:cs="宋体"/>
                <w:color w:val="auto"/>
              </w:rPr>
            </w:pPr>
            <w:r>
              <w:rPr>
                <w:rFonts w:hint="eastAsia" w:ascii="宋体" w:hAnsi="宋体" w:eastAsia="宋体" w:cs="宋体"/>
                <w:color w:val="auto"/>
              </w:rPr>
              <w:t>3、本表序号3-4项规定的其他特定资格要求中的每一小项要求，联合体各方中至少应当有一方符合本表中其他资格要求并提供证明文件。</w:t>
            </w:r>
          </w:p>
          <w:p w14:paraId="6132FEF8">
            <w:pPr>
              <w:spacing w:line="276" w:lineRule="auto"/>
              <w:rPr>
                <w:rFonts w:hint="eastAsia" w:ascii="宋体" w:hAnsi="宋体" w:eastAsia="宋体" w:cs="宋体"/>
                <w:color w:val="auto"/>
              </w:rPr>
            </w:pPr>
            <w:r>
              <w:rPr>
                <w:rFonts w:hint="eastAsia" w:ascii="宋体" w:hAnsi="宋体" w:eastAsia="宋体" w:cs="宋体"/>
                <w:color w:val="auto"/>
              </w:rPr>
              <w:t>4、联合体中有同类资质的供应商按照联合体分工承担相同工作的，应当按照资质等级较低的供应商确定资质等级。</w:t>
            </w:r>
          </w:p>
          <w:p w14:paraId="7C6C680D">
            <w:pPr>
              <w:spacing w:line="276" w:lineRule="auto"/>
              <w:rPr>
                <w:rFonts w:hint="eastAsia" w:ascii="宋体" w:hAnsi="宋体" w:eastAsia="宋体" w:cs="宋体"/>
                <w:color w:val="auto"/>
              </w:rPr>
            </w:pPr>
            <w:r>
              <w:rPr>
                <w:rFonts w:hint="eastAsia" w:ascii="宋体" w:hAnsi="宋体" w:eastAsia="宋体" w:cs="宋体"/>
                <w:color w:val="auto"/>
              </w:rPr>
              <w:t>5、以联合体形式参加政府采购活动的，联合体各方不得再单独参加或者与其他供应商另外组成联合体参加同一合同项下的政府采购活动。                                若联合体中任一成员单位中途退出，则该联合体的投标无效。</w:t>
            </w:r>
          </w:p>
          <w:p w14:paraId="65E0B381">
            <w:pPr>
              <w:spacing w:line="276" w:lineRule="auto"/>
              <w:rPr>
                <w:rFonts w:hint="eastAsia" w:ascii="宋体" w:hAnsi="宋体" w:eastAsia="宋体" w:cs="宋体"/>
                <w:color w:val="auto"/>
              </w:rPr>
            </w:pPr>
            <w:r>
              <w:rPr>
                <w:rFonts w:hint="eastAsia" w:ascii="宋体" w:hAnsi="宋体" w:eastAsia="宋体" w:cs="宋体"/>
                <w:color w:val="auto"/>
              </w:rPr>
              <w:t>6、本项目不接受联合体投标时，投标人不得为联合体</w:t>
            </w:r>
          </w:p>
        </w:tc>
        <w:tc>
          <w:tcPr>
            <w:tcW w:w="1458" w:type="dxa"/>
            <w:vAlign w:val="center"/>
          </w:tcPr>
          <w:p w14:paraId="78535492">
            <w:pPr>
              <w:spacing w:line="276" w:lineRule="auto"/>
              <w:rPr>
                <w:rFonts w:hint="eastAsia" w:ascii="宋体" w:hAnsi="宋体" w:eastAsia="宋体" w:cs="宋体"/>
                <w:color w:val="auto"/>
              </w:rPr>
            </w:pPr>
          </w:p>
        </w:tc>
      </w:tr>
      <w:tr w14:paraId="00C07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4C6E064E">
            <w:pPr>
              <w:spacing w:line="276" w:lineRule="auto"/>
              <w:jc w:val="center"/>
              <w:rPr>
                <w:rFonts w:hint="eastAsia" w:ascii="宋体" w:hAnsi="宋体" w:eastAsia="宋体" w:cs="宋体"/>
                <w:color w:val="auto"/>
              </w:rPr>
            </w:pPr>
            <w:r>
              <w:rPr>
                <w:rFonts w:hint="eastAsia" w:ascii="宋体" w:hAnsi="宋体" w:eastAsia="宋体" w:cs="宋体"/>
                <w:color w:val="auto"/>
              </w:rPr>
              <w:t>3-2</w:t>
            </w:r>
          </w:p>
        </w:tc>
        <w:tc>
          <w:tcPr>
            <w:tcW w:w="2725" w:type="dxa"/>
            <w:vAlign w:val="center"/>
          </w:tcPr>
          <w:p w14:paraId="33F4BB66">
            <w:pPr>
              <w:spacing w:line="276" w:lineRule="auto"/>
              <w:jc w:val="center"/>
              <w:rPr>
                <w:rFonts w:hint="eastAsia" w:ascii="宋体" w:hAnsi="宋体" w:eastAsia="宋体" w:cs="宋体"/>
                <w:color w:val="auto"/>
              </w:rPr>
            </w:pPr>
            <w:r>
              <w:rPr>
                <w:rFonts w:hint="eastAsia" w:ascii="宋体" w:hAnsi="宋体" w:eastAsia="宋体" w:cs="宋体"/>
                <w:color w:val="auto"/>
              </w:rPr>
              <w:t>其他特定资格要求</w:t>
            </w:r>
          </w:p>
        </w:tc>
        <w:tc>
          <w:tcPr>
            <w:tcW w:w="5031" w:type="dxa"/>
            <w:vAlign w:val="center"/>
          </w:tcPr>
          <w:p w14:paraId="4EC60275">
            <w:pPr>
              <w:spacing w:line="276" w:lineRule="auto"/>
              <w:rPr>
                <w:rFonts w:hint="eastAsia" w:ascii="宋体" w:hAnsi="宋体" w:eastAsia="宋体" w:cs="宋体"/>
                <w:color w:val="auto"/>
              </w:rPr>
            </w:pPr>
            <w:r>
              <w:rPr>
                <w:rFonts w:hint="eastAsia" w:ascii="宋体" w:hAnsi="宋体" w:eastAsia="宋体" w:cs="宋体"/>
                <w:color w:val="auto"/>
              </w:rPr>
              <w:t>如有，见第一章《投标邀请》</w:t>
            </w:r>
          </w:p>
        </w:tc>
        <w:tc>
          <w:tcPr>
            <w:tcW w:w="1458" w:type="dxa"/>
            <w:vAlign w:val="center"/>
          </w:tcPr>
          <w:p w14:paraId="1D592A82">
            <w:pPr>
              <w:spacing w:line="276" w:lineRule="auto"/>
              <w:rPr>
                <w:rFonts w:hint="eastAsia" w:ascii="宋体" w:hAnsi="宋体" w:eastAsia="宋体" w:cs="宋体"/>
                <w:color w:val="auto"/>
              </w:rPr>
            </w:pPr>
          </w:p>
        </w:tc>
      </w:tr>
      <w:tr w14:paraId="6D3D2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14:paraId="725CF34D">
            <w:pPr>
              <w:spacing w:line="276" w:lineRule="auto"/>
              <w:jc w:val="center"/>
              <w:rPr>
                <w:rFonts w:hint="eastAsia" w:ascii="宋体" w:hAnsi="宋体" w:eastAsia="宋体" w:cs="宋体"/>
                <w:color w:val="auto"/>
              </w:rPr>
            </w:pPr>
            <w:r>
              <w:rPr>
                <w:rFonts w:hint="eastAsia" w:ascii="宋体" w:hAnsi="宋体" w:eastAsia="宋体" w:cs="宋体"/>
                <w:color w:val="auto"/>
              </w:rPr>
              <w:t>4</w:t>
            </w:r>
          </w:p>
        </w:tc>
        <w:tc>
          <w:tcPr>
            <w:tcW w:w="2725" w:type="dxa"/>
            <w:vAlign w:val="center"/>
          </w:tcPr>
          <w:p w14:paraId="72EEBFA4">
            <w:pPr>
              <w:spacing w:line="276" w:lineRule="auto"/>
              <w:jc w:val="center"/>
              <w:rPr>
                <w:rFonts w:hint="eastAsia" w:ascii="宋体" w:hAnsi="宋体" w:eastAsia="宋体" w:cs="宋体"/>
                <w:color w:val="auto"/>
              </w:rPr>
            </w:pPr>
            <w:r>
              <w:rPr>
                <w:rFonts w:hint="eastAsia" w:ascii="宋体" w:hAnsi="宋体" w:eastAsia="宋体" w:cs="宋体"/>
                <w:color w:val="auto"/>
              </w:rPr>
              <w:t>投标保证金</w:t>
            </w:r>
          </w:p>
        </w:tc>
        <w:tc>
          <w:tcPr>
            <w:tcW w:w="5031" w:type="dxa"/>
            <w:vAlign w:val="center"/>
          </w:tcPr>
          <w:p w14:paraId="4C3AE6E5">
            <w:pPr>
              <w:spacing w:line="276" w:lineRule="auto"/>
              <w:rPr>
                <w:rFonts w:hint="eastAsia" w:ascii="宋体" w:hAnsi="宋体" w:eastAsia="宋体" w:cs="宋体"/>
                <w:color w:val="auto"/>
              </w:rPr>
            </w:pPr>
            <w:r>
              <w:rPr>
                <w:rFonts w:hint="eastAsia" w:ascii="宋体" w:hAnsi="宋体" w:eastAsia="宋体" w:cs="宋体"/>
                <w:color w:val="auto"/>
              </w:rPr>
              <w:t>按照招标文件的规定提交投标保证金。</w:t>
            </w:r>
          </w:p>
        </w:tc>
        <w:tc>
          <w:tcPr>
            <w:tcW w:w="1458" w:type="dxa"/>
            <w:vAlign w:val="center"/>
          </w:tcPr>
          <w:p w14:paraId="0AB8C3D3">
            <w:pPr>
              <w:spacing w:line="276" w:lineRule="auto"/>
              <w:rPr>
                <w:rFonts w:hint="eastAsia" w:ascii="宋体" w:hAnsi="宋体" w:eastAsia="宋体" w:cs="宋体"/>
                <w:color w:val="auto"/>
              </w:rPr>
            </w:pPr>
          </w:p>
        </w:tc>
      </w:tr>
    </w:tbl>
    <w:p w14:paraId="5E0C4C69">
      <w:pPr>
        <w:rPr>
          <w:rFonts w:hint="eastAsia" w:ascii="宋体" w:hAnsi="宋体" w:eastAsia="宋体" w:cs="宋体"/>
          <w:color w:val="auto"/>
          <w:sz w:val="36"/>
          <w:szCs w:val="36"/>
        </w:rPr>
      </w:pPr>
      <w:r>
        <w:rPr>
          <w:rFonts w:hint="eastAsia" w:ascii="宋体" w:hAnsi="宋体" w:eastAsia="宋体" w:cs="宋体"/>
          <w:color w:val="auto"/>
          <w:sz w:val="36"/>
          <w:szCs w:val="36"/>
        </w:rPr>
        <w:br w:type="page"/>
      </w:r>
    </w:p>
    <w:p w14:paraId="18DC3608">
      <w:pPr>
        <w:pStyle w:val="6"/>
        <w:tabs>
          <w:tab w:val="left" w:pos="750"/>
          <w:tab w:val="center" w:pos="4580"/>
          <w:tab w:val="center" w:pos="4649"/>
        </w:tabs>
        <w:spacing w:before="0" w:after="0" w:line="360" w:lineRule="auto"/>
        <w:jc w:val="center"/>
        <w:rPr>
          <w:rFonts w:hint="eastAsia" w:ascii="宋体" w:hAnsi="宋体" w:eastAsia="宋体" w:cs="宋体"/>
          <w:color w:val="auto"/>
          <w:sz w:val="36"/>
          <w:szCs w:val="36"/>
        </w:rPr>
      </w:pPr>
      <w:bookmarkStart w:id="36" w:name="_Toc11287"/>
      <w:r>
        <w:rPr>
          <w:rFonts w:hint="eastAsia" w:ascii="宋体" w:hAnsi="宋体" w:eastAsia="宋体" w:cs="宋体"/>
          <w:color w:val="auto"/>
          <w:sz w:val="36"/>
          <w:szCs w:val="36"/>
        </w:rPr>
        <w:t>第四章   评标程序、评标方法和评标标准</w:t>
      </w:r>
      <w:bookmarkEnd w:id="36"/>
    </w:p>
    <w:p w14:paraId="53119B3C">
      <w:pPr>
        <w:pStyle w:val="7"/>
        <w:spacing w:before="0" w:after="0" w:line="415" w:lineRule="auto"/>
        <w:jc w:val="center"/>
        <w:rPr>
          <w:rFonts w:hint="eastAsia" w:ascii="宋体" w:hAnsi="宋体" w:cs="宋体"/>
          <w:color w:val="auto"/>
          <w:sz w:val="28"/>
          <w:szCs w:val="36"/>
        </w:rPr>
      </w:pPr>
      <w:bookmarkStart w:id="37" w:name="_Toc1334"/>
      <w:bookmarkStart w:id="38" w:name="_Toc148096361"/>
      <w:r>
        <w:rPr>
          <w:rFonts w:hint="eastAsia" w:ascii="宋体" w:hAnsi="宋体" w:cs="宋体"/>
          <w:color w:val="auto"/>
          <w:sz w:val="28"/>
          <w:szCs w:val="36"/>
        </w:rPr>
        <w:t>一、评标方法</w:t>
      </w:r>
      <w:bookmarkEnd w:id="37"/>
      <w:bookmarkEnd w:id="38"/>
    </w:p>
    <w:p w14:paraId="657D2DD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 投标文件的符合性审查</w:t>
      </w:r>
    </w:p>
    <w:p w14:paraId="0E54007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评标委员会对资格审查合格的投标人的投标文件进行符合性审查，以确定其是否满足招标文件的实质性要求。</w:t>
      </w:r>
    </w:p>
    <w:p w14:paraId="47A2EF5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50C56840">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14:paraId="5E817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403D3232">
            <w:pPr>
              <w:jc w:val="center"/>
              <w:rPr>
                <w:rFonts w:ascii="Times New Roman" w:hAnsi="Times New Roman" w:eastAsia="宋体" w:cs="Times New Roman"/>
                <w:b/>
                <w:bCs/>
                <w:color w:val="auto"/>
              </w:rPr>
            </w:pPr>
            <w:r>
              <w:rPr>
                <w:rFonts w:ascii="Times New Roman" w:hAnsi="Times New Roman" w:eastAsia="宋体" w:cs="Times New Roman"/>
                <w:b/>
                <w:bCs/>
                <w:color w:val="auto"/>
              </w:rPr>
              <w:t>序号</w:t>
            </w:r>
          </w:p>
        </w:tc>
        <w:tc>
          <w:tcPr>
            <w:tcW w:w="1812" w:type="dxa"/>
            <w:vAlign w:val="center"/>
          </w:tcPr>
          <w:p w14:paraId="06BB84EE">
            <w:pPr>
              <w:jc w:val="center"/>
              <w:rPr>
                <w:rFonts w:ascii="Times New Roman" w:hAnsi="Times New Roman" w:eastAsia="宋体" w:cs="Times New Roman"/>
                <w:b/>
                <w:bCs/>
                <w:color w:val="auto"/>
              </w:rPr>
            </w:pPr>
            <w:r>
              <w:rPr>
                <w:rFonts w:ascii="Times New Roman" w:hAnsi="Times New Roman" w:eastAsia="宋体" w:cs="Times New Roman"/>
                <w:b/>
                <w:bCs/>
                <w:color w:val="auto"/>
              </w:rPr>
              <w:t>审查因素</w:t>
            </w:r>
          </w:p>
        </w:tc>
        <w:tc>
          <w:tcPr>
            <w:tcW w:w="6929" w:type="dxa"/>
            <w:vAlign w:val="center"/>
          </w:tcPr>
          <w:p w14:paraId="62E74CFD">
            <w:pPr>
              <w:jc w:val="center"/>
              <w:rPr>
                <w:rFonts w:ascii="Times New Roman" w:hAnsi="Times New Roman" w:eastAsia="宋体" w:cs="Times New Roman"/>
                <w:b/>
                <w:bCs/>
                <w:color w:val="auto"/>
              </w:rPr>
            </w:pPr>
            <w:r>
              <w:rPr>
                <w:rFonts w:ascii="Times New Roman" w:hAnsi="Times New Roman" w:eastAsia="宋体" w:cs="Times New Roman"/>
                <w:b/>
                <w:bCs/>
                <w:color w:val="auto"/>
              </w:rPr>
              <w:t>审查内容</w:t>
            </w:r>
          </w:p>
        </w:tc>
      </w:tr>
      <w:tr w14:paraId="4471D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28DAC588">
            <w:pPr>
              <w:jc w:val="center"/>
              <w:rPr>
                <w:rFonts w:ascii="Times New Roman" w:hAnsi="Times New Roman" w:eastAsia="宋体" w:cs="Times New Roman"/>
                <w:color w:val="auto"/>
              </w:rPr>
            </w:pPr>
            <w:r>
              <w:rPr>
                <w:rFonts w:ascii="Times New Roman" w:hAnsi="Times New Roman" w:eastAsia="宋体" w:cs="Times New Roman"/>
                <w:color w:val="auto"/>
              </w:rPr>
              <w:t>1</w:t>
            </w:r>
          </w:p>
        </w:tc>
        <w:tc>
          <w:tcPr>
            <w:tcW w:w="1812" w:type="dxa"/>
            <w:vAlign w:val="center"/>
          </w:tcPr>
          <w:p w14:paraId="6BD8A7E7">
            <w:pPr>
              <w:jc w:val="center"/>
              <w:rPr>
                <w:rFonts w:ascii="Times New Roman" w:hAnsi="Times New Roman" w:eastAsia="宋体" w:cs="Times New Roman"/>
                <w:color w:val="auto"/>
              </w:rPr>
            </w:pPr>
            <w:r>
              <w:rPr>
                <w:rFonts w:ascii="Times New Roman" w:hAnsi="Times New Roman" w:eastAsia="宋体" w:cs="Times New Roman"/>
                <w:color w:val="auto"/>
              </w:rPr>
              <w:t>授权委托书</w:t>
            </w:r>
          </w:p>
        </w:tc>
        <w:tc>
          <w:tcPr>
            <w:tcW w:w="6929" w:type="dxa"/>
            <w:vAlign w:val="center"/>
          </w:tcPr>
          <w:p w14:paraId="71AE3D47">
            <w:pPr>
              <w:rPr>
                <w:rFonts w:ascii="Times New Roman" w:hAnsi="Times New Roman" w:eastAsia="宋体" w:cs="Times New Roman"/>
                <w:color w:val="auto"/>
              </w:rPr>
            </w:pPr>
            <w:r>
              <w:rPr>
                <w:rFonts w:ascii="Times New Roman" w:hAnsi="Times New Roman" w:eastAsia="宋体" w:cs="Times New Roman"/>
                <w:color w:val="auto"/>
              </w:rPr>
              <w:t>按招标文件要求提供授权委托书；</w:t>
            </w:r>
          </w:p>
        </w:tc>
      </w:tr>
      <w:tr w14:paraId="064A4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5D565E6F">
            <w:pPr>
              <w:jc w:val="center"/>
              <w:rPr>
                <w:rFonts w:ascii="Times New Roman" w:hAnsi="Times New Roman" w:eastAsia="宋体" w:cs="Times New Roman"/>
                <w:color w:val="auto"/>
              </w:rPr>
            </w:pPr>
            <w:r>
              <w:rPr>
                <w:rFonts w:ascii="Times New Roman" w:hAnsi="Times New Roman" w:eastAsia="宋体" w:cs="Times New Roman"/>
                <w:color w:val="auto"/>
              </w:rPr>
              <w:t>2</w:t>
            </w:r>
          </w:p>
        </w:tc>
        <w:tc>
          <w:tcPr>
            <w:tcW w:w="1812" w:type="dxa"/>
            <w:vAlign w:val="center"/>
          </w:tcPr>
          <w:p w14:paraId="5571AAEE">
            <w:pPr>
              <w:jc w:val="center"/>
              <w:rPr>
                <w:rFonts w:ascii="Times New Roman" w:hAnsi="Times New Roman" w:eastAsia="宋体" w:cs="Times New Roman"/>
                <w:color w:val="auto"/>
              </w:rPr>
            </w:pPr>
            <w:r>
              <w:rPr>
                <w:rFonts w:ascii="Times New Roman" w:hAnsi="Times New Roman" w:eastAsia="宋体" w:cs="Times New Roman"/>
                <w:color w:val="auto"/>
              </w:rPr>
              <w:t>投标完整性</w:t>
            </w:r>
          </w:p>
        </w:tc>
        <w:tc>
          <w:tcPr>
            <w:tcW w:w="6929" w:type="dxa"/>
            <w:vAlign w:val="center"/>
          </w:tcPr>
          <w:p w14:paraId="04B747CD">
            <w:pPr>
              <w:rPr>
                <w:rFonts w:ascii="Times New Roman" w:hAnsi="Times New Roman" w:eastAsia="宋体" w:cs="Times New Roman"/>
                <w:color w:val="auto"/>
              </w:rPr>
            </w:pPr>
            <w:r>
              <w:rPr>
                <w:rFonts w:ascii="Times New Roman" w:hAnsi="Times New Roman" w:eastAsia="宋体" w:cs="Times New Roman"/>
                <w:color w:val="auto"/>
              </w:rPr>
              <w:t>未将一个采购包中的内容拆分投标；</w:t>
            </w:r>
          </w:p>
        </w:tc>
      </w:tr>
      <w:tr w14:paraId="4FFBD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6A94DE24">
            <w:pPr>
              <w:jc w:val="center"/>
              <w:rPr>
                <w:rFonts w:ascii="Times New Roman" w:hAnsi="Times New Roman" w:eastAsia="宋体" w:cs="Times New Roman"/>
                <w:color w:val="auto"/>
              </w:rPr>
            </w:pPr>
            <w:r>
              <w:rPr>
                <w:rFonts w:ascii="Times New Roman" w:hAnsi="Times New Roman" w:eastAsia="宋体" w:cs="Times New Roman"/>
                <w:color w:val="auto"/>
              </w:rPr>
              <w:t>3</w:t>
            </w:r>
          </w:p>
        </w:tc>
        <w:tc>
          <w:tcPr>
            <w:tcW w:w="1812" w:type="dxa"/>
            <w:vAlign w:val="center"/>
          </w:tcPr>
          <w:p w14:paraId="6C1B0728">
            <w:pPr>
              <w:jc w:val="center"/>
              <w:rPr>
                <w:rFonts w:ascii="Times New Roman" w:hAnsi="Times New Roman" w:eastAsia="宋体" w:cs="Times New Roman"/>
                <w:color w:val="auto"/>
              </w:rPr>
            </w:pPr>
            <w:r>
              <w:rPr>
                <w:rFonts w:ascii="Times New Roman" w:hAnsi="Times New Roman" w:eastAsia="宋体" w:cs="Times New Roman"/>
                <w:color w:val="auto"/>
              </w:rPr>
              <w:t>投标报价</w:t>
            </w:r>
          </w:p>
        </w:tc>
        <w:tc>
          <w:tcPr>
            <w:tcW w:w="6929" w:type="dxa"/>
            <w:vAlign w:val="center"/>
          </w:tcPr>
          <w:p w14:paraId="63EE81F0">
            <w:pPr>
              <w:rPr>
                <w:rFonts w:ascii="Times New Roman" w:hAnsi="Times New Roman" w:eastAsia="宋体" w:cs="Times New Roman"/>
                <w:color w:val="auto"/>
              </w:rPr>
            </w:pPr>
            <w:r>
              <w:rPr>
                <w:rFonts w:ascii="Times New Roman" w:hAnsi="Times New Roman" w:eastAsia="宋体" w:cs="Times New Roman"/>
                <w:color w:val="auto"/>
              </w:rPr>
              <w:t>投标报价未超过招标文件中规定的项目/采购包预算金额或者项目/采购包最高限价；</w:t>
            </w:r>
          </w:p>
        </w:tc>
      </w:tr>
      <w:tr w14:paraId="05353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0A7A58BA">
            <w:pPr>
              <w:jc w:val="center"/>
              <w:rPr>
                <w:rFonts w:ascii="Times New Roman" w:hAnsi="Times New Roman" w:eastAsia="宋体" w:cs="Times New Roman"/>
                <w:color w:val="auto"/>
              </w:rPr>
            </w:pPr>
            <w:r>
              <w:rPr>
                <w:rFonts w:ascii="Times New Roman" w:hAnsi="Times New Roman" w:eastAsia="宋体" w:cs="Times New Roman"/>
                <w:color w:val="auto"/>
              </w:rPr>
              <w:t>4</w:t>
            </w:r>
          </w:p>
        </w:tc>
        <w:tc>
          <w:tcPr>
            <w:tcW w:w="1812" w:type="dxa"/>
            <w:vAlign w:val="center"/>
          </w:tcPr>
          <w:p w14:paraId="12AAA114">
            <w:pPr>
              <w:jc w:val="center"/>
              <w:rPr>
                <w:rFonts w:ascii="Times New Roman" w:hAnsi="Times New Roman" w:eastAsia="宋体" w:cs="Times New Roman"/>
                <w:color w:val="auto"/>
              </w:rPr>
            </w:pPr>
            <w:r>
              <w:rPr>
                <w:rFonts w:ascii="Times New Roman" w:hAnsi="Times New Roman" w:eastAsia="宋体" w:cs="Times New Roman"/>
                <w:color w:val="auto"/>
              </w:rPr>
              <w:t>报价唯一性</w:t>
            </w:r>
          </w:p>
        </w:tc>
        <w:tc>
          <w:tcPr>
            <w:tcW w:w="6929" w:type="dxa"/>
            <w:vAlign w:val="center"/>
          </w:tcPr>
          <w:p w14:paraId="36F23703">
            <w:pPr>
              <w:rPr>
                <w:rFonts w:ascii="Times New Roman" w:hAnsi="Times New Roman" w:eastAsia="宋体" w:cs="Times New Roman"/>
                <w:color w:val="auto"/>
              </w:rPr>
            </w:pPr>
            <w:r>
              <w:rPr>
                <w:rFonts w:ascii="Times New Roman" w:hAnsi="Times New Roman" w:eastAsia="宋体" w:cs="Times New Roman"/>
                <w:color w:val="auto"/>
              </w:rPr>
              <w:t>投标文件未出现可选择性或可调整的报价(招标文件另有规定的除外)；</w:t>
            </w:r>
          </w:p>
        </w:tc>
      </w:tr>
      <w:tr w14:paraId="36850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64AB6E72">
            <w:pPr>
              <w:jc w:val="center"/>
              <w:rPr>
                <w:rFonts w:ascii="Times New Roman" w:hAnsi="Times New Roman" w:eastAsia="宋体" w:cs="Times New Roman"/>
                <w:color w:val="auto"/>
              </w:rPr>
            </w:pPr>
            <w:r>
              <w:rPr>
                <w:rFonts w:ascii="Times New Roman" w:hAnsi="Times New Roman" w:eastAsia="宋体" w:cs="Times New Roman"/>
                <w:color w:val="auto"/>
              </w:rPr>
              <w:t>5</w:t>
            </w:r>
          </w:p>
        </w:tc>
        <w:tc>
          <w:tcPr>
            <w:tcW w:w="1812" w:type="dxa"/>
            <w:vAlign w:val="center"/>
          </w:tcPr>
          <w:p w14:paraId="1FB8FDFB">
            <w:pPr>
              <w:jc w:val="center"/>
              <w:rPr>
                <w:rFonts w:ascii="Times New Roman" w:hAnsi="Times New Roman" w:eastAsia="宋体" w:cs="Times New Roman"/>
                <w:color w:val="auto"/>
              </w:rPr>
            </w:pPr>
            <w:r>
              <w:rPr>
                <w:rFonts w:ascii="Times New Roman" w:hAnsi="Times New Roman" w:eastAsia="宋体" w:cs="Times New Roman"/>
                <w:color w:val="auto"/>
              </w:rPr>
              <w:t>投标有效期</w:t>
            </w:r>
          </w:p>
        </w:tc>
        <w:tc>
          <w:tcPr>
            <w:tcW w:w="6929" w:type="dxa"/>
            <w:vAlign w:val="center"/>
          </w:tcPr>
          <w:p w14:paraId="16F4559C">
            <w:pPr>
              <w:rPr>
                <w:rFonts w:ascii="Times New Roman" w:hAnsi="Times New Roman" w:eastAsia="宋体" w:cs="Times New Roman"/>
                <w:color w:val="auto"/>
              </w:rPr>
            </w:pPr>
            <w:r>
              <w:rPr>
                <w:rFonts w:ascii="Times New Roman" w:hAnsi="Times New Roman" w:eastAsia="宋体" w:cs="Times New Roman"/>
                <w:color w:val="auto"/>
              </w:rPr>
              <w:t>投标文件中承诺的投标有效期满足招标文件中载明的投标有效期的；</w:t>
            </w:r>
          </w:p>
        </w:tc>
      </w:tr>
      <w:tr w14:paraId="0EAAE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28D6E0C9">
            <w:pPr>
              <w:jc w:val="center"/>
              <w:rPr>
                <w:rFonts w:ascii="Times New Roman" w:hAnsi="Times New Roman" w:eastAsia="宋体" w:cs="Times New Roman"/>
                <w:color w:val="auto"/>
              </w:rPr>
            </w:pPr>
            <w:r>
              <w:rPr>
                <w:rFonts w:ascii="Times New Roman" w:hAnsi="Times New Roman" w:eastAsia="宋体" w:cs="Times New Roman"/>
                <w:color w:val="auto"/>
              </w:rPr>
              <w:t>6</w:t>
            </w:r>
          </w:p>
        </w:tc>
        <w:tc>
          <w:tcPr>
            <w:tcW w:w="1812" w:type="dxa"/>
            <w:vAlign w:val="center"/>
          </w:tcPr>
          <w:p w14:paraId="567A3F88">
            <w:pPr>
              <w:jc w:val="center"/>
              <w:rPr>
                <w:rFonts w:ascii="Times New Roman" w:hAnsi="Times New Roman" w:eastAsia="宋体" w:cs="Times New Roman"/>
                <w:color w:val="auto"/>
              </w:rPr>
            </w:pPr>
            <w:r>
              <w:rPr>
                <w:rFonts w:ascii="Times New Roman" w:hAnsi="Times New Roman" w:eastAsia="宋体" w:cs="Times New Roman"/>
                <w:color w:val="auto"/>
              </w:rPr>
              <w:t>实质性格式</w:t>
            </w:r>
          </w:p>
        </w:tc>
        <w:tc>
          <w:tcPr>
            <w:tcW w:w="6929" w:type="dxa"/>
            <w:vAlign w:val="center"/>
          </w:tcPr>
          <w:p w14:paraId="2AE42D4F">
            <w:pPr>
              <w:rPr>
                <w:rFonts w:ascii="Times New Roman" w:hAnsi="Times New Roman" w:eastAsia="宋体" w:cs="Times New Roman"/>
                <w:color w:val="auto"/>
              </w:rPr>
            </w:pPr>
            <w:r>
              <w:rPr>
                <w:rFonts w:ascii="Times New Roman" w:hAnsi="Times New Roman" w:eastAsia="宋体" w:cs="Times New Roman"/>
                <w:color w:val="auto"/>
              </w:rPr>
              <w:t>标记为“实质性格式”的文件均按招标文件要求提供且签署、盖章的；</w:t>
            </w:r>
          </w:p>
        </w:tc>
      </w:tr>
      <w:tr w14:paraId="7EDEC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4E8EF35D">
            <w:pPr>
              <w:jc w:val="center"/>
              <w:rPr>
                <w:rFonts w:ascii="Times New Roman" w:hAnsi="Times New Roman" w:eastAsia="宋体" w:cs="Times New Roman"/>
                <w:color w:val="auto"/>
              </w:rPr>
            </w:pPr>
            <w:r>
              <w:rPr>
                <w:rFonts w:ascii="Times New Roman" w:hAnsi="Times New Roman" w:eastAsia="宋体" w:cs="Times New Roman"/>
                <w:color w:val="auto"/>
              </w:rPr>
              <w:t>7</w:t>
            </w:r>
          </w:p>
        </w:tc>
        <w:tc>
          <w:tcPr>
            <w:tcW w:w="1812" w:type="dxa"/>
            <w:vAlign w:val="center"/>
          </w:tcPr>
          <w:p w14:paraId="5D1B0396">
            <w:pPr>
              <w:jc w:val="center"/>
              <w:rPr>
                <w:rFonts w:ascii="Times New Roman" w:hAnsi="Times New Roman" w:eastAsia="宋体" w:cs="Times New Roman"/>
                <w:color w:val="auto"/>
              </w:rPr>
            </w:pPr>
            <w:r>
              <w:rPr>
                <w:rFonts w:ascii="Segoe UI Symbol" w:hAnsi="Segoe UI Symbol" w:eastAsia="宋体" w:cs="Segoe UI Symbol"/>
                <w:color w:val="auto"/>
              </w:rPr>
              <w:t>★</w:t>
            </w:r>
            <w:r>
              <w:rPr>
                <w:rFonts w:ascii="Times New Roman" w:hAnsi="Times New Roman" w:eastAsia="宋体" w:cs="Times New Roman"/>
                <w:color w:val="auto"/>
              </w:rPr>
              <w:t>号条款响应</w:t>
            </w:r>
          </w:p>
        </w:tc>
        <w:tc>
          <w:tcPr>
            <w:tcW w:w="6929" w:type="dxa"/>
            <w:vAlign w:val="center"/>
          </w:tcPr>
          <w:p w14:paraId="7065724C">
            <w:pPr>
              <w:rPr>
                <w:rFonts w:ascii="Times New Roman" w:hAnsi="Times New Roman" w:eastAsia="宋体" w:cs="Times New Roman"/>
                <w:color w:val="auto"/>
              </w:rPr>
            </w:pPr>
            <w:r>
              <w:rPr>
                <w:rFonts w:ascii="Times New Roman" w:hAnsi="Times New Roman" w:eastAsia="宋体" w:cs="Times New Roman"/>
                <w:color w:val="auto"/>
              </w:rPr>
              <w:t>投标文件满足招标文件第五章《采购需求》中</w:t>
            </w:r>
            <w:r>
              <w:rPr>
                <w:rFonts w:ascii="Segoe UI Symbol" w:hAnsi="Segoe UI Symbol" w:eastAsia="宋体" w:cs="Segoe UI Symbol"/>
                <w:color w:val="auto"/>
              </w:rPr>
              <w:t>★</w:t>
            </w:r>
            <w:r>
              <w:rPr>
                <w:rFonts w:ascii="Times New Roman" w:hAnsi="Times New Roman" w:eastAsia="宋体" w:cs="Times New Roman"/>
                <w:color w:val="auto"/>
              </w:rPr>
              <w:t>号条款要求的；</w:t>
            </w:r>
          </w:p>
        </w:tc>
      </w:tr>
      <w:tr w14:paraId="2D91C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42B30B85">
            <w:pPr>
              <w:jc w:val="center"/>
              <w:rPr>
                <w:rFonts w:ascii="Times New Roman" w:hAnsi="Times New Roman" w:eastAsia="宋体" w:cs="Times New Roman"/>
                <w:color w:val="auto"/>
              </w:rPr>
            </w:pPr>
            <w:r>
              <w:rPr>
                <w:rFonts w:ascii="Times New Roman" w:hAnsi="Times New Roman" w:eastAsia="宋体" w:cs="Times New Roman"/>
                <w:color w:val="auto"/>
              </w:rPr>
              <w:t>8</w:t>
            </w:r>
          </w:p>
        </w:tc>
        <w:tc>
          <w:tcPr>
            <w:tcW w:w="1812" w:type="dxa"/>
            <w:vAlign w:val="center"/>
          </w:tcPr>
          <w:p w14:paraId="69CDBF10">
            <w:pPr>
              <w:jc w:val="center"/>
              <w:rPr>
                <w:rFonts w:ascii="Times New Roman" w:hAnsi="Times New Roman" w:eastAsia="宋体" w:cs="Times New Roman"/>
                <w:color w:val="auto"/>
              </w:rPr>
            </w:pPr>
            <w:r>
              <w:rPr>
                <w:rFonts w:ascii="Times New Roman" w:hAnsi="Times New Roman" w:eastAsia="宋体" w:cs="Times New Roman"/>
                <w:color w:val="auto"/>
              </w:rPr>
              <w:t>报价合理性</w:t>
            </w:r>
          </w:p>
        </w:tc>
        <w:tc>
          <w:tcPr>
            <w:tcW w:w="6929" w:type="dxa"/>
            <w:vAlign w:val="center"/>
          </w:tcPr>
          <w:p w14:paraId="1527A92C">
            <w:pPr>
              <w:rPr>
                <w:rFonts w:ascii="Times New Roman" w:hAnsi="Times New Roman" w:eastAsia="宋体" w:cs="Times New Roman"/>
                <w:color w:val="auto"/>
              </w:rPr>
            </w:pPr>
            <w:r>
              <w:rPr>
                <w:rFonts w:ascii="Times New Roman" w:hAnsi="Times New Roman" w:eastAsia="宋体" w:cs="Times New Roman"/>
                <w:color w:val="auto"/>
              </w:rPr>
              <w:t>报价合理，或投标人的报价明显低于其他通过符合性审查投标人的报价，有可能影响产品质量或者不能诚信履约的，能够应评标委员会要求在规定时间内证明其报价合理性的；</w:t>
            </w:r>
          </w:p>
        </w:tc>
      </w:tr>
      <w:tr w14:paraId="1DC2E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4C8F897B">
            <w:pPr>
              <w:jc w:val="center"/>
              <w:rPr>
                <w:rFonts w:ascii="Times New Roman" w:hAnsi="Times New Roman" w:eastAsia="宋体" w:cs="Times New Roman"/>
                <w:color w:val="auto"/>
              </w:rPr>
            </w:pPr>
            <w:r>
              <w:rPr>
                <w:rFonts w:ascii="Times New Roman" w:hAnsi="Times New Roman" w:eastAsia="宋体" w:cs="Times New Roman"/>
                <w:color w:val="auto"/>
              </w:rPr>
              <w:t>9</w:t>
            </w:r>
          </w:p>
        </w:tc>
        <w:tc>
          <w:tcPr>
            <w:tcW w:w="1812" w:type="dxa"/>
            <w:vAlign w:val="center"/>
          </w:tcPr>
          <w:p w14:paraId="399A2281">
            <w:pPr>
              <w:jc w:val="center"/>
              <w:rPr>
                <w:rFonts w:ascii="Times New Roman" w:hAnsi="Times New Roman" w:eastAsia="宋体" w:cs="Times New Roman"/>
                <w:color w:val="auto"/>
              </w:rPr>
            </w:pPr>
            <w:r>
              <w:rPr>
                <w:rFonts w:ascii="Times New Roman" w:hAnsi="Times New Roman" w:eastAsia="宋体" w:cs="Times New Roman"/>
                <w:color w:val="auto"/>
              </w:rPr>
              <w:t>公平竞争</w:t>
            </w:r>
          </w:p>
        </w:tc>
        <w:tc>
          <w:tcPr>
            <w:tcW w:w="6929" w:type="dxa"/>
            <w:vAlign w:val="center"/>
          </w:tcPr>
          <w:p w14:paraId="692A7B23">
            <w:pPr>
              <w:rPr>
                <w:rFonts w:ascii="Times New Roman" w:hAnsi="Times New Roman" w:eastAsia="宋体" w:cs="Times New Roman"/>
                <w:color w:val="auto"/>
              </w:rPr>
            </w:pPr>
            <w:r>
              <w:rPr>
                <w:rFonts w:ascii="Times New Roman" w:hAnsi="Times New Roman" w:eastAsia="宋体" w:cs="Times New Roman"/>
                <w:color w:val="auto"/>
              </w:rPr>
              <w:t>投标人遵循公平竞争的原则，不存在恶意串通，妨碍其他投标人的竞争行为，不存在损害采购人或者其他投标人的合法权益情形的；</w:t>
            </w:r>
          </w:p>
        </w:tc>
      </w:tr>
      <w:tr w14:paraId="52074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59A9E7FE">
            <w:pPr>
              <w:jc w:val="center"/>
              <w:rPr>
                <w:rFonts w:ascii="Times New Roman" w:hAnsi="Times New Roman" w:eastAsia="宋体" w:cs="Times New Roman"/>
                <w:color w:val="auto"/>
              </w:rPr>
            </w:pPr>
            <w:r>
              <w:rPr>
                <w:rFonts w:ascii="Times New Roman" w:hAnsi="Times New Roman" w:eastAsia="宋体" w:cs="Times New Roman"/>
                <w:color w:val="auto"/>
              </w:rPr>
              <w:t>10</w:t>
            </w:r>
          </w:p>
        </w:tc>
        <w:tc>
          <w:tcPr>
            <w:tcW w:w="1812" w:type="dxa"/>
            <w:vAlign w:val="center"/>
          </w:tcPr>
          <w:p w14:paraId="6635D26A">
            <w:pPr>
              <w:jc w:val="center"/>
              <w:rPr>
                <w:rFonts w:ascii="Times New Roman" w:hAnsi="Times New Roman" w:eastAsia="宋体" w:cs="Times New Roman"/>
                <w:color w:val="auto"/>
              </w:rPr>
            </w:pPr>
            <w:r>
              <w:rPr>
                <w:rFonts w:ascii="Times New Roman" w:hAnsi="Times New Roman" w:eastAsia="宋体" w:cs="Times New Roman"/>
                <w:color w:val="auto"/>
              </w:rPr>
              <w:t>串通投标</w:t>
            </w:r>
          </w:p>
        </w:tc>
        <w:tc>
          <w:tcPr>
            <w:tcW w:w="6929" w:type="dxa"/>
            <w:vAlign w:val="center"/>
          </w:tcPr>
          <w:p w14:paraId="39D60FDD">
            <w:pPr>
              <w:rPr>
                <w:rFonts w:ascii="Times New Roman" w:hAnsi="Times New Roman" w:eastAsia="宋体" w:cs="Times New Roman"/>
                <w:color w:val="auto"/>
              </w:rPr>
            </w:pPr>
            <w:r>
              <w:rPr>
                <w:rFonts w:ascii="Times New Roman" w:hAnsi="Times New Roman" w:eastAsia="宋体" w:cs="Times New Roman"/>
                <w:color w:val="auto"/>
              </w:rPr>
              <w:t>不存在《政府采购货物和服务招标投标管理办法》视为投标人串通投标的情形：</w:t>
            </w:r>
          </w:p>
          <w:p w14:paraId="642B6594">
            <w:pPr>
              <w:rPr>
                <w:rFonts w:ascii="Times New Roman" w:hAnsi="Times New Roman" w:eastAsia="宋体" w:cs="Times New Roman"/>
                <w:color w:val="auto"/>
              </w:rPr>
            </w:pPr>
            <w:r>
              <w:rPr>
                <w:rFonts w:ascii="Times New Roman" w:hAnsi="Times New Roman" w:eastAsia="宋体" w:cs="Times New Roman"/>
                <w:color w:val="auto"/>
              </w:rPr>
              <w:t>(一) 不同投标人的投标文件由同一单位或者个人编制；</w:t>
            </w:r>
          </w:p>
          <w:p w14:paraId="6FE4C5DD">
            <w:pPr>
              <w:rPr>
                <w:rFonts w:ascii="Times New Roman" w:hAnsi="Times New Roman" w:eastAsia="宋体" w:cs="Times New Roman"/>
                <w:color w:val="auto"/>
              </w:rPr>
            </w:pPr>
            <w:r>
              <w:rPr>
                <w:rFonts w:ascii="Times New Roman" w:hAnsi="Times New Roman" w:eastAsia="宋体" w:cs="Times New Roman"/>
                <w:color w:val="auto"/>
              </w:rPr>
              <w:t>(二) 不同投标人委托同一单位或者个人办理投标事宜；</w:t>
            </w:r>
          </w:p>
          <w:p w14:paraId="3687AD17">
            <w:pPr>
              <w:rPr>
                <w:rFonts w:ascii="Times New Roman" w:hAnsi="Times New Roman" w:eastAsia="宋体" w:cs="Times New Roman"/>
                <w:color w:val="auto"/>
              </w:rPr>
            </w:pPr>
            <w:r>
              <w:rPr>
                <w:rFonts w:ascii="Times New Roman" w:hAnsi="Times New Roman" w:eastAsia="宋体" w:cs="Times New Roman"/>
                <w:color w:val="auto"/>
              </w:rPr>
              <w:t>(三) 不同投标人的投标文件载明的项目管理成员或者联系人员为同一人；</w:t>
            </w:r>
          </w:p>
          <w:p w14:paraId="0E08244C">
            <w:pPr>
              <w:rPr>
                <w:rFonts w:ascii="Times New Roman" w:hAnsi="Times New Roman" w:eastAsia="宋体" w:cs="Times New Roman"/>
                <w:color w:val="auto"/>
              </w:rPr>
            </w:pPr>
            <w:r>
              <w:rPr>
                <w:rFonts w:ascii="Times New Roman" w:hAnsi="Times New Roman" w:eastAsia="宋体" w:cs="Times New Roman"/>
                <w:color w:val="auto"/>
              </w:rPr>
              <w:t>(四) 不同投标人的投标文件异常一致或者投标报价呈规律性差异；</w:t>
            </w:r>
          </w:p>
          <w:p w14:paraId="69654263">
            <w:pPr>
              <w:rPr>
                <w:rFonts w:ascii="Times New Roman" w:hAnsi="Times New Roman" w:eastAsia="宋体" w:cs="Times New Roman"/>
                <w:color w:val="auto"/>
              </w:rPr>
            </w:pPr>
            <w:r>
              <w:rPr>
                <w:rFonts w:ascii="Times New Roman" w:hAnsi="Times New Roman" w:eastAsia="宋体" w:cs="Times New Roman"/>
                <w:color w:val="auto"/>
              </w:rPr>
              <w:t>(五) 不同投标人的投标文件相互混装；</w:t>
            </w:r>
          </w:p>
          <w:p w14:paraId="6CB0B471">
            <w:pPr>
              <w:rPr>
                <w:rFonts w:ascii="Times New Roman" w:hAnsi="Times New Roman" w:eastAsia="宋体" w:cs="Times New Roman"/>
                <w:color w:val="auto"/>
              </w:rPr>
            </w:pPr>
            <w:r>
              <w:rPr>
                <w:rFonts w:ascii="Times New Roman" w:hAnsi="Times New Roman" w:eastAsia="宋体" w:cs="Times New Roman"/>
                <w:color w:val="auto"/>
              </w:rPr>
              <w:t>(六) 不同投标人的投标保证金从同一单位或者个人的账户转出；</w:t>
            </w:r>
          </w:p>
        </w:tc>
      </w:tr>
      <w:tr w14:paraId="1A5F4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7BA7B216">
            <w:pPr>
              <w:jc w:val="center"/>
              <w:rPr>
                <w:rFonts w:ascii="Times New Roman" w:hAnsi="Times New Roman" w:eastAsia="宋体" w:cs="Times New Roman"/>
                <w:color w:val="auto"/>
              </w:rPr>
            </w:pPr>
            <w:r>
              <w:rPr>
                <w:rFonts w:ascii="Times New Roman" w:hAnsi="Times New Roman" w:eastAsia="宋体" w:cs="Times New Roman"/>
                <w:color w:val="auto"/>
              </w:rPr>
              <w:t>11</w:t>
            </w:r>
          </w:p>
        </w:tc>
        <w:tc>
          <w:tcPr>
            <w:tcW w:w="1812" w:type="dxa"/>
            <w:vAlign w:val="center"/>
          </w:tcPr>
          <w:p w14:paraId="6B67F96A">
            <w:pPr>
              <w:jc w:val="center"/>
              <w:rPr>
                <w:rFonts w:ascii="Times New Roman" w:hAnsi="Times New Roman" w:eastAsia="宋体" w:cs="Times New Roman"/>
                <w:color w:val="auto"/>
              </w:rPr>
            </w:pPr>
            <w:r>
              <w:rPr>
                <w:rFonts w:ascii="Times New Roman" w:hAnsi="Times New Roman" w:eastAsia="宋体" w:cs="Times New Roman"/>
                <w:color w:val="auto"/>
              </w:rPr>
              <w:t>附加条件</w:t>
            </w:r>
          </w:p>
        </w:tc>
        <w:tc>
          <w:tcPr>
            <w:tcW w:w="6929" w:type="dxa"/>
            <w:vAlign w:val="center"/>
          </w:tcPr>
          <w:p w14:paraId="0ED8486E">
            <w:pPr>
              <w:rPr>
                <w:rFonts w:ascii="Times New Roman" w:hAnsi="Times New Roman" w:eastAsia="宋体" w:cs="Times New Roman"/>
                <w:color w:val="auto"/>
              </w:rPr>
            </w:pPr>
            <w:r>
              <w:rPr>
                <w:rFonts w:ascii="Times New Roman" w:hAnsi="Times New Roman" w:eastAsia="宋体" w:cs="Times New Roman"/>
                <w:color w:val="auto"/>
              </w:rPr>
              <w:t>投标文件未含有采购人不能接受的附加条件的；</w:t>
            </w:r>
          </w:p>
        </w:tc>
      </w:tr>
      <w:tr w14:paraId="24E65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754" w:type="dxa"/>
            <w:vAlign w:val="center"/>
          </w:tcPr>
          <w:p w14:paraId="552346F2">
            <w:pPr>
              <w:jc w:val="center"/>
              <w:rPr>
                <w:rFonts w:ascii="Times New Roman" w:hAnsi="Times New Roman" w:eastAsia="宋体" w:cs="Times New Roman"/>
                <w:color w:val="auto"/>
              </w:rPr>
            </w:pPr>
            <w:r>
              <w:rPr>
                <w:rFonts w:ascii="Times New Roman" w:hAnsi="Times New Roman" w:eastAsia="宋体" w:cs="Times New Roman"/>
                <w:color w:val="auto"/>
              </w:rPr>
              <w:t>12</w:t>
            </w:r>
          </w:p>
        </w:tc>
        <w:tc>
          <w:tcPr>
            <w:tcW w:w="1812" w:type="dxa"/>
            <w:vAlign w:val="center"/>
          </w:tcPr>
          <w:p w14:paraId="4565A2AE">
            <w:pPr>
              <w:jc w:val="center"/>
              <w:rPr>
                <w:rFonts w:ascii="Times New Roman" w:hAnsi="Times New Roman" w:eastAsia="宋体" w:cs="Times New Roman"/>
                <w:color w:val="auto"/>
              </w:rPr>
            </w:pPr>
            <w:r>
              <w:rPr>
                <w:rFonts w:ascii="Times New Roman" w:hAnsi="Times New Roman" w:eastAsia="宋体" w:cs="Times New Roman"/>
                <w:color w:val="auto"/>
              </w:rPr>
              <w:t>其他无效情形</w:t>
            </w:r>
          </w:p>
        </w:tc>
        <w:tc>
          <w:tcPr>
            <w:tcW w:w="6929" w:type="dxa"/>
            <w:vAlign w:val="center"/>
          </w:tcPr>
          <w:p w14:paraId="671ED536">
            <w:pPr>
              <w:rPr>
                <w:rFonts w:ascii="Times New Roman" w:hAnsi="Times New Roman" w:eastAsia="宋体" w:cs="Times New Roman"/>
                <w:color w:val="auto"/>
              </w:rPr>
            </w:pPr>
            <w:r>
              <w:rPr>
                <w:rFonts w:ascii="Times New Roman" w:hAnsi="Times New Roman" w:eastAsia="宋体" w:cs="Times New Roman"/>
                <w:color w:val="auto"/>
              </w:rPr>
              <w:t>投标人、投标文件不存在不符合法律、法规和招标文件规定的其他无效情形。</w:t>
            </w:r>
          </w:p>
        </w:tc>
      </w:tr>
    </w:tbl>
    <w:p w14:paraId="33A29C6B">
      <w:pPr>
        <w:spacing w:line="14" w:lineRule="auto"/>
        <w:rPr>
          <w:rFonts w:hint="eastAsia" w:ascii="宋体" w:hAnsi="宋体" w:eastAsia="宋体" w:cs="宋体"/>
          <w:color w:val="auto"/>
          <w:sz w:val="2"/>
        </w:rPr>
      </w:pPr>
    </w:p>
    <w:p w14:paraId="00577D2E">
      <w:pPr>
        <w:spacing w:before="78"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投标文件有关事项的澄清或者说明</w:t>
      </w:r>
    </w:p>
    <w:p w14:paraId="376A0C0D">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7A5D2D5B">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63A1F418">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571E1642">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3848BE24">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59B32E96">
      <w:pPr>
        <w:spacing w:line="360" w:lineRule="auto"/>
        <w:ind w:left="1701" w:leftChars="81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4A0F2395">
      <w:pPr>
        <w:spacing w:line="360" w:lineRule="auto"/>
        <w:ind w:left="1701" w:leftChars="81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41D4E4F8">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单独递交的开标一览表(报价表)与投标文件中开标一览表(报价表)内容不一致的，以单独递交的开标一览表(报价表)为准；</w:t>
      </w:r>
    </w:p>
    <w:p w14:paraId="1F60CFC5">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600F6B97">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4A9F7472">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w:t>
      </w:r>
    </w:p>
    <w:p w14:paraId="6243052A">
      <w:pPr>
        <w:spacing w:line="360" w:lineRule="auto"/>
        <w:ind w:firstLine="1666" w:firstLineChars="7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14:paraId="402A0E99">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287EE477">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同时出现两种以上不一致的，按照前款规定的顺序修正。修正后的报价经投标人书面确认后产生约束力，投标人不确认的，其投标无效。</w:t>
      </w:r>
    </w:p>
    <w:p w14:paraId="270F7DC0">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 落实政府采购政策的价格调整：只有符合第二章《投标人须知》5.2 条规定情形的，可以享受中小企业扶持政策，用扣除后的价格参加评审；否则，评标时价格不予扣除。</w:t>
      </w:r>
    </w:p>
    <w:p w14:paraId="18580465">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03AD61C6">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14:paraId="2D8C9C8F">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14:paraId="065ED333">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14:paraId="7ED8F64F">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14:paraId="646E2A09">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14:paraId="714F867D">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14:paraId="12E766D8">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   投标文件的比较和评价</w:t>
      </w:r>
    </w:p>
    <w:p w14:paraId="526122A4">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737AD3ED">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4A212FF2">
      <w:pPr>
        <w:spacing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763932B3">
      <w:pPr>
        <w:spacing w:line="360" w:lineRule="auto"/>
        <w:ind w:left="1701" w:leftChars="81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B5AEA6D">
      <w:pPr>
        <w:spacing w:line="360" w:lineRule="auto"/>
        <w:ind w:left="1701" w:leftChars="81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39E01291">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的不同投标人参加同一合同项下投标的，以其中通过资格审查、符合性审查且报价最低的参加评标；报价相同的，由采购人或者采购人委托评标委员会按照下述方法确定一个参加评标的投标人，其他投标无效。</w:t>
      </w:r>
    </w:p>
    <w:p w14:paraId="64351CA4">
      <w:pPr>
        <w:spacing w:line="360" w:lineRule="auto"/>
        <w:ind w:firstLine="1666" w:firstLineChars="7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6498A2DB">
      <w:pPr>
        <w:spacing w:line="360" w:lineRule="auto"/>
        <w:ind w:firstLine="1666" w:firstLineChars="7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4EAC9F3F">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14:paraId="4F661F1C">
      <w:pPr>
        <w:spacing w:line="360" w:lineRule="auto"/>
        <w:ind w:left="1672" w:leftChars="456"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14:paraId="1BC44C3E">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   确定中标候选人名单</w:t>
      </w:r>
    </w:p>
    <w:p w14:paraId="54AD9C8C">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 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14:paraId="235B7F47">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82E8729">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 投标报价最低的投标人为排名第一的中标候选人。</w:t>
      </w:r>
    </w:p>
    <w:p w14:paraId="7C03E47E">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3C61A33F">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14:paraId="08C069E7">
      <w:pPr>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58AB775E">
      <w:pPr>
        <w:spacing w:line="360" w:lineRule="auto"/>
        <w:ind w:left="955" w:leftChars="228"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450F30AF">
      <w:pPr>
        <w:pStyle w:val="2"/>
        <w:ind w:firstLine="480"/>
      </w:pPr>
    </w:p>
    <w:p w14:paraId="72CB73C0">
      <w:pPr>
        <w:pStyle w:val="7"/>
        <w:jc w:val="center"/>
        <w:rPr>
          <w:rFonts w:ascii="Times New Roman" w:hAnsi="Times New Roman" w:cs="Times New Roman"/>
          <w:b w:val="0"/>
          <w:bCs w:val="0"/>
          <w:snapToGrid/>
          <w:color w:val="auto"/>
          <w:kern w:val="2"/>
          <w:szCs w:val="20"/>
        </w:rPr>
      </w:pPr>
      <w:bookmarkStart w:id="39" w:name="_Toc148096362"/>
      <w:bookmarkStart w:id="40" w:name="_Toc14501"/>
      <w:r>
        <w:rPr>
          <w:rFonts w:ascii="Times New Roman" w:hAnsi="Times New Roman" w:cs="Times New Roman"/>
          <w:b w:val="0"/>
          <w:bCs w:val="0"/>
          <w:snapToGrid/>
          <w:color w:val="auto"/>
          <w:kern w:val="2"/>
          <w:szCs w:val="20"/>
        </w:rPr>
        <w:br w:type="page"/>
      </w:r>
    </w:p>
    <w:p w14:paraId="02248636">
      <w:pPr>
        <w:pStyle w:val="7"/>
        <w:jc w:val="center"/>
        <w:rPr>
          <w:rFonts w:hint="eastAsia" w:ascii="宋体" w:hAnsi="宋体" w:cs="宋体"/>
          <w:color w:val="auto"/>
          <w:sz w:val="28"/>
          <w:szCs w:val="36"/>
        </w:rPr>
      </w:pPr>
      <w:r>
        <w:rPr>
          <w:rFonts w:hint="eastAsia" w:ascii="宋体" w:hAnsi="宋体" w:cs="宋体"/>
          <w:color w:val="auto"/>
          <w:sz w:val="28"/>
          <w:szCs w:val="36"/>
        </w:rPr>
        <w:t>二、评标标准</w:t>
      </w:r>
      <w:bookmarkEnd w:id="39"/>
      <w:bookmarkEnd w:id="40"/>
    </w:p>
    <w:p w14:paraId="4E3D8A0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详细评审采用百分制，满分为100分。由两个部分组成，商务评审（</w:t>
      </w:r>
      <w:r>
        <w:rPr>
          <w:rFonts w:hint="eastAsia" w:ascii="Times New Roman" w:hAnsi="Times New Roman" w:eastAsia="宋体" w:cs="Times New Roman"/>
          <w:sz w:val="24"/>
        </w:rPr>
        <w:t>30</w:t>
      </w:r>
      <w:r>
        <w:rPr>
          <w:rFonts w:ascii="Times New Roman" w:hAnsi="Times New Roman" w:eastAsia="宋体" w:cs="Times New Roman"/>
          <w:sz w:val="24"/>
        </w:rPr>
        <w:t>分）、技术评审（</w:t>
      </w:r>
      <w:r>
        <w:rPr>
          <w:rFonts w:hint="eastAsia" w:ascii="Times New Roman" w:hAnsi="Times New Roman" w:eastAsia="宋体" w:cs="Times New Roman"/>
          <w:sz w:val="24"/>
        </w:rPr>
        <w:t>70</w:t>
      </w:r>
      <w:r>
        <w:rPr>
          <w:rFonts w:ascii="Times New Roman" w:hAnsi="Times New Roman" w:eastAsia="宋体" w:cs="Times New Roman"/>
          <w:sz w:val="24"/>
        </w:rPr>
        <w:t>分）。</w:t>
      </w:r>
    </w:p>
    <w:tbl>
      <w:tblPr>
        <w:tblStyle w:val="87"/>
        <w:tblW w:w="9541" w:type="dxa"/>
        <w:jc w:val="center"/>
        <w:tblLayout w:type="fixed"/>
        <w:tblCellMar>
          <w:top w:w="0" w:type="dxa"/>
          <w:left w:w="0" w:type="dxa"/>
          <w:bottom w:w="0" w:type="dxa"/>
          <w:right w:w="0" w:type="dxa"/>
        </w:tblCellMar>
      </w:tblPr>
      <w:tblGrid>
        <w:gridCol w:w="594"/>
        <w:gridCol w:w="1574"/>
        <w:gridCol w:w="6758"/>
        <w:gridCol w:w="615"/>
      </w:tblGrid>
      <w:tr w14:paraId="364DEF54">
        <w:tblPrEx>
          <w:tblCellMar>
            <w:top w:w="0" w:type="dxa"/>
            <w:left w:w="0" w:type="dxa"/>
            <w:bottom w:w="0" w:type="dxa"/>
            <w:right w:w="0" w:type="dxa"/>
          </w:tblCellMar>
        </w:tblPrEx>
        <w:trPr>
          <w:trHeight w:val="542" w:hRule="exact"/>
          <w:tblHeader/>
          <w:jc w:val="center"/>
        </w:trPr>
        <w:tc>
          <w:tcPr>
            <w:tcW w:w="594" w:type="dxa"/>
            <w:tcBorders>
              <w:top w:val="single" w:color="000000" w:sz="4" w:space="0"/>
              <w:left w:val="single" w:color="000000" w:sz="4" w:space="0"/>
              <w:bottom w:val="single" w:color="000000" w:sz="4" w:space="0"/>
              <w:right w:val="single" w:color="000000" w:sz="4" w:space="0"/>
            </w:tcBorders>
            <w:vAlign w:val="center"/>
          </w:tcPr>
          <w:p w14:paraId="29E5022B">
            <w:pPr>
              <w:ind w:firstLine="28"/>
              <w:jc w:val="center"/>
              <w:rPr>
                <w:rFonts w:ascii="Times New Roman" w:hAnsi="Times New Roman" w:eastAsia="宋体" w:cs="Times New Roman"/>
                <w:b/>
                <w:bCs/>
              </w:rPr>
            </w:pPr>
            <w:r>
              <w:rPr>
                <w:rFonts w:ascii="Times New Roman" w:hAnsi="Times New Roman" w:eastAsia="宋体" w:cs="Times New Roman"/>
                <w:b/>
                <w:bCs/>
              </w:rPr>
              <w:t>序号</w:t>
            </w:r>
          </w:p>
        </w:tc>
        <w:tc>
          <w:tcPr>
            <w:tcW w:w="1574" w:type="dxa"/>
            <w:tcBorders>
              <w:top w:val="single" w:color="000000" w:sz="4" w:space="0"/>
              <w:left w:val="single" w:color="000000" w:sz="4" w:space="0"/>
              <w:bottom w:val="single" w:color="000000" w:sz="4" w:space="0"/>
              <w:right w:val="single" w:color="000000" w:sz="4" w:space="0"/>
            </w:tcBorders>
            <w:vAlign w:val="center"/>
          </w:tcPr>
          <w:p w14:paraId="5190EB02">
            <w:pPr>
              <w:ind w:firstLine="28"/>
              <w:jc w:val="center"/>
              <w:rPr>
                <w:rFonts w:ascii="Times New Roman" w:hAnsi="Times New Roman" w:eastAsia="宋体" w:cs="Times New Roman"/>
                <w:b/>
                <w:bCs/>
              </w:rPr>
            </w:pPr>
            <w:r>
              <w:rPr>
                <w:rFonts w:ascii="Times New Roman" w:hAnsi="Times New Roman" w:eastAsia="宋体" w:cs="Times New Roman"/>
                <w:b/>
                <w:bCs/>
              </w:rPr>
              <w:t>评分项目</w:t>
            </w:r>
          </w:p>
        </w:tc>
        <w:tc>
          <w:tcPr>
            <w:tcW w:w="6758" w:type="dxa"/>
            <w:tcBorders>
              <w:top w:val="single" w:color="000000" w:sz="4" w:space="0"/>
              <w:left w:val="single" w:color="000000" w:sz="4" w:space="0"/>
              <w:bottom w:val="single" w:color="000000" w:sz="4" w:space="0"/>
              <w:right w:val="single" w:color="000000" w:sz="4" w:space="0"/>
            </w:tcBorders>
            <w:vAlign w:val="center"/>
          </w:tcPr>
          <w:p w14:paraId="3F949F31">
            <w:pPr>
              <w:ind w:firstLine="28"/>
              <w:jc w:val="center"/>
              <w:rPr>
                <w:rFonts w:ascii="Times New Roman" w:hAnsi="Times New Roman" w:eastAsia="宋体" w:cs="Times New Roman"/>
                <w:b/>
                <w:bCs/>
              </w:rPr>
            </w:pPr>
            <w:r>
              <w:rPr>
                <w:rFonts w:ascii="Times New Roman" w:hAnsi="Times New Roman" w:eastAsia="宋体" w:cs="Times New Roman"/>
                <w:b/>
                <w:bCs/>
              </w:rPr>
              <w:t>评分标准</w:t>
            </w:r>
          </w:p>
        </w:tc>
        <w:tc>
          <w:tcPr>
            <w:tcW w:w="615" w:type="dxa"/>
            <w:tcBorders>
              <w:top w:val="single" w:color="000000" w:sz="4" w:space="0"/>
              <w:left w:val="single" w:color="000000" w:sz="4" w:space="0"/>
              <w:bottom w:val="single" w:color="000000" w:sz="4" w:space="0"/>
              <w:right w:val="single" w:color="000000" w:sz="4" w:space="0"/>
            </w:tcBorders>
            <w:vAlign w:val="center"/>
          </w:tcPr>
          <w:p w14:paraId="43ABF11E">
            <w:pPr>
              <w:ind w:firstLine="28"/>
              <w:jc w:val="center"/>
              <w:rPr>
                <w:rFonts w:ascii="Times New Roman" w:hAnsi="Times New Roman" w:eastAsia="宋体" w:cs="Times New Roman"/>
                <w:b/>
                <w:bCs/>
              </w:rPr>
            </w:pPr>
            <w:r>
              <w:rPr>
                <w:rFonts w:ascii="Times New Roman" w:hAnsi="Times New Roman" w:eastAsia="宋体" w:cs="Times New Roman"/>
                <w:b/>
                <w:bCs/>
              </w:rPr>
              <w:t>分值</w:t>
            </w:r>
          </w:p>
        </w:tc>
      </w:tr>
      <w:tr w14:paraId="37D26946">
        <w:tblPrEx>
          <w:tblCellMar>
            <w:top w:w="0" w:type="dxa"/>
            <w:left w:w="0" w:type="dxa"/>
            <w:bottom w:w="0" w:type="dxa"/>
            <w:right w:w="0" w:type="dxa"/>
          </w:tblCellMar>
        </w:tblPrEx>
        <w:trPr>
          <w:trHeight w:val="492" w:hRule="atLeast"/>
          <w:jc w:val="center"/>
        </w:trPr>
        <w:tc>
          <w:tcPr>
            <w:tcW w:w="9541" w:type="dxa"/>
            <w:gridSpan w:val="4"/>
            <w:tcBorders>
              <w:top w:val="single" w:color="000000" w:sz="4" w:space="0"/>
              <w:left w:val="single" w:color="000000" w:sz="4" w:space="0"/>
              <w:bottom w:val="single" w:color="auto" w:sz="4" w:space="0"/>
              <w:right w:val="single" w:color="000000" w:sz="4" w:space="0"/>
            </w:tcBorders>
            <w:vAlign w:val="center"/>
          </w:tcPr>
          <w:p w14:paraId="66E344C7">
            <w:pPr>
              <w:ind w:firstLine="28"/>
              <w:rPr>
                <w:rFonts w:ascii="Times New Roman" w:hAnsi="Times New Roman" w:eastAsia="宋体" w:cs="Times New Roman"/>
              </w:rPr>
            </w:pPr>
            <w:r>
              <w:rPr>
                <w:rFonts w:ascii="Times New Roman" w:hAnsi="Times New Roman" w:eastAsia="宋体" w:cs="Times New Roman"/>
              </w:rPr>
              <w:t>商务部分（</w:t>
            </w:r>
            <w:r>
              <w:rPr>
                <w:rFonts w:hint="eastAsia" w:ascii="Times New Roman" w:hAnsi="Times New Roman" w:eastAsia="宋体" w:cs="Times New Roman"/>
                <w:lang w:val="en-US" w:eastAsia="zh-CN"/>
              </w:rPr>
              <w:t>30</w:t>
            </w:r>
            <w:r>
              <w:rPr>
                <w:rFonts w:ascii="Times New Roman" w:hAnsi="Times New Roman" w:eastAsia="宋体" w:cs="Times New Roman"/>
              </w:rPr>
              <w:t>分）</w:t>
            </w:r>
          </w:p>
        </w:tc>
      </w:tr>
      <w:tr w14:paraId="1B947232">
        <w:tblPrEx>
          <w:tblCellMar>
            <w:top w:w="0" w:type="dxa"/>
            <w:left w:w="0" w:type="dxa"/>
            <w:bottom w:w="0" w:type="dxa"/>
            <w:right w:w="0" w:type="dxa"/>
          </w:tblCellMar>
        </w:tblPrEx>
        <w:trPr>
          <w:trHeight w:val="1774" w:hRule="atLeast"/>
          <w:jc w:val="center"/>
        </w:trPr>
        <w:tc>
          <w:tcPr>
            <w:tcW w:w="594" w:type="dxa"/>
            <w:tcBorders>
              <w:top w:val="single" w:color="000000" w:sz="4" w:space="0"/>
              <w:left w:val="single" w:color="000000" w:sz="4" w:space="0"/>
              <w:bottom w:val="single" w:color="auto" w:sz="4" w:space="0"/>
              <w:right w:val="single" w:color="000000" w:sz="4" w:space="0"/>
            </w:tcBorders>
            <w:vAlign w:val="center"/>
          </w:tcPr>
          <w:p w14:paraId="1E1D7A3F">
            <w:pPr>
              <w:ind w:firstLine="28"/>
              <w:jc w:val="center"/>
              <w:rPr>
                <w:rFonts w:ascii="Times New Roman" w:hAnsi="Times New Roman" w:eastAsia="宋体" w:cs="Times New Roman"/>
              </w:rPr>
            </w:pPr>
            <w:r>
              <w:rPr>
                <w:rFonts w:ascii="Times New Roman" w:hAnsi="Times New Roman" w:eastAsia="宋体" w:cs="Times New Roman"/>
              </w:rPr>
              <w:t>1</w:t>
            </w:r>
          </w:p>
        </w:tc>
        <w:tc>
          <w:tcPr>
            <w:tcW w:w="1574" w:type="dxa"/>
            <w:tcBorders>
              <w:top w:val="single" w:color="000000" w:sz="4" w:space="0"/>
              <w:left w:val="single" w:color="000000" w:sz="4" w:space="0"/>
              <w:bottom w:val="single" w:color="auto" w:sz="4" w:space="0"/>
              <w:right w:val="single" w:color="000000" w:sz="4" w:space="0"/>
            </w:tcBorders>
            <w:vAlign w:val="center"/>
          </w:tcPr>
          <w:p w14:paraId="6BE7983A">
            <w:pPr>
              <w:ind w:firstLine="28"/>
              <w:jc w:val="center"/>
              <w:rPr>
                <w:rFonts w:ascii="Times New Roman" w:hAnsi="Times New Roman" w:eastAsia="宋体" w:cs="Times New Roman"/>
              </w:rPr>
            </w:pPr>
            <w:r>
              <w:rPr>
                <w:rFonts w:ascii="Times New Roman" w:hAnsi="Times New Roman" w:eastAsia="宋体" w:cs="Times New Roman"/>
              </w:rPr>
              <w:t>报价</w:t>
            </w:r>
          </w:p>
        </w:tc>
        <w:tc>
          <w:tcPr>
            <w:tcW w:w="6758" w:type="dxa"/>
            <w:tcBorders>
              <w:top w:val="single" w:color="000000" w:sz="4" w:space="0"/>
              <w:left w:val="single" w:color="000000" w:sz="4" w:space="0"/>
              <w:bottom w:val="single" w:color="auto" w:sz="4" w:space="0"/>
              <w:right w:val="single" w:color="000000" w:sz="4" w:space="0"/>
            </w:tcBorders>
            <w:vAlign w:val="center"/>
          </w:tcPr>
          <w:p w14:paraId="2EC7E501">
            <w:pPr>
              <w:pStyle w:val="3354"/>
              <w:spacing w:line="240" w:lineRule="auto"/>
              <w:ind w:firstLine="420"/>
              <w:rPr>
                <w:sz w:val="21"/>
                <w:szCs w:val="21"/>
                <w:shd w:val="clear" w:color="050000" w:fill="auto"/>
              </w:rPr>
            </w:pPr>
            <w:r>
              <w:rPr>
                <w:sz w:val="21"/>
                <w:szCs w:val="21"/>
                <w:shd w:val="clear" w:color="050000" w:fill="auto"/>
              </w:rPr>
              <w:t>满足招标文件要求且最后报价最低的投标报价为投标基准价，其价格分为满分，其他投标人的价格分统一按下列公式计算：投标报价得分=（投标基准价/投标报价）×10%×100。</w:t>
            </w:r>
          </w:p>
          <w:p w14:paraId="45A91B9F">
            <w:pPr>
              <w:pStyle w:val="1063"/>
              <w:spacing w:line="240" w:lineRule="auto"/>
              <w:ind w:firstLine="420"/>
              <w:jc w:val="left"/>
              <w:rPr>
                <w:rFonts w:ascii="Times New Roman" w:hAnsi="Times New Roman"/>
                <w:kern w:val="0"/>
                <w:sz w:val="21"/>
                <w:szCs w:val="21"/>
              </w:rPr>
            </w:pPr>
            <w:r>
              <w:rPr>
                <w:rFonts w:ascii="Times New Roman" w:hAnsi="Times New Roman"/>
                <w:sz w:val="21"/>
                <w:szCs w:val="21"/>
                <w:shd w:val="clear" w:color="050000" w:fill="auto"/>
              </w:rPr>
              <w:t>按上述公式计算出每个投标单位的投标报价水平得分，保留小数点后两位，小数点后第三位四舍五入。</w:t>
            </w:r>
          </w:p>
        </w:tc>
        <w:tc>
          <w:tcPr>
            <w:tcW w:w="615" w:type="dxa"/>
            <w:tcBorders>
              <w:top w:val="single" w:color="000000" w:sz="4" w:space="0"/>
              <w:left w:val="single" w:color="000000" w:sz="4" w:space="0"/>
              <w:bottom w:val="single" w:color="000000" w:sz="4" w:space="0"/>
              <w:right w:val="single" w:color="000000" w:sz="4" w:space="0"/>
            </w:tcBorders>
            <w:vAlign w:val="center"/>
          </w:tcPr>
          <w:p w14:paraId="03958ED0">
            <w:pPr>
              <w:ind w:firstLine="28"/>
              <w:jc w:val="center"/>
              <w:rPr>
                <w:rFonts w:ascii="Times New Roman" w:hAnsi="Times New Roman" w:eastAsia="宋体" w:cs="Times New Roman"/>
              </w:rPr>
            </w:pPr>
            <w:r>
              <w:rPr>
                <w:rFonts w:ascii="Times New Roman" w:hAnsi="Times New Roman" w:eastAsia="宋体" w:cs="Times New Roman"/>
              </w:rPr>
              <w:t>10</w:t>
            </w:r>
          </w:p>
        </w:tc>
      </w:tr>
      <w:tr w14:paraId="53F7EA25">
        <w:tblPrEx>
          <w:tblCellMar>
            <w:top w:w="0" w:type="dxa"/>
            <w:left w:w="0" w:type="dxa"/>
            <w:bottom w:w="0" w:type="dxa"/>
            <w:right w:w="0" w:type="dxa"/>
          </w:tblCellMar>
        </w:tblPrEx>
        <w:trPr>
          <w:trHeight w:val="90" w:hRule="atLeast"/>
          <w:jc w:val="center"/>
        </w:trPr>
        <w:tc>
          <w:tcPr>
            <w:tcW w:w="594" w:type="dxa"/>
            <w:tcBorders>
              <w:top w:val="single" w:color="000000" w:sz="4" w:space="0"/>
              <w:left w:val="single" w:color="000000" w:sz="4" w:space="0"/>
              <w:bottom w:val="single" w:color="auto" w:sz="4" w:space="0"/>
              <w:right w:val="single" w:color="000000" w:sz="4" w:space="0"/>
            </w:tcBorders>
            <w:vAlign w:val="center"/>
          </w:tcPr>
          <w:p w14:paraId="28ED9739">
            <w:pPr>
              <w:jc w:val="center"/>
              <w:rPr>
                <w:rFonts w:ascii="Times New Roman" w:hAnsi="Times New Roman" w:eastAsia="宋体" w:cs="Times New Roman"/>
              </w:rPr>
            </w:pPr>
            <w:r>
              <w:rPr>
                <w:rFonts w:ascii="Times New Roman" w:hAnsi="Times New Roman" w:eastAsia="宋体" w:cs="Times New Roman"/>
              </w:rPr>
              <w:t>2</w:t>
            </w:r>
          </w:p>
        </w:tc>
        <w:tc>
          <w:tcPr>
            <w:tcW w:w="1574" w:type="dxa"/>
            <w:tcBorders>
              <w:top w:val="single" w:color="000000" w:sz="4" w:space="0"/>
              <w:left w:val="single" w:color="000000" w:sz="4" w:space="0"/>
              <w:bottom w:val="single" w:color="auto" w:sz="4" w:space="0"/>
              <w:right w:val="single" w:color="000000" w:sz="4" w:space="0"/>
            </w:tcBorders>
            <w:vAlign w:val="center"/>
          </w:tcPr>
          <w:p w14:paraId="3DCF1BE1">
            <w:pPr>
              <w:pStyle w:val="728"/>
              <w:spacing w:line="240" w:lineRule="auto"/>
              <w:ind w:firstLine="0" w:firstLineChars="0"/>
              <w:jc w:val="center"/>
              <w:rPr>
                <w:kern w:val="2"/>
                <w:sz w:val="21"/>
                <w:szCs w:val="21"/>
              </w:rPr>
            </w:pPr>
            <w:r>
              <w:rPr>
                <w:kern w:val="2"/>
                <w:sz w:val="21"/>
                <w:szCs w:val="21"/>
              </w:rPr>
              <w:t>项目业绩</w:t>
            </w:r>
          </w:p>
        </w:tc>
        <w:tc>
          <w:tcPr>
            <w:tcW w:w="6758" w:type="dxa"/>
            <w:tcBorders>
              <w:top w:val="single" w:color="000000" w:sz="4" w:space="0"/>
              <w:left w:val="single" w:color="000000" w:sz="4" w:space="0"/>
              <w:bottom w:val="single" w:color="auto" w:sz="4" w:space="0"/>
              <w:right w:val="single" w:color="000000" w:sz="4" w:space="0"/>
            </w:tcBorders>
            <w:vAlign w:val="center"/>
          </w:tcPr>
          <w:p w14:paraId="4D6D6D17">
            <w:pPr>
              <w:ind w:firstLine="420" w:firstLineChars="200"/>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近三年（2022年3月1日至2025年2月28日）分析类仪器设备运行维护类项目业绩（以合同签署日期为准）：</w:t>
            </w:r>
          </w:p>
          <w:p w14:paraId="79FEE9D6">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第一等次：提供5个及以上业绩证明的，得10分；</w:t>
            </w:r>
          </w:p>
          <w:p w14:paraId="435DB8D1">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第二等次：提供3-4个业绩证明的，得6分；</w:t>
            </w:r>
          </w:p>
          <w:p w14:paraId="7D881059">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第三等次：提供1-2个业绩证明的，得3分；</w:t>
            </w:r>
          </w:p>
          <w:p w14:paraId="67E83225">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第四等次：未提供业绩证明的，得0分。</w:t>
            </w:r>
          </w:p>
          <w:p w14:paraId="51D8B38C">
            <w:pPr>
              <w:ind w:firstLine="420"/>
              <w:rPr>
                <w:rFonts w:ascii="Times New Roman" w:hAnsi="Times New Roman" w:eastAsia="宋体" w:cs="Times New Roman"/>
                <w:color w:val="auto"/>
                <w:shd w:val="clear" w:color="050000" w:fill="auto"/>
              </w:rPr>
            </w:pPr>
          </w:p>
          <w:p w14:paraId="016CD03D">
            <w:pPr>
              <w:pStyle w:val="1063"/>
              <w:spacing w:line="240" w:lineRule="auto"/>
              <w:ind w:firstLine="420"/>
              <w:jc w:val="left"/>
              <w:rPr>
                <w:rFonts w:ascii="Times New Roman" w:hAnsi="Times New Roman"/>
                <w:kern w:val="0"/>
                <w:sz w:val="21"/>
                <w:szCs w:val="21"/>
              </w:rPr>
            </w:pPr>
            <w:r>
              <w:rPr>
                <w:rFonts w:ascii="Times New Roman" w:hAnsi="Times New Roman"/>
                <w:sz w:val="21"/>
                <w:szCs w:val="21"/>
                <w:shd w:val="clear" w:color="050000" w:fill="auto"/>
              </w:rPr>
              <w:t>注：业绩证明材料须提供合同首页、合同内容主要页、盖章签字页等重要信息。提供的业绩证明材料须加盖投标人公章。所提供的合同及相关材料原件备查。</w:t>
            </w:r>
          </w:p>
        </w:tc>
        <w:tc>
          <w:tcPr>
            <w:tcW w:w="615" w:type="dxa"/>
            <w:tcBorders>
              <w:top w:val="single" w:color="000000" w:sz="4" w:space="0"/>
              <w:left w:val="single" w:color="000000" w:sz="4" w:space="0"/>
              <w:bottom w:val="single" w:color="000000" w:sz="4" w:space="0"/>
              <w:right w:val="single" w:color="000000" w:sz="4" w:space="0"/>
            </w:tcBorders>
            <w:vAlign w:val="center"/>
          </w:tcPr>
          <w:p w14:paraId="467D677C">
            <w:pPr>
              <w:ind w:firstLine="28"/>
              <w:jc w:val="center"/>
              <w:rPr>
                <w:rFonts w:ascii="Times New Roman" w:hAnsi="Times New Roman" w:eastAsia="宋体" w:cs="Times New Roman"/>
              </w:rPr>
            </w:pPr>
            <w:r>
              <w:rPr>
                <w:rFonts w:ascii="Times New Roman" w:hAnsi="Times New Roman" w:eastAsia="宋体" w:cs="Times New Roman"/>
              </w:rPr>
              <w:t>10</w:t>
            </w:r>
          </w:p>
        </w:tc>
      </w:tr>
      <w:tr w14:paraId="616B58EC">
        <w:tblPrEx>
          <w:tblCellMar>
            <w:top w:w="0" w:type="dxa"/>
            <w:left w:w="0" w:type="dxa"/>
            <w:bottom w:w="0" w:type="dxa"/>
            <w:right w:w="0" w:type="dxa"/>
          </w:tblCellMar>
        </w:tblPrEx>
        <w:trPr>
          <w:trHeight w:val="1882" w:hRule="atLeast"/>
          <w:jc w:val="center"/>
        </w:trPr>
        <w:tc>
          <w:tcPr>
            <w:tcW w:w="594" w:type="dxa"/>
            <w:tcBorders>
              <w:top w:val="single" w:color="auto" w:sz="4" w:space="0"/>
              <w:left w:val="single" w:color="000000" w:sz="4" w:space="0"/>
              <w:bottom w:val="single" w:color="auto" w:sz="4" w:space="0"/>
              <w:right w:val="single" w:color="000000" w:sz="4" w:space="0"/>
            </w:tcBorders>
            <w:vAlign w:val="center"/>
          </w:tcPr>
          <w:p w14:paraId="70B39D9D">
            <w:pPr>
              <w:jc w:val="center"/>
              <w:rPr>
                <w:rFonts w:ascii="Times New Roman" w:hAnsi="Times New Roman" w:eastAsia="宋体" w:cs="Times New Roman"/>
              </w:rPr>
            </w:pPr>
            <w:r>
              <w:rPr>
                <w:rFonts w:hint="eastAsia" w:ascii="Times New Roman" w:hAnsi="Times New Roman" w:eastAsia="宋体" w:cs="Times New Roman"/>
              </w:rPr>
              <w:t>3</w:t>
            </w:r>
          </w:p>
        </w:tc>
        <w:tc>
          <w:tcPr>
            <w:tcW w:w="1574" w:type="dxa"/>
            <w:tcBorders>
              <w:top w:val="single" w:color="auto" w:sz="4" w:space="0"/>
              <w:left w:val="single" w:color="000000" w:sz="4" w:space="0"/>
              <w:bottom w:val="single" w:color="auto" w:sz="4" w:space="0"/>
              <w:right w:val="single" w:color="000000" w:sz="4" w:space="0"/>
            </w:tcBorders>
            <w:vAlign w:val="center"/>
          </w:tcPr>
          <w:p w14:paraId="35B285F9">
            <w:pPr>
              <w:ind w:firstLine="28"/>
              <w:jc w:val="center"/>
              <w:rPr>
                <w:rFonts w:ascii="Times New Roman" w:hAnsi="Times New Roman" w:eastAsia="宋体" w:cs="Times New Roman"/>
              </w:rPr>
            </w:pPr>
            <w:r>
              <w:rPr>
                <w:rFonts w:ascii="Times New Roman" w:hAnsi="Times New Roman" w:eastAsia="宋体" w:cs="Times New Roman"/>
                <w:color w:val="auto"/>
                <w:shd w:val="clear" w:color="050000" w:fill="auto"/>
              </w:rPr>
              <w:t>投标人软硬件开发技术能力</w:t>
            </w:r>
          </w:p>
        </w:tc>
        <w:tc>
          <w:tcPr>
            <w:tcW w:w="6758" w:type="dxa"/>
            <w:tcBorders>
              <w:top w:val="single" w:color="auto" w:sz="4" w:space="0"/>
              <w:left w:val="single" w:color="000000" w:sz="4" w:space="0"/>
              <w:bottom w:val="single" w:color="auto" w:sz="4" w:space="0"/>
              <w:right w:val="single" w:color="000000" w:sz="4" w:space="0"/>
            </w:tcBorders>
            <w:vAlign w:val="center"/>
          </w:tcPr>
          <w:p w14:paraId="1CCA77B4">
            <w:pPr>
              <w:ind w:firstLine="420" w:firstLineChars="200"/>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投标人应具备软硬件连接、维护及开发能力，具有实验室设备检测、仪器设备状态监控、仪器设备数据传输、仪器设备操控、仪器设备数据安全等方面软件著作权。</w:t>
            </w:r>
          </w:p>
          <w:p w14:paraId="1E5EEA7E">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第一等次：提供</w:t>
            </w:r>
            <w:r>
              <w:rPr>
                <w:rFonts w:hint="eastAsia" w:ascii="Times New Roman" w:hAnsi="Times New Roman" w:eastAsia="宋体" w:cs="Times New Roman"/>
                <w:color w:val="auto"/>
                <w:shd w:val="clear" w:color="050000" w:fill="auto"/>
              </w:rPr>
              <w:t>6</w:t>
            </w:r>
            <w:r>
              <w:rPr>
                <w:rFonts w:ascii="Times New Roman" w:hAnsi="Times New Roman" w:eastAsia="宋体" w:cs="Times New Roman"/>
                <w:color w:val="auto"/>
                <w:shd w:val="clear" w:color="050000" w:fill="auto"/>
              </w:rPr>
              <w:t>个及以上相关软件著作权的，得</w:t>
            </w:r>
            <w:r>
              <w:rPr>
                <w:rFonts w:hint="eastAsia" w:ascii="Times New Roman" w:hAnsi="Times New Roman" w:eastAsia="宋体" w:cs="Times New Roman"/>
                <w:color w:val="auto"/>
                <w:shd w:val="clear" w:color="050000" w:fill="auto"/>
              </w:rPr>
              <w:t>10</w:t>
            </w:r>
            <w:r>
              <w:rPr>
                <w:rFonts w:ascii="Times New Roman" w:hAnsi="Times New Roman" w:eastAsia="宋体" w:cs="Times New Roman"/>
                <w:color w:val="auto"/>
                <w:shd w:val="clear" w:color="050000" w:fill="auto"/>
              </w:rPr>
              <w:t>分；</w:t>
            </w:r>
          </w:p>
          <w:p w14:paraId="3A569CCB">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第二等次：提供</w:t>
            </w:r>
            <w:r>
              <w:rPr>
                <w:rFonts w:hint="eastAsia" w:ascii="Times New Roman" w:hAnsi="Times New Roman" w:eastAsia="宋体" w:cs="Times New Roman"/>
                <w:color w:val="auto"/>
                <w:shd w:val="clear" w:color="050000" w:fill="auto"/>
              </w:rPr>
              <w:t>4-5</w:t>
            </w:r>
            <w:r>
              <w:rPr>
                <w:rFonts w:ascii="Times New Roman" w:hAnsi="Times New Roman" w:eastAsia="宋体" w:cs="Times New Roman"/>
                <w:color w:val="auto"/>
                <w:shd w:val="clear" w:color="050000" w:fill="auto"/>
              </w:rPr>
              <w:t>个相关软件著作权的，得</w:t>
            </w:r>
            <w:r>
              <w:rPr>
                <w:rFonts w:hint="eastAsia" w:ascii="Times New Roman" w:hAnsi="Times New Roman" w:eastAsia="宋体" w:cs="Times New Roman"/>
                <w:color w:val="auto"/>
                <w:shd w:val="clear" w:color="050000" w:fill="auto"/>
              </w:rPr>
              <w:t>7</w:t>
            </w:r>
            <w:r>
              <w:rPr>
                <w:rFonts w:ascii="Times New Roman" w:hAnsi="Times New Roman" w:eastAsia="宋体" w:cs="Times New Roman"/>
                <w:color w:val="auto"/>
                <w:shd w:val="clear" w:color="050000" w:fill="auto"/>
              </w:rPr>
              <w:t>分；</w:t>
            </w:r>
          </w:p>
          <w:p w14:paraId="27C9FA5B">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第三等次：提供2</w:t>
            </w:r>
            <w:r>
              <w:rPr>
                <w:rFonts w:hint="eastAsia" w:ascii="Times New Roman" w:hAnsi="Times New Roman" w:eastAsia="宋体" w:cs="Times New Roman"/>
                <w:color w:val="auto"/>
                <w:shd w:val="clear" w:color="050000" w:fill="auto"/>
              </w:rPr>
              <w:t>-3</w:t>
            </w:r>
            <w:r>
              <w:rPr>
                <w:rFonts w:ascii="Times New Roman" w:hAnsi="Times New Roman" w:eastAsia="宋体" w:cs="Times New Roman"/>
                <w:color w:val="auto"/>
                <w:shd w:val="clear" w:color="050000" w:fill="auto"/>
              </w:rPr>
              <w:t>个相关软件著作权的，得</w:t>
            </w:r>
            <w:r>
              <w:rPr>
                <w:rFonts w:hint="eastAsia" w:ascii="Times New Roman" w:hAnsi="Times New Roman" w:eastAsia="宋体" w:cs="Times New Roman"/>
                <w:color w:val="auto"/>
                <w:shd w:val="clear" w:color="050000" w:fill="auto"/>
              </w:rPr>
              <w:t>4</w:t>
            </w:r>
            <w:r>
              <w:rPr>
                <w:rFonts w:ascii="Times New Roman" w:hAnsi="Times New Roman" w:eastAsia="宋体" w:cs="Times New Roman"/>
                <w:color w:val="auto"/>
                <w:shd w:val="clear" w:color="050000" w:fill="auto"/>
              </w:rPr>
              <w:t>分；</w:t>
            </w:r>
          </w:p>
          <w:p w14:paraId="0A962A09">
            <w:pP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第四等次：提供</w:t>
            </w:r>
            <w:r>
              <w:rPr>
                <w:rFonts w:hint="eastAsia" w:ascii="Times New Roman" w:hAnsi="Times New Roman" w:eastAsia="宋体" w:cs="Times New Roman"/>
                <w:color w:val="auto"/>
                <w:shd w:val="clear" w:color="050000" w:fill="auto"/>
                <w:lang w:val="en-US" w:eastAsia="zh-CN"/>
              </w:rPr>
              <w:t>1</w:t>
            </w:r>
            <w:r>
              <w:rPr>
                <w:rFonts w:ascii="Times New Roman" w:hAnsi="Times New Roman" w:eastAsia="宋体" w:cs="Times New Roman"/>
                <w:color w:val="auto"/>
                <w:shd w:val="clear" w:color="050000" w:fill="auto"/>
              </w:rPr>
              <w:t>个相关软件著作权的，得</w:t>
            </w:r>
            <w:r>
              <w:rPr>
                <w:rFonts w:hint="eastAsia" w:ascii="Times New Roman" w:hAnsi="Times New Roman" w:eastAsia="宋体" w:cs="Times New Roman"/>
                <w:color w:val="auto"/>
                <w:shd w:val="clear" w:color="050000" w:fill="auto"/>
              </w:rPr>
              <w:t>1</w:t>
            </w:r>
            <w:r>
              <w:rPr>
                <w:rFonts w:ascii="Times New Roman" w:hAnsi="Times New Roman" w:eastAsia="宋体" w:cs="Times New Roman"/>
                <w:color w:val="auto"/>
                <w:shd w:val="clear" w:color="050000" w:fill="auto"/>
              </w:rPr>
              <w:t>分。</w:t>
            </w:r>
          </w:p>
          <w:p w14:paraId="3B5B2CE6">
            <w:pPr>
              <w:rPr>
                <w:rFonts w:hint="default" w:ascii="Times New Roman" w:hAnsi="Times New Roman" w:eastAsia="宋体" w:cs="Times New Roman"/>
                <w:color w:val="auto"/>
                <w:shd w:val="clear" w:color="050000" w:fill="auto"/>
                <w:lang w:val="en-US" w:eastAsia="zh-CN"/>
              </w:rPr>
            </w:pPr>
            <w:r>
              <w:rPr>
                <w:rFonts w:hint="eastAsia" w:ascii="Times New Roman" w:hAnsi="Times New Roman" w:eastAsia="宋体" w:cs="Times New Roman"/>
                <w:color w:val="auto"/>
                <w:shd w:val="clear" w:color="050000" w:fill="auto"/>
                <w:lang w:val="en-US" w:eastAsia="zh-CN"/>
              </w:rPr>
              <w:t>第五等次：未提供得0分。</w:t>
            </w:r>
          </w:p>
          <w:p w14:paraId="3DD75EDB">
            <w:pPr>
              <w:ind w:hanging="420"/>
              <w:rPr>
                <w:rFonts w:ascii="Times New Roman" w:hAnsi="Times New Roman" w:eastAsia="宋体" w:cs="Times New Roman"/>
                <w:color w:val="auto"/>
                <w:shd w:val="clear" w:color="050000" w:fill="auto"/>
              </w:rPr>
            </w:pPr>
          </w:p>
          <w:p w14:paraId="0A5ECB42">
            <w:pPr>
              <w:rPr>
                <w:rFonts w:ascii="Times New Roman" w:hAnsi="Times New Roman" w:eastAsia="宋体" w:cs="Times New Roman"/>
              </w:rPr>
            </w:pPr>
            <w:r>
              <w:rPr>
                <w:rFonts w:ascii="Times New Roman" w:hAnsi="Times New Roman" w:eastAsia="宋体" w:cs="Times New Roman"/>
                <w:color w:val="auto"/>
                <w:shd w:val="clear" w:color="050000" w:fill="auto"/>
              </w:rPr>
              <w:t>注：需提供相关软件著作权的扫描件并加盖投标人公章。</w:t>
            </w:r>
          </w:p>
        </w:tc>
        <w:tc>
          <w:tcPr>
            <w:tcW w:w="615" w:type="dxa"/>
            <w:tcBorders>
              <w:top w:val="single" w:color="000000" w:sz="4" w:space="0"/>
              <w:left w:val="single" w:color="000000" w:sz="4" w:space="0"/>
              <w:bottom w:val="single" w:color="auto" w:sz="4" w:space="0"/>
              <w:right w:val="single" w:color="000000" w:sz="4" w:space="0"/>
            </w:tcBorders>
            <w:vAlign w:val="center"/>
          </w:tcPr>
          <w:p w14:paraId="71A85254">
            <w:pPr>
              <w:pStyle w:val="728"/>
              <w:spacing w:line="240" w:lineRule="auto"/>
              <w:ind w:firstLine="0" w:firstLineChars="0"/>
              <w:jc w:val="center"/>
              <w:rPr>
                <w:rFonts w:hint="eastAsia"/>
                <w:kern w:val="2"/>
                <w:sz w:val="21"/>
                <w:szCs w:val="21"/>
              </w:rPr>
            </w:pPr>
            <w:r>
              <w:rPr>
                <w:rFonts w:hint="eastAsia"/>
                <w:kern w:val="2"/>
                <w:sz w:val="21"/>
                <w:szCs w:val="21"/>
              </w:rPr>
              <w:t>10</w:t>
            </w:r>
          </w:p>
        </w:tc>
      </w:tr>
      <w:tr w14:paraId="0E3B3096">
        <w:tblPrEx>
          <w:tblCellMar>
            <w:top w:w="0" w:type="dxa"/>
            <w:left w:w="0" w:type="dxa"/>
            <w:bottom w:w="0" w:type="dxa"/>
            <w:right w:w="0" w:type="dxa"/>
          </w:tblCellMar>
        </w:tblPrEx>
        <w:trPr>
          <w:trHeight w:val="454" w:hRule="atLeast"/>
          <w:tblHeader/>
          <w:jc w:val="center"/>
        </w:trPr>
        <w:tc>
          <w:tcPr>
            <w:tcW w:w="9541" w:type="dxa"/>
            <w:gridSpan w:val="4"/>
            <w:tcBorders>
              <w:top w:val="single" w:color="000000" w:sz="4" w:space="0"/>
              <w:left w:val="single" w:color="000000" w:sz="4" w:space="0"/>
              <w:bottom w:val="single" w:color="000000" w:sz="4" w:space="0"/>
              <w:right w:val="single" w:color="000000" w:sz="4" w:space="0"/>
            </w:tcBorders>
            <w:vAlign w:val="center"/>
          </w:tcPr>
          <w:p w14:paraId="6E3F520A">
            <w:pPr>
              <w:rPr>
                <w:rFonts w:ascii="Times New Roman" w:hAnsi="Times New Roman" w:eastAsia="宋体" w:cs="Times New Roman"/>
                <w:b/>
                <w:bCs/>
              </w:rPr>
            </w:pPr>
            <w:r>
              <w:rPr>
                <w:rFonts w:ascii="Times New Roman" w:hAnsi="Times New Roman" w:eastAsia="宋体" w:cs="Times New Roman"/>
              </w:rPr>
              <w:t>技术部分（</w:t>
            </w:r>
            <w:r>
              <w:rPr>
                <w:rFonts w:hint="eastAsia" w:ascii="Times New Roman" w:hAnsi="Times New Roman" w:eastAsia="宋体" w:cs="Times New Roman"/>
                <w:lang w:val="en-US" w:eastAsia="zh-CN"/>
              </w:rPr>
              <w:t>70</w:t>
            </w:r>
            <w:r>
              <w:rPr>
                <w:rFonts w:ascii="Times New Roman" w:hAnsi="Times New Roman" w:eastAsia="宋体" w:cs="Times New Roman"/>
              </w:rPr>
              <w:t>分）</w:t>
            </w:r>
          </w:p>
        </w:tc>
      </w:tr>
      <w:tr w14:paraId="00DB9BFE">
        <w:tblPrEx>
          <w:tblCellMar>
            <w:top w:w="0" w:type="dxa"/>
            <w:left w:w="0" w:type="dxa"/>
            <w:bottom w:w="0" w:type="dxa"/>
            <w:right w:w="0" w:type="dxa"/>
          </w:tblCellMar>
        </w:tblPrEx>
        <w:trPr>
          <w:trHeight w:val="992" w:hRule="atLeast"/>
          <w:jc w:val="center"/>
        </w:trPr>
        <w:tc>
          <w:tcPr>
            <w:tcW w:w="594" w:type="dxa"/>
            <w:tcBorders>
              <w:top w:val="single" w:color="000000" w:sz="4" w:space="0"/>
              <w:left w:val="single" w:color="000000" w:sz="4" w:space="0"/>
              <w:bottom w:val="single" w:color="000000" w:sz="4" w:space="0"/>
              <w:right w:val="single" w:color="000000" w:sz="4" w:space="0"/>
            </w:tcBorders>
            <w:vAlign w:val="center"/>
          </w:tcPr>
          <w:p w14:paraId="0FC3B426">
            <w:pPr>
              <w:jc w:val="center"/>
              <w:rPr>
                <w:rFonts w:ascii="Times New Roman" w:hAnsi="Times New Roman" w:eastAsia="宋体" w:cs="Times New Roman"/>
              </w:rPr>
            </w:pPr>
            <w:r>
              <w:rPr>
                <w:rFonts w:ascii="Times New Roman" w:hAnsi="Times New Roman" w:eastAsia="宋体" w:cs="Times New Roman"/>
              </w:rPr>
              <w:t>5</w:t>
            </w:r>
          </w:p>
        </w:tc>
        <w:tc>
          <w:tcPr>
            <w:tcW w:w="1574" w:type="dxa"/>
            <w:tcBorders>
              <w:top w:val="single" w:color="000000" w:sz="4" w:space="0"/>
              <w:left w:val="single" w:color="000000" w:sz="4" w:space="0"/>
              <w:bottom w:val="single" w:color="000000" w:sz="4" w:space="0"/>
              <w:right w:val="single" w:color="000000" w:sz="4" w:space="0"/>
            </w:tcBorders>
            <w:vAlign w:val="center"/>
          </w:tcPr>
          <w:p w14:paraId="61E2DE7C">
            <w:pPr>
              <w:jc w:val="center"/>
              <w:rPr>
                <w:rFonts w:ascii="Times New Roman" w:hAnsi="Times New Roman" w:eastAsia="宋体" w:cs="Times New Roman"/>
              </w:rPr>
            </w:pPr>
            <w:r>
              <w:rPr>
                <w:rFonts w:ascii="Times New Roman" w:hAnsi="Times New Roman" w:eastAsia="宋体" w:cs="Times New Roman"/>
                <w:color w:val="auto"/>
                <w:shd w:val="clear" w:color="060000" w:fill="auto"/>
              </w:rPr>
              <w:t>对项目需求的理解</w:t>
            </w:r>
          </w:p>
        </w:tc>
        <w:tc>
          <w:tcPr>
            <w:tcW w:w="6758" w:type="dxa"/>
            <w:tcBorders>
              <w:top w:val="single" w:color="000000" w:sz="4" w:space="0"/>
              <w:left w:val="single" w:color="000000" w:sz="4" w:space="0"/>
              <w:bottom w:val="single" w:color="000000" w:sz="4" w:space="0"/>
              <w:right w:val="single" w:color="000000" w:sz="4" w:space="0"/>
            </w:tcBorders>
            <w:vAlign w:val="center"/>
          </w:tcPr>
          <w:p w14:paraId="577E1C3A">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一等次：项目方案能全面分析项目需求，可提供为保证本项目服务质量的措施及维修工程师管理制度，并且内容量化具体、科学全面、对项目理解充分、对于服务质量的控制措施合理、维修工程师管理制度完善且针对性较强，得12分；</w:t>
            </w:r>
          </w:p>
          <w:p w14:paraId="1C0DCD77">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第二等次：项目方案较为准确分析项目需求，提供的保证本项目服务质量的措施和维修工程师管理制度较全面，对项目理解有偏差，对于服务质量的控制措施和维修工程师管理制度针对性一般，得8分；</w:t>
            </w:r>
          </w:p>
          <w:p w14:paraId="58901363">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第三等次：项目方案能够分析项目需求，提供的保证本项目服务质量的措施及维修工程师管理制度粗略，对项目理解有较大偏差，对于服务质量的控制措施和维修工程师管理制度针对性较弱，得4分；</w:t>
            </w:r>
          </w:p>
          <w:p w14:paraId="2A44AFE8">
            <w:pPr>
              <w:rPr>
                <w:rFonts w:ascii="Times New Roman" w:hAnsi="Times New Roman" w:eastAsia="宋体" w:cs="Times New Roman"/>
              </w:rPr>
            </w:pPr>
            <w:r>
              <w:rPr>
                <w:rFonts w:ascii="Times New Roman" w:hAnsi="Times New Roman" w:eastAsia="宋体" w:cs="Times New Roman"/>
                <w:color w:val="auto"/>
                <w:shd w:val="clear" w:color="060000" w:fill="auto"/>
              </w:rPr>
              <w:t>第四等次：项目方案未提供或提供的需求理解及措施制度完全没有针对性，不适用本项目的，得0分。</w:t>
            </w:r>
          </w:p>
        </w:tc>
        <w:tc>
          <w:tcPr>
            <w:tcW w:w="615" w:type="dxa"/>
            <w:tcBorders>
              <w:top w:val="single" w:color="000000" w:sz="4" w:space="0"/>
              <w:left w:val="single" w:color="000000" w:sz="4" w:space="0"/>
              <w:bottom w:val="single" w:color="000000" w:sz="4" w:space="0"/>
              <w:right w:val="single" w:color="000000" w:sz="4" w:space="0"/>
            </w:tcBorders>
            <w:vAlign w:val="center"/>
          </w:tcPr>
          <w:p w14:paraId="281D232F">
            <w:pPr>
              <w:jc w:val="center"/>
              <w:rPr>
                <w:rFonts w:ascii="Times New Roman" w:hAnsi="Times New Roman" w:eastAsia="宋体" w:cs="Times New Roman"/>
              </w:rPr>
            </w:pPr>
            <w:r>
              <w:rPr>
                <w:rFonts w:ascii="Times New Roman" w:hAnsi="Times New Roman" w:eastAsia="宋体" w:cs="Times New Roman"/>
                <w:color w:val="auto"/>
                <w:shd w:val="clear" w:color="060000" w:fill="auto"/>
              </w:rPr>
              <w:t>12</w:t>
            </w:r>
          </w:p>
        </w:tc>
      </w:tr>
      <w:tr w14:paraId="73E9FD03">
        <w:tblPrEx>
          <w:tblCellMar>
            <w:top w:w="0" w:type="dxa"/>
            <w:left w:w="0" w:type="dxa"/>
            <w:bottom w:w="0" w:type="dxa"/>
            <w:right w:w="0" w:type="dxa"/>
          </w:tblCellMar>
        </w:tblPrEx>
        <w:trPr>
          <w:trHeight w:val="3758" w:hRule="atLeast"/>
          <w:jc w:val="center"/>
        </w:trPr>
        <w:tc>
          <w:tcPr>
            <w:tcW w:w="594" w:type="dxa"/>
            <w:tcBorders>
              <w:top w:val="single" w:color="000000" w:sz="4" w:space="0"/>
              <w:left w:val="single" w:color="000000" w:sz="4" w:space="0"/>
              <w:right w:val="single" w:color="000000" w:sz="4" w:space="0"/>
            </w:tcBorders>
            <w:vAlign w:val="center"/>
          </w:tcPr>
          <w:p w14:paraId="03FC118E">
            <w:pPr>
              <w:jc w:val="center"/>
              <w:rPr>
                <w:rFonts w:ascii="Times New Roman" w:hAnsi="Times New Roman" w:eastAsia="宋体" w:cs="Times New Roman"/>
              </w:rPr>
            </w:pPr>
            <w:r>
              <w:rPr>
                <w:rFonts w:ascii="Times New Roman" w:hAnsi="Times New Roman" w:eastAsia="宋体" w:cs="Times New Roman"/>
              </w:rPr>
              <w:t>6</w:t>
            </w:r>
          </w:p>
        </w:tc>
        <w:tc>
          <w:tcPr>
            <w:tcW w:w="1574" w:type="dxa"/>
            <w:tcBorders>
              <w:top w:val="single" w:color="000000" w:sz="4" w:space="0"/>
              <w:left w:val="single" w:color="000000" w:sz="4" w:space="0"/>
              <w:right w:val="single" w:color="000000" w:sz="4" w:space="0"/>
            </w:tcBorders>
            <w:vAlign w:val="center"/>
          </w:tcPr>
          <w:p w14:paraId="783A237D">
            <w:pPr>
              <w:jc w:val="center"/>
              <w:rPr>
                <w:rFonts w:ascii="Times New Roman" w:hAnsi="Times New Roman" w:eastAsia="宋体" w:cs="Times New Roman"/>
              </w:rPr>
            </w:pPr>
            <w:r>
              <w:rPr>
                <w:rFonts w:ascii="Times New Roman" w:hAnsi="Times New Roman" w:eastAsia="宋体" w:cs="Times New Roman"/>
                <w:color w:val="auto"/>
                <w:spacing w:val="-11"/>
                <w:shd w:val="clear" w:color="060000" w:fill="auto"/>
              </w:rPr>
              <w:t>项目设备运维方案</w:t>
            </w:r>
          </w:p>
        </w:tc>
        <w:tc>
          <w:tcPr>
            <w:tcW w:w="6758" w:type="dxa"/>
            <w:tcBorders>
              <w:top w:val="single" w:color="000000" w:sz="4" w:space="0"/>
              <w:left w:val="single" w:color="000000" w:sz="4" w:space="0"/>
              <w:right w:val="single" w:color="000000" w:sz="4" w:space="0"/>
            </w:tcBorders>
            <w:vAlign w:val="center"/>
          </w:tcPr>
          <w:p w14:paraId="697072DE">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一等次：项目方案对运维范围内实验室每台仪器设备提出的运维内容和技术要求针对性强，对日常运维应急保障任务分别详细阐述，对运维的重点、难点分析详细透彻，维护管理方案科学有效，维护内容全面、规范、合理，维护、维修范围和巡检时间完全满足项目要求，得</w:t>
            </w:r>
            <w:r>
              <w:rPr>
                <w:rFonts w:hint="eastAsia" w:ascii="Times New Roman" w:hAnsi="Times New Roman" w:eastAsia="宋体" w:cs="Times New Roman"/>
                <w:color w:val="auto"/>
                <w:shd w:val="clear" w:color="070000" w:fill="auto"/>
              </w:rPr>
              <w:t>15</w:t>
            </w:r>
            <w:r>
              <w:rPr>
                <w:rFonts w:ascii="Times New Roman" w:hAnsi="Times New Roman" w:eastAsia="宋体" w:cs="Times New Roman"/>
                <w:color w:val="auto"/>
                <w:shd w:val="clear" w:color="070000" w:fill="auto"/>
              </w:rPr>
              <w:t>分；</w:t>
            </w:r>
          </w:p>
          <w:p w14:paraId="19F3A45D">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二等次：项目方案对运维范围内实验室每台仪器设备提出的运维内容和技术要求针对性一般，日常运维和应急保障方案内容对重点、难点分析基本准确，维护管理方案中重点内容较全面，维护、维修范围和巡检时间基本满足项目要求，得</w:t>
            </w:r>
            <w:r>
              <w:rPr>
                <w:rFonts w:hint="eastAsia" w:ascii="Times New Roman" w:hAnsi="Times New Roman" w:eastAsia="宋体" w:cs="Times New Roman"/>
                <w:color w:val="auto"/>
                <w:shd w:val="clear" w:color="070000" w:fill="auto"/>
              </w:rPr>
              <w:t>10</w:t>
            </w:r>
            <w:r>
              <w:rPr>
                <w:rFonts w:ascii="Times New Roman" w:hAnsi="Times New Roman" w:eastAsia="宋体" w:cs="Times New Roman"/>
                <w:color w:val="auto"/>
                <w:shd w:val="clear" w:color="070000" w:fill="auto"/>
              </w:rPr>
              <w:t>分；</w:t>
            </w:r>
          </w:p>
          <w:p w14:paraId="32F544F9">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第三等次：项目方案对运维范围内实验室每台仪器设备提出的运维内容和技术要求基本针对性较差，对日常运维和应急保障任务的重点、难点分析较差，维护管理方案</w:t>
            </w:r>
            <w:r>
              <w:rPr>
                <w:rFonts w:hint="eastAsia" w:ascii="Times New Roman" w:hAnsi="Times New Roman" w:eastAsia="宋体" w:cs="Times New Roman"/>
                <w:color w:val="auto"/>
                <w:shd w:val="clear" w:color="070000" w:fill="auto"/>
              </w:rPr>
              <w:t>较差</w:t>
            </w:r>
            <w:r>
              <w:rPr>
                <w:rFonts w:ascii="Times New Roman" w:hAnsi="Times New Roman" w:eastAsia="宋体" w:cs="Times New Roman"/>
                <w:color w:val="auto"/>
                <w:shd w:val="clear" w:color="070000" w:fill="auto"/>
              </w:rPr>
              <w:t>，维护内容</w:t>
            </w:r>
            <w:r>
              <w:rPr>
                <w:rFonts w:hint="eastAsia" w:ascii="Times New Roman" w:hAnsi="Times New Roman" w:eastAsia="宋体" w:cs="Times New Roman"/>
                <w:color w:val="auto"/>
                <w:shd w:val="clear" w:color="070000" w:fill="auto"/>
              </w:rPr>
              <w:t>较简陋</w:t>
            </w:r>
            <w:r>
              <w:rPr>
                <w:rFonts w:ascii="Times New Roman" w:hAnsi="Times New Roman" w:eastAsia="宋体" w:cs="Times New Roman"/>
                <w:color w:val="auto"/>
                <w:shd w:val="clear" w:color="070000" w:fill="auto"/>
              </w:rPr>
              <w:t>，得</w:t>
            </w:r>
            <w:r>
              <w:rPr>
                <w:rFonts w:hint="eastAsia" w:ascii="Times New Roman" w:hAnsi="Times New Roman" w:eastAsia="宋体" w:cs="Times New Roman"/>
                <w:color w:val="auto"/>
                <w:shd w:val="clear" w:color="070000" w:fill="auto"/>
              </w:rPr>
              <w:t>5</w:t>
            </w:r>
            <w:r>
              <w:rPr>
                <w:rFonts w:ascii="Times New Roman" w:hAnsi="Times New Roman" w:eastAsia="宋体" w:cs="Times New Roman"/>
                <w:color w:val="auto"/>
                <w:shd w:val="clear" w:color="070000" w:fill="auto"/>
              </w:rPr>
              <w:t>分；</w:t>
            </w:r>
          </w:p>
          <w:p w14:paraId="0663DF59">
            <w:pPr>
              <w:rPr>
                <w:rFonts w:ascii="Times New Roman" w:hAnsi="Times New Roman" w:eastAsia="宋体" w:cs="Times New Roman"/>
              </w:rPr>
            </w:pPr>
            <w:r>
              <w:rPr>
                <w:rFonts w:ascii="Times New Roman" w:hAnsi="Times New Roman" w:eastAsia="宋体" w:cs="Times New Roman"/>
                <w:color w:val="auto"/>
                <w:shd w:val="clear" w:color="070000" w:fill="auto"/>
              </w:rPr>
              <w:t>第四等次：项目方案未提供具体方案或提供的方案完全不适用本项目的，得0分。</w:t>
            </w:r>
          </w:p>
        </w:tc>
        <w:tc>
          <w:tcPr>
            <w:tcW w:w="615" w:type="dxa"/>
            <w:tcBorders>
              <w:top w:val="single" w:color="000000" w:sz="4" w:space="0"/>
              <w:left w:val="single" w:color="000000" w:sz="4" w:space="0"/>
              <w:right w:val="single" w:color="000000" w:sz="4" w:space="0"/>
            </w:tcBorders>
            <w:vAlign w:val="center"/>
          </w:tcPr>
          <w:p w14:paraId="407C1979">
            <w:pPr>
              <w:jc w:val="center"/>
              <w:rPr>
                <w:rFonts w:hint="eastAsia" w:ascii="Times New Roman" w:hAnsi="Times New Roman" w:eastAsia="宋体" w:cs="Times New Roman"/>
              </w:rPr>
            </w:pPr>
            <w:r>
              <w:rPr>
                <w:rFonts w:hint="eastAsia" w:ascii="Times New Roman" w:hAnsi="Times New Roman" w:eastAsia="宋体" w:cs="Times New Roman"/>
                <w:color w:val="auto"/>
                <w:shd w:val="clear" w:color="060000" w:fill="auto"/>
              </w:rPr>
              <w:t>15</w:t>
            </w:r>
          </w:p>
        </w:tc>
      </w:tr>
      <w:tr w14:paraId="4A2845B7">
        <w:tblPrEx>
          <w:tblCellMar>
            <w:top w:w="0" w:type="dxa"/>
            <w:left w:w="0" w:type="dxa"/>
            <w:bottom w:w="0" w:type="dxa"/>
            <w:right w:w="0" w:type="dxa"/>
          </w:tblCellMar>
        </w:tblPrEx>
        <w:trPr>
          <w:trHeight w:val="1188" w:hRule="atLeast"/>
          <w:jc w:val="center"/>
        </w:trPr>
        <w:tc>
          <w:tcPr>
            <w:tcW w:w="594" w:type="dxa"/>
            <w:tcBorders>
              <w:top w:val="single" w:color="000000" w:sz="4" w:space="0"/>
              <w:left w:val="single" w:color="000000" w:sz="4" w:space="0"/>
              <w:right w:val="single" w:color="000000" w:sz="4" w:space="0"/>
            </w:tcBorders>
            <w:vAlign w:val="center"/>
          </w:tcPr>
          <w:p w14:paraId="729C55EC">
            <w:pPr>
              <w:pStyle w:val="2"/>
              <w:adjustRightInd w:val="0"/>
              <w:snapToGrid w:val="0"/>
              <w:spacing w:after="0" w:line="240" w:lineRule="auto"/>
              <w:ind w:left="0" w:leftChars="0" w:firstLine="0" w:firstLineChars="0"/>
              <w:jc w:val="center"/>
              <w:rPr>
                <w:sz w:val="21"/>
                <w:szCs w:val="21"/>
              </w:rPr>
            </w:pPr>
            <w:r>
              <w:rPr>
                <w:sz w:val="21"/>
                <w:szCs w:val="21"/>
              </w:rPr>
              <w:t>7</w:t>
            </w:r>
          </w:p>
        </w:tc>
        <w:tc>
          <w:tcPr>
            <w:tcW w:w="1574" w:type="dxa"/>
            <w:tcBorders>
              <w:top w:val="single" w:color="000000" w:sz="4" w:space="0"/>
              <w:left w:val="single" w:color="000000" w:sz="4" w:space="0"/>
              <w:right w:val="single" w:color="000000" w:sz="4" w:space="0"/>
            </w:tcBorders>
            <w:vAlign w:val="center"/>
          </w:tcPr>
          <w:p w14:paraId="7299260F">
            <w:pPr>
              <w:jc w:val="center"/>
              <w:rPr>
                <w:rFonts w:ascii="Times New Roman" w:hAnsi="Times New Roman" w:eastAsia="宋体" w:cs="Times New Roman"/>
              </w:rPr>
            </w:pPr>
            <w:r>
              <w:rPr>
                <w:rFonts w:ascii="Times New Roman" w:hAnsi="Times New Roman" w:eastAsia="宋体" w:cs="Times New Roman"/>
                <w:color w:val="auto"/>
                <w:shd w:val="clear" w:color="060000" w:fill="auto"/>
              </w:rPr>
              <w:t>项目应急方案</w:t>
            </w:r>
          </w:p>
        </w:tc>
        <w:tc>
          <w:tcPr>
            <w:tcW w:w="6758" w:type="dxa"/>
            <w:tcBorders>
              <w:top w:val="single" w:color="000000" w:sz="4" w:space="0"/>
              <w:left w:val="single" w:color="000000" w:sz="4" w:space="0"/>
              <w:bottom w:val="single" w:color="auto" w:sz="4" w:space="0"/>
              <w:right w:val="single" w:color="000000" w:sz="4" w:space="0"/>
            </w:tcBorders>
            <w:vAlign w:val="center"/>
          </w:tcPr>
          <w:p w14:paraId="7855F9DE">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第一等次：应急方案制定详细全面，可操作性强，得8分；</w:t>
            </w:r>
          </w:p>
          <w:p w14:paraId="155FB38F">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第二等次：应急方案基本完整，操作性一般，得4分；</w:t>
            </w:r>
          </w:p>
          <w:p w14:paraId="13783CCF">
            <w:pPr>
              <w:rPr>
                <w:rFonts w:ascii="Times New Roman" w:hAnsi="Times New Roman" w:eastAsia="宋体" w:cs="Times New Roman"/>
              </w:rPr>
            </w:pPr>
            <w:r>
              <w:rPr>
                <w:rFonts w:ascii="Times New Roman" w:hAnsi="Times New Roman" w:eastAsia="宋体" w:cs="Times New Roman"/>
                <w:color w:val="auto"/>
                <w:shd w:val="clear" w:color="070000" w:fill="auto"/>
              </w:rPr>
              <w:t>第三等次：未提供具体方案或提供的方案完全不适用本项目的，得0分。</w:t>
            </w:r>
          </w:p>
        </w:tc>
        <w:tc>
          <w:tcPr>
            <w:tcW w:w="615" w:type="dxa"/>
            <w:tcBorders>
              <w:top w:val="single" w:color="000000" w:sz="4" w:space="0"/>
              <w:left w:val="single" w:color="000000" w:sz="4" w:space="0"/>
              <w:right w:val="single" w:color="000000" w:sz="4" w:space="0"/>
            </w:tcBorders>
            <w:vAlign w:val="center"/>
          </w:tcPr>
          <w:p w14:paraId="06C18C19">
            <w:pPr>
              <w:jc w:val="center"/>
              <w:rPr>
                <w:rFonts w:ascii="Times New Roman" w:hAnsi="Times New Roman" w:eastAsia="宋体" w:cs="Times New Roman"/>
              </w:rPr>
            </w:pPr>
            <w:r>
              <w:rPr>
                <w:rFonts w:ascii="Times New Roman" w:hAnsi="Times New Roman" w:eastAsia="宋体" w:cs="Times New Roman"/>
                <w:color w:val="auto"/>
                <w:shd w:val="clear" w:color="060000" w:fill="auto"/>
              </w:rPr>
              <w:t>8</w:t>
            </w:r>
          </w:p>
        </w:tc>
      </w:tr>
      <w:tr w14:paraId="6C18E8C6">
        <w:tblPrEx>
          <w:tblCellMar>
            <w:top w:w="0" w:type="dxa"/>
            <w:left w:w="0" w:type="dxa"/>
            <w:bottom w:w="0" w:type="dxa"/>
            <w:right w:w="0" w:type="dxa"/>
          </w:tblCellMar>
        </w:tblPrEx>
        <w:trPr>
          <w:trHeight w:val="1039" w:hRule="atLeast"/>
          <w:jc w:val="center"/>
        </w:trPr>
        <w:tc>
          <w:tcPr>
            <w:tcW w:w="594" w:type="dxa"/>
            <w:tcBorders>
              <w:top w:val="single" w:color="auto" w:sz="4" w:space="0"/>
              <w:left w:val="single" w:color="000000" w:sz="4" w:space="0"/>
              <w:bottom w:val="single" w:color="auto" w:sz="4" w:space="0"/>
              <w:right w:val="single" w:color="000000" w:sz="4" w:space="0"/>
            </w:tcBorders>
            <w:vAlign w:val="center"/>
          </w:tcPr>
          <w:p w14:paraId="060764E3">
            <w:pPr>
              <w:jc w:val="center"/>
              <w:rPr>
                <w:rFonts w:ascii="Times New Roman" w:hAnsi="Times New Roman" w:eastAsia="宋体" w:cs="Times New Roman"/>
              </w:rPr>
            </w:pPr>
            <w:r>
              <w:rPr>
                <w:rFonts w:ascii="Times New Roman" w:hAnsi="Times New Roman" w:eastAsia="宋体" w:cs="Times New Roman"/>
              </w:rPr>
              <w:t>8</w:t>
            </w:r>
          </w:p>
        </w:tc>
        <w:tc>
          <w:tcPr>
            <w:tcW w:w="1574" w:type="dxa"/>
            <w:tcBorders>
              <w:top w:val="single" w:color="auto" w:sz="4" w:space="0"/>
              <w:left w:val="single" w:color="000000" w:sz="4" w:space="0"/>
              <w:bottom w:val="single" w:color="auto" w:sz="4" w:space="0"/>
              <w:right w:val="single" w:color="000000" w:sz="4" w:space="0"/>
            </w:tcBorders>
            <w:vAlign w:val="center"/>
          </w:tcPr>
          <w:p w14:paraId="64B5FF0D">
            <w:pPr>
              <w:jc w:val="center"/>
              <w:rPr>
                <w:rFonts w:ascii="Times New Roman" w:hAnsi="Times New Roman" w:eastAsia="宋体" w:cs="Times New Roman"/>
              </w:rPr>
            </w:pPr>
            <w:r>
              <w:rPr>
                <w:rFonts w:ascii="Times New Roman" w:hAnsi="Times New Roman" w:eastAsia="宋体" w:cs="Times New Roman"/>
                <w:color w:val="auto"/>
                <w:shd w:val="clear" w:color="070000" w:fill="auto"/>
              </w:rPr>
              <w:t>备件</w:t>
            </w:r>
            <w:r>
              <w:rPr>
                <w:rFonts w:hint="eastAsia" w:ascii="Times New Roman" w:hAnsi="Times New Roman" w:eastAsia="宋体" w:cs="Times New Roman"/>
                <w:color w:val="auto"/>
                <w:shd w:val="clear" w:color="070000" w:fill="auto"/>
              </w:rPr>
              <w:t>能力</w:t>
            </w:r>
            <w:r>
              <w:rPr>
                <w:rFonts w:ascii="Times New Roman" w:hAnsi="Times New Roman" w:eastAsia="宋体" w:cs="Times New Roman"/>
                <w:color w:val="auto"/>
                <w:shd w:val="clear" w:color="070000" w:fill="auto"/>
              </w:rPr>
              <w:t>情况</w:t>
            </w:r>
          </w:p>
        </w:tc>
        <w:tc>
          <w:tcPr>
            <w:tcW w:w="6758" w:type="dxa"/>
            <w:tcBorders>
              <w:top w:val="single" w:color="000000" w:sz="4" w:space="0"/>
              <w:left w:val="single" w:color="000000" w:sz="4" w:space="0"/>
              <w:bottom w:val="single" w:color="auto" w:sz="4" w:space="0"/>
              <w:right w:val="single" w:color="000000" w:sz="4" w:space="0"/>
            </w:tcBorders>
            <w:vAlign w:val="center"/>
          </w:tcPr>
          <w:p w14:paraId="35068478">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投标人应</w:t>
            </w:r>
            <w:r>
              <w:rPr>
                <w:rFonts w:hint="eastAsia" w:ascii="Times New Roman" w:hAnsi="Times New Roman" w:eastAsia="宋体" w:cs="Times New Roman"/>
                <w:color w:val="auto"/>
                <w:shd w:val="clear" w:color="070000" w:fill="auto"/>
              </w:rPr>
              <w:t>具有</w:t>
            </w:r>
            <w:r>
              <w:rPr>
                <w:rFonts w:ascii="Times New Roman" w:hAnsi="Times New Roman" w:eastAsia="宋体" w:cs="Times New Roman"/>
                <w:color w:val="auto"/>
                <w:shd w:val="clear" w:color="070000" w:fill="auto"/>
              </w:rPr>
              <w:t>提供重要备件和常规备件</w:t>
            </w:r>
            <w:r>
              <w:rPr>
                <w:rFonts w:hint="eastAsia" w:ascii="Times New Roman" w:hAnsi="Times New Roman" w:eastAsia="宋体" w:cs="Times New Roman"/>
                <w:color w:val="auto"/>
                <w:shd w:val="clear" w:color="070000" w:fill="auto"/>
              </w:rPr>
              <w:t>的能力</w:t>
            </w:r>
            <w:r>
              <w:rPr>
                <w:rFonts w:ascii="Times New Roman" w:hAnsi="Times New Roman" w:eastAsia="宋体" w:cs="Times New Roman"/>
                <w:color w:val="auto"/>
                <w:shd w:val="clear" w:color="070000" w:fill="auto"/>
              </w:rPr>
              <w:t>。</w:t>
            </w:r>
          </w:p>
          <w:p w14:paraId="5614B4E7">
            <w:pPr>
              <w:spacing w:line="240" w:lineRule="auto"/>
              <w:rPr>
                <w:rFonts w:ascii="Times New Roman" w:hAnsi="Times New Roman" w:eastAsia="宋体" w:cs="Times New Roman"/>
                <w:color w:val="auto"/>
                <w:shd w:val="clear" w:color="070000" w:fill="auto"/>
              </w:rPr>
            </w:pPr>
            <w:r>
              <w:rPr>
                <w:rFonts w:ascii="Times New Roman" w:hAnsi="Times New Roman" w:eastAsia="宋体" w:cs="Times New Roman"/>
                <w:color w:val="auto"/>
              </w:rPr>
              <w:t>（1）</w:t>
            </w:r>
            <w:r>
              <w:rPr>
                <w:rFonts w:ascii="Times New Roman" w:hAnsi="Times New Roman" w:eastAsia="宋体" w:cs="Times New Roman"/>
                <w:color w:val="auto"/>
                <w:shd w:val="clear" w:color="070000" w:fill="auto"/>
              </w:rPr>
              <w:t>投标人依据《重要备件清单》提供重要备件</w:t>
            </w:r>
          </w:p>
          <w:p w14:paraId="736CDC6E">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第一等次：能够按照</w:t>
            </w:r>
            <w:r>
              <w:rPr>
                <w:snapToGrid w:val="0"/>
                <w:sz w:val="21"/>
                <w:szCs w:val="21"/>
                <w:shd w:val="clear" w:color="070000" w:fill="auto"/>
              </w:rPr>
              <w:t>《重要备件清单》</w:t>
            </w:r>
            <w:r>
              <w:rPr>
                <w:rFonts w:hint="eastAsia"/>
                <w:snapToGrid w:val="0"/>
                <w:sz w:val="21"/>
                <w:szCs w:val="21"/>
                <w:shd w:val="clear" w:color="070000" w:fill="auto"/>
              </w:rPr>
              <w:t>提供100%重要备件，得10分；</w:t>
            </w:r>
          </w:p>
          <w:p w14:paraId="325151FC">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第二等次：能够按照</w:t>
            </w:r>
            <w:r>
              <w:rPr>
                <w:snapToGrid w:val="0"/>
                <w:sz w:val="21"/>
                <w:szCs w:val="21"/>
                <w:shd w:val="clear" w:color="070000" w:fill="auto"/>
              </w:rPr>
              <w:t>《重要备件清单》</w:t>
            </w:r>
            <w:r>
              <w:rPr>
                <w:rFonts w:hint="eastAsia"/>
                <w:snapToGrid w:val="0"/>
                <w:sz w:val="21"/>
                <w:szCs w:val="21"/>
                <w:shd w:val="clear" w:color="070000" w:fill="auto"/>
              </w:rPr>
              <w:t>提供60%（含）至100%（不含）重要备件，得6分；</w:t>
            </w:r>
          </w:p>
          <w:p w14:paraId="74C30B48">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第三等次：按照</w:t>
            </w:r>
            <w:r>
              <w:rPr>
                <w:snapToGrid w:val="0"/>
                <w:sz w:val="21"/>
                <w:szCs w:val="21"/>
                <w:shd w:val="clear" w:color="070000" w:fill="auto"/>
              </w:rPr>
              <w:t>《重要备件清单》</w:t>
            </w:r>
            <w:r>
              <w:rPr>
                <w:rFonts w:hint="eastAsia"/>
                <w:snapToGrid w:val="0"/>
                <w:sz w:val="21"/>
                <w:szCs w:val="21"/>
                <w:shd w:val="clear" w:color="070000" w:fill="auto"/>
              </w:rPr>
              <w:t>提供的重要备件不足60%，得2分；</w:t>
            </w:r>
          </w:p>
          <w:p w14:paraId="7994C815">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第四等次：未提供</w:t>
            </w:r>
            <w:r>
              <w:rPr>
                <w:snapToGrid w:val="0"/>
                <w:sz w:val="21"/>
                <w:szCs w:val="21"/>
                <w:shd w:val="clear" w:color="070000" w:fill="auto"/>
              </w:rPr>
              <w:t>《重要备件清单》</w:t>
            </w:r>
            <w:r>
              <w:rPr>
                <w:rFonts w:hint="eastAsia"/>
                <w:snapToGrid w:val="0"/>
                <w:sz w:val="21"/>
                <w:szCs w:val="21"/>
                <w:shd w:val="clear" w:color="070000" w:fill="auto"/>
              </w:rPr>
              <w:t>，得0分。</w:t>
            </w:r>
          </w:p>
          <w:p w14:paraId="5BCCC271">
            <w:pPr>
              <w:spacing w:line="240" w:lineRule="auto"/>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（2）投标人依据《常规备件清单》提供常规备件</w:t>
            </w:r>
          </w:p>
          <w:p w14:paraId="594C49C8">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第一等次：能够按照</w:t>
            </w:r>
            <w:r>
              <w:rPr>
                <w:snapToGrid w:val="0"/>
                <w:sz w:val="21"/>
                <w:szCs w:val="21"/>
                <w:shd w:val="clear" w:color="070000" w:fill="auto"/>
              </w:rPr>
              <w:t>《常规备件清单》</w:t>
            </w:r>
            <w:r>
              <w:rPr>
                <w:rFonts w:hint="eastAsia"/>
                <w:snapToGrid w:val="0"/>
                <w:sz w:val="21"/>
                <w:szCs w:val="21"/>
                <w:shd w:val="clear" w:color="070000" w:fill="auto"/>
              </w:rPr>
              <w:t>提供100%常规备件，得6分；</w:t>
            </w:r>
          </w:p>
          <w:p w14:paraId="5EB76A9A">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第二等次：能够按照</w:t>
            </w:r>
            <w:r>
              <w:rPr>
                <w:snapToGrid w:val="0"/>
                <w:sz w:val="21"/>
                <w:szCs w:val="21"/>
                <w:shd w:val="clear" w:color="070000" w:fill="auto"/>
              </w:rPr>
              <w:t>《常规备件清单》</w:t>
            </w:r>
            <w:r>
              <w:rPr>
                <w:rFonts w:hint="eastAsia"/>
                <w:snapToGrid w:val="0"/>
                <w:sz w:val="21"/>
                <w:szCs w:val="21"/>
                <w:shd w:val="clear" w:color="070000" w:fill="auto"/>
              </w:rPr>
              <w:t>提供60%（含）至100%（不含）常规备件，得3分；</w:t>
            </w:r>
          </w:p>
          <w:p w14:paraId="3D8173D5">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第三等次：按照</w:t>
            </w:r>
            <w:r>
              <w:rPr>
                <w:snapToGrid w:val="0"/>
                <w:sz w:val="21"/>
                <w:szCs w:val="21"/>
                <w:shd w:val="clear" w:color="070000" w:fill="auto"/>
              </w:rPr>
              <w:t>《常规备件清单》</w:t>
            </w:r>
            <w:r>
              <w:rPr>
                <w:rFonts w:hint="eastAsia"/>
                <w:snapToGrid w:val="0"/>
                <w:sz w:val="21"/>
                <w:szCs w:val="21"/>
                <w:shd w:val="clear" w:color="070000" w:fill="auto"/>
              </w:rPr>
              <w:t>提供的常规备件不足60%，得1分；</w:t>
            </w:r>
          </w:p>
          <w:p w14:paraId="2A457CB6">
            <w:pPr>
              <w:pStyle w:val="2"/>
              <w:spacing w:line="240" w:lineRule="auto"/>
              <w:ind w:left="0" w:leftChars="0" w:firstLine="0" w:firstLineChars="0"/>
              <w:rPr>
                <w:snapToGrid w:val="0"/>
                <w:sz w:val="21"/>
                <w:szCs w:val="21"/>
                <w:shd w:val="clear" w:color="070000" w:fill="auto"/>
              </w:rPr>
            </w:pPr>
            <w:r>
              <w:rPr>
                <w:rFonts w:hint="eastAsia"/>
                <w:snapToGrid w:val="0"/>
                <w:sz w:val="21"/>
                <w:szCs w:val="21"/>
                <w:shd w:val="clear" w:color="070000" w:fill="auto"/>
              </w:rPr>
              <w:t>第四等次：未提供</w:t>
            </w:r>
            <w:r>
              <w:rPr>
                <w:snapToGrid w:val="0"/>
                <w:sz w:val="21"/>
                <w:szCs w:val="21"/>
                <w:shd w:val="clear" w:color="070000" w:fill="auto"/>
              </w:rPr>
              <w:t>《</w:t>
            </w:r>
            <w:r>
              <w:rPr>
                <w:rFonts w:hint="eastAsia"/>
                <w:snapToGrid w:val="0"/>
                <w:sz w:val="21"/>
                <w:szCs w:val="21"/>
                <w:shd w:val="clear" w:color="070000" w:fill="auto"/>
              </w:rPr>
              <w:t>常规</w:t>
            </w:r>
            <w:r>
              <w:rPr>
                <w:snapToGrid w:val="0"/>
                <w:sz w:val="21"/>
                <w:szCs w:val="21"/>
                <w:shd w:val="clear" w:color="070000" w:fill="auto"/>
              </w:rPr>
              <w:t>备件清单》</w:t>
            </w:r>
            <w:r>
              <w:rPr>
                <w:rFonts w:hint="eastAsia"/>
                <w:snapToGrid w:val="0"/>
                <w:sz w:val="21"/>
                <w:szCs w:val="21"/>
                <w:shd w:val="clear" w:color="070000" w:fill="auto"/>
              </w:rPr>
              <w:t>，得0分。</w:t>
            </w:r>
          </w:p>
          <w:p w14:paraId="46CE0CC9">
            <w:pPr>
              <w:rPr>
                <w:rFonts w:ascii="Times New Roman" w:hAnsi="Times New Roman" w:eastAsia="宋体" w:cs="Times New Roman"/>
                <w:color w:val="auto"/>
                <w:shd w:val="clear" w:color="070000" w:fill="auto"/>
              </w:rPr>
            </w:pPr>
          </w:p>
          <w:p w14:paraId="69CD5D79">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注1：投标人应按照本文件第五章“3.3 备件要求”提供《重要备件清单》和《常规备件清单》，清单中已有内容及格式不得做任何删减或修改，否则不予认定。</w:t>
            </w:r>
          </w:p>
          <w:p w14:paraId="0687DEBA">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注2：投标人承诺提供的备件必须储备在采购人仓库，在《重要备件清单》和《常规备件清单》采购人中“是否同意存放采购人采购人库房”填“是”，填写其他内容，或未填写内容的，均不予认定。</w:t>
            </w:r>
          </w:p>
          <w:p w14:paraId="4DFDFD89">
            <w:pPr>
              <w:rPr>
                <w:rFonts w:ascii="Times New Roman" w:hAnsi="Times New Roman" w:eastAsia="宋体" w:cs="Times New Roman"/>
              </w:rPr>
            </w:pPr>
            <w:r>
              <w:rPr>
                <w:rFonts w:ascii="Times New Roman" w:hAnsi="Times New Roman" w:eastAsia="宋体" w:cs="Times New Roman"/>
                <w:color w:val="auto"/>
                <w:shd w:val="clear" w:color="070000" w:fill="auto"/>
              </w:rPr>
              <w:t>注3：投标人中标签订运维服务合同后，应在15个工作日内将承诺备件放入采购人仓库采购人</w:t>
            </w:r>
          </w:p>
        </w:tc>
        <w:tc>
          <w:tcPr>
            <w:tcW w:w="615" w:type="dxa"/>
            <w:tcBorders>
              <w:top w:val="single" w:color="000000" w:sz="4" w:space="0"/>
              <w:left w:val="single" w:color="000000" w:sz="4" w:space="0"/>
              <w:bottom w:val="single" w:color="auto" w:sz="4" w:space="0"/>
              <w:right w:val="single" w:color="000000" w:sz="4" w:space="0"/>
            </w:tcBorders>
            <w:vAlign w:val="center"/>
          </w:tcPr>
          <w:p w14:paraId="23F43EC6">
            <w:pPr>
              <w:jc w:val="center"/>
              <w:rPr>
                <w:rFonts w:ascii="Times New Roman" w:hAnsi="Times New Roman" w:eastAsia="宋体" w:cs="Times New Roman"/>
              </w:rPr>
            </w:pPr>
            <w:r>
              <w:rPr>
                <w:rFonts w:hint="eastAsia" w:ascii="Times New Roman" w:hAnsi="Times New Roman" w:eastAsia="宋体" w:cs="Times New Roman"/>
                <w:color w:val="auto"/>
                <w:shd w:val="clear" w:color="070000" w:fill="auto"/>
              </w:rPr>
              <w:t>16</w:t>
            </w:r>
          </w:p>
        </w:tc>
      </w:tr>
      <w:tr w14:paraId="0B204018">
        <w:tblPrEx>
          <w:tblCellMar>
            <w:top w:w="0" w:type="dxa"/>
            <w:left w:w="0" w:type="dxa"/>
            <w:bottom w:w="0" w:type="dxa"/>
            <w:right w:w="0" w:type="dxa"/>
          </w:tblCellMar>
        </w:tblPrEx>
        <w:trPr>
          <w:trHeight w:val="2268" w:hRule="atLeast"/>
          <w:jc w:val="center"/>
        </w:trPr>
        <w:tc>
          <w:tcPr>
            <w:tcW w:w="594" w:type="dxa"/>
            <w:tcBorders>
              <w:top w:val="single" w:color="auto" w:sz="4" w:space="0"/>
              <w:left w:val="single" w:color="000000" w:sz="4" w:space="0"/>
              <w:bottom w:val="single" w:color="auto" w:sz="4" w:space="0"/>
              <w:right w:val="single" w:color="000000" w:sz="4" w:space="0"/>
            </w:tcBorders>
            <w:vAlign w:val="center"/>
          </w:tcPr>
          <w:p w14:paraId="12A6F2A3">
            <w:pPr>
              <w:jc w:val="center"/>
              <w:rPr>
                <w:rFonts w:ascii="Times New Roman" w:hAnsi="Times New Roman" w:eastAsia="宋体" w:cs="Times New Roman"/>
              </w:rPr>
            </w:pPr>
            <w:r>
              <w:rPr>
                <w:rFonts w:ascii="Times New Roman" w:hAnsi="Times New Roman" w:eastAsia="宋体" w:cs="Times New Roman"/>
              </w:rPr>
              <w:t>9</w:t>
            </w:r>
          </w:p>
        </w:tc>
        <w:tc>
          <w:tcPr>
            <w:tcW w:w="1574" w:type="dxa"/>
            <w:tcBorders>
              <w:top w:val="single" w:color="auto" w:sz="4" w:space="0"/>
              <w:left w:val="single" w:color="000000" w:sz="4" w:space="0"/>
              <w:bottom w:val="single" w:color="auto" w:sz="4" w:space="0"/>
              <w:right w:val="single" w:color="000000" w:sz="4" w:space="0"/>
            </w:tcBorders>
            <w:vAlign w:val="center"/>
          </w:tcPr>
          <w:p w14:paraId="29B710B0">
            <w:pPr>
              <w:jc w:val="center"/>
              <w:rPr>
                <w:rFonts w:ascii="Times New Roman" w:hAnsi="Times New Roman" w:eastAsia="宋体" w:cs="Times New Roman"/>
              </w:rPr>
            </w:pPr>
            <w:r>
              <w:rPr>
                <w:rFonts w:ascii="Times New Roman" w:hAnsi="Times New Roman" w:eastAsia="宋体" w:cs="Times New Roman"/>
                <w:color w:val="auto"/>
                <w:shd w:val="clear" w:color="060000" w:fill="auto"/>
              </w:rPr>
              <w:t>备机提供情况</w:t>
            </w:r>
          </w:p>
        </w:tc>
        <w:tc>
          <w:tcPr>
            <w:tcW w:w="6758" w:type="dxa"/>
            <w:tcBorders>
              <w:top w:val="single" w:color="auto" w:sz="4" w:space="0"/>
              <w:left w:val="single" w:color="000000" w:sz="4" w:space="0"/>
              <w:bottom w:val="single" w:color="auto" w:sz="4" w:space="0"/>
              <w:right w:val="single" w:color="000000" w:sz="4" w:space="0"/>
            </w:tcBorders>
            <w:vAlign w:val="center"/>
          </w:tcPr>
          <w:p w14:paraId="6F07EFA0">
            <w:pPr>
              <w:ind w:firstLine="420" w:firstLineChars="200"/>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投标人应具备提供备用机的能力，并承诺为采购人提供应急备用机，每承诺提供1种得1分，本项评分最高5分。</w:t>
            </w:r>
          </w:p>
          <w:p w14:paraId="1E80B61A">
            <w:pPr>
              <w:ind w:firstLine="420"/>
              <w:rPr>
                <w:rFonts w:ascii="Times New Roman" w:hAnsi="Times New Roman" w:eastAsia="宋体" w:cs="Times New Roman"/>
                <w:color w:val="auto"/>
                <w:shd w:val="clear" w:color="060000" w:fill="auto"/>
              </w:rPr>
            </w:pPr>
          </w:p>
          <w:p w14:paraId="4AD6C95A">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注1：投标人应按照本文件第五章“3.2.12 备用机要求”提供《备用机清单》，清单中已有内容及格式不得做任何删减或修改，否则不予认定。</w:t>
            </w:r>
          </w:p>
          <w:p w14:paraId="2CF76D98">
            <w:pPr>
              <w:rPr>
                <w:rFonts w:ascii="Times New Roman" w:hAnsi="Times New Roman" w:eastAsia="宋体" w:cs="Times New Roman"/>
              </w:rPr>
            </w:pPr>
            <w:r>
              <w:rPr>
                <w:rFonts w:ascii="Times New Roman" w:hAnsi="Times New Roman" w:eastAsia="宋体" w:cs="Times New Roman"/>
                <w:color w:val="auto"/>
                <w:shd w:val="clear" w:color="060000" w:fill="auto"/>
              </w:rPr>
              <w:t>注2：投标人须提供备用机采购发票等证明材料，在《备用机清单》中“是否同意提供备用机”填“是”，填写其他内容，或未填写内容的，均不予认定。</w:t>
            </w:r>
          </w:p>
        </w:tc>
        <w:tc>
          <w:tcPr>
            <w:tcW w:w="615" w:type="dxa"/>
            <w:tcBorders>
              <w:top w:val="single" w:color="auto" w:sz="4" w:space="0"/>
              <w:left w:val="single" w:color="000000" w:sz="4" w:space="0"/>
              <w:bottom w:val="single" w:color="auto" w:sz="4" w:space="0"/>
              <w:right w:val="single" w:color="000000" w:sz="4" w:space="0"/>
            </w:tcBorders>
            <w:vAlign w:val="center"/>
          </w:tcPr>
          <w:p w14:paraId="2B342947">
            <w:pPr>
              <w:jc w:val="center"/>
              <w:rPr>
                <w:rFonts w:ascii="Times New Roman" w:hAnsi="Times New Roman" w:eastAsia="宋体" w:cs="Times New Roman"/>
              </w:rPr>
            </w:pPr>
            <w:r>
              <w:rPr>
                <w:rFonts w:ascii="Times New Roman" w:hAnsi="Times New Roman" w:eastAsia="宋体" w:cs="Times New Roman"/>
                <w:color w:val="auto"/>
                <w:shd w:val="clear" w:color="060000" w:fill="auto"/>
              </w:rPr>
              <w:t>5</w:t>
            </w:r>
          </w:p>
        </w:tc>
      </w:tr>
      <w:tr w14:paraId="71443D73">
        <w:tblPrEx>
          <w:tblCellMar>
            <w:top w:w="0" w:type="dxa"/>
            <w:left w:w="0" w:type="dxa"/>
            <w:bottom w:w="0" w:type="dxa"/>
            <w:right w:w="0" w:type="dxa"/>
          </w:tblCellMar>
        </w:tblPrEx>
        <w:trPr>
          <w:trHeight w:val="90" w:hRule="atLeast"/>
          <w:jc w:val="center"/>
        </w:trPr>
        <w:tc>
          <w:tcPr>
            <w:tcW w:w="594" w:type="dxa"/>
            <w:vMerge w:val="restart"/>
            <w:tcBorders>
              <w:top w:val="single" w:color="auto" w:sz="4" w:space="0"/>
              <w:left w:val="single" w:color="000000" w:sz="4" w:space="0"/>
              <w:right w:val="single" w:color="000000" w:sz="4" w:space="0"/>
            </w:tcBorders>
            <w:vAlign w:val="center"/>
          </w:tcPr>
          <w:p w14:paraId="6F478E24">
            <w:pPr>
              <w:jc w:val="center"/>
              <w:rPr>
                <w:rFonts w:ascii="Times New Roman" w:hAnsi="Times New Roman" w:eastAsia="宋体" w:cs="Times New Roman"/>
              </w:rPr>
            </w:pPr>
            <w:r>
              <w:rPr>
                <w:rFonts w:ascii="Times New Roman" w:hAnsi="Times New Roman" w:eastAsia="宋体" w:cs="Times New Roman"/>
              </w:rPr>
              <w:t>10</w:t>
            </w:r>
          </w:p>
        </w:tc>
        <w:tc>
          <w:tcPr>
            <w:tcW w:w="1574" w:type="dxa"/>
            <w:vMerge w:val="restart"/>
            <w:tcBorders>
              <w:top w:val="single" w:color="auto" w:sz="4" w:space="0"/>
              <w:left w:val="single" w:color="000000" w:sz="4" w:space="0"/>
              <w:right w:val="single" w:color="000000" w:sz="4" w:space="0"/>
            </w:tcBorders>
            <w:vAlign w:val="center"/>
          </w:tcPr>
          <w:p w14:paraId="2724E87A">
            <w:pPr>
              <w:jc w:val="center"/>
              <w:rPr>
                <w:rFonts w:ascii="Times New Roman" w:hAnsi="Times New Roman" w:eastAsia="宋体" w:cs="Times New Roman"/>
              </w:rPr>
            </w:pPr>
            <w:r>
              <w:rPr>
                <w:rFonts w:ascii="Times New Roman" w:hAnsi="Times New Roman" w:eastAsia="宋体" w:cs="Times New Roman"/>
                <w:color w:val="auto"/>
                <w:shd w:val="clear" w:color="060000" w:fill="auto"/>
              </w:rPr>
              <w:t>人员配置</w:t>
            </w:r>
          </w:p>
        </w:tc>
        <w:tc>
          <w:tcPr>
            <w:tcW w:w="6758" w:type="dxa"/>
            <w:tcBorders>
              <w:top w:val="single" w:color="auto" w:sz="4" w:space="0"/>
              <w:left w:val="single" w:color="000000" w:sz="4" w:space="0"/>
              <w:bottom w:val="single" w:color="auto" w:sz="4" w:space="0"/>
              <w:right w:val="single" w:color="000000" w:sz="4" w:space="0"/>
            </w:tcBorders>
            <w:vAlign w:val="center"/>
          </w:tcPr>
          <w:p w14:paraId="4DF74B4A">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运维团队人员配置要求：</w:t>
            </w:r>
          </w:p>
          <w:p w14:paraId="23102DDA">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第一等次：运维团队由6人及以上组成，得6分；</w:t>
            </w:r>
          </w:p>
          <w:p w14:paraId="3EBBC11D">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第二等次：运维团队由3-5人组成，得3分；</w:t>
            </w:r>
          </w:p>
          <w:p w14:paraId="43EC42DC">
            <w:pPr>
              <w:rPr>
                <w:rFonts w:ascii="Times New Roman" w:hAnsi="Times New Roman" w:eastAsia="宋体" w:cs="Times New Roman"/>
                <w:color w:val="auto"/>
                <w:shd w:val="clear" w:color="070000" w:fill="auto"/>
              </w:rPr>
            </w:pPr>
            <w:r>
              <w:rPr>
                <w:rFonts w:ascii="Times New Roman" w:hAnsi="Times New Roman" w:eastAsia="宋体" w:cs="Times New Roman"/>
                <w:color w:val="auto"/>
                <w:shd w:val="clear" w:color="070000" w:fill="auto"/>
              </w:rPr>
              <w:t>第三等次：运维团队由2人及以下组成，得0分；</w:t>
            </w:r>
          </w:p>
          <w:p w14:paraId="59CDDD25">
            <w:pPr>
              <w:ind w:firstLine="420"/>
              <w:rPr>
                <w:rFonts w:ascii="Times New Roman" w:hAnsi="Times New Roman" w:eastAsia="宋体" w:cs="Times New Roman"/>
                <w:color w:val="auto"/>
                <w:shd w:val="clear" w:color="070000" w:fill="auto"/>
              </w:rPr>
            </w:pPr>
          </w:p>
          <w:p w14:paraId="49A9AB82">
            <w:pPr>
              <w:rPr>
                <w:rFonts w:ascii="Times New Roman" w:hAnsi="Times New Roman" w:eastAsia="宋体" w:cs="Times New Roman"/>
              </w:rPr>
            </w:pPr>
            <w:r>
              <w:rPr>
                <w:rFonts w:ascii="Times New Roman" w:hAnsi="Times New Roman" w:eastAsia="宋体" w:cs="Times New Roman"/>
                <w:color w:val="auto"/>
                <w:shd w:val="clear" w:color="070000" w:fill="auto"/>
              </w:rPr>
              <w:t>注：投标人应提供《拟投入本项目人员表》，并提供所有拟派人员的职称证书或学历证书、社保证明复印件，社保在投标人公司，不提供不得分。</w:t>
            </w:r>
          </w:p>
        </w:tc>
        <w:tc>
          <w:tcPr>
            <w:tcW w:w="615" w:type="dxa"/>
            <w:tcBorders>
              <w:top w:val="single" w:color="auto" w:sz="4" w:space="0"/>
              <w:left w:val="single" w:color="000000" w:sz="4" w:space="0"/>
              <w:bottom w:val="single" w:color="auto" w:sz="4" w:space="0"/>
              <w:right w:val="single" w:color="000000" w:sz="4" w:space="0"/>
            </w:tcBorders>
            <w:vAlign w:val="center"/>
          </w:tcPr>
          <w:p w14:paraId="0D25769E">
            <w:pPr>
              <w:jc w:val="center"/>
              <w:rPr>
                <w:rFonts w:ascii="Times New Roman" w:hAnsi="Times New Roman" w:eastAsia="宋体" w:cs="Times New Roman"/>
              </w:rPr>
            </w:pPr>
            <w:r>
              <w:rPr>
                <w:rFonts w:ascii="Times New Roman" w:hAnsi="Times New Roman" w:eastAsia="宋体" w:cs="Times New Roman"/>
                <w:color w:val="auto"/>
                <w:shd w:val="clear" w:color="060000" w:fill="auto"/>
              </w:rPr>
              <w:t>6</w:t>
            </w:r>
          </w:p>
        </w:tc>
      </w:tr>
      <w:tr w14:paraId="5FCA62AF">
        <w:tblPrEx>
          <w:tblCellMar>
            <w:top w:w="0" w:type="dxa"/>
            <w:left w:w="0" w:type="dxa"/>
            <w:bottom w:w="0" w:type="dxa"/>
            <w:right w:w="0" w:type="dxa"/>
          </w:tblCellMar>
        </w:tblPrEx>
        <w:trPr>
          <w:trHeight w:val="90" w:hRule="atLeast"/>
          <w:jc w:val="center"/>
        </w:trPr>
        <w:tc>
          <w:tcPr>
            <w:tcW w:w="594" w:type="dxa"/>
            <w:vMerge w:val="continue"/>
            <w:tcBorders>
              <w:left w:val="single" w:color="000000" w:sz="4" w:space="0"/>
              <w:bottom w:val="single" w:color="auto" w:sz="4" w:space="0"/>
              <w:right w:val="single" w:color="000000" w:sz="4" w:space="0"/>
            </w:tcBorders>
            <w:vAlign w:val="center"/>
          </w:tcPr>
          <w:p w14:paraId="61F64B81">
            <w:pPr>
              <w:jc w:val="center"/>
              <w:rPr>
                <w:rFonts w:ascii="Times New Roman" w:hAnsi="Times New Roman" w:eastAsia="宋体" w:cs="Times New Roman"/>
              </w:rPr>
            </w:pPr>
          </w:p>
        </w:tc>
        <w:tc>
          <w:tcPr>
            <w:tcW w:w="1574" w:type="dxa"/>
            <w:vMerge w:val="continue"/>
            <w:tcBorders>
              <w:left w:val="single" w:color="000000" w:sz="4" w:space="0"/>
              <w:bottom w:val="single" w:color="auto" w:sz="4" w:space="0"/>
              <w:right w:val="single" w:color="000000" w:sz="4" w:space="0"/>
            </w:tcBorders>
            <w:vAlign w:val="center"/>
          </w:tcPr>
          <w:p w14:paraId="40BB6EE7">
            <w:pPr>
              <w:jc w:val="center"/>
              <w:rPr>
                <w:rFonts w:ascii="Times New Roman" w:hAnsi="Times New Roman" w:eastAsia="宋体" w:cs="Times New Roman"/>
              </w:rPr>
            </w:pPr>
          </w:p>
        </w:tc>
        <w:tc>
          <w:tcPr>
            <w:tcW w:w="6758" w:type="dxa"/>
            <w:tcBorders>
              <w:top w:val="single" w:color="auto" w:sz="4" w:space="0"/>
              <w:left w:val="single" w:color="000000" w:sz="4" w:space="0"/>
              <w:bottom w:val="single" w:color="auto" w:sz="4" w:space="0"/>
              <w:right w:val="single" w:color="000000" w:sz="4" w:space="0"/>
            </w:tcBorders>
            <w:vAlign w:val="center"/>
          </w:tcPr>
          <w:p w14:paraId="719A61FE">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驻场工程师要求：</w:t>
            </w:r>
          </w:p>
          <w:p w14:paraId="4AAE3174">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第一等次：提供4名及以上驻场工程师，得</w:t>
            </w:r>
            <w:r>
              <w:rPr>
                <w:rFonts w:hint="eastAsia" w:ascii="Times New Roman" w:hAnsi="Times New Roman" w:eastAsia="宋体" w:cs="Times New Roman"/>
                <w:color w:val="auto"/>
                <w:shd w:val="clear" w:color="060000" w:fill="auto"/>
              </w:rPr>
              <w:t>8</w:t>
            </w:r>
            <w:r>
              <w:rPr>
                <w:rFonts w:ascii="Times New Roman" w:hAnsi="Times New Roman" w:eastAsia="宋体" w:cs="Times New Roman"/>
                <w:color w:val="auto"/>
                <w:shd w:val="clear" w:color="060000" w:fill="auto"/>
              </w:rPr>
              <w:t>分；</w:t>
            </w:r>
          </w:p>
          <w:p w14:paraId="17AC0370">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第二等次：提供3名驻场工程师，得</w:t>
            </w:r>
            <w:r>
              <w:rPr>
                <w:rFonts w:hint="eastAsia" w:ascii="Times New Roman" w:hAnsi="Times New Roman" w:eastAsia="宋体" w:cs="Times New Roman"/>
                <w:color w:val="auto"/>
                <w:shd w:val="clear" w:color="060000" w:fill="auto"/>
              </w:rPr>
              <w:t>6</w:t>
            </w:r>
            <w:r>
              <w:rPr>
                <w:rFonts w:ascii="Times New Roman" w:hAnsi="Times New Roman" w:eastAsia="宋体" w:cs="Times New Roman"/>
                <w:color w:val="auto"/>
                <w:shd w:val="clear" w:color="060000" w:fill="auto"/>
              </w:rPr>
              <w:t>分；</w:t>
            </w:r>
          </w:p>
          <w:p w14:paraId="3D0CA06D">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第三等次：提供2名驻场工程师，得</w:t>
            </w:r>
            <w:r>
              <w:rPr>
                <w:rFonts w:hint="eastAsia" w:ascii="Times New Roman" w:hAnsi="Times New Roman" w:eastAsia="宋体" w:cs="Times New Roman"/>
                <w:color w:val="auto"/>
                <w:shd w:val="clear" w:color="060000" w:fill="auto"/>
              </w:rPr>
              <w:t>4</w:t>
            </w:r>
            <w:r>
              <w:rPr>
                <w:rFonts w:ascii="Times New Roman" w:hAnsi="Times New Roman" w:eastAsia="宋体" w:cs="Times New Roman"/>
                <w:color w:val="auto"/>
                <w:shd w:val="clear" w:color="060000" w:fill="auto"/>
              </w:rPr>
              <w:t>分；</w:t>
            </w:r>
          </w:p>
          <w:p w14:paraId="04669FA0">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第</w:t>
            </w:r>
            <w:r>
              <w:rPr>
                <w:rFonts w:hint="eastAsia" w:ascii="Times New Roman" w:hAnsi="Times New Roman" w:eastAsia="宋体" w:cs="Times New Roman"/>
                <w:color w:val="auto"/>
                <w:shd w:val="clear" w:color="060000" w:fill="auto"/>
              </w:rPr>
              <w:t>四</w:t>
            </w:r>
            <w:r>
              <w:rPr>
                <w:rFonts w:ascii="Times New Roman" w:hAnsi="Times New Roman" w:eastAsia="宋体" w:cs="Times New Roman"/>
                <w:color w:val="auto"/>
                <w:shd w:val="clear" w:color="060000" w:fill="auto"/>
              </w:rPr>
              <w:t>等次：提供</w:t>
            </w:r>
            <w:r>
              <w:rPr>
                <w:rFonts w:hint="eastAsia" w:ascii="Times New Roman" w:hAnsi="Times New Roman" w:eastAsia="宋体" w:cs="Times New Roman"/>
                <w:color w:val="auto"/>
                <w:shd w:val="clear" w:color="060000" w:fill="auto"/>
              </w:rPr>
              <w:t>0-1</w:t>
            </w:r>
            <w:r>
              <w:rPr>
                <w:rFonts w:ascii="Times New Roman" w:hAnsi="Times New Roman" w:eastAsia="宋体" w:cs="Times New Roman"/>
                <w:color w:val="auto"/>
                <w:shd w:val="clear" w:color="060000" w:fill="auto"/>
              </w:rPr>
              <w:t>名驻场工程师，得</w:t>
            </w:r>
            <w:r>
              <w:rPr>
                <w:rFonts w:hint="eastAsia" w:ascii="Times New Roman" w:hAnsi="Times New Roman" w:eastAsia="宋体" w:cs="Times New Roman"/>
                <w:color w:val="auto"/>
                <w:shd w:val="clear" w:color="060000" w:fill="auto"/>
              </w:rPr>
              <w:t>0</w:t>
            </w:r>
            <w:r>
              <w:rPr>
                <w:rFonts w:ascii="Times New Roman" w:hAnsi="Times New Roman" w:eastAsia="宋体" w:cs="Times New Roman"/>
                <w:color w:val="auto"/>
                <w:shd w:val="clear" w:color="060000" w:fill="auto"/>
              </w:rPr>
              <w:t>分；</w:t>
            </w:r>
          </w:p>
          <w:p w14:paraId="28734D0A">
            <w:pPr>
              <w:ind w:hanging="420"/>
              <w:rPr>
                <w:rFonts w:ascii="Times New Roman" w:hAnsi="Times New Roman" w:eastAsia="宋体" w:cs="Times New Roman"/>
                <w:color w:val="auto"/>
                <w:shd w:val="clear" w:color="060000" w:fill="auto"/>
              </w:rPr>
            </w:pPr>
          </w:p>
          <w:p w14:paraId="6A5F517F">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注1：驻场工程师在合同服务期内全职在采购人实验室驻场提供运维服务，并接受采购人的考勤管理，不得随意更换驻场工程师。</w:t>
            </w:r>
          </w:p>
          <w:p w14:paraId="65C65F4F">
            <w:pPr>
              <w:rPr>
                <w:rFonts w:ascii="Times New Roman" w:hAnsi="Times New Roman" w:eastAsia="宋体" w:cs="Times New Roman"/>
                <w:color w:val="auto"/>
                <w:shd w:val="clear" w:color="060000" w:fill="auto"/>
              </w:rPr>
            </w:pPr>
            <w:r>
              <w:rPr>
                <w:rFonts w:ascii="Times New Roman" w:hAnsi="Times New Roman" w:eastAsia="宋体" w:cs="Times New Roman"/>
                <w:color w:val="auto"/>
                <w:shd w:val="clear" w:color="060000" w:fill="auto"/>
              </w:rPr>
              <w:t>注2：</w:t>
            </w:r>
            <w:r>
              <w:rPr>
                <w:rFonts w:ascii="Times New Roman" w:hAnsi="Times New Roman" w:eastAsia="宋体" w:cs="Times New Roman"/>
                <w:color w:val="auto"/>
                <w:spacing w:val="-2"/>
                <w:shd w:val="clear" w:color="060000" w:fill="auto"/>
              </w:rPr>
              <w:t>驻场工程师必须是化学、食品/医药/生物检测、计算机、自动化相关专业背</w:t>
            </w:r>
            <w:r>
              <w:rPr>
                <w:rFonts w:ascii="Times New Roman" w:hAnsi="Times New Roman" w:eastAsia="宋体" w:cs="Times New Roman"/>
                <w:color w:val="auto"/>
                <w:shd w:val="clear" w:color="060000" w:fill="auto"/>
              </w:rPr>
              <w:t>景，否则不得分。</w:t>
            </w:r>
          </w:p>
          <w:p w14:paraId="0643424E">
            <w:pPr>
              <w:rPr>
                <w:rFonts w:ascii="Times New Roman" w:hAnsi="Times New Roman" w:eastAsia="宋体" w:cs="Times New Roman"/>
              </w:rPr>
            </w:pPr>
            <w:r>
              <w:rPr>
                <w:rFonts w:ascii="Times New Roman" w:hAnsi="Times New Roman" w:eastAsia="宋体" w:cs="Times New Roman"/>
                <w:color w:val="auto"/>
                <w:shd w:val="clear" w:color="060000" w:fill="auto"/>
              </w:rPr>
              <w:t>注3：驻场工程师须提供职称证书或学历证书、社保证明复印件，社保都在投标人公司，不提供不得分。</w:t>
            </w:r>
          </w:p>
        </w:tc>
        <w:tc>
          <w:tcPr>
            <w:tcW w:w="615" w:type="dxa"/>
            <w:tcBorders>
              <w:top w:val="single" w:color="auto" w:sz="4" w:space="0"/>
              <w:left w:val="single" w:color="000000" w:sz="4" w:space="0"/>
              <w:bottom w:val="single" w:color="auto" w:sz="4" w:space="0"/>
              <w:right w:val="single" w:color="000000" w:sz="4" w:space="0"/>
            </w:tcBorders>
            <w:vAlign w:val="center"/>
          </w:tcPr>
          <w:p w14:paraId="5D534D53">
            <w:pPr>
              <w:jc w:val="center"/>
              <w:rPr>
                <w:rFonts w:ascii="Times New Roman" w:hAnsi="Times New Roman" w:cs="Times New Roman"/>
              </w:rPr>
            </w:pPr>
            <w:r>
              <w:rPr>
                <w:rFonts w:hint="eastAsia" w:ascii="Times New Roman" w:hAnsi="Times New Roman" w:eastAsia="宋体" w:cs="Times New Roman"/>
                <w:color w:val="auto"/>
                <w:shd w:val="clear" w:color="060000" w:fill="auto"/>
              </w:rPr>
              <w:t>8</w:t>
            </w:r>
          </w:p>
        </w:tc>
      </w:tr>
    </w:tbl>
    <w:p w14:paraId="7238C53D">
      <w:pPr>
        <w:pStyle w:val="2"/>
        <w:ind w:left="0" w:leftChars="0" w:firstLine="0" w:firstLineChars="0"/>
      </w:pPr>
    </w:p>
    <w:p w14:paraId="06F3A40F">
      <w:pPr>
        <w:rPr>
          <w:rFonts w:hint="eastAsia" w:ascii="宋体" w:hAnsi="宋体" w:eastAsia="宋体" w:cs="宋体"/>
          <w:color w:val="auto"/>
          <w:sz w:val="36"/>
          <w:szCs w:val="36"/>
        </w:rPr>
      </w:pPr>
      <w:r>
        <w:rPr>
          <w:rFonts w:hint="eastAsia" w:ascii="宋体" w:hAnsi="宋体" w:eastAsia="宋体" w:cs="宋体"/>
          <w:color w:val="auto"/>
          <w:sz w:val="36"/>
          <w:szCs w:val="36"/>
        </w:rPr>
        <w:br w:type="page"/>
      </w:r>
    </w:p>
    <w:p w14:paraId="4BE98055">
      <w:pPr>
        <w:pStyle w:val="6"/>
        <w:spacing w:before="0" w:after="100" w:afterAutospacing="1" w:line="415" w:lineRule="auto"/>
        <w:jc w:val="center"/>
        <w:rPr>
          <w:rFonts w:hint="eastAsia" w:ascii="宋体" w:hAnsi="宋体" w:eastAsia="宋体" w:cs="宋体"/>
          <w:color w:val="auto"/>
        </w:rPr>
      </w:pPr>
      <w:bookmarkStart w:id="41" w:name="_Toc30046"/>
      <w:r>
        <w:rPr>
          <w:rFonts w:hint="eastAsia" w:ascii="宋体" w:hAnsi="宋体" w:eastAsia="宋体" w:cs="宋体"/>
          <w:color w:val="auto"/>
          <w:sz w:val="36"/>
          <w:szCs w:val="36"/>
        </w:rPr>
        <w:t>第五章  采购需求</w:t>
      </w:r>
      <w:bookmarkEnd w:id="41"/>
    </w:p>
    <w:p w14:paraId="57ED0F26">
      <w:pPr>
        <w:keepNext/>
        <w:keepLines/>
        <w:spacing w:before="156" w:after="156" w:line="360" w:lineRule="auto"/>
        <w:rPr>
          <w:rFonts w:hint="eastAsia" w:ascii="宋体" w:hAnsi="宋体" w:eastAsia="宋体" w:cs="宋体"/>
          <w:b/>
          <w:color w:val="auto"/>
          <w:sz w:val="24"/>
          <w:szCs w:val="24"/>
          <w:shd w:val="clear" w:color="060000" w:fill="auto"/>
        </w:rPr>
      </w:pPr>
      <w:r>
        <w:rPr>
          <w:rFonts w:hint="eastAsia" w:ascii="宋体" w:hAnsi="宋体" w:eastAsia="宋体" w:cs="宋体"/>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3C6B0F94">
      <w:pPr>
        <w:keepNext/>
        <w:keepLines/>
        <w:spacing w:before="156" w:after="156" w:line="360" w:lineRule="auto"/>
        <w:rPr>
          <w:rFonts w:hint="eastAsia" w:ascii="宋体" w:hAnsi="宋体" w:eastAsia="宋体" w:cs="宋体"/>
          <w:b/>
          <w:color w:val="auto"/>
          <w:sz w:val="24"/>
          <w:shd w:val="clear" w:color="060000" w:fill="auto"/>
        </w:rPr>
      </w:pPr>
      <w:r>
        <w:rPr>
          <w:rFonts w:hint="eastAsia" w:ascii="宋体" w:hAnsi="宋体" w:eastAsia="宋体" w:cs="宋体"/>
          <w:b/>
          <w:color w:val="auto"/>
          <w:sz w:val="28"/>
          <w:szCs w:val="22"/>
          <w:shd w:val="clear" w:color="060000" w:fill="auto"/>
        </w:rPr>
        <w:t>1 项目概述</w:t>
      </w:r>
    </w:p>
    <w:p w14:paraId="72417462">
      <w:pPr>
        <w:spacing w:line="360" w:lineRule="auto"/>
        <w:ind w:left="45" w:firstLine="464"/>
        <w:rPr>
          <w:rFonts w:hint="eastAsia" w:ascii="宋体" w:hAnsi="宋体" w:eastAsia="宋体" w:cs="宋体"/>
          <w:color w:val="auto"/>
          <w:spacing w:val="-4"/>
          <w:sz w:val="24"/>
          <w:shd w:val="clear" w:color="050000" w:fill="auto"/>
        </w:rPr>
      </w:pPr>
      <w:r>
        <w:rPr>
          <w:rFonts w:hint="eastAsia" w:ascii="宋体" w:hAnsi="宋体" w:eastAsia="宋体" w:cs="宋体"/>
          <w:color w:val="auto"/>
          <w:spacing w:val="-4"/>
          <w:sz w:val="24"/>
          <w:shd w:val="clear" w:color="050000" w:fill="auto"/>
        </w:rPr>
        <w:t>为确保全市水质监测工作的正常开展，保障实验室仪器设备正常运行，本项目招标内容为对北京市水文总站实验室119台大型分析仪器和小型仪器（详见表1）进行运行维护，运维内容包括日常运行维护、设备维修、备件管理、运维驻场人员等服务，</w:t>
      </w:r>
      <w:r>
        <w:rPr>
          <w:rFonts w:hint="eastAsia" w:ascii="宋体" w:hAnsi="宋体" w:eastAsia="宋体" w:cs="宋体"/>
          <w:color w:val="auto"/>
          <w:spacing w:val="-2"/>
          <w:sz w:val="24"/>
          <w:shd w:val="clear" w:color="050000" w:fill="auto"/>
        </w:rPr>
        <w:t>并提供固定的运维联系人员和7*24小时技术服务支持，应急状态下提供紧急技术服务支持，保证每台仪器设备全年稳定、高效运行，全年可用性不低于99%</w:t>
      </w:r>
      <w:r>
        <w:rPr>
          <w:rFonts w:hint="eastAsia" w:ascii="宋体" w:hAnsi="宋体" w:eastAsia="宋体" w:cs="宋体"/>
          <w:color w:val="auto"/>
          <w:spacing w:val="-4"/>
          <w:sz w:val="24"/>
          <w:shd w:val="clear" w:color="050000" w:fill="auto"/>
        </w:rPr>
        <w:t>。</w:t>
      </w:r>
      <w:r>
        <w:rPr>
          <w:rFonts w:hint="eastAsia" w:ascii="宋体" w:hAnsi="宋体" w:eastAsia="宋体" w:cs="宋体"/>
          <w:color w:val="auto"/>
          <w:spacing w:val="-2"/>
          <w:sz w:val="24"/>
          <w:shd w:val="clear" w:color="050000" w:fill="auto"/>
        </w:rPr>
        <w:t>可用性（%）=（设备实际运行时间/计划运行时间）*100%。</w:t>
      </w:r>
      <w:r>
        <w:rPr>
          <w:rFonts w:hint="eastAsia" w:ascii="宋体" w:hAnsi="宋体" w:eastAsia="宋体" w:cs="宋体"/>
          <w:color w:val="auto"/>
          <w:spacing w:val="-4"/>
          <w:sz w:val="24"/>
          <w:shd w:val="clear" w:color="050000" w:fill="auto"/>
        </w:rPr>
        <w:t>本项目维修维护费包含为完成维护工作所需的人工、材料、设备费用以及管理费用、利润、税金、其他各类费用等。</w:t>
      </w:r>
    </w:p>
    <w:p w14:paraId="541AC8B7">
      <w:pPr>
        <w:keepNext/>
        <w:keepLines/>
        <w:spacing w:before="156" w:after="156" w:line="360" w:lineRule="auto"/>
        <w:rPr>
          <w:rFonts w:hint="eastAsia" w:ascii="宋体" w:hAnsi="宋体" w:eastAsia="宋体" w:cs="宋体"/>
          <w:b/>
          <w:color w:val="auto"/>
          <w:sz w:val="28"/>
          <w:szCs w:val="22"/>
          <w:shd w:val="clear" w:color="060000" w:fill="auto"/>
        </w:rPr>
      </w:pPr>
      <w:r>
        <w:rPr>
          <w:rFonts w:hint="eastAsia" w:ascii="宋体" w:hAnsi="宋体" w:eastAsia="宋体" w:cs="宋体"/>
          <w:b/>
          <w:color w:val="auto"/>
          <w:sz w:val="28"/>
          <w:szCs w:val="22"/>
          <w:shd w:val="clear" w:color="060000" w:fill="auto"/>
        </w:rPr>
        <w:t>2 运维设备列表</w:t>
      </w:r>
    </w:p>
    <w:p w14:paraId="2292EABA">
      <w:pPr>
        <w:spacing w:line="360" w:lineRule="auto"/>
        <w:ind w:left="45" w:firstLine="464"/>
        <w:rPr>
          <w:rFonts w:hint="eastAsia" w:ascii="宋体" w:hAnsi="宋体" w:eastAsia="宋体" w:cs="宋体"/>
          <w:color w:val="auto"/>
          <w:spacing w:val="-4"/>
          <w:sz w:val="24"/>
          <w:shd w:val="clear" w:color="050000" w:fill="auto"/>
        </w:rPr>
      </w:pPr>
      <w:r>
        <w:rPr>
          <w:rFonts w:hint="eastAsia" w:ascii="宋体" w:hAnsi="宋体" w:eastAsia="宋体" w:cs="宋体"/>
          <w:color w:val="auto"/>
          <w:spacing w:val="-4"/>
          <w:sz w:val="24"/>
          <w:shd w:val="clear" w:color="050000" w:fill="auto"/>
        </w:rPr>
        <w:t>本项目运维设备涵盖北京市水文总站实验室119台大型分析仪器和小型仪器，详见表1。所有设备均不在质保期内。</w:t>
      </w:r>
    </w:p>
    <w:p w14:paraId="794397AA">
      <w:pPr>
        <w:spacing w:line="360" w:lineRule="auto"/>
        <w:jc w:val="center"/>
        <w:rPr>
          <w:rFonts w:hint="eastAsia" w:ascii="宋体" w:hAnsi="宋体" w:eastAsia="宋体" w:cs="宋体"/>
          <w:color w:val="auto"/>
          <w:spacing w:val="-4"/>
          <w:sz w:val="24"/>
          <w:shd w:val="clear" w:color="050000" w:fill="auto"/>
        </w:rPr>
      </w:pPr>
      <w:r>
        <w:rPr>
          <w:rFonts w:hint="eastAsia" w:ascii="宋体" w:hAnsi="宋体" w:eastAsia="宋体" w:cs="宋体"/>
          <w:color w:val="auto"/>
          <w:spacing w:val="-4"/>
          <w:sz w:val="24"/>
          <w:shd w:val="clear" w:color="050000" w:fill="auto"/>
        </w:rPr>
        <w:t>表1 运维设备清单</w:t>
      </w:r>
    </w:p>
    <w:tbl>
      <w:tblPr>
        <w:tblStyle w:val="398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4231"/>
        <w:gridCol w:w="2000"/>
        <w:gridCol w:w="2116"/>
      </w:tblGrid>
      <w:tr w14:paraId="05D13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26" w:type="dxa"/>
            <w:vAlign w:val="center"/>
          </w:tcPr>
          <w:p w14:paraId="311E5A82">
            <w:pPr>
              <w:widowControl w:val="0"/>
              <w:jc w:val="center"/>
              <w:rPr>
                <w:rFonts w:ascii="Times New Roman" w:hAnsi="Times New Roman" w:eastAsia="宋体" w:cs="Times New Roman"/>
                <w:b/>
                <w:bCs/>
                <w:color w:val="auto"/>
                <w:shd w:val="clear" w:color="020000" w:fill="auto"/>
              </w:rPr>
            </w:pPr>
            <w:r>
              <w:rPr>
                <w:rFonts w:ascii="Times New Roman" w:hAnsi="Times New Roman" w:eastAsia="宋体" w:cs="Times New Roman"/>
                <w:b/>
                <w:bCs/>
                <w:color w:val="auto"/>
                <w:spacing w:val="-2"/>
                <w:shd w:val="clear" w:color="050000" w:fill="auto"/>
              </w:rPr>
              <w:t>序号</w:t>
            </w:r>
          </w:p>
        </w:tc>
        <w:tc>
          <w:tcPr>
            <w:tcW w:w="4231" w:type="dxa"/>
            <w:vAlign w:val="center"/>
          </w:tcPr>
          <w:p w14:paraId="7482E98A">
            <w:pPr>
              <w:widowControl w:val="0"/>
              <w:jc w:val="center"/>
              <w:rPr>
                <w:rFonts w:ascii="Times New Roman" w:hAnsi="Times New Roman" w:eastAsia="宋体" w:cs="Times New Roman"/>
                <w:b/>
                <w:bCs/>
                <w:color w:val="auto"/>
                <w:shd w:val="clear" w:color="020000" w:fill="auto"/>
              </w:rPr>
            </w:pPr>
            <w:r>
              <w:rPr>
                <w:rFonts w:ascii="Times New Roman" w:hAnsi="Times New Roman" w:eastAsia="宋体" w:cs="Times New Roman"/>
                <w:b/>
                <w:bCs/>
                <w:color w:val="auto"/>
                <w:spacing w:val="-2"/>
                <w:shd w:val="clear" w:color="050000" w:fill="auto"/>
              </w:rPr>
              <w:t>仪器名称</w:t>
            </w:r>
          </w:p>
        </w:tc>
        <w:tc>
          <w:tcPr>
            <w:tcW w:w="2000" w:type="dxa"/>
            <w:vAlign w:val="center"/>
          </w:tcPr>
          <w:p w14:paraId="5D465BCD">
            <w:pPr>
              <w:widowControl w:val="0"/>
              <w:jc w:val="center"/>
              <w:rPr>
                <w:rFonts w:ascii="Times New Roman" w:hAnsi="Times New Roman" w:eastAsia="宋体" w:cs="Times New Roman"/>
                <w:b/>
                <w:bCs/>
                <w:color w:val="auto"/>
                <w:shd w:val="clear" w:color="020000" w:fill="auto"/>
              </w:rPr>
            </w:pPr>
            <w:r>
              <w:rPr>
                <w:rFonts w:ascii="Times New Roman" w:hAnsi="Times New Roman" w:eastAsia="宋体" w:cs="Times New Roman"/>
                <w:b/>
                <w:bCs/>
                <w:color w:val="auto"/>
                <w:spacing w:val="-2"/>
                <w:shd w:val="clear" w:color="050000" w:fill="auto"/>
              </w:rPr>
              <w:t>品牌</w:t>
            </w:r>
          </w:p>
        </w:tc>
        <w:tc>
          <w:tcPr>
            <w:tcW w:w="2116" w:type="dxa"/>
            <w:vAlign w:val="center"/>
          </w:tcPr>
          <w:p w14:paraId="6F3CAD4C">
            <w:pPr>
              <w:widowControl w:val="0"/>
              <w:jc w:val="center"/>
              <w:rPr>
                <w:rFonts w:ascii="Times New Roman" w:hAnsi="Times New Roman" w:eastAsia="宋体" w:cs="Times New Roman"/>
                <w:b/>
                <w:bCs/>
                <w:color w:val="auto"/>
                <w:shd w:val="clear" w:color="020000" w:fill="auto"/>
              </w:rPr>
            </w:pPr>
            <w:r>
              <w:rPr>
                <w:rFonts w:ascii="Times New Roman" w:hAnsi="Times New Roman" w:eastAsia="宋体" w:cs="Times New Roman"/>
                <w:b/>
                <w:bCs/>
                <w:color w:val="auto"/>
                <w:spacing w:val="-2"/>
                <w:shd w:val="clear" w:color="050000" w:fill="auto"/>
              </w:rPr>
              <w:t>仪器型号</w:t>
            </w:r>
          </w:p>
        </w:tc>
      </w:tr>
      <w:tr w14:paraId="5499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639735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w:t>
            </w:r>
          </w:p>
        </w:tc>
        <w:tc>
          <w:tcPr>
            <w:tcW w:w="4231" w:type="dxa"/>
            <w:vAlign w:val="center"/>
          </w:tcPr>
          <w:p w14:paraId="250AC25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60000" w:fill="auto"/>
              </w:rPr>
              <w:t>超高压液相色谱/三重串接四极杆质谱仪</w:t>
            </w:r>
          </w:p>
        </w:tc>
        <w:tc>
          <w:tcPr>
            <w:tcW w:w="2000" w:type="dxa"/>
            <w:vAlign w:val="center"/>
          </w:tcPr>
          <w:p w14:paraId="28CE9FD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19D67D8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TSQ Altis</w:t>
            </w:r>
          </w:p>
        </w:tc>
      </w:tr>
      <w:tr w14:paraId="24F4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249B27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w:t>
            </w:r>
          </w:p>
        </w:tc>
        <w:tc>
          <w:tcPr>
            <w:tcW w:w="4231" w:type="dxa"/>
            <w:vAlign w:val="center"/>
          </w:tcPr>
          <w:p w14:paraId="0050D7B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气相色谱串联质谱仪</w:t>
            </w:r>
          </w:p>
        </w:tc>
        <w:tc>
          <w:tcPr>
            <w:tcW w:w="2000" w:type="dxa"/>
            <w:vAlign w:val="center"/>
          </w:tcPr>
          <w:p w14:paraId="386FBEA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31F1D13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TSQ 9000</w:t>
            </w:r>
          </w:p>
        </w:tc>
      </w:tr>
      <w:tr w14:paraId="32F6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4F8F12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w:t>
            </w:r>
          </w:p>
        </w:tc>
        <w:tc>
          <w:tcPr>
            <w:tcW w:w="4231" w:type="dxa"/>
            <w:vAlign w:val="center"/>
          </w:tcPr>
          <w:p w14:paraId="6D48BD8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气相色谱质谱联用仪+安捷伦进样平台</w:t>
            </w:r>
          </w:p>
        </w:tc>
        <w:tc>
          <w:tcPr>
            <w:tcW w:w="2000" w:type="dxa"/>
            <w:vAlign w:val="center"/>
          </w:tcPr>
          <w:p w14:paraId="1A9D06F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152120D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ISQ 7000</w:t>
            </w:r>
          </w:p>
        </w:tc>
      </w:tr>
      <w:tr w14:paraId="7B52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45CE57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w:t>
            </w:r>
          </w:p>
        </w:tc>
        <w:tc>
          <w:tcPr>
            <w:tcW w:w="4231" w:type="dxa"/>
            <w:vAlign w:val="center"/>
          </w:tcPr>
          <w:p w14:paraId="1ADB7F0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离子色谱仪（阴阳离子同步）</w:t>
            </w:r>
          </w:p>
        </w:tc>
        <w:tc>
          <w:tcPr>
            <w:tcW w:w="2000" w:type="dxa"/>
            <w:vAlign w:val="center"/>
          </w:tcPr>
          <w:p w14:paraId="71A56BA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72211C9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ICS-5000+</w:t>
            </w:r>
          </w:p>
        </w:tc>
      </w:tr>
      <w:tr w14:paraId="486F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8A1C45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w:t>
            </w:r>
          </w:p>
        </w:tc>
        <w:tc>
          <w:tcPr>
            <w:tcW w:w="4231" w:type="dxa"/>
            <w:vAlign w:val="center"/>
          </w:tcPr>
          <w:p w14:paraId="30F6DD8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气相色谱质谱联用仪</w:t>
            </w:r>
          </w:p>
        </w:tc>
        <w:tc>
          <w:tcPr>
            <w:tcW w:w="2000" w:type="dxa"/>
            <w:vAlign w:val="center"/>
          </w:tcPr>
          <w:p w14:paraId="099E6C2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1DA7C64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ISQ QD300</w:t>
            </w:r>
          </w:p>
        </w:tc>
      </w:tr>
      <w:tr w14:paraId="70AF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91CAC6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w:t>
            </w:r>
          </w:p>
        </w:tc>
        <w:tc>
          <w:tcPr>
            <w:tcW w:w="4231" w:type="dxa"/>
            <w:vAlign w:val="center"/>
          </w:tcPr>
          <w:p w14:paraId="0C0E662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气相色谱仪</w:t>
            </w:r>
          </w:p>
        </w:tc>
        <w:tc>
          <w:tcPr>
            <w:tcW w:w="2000" w:type="dxa"/>
            <w:vAlign w:val="center"/>
          </w:tcPr>
          <w:p w14:paraId="1F728AC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0842407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Trace1300</w:t>
            </w:r>
          </w:p>
        </w:tc>
      </w:tr>
      <w:tr w14:paraId="4DD0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7B5505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w:t>
            </w:r>
          </w:p>
        </w:tc>
        <w:tc>
          <w:tcPr>
            <w:tcW w:w="4231" w:type="dxa"/>
            <w:vAlign w:val="center"/>
          </w:tcPr>
          <w:p w14:paraId="51D762F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电感耦合等离子体质谱仪</w:t>
            </w:r>
          </w:p>
        </w:tc>
        <w:tc>
          <w:tcPr>
            <w:tcW w:w="2000" w:type="dxa"/>
            <w:vAlign w:val="center"/>
          </w:tcPr>
          <w:p w14:paraId="4EFD276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60DE5E2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Agilent 7900</w:t>
            </w:r>
          </w:p>
        </w:tc>
      </w:tr>
      <w:tr w14:paraId="1142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07EED5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w:t>
            </w:r>
          </w:p>
        </w:tc>
        <w:tc>
          <w:tcPr>
            <w:tcW w:w="4231" w:type="dxa"/>
            <w:vAlign w:val="center"/>
          </w:tcPr>
          <w:p w14:paraId="606429E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气相色谱仪</w:t>
            </w:r>
            <w:r>
              <w:rPr>
                <w:rFonts w:ascii="Times New Roman" w:hAnsi="Times New Roman" w:eastAsia="宋体" w:cs="Times New Roman"/>
                <w:color w:val="auto"/>
                <w:u w:val="single"/>
                <w:shd w:val="clear" w:color="060000" w:fill="auto"/>
              </w:rPr>
              <w:t>-</w:t>
            </w:r>
            <w:r>
              <w:rPr>
                <w:rFonts w:ascii="Times New Roman" w:hAnsi="Times New Roman" w:eastAsia="宋体" w:cs="Times New Roman"/>
                <w:color w:val="auto"/>
                <w:shd w:val="clear" w:color="050000" w:fill="auto"/>
              </w:rPr>
              <w:t>质谱联用仪</w:t>
            </w:r>
          </w:p>
        </w:tc>
        <w:tc>
          <w:tcPr>
            <w:tcW w:w="2000" w:type="dxa"/>
            <w:vAlign w:val="center"/>
          </w:tcPr>
          <w:p w14:paraId="7DA9449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61B9000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7890B/5977A</w:t>
            </w:r>
          </w:p>
        </w:tc>
      </w:tr>
      <w:tr w14:paraId="3FD3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B25EEC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w:t>
            </w:r>
          </w:p>
        </w:tc>
        <w:tc>
          <w:tcPr>
            <w:tcW w:w="4231" w:type="dxa"/>
            <w:vAlign w:val="center"/>
          </w:tcPr>
          <w:p w14:paraId="394506C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气相色谱仪</w:t>
            </w:r>
            <w:r>
              <w:rPr>
                <w:rFonts w:ascii="Times New Roman" w:hAnsi="Times New Roman" w:eastAsia="宋体" w:cs="Times New Roman"/>
                <w:color w:val="auto"/>
                <w:u w:val="single"/>
                <w:shd w:val="clear" w:color="060000" w:fill="auto"/>
              </w:rPr>
              <w:t>-</w:t>
            </w:r>
            <w:r>
              <w:rPr>
                <w:rFonts w:ascii="Times New Roman" w:hAnsi="Times New Roman" w:eastAsia="宋体" w:cs="Times New Roman"/>
                <w:color w:val="auto"/>
                <w:shd w:val="clear" w:color="050000" w:fill="auto"/>
              </w:rPr>
              <w:t>质谱联用仪</w:t>
            </w:r>
          </w:p>
        </w:tc>
        <w:tc>
          <w:tcPr>
            <w:tcW w:w="2000" w:type="dxa"/>
            <w:vAlign w:val="center"/>
          </w:tcPr>
          <w:p w14:paraId="2820ED2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1236151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7890B/5977A</w:t>
            </w:r>
          </w:p>
        </w:tc>
      </w:tr>
      <w:tr w14:paraId="2F5A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3641CE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w:t>
            </w:r>
          </w:p>
        </w:tc>
        <w:tc>
          <w:tcPr>
            <w:tcW w:w="4231" w:type="dxa"/>
            <w:vAlign w:val="center"/>
          </w:tcPr>
          <w:p w14:paraId="22B6165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液相质谱仪</w:t>
            </w:r>
          </w:p>
        </w:tc>
        <w:tc>
          <w:tcPr>
            <w:tcW w:w="2000" w:type="dxa"/>
            <w:vAlign w:val="center"/>
          </w:tcPr>
          <w:p w14:paraId="3E83356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4AA4CD0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1200 Agilent6460</w:t>
            </w:r>
          </w:p>
        </w:tc>
      </w:tr>
      <w:tr w14:paraId="73BC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B68614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w:t>
            </w:r>
          </w:p>
        </w:tc>
        <w:tc>
          <w:tcPr>
            <w:tcW w:w="4231" w:type="dxa"/>
            <w:vAlign w:val="center"/>
          </w:tcPr>
          <w:p w14:paraId="5E68A38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高效液相色谱仪</w:t>
            </w:r>
          </w:p>
        </w:tc>
        <w:tc>
          <w:tcPr>
            <w:tcW w:w="2000" w:type="dxa"/>
            <w:vAlign w:val="center"/>
          </w:tcPr>
          <w:p w14:paraId="6F57525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03FF49C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1200 Series</w:t>
            </w:r>
          </w:p>
        </w:tc>
      </w:tr>
      <w:tr w14:paraId="245A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2AB9D2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12</w:t>
            </w:r>
          </w:p>
        </w:tc>
        <w:tc>
          <w:tcPr>
            <w:tcW w:w="4231" w:type="dxa"/>
            <w:vAlign w:val="center"/>
          </w:tcPr>
          <w:p w14:paraId="7CB99FA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超高效液相色谱仪</w:t>
            </w:r>
          </w:p>
        </w:tc>
        <w:tc>
          <w:tcPr>
            <w:tcW w:w="2000" w:type="dxa"/>
            <w:vAlign w:val="center"/>
          </w:tcPr>
          <w:p w14:paraId="783002B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64E445E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1290IILC</w:t>
            </w:r>
          </w:p>
        </w:tc>
      </w:tr>
      <w:tr w14:paraId="2FC7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9BA172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13</w:t>
            </w:r>
          </w:p>
        </w:tc>
        <w:tc>
          <w:tcPr>
            <w:tcW w:w="4231" w:type="dxa"/>
            <w:vAlign w:val="center"/>
          </w:tcPr>
          <w:p w14:paraId="33173E9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电感耦合等离子质谱仪</w:t>
            </w:r>
          </w:p>
        </w:tc>
        <w:tc>
          <w:tcPr>
            <w:tcW w:w="2000" w:type="dxa"/>
            <w:vAlign w:val="center"/>
          </w:tcPr>
          <w:p w14:paraId="1DC9C1C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601C111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7900 ICP-MS</w:t>
            </w:r>
          </w:p>
        </w:tc>
      </w:tr>
      <w:tr w14:paraId="466FE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18EA9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14</w:t>
            </w:r>
          </w:p>
        </w:tc>
        <w:tc>
          <w:tcPr>
            <w:tcW w:w="4231" w:type="dxa"/>
            <w:vAlign w:val="center"/>
          </w:tcPr>
          <w:p w14:paraId="290D7BE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气相色谱仪</w:t>
            </w:r>
          </w:p>
        </w:tc>
        <w:tc>
          <w:tcPr>
            <w:tcW w:w="2000" w:type="dxa"/>
            <w:vAlign w:val="center"/>
          </w:tcPr>
          <w:p w14:paraId="0557D3B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116" w:type="dxa"/>
            <w:vAlign w:val="center"/>
          </w:tcPr>
          <w:p w14:paraId="156107A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7890A</w:t>
            </w:r>
          </w:p>
        </w:tc>
      </w:tr>
      <w:tr w14:paraId="5B5F3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D11A16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15</w:t>
            </w:r>
          </w:p>
        </w:tc>
        <w:tc>
          <w:tcPr>
            <w:tcW w:w="4231" w:type="dxa"/>
            <w:vAlign w:val="center"/>
          </w:tcPr>
          <w:p w14:paraId="3868B0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离子色谱仪</w:t>
            </w:r>
          </w:p>
        </w:tc>
        <w:tc>
          <w:tcPr>
            <w:tcW w:w="2000" w:type="dxa"/>
            <w:vAlign w:val="center"/>
          </w:tcPr>
          <w:p w14:paraId="235082A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瑞士万通</w:t>
            </w:r>
          </w:p>
        </w:tc>
        <w:tc>
          <w:tcPr>
            <w:tcW w:w="2116" w:type="dxa"/>
            <w:vAlign w:val="center"/>
          </w:tcPr>
          <w:p w14:paraId="62B1D5A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883</w:t>
            </w:r>
          </w:p>
        </w:tc>
      </w:tr>
      <w:tr w14:paraId="6F3A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F8799D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16</w:t>
            </w:r>
          </w:p>
        </w:tc>
        <w:tc>
          <w:tcPr>
            <w:tcW w:w="4231" w:type="dxa"/>
            <w:vAlign w:val="center"/>
          </w:tcPr>
          <w:p w14:paraId="4024EAA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自动电位滴定仪</w:t>
            </w:r>
          </w:p>
        </w:tc>
        <w:tc>
          <w:tcPr>
            <w:tcW w:w="2000" w:type="dxa"/>
            <w:vAlign w:val="center"/>
          </w:tcPr>
          <w:p w14:paraId="634AC8B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瑞士万通</w:t>
            </w:r>
          </w:p>
        </w:tc>
        <w:tc>
          <w:tcPr>
            <w:tcW w:w="2116" w:type="dxa"/>
            <w:vAlign w:val="center"/>
          </w:tcPr>
          <w:p w14:paraId="4703936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905</w:t>
            </w:r>
          </w:p>
        </w:tc>
      </w:tr>
      <w:tr w14:paraId="50EA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233726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17</w:t>
            </w:r>
          </w:p>
        </w:tc>
        <w:tc>
          <w:tcPr>
            <w:tcW w:w="4231" w:type="dxa"/>
            <w:vAlign w:val="center"/>
          </w:tcPr>
          <w:p w14:paraId="2AB821E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离子色谱仪</w:t>
            </w:r>
          </w:p>
        </w:tc>
        <w:tc>
          <w:tcPr>
            <w:tcW w:w="2000" w:type="dxa"/>
            <w:vAlign w:val="center"/>
          </w:tcPr>
          <w:p w14:paraId="74F9378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瑞士万通</w:t>
            </w:r>
          </w:p>
        </w:tc>
        <w:tc>
          <w:tcPr>
            <w:tcW w:w="2116" w:type="dxa"/>
            <w:vAlign w:val="center"/>
          </w:tcPr>
          <w:p w14:paraId="17D491C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883</w:t>
            </w:r>
          </w:p>
        </w:tc>
      </w:tr>
      <w:tr w14:paraId="1BD3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FA0FD9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18</w:t>
            </w:r>
          </w:p>
        </w:tc>
        <w:tc>
          <w:tcPr>
            <w:tcW w:w="4231" w:type="dxa"/>
            <w:vAlign w:val="center"/>
          </w:tcPr>
          <w:p w14:paraId="6E2DC48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自动电位滴定仪</w:t>
            </w:r>
          </w:p>
        </w:tc>
        <w:tc>
          <w:tcPr>
            <w:tcW w:w="2000" w:type="dxa"/>
            <w:vAlign w:val="center"/>
          </w:tcPr>
          <w:p w14:paraId="6CD84E3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瑞士万通</w:t>
            </w:r>
          </w:p>
        </w:tc>
        <w:tc>
          <w:tcPr>
            <w:tcW w:w="2116" w:type="dxa"/>
            <w:vAlign w:val="center"/>
          </w:tcPr>
          <w:p w14:paraId="413EA88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METROHM 848</w:t>
            </w:r>
          </w:p>
        </w:tc>
      </w:tr>
      <w:tr w14:paraId="6EFE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60DF56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19</w:t>
            </w:r>
          </w:p>
        </w:tc>
        <w:tc>
          <w:tcPr>
            <w:tcW w:w="4231" w:type="dxa"/>
            <w:vAlign w:val="center"/>
          </w:tcPr>
          <w:p w14:paraId="008CAE3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自动电位滴定仪</w:t>
            </w:r>
          </w:p>
        </w:tc>
        <w:tc>
          <w:tcPr>
            <w:tcW w:w="2000" w:type="dxa"/>
            <w:vAlign w:val="center"/>
          </w:tcPr>
          <w:p w14:paraId="30042B2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瑞士万通</w:t>
            </w:r>
          </w:p>
        </w:tc>
        <w:tc>
          <w:tcPr>
            <w:tcW w:w="2116" w:type="dxa"/>
            <w:vAlign w:val="center"/>
          </w:tcPr>
          <w:p w14:paraId="2AF75ED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METROHM 848</w:t>
            </w:r>
          </w:p>
        </w:tc>
      </w:tr>
      <w:tr w14:paraId="1638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9D8FEF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20</w:t>
            </w:r>
          </w:p>
        </w:tc>
        <w:tc>
          <w:tcPr>
            <w:tcW w:w="4231" w:type="dxa"/>
            <w:vAlign w:val="center"/>
          </w:tcPr>
          <w:p w14:paraId="04BA4FA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原子吸收分光光度计</w:t>
            </w:r>
          </w:p>
        </w:tc>
        <w:tc>
          <w:tcPr>
            <w:tcW w:w="2000" w:type="dxa"/>
            <w:vAlign w:val="center"/>
          </w:tcPr>
          <w:p w14:paraId="7A8D9DA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耶拿</w:t>
            </w:r>
          </w:p>
        </w:tc>
        <w:tc>
          <w:tcPr>
            <w:tcW w:w="2116" w:type="dxa"/>
            <w:vAlign w:val="center"/>
          </w:tcPr>
          <w:p w14:paraId="25E67C3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ContrAA 700</w:t>
            </w:r>
          </w:p>
        </w:tc>
      </w:tr>
      <w:tr w14:paraId="3EA6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54CA3B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21</w:t>
            </w:r>
          </w:p>
        </w:tc>
        <w:tc>
          <w:tcPr>
            <w:tcW w:w="4231" w:type="dxa"/>
            <w:vAlign w:val="center"/>
          </w:tcPr>
          <w:p w14:paraId="6832320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原子吸收光谱仪</w:t>
            </w:r>
          </w:p>
        </w:tc>
        <w:tc>
          <w:tcPr>
            <w:tcW w:w="2000" w:type="dxa"/>
            <w:vAlign w:val="center"/>
          </w:tcPr>
          <w:p w14:paraId="68B6CC8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耶拿</w:t>
            </w:r>
          </w:p>
        </w:tc>
        <w:tc>
          <w:tcPr>
            <w:tcW w:w="2116" w:type="dxa"/>
            <w:vAlign w:val="center"/>
          </w:tcPr>
          <w:p w14:paraId="47D12C8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ZEENIT 700P</w:t>
            </w:r>
          </w:p>
        </w:tc>
      </w:tr>
      <w:tr w14:paraId="41AE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0D4CAA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22</w:t>
            </w:r>
          </w:p>
        </w:tc>
        <w:tc>
          <w:tcPr>
            <w:tcW w:w="4231" w:type="dxa"/>
            <w:vAlign w:val="center"/>
          </w:tcPr>
          <w:p w14:paraId="4E6F944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液相色谱原子荧光联用仪</w:t>
            </w:r>
          </w:p>
        </w:tc>
        <w:tc>
          <w:tcPr>
            <w:tcW w:w="2000" w:type="dxa"/>
            <w:vAlign w:val="center"/>
          </w:tcPr>
          <w:p w14:paraId="299759C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海光</w:t>
            </w:r>
          </w:p>
        </w:tc>
        <w:tc>
          <w:tcPr>
            <w:tcW w:w="2116" w:type="dxa"/>
            <w:vAlign w:val="center"/>
          </w:tcPr>
          <w:p w14:paraId="2E5D05A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LC-AFS6500</w:t>
            </w:r>
          </w:p>
        </w:tc>
      </w:tr>
      <w:tr w14:paraId="4183E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DA1C0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23</w:t>
            </w:r>
          </w:p>
        </w:tc>
        <w:tc>
          <w:tcPr>
            <w:tcW w:w="4231" w:type="dxa"/>
            <w:vAlign w:val="center"/>
          </w:tcPr>
          <w:p w14:paraId="715F224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原子荧光光度计</w:t>
            </w:r>
          </w:p>
        </w:tc>
        <w:tc>
          <w:tcPr>
            <w:tcW w:w="2000" w:type="dxa"/>
            <w:vAlign w:val="center"/>
          </w:tcPr>
          <w:p w14:paraId="69B30F8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海光</w:t>
            </w:r>
          </w:p>
        </w:tc>
        <w:tc>
          <w:tcPr>
            <w:tcW w:w="2116" w:type="dxa"/>
            <w:vAlign w:val="center"/>
          </w:tcPr>
          <w:p w14:paraId="1567932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AFS-9780</w:t>
            </w:r>
          </w:p>
        </w:tc>
      </w:tr>
      <w:tr w14:paraId="0C76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C5022E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24</w:t>
            </w:r>
          </w:p>
        </w:tc>
        <w:tc>
          <w:tcPr>
            <w:tcW w:w="4231" w:type="dxa"/>
            <w:vAlign w:val="center"/>
          </w:tcPr>
          <w:p w14:paraId="2958716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液相色谱-原子荧光联用仪</w:t>
            </w:r>
          </w:p>
        </w:tc>
        <w:tc>
          <w:tcPr>
            <w:tcW w:w="2000" w:type="dxa"/>
            <w:vAlign w:val="center"/>
          </w:tcPr>
          <w:p w14:paraId="41045DB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海光</w:t>
            </w:r>
          </w:p>
        </w:tc>
        <w:tc>
          <w:tcPr>
            <w:tcW w:w="2116" w:type="dxa"/>
            <w:vAlign w:val="center"/>
          </w:tcPr>
          <w:p w14:paraId="5F8BACF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LC-AFS9531</w:t>
            </w:r>
          </w:p>
        </w:tc>
      </w:tr>
      <w:tr w14:paraId="551F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32503D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25</w:t>
            </w:r>
          </w:p>
        </w:tc>
        <w:tc>
          <w:tcPr>
            <w:tcW w:w="4231" w:type="dxa"/>
            <w:vAlign w:val="center"/>
          </w:tcPr>
          <w:p w14:paraId="2E103DF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总有机碳分析仪</w:t>
            </w:r>
          </w:p>
        </w:tc>
        <w:tc>
          <w:tcPr>
            <w:tcW w:w="2000" w:type="dxa"/>
            <w:vAlign w:val="center"/>
          </w:tcPr>
          <w:p w14:paraId="4026332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Elementa</w:t>
            </w:r>
          </w:p>
        </w:tc>
        <w:tc>
          <w:tcPr>
            <w:tcW w:w="2116" w:type="dxa"/>
            <w:vAlign w:val="center"/>
          </w:tcPr>
          <w:p w14:paraId="148533C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vario toc-cube</w:t>
            </w:r>
          </w:p>
        </w:tc>
      </w:tr>
      <w:tr w14:paraId="7987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8C1D51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26</w:t>
            </w:r>
          </w:p>
        </w:tc>
        <w:tc>
          <w:tcPr>
            <w:tcW w:w="4231" w:type="dxa"/>
            <w:vAlign w:val="center"/>
          </w:tcPr>
          <w:p w14:paraId="7F18FA7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连续流动分析仪</w:t>
            </w:r>
          </w:p>
        </w:tc>
        <w:tc>
          <w:tcPr>
            <w:tcW w:w="2000" w:type="dxa"/>
            <w:vAlign w:val="center"/>
          </w:tcPr>
          <w:p w14:paraId="7C4CC37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u w:val="single"/>
                <w:shd w:val="clear" w:color="060000" w:fill="auto"/>
              </w:rPr>
              <w:t>SKALAR</w:t>
            </w:r>
          </w:p>
        </w:tc>
        <w:tc>
          <w:tcPr>
            <w:tcW w:w="2116" w:type="dxa"/>
            <w:vAlign w:val="center"/>
          </w:tcPr>
          <w:p w14:paraId="27F4E87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SAN++</w:t>
            </w:r>
          </w:p>
        </w:tc>
      </w:tr>
      <w:tr w14:paraId="54B0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07579B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27</w:t>
            </w:r>
          </w:p>
        </w:tc>
        <w:tc>
          <w:tcPr>
            <w:tcW w:w="4231" w:type="dxa"/>
            <w:vAlign w:val="center"/>
          </w:tcPr>
          <w:p w14:paraId="15CB32E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连续流动注射仪</w:t>
            </w:r>
          </w:p>
        </w:tc>
        <w:tc>
          <w:tcPr>
            <w:tcW w:w="2000" w:type="dxa"/>
            <w:vAlign w:val="center"/>
          </w:tcPr>
          <w:p w14:paraId="2F6D98F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u w:val="single"/>
                <w:shd w:val="clear" w:color="060000" w:fill="auto"/>
              </w:rPr>
              <w:t>SKALAR</w:t>
            </w:r>
          </w:p>
        </w:tc>
        <w:tc>
          <w:tcPr>
            <w:tcW w:w="2116" w:type="dxa"/>
            <w:vAlign w:val="center"/>
          </w:tcPr>
          <w:p w14:paraId="1A91568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SAN++</w:t>
            </w:r>
          </w:p>
        </w:tc>
      </w:tr>
      <w:tr w14:paraId="01C5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CFF815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28</w:t>
            </w:r>
          </w:p>
        </w:tc>
        <w:tc>
          <w:tcPr>
            <w:tcW w:w="4231" w:type="dxa"/>
            <w:vAlign w:val="center"/>
          </w:tcPr>
          <w:p w14:paraId="4110D26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流动注射仪</w:t>
            </w:r>
          </w:p>
        </w:tc>
        <w:tc>
          <w:tcPr>
            <w:tcW w:w="2000" w:type="dxa"/>
            <w:vAlign w:val="center"/>
          </w:tcPr>
          <w:p w14:paraId="3D6461F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u w:val="single"/>
                <w:shd w:val="clear" w:color="060000" w:fill="auto"/>
              </w:rPr>
              <w:t>SKALAR</w:t>
            </w:r>
          </w:p>
        </w:tc>
        <w:tc>
          <w:tcPr>
            <w:tcW w:w="2116" w:type="dxa"/>
            <w:vAlign w:val="center"/>
          </w:tcPr>
          <w:p w14:paraId="4F0EB1B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SKALAR</w:t>
            </w:r>
          </w:p>
        </w:tc>
      </w:tr>
      <w:tr w14:paraId="6FC8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96F867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29</w:t>
            </w:r>
          </w:p>
        </w:tc>
        <w:tc>
          <w:tcPr>
            <w:tcW w:w="4231" w:type="dxa"/>
            <w:vAlign w:val="center"/>
          </w:tcPr>
          <w:p w14:paraId="668684C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COD消解仪</w:t>
            </w:r>
          </w:p>
        </w:tc>
        <w:tc>
          <w:tcPr>
            <w:tcW w:w="2000" w:type="dxa"/>
            <w:vAlign w:val="center"/>
          </w:tcPr>
          <w:p w14:paraId="51A0DFA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23B19C5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DRB200</w:t>
            </w:r>
          </w:p>
        </w:tc>
      </w:tr>
      <w:tr w14:paraId="32BB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C3A983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30</w:t>
            </w:r>
          </w:p>
        </w:tc>
        <w:tc>
          <w:tcPr>
            <w:tcW w:w="4231" w:type="dxa"/>
            <w:vAlign w:val="center"/>
          </w:tcPr>
          <w:p w14:paraId="1EEE215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COD消解仪</w:t>
            </w:r>
          </w:p>
        </w:tc>
        <w:tc>
          <w:tcPr>
            <w:tcW w:w="2000" w:type="dxa"/>
            <w:vAlign w:val="center"/>
          </w:tcPr>
          <w:p w14:paraId="3082CD3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2507AE6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DRB200</w:t>
            </w:r>
          </w:p>
        </w:tc>
      </w:tr>
      <w:tr w14:paraId="6D59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C03AE9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31</w:t>
            </w:r>
          </w:p>
        </w:tc>
        <w:tc>
          <w:tcPr>
            <w:tcW w:w="4231" w:type="dxa"/>
            <w:vAlign w:val="center"/>
          </w:tcPr>
          <w:p w14:paraId="444CDFC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COD消解仪</w:t>
            </w:r>
          </w:p>
        </w:tc>
        <w:tc>
          <w:tcPr>
            <w:tcW w:w="2000" w:type="dxa"/>
            <w:vAlign w:val="center"/>
          </w:tcPr>
          <w:p w14:paraId="543256E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2A3C7B7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DRB200</w:t>
            </w:r>
          </w:p>
        </w:tc>
      </w:tr>
      <w:tr w14:paraId="1B7A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56FAD4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32</w:t>
            </w:r>
          </w:p>
        </w:tc>
        <w:tc>
          <w:tcPr>
            <w:tcW w:w="4231" w:type="dxa"/>
            <w:vAlign w:val="center"/>
          </w:tcPr>
          <w:p w14:paraId="78569AB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COD消解仪</w:t>
            </w:r>
          </w:p>
        </w:tc>
        <w:tc>
          <w:tcPr>
            <w:tcW w:w="2000" w:type="dxa"/>
            <w:vAlign w:val="center"/>
          </w:tcPr>
          <w:p w14:paraId="2D7A1AE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4065C67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BOX389</w:t>
            </w:r>
          </w:p>
        </w:tc>
      </w:tr>
      <w:tr w14:paraId="5271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58C194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33</w:t>
            </w:r>
          </w:p>
        </w:tc>
        <w:tc>
          <w:tcPr>
            <w:tcW w:w="4231" w:type="dxa"/>
            <w:vAlign w:val="center"/>
          </w:tcPr>
          <w:p w14:paraId="2AB3480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紫外可见光分光光度计</w:t>
            </w:r>
          </w:p>
        </w:tc>
        <w:tc>
          <w:tcPr>
            <w:tcW w:w="2000" w:type="dxa"/>
            <w:vAlign w:val="center"/>
          </w:tcPr>
          <w:p w14:paraId="3ADF496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2310B15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DR6000</w:t>
            </w:r>
          </w:p>
        </w:tc>
      </w:tr>
      <w:tr w14:paraId="72EC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971F34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34</w:t>
            </w:r>
          </w:p>
        </w:tc>
        <w:tc>
          <w:tcPr>
            <w:tcW w:w="4231" w:type="dxa"/>
            <w:vAlign w:val="center"/>
          </w:tcPr>
          <w:p w14:paraId="038F697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紫外可见光分光光度计</w:t>
            </w:r>
          </w:p>
        </w:tc>
        <w:tc>
          <w:tcPr>
            <w:tcW w:w="2000" w:type="dxa"/>
            <w:vAlign w:val="center"/>
          </w:tcPr>
          <w:p w14:paraId="2FCE300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1414898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DR6000</w:t>
            </w:r>
          </w:p>
        </w:tc>
      </w:tr>
      <w:tr w14:paraId="7CB8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47AD8C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35</w:t>
            </w:r>
          </w:p>
        </w:tc>
        <w:tc>
          <w:tcPr>
            <w:tcW w:w="4231" w:type="dxa"/>
            <w:vAlign w:val="center"/>
          </w:tcPr>
          <w:p w14:paraId="77D9F13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浊度计</w:t>
            </w:r>
          </w:p>
        </w:tc>
        <w:tc>
          <w:tcPr>
            <w:tcW w:w="2000" w:type="dxa"/>
            <w:vAlign w:val="center"/>
          </w:tcPr>
          <w:p w14:paraId="7F080FB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7350C58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HACH2100AN</w:t>
            </w:r>
          </w:p>
        </w:tc>
      </w:tr>
      <w:tr w14:paraId="5D4B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A2048C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36</w:t>
            </w:r>
          </w:p>
        </w:tc>
        <w:tc>
          <w:tcPr>
            <w:tcW w:w="4231" w:type="dxa"/>
            <w:vAlign w:val="center"/>
          </w:tcPr>
          <w:p w14:paraId="0394C9F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电导率仪</w:t>
            </w:r>
          </w:p>
        </w:tc>
        <w:tc>
          <w:tcPr>
            <w:tcW w:w="2000" w:type="dxa"/>
            <w:vAlign w:val="center"/>
          </w:tcPr>
          <w:p w14:paraId="7E13FF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HACH</w:t>
            </w:r>
          </w:p>
        </w:tc>
        <w:tc>
          <w:tcPr>
            <w:tcW w:w="2116" w:type="dxa"/>
            <w:vAlign w:val="center"/>
          </w:tcPr>
          <w:p w14:paraId="6041F47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美国HACH TDS</w:t>
            </w:r>
          </w:p>
        </w:tc>
      </w:tr>
      <w:tr w14:paraId="767F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DFFA22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37</w:t>
            </w:r>
          </w:p>
        </w:tc>
        <w:tc>
          <w:tcPr>
            <w:tcW w:w="4231" w:type="dxa"/>
            <w:vAlign w:val="center"/>
          </w:tcPr>
          <w:p w14:paraId="42FC2F1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氢气发生器</w:t>
            </w:r>
          </w:p>
        </w:tc>
        <w:tc>
          <w:tcPr>
            <w:tcW w:w="2000" w:type="dxa"/>
            <w:vAlign w:val="center"/>
          </w:tcPr>
          <w:p w14:paraId="5FA79AC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HGH300</w:t>
            </w:r>
          </w:p>
        </w:tc>
        <w:tc>
          <w:tcPr>
            <w:tcW w:w="2116" w:type="dxa"/>
            <w:vAlign w:val="center"/>
          </w:tcPr>
          <w:p w14:paraId="3BE90C0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HGH300</w:t>
            </w:r>
          </w:p>
        </w:tc>
      </w:tr>
      <w:tr w14:paraId="14783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30438C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38</w:t>
            </w:r>
          </w:p>
        </w:tc>
        <w:tc>
          <w:tcPr>
            <w:tcW w:w="4231" w:type="dxa"/>
            <w:vAlign w:val="center"/>
          </w:tcPr>
          <w:p w14:paraId="5402F6F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多点磁力搅拌机</w:t>
            </w:r>
          </w:p>
        </w:tc>
        <w:tc>
          <w:tcPr>
            <w:tcW w:w="2000" w:type="dxa"/>
            <w:vAlign w:val="center"/>
          </w:tcPr>
          <w:p w14:paraId="10C874C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IKA</w:t>
            </w:r>
          </w:p>
        </w:tc>
        <w:tc>
          <w:tcPr>
            <w:tcW w:w="2116" w:type="dxa"/>
            <w:vAlign w:val="center"/>
          </w:tcPr>
          <w:p w14:paraId="75352FD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RO15</w:t>
            </w:r>
          </w:p>
        </w:tc>
      </w:tr>
      <w:tr w14:paraId="3DE7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291480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39</w:t>
            </w:r>
          </w:p>
        </w:tc>
        <w:tc>
          <w:tcPr>
            <w:tcW w:w="4231" w:type="dxa"/>
            <w:vAlign w:val="center"/>
          </w:tcPr>
          <w:p w14:paraId="7A84CF1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低温离心机</w:t>
            </w:r>
          </w:p>
        </w:tc>
        <w:tc>
          <w:tcPr>
            <w:tcW w:w="2000" w:type="dxa"/>
            <w:vAlign w:val="center"/>
          </w:tcPr>
          <w:p w14:paraId="5408A48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大龙</w:t>
            </w:r>
          </w:p>
        </w:tc>
        <w:tc>
          <w:tcPr>
            <w:tcW w:w="2116" w:type="dxa"/>
            <w:vAlign w:val="center"/>
          </w:tcPr>
          <w:p w14:paraId="6A9DAC4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D1524R</w:t>
            </w:r>
          </w:p>
        </w:tc>
      </w:tr>
      <w:tr w14:paraId="2E5F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A5E01C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40</w:t>
            </w:r>
          </w:p>
        </w:tc>
        <w:tc>
          <w:tcPr>
            <w:tcW w:w="4231" w:type="dxa"/>
            <w:vAlign w:val="center"/>
          </w:tcPr>
          <w:p w14:paraId="3377B5F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低温保存箱</w:t>
            </w:r>
          </w:p>
        </w:tc>
        <w:tc>
          <w:tcPr>
            <w:tcW w:w="2000" w:type="dxa"/>
            <w:vAlign w:val="center"/>
          </w:tcPr>
          <w:p w14:paraId="128DA4A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福意</w:t>
            </w:r>
          </w:p>
        </w:tc>
        <w:tc>
          <w:tcPr>
            <w:tcW w:w="2116" w:type="dxa"/>
            <w:vAlign w:val="center"/>
          </w:tcPr>
          <w:p w14:paraId="5EF3145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FYL-YS-128</w:t>
            </w:r>
          </w:p>
        </w:tc>
      </w:tr>
      <w:tr w14:paraId="13991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9E449B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41</w:t>
            </w:r>
          </w:p>
        </w:tc>
        <w:tc>
          <w:tcPr>
            <w:tcW w:w="4231" w:type="dxa"/>
            <w:vAlign w:val="center"/>
          </w:tcPr>
          <w:p w14:paraId="35ED52A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低温保存箱</w:t>
            </w:r>
          </w:p>
        </w:tc>
        <w:tc>
          <w:tcPr>
            <w:tcW w:w="2000" w:type="dxa"/>
            <w:vAlign w:val="center"/>
          </w:tcPr>
          <w:p w14:paraId="6C8830E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福意</w:t>
            </w:r>
          </w:p>
        </w:tc>
        <w:tc>
          <w:tcPr>
            <w:tcW w:w="2116" w:type="dxa"/>
            <w:vAlign w:val="center"/>
          </w:tcPr>
          <w:p w14:paraId="3FC8C0C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FYL-YS-128</w:t>
            </w:r>
          </w:p>
        </w:tc>
      </w:tr>
      <w:tr w14:paraId="570F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26686E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42</w:t>
            </w:r>
          </w:p>
        </w:tc>
        <w:tc>
          <w:tcPr>
            <w:tcW w:w="4231" w:type="dxa"/>
            <w:vAlign w:val="center"/>
          </w:tcPr>
          <w:p w14:paraId="6252D2D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空气发生器</w:t>
            </w:r>
          </w:p>
        </w:tc>
        <w:tc>
          <w:tcPr>
            <w:tcW w:w="2000" w:type="dxa"/>
            <w:vAlign w:val="center"/>
          </w:tcPr>
          <w:p w14:paraId="1E6F6A7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汇龙</w:t>
            </w:r>
          </w:p>
        </w:tc>
        <w:tc>
          <w:tcPr>
            <w:tcW w:w="2116" w:type="dxa"/>
            <w:vAlign w:val="center"/>
          </w:tcPr>
          <w:p w14:paraId="3354CB7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HGA-2L</w:t>
            </w:r>
          </w:p>
        </w:tc>
      </w:tr>
      <w:tr w14:paraId="53537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E79DEA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43</w:t>
            </w:r>
          </w:p>
        </w:tc>
        <w:tc>
          <w:tcPr>
            <w:tcW w:w="4231" w:type="dxa"/>
            <w:vAlign w:val="center"/>
          </w:tcPr>
          <w:p w14:paraId="745FF2D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萃取净化振荡器</w:t>
            </w:r>
          </w:p>
        </w:tc>
        <w:tc>
          <w:tcPr>
            <w:tcW w:w="2000" w:type="dxa"/>
            <w:vAlign w:val="center"/>
          </w:tcPr>
          <w:p w14:paraId="1FF47FE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同泰联</w:t>
            </w:r>
          </w:p>
        </w:tc>
        <w:tc>
          <w:tcPr>
            <w:tcW w:w="2116" w:type="dxa"/>
            <w:vAlign w:val="center"/>
          </w:tcPr>
          <w:p w14:paraId="01DB40D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TTL-800</w:t>
            </w:r>
          </w:p>
        </w:tc>
      </w:tr>
      <w:tr w14:paraId="4A0C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32FEC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44</w:t>
            </w:r>
          </w:p>
        </w:tc>
        <w:tc>
          <w:tcPr>
            <w:tcW w:w="4231" w:type="dxa"/>
            <w:vAlign w:val="center"/>
          </w:tcPr>
          <w:p w14:paraId="208CF51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PCR仪</w:t>
            </w:r>
          </w:p>
        </w:tc>
        <w:tc>
          <w:tcPr>
            <w:tcW w:w="2000" w:type="dxa"/>
            <w:vAlign w:val="center"/>
          </w:tcPr>
          <w:p w14:paraId="5AA2A29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托摩根</w:t>
            </w:r>
          </w:p>
        </w:tc>
        <w:tc>
          <w:tcPr>
            <w:tcW w:w="2116" w:type="dxa"/>
            <w:vAlign w:val="center"/>
          </w:tcPr>
          <w:p w14:paraId="2C440F5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G2000</w:t>
            </w:r>
          </w:p>
        </w:tc>
      </w:tr>
      <w:tr w14:paraId="26BA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21D6FE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45</w:t>
            </w:r>
          </w:p>
        </w:tc>
        <w:tc>
          <w:tcPr>
            <w:tcW w:w="4231" w:type="dxa"/>
            <w:vAlign w:val="center"/>
          </w:tcPr>
          <w:p w14:paraId="4E59D75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电泳仪</w:t>
            </w:r>
          </w:p>
        </w:tc>
        <w:tc>
          <w:tcPr>
            <w:tcW w:w="2000" w:type="dxa"/>
            <w:vAlign w:val="center"/>
          </w:tcPr>
          <w:p w14:paraId="67A60A5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托摩根</w:t>
            </w:r>
          </w:p>
        </w:tc>
        <w:tc>
          <w:tcPr>
            <w:tcW w:w="2116" w:type="dxa"/>
            <w:vAlign w:val="center"/>
          </w:tcPr>
          <w:p w14:paraId="67E7126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GP200</w:t>
            </w:r>
          </w:p>
        </w:tc>
      </w:tr>
      <w:tr w14:paraId="18A98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9FA8F3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46</w:t>
            </w:r>
          </w:p>
        </w:tc>
        <w:tc>
          <w:tcPr>
            <w:tcW w:w="4231" w:type="dxa"/>
            <w:vAlign w:val="center"/>
          </w:tcPr>
          <w:p w14:paraId="4C54FF9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电子分析天平</w:t>
            </w:r>
          </w:p>
        </w:tc>
        <w:tc>
          <w:tcPr>
            <w:tcW w:w="2000" w:type="dxa"/>
            <w:vAlign w:val="center"/>
          </w:tcPr>
          <w:p w14:paraId="73DDBF5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双杰</w:t>
            </w:r>
          </w:p>
        </w:tc>
        <w:tc>
          <w:tcPr>
            <w:tcW w:w="2116" w:type="dxa"/>
            <w:vAlign w:val="center"/>
          </w:tcPr>
          <w:p w14:paraId="1D030A2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JJ100</w:t>
            </w:r>
          </w:p>
        </w:tc>
      </w:tr>
      <w:tr w14:paraId="63A1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A2150A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47</w:t>
            </w:r>
          </w:p>
        </w:tc>
        <w:tc>
          <w:tcPr>
            <w:tcW w:w="4231" w:type="dxa"/>
            <w:vAlign w:val="center"/>
          </w:tcPr>
          <w:p w14:paraId="2B20675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激光粒度分析仪</w:t>
            </w:r>
          </w:p>
        </w:tc>
        <w:tc>
          <w:tcPr>
            <w:tcW w:w="2000" w:type="dxa"/>
            <w:vAlign w:val="center"/>
          </w:tcPr>
          <w:p w14:paraId="15296FC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丹东百特</w:t>
            </w:r>
          </w:p>
        </w:tc>
        <w:tc>
          <w:tcPr>
            <w:tcW w:w="2116" w:type="dxa"/>
            <w:vAlign w:val="center"/>
          </w:tcPr>
          <w:p w14:paraId="71B2638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BT-9300S</w:t>
            </w:r>
          </w:p>
        </w:tc>
      </w:tr>
      <w:tr w14:paraId="580A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0E23E3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48</w:t>
            </w:r>
          </w:p>
        </w:tc>
        <w:tc>
          <w:tcPr>
            <w:tcW w:w="4231" w:type="dxa"/>
            <w:vAlign w:val="center"/>
          </w:tcPr>
          <w:p w14:paraId="427956B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多功能前处理平台</w:t>
            </w:r>
          </w:p>
        </w:tc>
        <w:tc>
          <w:tcPr>
            <w:tcW w:w="2000" w:type="dxa"/>
            <w:vAlign w:val="center"/>
          </w:tcPr>
          <w:p w14:paraId="44006DB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Gerstel</w:t>
            </w:r>
          </w:p>
        </w:tc>
        <w:tc>
          <w:tcPr>
            <w:tcW w:w="2116" w:type="dxa"/>
            <w:vAlign w:val="center"/>
          </w:tcPr>
          <w:p w14:paraId="5F7CF68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MPS Robotic</w:t>
            </w:r>
          </w:p>
        </w:tc>
      </w:tr>
      <w:tr w14:paraId="5552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51F43F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49</w:t>
            </w:r>
          </w:p>
        </w:tc>
        <w:tc>
          <w:tcPr>
            <w:tcW w:w="4231" w:type="dxa"/>
            <w:vAlign w:val="center"/>
          </w:tcPr>
          <w:p w14:paraId="6B7F423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多功能前处理平台</w:t>
            </w:r>
          </w:p>
        </w:tc>
        <w:tc>
          <w:tcPr>
            <w:tcW w:w="2000" w:type="dxa"/>
            <w:vAlign w:val="center"/>
          </w:tcPr>
          <w:p w14:paraId="0C1BBF2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Gerstel</w:t>
            </w:r>
          </w:p>
        </w:tc>
        <w:tc>
          <w:tcPr>
            <w:tcW w:w="2116" w:type="dxa"/>
            <w:vAlign w:val="center"/>
          </w:tcPr>
          <w:p w14:paraId="1F81E5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MPS XT</w:t>
            </w:r>
          </w:p>
        </w:tc>
      </w:tr>
      <w:tr w14:paraId="2433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2EE150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w:t>
            </w:r>
          </w:p>
        </w:tc>
        <w:tc>
          <w:tcPr>
            <w:tcW w:w="4231" w:type="dxa"/>
            <w:vAlign w:val="center"/>
          </w:tcPr>
          <w:p w14:paraId="12AA692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显微镜</w:t>
            </w:r>
          </w:p>
        </w:tc>
        <w:tc>
          <w:tcPr>
            <w:tcW w:w="2000" w:type="dxa"/>
            <w:vAlign w:val="center"/>
          </w:tcPr>
          <w:p w14:paraId="2E90669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Leica</w:t>
            </w:r>
          </w:p>
        </w:tc>
        <w:tc>
          <w:tcPr>
            <w:tcW w:w="2116" w:type="dxa"/>
            <w:vAlign w:val="center"/>
          </w:tcPr>
          <w:p w14:paraId="74BD7B6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SWISS DMLB LB2</w:t>
            </w:r>
          </w:p>
        </w:tc>
      </w:tr>
      <w:tr w14:paraId="67F3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27B0E9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51</w:t>
            </w:r>
          </w:p>
        </w:tc>
        <w:tc>
          <w:tcPr>
            <w:tcW w:w="4231" w:type="dxa"/>
            <w:vAlign w:val="center"/>
          </w:tcPr>
          <w:p w14:paraId="25EA97B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离心机</w:t>
            </w:r>
          </w:p>
        </w:tc>
        <w:tc>
          <w:tcPr>
            <w:tcW w:w="2000" w:type="dxa"/>
            <w:vAlign w:val="center"/>
          </w:tcPr>
          <w:p w14:paraId="33CADC1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086A0FF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2-5 SARTORIUS</w:t>
            </w:r>
          </w:p>
        </w:tc>
      </w:tr>
      <w:tr w14:paraId="15947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25176D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52</w:t>
            </w:r>
          </w:p>
        </w:tc>
        <w:tc>
          <w:tcPr>
            <w:tcW w:w="4231" w:type="dxa"/>
            <w:vAlign w:val="center"/>
          </w:tcPr>
          <w:p w14:paraId="3A4927B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2384887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2E733A6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BSA224S-CW</w:t>
            </w:r>
          </w:p>
        </w:tc>
      </w:tr>
      <w:tr w14:paraId="60D1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C68CC0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53</w:t>
            </w:r>
          </w:p>
        </w:tc>
        <w:tc>
          <w:tcPr>
            <w:tcW w:w="4231" w:type="dxa"/>
            <w:vAlign w:val="center"/>
          </w:tcPr>
          <w:p w14:paraId="5B6719C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1D55CCC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7F9DB91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LP3200D</w:t>
            </w:r>
          </w:p>
        </w:tc>
      </w:tr>
      <w:tr w14:paraId="49D7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B8CA59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54</w:t>
            </w:r>
          </w:p>
        </w:tc>
        <w:tc>
          <w:tcPr>
            <w:tcW w:w="4231" w:type="dxa"/>
            <w:vAlign w:val="center"/>
          </w:tcPr>
          <w:p w14:paraId="0DBA9B6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4AE7B12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3584FC7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CP225D</w:t>
            </w:r>
          </w:p>
        </w:tc>
      </w:tr>
      <w:tr w14:paraId="3829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EBB938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55</w:t>
            </w:r>
          </w:p>
        </w:tc>
        <w:tc>
          <w:tcPr>
            <w:tcW w:w="4231" w:type="dxa"/>
            <w:vAlign w:val="center"/>
          </w:tcPr>
          <w:p w14:paraId="5D18A49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156F5EA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6C8EAA5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CP224S</w:t>
            </w:r>
          </w:p>
        </w:tc>
      </w:tr>
      <w:tr w14:paraId="16EB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89BDD6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56</w:t>
            </w:r>
          </w:p>
        </w:tc>
        <w:tc>
          <w:tcPr>
            <w:tcW w:w="4231" w:type="dxa"/>
            <w:vAlign w:val="center"/>
          </w:tcPr>
          <w:p w14:paraId="4E8A92B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352C24F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赛多利斯</w:t>
            </w:r>
          </w:p>
        </w:tc>
        <w:tc>
          <w:tcPr>
            <w:tcW w:w="2116" w:type="dxa"/>
            <w:vAlign w:val="center"/>
          </w:tcPr>
          <w:p w14:paraId="7992FC6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CPA224S</w:t>
            </w:r>
          </w:p>
        </w:tc>
      </w:tr>
      <w:tr w14:paraId="05AE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25CFCB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57</w:t>
            </w:r>
          </w:p>
        </w:tc>
        <w:tc>
          <w:tcPr>
            <w:tcW w:w="4231" w:type="dxa"/>
            <w:vAlign w:val="center"/>
          </w:tcPr>
          <w:p w14:paraId="545850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垂直震荡器</w:t>
            </w:r>
          </w:p>
        </w:tc>
        <w:tc>
          <w:tcPr>
            <w:tcW w:w="2000" w:type="dxa"/>
            <w:vAlign w:val="center"/>
          </w:tcPr>
          <w:p w14:paraId="5B1DAB4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东京理化</w:t>
            </w:r>
          </w:p>
        </w:tc>
        <w:tc>
          <w:tcPr>
            <w:tcW w:w="2116" w:type="dxa"/>
            <w:vAlign w:val="center"/>
          </w:tcPr>
          <w:p w14:paraId="1C4106C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MMV-1000W</w:t>
            </w:r>
          </w:p>
        </w:tc>
      </w:tr>
      <w:tr w14:paraId="2B6B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2D1412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58</w:t>
            </w:r>
          </w:p>
        </w:tc>
        <w:tc>
          <w:tcPr>
            <w:tcW w:w="4231" w:type="dxa"/>
            <w:vAlign w:val="center"/>
          </w:tcPr>
          <w:p w14:paraId="50BCCA1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纯水机</w:t>
            </w:r>
          </w:p>
        </w:tc>
        <w:tc>
          <w:tcPr>
            <w:tcW w:w="2000" w:type="dxa"/>
            <w:vAlign w:val="center"/>
          </w:tcPr>
          <w:p w14:paraId="75A176D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飞翔赛思</w:t>
            </w:r>
          </w:p>
        </w:tc>
        <w:tc>
          <w:tcPr>
            <w:tcW w:w="2116" w:type="dxa"/>
            <w:vAlign w:val="center"/>
          </w:tcPr>
          <w:p w14:paraId="4E58456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纯水机</w:t>
            </w:r>
          </w:p>
        </w:tc>
      </w:tr>
      <w:tr w14:paraId="1A1A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85A0C9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59</w:t>
            </w:r>
          </w:p>
        </w:tc>
        <w:tc>
          <w:tcPr>
            <w:tcW w:w="4231" w:type="dxa"/>
            <w:vAlign w:val="center"/>
          </w:tcPr>
          <w:p w14:paraId="11A257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可调式电砂浴</w:t>
            </w:r>
          </w:p>
        </w:tc>
        <w:tc>
          <w:tcPr>
            <w:tcW w:w="2000" w:type="dxa"/>
            <w:vAlign w:val="center"/>
          </w:tcPr>
          <w:p w14:paraId="1C0C1DA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光明</w:t>
            </w:r>
          </w:p>
        </w:tc>
        <w:tc>
          <w:tcPr>
            <w:tcW w:w="2116" w:type="dxa"/>
            <w:vAlign w:val="center"/>
          </w:tcPr>
          <w:p w14:paraId="17D9D05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可调式电砂浴</w:t>
            </w:r>
          </w:p>
        </w:tc>
      </w:tr>
      <w:tr w14:paraId="24BCB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7FEE56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w:t>
            </w:r>
          </w:p>
        </w:tc>
        <w:tc>
          <w:tcPr>
            <w:tcW w:w="4231" w:type="dxa"/>
            <w:vAlign w:val="center"/>
          </w:tcPr>
          <w:p w14:paraId="28B47CB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低温冰箱（医用低温保存箱）</w:t>
            </w:r>
          </w:p>
        </w:tc>
        <w:tc>
          <w:tcPr>
            <w:tcW w:w="2000" w:type="dxa"/>
            <w:vAlign w:val="center"/>
          </w:tcPr>
          <w:p w14:paraId="2F20299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海尔</w:t>
            </w:r>
          </w:p>
        </w:tc>
        <w:tc>
          <w:tcPr>
            <w:tcW w:w="2116" w:type="dxa"/>
            <w:vAlign w:val="center"/>
          </w:tcPr>
          <w:p w14:paraId="7FE8E59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DW-40L262</w:t>
            </w:r>
          </w:p>
        </w:tc>
      </w:tr>
      <w:tr w14:paraId="37392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741445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61</w:t>
            </w:r>
          </w:p>
        </w:tc>
        <w:tc>
          <w:tcPr>
            <w:tcW w:w="4231" w:type="dxa"/>
            <w:vAlign w:val="center"/>
          </w:tcPr>
          <w:p w14:paraId="1DE6E44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冷柜</w:t>
            </w:r>
          </w:p>
        </w:tc>
        <w:tc>
          <w:tcPr>
            <w:tcW w:w="2000" w:type="dxa"/>
            <w:vAlign w:val="center"/>
          </w:tcPr>
          <w:p w14:paraId="3DD0D74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海尔</w:t>
            </w:r>
          </w:p>
        </w:tc>
        <w:tc>
          <w:tcPr>
            <w:tcW w:w="2116" w:type="dxa"/>
            <w:vAlign w:val="center"/>
          </w:tcPr>
          <w:p w14:paraId="0FE09EC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SC-276</w:t>
            </w:r>
          </w:p>
        </w:tc>
      </w:tr>
      <w:tr w14:paraId="0D74E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75A4D8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62</w:t>
            </w:r>
          </w:p>
        </w:tc>
        <w:tc>
          <w:tcPr>
            <w:tcW w:w="4231" w:type="dxa"/>
            <w:vAlign w:val="center"/>
          </w:tcPr>
          <w:p w14:paraId="4E5BFC3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冷柜</w:t>
            </w:r>
          </w:p>
        </w:tc>
        <w:tc>
          <w:tcPr>
            <w:tcW w:w="2000" w:type="dxa"/>
            <w:vAlign w:val="center"/>
          </w:tcPr>
          <w:p w14:paraId="39E8C11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海尔</w:t>
            </w:r>
          </w:p>
        </w:tc>
        <w:tc>
          <w:tcPr>
            <w:tcW w:w="2116" w:type="dxa"/>
            <w:vAlign w:val="center"/>
          </w:tcPr>
          <w:p w14:paraId="3143B49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SC-279GB</w:t>
            </w:r>
          </w:p>
        </w:tc>
      </w:tr>
      <w:tr w14:paraId="5E9A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9A232A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63</w:t>
            </w:r>
          </w:p>
        </w:tc>
        <w:tc>
          <w:tcPr>
            <w:tcW w:w="4231" w:type="dxa"/>
            <w:vAlign w:val="center"/>
          </w:tcPr>
          <w:p w14:paraId="3E7D50E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冷柜</w:t>
            </w:r>
          </w:p>
        </w:tc>
        <w:tc>
          <w:tcPr>
            <w:tcW w:w="2000" w:type="dxa"/>
            <w:vAlign w:val="center"/>
          </w:tcPr>
          <w:p w14:paraId="6895CF3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海尔</w:t>
            </w:r>
          </w:p>
        </w:tc>
        <w:tc>
          <w:tcPr>
            <w:tcW w:w="2116" w:type="dxa"/>
            <w:vAlign w:val="center"/>
          </w:tcPr>
          <w:p w14:paraId="563C33C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SC-279GB</w:t>
            </w:r>
          </w:p>
        </w:tc>
      </w:tr>
      <w:tr w14:paraId="2CCA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A7153D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64</w:t>
            </w:r>
          </w:p>
        </w:tc>
        <w:tc>
          <w:tcPr>
            <w:tcW w:w="4231" w:type="dxa"/>
            <w:vAlign w:val="center"/>
          </w:tcPr>
          <w:p w14:paraId="68A9C81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超声波清洗器</w:t>
            </w:r>
          </w:p>
        </w:tc>
        <w:tc>
          <w:tcPr>
            <w:tcW w:w="2000" w:type="dxa"/>
            <w:vAlign w:val="center"/>
          </w:tcPr>
          <w:p w14:paraId="546E706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昆山</w:t>
            </w:r>
          </w:p>
        </w:tc>
        <w:tc>
          <w:tcPr>
            <w:tcW w:w="2116" w:type="dxa"/>
            <w:vAlign w:val="center"/>
          </w:tcPr>
          <w:p w14:paraId="2BDBDD6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KQ5200E</w:t>
            </w:r>
          </w:p>
        </w:tc>
      </w:tr>
      <w:tr w14:paraId="73D69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C8F80C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65</w:t>
            </w:r>
          </w:p>
        </w:tc>
        <w:tc>
          <w:tcPr>
            <w:tcW w:w="4231" w:type="dxa"/>
            <w:vAlign w:val="center"/>
          </w:tcPr>
          <w:p w14:paraId="084BA35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超声波清洗器</w:t>
            </w:r>
          </w:p>
        </w:tc>
        <w:tc>
          <w:tcPr>
            <w:tcW w:w="2000" w:type="dxa"/>
            <w:vAlign w:val="center"/>
          </w:tcPr>
          <w:p w14:paraId="58C5122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昆山</w:t>
            </w:r>
          </w:p>
        </w:tc>
        <w:tc>
          <w:tcPr>
            <w:tcW w:w="2116" w:type="dxa"/>
            <w:vAlign w:val="center"/>
          </w:tcPr>
          <w:p w14:paraId="1B57013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KQ500DE</w:t>
            </w:r>
          </w:p>
        </w:tc>
      </w:tr>
      <w:tr w14:paraId="1DAE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A45D4A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66</w:t>
            </w:r>
          </w:p>
        </w:tc>
        <w:tc>
          <w:tcPr>
            <w:tcW w:w="4231" w:type="dxa"/>
            <w:vAlign w:val="center"/>
          </w:tcPr>
          <w:p w14:paraId="33FC8D6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超声波清洗器</w:t>
            </w:r>
          </w:p>
        </w:tc>
        <w:tc>
          <w:tcPr>
            <w:tcW w:w="2000" w:type="dxa"/>
            <w:vAlign w:val="center"/>
          </w:tcPr>
          <w:p w14:paraId="7AC93D6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江苏昆山</w:t>
            </w:r>
          </w:p>
        </w:tc>
        <w:tc>
          <w:tcPr>
            <w:tcW w:w="2116" w:type="dxa"/>
            <w:vAlign w:val="center"/>
          </w:tcPr>
          <w:p w14:paraId="1545468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KQ500DE</w:t>
            </w:r>
          </w:p>
        </w:tc>
      </w:tr>
      <w:tr w14:paraId="21CA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7554C6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67</w:t>
            </w:r>
          </w:p>
        </w:tc>
        <w:tc>
          <w:tcPr>
            <w:tcW w:w="4231" w:type="dxa"/>
            <w:vAlign w:val="center"/>
          </w:tcPr>
          <w:p w14:paraId="2E617A5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微波消解仪</w:t>
            </w:r>
          </w:p>
        </w:tc>
        <w:tc>
          <w:tcPr>
            <w:tcW w:w="2000" w:type="dxa"/>
            <w:vAlign w:val="center"/>
          </w:tcPr>
          <w:p w14:paraId="6CA0254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CEM</w:t>
            </w:r>
          </w:p>
        </w:tc>
        <w:tc>
          <w:tcPr>
            <w:tcW w:w="2116" w:type="dxa"/>
            <w:vAlign w:val="center"/>
          </w:tcPr>
          <w:p w14:paraId="56C36A1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MARSXpress 40位</w:t>
            </w:r>
          </w:p>
        </w:tc>
      </w:tr>
      <w:tr w14:paraId="252BA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93A0FC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68</w:t>
            </w:r>
          </w:p>
        </w:tc>
        <w:tc>
          <w:tcPr>
            <w:tcW w:w="4231" w:type="dxa"/>
            <w:vAlign w:val="center"/>
          </w:tcPr>
          <w:p w14:paraId="437B2CD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双通道真空泵</w:t>
            </w:r>
          </w:p>
        </w:tc>
        <w:tc>
          <w:tcPr>
            <w:tcW w:w="2000" w:type="dxa"/>
            <w:vAlign w:val="center"/>
          </w:tcPr>
          <w:p w14:paraId="67730F5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GAST</w:t>
            </w:r>
          </w:p>
        </w:tc>
        <w:tc>
          <w:tcPr>
            <w:tcW w:w="2116" w:type="dxa"/>
            <w:vAlign w:val="center"/>
          </w:tcPr>
          <w:p w14:paraId="4420460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DOA-P504-BN</w:t>
            </w:r>
          </w:p>
        </w:tc>
      </w:tr>
      <w:tr w14:paraId="0FB1B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5DC005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69</w:t>
            </w:r>
          </w:p>
        </w:tc>
        <w:tc>
          <w:tcPr>
            <w:tcW w:w="4231" w:type="dxa"/>
            <w:vAlign w:val="center"/>
          </w:tcPr>
          <w:p w14:paraId="34055F6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全自动固相萃取仪</w:t>
            </w:r>
          </w:p>
        </w:tc>
        <w:tc>
          <w:tcPr>
            <w:tcW w:w="2000" w:type="dxa"/>
            <w:vAlign w:val="center"/>
          </w:tcPr>
          <w:p w14:paraId="4D2A81F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Horizon Technology</w:t>
            </w:r>
          </w:p>
        </w:tc>
        <w:tc>
          <w:tcPr>
            <w:tcW w:w="2116" w:type="dxa"/>
            <w:vAlign w:val="center"/>
          </w:tcPr>
          <w:p w14:paraId="72C8780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SPE-DEX 4790</w:t>
            </w:r>
          </w:p>
        </w:tc>
      </w:tr>
      <w:tr w14:paraId="5C25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FDB84C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70</w:t>
            </w:r>
          </w:p>
        </w:tc>
        <w:tc>
          <w:tcPr>
            <w:tcW w:w="4231" w:type="dxa"/>
            <w:vAlign w:val="center"/>
          </w:tcPr>
          <w:p w14:paraId="13807C2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全自动固相萃取仪</w:t>
            </w:r>
          </w:p>
        </w:tc>
        <w:tc>
          <w:tcPr>
            <w:tcW w:w="2000" w:type="dxa"/>
            <w:vAlign w:val="center"/>
          </w:tcPr>
          <w:p w14:paraId="4327220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Horizon Technology</w:t>
            </w:r>
          </w:p>
        </w:tc>
        <w:tc>
          <w:tcPr>
            <w:tcW w:w="2116" w:type="dxa"/>
            <w:vAlign w:val="center"/>
          </w:tcPr>
          <w:p w14:paraId="4F5071A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SPE-DEX 4790</w:t>
            </w:r>
          </w:p>
        </w:tc>
      </w:tr>
      <w:tr w14:paraId="7D59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3673B7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71</w:t>
            </w:r>
          </w:p>
        </w:tc>
        <w:tc>
          <w:tcPr>
            <w:tcW w:w="4231" w:type="dxa"/>
            <w:vAlign w:val="center"/>
          </w:tcPr>
          <w:p w14:paraId="7A61AE1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全自动固相萃取仪</w:t>
            </w:r>
          </w:p>
        </w:tc>
        <w:tc>
          <w:tcPr>
            <w:tcW w:w="2000" w:type="dxa"/>
            <w:vAlign w:val="center"/>
          </w:tcPr>
          <w:p w14:paraId="106031A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Horizon Technology</w:t>
            </w:r>
          </w:p>
        </w:tc>
        <w:tc>
          <w:tcPr>
            <w:tcW w:w="2116" w:type="dxa"/>
            <w:vAlign w:val="center"/>
          </w:tcPr>
          <w:p w14:paraId="555D74D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SPE-DEX 4790</w:t>
            </w:r>
          </w:p>
        </w:tc>
      </w:tr>
      <w:tr w14:paraId="65817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B880C9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72</w:t>
            </w:r>
          </w:p>
        </w:tc>
        <w:tc>
          <w:tcPr>
            <w:tcW w:w="4231" w:type="dxa"/>
            <w:vAlign w:val="center"/>
          </w:tcPr>
          <w:p w14:paraId="0D5855E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全自动固相萃取仪</w:t>
            </w:r>
          </w:p>
        </w:tc>
        <w:tc>
          <w:tcPr>
            <w:tcW w:w="2000" w:type="dxa"/>
            <w:vAlign w:val="center"/>
          </w:tcPr>
          <w:p w14:paraId="10E520B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Horizon Technology</w:t>
            </w:r>
          </w:p>
        </w:tc>
        <w:tc>
          <w:tcPr>
            <w:tcW w:w="2116" w:type="dxa"/>
            <w:vAlign w:val="center"/>
          </w:tcPr>
          <w:p w14:paraId="4125E2F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spe-dex 4790</w:t>
            </w:r>
          </w:p>
        </w:tc>
      </w:tr>
      <w:tr w14:paraId="397D2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280B49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73</w:t>
            </w:r>
          </w:p>
        </w:tc>
        <w:tc>
          <w:tcPr>
            <w:tcW w:w="4231" w:type="dxa"/>
            <w:vAlign w:val="center"/>
          </w:tcPr>
          <w:p w14:paraId="0E9C36E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氮吹仪</w:t>
            </w:r>
          </w:p>
        </w:tc>
        <w:tc>
          <w:tcPr>
            <w:tcW w:w="2000" w:type="dxa"/>
            <w:vAlign w:val="center"/>
          </w:tcPr>
          <w:p w14:paraId="19F425E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Organomation</w:t>
            </w:r>
          </w:p>
        </w:tc>
        <w:tc>
          <w:tcPr>
            <w:tcW w:w="2116" w:type="dxa"/>
            <w:vAlign w:val="center"/>
          </w:tcPr>
          <w:p w14:paraId="465EAF7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34位 N-EVAP 116</w:t>
            </w:r>
          </w:p>
        </w:tc>
      </w:tr>
      <w:tr w14:paraId="6002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28418D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74</w:t>
            </w:r>
          </w:p>
        </w:tc>
        <w:tc>
          <w:tcPr>
            <w:tcW w:w="4231" w:type="dxa"/>
            <w:vAlign w:val="center"/>
          </w:tcPr>
          <w:p w14:paraId="70B9AC4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PH计</w:t>
            </w:r>
          </w:p>
        </w:tc>
        <w:tc>
          <w:tcPr>
            <w:tcW w:w="2000" w:type="dxa"/>
            <w:vAlign w:val="center"/>
          </w:tcPr>
          <w:p w14:paraId="1E12CDC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116" w:type="dxa"/>
            <w:vAlign w:val="center"/>
          </w:tcPr>
          <w:p w14:paraId="526DF95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ORION310P-01N</w:t>
            </w:r>
          </w:p>
        </w:tc>
      </w:tr>
      <w:tr w14:paraId="5EDE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B4238E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75</w:t>
            </w:r>
          </w:p>
        </w:tc>
        <w:tc>
          <w:tcPr>
            <w:tcW w:w="4231" w:type="dxa"/>
            <w:vAlign w:val="center"/>
          </w:tcPr>
          <w:p w14:paraId="668EC37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5000型溶解氧测量仪主机</w:t>
            </w:r>
          </w:p>
        </w:tc>
        <w:tc>
          <w:tcPr>
            <w:tcW w:w="2000" w:type="dxa"/>
            <w:vAlign w:val="center"/>
          </w:tcPr>
          <w:p w14:paraId="0DEED27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YSI</w:t>
            </w:r>
          </w:p>
        </w:tc>
        <w:tc>
          <w:tcPr>
            <w:tcW w:w="2116" w:type="dxa"/>
            <w:vAlign w:val="center"/>
          </w:tcPr>
          <w:p w14:paraId="1E0C748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5000 230V</w:t>
            </w:r>
          </w:p>
        </w:tc>
      </w:tr>
      <w:tr w14:paraId="616C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BC2AD6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76</w:t>
            </w:r>
          </w:p>
        </w:tc>
        <w:tc>
          <w:tcPr>
            <w:tcW w:w="4231" w:type="dxa"/>
            <w:vAlign w:val="center"/>
          </w:tcPr>
          <w:p w14:paraId="6683F24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阴离子表面活性剂测量仪</w:t>
            </w:r>
          </w:p>
        </w:tc>
        <w:tc>
          <w:tcPr>
            <w:tcW w:w="2000" w:type="dxa"/>
            <w:vAlign w:val="center"/>
          </w:tcPr>
          <w:p w14:paraId="6EF1A8A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宁波然诺</w:t>
            </w:r>
          </w:p>
        </w:tc>
        <w:tc>
          <w:tcPr>
            <w:tcW w:w="2116" w:type="dxa"/>
            <w:vAlign w:val="center"/>
          </w:tcPr>
          <w:p w14:paraId="47DF6D2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RN5001</w:t>
            </w:r>
          </w:p>
        </w:tc>
      </w:tr>
      <w:tr w14:paraId="6A1F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D8E1CC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77</w:t>
            </w:r>
          </w:p>
        </w:tc>
        <w:tc>
          <w:tcPr>
            <w:tcW w:w="4231" w:type="dxa"/>
            <w:vAlign w:val="center"/>
          </w:tcPr>
          <w:p w14:paraId="1FF3124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全电动万能显微镜</w:t>
            </w:r>
          </w:p>
        </w:tc>
        <w:tc>
          <w:tcPr>
            <w:tcW w:w="2000" w:type="dxa"/>
            <w:vAlign w:val="center"/>
          </w:tcPr>
          <w:p w14:paraId="4B10FDA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Nikon</w:t>
            </w:r>
          </w:p>
        </w:tc>
        <w:tc>
          <w:tcPr>
            <w:tcW w:w="2116" w:type="dxa"/>
            <w:vAlign w:val="center"/>
          </w:tcPr>
          <w:p w14:paraId="65E054B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ECLIPSE Ni-E</w:t>
            </w:r>
          </w:p>
        </w:tc>
      </w:tr>
      <w:tr w14:paraId="078B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75946C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78</w:t>
            </w:r>
          </w:p>
        </w:tc>
        <w:tc>
          <w:tcPr>
            <w:tcW w:w="4231" w:type="dxa"/>
            <w:vAlign w:val="center"/>
          </w:tcPr>
          <w:p w14:paraId="46FDD3E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半导体冷光源式显微镜</w:t>
            </w:r>
          </w:p>
        </w:tc>
        <w:tc>
          <w:tcPr>
            <w:tcW w:w="2000" w:type="dxa"/>
            <w:vAlign w:val="center"/>
          </w:tcPr>
          <w:p w14:paraId="12B63B6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Olympus</w:t>
            </w:r>
          </w:p>
        </w:tc>
        <w:tc>
          <w:tcPr>
            <w:tcW w:w="2116" w:type="dxa"/>
            <w:vAlign w:val="center"/>
          </w:tcPr>
          <w:p w14:paraId="7412928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SZ61-ILST-TRC</w:t>
            </w:r>
          </w:p>
        </w:tc>
      </w:tr>
      <w:tr w14:paraId="474F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F3FDE4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79</w:t>
            </w:r>
          </w:p>
        </w:tc>
        <w:tc>
          <w:tcPr>
            <w:tcW w:w="4231" w:type="dxa"/>
            <w:vAlign w:val="center"/>
          </w:tcPr>
          <w:p w14:paraId="703EE36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紫外分光光度计</w:t>
            </w:r>
          </w:p>
        </w:tc>
        <w:tc>
          <w:tcPr>
            <w:tcW w:w="2000" w:type="dxa"/>
            <w:vAlign w:val="center"/>
          </w:tcPr>
          <w:p w14:paraId="37A75E5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岛津</w:t>
            </w:r>
          </w:p>
        </w:tc>
        <w:tc>
          <w:tcPr>
            <w:tcW w:w="2116" w:type="dxa"/>
            <w:vAlign w:val="center"/>
          </w:tcPr>
          <w:p w14:paraId="2ADBA4D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UV-1280</w:t>
            </w:r>
          </w:p>
        </w:tc>
      </w:tr>
      <w:tr w14:paraId="393A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E4C029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80</w:t>
            </w:r>
          </w:p>
        </w:tc>
        <w:tc>
          <w:tcPr>
            <w:tcW w:w="4231" w:type="dxa"/>
            <w:vAlign w:val="center"/>
          </w:tcPr>
          <w:p w14:paraId="250D3F5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冰箱</w:t>
            </w:r>
          </w:p>
        </w:tc>
        <w:tc>
          <w:tcPr>
            <w:tcW w:w="2000" w:type="dxa"/>
            <w:vAlign w:val="center"/>
          </w:tcPr>
          <w:p w14:paraId="0844B61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容声</w:t>
            </w:r>
          </w:p>
        </w:tc>
        <w:tc>
          <w:tcPr>
            <w:tcW w:w="2116" w:type="dxa"/>
            <w:vAlign w:val="center"/>
          </w:tcPr>
          <w:p w14:paraId="4F09778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BCD-202K</w:t>
            </w:r>
          </w:p>
        </w:tc>
      </w:tr>
      <w:tr w14:paraId="1A8E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DD1144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81</w:t>
            </w:r>
          </w:p>
        </w:tc>
        <w:tc>
          <w:tcPr>
            <w:tcW w:w="4231" w:type="dxa"/>
            <w:vAlign w:val="center"/>
          </w:tcPr>
          <w:p w14:paraId="29039DD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家用电冰箱（试剂冷藏柜）</w:t>
            </w:r>
          </w:p>
        </w:tc>
        <w:tc>
          <w:tcPr>
            <w:tcW w:w="2000" w:type="dxa"/>
            <w:vAlign w:val="center"/>
          </w:tcPr>
          <w:p w14:paraId="0ACA335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容声</w:t>
            </w:r>
          </w:p>
        </w:tc>
        <w:tc>
          <w:tcPr>
            <w:tcW w:w="2116" w:type="dxa"/>
            <w:vAlign w:val="center"/>
          </w:tcPr>
          <w:p w14:paraId="0A20775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BCD202K</w:t>
            </w:r>
          </w:p>
        </w:tc>
      </w:tr>
      <w:tr w14:paraId="56A52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43B6F9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82</w:t>
            </w:r>
          </w:p>
        </w:tc>
        <w:tc>
          <w:tcPr>
            <w:tcW w:w="4231" w:type="dxa"/>
            <w:vAlign w:val="center"/>
          </w:tcPr>
          <w:p w14:paraId="273442B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家用电冰箱（试剂冷藏柜）</w:t>
            </w:r>
          </w:p>
        </w:tc>
        <w:tc>
          <w:tcPr>
            <w:tcW w:w="2000" w:type="dxa"/>
            <w:vAlign w:val="center"/>
          </w:tcPr>
          <w:p w14:paraId="1AEFC73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容声</w:t>
            </w:r>
          </w:p>
        </w:tc>
        <w:tc>
          <w:tcPr>
            <w:tcW w:w="2116" w:type="dxa"/>
            <w:vAlign w:val="center"/>
          </w:tcPr>
          <w:p w14:paraId="7BBB2C7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BCD202K</w:t>
            </w:r>
          </w:p>
        </w:tc>
      </w:tr>
      <w:tr w14:paraId="322C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8FA45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83</w:t>
            </w:r>
          </w:p>
        </w:tc>
        <w:tc>
          <w:tcPr>
            <w:tcW w:w="4231" w:type="dxa"/>
            <w:vAlign w:val="center"/>
          </w:tcPr>
          <w:p w14:paraId="544D2B3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家用电冰箱（试剂冷藏柜）</w:t>
            </w:r>
          </w:p>
        </w:tc>
        <w:tc>
          <w:tcPr>
            <w:tcW w:w="2000" w:type="dxa"/>
            <w:vAlign w:val="center"/>
          </w:tcPr>
          <w:p w14:paraId="2F7FCA0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容声</w:t>
            </w:r>
          </w:p>
        </w:tc>
        <w:tc>
          <w:tcPr>
            <w:tcW w:w="2116" w:type="dxa"/>
            <w:vAlign w:val="center"/>
          </w:tcPr>
          <w:p w14:paraId="547546D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BCD202K</w:t>
            </w:r>
          </w:p>
        </w:tc>
      </w:tr>
      <w:tr w14:paraId="4381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DE611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84</w:t>
            </w:r>
          </w:p>
        </w:tc>
        <w:tc>
          <w:tcPr>
            <w:tcW w:w="4231" w:type="dxa"/>
            <w:vAlign w:val="center"/>
          </w:tcPr>
          <w:p w14:paraId="5E3E6C9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家用电冰箱（试剂冷藏柜）</w:t>
            </w:r>
          </w:p>
        </w:tc>
        <w:tc>
          <w:tcPr>
            <w:tcW w:w="2000" w:type="dxa"/>
            <w:vAlign w:val="center"/>
          </w:tcPr>
          <w:p w14:paraId="1BD9557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容声</w:t>
            </w:r>
          </w:p>
        </w:tc>
        <w:tc>
          <w:tcPr>
            <w:tcW w:w="2116" w:type="dxa"/>
            <w:vAlign w:val="center"/>
          </w:tcPr>
          <w:p w14:paraId="7BB0AA4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BCD202K</w:t>
            </w:r>
          </w:p>
        </w:tc>
      </w:tr>
      <w:tr w14:paraId="2CD87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985BAB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85</w:t>
            </w:r>
          </w:p>
        </w:tc>
        <w:tc>
          <w:tcPr>
            <w:tcW w:w="4231" w:type="dxa"/>
            <w:vAlign w:val="center"/>
          </w:tcPr>
          <w:p w14:paraId="4A59C2E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电子分析天平</w:t>
            </w:r>
          </w:p>
        </w:tc>
        <w:tc>
          <w:tcPr>
            <w:tcW w:w="2000" w:type="dxa"/>
            <w:vAlign w:val="center"/>
          </w:tcPr>
          <w:p w14:paraId="70979E8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Mettler-Toledo</w:t>
            </w:r>
          </w:p>
        </w:tc>
        <w:tc>
          <w:tcPr>
            <w:tcW w:w="2116" w:type="dxa"/>
            <w:vAlign w:val="center"/>
          </w:tcPr>
          <w:p w14:paraId="03AA06E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AL204</w:t>
            </w:r>
          </w:p>
        </w:tc>
      </w:tr>
      <w:tr w14:paraId="4120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64FF7F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86</w:t>
            </w:r>
          </w:p>
        </w:tc>
        <w:tc>
          <w:tcPr>
            <w:tcW w:w="4231" w:type="dxa"/>
            <w:vAlign w:val="center"/>
          </w:tcPr>
          <w:p w14:paraId="44E8BCF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电子天平</w:t>
            </w:r>
          </w:p>
        </w:tc>
        <w:tc>
          <w:tcPr>
            <w:tcW w:w="2000" w:type="dxa"/>
            <w:vAlign w:val="center"/>
          </w:tcPr>
          <w:p w14:paraId="2FA6EBD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Mettler-Toledo</w:t>
            </w:r>
          </w:p>
        </w:tc>
        <w:tc>
          <w:tcPr>
            <w:tcW w:w="2116" w:type="dxa"/>
            <w:vAlign w:val="center"/>
          </w:tcPr>
          <w:p w14:paraId="31B3285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ME303/02</w:t>
            </w:r>
          </w:p>
        </w:tc>
      </w:tr>
      <w:tr w14:paraId="7E2C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834793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87</w:t>
            </w:r>
          </w:p>
        </w:tc>
        <w:tc>
          <w:tcPr>
            <w:tcW w:w="4231" w:type="dxa"/>
            <w:vAlign w:val="center"/>
          </w:tcPr>
          <w:p w14:paraId="301B70B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紫外分光测油仪</w:t>
            </w:r>
          </w:p>
        </w:tc>
        <w:tc>
          <w:tcPr>
            <w:tcW w:w="2000" w:type="dxa"/>
            <w:vAlign w:val="center"/>
          </w:tcPr>
          <w:p w14:paraId="27BF599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上海昂林</w:t>
            </w:r>
          </w:p>
        </w:tc>
        <w:tc>
          <w:tcPr>
            <w:tcW w:w="2116" w:type="dxa"/>
            <w:vAlign w:val="center"/>
          </w:tcPr>
          <w:p w14:paraId="72DC080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OL1040</w:t>
            </w:r>
          </w:p>
        </w:tc>
      </w:tr>
      <w:tr w14:paraId="38CD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F53B31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88</w:t>
            </w:r>
          </w:p>
        </w:tc>
        <w:tc>
          <w:tcPr>
            <w:tcW w:w="4231" w:type="dxa"/>
            <w:vAlign w:val="center"/>
          </w:tcPr>
          <w:p w14:paraId="490A4DA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紫外可见近红外分光光度计</w:t>
            </w:r>
          </w:p>
        </w:tc>
        <w:tc>
          <w:tcPr>
            <w:tcW w:w="2000" w:type="dxa"/>
            <w:vAlign w:val="center"/>
          </w:tcPr>
          <w:p w14:paraId="2B51C07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上海光谱</w:t>
            </w:r>
          </w:p>
        </w:tc>
        <w:tc>
          <w:tcPr>
            <w:tcW w:w="2116" w:type="dxa"/>
            <w:vAlign w:val="center"/>
          </w:tcPr>
          <w:p w14:paraId="7A520D1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722E</w:t>
            </w:r>
          </w:p>
        </w:tc>
      </w:tr>
      <w:tr w14:paraId="54F3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149677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89</w:t>
            </w:r>
          </w:p>
        </w:tc>
        <w:tc>
          <w:tcPr>
            <w:tcW w:w="4231" w:type="dxa"/>
            <w:vAlign w:val="center"/>
          </w:tcPr>
          <w:p w14:paraId="6814127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紫外可见分光光度计</w:t>
            </w:r>
          </w:p>
        </w:tc>
        <w:tc>
          <w:tcPr>
            <w:tcW w:w="2000" w:type="dxa"/>
            <w:vAlign w:val="center"/>
          </w:tcPr>
          <w:p w14:paraId="6514E97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上海光谱</w:t>
            </w:r>
          </w:p>
        </w:tc>
        <w:tc>
          <w:tcPr>
            <w:tcW w:w="2116" w:type="dxa"/>
            <w:vAlign w:val="center"/>
          </w:tcPr>
          <w:p w14:paraId="6E4E828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723</w:t>
            </w:r>
          </w:p>
        </w:tc>
      </w:tr>
      <w:tr w14:paraId="3FE3E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76EB1B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90</w:t>
            </w:r>
          </w:p>
        </w:tc>
        <w:tc>
          <w:tcPr>
            <w:tcW w:w="4231" w:type="dxa"/>
            <w:vAlign w:val="center"/>
          </w:tcPr>
          <w:p w14:paraId="0CA3926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立式压力蒸汽灭菌器</w:t>
            </w:r>
          </w:p>
        </w:tc>
        <w:tc>
          <w:tcPr>
            <w:tcW w:w="2000" w:type="dxa"/>
            <w:vAlign w:val="center"/>
          </w:tcPr>
          <w:p w14:paraId="7A33DDE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上海博迅</w:t>
            </w:r>
          </w:p>
        </w:tc>
        <w:tc>
          <w:tcPr>
            <w:tcW w:w="2116" w:type="dxa"/>
            <w:vAlign w:val="center"/>
          </w:tcPr>
          <w:p w14:paraId="32D5672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BXM-50VE</w:t>
            </w:r>
          </w:p>
        </w:tc>
      </w:tr>
      <w:tr w14:paraId="0F08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4D1CE5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91</w:t>
            </w:r>
          </w:p>
        </w:tc>
        <w:tc>
          <w:tcPr>
            <w:tcW w:w="4231" w:type="dxa"/>
            <w:vAlign w:val="center"/>
          </w:tcPr>
          <w:p w14:paraId="1FE661B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红外分光测油仪</w:t>
            </w:r>
          </w:p>
        </w:tc>
        <w:tc>
          <w:tcPr>
            <w:tcW w:w="2000" w:type="dxa"/>
            <w:vAlign w:val="center"/>
          </w:tcPr>
          <w:p w14:paraId="6440399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上海昂林</w:t>
            </w:r>
          </w:p>
        </w:tc>
        <w:tc>
          <w:tcPr>
            <w:tcW w:w="2116" w:type="dxa"/>
            <w:vAlign w:val="center"/>
          </w:tcPr>
          <w:p w14:paraId="0EEF57D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OL1020</w:t>
            </w:r>
          </w:p>
        </w:tc>
      </w:tr>
      <w:tr w14:paraId="57A6B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6DF198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92</w:t>
            </w:r>
          </w:p>
        </w:tc>
        <w:tc>
          <w:tcPr>
            <w:tcW w:w="4231" w:type="dxa"/>
            <w:vAlign w:val="center"/>
          </w:tcPr>
          <w:p w14:paraId="47E35B6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紫外分光测油仪</w:t>
            </w:r>
          </w:p>
        </w:tc>
        <w:tc>
          <w:tcPr>
            <w:tcW w:w="2000" w:type="dxa"/>
            <w:vAlign w:val="center"/>
          </w:tcPr>
          <w:p w14:paraId="78369F4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上海昂林</w:t>
            </w:r>
          </w:p>
        </w:tc>
        <w:tc>
          <w:tcPr>
            <w:tcW w:w="2116" w:type="dxa"/>
            <w:vAlign w:val="center"/>
          </w:tcPr>
          <w:p w14:paraId="6289B30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OL1040</w:t>
            </w:r>
          </w:p>
        </w:tc>
      </w:tr>
      <w:tr w14:paraId="357A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13544D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93</w:t>
            </w:r>
          </w:p>
        </w:tc>
        <w:tc>
          <w:tcPr>
            <w:tcW w:w="4231" w:type="dxa"/>
            <w:vAlign w:val="center"/>
          </w:tcPr>
          <w:p w14:paraId="639F482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热空气消毒柜</w:t>
            </w:r>
          </w:p>
        </w:tc>
        <w:tc>
          <w:tcPr>
            <w:tcW w:w="2000" w:type="dxa"/>
            <w:vAlign w:val="center"/>
          </w:tcPr>
          <w:p w14:paraId="70A085D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上海一恒</w:t>
            </w:r>
          </w:p>
        </w:tc>
        <w:tc>
          <w:tcPr>
            <w:tcW w:w="2116" w:type="dxa"/>
            <w:vAlign w:val="center"/>
          </w:tcPr>
          <w:p w14:paraId="593A87D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GRX—9203A</w:t>
            </w:r>
          </w:p>
        </w:tc>
      </w:tr>
      <w:tr w14:paraId="5A21D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DD14E7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94</w:t>
            </w:r>
          </w:p>
        </w:tc>
        <w:tc>
          <w:tcPr>
            <w:tcW w:w="4231" w:type="dxa"/>
            <w:vAlign w:val="center"/>
          </w:tcPr>
          <w:p w14:paraId="21BB935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鼓风干燥箱</w:t>
            </w:r>
          </w:p>
        </w:tc>
        <w:tc>
          <w:tcPr>
            <w:tcW w:w="2000" w:type="dxa"/>
            <w:vAlign w:val="center"/>
          </w:tcPr>
          <w:p w14:paraId="340FD98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上海一恒</w:t>
            </w:r>
          </w:p>
        </w:tc>
        <w:tc>
          <w:tcPr>
            <w:tcW w:w="2116" w:type="dxa"/>
            <w:vAlign w:val="center"/>
          </w:tcPr>
          <w:p w14:paraId="5F18EBF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DHG-9140A</w:t>
            </w:r>
          </w:p>
        </w:tc>
      </w:tr>
      <w:tr w14:paraId="43F8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E619E4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95</w:t>
            </w:r>
          </w:p>
        </w:tc>
        <w:tc>
          <w:tcPr>
            <w:tcW w:w="4231" w:type="dxa"/>
            <w:vAlign w:val="center"/>
          </w:tcPr>
          <w:p w14:paraId="620122B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电热恒温鼓风干燥箱</w:t>
            </w:r>
          </w:p>
        </w:tc>
        <w:tc>
          <w:tcPr>
            <w:tcW w:w="2000" w:type="dxa"/>
            <w:vAlign w:val="center"/>
          </w:tcPr>
          <w:p w14:paraId="609CBC8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上海一恒</w:t>
            </w:r>
          </w:p>
        </w:tc>
        <w:tc>
          <w:tcPr>
            <w:tcW w:w="2116" w:type="dxa"/>
            <w:vAlign w:val="center"/>
          </w:tcPr>
          <w:p w14:paraId="77F9C4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DHG—9140A</w:t>
            </w:r>
          </w:p>
        </w:tc>
      </w:tr>
      <w:tr w14:paraId="62D3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FDF04D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96</w:t>
            </w:r>
          </w:p>
        </w:tc>
        <w:tc>
          <w:tcPr>
            <w:tcW w:w="4231" w:type="dxa"/>
            <w:vAlign w:val="center"/>
          </w:tcPr>
          <w:p w14:paraId="19CA8DC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电热恒温水浴锅</w:t>
            </w:r>
          </w:p>
        </w:tc>
        <w:tc>
          <w:tcPr>
            <w:tcW w:w="2000" w:type="dxa"/>
            <w:vAlign w:val="center"/>
          </w:tcPr>
          <w:p w14:paraId="0AAD7F3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上海一恒</w:t>
            </w:r>
          </w:p>
        </w:tc>
        <w:tc>
          <w:tcPr>
            <w:tcW w:w="2116" w:type="dxa"/>
            <w:vAlign w:val="center"/>
          </w:tcPr>
          <w:p w14:paraId="3CF6CAE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HWS-28</w:t>
            </w:r>
          </w:p>
        </w:tc>
      </w:tr>
      <w:tr w14:paraId="23A88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5431318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97</w:t>
            </w:r>
          </w:p>
        </w:tc>
        <w:tc>
          <w:tcPr>
            <w:tcW w:w="4231" w:type="dxa"/>
            <w:vAlign w:val="center"/>
          </w:tcPr>
          <w:p w14:paraId="7E44E79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紫外可见近红外分光光度计</w:t>
            </w:r>
          </w:p>
        </w:tc>
        <w:tc>
          <w:tcPr>
            <w:tcW w:w="2000" w:type="dxa"/>
            <w:vAlign w:val="center"/>
          </w:tcPr>
          <w:p w14:paraId="34769C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上海尤尼柯</w:t>
            </w:r>
          </w:p>
        </w:tc>
        <w:tc>
          <w:tcPr>
            <w:tcW w:w="2116" w:type="dxa"/>
            <w:vAlign w:val="center"/>
          </w:tcPr>
          <w:p w14:paraId="456736A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7200</w:t>
            </w:r>
          </w:p>
        </w:tc>
      </w:tr>
      <w:tr w14:paraId="4E4CB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496958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98</w:t>
            </w:r>
          </w:p>
        </w:tc>
        <w:tc>
          <w:tcPr>
            <w:tcW w:w="4231" w:type="dxa"/>
            <w:vAlign w:val="center"/>
          </w:tcPr>
          <w:p w14:paraId="6FF3C01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紫外可见近红外分光光度计</w:t>
            </w:r>
          </w:p>
        </w:tc>
        <w:tc>
          <w:tcPr>
            <w:tcW w:w="2000" w:type="dxa"/>
            <w:vAlign w:val="center"/>
          </w:tcPr>
          <w:p w14:paraId="751E622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上海尤尼柯</w:t>
            </w:r>
          </w:p>
        </w:tc>
        <w:tc>
          <w:tcPr>
            <w:tcW w:w="2116" w:type="dxa"/>
            <w:vAlign w:val="center"/>
          </w:tcPr>
          <w:p w14:paraId="29A8DDA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WFJ 7200</w:t>
            </w:r>
          </w:p>
        </w:tc>
      </w:tr>
      <w:tr w14:paraId="6C4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14AAFC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99</w:t>
            </w:r>
          </w:p>
        </w:tc>
        <w:tc>
          <w:tcPr>
            <w:tcW w:w="4231" w:type="dxa"/>
            <w:vAlign w:val="center"/>
          </w:tcPr>
          <w:p w14:paraId="5945BBB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电导率仪</w:t>
            </w:r>
          </w:p>
        </w:tc>
        <w:tc>
          <w:tcPr>
            <w:tcW w:w="2000" w:type="dxa"/>
            <w:vAlign w:val="center"/>
          </w:tcPr>
          <w:p w14:paraId="633EEFE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上海仪电</w:t>
            </w:r>
          </w:p>
        </w:tc>
        <w:tc>
          <w:tcPr>
            <w:tcW w:w="2116" w:type="dxa"/>
            <w:vAlign w:val="center"/>
          </w:tcPr>
          <w:p w14:paraId="0087943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DDS-307A</w:t>
            </w:r>
          </w:p>
        </w:tc>
      </w:tr>
      <w:tr w14:paraId="43C8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49D3A7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100</w:t>
            </w:r>
          </w:p>
        </w:tc>
        <w:tc>
          <w:tcPr>
            <w:tcW w:w="4231" w:type="dxa"/>
            <w:vAlign w:val="center"/>
          </w:tcPr>
          <w:p w14:paraId="1ED7D87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两虫检测专用离心机</w:t>
            </w:r>
          </w:p>
        </w:tc>
        <w:tc>
          <w:tcPr>
            <w:tcW w:w="2000" w:type="dxa"/>
            <w:vAlign w:val="center"/>
          </w:tcPr>
          <w:p w14:paraId="599932A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四川蜀科</w:t>
            </w:r>
          </w:p>
        </w:tc>
        <w:tc>
          <w:tcPr>
            <w:tcW w:w="2116" w:type="dxa"/>
            <w:vAlign w:val="center"/>
          </w:tcPr>
          <w:p w14:paraId="6538816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FM-3800</w:t>
            </w:r>
          </w:p>
        </w:tc>
      </w:tr>
      <w:tr w14:paraId="21958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204D30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101</w:t>
            </w:r>
          </w:p>
        </w:tc>
        <w:tc>
          <w:tcPr>
            <w:tcW w:w="4231" w:type="dxa"/>
            <w:vAlign w:val="center"/>
          </w:tcPr>
          <w:p w14:paraId="0E20AD1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吹扫捕集流量控制器</w:t>
            </w:r>
          </w:p>
        </w:tc>
        <w:tc>
          <w:tcPr>
            <w:tcW w:w="2000" w:type="dxa"/>
            <w:vAlign w:val="center"/>
          </w:tcPr>
          <w:p w14:paraId="169CA39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泰克码</w:t>
            </w:r>
          </w:p>
        </w:tc>
        <w:tc>
          <w:tcPr>
            <w:tcW w:w="2116" w:type="dxa"/>
            <w:vAlign w:val="center"/>
          </w:tcPr>
          <w:p w14:paraId="123BF79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AQUATEK100</w:t>
            </w:r>
          </w:p>
        </w:tc>
      </w:tr>
      <w:tr w14:paraId="29FA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13F033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102</w:t>
            </w:r>
          </w:p>
        </w:tc>
        <w:tc>
          <w:tcPr>
            <w:tcW w:w="4231" w:type="dxa"/>
            <w:vAlign w:val="center"/>
          </w:tcPr>
          <w:p w14:paraId="696B8C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BOD培养箱</w:t>
            </w:r>
          </w:p>
        </w:tc>
        <w:tc>
          <w:tcPr>
            <w:tcW w:w="2000" w:type="dxa"/>
            <w:vAlign w:val="center"/>
          </w:tcPr>
          <w:p w14:paraId="5DF63E6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泰斯特</w:t>
            </w:r>
          </w:p>
        </w:tc>
        <w:tc>
          <w:tcPr>
            <w:tcW w:w="2116" w:type="dxa"/>
            <w:vAlign w:val="center"/>
          </w:tcPr>
          <w:p w14:paraId="4AC606A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SPX-250BX</w:t>
            </w:r>
          </w:p>
        </w:tc>
      </w:tr>
      <w:tr w14:paraId="4F0C8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2BC134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103</w:t>
            </w:r>
          </w:p>
        </w:tc>
        <w:tc>
          <w:tcPr>
            <w:tcW w:w="4231" w:type="dxa"/>
            <w:vAlign w:val="center"/>
          </w:tcPr>
          <w:p w14:paraId="043CE29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BOD培养箱</w:t>
            </w:r>
          </w:p>
        </w:tc>
        <w:tc>
          <w:tcPr>
            <w:tcW w:w="2000" w:type="dxa"/>
            <w:vAlign w:val="center"/>
          </w:tcPr>
          <w:p w14:paraId="2ECD732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泰斯特</w:t>
            </w:r>
          </w:p>
        </w:tc>
        <w:tc>
          <w:tcPr>
            <w:tcW w:w="2116" w:type="dxa"/>
            <w:vAlign w:val="center"/>
          </w:tcPr>
          <w:p w14:paraId="1AC6934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SPX-250BX</w:t>
            </w:r>
          </w:p>
        </w:tc>
      </w:tr>
      <w:tr w14:paraId="5328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2E2E636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104</w:t>
            </w:r>
          </w:p>
        </w:tc>
        <w:tc>
          <w:tcPr>
            <w:tcW w:w="4231" w:type="dxa"/>
            <w:vAlign w:val="center"/>
          </w:tcPr>
          <w:p w14:paraId="44A8DE2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箱式电炉</w:t>
            </w:r>
          </w:p>
        </w:tc>
        <w:tc>
          <w:tcPr>
            <w:tcW w:w="2000" w:type="dxa"/>
            <w:vAlign w:val="center"/>
          </w:tcPr>
          <w:p w14:paraId="1D5E852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天津泰斯特</w:t>
            </w:r>
          </w:p>
        </w:tc>
        <w:tc>
          <w:tcPr>
            <w:tcW w:w="2116" w:type="dxa"/>
            <w:vAlign w:val="center"/>
          </w:tcPr>
          <w:p w14:paraId="4E27425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SX-4-10</w:t>
            </w:r>
          </w:p>
        </w:tc>
      </w:tr>
      <w:tr w14:paraId="6B9C3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697E90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105</w:t>
            </w:r>
          </w:p>
        </w:tc>
        <w:tc>
          <w:tcPr>
            <w:tcW w:w="4231" w:type="dxa"/>
            <w:vAlign w:val="center"/>
          </w:tcPr>
          <w:p w14:paraId="4CD495F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电热恒温培养箱</w:t>
            </w:r>
          </w:p>
        </w:tc>
        <w:tc>
          <w:tcPr>
            <w:tcW w:w="2000" w:type="dxa"/>
            <w:vAlign w:val="center"/>
          </w:tcPr>
          <w:p w14:paraId="128A742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天津泰斯特</w:t>
            </w:r>
          </w:p>
        </w:tc>
        <w:tc>
          <w:tcPr>
            <w:tcW w:w="2116" w:type="dxa"/>
            <w:vAlign w:val="center"/>
          </w:tcPr>
          <w:p w14:paraId="64960DC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DH6000AB</w:t>
            </w:r>
          </w:p>
        </w:tc>
      </w:tr>
      <w:tr w14:paraId="2E304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2CED29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106</w:t>
            </w:r>
          </w:p>
        </w:tc>
        <w:tc>
          <w:tcPr>
            <w:tcW w:w="4231" w:type="dxa"/>
            <w:vAlign w:val="center"/>
          </w:tcPr>
          <w:p w14:paraId="3371DBE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马弗炉</w:t>
            </w:r>
          </w:p>
        </w:tc>
        <w:tc>
          <w:tcPr>
            <w:tcW w:w="2000" w:type="dxa"/>
            <w:vAlign w:val="center"/>
          </w:tcPr>
          <w:p w14:paraId="320ECA3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天津泰斯特</w:t>
            </w:r>
          </w:p>
        </w:tc>
        <w:tc>
          <w:tcPr>
            <w:tcW w:w="2116" w:type="dxa"/>
            <w:vAlign w:val="center"/>
          </w:tcPr>
          <w:p w14:paraId="7C71A0B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SX-4-10</w:t>
            </w:r>
          </w:p>
        </w:tc>
      </w:tr>
      <w:tr w14:paraId="442F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C5E4E8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107</w:t>
            </w:r>
          </w:p>
        </w:tc>
        <w:tc>
          <w:tcPr>
            <w:tcW w:w="4231" w:type="dxa"/>
            <w:vAlign w:val="center"/>
          </w:tcPr>
          <w:p w14:paraId="18F88A8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恒温水浴锅</w:t>
            </w:r>
          </w:p>
        </w:tc>
        <w:tc>
          <w:tcPr>
            <w:tcW w:w="2000" w:type="dxa"/>
            <w:vAlign w:val="center"/>
          </w:tcPr>
          <w:p w14:paraId="11E7614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郑州长城</w:t>
            </w:r>
          </w:p>
        </w:tc>
        <w:tc>
          <w:tcPr>
            <w:tcW w:w="2116" w:type="dxa"/>
            <w:vAlign w:val="center"/>
          </w:tcPr>
          <w:p w14:paraId="748C449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恒温水浴锅</w:t>
            </w:r>
          </w:p>
        </w:tc>
      </w:tr>
      <w:tr w14:paraId="26AD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719130D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108</w:t>
            </w:r>
          </w:p>
        </w:tc>
        <w:tc>
          <w:tcPr>
            <w:tcW w:w="4231" w:type="dxa"/>
            <w:vAlign w:val="center"/>
          </w:tcPr>
          <w:p w14:paraId="6A0C15E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紫外分光光度计</w:t>
            </w:r>
          </w:p>
        </w:tc>
        <w:tc>
          <w:tcPr>
            <w:tcW w:w="2000" w:type="dxa"/>
            <w:vAlign w:val="center"/>
          </w:tcPr>
          <w:p w14:paraId="6CB2135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美谱达</w:t>
            </w:r>
          </w:p>
        </w:tc>
        <w:tc>
          <w:tcPr>
            <w:tcW w:w="2116" w:type="dxa"/>
            <w:vAlign w:val="center"/>
          </w:tcPr>
          <w:p w14:paraId="069BEBB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721</w:t>
            </w:r>
          </w:p>
        </w:tc>
      </w:tr>
      <w:tr w14:paraId="6BAA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5BDAD2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109</w:t>
            </w:r>
          </w:p>
        </w:tc>
        <w:tc>
          <w:tcPr>
            <w:tcW w:w="4231" w:type="dxa"/>
            <w:vAlign w:val="center"/>
          </w:tcPr>
          <w:p w14:paraId="38A9A8C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酸纯化系统</w:t>
            </w:r>
          </w:p>
        </w:tc>
        <w:tc>
          <w:tcPr>
            <w:tcW w:w="2000" w:type="dxa"/>
            <w:vAlign w:val="center"/>
          </w:tcPr>
          <w:p w14:paraId="5FBCF02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Savillex</w:t>
            </w:r>
          </w:p>
        </w:tc>
        <w:tc>
          <w:tcPr>
            <w:tcW w:w="2116" w:type="dxa"/>
            <w:vAlign w:val="center"/>
          </w:tcPr>
          <w:p w14:paraId="6E55C66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DST-1000A</w:t>
            </w:r>
          </w:p>
        </w:tc>
      </w:tr>
      <w:tr w14:paraId="5F9B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36442D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110</w:t>
            </w:r>
          </w:p>
        </w:tc>
        <w:tc>
          <w:tcPr>
            <w:tcW w:w="4231" w:type="dxa"/>
            <w:vAlign w:val="center"/>
          </w:tcPr>
          <w:p w14:paraId="3864AAD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全自动定量浓缩仪</w:t>
            </w:r>
          </w:p>
        </w:tc>
        <w:tc>
          <w:tcPr>
            <w:tcW w:w="2000" w:type="dxa"/>
            <w:vAlign w:val="center"/>
          </w:tcPr>
          <w:p w14:paraId="08FABC3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Horizon</w:t>
            </w:r>
          </w:p>
        </w:tc>
        <w:tc>
          <w:tcPr>
            <w:tcW w:w="2116" w:type="dxa"/>
            <w:vAlign w:val="center"/>
          </w:tcPr>
          <w:p w14:paraId="1612859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Dryvap-5000</w:t>
            </w:r>
          </w:p>
        </w:tc>
      </w:tr>
      <w:tr w14:paraId="230E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B9F1F0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111</w:t>
            </w:r>
          </w:p>
        </w:tc>
        <w:tc>
          <w:tcPr>
            <w:tcW w:w="4231" w:type="dxa"/>
            <w:vAlign w:val="center"/>
          </w:tcPr>
          <w:p w14:paraId="5277054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六联不锈钢过滤器(带真空泵）</w:t>
            </w:r>
          </w:p>
        </w:tc>
        <w:tc>
          <w:tcPr>
            <w:tcW w:w="2000" w:type="dxa"/>
            <w:vAlign w:val="center"/>
          </w:tcPr>
          <w:p w14:paraId="3B130AD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众益中和</w:t>
            </w:r>
          </w:p>
        </w:tc>
        <w:tc>
          <w:tcPr>
            <w:tcW w:w="2116" w:type="dxa"/>
            <w:vAlign w:val="center"/>
          </w:tcPr>
          <w:p w14:paraId="649429A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A-650S</w:t>
            </w:r>
          </w:p>
        </w:tc>
      </w:tr>
      <w:tr w14:paraId="25856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F50521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112</w:t>
            </w:r>
          </w:p>
        </w:tc>
        <w:tc>
          <w:tcPr>
            <w:tcW w:w="4231" w:type="dxa"/>
            <w:vAlign w:val="center"/>
          </w:tcPr>
          <w:p w14:paraId="176AFDE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六联溶剂过滤器（带真空泵）</w:t>
            </w:r>
          </w:p>
        </w:tc>
        <w:tc>
          <w:tcPr>
            <w:tcW w:w="2000" w:type="dxa"/>
            <w:vAlign w:val="center"/>
          </w:tcPr>
          <w:p w14:paraId="7E9A3DF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众益中和</w:t>
            </w:r>
          </w:p>
        </w:tc>
        <w:tc>
          <w:tcPr>
            <w:tcW w:w="2116" w:type="dxa"/>
            <w:vAlign w:val="center"/>
          </w:tcPr>
          <w:p w14:paraId="7E47DA0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A-650B</w:t>
            </w:r>
          </w:p>
        </w:tc>
      </w:tr>
      <w:tr w14:paraId="00ED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0ACAAC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113</w:t>
            </w:r>
          </w:p>
        </w:tc>
        <w:tc>
          <w:tcPr>
            <w:tcW w:w="4231" w:type="dxa"/>
            <w:vAlign w:val="center"/>
          </w:tcPr>
          <w:p w14:paraId="1C449DC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除湿机</w:t>
            </w:r>
          </w:p>
        </w:tc>
        <w:tc>
          <w:tcPr>
            <w:tcW w:w="2000" w:type="dxa"/>
            <w:vAlign w:val="center"/>
          </w:tcPr>
          <w:p w14:paraId="0F656AC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活仕</w:t>
            </w:r>
          </w:p>
        </w:tc>
        <w:tc>
          <w:tcPr>
            <w:tcW w:w="2116" w:type="dxa"/>
            <w:vAlign w:val="center"/>
          </w:tcPr>
          <w:p w14:paraId="40BF2B5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WDF26BC</w:t>
            </w:r>
          </w:p>
        </w:tc>
      </w:tr>
      <w:tr w14:paraId="45A68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3FB8C1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114</w:t>
            </w:r>
          </w:p>
        </w:tc>
        <w:tc>
          <w:tcPr>
            <w:tcW w:w="4231" w:type="dxa"/>
            <w:vAlign w:val="center"/>
          </w:tcPr>
          <w:p w14:paraId="543B4F6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流速仪</w:t>
            </w:r>
          </w:p>
        </w:tc>
        <w:tc>
          <w:tcPr>
            <w:tcW w:w="2000" w:type="dxa"/>
            <w:vAlign w:val="center"/>
          </w:tcPr>
          <w:p w14:paraId="026265C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南京宝威</w:t>
            </w:r>
          </w:p>
        </w:tc>
        <w:tc>
          <w:tcPr>
            <w:tcW w:w="2116" w:type="dxa"/>
            <w:vAlign w:val="center"/>
          </w:tcPr>
          <w:p w14:paraId="13E7FB7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LS-10</w:t>
            </w:r>
          </w:p>
        </w:tc>
      </w:tr>
      <w:tr w14:paraId="6CE9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1FCCE08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115</w:t>
            </w:r>
          </w:p>
        </w:tc>
        <w:tc>
          <w:tcPr>
            <w:tcW w:w="4231" w:type="dxa"/>
            <w:vAlign w:val="center"/>
          </w:tcPr>
          <w:p w14:paraId="11CF120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分光光度计</w:t>
            </w:r>
          </w:p>
        </w:tc>
        <w:tc>
          <w:tcPr>
            <w:tcW w:w="2000" w:type="dxa"/>
            <w:vAlign w:val="center"/>
          </w:tcPr>
          <w:p w14:paraId="4FF2A49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北分瑞利</w:t>
            </w:r>
          </w:p>
        </w:tc>
        <w:tc>
          <w:tcPr>
            <w:tcW w:w="2116" w:type="dxa"/>
            <w:vAlign w:val="center"/>
          </w:tcPr>
          <w:p w14:paraId="2AA0910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VIS-7220</w:t>
            </w:r>
          </w:p>
        </w:tc>
      </w:tr>
      <w:tr w14:paraId="6509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43ACD5F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116</w:t>
            </w:r>
          </w:p>
        </w:tc>
        <w:tc>
          <w:tcPr>
            <w:tcW w:w="4231" w:type="dxa"/>
            <w:vAlign w:val="center"/>
          </w:tcPr>
          <w:p w14:paraId="589A310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电热恒温培养箱</w:t>
            </w:r>
          </w:p>
        </w:tc>
        <w:tc>
          <w:tcPr>
            <w:tcW w:w="2000" w:type="dxa"/>
            <w:vAlign w:val="center"/>
          </w:tcPr>
          <w:p w14:paraId="2E58163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一恒科学</w:t>
            </w:r>
          </w:p>
        </w:tc>
        <w:tc>
          <w:tcPr>
            <w:tcW w:w="2116" w:type="dxa"/>
            <w:vAlign w:val="center"/>
          </w:tcPr>
          <w:p w14:paraId="0458FDB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DHG—9140A</w:t>
            </w:r>
          </w:p>
        </w:tc>
      </w:tr>
      <w:tr w14:paraId="5443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1FF87F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117</w:t>
            </w:r>
          </w:p>
        </w:tc>
        <w:tc>
          <w:tcPr>
            <w:tcW w:w="4231" w:type="dxa"/>
            <w:vAlign w:val="center"/>
          </w:tcPr>
          <w:p w14:paraId="330FD76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六联过滤系统（含真空泵）</w:t>
            </w:r>
          </w:p>
        </w:tc>
        <w:tc>
          <w:tcPr>
            <w:tcW w:w="2000" w:type="dxa"/>
            <w:vAlign w:val="center"/>
          </w:tcPr>
          <w:p w14:paraId="01C7B85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众益中和</w:t>
            </w:r>
          </w:p>
        </w:tc>
        <w:tc>
          <w:tcPr>
            <w:tcW w:w="2116" w:type="dxa"/>
            <w:vAlign w:val="center"/>
          </w:tcPr>
          <w:p w14:paraId="65F7388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六联过滤系统</w:t>
            </w:r>
          </w:p>
          <w:p w14:paraId="5841180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（含真空泵）</w:t>
            </w:r>
          </w:p>
        </w:tc>
      </w:tr>
      <w:tr w14:paraId="3BC3E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37161AE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118</w:t>
            </w:r>
          </w:p>
        </w:tc>
        <w:tc>
          <w:tcPr>
            <w:tcW w:w="4231" w:type="dxa"/>
            <w:vAlign w:val="center"/>
          </w:tcPr>
          <w:p w14:paraId="6612779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总α、β测定仪</w:t>
            </w:r>
          </w:p>
        </w:tc>
        <w:tc>
          <w:tcPr>
            <w:tcW w:w="2000" w:type="dxa"/>
            <w:vAlign w:val="center"/>
          </w:tcPr>
          <w:p w14:paraId="6D81CE3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中核控制</w:t>
            </w:r>
          </w:p>
        </w:tc>
        <w:tc>
          <w:tcPr>
            <w:tcW w:w="2116" w:type="dxa"/>
            <w:vAlign w:val="center"/>
          </w:tcPr>
          <w:p w14:paraId="27D1EED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BH1227</w:t>
            </w:r>
          </w:p>
        </w:tc>
      </w:tr>
      <w:tr w14:paraId="16FB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6" w:type="dxa"/>
            <w:vAlign w:val="center"/>
          </w:tcPr>
          <w:p w14:paraId="6592F59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119</w:t>
            </w:r>
          </w:p>
        </w:tc>
        <w:tc>
          <w:tcPr>
            <w:tcW w:w="4231" w:type="dxa"/>
            <w:vAlign w:val="center"/>
          </w:tcPr>
          <w:p w14:paraId="51E4F21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全自动样品浓缩仪</w:t>
            </w:r>
          </w:p>
        </w:tc>
        <w:tc>
          <w:tcPr>
            <w:tcW w:w="2000" w:type="dxa"/>
            <w:vAlign w:val="center"/>
          </w:tcPr>
          <w:p w14:paraId="5727E10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J2Scientific</w:t>
            </w:r>
          </w:p>
        </w:tc>
        <w:tc>
          <w:tcPr>
            <w:tcW w:w="2116" w:type="dxa"/>
            <w:vAlign w:val="center"/>
          </w:tcPr>
          <w:p w14:paraId="2FEFA0E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PrepLinc AccuVap</w:t>
            </w:r>
          </w:p>
        </w:tc>
      </w:tr>
    </w:tbl>
    <w:p w14:paraId="51932408">
      <w:pPr>
        <w:keepNext/>
        <w:keepLines/>
        <w:spacing w:before="156" w:after="156" w:line="360" w:lineRule="auto"/>
        <w:rPr>
          <w:rFonts w:hint="eastAsia" w:ascii="宋体" w:hAnsi="宋体" w:eastAsia="宋体" w:cs="宋体"/>
          <w:b/>
          <w:color w:val="auto"/>
          <w:sz w:val="24"/>
          <w:shd w:val="clear" w:color="060000" w:fill="auto"/>
        </w:rPr>
      </w:pPr>
      <w:r>
        <w:rPr>
          <w:rFonts w:hint="eastAsia" w:ascii="宋体" w:hAnsi="宋体" w:eastAsia="宋体" w:cs="宋体"/>
          <w:b/>
          <w:color w:val="auto"/>
          <w:sz w:val="28"/>
          <w:szCs w:val="22"/>
          <w:shd w:val="clear" w:color="060000" w:fill="auto"/>
        </w:rPr>
        <w:t>3 运维服务要求</w:t>
      </w:r>
    </w:p>
    <w:p w14:paraId="14DA20F9">
      <w:pPr>
        <w:spacing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3.1 总体要求</w:t>
      </w:r>
    </w:p>
    <w:p w14:paraId="0F2FB0AD">
      <w:pPr>
        <w:spacing w:line="360" w:lineRule="auto"/>
        <w:ind w:firstLine="464"/>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4"/>
          <w:sz w:val="24"/>
          <w:shd w:val="clear" w:color="050000" w:fill="auto"/>
        </w:rPr>
        <w:t>为确保全市水质监测工作的正常开展，保障实验室仪器设备正常运行，本项目招标内容为对北京市水文总站实验室119台大型分析仪器和小型仪器（详见表1）进行运行维护，运维内容包括日常运行维护、设备维修、备件管理、运维驻场人员等服务，</w:t>
      </w:r>
      <w:r>
        <w:rPr>
          <w:rFonts w:hint="eastAsia" w:ascii="宋体" w:hAnsi="宋体" w:eastAsia="宋体" w:cs="宋体"/>
          <w:color w:val="auto"/>
          <w:spacing w:val="-2"/>
          <w:sz w:val="24"/>
          <w:shd w:val="clear" w:color="050000" w:fill="auto"/>
        </w:rPr>
        <w:t>并提供固定的运维联系人员和7*24小时技术服务支持，应急状态下提供紧急技术服务支持，保证每台仪器设备全年稳定、高效运行，全年可用性不低于99%</w:t>
      </w:r>
      <w:r>
        <w:rPr>
          <w:rFonts w:hint="eastAsia" w:ascii="宋体" w:hAnsi="宋体" w:eastAsia="宋体" w:cs="宋体"/>
          <w:color w:val="auto"/>
          <w:spacing w:val="-4"/>
          <w:sz w:val="24"/>
          <w:shd w:val="clear" w:color="050000" w:fill="auto"/>
        </w:rPr>
        <w:t>。</w:t>
      </w:r>
      <w:r>
        <w:rPr>
          <w:rFonts w:hint="eastAsia" w:ascii="宋体" w:hAnsi="宋体" w:eastAsia="宋体" w:cs="宋体"/>
          <w:color w:val="auto"/>
          <w:spacing w:val="-2"/>
          <w:sz w:val="24"/>
          <w:shd w:val="clear" w:color="050000" w:fill="auto"/>
        </w:rPr>
        <w:t>可用性（%）=（设备实际运行时间/计划运行时间）*100%。</w:t>
      </w:r>
      <w:r>
        <w:rPr>
          <w:rFonts w:hint="eastAsia" w:ascii="宋体" w:hAnsi="宋体" w:eastAsia="宋体" w:cs="宋体"/>
          <w:color w:val="auto"/>
          <w:spacing w:val="-4"/>
          <w:sz w:val="24"/>
          <w:shd w:val="clear" w:color="050000" w:fill="auto"/>
        </w:rPr>
        <w:t>本项目维修维护费包含为完成维护工作所需的人工、材料、设备费用以及管理费用、利润、税金、其他各类费用等。</w:t>
      </w:r>
    </w:p>
    <w:p w14:paraId="33998383">
      <w:pPr>
        <w:spacing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3.2 运维技术要求</w:t>
      </w:r>
    </w:p>
    <w:p w14:paraId="235707F1">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 依据实验室质量管理体系认证标准开展119台大型分析仪器设备及小型仪器维修维护服务，保证每台仪器设备全年稳定、高效运行，全年可用性不低于99%。可用性（%）=（设备实际运行时间/计划运行时间）*100%。</w:t>
      </w:r>
    </w:p>
    <w:p w14:paraId="5CD869BD">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3.2.2 提供7×24小时不间断技术服务支持，应急状态下提供紧急技术服务支持。</w:t>
      </w:r>
    </w:p>
    <w:p w14:paraId="755D528C">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3.2.3 针对仪器设备运行保障服务，应具备完整的运行保障管理制度、规范、流程、指标；应具有针对不同故障、事故等级的处理流程，具备应急处理、补救方案。</w:t>
      </w:r>
    </w:p>
    <w:p w14:paraId="1834AB5D">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3.2.4 投标人应具备运维范围内不同品牌仪器设备所对应的软件与实验室管理系统（LIMS系统）软件连接、维护及开发能力，并能对各个仪器设备数据采集控制器进行维护。</w:t>
      </w:r>
    </w:p>
    <w:p w14:paraId="379ED4D8">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3.2.5 投标人提供的仪器维修服务必须符合与其相关的现行中华人民共和国标准及规范（最新版本）；没有现行国家标准可遵循的，应遵循国际标准，并在投标文件中注明。</w:t>
      </w:r>
    </w:p>
    <w:p w14:paraId="635835F0">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3.2.6 投标人自备运行维护维修必须的工具、设备、仪器。</w:t>
      </w:r>
    </w:p>
    <w:p w14:paraId="4A1A1F5D">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3.2.7 安装与部署：投标人负责所有服务范围内仪器设备的软硬件安装与部署和已有仪器设备软硬件的重新安装与部署。</w:t>
      </w:r>
    </w:p>
    <w:p w14:paraId="67321131">
      <w:pPr>
        <w:spacing w:line="360" w:lineRule="auto"/>
        <w:ind w:firstLine="472"/>
        <w:rPr>
          <w:rFonts w:hint="eastAsia" w:ascii="宋体" w:hAnsi="宋体" w:eastAsia="宋体" w:cs="宋体"/>
          <w:color w:val="auto"/>
          <w:spacing w:val="-2"/>
          <w:sz w:val="24"/>
          <w:shd w:val="clear" w:color="050000" w:fill="FFFF00"/>
        </w:rPr>
      </w:pPr>
      <w:r>
        <w:rPr>
          <w:rFonts w:hint="eastAsia" w:ascii="宋体" w:hAnsi="宋体" w:eastAsia="宋体" w:cs="宋体"/>
          <w:color w:val="auto"/>
          <w:spacing w:val="-2"/>
          <w:sz w:val="24"/>
          <w:shd w:val="clear" w:color="050000" w:fill="auto"/>
        </w:rPr>
        <w:t>3.2.8 巡检与统计分析：投标人负责对所有服务范围内的仪器设备每半年进行一次仪器设备软硬件巡检，确保仪器设备状态正常，并形成巡检记录和巡检报告。</w:t>
      </w:r>
    </w:p>
    <w:p w14:paraId="06CA7FE9">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3.2.9 配置与变更：投标人对所有服务范围内的软硬件系统进行配置与变更配置，应做好变更记录。</w:t>
      </w:r>
    </w:p>
    <w:p w14:paraId="2199D1D5">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3.2.10 维护与保养：投标人负责所有服务范围内仪器设备每年不少于4次的常规维护与保养，制定每台设备维护与保养的服务内容与相关技术，制定、调整、优化常规维护与保养项目的日常计划和实施办法，确保仪器设备运行的可靠性与安全性，提高隐患与异常发现率。投标人提出的每台设备的运维内容和技术要求写入运维合同，作为本项目运维和验收要求。</w:t>
      </w:r>
    </w:p>
    <w:p w14:paraId="25139719">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3.2.11 故障检测与排除：投标人需提供不限次数的故障检测，突发事件或紧急监测任务时设备故障，技术人员需在4小时内赶到现场对仪器故障进行诊断和排除，并在24小时内修复，进口产品特殊备件无库存或其他特殊情况需书面报告；常规监测过程中设备故障，技术人员需在4小时内赶到现场对仪器故障进行诊断和排除，并在48小时内修复，进口产品特殊备件无库存或其他特殊情况需书面报告；投标人提供维护保养和维修服务后，应进行性能测试，确保仪器技术指标达到原厂合格标准，填写故障记录，形成故障报告，并在维修完成后报告给采购人。</w:t>
      </w:r>
    </w:p>
    <w:p w14:paraId="7B984ED4">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3.2.12 备用机要求：针对采购人经常使用的关键设备，在规定时间（48小时）内无法修复时应提供备用设备临时替换故障设备，以保证检验业务不受影响。备用机具体见表2。</w:t>
      </w:r>
    </w:p>
    <w:p w14:paraId="1D15166D">
      <w:pPr>
        <w:spacing w:line="360" w:lineRule="auto"/>
        <w:jc w:val="center"/>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表2 备用机清单</w:t>
      </w:r>
    </w:p>
    <w:tbl>
      <w:tblPr>
        <w:tblStyle w:val="3987"/>
        <w:tblW w:w="8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740"/>
        <w:gridCol w:w="1793"/>
        <w:gridCol w:w="2377"/>
        <w:gridCol w:w="1743"/>
      </w:tblGrid>
      <w:tr w14:paraId="704E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4D0A0D5E">
            <w:pPr>
              <w:widowControl w:val="0"/>
              <w:jc w:val="center"/>
              <w:rPr>
                <w:rFonts w:hint="eastAsia" w:ascii="宋体" w:hAnsi="宋体" w:eastAsia="宋体" w:cs="宋体"/>
                <w:color w:val="auto"/>
                <w:shd w:val="clear" w:color="020000" w:fill="auto"/>
              </w:rPr>
            </w:pPr>
            <w:r>
              <w:rPr>
                <w:rFonts w:hint="eastAsia" w:ascii="宋体" w:hAnsi="宋体" w:eastAsia="宋体" w:cs="宋体"/>
                <w:b/>
                <w:color w:val="auto"/>
                <w:spacing w:val="4"/>
                <w:shd w:val="clear" w:color="060000" w:fill="auto"/>
              </w:rPr>
              <w:t>序号</w:t>
            </w:r>
          </w:p>
        </w:tc>
        <w:tc>
          <w:tcPr>
            <w:tcW w:w="1740" w:type="dxa"/>
            <w:vAlign w:val="center"/>
          </w:tcPr>
          <w:p w14:paraId="15AFAAB7">
            <w:pPr>
              <w:widowControl w:val="0"/>
              <w:jc w:val="center"/>
              <w:rPr>
                <w:rFonts w:hint="eastAsia" w:ascii="宋体" w:hAnsi="宋体" w:eastAsia="宋体" w:cs="宋体"/>
                <w:color w:val="auto"/>
                <w:shd w:val="clear" w:color="020000" w:fill="auto"/>
              </w:rPr>
            </w:pPr>
            <w:r>
              <w:rPr>
                <w:rFonts w:hint="eastAsia" w:ascii="宋体" w:hAnsi="宋体" w:eastAsia="宋体" w:cs="宋体"/>
                <w:b/>
                <w:color w:val="auto"/>
                <w:spacing w:val="-4"/>
                <w:shd w:val="clear" w:color="060000" w:fill="auto"/>
              </w:rPr>
              <w:t>设备</w:t>
            </w:r>
          </w:p>
        </w:tc>
        <w:tc>
          <w:tcPr>
            <w:tcW w:w="1793" w:type="dxa"/>
            <w:vAlign w:val="center"/>
          </w:tcPr>
          <w:p w14:paraId="0F34E09C">
            <w:pPr>
              <w:widowControl w:val="0"/>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备用仪器型号</w:t>
            </w:r>
          </w:p>
        </w:tc>
        <w:tc>
          <w:tcPr>
            <w:tcW w:w="2377" w:type="dxa"/>
            <w:vAlign w:val="center"/>
          </w:tcPr>
          <w:p w14:paraId="7A998800">
            <w:pPr>
              <w:widowControl w:val="0"/>
              <w:jc w:val="center"/>
              <w:rPr>
                <w:rFonts w:hint="eastAsia" w:ascii="宋体" w:hAnsi="宋体" w:eastAsia="宋体" w:cs="宋体"/>
                <w:color w:val="auto"/>
                <w:shd w:val="clear" w:color="020000" w:fill="auto"/>
              </w:rPr>
            </w:pPr>
            <w:r>
              <w:rPr>
                <w:rFonts w:hint="eastAsia" w:ascii="宋体" w:hAnsi="宋体" w:eastAsia="宋体" w:cs="宋体"/>
                <w:b/>
                <w:color w:val="auto"/>
                <w:spacing w:val="6"/>
                <w:shd w:val="clear" w:color="060000" w:fill="auto"/>
              </w:rPr>
              <w:t>备用仪器配置</w:t>
            </w:r>
          </w:p>
        </w:tc>
        <w:tc>
          <w:tcPr>
            <w:tcW w:w="1743" w:type="dxa"/>
            <w:vAlign w:val="center"/>
          </w:tcPr>
          <w:p w14:paraId="6F036534">
            <w:pPr>
              <w:widowControl w:val="0"/>
              <w:jc w:val="center"/>
              <w:rPr>
                <w:rFonts w:hint="eastAsia" w:ascii="宋体" w:hAnsi="宋体" w:eastAsia="宋体" w:cs="宋体"/>
                <w:color w:val="auto"/>
                <w:shd w:val="clear" w:color="020000" w:fill="auto"/>
              </w:rPr>
            </w:pPr>
            <w:r>
              <w:rPr>
                <w:rFonts w:hint="eastAsia" w:ascii="宋体" w:hAnsi="宋体" w:eastAsia="宋体" w:cs="宋体"/>
                <w:b/>
                <w:color w:val="auto"/>
                <w:spacing w:val="6"/>
                <w:shd w:val="clear" w:color="060000" w:fill="auto"/>
              </w:rPr>
              <w:t>是否同意提供备用机</w:t>
            </w:r>
          </w:p>
        </w:tc>
      </w:tr>
      <w:tr w14:paraId="0008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0B3E1606">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1</w:t>
            </w:r>
          </w:p>
        </w:tc>
        <w:tc>
          <w:tcPr>
            <w:tcW w:w="1740" w:type="dxa"/>
            <w:vAlign w:val="center"/>
          </w:tcPr>
          <w:p w14:paraId="67DFA657">
            <w:pPr>
              <w:widowControl w:val="0"/>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离子色谱仪（阴阳离子同步）</w:t>
            </w:r>
          </w:p>
        </w:tc>
        <w:tc>
          <w:tcPr>
            <w:tcW w:w="1793" w:type="dxa"/>
            <w:vAlign w:val="center"/>
          </w:tcPr>
          <w:p w14:paraId="09FD405C">
            <w:pPr>
              <w:widowControl w:val="0"/>
              <w:jc w:val="center"/>
              <w:rPr>
                <w:rFonts w:hint="eastAsia" w:ascii="宋体" w:hAnsi="宋体" w:eastAsia="宋体" w:cs="宋体"/>
                <w:color w:val="auto"/>
                <w:shd w:val="clear" w:color="020000" w:fill="auto"/>
              </w:rPr>
            </w:pPr>
            <w:r>
              <w:rPr>
                <w:rFonts w:hint="eastAsia" w:ascii="宋体" w:hAnsi="宋体" w:eastAsia="宋体" w:cs="宋体"/>
                <w:color w:val="auto"/>
                <w:spacing w:val="-4"/>
                <w:shd w:val="clear" w:color="050000" w:fill="auto"/>
              </w:rPr>
              <w:t>赛默飞</w:t>
            </w:r>
            <w:r>
              <w:rPr>
                <w:rFonts w:hint="eastAsia" w:ascii="宋体" w:hAnsi="宋体" w:eastAsia="宋体" w:cs="宋体"/>
                <w:color w:val="auto"/>
                <w:shd w:val="clear" w:color="050000" w:fill="auto"/>
              </w:rPr>
              <w:t>ICS-5000或ICS-6000</w:t>
            </w:r>
          </w:p>
        </w:tc>
        <w:tc>
          <w:tcPr>
            <w:tcW w:w="2377" w:type="dxa"/>
            <w:vAlign w:val="center"/>
          </w:tcPr>
          <w:p w14:paraId="539ABA59">
            <w:pPr>
              <w:widowControl w:val="0"/>
              <w:jc w:val="center"/>
              <w:rPr>
                <w:rFonts w:hint="eastAsia" w:ascii="宋体" w:hAnsi="宋体" w:eastAsia="宋体" w:cs="宋体"/>
                <w:color w:val="auto"/>
                <w:shd w:val="clear" w:color="040000" w:fill="auto"/>
              </w:rPr>
            </w:pPr>
            <w:r>
              <w:rPr>
                <w:rFonts w:hint="eastAsia" w:ascii="宋体" w:hAnsi="宋体" w:eastAsia="宋体" w:cs="宋体"/>
                <w:color w:val="auto"/>
                <w:shd w:val="clear" w:color="050000" w:fill="auto"/>
              </w:rPr>
              <w:t>双系统离子色谱</w:t>
            </w:r>
          </w:p>
        </w:tc>
        <w:tc>
          <w:tcPr>
            <w:tcW w:w="1743" w:type="dxa"/>
            <w:vAlign w:val="center"/>
          </w:tcPr>
          <w:p w14:paraId="71EBD99F">
            <w:pPr>
              <w:widowControl w:val="0"/>
              <w:jc w:val="center"/>
              <w:rPr>
                <w:rFonts w:hint="eastAsia" w:ascii="宋体" w:hAnsi="宋体" w:eastAsia="宋体" w:cs="宋体"/>
                <w:color w:val="auto"/>
                <w:sz w:val="22"/>
                <w:shd w:val="clear" w:color="050000" w:fill="auto"/>
              </w:rPr>
            </w:pPr>
          </w:p>
        </w:tc>
      </w:tr>
      <w:tr w14:paraId="7C04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6535F545">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2</w:t>
            </w:r>
          </w:p>
        </w:tc>
        <w:tc>
          <w:tcPr>
            <w:tcW w:w="1740" w:type="dxa"/>
            <w:vAlign w:val="center"/>
          </w:tcPr>
          <w:p w14:paraId="620F55CC">
            <w:pPr>
              <w:widowControl w:val="0"/>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连续流动分析仪</w:t>
            </w:r>
          </w:p>
        </w:tc>
        <w:tc>
          <w:tcPr>
            <w:tcW w:w="1793" w:type="dxa"/>
            <w:vAlign w:val="center"/>
          </w:tcPr>
          <w:p w14:paraId="015B52A6">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SKALAR</w:t>
            </w:r>
            <w:r>
              <w:rPr>
                <w:rFonts w:hint="eastAsia" w:ascii="宋体" w:hAnsi="宋体" w:eastAsia="宋体" w:cs="宋体"/>
                <w:color w:val="auto"/>
                <w:shd w:val="clear" w:color="050000" w:fill="auto"/>
              </w:rPr>
              <w:t xml:space="preserve"> SAN++</w:t>
            </w:r>
          </w:p>
        </w:tc>
        <w:tc>
          <w:tcPr>
            <w:tcW w:w="2377" w:type="dxa"/>
            <w:vAlign w:val="center"/>
          </w:tcPr>
          <w:p w14:paraId="277E4E1F">
            <w:pPr>
              <w:widowControl w:val="0"/>
              <w:jc w:val="center"/>
              <w:rPr>
                <w:rFonts w:hint="eastAsia" w:ascii="宋体" w:hAnsi="宋体" w:eastAsia="宋体" w:cs="宋体"/>
                <w:color w:val="auto"/>
                <w:shd w:val="clear" w:color="020000" w:fill="auto"/>
              </w:rPr>
            </w:pPr>
            <w:r>
              <w:rPr>
                <w:rFonts w:hint="eastAsia" w:ascii="宋体" w:hAnsi="宋体" w:eastAsia="宋体" w:cs="宋体"/>
                <w:color w:val="auto"/>
                <w:spacing w:val="6"/>
                <w:shd w:val="clear" w:color="050000" w:fill="auto"/>
              </w:rPr>
              <w:t>同类型</w:t>
            </w:r>
          </w:p>
        </w:tc>
        <w:tc>
          <w:tcPr>
            <w:tcW w:w="1743" w:type="dxa"/>
            <w:vAlign w:val="center"/>
          </w:tcPr>
          <w:p w14:paraId="3387CE5C">
            <w:pPr>
              <w:widowControl w:val="0"/>
              <w:jc w:val="center"/>
              <w:rPr>
                <w:rFonts w:hint="eastAsia" w:ascii="宋体" w:hAnsi="宋体" w:eastAsia="宋体" w:cs="宋体"/>
                <w:color w:val="auto"/>
                <w:sz w:val="22"/>
                <w:shd w:val="clear" w:color="050000" w:fill="auto"/>
              </w:rPr>
            </w:pPr>
          </w:p>
        </w:tc>
      </w:tr>
      <w:tr w14:paraId="2937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512D1247">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3</w:t>
            </w:r>
          </w:p>
        </w:tc>
        <w:tc>
          <w:tcPr>
            <w:tcW w:w="1740" w:type="dxa"/>
            <w:vAlign w:val="center"/>
          </w:tcPr>
          <w:p w14:paraId="49230130">
            <w:pPr>
              <w:widowControl w:val="0"/>
              <w:jc w:val="center"/>
              <w:rPr>
                <w:rFonts w:hint="eastAsia" w:ascii="宋体" w:hAnsi="宋体" w:eastAsia="宋体" w:cs="宋体"/>
                <w:color w:val="auto"/>
                <w:shd w:val="clear" w:color="020000" w:fill="auto"/>
              </w:rPr>
            </w:pPr>
            <w:r>
              <w:rPr>
                <w:rFonts w:hint="eastAsia" w:ascii="宋体" w:hAnsi="宋体" w:eastAsia="宋体" w:cs="宋体"/>
                <w:color w:val="auto"/>
                <w:shd w:val="clear" w:color="050000" w:fill="auto"/>
              </w:rPr>
              <w:t>气相色谱仪</w:t>
            </w:r>
            <w:r>
              <w:rPr>
                <w:rFonts w:hint="eastAsia" w:ascii="宋体" w:hAnsi="宋体" w:eastAsia="宋体" w:cs="宋体"/>
                <w:color w:val="auto"/>
                <w:u w:val="single"/>
                <w:shd w:val="clear" w:color="060000" w:fill="auto"/>
              </w:rPr>
              <w:t>-</w:t>
            </w:r>
            <w:r>
              <w:rPr>
                <w:rFonts w:hint="eastAsia" w:ascii="宋体" w:hAnsi="宋体" w:eastAsia="宋体" w:cs="宋体"/>
                <w:color w:val="auto"/>
                <w:shd w:val="clear" w:color="050000" w:fill="auto"/>
              </w:rPr>
              <w:t>质谱联用仪</w:t>
            </w:r>
          </w:p>
        </w:tc>
        <w:tc>
          <w:tcPr>
            <w:tcW w:w="1793" w:type="dxa"/>
            <w:vAlign w:val="center"/>
          </w:tcPr>
          <w:p w14:paraId="5EF16EA5">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 xml:space="preserve">安捷伦 </w:t>
            </w:r>
            <w:r>
              <w:rPr>
                <w:rFonts w:hint="eastAsia" w:ascii="宋体" w:hAnsi="宋体" w:eastAsia="宋体" w:cs="宋体"/>
                <w:color w:val="auto"/>
                <w:shd w:val="clear" w:color="050000" w:fill="auto"/>
              </w:rPr>
              <w:t>7890B</w:t>
            </w:r>
          </w:p>
        </w:tc>
        <w:tc>
          <w:tcPr>
            <w:tcW w:w="2377" w:type="dxa"/>
            <w:vAlign w:val="center"/>
          </w:tcPr>
          <w:p w14:paraId="6F2E9278">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6"/>
                <w:shd w:val="clear" w:color="050000" w:fill="auto"/>
              </w:rPr>
              <w:t>顶空5977A</w:t>
            </w:r>
          </w:p>
        </w:tc>
        <w:tc>
          <w:tcPr>
            <w:tcW w:w="1743" w:type="dxa"/>
            <w:vAlign w:val="center"/>
          </w:tcPr>
          <w:p w14:paraId="68B60053">
            <w:pPr>
              <w:widowControl w:val="0"/>
              <w:jc w:val="center"/>
              <w:rPr>
                <w:rFonts w:hint="eastAsia" w:ascii="宋体" w:hAnsi="宋体" w:eastAsia="宋体" w:cs="宋体"/>
                <w:color w:val="auto"/>
                <w:sz w:val="22"/>
                <w:shd w:val="clear" w:color="050000" w:fill="auto"/>
              </w:rPr>
            </w:pPr>
          </w:p>
        </w:tc>
      </w:tr>
      <w:tr w14:paraId="3D59C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4C2C43C5">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4</w:t>
            </w:r>
          </w:p>
        </w:tc>
        <w:tc>
          <w:tcPr>
            <w:tcW w:w="1740" w:type="dxa"/>
            <w:vAlign w:val="center"/>
          </w:tcPr>
          <w:p w14:paraId="5930AD90">
            <w:pPr>
              <w:widowControl w:val="0"/>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气相色谱仪</w:t>
            </w:r>
          </w:p>
        </w:tc>
        <w:tc>
          <w:tcPr>
            <w:tcW w:w="1793" w:type="dxa"/>
            <w:vAlign w:val="center"/>
          </w:tcPr>
          <w:p w14:paraId="3B7F54B7">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 xml:space="preserve">赛默飞 </w:t>
            </w:r>
            <w:r>
              <w:rPr>
                <w:rFonts w:hint="eastAsia" w:ascii="宋体" w:hAnsi="宋体" w:eastAsia="宋体" w:cs="宋体"/>
                <w:color w:val="auto"/>
                <w:shd w:val="clear" w:color="050000" w:fill="auto"/>
              </w:rPr>
              <w:t>TRACE1300</w:t>
            </w:r>
          </w:p>
        </w:tc>
        <w:tc>
          <w:tcPr>
            <w:tcW w:w="2377" w:type="dxa"/>
            <w:vAlign w:val="center"/>
          </w:tcPr>
          <w:p w14:paraId="1EE1BD6F">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6"/>
                <w:shd w:val="clear" w:color="050000" w:fill="auto"/>
              </w:rPr>
              <w:t>主机+FID+顶空+155位自动进样器</w:t>
            </w:r>
          </w:p>
        </w:tc>
        <w:tc>
          <w:tcPr>
            <w:tcW w:w="1743" w:type="dxa"/>
            <w:vAlign w:val="center"/>
          </w:tcPr>
          <w:p w14:paraId="552D13B4">
            <w:pPr>
              <w:widowControl w:val="0"/>
              <w:jc w:val="center"/>
              <w:rPr>
                <w:rFonts w:hint="eastAsia" w:ascii="宋体" w:hAnsi="宋体" w:eastAsia="宋体" w:cs="宋体"/>
                <w:color w:val="auto"/>
                <w:sz w:val="22"/>
                <w:shd w:val="clear" w:color="050000" w:fill="auto"/>
              </w:rPr>
            </w:pPr>
          </w:p>
        </w:tc>
      </w:tr>
      <w:tr w14:paraId="42DA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9" w:type="dxa"/>
            <w:vAlign w:val="center"/>
          </w:tcPr>
          <w:p w14:paraId="38F65C54">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5</w:t>
            </w:r>
          </w:p>
        </w:tc>
        <w:tc>
          <w:tcPr>
            <w:tcW w:w="1740" w:type="dxa"/>
            <w:vAlign w:val="center"/>
          </w:tcPr>
          <w:p w14:paraId="5E40C62D">
            <w:pPr>
              <w:widowControl w:val="0"/>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气相色谱串联质谱仪</w:t>
            </w:r>
          </w:p>
        </w:tc>
        <w:tc>
          <w:tcPr>
            <w:tcW w:w="1793" w:type="dxa"/>
            <w:vAlign w:val="center"/>
          </w:tcPr>
          <w:p w14:paraId="75FF8702">
            <w:pPr>
              <w:widowControl w:val="0"/>
              <w:jc w:val="center"/>
              <w:rPr>
                <w:rFonts w:hint="eastAsia" w:ascii="宋体" w:hAnsi="宋体" w:eastAsia="宋体" w:cs="宋体"/>
                <w:color w:val="auto"/>
                <w:shd w:val="clear" w:color="010000" w:fill="auto"/>
              </w:rPr>
            </w:pPr>
            <w:r>
              <w:rPr>
                <w:rFonts w:hint="eastAsia" w:ascii="宋体" w:hAnsi="宋体" w:eastAsia="宋体" w:cs="宋体"/>
                <w:color w:val="auto"/>
                <w:spacing w:val="-4"/>
                <w:shd w:val="clear" w:color="050000" w:fill="auto"/>
              </w:rPr>
              <w:t xml:space="preserve">赛默飞 </w:t>
            </w:r>
            <w:r>
              <w:rPr>
                <w:rFonts w:hint="eastAsia" w:ascii="宋体" w:hAnsi="宋体" w:eastAsia="宋体" w:cs="宋体"/>
                <w:color w:val="auto"/>
                <w:shd w:val="clear" w:color="050000" w:fill="auto"/>
              </w:rPr>
              <w:t>TSQ 9000</w:t>
            </w:r>
          </w:p>
        </w:tc>
        <w:tc>
          <w:tcPr>
            <w:tcW w:w="2377" w:type="dxa"/>
            <w:vAlign w:val="center"/>
          </w:tcPr>
          <w:p w14:paraId="66EB4FAF">
            <w:pPr>
              <w:widowControl w:val="0"/>
              <w:jc w:val="center"/>
              <w:rPr>
                <w:rFonts w:hint="eastAsia" w:ascii="宋体" w:hAnsi="宋体" w:eastAsia="宋体" w:cs="宋体"/>
                <w:color w:val="auto"/>
                <w:shd w:val="clear" w:color="020000" w:fill="auto"/>
              </w:rPr>
            </w:pPr>
            <w:r>
              <w:rPr>
                <w:rFonts w:hint="eastAsia" w:ascii="宋体" w:hAnsi="宋体" w:eastAsia="宋体" w:cs="宋体"/>
                <w:color w:val="auto"/>
                <w:spacing w:val="6"/>
                <w:shd w:val="clear" w:color="050000" w:fill="auto"/>
              </w:rPr>
              <w:t>同类型</w:t>
            </w:r>
          </w:p>
        </w:tc>
        <w:tc>
          <w:tcPr>
            <w:tcW w:w="1743" w:type="dxa"/>
            <w:vAlign w:val="center"/>
          </w:tcPr>
          <w:p w14:paraId="6C5CE56E">
            <w:pPr>
              <w:widowControl w:val="0"/>
              <w:jc w:val="center"/>
              <w:rPr>
                <w:rFonts w:hint="eastAsia" w:ascii="宋体" w:hAnsi="宋体" w:eastAsia="宋体" w:cs="宋体"/>
                <w:color w:val="auto"/>
                <w:sz w:val="22"/>
                <w:shd w:val="clear" w:color="050000" w:fill="auto"/>
              </w:rPr>
            </w:pPr>
          </w:p>
        </w:tc>
      </w:tr>
    </w:tbl>
    <w:p w14:paraId="5A1DD6D5">
      <w:pPr>
        <w:spacing w:before="156"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3.2.13 技术支持与咨询：投标人应提供工程师的咨询和技术支持服务，为采购人和驻场工程师对于疑难问题的解决提供远程和到场技术支持服务。</w:t>
      </w:r>
    </w:p>
    <w:p w14:paraId="45C79F9E">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3.2.14 联络与协助：投标人负责联系所有服务范围内的仪器设备软硬件系统厂商、服务商及相关单位，对需送品牌服务商维修的设备，完成报修、送修、远程支持、到场服务等联络工作。必要时，协助各服务商完成专业性的巡检、维护、保养、升级、维修等工作。</w:t>
      </w:r>
    </w:p>
    <w:p w14:paraId="16433C01">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3.2.15 投标人必须在投标文件正本中提供加盖单位公章，并由法定代表人本人签字的“关于维修的承诺函”原件（格式详见招标文件第七章 附件 承诺函），内容包括：我公司负责对《运维设备清单》中所列系统软硬件提供维修服务，按规定的品质（原厂设备性能要求）与时间（原则不超过48小时）要求对损坏或故障设备进行维修或更换，维修记录由采购人使用人签字确认，我公司负责存档。维修过程中所用的一切备品、备件更换均包含在本项目中。未按要求提供承诺函的投标，将被视为无效投标。</w:t>
      </w:r>
    </w:p>
    <w:p w14:paraId="2C61B068">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3.2.16 在未经过采购人允许的情况下，投标人不得擅自外包本项目仪器设备的维修，维护及管理工作。</w:t>
      </w:r>
    </w:p>
    <w:p w14:paraId="3AB9488B">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3.2.17 投标人应提供年度运维报告，对全年运维情况、备品备件耗材更换情况和维修情况进行汇总分析，并对存在的问题进行分析建议，制定改进新年度的整改计划。</w:t>
      </w:r>
    </w:p>
    <w:p w14:paraId="7120D043">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3.2.18 如果2025年采购人新增实验室其他分析仪器设备，投标人应承诺对所有新增设备提供免费日常保洁工作；</w:t>
      </w:r>
    </w:p>
    <w:p w14:paraId="12E29D64">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3.2.19 其它服务：完成采购人交办的有关仪器设备的相关工作。</w:t>
      </w:r>
    </w:p>
    <w:p w14:paraId="1ABCD355">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3.2.20 本项目服务期限(报价期限)为2025年1月1日至2025年12月31日（共365天）。为保证实验室仪器设备的正常运行，在项目招投标期间的实验室仪器设备运维工作由原服务商负责开展。其中原服务商服务期限（2025年1月1日至合同签订之日）所产生的服务费用应包含在本次投标总价中，中标人必须无条件地根据采购人的要求，在收到2025年度服务费首付款后的1个月内向原服务商支付上述服务费，费用按本次招标的中标总价/365*原服务商服务天数计算。（投标人须在投标文件中对此作出书面承诺，未在投标文件中作出响应的，将被视作未响应本条款）</w:t>
      </w:r>
    </w:p>
    <w:p w14:paraId="59041ABA">
      <w:pPr>
        <w:spacing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3.3 备件要求</w:t>
      </w:r>
    </w:p>
    <w:p w14:paraId="0D8229EA">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本项目涉及的仪器设备较多，为保障仪器设备正常运行及维修时效性，投标人应在采购人仓库储备一定数量的备件，备件分为重要备件（表3）和常规备件（表4）。</w:t>
      </w:r>
    </w:p>
    <w:p w14:paraId="558EAF67">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3.3.1 投标人承诺在采购人仓库储备的所有备件均是仪器设备生产厂商原厂生产的全新未拆封产品，生产日期应在1年内，且与设备品牌相同，能满足仪器设备要求的技术指标。</w:t>
      </w:r>
    </w:p>
    <w:p w14:paraId="5DEBE180">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3.3.2 备件储备要求：在合同服务期内，投标人应将承诺储备在采购人仓库的备件存放于采购人提供的库房内，每种备件的储备数量不少于1个（套），以确保第一时间进行维修更换。投标人中标签订运维服务合同后，应在15个工作日内将承诺备件放入采购人仓库。备件使用后，应及时补充。未使用的备件，在服务期结束后退还。</w:t>
      </w:r>
    </w:p>
    <w:p w14:paraId="3D36D899">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3.3.3 投标人必须在投标文件正本中提供加盖单位公章，并由法定代表人本人签字的“关于备件的承诺函”原件（格式详见招标文件第七章 附件 承诺函），内容包括：本公司承诺，提供的所有零配件耗材均是仪器设备生产厂商原厂生产的全新未拆封产品，生产日期在1年内，与设备品牌相同，且能满足仪器设备要求的技术指标。同意将已选定的备件存放于采购人指定的库房内，以确保第一时间维修更换。未按要求提供承诺函的投标，将被视为无效投标。</w:t>
      </w:r>
    </w:p>
    <w:p w14:paraId="7C202B0A">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3.3.4 投标人必须按照《重要备件清单》（表3）和《常规备件清单》（表4）提供相关备件，并按照《重要备件清单》（表3）和《常规备件清单》（表4）的内容及格式填写清单（清单中已有内容及格式不得做任何删减或修改。合计栏应根据提供的种类填写），否则不予认定。</w:t>
      </w:r>
    </w:p>
    <w:p w14:paraId="79200714">
      <w:pPr>
        <w:spacing w:line="360" w:lineRule="auto"/>
        <w:ind w:firstLine="471"/>
        <w:jc w:val="center"/>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表3 重要备件清单</w:t>
      </w:r>
    </w:p>
    <w:tbl>
      <w:tblPr>
        <w:tblStyle w:val="3987"/>
        <w:tblW w:w="892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82"/>
        <w:gridCol w:w="2430"/>
        <w:gridCol w:w="1891"/>
        <w:gridCol w:w="1000"/>
        <w:gridCol w:w="1648"/>
      </w:tblGrid>
      <w:tr w14:paraId="303D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blHeader/>
        </w:trPr>
        <w:tc>
          <w:tcPr>
            <w:tcW w:w="675" w:type="dxa"/>
            <w:vAlign w:val="center"/>
          </w:tcPr>
          <w:p w14:paraId="5CBC928F">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4"/>
                <w:shd w:val="clear" w:color="070000" w:fill="auto"/>
              </w:rPr>
              <w:t>序号</w:t>
            </w:r>
          </w:p>
        </w:tc>
        <w:tc>
          <w:tcPr>
            <w:tcW w:w="1282" w:type="dxa"/>
            <w:vAlign w:val="center"/>
          </w:tcPr>
          <w:p w14:paraId="494F6160">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4"/>
                <w:shd w:val="clear" w:color="070000" w:fill="auto"/>
              </w:rPr>
              <w:t>品牌</w:t>
            </w:r>
          </w:p>
        </w:tc>
        <w:tc>
          <w:tcPr>
            <w:tcW w:w="2430" w:type="dxa"/>
            <w:vAlign w:val="center"/>
          </w:tcPr>
          <w:p w14:paraId="05576929">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6"/>
                <w:shd w:val="clear" w:color="070000" w:fill="auto"/>
              </w:rPr>
              <w:t>配件名称</w:t>
            </w:r>
          </w:p>
        </w:tc>
        <w:tc>
          <w:tcPr>
            <w:tcW w:w="1891" w:type="dxa"/>
            <w:vAlign w:val="center"/>
          </w:tcPr>
          <w:p w14:paraId="0569EFB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6"/>
                <w:shd w:val="clear" w:color="070000" w:fill="auto"/>
              </w:rPr>
              <w:t>配件货号</w:t>
            </w:r>
          </w:p>
        </w:tc>
        <w:tc>
          <w:tcPr>
            <w:tcW w:w="1000" w:type="dxa"/>
            <w:vAlign w:val="center"/>
          </w:tcPr>
          <w:p w14:paraId="4C1ECEB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b/>
                <w:color w:val="auto"/>
                <w:shd w:val="clear" w:color="070000" w:fill="auto"/>
              </w:rPr>
              <w:t>提供数量</w:t>
            </w:r>
          </w:p>
        </w:tc>
        <w:tc>
          <w:tcPr>
            <w:tcW w:w="1648" w:type="dxa"/>
            <w:vAlign w:val="center"/>
          </w:tcPr>
          <w:p w14:paraId="54ED575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6"/>
                <w:shd w:val="clear" w:color="070000" w:fill="auto"/>
              </w:rPr>
              <w:t>是否同意存放</w:t>
            </w:r>
            <w:r>
              <w:rPr>
                <w:rFonts w:ascii="Times New Roman" w:hAnsi="Times New Roman" w:eastAsia="宋体" w:cs="Times New Roman"/>
                <w:b/>
                <w:color w:val="auto"/>
                <w:spacing w:val="-1"/>
                <w:shd w:val="clear" w:color="070000" w:fill="auto"/>
              </w:rPr>
              <w:t>采购人库房</w:t>
            </w:r>
          </w:p>
        </w:tc>
      </w:tr>
      <w:tr w14:paraId="2B84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DD4451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w:t>
            </w:r>
          </w:p>
        </w:tc>
        <w:tc>
          <w:tcPr>
            <w:tcW w:w="1282" w:type="dxa"/>
            <w:vAlign w:val="center"/>
          </w:tcPr>
          <w:p w14:paraId="136BB8F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26A45A6A">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蠕动泵</w:t>
            </w:r>
          </w:p>
        </w:tc>
        <w:tc>
          <w:tcPr>
            <w:tcW w:w="1891" w:type="dxa"/>
            <w:vAlign w:val="center"/>
          </w:tcPr>
          <w:p w14:paraId="0A2D5733">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062058</w:t>
            </w:r>
          </w:p>
        </w:tc>
        <w:tc>
          <w:tcPr>
            <w:tcW w:w="1000" w:type="dxa"/>
            <w:vAlign w:val="center"/>
          </w:tcPr>
          <w:p w14:paraId="0876E5F8">
            <w:pPr>
              <w:widowControl w:val="0"/>
              <w:jc w:val="center"/>
              <w:rPr>
                <w:rFonts w:ascii="Times New Roman" w:hAnsi="Times New Roman" w:eastAsia="宋体" w:cs="Times New Roman"/>
                <w:color w:val="auto"/>
                <w:shd w:val="clear" w:color="060000" w:fill="auto"/>
              </w:rPr>
            </w:pPr>
          </w:p>
        </w:tc>
        <w:tc>
          <w:tcPr>
            <w:tcW w:w="1648" w:type="dxa"/>
            <w:vAlign w:val="center"/>
          </w:tcPr>
          <w:p w14:paraId="54611589">
            <w:pPr>
              <w:widowControl w:val="0"/>
              <w:jc w:val="center"/>
              <w:rPr>
                <w:rFonts w:ascii="Times New Roman" w:hAnsi="Times New Roman" w:eastAsia="宋体" w:cs="Times New Roman"/>
                <w:color w:val="auto"/>
                <w:shd w:val="clear" w:color="060000" w:fill="auto"/>
              </w:rPr>
            </w:pPr>
          </w:p>
        </w:tc>
      </w:tr>
      <w:tr w14:paraId="7BE1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64D3F5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w:t>
            </w:r>
          </w:p>
        </w:tc>
        <w:tc>
          <w:tcPr>
            <w:tcW w:w="1282" w:type="dxa"/>
            <w:vAlign w:val="center"/>
          </w:tcPr>
          <w:p w14:paraId="5C83B74F">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441C2F36">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泵马达</w:t>
            </w:r>
          </w:p>
        </w:tc>
        <w:tc>
          <w:tcPr>
            <w:tcW w:w="1891" w:type="dxa"/>
            <w:vAlign w:val="center"/>
          </w:tcPr>
          <w:p w14:paraId="084BF879">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062060</w:t>
            </w:r>
          </w:p>
        </w:tc>
        <w:tc>
          <w:tcPr>
            <w:tcW w:w="1000" w:type="dxa"/>
            <w:vAlign w:val="center"/>
          </w:tcPr>
          <w:p w14:paraId="6587E2DE">
            <w:pPr>
              <w:widowControl w:val="0"/>
              <w:jc w:val="center"/>
              <w:rPr>
                <w:rFonts w:ascii="Times New Roman" w:hAnsi="Times New Roman" w:eastAsia="宋体" w:cs="Times New Roman"/>
                <w:color w:val="auto"/>
                <w:shd w:val="clear" w:color="060000" w:fill="auto"/>
              </w:rPr>
            </w:pPr>
          </w:p>
        </w:tc>
        <w:tc>
          <w:tcPr>
            <w:tcW w:w="1648" w:type="dxa"/>
            <w:vAlign w:val="center"/>
          </w:tcPr>
          <w:p w14:paraId="29173F3C">
            <w:pPr>
              <w:widowControl w:val="0"/>
              <w:jc w:val="center"/>
              <w:rPr>
                <w:rFonts w:ascii="Times New Roman" w:hAnsi="Times New Roman" w:eastAsia="宋体" w:cs="Times New Roman"/>
                <w:color w:val="auto"/>
                <w:shd w:val="clear" w:color="060000" w:fill="auto"/>
              </w:rPr>
            </w:pPr>
          </w:p>
        </w:tc>
      </w:tr>
      <w:tr w14:paraId="7CD2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8C86A2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w:t>
            </w:r>
          </w:p>
        </w:tc>
        <w:tc>
          <w:tcPr>
            <w:tcW w:w="1282" w:type="dxa"/>
            <w:vAlign w:val="center"/>
          </w:tcPr>
          <w:p w14:paraId="5B9E305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5EB24ED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电化学检测器</w:t>
            </w:r>
          </w:p>
        </w:tc>
        <w:tc>
          <w:tcPr>
            <w:tcW w:w="1891" w:type="dxa"/>
            <w:vAlign w:val="center"/>
          </w:tcPr>
          <w:p w14:paraId="7986FC32">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072042</w:t>
            </w:r>
          </w:p>
        </w:tc>
        <w:tc>
          <w:tcPr>
            <w:tcW w:w="1000" w:type="dxa"/>
            <w:vAlign w:val="center"/>
          </w:tcPr>
          <w:p w14:paraId="4A85FA8E">
            <w:pPr>
              <w:widowControl w:val="0"/>
              <w:jc w:val="center"/>
              <w:rPr>
                <w:rFonts w:ascii="Times New Roman" w:hAnsi="Times New Roman" w:eastAsia="宋体" w:cs="Times New Roman"/>
                <w:color w:val="auto"/>
                <w:shd w:val="clear" w:color="060000" w:fill="auto"/>
              </w:rPr>
            </w:pPr>
          </w:p>
        </w:tc>
        <w:tc>
          <w:tcPr>
            <w:tcW w:w="1648" w:type="dxa"/>
            <w:vAlign w:val="center"/>
          </w:tcPr>
          <w:p w14:paraId="10EA051C">
            <w:pPr>
              <w:widowControl w:val="0"/>
              <w:jc w:val="center"/>
              <w:rPr>
                <w:rFonts w:ascii="Times New Roman" w:hAnsi="Times New Roman" w:eastAsia="宋体" w:cs="Times New Roman"/>
                <w:color w:val="auto"/>
                <w:shd w:val="clear" w:color="060000" w:fill="auto"/>
              </w:rPr>
            </w:pPr>
          </w:p>
        </w:tc>
      </w:tr>
      <w:tr w14:paraId="087FE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E78C4A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w:t>
            </w:r>
          </w:p>
        </w:tc>
        <w:tc>
          <w:tcPr>
            <w:tcW w:w="1282" w:type="dxa"/>
            <w:vAlign w:val="center"/>
          </w:tcPr>
          <w:p w14:paraId="3A1D14A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8AE50A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电导检测器</w:t>
            </w:r>
          </w:p>
        </w:tc>
        <w:tc>
          <w:tcPr>
            <w:tcW w:w="1891" w:type="dxa"/>
            <w:vAlign w:val="center"/>
          </w:tcPr>
          <w:p w14:paraId="225874BA">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079829</w:t>
            </w:r>
          </w:p>
        </w:tc>
        <w:tc>
          <w:tcPr>
            <w:tcW w:w="1000" w:type="dxa"/>
            <w:vAlign w:val="center"/>
          </w:tcPr>
          <w:p w14:paraId="3682D28C">
            <w:pPr>
              <w:widowControl w:val="0"/>
              <w:jc w:val="center"/>
              <w:rPr>
                <w:rFonts w:ascii="Times New Roman" w:hAnsi="Times New Roman" w:eastAsia="宋体" w:cs="Times New Roman"/>
                <w:color w:val="auto"/>
                <w:shd w:val="clear" w:color="060000" w:fill="auto"/>
              </w:rPr>
            </w:pPr>
          </w:p>
        </w:tc>
        <w:tc>
          <w:tcPr>
            <w:tcW w:w="1648" w:type="dxa"/>
            <w:vAlign w:val="center"/>
          </w:tcPr>
          <w:p w14:paraId="53D40991">
            <w:pPr>
              <w:widowControl w:val="0"/>
              <w:jc w:val="center"/>
              <w:rPr>
                <w:rFonts w:ascii="Times New Roman" w:hAnsi="Times New Roman" w:eastAsia="宋体" w:cs="Times New Roman"/>
                <w:color w:val="auto"/>
                <w:shd w:val="clear" w:color="060000" w:fill="auto"/>
              </w:rPr>
            </w:pPr>
          </w:p>
        </w:tc>
      </w:tr>
      <w:tr w14:paraId="233E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F07294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w:t>
            </w:r>
          </w:p>
        </w:tc>
        <w:tc>
          <w:tcPr>
            <w:tcW w:w="1282" w:type="dxa"/>
            <w:vAlign w:val="center"/>
          </w:tcPr>
          <w:p w14:paraId="40C653E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138E25C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主板</w:t>
            </w:r>
          </w:p>
        </w:tc>
        <w:tc>
          <w:tcPr>
            <w:tcW w:w="1891" w:type="dxa"/>
            <w:vAlign w:val="center"/>
          </w:tcPr>
          <w:p w14:paraId="4F4C211A">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069824</w:t>
            </w:r>
          </w:p>
        </w:tc>
        <w:tc>
          <w:tcPr>
            <w:tcW w:w="1000" w:type="dxa"/>
            <w:vAlign w:val="center"/>
          </w:tcPr>
          <w:p w14:paraId="369ECC2C">
            <w:pPr>
              <w:widowControl w:val="0"/>
              <w:jc w:val="center"/>
              <w:rPr>
                <w:rFonts w:ascii="Times New Roman" w:hAnsi="Times New Roman" w:eastAsia="宋体" w:cs="Times New Roman"/>
                <w:color w:val="auto"/>
                <w:shd w:val="clear" w:color="060000" w:fill="auto"/>
              </w:rPr>
            </w:pPr>
          </w:p>
        </w:tc>
        <w:tc>
          <w:tcPr>
            <w:tcW w:w="1648" w:type="dxa"/>
            <w:vAlign w:val="center"/>
          </w:tcPr>
          <w:p w14:paraId="050B72C7">
            <w:pPr>
              <w:widowControl w:val="0"/>
              <w:jc w:val="center"/>
              <w:rPr>
                <w:rFonts w:ascii="Times New Roman" w:hAnsi="Times New Roman" w:eastAsia="宋体" w:cs="Times New Roman"/>
                <w:color w:val="auto"/>
                <w:shd w:val="clear" w:color="060000" w:fill="auto"/>
              </w:rPr>
            </w:pPr>
          </w:p>
        </w:tc>
      </w:tr>
      <w:tr w14:paraId="489A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1BD5C03">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w:t>
            </w:r>
          </w:p>
        </w:tc>
        <w:tc>
          <w:tcPr>
            <w:tcW w:w="1282" w:type="dxa"/>
            <w:vAlign w:val="center"/>
          </w:tcPr>
          <w:p w14:paraId="187FBF86">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77E348C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脱气机</w:t>
            </w:r>
          </w:p>
        </w:tc>
        <w:tc>
          <w:tcPr>
            <w:tcW w:w="1891" w:type="dxa"/>
            <w:vAlign w:val="center"/>
          </w:tcPr>
          <w:p w14:paraId="656ADC1E">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062090</w:t>
            </w:r>
          </w:p>
        </w:tc>
        <w:tc>
          <w:tcPr>
            <w:tcW w:w="1000" w:type="dxa"/>
            <w:vAlign w:val="center"/>
          </w:tcPr>
          <w:p w14:paraId="4F8B5A2B">
            <w:pPr>
              <w:widowControl w:val="0"/>
              <w:jc w:val="center"/>
              <w:rPr>
                <w:rFonts w:ascii="Times New Roman" w:hAnsi="Times New Roman" w:eastAsia="宋体" w:cs="Times New Roman"/>
                <w:color w:val="auto"/>
                <w:shd w:val="clear" w:color="060000" w:fill="auto"/>
              </w:rPr>
            </w:pPr>
          </w:p>
        </w:tc>
        <w:tc>
          <w:tcPr>
            <w:tcW w:w="1648" w:type="dxa"/>
            <w:vAlign w:val="center"/>
          </w:tcPr>
          <w:p w14:paraId="300EF359">
            <w:pPr>
              <w:widowControl w:val="0"/>
              <w:jc w:val="center"/>
              <w:rPr>
                <w:rFonts w:ascii="Times New Roman" w:hAnsi="Times New Roman" w:eastAsia="宋体" w:cs="Times New Roman"/>
                <w:color w:val="auto"/>
                <w:shd w:val="clear" w:color="060000" w:fill="auto"/>
              </w:rPr>
            </w:pPr>
          </w:p>
        </w:tc>
      </w:tr>
      <w:tr w14:paraId="5C62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64A1D54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w:t>
            </w:r>
          </w:p>
        </w:tc>
        <w:tc>
          <w:tcPr>
            <w:tcW w:w="1282" w:type="dxa"/>
            <w:vAlign w:val="center"/>
          </w:tcPr>
          <w:p w14:paraId="2F80138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5F7A233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泵头</w:t>
            </w:r>
          </w:p>
        </w:tc>
        <w:tc>
          <w:tcPr>
            <w:tcW w:w="1891" w:type="dxa"/>
            <w:vAlign w:val="center"/>
          </w:tcPr>
          <w:p w14:paraId="6BA5FAE0">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062079</w:t>
            </w:r>
          </w:p>
        </w:tc>
        <w:tc>
          <w:tcPr>
            <w:tcW w:w="1000" w:type="dxa"/>
            <w:vAlign w:val="center"/>
          </w:tcPr>
          <w:p w14:paraId="599653EB">
            <w:pPr>
              <w:widowControl w:val="0"/>
              <w:jc w:val="center"/>
              <w:rPr>
                <w:rFonts w:ascii="Times New Roman" w:hAnsi="Times New Roman" w:eastAsia="宋体" w:cs="Times New Roman"/>
                <w:color w:val="auto"/>
                <w:shd w:val="clear" w:color="060000" w:fill="auto"/>
              </w:rPr>
            </w:pPr>
          </w:p>
        </w:tc>
        <w:tc>
          <w:tcPr>
            <w:tcW w:w="1648" w:type="dxa"/>
            <w:vAlign w:val="center"/>
          </w:tcPr>
          <w:p w14:paraId="771E319D">
            <w:pPr>
              <w:widowControl w:val="0"/>
              <w:jc w:val="center"/>
              <w:rPr>
                <w:rFonts w:ascii="Times New Roman" w:hAnsi="Times New Roman" w:eastAsia="宋体" w:cs="Times New Roman"/>
                <w:color w:val="auto"/>
                <w:shd w:val="clear" w:color="060000" w:fill="auto"/>
              </w:rPr>
            </w:pPr>
          </w:p>
        </w:tc>
      </w:tr>
      <w:tr w14:paraId="05C6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224270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w:t>
            </w:r>
          </w:p>
        </w:tc>
        <w:tc>
          <w:tcPr>
            <w:tcW w:w="1282" w:type="dxa"/>
            <w:vAlign w:val="center"/>
          </w:tcPr>
          <w:p w14:paraId="7FFAB28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4FA0B81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四通道比例阀</w:t>
            </w:r>
          </w:p>
        </w:tc>
        <w:tc>
          <w:tcPr>
            <w:tcW w:w="1891" w:type="dxa"/>
            <w:vAlign w:val="center"/>
          </w:tcPr>
          <w:p w14:paraId="63C347B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061982</w:t>
            </w:r>
          </w:p>
        </w:tc>
        <w:tc>
          <w:tcPr>
            <w:tcW w:w="1000" w:type="dxa"/>
            <w:vAlign w:val="center"/>
          </w:tcPr>
          <w:p w14:paraId="55A2E689">
            <w:pPr>
              <w:widowControl w:val="0"/>
              <w:jc w:val="center"/>
              <w:rPr>
                <w:rFonts w:ascii="Times New Roman" w:hAnsi="Times New Roman" w:eastAsia="宋体" w:cs="Times New Roman"/>
                <w:color w:val="auto"/>
                <w:shd w:val="clear" w:color="060000" w:fill="auto"/>
              </w:rPr>
            </w:pPr>
          </w:p>
        </w:tc>
        <w:tc>
          <w:tcPr>
            <w:tcW w:w="1648" w:type="dxa"/>
            <w:vAlign w:val="center"/>
          </w:tcPr>
          <w:p w14:paraId="6572F24E">
            <w:pPr>
              <w:widowControl w:val="0"/>
              <w:jc w:val="center"/>
              <w:rPr>
                <w:rFonts w:ascii="Times New Roman" w:hAnsi="Times New Roman" w:eastAsia="宋体" w:cs="Times New Roman"/>
                <w:color w:val="auto"/>
                <w:shd w:val="clear" w:color="060000" w:fill="auto"/>
              </w:rPr>
            </w:pPr>
          </w:p>
        </w:tc>
      </w:tr>
      <w:tr w14:paraId="573D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B43BE6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w:t>
            </w:r>
          </w:p>
        </w:tc>
        <w:tc>
          <w:tcPr>
            <w:tcW w:w="1282" w:type="dxa"/>
            <w:vAlign w:val="center"/>
          </w:tcPr>
          <w:p w14:paraId="60ED10F2">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1AFFA5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针驱动</w:t>
            </w:r>
          </w:p>
        </w:tc>
        <w:tc>
          <w:tcPr>
            <w:tcW w:w="1891" w:type="dxa"/>
            <w:vAlign w:val="center"/>
          </w:tcPr>
          <w:p w14:paraId="5723C10F">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074362</w:t>
            </w:r>
          </w:p>
        </w:tc>
        <w:tc>
          <w:tcPr>
            <w:tcW w:w="1000" w:type="dxa"/>
            <w:vAlign w:val="center"/>
          </w:tcPr>
          <w:p w14:paraId="11B2340C">
            <w:pPr>
              <w:widowControl w:val="0"/>
              <w:jc w:val="center"/>
              <w:rPr>
                <w:rFonts w:ascii="Times New Roman" w:hAnsi="Times New Roman" w:eastAsia="宋体" w:cs="Times New Roman"/>
                <w:color w:val="auto"/>
                <w:shd w:val="clear" w:color="060000" w:fill="auto"/>
              </w:rPr>
            </w:pPr>
          </w:p>
        </w:tc>
        <w:tc>
          <w:tcPr>
            <w:tcW w:w="1648" w:type="dxa"/>
            <w:vAlign w:val="center"/>
          </w:tcPr>
          <w:p w14:paraId="7C83616F">
            <w:pPr>
              <w:widowControl w:val="0"/>
              <w:jc w:val="center"/>
              <w:rPr>
                <w:rFonts w:ascii="Times New Roman" w:hAnsi="Times New Roman" w:eastAsia="宋体" w:cs="Times New Roman"/>
                <w:color w:val="auto"/>
                <w:shd w:val="clear" w:color="060000" w:fill="auto"/>
              </w:rPr>
            </w:pPr>
          </w:p>
        </w:tc>
      </w:tr>
      <w:tr w14:paraId="301D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B8FB18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10</w:t>
            </w:r>
          </w:p>
        </w:tc>
        <w:tc>
          <w:tcPr>
            <w:tcW w:w="1282" w:type="dxa"/>
            <w:vAlign w:val="center"/>
          </w:tcPr>
          <w:p w14:paraId="529B180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22F5D28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注射器驱动</w:t>
            </w:r>
          </w:p>
        </w:tc>
        <w:tc>
          <w:tcPr>
            <w:tcW w:w="1891" w:type="dxa"/>
            <w:vAlign w:val="center"/>
          </w:tcPr>
          <w:p w14:paraId="4B9A8D43">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074360</w:t>
            </w:r>
          </w:p>
        </w:tc>
        <w:tc>
          <w:tcPr>
            <w:tcW w:w="1000" w:type="dxa"/>
            <w:vAlign w:val="center"/>
          </w:tcPr>
          <w:p w14:paraId="032A25BA">
            <w:pPr>
              <w:widowControl w:val="0"/>
              <w:jc w:val="center"/>
              <w:rPr>
                <w:rFonts w:ascii="Times New Roman" w:hAnsi="Times New Roman" w:eastAsia="宋体" w:cs="Times New Roman"/>
                <w:color w:val="auto"/>
                <w:shd w:val="clear" w:color="060000" w:fill="auto"/>
              </w:rPr>
            </w:pPr>
          </w:p>
        </w:tc>
        <w:tc>
          <w:tcPr>
            <w:tcW w:w="1648" w:type="dxa"/>
            <w:vAlign w:val="center"/>
          </w:tcPr>
          <w:p w14:paraId="02F5F0A5">
            <w:pPr>
              <w:widowControl w:val="0"/>
              <w:jc w:val="center"/>
              <w:rPr>
                <w:rFonts w:ascii="Times New Roman" w:hAnsi="Times New Roman" w:eastAsia="宋体" w:cs="Times New Roman"/>
                <w:color w:val="auto"/>
                <w:shd w:val="clear" w:color="060000" w:fill="auto"/>
              </w:rPr>
            </w:pPr>
          </w:p>
        </w:tc>
      </w:tr>
      <w:tr w14:paraId="163C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9B18B9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11</w:t>
            </w:r>
          </w:p>
        </w:tc>
        <w:tc>
          <w:tcPr>
            <w:tcW w:w="1282" w:type="dxa"/>
            <w:vAlign w:val="center"/>
          </w:tcPr>
          <w:p w14:paraId="2B45D59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312097EA">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光路单元</w:t>
            </w:r>
          </w:p>
        </w:tc>
        <w:tc>
          <w:tcPr>
            <w:tcW w:w="1891" w:type="dxa"/>
            <w:vAlign w:val="center"/>
          </w:tcPr>
          <w:p w14:paraId="4A70C87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6074.1010</w:t>
            </w:r>
          </w:p>
        </w:tc>
        <w:tc>
          <w:tcPr>
            <w:tcW w:w="1000" w:type="dxa"/>
            <w:vAlign w:val="center"/>
          </w:tcPr>
          <w:p w14:paraId="63C782FA">
            <w:pPr>
              <w:widowControl w:val="0"/>
              <w:jc w:val="center"/>
              <w:rPr>
                <w:rFonts w:ascii="Times New Roman" w:hAnsi="Times New Roman" w:eastAsia="宋体" w:cs="Times New Roman"/>
                <w:color w:val="auto"/>
                <w:shd w:val="clear" w:color="060000" w:fill="auto"/>
              </w:rPr>
            </w:pPr>
          </w:p>
        </w:tc>
        <w:tc>
          <w:tcPr>
            <w:tcW w:w="1648" w:type="dxa"/>
            <w:vAlign w:val="center"/>
          </w:tcPr>
          <w:p w14:paraId="77F8936C">
            <w:pPr>
              <w:widowControl w:val="0"/>
              <w:jc w:val="center"/>
              <w:rPr>
                <w:rFonts w:ascii="Times New Roman" w:hAnsi="Times New Roman" w:eastAsia="宋体" w:cs="Times New Roman"/>
                <w:color w:val="auto"/>
                <w:shd w:val="clear" w:color="060000" w:fill="auto"/>
              </w:rPr>
            </w:pPr>
          </w:p>
        </w:tc>
      </w:tr>
      <w:tr w14:paraId="5FA3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D9D95D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12</w:t>
            </w:r>
          </w:p>
        </w:tc>
        <w:tc>
          <w:tcPr>
            <w:tcW w:w="1282" w:type="dxa"/>
            <w:vAlign w:val="center"/>
          </w:tcPr>
          <w:p w14:paraId="118A808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97059B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电源模块</w:t>
            </w:r>
          </w:p>
        </w:tc>
        <w:tc>
          <w:tcPr>
            <w:tcW w:w="1891" w:type="dxa"/>
            <w:vAlign w:val="center"/>
          </w:tcPr>
          <w:p w14:paraId="362F53B8">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6820.0241</w:t>
            </w:r>
          </w:p>
        </w:tc>
        <w:tc>
          <w:tcPr>
            <w:tcW w:w="1000" w:type="dxa"/>
            <w:vAlign w:val="center"/>
          </w:tcPr>
          <w:p w14:paraId="50AB8C30">
            <w:pPr>
              <w:widowControl w:val="0"/>
              <w:jc w:val="center"/>
              <w:rPr>
                <w:rFonts w:ascii="Times New Roman" w:hAnsi="Times New Roman" w:eastAsia="宋体" w:cs="Times New Roman"/>
                <w:color w:val="auto"/>
                <w:shd w:val="clear" w:color="060000" w:fill="auto"/>
              </w:rPr>
            </w:pPr>
          </w:p>
        </w:tc>
        <w:tc>
          <w:tcPr>
            <w:tcW w:w="1648" w:type="dxa"/>
            <w:vAlign w:val="center"/>
          </w:tcPr>
          <w:p w14:paraId="602DFF2D">
            <w:pPr>
              <w:widowControl w:val="0"/>
              <w:jc w:val="center"/>
              <w:rPr>
                <w:rFonts w:ascii="Times New Roman" w:hAnsi="Times New Roman" w:eastAsia="宋体" w:cs="Times New Roman"/>
                <w:color w:val="auto"/>
                <w:shd w:val="clear" w:color="060000" w:fill="auto"/>
              </w:rPr>
            </w:pPr>
          </w:p>
        </w:tc>
      </w:tr>
      <w:tr w14:paraId="027E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85581B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13</w:t>
            </w:r>
          </w:p>
        </w:tc>
        <w:tc>
          <w:tcPr>
            <w:tcW w:w="1282" w:type="dxa"/>
            <w:vAlign w:val="center"/>
          </w:tcPr>
          <w:p w14:paraId="235F28A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14A80F6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泵主板</w:t>
            </w:r>
          </w:p>
        </w:tc>
        <w:tc>
          <w:tcPr>
            <w:tcW w:w="1891" w:type="dxa"/>
            <w:vAlign w:val="center"/>
          </w:tcPr>
          <w:p w14:paraId="0E6294E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6040.0201</w:t>
            </w:r>
          </w:p>
        </w:tc>
        <w:tc>
          <w:tcPr>
            <w:tcW w:w="1000" w:type="dxa"/>
            <w:vAlign w:val="center"/>
          </w:tcPr>
          <w:p w14:paraId="76F6BF73">
            <w:pPr>
              <w:widowControl w:val="0"/>
              <w:jc w:val="center"/>
              <w:rPr>
                <w:rFonts w:ascii="Times New Roman" w:hAnsi="Times New Roman" w:eastAsia="宋体" w:cs="Times New Roman"/>
                <w:color w:val="auto"/>
                <w:shd w:val="clear" w:color="060000" w:fill="auto"/>
              </w:rPr>
            </w:pPr>
          </w:p>
        </w:tc>
        <w:tc>
          <w:tcPr>
            <w:tcW w:w="1648" w:type="dxa"/>
            <w:vAlign w:val="center"/>
          </w:tcPr>
          <w:p w14:paraId="731B89B2">
            <w:pPr>
              <w:widowControl w:val="0"/>
              <w:jc w:val="center"/>
              <w:rPr>
                <w:rFonts w:ascii="Times New Roman" w:hAnsi="Times New Roman" w:eastAsia="宋体" w:cs="Times New Roman"/>
                <w:color w:val="auto"/>
                <w:shd w:val="clear" w:color="060000" w:fill="auto"/>
              </w:rPr>
            </w:pPr>
          </w:p>
        </w:tc>
      </w:tr>
      <w:tr w14:paraId="7CC8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90E15F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14</w:t>
            </w:r>
          </w:p>
        </w:tc>
        <w:tc>
          <w:tcPr>
            <w:tcW w:w="1282" w:type="dxa"/>
            <w:vAlign w:val="center"/>
          </w:tcPr>
          <w:p w14:paraId="3C6CBEA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32DBFAE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脱气机</w:t>
            </w:r>
          </w:p>
        </w:tc>
        <w:tc>
          <w:tcPr>
            <w:tcW w:w="1891" w:type="dxa"/>
            <w:vAlign w:val="center"/>
          </w:tcPr>
          <w:p w14:paraId="3C35DDD1">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6030.9287</w:t>
            </w:r>
          </w:p>
        </w:tc>
        <w:tc>
          <w:tcPr>
            <w:tcW w:w="1000" w:type="dxa"/>
            <w:vAlign w:val="center"/>
          </w:tcPr>
          <w:p w14:paraId="798B6999">
            <w:pPr>
              <w:widowControl w:val="0"/>
              <w:jc w:val="center"/>
              <w:rPr>
                <w:rFonts w:ascii="Times New Roman" w:hAnsi="Times New Roman" w:eastAsia="宋体" w:cs="Times New Roman"/>
                <w:color w:val="auto"/>
                <w:shd w:val="clear" w:color="060000" w:fill="auto"/>
              </w:rPr>
            </w:pPr>
          </w:p>
        </w:tc>
        <w:tc>
          <w:tcPr>
            <w:tcW w:w="1648" w:type="dxa"/>
            <w:vAlign w:val="center"/>
          </w:tcPr>
          <w:p w14:paraId="745F0824">
            <w:pPr>
              <w:widowControl w:val="0"/>
              <w:jc w:val="center"/>
              <w:rPr>
                <w:rFonts w:ascii="Times New Roman" w:hAnsi="Times New Roman" w:eastAsia="宋体" w:cs="Times New Roman"/>
                <w:color w:val="auto"/>
                <w:shd w:val="clear" w:color="060000" w:fill="auto"/>
              </w:rPr>
            </w:pPr>
          </w:p>
        </w:tc>
      </w:tr>
      <w:tr w14:paraId="3F93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B43D52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15</w:t>
            </w:r>
          </w:p>
        </w:tc>
        <w:tc>
          <w:tcPr>
            <w:tcW w:w="1282" w:type="dxa"/>
            <w:vAlign w:val="center"/>
          </w:tcPr>
          <w:p w14:paraId="64556E9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3C7FA75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比例阀</w:t>
            </w:r>
          </w:p>
        </w:tc>
        <w:tc>
          <w:tcPr>
            <w:tcW w:w="1891" w:type="dxa"/>
            <w:vAlign w:val="center"/>
          </w:tcPr>
          <w:p w14:paraId="084469D7">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6040.4025</w:t>
            </w:r>
          </w:p>
        </w:tc>
        <w:tc>
          <w:tcPr>
            <w:tcW w:w="1000" w:type="dxa"/>
            <w:vAlign w:val="center"/>
          </w:tcPr>
          <w:p w14:paraId="439D026B">
            <w:pPr>
              <w:widowControl w:val="0"/>
              <w:jc w:val="center"/>
              <w:rPr>
                <w:rFonts w:ascii="Times New Roman" w:hAnsi="Times New Roman" w:eastAsia="宋体" w:cs="Times New Roman"/>
                <w:color w:val="auto"/>
                <w:shd w:val="clear" w:color="060000" w:fill="auto"/>
              </w:rPr>
            </w:pPr>
          </w:p>
        </w:tc>
        <w:tc>
          <w:tcPr>
            <w:tcW w:w="1648" w:type="dxa"/>
            <w:vAlign w:val="center"/>
          </w:tcPr>
          <w:p w14:paraId="7972AE3D">
            <w:pPr>
              <w:widowControl w:val="0"/>
              <w:jc w:val="center"/>
              <w:rPr>
                <w:rFonts w:ascii="Times New Roman" w:hAnsi="Times New Roman" w:eastAsia="宋体" w:cs="Times New Roman"/>
                <w:color w:val="auto"/>
                <w:shd w:val="clear" w:color="060000" w:fill="auto"/>
              </w:rPr>
            </w:pPr>
          </w:p>
        </w:tc>
      </w:tr>
      <w:tr w14:paraId="3F1B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4AAC03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16</w:t>
            </w:r>
          </w:p>
        </w:tc>
        <w:tc>
          <w:tcPr>
            <w:tcW w:w="1282" w:type="dxa"/>
            <w:vAlign w:val="center"/>
          </w:tcPr>
          <w:p w14:paraId="759BCA9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74B855A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针驱动</w:t>
            </w:r>
          </w:p>
        </w:tc>
        <w:tc>
          <w:tcPr>
            <w:tcW w:w="1891" w:type="dxa"/>
            <w:vAlign w:val="center"/>
          </w:tcPr>
          <w:p w14:paraId="5EB9D9A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6820.7100</w:t>
            </w:r>
          </w:p>
        </w:tc>
        <w:tc>
          <w:tcPr>
            <w:tcW w:w="1000" w:type="dxa"/>
            <w:vAlign w:val="center"/>
          </w:tcPr>
          <w:p w14:paraId="1AE0BA1C">
            <w:pPr>
              <w:widowControl w:val="0"/>
              <w:jc w:val="center"/>
              <w:rPr>
                <w:rFonts w:ascii="Times New Roman" w:hAnsi="Times New Roman" w:eastAsia="宋体" w:cs="Times New Roman"/>
                <w:color w:val="auto"/>
                <w:shd w:val="clear" w:color="060000" w:fill="auto"/>
              </w:rPr>
            </w:pPr>
          </w:p>
        </w:tc>
        <w:tc>
          <w:tcPr>
            <w:tcW w:w="1648" w:type="dxa"/>
            <w:vAlign w:val="center"/>
          </w:tcPr>
          <w:p w14:paraId="3A508C1B">
            <w:pPr>
              <w:widowControl w:val="0"/>
              <w:jc w:val="center"/>
              <w:rPr>
                <w:rFonts w:ascii="Times New Roman" w:hAnsi="Times New Roman" w:eastAsia="宋体" w:cs="Times New Roman"/>
                <w:color w:val="auto"/>
                <w:shd w:val="clear" w:color="060000" w:fill="auto"/>
              </w:rPr>
            </w:pPr>
          </w:p>
        </w:tc>
      </w:tr>
      <w:tr w14:paraId="2D61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348F85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17</w:t>
            </w:r>
          </w:p>
        </w:tc>
        <w:tc>
          <w:tcPr>
            <w:tcW w:w="1282" w:type="dxa"/>
            <w:vAlign w:val="center"/>
          </w:tcPr>
          <w:p w14:paraId="416CC933">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56F72F6">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注射器驱动</w:t>
            </w:r>
          </w:p>
        </w:tc>
        <w:tc>
          <w:tcPr>
            <w:tcW w:w="1891" w:type="dxa"/>
            <w:vAlign w:val="center"/>
          </w:tcPr>
          <w:p w14:paraId="1F99FB2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6820.3300</w:t>
            </w:r>
          </w:p>
        </w:tc>
        <w:tc>
          <w:tcPr>
            <w:tcW w:w="1000" w:type="dxa"/>
            <w:vAlign w:val="center"/>
          </w:tcPr>
          <w:p w14:paraId="7144819F">
            <w:pPr>
              <w:widowControl w:val="0"/>
              <w:jc w:val="center"/>
              <w:rPr>
                <w:rFonts w:ascii="Times New Roman" w:hAnsi="Times New Roman" w:eastAsia="宋体" w:cs="Times New Roman"/>
                <w:color w:val="auto"/>
                <w:shd w:val="clear" w:color="060000" w:fill="auto"/>
              </w:rPr>
            </w:pPr>
          </w:p>
        </w:tc>
        <w:tc>
          <w:tcPr>
            <w:tcW w:w="1648" w:type="dxa"/>
            <w:vAlign w:val="center"/>
          </w:tcPr>
          <w:p w14:paraId="6C2DA007">
            <w:pPr>
              <w:widowControl w:val="0"/>
              <w:jc w:val="center"/>
              <w:rPr>
                <w:rFonts w:ascii="Times New Roman" w:hAnsi="Times New Roman" w:eastAsia="宋体" w:cs="Times New Roman"/>
                <w:color w:val="auto"/>
                <w:shd w:val="clear" w:color="060000" w:fill="auto"/>
              </w:rPr>
            </w:pPr>
          </w:p>
        </w:tc>
      </w:tr>
      <w:tr w14:paraId="2B9C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27D3E7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18</w:t>
            </w:r>
          </w:p>
        </w:tc>
        <w:tc>
          <w:tcPr>
            <w:tcW w:w="1282" w:type="dxa"/>
            <w:vAlign w:val="center"/>
          </w:tcPr>
          <w:p w14:paraId="19D2245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2DC9C20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检测器</w:t>
            </w:r>
          </w:p>
        </w:tc>
        <w:tc>
          <w:tcPr>
            <w:tcW w:w="1891" w:type="dxa"/>
            <w:vAlign w:val="center"/>
          </w:tcPr>
          <w:p w14:paraId="30265B6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19070001</w:t>
            </w:r>
          </w:p>
        </w:tc>
        <w:tc>
          <w:tcPr>
            <w:tcW w:w="1000" w:type="dxa"/>
            <w:vAlign w:val="center"/>
          </w:tcPr>
          <w:p w14:paraId="4A8CF008">
            <w:pPr>
              <w:widowControl w:val="0"/>
              <w:jc w:val="center"/>
              <w:rPr>
                <w:rFonts w:ascii="Times New Roman" w:hAnsi="Times New Roman" w:eastAsia="宋体" w:cs="Times New Roman"/>
                <w:color w:val="auto"/>
                <w:shd w:val="clear" w:color="060000" w:fill="auto"/>
              </w:rPr>
            </w:pPr>
          </w:p>
        </w:tc>
        <w:tc>
          <w:tcPr>
            <w:tcW w:w="1648" w:type="dxa"/>
            <w:vAlign w:val="center"/>
          </w:tcPr>
          <w:p w14:paraId="1BE1418B">
            <w:pPr>
              <w:widowControl w:val="0"/>
              <w:jc w:val="center"/>
              <w:rPr>
                <w:rFonts w:ascii="Times New Roman" w:hAnsi="Times New Roman" w:eastAsia="宋体" w:cs="Times New Roman"/>
                <w:color w:val="auto"/>
                <w:shd w:val="clear" w:color="060000" w:fill="auto"/>
              </w:rPr>
            </w:pPr>
          </w:p>
        </w:tc>
      </w:tr>
      <w:tr w14:paraId="5896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2A1BAD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19</w:t>
            </w:r>
          </w:p>
        </w:tc>
        <w:tc>
          <w:tcPr>
            <w:tcW w:w="1282" w:type="dxa"/>
            <w:vAlign w:val="center"/>
          </w:tcPr>
          <w:p w14:paraId="3189B04F">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A3D974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进样口</w:t>
            </w:r>
          </w:p>
        </w:tc>
        <w:tc>
          <w:tcPr>
            <w:tcW w:w="1891" w:type="dxa"/>
            <w:vAlign w:val="center"/>
          </w:tcPr>
          <w:p w14:paraId="77E02FD7">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19070010</w:t>
            </w:r>
          </w:p>
        </w:tc>
        <w:tc>
          <w:tcPr>
            <w:tcW w:w="1000" w:type="dxa"/>
            <w:vAlign w:val="center"/>
          </w:tcPr>
          <w:p w14:paraId="6E9830C8">
            <w:pPr>
              <w:widowControl w:val="0"/>
              <w:jc w:val="center"/>
              <w:rPr>
                <w:rFonts w:ascii="Times New Roman" w:hAnsi="Times New Roman" w:eastAsia="宋体" w:cs="Times New Roman"/>
                <w:color w:val="auto"/>
                <w:shd w:val="clear" w:color="060000" w:fill="auto"/>
              </w:rPr>
            </w:pPr>
          </w:p>
        </w:tc>
        <w:tc>
          <w:tcPr>
            <w:tcW w:w="1648" w:type="dxa"/>
            <w:vAlign w:val="center"/>
          </w:tcPr>
          <w:p w14:paraId="5F94553A">
            <w:pPr>
              <w:widowControl w:val="0"/>
              <w:jc w:val="center"/>
              <w:rPr>
                <w:rFonts w:ascii="Times New Roman" w:hAnsi="Times New Roman" w:eastAsia="宋体" w:cs="Times New Roman"/>
                <w:color w:val="auto"/>
                <w:shd w:val="clear" w:color="060000" w:fill="auto"/>
              </w:rPr>
            </w:pPr>
          </w:p>
        </w:tc>
      </w:tr>
      <w:tr w14:paraId="3DEB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EDBCE2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20</w:t>
            </w:r>
          </w:p>
        </w:tc>
        <w:tc>
          <w:tcPr>
            <w:tcW w:w="1282" w:type="dxa"/>
            <w:vAlign w:val="center"/>
          </w:tcPr>
          <w:p w14:paraId="717F7CA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42DE53D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柱温箱主板</w:t>
            </w:r>
          </w:p>
        </w:tc>
        <w:tc>
          <w:tcPr>
            <w:tcW w:w="1891" w:type="dxa"/>
            <w:vAlign w:val="center"/>
          </w:tcPr>
          <w:p w14:paraId="6642F6B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6730.0315</w:t>
            </w:r>
          </w:p>
        </w:tc>
        <w:tc>
          <w:tcPr>
            <w:tcW w:w="1000" w:type="dxa"/>
            <w:vAlign w:val="center"/>
          </w:tcPr>
          <w:p w14:paraId="31FF5FE9">
            <w:pPr>
              <w:widowControl w:val="0"/>
              <w:jc w:val="center"/>
              <w:rPr>
                <w:rFonts w:ascii="Times New Roman" w:hAnsi="Times New Roman" w:eastAsia="宋体" w:cs="Times New Roman"/>
                <w:color w:val="auto"/>
                <w:shd w:val="clear" w:color="060000" w:fill="auto"/>
              </w:rPr>
            </w:pPr>
          </w:p>
        </w:tc>
        <w:tc>
          <w:tcPr>
            <w:tcW w:w="1648" w:type="dxa"/>
            <w:vAlign w:val="center"/>
          </w:tcPr>
          <w:p w14:paraId="2D0F4589">
            <w:pPr>
              <w:widowControl w:val="0"/>
              <w:jc w:val="center"/>
              <w:rPr>
                <w:rFonts w:ascii="Times New Roman" w:hAnsi="Times New Roman" w:eastAsia="宋体" w:cs="Times New Roman"/>
                <w:color w:val="auto"/>
                <w:shd w:val="clear" w:color="060000" w:fill="auto"/>
              </w:rPr>
            </w:pPr>
          </w:p>
        </w:tc>
      </w:tr>
      <w:tr w14:paraId="0DA4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CF77814">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21</w:t>
            </w:r>
          </w:p>
        </w:tc>
        <w:tc>
          <w:tcPr>
            <w:tcW w:w="1282" w:type="dxa"/>
            <w:vAlign w:val="center"/>
          </w:tcPr>
          <w:p w14:paraId="0CC65BC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30BAAF57">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进样阀单元</w:t>
            </w:r>
          </w:p>
        </w:tc>
        <w:tc>
          <w:tcPr>
            <w:tcW w:w="1891" w:type="dxa"/>
            <w:vAlign w:val="center"/>
          </w:tcPr>
          <w:p w14:paraId="04E5673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6840.3200</w:t>
            </w:r>
          </w:p>
        </w:tc>
        <w:tc>
          <w:tcPr>
            <w:tcW w:w="1000" w:type="dxa"/>
            <w:vAlign w:val="center"/>
          </w:tcPr>
          <w:p w14:paraId="6FB63F56">
            <w:pPr>
              <w:widowControl w:val="0"/>
              <w:jc w:val="center"/>
              <w:rPr>
                <w:rFonts w:ascii="Times New Roman" w:hAnsi="Times New Roman" w:eastAsia="宋体" w:cs="Times New Roman"/>
                <w:color w:val="auto"/>
                <w:shd w:val="clear" w:color="060000" w:fill="auto"/>
              </w:rPr>
            </w:pPr>
          </w:p>
        </w:tc>
        <w:tc>
          <w:tcPr>
            <w:tcW w:w="1648" w:type="dxa"/>
            <w:vAlign w:val="center"/>
          </w:tcPr>
          <w:p w14:paraId="3DA8BE94">
            <w:pPr>
              <w:widowControl w:val="0"/>
              <w:jc w:val="center"/>
              <w:rPr>
                <w:rFonts w:ascii="Times New Roman" w:hAnsi="Times New Roman" w:eastAsia="宋体" w:cs="Times New Roman"/>
                <w:color w:val="auto"/>
                <w:shd w:val="clear" w:color="060000" w:fill="auto"/>
              </w:rPr>
            </w:pPr>
          </w:p>
        </w:tc>
      </w:tr>
      <w:tr w14:paraId="0046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680CD79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22</w:t>
            </w:r>
          </w:p>
        </w:tc>
        <w:tc>
          <w:tcPr>
            <w:tcW w:w="1282" w:type="dxa"/>
            <w:vAlign w:val="center"/>
          </w:tcPr>
          <w:p w14:paraId="4FB81A5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64D67A6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分子涡轮泵</w:t>
            </w:r>
          </w:p>
        </w:tc>
        <w:tc>
          <w:tcPr>
            <w:tcW w:w="1891" w:type="dxa"/>
            <w:vAlign w:val="center"/>
          </w:tcPr>
          <w:p w14:paraId="1323A21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1R119268-0004</w:t>
            </w:r>
          </w:p>
        </w:tc>
        <w:tc>
          <w:tcPr>
            <w:tcW w:w="1000" w:type="dxa"/>
            <w:vAlign w:val="center"/>
          </w:tcPr>
          <w:p w14:paraId="590EBEF9">
            <w:pPr>
              <w:widowControl w:val="0"/>
              <w:jc w:val="center"/>
              <w:rPr>
                <w:rFonts w:ascii="Times New Roman" w:hAnsi="Times New Roman" w:eastAsia="宋体" w:cs="Times New Roman"/>
                <w:color w:val="auto"/>
                <w:shd w:val="clear" w:color="060000" w:fill="auto"/>
              </w:rPr>
            </w:pPr>
          </w:p>
        </w:tc>
        <w:tc>
          <w:tcPr>
            <w:tcW w:w="1648" w:type="dxa"/>
            <w:vAlign w:val="center"/>
          </w:tcPr>
          <w:p w14:paraId="25C13624">
            <w:pPr>
              <w:widowControl w:val="0"/>
              <w:jc w:val="center"/>
              <w:rPr>
                <w:rFonts w:ascii="Times New Roman" w:hAnsi="Times New Roman" w:eastAsia="宋体" w:cs="Times New Roman"/>
                <w:color w:val="auto"/>
                <w:shd w:val="clear" w:color="060000" w:fill="auto"/>
              </w:rPr>
            </w:pPr>
          </w:p>
        </w:tc>
      </w:tr>
      <w:tr w14:paraId="14184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953D80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23</w:t>
            </w:r>
          </w:p>
        </w:tc>
        <w:tc>
          <w:tcPr>
            <w:tcW w:w="1282" w:type="dxa"/>
            <w:vAlign w:val="center"/>
          </w:tcPr>
          <w:p w14:paraId="6092FCE6">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01FCFDE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射频电路板</w:t>
            </w:r>
          </w:p>
        </w:tc>
        <w:tc>
          <w:tcPr>
            <w:tcW w:w="1891" w:type="dxa"/>
            <w:vAlign w:val="center"/>
          </w:tcPr>
          <w:p w14:paraId="61A5C53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1R120485-A060</w:t>
            </w:r>
          </w:p>
        </w:tc>
        <w:tc>
          <w:tcPr>
            <w:tcW w:w="1000" w:type="dxa"/>
            <w:vAlign w:val="center"/>
          </w:tcPr>
          <w:p w14:paraId="2F8C76BA">
            <w:pPr>
              <w:widowControl w:val="0"/>
              <w:jc w:val="center"/>
              <w:rPr>
                <w:rFonts w:ascii="Times New Roman" w:hAnsi="Times New Roman" w:eastAsia="宋体" w:cs="Times New Roman"/>
                <w:color w:val="auto"/>
                <w:shd w:val="clear" w:color="060000" w:fill="auto"/>
              </w:rPr>
            </w:pPr>
          </w:p>
        </w:tc>
        <w:tc>
          <w:tcPr>
            <w:tcW w:w="1648" w:type="dxa"/>
            <w:vAlign w:val="center"/>
          </w:tcPr>
          <w:p w14:paraId="3AB38594">
            <w:pPr>
              <w:widowControl w:val="0"/>
              <w:jc w:val="center"/>
              <w:rPr>
                <w:rFonts w:ascii="Times New Roman" w:hAnsi="Times New Roman" w:eastAsia="宋体" w:cs="Times New Roman"/>
                <w:color w:val="auto"/>
                <w:shd w:val="clear" w:color="060000" w:fill="auto"/>
              </w:rPr>
            </w:pPr>
          </w:p>
        </w:tc>
      </w:tr>
      <w:tr w14:paraId="09651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27F815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24</w:t>
            </w:r>
          </w:p>
        </w:tc>
        <w:tc>
          <w:tcPr>
            <w:tcW w:w="1282" w:type="dxa"/>
            <w:vAlign w:val="center"/>
          </w:tcPr>
          <w:p w14:paraId="7091A86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1EF5F09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CPU板</w:t>
            </w:r>
          </w:p>
        </w:tc>
        <w:tc>
          <w:tcPr>
            <w:tcW w:w="1891" w:type="dxa"/>
            <w:vAlign w:val="center"/>
          </w:tcPr>
          <w:p w14:paraId="5C1C207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15220070</w:t>
            </w:r>
          </w:p>
        </w:tc>
        <w:tc>
          <w:tcPr>
            <w:tcW w:w="1000" w:type="dxa"/>
            <w:vAlign w:val="center"/>
          </w:tcPr>
          <w:p w14:paraId="3E16F509">
            <w:pPr>
              <w:widowControl w:val="0"/>
              <w:jc w:val="center"/>
              <w:rPr>
                <w:rFonts w:ascii="Times New Roman" w:hAnsi="Times New Roman" w:eastAsia="宋体" w:cs="Times New Roman"/>
                <w:color w:val="auto"/>
                <w:shd w:val="clear" w:color="060000" w:fill="auto"/>
              </w:rPr>
            </w:pPr>
          </w:p>
        </w:tc>
        <w:tc>
          <w:tcPr>
            <w:tcW w:w="1648" w:type="dxa"/>
            <w:vAlign w:val="center"/>
          </w:tcPr>
          <w:p w14:paraId="11C338C2">
            <w:pPr>
              <w:widowControl w:val="0"/>
              <w:jc w:val="center"/>
              <w:rPr>
                <w:rFonts w:ascii="Times New Roman" w:hAnsi="Times New Roman" w:eastAsia="宋体" w:cs="Times New Roman"/>
                <w:color w:val="auto"/>
                <w:shd w:val="clear" w:color="060000" w:fill="auto"/>
              </w:rPr>
            </w:pPr>
          </w:p>
        </w:tc>
      </w:tr>
      <w:tr w14:paraId="3601D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782C81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25</w:t>
            </w:r>
          </w:p>
        </w:tc>
        <w:tc>
          <w:tcPr>
            <w:tcW w:w="1282" w:type="dxa"/>
            <w:vAlign w:val="center"/>
          </w:tcPr>
          <w:p w14:paraId="3F428CB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771D466F">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气体模块</w:t>
            </w:r>
          </w:p>
        </w:tc>
        <w:tc>
          <w:tcPr>
            <w:tcW w:w="1891" w:type="dxa"/>
            <w:vAlign w:val="center"/>
          </w:tcPr>
          <w:p w14:paraId="3923F720">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1R119246-0004</w:t>
            </w:r>
          </w:p>
        </w:tc>
        <w:tc>
          <w:tcPr>
            <w:tcW w:w="1000" w:type="dxa"/>
            <w:vAlign w:val="center"/>
          </w:tcPr>
          <w:p w14:paraId="33CC688F">
            <w:pPr>
              <w:widowControl w:val="0"/>
              <w:jc w:val="center"/>
              <w:rPr>
                <w:rFonts w:ascii="Times New Roman" w:hAnsi="Times New Roman" w:eastAsia="宋体" w:cs="Times New Roman"/>
                <w:color w:val="auto"/>
                <w:shd w:val="clear" w:color="060000" w:fill="auto"/>
              </w:rPr>
            </w:pPr>
          </w:p>
        </w:tc>
        <w:tc>
          <w:tcPr>
            <w:tcW w:w="1648" w:type="dxa"/>
            <w:vAlign w:val="center"/>
          </w:tcPr>
          <w:p w14:paraId="43D3F8EF">
            <w:pPr>
              <w:widowControl w:val="0"/>
              <w:jc w:val="center"/>
              <w:rPr>
                <w:rFonts w:ascii="Times New Roman" w:hAnsi="Times New Roman" w:eastAsia="宋体" w:cs="Times New Roman"/>
                <w:color w:val="auto"/>
                <w:shd w:val="clear" w:color="060000" w:fill="auto"/>
              </w:rPr>
            </w:pPr>
          </w:p>
        </w:tc>
      </w:tr>
      <w:tr w14:paraId="76E8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ECEEBD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26</w:t>
            </w:r>
          </w:p>
        </w:tc>
        <w:tc>
          <w:tcPr>
            <w:tcW w:w="1282" w:type="dxa"/>
            <w:vAlign w:val="center"/>
          </w:tcPr>
          <w:p w14:paraId="6339CCB3">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3B6EE12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马达</w:t>
            </w:r>
          </w:p>
        </w:tc>
        <w:tc>
          <w:tcPr>
            <w:tcW w:w="1891" w:type="dxa"/>
            <w:vAlign w:val="center"/>
          </w:tcPr>
          <w:p w14:paraId="27C0146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41003510</w:t>
            </w:r>
          </w:p>
        </w:tc>
        <w:tc>
          <w:tcPr>
            <w:tcW w:w="1000" w:type="dxa"/>
            <w:vAlign w:val="center"/>
          </w:tcPr>
          <w:p w14:paraId="0EDC2DC2">
            <w:pPr>
              <w:widowControl w:val="0"/>
              <w:jc w:val="center"/>
              <w:rPr>
                <w:rFonts w:ascii="Times New Roman" w:hAnsi="Times New Roman" w:eastAsia="宋体" w:cs="Times New Roman"/>
                <w:color w:val="auto"/>
                <w:shd w:val="clear" w:color="060000" w:fill="auto"/>
              </w:rPr>
            </w:pPr>
          </w:p>
        </w:tc>
        <w:tc>
          <w:tcPr>
            <w:tcW w:w="1648" w:type="dxa"/>
            <w:vAlign w:val="center"/>
          </w:tcPr>
          <w:p w14:paraId="2FD419A2">
            <w:pPr>
              <w:widowControl w:val="0"/>
              <w:jc w:val="center"/>
              <w:rPr>
                <w:rFonts w:ascii="Times New Roman" w:hAnsi="Times New Roman" w:eastAsia="宋体" w:cs="Times New Roman"/>
                <w:color w:val="auto"/>
                <w:shd w:val="clear" w:color="060000" w:fill="auto"/>
              </w:rPr>
            </w:pPr>
          </w:p>
        </w:tc>
      </w:tr>
      <w:tr w14:paraId="1A6C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4BFA03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27</w:t>
            </w:r>
          </w:p>
        </w:tc>
        <w:tc>
          <w:tcPr>
            <w:tcW w:w="1282" w:type="dxa"/>
            <w:vAlign w:val="center"/>
          </w:tcPr>
          <w:p w14:paraId="0672381F">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66DFC47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主板</w:t>
            </w:r>
          </w:p>
        </w:tc>
        <w:tc>
          <w:tcPr>
            <w:tcW w:w="1891" w:type="dxa"/>
            <w:vAlign w:val="center"/>
          </w:tcPr>
          <w:p w14:paraId="31801252">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G3280-80022</w:t>
            </w:r>
          </w:p>
        </w:tc>
        <w:tc>
          <w:tcPr>
            <w:tcW w:w="1000" w:type="dxa"/>
            <w:vAlign w:val="center"/>
          </w:tcPr>
          <w:p w14:paraId="194BA384">
            <w:pPr>
              <w:widowControl w:val="0"/>
              <w:jc w:val="center"/>
              <w:rPr>
                <w:rFonts w:ascii="Times New Roman" w:hAnsi="Times New Roman" w:eastAsia="宋体" w:cs="Times New Roman"/>
                <w:color w:val="auto"/>
                <w:shd w:val="clear" w:color="060000" w:fill="auto"/>
              </w:rPr>
            </w:pPr>
          </w:p>
        </w:tc>
        <w:tc>
          <w:tcPr>
            <w:tcW w:w="1648" w:type="dxa"/>
            <w:vAlign w:val="center"/>
          </w:tcPr>
          <w:p w14:paraId="05CCBC9F">
            <w:pPr>
              <w:widowControl w:val="0"/>
              <w:jc w:val="center"/>
              <w:rPr>
                <w:rFonts w:ascii="Times New Roman" w:hAnsi="Times New Roman" w:eastAsia="宋体" w:cs="Times New Roman"/>
                <w:color w:val="auto"/>
                <w:shd w:val="clear" w:color="060000" w:fill="auto"/>
              </w:rPr>
            </w:pPr>
          </w:p>
        </w:tc>
      </w:tr>
      <w:tr w14:paraId="15EB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5EC21C5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28</w:t>
            </w:r>
          </w:p>
        </w:tc>
        <w:tc>
          <w:tcPr>
            <w:tcW w:w="1282" w:type="dxa"/>
            <w:vAlign w:val="center"/>
          </w:tcPr>
          <w:p w14:paraId="57C74353">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赛默飞</w:t>
            </w:r>
          </w:p>
        </w:tc>
        <w:tc>
          <w:tcPr>
            <w:tcW w:w="2430" w:type="dxa"/>
            <w:vAlign w:val="center"/>
          </w:tcPr>
          <w:p w14:paraId="126EA6B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电源模块</w:t>
            </w:r>
          </w:p>
        </w:tc>
        <w:tc>
          <w:tcPr>
            <w:tcW w:w="1891" w:type="dxa"/>
            <w:vAlign w:val="center"/>
          </w:tcPr>
          <w:p w14:paraId="39FD781E">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G3280-80000</w:t>
            </w:r>
          </w:p>
        </w:tc>
        <w:tc>
          <w:tcPr>
            <w:tcW w:w="1000" w:type="dxa"/>
            <w:vAlign w:val="center"/>
          </w:tcPr>
          <w:p w14:paraId="4BF5E9FE">
            <w:pPr>
              <w:widowControl w:val="0"/>
              <w:jc w:val="center"/>
              <w:rPr>
                <w:rFonts w:ascii="Times New Roman" w:hAnsi="Times New Roman" w:eastAsia="宋体" w:cs="Times New Roman"/>
                <w:color w:val="auto"/>
                <w:shd w:val="clear" w:color="060000" w:fill="auto"/>
              </w:rPr>
            </w:pPr>
          </w:p>
        </w:tc>
        <w:tc>
          <w:tcPr>
            <w:tcW w:w="1648" w:type="dxa"/>
            <w:vAlign w:val="center"/>
          </w:tcPr>
          <w:p w14:paraId="341E9FF9">
            <w:pPr>
              <w:widowControl w:val="0"/>
              <w:jc w:val="center"/>
              <w:rPr>
                <w:rFonts w:ascii="Times New Roman" w:hAnsi="Times New Roman" w:eastAsia="宋体" w:cs="Times New Roman"/>
                <w:color w:val="auto"/>
                <w:shd w:val="clear" w:color="060000" w:fill="auto"/>
              </w:rPr>
            </w:pPr>
          </w:p>
        </w:tc>
      </w:tr>
      <w:tr w14:paraId="1A04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501650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29</w:t>
            </w:r>
          </w:p>
        </w:tc>
        <w:tc>
          <w:tcPr>
            <w:tcW w:w="1282" w:type="dxa"/>
            <w:vAlign w:val="center"/>
          </w:tcPr>
          <w:p w14:paraId="718E2CC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76591A6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VWD 主板</w:t>
            </w:r>
          </w:p>
        </w:tc>
        <w:tc>
          <w:tcPr>
            <w:tcW w:w="1891" w:type="dxa"/>
            <w:vAlign w:val="center"/>
          </w:tcPr>
          <w:p w14:paraId="53568CC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G7114-65810</w:t>
            </w:r>
          </w:p>
        </w:tc>
        <w:tc>
          <w:tcPr>
            <w:tcW w:w="1000" w:type="dxa"/>
            <w:vAlign w:val="center"/>
          </w:tcPr>
          <w:p w14:paraId="3A6474E8">
            <w:pPr>
              <w:widowControl w:val="0"/>
              <w:jc w:val="center"/>
              <w:rPr>
                <w:rFonts w:ascii="Times New Roman" w:hAnsi="Times New Roman" w:eastAsia="宋体" w:cs="Times New Roman"/>
                <w:color w:val="auto"/>
                <w:shd w:val="clear" w:color="060000" w:fill="auto"/>
              </w:rPr>
            </w:pPr>
          </w:p>
        </w:tc>
        <w:tc>
          <w:tcPr>
            <w:tcW w:w="1648" w:type="dxa"/>
            <w:vAlign w:val="center"/>
          </w:tcPr>
          <w:p w14:paraId="3AE5B95B">
            <w:pPr>
              <w:widowControl w:val="0"/>
              <w:jc w:val="center"/>
              <w:rPr>
                <w:rFonts w:ascii="Times New Roman" w:hAnsi="Times New Roman" w:eastAsia="宋体" w:cs="Times New Roman"/>
                <w:color w:val="auto"/>
                <w:shd w:val="clear" w:color="060000" w:fill="auto"/>
              </w:rPr>
            </w:pPr>
          </w:p>
        </w:tc>
      </w:tr>
      <w:tr w14:paraId="763E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E7D750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30</w:t>
            </w:r>
          </w:p>
        </w:tc>
        <w:tc>
          <w:tcPr>
            <w:tcW w:w="1282" w:type="dxa"/>
            <w:vAlign w:val="center"/>
          </w:tcPr>
          <w:p w14:paraId="6DFE967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5ADFD4D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RF发生器</w:t>
            </w:r>
          </w:p>
        </w:tc>
        <w:tc>
          <w:tcPr>
            <w:tcW w:w="1891" w:type="dxa"/>
            <w:vAlign w:val="center"/>
          </w:tcPr>
          <w:p w14:paraId="57F4DBC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G3280-60360</w:t>
            </w:r>
          </w:p>
        </w:tc>
        <w:tc>
          <w:tcPr>
            <w:tcW w:w="1000" w:type="dxa"/>
            <w:vAlign w:val="center"/>
          </w:tcPr>
          <w:p w14:paraId="67A11AF1">
            <w:pPr>
              <w:widowControl w:val="0"/>
              <w:jc w:val="center"/>
              <w:rPr>
                <w:rFonts w:ascii="Times New Roman" w:hAnsi="Times New Roman" w:eastAsia="宋体" w:cs="Times New Roman"/>
                <w:color w:val="auto"/>
                <w:shd w:val="clear" w:color="060000" w:fill="auto"/>
              </w:rPr>
            </w:pPr>
          </w:p>
        </w:tc>
        <w:tc>
          <w:tcPr>
            <w:tcW w:w="1648" w:type="dxa"/>
            <w:vAlign w:val="center"/>
          </w:tcPr>
          <w:p w14:paraId="2A9376BB">
            <w:pPr>
              <w:widowControl w:val="0"/>
              <w:jc w:val="center"/>
              <w:rPr>
                <w:rFonts w:ascii="Times New Roman" w:hAnsi="Times New Roman" w:eastAsia="宋体" w:cs="Times New Roman"/>
                <w:color w:val="auto"/>
                <w:shd w:val="clear" w:color="060000" w:fill="auto"/>
              </w:rPr>
            </w:pPr>
          </w:p>
        </w:tc>
      </w:tr>
      <w:tr w14:paraId="0E6E7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5AF2C0E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31</w:t>
            </w:r>
          </w:p>
        </w:tc>
        <w:tc>
          <w:tcPr>
            <w:tcW w:w="1282" w:type="dxa"/>
            <w:vAlign w:val="center"/>
          </w:tcPr>
          <w:p w14:paraId="2DE02EB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0C6D34E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机械泵</w:t>
            </w:r>
          </w:p>
        </w:tc>
        <w:tc>
          <w:tcPr>
            <w:tcW w:w="1891" w:type="dxa"/>
            <w:vAlign w:val="center"/>
          </w:tcPr>
          <w:p w14:paraId="5492E5D2">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X3705-64000</w:t>
            </w:r>
          </w:p>
        </w:tc>
        <w:tc>
          <w:tcPr>
            <w:tcW w:w="1000" w:type="dxa"/>
            <w:vAlign w:val="center"/>
          </w:tcPr>
          <w:p w14:paraId="22877EB6">
            <w:pPr>
              <w:widowControl w:val="0"/>
              <w:jc w:val="center"/>
              <w:rPr>
                <w:rFonts w:ascii="Times New Roman" w:hAnsi="Times New Roman" w:eastAsia="宋体" w:cs="Times New Roman"/>
                <w:color w:val="auto"/>
                <w:shd w:val="clear" w:color="060000" w:fill="auto"/>
              </w:rPr>
            </w:pPr>
          </w:p>
        </w:tc>
        <w:tc>
          <w:tcPr>
            <w:tcW w:w="1648" w:type="dxa"/>
            <w:vAlign w:val="center"/>
          </w:tcPr>
          <w:p w14:paraId="4314C24A">
            <w:pPr>
              <w:widowControl w:val="0"/>
              <w:jc w:val="center"/>
              <w:rPr>
                <w:rFonts w:ascii="Times New Roman" w:hAnsi="Times New Roman" w:eastAsia="宋体" w:cs="Times New Roman"/>
                <w:color w:val="auto"/>
                <w:shd w:val="clear" w:color="060000" w:fill="auto"/>
              </w:rPr>
            </w:pPr>
          </w:p>
        </w:tc>
      </w:tr>
      <w:tr w14:paraId="10A7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EE1174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32</w:t>
            </w:r>
          </w:p>
        </w:tc>
        <w:tc>
          <w:tcPr>
            <w:tcW w:w="1282" w:type="dxa"/>
            <w:vAlign w:val="center"/>
          </w:tcPr>
          <w:p w14:paraId="5C4700D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2AF92B1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气体模块</w:t>
            </w:r>
          </w:p>
        </w:tc>
        <w:tc>
          <w:tcPr>
            <w:tcW w:w="1891" w:type="dxa"/>
            <w:vAlign w:val="center"/>
          </w:tcPr>
          <w:p w14:paraId="33F65D5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G3280-60700</w:t>
            </w:r>
          </w:p>
        </w:tc>
        <w:tc>
          <w:tcPr>
            <w:tcW w:w="1000" w:type="dxa"/>
            <w:vAlign w:val="center"/>
          </w:tcPr>
          <w:p w14:paraId="0D6843A7">
            <w:pPr>
              <w:widowControl w:val="0"/>
              <w:jc w:val="center"/>
              <w:rPr>
                <w:rFonts w:ascii="Times New Roman" w:hAnsi="Times New Roman" w:eastAsia="宋体" w:cs="Times New Roman"/>
                <w:color w:val="auto"/>
                <w:shd w:val="clear" w:color="060000" w:fill="auto"/>
              </w:rPr>
            </w:pPr>
          </w:p>
        </w:tc>
        <w:tc>
          <w:tcPr>
            <w:tcW w:w="1648" w:type="dxa"/>
            <w:vAlign w:val="center"/>
          </w:tcPr>
          <w:p w14:paraId="73F81E1A">
            <w:pPr>
              <w:widowControl w:val="0"/>
              <w:jc w:val="center"/>
              <w:rPr>
                <w:rFonts w:ascii="Times New Roman" w:hAnsi="Times New Roman" w:eastAsia="宋体" w:cs="Times New Roman"/>
                <w:color w:val="auto"/>
                <w:shd w:val="clear" w:color="060000" w:fill="auto"/>
              </w:rPr>
            </w:pPr>
          </w:p>
        </w:tc>
      </w:tr>
      <w:tr w14:paraId="118A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172E31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33</w:t>
            </w:r>
          </w:p>
        </w:tc>
        <w:tc>
          <w:tcPr>
            <w:tcW w:w="1282" w:type="dxa"/>
            <w:vAlign w:val="center"/>
          </w:tcPr>
          <w:p w14:paraId="7F7E8C45">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34D825A2">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7890FID EPC</w:t>
            </w:r>
          </w:p>
        </w:tc>
        <w:tc>
          <w:tcPr>
            <w:tcW w:w="1891" w:type="dxa"/>
            <w:vAlign w:val="center"/>
          </w:tcPr>
          <w:p w14:paraId="63288759">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G3431-60531</w:t>
            </w:r>
          </w:p>
        </w:tc>
        <w:tc>
          <w:tcPr>
            <w:tcW w:w="1000" w:type="dxa"/>
            <w:vAlign w:val="center"/>
          </w:tcPr>
          <w:p w14:paraId="24DD56D2">
            <w:pPr>
              <w:widowControl w:val="0"/>
              <w:jc w:val="center"/>
              <w:rPr>
                <w:rFonts w:ascii="Times New Roman" w:hAnsi="Times New Roman" w:eastAsia="宋体" w:cs="Times New Roman"/>
                <w:color w:val="auto"/>
                <w:shd w:val="clear" w:color="060000" w:fill="auto"/>
              </w:rPr>
            </w:pPr>
          </w:p>
        </w:tc>
        <w:tc>
          <w:tcPr>
            <w:tcW w:w="1648" w:type="dxa"/>
            <w:vAlign w:val="center"/>
          </w:tcPr>
          <w:p w14:paraId="5A5888EF">
            <w:pPr>
              <w:widowControl w:val="0"/>
              <w:jc w:val="center"/>
              <w:rPr>
                <w:rFonts w:ascii="Times New Roman" w:hAnsi="Times New Roman" w:eastAsia="宋体" w:cs="Times New Roman"/>
                <w:color w:val="auto"/>
                <w:shd w:val="clear" w:color="060000" w:fill="auto"/>
              </w:rPr>
            </w:pPr>
          </w:p>
        </w:tc>
      </w:tr>
      <w:tr w14:paraId="70FC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AFD5E4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34</w:t>
            </w:r>
          </w:p>
        </w:tc>
        <w:tc>
          <w:tcPr>
            <w:tcW w:w="1282" w:type="dxa"/>
            <w:vAlign w:val="center"/>
          </w:tcPr>
          <w:p w14:paraId="6516C0C7">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34EE7D37">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透镜</w:t>
            </w:r>
          </w:p>
        </w:tc>
        <w:tc>
          <w:tcPr>
            <w:tcW w:w="1891" w:type="dxa"/>
            <w:vAlign w:val="center"/>
          </w:tcPr>
          <w:p w14:paraId="3C46888A">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G3870-67750</w:t>
            </w:r>
          </w:p>
        </w:tc>
        <w:tc>
          <w:tcPr>
            <w:tcW w:w="1000" w:type="dxa"/>
            <w:vAlign w:val="center"/>
          </w:tcPr>
          <w:p w14:paraId="78F0DCA3">
            <w:pPr>
              <w:widowControl w:val="0"/>
              <w:jc w:val="center"/>
              <w:rPr>
                <w:rFonts w:ascii="Times New Roman" w:hAnsi="Times New Roman" w:eastAsia="宋体" w:cs="Times New Roman"/>
                <w:color w:val="auto"/>
                <w:shd w:val="clear" w:color="060000" w:fill="auto"/>
              </w:rPr>
            </w:pPr>
          </w:p>
        </w:tc>
        <w:tc>
          <w:tcPr>
            <w:tcW w:w="1648" w:type="dxa"/>
            <w:vAlign w:val="center"/>
          </w:tcPr>
          <w:p w14:paraId="4B4D567F">
            <w:pPr>
              <w:widowControl w:val="0"/>
              <w:jc w:val="center"/>
              <w:rPr>
                <w:rFonts w:ascii="Times New Roman" w:hAnsi="Times New Roman" w:eastAsia="宋体" w:cs="Times New Roman"/>
                <w:color w:val="auto"/>
                <w:shd w:val="clear" w:color="060000" w:fill="auto"/>
              </w:rPr>
            </w:pPr>
          </w:p>
        </w:tc>
      </w:tr>
      <w:tr w14:paraId="7993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1AE9F2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35</w:t>
            </w:r>
          </w:p>
        </w:tc>
        <w:tc>
          <w:tcPr>
            <w:tcW w:w="1282" w:type="dxa"/>
            <w:vAlign w:val="center"/>
          </w:tcPr>
          <w:p w14:paraId="731C5AE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21D94C68">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7890S/SL EPC</w:t>
            </w:r>
          </w:p>
        </w:tc>
        <w:tc>
          <w:tcPr>
            <w:tcW w:w="1891" w:type="dxa"/>
            <w:vAlign w:val="center"/>
          </w:tcPr>
          <w:p w14:paraId="2854F3A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G1543-80010</w:t>
            </w:r>
          </w:p>
        </w:tc>
        <w:tc>
          <w:tcPr>
            <w:tcW w:w="1000" w:type="dxa"/>
            <w:vAlign w:val="center"/>
          </w:tcPr>
          <w:p w14:paraId="5E13CDD1">
            <w:pPr>
              <w:widowControl w:val="0"/>
              <w:jc w:val="center"/>
              <w:rPr>
                <w:rFonts w:ascii="Times New Roman" w:hAnsi="Times New Roman" w:eastAsia="宋体" w:cs="Times New Roman"/>
                <w:color w:val="auto"/>
                <w:shd w:val="clear" w:color="060000" w:fill="auto"/>
              </w:rPr>
            </w:pPr>
          </w:p>
        </w:tc>
        <w:tc>
          <w:tcPr>
            <w:tcW w:w="1648" w:type="dxa"/>
            <w:vAlign w:val="center"/>
          </w:tcPr>
          <w:p w14:paraId="38CBB2B4">
            <w:pPr>
              <w:widowControl w:val="0"/>
              <w:jc w:val="center"/>
              <w:rPr>
                <w:rFonts w:ascii="Times New Roman" w:hAnsi="Times New Roman" w:eastAsia="宋体" w:cs="Times New Roman"/>
                <w:color w:val="auto"/>
                <w:shd w:val="clear" w:color="060000" w:fill="auto"/>
              </w:rPr>
            </w:pPr>
          </w:p>
        </w:tc>
      </w:tr>
      <w:tr w14:paraId="7FC4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27C28E6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36</w:t>
            </w:r>
          </w:p>
        </w:tc>
        <w:tc>
          <w:tcPr>
            <w:tcW w:w="1282" w:type="dxa"/>
            <w:vAlign w:val="center"/>
          </w:tcPr>
          <w:p w14:paraId="6DDED937">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19400938">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EI源</w:t>
            </w:r>
          </w:p>
        </w:tc>
        <w:tc>
          <w:tcPr>
            <w:tcW w:w="1891" w:type="dxa"/>
            <w:vAlign w:val="center"/>
          </w:tcPr>
          <w:p w14:paraId="48AE7519">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G3870-67700</w:t>
            </w:r>
          </w:p>
        </w:tc>
        <w:tc>
          <w:tcPr>
            <w:tcW w:w="1000" w:type="dxa"/>
            <w:vAlign w:val="center"/>
          </w:tcPr>
          <w:p w14:paraId="67CF0C0F">
            <w:pPr>
              <w:widowControl w:val="0"/>
              <w:jc w:val="center"/>
              <w:rPr>
                <w:rFonts w:ascii="Times New Roman" w:hAnsi="Times New Roman" w:eastAsia="宋体" w:cs="Times New Roman"/>
                <w:color w:val="auto"/>
                <w:shd w:val="clear" w:color="060000" w:fill="auto"/>
              </w:rPr>
            </w:pPr>
          </w:p>
        </w:tc>
        <w:tc>
          <w:tcPr>
            <w:tcW w:w="1648" w:type="dxa"/>
            <w:vAlign w:val="center"/>
          </w:tcPr>
          <w:p w14:paraId="0D0E7C56">
            <w:pPr>
              <w:widowControl w:val="0"/>
              <w:jc w:val="center"/>
              <w:rPr>
                <w:rFonts w:ascii="Times New Roman" w:hAnsi="Times New Roman" w:eastAsia="宋体" w:cs="Times New Roman"/>
                <w:color w:val="auto"/>
                <w:shd w:val="clear" w:color="060000" w:fill="auto"/>
              </w:rPr>
            </w:pPr>
          </w:p>
        </w:tc>
      </w:tr>
      <w:tr w14:paraId="4E55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4D727B3">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37</w:t>
            </w:r>
          </w:p>
        </w:tc>
        <w:tc>
          <w:tcPr>
            <w:tcW w:w="1282" w:type="dxa"/>
            <w:vAlign w:val="center"/>
          </w:tcPr>
          <w:p w14:paraId="3D1AC92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47A4CAA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HED高压电源</w:t>
            </w:r>
          </w:p>
        </w:tc>
        <w:tc>
          <w:tcPr>
            <w:tcW w:w="1891" w:type="dxa"/>
            <w:vAlign w:val="center"/>
          </w:tcPr>
          <w:p w14:paraId="17FFDD9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G7077-80117</w:t>
            </w:r>
          </w:p>
        </w:tc>
        <w:tc>
          <w:tcPr>
            <w:tcW w:w="1000" w:type="dxa"/>
            <w:vAlign w:val="center"/>
          </w:tcPr>
          <w:p w14:paraId="4DE57B31">
            <w:pPr>
              <w:widowControl w:val="0"/>
              <w:jc w:val="center"/>
              <w:rPr>
                <w:rFonts w:ascii="Times New Roman" w:hAnsi="Times New Roman" w:eastAsia="宋体" w:cs="Times New Roman"/>
                <w:color w:val="auto"/>
                <w:shd w:val="clear" w:color="060000" w:fill="auto"/>
              </w:rPr>
            </w:pPr>
          </w:p>
        </w:tc>
        <w:tc>
          <w:tcPr>
            <w:tcW w:w="1648" w:type="dxa"/>
            <w:vAlign w:val="center"/>
          </w:tcPr>
          <w:p w14:paraId="77B3F89D">
            <w:pPr>
              <w:widowControl w:val="0"/>
              <w:jc w:val="center"/>
              <w:rPr>
                <w:rFonts w:ascii="Times New Roman" w:hAnsi="Times New Roman" w:eastAsia="宋体" w:cs="Times New Roman"/>
                <w:color w:val="auto"/>
                <w:shd w:val="clear" w:color="060000" w:fill="auto"/>
              </w:rPr>
            </w:pPr>
          </w:p>
        </w:tc>
      </w:tr>
      <w:tr w14:paraId="5B02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5495EC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38</w:t>
            </w:r>
          </w:p>
        </w:tc>
        <w:tc>
          <w:tcPr>
            <w:tcW w:w="1282" w:type="dxa"/>
            <w:vAlign w:val="center"/>
          </w:tcPr>
          <w:p w14:paraId="2AC6BF6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25AABA73">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7890AP 板</w:t>
            </w:r>
          </w:p>
        </w:tc>
        <w:tc>
          <w:tcPr>
            <w:tcW w:w="1891" w:type="dxa"/>
            <w:vAlign w:val="center"/>
          </w:tcPr>
          <w:p w14:paraId="21BF9F4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G3430-60150</w:t>
            </w:r>
          </w:p>
        </w:tc>
        <w:tc>
          <w:tcPr>
            <w:tcW w:w="1000" w:type="dxa"/>
            <w:vAlign w:val="center"/>
          </w:tcPr>
          <w:p w14:paraId="4F4F186D">
            <w:pPr>
              <w:widowControl w:val="0"/>
              <w:jc w:val="center"/>
              <w:rPr>
                <w:rFonts w:ascii="Times New Roman" w:hAnsi="Times New Roman" w:eastAsia="宋体" w:cs="Times New Roman"/>
                <w:color w:val="auto"/>
                <w:shd w:val="clear" w:color="060000" w:fill="auto"/>
              </w:rPr>
            </w:pPr>
          </w:p>
        </w:tc>
        <w:tc>
          <w:tcPr>
            <w:tcW w:w="1648" w:type="dxa"/>
            <w:vAlign w:val="center"/>
          </w:tcPr>
          <w:p w14:paraId="2868E411">
            <w:pPr>
              <w:widowControl w:val="0"/>
              <w:jc w:val="center"/>
              <w:rPr>
                <w:rFonts w:ascii="Times New Roman" w:hAnsi="Times New Roman" w:eastAsia="宋体" w:cs="Times New Roman"/>
                <w:color w:val="auto"/>
                <w:shd w:val="clear" w:color="060000" w:fill="auto"/>
              </w:rPr>
            </w:pPr>
          </w:p>
        </w:tc>
      </w:tr>
      <w:tr w14:paraId="5DF84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D3F56B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39</w:t>
            </w:r>
          </w:p>
        </w:tc>
        <w:tc>
          <w:tcPr>
            <w:tcW w:w="1282" w:type="dxa"/>
            <w:vAlign w:val="center"/>
          </w:tcPr>
          <w:p w14:paraId="01EF27A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4ED1759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7890 逻辑板</w:t>
            </w:r>
          </w:p>
        </w:tc>
        <w:tc>
          <w:tcPr>
            <w:tcW w:w="1891" w:type="dxa"/>
            <w:vAlign w:val="center"/>
          </w:tcPr>
          <w:p w14:paraId="549994C6">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G3430-61820</w:t>
            </w:r>
          </w:p>
        </w:tc>
        <w:tc>
          <w:tcPr>
            <w:tcW w:w="1000" w:type="dxa"/>
            <w:vAlign w:val="center"/>
          </w:tcPr>
          <w:p w14:paraId="22ED5C21">
            <w:pPr>
              <w:widowControl w:val="0"/>
              <w:jc w:val="center"/>
              <w:rPr>
                <w:rFonts w:ascii="Times New Roman" w:hAnsi="Times New Roman" w:eastAsia="宋体" w:cs="Times New Roman"/>
                <w:color w:val="auto"/>
                <w:shd w:val="clear" w:color="060000" w:fill="auto"/>
              </w:rPr>
            </w:pPr>
          </w:p>
        </w:tc>
        <w:tc>
          <w:tcPr>
            <w:tcW w:w="1648" w:type="dxa"/>
            <w:vAlign w:val="center"/>
          </w:tcPr>
          <w:p w14:paraId="06F41C8F">
            <w:pPr>
              <w:widowControl w:val="0"/>
              <w:jc w:val="center"/>
              <w:rPr>
                <w:rFonts w:ascii="Times New Roman" w:hAnsi="Times New Roman" w:eastAsia="宋体" w:cs="Times New Roman"/>
                <w:color w:val="auto"/>
                <w:shd w:val="clear" w:color="060000" w:fill="auto"/>
              </w:rPr>
            </w:pPr>
          </w:p>
        </w:tc>
      </w:tr>
      <w:tr w14:paraId="4D5C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7D9562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40</w:t>
            </w:r>
          </w:p>
        </w:tc>
        <w:tc>
          <w:tcPr>
            <w:tcW w:w="1282" w:type="dxa"/>
            <w:vAlign w:val="center"/>
          </w:tcPr>
          <w:p w14:paraId="07C9E8F0">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67F9F476">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 真空泵</w:t>
            </w:r>
          </w:p>
        </w:tc>
        <w:tc>
          <w:tcPr>
            <w:tcW w:w="1891" w:type="dxa"/>
            <w:vAlign w:val="center"/>
          </w:tcPr>
          <w:p w14:paraId="7B243253">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G1322-60000</w:t>
            </w:r>
          </w:p>
        </w:tc>
        <w:tc>
          <w:tcPr>
            <w:tcW w:w="1000" w:type="dxa"/>
            <w:vAlign w:val="center"/>
          </w:tcPr>
          <w:p w14:paraId="36AB83BA">
            <w:pPr>
              <w:widowControl w:val="0"/>
              <w:jc w:val="center"/>
              <w:rPr>
                <w:rFonts w:ascii="Times New Roman" w:hAnsi="Times New Roman" w:eastAsia="宋体" w:cs="Times New Roman"/>
                <w:color w:val="auto"/>
                <w:shd w:val="clear" w:color="060000" w:fill="auto"/>
              </w:rPr>
            </w:pPr>
          </w:p>
        </w:tc>
        <w:tc>
          <w:tcPr>
            <w:tcW w:w="1648" w:type="dxa"/>
            <w:vAlign w:val="center"/>
          </w:tcPr>
          <w:p w14:paraId="6CE94DDC">
            <w:pPr>
              <w:widowControl w:val="0"/>
              <w:jc w:val="center"/>
              <w:rPr>
                <w:rFonts w:ascii="Times New Roman" w:hAnsi="Times New Roman" w:eastAsia="宋体" w:cs="Times New Roman"/>
                <w:color w:val="auto"/>
                <w:shd w:val="clear" w:color="060000" w:fill="auto"/>
              </w:rPr>
            </w:pPr>
          </w:p>
        </w:tc>
      </w:tr>
      <w:tr w14:paraId="48576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F5F240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41</w:t>
            </w:r>
          </w:p>
        </w:tc>
        <w:tc>
          <w:tcPr>
            <w:tcW w:w="1282" w:type="dxa"/>
            <w:vAlign w:val="center"/>
          </w:tcPr>
          <w:p w14:paraId="7FF62EC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226C9907">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泵马达</w:t>
            </w:r>
          </w:p>
        </w:tc>
        <w:tc>
          <w:tcPr>
            <w:tcW w:w="1891" w:type="dxa"/>
            <w:vAlign w:val="center"/>
          </w:tcPr>
          <w:p w14:paraId="3B375F36">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G1311-60001</w:t>
            </w:r>
          </w:p>
        </w:tc>
        <w:tc>
          <w:tcPr>
            <w:tcW w:w="1000" w:type="dxa"/>
            <w:vAlign w:val="center"/>
          </w:tcPr>
          <w:p w14:paraId="564C60E6">
            <w:pPr>
              <w:widowControl w:val="0"/>
              <w:jc w:val="center"/>
              <w:rPr>
                <w:rFonts w:ascii="Times New Roman" w:hAnsi="Times New Roman" w:eastAsia="宋体" w:cs="Times New Roman"/>
                <w:color w:val="auto"/>
                <w:shd w:val="clear" w:color="060000" w:fill="auto"/>
              </w:rPr>
            </w:pPr>
          </w:p>
        </w:tc>
        <w:tc>
          <w:tcPr>
            <w:tcW w:w="1648" w:type="dxa"/>
            <w:vAlign w:val="center"/>
          </w:tcPr>
          <w:p w14:paraId="4B2E3FEE">
            <w:pPr>
              <w:widowControl w:val="0"/>
              <w:jc w:val="center"/>
              <w:rPr>
                <w:rFonts w:ascii="Times New Roman" w:hAnsi="Times New Roman" w:eastAsia="宋体" w:cs="Times New Roman"/>
                <w:color w:val="auto"/>
                <w:shd w:val="clear" w:color="060000" w:fill="auto"/>
              </w:rPr>
            </w:pPr>
          </w:p>
        </w:tc>
      </w:tr>
      <w:tr w14:paraId="0D4B1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5C4824F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42</w:t>
            </w:r>
          </w:p>
        </w:tc>
        <w:tc>
          <w:tcPr>
            <w:tcW w:w="1282" w:type="dxa"/>
            <w:vAlign w:val="center"/>
          </w:tcPr>
          <w:p w14:paraId="56BEE1E9">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73ED7AB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 真空腔</w:t>
            </w:r>
          </w:p>
        </w:tc>
        <w:tc>
          <w:tcPr>
            <w:tcW w:w="1891" w:type="dxa"/>
            <w:vAlign w:val="center"/>
          </w:tcPr>
          <w:p w14:paraId="788A8F5B">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G1322-60001</w:t>
            </w:r>
          </w:p>
        </w:tc>
        <w:tc>
          <w:tcPr>
            <w:tcW w:w="1000" w:type="dxa"/>
            <w:vAlign w:val="center"/>
          </w:tcPr>
          <w:p w14:paraId="76AA8912">
            <w:pPr>
              <w:widowControl w:val="0"/>
              <w:jc w:val="center"/>
              <w:rPr>
                <w:rFonts w:ascii="Times New Roman" w:hAnsi="Times New Roman" w:eastAsia="宋体" w:cs="Times New Roman"/>
                <w:color w:val="auto"/>
                <w:shd w:val="clear" w:color="060000" w:fill="auto"/>
              </w:rPr>
            </w:pPr>
          </w:p>
        </w:tc>
        <w:tc>
          <w:tcPr>
            <w:tcW w:w="1648" w:type="dxa"/>
            <w:vAlign w:val="center"/>
          </w:tcPr>
          <w:p w14:paraId="075970DA">
            <w:pPr>
              <w:widowControl w:val="0"/>
              <w:jc w:val="center"/>
              <w:rPr>
                <w:rFonts w:ascii="Times New Roman" w:hAnsi="Times New Roman" w:eastAsia="宋体" w:cs="Times New Roman"/>
                <w:color w:val="auto"/>
                <w:shd w:val="clear" w:color="060000" w:fill="auto"/>
              </w:rPr>
            </w:pPr>
          </w:p>
        </w:tc>
      </w:tr>
      <w:tr w14:paraId="3712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3F1A8F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43</w:t>
            </w:r>
          </w:p>
        </w:tc>
        <w:tc>
          <w:tcPr>
            <w:tcW w:w="1282" w:type="dxa"/>
            <w:vAlign w:val="center"/>
          </w:tcPr>
          <w:p w14:paraId="38EC998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67CB6D11">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 电磁阀</w:t>
            </w:r>
          </w:p>
        </w:tc>
        <w:tc>
          <w:tcPr>
            <w:tcW w:w="1891" w:type="dxa"/>
            <w:vAlign w:val="center"/>
          </w:tcPr>
          <w:p w14:paraId="022423E2">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G1322-60003</w:t>
            </w:r>
          </w:p>
        </w:tc>
        <w:tc>
          <w:tcPr>
            <w:tcW w:w="1000" w:type="dxa"/>
            <w:vAlign w:val="center"/>
          </w:tcPr>
          <w:p w14:paraId="3F814E7F">
            <w:pPr>
              <w:widowControl w:val="0"/>
              <w:jc w:val="center"/>
              <w:rPr>
                <w:rFonts w:ascii="Times New Roman" w:hAnsi="Times New Roman" w:eastAsia="宋体" w:cs="Times New Roman"/>
                <w:color w:val="auto"/>
                <w:shd w:val="clear" w:color="060000" w:fill="auto"/>
              </w:rPr>
            </w:pPr>
          </w:p>
        </w:tc>
        <w:tc>
          <w:tcPr>
            <w:tcW w:w="1648" w:type="dxa"/>
            <w:vAlign w:val="center"/>
          </w:tcPr>
          <w:p w14:paraId="5EAD3D39">
            <w:pPr>
              <w:widowControl w:val="0"/>
              <w:jc w:val="center"/>
              <w:rPr>
                <w:rFonts w:ascii="Times New Roman" w:hAnsi="Times New Roman" w:eastAsia="宋体" w:cs="Times New Roman"/>
                <w:color w:val="auto"/>
                <w:shd w:val="clear" w:color="060000" w:fill="auto"/>
              </w:rPr>
            </w:pPr>
          </w:p>
        </w:tc>
      </w:tr>
      <w:tr w14:paraId="0958D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5E627EC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44</w:t>
            </w:r>
          </w:p>
        </w:tc>
        <w:tc>
          <w:tcPr>
            <w:tcW w:w="1282" w:type="dxa"/>
            <w:vAlign w:val="center"/>
          </w:tcPr>
          <w:p w14:paraId="03A78E1D">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4E03A9E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通讯板</w:t>
            </w:r>
          </w:p>
        </w:tc>
        <w:tc>
          <w:tcPr>
            <w:tcW w:w="1891" w:type="dxa"/>
            <w:vAlign w:val="center"/>
          </w:tcPr>
          <w:p w14:paraId="7D98F12E">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G1369-66500</w:t>
            </w:r>
          </w:p>
        </w:tc>
        <w:tc>
          <w:tcPr>
            <w:tcW w:w="1000" w:type="dxa"/>
            <w:vAlign w:val="center"/>
          </w:tcPr>
          <w:p w14:paraId="6F6966BF">
            <w:pPr>
              <w:widowControl w:val="0"/>
              <w:jc w:val="center"/>
              <w:rPr>
                <w:rFonts w:ascii="Times New Roman" w:hAnsi="Times New Roman" w:eastAsia="宋体" w:cs="Times New Roman"/>
                <w:color w:val="auto"/>
                <w:shd w:val="clear" w:color="060000" w:fill="auto"/>
              </w:rPr>
            </w:pPr>
          </w:p>
        </w:tc>
        <w:tc>
          <w:tcPr>
            <w:tcW w:w="1648" w:type="dxa"/>
            <w:vAlign w:val="center"/>
          </w:tcPr>
          <w:p w14:paraId="3997A31A">
            <w:pPr>
              <w:widowControl w:val="0"/>
              <w:jc w:val="center"/>
              <w:rPr>
                <w:rFonts w:ascii="Times New Roman" w:hAnsi="Times New Roman" w:eastAsia="宋体" w:cs="Times New Roman"/>
                <w:color w:val="auto"/>
                <w:shd w:val="clear" w:color="060000" w:fill="auto"/>
              </w:rPr>
            </w:pPr>
          </w:p>
        </w:tc>
      </w:tr>
      <w:tr w14:paraId="3BA7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313E4A9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45</w:t>
            </w:r>
          </w:p>
        </w:tc>
        <w:tc>
          <w:tcPr>
            <w:tcW w:w="1282" w:type="dxa"/>
            <w:vAlign w:val="center"/>
          </w:tcPr>
          <w:p w14:paraId="3DC1250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35B7508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VWD光路</w:t>
            </w:r>
          </w:p>
        </w:tc>
        <w:tc>
          <w:tcPr>
            <w:tcW w:w="1891" w:type="dxa"/>
            <w:vAlign w:val="center"/>
          </w:tcPr>
          <w:p w14:paraId="5498CE44">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G1314-60060</w:t>
            </w:r>
          </w:p>
        </w:tc>
        <w:tc>
          <w:tcPr>
            <w:tcW w:w="1000" w:type="dxa"/>
            <w:vAlign w:val="center"/>
          </w:tcPr>
          <w:p w14:paraId="052DD947">
            <w:pPr>
              <w:widowControl w:val="0"/>
              <w:jc w:val="center"/>
              <w:rPr>
                <w:rFonts w:ascii="Times New Roman" w:hAnsi="Times New Roman" w:eastAsia="宋体" w:cs="Times New Roman"/>
                <w:color w:val="auto"/>
                <w:shd w:val="clear" w:color="060000" w:fill="auto"/>
              </w:rPr>
            </w:pPr>
          </w:p>
        </w:tc>
        <w:tc>
          <w:tcPr>
            <w:tcW w:w="1648" w:type="dxa"/>
            <w:vAlign w:val="center"/>
          </w:tcPr>
          <w:p w14:paraId="4AF532B6">
            <w:pPr>
              <w:widowControl w:val="0"/>
              <w:jc w:val="center"/>
              <w:rPr>
                <w:rFonts w:ascii="Times New Roman" w:hAnsi="Times New Roman" w:eastAsia="宋体" w:cs="Times New Roman"/>
                <w:color w:val="auto"/>
                <w:shd w:val="clear" w:color="060000" w:fill="auto"/>
              </w:rPr>
            </w:pPr>
          </w:p>
        </w:tc>
      </w:tr>
      <w:tr w14:paraId="5DC80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1E25D2A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46</w:t>
            </w:r>
          </w:p>
        </w:tc>
        <w:tc>
          <w:tcPr>
            <w:tcW w:w="1282" w:type="dxa"/>
            <w:vAlign w:val="center"/>
          </w:tcPr>
          <w:p w14:paraId="2C0EF263">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54758FC3">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VWD 主板</w:t>
            </w:r>
          </w:p>
        </w:tc>
        <w:tc>
          <w:tcPr>
            <w:tcW w:w="1891" w:type="dxa"/>
            <w:vAlign w:val="center"/>
          </w:tcPr>
          <w:p w14:paraId="3D1916D7">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1314-65070</w:t>
            </w:r>
          </w:p>
        </w:tc>
        <w:tc>
          <w:tcPr>
            <w:tcW w:w="1000" w:type="dxa"/>
            <w:vAlign w:val="center"/>
          </w:tcPr>
          <w:p w14:paraId="068DF845">
            <w:pPr>
              <w:widowControl w:val="0"/>
              <w:jc w:val="center"/>
              <w:rPr>
                <w:rFonts w:ascii="Times New Roman" w:hAnsi="Times New Roman" w:eastAsia="宋体" w:cs="Times New Roman"/>
                <w:color w:val="auto"/>
                <w:shd w:val="clear" w:color="060000" w:fill="auto"/>
              </w:rPr>
            </w:pPr>
          </w:p>
        </w:tc>
        <w:tc>
          <w:tcPr>
            <w:tcW w:w="1648" w:type="dxa"/>
            <w:vAlign w:val="center"/>
          </w:tcPr>
          <w:p w14:paraId="0F7A3175">
            <w:pPr>
              <w:widowControl w:val="0"/>
              <w:jc w:val="center"/>
              <w:rPr>
                <w:rFonts w:ascii="Times New Roman" w:hAnsi="Times New Roman" w:eastAsia="宋体" w:cs="Times New Roman"/>
                <w:color w:val="auto"/>
                <w:shd w:val="clear" w:color="060000" w:fill="auto"/>
              </w:rPr>
            </w:pPr>
          </w:p>
        </w:tc>
      </w:tr>
      <w:tr w14:paraId="7E89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5DAB9B4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47</w:t>
            </w:r>
          </w:p>
        </w:tc>
        <w:tc>
          <w:tcPr>
            <w:tcW w:w="1282" w:type="dxa"/>
            <w:vAlign w:val="center"/>
          </w:tcPr>
          <w:p w14:paraId="1B6FD8A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2CD7D99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比例阀</w:t>
            </w:r>
          </w:p>
        </w:tc>
        <w:tc>
          <w:tcPr>
            <w:tcW w:w="1891" w:type="dxa"/>
            <w:vAlign w:val="center"/>
          </w:tcPr>
          <w:p w14:paraId="6FC40611">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G1311-67701</w:t>
            </w:r>
          </w:p>
        </w:tc>
        <w:tc>
          <w:tcPr>
            <w:tcW w:w="1000" w:type="dxa"/>
            <w:vAlign w:val="center"/>
          </w:tcPr>
          <w:p w14:paraId="4E29B68E">
            <w:pPr>
              <w:widowControl w:val="0"/>
              <w:jc w:val="center"/>
              <w:rPr>
                <w:rFonts w:ascii="Times New Roman" w:hAnsi="Times New Roman" w:eastAsia="宋体" w:cs="Times New Roman"/>
                <w:color w:val="auto"/>
                <w:shd w:val="clear" w:color="060000" w:fill="auto"/>
              </w:rPr>
            </w:pPr>
          </w:p>
        </w:tc>
        <w:tc>
          <w:tcPr>
            <w:tcW w:w="1648" w:type="dxa"/>
            <w:vAlign w:val="center"/>
          </w:tcPr>
          <w:p w14:paraId="314D5382">
            <w:pPr>
              <w:widowControl w:val="0"/>
              <w:jc w:val="center"/>
              <w:rPr>
                <w:rFonts w:ascii="Times New Roman" w:hAnsi="Times New Roman" w:eastAsia="宋体" w:cs="Times New Roman"/>
                <w:color w:val="auto"/>
                <w:shd w:val="clear" w:color="060000" w:fill="auto"/>
              </w:rPr>
            </w:pPr>
          </w:p>
        </w:tc>
      </w:tr>
      <w:tr w14:paraId="309C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7858AD2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48</w:t>
            </w:r>
          </w:p>
        </w:tc>
        <w:tc>
          <w:tcPr>
            <w:tcW w:w="1282" w:type="dxa"/>
            <w:vAlign w:val="center"/>
          </w:tcPr>
          <w:p w14:paraId="7CF7972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416E4886">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泵马达</w:t>
            </w:r>
          </w:p>
        </w:tc>
        <w:tc>
          <w:tcPr>
            <w:tcW w:w="1891" w:type="dxa"/>
            <w:vAlign w:val="center"/>
          </w:tcPr>
          <w:p w14:paraId="3EE10DAD">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G4220-69100</w:t>
            </w:r>
          </w:p>
        </w:tc>
        <w:tc>
          <w:tcPr>
            <w:tcW w:w="1000" w:type="dxa"/>
            <w:vAlign w:val="center"/>
          </w:tcPr>
          <w:p w14:paraId="5AD68D3F">
            <w:pPr>
              <w:widowControl w:val="0"/>
              <w:jc w:val="center"/>
              <w:rPr>
                <w:rFonts w:ascii="Times New Roman" w:hAnsi="Times New Roman" w:eastAsia="宋体" w:cs="Times New Roman"/>
                <w:color w:val="auto"/>
                <w:shd w:val="clear" w:color="060000" w:fill="auto"/>
              </w:rPr>
            </w:pPr>
          </w:p>
        </w:tc>
        <w:tc>
          <w:tcPr>
            <w:tcW w:w="1648" w:type="dxa"/>
            <w:vAlign w:val="center"/>
          </w:tcPr>
          <w:p w14:paraId="73F59D33">
            <w:pPr>
              <w:widowControl w:val="0"/>
              <w:jc w:val="center"/>
              <w:rPr>
                <w:rFonts w:ascii="Times New Roman" w:hAnsi="Times New Roman" w:eastAsia="宋体" w:cs="Times New Roman"/>
                <w:color w:val="auto"/>
                <w:shd w:val="clear" w:color="060000" w:fill="auto"/>
              </w:rPr>
            </w:pPr>
          </w:p>
        </w:tc>
      </w:tr>
      <w:tr w14:paraId="1DC5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0323EEE4">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49</w:t>
            </w:r>
          </w:p>
        </w:tc>
        <w:tc>
          <w:tcPr>
            <w:tcW w:w="1282" w:type="dxa"/>
            <w:vAlign w:val="center"/>
          </w:tcPr>
          <w:p w14:paraId="149062EB">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022F8CCC">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计量泵组件</w:t>
            </w:r>
          </w:p>
        </w:tc>
        <w:tc>
          <w:tcPr>
            <w:tcW w:w="1891" w:type="dxa"/>
            <w:vAlign w:val="center"/>
          </w:tcPr>
          <w:p w14:paraId="753913C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G1367-60058</w:t>
            </w:r>
          </w:p>
        </w:tc>
        <w:tc>
          <w:tcPr>
            <w:tcW w:w="1000" w:type="dxa"/>
            <w:vAlign w:val="center"/>
          </w:tcPr>
          <w:p w14:paraId="29B960F7">
            <w:pPr>
              <w:widowControl w:val="0"/>
              <w:jc w:val="center"/>
              <w:rPr>
                <w:rFonts w:ascii="Times New Roman" w:hAnsi="Times New Roman" w:eastAsia="宋体" w:cs="Times New Roman"/>
                <w:color w:val="auto"/>
                <w:shd w:val="clear" w:color="060000" w:fill="auto"/>
              </w:rPr>
            </w:pPr>
          </w:p>
        </w:tc>
        <w:tc>
          <w:tcPr>
            <w:tcW w:w="1648" w:type="dxa"/>
            <w:vAlign w:val="center"/>
          </w:tcPr>
          <w:p w14:paraId="47C9A4D8">
            <w:pPr>
              <w:widowControl w:val="0"/>
              <w:jc w:val="center"/>
              <w:rPr>
                <w:rFonts w:ascii="Times New Roman" w:hAnsi="Times New Roman" w:eastAsia="宋体" w:cs="Times New Roman"/>
                <w:color w:val="auto"/>
                <w:shd w:val="clear" w:color="060000" w:fill="auto"/>
              </w:rPr>
            </w:pPr>
          </w:p>
        </w:tc>
      </w:tr>
      <w:tr w14:paraId="79DFF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75" w:type="dxa"/>
            <w:vAlign w:val="center"/>
          </w:tcPr>
          <w:p w14:paraId="4758AE9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50</w:t>
            </w:r>
          </w:p>
        </w:tc>
        <w:tc>
          <w:tcPr>
            <w:tcW w:w="1282" w:type="dxa"/>
            <w:vAlign w:val="center"/>
          </w:tcPr>
          <w:p w14:paraId="302E9C8A">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安捷伦</w:t>
            </w:r>
          </w:p>
        </w:tc>
        <w:tc>
          <w:tcPr>
            <w:tcW w:w="2430" w:type="dxa"/>
            <w:vAlign w:val="center"/>
          </w:tcPr>
          <w:p w14:paraId="07383121">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60000" w:fill="auto"/>
              </w:rPr>
              <w:t>机械臂</w:t>
            </w:r>
          </w:p>
        </w:tc>
        <w:tc>
          <w:tcPr>
            <w:tcW w:w="1891" w:type="dxa"/>
            <w:vAlign w:val="center"/>
          </w:tcPr>
          <w:p w14:paraId="11C16E0C">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color w:val="auto"/>
                <w:shd w:val="clear" w:color="060000" w:fill="auto"/>
              </w:rPr>
              <w:t>G4226-60019</w:t>
            </w:r>
          </w:p>
        </w:tc>
        <w:tc>
          <w:tcPr>
            <w:tcW w:w="1000" w:type="dxa"/>
            <w:vAlign w:val="center"/>
          </w:tcPr>
          <w:p w14:paraId="44A77888">
            <w:pPr>
              <w:widowControl w:val="0"/>
              <w:jc w:val="center"/>
              <w:rPr>
                <w:rFonts w:ascii="Times New Roman" w:hAnsi="Times New Roman" w:eastAsia="宋体" w:cs="Times New Roman"/>
                <w:color w:val="auto"/>
                <w:shd w:val="clear" w:color="060000" w:fill="auto"/>
              </w:rPr>
            </w:pPr>
          </w:p>
        </w:tc>
        <w:tc>
          <w:tcPr>
            <w:tcW w:w="1648" w:type="dxa"/>
            <w:vAlign w:val="center"/>
          </w:tcPr>
          <w:p w14:paraId="67C7DFC2">
            <w:pPr>
              <w:widowControl w:val="0"/>
              <w:jc w:val="center"/>
              <w:rPr>
                <w:rFonts w:ascii="Times New Roman" w:hAnsi="Times New Roman" w:eastAsia="宋体" w:cs="Times New Roman"/>
                <w:color w:val="auto"/>
                <w:shd w:val="clear" w:color="060000" w:fill="auto"/>
              </w:rPr>
            </w:pPr>
          </w:p>
        </w:tc>
      </w:tr>
      <w:tr w14:paraId="02C2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957" w:type="dxa"/>
            <w:gridSpan w:val="2"/>
            <w:vAlign w:val="center"/>
          </w:tcPr>
          <w:p w14:paraId="1F9F0015">
            <w:pPr>
              <w:widowControl w:val="0"/>
              <w:jc w:val="center"/>
              <w:rPr>
                <w:rFonts w:ascii="Times New Roman" w:hAnsi="Times New Roman" w:eastAsia="宋体" w:cs="Times New Roman"/>
                <w:color w:val="auto"/>
                <w:shd w:val="clear" w:color="040000" w:fill="auto"/>
              </w:rPr>
            </w:pPr>
            <w:r>
              <w:rPr>
                <w:rFonts w:ascii="Times New Roman" w:hAnsi="Times New Roman" w:eastAsia="宋体" w:cs="Times New Roman"/>
                <w:b/>
                <w:color w:val="auto"/>
                <w:spacing w:val="-4"/>
                <w:shd w:val="clear" w:color="070000" w:fill="auto"/>
              </w:rPr>
              <w:t>合计</w:t>
            </w:r>
          </w:p>
        </w:tc>
        <w:tc>
          <w:tcPr>
            <w:tcW w:w="6969" w:type="dxa"/>
            <w:gridSpan w:val="4"/>
            <w:vAlign w:val="center"/>
          </w:tcPr>
          <w:p w14:paraId="31D2E5B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pacing w:val="6"/>
                <w:shd w:val="clear" w:color="060000" w:fill="auto"/>
              </w:rPr>
              <w:t>提供重要备件共计种类：</w:t>
            </w:r>
            <w:r>
              <w:rPr>
                <w:rFonts w:ascii="Times New Roman" w:hAnsi="Times New Roman" w:eastAsia="宋体" w:cs="Times New Roman"/>
                <w:color w:val="auto"/>
                <w:spacing w:val="6"/>
                <w:u w:val="single"/>
                <w:shd w:val="clear" w:color="070000" w:fill="auto"/>
              </w:rPr>
              <w:t xml:space="preserve">      </w:t>
            </w:r>
            <w:r>
              <w:rPr>
                <w:rFonts w:ascii="Times New Roman" w:hAnsi="Times New Roman" w:eastAsia="宋体" w:cs="Times New Roman"/>
                <w:color w:val="auto"/>
                <w:spacing w:val="6"/>
                <w:shd w:val="clear" w:color="060000" w:fill="auto"/>
              </w:rPr>
              <w:t>种</w:t>
            </w:r>
          </w:p>
        </w:tc>
      </w:tr>
    </w:tbl>
    <w:p w14:paraId="7F046FB3">
      <w:pPr>
        <w:spacing w:before="156" w:line="360" w:lineRule="auto"/>
        <w:jc w:val="center"/>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表4 常规备件清单</w:t>
      </w:r>
    </w:p>
    <w:tbl>
      <w:tblPr>
        <w:tblStyle w:val="3987"/>
        <w:tblW w:w="8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1283"/>
        <w:gridCol w:w="2419"/>
        <w:gridCol w:w="1784"/>
        <w:gridCol w:w="1038"/>
        <w:gridCol w:w="1483"/>
      </w:tblGrid>
      <w:tr w14:paraId="01AA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trPr>
        <w:tc>
          <w:tcPr>
            <w:tcW w:w="685" w:type="dxa"/>
            <w:vAlign w:val="center"/>
          </w:tcPr>
          <w:p w14:paraId="683E333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序号</w:t>
            </w:r>
          </w:p>
        </w:tc>
        <w:tc>
          <w:tcPr>
            <w:tcW w:w="1283" w:type="dxa"/>
            <w:vAlign w:val="center"/>
          </w:tcPr>
          <w:p w14:paraId="353ED7D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品牌</w:t>
            </w:r>
          </w:p>
        </w:tc>
        <w:tc>
          <w:tcPr>
            <w:tcW w:w="2419" w:type="dxa"/>
            <w:vAlign w:val="center"/>
          </w:tcPr>
          <w:p w14:paraId="46EA077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配件名称</w:t>
            </w:r>
          </w:p>
        </w:tc>
        <w:tc>
          <w:tcPr>
            <w:tcW w:w="1784" w:type="dxa"/>
            <w:vAlign w:val="center"/>
          </w:tcPr>
          <w:p w14:paraId="1B2CAC2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配件货号</w:t>
            </w:r>
          </w:p>
        </w:tc>
        <w:tc>
          <w:tcPr>
            <w:tcW w:w="1038" w:type="dxa"/>
            <w:vAlign w:val="center"/>
          </w:tcPr>
          <w:p w14:paraId="1BD54B2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提供数量</w:t>
            </w:r>
          </w:p>
        </w:tc>
        <w:tc>
          <w:tcPr>
            <w:tcW w:w="1481" w:type="dxa"/>
            <w:vAlign w:val="center"/>
          </w:tcPr>
          <w:p w14:paraId="60B1021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b/>
                <w:color w:val="auto"/>
                <w:shd w:val="clear" w:color="060000" w:fill="auto"/>
              </w:rPr>
              <w:t>是否同意存放采购人库房</w:t>
            </w:r>
          </w:p>
        </w:tc>
      </w:tr>
      <w:tr w14:paraId="3FDC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3E49083">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w:t>
            </w:r>
          </w:p>
        </w:tc>
        <w:tc>
          <w:tcPr>
            <w:tcW w:w="1283" w:type="dxa"/>
            <w:vAlign w:val="center"/>
          </w:tcPr>
          <w:p w14:paraId="2288EEE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7A40BAF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柱塞密封圈</w:t>
            </w:r>
          </w:p>
        </w:tc>
        <w:tc>
          <w:tcPr>
            <w:tcW w:w="1784" w:type="dxa"/>
            <w:vAlign w:val="center"/>
          </w:tcPr>
          <w:p w14:paraId="2052CE9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075768</w:t>
            </w:r>
          </w:p>
        </w:tc>
        <w:tc>
          <w:tcPr>
            <w:tcW w:w="1038" w:type="dxa"/>
            <w:vAlign w:val="center"/>
          </w:tcPr>
          <w:p w14:paraId="23CD07D2">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BB1D244">
            <w:pPr>
              <w:widowControl w:val="0"/>
              <w:jc w:val="center"/>
              <w:rPr>
                <w:rFonts w:ascii="Times New Roman" w:hAnsi="Times New Roman" w:eastAsia="宋体" w:cs="Times New Roman"/>
                <w:color w:val="auto"/>
                <w:sz w:val="22"/>
                <w:shd w:val="clear" w:color="050000" w:fill="auto"/>
              </w:rPr>
            </w:pPr>
          </w:p>
        </w:tc>
      </w:tr>
      <w:tr w14:paraId="784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F798EA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w:t>
            </w:r>
          </w:p>
        </w:tc>
        <w:tc>
          <w:tcPr>
            <w:tcW w:w="1283" w:type="dxa"/>
            <w:vAlign w:val="center"/>
          </w:tcPr>
          <w:p w14:paraId="7561E7D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808213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入口单项阀</w:t>
            </w:r>
          </w:p>
        </w:tc>
        <w:tc>
          <w:tcPr>
            <w:tcW w:w="1784" w:type="dxa"/>
            <w:vAlign w:val="center"/>
          </w:tcPr>
          <w:p w14:paraId="7AEEE31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045721</w:t>
            </w:r>
          </w:p>
        </w:tc>
        <w:tc>
          <w:tcPr>
            <w:tcW w:w="1038" w:type="dxa"/>
            <w:vAlign w:val="center"/>
          </w:tcPr>
          <w:p w14:paraId="3989E3D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9F64881">
            <w:pPr>
              <w:widowControl w:val="0"/>
              <w:jc w:val="center"/>
              <w:rPr>
                <w:rFonts w:ascii="Times New Roman" w:hAnsi="Times New Roman" w:eastAsia="宋体" w:cs="Times New Roman"/>
                <w:color w:val="auto"/>
                <w:sz w:val="22"/>
                <w:shd w:val="clear" w:color="050000" w:fill="auto"/>
              </w:rPr>
            </w:pPr>
          </w:p>
        </w:tc>
      </w:tr>
      <w:tr w14:paraId="7CD97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D83031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w:t>
            </w:r>
          </w:p>
        </w:tc>
        <w:tc>
          <w:tcPr>
            <w:tcW w:w="1283" w:type="dxa"/>
            <w:vAlign w:val="center"/>
          </w:tcPr>
          <w:p w14:paraId="761949C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32FAC9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出口单向阀</w:t>
            </w:r>
          </w:p>
        </w:tc>
        <w:tc>
          <w:tcPr>
            <w:tcW w:w="1784" w:type="dxa"/>
            <w:vAlign w:val="center"/>
          </w:tcPr>
          <w:p w14:paraId="16FCBBF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045722</w:t>
            </w:r>
          </w:p>
        </w:tc>
        <w:tc>
          <w:tcPr>
            <w:tcW w:w="1038" w:type="dxa"/>
            <w:vAlign w:val="center"/>
          </w:tcPr>
          <w:p w14:paraId="78C341B9">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5BD5E59">
            <w:pPr>
              <w:widowControl w:val="0"/>
              <w:jc w:val="center"/>
              <w:rPr>
                <w:rFonts w:ascii="Times New Roman" w:hAnsi="Times New Roman" w:eastAsia="宋体" w:cs="Times New Roman"/>
                <w:color w:val="auto"/>
                <w:sz w:val="22"/>
                <w:shd w:val="clear" w:color="050000" w:fill="auto"/>
              </w:rPr>
            </w:pPr>
          </w:p>
        </w:tc>
      </w:tr>
      <w:tr w14:paraId="0FCF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3ECAA2A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w:t>
            </w:r>
          </w:p>
        </w:tc>
        <w:tc>
          <w:tcPr>
            <w:tcW w:w="1283" w:type="dxa"/>
            <w:vAlign w:val="center"/>
          </w:tcPr>
          <w:p w14:paraId="7ECF72F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777AE07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柱塞杆</w:t>
            </w:r>
          </w:p>
        </w:tc>
        <w:tc>
          <w:tcPr>
            <w:tcW w:w="1784" w:type="dxa"/>
            <w:vAlign w:val="center"/>
          </w:tcPr>
          <w:p w14:paraId="400355C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079857</w:t>
            </w:r>
          </w:p>
        </w:tc>
        <w:tc>
          <w:tcPr>
            <w:tcW w:w="1038" w:type="dxa"/>
            <w:vAlign w:val="center"/>
          </w:tcPr>
          <w:p w14:paraId="5AFDC36C">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43EFF2B">
            <w:pPr>
              <w:widowControl w:val="0"/>
              <w:jc w:val="center"/>
              <w:rPr>
                <w:rFonts w:ascii="Times New Roman" w:hAnsi="Times New Roman" w:eastAsia="宋体" w:cs="Times New Roman"/>
                <w:color w:val="auto"/>
                <w:sz w:val="22"/>
                <w:shd w:val="clear" w:color="050000" w:fill="auto"/>
              </w:rPr>
            </w:pPr>
          </w:p>
        </w:tc>
      </w:tr>
      <w:tr w14:paraId="28D9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7F32B6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w:t>
            </w:r>
          </w:p>
        </w:tc>
        <w:tc>
          <w:tcPr>
            <w:tcW w:w="1283" w:type="dxa"/>
            <w:vAlign w:val="center"/>
          </w:tcPr>
          <w:p w14:paraId="06D5782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66E055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进样器注射器</w:t>
            </w:r>
          </w:p>
        </w:tc>
        <w:tc>
          <w:tcPr>
            <w:tcW w:w="1784" w:type="dxa"/>
            <w:vAlign w:val="center"/>
          </w:tcPr>
          <w:p w14:paraId="05CFD0C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074305</w:t>
            </w:r>
          </w:p>
        </w:tc>
        <w:tc>
          <w:tcPr>
            <w:tcW w:w="1038" w:type="dxa"/>
            <w:vAlign w:val="center"/>
          </w:tcPr>
          <w:p w14:paraId="1088DA3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D27BF0D">
            <w:pPr>
              <w:widowControl w:val="0"/>
              <w:jc w:val="center"/>
              <w:rPr>
                <w:rFonts w:ascii="Times New Roman" w:hAnsi="Times New Roman" w:eastAsia="宋体" w:cs="Times New Roman"/>
                <w:color w:val="auto"/>
                <w:sz w:val="22"/>
                <w:shd w:val="clear" w:color="050000" w:fill="auto"/>
              </w:rPr>
            </w:pPr>
          </w:p>
        </w:tc>
      </w:tr>
      <w:tr w14:paraId="60C77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13E7F6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w:t>
            </w:r>
          </w:p>
        </w:tc>
        <w:tc>
          <w:tcPr>
            <w:tcW w:w="1283" w:type="dxa"/>
            <w:vAlign w:val="center"/>
          </w:tcPr>
          <w:p w14:paraId="45AA44E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3022D58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进样针</w:t>
            </w:r>
          </w:p>
        </w:tc>
        <w:tc>
          <w:tcPr>
            <w:tcW w:w="1784" w:type="dxa"/>
            <w:vAlign w:val="center"/>
          </w:tcPr>
          <w:p w14:paraId="43671E1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069914</w:t>
            </w:r>
          </w:p>
        </w:tc>
        <w:tc>
          <w:tcPr>
            <w:tcW w:w="1038" w:type="dxa"/>
            <w:vAlign w:val="center"/>
          </w:tcPr>
          <w:p w14:paraId="65FA6E6F">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36B91DB">
            <w:pPr>
              <w:widowControl w:val="0"/>
              <w:jc w:val="center"/>
              <w:rPr>
                <w:rFonts w:ascii="Times New Roman" w:hAnsi="Times New Roman" w:eastAsia="宋体" w:cs="Times New Roman"/>
                <w:color w:val="auto"/>
                <w:sz w:val="22"/>
                <w:shd w:val="clear" w:color="050000" w:fill="auto"/>
              </w:rPr>
            </w:pPr>
          </w:p>
        </w:tc>
      </w:tr>
      <w:tr w14:paraId="1BA35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5E29299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w:t>
            </w:r>
          </w:p>
        </w:tc>
        <w:tc>
          <w:tcPr>
            <w:tcW w:w="1283" w:type="dxa"/>
            <w:vAlign w:val="center"/>
          </w:tcPr>
          <w:p w14:paraId="6C2DCC3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33FF461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六通阀转子</w:t>
            </w:r>
          </w:p>
        </w:tc>
        <w:tc>
          <w:tcPr>
            <w:tcW w:w="1784" w:type="dxa"/>
            <w:vAlign w:val="center"/>
          </w:tcPr>
          <w:p w14:paraId="63300B7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075973</w:t>
            </w:r>
          </w:p>
        </w:tc>
        <w:tc>
          <w:tcPr>
            <w:tcW w:w="1038" w:type="dxa"/>
            <w:vAlign w:val="center"/>
          </w:tcPr>
          <w:p w14:paraId="45348F6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C6F0F1C">
            <w:pPr>
              <w:widowControl w:val="0"/>
              <w:jc w:val="center"/>
              <w:rPr>
                <w:rFonts w:ascii="Times New Roman" w:hAnsi="Times New Roman" w:eastAsia="宋体" w:cs="Times New Roman"/>
                <w:color w:val="auto"/>
                <w:sz w:val="22"/>
                <w:shd w:val="clear" w:color="050000" w:fill="auto"/>
              </w:rPr>
            </w:pPr>
          </w:p>
        </w:tc>
      </w:tr>
      <w:tr w14:paraId="004E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41C8F0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w:t>
            </w:r>
          </w:p>
        </w:tc>
        <w:tc>
          <w:tcPr>
            <w:tcW w:w="1283" w:type="dxa"/>
            <w:vAlign w:val="center"/>
          </w:tcPr>
          <w:p w14:paraId="36A7937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5D16EE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控温器</w:t>
            </w:r>
          </w:p>
        </w:tc>
        <w:tc>
          <w:tcPr>
            <w:tcW w:w="1784" w:type="dxa"/>
            <w:vAlign w:val="center"/>
          </w:tcPr>
          <w:p w14:paraId="5E99A8D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062562</w:t>
            </w:r>
          </w:p>
        </w:tc>
        <w:tc>
          <w:tcPr>
            <w:tcW w:w="1038" w:type="dxa"/>
            <w:vAlign w:val="center"/>
          </w:tcPr>
          <w:p w14:paraId="47EEBD55">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CE24A6F">
            <w:pPr>
              <w:widowControl w:val="0"/>
              <w:jc w:val="center"/>
              <w:rPr>
                <w:rFonts w:ascii="Times New Roman" w:hAnsi="Times New Roman" w:eastAsia="宋体" w:cs="Times New Roman"/>
                <w:color w:val="auto"/>
                <w:sz w:val="22"/>
                <w:shd w:val="clear" w:color="050000" w:fill="auto"/>
              </w:rPr>
            </w:pPr>
          </w:p>
        </w:tc>
      </w:tr>
      <w:tr w14:paraId="182E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82092B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w:t>
            </w:r>
          </w:p>
        </w:tc>
        <w:tc>
          <w:tcPr>
            <w:tcW w:w="1283" w:type="dxa"/>
            <w:vAlign w:val="center"/>
          </w:tcPr>
          <w:p w14:paraId="74A9073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1385B81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金电极</w:t>
            </w:r>
          </w:p>
        </w:tc>
        <w:tc>
          <w:tcPr>
            <w:tcW w:w="1784" w:type="dxa"/>
            <w:vAlign w:val="center"/>
          </w:tcPr>
          <w:p w14:paraId="0BF3594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079850</w:t>
            </w:r>
          </w:p>
        </w:tc>
        <w:tc>
          <w:tcPr>
            <w:tcW w:w="1038" w:type="dxa"/>
            <w:vAlign w:val="center"/>
          </w:tcPr>
          <w:p w14:paraId="11B5420E">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1B3C237">
            <w:pPr>
              <w:widowControl w:val="0"/>
              <w:jc w:val="center"/>
              <w:rPr>
                <w:rFonts w:ascii="Times New Roman" w:hAnsi="Times New Roman" w:eastAsia="宋体" w:cs="Times New Roman"/>
                <w:color w:val="auto"/>
                <w:sz w:val="22"/>
                <w:shd w:val="clear" w:color="050000" w:fill="auto"/>
              </w:rPr>
            </w:pPr>
          </w:p>
        </w:tc>
      </w:tr>
      <w:tr w14:paraId="12A8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F0FC64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10</w:t>
            </w:r>
          </w:p>
        </w:tc>
        <w:tc>
          <w:tcPr>
            <w:tcW w:w="1283" w:type="dxa"/>
            <w:vAlign w:val="center"/>
          </w:tcPr>
          <w:p w14:paraId="2B3670A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628C8ED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安培检测器</w:t>
            </w:r>
          </w:p>
        </w:tc>
        <w:tc>
          <w:tcPr>
            <w:tcW w:w="1784" w:type="dxa"/>
            <w:vAlign w:val="center"/>
          </w:tcPr>
          <w:p w14:paraId="45515FB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072043</w:t>
            </w:r>
          </w:p>
        </w:tc>
        <w:tc>
          <w:tcPr>
            <w:tcW w:w="1038" w:type="dxa"/>
            <w:vAlign w:val="center"/>
          </w:tcPr>
          <w:p w14:paraId="5DD2E359">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E68B9AD">
            <w:pPr>
              <w:widowControl w:val="0"/>
              <w:jc w:val="center"/>
              <w:rPr>
                <w:rFonts w:ascii="Times New Roman" w:hAnsi="Times New Roman" w:eastAsia="宋体" w:cs="Times New Roman"/>
                <w:color w:val="auto"/>
                <w:sz w:val="22"/>
                <w:shd w:val="clear" w:color="050000" w:fill="auto"/>
              </w:rPr>
            </w:pPr>
          </w:p>
        </w:tc>
      </w:tr>
      <w:tr w14:paraId="29EB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52F757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11</w:t>
            </w:r>
          </w:p>
        </w:tc>
        <w:tc>
          <w:tcPr>
            <w:tcW w:w="1283" w:type="dxa"/>
            <w:vAlign w:val="center"/>
          </w:tcPr>
          <w:p w14:paraId="18BB216B">
            <w:pPr>
              <w:widowControl w:val="0"/>
              <w:jc w:val="center"/>
              <w:rPr>
                <w:rFonts w:ascii="Times New Roman" w:hAnsi="Times New Roman" w:eastAsia="宋体" w:cs="Times New Roman"/>
                <w:color w:val="auto"/>
                <w:szCs w:val="22"/>
                <w:shd w:val="clear" w:color="050000" w:fill="auto"/>
              </w:rPr>
            </w:pPr>
            <w:r>
              <w:rPr>
                <w:rFonts w:ascii="Times New Roman" w:hAnsi="Times New Roman" w:eastAsia="宋体" w:cs="Times New Roman"/>
                <w:color w:val="auto"/>
                <w:shd w:val="clear" w:color="050000" w:fill="auto"/>
              </w:rPr>
              <w:t>赛默飞</w:t>
            </w:r>
          </w:p>
        </w:tc>
        <w:tc>
          <w:tcPr>
            <w:tcW w:w="2419" w:type="dxa"/>
            <w:vAlign w:val="center"/>
          </w:tcPr>
          <w:p w14:paraId="5DFDB3A7">
            <w:pPr>
              <w:widowControl w:val="0"/>
              <w:jc w:val="center"/>
              <w:rPr>
                <w:rFonts w:ascii="Times New Roman" w:hAnsi="Times New Roman" w:eastAsia="宋体" w:cs="Times New Roman"/>
                <w:color w:val="auto"/>
                <w:szCs w:val="22"/>
                <w:shd w:val="clear" w:color="050000" w:fill="auto"/>
              </w:rPr>
            </w:pPr>
            <w:r>
              <w:rPr>
                <w:rFonts w:ascii="Times New Roman" w:hAnsi="Times New Roman" w:eastAsia="宋体" w:cs="Times New Roman"/>
                <w:color w:val="auto"/>
                <w:shd w:val="clear" w:color="050000" w:fill="auto"/>
              </w:rPr>
              <w:t>气体调节阀</w:t>
            </w:r>
          </w:p>
        </w:tc>
        <w:tc>
          <w:tcPr>
            <w:tcW w:w="1784" w:type="dxa"/>
            <w:vAlign w:val="center"/>
          </w:tcPr>
          <w:p w14:paraId="68E1E6D5">
            <w:pPr>
              <w:widowControl w:val="0"/>
              <w:jc w:val="center"/>
              <w:rPr>
                <w:rFonts w:ascii="Times New Roman" w:hAnsi="Times New Roman" w:eastAsia="宋体" w:cs="Times New Roman"/>
                <w:color w:val="auto"/>
                <w:szCs w:val="22"/>
                <w:shd w:val="clear" w:color="050000" w:fill="auto"/>
              </w:rPr>
            </w:pPr>
            <w:r>
              <w:rPr>
                <w:rFonts w:ascii="Times New Roman" w:hAnsi="Times New Roman" w:eastAsia="宋体" w:cs="Times New Roman"/>
                <w:color w:val="auto"/>
                <w:shd w:val="clear" w:color="050000" w:fill="auto"/>
              </w:rPr>
              <w:t>062345</w:t>
            </w:r>
          </w:p>
        </w:tc>
        <w:tc>
          <w:tcPr>
            <w:tcW w:w="1038" w:type="dxa"/>
            <w:vAlign w:val="center"/>
          </w:tcPr>
          <w:p w14:paraId="3D61591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AA292ED">
            <w:pPr>
              <w:widowControl w:val="0"/>
              <w:jc w:val="center"/>
              <w:rPr>
                <w:rFonts w:ascii="Times New Roman" w:hAnsi="Times New Roman" w:eastAsia="宋体" w:cs="Times New Roman"/>
                <w:color w:val="auto"/>
                <w:sz w:val="22"/>
                <w:shd w:val="clear" w:color="050000" w:fill="auto"/>
              </w:rPr>
            </w:pPr>
          </w:p>
        </w:tc>
      </w:tr>
      <w:tr w14:paraId="5426C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A800B8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12</w:t>
            </w:r>
          </w:p>
        </w:tc>
        <w:tc>
          <w:tcPr>
            <w:tcW w:w="1283" w:type="dxa"/>
            <w:vAlign w:val="center"/>
          </w:tcPr>
          <w:p w14:paraId="2D46663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00CB828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单向阀阀芯</w:t>
            </w:r>
          </w:p>
        </w:tc>
        <w:tc>
          <w:tcPr>
            <w:tcW w:w="1784" w:type="dxa"/>
            <w:vAlign w:val="center"/>
          </w:tcPr>
          <w:p w14:paraId="1A5C34C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045994</w:t>
            </w:r>
          </w:p>
        </w:tc>
        <w:tc>
          <w:tcPr>
            <w:tcW w:w="1038" w:type="dxa"/>
            <w:vAlign w:val="center"/>
          </w:tcPr>
          <w:p w14:paraId="5E60F90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93D6A60">
            <w:pPr>
              <w:widowControl w:val="0"/>
              <w:jc w:val="center"/>
              <w:rPr>
                <w:rFonts w:ascii="Times New Roman" w:hAnsi="Times New Roman" w:eastAsia="宋体" w:cs="Times New Roman"/>
                <w:color w:val="auto"/>
                <w:sz w:val="22"/>
                <w:shd w:val="clear" w:color="050000" w:fill="auto"/>
              </w:rPr>
            </w:pPr>
          </w:p>
        </w:tc>
      </w:tr>
      <w:tr w14:paraId="194F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DABA16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13</w:t>
            </w:r>
          </w:p>
        </w:tc>
        <w:tc>
          <w:tcPr>
            <w:tcW w:w="1283" w:type="dxa"/>
            <w:vAlign w:val="center"/>
          </w:tcPr>
          <w:p w14:paraId="6C5D154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A05819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蠕动泵管道套件</w:t>
            </w:r>
          </w:p>
        </w:tc>
        <w:tc>
          <w:tcPr>
            <w:tcW w:w="1784" w:type="dxa"/>
            <w:vAlign w:val="center"/>
          </w:tcPr>
          <w:p w14:paraId="50490DA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6040.9502</w:t>
            </w:r>
          </w:p>
        </w:tc>
        <w:tc>
          <w:tcPr>
            <w:tcW w:w="1038" w:type="dxa"/>
            <w:vAlign w:val="center"/>
          </w:tcPr>
          <w:p w14:paraId="1D9E191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53625A8">
            <w:pPr>
              <w:widowControl w:val="0"/>
              <w:jc w:val="center"/>
              <w:rPr>
                <w:rFonts w:ascii="Times New Roman" w:hAnsi="Times New Roman" w:eastAsia="宋体" w:cs="Times New Roman"/>
                <w:color w:val="auto"/>
                <w:sz w:val="22"/>
                <w:shd w:val="clear" w:color="050000" w:fill="auto"/>
              </w:rPr>
            </w:pPr>
          </w:p>
        </w:tc>
      </w:tr>
      <w:tr w14:paraId="600D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8FE5474">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14</w:t>
            </w:r>
          </w:p>
        </w:tc>
        <w:tc>
          <w:tcPr>
            <w:tcW w:w="1283" w:type="dxa"/>
            <w:vAlign w:val="center"/>
          </w:tcPr>
          <w:p w14:paraId="6FFAA53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7DA1A00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压力传感器</w:t>
            </w:r>
          </w:p>
        </w:tc>
        <w:tc>
          <w:tcPr>
            <w:tcW w:w="1784" w:type="dxa"/>
            <w:vAlign w:val="center"/>
          </w:tcPr>
          <w:p w14:paraId="3C84ED0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067438</w:t>
            </w:r>
          </w:p>
        </w:tc>
        <w:tc>
          <w:tcPr>
            <w:tcW w:w="1038" w:type="dxa"/>
            <w:vAlign w:val="center"/>
          </w:tcPr>
          <w:p w14:paraId="52871B0F">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425FAA6">
            <w:pPr>
              <w:widowControl w:val="0"/>
              <w:jc w:val="center"/>
              <w:rPr>
                <w:rFonts w:ascii="Times New Roman" w:hAnsi="Times New Roman" w:eastAsia="宋体" w:cs="Times New Roman"/>
                <w:color w:val="auto"/>
                <w:sz w:val="22"/>
                <w:shd w:val="clear" w:color="050000" w:fill="auto"/>
              </w:rPr>
            </w:pPr>
          </w:p>
        </w:tc>
      </w:tr>
      <w:tr w14:paraId="3523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7EAFE82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15</w:t>
            </w:r>
          </w:p>
        </w:tc>
        <w:tc>
          <w:tcPr>
            <w:tcW w:w="1283" w:type="dxa"/>
            <w:vAlign w:val="center"/>
          </w:tcPr>
          <w:p w14:paraId="3D6B56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9EAD69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进样针</w:t>
            </w:r>
          </w:p>
        </w:tc>
        <w:tc>
          <w:tcPr>
            <w:tcW w:w="1784" w:type="dxa"/>
            <w:vAlign w:val="center"/>
          </w:tcPr>
          <w:p w14:paraId="2137417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6820.2432</w:t>
            </w:r>
          </w:p>
        </w:tc>
        <w:tc>
          <w:tcPr>
            <w:tcW w:w="1038" w:type="dxa"/>
            <w:vAlign w:val="center"/>
          </w:tcPr>
          <w:p w14:paraId="5FD7273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C07DFD6">
            <w:pPr>
              <w:widowControl w:val="0"/>
              <w:jc w:val="center"/>
              <w:rPr>
                <w:rFonts w:ascii="Times New Roman" w:hAnsi="Times New Roman" w:eastAsia="宋体" w:cs="Times New Roman"/>
                <w:color w:val="auto"/>
                <w:sz w:val="22"/>
                <w:shd w:val="clear" w:color="050000" w:fill="auto"/>
              </w:rPr>
            </w:pPr>
          </w:p>
        </w:tc>
      </w:tr>
      <w:tr w14:paraId="3FDA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CFBA43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16</w:t>
            </w:r>
          </w:p>
        </w:tc>
        <w:tc>
          <w:tcPr>
            <w:tcW w:w="1283" w:type="dxa"/>
            <w:vAlign w:val="center"/>
          </w:tcPr>
          <w:p w14:paraId="7CD6BDD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53E03B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注射器</w:t>
            </w:r>
          </w:p>
        </w:tc>
        <w:tc>
          <w:tcPr>
            <w:tcW w:w="1784" w:type="dxa"/>
            <w:vAlign w:val="center"/>
          </w:tcPr>
          <w:p w14:paraId="4720CA2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6822.0002</w:t>
            </w:r>
          </w:p>
        </w:tc>
        <w:tc>
          <w:tcPr>
            <w:tcW w:w="1038" w:type="dxa"/>
            <w:vAlign w:val="center"/>
          </w:tcPr>
          <w:p w14:paraId="4FF86275">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6E5FAFF">
            <w:pPr>
              <w:widowControl w:val="0"/>
              <w:jc w:val="center"/>
              <w:rPr>
                <w:rFonts w:ascii="Times New Roman" w:hAnsi="Times New Roman" w:eastAsia="宋体" w:cs="Times New Roman"/>
                <w:color w:val="auto"/>
                <w:sz w:val="22"/>
                <w:shd w:val="clear" w:color="050000" w:fill="auto"/>
              </w:rPr>
            </w:pPr>
          </w:p>
        </w:tc>
      </w:tr>
      <w:tr w14:paraId="7DA8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86933E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17</w:t>
            </w:r>
          </w:p>
        </w:tc>
        <w:tc>
          <w:tcPr>
            <w:tcW w:w="1283" w:type="dxa"/>
            <w:vAlign w:val="center"/>
          </w:tcPr>
          <w:p w14:paraId="06FA45A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A4F95E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单向阀阀芯</w:t>
            </w:r>
          </w:p>
        </w:tc>
        <w:tc>
          <w:tcPr>
            <w:tcW w:w="1784" w:type="dxa"/>
            <w:vAlign w:val="center"/>
          </w:tcPr>
          <w:p w14:paraId="6A367E2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6041.2301</w:t>
            </w:r>
          </w:p>
        </w:tc>
        <w:tc>
          <w:tcPr>
            <w:tcW w:w="1038" w:type="dxa"/>
            <w:vAlign w:val="center"/>
          </w:tcPr>
          <w:p w14:paraId="4792AA0F">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092E002">
            <w:pPr>
              <w:widowControl w:val="0"/>
              <w:jc w:val="center"/>
              <w:rPr>
                <w:rFonts w:ascii="Times New Roman" w:hAnsi="Times New Roman" w:eastAsia="宋体" w:cs="Times New Roman"/>
                <w:color w:val="auto"/>
                <w:sz w:val="22"/>
                <w:shd w:val="clear" w:color="050000" w:fill="auto"/>
              </w:rPr>
            </w:pPr>
          </w:p>
        </w:tc>
      </w:tr>
      <w:tr w14:paraId="4B9C4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46926B1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18</w:t>
            </w:r>
          </w:p>
        </w:tc>
        <w:tc>
          <w:tcPr>
            <w:tcW w:w="1283" w:type="dxa"/>
            <w:vAlign w:val="center"/>
          </w:tcPr>
          <w:p w14:paraId="7A2310D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2E491C5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紫外检测器主板</w:t>
            </w:r>
          </w:p>
        </w:tc>
        <w:tc>
          <w:tcPr>
            <w:tcW w:w="1784" w:type="dxa"/>
            <w:vAlign w:val="center"/>
          </w:tcPr>
          <w:p w14:paraId="45D1C7C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6074.3010</w:t>
            </w:r>
          </w:p>
        </w:tc>
        <w:tc>
          <w:tcPr>
            <w:tcW w:w="1038" w:type="dxa"/>
            <w:vAlign w:val="center"/>
          </w:tcPr>
          <w:p w14:paraId="1BE99BF2">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C106269">
            <w:pPr>
              <w:widowControl w:val="0"/>
              <w:jc w:val="center"/>
              <w:rPr>
                <w:rFonts w:ascii="Times New Roman" w:hAnsi="Times New Roman" w:eastAsia="宋体" w:cs="Times New Roman"/>
                <w:color w:val="auto"/>
                <w:sz w:val="22"/>
                <w:shd w:val="clear" w:color="050000" w:fill="auto"/>
              </w:rPr>
            </w:pPr>
          </w:p>
        </w:tc>
      </w:tr>
      <w:tr w14:paraId="4C27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60E587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19</w:t>
            </w:r>
          </w:p>
        </w:tc>
        <w:tc>
          <w:tcPr>
            <w:tcW w:w="1283" w:type="dxa"/>
            <w:vAlign w:val="center"/>
          </w:tcPr>
          <w:p w14:paraId="2F65E76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736AA65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氘灯电源板</w:t>
            </w:r>
          </w:p>
        </w:tc>
        <w:tc>
          <w:tcPr>
            <w:tcW w:w="1784" w:type="dxa"/>
            <w:vAlign w:val="center"/>
          </w:tcPr>
          <w:p w14:paraId="5D7C4E9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6074.0415</w:t>
            </w:r>
          </w:p>
        </w:tc>
        <w:tc>
          <w:tcPr>
            <w:tcW w:w="1038" w:type="dxa"/>
            <w:vAlign w:val="center"/>
          </w:tcPr>
          <w:p w14:paraId="04DFE1C8">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BE570DA">
            <w:pPr>
              <w:widowControl w:val="0"/>
              <w:jc w:val="center"/>
              <w:rPr>
                <w:rFonts w:ascii="Times New Roman" w:hAnsi="Times New Roman" w:eastAsia="宋体" w:cs="Times New Roman"/>
                <w:color w:val="auto"/>
                <w:sz w:val="22"/>
                <w:shd w:val="clear" w:color="050000" w:fill="auto"/>
              </w:rPr>
            </w:pPr>
          </w:p>
        </w:tc>
      </w:tr>
      <w:tr w14:paraId="0239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444CD4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20</w:t>
            </w:r>
          </w:p>
        </w:tc>
        <w:tc>
          <w:tcPr>
            <w:tcW w:w="1283" w:type="dxa"/>
            <w:vAlign w:val="center"/>
          </w:tcPr>
          <w:p w14:paraId="2E851E2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3E2787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离子源板</w:t>
            </w:r>
          </w:p>
        </w:tc>
        <w:tc>
          <w:tcPr>
            <w:tcW w:w="1784" w:type="dxa"/>
            <w:vAlign w:val="center"/>
          </w:tcPr>
          <w:p w14:paraId="62342CD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80011-60076</w:t>
            </w:r>
          </w:p>
        </w:tc>
        <w:tc>
          <w:tcPr>
            <w:tcW w:w="1038" w:type="dxa"/>
            <w:vAlign w:val="center"/>
          </w:tcPr>
          <w:p w14:paraId="06A93C7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581DE47">
            <w:pPr>
              <w:widowControl w:val="0"/>
              <w:jc w:val="center"/>
              <w:rPr>
                <w:rFonts w:ascii="Times New Roman" w:hAnsi="Times New Roman" w:eastAsia="宋体" w:cs="Times New Roman"/>
                <w:color w:val="auto"/>
                <w:sz w:val="22"/>
                <w:shd w:val="clear" w:color="050000" w:fill="auto"/>
              </w:rPr>
            </w:pPr>
          </w:p>
        </w:tc>
      </w:tr>
      <w:tr w14:paraId="2EE9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0F41F3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21</w:t>
            </w:r>
          </w:p>
        </w:tc>
        <w:tc>
          <w:tcPr>
            <w:tcW w:w="1283" w:type="dxa"/>
            <w:vAlign w:val="center"/>
          </w:tcPr>
          <w:p w14:paraId="105F7F6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3AA7F9F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离子规</w:t>
            </w:r>
          </w:p>
        </w:tc>
        <w:tc>
          <w:tcPr>
            <w:tcW w:w="1784" w:type="dxa"/>
            <w:vAlign w:val="center"/>
          </w:tcPr>
          <w:p w14:paraId="592C9D1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00105-01525</w:t>
            </w:r>
          </w:p>
        </w:tc>
        <w:tc>
          <w:tcPr>
            <w:tcW w:w="1038" w:type="dxa"/>
            <w:vAlign w:val="center"/>
          </w:tcPr>
          <w:p w14:paraId="1F9375F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7205851">
            <w:pPr>
              <w:widowControl w:val="0"/>
              <w:jc w:val="center"/>
              <w:rPr>
                <w:rFonts w:ascii="Times New Roman" w:hAnsi="Times New Roman" w:eastAsia="宋体" w:cs="Times New Roman"/>
                <w:color w:val="auto"/>
                <w:sz w:val="22"/>
                <w:shd w:val="clear" w:color="050000" w:fill="auto"/>
              </w:rPr>
            </w:pPr>
          </w:p>
        </w:tc>
      </w:tr>
      <w:tr w14:paraId="73F47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017DE5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22</w:t>
            </w:r>
          </w:p>
        </w:tc>
        <w:tc>
          <w:tcPr>
            <w:tcW w:w="1283" w:type="dxa"/>
            <w:vAlign w:val="center"/>
          </w:tcPr>
          <w:p w14:paraId="6EB95E8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86B963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密封圈</w:t>
            </w:r>
          </w:p>
        </w:tc>
        <w:tc>
          <w:tcPr>
            <w:tcW w:w="1784" w:type="dxa"/>
            <w:vAlign w:val="center"/>
          </w:tcPr>
          <w:p w14:paraId="326D9E1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6040.0306</w:t>
            </w:r>
          </w:p>
        </w:tc>
        <w:tc>
          <w:tcPr>
            <w:tcW w:w="1038" w:type="dxa"/>
            <w:vAlign w:val="center"/>
          </w:tcPr>
          <w:p w14:paraId="3257568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B9EBE39">
            <w:pPr>
              <w:widowControl w:val="0"/>
              <w:jc w:val="center"/>
              <w:rPr>
                <w:rFonts w:ascii="Times New Roman" w:hAnsi="Times New Roman" w:eastAsia="宋体" w:cs="Times New Roman"/>
                <w:color w:val="auto"/>
                <w:sz w:val="22"/>
                <w:shd w:val="clear" w:color="050000" w:fill="auto"/>
              </w:rPr>
            </w:pPr>
          </w:p>
        </w:tc>
      </w:tr>
      <w:tr w14:paraId="222F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506D33F">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23</w:t>
            </w:r>
          </w:p>
        </w:tc>
        <w:tc>
          <w:tcPr>
            <w:tcW w:w="1283" w:type="dxa"/>
            <w:vAlign w:val="center"/>
          </w:tcPr>
          <w:p w14:paraId="71E2D7C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267DAAF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转子</w:t>
            </w:r>
          </w:p>
        </w:tc>
        <w:tc>
          <w:tcPr>
            <w:tcW w:w="1784" w:type="dxa"/>
            <w:vAlign w:val="center"/>
          </w:tcPr>
          <w:p w14:paraId="3E158BB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6840.0012</w:t>
            </w:r>
          </w:p>
        </w:tc>
        <w:tc>
          <w:tcPr>
            <w:tcW w:w="1038" w:type="dxa"/>
            <w:vAlign w:val="center"/>
          </w:tcPr>
          <w:p w14:paraId="5B9EDE1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8BA67E0">
            <w:pPr>
              <w:widowControl w:val="0"/>
              <w:jc w:val="center"/>
              <w:rPr>
                <w:rFonts w:ascii="Times New Roman" w:hAnsi="Times New Roman" w:eastAsia="宋体" w:cs="Times New Roman"/>
                <w:color w:val="auto"/>
                <w:sz w:val="22"/>
                <w:shd w:val="clear" w:color="050000" w:fill="auto"/>
              </w:rPr>
            </w:pPr>
          </w:p>
        </w:tc>
      </w:tr>
      <w:tr w14:paraId="2EC4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2FA0DF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24</w:t>
            </w:r>
          </w:p>
        </w:tc>
        <w:tc>
          <w:tcPr>
            <w:tcW w:w="1283" w:type="dxa"/>
            <w:vAlign w:val="center"/>
          </w:tcPr>
          <w:p w14:paraId="6DF6B04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2BD5245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DAD流通池</w:t>
            </w:r>
          </w:p>
        </w:tc>
        <w:tc>
          <w:tcPr>
            <w:tcW w:w="1784" w:type="dxa"/>
            <w:vAlign w:val="center"/>
          </w:tcPr>
          <w:p w14:paraId="2AE0701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G4212-60008</w:t>
            </w:r>
          </w:p>
        </w:tc>
        <w:tc>
          <w:tcPr>
            <w:tcW w:w="1038" w:type="dxa"/>
            <w:vAlign w:val="center"/>
          </w:tcPr>
          <w:p w14:paraId="7F3891DE">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840F35A">
            <w:pPr>
              <w:widowControl w:val="0"/>
              <w:jc w:val="center"/>
              <w:rPr>
                <w:rFonts w:ascii="Times New Roman" w:hAnsi="Times New Roman" w:eastAsia="宋体" w:cs="Times New Roman"/>
                <w:color w:val="auto"/>
                <w:sz w:val="22"/>
                <w:shd w:val="clear" w:color="050000" w:fill="auto"/>
              </w:rPr>
            </w:pPr>
          </w:p>
        </w:tc>
      </w:tr>
      <w:tr w14:paraId="480E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448988B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25</w:t>
            </w:r>
          </w:p>
        </w:tc>
        <w:tc>
          <w:tcPr>
            <w:tcW w:w="1283" w:type="dxa"/>
            <w:vAlign w:val="center"/>
          </w:tcPr>
          <w:p w14:paraId="6B4EF2C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EC59B4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进样针</w:t>
            </w:r>
          </w:p>
        </w:tc>
        <w:tc>
          <w:tcPr>
            <w:tcW w:w="1784" w:type="dxa"/>
            <w:vAlign w:val="center"/>
          </w:tcPr>
          <w:p w14:paraId="0DE2055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G4267-87012</w:t>
            </w:r>
          </w:p>
        </w:tc>
        <w:tc>
          <w:tcPr>
            <w:tcW w:w="1038" w:type="dxa"/>
            <w:vAlign w:val="center"/>
          </w:tcPr>
          <w:p w14:paraId="32F30C88">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1348CE8">
            <w:pPr>
              <w:widowControl w:val="0"/>
              <w:jc w:val="center"/>
              <w:rPr>
                <w:rFonts w:ascii="Times New Roman" w:hAnsi="Times New Roman" w:eastAsia="宋体" w:cs="Times New Roman"/>
                <w:color w:val="auto"/>
                <w:sz w:val="22"/>
                <w:shd w:val="clear" w:color="050000" w:fill="auto"/>
              </w:rPr>
            </w:pPr>
          </w:p>
        </w:tc>
      </w:tr>
      <w:tr w14:paraId="60CF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CD4BB6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26</w:t>
            </w:r>
          </w:p>
        </w:tc>
        <w:tc>
          <w:tcPr>
            <w:tcW w:w="1283" w:type="dxa"/>
            <w:vAlign w:val="center"/>
          </w:tcPr>
          <w:p w14:paraId="38272BD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1CA095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载气过滤器</w:t>
            </w:r>
          </w:p>
        </w:tc>
        <w:tc>
          <w:tcPr>
            <w:tcW w:w="1784" w:type="dxa"/>
            <w:vAlign w:val="center"/>
          </w:tcPr>
          <w:p w14:paraId="4ED5ECF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60180-825</w:t>
            </w:r>
          </w:p>
        </w:tc>
        <w:tc>
          <w:tcPr>
            <w:tcW w:w="1038" w:type="dxa"/>
            <w:vAlign w:val="center"/>
          </w:tcPr>
          <w:p w14:paraId="7FF13BDC">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4926F97">
            <w:pPr>
              <w:widowControl w:val="0"/>
              <w:jc w:val="center"/>
              <w:rPr>
                <w:rFonts w:ascii="Times New Roman" w:hAnsi="Times New Roman" w:eastAsia="宋体" w:cs="Times New Roman"/>
                <w:color w:val="auto"/>
                <w:sz w:val="22"/>
                <w:shd w:val="clear" w:color="050000" w:fill="auto"/>
              </w:rPr>
            </w:pPr>
          </w:p>
        </w:tc>
      </w:tr>
      <w:tr w14:paraId="3042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20DEE2A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27</w:t>
            </w:r>
          </w:p>
        </w:tc>
        <w:tc>
          <w:tcPr>
            <w:tcW w:w="1283" w:type="dxa"/>
            <w:vAlign w:val="center"/>
          </w:tcPr>
          <w:p w14:paraId="21A9A62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0457708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油雾过滤器</w:t>
            </w:r>
          </w:p>
        </w:tc>
        <w:tc>
          <w:tcPr>
            <w:tcW w:w="1784" w:type="dxa"/>
            <w:vAlign w:val="center"/>
          </w:tcPr>
          <w:p w14:paraId="2984760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A46226000</w:t>
            </w:r>
          </w:p>
        </w:tc>
        <w:tc>
          <w:tcPr>
            <w:tcW w:w="1038" w:type="dxa"/>
            <w:vAlign w:val="center"/>
          </w:tcPr>
          <w:p w14:paraId="59B1EBD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9B0D758">
            <w:pPr>
              <w:widowControl w:val="0"/>
              <w:jc w:val="center"/>
              <w:rPr>
                <w:rFonts w:ascii="Times New Roman" w:hAnsi="Times New Roman" w:eastAsia="宋体" w:cs="Times New Roman"/>
                <w:color w:val="auto"/>
                <w:sz w:val="22"/>
                <w:shd w:val="clear" w:color="050000" w:fill="auto"/>
              </w:rPr>
            </w:pPr>
          </w:p>
        </w:tc>
      </w:tr>
      <w:tr w14:paraId="58B6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13AF10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28</w:t>
            </w:r>
          </w:p>
        </w:tc>
        <w:tc>
          <w:tcPr>
            <w:tcW w:w="1283" w:type="dxa"/>
            <w:vAlign w:val="center"/>
          </w:tcPr>
          <w:p w14:paraId="7D3D40A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31E63FF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分流平板</w:t>
            </w:r>
          </w:p>
        </w:tc>
        <w:tc>
          <w:tcPr>
            <w:tcW w:w="1784" w:type="dxa"/>
            <w:vAlign w:val="center"/>
          </w:tcPr>
          <w:p w14:paraId="693136A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290GA121</w:t>
            </w:r>
          </w:p>
        </w:tc>
        <w:tc>
          <w:tcPr>
            <w:tcW w:w="1038" w:type="dxa"/>
            <w:vAlign w:val="center"/>
          </w:tcPr>
          <w:p w14:paraId="200AA6E5">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3B16D31">
            <w:pPr>
              <w:widowControl w:val="0"/>
              <w:jc w:val="center"/>
              <w:rPr>
                <w:rFonts w:ascii="Times New Roman" w:hAnsi="Times New Roman" w:eastAsia="宋体" w:cs="Times New Roman"/>
                <w:color w:val="auto"/>
                <w:sz w:val="22"/>
                <w:shd w:val="clear" w:color="050000" w:fill="auto"/>
              </w:rPr>
            </w:pPr>
          </w:p>
        </w:tc>
      </w:tr>
      <w:tr w14:paraId="5E7A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80A216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29</w:t>
            </w:r>
          </w:p>
        </w:tc>
        <w:tc>
          <w:tcPr>
            <w:tcW w:w="1283" w:type="dxa"/>
            <w:vAlign w:val="center"/>
          </w:tcPr>
          <w:p w14:paraId="37B158B8">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赛默飞</w:t>
            </w:r>
          </w:p>
        </w:tc>
        <w:tc>
          <w:tcPr>
            <w:tcW w:w="2419" w:type="dxa"/>
            <w:vAlign w:val="center"/>
          </w:tcPr>
          <w:p w14:paraId="29A56A1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点火线圈</w:t>
            </w:r>
          </w:p>
        </w:tc>
        <w:tc>
          <w:tcPr>
            <w:tcW w:w="1784" w:type="dxa"/>
            <w:vAlign w:val="center"/>
          </w:tcPr>
          <w:p w14:paraId="49E355EF">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40303535</w:t>
            </w:r>
          </w:p>
        </w:tc>
        <w:tc>
          <w:tcPr>
            <w:tcW w:w="1038" w:type="dxa"/>
            <w:vAlign w:val="center"/>
          </w:tcPr>
          <w:p w14:paraId="31649568">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AC4799D">
            <w:pPr>
              <w:widowControl w:val="0"/>
              <w:jc w:val="center"/>
              <w:rPr>
                <w:rFonts w:ascii="Times New Roman" w:hAnsi="Times New Roman" w:eastAsia="宋体" w:cs="Times New Roman"/>
                <w:color w:val="auto"/>
                <w:sz w:val="22"/>
                <w:shd w:val="clear" w:color="050000" w:fill="auto"/>
              </w:rPr>
            </w:pPr>
          </w:p>
        </w:tc>
      </w:tr>
      <w:tr w14:paraId="4CF05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C1F805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30</w:t>
            </w:r>
          </w:p>
        </w:tc>
        <w:tc>
          <w:tcPr>
            <w:tcW w:w="1283" w:type="dxa"/>
            <w:vAlign w:val="center"/>
          </w:tcPr>
          <w:p w14:paraId="7F8BF853">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赛默飞</w:t>
            </w:r>
          </w:p>
        </w:tc>
        <w:tc>
          <w:tcPr>
            <w:tcW w:w="2419" w:type="dxa"/>
            <w:vAlign w:val="center"/>
          </w:tcPr>
          <w:p w14:paraId="37C27D1E">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电源盒</w:t>
            </w:r>
          </w:p>
        </w:tc>
        <w:tc>
          <w:tcPr>
            <w:tcW w:w="1784" w:type="dxa"/>
            <w:vAlign w:val="center"/>
          </w:tcPr>
          <w:p w14:paraId="3B46B034">
            <w:pPr>
              <w:widowControl w:val="0"/>
              <w:jc w:val="center"/>
              <w:rPr>
                <w:rFonts w:ascii="Times New Roman" w:hAnsi="Times New Roman" w:eastAsia="宋体" w:cs="Times New Roman"/>
                <w:color w:val="auto"/>
                <w:shd w:val="clear" w:color="050000" w:fill="auto"/>
              </w:rPr>
            </w:pPr>
            <w:r>
              <w:rPr>
                <w:rFonts w:ascii="Times New Roman" w:hAnsi="Times New Roman" w:eastAsia="宋体" w:cs="Times New Roman"/>
                <w:color w:val="auto"/>
                <w:shd w:val="clear" w:color="050000" w:fill="auto"/>
              </w:rPr>
              <w:t>4321067</w:t>
            </w:r>
          </w:p>
        </w:tc>
        <w:tc>
          <w:tcPr>
            <w:tcW w:w="1038" w:type="dxa"/>
            <w:vAlign w:val="center"/>
          </w:tcPr>
          <w:p w14:paraId="21E29F99">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E1168DB">
            <w:pPr>
              <w:widowControl w:val="0"/>
              <w:jc w:val="center"/>
              <w:rPr>
                <w:rFonts w:ascii="Times New Roman" w:hAnsi="Times New Roman" w:eastAsia="宋体" w:cs="Times New Roman"/>
                <w:color w:val="auto"/>
                <w:sz w:val="22"/>
                <w:shd w:val="clear" w:color="050000" w:fill="auto"/>
              </w:rPr>
            </w:pPr>
          </w:p>
        </w:tc>
      </w:tr>
      <w:tr w14:paraId="24D7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C26A8A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31</w:t>
            </w:r>
          </w:p>
        </w:tc>
        <w:tc>
          <w:tcPr>
            <w:tcW w:w="1283" w:type="dxa"/>
            <w:vAlign w:val="center"/>
          </w:tcPr>
          <w:p w14:paraId="3220F4D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355EDF9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风扇</w:t>
            </w:r>
          </w:p>
        </w:tc>
        <w:tc>
          <w:tcPr>
            <w:tcW w:w="1784" w:type="dxa"/>
            <w:vAlign w:val="center"/>
          </w:tcPr>
          <w:p w14:paraId="13B354E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23043702</w:t>
            </w:r>
          </w:p>
        </w:tc>
        <w:tc>
          <w:tcPr>
            <w:tcW w:w="1038" w:type="dxa"/>
            <w:vAlign w:val="center"/>
          </w:tcPr>
          <w:p w14:paraId="61CD0798">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1A93EB8">
            <w:pPr>
              <w:widowControl w:val="0"/>
              <w:jc w:val="center"/>
              <w:rPr>
                <w:rFonts w:ascii="Times New Roman" w:hAnsi="Times New Roman" w:eastAsia="宋体" w:cs="Times New Roman"/>
                <w:color w:val="auto"/>
                <w:sz w:val="22"/>
                <w:shd w:val="clear" w:color="050000" w:fill="auto"/>
              </w:rPr>
            </w:pPr>
          </w:p>
        </w:tc>
      </w:tr>
      <w:tr w14:paraId="0975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5DD366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32</w:t>
            </w:r>
          </w:p>
        </w:tc>
        <w:tc>
          <w:tcPr>
            <w:tcW w:w="1283" w:type="dxa"/>
            <w:vAlign w:val="center"/>
          </w:tcPr>
          <w:p w14:paraId="127DD26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7FFCCAD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灯丝</w:t>
            </w:r>
          </w:p>
        </w:tc>
        <w:tc>
          <w:tcPr>
            <w:tcW w:w="1784" w:type="dxa"/>
            <w:vAlign w:val="center"/>
          </w:tcPr>
          <w:p w14:paraId="1FFDD69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1R120404-1940</w:t>
            </w:r>
          </w:p>
        </w:tc>
        <w:tc>
          <w:tcPr>
            <w:tcW w:w="1038" w:type="dxa"/>
            <w:vAlign w:val="center"/>
          </w:tcPr>
          <w:p w14:paraId="681E6C3E">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22B7D5B">
            <w:pPr>
              <w:widowControl w:val="0"/>
              <w:jc w:val="center"/>
              <w:rPr>
                <w:rFonts w:ascii="Times New Roman" w:hAnsi="Times New Roman" w:eastAsia="宋体" w:cs="Times New Roman"/>
                <w:color w:val="auto"/>
                <w:sz w:val="22"/>
                <w:shd w:val="clear" w:color="050000" w:fill="auto"/>
              </w:rPr>
            </w:pPr>
          </w:p>
        </w:tc>
      </w:tr>
      <w:tr w14:paraId="677CD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ADCF2A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33</w:t>
            </w:r>
          </w:p>
        </w:tc>
        <w:tc>
          <w:tcPr>
            <w:tcW w:w="1283" w:type="dxa"/>
            <w:vAlign w:val="center"/>
          </w:tcPr>
          <w:p w14:paraId="3955E3C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2F0F635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电源盒</w:t>
            </w:r>
          </w:p>
        </w:tc>
        <w:tc>
          <w:tcPr>
            <w:tcW w:w="1784" w:type="dxa"/>
            <w:vAlign w:val="center"/>
          </w:tcPr>
          <w:p w14:paraId="7C61EC1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43210167</w:t>
            </w:r>
          </w:p>
        </w:tc>
        <w:tc>
          <w:tcPr>
            <w:tcW w:w="1038" w:type="dxa"/>
            <w:vAlign w:val="center"/>
          </w:tcPr>
          <w:p w14:paraId="53AB5478">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ED47441">
            <w:pPr>
              <w:widowControl w:val="0"/>
              <w:jc w:val="center"/>
              <w:rPr>
                <w:rFonts w:ascii="Times New Roman" w:hAnsi="Times New Roman" w:eastAsia="宋体" w:cs="Times New Roman"/>
                <w:color w:val="auto"/>
                <w:sz w:val="22"/>
                <w:shd w:val="clear" w:color="050000" w:fill="auto"/>
              </w:rPr>
            </w:pPr>
          </w:p>
        </w:tc>
      </w:tr>
      <w:tr w14:paraId="6AD9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3BDECCE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34</w:t>
            </w:r>
          </w:p>
        </w:tc>
        <w:tc>
          <w:tcPr>
            <w:tcW w:w="1283" w:type="dxa"/>
            <w:vAlign w:val="center"/>
          </w:tcPr>
          <w:p w14:paraId="6D66DB5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1DFA296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系统控制板</w:t>
            </w:r>
          </w:p>
        </w:tc>
        <w:tc>
          <w:tcPr>
            <w:tcW w:w="1784" w:type="dxa"/>
            <w:vAlign w:val="center"/>
          </w:tcPr>
          <w:p w14:paraId="2113D55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1R120485-0020</w:t>
            </w:r>
          </w:p>
        </w:tc>
        <w:tc>
          <w:tcPr>
            <w:tcW w:w="1038" w:type="dxa"/>
            <w:vAlign w:val="center"/>
          </w:tcPr>
          <w:p w14:paraId="10EC8B4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DA700DF">
            <w:pPr>
              <w:widowControl w:val="0"/>
              <w:jc w:val="center"/>
              <w:rPr>
                <w:rFonts w:ascii="Times New Roman" w:hAnsi="Times New Roman" w:eastAsia="宋体" w:cs="Times New Roman"/>
                <w:color w:val="auto"/>
                <w:sz w:val="22"/>
                <w:shd w:val="clear" w:color="050000" w:fill="auto"/>
              </w:rPr>
            </w:pPr>
          </w:p>
        </w:tc>
      </w:tr>
      <w:tr w14:paraId="094F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EEDB17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35</w:t>
            </w:r>
          </w:p>
        </w:tc>
        <w:tc>
          <w:tcPr>
            <w:tcW w:w="1283" w:type="dxa"/>
            <w:vAlign w:val="center"/>
          </w:tcPr>
          <w:p w14:paraId="6FBD118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4356E50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电源模块</w:t>
            </w:r>
          </w:p>
        </w:tc>
        <w:tc>
          <w:tcPr>
            <w:tcW w:w="1784" w:type="dxa"/>
            <w:vAlign w:val="center"/>
          </w:tcPr>
          <w:p w14:paraId="779C133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1R120380-0001</w:t>
            </w:r>
          </w:p>
        </w:tc>
        <w:tc>
          <w:tcPr>
            <w:tcW w:w="1038" w:type="dxa"/>
            <w:vAlign w:val="center"/>
          </w:tcPr>
          <w:p w14:paraId="399A9D4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B911E95">
            <w:pPr>
              <w:widowControl w:val="0"/>
              <w:jc w:val="center"/>
              <w:rPr>
                <w:rFonts w:ascii="Times New Roman" w:hAnsi="Times New Roman" w:eastAsia="宋体" w:cs="Times New Roman"/>
                <w:color w:val="auto"/>
                <w:sz w:val="22"/>
                <w:shd w:val="clear" w:color="050000" w:fill="auto"/>
              </w:rPr>
            </w:pPr>
          </w:p>
        </w:tc>
      </w:tr>
      <w:tr w14:paraId="77F0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060B67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36</w:t>
            </w:r>
          </w:p>
        </w:tc>
        <w:tc>
          <w:tcPr>
            <w:tcW w:w="1283" w:type="dxa"/>
            <w:vAlign w:val="center"/>
          </w:tcPr>
          <w:p w14:paraId="594587B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5B745B0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lens板</w:t>
            </w:r>
          </w:p>
        </w:tc>
        <w:tc>
          <w:tcPr>
            <w:tcW w:w="1784" w:type="dxa"/>
            <w:vAlign w:val="center"/>
          </w:tcPr>
          <w:p w14:paraId="19D637A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1R120354-A110</w:t>
            </w:r>
          </w:p>
        </w:tc>
        <w:tc>
          <w:tcPr>
            <w:tcW w:w="1038" w:type="dxa"/>
            <w:vAlign w:val="center"/>
          </w:tcPr>
          <w:p w14:paraId="4A21B60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A519C91">
            <w:pPr>
              <w:widowControl w:val="0"/>
              <w:jc w:val="center"/>
              <w:rPr>
                <w:rFonts w:ascii="Times New Roman" w:hAnsi="Times New Roman" w:eastAsia="宋体" w:cs="Times New Roman"/>
                <w:color w:val="auto"/>
                <w:sz w:val="22"/>
                <w:shd w:val="clear" w:color="050000" w:fill="auto"/>
              </w:rPr>
            </w:pPr>
          </w:p>
        </w:tc>
      </w:tr>
      <w:tr w14:paraId="73C65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F6D6FC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37</w:t>
            </w:r>
          </w:p>
        </w:tc>
        <w:tc>
          <w:tcPr>
            <w:tcW w:w="1283" w:type="dxa"/>
            <w:vAlign w:val="center"/>
          </w:tcPr>
          <w:p w14:paraId="34652D5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赛默飞</w:t>
            </w:r>
          </w:p>
        </w:tc>
        <w:tc>
          <w:tcPr>
            <w:tcW w:w="2419" w:type="dxa"/>
            <w:vAlign w:val="center"/>
          </w:tcPr>
          <w:p w14:paraId="2888F72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电子倍增器</w:t>
            </w:r>
          </w:p>
        </w:tc>
        <w:tc>
          <w:tcPr>
            <w:tcW w:w="1784" w:type="dxa"/>
            <w:vAlign w:val="center"/>
          </w:tcPr>
          <w:p w14:paraId="297DCAB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1R76022-14633</w:t>
            </w:r>
          </w:p>
        </w:tc>
        <w:tc>
          <w:tcPr>
            <w:tcW w:w="1038" w:type="dxa"/>
            <w:vAlign w:val="center"/>
          </w:tcPr>
          <w:p w14:paraId="59D68F8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74CAE45">
            <w:pPr>
              <w:widowControl w:val="0"/>
              <w:jc w:val="center"/>
              <w:rPr>
                <w:rFonts w:ascii="Times New Roman" w:hAnsi="Times New Roman" w:eastAsia="宋体" w:cs="Times New Roman"/>
                <w:color w:val="auto"/>
                <w:sz w:val="22"/>
                <w:shd w:val="clear" w:color="050000" w:fill="auto"/>
              </w:rPr>
            </w:pPr>
          </w:p>
        </w:tc>
      </w:tr>
      <w:tr w14:paraId="261FD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AC8E21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38</w:t>
            </w:r>
          </w:p>
        </w:tc>
        <w:tc>
          <w:tcPr>
            <w:tcW w:w="1283" w:type="dxa"/>
            <w:vAlign w:val="center"/>
          </w:tcPr>
          <w:p w14:paraId="2796409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A385EC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柱塞杆密封</w:t>
            </w:r>
          </w:p>
        </w:tc>
        <w:tc>
          <w:tcPr>
            <w:tcW w:w="1784" w:type="dxa"/>
            <w:vAlign w:val="center"/>
          </w:tcPr>
          <w:p w14:paraId="6F980F0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5063-6589</w:t>
            </w:r>
          </w:p>
        </w:tc>
        <w:tc>
          <w:tcPr>
            <w:tcW w:w="1038" w:type="dxa"/>
            <w:vAlign w:val="center"/>
          </w:tcPr>
          <w:p w14:paraId="378504C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5158870">
            <w:pPr>
              <w:widowControl w:val="0"/>
              <w:jc w:val="center"/>
              <w:rPr>
                <w:rFonts w:ascii="Times New Roman" w:hAnsi="Times New Roman" w:eastAsia="宋体" w:cs="Times New Roman"/>
                <w:color w:val="auto"/>
                <w:sz w:val="22"/>
                <w:shd w:val="clear" w:color="050000" w:fill="auto"/>
              </w:rPr>
            </w:pPr>
          </w:p>
        </w:tc>
      </w:tr>
      <w:tr w14:paraId="39B08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E61A96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39</w:t>
            </w:r>
          </w:p>
        </w:tc>
        <w:tc>
          <w:tcPr>
            <w:tcW w:w="1283" w:type="dxa"/>
            <w:vAlign w:val="center"/>
          </w:tcPr>
          <w:p w14:paraId="73AB868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6544A1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出口单项阀</w:t>
            </w:r>
          </w:p>
        </w:tc>
        <w:tc>
          <w:tcPr>
            <w:tcW w:w="1784" w:type="dxa"/>
            <w:vAlign w:val="center"/>
          </w:tcPr>
          <w:p w14:paraId="3AAB7A5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G1312-60067</w:t>
            </w:r>
          </w:p>
        </w:tc>
        <w:tc>
          <w:tcPr>
            <w:tcW w:w="1038" w:type="dxa"/>
            <w:vAlign w:val="center"/>
          </w:tcPr>
          <w:p w14:paraId="5F80827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018FD0B">
            <w:pPr>
              <w:widowControl w:val="0"/>
              <w:jc w:val="center"/>
              <w:rPr>
                <w:rFonts w:ascii="Times New Roman" w:hAnsi="Times New Roman" w:eastAsia="宋体" w:cs="Times New Roman"/>
                <w:color w:val="auto"/>
                <w:sz w:val="22"/>
                <w:shd w:val="clear" w:color="050000" w:fill="auto"/>
              </w:rPr>
            </w:pPr>
          </w:p>
        </w:tc>
      </w:tr>
      <w:tr w14:paraId="292E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341E26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40</w:t>
            </w:r>
          </w:p>
        </w:tc>
        <w:tc>
          <w:tcPr>
            <w:tcW w:w="1283" w:type="dxa"/>
            <w:vAlign w:val="center"/>
          </w:tcPr>
          <w:p w14:paraId="5197FA3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E67C80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单向阀阀芯</w:t>
            </w:r>
          </w:p>
        </w:tc>
        <w:tc>
          <w:tcPr>
            <w:tcW w:w="1784" w:type="dxa"/>
            <w:vAlign w:val="center"/>
          </w:tcPr>
          <w:p w14:paraId="7E72AF6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5062-8562</w:t>
            </w:r>
          </w:p>
        </w:tc>
        <w:tc>
          <w:tcPr>
            <w:tcW w:w="1038" w:type="dxa"/>
            <w:vAlign w:val="center"/>
          </w:tcPr>
          <w:p w14:paraId="10BF0477">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B1B162F">
            <w:pPr>
              <w:widowControl w:val="0"/>
              <w:jc w:val="center"/>
              <w:rPr>
                <w:rFonts w:ascii="Times New Roman" w:hAnsi="Times New Roman" w:eastAsia="宋体" w:cs="Times New Roman"/>
                <w:color w:val="auto"/>
                <w:sz w:val="22"/>
                <w:shd w:val="clear" w:color="050000" w:fill="auto"/>
              </w:rPr>
            </w:pPr>
          </w:p>
        </w:tc>
      </w:tr>
      <w:tr w14:paraId="508A9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4263AD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41</w:t>
            </w:r>
          </w:p>
        </w:tc>
        <w:tc>
          <w:tcPr>
            <w:tcW w:w="1283" w:type="dxa"/>
            <w:vAlign w:val="center"/>
          </w:tcPr>
          <w:p w14:paraId="49AB181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3C77AE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主动阀</w:t>
            </w:r>
          </w:p>
        </w:tc>
        <w:tc>
          <w:tcPr>
            <w:tcW w:w="1784" w:type="dxa"/>
            <w:vAlign w:val="center"/>
          </w:tcPr>
          <w:p w14:paraId="56C3B0C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G1312-60025</w:t>
            </w:r>
          </w:p>
        </w:tc>
        <w:tc>
          <w:tcPr>
            <w:tcW w:w="1038" w:type="dxa"/>
            <w:vAlign w:val="center"/>
          </w:tcPr>
          <w:p w14:paraId="2C60FA7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F746D1C">
            <w:pPr>
              <w:widowControl w:val="0"/>
              <w:jc w:val="center"/>
              <w:rPr>
                <w:rFonts w:ascii="Times New Roman" w:hAnsi="Times New Roman" w:eastAsia="宋体" w:cs="Times New Roman"/>
                <w:color w:val="auto"/>
                <w:sz w:val="22"/>
                <w:shd w:val="clear" w:color="050000" w:fill="auto"/>
              </w:rPr>
            </w:pPr>
          </w:p>
        </w:tc>
      </w:tr>
      <w:tr w14:paraId="6F3F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0C9C2B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42</w:t>
            </w:r>
          </w:p>
        </w:tc>
        <w:tc>
          <w:tcPr>
            <w:tcW w:w="1283" w:type="dxa"/>
            <w:vAlign w:val="center"/>
          </w:tcPr>
          <w:p w14:paraId="073EF62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576787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泵驱</w:t>
            </w:r>
          </w:p>
        </w:tc>
        <w:tc>
          <w:tcPr>
            <w:tcW w:w="1784" w:type="dxa"/>
            <w:vAlign w:val="center"/>
          </w:tcPr>
          <w:p w14:paraId="7CF7FA1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G1311-69001</w:t>
            </w:r>
          </w:p>
        </w:tc>
        <w:tc>
          <w:tcPr>
            <w:tcW w:w="1038" w:type="dxa"/>
            <w:vAlign w:val="center"/>
          </w:tcPr>
          <w:p w14:paraId="50433407">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D2FD65F">
            <w:pPr>
              <w:widowControl w:val="0"/>
              <w:jc w:val="center"/>
              <w:rPr>
                <w:rFonts w:ascii="Times New Roman" w:hAnsi="Times New Roman" w:eastAsia="宋体" w:cs="Times New Roman"/>
                <w:color w:val="auto"/>
                <w:sz w:val="22"/>
                <w:shd w:val="clear" w:color="050000" w:fill="auto"/>
              </w:rPr>
            </w:pPr>
          </w:p>
        </w:tc>
      </w:tr>
      <w:tr w14:paraId="7F04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DE4FC5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43</w:t>
            </w:r>
          </w:p>
        </w:tc>
        <w:tc>
          <w:tcPr>
            <w:tcW w:w="1283" w:type="dxa"/>
            <w:vAlign w:val="center"/>
          </w:tcPr>
          <w:p w14:paraId="54B0E00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08F71B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主板</w:t>
            </w:r>
          </w:p>
        </w:tc>
        <w:tc>
          <w:tcPr>
            <w:tcW w:w="1784" w:type="dxa"/>
            <w:vAlign w:val="center"/>
          </w:tcPr>
          <w:p w14:paraId="3A09648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G2571-61101</w:t>
            </w:r>
          </w:p>
        </w:tc>
        <w:tc>
          <w:tcPr>
            <w:tcW w:w="1038" w:type="dxa"/>
            <w:vAlign w:val="center"/>
          </w:tcPr>
          <w:p w14:paraId="15623EA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50940B6">
            <w:pPr>
              <w:widowControl w:val="0"/>
              <w:jc w:val="center"/>
              <w:rPr>
                <w:rFonts w:ascii="Times New Roman" w:hAnsi="Times New Roman" w:eastAsia="宋体" w:cs="Times New Roman"/>
                <w:color w:val="auto"/>
                <w:sz w:val="22"/>
                <w:shd w:val="clear" w:color="050000" w:fill="auto"/>
              </w:rPr>
            </w:pPr>
          </w:p>
        </w:tc>
      </w:tr>
      <w:tr w14:paraId="4DE44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92F25B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44</w:t>
            </w:r>
          </w:p>
        </w:tc>
        <w:tc>
          <w:tcPr>
            <w:tcW w:w="1283" w:type="dxa"/>
            <w:vAlign w:val="center"/>
          </w:tcPr>
          <w:p w14:paraId="50C7410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716E8C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光路</w:t>
            </w:r>
          </w:p>
        </w:tc>
        <w:tc>
          <w:tcPr>
            <w:tcW w:w="1784" w:type="dxa"/>
            <w:vAlign w:val="center"/>
          </w:tcPr>
          <w:p w14:paraId="14EC494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G7100-60010</w:t>
            </w:r>
          </w:p>
        </w:tc>
        <w:tc>
          <w:tcPr>
            <w:tcW w:w="1038" w:type="dxa"/>
            <w:vAlign w:val="center"/>
          </w:tcPr>
          <w:p w14:paraId="47C4B4E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05C3EDB">
            <w:pPr>
              <w:widowControl w:val="0"/>
              <w:jc w:val="center"/>
              <w:rPr>
                <w:rFonts w:ascii="Times New Roman" w:hAnsi="Times New Roman" w:eastAsia="宋体" w:cs="Times New Roman"/>
                <w:color w:val="auto"/>
                <w:sz w:val="22"/>
                <w:shd w:val="clear" w:color="050000" w:fill="auto"/>
              </w:rPr>
            </w:pPr>
          </w:p>
        </w:tc>
      </w:tr>
      <w:tr w14:paraId="2B26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8C32B2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45</w:t>
            </w:r>
          </w:p>
        </w:tc>
        <w:tc>
          <w:tcPr>
            <w:tcW w:w="1283" w:type="dxa"/>
            <w:vAlign w:val="center"/>
          </w:tcPr>
          <w:p w14:paraId="025B0DC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A2D1F6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转子密封</w:t>
            </w:r>
          </w:p>
        </w:tc>
        <w:tc>
          <w:tcPr>
            <w:tcW w:w="1784" w:type="dxa"/>
            <w:vAlign w:val="center"/>
          </w:tcPr>
          <w:p w14:paraId="301A998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0101-1416</w:t>
            </w:r>
          </w:p>
        </w:tc>
        <w:tc>
          <w:tcPr>
            <w:tcW w:w="1038" w:type="dxa"/>
            <w:vAlign w:val="center"/>
          </w:tcPr>
          <w:p w14:paraId="078071D7">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59BF582">
            <w:pPr>
              <w:widowControl w:val="0"/>
              <w:jc w:val="center"/>
              <w:rPr>
                <w:rFonts w:ascii="Times New Roman" w:hAnsi="Times New Roman" w:eastAsia="宋体" w:cs="Times New Roman"/>
                <w:color w:val="auto"/>
                <w:sz w:val="22"/>
                <w:shd w:val="clear" w:color="050000" w:fill="auto"/>
              </w:rPr>
            </w:pPr>
          </w:p>
        </w:tc>
      </w:tr>
      <w:tr w14:paraId="056CD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AB4C55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46</w:t>
            </w:r>
          </w:p>
        </w:tc>
        <w:tc>
          <w:tcPr>
            <w:tcW w:w="1283" w:type="dxa"/>
            <w:vAlign w:val="center"/>
          </w:tcPr>
          <w:p w14:paraId="0403A63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B0BB54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进样针</w:t>
            </w:r>
          </w:p>
        </w:tc>
        <w:tc>
          <w:tcPr>
            <w:tcW w:w="1784" w:type="dxa"/>
            <w:vAlign w:val="center"/>
          </w:tcPr>
          <w:p w14:paraId="2B36ABA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G1311-87201</w:t>
            </w:r>
          </w:p>
        </w:tc>
        <w:tc>
          <w:tcPr>
            <w:tcW w:w="1038" w:type="dxa"/>
            <w:vAlign w:val="center"/>
          </w:tcPr>
          <w:p w14:paraId="6B64025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6BB2AFB">
            <w:pPr>
              <w:widowControl w:val="0"/>
              <w:jc w:val="center"/>
              <w:rPr>
                <w:rFonts w:ascii="Times New Roman" w:hAnsi="Times New Roman" w:eastAsia="宋体" w:cs="Times New Roman"/>
                <w:color w:val="auto"/>
                <w:sz w:val="22"/>
                <w:shd w:val="clear" w:color="050000" w:fill="auto"/>
              </w:rPr>
            </w:pPr>
          </w:p>
        </w:tc>
      </w:tr>
      <w:tr w14:paraId="5972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C38B0E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47</w:t>
            </w:r>
          </w:p>
        </w:tc>
        <w:tc>
          <w:tcPr>
            <w:tcW w:w="1283" w:type="dxa"/>
            <w:vAlign w:val="center"/>
          </w:tcPr>
          <w:p w14:paraId="65E80DB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26350B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排空阀</w:t>
            </w:r>
          </w:p>
        </w:tc>
        <w:tc>
          <w:tcPr>
            <w:tcW w:w="1784" w:type="dxa"/>
            <w:vAlign w:val="center"/>
          </w:tcPr>
          <w:p w14:paraId="071B720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G1311-60009</w:t>
            </w:r>
          </w:p>
        </w:tc>
        <w:tc>
          <w:tcPr>
            <w:tcW w:w="1038" w:type="dxa"/>
            <w:vAlign w:val="center"/>
          </w:tcPr>
          <w:p w14:paraId="42F1C38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FE68468">
            <w:pPr>
              <w:widowControl w:val="0"/>
              <w:jc w:val="center"/>
              <w:rPr>
                <w:rFonts w:ascii="Times New Roman" w:hAnsi="Times New Roman" w:eastAsia="宋体" w:cs="Times New Roman"/>
                <w:color w:val="auto"/>
                <w:sz w:val="22"/>
                <w:shd w:val="clear" w:color="050000" w:fill="auto"/>
              </w:rPr>
            </w:pPr>
          </w:p>
        </w:tc>
      </w:tr>
      <w:tr w14:paraId="77BA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40E605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48</w:t>
            </w:r>
          </w:p>
        </w:tc>
        <w:tc>
          <w:tcPr>
            <w:tcW w:w="1283" w:type="dxa"/>
            <w:vAlign w:val="center"/>
          </w:tcPr>
          <w:p w14:paraId="0691BEF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058FFA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阻尼器</w:t>
            </w:r>
          </w:p>
        </w:tc>
        <w:tc>
          <w:tcPr>
            <w:tcW w:w="1784" w:type="dxa"/>
            <w:vAlign w:val="center"/>
          </w:tcPr>
          <w:p w14:paraId="11535F7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5065-9917</w:t>
            </w:r>
          </w:p>
        </w:tc>
        <w:tc>
          <w:tcPr>
            <w:tcW w:w="1038" w:type="dxa"/>
            <w:vAlign w:val="center"/>
          </w:tcPr>
          <w:p w14:paraId="46811C0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21C6E23">
            <w:pPr>
              <w:widowControl w:val="0"/>
              <w:jc w:val="center"/>
              <w:rPr>
                <w:rFonts w:ascii="Times New Roman" w:hAnsi="Times New Roman" w:eastAsia="宋体" w:cs="Times New Roman"/>
                <w:color w:val="auto"/>
                <w:sz w:val="22"/>
                <w:shd w:val="clear" w:color="050000" w:fill="auto"/>
              </w:rPr>
            </w:pPr>
          </w:p>
        </w:tc>
      </w:tr>
      <w:tr w14:paraId="18E4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B6DA57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49</w:t>
            </w:r>
          </w:p>
        </w:tc>
        <w:tc>
          <w:tcPr>
            <w:tcW w:w="1283" w:type="dxa"/>
            <w:vAlign w:val="center"/>
          </w:tcPr>
          <w:p w14:paraId="78726B1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88485B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入口单向阀</w:t>
            </w:r>
          </w:p>
        </w:tc>
        <w:tc>
          <w:tcPr>
            <w:tcW w:w="1784" w:type="dxa"/>
            <w:vAlign w:val="center"/>
          </w:tcPr>
          <w:p w14:paraId="6F0B78B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G4204-60022</w:t>
            </w:r>
          </w:p>
        </w:tc>
        <w:tc>
          <w:tcPr>
            <w:tcW w:w="1038" w:type="dxa"/>
            <w:vAlign w:val="center"/>
          </w:tcPr>
          <w:p w14:paraId="2622717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2671D86">
            <w:pPr>
              <w:widowControl w:val="0"/>
              <w:jc w:val="center"/>
              <w:rPr>
                <w:rFonts w:ascii="Times New Roman" w:hAnsi="Times New Roman" w:eastAsia="宋体" w:cs="Times New Roman"/>
                <w:color w:val="auto"/>
                <w:sz w:val="22"/>
                <w:shd w:val="clear" w:color="050000" w:fill="auto"/>
              </w:rPr>
            </w:pPr>
          </w:p>
        </w:tc>
      </w:tr>
      <w:tr w14:paraId="385D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C8B405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50</w:t>
            </w:r>
          </w:p>
        </w:tc>
        <w:tc>
          <w:tcPr>
            <w:tcW w:w="1283" w:type="dxa"/>
            <w:vAlign w:val="center"/>
          </w:tcPr>
          <w:p w14:paraId="55310AE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57BEE9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真空腔</w:t>
            </w:r>
          </w:p>
        </w:tc>
        <w:tc>
          <w:tcPr>
            <w:tcW w:w="1784" w:type="dxa"/>
            <w:vAlign w:val="center"/>
          </w:tcPr>
          <w:p w14:paraId="0E7D43A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5067-4734</w:t>
            </w:r>
          </w:p>
        </w:tc>
        <w:tc>
          <w:tcPr>
            <w:tcW w:w="1038" w:type="dxa"/>
            <w:vAlign w:val="center"/>
          </w:tcPr>
          <w:p w14:paraId="7698BF2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CEAD798">
            <w:pPr>
              <w:widowControl w:val="0"/>
              <w:jc w:val="center"/>
              <w:rPr>
                <w:rFonts w:ascii="Times New Roman" w:hAnsi="Times New Roman" w:eastAsia="宋体" w:cs="Times New Roman"/>
                <w:color w:val="auto"/>
                <w:sz w:val="22"/>
                <w:shd w:val="clear" w:color="050000" w:fill="auto"/>
              </w:rPr>
            </w:pPr>
          </w:p>
        </w:tc>
      </w:tr>
      <w:tr w14:paraId="05990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01EFBB8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51</w:t>
            </w:r>
          </w:p>
        </w:tc>
        <w:tc>
          <w:tcPr>
            <w:tcW w:w="1283" w:type="dxa"/>
            <w:vAlign w:val="center"/>
          </w:tcPr>
          <w:p w14:paraId="64F8D33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8CC149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比例阀</w:t>
            </w:r>
          </w:p>
        </w:tc>
        <w:tc>
          <w:tcPr>
            <w:tcW w:w="1784" w:type="dxa"/>
            <w:vAlign w:val="center"/>
          </w:tcPr>
          <w:p w14:paraId="083FB2E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G4280-60029</w:t>
            </w:r>
          </w:p>
        </w:tc>
        <w:tc>
          <w:tcPr>
            <w:tcW w:w="1038" w:type="dxa"/>
            <w:vAlign w:val="center"/>
          </w:tcPr>
          <w:p w14:paraId="0EBE7EDE">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D15BA4E">
            <w:pPr>
              <w:widowControl w:val="0"/>
              <w:jc w:val="center"/>
              <w:rPr>
                <w:rFonts w:ascii="Times New Roman" w:hAnsi="Times New Roman" w:eastAsia="宋体" w:cs="Times New Roman"/>
                <w:color w:val="auto"/>
                <w:sz w:val="22"/>
                <w:shd w:val="clear" w:color="050000" w:fill="auto"/>
              </w:rPr>
            </w:pPr>
          </w:p>
        </w:tc>
      </w:tr>
      <w:tr w14:paraId="4FC0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B1D5B93">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52</w:t>
            </w:r>
          </w:p>
        </w:tc>
        <w:tc>
          <w:tcPr>
            <w:tcW w:w="1283" w:type="dxa"/>
            <w:vAlign w:val="center"/>
          </w:tcPr>
          <w:p w14:paraId="104EF7E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0887F0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VWD 流通池</w:t>
            </w:r>
          </w:p>
        </w:tc>
        <w:tc>
          <w:tcPr>
            <w:tcW w:w="1784" w:type="dxa"/>
            <w:vAlign w:val="center"/>
          </w:tcPr>
          <w:p w14:paraId="4F7D24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G1314-60186</w:t>
            </w:r>
          </w:p>
        </w:tc>
        <w:tc>
          <w:tcPr>
            <w:tcW w:w="1038" w:type="dxa"/>
            <w:vAlign w:val="center"/>
          </w:tcPr>
          <w:p w14:paraId="0EEA517F">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E4532F4">
            <w:pPr>
              <w:widowControl w:val="0"/>
              <w:jc w:val="center"/>
              <w:rPr>
                <w:rFonts w:ascii="Times New Roman" w:hAnsi="Times New Roman" w:eastAsia="宋体" w:cs="Times New Roman"/>
                <w:color w:val="auto"/>
                <w:sz w:val="22"/>
                <w:shd w:val="clear" w:color="050000" w:fill="auto"/>
              </w:rPr>
            </w:pPr>
          </w:p>
        </w:tc>
      </w:tr>
      <w:tr w14:paraId="761F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9356E0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53</w:t>
            </w:r>
          </w:p>
        </w:tc>
        <w:tc>
          <w:tcPr>
            <w:tcW w:w="1283" w:type="dxa"/>
            <w:vAlign w:val="center"/>
          </w:tcPr>
          <w:p w14:paraId="01CBEAA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6F5BAC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VWD光路</w:t>
            </w:r>
          </w:p>
        </w:tc>
        <w:tc>
          <w:tcPr>
            <w:tcW w:w="1784" w:type="dxa"/>
            <w:vAlign w:val="center"/>
          </w:tcPr>
          <w:p w14:paraId="1C0BEB7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G7114-60062</w:t>
            </w:r>
          </w:p>
        </w:tc>
        <w:tc>
          <w:tcPr>
            <w:tcW w:w="1038" w:type="dxa"/>
            <w:vAlign w:val="center"/>
          </w:tcPr>
          <w:p w14:paraId="10543BE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A8A4900">
            <w:pPr>
              <w:widowControl w:val="0"/>
              <w:jc w:val="center"/>
              <w:rPr>
                <w:rFonts w:ascii="Times New Roman" w:hAnsi="Times New Roman" w:eastAsia="宋体" w:cs="Times New Roman"/>
                <w:color w:val="auto"/>
                <w:sz w:val="22"/>
                <w:shd w:val="clear" w:color="050000" w:fill="auto"/>
              </w:rPr>
            </w:pPr>
          </w:p>
        </w:tc>
      </w:tr>
      <w:tr w14:paraId="3DB87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25DF0C6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54</w:t>
            </w:r>
          </w:p>
        </w:tc>
        <w:tc>
          <w:tcPr>
            <w:tcW w:w="1283" w:type="dxa"/>
            <w:vAlign w:val="center"/>
          </w:tcPr>
          <w:p w14:paraId="78EBAA8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3F8DD9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主板</w:t>
            </w:r>
          </w:p>
        </w:tc>
        <w:tc>
          <w:tcPr>
            <w:tcW w:w="1784" w:type="dxa"/>
            <w:vAlign w:val="center"/>
          </w:tcPr>
          <w:p w14:paraId="7D59FC0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1R120485-A110</w:t>
            </w:r>
          </w:p>
        </w:tc>
        <w:tc>
          <w:tcPr>
            <w:tcW w:w="1038" w:type="dxa"/>
            <w:vAlign w:val="center"/>
          </w:tcPr>
          <w:p w14:paraId="0026F41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16EAB8F">
            <w:pPr>
              <w:widowControl w:val="0"/>
              <w:jc w:val="center"/>
              <w:rPr>
                <w:rFonts w:ascii="Times New Roman" w:hAnsi="Times New Roman" w:eastAsia="宋体" w:cs="Times New Roman"/>
                <w:color w:val="auto"/>
                <w:sz w:val="22"/>
                <w:shd w:val="clear" w:color="050000" w:fill="auto"/>
              </w:rPr>
            </w:pPr>
          </w:p>
        </w:tc>
      </w:tr>
      <w:tr w14:paraId="1205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89F38A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55</w:t>
            </w:r>
          </w:p>
        </w:tc>
        <w:tc>
          <w:tcPr>
            <w:tcW w:w="1283" w:type="dxa"/>
            <w:vAlign w:val="center"/>
          </w:tcPr>
          <w:p w14:paraId="3F4DEA0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B17528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适配器</w:t>
            </w:r>
          </w:p>
        </w:tc>
        <w:tc>
          <w:tcPr>
            <w:tcW w:w="1784" w:type="dxa"/>
            <w:vAlign w:val="center"/>
          </w:tcPr>
          <w:p w14:paraId="38C5CBE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19050732</w:t>
            </w:r>
          </w:p>
        </w:tc>
        <w:tc>
          <w:tcPr>
            <w:tcW w:w="1038" w:type="dxa"/>
            <w:vAlign w:val="center"/>
          </w:tcPr>
          <w:p w14:paraId="172D167F">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7C4BFFB">
            <w:pPr>
              <w:widowControl w:val="0"/>
              <w:jc w:val="center"/>
              <w:rPr>
                <w:rFonts w:ascii="Times New Roman" w:hAnsi="Times New Roman" w:eastAsia="宋体" w:cs="Times New Roman"/>
                <w:color w:val="auto"/>
                <w:sz w:val="22"/>
                <w:shd w:val="clear" w:color="050000" w:fill="auto"/>
              </w:rPr>
            </w:pPr>
          </w:p>
        </w:tc>
      </w:tr>
      <w:tr w14:paraId="1ECD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6D75AD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56</w:t>
            </w:r>
          </w:p>
        </w:tc>
        <w:tc>
          <w:tcPr>
            <w:tcW w:w="1283" w:type="dxa"/>
            <w:vAlign w:val="center"/>
          </w:tcPr>
          <w:p w14:paraId="0EC524E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C25853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雾化器</w:t>
            </w:r>
          </w:p>
        </w:tc>
        <w:tc>
          <w:tcPr>
            <w:tcW w:w="1784" w:type="dxa"/>
            <w:vAlign w:val="center"/>
          </w:tcPr>
          <w:p w14:paraId="06754E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G3139-65102</w:t>
            </w:r>
          </w:p>
        </w:tc>
        <w:tc>
          <w:tcPr>
            <w:tcW w:w="1038" w:type="dxa"/>
            <w:vAlign w:val="center"/>
          </w:tcPr>
          <w:p w14:paraId="5D4D85B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20F44C1">
            <w:pPr>
              <w:widowControl w:val="0"/>
              <w:jc w:val="center"/>
              <w:rPr>
                <w:rFonts w:ascii="Times New Roman" w:hAnsi="Times New Roman" w:eastAsia="宋体" w:cs="Times New Roman"/>
                <w:color w:val="auto"/>
                <w:sz w:val="22"/>
                <w:shd w:val="clear" w:color="050000" w:fill="auto"/>
              </w:rPr>
            </w:pPr>
          </w:p>
        </w:tc>
      </w:tr>
      <w:tr w14:paraId="5DCAE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3DC12C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57</w:t>
            </w:r>
          </w:p>
        </w:tc>
        <w:tc>
          <w:tcPr>
            <w:tcW w:w="1283" w:type="dxa"/>
            <w:vAlign w:val="center"/>
          </w:tcPr>
          <w:p w14:paraId="6CC817C1">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344364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雾化室</w:t>
            </w:r>
          </w:p>
        </w:tc>
        <w:tc>
          <w:tcPr>
            <w:tcW w:w="1784" w:type="dxa"/>
            <w:vAlign w:val="center"/>
          </w:tcPr>
          <w:p w14:paraId="7AE43D7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G3280-80008</w:t>
            </w:r>
          </w:p>
        </w:tc>
        <w:tc>
          <w:tcPr>
            <w:tcW w:w="1038" w:type="dxa"/>
            <w:vAlign w:val="center"/>
          </w:tcPr>
          <w:p w14:paraId="2116734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551CA4D">
            <w:pPr>
              <w:widowControl w:val="0"/>
              <w:jc w:val="center"/>
              <w:rPr>
                <w:rFonts w:ascii="Times New Roman" w:hAnsi="Times New Roman" w:eastAsia="宋体" w:cs="Times New Roman"/>
                <w:color w:val="auto"/>
                <w:sz w:val="22"/>
                <w:shd w:val="clear" w:color="050000" w:fill="auto"/>
              </w:rPr>
            </w:pPr>
          </w:p>
        </w:tc>
      </w:tr>
      <w:tr w14:paraId="7FEF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BDEF72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58</w:t>
            </w:r>
          </w:p>
        </w:tc>
        <w:tc>
          <w:tcPr>
            <w:tcW w:w="1283" w:type="dxa"/>
            <w:vAlign w:val="center"/>
          </w:tcPr>
          <w:p w14:paraId="43BCCC3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CF4330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样品导入板</w:t>
            </w:r>
          </w:p>
        </w:tc>
        <w:tc>
          <w:tcPr>
            <w:tcW w:w="1784" w:type="dxa"/>
            <w:vAlign w:val="center"/>
          </w:tcPr>
          <w:p w14:paraId="7F56587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G8400-65801</w:t>
            </w:r>
          </w:p>
        </w:tc>
        <w:tc>
          <w:tcPr>
            <w:tcW w:w="1038" w:type="dxa"/>
            <w:vAlign w:val="center"/>
          </w:tcPr>
          <w:p w14:paraId="2E8D1E5B">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6D26165">
            <w:pPr>
              <w:widowControl w:val="0"/>
              <w:jc w:val="center"/>
              <w:rPr>
                <w:rFonts w:ascii="Times New Roman" w:hAnsi="Times New Roman" w:eastAsia="宋体" w:cs="Times New Roman"/>
                <w:color w:val="auto"/>
                <w:sz w:val="22"/>
                <w:shd w:val="clear" w:color="050000" w:fill="auto"/>
              </w:rPr>
            </w:pPr>
          </w:p>
        </w:tc>
      </w:tr>
      <w:tr w14:paraId="2D57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E21BBC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59</w:t>
            </w:r>
          </w:p>
        </w:tc>
        <w:tc>
          <w:tcPr>
            <w:tcW w:w="1283" w:type="dxa"/>
            <w:vAlign w:val="center"/>
          </w:tcPr>
          <w:p w14:paraId="0F2E55D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FA076B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制冷模块</w:t>
            </w:r>
          </w:p>
        </w:tc>
        <w:tc>
          <w:tcPr>
            <w:tcW w:w="1784" w:type="dxa"/>
            <w:vAlign w:val="center"/>
          </w:tcPr>
          <w:p w14:paraId="49F83C1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G8400-60320</w:t>
            </w:r>
          </w:p>
        </w:tc>
        <w:tc>
          <w:tcPr>
            <w:tcW w:w="1038" w:type="dxa"/>
            <w:vAlign w:val="center"/>
          </w:tcPr>
          <w:p w14:paraId="53268CA2">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8EDFEDE">
            <w:pPr>
              <w:widowControl w:val="0"/>
              <w:jc w:val="center"/>
              <w:rPr>
                <w:rFonts w:ascii="Times New Roman" w:hAnsi="Times New Roman" w:eastAsia="宋体" w:cs="Times New Roman"/>
                <w:color w:val="auto"/>
                <w:sz w:val="22"/>
                <w:shd w:val="clear" w:color="050000" w:fill="auto"/>
              </w:rPr>
            </w:pPr>
          </w:p>
        </w:tc>
      </w:tr>
      <w:tr w14:paraId="5241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7479FAE">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60</w:t>
            </w:r>
          </w:p>
        </w:tc>
        <w:tc>
          <w:tcPr>
            <w:tcW w:w="1283" w:type="dxa"/>
            <w:vAlign w:val="center"/>
          </w:tcPr>
          <w:p w14:paraId="61C588F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22337E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匹配箱</w:t>
            </w:r>
          </w:p>
        </w:tc>
        <w:tc>
          <w:tcPr>
            <w:tcW w:w="1784" w:type="dxa"/>
            <w:vAlign w:val="center"/>
          </w:tcPr>
          <w:p w14:paraId="4C24752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G3280-65016</w:t>
            </w:r>
          </w:p>
        </w:tc>
        <w:tc>
          <w:tcPr>
            <w:tcW w:w="1038" w:type="dxa"/>
            <w:vAlign w:val="center"/>
          </w:tcPr>
          <w:p w14:paraId="2DAF4A1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8B9FD91">
            <w:pPr>
              <w:widowControl w:val="0"/>
              <w:jc w:val="center"/>
              <w:rPr>
                <w:rFonts w:ascii="Times New Roman" w:hAnsi="Times New Roman" w:eastAsia="宋体" w:cs="Times New Roman"/>
                <w:color w:val="auto"/>
                <w:sz w:val="22"/>
                <w:shd w:val="clear" w:color="050000" w:fill="auto"/>
              </w:rPr>
            </w:pPr>
          </w:p>
        </w:tc>
      </w:tr>
      <w:tr w14:paraId="1294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4E9491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61</w:t>
            </w:r>
          </w:p>
        </w:tc>
        <w:tc>
          <w:tcPr>
            <w:tcW w:w="1283" w:type="dxa"/>
            <w:vAlign w:val="center"/>
          </w:tcPr>
          <w:p w14:paraId="74A5DEF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A68250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检测器</w:t>
            </w:r>
          </w:p>
        </w:tc>
        <w:tc>
          <w:tcPr>
            <w:tcW w:w="1784" w:type="dxa"/>
            <w:vAlign w:val="center"/>
          </w:tcPr>
          <w:p w14:paraId="2861D32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G7175-60001</w:t>
            </w:r>
          </w:p>
        </w:tc>
        <w:tc>
          <w:tcPr>
            <w:tcW w:w="1038" w:type="dxa"/>
            <w:vAlign w:val="center"/>
          </w:tcPr>
          <w:p w14:paraId="4BEEC6A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246D632">
            <w:pPr>
              <w:widowControl w:val="0"/>
              <w:jc w:val="center"/>
              <w:rPr>
                <w:rFonts w:ascii="Times New Roman" w:hAnsi="Times New Roman" w:eastAsia="宋体" w:cs="Times New Roman"/>
                <w:color w:val="auto"/>
                <w:sz w:val="22"/>
                <w:shd w:val="clear" w:color="050000" w:fill="auto"/>
              </w:rPr>
            </w:pPr>
          </w:p>
        </w:tc>
      </w:tr>
      <w:tr w14:paraId="3A0F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522E14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62</w:t>
            </w:r>
          </w:p>
        </w:tc>
        <w:tc>
          <w:tcPr>
            <w:tcW w:w="1283" w:type="dxa"/>
            <w:vAlign w:val="center"/>
          </w:tcPr>
          <w:p w14:paraId="3629942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4262FF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射频电源保险丝</w:t>
            </w:r>
          </w:p>
        </w:tc>
        <w:tc>
          <w:tcPr>
            <w:tcW w:w="1784" w:type="dxa"/>
            <w:vAlign w:val="center"/>
          </w:tcPr>
          <w:p w14:paraId="780B7B6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0950-2276</w:t>
            </w:r>
          </w:p>
        </w:tc>
        <w:tc>
          <w:tcPr>
            <w:tcW w:w="1038" w:type="dxa"/>
            <w:vAlign w:val="center"/>
          </w:tcPr>
          <w:p w14:paraId="6B8A531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4A1B0FB">
            <w:pPr>
              <w:widowControl w:val="0"/>
              <w:jc w:val="center"/>
              <w:rPr>
                <w:rFonts w:ascii="Times New Roman" w:hAnsi="Times New Roman" w:eastAsia="宋体" w:cs="Times New Roman"/>
                <w:color w:val="auto"/>
                <w:sz w:val="22"/>
                <w:shd w:val="clear" w:color="050000" w:fill="auto"/>
              </w:rPr>
            </w:pPr>
          </w:p>
        </w:tc>
      </w:tr>
      <w:tr w14:paraId="58E33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BCDA46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63</w:t>
            </w:r>
          </w:p>
        </w:tc>
        <w:tc>
          <w:tcPr>
            <w:tcW w:w="1283" w:type="dxa"/>
            <w:vAlign w:val="center"/>
          </w:tcPr>
          <w:p w14:paraId="1B28E7E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B552C5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采样锥</w:t>
            </w:r>
          </w:p>
        </w:tc>
        <w:tc>
          <w:tcPr>
            <w:tcW w:w="1784" w:type="dxa"/>
            <w:vAlign w:val="center"/>
          </w:tcPr>
          <w:p w14:paraId="5D939C0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G3280-67142</w:t>
            </w:r>
          </w:p>
        </w:tc>
        <w:tc>
          <w:tcPr>
            <w:tcW w:w="1038" w:type="dxa"/>
            <w:vAlign w:val="center"/>
          </w:tcPr>
          <w:p w14:paraId="02D6049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77A462E">
            <w:pPr>
              <w:widowControl w:val="0"/>
              <w:jc w:val="center"/>
              <w:rPr>
                <w:rFonts w:ascii="Times New Roman" w:hAnsi="Times New Roman" w:eastAsia="宋体" w:cs="Times New Roman"/>
                <w:color w:val="auto"/>
                <w:sz w:val="22"/>
                <w:shd w:val="clear" w:color="050000" w:fill="auto"/>
              </w:rPr>
            </w:pPr>
          </w:p>
        </w:tc>
      </w:tr>
      <w:tr w14:paraId="5766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FC9338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64</w:t>
            </w:r>
          </w:p>
        </w:tc>
        <w:tc>
          <w:tcPr>
            <w:tcW w:w="1283" w:type="dxa"/>
            <w:vAlign w:val="center"/>
          </w:tcPr>
          <w:p w14:paraId="04CAD55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467BB9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油雾过滤器</w:t>
            </w:r>
          </w:p>
        </w:tc>
        <w:tc>
          <w:tcPr>
            <w:tcW w:w="1784" w:type="dxa"/>
            <w:vAlign w:val="center"/>
          </w:tcPr>
          <w:p w14:paraId="4A940D7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9499392</w:t>
            </w:r>
          </w:p>
        </w:tc>
        <w:tc>
          <w:tcPr>
            <w:tcW w:w="1038" w:type="dxa"/>
            <w:vAlign w:val="center"/>
          </w:tcPr>
          <w:p w14:paraId="2CD5228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79AC43B">
            <w:pPr>
              <w:widowControl w:val="0"/>
              <w:jc w:val="center"/>
              <w:rPr>
                <w:rFonts w:ascii="Times New Roman" w:hAnsi="Times New Roman" w:eastAsia="宋体" w:cs="Times New Roman"/>
                <w:color w:val="auto"/>
                <w:sz w:val="22"/>
                <w:shd w:val="clear" w:color="050000" w:fill="auto"/>
              </w:rPr>
            </w:pPr>
          </w:p>
        </w:tc>
      </w:tr>
      <w:tr w14:paraId="41E4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9D997C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65</w:t>
            </w:r>
          </w:p>
        </w:tc>
        <w:tc>
          <w:tcPr>
            <w:tcW w:w="1283" w:type="dxa"/>
            <w:vAlign w:val="center"/>
          </w:tcPr>
          <w:p w14:paraId="4BA0CCF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2E3FC7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电晕针</w:t>
            </w:r>
          </w:p>
        </w:tc>
        <w:tc>
          <w:tcPr>
            <w:tcW w:w="1784" w:type="dxa"/>
            <w:vAlign w:val="center"/>
          </w:tcPr>
          <w:p w14:paraId="2F5A42A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G1948-60032</w:t>
            </w:r>
          </w:p>
        </w:tc>
        <w:tc>
          <w:tcPr>
            <w:tcW w:w="1038" w:type="dxa"/>
            <w:vAlign w:val="center"/>
          </w:tcPr>
          <w:p w14:paraId="34BC6C52">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B94433B">
            <w:pPr>
              <w:widowControl w:val="0"/>
              <w:jc w:val="center"/>
              <w:rPr>
                <w:rFonts w:ascii="Times New Roman" w:hAnsi="Times New Roman" w:eastAsia="宋体" w:cs="Times New Roman"/>
                <w:color w:val="auto"/>
                <w:sz w:val="22"/>
                <w:shd w:val="clear" w:color="050000" w:fill="auto"/>
              </w:rPr>
            </w:pPr>
          </w:p>
        </w:tc>
      </w:tr>
      <w:tr w14:paraId="437B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3CDBAB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66</w:t>
            </w:r>
          </w:p>
        </w:tc>
        <w:tc>
          <w:tcPr>
            <w:tcW w:w="1283" w:type="dxa"/>
            <w:vAlign w:val="center"/>
          </w:tcPr>
          <w:p w14:paraId="668124E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3714F4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调谐液</w:t>
            </w:r>
          </w:p>
        </w:tc>
        <w:tc>
          <w:tcPr>
            <w:tcW w:w="1784" w:type="dxa"/>
            <w:vAlign w:val="center"/>
          </w:tcPr>
          <w:p w14:paraId="2CFBAB8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G1969-85000</w:t>
            </w:r>
          </w:p>
        </w:tc>
        <w:tc>
          <w:tcPr>
            <w:tcW w:w="1038" w:type="dxa"/>
            <w:vAlign w:val="center"/>
          </w:tcPr>
          <w:p w14:paraId="4DEFB46E">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7FE9B2C1">
            <w:pPr>
              <w:widowControl w:val="0"/>
              <w:jc w:val="center"/>
              <w:rPr>
                <w:rFonts w:ascii="Times New Roman" w:hAnsi="Times New Roman" w:eastAsia="宋体" w:cs="Times New Roman"/>
                <w:color w:val="auto"/>
                <w:sz w:val="22"/>
                <w:shd w:val="clear" w:color="050000" w:fill="auto"/>
              </w:rPr>
            </w:pPr>
          </w:p>
        </w:tc>
      </w:tr>
      <w:tr w14:paraId="203D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59BE61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67</w:t>
            </w:r>
          </w:p>
        </w:tc>
        <w:tc>
          <w:tcPr>
            <w:tcW w:w="1283" w:type="dxa"/>
            <w:vAlign w:val="center"/>
          </w:tcPr>
          <w:p w14:paraId="78D7918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0F7658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捕集阱</w:t>
            </w:r>
          </w:p>
        </w:tc>
        <w:tc>
          <w:tcPr>
            <w:tcW w:w="1784" w:type="dxa"/>
            <w:vAlign w:val="center"/>
          </w:tcPr>
          <w:p w14:paraId="2DFEB26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RMSN-4</w:t>
            </w:r>
          </w:p>
        </w:tc>
        <w:tc>
          <w:tcPr>
            <w:tcW w:w="1038" w:type="dxa"/>
            <w:vAlign w:val="center"/>
          </w:tcPr>
          <w:p w14:paraId="1F0EE267">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9104540">
            <w:pPr>
              <w:widowControl w:val="0"/>
              <w:jc w:val="center"/>
              <w:rPr>
                <w:rFonts w:ascii="Times New Roman" w:hAnsi="Times New Roman" w:eastAsia="宋体" w:cs="Times New Roman"/>
                <w:color w:val="auto"/>
                <w:sz w:val="22"/>
                <w:shd w:val="clear" w:color="050000" w:fill="auto"/>
              </w:rPr>
            </w:pPr>
          </w:p>
        </w:tc>
      </w:tr>
      <w:tr w14:paraId="6B05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00F8C7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68</w:t>
            </w:r>
          </w:p>
        </w:tc>
        <w:tc>
          <w:tcPr>
            <w:tcW w:w="1283" w:type="dxa"/>
            <w:vAlign w:val="center"/>
          </w:tcPr>
          <w:p w14:paraId="1F8D42A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0943F65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通讯板</w:t>
            </w:r>
          </w:p>
        </w:tc>
        <w:tc>
          <w:tcPr>
            <w:tcW w:w="1784" w:type="dxa"/>
            <w:vAlign w:val="center"/>
          </w:tcPr>
          <w:p w14:paraId="0F4E150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G1369-65810</w:t>
            </w:r>
          </w:p>
        </w:tc>
        <w:tc>
          <w:tcPr>
            <w:tcW w:w="1038" w:type="dxa"/>
            <w:vAlign w:val="center"/>
          </w:tcPr>
          <w:p w14:paraId="4188F0C7">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D89D038">
            <w:pPr>
              <w:widowControl w:val="0"/>
              <w:jc w:val="center"/>
              <w:rPr>
                <w:rFonts w:ascii="Times New Roman" w:hAnsi="Times New Roman" w:eastAsia="宋体" w:cs="Times New Roman"/>
                <w:color w:val="auto"/>
                <w:sz w:val="22"/>
                <w:shd w:val="clear" w:color="050000" w:fill="auto"/>
              </w:rPr>
            </w:pPr>
          </w:p>
        </w:tc>
      </w:tr>
      <w:tr w14:paraId="76AD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839B8F4">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69</w:t>
            </w:r>
          </w:p>
        </w:tc>
        <w:tc>
          <w:tcPr>
            <w:tcW w:w="1283" w:type="dxa"/>
            <w:vAlign w:val="center"/>
          </w:tcPr>
          <w:p w14:paraId="3979482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CD2B08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电源模块</w:t>
            </w:r>
          </w:p>
        </w:tc>
        <w:tc>
          <w:tcPr>
            <w:tcW w:w="1784" w:type="dxa"/>
            <w:vAlign w:val="center"/>
          </w:tcPr>
          <w:p w14:paraId="39CAFE24">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G1969-80628</w:t>
            </w:r>
          </w:p>
        </w:tc>
        <w:tc>
          <w:tcPr>
            <w:tcW w:w="1038" w:type="dxa"/>
            <w:vAlign w:val="center"/>
          </w:tcPr>
          <w:p w14:paraId="3B846F7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2B5E207">
            <w:pPr>
              <w:widowControl w:val="0"/>
              <w:jc w:val="center"/>
              <w:rPr>
                <w:rFonts w:ascii="Times New Roman" w:hAnsi="Times New Roman" w:eastAsia="宋体" w:cs="Times New Roman"/>
                <w:color w:val="auto"/>
                <w:sz w:val="22"/>
                <w:shd w:val="clear" w:color="050000" w:fill="auto"/>
              </w:rPr>
            </w:pPr>
          </w:p>
        </w:tc>
      </w:tr>
      <w:tr w14:paraId="2755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A0AD23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70</w:t>
            </w:r>
          </w:p>
        </w:tc>
        <w:tc>
          <w:tcPr>
            <w:tcW w:w="1283" w:type="dxa"/>
            <w:vAlign w:val="center"/>
          </w:tcPr>
          <w:p w14:paraId="3C2EC42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928970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离子规</w:t>
            </w:r>
          </w:p>
        </w:tc>
        <w:tc>
          <w:tcPr>
            <w:tcW w:w="1784" w:type="dxa"/>
            <w:vAlign w:val="center"/>
          </w:tcPr>
          <w:p w14:paraId="55381AC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G1960-80303</w:t>
            </w:r>
          </w:p>
        </w:tc>
        <w:tc>
          <w:tcPr>
            <w:tcW w:w="1038" w:type="dxa"/>
            <w:vAlign w:val="center"/>
          </w:tcPr>
          <w:p w14:paraId="64690A1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CB498C7">
            <w:pPr>
              <w:widowControl w:val="0"/>
              <w:jc w:val="center"/>
              <w:rPr>
                <w:rFonts w:ascii="Times New Roman" w:hAnsi="Times New Roman" w:eastAsia="宋体" w:cs="Times New Roman"/>
                <w:color w:val="auto"/>
                <w:sz w:val="22"/>
                <w:shd w:val="clear" w:color="050000" w:fill="auto"/>
              </w:rPr>
            </w:pPr>
          </w:p>
        </w:tc>
      </w:tr>
      <w:tr w14:paraId="710E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37CF0C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71</w:t>
            </w:r>
          </w:p>
        </w:tc>
        <w:tc>
          <w:tcPr>
            <w:tcW w:w="1283" w:type="dxa"/>
            <w:vAlign w:val="center"/>
          </w:tcPr>
          <w:p w14:paraId="0B2DCB6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6E1D2D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离子源</w:t>
            </w:r>
          </w:p>
        </w:tc>
        <w:tc>
          <w:tcPr>
            <w:tcW w:w="1784" w:type="dxa"/>
            <w:vAlign w:val="center"/>
          </w:tcPr>
          <w:p w14:paraId="50633FF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G1958-67638</w:t>
            </w:r>
          </w:p>
        </w:tc>
        <w:tc>
          <w:tcPr>
            <w:tcW w:w="1038" w:type="dxa"/>
            <w:vAlign w:val="center"/>
          </w:tcPr>
          <w:p w14:paraId="0A993B3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380D8E9">
            <w:pPr>
              <w:widowControl w:val="0"/>
              <w:jc w:val="center"/>
              <w:rPr>
                <w:rFonts w:ascii="Times New Roman" w:hAnsi="Times New Roman" w:eastAsia="宋体" w:cs="Times New Roman"/>
                <w:color w:val="auto"/>
                <w:sz w:val="22"/>
                <w:shd w:val="clear" w:color="050000" w:fill="auto"/>
              </w:rPr>
            </w:pPr>
          </w:p>
        </w:tc>
      </w:tr>
      <w:tr w14:paraId="0704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B58658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72</w:t>
            </w:r>
          </w:p>
        </w:tc>
        <w:tc>
          <w:tcPr>
            <w:tcW w:w="1283" w:type="dxa"/>
            <w:vAlign w:val="center"/>
          </w:tcPr>
          <w:p w14:paraId="193BC71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5513EB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打拿极电源</w:t>
            </w:r>
          </w:p>
        </w:tc>
        <w:tc>
          <w:tcPr>
            <w:tcW w:w="1784" w:type="dxa"/>
            <w:vAlign w:val="center"/>
          </w:tcPr>
          <w:p w14:paraId="38DF639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G1946-80160</w:t>
            </w:r>
          </w:p>
        </w:tc>
        <w:tc>
          <w:tcPr>
            <w:tcW w:w="1038" w:type="dxa"/>
            <w:vAlign w:val="center"/>
          </w:tcPr>
          <w:p w14:paraId="6CFBAC42">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E0C401D">
            <w:pPr>
              <w:widowControl w:val="0"/>
              <w:jc w:val="center"/>
              <w:rPr>
                <w:rFonts w:ascii="Times New Roman" w:hAnsi="Times New Roman" w:eastAsia="宋体" w:cs="Times New Roman"/>
                <w:color w:val="auto"/>
                <w:sz w:val="22"/>
                <w:shd w:val="clear" w:color="050000" w:fill="auto"/>
              </w:rPr>
            </w:pPr>
          </w:p>
        </w:tc>
      </w:tr>
      <w:tr w14:paraId="3500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B29DDA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73</w:t>
            </w:r>
          </w:p>
        </w:tc>
        <w:tc>
          <w:tcPr>
            <w:tcW w:w="1283" w:type="dxa"/>
            <w:vAlign w:val="center"/>
          </w:tcPr>
          <w:p w14:paraId="20295F9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E459486">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四级杆驱动MS1</w:t>
            </w:r>
          </w:p>
        </w:tc>
        <w:tc>
          <w:tcPr>
            <w:tcW w:w="1784" w:type="dxa"/>
            <w:vAlign w:val="center"/>
          </w:tcPr>
          <w:p w14:paraId="7E5FC30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G2571-60154</w:t>
            </w:r>
          </w:p>
        </w:tc>
        <w:tc>
          <w:tcPr>
            <w:tcW w:w="1038" w:type="dxa"/>
            <w:vAlign w:val="center"/>
          </w:tcPr>
          <w:p w14:paraId="3AC8CD9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484C831">
            <w:pPr>
              <w:widowControl w:val="0"/>
              <w:jc w:val="center"/>
              <w:rPr>
                <w:rFonts w:ascii="Times New Roman" w:hAnsi="Times New Roman" w:eastAsia="宋体" w:cs="Times New Roman"/>
                <w:color w:val="auto"/>
                <w:sz w:val="22"/>
                <w:shd w:val="clear" w:color="050000" w:fill="auto"/>
              </w:rPr>
            </w:pPr>
          </w:p>
        </w:tc>
      </w:tr>
      <w:tr w14:paraId="1FE6C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C345F8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74</w:t>
            </w:r>
          </w:p>
        </w:tc>
        <w:tc>
          <w:tcPr>
            <w:tcW w:w="1283" w:type="dxa"/>
            <w:vAlign w:val="center"/>
          </w:tcPr>
          <w:p w14:paraId="00428D2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42CC37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四级杆驱动MS2</w:t>
            </w:r>
          </w:p>
        </w:tc>
        <w:tc>
          <w:tcPr>
            <w:tcW w:w="1784" w:type="dxa"/>
            <w:vAlign w:val="center"/>
          </w:tcPr>
          <w:p w14:paraId="14547B7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G2571-60164</w:t>
            </w:r>
          </w:p>
        </w:tc>
        <w:tc>
          <w:tcPr>
            <w:tcW w:w="1038" w:type="dxa"/>
            <w:vAlign w:val="center"/>
          </w:tcPr>
          <w:p w14:paraId="0811390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7C5F222">
            <w:pPr>
              <w:widowControl w:val="0"/>
              <w:jc w:val="center"/>
              <w:rPr>
                <w:rFonts w:ascii="Times New Roman" w:hAnsi="Times New Roman" w:eastAsia="宋体" w:cs="Times New Roman"/>
                <w:color w:val="auto"/>
                <w:sz w:val="22"/>
                <w:shd w:val="clear" w:color="050000" w:fill="auto"/>
              </w:rPr>
            </w:pPr>
          </w:p>
        </w:tc>
      </w:tr>
      <w:tr w14:paraId="4658D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2C249B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75</w:t>
            </w:r>
          </w:p>
        </w:tc>
        <w:tc>
          <w:tcPr>
            <w:tcW w:w="1283" w:type="dxa"/>
            <w:vAlign w:val="center"/>
          </w:tcPr>
          <w:p w14:paraId="22938B4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1534F3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主板</w:t>
            </w:r>
          </w:p>
        </w:tc>
        <w:tc>
          <w:tcPr>
            <w:tcW w:w="1784" w:type="dxa"/>
            <w:vAlign w:val="center"/>
          </w:tcPr>
          <w:p w14:paraId="4412560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G2571-61001</w:t>
            </w:r>
          </w:p>
        </w:tc>
        <w:tc>
          <w:tcPr>
            <w:tcW w:w="1038" w:type="dxa"/>
            <w:vAlign w:val="center"/>
          </w:tcPr>
          <w:p w14:paraId="0E7A5595">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631FA37">
            <w:pPr>
              <w:widowControl w:val="0"/>
              <w:jc w:val="center"/>
              <w:rPr>
                <w:rFonts w:ascii="Times New Roman" w:hAnsi="Times New Roman" w:eastAsia="宋体" w:cs="Times New Roman"/>
                <w:color w:val="auto"/>
                <w:sz w:val="22"/>
                <w:shd w:val="clear" w:color="050000" w:fill="auto"/>
              </w:rPr>
            </w:pPr>
          </w:p>
        </w:tc>
      </w:tr>
      <w:tr w14:paraId="7673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906D1E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76</w:t>
            </w:r>
          </w:p>
        </w:tc>
        <w:tc>
          <w:tcPr>
            <w:tcW w:w="1283" w:type="dxa"/>
            <w:vAlign w:val="center"/>
          </w:tcPr>
          <w:p w14:paraId="75AE7E4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22F45F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喷针</w:t>
            </w:r>
          </w:p>
        </w:tc>
        <w:tc>
          <w:tcPr>
            <w:tcW w:w="1784" w:type="dxa"/>
            <w:vAlign w:val="center"/>
          </w:tcPr>
          <w:p w14:paraId="2A9B8BA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G1958-600137</w:t>
            </w:r>
          </w:p>
        </w:tc>
        <w:tc>
          <w:tcPr>
            <w:tcW w:w="1038" w:type="dxa"/>
            <w:vAlign w:val="center"/>
          </w:tcPr>
          <w:p w14:paraId="2C49D36C">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740A7D5">
            <w:pPr>
              <w:widowControl w:val="0"/>
              <w:jc w:val="center"/>
              <w:rPr>
                <w:rFonts w:ascii="Times New Roman" w:hAnsi="Times New Roman" w:eastAsia="宋体" w:cs="Times New Roman"/>
                <w:color w:val="auto"/>
                <w:sz w:val="22"/>
                <w:shd w:val="clear" w:color="050000" w:fill="auto"/>
              </w:rPr>
            </w:pPr>
          </w:p>
        </w:tc>
      </w:tr>
      <w:tr w14:paraId="0660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48852D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77</w:t>
            </w:r>
          </w:p>
        </w:tc>
        <w:tc>
          <w:tcPr>
            <w:tcW w:w="1283" w:type="dxa"/>
            <w:vAlign w:val="center"/>
          </w:tcPr>
          <w:p w14:paraId="3CDE0DB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DC2087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柱塞杆密封</w:t>
            </w:r>
          </w:p>
        </w:tc>
        <w:tc>
          <w:tcPr>
            <w:tcW w:w="1784" w:type="dxa"/>
            <w:vAlign w:val="center"/>
          </w:tcPr>
          <w:p w14:paraId="07CC94C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01018-2011</w:t>
            </w:r>
          </w:p>
        </w:tc>
        <w:tc>
          <w:tcPr>
            <w:tcW w:w="1038" w:type="dxa"/>
            <w:vAlign w:val="center"/>
          </w:tcPr>
          <w:p w14:paraId="4E74695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2F905CA">
            <w:pPr>
              <w:widowControl w:val="0"/>
              <w:jc w:val="center"/>
              <w:rPr>
                <w:rFonts w:ascii="Times New Roman" w:hAnsi="Times New Roman" w:eastAsia="宋体" w:cs="Times New Roman"/>
                <w:color w:val="auto"/>
                <w:sz w:val="22"/>
                <w:shd w:val="clear" w:color="050000" w:fill="auto"/>
              </w:rPr>
            </w:pPr>
          </w:p>
        </w:tc>
      </w:tr>
      <w:tr w14:paraId="60ADE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DF379D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78</w:t>
            </w:r>
          </w:p>
        </w:tc>
        <w:tc>
          <w:tcPr>
            <w:tcW w:w="1283" w:type="dxa"/>
            <w:vAlign w:val="center"/>
          </w:tcPr>
          <w:p w14:paraId="7094F9E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E42F3F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出口阀阀芯</w:t>
            </w:r>
          </w:p>
        </w:tc>
        <w:tc>
          <w:tcPr>
            <w:tcW w:w="1784" w:type="dxa"/>
            <w:vAlign w:val="center"/>
          </w:tcPr>
          <w:p w14:paraId="09974D97">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G4220-60028</w:t>
            </w:r>
          </w:p>
        </w:tc>
        <w:tc>
          <w:tcPr>
            <w:tcW w:w="1038" w:type="dxa"/>
            <w:vAlign w:val="center"/>
          </w:tcPr>
          <w:p w14:paraId="0C88461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2F4B418">
            <w:pPr>
              <w:widowControl w:val="0"/>
              <w:jc w:val="center"/>
              <w:rPr>
                <w:rFonts w:ascii="Times New Roman" w:hAnsi="Times New Roman" w:eastAsia="宋体" w:cs="Times New Roman"/>
                <w:color w:val="auto"/>
                <w:sz w:val="22"/>
                <w:shd w:val="clear" w:color="050000" w:fill="auto"/>
              </w:rPr>
            </w:pPr>
          </w:p>
        </w:tc>
      </w:tr>
      <w:tr w14:paraId="6701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A65C29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79</w:t>
            </w:r>
          </w:p>
        </w:tc>
        <w:tc>
          <w:tcPr>
            <w:tcW w:w="1283" w:type="dxa"/>
            <w:vAlign w:val="center"/>
          </w:tcPr>
          <w:p w14:paraId="7CE7094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65C9EC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针座</w:t>
            </w:r>
          </w:p>
        </w:tc>
        <w:tc>
          <w:tcPr>
            <w:tcW w:w="1784" w:type="dxa"/>
            <w:vAlign w:val="center"/>
          </w:tcPr>
          <w:p w14:paraId="6A43D6A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G7129-87012</w:t>
            </w:r>
          </w:p>
        </w:tc>
        <w:tc>
          <w:tcPr>
            <w:tcW w:w="1038" w:type="dxa"/>
            <w:vAlign w:val="center"/>
          </w:tcPr>
          <w:p w14:paraId="478E1AB5">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1A37662">
            <w:pPr>
              <w:widowControl w:val="0"/>
              <w:jc w:val="center"/>
              <w:rPr>
                <w:rFonts w:ascii="Times New Roman" w:hAnsi="Times New Roman" w:eastAsia="宋体" w:cs="Times New Roman"/>
                <w:color w:val="auto"/>
                <w:sz w:val="22"/>
                <w:shd w:val="clear" w:color="050000" w:fill="auto"/>
              </w:rPr>
            </w:pPr>
          </w:p>
        </w:tc>
      </w:tr>
      <w:tr w14:paraId="0CB2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B96CF7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80</w:t>
            </w:r>
          </w:p>
        </w:tc>
        <w:tc>
          <w:tcPr>
            <w:tcW w:w="1283" w:type="dxa"/>
            <w:vAlign w:val="center"/>
          </w:tcPr>
          <w:p w14:paraId="23A232C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208272E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灯丝</w:t>
            </w:r>
          </w:p>
        </w:tc>
        <w:tc>
          <w:tcPr>
            <w:tcW w:w="1784" w:type="dxa"/>
            <w:vAlign w:val="center"/>
          </w:tcPr>
          <w:p w14:paraId="477FD34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G7005-60061</w:t>
            </w:r>
          </w:p>
        </w:tc>
        <w:tc>
          <w:tcPr>
            <w:tcW w:w="1038" w:type="dxa"/>
            <w:vAlign w:val="center"/>
          </w:tcPr>
          <w:p w14:paraId="0DD8205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75D2DCD">
            <w:pPr>
              <w:widowControl w:val="0"/>
              <w:jc w:val="center"/>
              <w:rPr>
                <w:rFonts w:ascii="Times New Roman" w:hAnsi="Times New Roman" w:eastAsia="宋体" w:cs="Times New Roman"/>
                <w:color w:val="auto"/>
                <w:sz w:val="22"/>
                <w:shd w:val="clear" w:color="050000" w:fill="auto"/>
              </w:rPr>
            </w:pPr>
          </w:p>
        </w:tc>
      </w:tr>
      <w:tr w14:paraId="609E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7F7225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81</w:t>
            </w:r>
          </w:p>
        </w:tc>
        <w:tc>
          <w:tcPr>
            <w:tcW w:w="1283" w:type="dxa"/>
            <w:vAlign w:val="center"/>
          </w:tcPr>
          <w:p w14:paraId="6EEDC51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2ADE60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离子规</w:t>
            </w:r>
          </w:p>
        </w:tc>
        <w:tc>
          <w:tcPr>
            <w:tcW w:w="1784" w:type="dxa"/>
            <w:vAlign w:val="center"/>
          </w:tcPr>
          <w:p w14:paraId="545DA37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G3170-80001</w:t>
            </w:r>
          </w:p>
        </w:tc>
        <w:tc>
          <w:tcPr>
            <w:tcW w:w="1038" w:type="dxa"/>
            <w:vAlign w:val="center"/>
          </w:tcPr>
          <w:p w14:paraId="27558DD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82F10A7">
            <w:pPr>
              <w:widowControl w:val="0"/>
              <w:jc w:val="center"/>
              <w:rPr>
                <w:rFonts w:ascii="Times New Roman" w:hAnsi="Times New Roman" w:eastAsia="宋体" w:cs="Times New Roman"/>
                <w:color w:val="auto"/>
                <w:sz w:val="22"/>
                <w:shd w:val="clear" w:color="050000" w:fill="auto"/>
              </w:rPr>
            </w:pPr>
          </w:p>
        </w:tc>
      </w:tr>
      <w:tr w14:paraId="5CD4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3FDB3FF2">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82</w:t>
            </w:r>
          </w:p>
        </w:tc>
        <w:tc>
          <w:tcPr>
            <w:tcW w:w="1283" w:type="dxa"/>
            <w:vAlign w:val="center"/>
          </w:tcPr>
          <w:p w14:paraId="59310493">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889573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衬管</w:t>
            </w:r>
          </w:p>
        </w:tc>
        <w:tc>
          <w:tcPr>
            <w:tcW w:w="1784" w:type="dxa"/>
            <w:vAlign w:val="center"/>
          </w:tcPr>
          <w:p w14:paraId="57E2B9D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5190-2295</w:t>
            </w:r>
          </w:p>
        </w:tc>
        <w:tc>
          <w:tcPr>
            <w:tcW w:w="1038" w:type="dxa"/>
            <w:vAlign w:val="center"/>
          </w:tcPr>
          <w:p w14:paraId="300001B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B4E7B16">
            <w:pPr>
              <w:widowControl w:val="0"/>
              <w:jc w:val="center"/>
              <w:rPr>
                <w:rFonts w:ascii="Times New Roman" w:hAnsi="Times New Roman" w:eastAsia="宋体" w:cs="Times New Roman"/>
                <w:color w:val="auto"/>
                <w:sz w:val="22"/>
                <w:shd w:val="clear" w:color="050000" w:fill="auto"/>
              </w:rPr>
            </w:pPr>
          </w:p>
        </w:tc>
      </w:tr>
      <w:tr w14:paraId="7EF0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7A032F8">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83</w:t>
            </w:r>
          </w:p>
        </w:tc>
        <w:tc>
          <w:tcPr>
            <w:tcW w:w="1283" w:type="dxa"/>
            <w:vAlign w:val="center"/>
          </w:tcPr>
          <w:p w14:paraId="07D03F5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B19DD7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隔垫</w:t>
            </w:r>
          </w:p>
        </w:tc>
        <w:tc>
          <w:tcPr>
            <w:tcW w:w="1784" w:type="dxa"/>
            <w:vAlign w:val="center"/>
          </w:tcPr>
          <w:p w14:paraId="0A53072A">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5183-4761</w:t>
            </w:r>
          </w:p>
        </w:tc>
        <w:tc>
          <w:tcPr>
            <w:tcW w:w="1038" w:type="dxa"/>
            <w:vAlign w:val="center"/>
          </w:tcPr>
          <w:p w14:paraId="2E46885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2E8256D">
            <w:pPr>
              <w:widowControl w:val="0"/>
              <w:jc w:val="center"/>
              <w:rPr>
                <w:rFonts w:ascii="Times New Roman" w:hAnsi="Times New Roman" w:eastAsia="宋体" w:cs="Times New Roman"/>
                <w:color w:val="auto"/>
                <w:sz w:val="22"/>
                <w:shd w:val="clear" w:color="050000" w:fill="auto"/>
              </w:rPr>
            </w:pPr>
          </w:p>
        </w:tc>
      </w:tr>
      <w:tr w14:paraId="387D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072D86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84</w:t>
            </w:r>
          </w:p>
        </w:tc>
        <w:tc>
          <w:tcPr>
            <w:tcW w:w="1283" w:type="dxa"/>
            <w:vAlign w:val="center"/>
          </w:tcPr>
          <w:p w14:paraId="00E5694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C0370C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FID检测器</w:t>
            </w:r>
          </w:p>
        </w:tc>
        <w:tc>
          <w:tcPr>
            <w:tcW w:w="1784" w:type="dxa"/>
            <w:vAlign w:val="center"/>
          </w:tcPr>
          <w:p w14:paraId="2B0A426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G3450-60453</w:t>
            </w:r>
          </w:p>
        </w:tc>
        <w:tc>
          <w:tcPr>
            <w:tcW w:w="1038" w:type="dxa"/>
            <w:vAlign w:val="center"/>
          </w:tcPr>
          <w:p w14:paraId="43A36DEC">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FBCC927">
            <w:pPr>
              <w:widowControl w:val="0"/>
              <w:jc w:val="center"/>
              <w:rPr>
                <w:rFonts w:ascii="Times New Roman" w:hAnsi="Times New Roman" w:eastAsia="宋体" w:cs="Times New Roman"/>
                <w:color w:val="auto"/>
                <w:sz w:val="22"/>
                <w:shd w:val="clear" w:color="050000" w:fill="auto"/>
              </w:rPr>
            </w:pPr>
          </w:p>
        </w:tc>
      </w:tr>
      <w:tr w14:paraId="6308D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E82E431">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85</w:t>
            </w:r>
          </w:p>
        </w:tc>
        <w:tc>
          <w:tcPr>
            <w:tcW w:w="1283" w:type="dxa"/>
            <w:vAlign w:val="center"/>
          </w:tcPr>
          <w:p w14:paraId="0E79024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358DC12">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ECD检测器</w:t>
            </w:r>
          </w:p>
        </w:tc>
        <w:tc>
          <w:tcPr>
            <w:tcW w:w="1784" w:type="dxa"/>
            <w:vAlign w:val="center"/>
          </w:tcPr>
          <w:p w14:paraId="12FF7190">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G3432-60532</w:t>
            </w:r>
          </w:p>
        </w:tc>
        <w:tc>
          <w:tcPr>
            <w:tcW w:w="1038" w:type="dxa"/>
            <w:vAlign w:val="center"/>
          </w:tcPr>
          <w:p w14:paraId="6CB45EA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5EA109FB">
            <w:pPr>
              <w:widowControl w:val="0"/>
              <w:jc w:val="center"/>
              <w:rPr>
                <w:rFonts w:ascii="Times New Roman" w:hAnsi="Times New Roman" w:eastAsia="宋体" w:cs="Times New Roman"/>
                <w:color w:val="auto"/>
                <w:sz w:val="22"/>
                <w:shd w:val="clear" w:color="050000" w:fill="auto"/>
              </w:rPr>
            </w:pPr>
          </w:p>
        </w:tc>
      </w:tr>
      <w:tr w14:paraId="1E26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5CDCE0D">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86</w:t>
            </w:r>
          </w:p>
        </w:tc>
        <w:tc>
          <w:tcPr>
            <w:tcW w:w="1283" w:type="dxa"/>
            <w:vAlign w:val="center"/>
          </w:tcPr>
          <w:p w14:paraId="2366AE1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531EC12">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离子源加热棒</w:t>
            </w:r>
          </w:p>
        </w:tc>
        <w:tc>
          <w:tcPr>
            <w:tcW w:w="1784" w:type="dxa"/>
            <w:vAlign w:val="center"/>
          </w:tcPr>
          <w:p w14:paraId="573A331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G1099-60103</w:t>
            </w:r>
          </w:p>
        </w:tc>
        <w:tc>
          <w:tcPr>
            <w:tcW w:w="1038" w:type="dxa"/>
            <w:vAlign w:val="center"/>
          </w:tcPr>
          <w:p w14:paraId="6EC727A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69488515">
            <w:pPr>
              <w:widowControl w:val="0"/>
              <w:jc w:val="center"/>
              <w:rPr>
                <w:rFonts w:ascii="Times New Roman" w:hAnsi="Times New Roman" w:eastAsia="宋体" w:cs="Times New Roman"/>
                <w:color w:val="auto"/>
                <w:sz w:val="22"/>
                <w:shd w:val="clear" w:color="050000" w:fill="auto"/>
              </w:rPr>
            </w:pPr>
          </w:p>
        </w:tc>
      </w:tr>
      <w:tr w14:paraId="14EF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43C5FF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87</w:t>
            </w:r>
          </w:p>
        </w:tc>
        <w:tc>
          <w:tcPr>
            <w:tcW w:w="1283" w:type="dxa"/>
            <w:vAlign w:val="center"/>
          </w:tcPr>
          <w:p w14:paraId="5B3A6344">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9FF0E0E">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FID信号板</w:t>
            </w:r>
          </w:p>
        </w:tc>
        <w:tc>
          <w:tcPr>
            <w:tcW w:w="1784" w:type="dxa"/>
            <w:vAlign w:val="center"/>
          </w:tcPr>
          <w:p w14:paraId="78CB0D91">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G3431-60020</w:t>
            </w:r>
          </w:p>
        </w:tc>
        <w:tc>
          <w:tcPr>
            <w:tcW w:w="1038" w:type="dxa"/>
            <w:vAlign w:val="center"/>
          </w:tcPr>
          <w:p w14:paraId="20D475C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1B62D2E">
            <w:pPr>
              <w:widowControl w:val="0"/>
              <w:jc w:val="center"/>
              <w:rPr>
                <w:rFonts w:ascii="Times New Roman" w:hAnsi="Times New Roman" w:eastAsia="宋体" w:cs="Times New Roman"/>
                <w:color w:val="auto"/>
                <w:sz w:val="22"/>
                <w:shd w:val="clear" w:color="050000" w:fill="auto"/>
              </w:rPr>
            </w:pPr>
          </w:p>
        </w:tc>
      </w:tr>
      <w:tr w14:paraId="578A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5C21C1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88</w:t>
            </w:r>
          </w:p>
        </w:tc>
        <w:tc>
          <w:tcPr>
            <w:tcW w:w="1283" w:type="dxa"/>
            <w:vAlign w:val="center"/>
          </w:tcPr>
          <w:p w14:paraId="12BB789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3D0F00F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离子源温度传感器</w:t>
            </w:r>
          </w:p>
        </w:tc>
        <w:tc>
          <w:tcPr>
            <w:tcW w:w="1784" w:type="dxa"/>
            <w:vAlign w:val="center"/>
          </w:tcPr>
          <w:p w14:paraId="03A4ED1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G3169-60104</w:t>
            </w:r>
          </w:p>
        </w:tc>
        <w:tc>
          <w:tcPr>
            <w:tcW w:w="1038" w:type="dxa"/>
            <w:vAlign w:val="center"/>
          </w:tcPr>
          <w:p w14:paraId="692800F0">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EB8EDE0">
            <w:pPr>
              <w:widowControl w:val="0"/>
              <w:jc w:val="center"/>
              <w:rPr>
                <w:rFonts w:ascii="Times New Roman" w:hAnsi="Times New Roman" w:eastAsia="宋体" w:cs="Times New Roman"/>
                <w:color w:val="auto"/>
                <w:sz w:val="22"/>
                <w:shd w:val="clear" w:color="050000" w:fill="auto"/>
              </w:rPr>
            </w:pPr>
          </w:p>
        </w:tc>
      </w:tr>
      <w:tr w14:paraId="7F69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76611646">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89</w:t>
            </w:r>
          </w:p>
        </w:tc>
        <w:tc>
          <w:tcPr>
            <w:tcW w:w="1283" w:type="dxa"/>
            <w:vAlign w:val="center"/>
          </w:tcPr>
          <w:p w14:paraId="05A066C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7594AB8C">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风扇</w:t>
            </w:r>
          </w:p>
        </w:tc>
        <w:tc>
          <w:tcPr>
            <w:tcW w:w="1784" w:type="dxa"/>
            <w:vAlign w:val="center"/>
          </w:tcPr>
          <w:p w14:paraId="63861B55">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G3170-60565</w:t>
            </w:r>
          </w:p>
        </w:tc>
        <w:tc>
          <w:tcPr>
            <w:tcW w:w="1038" w:type="dxa"/>
            <w:vAlign w:val="center"/>
          </w:tcPr>
          <w:p w14:paraId="2AD3874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FF9DB95">
            <w:pPr>
              <w:widowControl w:val="0"/>
              <w:jc w:val="center"/>
              <w:rPr>
                <w:rFonts w:ascii="Times New Roman" w:hAnsi="Times New Roman" w:eastAsia="宋体" w:cs="Times New Roman"/>
                <w:color w:val="auto"/>
                <w:sz w:val="22"/>
                <w:shd w:val="clear" w:color="050000" w:fill="auto"/>
              </w:rPr>
            </w:pPr>
          </w:p>
        </w:tc>
      </w:tr>
      <w:tr w14:paraId="7D4A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FFA5309">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90</w:t>
            </w:r>
          </w:p>
        </w:tc>
        <w:tc>
          <w:tcPr>
            <w:tcW w:w="1283" w:type="dxa"/>
            <w:vAlign w:val="center"/>
          </w:tcPr>
          <w:p w14:paraId="1150473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FC9566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侧板</w:t>
            </w:r>
          </w:p>
        </w:tc>
        <w:tc>
          <w:tcPr>
            <w:tcW w:w="1784" w:type="dxa"/>
            <w:vAlign w:val="center"/>
          </w:tcPr>
          <w:p w14:paraId="7A05BC6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G3870-80816</w:t>
            </w:r>
          </w:p>
        </w:tc>
        <w:tc>
          <w:tcPr>
            <w:tcW w:w="1038" w:type="dxa"/>
            <w:vAlign w:val="center"/>
          </w:tcPr>
          <w:p w14:paraId="4919EB0D">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25B2293">
            <w:pPr>
              <w:widowControl w:val="0"/>
              <w:jc w:val="center"/>
              <w:rPr>
                <w:rFonts w:ascii="Times New Roman" w:hAnsi="Times New Roman" w:eastAsia="宋体" w:cs="Times New Roman"/>
                <w:color w:val="auto"/>
                <w:sz w:val="22"/>
                <w:shd w:val="clear" w:color="050000" w:fill="auto"/>
              </w:rPr>
            </w:pPr>
          </w:p>
        </w:tc>
      </w:tr>
      <w:tr w14:paraId="5249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E016E10">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91</w:t>
            </w:r>
          </w:p>
        </w:tc>
        <w:tc>
          <w:tcPr>
            <w:tcW w:w="1283" w:type="dxa"/>
            <w:vAlign w:val="center"/>
          </w:tcPr>
          <w:p w14:paraId="37E8141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5D57534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电子倍增器</w:t>
            </w:r>
          </w:p>
        </w:tc>
        <w:tc>
          <w:tcPr>
            <w:tcW w:w="1784" w:type="dxa"/>
            <w:vAlign w:val="center"/>
          </w:tcPr>
          <w:p w14:paraId="7A22A8F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05971-80103</w:t>
            </w:r>
          </w:p>
        </w:tc>
        <w:tc>
          <w:tcPr>
            <w:tcW w:w="1038" w:type="dxa"/>
            <w:vAlign w:val="center"/>
          </w:tcPr>
          <w:p w14:paraId="1EB9650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96567BA">
            <w:pPr>
              <w:widowControl w:val="0"/>
              <w:jc w:val="center"/>
              <w:rPr>
                <w:rFonts w:ascii="Times New Roman" w:hAnsi="Times New Roman" w:eastAsia="宋体" w:cs="Times New Roman"/>
                <w:color w:val="auto"/>
                <w:sz w:val="22"/>
                <w:shd w:val="clear" w:color="050000" w:fill="auto"/>
              </w:rPr>
            </w:pPr>
          </w:p>
        </w:tc>
      </w:tr>
      <w:tr w14:paraId="46F0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5C8AB05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92</w:t>
            </w:r>
          </w:p>
        </w:tc>
        <w:tc>
          <w:tcPr>
            <w:tcW w:w="1283" w:type="dxa"/>
            <w:vAlign w:val="center"/>
          </w:tcPr>
          <w:p w14:paraId="4F9C7F8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1D64506">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气路控制模块</w:t>
            </w:r>
          </w:p>
        </w:tc>
        <w:tc>
          <w:tcPr>
            <w:tcW w:w="1784" w:type="dxa"/>
            <w:vAlign w:val="center"/>
          </w:tcPr>
          <w:p w14:paraId="5422DA3C">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G3476-60501</w:t>
            </w:r>
          </w:p>
        </w:tc>
        <w:tc>
          <w:tcPr>
            <w:tcW w:w="1038" w:type="dxa"/>
            <w:vAlign w:val="center"/>
          </w:tcPr>
          <w:p w14:paraId="581B0E9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10B3B5A">
            <w:pPr>
              <w:widowControl w:val="0"/>
              <w:jc w:val="center"/>
              <w:rPr>
                <w:rFonts w:ascii="Times New Roman" w:hAnsi="Times New Roman" w:eastAsia="宋体" w:cs="Times New Roman"/>
                <w:color w:val="auto"/>
                <w:sz w:val="22"/>
                <w:shd w:val="clear" w:color="050000" w:fill="auto"/>
              </w:rPr>
            </w:pPr>
          </w:p>
        </w:tc>
      </w:tr>
      <w:tr w14:paraId="6EF6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1D41712B">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93</w:t>
            </w:r>
          </w:p>
        </w:tc>
        <w:tc>
          <w:tcPr>
            <w:tcW w:w="1283" w:type="dxa"/>
            <w:vAlign w:val="center"/>
          </w:tcPr>
          <w:p w14:paraId="729F481F">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39ED4B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EPC压力控制模块</w:t>
            </w:r>
          </w:p>
        </w:tc>
        <w:tc>
          <w:tcPr>
            <w:tcW w:w="1784" w:type="dxa"/>
            <w:vAlign w:val="center"/>
          </w:tcPr>
          <w:p w14:paraId="5F53F35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G3470-60501</w:t>
            </w:r>
          </w:p>
        </w:tc>
        <w:tc>
          <w:tcPr>
            <w:tcW w:w="1038" w:type="dxa"/>
            <w:vAlign w:val="center"/>
          </w:tcPr>
          <w:p w14:paraId="32ABD9B4">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05CB9A99">
            <w:pPr>
              <w:widowControl w:val="0"/>
              <w:jc w:val="center"/>
              <w:rPr>
                <w:rFonts w:ascii="Times New Roman" w:hAnsi="Times New Roman" w:eastAsia="宋体" w:cs="Times New Roman"/>
                <w:color w:val="auto"/>
                <w:sz w:val="22"/>
                <w:shd w:val="clear" w:color="050000" w:fill="auto"/>
              </w:rPr>
            </w:pPr>
          </w:p>
        </w:tc>
      </w:tr>
      <w:tr w14:paraId="75736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02E4EA1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94</w:t>
            </w:r>
          </w:p>
        </w:tc>
        <w:tc>
          <w:tcPr>
            <w:tcW w:w="1283" w:type="dxa"/>
            <w:vAlign w:val="center"/>
          </w:tcPr>
          <w:p w14:paraId="22F597E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2D2269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加热传感器组件</w:t>
            </w:r>
          </w:p>
        </w:tc>
        <w:tc>
          <w:tcPr>
            <w:tcW w:w="1784" w:type="dxa"/>
            <w:vAlign w:val="center"/>
          </w:tcPr>
          <w:p w14:paraId="131EF78D">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G1099-60301</w:t>
            </w:r>
          </w:p>
        </w:tc>
        <w:tc>
          <w:tcPr>
            <w:tcW w:w="1038" w:type="dxa"/>
            <w:vAlign w:val="center"/>
          </w:tcPr>
          <w:p w14:paraId="260B926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4FC130C">
            <w:pPr>
              <w:widowControl w:val="0"/>
              <w:jc w:val="center"/>
              <w:rPr>
                <w:rFonts w:ascii="Times New Roman" w:hAnsi="Times New Roman" w:eastAsia="宋体" w:cs="Times New Roman"/>
                <w:color w:val="auto"/>
                <w:sz w:val="22"/>
                <w:shd w:val="clear" w:color="050000" w:fill="auto"/>
              </w:rPr>
            </w:pPr>
          </w:p>
        </w:tc>
      </w:tr>
      <w:tr w14:paraId="77EF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5" w:type="dxa"/>
            <w:vAlign w:val="center"/>
          </w:tcPr>
          <w:p w14:paraId="67EF2965">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95</w:t>
            </w:r>
          </w:p>
        </w:tc>
        <w:tc>
          <w:tcPr>
            <w:tcW w:w="1283" w:type="dxa"/>
            <w:vAlign w:val="center"/>
          </w:tcPr>
          <w:p w14:paraId="5D13EE1E">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0A2DA5A">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四级杆</w:t>
            </w:r>
          </w:p>
        </w:tc>
        <w:tc>
          <w:tcPr>
            <w:tcW w:w="1784" w:type="dxa"/>
            <w:vAlign w:val="center"/>
          </w:tcPr>
          <w:p w14:paraId="629F8649">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G3170-65770</w:t>
            </w:r>
          </w:p>
        </w:tc>
        <w:tc>
          <w:tcPr>
            <w:tcW w:w="1038" w:type="dxa"/>
            <w:vAlign w:val="center"/>
          </w:tcPr>
          <w:p w14:paraId="1CEF855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BDA7CB9">
            <w:pPr>
              <w:widowControl w:val="0"/>
              <w:jc w:val="center"/>
              <w:rPr>
                <w:rFonts w:ascii="Times New Roman" w:hAnsi="Times New Roman" w:eastAsia="宋体" w:cs="Times New Roman"/>
                <w:color w:val="auto"/>
                <w:sz w:val="22"/>
                <w:shd w:val="clear" w:color="050000" w:fill="auto"/>
              </w:rPr>
            </w:pPr>
          </w:p>
        </w:tc>
      </w:tr>
      <w:tr w14:paraId="6F66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B48A87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96</w:t>
            </w:r>
          </w:p>
        </w:tc>
        <w:tc>
          <w:tcPr>
            <w:tcW w:w="1283" w:type="dxa"/>
            <w:vAlign w:val="center"/>
          </w:tcPr>
          <w:p w14:paraId="6D7420B7">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B1808D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分子涡轮泵</w:t>
            </w:r>
          </w:p>
        </w:tc>
        <w:tc>
          <w:tcPr>
            <w:tcW w:w="1784" w:type="dxa"/>
            <w:vAlign w:val="center"/>
          </w:tcPr>
          <w:p w14:paraId="0418CDD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G3170-80162</w:t>
            </w:r>
          </w:p>
        </w:tc>
        <w:tc>
          <w:tcPr>
            <w:tcW w:w="1038" w:type="dxa"/>
            <w:vAlign w:val="center"/>
          </w:tcPr>
          <w:p w14:paraId="469D9CDA">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79738AE">
            <w:pPr>
              <w:widowControl w:val="0"/>
              <w:jc w:val="center"/>
              <w:rPr>
                <w:rFonts w:ascii="Times New Roman" w:hAnsi="Times New Roman" w:eastAsia="宋体" w:cs="Times New Roman"/>
                <w:color w:val="auto"/>
                <w:sz w:val="22"/>
                <w:shd w:val="clear" w:color="050000" w:fill="auto"/>
              </w:rPr>
            </w:pPr>
          </w:p>
        </w:tc>
      </w:tr>
      <w:tr w14:paraId="060B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3D82E2CA">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97</w:t>
            </w:r>
          </w:p>
        </w:tc>
        <w:tc>
          <w:tcPr>
            <w:tcW w:w="1283" w:type="dxa"/>
            <w:vAlign w:val="center"/>
          </w:tcPr>
          <w:p w14:paraId="61432D8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6936A58D">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通讯板</w:t>
            </w:r>
          </w:p>
        </w:tc>
        <w:tc>
          <w:tcPr>
            <w:tcW w:w="1784" w:type="dxa"/>
            <w:vAlign w:val="center"/>
          </w:tcPr>
          <w:p w14:paraId="707A08A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G3170-61430</w:t>
            </w:r>
          </w:p>
        </w:tc>
        <w:tc>
          <w:tcPr>
            <w:tcW w:w="1038" w:type="dxa"/>
            <w:vAlign w:val="center"/>
          </w:tcPr>
          <w:p w14:paraId="14AC0216">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25D8B7AC">
            <w:pPr>
              <w:widowControl w:val="0"/>
              <w:jc w:val="center"/>
              <w:rPr>
                <w:rFonts w:ascii="Times New Roman" w:hAnsi="Times New Roman" w:eastAsia="宋体" w:cs="Times New Roman"/>
                <w:color w:val="auto"/>
                <w:sz w:val="22"/>
                <w:shd w:val="clear" w:color="050000" w:fill="auto"/>
              </w:rPr>
            </w:pPr>
          </w:p>
        </w:tc>
      </w:tr>
      <w:tr w14:paraId="51D7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6FD9D6B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98</w:t>
            </w:r>
          </w:p>
        </w:tc>
        <w:tc>
          <w:tcPr>
            <w:tcW w:w="1283" w:type="dxa"/>
            <w:vAlign w:val="center"/>
          </w:tcPr>
          <w:p w14:paraId="130F161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44CED0D0">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分流平板</w:t>
            </w:r>
          </w:p>
        </w:tc>
        <w:tc>
          <w:tcPr>
            <w:tcW w:w="1784" w:type="dxa"/>
            <w:vAlign w:val="center"/>
          </w:tcPr>
          <w:p w14:paraId="4D2D8358">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5190-2209</w:t>
            </w:r>
          </w:p>
        </w:tc>
        <w:tc>
          <w:tcPr>
            <w:tcW w:w="1038" w:type="dxa"/>
            <w:vAlign w:val="center"/>
          </w:tcPr>
          <w:p w14:paraId="6614A141">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407B3618">
            <w:pPr>
              <w:widowControl w:val="0"/>
              <w:jc w:val="center"/>
              <w:rPr>
                <w:rFonts w:ascii="Times New Roman" w:hAnsi="Times New Roman" w:eastAsia="宋体" w:cs="Times New Roman"/>
                <w:color w:val="auto"/>
                <w:sz w:val="22"/>
                <w:shd w:val="clear" w:color="050000" w:fill="auto"/>
              </w:rPr>
            </w:pPr>
          </w:p>
        </w:tc>
      </w:tr>
      <w:tr w14:paraId="37F7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449CF8DC">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99</w:t>
            </w:r>
          </w:p>
        </w:tc>
        <w:tc>
          <w:tcPr>
            <w:tcW w:w="1283" w:type="dxa"/>
            <w:vAlign w:val="center"/>
          </w:tcPr>
          <w:p w14:paraId="5503ECE8">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2A46A15">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进样针</w:t>
            </w:r>
          </w:p>
        </w:tc>
        <w:tc>
          <w:tcPr>
            <w:tcW w:w="1784" w:type="dxa"/>
            <w:vAlign w:val="center"/>
          </w:tcPr>
          <w:p w14:paraId="48866D6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G4556-36825</w:t>
            </w:r>
          </w:p>
        </w:tc>
        <w:tc>
          <w:tcPr>
            <w:tcW w:w="1038" w:type="dxa"/>
            <w:vAlign w:val="center"/>
          </w:tcPr>
          <w:p w14:paraId="681F4CEC">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13D6F166">
            <w:pPr>
              <w:widowControl w:val="0"/>
              <w:jc w:val="center"/>
              <w:rPr>
                <w:rFonts w:ascii="Times New Roman" w:hAnsi="Times New Roman" w:eastAsia="宋体" w:cs="Times New Roman"/>
                <w:color w:val="auto"/>
                <w:sz w:val="22"/>
                <w:shd w:val="clear" w:color="050000" w:fill="auto"/>
              </w:rPr>
            </w:pPr>
          </w:p>
        </w:tc>
      </w:tr>
      <w:tr w14:paraId="697E6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5" w:type="dxa"/>
            <w:vAlign w:val="center"/>
          </w:tcPr>
          <w:p w14:paraId="2ED9D2C7">
            <w:pPr>
              <w:widowControl w:val="0"/>
              <w:jc w:val="center"/>
              <w:textAlignment w:val="center"/>
              <w:rPr>
                <w:rFonts w:ascii="Times New Roman" w:hAnsi="Times New Roman" w:eastAsia="宋体" w:cs="Times New Roman"/>
                <w:color w:val="auto"/>
                <w:shd w:val="clear" w:color="080000" w:fill="auto"/>
              </w:rPr>
            </w:pPr>
            <w:r>
              <w:rPr>
                <w:rFonts w:ascii="Times New Roman" w:hAnsi="Times New Roman" w:eastAsia="宋体" w:cs="Times New Roman"/>
                <w:color w:val="auto"/>
              </w:rPr>
              <w:t>100</w:t>
            </w:r>
          </w:p>
        </w:tc>
        <w:tc>
          <w:tcPr>
            <w:tcW w:w="1283" w:type="dxa"/>
            <w:vAlign w:val="center"/>
          </w:tcPr>
          <w:p w14:paraId="7577E62B">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安捷伦</w:t>
            </w:r>
          </w:p>
        </w:tc>
        <w:tc>
          <w:tcPr>
            <w:tcW w:w="2419" w:type="dxa"/>
            <w:vAlign w:val="center"/>
          </w:tcPr>
          <w:p w14:paraId="13C60393">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FID 喷嘴</w:t>
            </w:r>
          </w:p>
        </w:tc>
        <w:tc>
          <w:tcPr>
            <w:tcW w:w="1784" w:type="dxa"/>
            <w:vAlign w:val="center"/>
          </w:tcPr>
          <w:p w14:paraId="2E83CCEF">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G3431-80509</w:t>
            </w:r>
          </w:p>
        </w:tc>
        <w:tc>
          <w:tcPr>
            <w:tcW w:w="1038" w:type="dxa"/>
            <w:vAlign w:val="center"/>
          </w:tcPr>
          <w:p w14:paraId="1159BEF3">
            <w:pPr>
              <w:widowControl w:val="0"/>
              <w:jc w:val="center"/>
              <w:rPr>
                <w:rFonts w:ascii="Times New Roman" w:hAnsi="Times New Roman" w:eastAsia="宋体" w:cs="Times New Roman"/>
                <w:color w:val="auto"/>
                <w:sz w:val="22"/>
                <w:shd w:val="clear" w:color="050000" w:fill="auto"/>
              </w:rPr>
            </w:pPr>
          </w:p>
        </w:tc>
        <w:tc>
          <w:tcPr>
            <w:tcW w:w="1481" w:type="dxa"/>
            <w:vAlign w:val="center"/>
          </w:tcPr>
          <w:p w14:paraId="3AFF26C0">
            <w:pPr>
              <w:widowControl w:val="0"/>
              <w:jc w:val="center"/>
              <w:rPr>
                <w:rFonts w:ascii="Times New Roman" w:hAnsi="Times New Roman" w:eastAsia="宋体" w:cs="Times New Roman"/>
                <w:color w:val="auto"/>
                <w:sz w:val="22"/>
                <w:shd w:val="clear" w:color="050000" w:fill="auto"/>
              </w:rPr>
            </w:pPr>
          </w:p>
        </w:tc>
      </w:tr>
      <w:tr w14:paraId="6BC4C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68" w:type="dxa"/>
            <w:gridSpan w:val="2"/>
            <w:vAlign w:val="center"/>
          </w:tcPr>
          <w:p w14:paraId="328CA809">
            <w:pPr>
              <w:widowControl w:val="0"/>
              <w:jc w:val="center"/>
              <w:rPr>
                <w:rFonts w:ascii="Times New Roman" w:hAnsi="Times New Roman" w:eastAsia="宋体" w:cs="Times New Roman"/>
                <w:color w:val="auto"/>
                <w:shd w:val="clear" w:color="030000" w:fill="auto"/>
              </w:rPr>
            </w:pPr>
            <w:r>
              <w:rPr>
                <w:rFonts w:ascii="Times New Roman" w:hAnsi="Times New Roman" w:eastAsia="宋体" w:cs="Times New Roman"/>
                <w:color w:val="auto"/>
                <w:shd w:val="clear" w:color="050000" w:fill="auto"/>
              </w:rPr>
              <w:t>合计</w:t>
            </w:r>
          </w:p>
        </w:tc>
        <w:tc>
          <w:tcPr>
            <w:tcW w:w="6724" w:type="dxa"/>
            <w:gridSpan w:val="4"/>
            <w:vAlign w:val="center"/>
          </w:tcPr>
          <w:p w14:paraId="59173E7B">
            <w:pPr>
              <w:widowControl w:val="0"/>
              <w:jc w:val="center"/>
              <w:rPr>
                <w:rFonts w:ascii="Times New Roman" w:hAnsi="Times New Roman" w:eastAsia="宋体" w:cs="Times New Roman"/>
                <w:color w:val="auto"/>
                <w:shd w:val="clear" w:color="020000" w:fill="auto"/>
              </w:rPr>
            </w:pPr>
            <w:r>
              <w:rPr>
                <w:rFonts w:ascii="Times New Roman" w:hAnsi="Times New Roman" w:eastAsia="宋体" w:cs="Times New Roman"/>
                <w:color w:val="auto"/>
                <w:shd w:val="clear" w:color="050000" w:fill="auto"/>
              </w:rPr>
              <w:t>提供常规备件共计种类：</w:t>
            </w:r>
            <w:r>
              <w:rPr>
                <w:rFonts w:ascii="Times New Roman" w:hAnsi="Times New Roman" w:eastAsia="宋体" w:cs="Times New Roman"/>
                <w:color w:val="auto"/>
                <w:u w:val="single"/>
                <w:shd w:val="clear" w:color="060000" w:fill="auto"/>
              </w:rPr>
              <w:t xml:space="preserve">        </w:t>
            </w:r>
            <w:r>
              <w:rPr>
                <w:rFonts w:ascii="Times New Roman" w:hAnsi="Times New Roman" w:eastAsia="宋体" w:cs="Times New Roman"/>
                <w:color w:val="auto"/>
                <w:shd w:val="clear" w:color="050000" w:fill="auto"/>
              </w:rPr>
              <w:t>种</w:t>
            </w:r>
          </w:p>
        </w:tc>
      </w:tr>
    </w:tbl>
    <w:p w14:paraId="77FA3EEF">
      <w:pPr>
        <w:spacing w:before="156"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3.4 人员配置要求</w:t>
      </w:r>
    </w:p>
    <w:p w14:paraId="564D5C6C">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为做好本项目运维工作，确保设备正常运行，投标人应组建项目运维团队，并提供驻场工程师。具体要求如下：</w:t>
      </w:r>
    </w:p>
    <w:p w14:paraId="70DF6FFA">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3.4.1 投标人应组建项目运维团队，确保项目设备正常运行、维修和保养。运维人员必须是化学、食品/医药/生物检测、自动化相关专业背景。投标人必须在投标文件正本中按照本章给出的“附件：拟投入本项目人员表（格式）”列明拟派人员真实情况，并加盖公章。并且同时提供全部拟派人员在投标人单位社保缴纳证明材料【证明材料是指带有拟派人员姓名的社会保险个人权益记录（单位职工缴费信息）或拟派人员个人社保缴纳证明查询记录】。</w:t>
      </w:r>
    </w:p>
    <w:p w14:paraId="46D7B45E">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3.4.2 投标人应提供不少于2名驻场工程师。驻场工程师在合同服务期内全职在采购人实验室驻场提供运维服务，并接受采购人的考勤管理，不得随意更换驻场工程师；驻场工程师必须是化学、食品/医药/生物检测、自动化相关专业背景。投标人必须在投标文件正本中提供加盖单位公章，并由法定代表人本人签字的“关于驻场工程师不随意变动的承诺函”原件（格式详见招标文件第七章附件  承诺函），内容包括：承诺提供驻场工程师不得随意变动，如有变动须经过采购人同意并替换具有培训资质证书人员。未按要求提供承诺函的投标，将被视为无效投标。</w:t>
      </w:r>
    </w:p>
    <w:p w14:paraId="5C2F5F60">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3.4.3 投标人必须在投标文件正本中提供加盖单位公章，并由法定代表人本人签字的“关于维修费用的承诺函”原件（格式详见招标文件第七章 附件 承诺函），内容包括：遇驻场工程师无法解决的问题时，除驻场工程师以外，应委派1名专业维修工程师及时到现场进行设备维修，直至维修完成。维修完成以采购人使用者签字的维修作业单为准。若始终无法完成维修，采购人可指派仪器设备原厂工程师完成维修，产生费用由投标人负责。未按要求提供承诺函的投标，将被视为无效投标。</w:t>
      </w:r>
    </w:p>
    <w:p w14:paraId="206ACEED">
      <w:pPr>
        <w:spacing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3.5 验收要求</w:t>
      </w:r>
    </w:p>
    <w:p w14:paraId="3C9126E6">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1.投标人申请验收前，应提供项目所有记录表单和资料，并通过总站的档案验收。</w:t>
      </w:r>
    </w:p>
    <w:p w14:paraId="278E265D">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2.验收组织：项目所有工作内容完成以后，由投标人提交验收申请，由采购人组织验收小组，负责对项目进行全面验收，并召开验收会议。</w:t>
      </w:r>
    </w:p>
    <w:p w14:paraId="13628B57">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3.采购人将根据项目内容，以招标技术需求书为验收标准。双方约定本项目质量等级为：合格。</w:t>
      </w:r>
    </w:p>
    <w:p w14:paraId="46883C02">
      <w:pPr>
        <w:spacing w:line="360" w:lineRule="auto"/>
        <w:ind w:firstLine="474"/>
        <w:rPr>
          <w:rFonts w:hint="eastAsia" w:ascii="宋体" w:hAnsi="宋体" w:eastAsia="宋体" w:cs="宋体"/>
          <w:b/>
          <w:color w:val="auto"/>
          <w:spacing w:val="-2"/>
          <w:sz w:val="24"/>
          <w:shd w:val="clear" w:color="060000" w:fill="auto"/>
        </w:rPr>
      </w:pPr>
      <w:r>
        <w:rPr>
          <w:rFonts w:hint="eastAsia" w:ascii="宋体" w:hAnsi="宋体" w:eastAsia="宋体" w:cs="宋体"/>
          <w:b/>
          <w:color w:val="auto"/>
          <w:spacing w:val="-2"/>
          <w:sz w:val="24"/>
          <w:shd w:val="clear" w:color="060000" w:fill="auto"/>
        </w:rPr>
        <w:t>3.6 其它要求</w:t>
      </w:r>
    </w:p>
    <w:p w14:paraId="7372E36D">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3.6.1 投标人应结合项目特征，全面分析项目需求，提供为保证本项目服务质量的措施及维修工程师管理制度内容、零配件供应情况及具体方案、日常运维和应急保障方案（方案应包括重点难点分析、维护保养、出具维护保养报告、提供现场或通过电话对仪器设备的使用、维护提供必要的分析诊断和指导、自备运行保障必须的工具、设备、仪器等方面）。</w:t>
      </w:r>
    </w:p>
    <w:p w14:paraId="198BD079">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3.6.2 投标人具有同类业绩经验；同类业绩指类似水质检测仪器设备运行维护类项目业绩；</w:t>
      </w:r>
    </w:p>
    <w:p w14:paraId="23C97FCF">
      <w:pPr>
        <w:spacing w:line="360" w:lineRule="auto"/>
        <w:ind w:firstLine="472"/>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★3.6.3 投标人针对采购文件中所规定的各项技术要求的响应不得弄虚作假。投标人中标之后，如果其实际提供的服务的技术指标或状态达不到其在投标文件中承诺的参数值或水平时，采购人将向有关监管部门报告其弄虚作假行为，有关监管部门将按《中华人民共和国政府采购法》第七十七条的规定对其作出处罚；同时该投标人还应就其每一项达不到承诺值或承诺水平的技术指标或要求向采购人支付合同价格10%的违约赔偿，且采购人保留终止合同的权利。</w:t>
      </w:r>
    </w:p>
    <w:p w14:paraId="0438F77A">
      <w:pPr>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br w:type="page"/>
      </w:r>
    </w:p>
    <w:p w14:paraId="187ABD8B">
      <w:pPr>
        <w:spacing w:line="360" w:lineRule="auto"/>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附件：</w:t>
      </w:r>
    </w:p>
    <w:p w14:paraId="37C63625">
      <w:pPr>
        <w:spacing w:line="360" w:lineRule="auto"/>
        <w:rPr>
          <w:rFonts w:hint="eastAsia" w:ascii="宋体" w:hAnsi="宋体" w:eastAsia="宋体" w:cs="宋体"/>
          <w:color w:val="auto"/>
          <w:spacing w:val="-2"/>
          <w:sz w:val="24"/>
          <w:shd w:val="clear" w:color="050000" w:fill="auto"/>
        </w:rPr>
      </w:pPr>
    </w:p>
    <w:p w14:paraId="4A17E935">
      <w:pPr>
        <w:spacing w:after="156"/>
        <w:jc w:val="center"/>
        <w:rPr>
          <w:rFonts w:hint="eastAsia" w:ascii="宋体" w:hAnsi="宋体" w:eastAsia="宋体" w:cs="宋体"/>
          <w:b/>
          <w:color w:val="auto"/>
          <w:sz w:val="36"/>
          <w:shd w:val="clear" w:color="060000" w:fill="auto"/>
        </w:rPr>
      </w:pPr>
      <w:r>
        <w:rPr>
          <w:rFonts w:hint="eastAsia" w:ascii="宋体" w:hAnsi="宋体" w:eastAsia="宋体" w:cs="宋体"/>
          <w:b/>
          <w:color w:val="auto"/>
          <w:sz w:val="36"/>
          <w:shd w:val="clear" w:color="060000" w:fill="auto"/>
        </w:rPr>
        <w:t>拟投入本项目人员表（格式）</w:t>
      </w:r>
    </w:p>
    <w:tbl>
      <w:tblPr>
        <w:tblStyle w:val="87"/>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885"/>
        <w:gridCol w:w="1657"/>
        <w:gridCol w:w="1108"/>
        <w:gridCol w:w="1163"/>
        <w:gridCol w:w="2023"/>
        <w:gridCol w:w="682"/>
      </w:tblGrid>
      <w:tr w14:paraId="799C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shd w:val="clear" w:color="000000" w:fill="FFFFFF"/>
            <w:tcMar>
              <w:left w:w="108" w:type="dxa"/>
              <w:right w:w="108" w:type="dxa"/>
            </w:tcMar>
            <w:vAlign w:val="center"/>
          </w:tcPr>
          <w:p w14:paraId="125A5FD6">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类别</w:t>
            </w:r>
          </w:p>
        </w:tc>
        <w:tc>
          <w:tcPr>
            <w:tcW w:w="1657" w:type="dxa"/>
            <w:shd w:val="clear" w:color="000000" w:fill="FFFFFF"/>
            <w:tcMar>
              <w:left w:w="108" w:type="dxa"/>
              <w:right w:w="108" w:type="dxa"/>
            </w:tcMar>
            <w:vAlign w:val="center"/>
          </w:tcPr>
          <w:p w14:paraId="301B5675">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姓名</w:t>
            </w:r>
          </w:p>
        </w:tc>
        <w:tc>
          <w:tcPr>
            <w:tcW w:w="1108" w:type="dxa"/>
            <w:shd w:val="clear" w:color="000000" w:fill="FFFFFF"/>
            <w:tcMar>
              <w:left w:w="108" w:type="dxa"/>
              <w:right w:w="108" w:type="dxa"/>
            </w:tcMar>
            <w:vAlign w:val="center"/>
          </w:tcPr>
          <w:p w14:paraId="23D08572">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性别</w:t>
            </w:r>
          </w:p>
        </w:tc>
        <w:tc>
          <w:tcPr>
            <w:tcW w:w="1163" w:type="dxa"/>
            <w:shd w:val="clear" w:color="000000" w:fill="FFFFFF"/>
            <w:tcMar>
              <w:left w:w="108" w:type="dxa"/>
              <w:right w:w="108" w:type="dxa"/>
            </w:tcMar>
            <w:vAlign w:val="center"/>
          </w:tcPr>
          <w:p w14:paraId="119C3012">
            <w:pPr>
              <w:jc w:val="center"/>
              <w:rPr>
                <w:rFonts w:hint="eastAsia" w:ascii="宋体" w:hAnsi="宋体" w:eastAsia="宋体" w:cs="宋体"/>
                <w:b/>
                <w:color w:val="auto"/>
                <w:shd w:val="clear" w:color="060000" w:fill="auto"/>
              </w:rPr>
            </w:pPr>
            <w:r>
              <w:rPr>
                <w:rFonts w:hint="eastAsia" w:ascii="宋体" w:hAnsi="宋体" w:eastAsia="宋体" w:cs="宋体"/>
                <w:b/>
                <w:color w:val="auto"/>
                <w:shd w:val="clear" w:color="060000" w:fill="auto"/>
              </w:rPr>
              <w:t>专业</w:t>
            </w:r>
          </w:p>
        </w:tc>
        <w:tc>
          <w:tcPr>
            <w:tcW w:w="2023" w:type="dxa"/>
            <w:shd w:val="clear" w:color="000000" w:fill="FFFFFF"/>
            <w:tcMar>
              <w:left w:w="108" w:type="dxa"/>
              <w:right w:w="108" w:type="dxa"/>
            </w:tcMar>
            <w:vAlign w:val="center"/>
          </w:tcPr>
          <w:p w14:paraId="2FECEB39">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本项目中担任职务</w:t>
            </w:r>
          </w:p>
        </w:tc>
        <w:tc>
          <w:tcPr>
            <w:tcW w:w="682" w:type="dxa"/>
            <w:shd w:val="clear" w:color="000000" w:fill="FFFFFF"/>
            <w:tcMar>
              <w:left w:w="108" w:type="dxa"/>
              <w:right w:w="108" w:type="dxa"/>
            </w:tcMar>
            <w:vAlign w:val="center"/>
          </w:tcPr>
          <w:p w14:paraId="2F08A487">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备注</w:t>
            </w:r>
          </w:p>
        </w:tc>
      </w:tr>
      <w:tr w14:paraId="589B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shd w:val="clear" w:color="000000" w:fill="FFFFFF"/>
            <w:tcMar>
              <w:left w:w="108" w:type="dxa"/>
              <w:right w:w="108" w:type="dxa"/>
            </w:tcMar>
            <w:vAlign w:val="center"/>
          </w:tcPr>
          <w:p w14:paraId="07A93311">
            <w:pPr>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（项目经理）</w:t>
            </w:r>
          </w:p>
        </w:tc>
        <w:tc>
          <w:tcPr>
            <w:tcW w:w="1657" w:type="dxa"/>
            <w:shd w:val="clear" w:color="000000" w:fill="FFFFFF"/>
            <w:tcMar>
              <w:left w:w="108" w:type="dxa"/>
              <w:right w:w="108" w:type="dxa"/>
            </w:tcMar>
            <w:vAlign w:val="center"/>
          </w:tcPr>
          <w:p w14:paraId="0118B978">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2C8FDD1A">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2622043E">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02097CAE">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4100D93E">
            <w:pPr>
              <w:jc w:val="center"/>
              <w:rPr>
                <w:rFonts w:hint="eastAsia" w:ascii="宋体" w:hAnsi="宋体" w:eastAsia="宋体" w:cs="宋体"/>
                <w:color w:val="auto"/>
                <w:sz w:val="22"/>
                <w:shd w:val="clear" w:color="050000" w:fill="auto"/>
              </w:rPr>
            </w:pPr>
          </w:p>
        </w:tc>
      </w:tr>
      <w:tr w14:paraId="42AA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510" w:hRule="atLeast"/>
          <w:jc w:val="center"/>
        </w:trPr>
        <w:tc>
          <w:tcPr>
            <w:tcW w:w="1885" w:type="dxa"/>
            <w:vMerge w:val="restart"/>
            <w:shd w:val="clear" w:color="000000" w:fill="FFFFFF"/>
            <w:tcMar>
              <w:left w:w="108" w:type="dxa"/>
              <w:right w:w="108" w:type="dxa"/>
            </w:tcMar>
            <w:vAlign w:val="center"/>
          </w:tcPr>
          <w:p w14:paraId="4D673176">
            <w:pPr>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项目人员</w:t>
            </w:r>
          </w:p>
        </w:tc>
        <w:tc>
          <w:tcPr>
            <w:tcW w:w="1657" w:type="dxa"/>
            <w:shd w:val="clear" w:color="000000" w:fill="FFFFFF"/>
            <w:tcMar>
              <w:left w:w="108" w:type="dxa"/>
              <w:right w:w="108" w:type="dxa"/>
            </w:tcMar>
            <w:vAlign w:val="center"/>
          </w:tcPr>
          <w:p w14:paraId="0AE14B25">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000C84AA">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7B4A2666">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6B0238B">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0E508927">
            <w:pPr>
              <w:jc w:val="center"/>
              <w:rPr>
                <w:rFonts w:hint="eastAsia" w:ascii="宋体" w:hAnsi="宋体" w:eastAsia="宋体" w:cs="宋体"/>
                <w:color w:val="auto"/>
                <w:sz w:val="22"/>
                <w:shd w:val="clear" w:color="050000" w:fill="auto"/>
              </w:rPr>
            </w:pPr>
          </w:p>
        </w:tc>
      </w:tr>
      <w:tr w14:paraId="6676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1E685323">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234A2734">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6ECEC649">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0D99DAE7">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26F9779">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6E12E8B4">
            <w:pPr>
              <w:jc w:val="center"/>
              <w:rPr>
                <w:rFonts w:hint="eastAsia" w:ascii="宋体" w:hAnsi="宋体" w:eastAsia="宋体" w:cs="宋体"/>
                <w:color w:val="auto"/>
                <w:sz w:val="22"/>
                <w:shd w:val="clear" w:color="050000" w:fill="auto"/>
              </w:rPr>
            </w:pPr>
          </w:p>
        </w:tc>
      </w:tr>
      <w:tr w14:paraId="27DE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5D24AAFD">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62C08DEA">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10113A54">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7FF766B4">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512BFE73">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1FCD73BF">
            <w:pPr>
              <w:jc w:val="center"/>
              <w:rPr>
                <w:rFonts w:hint="eastAsia" w:ascii="宋体" w:hAnsi="宋体" w:eastAsia="宋体" w:cs="宋体"/>
                <w:color w:val="auto"/>
                <w:sz w:val="22"/>
                <w:shd w:val="clear" w:color="050000" w:fill="auto"/>
              </w:rPr>
            </w:pPr>
          </w:p>
        </w:tc>
      </w:tr>
      <w:tr w14:paraId="57920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102852BA">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75FA56F9">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1FE79182">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11C5F63B">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7283EC47">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4A0C5E7F">
            <w:pPr>
              <w:jc w:val="center"/>
              <w:rPr>
                <w:rFonts w:hint="eastAsia" w:ascii="宋体" w:hAnsi="宋体" w:eastAsia="宋体" w:cs="宋体"/>
                <w:color w:val="auto"/>
                <w:sz w:val="22"/>
                <w:shd w:val="clear" w:color="050000" w:fill="auto"/>
              </w:rPr>
            </w:pPr>
          </w:p>
        </w:tc>
      </w:tr>
      <w:tr w14:paraId="038D6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192EC926">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32E7796B">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7529C3B4">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5E45B551">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3349D80B">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32F1DBE3">
            <w:pPr>
              <w:jc w:val="center"/>
              <w:rPr>
                <w:rFonts w:hint="eastAsia" w:ascii="宋体" w:hAnsi="宋体" w:eastAsia="宋体" w:cs="宋体"/>
                <w:color w:val="auto"/>
                <w:sz w:val="22"/>
                <w:shd w:val="clear" w:color="050000" w:fill="auto"/>
              </w:rPr>
            </w:pPr>
          </w:p>
        </w:tc>
      </w:tr>
      <w:tr w14:paraId="355F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63DAD8AE">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5DB76725">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5FFCF1C6">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05D41206">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33C42288">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066D97A6">
            <w:pPr>
              <w:jc w:val="center"/>
              <w:rPr>
                <w:rFonts w:hint="eastAsia" w:ascii="宋体" w:hAnsi="宋体" w:eastAsia="宋体" w:cs="宋体"/>
                <w:color w:val="auto"/>
                <w:sz w:val="22"/>
                <w:shd w:val="clear" w:color="050000" w:fill="auto"/>
              </w:rPr>
            </w:pPr>
          </w:p>
        </w:tc>
      </w:tr>
      <w:tr w14:paraId="6FF93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885" w:type="dxa"/>
            <w:vMerge w:val="continue"/>
            <w:shd w:val="clear" w:color="000000" w:fill="FFFFFF"/>
            <w:tcMar>
              <w:left w:w="108" w:type="dxa"/>
              <w:right w:w="108" w:type="dxa"/>
            </w:tcMar>
            <w:vAlign w:val="center"/>
          </w:tcPr>
          <w:p w14:paraId="26DC7AD7">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73616451">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7A526BF0">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4703C169">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761FB048">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38BAC3E0">
            <w:pPr>
              <w:jc w:val="center"/>
              <w:rPr>
                <w:rFonts w:hint="eastAsia" w:ascii="宋体" w:hAnsi="宋体" w:eastAsia="宋体" w:cs="宋体"/>
                <w:color w:val="auto"/>
                <w:sz w:val="22"/>
                <w:shd w:val="clear" w:color="050000" w:fill="auto"/>
              </w:rPr>
            </w:pPr>
          </w:p>
        </w:tc>
      </w:tr>
    </w:tbl>
    <w:p w14:paraId="479F12F7">
      <w:pPr>
        <w:spacing w:before="156" w:beforeLines="50"/>
        <w:ind w:firstLine="480" w:firstLineChars="200"/>
        <w:rPr>
          <w:rFonts w:hint="eastAsia" w:ascii="宋体" w:hAnsi="宋体" w:eastAsia="宋体" w:cs="宋体"/>
          <w:color w:val="auto"/>
          <w:sz w:val="24"/>
          <w:shd w:val="clear" w:color="050000" w:fill="auto"/>
        </w:rPr>
      </w:pPr>
      <w:r>
        <w:rPr>
          <w:rFonts w:hint="eastAsia" w:ascii="宋体" w:hAnsi="宋体" w:eastAsia="宋体" w:cs="宋体"/>
          <w:color w:val="auto"/>
          <w:sz w:val="24"/>
          <w:shd w:val="clear" w:color="050000" w:fill="auto"/>
        </w:rPr>
        <w:t>注：上述项目组主要人员须单独列表详细说明并提供人员的资质证书复印件（如毕业证、资格证书等），上述人员在项目执行过程中未得到采购人书面同意不得更换。</w:t>
      </w:r>
    </w:p>
    <w:p w14:paraId="3CA75D14">
      <w:pPr>
        <w:rPr>
          <w:rFonts w:hint="eastAsia" w:ascii="宋体" w:hAnsi="宋体" w:eastAsia="宋体" w:cs="宋体"/>
          <w:color w:val="auto"/>
          <w:sz w:val="24"/>
          <w:shd w:val="clear" w:color="050000" w:fill="auto"/>
        </w:rPr>
      </w:pPr>
    </w:p>
    <w:p w14:paraId="7BAAAFD0">
      <w:pPr>
        <w:rPr>
          <w:rFonts w:hint="eastAsia" w:ascii="宋体" w:hAnsi="宋体" w:eastAsia="宋体" w:cs="宋体"/>
          <w:color w:val="auto"/>
          <w:sz w:val="24"/>
          <w:shd w:val="clear" w:color="050000" w:fill="auto"/>
        </w:rPr>
      </w:pPr>
    </w:p>
    <w:p w14:paraId="5E27BFD0">
      <w:pPr>
        <w:rPr>
          <w:rFonts w:hint="eastAsia" w:ascii="宋体" w:hAnsi="宋体" w:eastAsia="宋体" w:cs="宋体"/>
          <w:color w:val="auto"/>
          <w:sz w:val="24"/>
          <w:shd w:val="clear" w:color="050000" w:fill="auto"/>
        </w:rPr>
      </w:pPr>
    </w:p>
    <w:p w14:paraId="35F67524">
      <w:pPr>
        <w:rPr>
          <w:rFonts w:hint="eastAsia" w:ascii="宋体" w:hAnsi="宋体" w:eastAsia="宋体" w:cs="宋体"/>
          <w:color w:val="auto"/>
          <w:sz w:val="24"/>
          <w:shd w:val="clear" w:color="050000" w:fill="auto"/>
        </w:rPr>
      </w:pPr>
    </w:p>
    <w:p w14:paraId="4AF8B31B">
      <w:pPr>
        <w:rPr>
          <w:rFonts w:hint="eastAsia" w:ascii="宋体" w:hAnsi="宋体" w:eastAsia="宋体" w:cs="宋体"/>
          <w:color w:val="auto"/>
          <w:sz w:val="24"/>
          <w:shd w:val="clear" w:color="050000" w:fill="auto"/>
        </w:rPr>
      </w:pPr>
    </w:p>
    <w:p w14:paraId="41FBE228">
      <w:pPr>
        <w:spacing w:before="79" w:line="360" w:lineRule="auto"/>
        <w:ind w:left="478" w:firstLine="4012"/>
        <w:rPr>
          <w:rFonts w:hint="eastAsia" w:ascii="宋体" w:hAnsi="宋体" w:eastAsia="宋体" w:cs="宋体"/>
          <w:color w:val="auto"/>
          <w:sz w:val="24"/>
          <w:shd w:val="clear" w:color="050000" w:fill="auto"/>
        </w:rPr>
      </w:pPr>
      <w:r>
        <w:rPr>
          <w:rFonts w:hint="eastAsia" w:ascii="宋体" w:hAnsi="宋体" w:eastAsia="宋体" w:cs="宋体"/>
          <w:color w:val="auto"/>
          <w:spacing w:val="-2"/>
          <w:sz w:val="24"/>
          <w:shd w:val="clear" w:color="050000" w:fill="auto"/>
        </w:rPr>
        <w:t>投标人名称（盖章</w:t>
      </w:r>
      <w:r>
        <w:rPr>
          <w:rFonts w:hint="eastAsia" w:ascii="宋体" w:hAnsi="宋体" w:eastAsia="宋体" w:cs="宋体"/>
          <w:color w:val="auto"/>
          <w:spacing w:val="3"/>
          <w:sz w:val="24"/>
          <w:shd w:val="clear" w:color="050000" w:fill="auto"/>
        </w:rPr>
        <w:t>）：</w:t>
      </w:r>
      <w:r>
        <w:rPr>
          <w:rFonts w:hint="eastAsia" w:ascii="宋体" w:hAnsi="宋体" w:eastAsia="宋体" w:cs="宋体"/>
          <w:color w:val="auto"/>
          <w:sz w:val="24"/>
          <w:u w:val="single"/>
          <w:shd w:val="clear" w:color="060000" w:fill="auto"/>
        </w:rPr>
        <w:t xml:space="preserve">             </w:t>
      </w:r>
    </w:p>
    <w:p w14:paraId="77200014">
      <w:pPr>
        <w:spacing w:line="360" w:lineRule="auto"/>
        <w:ind w:firstLine="428" w:firstLineChars="200"/>
        <w:jc w:val="right"/>
        <w:rPr>
          <w:rFonts w:hint="eastAsia" w:ascii="宋体" w:hAnsi="宋体" w:eastAsia="宋体" w:cs="宋体"/>
          <w:color w:val="auto"/>
          <w:sz w:val="24"/>
        </w:rPr>
      </w:pPr>
      <w:r>
        <w:rPr>
          <w:rFonts w:hint="eastAsia" w:ascii="宋体" w:hAnsi="宋体" w:eastAsia="宋体" w:cs="宋体"/>
          <w:color w:val="auto"/>
          <w:spacing w:val="-13"/>
          <w:sz w:val="24"/>
          <w:shd w:val="clear" w:color="050000" w:fill="auto"/>
        </w:rPr>
        <w:t>日期：</w:t>
      </w:r>
      <w:r>
        <w:rPr>
          <w:rFonts w:hint="eastAsia" w:ascii="宋体" w:hAnsi="宋体" w:eastAsia="宋体" w:cs="宋体"/>
          <w:color w:val="auto"/>
          <w:spacing w:val="30"/>
          <w:sz w:val="24"/>
          <w:u w:val="single"/>
          <w:shd w:val="clear" w:color="060000" w:fill="auto"/>
        </w:rPr>
        <w:t xml:space="preserve">    </w:t>
      </w:r>
      <w:r>
        <w:rPr>
          <w:rFonts w:hint="eastAsia" w:ascii="宋体" w:hAnsi="宋体" w:eastAsia="宋体" w:cs="宋体"/>
          <w:color w:val="auto"/>
          <w:spacing w:val="-109"/>
          <w:sz w:val="24"/>
          <w:shd w:val="clear" w:color="050000" w:fill="auto"/>
        </w:rPr>
        <w:t xml:space="preserve"> </w:t>
      </w:r>
      <w:r>
        <w:rPr>
          <w:rFonts w:hint="eastAsia" w:ascii="宋体" w:hAnsi="宋体" w:eastAsia="宋体" w:cs="宋体"/>
          <w:color w:val="auto"/>
          <w:spacing w:val="-13"/>
          <w:sz w:val="24"/>
          <w:shd w:val="clear" w:color="050000" w:fill="auto"/>
        </w:rPr>
        <w:t>年</w:t>
      </w:r>
      <w:r>
        <w:rPr>
          <w:rFonts w:hint="eastAsia" w:ascii="宋体" w:hAnsi="宋体" w:eastAsia="宋体" w:cs="宋体"/>
          <w:color w:val="auto"/>
          <w:sz w:val="24"/>
          <w:u w:val="single"/>
          <w:shd w:val="clear" w:color="060000" w:fill="auto"/>
        </w:rPr>
        <w:t xml:space="preserve">      </w:t>
      </w:r>
      <w:r>
        <w:rPr>
          <w:rFonts w:hint="eastAsia" w:ascii="宋体" w:hAnsi="宋体" w:eastAsia="宋体" w:cs="宋体"/>
          <w:color w:val="auto"/>
          <w:spacing w:val="-105"/>
          <w:sz w:val="24"/>
          <w:shd w:val="clear" w:color="050000" w:fill="auto"/>
        </w:rPr>
        <w:t xml:space="preserve"> </w:t>
      </w:r>
      <w:r>
        <w:rPr>
          <w:rFonts w:hint="eastAsia" w:ascii="宋体" w:hAnsi="宋体" w:eastAsia="宋体" w:cs="宋体"/>
          <w:color w:val="auto"/>
          <w:spacing w:val="-13"/>
          <w:sz w:val="24"/>
          <w:shd w:val="clear" w:color="050000" w:fill="auto"/>
        </w:rPr>
        <w:t>月</w:t>
      </w:r>
      <w:r>
        <w:rPr>
          <w:rFonts w:hint="eastAsia" w:ascii="宋体" w:hAnsi="宋体" w:eastAsia="宋体" w:cs="宋体"/>
          <w:color w:val="auto"/>
          <w:sz w:val="24"/>
          <w:u w:val="single"/>
          <w:shd w:val="clear" w:color="060000" w:fill="auto"/>
        </w:rPr>
        <w:t xml:space="preserve">      </w:t>
      </w:r>
      <w:r>
        <w:rPr>
          <w:rFonts w:hint="eastAsia" w:ascii="宋体" w:hAnsi="宋体" w:eastAsia="宋体" w:cs="宋体"/>
          <w:color w:val="auto"/>
          <w:spacing w:val="-69"/>
          <w:sz w:val="24"/>
          <w:shd w:val="clear" w:color="050000" w:fill="auto"/>
        </w:rPr>
        <w:t xml:space="preserve"> </w:t>
      </w:r>
      <w:r>
        <w:rPr>
          <w:rFonts w:hint="eastAsia" w:ascii="宋体" w:hAnsi="宋体" w:eastAsia="宋体" w:cs="宋体"/>
          <w:color w:val="auto"/>
          <w:spacing w:val="-13"/>
          <w:sz w:val="24"/>
          <w:shd w:val="clear" w:color="050000" w:fill="auto"/>
        </w:rPr>
        <w:t>日</w:t>
      </w:r>
    </w:p>
    <w:p w14:paraId="21B00085">
      <w:pPr>
        <w:spacing w:line="360" w:lineRule="auto"/>
        <w:ind w:firstLine="480" w:firstLineChars="200"/>
        <w:rPr>
          <w:rFonts w:hint="eastAsia" w:ascii="宋体" w:hAnsi="宋体" w:eastAsia="宋体" w:cs="宋体"/>
          <w:color w:val="auto"/>
          <w:sz w:val="24"/>
        </w:rPr>
      </w:pPr>
    </w:p>
    <w:p w14:paraId="7810AE87">
      <w:pPr>
        <w:kinsoku/>
        <w:autoSpaceDE/>
        <w:autoSpaceDN/>
        <w:adjustRightInd/>
        <w:snapToGrid/>
        <w:spacing w:after="160" w:line="560" w:lineRule="exact"/>
        <w:textAlignment w:val="auto"/>
        <w:rPr>
          <w:rFonts w:hint="eastAsia" w:ascii="宋体" w:hAnsi="宋体" w:eastAsia="宋体" w:cs="宋体"/>
          <w:b/>
          <w:bCs/>
          <w:color w:val="auto"/>
          <w:sz w:val="28"/>
          <w:szCs w:val="28"/>
        </w:rPr>
        <w:sectPr>
          <w:footerReference r:id="rId4" w:type="default"/>
          <w:pgSz w:w="11906" w:h="16838"/>
          <w:pgMar w:top="1440" w:right="1588" w:bottom="1440" w:left="1588" w:header="851" w:footer="850" w:gutter="0"/>
          <w:pgNumType w:start="1"/>
          <w:cols w:space="425" w:num="1"/>
          <w:docGrid w:type="lines" w:linePitch="312" w:charSpace="0"/>
        </w:sectPr>
      </w:pPr>
    </w:p>
    <w:p w14:paraId="3304646F">
      <w:pPr>
        <w:kinsoku/>
        <w:autoSpaceDE/>
        <w:autoSpaceDN/>
        <w:adjustRightInd/>
        <w:snapToGrid/>
        <w:jc w:val="center"/>
        <w:textAlignment w:val="auto"/>
        <w:outlineLvl w:val="1"/>
        <w:rPr>
          <w:rFonts w:hint="eastAsia" w:ascii="宋体" w:hAnsi="宋体" w:eastAsia="宋体" w:cs="宋体"/>
          <w:b/>
          <w:bCs/>
          <w:color w:val="auto"/>
          <w:sz w:val="36"/>
          <w:szCs w:val="36"/>
        </w:rPr>
      </w:pPr>
      <w:bookmarkStart w:id="42" w:name="_Toc145751449"/>
      <w:bookmarkEnd w:id="42"/>
      <w:bookmarkStart w:id="43" w:name="_Toc119767559"/>
      <w:bookmarkEnd w:id="43"/>
      <w:bookmarkStart w:id="44" w:name="_Toc12379"/>
      <w:r>
        <w:rPr>
          <w:rFonts w:hint="eastAsia" w:ascii="宋体" w:hAnsi="宋体" w:eastAsia="宋体" w:cs="宋体"/>
          <w:b/>
          <w:bCs/>
          <w:color w:val="auto"/>
          <w:sz w:val="36"/>
          <w:szCs w:val="36"/>
        </w:rPr>
        <w:t>第六章   拟签订的合同文本</w:t>
      </w:r>
      <w:bookmarkEnd w:id="44"/>
      <w:bookmarkStart w:id="45" w:name="_Toc431365390"/>
      <w:bookmarkStart w:id="46" w:name="_Toc446587506"/>
      <w:bookmarkStart w:id="47" w:name="_Toc267494476"/>
      <w:bookmarkStart w:id="48" w:name="_Toc3129880"/>
      <w:bookmarkStart w:id="49" w:name="_Toc312658970"/>
      <w:bookmarkStart w:id="50" w:name="_Toc212972186"/>
      <w:bookmarkStart w:id="51" w:name="_Toc369678074"/>
      <w:bookmarkStart w:id="52" w:name="_Toc266262036"/>
      <w:bookmarkStart w:id="53" w:name="_Toc446587520"/>
    </w:p>
    <w:p w14:paraId="4A8DC5AC">
      <w:pPr>
        <w:rPr>
          <w:rFonts w:hint="eastAsia" w:ascii="宋体" w:hAnsi="宋体" w:eastAsia="宋体" w:cs="宋体"/>
          <w:b/>
          <w:bCs/>
          <w:color w:val="auto"/>
          <w:sz w:val="32"/>
        </w:rPr>
      </w:pPr>
      <w:bookmarkStart w:id="54" w:name="_Hlt487972895"/>
      <w:bookmarkEnd w:id="54"/>
      <w:bookmarkStart w:id="55" w:name="_Toc353825545"/>
      <w:bookmarkStart w:id="56" w:name="_Toc150774760"/>
      <w:bookmarkStart w:id="57" w:name="_Toc487900382"/>
      <w:bookmarkStart w:id="58" w:name="_Toc305158823"/>
      <w:bookmarkStart w:id="59" w:name="_Toc265228393"/>
      <w:bookmarkStart w:id="60" w:name="_Toc127151555"/>
      <w:bookmarkStart w:id="61" w:name="_Toc226337251"/>
      <w:bookmarkStart w:id="62" w:name="_Toc226965828"/>
      <w:bookmarkStart w:id="63" w:name="_Toc353873665"/>
      <w:bookmarkStart w:id="64" w:name="_Toc195842920"/>
      <w:bookmarkStart w:id="65" w:name="_Toc142311057"/>
      <w:bookmarkStart w:id="66" w:name="_Toc150480793"/>
      <w:bookmarkStart w:id="67" w:name="_Toc305158897"/>
      <w:bookmarkStart w:id="68" w:name="_Toc353873935"/>
      <w:bookmarkStart w:id="69" w:name="_Toc264969245"/>
      <w:r>
        <w:rPr>
          <w:rFonts w:hint="eastAsia" w:ascii="宋体" w:hAnsi="宋体" w:eastAsia="宋体" w:cs="宋体"/>
          <w:b/>
          <w:bCs/>
          <w:color w:val="auto"/>
          <w:sz w:val="32"/>
        </w:rPr>
        <w:t>合同登记编号：</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
        <w:gridCol w:w="333"/>
        <w:gridCol w:w="333"/>
        <w:gridCol w:w="333"/>
        <w:gridCol w:w="333"/>
        <w:gridCol w:w="333"/>
        <w:gridCol w:w="333"/>
        <w:gridCol w:w="333"/>
        <w:gridCol w:w="333"/>
        <w:gridCol w:w="333"/>
        <w:gridCol w:w="333"/>
        <w:gridCol w:w="333"/>
        <w:gridCol w:w="333"/>
        <w:gridCol w:w="333"/>
        <w:gridCol w:w="333"/>
        <w:gridCol w:w="333"/>
        <w:gridCol w:w="333"/>
      </w:tblGrid>
      <w:tr w14:paraId="7D03F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trPr>
        <w:tc>
          <w:tcPr>
            <w:tcW w:w="333" w:type="dxa"/>
          </w:tcPr>
          <w:p w14:paraId="3BE53F09">
            <w:pPr>
              <w:ind w:firstLine="643"/>
              <w:rPr>
                <w:rFonts w:hint="eastAsia" w:ascii="宋体" w:hAnsi="宋体" w:eastAsia="宋体" w:cs="宋体"/>
                <w:b/>
                <w:bCs/>
                <w:color w:val="auto"/>
                <w:sz w:val="28"/>
                <w:szCs w:val="28"/>
              </w:rPr>
            </w:pPr>
          </w:p>
        </w:tc>
        <w:tc>
          <w:tcPr>
            <w:tcW w:w="333" w:type="dxa"/>
          </w:tcPr>
          <w:p w14:paraId="64B01728">
            <w:pPr>
              <w:ind w:firstLine="643"/>
              <w:rPr>
                <w:rFonts w:hint="eastAsia" w:ascii="宋体" w:hAnsi="宋体" w:eastAsia="宋体" w:cs="宋体"/>
                <w:b/>
                <w:bCs/>
                <w:color w:val="auto"/>
                <w:sz w:val="28"/>
                <w:szCs w:val="28"/>
              </w:rPr>
            </w:pPr>
          </w:p>
        </w:tc>
        <w:tc>
          <w:tcPr>
            <w:tcW w:w="333" w:type="dxa"/>
          </w:tcPr>
          <w:p w14:paraId="52754008">
            <w:pPr>
              <w:ind w:firstLine="643"/>
              <w:rPr>
                <w:rFonts w:hint="eastAsia" w:ascii="宋体" w:hAnsi="宋体" w:eastAsia="宋体" w:cs="宋体"/>
                <w:b/>
                <w:bCs/>
                <w:color w:val="auto"/>
                <w:sz w:val="28"/>
                <w:szCs w:val="28"/>
              </w:rPr>
            </w:pPr>
          </w:p>
        </w:tc>
        <w:tc>
          <w:tcPr>
            <w:tcW w:w="333" w:type="dxa"/>
          </w:tcPr>
          <w:p w14:paraId="77265F53">
            <w:pPr>
              <w:ind w:firstLine="643"/>
              <w:rPr>
                <w:rFonts w:hint="eastAsia" w:ascii="宋体" w:hAnsi="宋体" w:eastAsia="宋体" w:cs="宋体"/>
                <w:b/>
                <w:bCs/>
                <w:color w:val="auto"/>
                <w:sz w:val="28"/>
                <w:szCs w:val="28"/>
              </w:rPr>
            </w:pPr>
          </w:p>
        </w:tc>
        <w:tc>
          <w:tcPr>
            <w:tcW w:w="333" w:type="dxa"/>
          </w:tcPr>
          <w:p w14:paraId="1623ECFD">
            <w:pPr>
              <w:ind w:firstLine="643"/>
              <w:rPr>
                <w:rFonts w:hint="eastAsia" w:ascii="宋体" w:hAnsi="宋体" w:eastAsia="宋体" w:cs="宋体"/>
                <w:b/>
                <w:bCs/>
                <w:color w:val="auto"/>
                <w:sz w:val="28"/>
                <w:szCs w:val="28"/>
              </w:rPr>
            </w:pPr>
          </w:p>
        </w:tc>
        <w:tc>
          <w:tcPr>
            <w:tcW w:w="333" w:type="dxa"/>
          </w:tcPr>
          <w:p w14:paraId="7B4766DF">
            <w:pPr>
              <w:ind w:firstLine="643"/>
              <w:rPr>
                <w:rFonts w:hint="eastAsia" w:ascii="宋体" w:hAnsi="宋体" w:eastAsia="宋体" w:cs="宋体"/>
                <w:b/>
                <w:bCs/>
                <w:color w:val="auto"/>
                <w:sz w:val="28"/>
                <w:szCs w:val="28"/>
              </w:rPr>
            </w:pPr>
          </w:p>
        </w:tc>
        <w:tc>
          <w:tcPr>
            <w:tcW w:w="333" w:type="dxa"/>
          </w:tcPr>
          <w:p w14:paraId="7D42655B">
            <w:pPr>
              <w:ind w:firstLine="643"/>
              <w:rPr>
                <w:rFonts w:hint="eastAsia" w:ascii="宋体" w:hAnsi="宋体" w:eastAsia="宋体" w:cs="宋体"/>
                <w:b/>
                <w:bCs/>
                <w:color w:val="auto"/>
                <w:sz w:val="28"/>
                <w:szCs w:val="28"/>
              </w:rPr>
            </w:pPr>
          </w:p>
        </w:tc>
        <w:tc>
          <w:tcPr>
            <w:tcW w:w="333" w:type="dxa"/>
          </w:tcPr>
          <w:p w14:paraId="77374712">
            <w:pPr>
              <w:ind w:firstLine="643"/>
              <w:rPr>
                <w:rFonts w:hint="eastAsia" w:ascii="宋体" w:hAnsi="宋体" w:eastAsia="宋体" w:cs="宋体"/>
                <w:b/>
                <w:bCs/>
                <w:color w:val="auto"/>
                <w:sz w:val="28"/>
                <w:szCs w:val="28"/>
              </w:rPr>
            </w:pPr>
          </w:p>
        </w:tc>
        <w:tc>
          <w:tcPr>
            <w:tcW w:w="333" w:type="dxa"/>
          </w:tcPr>
          <w:p w14:paraId="1EAE76DA">
            <w:pPr>
              <w:ind w:firstLine="643"/>
              <w:rPr>
                <w:rFonts w:hint="eastAsia" w:ascii="宋体" w:hAnsi="宋体" w:eastAsia="宋体" w:cs="宋体"/>
                <w:b/>
                <w:bCs/>
                <w:color w:val="auto"/>
                <w:sz w:val="28"/>
                <w:szCs w:val="28"/>
              </w:rPr>
            </w:pPr>
          </w:p>
        </w:tc>
        <w:tc>
          <w:tcPr>
            <w:tcW w:w="333" w:type="dxa"/>
          </w:tcPr>
          <w:p w14:paraId="26123FAC">
            <w:pPr>
              <w:ind w:firstLine="643"/>
              <w:rPr>
                <w:rFonts w:hint="eastAsia" w:ascii="宋体" w:hAnsi="宋体" w:eastAsia="宋体" w:cs="宋体"/>
                <w:b/>
                <w:bCs/>
                <w:color w:val="auto"/>
                <w:sz w:val="28"/>
                <w:szCs w:val="28"/>
              </w:rPr>
            </w:pPr>
          </w:p>
        </w:tc>
        <w:tc>
          <w:tcPr>
            <w:tcW w:w="333" w:type="dxa"/>
          </w:tcPr>
          <w:p w14:paraId="25215EFC">
            <w:pPr>
              <w:ind w:firstLine="643"/>
              <w:rPr>
                <w:rFonts w:hint="eastAsia" w:ascii="宋体" w:hAnsi="宋体" w:eastAsia="宋体" w:cs="宋体"/>
                <w:b/>
                <w:bCs/>
                <w:color w:val="auto"/>
                <w:sz w:val="28"/>
                <w:szCs w:val="28"/>
              </w:rPr>
            </w:pPr>
          </w:p>
        </w:tc>
        <w:tc>
          <w:tcPr>
            <w:tcW w:w="333" w:type="dxa"/>
          </w:tcPr>
          <w:p w14:paraId="0C45B78D">
            <w:pPr>
              <w:ind w:firstLine="643"/>
              <w:rPr>
                <w:rFonts w:hint="eastAsia" w:ascii="宋体" w:hAnsi="宋体" w:eastAsia="宋体" w:cs="宋体"/>
                <w:b/>
                <w:bCs/>
                <w:color w:val="auto"/>
                <w:sz w:val="28"/>
                <w:szCs w:val="28"/>
              </w:rPr>
            </w:pPr>
          </w:p>
        </w:tc>
        <w:tc>
          <w:tcPr>
            <w:tcW w:w="333" w:type="dxa"/>
          </w:tcPr>
          <w:p w14:paraId="699F5311">
            <w:pPr>
              <w:ind w:firstLine="643"/>
              <w:rPr>
                <w:rFonts w:hint="eastAsia" w:ascii="宋体" w:hAnsi="宋体" w:eastAsia="宋体" w:cs="宋体"/>
                <w:b/>
                <w:bCs/>
                <w:color w:val="auto"/>
                <w:sz w:val="28"/>
                <w:szCs w:val="28"/>
              </w:rPr>
            </w:pPr>
          </w:p>
        </w:tc>
        <w:tc>
          <w:tcPr>
            <w:tcW w:w="333" w:type="dxa"/>
          </w:tcPr>
          <w:p w14:paraId="2042B1E2">
            <w:pPr>
              <w:ind w:firstLine="643"/>
              <w:rPr>
                <w:rFonts w:hint="eastAsia" w:ascii="宋体" w:hAnsi="宋体" w:eastAsia="宋体" w:cs="宋体"/>
                <w:b/>
                <w:bCs/>
                <w:color w:val="auto"/>
                <w:sz w:val="28"/>
                <w:szCs w:val="28"/>
              </w:rPr>
            </w:pPr>
          </w:p>
        </w:tc>
        <w:tc>
          <w:tcPr>
            <w:tcW w:w="333" w:type="dxa"/>
          </w:tcPr>
          <w:p w14:paraId="39AEE47F">
            <w:pPr>
              <w:ind w:firstLine="643"/>
              <w:rPr>
                <w:rFonts w:hint="eastAsia" w:ascii="宋体" w:hAnsi="宋体" w:eastAsia="宋体" w:cs="宋体"/>
                <w:b/>
                <w:bCs/>
                <w:color w:val="auto"/>
                <w:sz w:val="28"/>
                <w:szCs w:val="28"/>
              </w:rPr>
            </w:pPr>
          </w:p>
        </w:tc>
        <w:tc>
          <w:tcPr>
            <w:tcW w:w="333" w:type="dxa"/>
          </w:tcPr>
          <w:p w14:paraId="0580BB3A">
            <w:pPr>
              <w:ind w:firstLine="643"/>
              <w:rPr>
                <w:rFonts w:hint="eastAsia" w:ascii="宋体" w:hAnsi="宋体" w:eastAsia="宋体" w:cs="宋体"/>
                <w:b/>
                <w:bCs/>
                <w:color w:val="auto"/>
                <w:sz w:val="28"/>
                <w:szCs w:val="28"/>
              </w:rPr>
            </w:pPr>
          </w:p>
        </w:tc>
        <w:tc>
          <w:tcPr>
            <w:tcW w:w="333" w:type="dxa"/>
          </w:tcPr>
          <w:p w14:paraId="369B4071">
            <w:pPr>
              <w:ind w:firstLine="643"/>
              <w:rPr>
                <w:rFonts w:hint="eastAsia" w:ascii="宋体" w:hAnsi="宋体" w:eastAsia="宋体" w:cs="宋体"/>
                <w:b/>
                <w:bCs/>
                <w:color w:val="auto"/>
                <w:sz w:val="28"/>
                <w:szCs w:val="28"/>
              </w:rPr>
            </w:pPr>
          </w:p>
        </w:tc>
      </w:tr>
    </w:tbl>
    <w:p w14:paraId="1BC807AE">
      <w:pPr>
        <w:rPr>
          <w:rFonts w:hint="eastAsia" w:ascii="宋体" w:hAnsi="宋体" w:eastAsia="宋体" w:cs="宋体"/>
          <w:color w:val="auto"/>
          <w:sz w:val="32"/>
        </w:rPr>
      </w:pPr>
    </w:p>
    <w:p w14:paraId="63DB59C7">
      <w:pPr>
        <w:rPr>
          <w:rFonts w:hint="eastAsia" w:ascii="宋体" w:hAnsi="宋体" w:eastAsia="宋体" w:cs="宋体"/>
          <w:color w:val="auto"/>
          <w:sz w:val="32"/>
        </w:rPr>
      </w:pPr>
    </w:p>
    <w:p w14:paraId="711010A4">
      <w:pPr>
        <w:rPr>
          <w:rFonts w:hint="eastAsia" w:ascii="宋体" w:hAnsi="宋体" w:eastAsia="宋体" w:cs="宋体"/>
          <w:color w:val="auto"/>
          <w:sz w:val="32"/>
        </w:rPr>
      </w:pPr>
    </w:p>
    <w:p w14:paraId="105B4C42">
      <w:pPr>
        <w:jc w:val="center"/>
        <w:rPr>
          <w:rFonts w:hint="eastAsia" w:ascii="宋体" w:hAnsi="宋体" w:eastAsia="宋体" w:cs="宋体"/>
          <w:b/>
          <w:bCs/>
          <w:color w:val="auto"/>
          <w:sz w:val="70"/>
          <w:szCs w:val="70"/>
        </w:rPr>
      </w:pPr>
      <w:r>
        <w:rPr>
          <w:rFonts w:hint="eastAsia" w:ascii="宋体" w:hAnsi="宋体" w:eastAsia="宋体" w:cs="宋体"/>
          <w:b/>
          <w:bCs/>
          <w:color w:val="auto"/>
          <w:sz w:val="70"/>
          <w:szCs w:val="70"/>
        </w:rPr>
        <w:t>技 术 服 务 合 同</w:t>
      </w:r>
    </w:p>
    <w:p w14:paraId="19892A04">
      <w:pPr>
        <w:tabs>
          <w:tab w:val="left" w:pos="7350"/>
        </w:tabs>
        <w:ind w:left="2126" w:leftChars="136" w:hanging="1840" w:hangingChars="575"/>
        <w:rPr>
          <w:rFonts w:hint="eastAsia" w:ascii="宋体" w:hAnsi="宋体" w:eastAsia="宋体" w:cs="宋体"/>
          <w:color w:val="auto"/>
          <w:sz w:val="32"/>
        </w:rPr>
      </w:pPr>
    </w:p>
    <w:p w14:paraId="3E1D8B1C">
      <w:pPr>
        <w:rPr>
          <w:rFonts w:ascii="Times New Roman" w:hAnsi="Times New Roman"/>
          <w:b/>
          <w:bCs/>
          <w:sz w:val="28"/>
          <w:szCs w:val="28"/>
        </w:rPr>
      </w:pPr>
    </w:p>
    <w:p w14:paraId="0E6E78BB">
      <w:pPr>
        <w:pStyle w:val="2"/>
        <w:ind w:firstLine="480"/>
      </w:pPr>
    </w:p>
    <w:p w14:paraId="3F1A6351">
      <w:pPr>
        <w:pStyle w:val="2"/>
        <w:ind w:firstLine="480"/>
      </w:pPr>
    </w:p>
    <w:p w14:paraId="7260FBE8">
      <w:pPr>
        <w:pStyle w:val="2"/>
        <w:ind w:firstLine="480"/>
      </w:pPr>
    </w:p>
    <w:p w14:paraId="0DACD930">
      <w:pPr>
        <w:rPr>
          <w:rFonts w:ascii="Times New Roman" w:hAnsi="Times New Roman"/>
          <w:sz w:val="28"/>
          <w:szCs w:val="28"/>
        </w:rPr>
      </w:pPr>
    </w:p>
    <w:p w14:paraId="3B14BB1D">
      <w:pPr>
        <w:tabs>
          <w:tab w:val="left" w:pos="7350"/>
        </w:tabs>
        <w:spacing w:line="480" w:lineRule="auto"/>
        <w:ind w:left="3260" w:leftChars="271" w:right="84" w:rightChars="40" w:hanging="2691" w:hangingChars="897"/>
        <w:rPr>
          <w:rFonts w:ascii="Times New Roman" w:hAnsi="Times New Roman"/>
          <w:sz w:val="30"/>
          <w:szCs w:val="30"/>
          <w:u w:val="single"/>
        </w:rPr>
      </w:pPr>
      <w:r>
        <w:rPr>
          <w:rFonts w:ascii="Times New Roman" w:hAnsi="Times New Roman"/>
          <w:sz w:val="30"/>
          <w:szCs w:val="30"/>
        </w:rPr>
        <w:t>项</w:t>
      </w:r>
      <w:r>
        <w:rPr>
          <w:rFonts w:hint="eastAsia" w:ascii="Times New Roman" w:hAnsi="Times New Roman"/>
          <w:sz w:val="30"/>
          <w:szCs w:val="30"/>
        </w:rPr>
        <w:t xml:space="preserve"> </w:t>
      </w:r>
      <w:r>
        <w:rPr>
          <w:rFonts w:ascii="Times New Roman" w:hAnsi="Times New Roman"/>
          <w:sz w:val="30"/>
          <w:szCs w:val="30"/>
        </w:rPr>
        <w:t xml:space="preserve"> 目</w:t>
      </w:r>
      <w:r>
        <w:rPr>
          <w:rFonts w:hint="eastAsia" w:ascii="Times New Roman" w:hAnsi="Times New Roman"/>
          <w:sz w:val="30"/>
          <w:szCs w:val="30"/>
        </w:rPr>
        <w:t xml:space="preserve">  </w:t>
      </w:r>
      <w:r>
        <w:rPr>
          <w:rFonts w:ascii="Times New Roman" w:hAnsi="Times New Roman"/>
          <w:sz w:val="30"/>
          <w:szCs w:val="30"/>
        </w:rPr>
        <w:t>名</w:t>
      </w:r>
      <w:r>
        <w:rPr>
          <w:rFonts w:hint="eastAsia" w:ascii="Times New Roman" w:hAnsi="Times New Roman"/>
          <w:sz w:val="30"/>
          <w:szCs w:val="30"/>
        </w:rPr>
        <w:t xml:space="preserve"> </w:t>
      </w:r>
      <w:r>
        <w:rPr>
          <w:rFonts w:ascii="Times New Roman" w:hAnsi="Times New Roman"/>
          <w:sz w:val="30"/>
          <w:szCs w:val="30"/>
        </w:rPr>
        <w:t xml:space="preserve"> 称：</w:t>
      </w:r>
      <w:r>
        <w:rPr>
          <w:rFonts w:hint="eastAsia" w:ascii="Times New Roman" w:hAnsi="Times New Roman"/>
          <w:sz w:val="30"/>
          <w:szCs w:val="30"/>
          <w:u w:val="single"/>
        </w:rPr>
        <w:t xml:space="preserve">                            </w:t>
      </w:r>
      <w:r>
        <w:rPr>
          <w:rFonts w:ascii="Times New Roman" w:hAnsi="Times New Roman"/>
          <w:sz w:val="30"/>
          <w:szCs w:val="30"/>
          <w:u w:val="single"/>
        </w:rPr>
        <w:t xml:space="preserve">  </w:t>
      </w:r>
    </w:p>
    <w:p w14:paraId="255B159D">
      <w:pPr>
        <w:tabs>
          <w:tab w:val="left" w:pos="7350"/>
        </w:tabs>
        <w:spacing w:line="480" w:lineRule="auto"/>
        <w:ind w:left="3260" w:leftChars="271" w:hanging="2691" w:hangingChars="897"/>
        <w:rPr>
          <w:rFonts w:ascii="Times New Roman" w:hAnsi="Times New Roman"/>
          <w:spacing w:val="48"/>
          <w:sz w:val="30"/>
          <w:szCs w:val="30"/>
          <w:u w:val="single"/>
        </w:rPr>
      </w:pPr>
      <w:r>
        <w:rPr>
          <w:rFonts w:hint="eastAsia" w:ascii="Times New Roman" w:hAnsi="Times New Roman"/>
          <w:sz w:val="30"/>
          <w:szCs w:val="30"/>
        </w:rPr>
        <w:t>委</w:t>
      </w:r>
      <w:r>
        <w:rPr>
          <w:rFonts w:ascii="Times New Roman" w:hAnsi="Times New Roman"/>
          <w:sz w:val="30"/>
          <w:szCs w:val="30"/>
        </w:rPr>
        <w:t>托人（</w:t>
      </w:r>
      <w:r>
        <w:rPr>
          <w:rFonts w:hint="eastAsia" w:ascii="Times New Roman" w:hAnsi="Times New Roman"/>
          <w:sz w:val="30"/>
          <w:szCs w:val="30"/>
        </w:rPr>
        <w:t>甲</w:t>
      </w:r>
      <w:r>
        <w:rPr>
          <w:rFonts w:ascii="Times New Roman" w:hAnsi="Times New Roman"/>
          <w:sz w:val="30"/>
          <w:szCs w:val="30"/>
        </w:rPr>
        <w:t>方）</w:t>
      </w:r>
      <w:r>
        <w:rPr>
          <w:rFonts w:ascii="Times New Roman" w:hAnsi="Times New Roman"/>
          <w:spacing w:val="48"/>
          <w:sz w:val="30"/>
          <w:szCs w:val="30"/>
        </w:rPr>
        <w:t>：</w:t>
      </w:r>
      <w:r>
        <w:rPr>
          <w:rFonts w:hint="eastAsia" w:ascii="Times New Roman" w:hAnsi="Times New Roman"/>
          <w:spacing w:val="48"/>
          <w:sz w:val="30"/>
          <w:szCs w:val="30"/>
          <w:u w:val="single"/>
        </w:rPr>
        <w:t xml:space="preserve"> </w:t>
      </w:r>
      <w:r>
        <w:rPr>
          <w:rFonts w:ascii="Times New Roman" w:hAnsi="Times New Roman"/>
          <w:spacing w:val="48"/>
          <w:sz w:val="30"/>
          <w:szCs w:val="30"/>
          <w:u w:val="single"/>
        </w:rPr>
        <w:t xml:space="preserve">  </w:t>
      </w:r>
      <w:r>
        <w:rPr>
          <w:rFonts w:ascii="Times New Roman" w:hAnsi="Times New Roman"/>
          <w:sz w:val="30"/>
          <w:szCs w:val="30"/>
          <w:u w:val="single"/>
        </w:rPr>
        <w:t>北京市水文总站</w:t>
      </w:r>
      <w:r>
        <w:rPr>
          <w:rFonts w:hint="eastAsia" w:ascii="Times New Roman" w:hAnsi="Times New Roman"/>
          <w:sz w:val="30"/>
          <w:szCs w:val="30"/>
          <w:u w:val="single"/>
        </w:rPr>
        <w:t xml:space="preserve"> </w:t>
      </w:r>
      <w:r>
        <w:rPr>
          <w:rFonts w:ascii="Times New Roman" w:hAnsi="Times New Roman"/>
          <w:sz w:val="30"/>
          <w:szCs w:val="30"/>
          <w:u w:val="single"/>
        </w:rPr>
        <w:t xml:space="preserve"> </w:t>
      </w:r>
      <w:r>
        <w:rPr>
          <w:rFonts w:hint="eastAsia" w:ascii="Times New Roman" w:hAnsi="Times New Roman"/>
          <w:sz w:val="30"/>
          <w:szCs w:val="30"/>
          <w:u w:val="single"/>
        </w:rPr>
        <w:t xml:space="preserve">     </w:t>
      </w:r>
      <w:r>
        <w:rPr>
          <w:rFonts w:ascii="Times New Roman" w:hAnsi="Times New Roman"/>
          <w:sz w:val="30"/>
          <w:szCs w:val="30"/>
          <w:u w:val="single"/>
        </w:rPr>
        <w:t xml:space="preserve">    </w:t>
      </w:r>
    </w:p>
    <w:p w14:paraId="3258E5DA">
      <w:pPr>
        <w:tabs>
          <w:tab w:val="left" w:pos="7350"/>
        </w:tabs>
        <w:spacing w:line="480" w:lineRule="auto"/>
        <w:ind w:left="3260" w:leftChars="271" w:right="-653" w:rightChars="-311" w:hanging="2691" w:hangingChars="897"/>
        <w:rPr>
          <w:rFonts w:ascii="Times New Roman" w:hAnsi="Times New Roman"/>
          <w:sz w:val="30"/>
          <w:szCs w:val="30"/>
        </w:rPr>
      </w:pPr>
      <w:r>
        <w:rPr>
          <w:rFonts w:ascii="Times New Roman" w:hAnsi="Times New Roman"/>
          <w:sz w:val="30"/>
          <w:szCs w:val="30"/>
        </w:rPr>
        <w:t>受托人（乙方）：</w:t>
      </w:r>
      <w:r>
        <w:rPr>
          <w:rFonts w:ascii="Times New Roman" w:hAnsi="Times New Roman"/>
          <w:sz w:val="30"/>
          <w:szCs w:val="30"/>
          <w:u w:val="single"/>
        </w:rPr>
        <w:t xml:space="preserve">   </w:t>
      </w:r>
      <w:r>
        <w:rPr>
          <w:rFonts w:hint="eastAsia" w:ascii="Times New Roman" w:hAnsi="Times New Roman"/>
          <w:sz w:val="30"/>
          <w:szCs w:val="30"/>
          <w:u w:val="single"/>
        </w:rPr>
        <w:t xml:space="preserve">                    </w:t>
      </w:r>
      <w:r>
        <w:rPr>
          <w:rFonts w:ascii="Times New Roman" w:hAnsi="Times New Roman"/>
          <w:sz w:val="30"/>
          <w:szCs w:val="30"/>
          <w:u w:val="single"/>
        </w:rPr>
        <w:t xml:space="preserve"> </w:t>
      </w:r>
      <w:r>
        <w:rPr>
          <w:rFonts w:hint="eastAsia" w:ascii="Times New Roman" w:hAnsi="Times New Roman"/>
          <w:sz w:val="30"/>
          <w:szCs w:val="30"/>
          <w:u w:val="single"/>
        </w:rPr>
        <w:t xml:space="preserve">  </w:t>
      </w:r>
      <w:r>
        <w:rPr>
          <w:rFonts w:ascii="Times New Roman" w:hAnsi="Times New Roman"/>
          <w:sz w:val="30"/>
          <w:szCs w:val="30"/>
          <w:u w:val="single"/>
        </w:rPr>
        <w:t xml:space="preserve">    </w:t>
      </w:r>
    </w:p>
    <w:p w14:paraId="1776B06B">
      <w:pPr>
        <w:ind w:left="2045" w:leftChars="204" w:hanging="1617" w:hangingChars="539"/>
        <w:rPr>
          <w:rFonts w:ascii="Times New Roman" w:hAnsi="Times New Roman"/>
          <w:sz w:val="30"/>
          <w:szCs w:val="30"/>
        </w:rPr>
      </w:pPr>
    </w:p>
    <w:p w14:paraId="3F5AB2A4">
      <w:pPr>
        <w:ind w:left="2045" w:leftChars="204" w:hanging="1617" w:hangingChars="539"/>
        <w:rPr>
          <w:rFonts w:ascii="Times New Roman" w:hAnsi="Times New Roman"/>
          <w:sz w:val="30"/>
          <w:szCs w:val="30"/>
        </w:rPr>
      </w:pPr>
    </w:p>
    <w:p w14:paraId="15841925">
      <w:pPr>
        <w:ind w:left="2045" w:leftChars="204" w:hanging="1617" w:hangingChars="539"/>
        <w:rPr>
          <w:rFonts w:ascii="Times New Roman" w:hAnsi="Times New Roman"/>
          <w:sz w:val="30"/>
          <w:szCs w:val="30"/>
        </w:rPr>
      </w:pPr>
    </w:p>
    <w:p w14:paraId="07C55292">
      <w:pPr>
        <w:spacing w:line="360" w:lineRule="auto"/>
        <w:ind w:left="1933" w:leftChars="607" w:hanging="658" w:hangingChars="235"/>
        <w:rPr>
          <w:rFonts w:ascii="Times New Roman" w:hAnsi="Times New Roman"/>
          <w:sz w:val="28"/>
        </w:rPr>
      </w:pPr>
      <w:r>
        <w:rPr>
          <w:rFonts w:ascii="Times New Roman" w:hAnsi="Times New Roman"/>
          <w:sz w:val="28"/>
        </w:rPr>
        <w:t>签订地点：</w:t>
      </w:r>
      <w:r>
        <w:rPr>
          <w:rFonts w:hint="eastAsia" w:ascii="Times New Roman" w:hAnsi="Times New Roman"/>
          <w:sz w:val="28"/>
        </w:rPr>
        <w:t>北京市海淀区</w:t>
      </w:r>
    </w:p>
    <w:p w14:paraId="37FD725F">
      <w:pPr>
        <w:spacing w:line="360" w:lineRule="auto"/>
        <w:ind w:left="1933" w:leftChars="607" w:hanging="658" w:hangingChars="235"/>
        <w:rPr>
          <w:rFonts w:ascii="Times New Roman" w:hAnsi="Times New Roman"/>
          <w:sz w:val="28"/>
        </w:rPr>
      </w:pPr>
      <w:r>
        <w:rPr>
          <w:rFonts w:ascii="Times New Roman" w:hAnsi="Times New Roman"/>
          <w:sz w:val="28"/>
        </w:rPr>
        <w:t>签订日期：</w:t>
      </w:r>
      <w:r>
        <w:rPr>
          <w:rFonts w:hint="eastAsia" w:ascii="Times New Roman" w:hAnsi="Times New Roman"/>
          <w:sz w:val="28"/>
        </w:rPr>
        <w:t>2025</w:t>
      </w:r>
      <w:r>
        <w:rPr>
          <w:rFonts w:ascii="Times New Roman" w:hAnsi="Times New Roman"/>
          <w:sz w:val="28"/>
        </w:rPr>
        <w:t xml:space="preserve">年 </w:t>
      </w:r>
      <w:r>
        <w:rPr>
          <w:rFonts w:hint="eastAsia" w:ascii="Times New Roman" w:hAnsi="Times New Roman"/>
          <w:sz w:val="28"/>
        </w:rPr>
        <w:t xml:space="preserve"> </w:t>
      </w:r>
      <w:r>
        <w:rPr>
          <w:rFonts w:ascii="Times New Roman" w:hAnsi="Times New Roman"/>
          <w:sz w:val="28"/>
        </w:rPr>
        <w:t xml:space="preserve"> 月  </w:t>
      </w:r>
      <w:r>
        <w:rPr>
          <w:rFonts w:hint="eastAsia" w:ascii="Times New Roman" w:hAnsi="Times New Roman"/>
          <w:sz w:val="28"/>
        </w:rPr>
        <w:t xml:space="preserve"> </w:t>
      </w:r>
      <w:r>
        <w:rPr>
          <w:rFonts w:ascii="Times New Roman" w:hAnsi="Times New Roman"/>
          <w:sz w:val="28"/>
        </w:rPr>
        <w:t>日</w:t>
      </w:r>
    </w:p>
    <w:p w14:paraId="11197D5B">
      <w:pPr>
        <w:spacing w:line="360" w:lineRule="auto"/>
        <w:ind w:left="1933" w:leftChars="607" w:hanging="658" w:hangingChars="235"/>
        <w:rPr>
          <w:rFonts w:ascii="Times New Roman" w:hAnsi="Times New Roman"/>
          <w:sz w:val="28"/>
        </w:rPr>
      </w:pPr>
      <w:r>
        <w:rPr>
          <w:rFonts w:ascii="Times New Roman" w:hAnsi="Times New Roman"/>
          <w:sz w:val="28"/>
        </w:rPr>
        <w:t>有效期限：</w:t>
      </w:r>
      <w:r>
        <w:rPr>
          <w:rFonts w:hint="eastAsia" w:ascii="Times New Roman" w:hAnsi="Times New Roman"/>
          <w:sz w:val="28"/>
        </w:rPr>
        <w:t>2025</w:t>
      </w:r>
      <w:r>
        <w:rPr>
          <w:rFonts w:ascii="Times New Roman" w:hAnsi="Times New Roman"/>
          <w:sz w:val="28"/>
        </w:rPr>
        <w:t xml:space="preserve">年 </w:t>
      </w:r>
      <w:r>
        <w:rPr>
          <w:rFonts w:hint="eastAsia" w:ascii="Times New Roman" w:hAnsi="Times New Roman"/>
          <w:sz w:val="28"/>
        </w:rPr>
        <w:t xml:space="preserve"> </w:t>
      </w:r>
      <w:r>
        <w:rPr>
          <w:rFonts w:ascii="Times New Roman" w:hAnsi="Times New Roman"/>
          <w:sz w:val="28"/>
        </w:rPr>
        <w:t xml:space="preserve"> 月  </w:t>
      </w:r>
      <w:r>
        <w:rPr>
          <w:rFonts w:hint="eastAsia" w:ascii="Times New Roman" w:hAnsi="Times New Roman"/>
          <w:sz w:val="28"/>
        </w:rPr>
        <w:t xml:space="preserve"> </w:t>
      </w:r>
      <w:r>
        <w:rPr>
          <w:rFonts w:ascii="Times New Roman" w:hAnsi="Times New Roman"/>
          <w:sz w:val="28"/>
        </w:rPr>
        <w:t>日至</w:t>
      </w:r>
      <w:r>
        <w:rPr>
          <w:rFonts w:hint="eastAsia" w:ascii="Times New Roman" w:hAnsi="Times New Roman"/>
          <w:sz w:val="28"/>
        </w:rPr>
        <w:t>2025</w:t>
      </w:r>
      <w:r>
        <w:rPr>
          <w:rFonts w:ascii="Times New Roman" w:hAnsi="Times New Roman"/>
          <w:sz w:val="28"/>
        </w:rPr>
        <w:t>年12月</w:t>
      </w:r>
      <w:r>
        <w:rPr>
          <w:rFonts w:hint="eastAsia" w:ascii="Times New Roman" w:hAnsi="Times New Roman"/>
          <w:sz w:val="28"/>
        </w:rPr>
        <w:t>3</w:t>
      </w:r>
      <w:r>
        <w:rPr>
          <w:rFonts w:ascii="Times New Roman" w:hAnsi="Times New Roman"/>
          <w:sz w:val="28"/>
        </w:rPr>
        <w:t>1日</w:t>
      </w:r>
    </w:p>
    <w:p w14:paraId="19EAD38B">
      <w:pPr>
        <w:tabs>
          <w:tab w:val="left" w:pos="2280"/>
        </w:tabs>
        <w:ind w:firstLine="2266" w:firstLineChars="561"/>
        <w:rPr>
          <w:rFonts w:ascii="Times New Roman" w:hAnsi="Times New Roman"/>
          <w:spacing w:val="62"/>
          <w:sz w:val="28"/>
        </w:rPr>
      </w:pPr>
    </w:p>
    <w:p w14:paraId="60C239E9">
      <w:pPr>
        <w:tabs>
          <w:tab w:val="left" w:pos="2280"/>
        </w:tabs>
        <w:ind w:firstLine="2266" w:firstLineChars="561"/>
        <w:rPr>
          <w:rFonts w:ascii="Times New Roman" w:hAnsi="Times New Roman"/>
          <w:spacing w:val="62"/>
          <w:sz w:val="28"/>
        </w:rPr>
      </w:pPr>
    </w:p>
    <w:p w14:paraId="16348540">
      <w:pPr>
        <w:tabs>
          <w:tab w:val="left" w:pos="2280"/>
        </w:tabs>
        <w:jc w:val="center"/>
        <w:rPr>
          <w:rFonts w:ascii="Times New Roman" w:hAnsi="Times New Roman"/>
          <w:spacing w:val="62"/>
          <w:sz w:val="28"/>
        </w:rPr>
      </w:pPr>
      <w:r>
        <w:rPr>
          <w:rFonts w:ascii="Times New Roman" w:hAnsi="Times New Roman"/>
          <w:spacing w:val="62"/>
          <w:sz w:val="28"/>
        </w:rPr>
        <w:t>北京技术市场管理办公室</w:t>
      </w:r>
    </w:p>
    <w:p w14:paraId="77E8A769">
      <w:pPr>
        <w:tabs>
          <w:tab w:val="left" w:pos="2280"/>
        </w:tabs>
        <w:jc w:val="center"/>
        <w:rPr>
          <w:rFonts w:hint="eastAsia" w:ascii="宋体" w:hAnsi="宋体" w:eastAsia="宋体" w:cs="宋体"/>
          <w:color w:val="auto"/>
          <w:spacing w:val="68"/>
          <w:sz w:val="32"/>
        </w:rPr>
      </w:pPr>
      <w:r>
        <w:rPr>
          <w:rFonts w:hint="eastAsia" w:ascii="宋体" w:hAnsi="宋体" w:eastAsia="宋体" w:cs="宋体"/>
          <w:color w:val="auto"/>
          <w:spacing w:val="68"/>
          <w:sz w:val="32"/>
        </w:rPr>
        <w:br w:type="page"/>
      </w:r>
    </w:p>
    <w:p w14:paraId="336B6C12">
      <w:pPr>
        <w:pStyle w:val="2"/>
        <w:ind w:firstLine="480"/>
      </w:pPr>
    </w:p>
    <w:p w14:paraId="3B1DAB02">
      <w:pPr>
        <w:tabs>
          <w:tab w:val="left" w:pos="2280"/>
        </w:tabs>
        <w:jc w:val="center"/>
        <w:rPr>
          <w:rFonts w:hint="eastAsia" w:ascii="宋体" w:hAnsi="宋体" w:eastAsia="宋体" w:cs="宋体"/>
          <w:color w:val="auto"/>
          <w:spacing w:val="68"/>
          <w:sz w:val="32"/>
        </w:rPr>
      </w:pPr>
      <w:r>
        <w:rPr>
          <w:rFonts w:hint="eastAsia" w:ascii="宋体" w:hAnsi="宋体" w:eastAsia="宋体" w:cs="宋体"/>
          <w:b/>
          <w:color w:val="auto"/>
          <w:spacing w:val="68"/>
          <w:sz w:val="32"/>
        </w:rPr>
        <w:t>填写说明</w:t>
      </w:r>
    </w:p>
    <w:p w14:paraId="7C36359A">
      <w:pPr>
        <w:pStyle w:val="2"/>
        <w:ind w:firstLine="480"/>
      </w:pPr>
    </w:p>
    <w:p w14:paraId="46B358E5">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一、“合同登记编号”由技术合同登记处填写。</w:t>
      </w:r>
    </w:p>
    <w:p w14:paraId="69661E15">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二、技术服务合同是指当事人一方以技术知识为另一方解决特定技术问题所订立的合同。</w:t>
      </w:r>
    </w:p>
    <w:p w14:paraId="0D9D041E">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技术培训合同是指当事人一方委托另一方对指定的专业技术人员进行特定项目的技术指导和专业训练所订立的合同。</w:t>
      </w:r>
    </w:p>
    <w:p w14:paraId="5BB3A95F">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技术中介合同是指当事人一方以知识、技术、经验和信息为另一方与第三方订立技术合同进行联系、介绍、组织工业化开发并对履行合同提供服务所订立的合同。</w:t>
      </w:r>
    </w:p>
    <w:p w14:paraId="16757D60">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三、计划内项目应填写国务院部委、省、自治区、直辖市、计划单列市、地、市（县）级计划，不属于上述计划的项目此栏划（/）表示。</w:t>
      </w:r>
    </w:p>
    <w:p w14:paraId="345799E0">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四、服务内容、方式和要求</w:t>
      </w:r>
    </w:p>
    <w:p w14:paraId="1FB70397">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属技术服务，此条款填写特定技术问题的难度和范围，主要技术经济指标及效益情况，具体的做法、手段、程序以及交付成果的形式。</w:t>
      </w:r>
    </w:p>
    <w:p w14:paraId="4B1169D5">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属技术培训，此条款填写培训内容和要求，以及培训计划、进度。</w:t>
      </w:r>
    </w:p>
    <w:p w14:paraId="7615F022">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属技术中介，此条款填写中介内容和要求。</w:t>
      </w:r>
    </w:p>
    <w:p w14:paraId="42AA4DCD">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五、工作条件和协作事项</w:t>
      </w:r>
    </w:p>
    <w:p w14:paraId="1A777848">
      <w:pPr>
        <w:spacing w:line="360" w:lineRule="auto"/>
        <w:ind w:firstLine="480" w:firstLineChars="200"/>
        <w:jc w:val="both"/>
        <w:rPr>
          <w:rFonts w:hint="eastAsia" w:ascii="宋体" w:hAnsi="宋体" w:eastAsia="宋体" w:cs="宋体"/>
          <w:color w:val="auto"/>
          <w:sz w:val="24"/>
        </w:rPr>
      </w:pPr>
      <w:r>
        <w:rPr>
          <w:rFonts w:hint="eastAsia" w:ascii="宋体" w:hAnsi="宋体" w:eastAsia="宋体" w:cs="宋体"/>
          <w:color w:val="auto"/>
          <w:sz w:val="24"/>
        </w:rPr>
        <w:t>包括甲方为乙方提供的资料、文件及其它条件，双方协作的具体事项。</w:t>
      </w:r>
    </w:p>
    <w:p w14:paraId="744E2E95">
      <w:pPr>
        <w:spacing w:line="360" w:lineRule="auto"/>
        <w:ind w:firstLine="480" w:firstLineChars="200"/>
        <w:jc w:val="both"/>
        <w:rPr>
          <w:rFonts w:hint="eastAsia" w:ascii="宋体" w:hAnsi="宋体" w:eastAsia="宋体" w:cs="宋体"/>
          <w:color w:val="auto"/>
          <w:spacing w:val="-24"/>
          <w:sz w:val="24"/>
        </w:rPr>
      </w:pPr>
      <w:r>
        <w:rPr>
          <w:rFonts w:hint="eastAsia" w:ascii="宋体" w:hAnsi="宋体" w:eastAsia="宋体" w:cs="宋体"/>
          <w:color w:val="auto"/>
          <w:sz w:val="24"/>
        </w:rPr>
        <w:t>六、本合同书中，凡是当事人约定认为无需填写的条款，在该条款填写的空白处划（/）表示。</w:t>
      </w:r>
    </w:p>
    <w:p w14:paraId="765DEE74">
      <w:pPr>
        <w:rPr>
          <w:rFonts w:hint="eastAsia" w:ascii="宋体" w:hAnsi="宋体" w:eastAsia="宋体" w:cs="宋体"/>
          <w:color w:val="auto"/>
          <w:sz w:val="24"/>
        </w:rPr>
      </w:pPr>
      <w:r>
        <w:rPr>
          <w:rFonts w:hint="eastAsia" w:ascii="宋体" w:hAnsi="宋体" w:eastAsia="宋体" w:cs="宋体"/>
          <w:color w:val="auto"/>
        </w:rPr>
        <w:br w:type="page"/>
      </w:r>
    </w:p>
    <w:p w14:paraId="0C91E0BD">
      <w:pPr>
        <w:spacing w:line="360" w:lineRule="auto"/>
        <w:ind w:firstLine="420" w:firstLineChars="200"/>
        <w:rPr>
          <w:rFonts w:ascii="Times New Roman" w:hAnsi="Times New Roman" w:eastAsia="宋体" w:cs="Times New Roman"/>
          <w:color w:val="auto"/>
          <w:spacing w:val="-6"/>
        </w:rPr>
      </w:pPr>
      <w:r>
        <w:rPr>
          <w:rFonts w:ascii="Times New Roman" w:hAnsi="Times New Roman" w:eastAsia="宋体" w:cs="Times New Roman"/>
          <w:color w:val="auto"/>
          <w:kern w:val="1"/>
        </w:rPr>
        <w:t>根据《中华人民共和国民法典》合同</w:t>
      </w:r>
      <w:r>
        <w:rPr>
          <w:rFonts w:hint="eastAsia" w:ascii="Times New Roman" w:hAnsi="Times New Roman" w:eastAsia="宋体" w:cs="Times New Roman"/>
          <w:color w:val="auto"/>
          <w:kern w:val="1"/>
        </w:rPr>
        <w:t>篇</w:t>
      </w:r>
      <w:r>
        <w:rPr>
          <w:rFonts w:ascii="Times New Roman" w:hAnsi="Times New Roman" w:eastAsia="宋体" w:cs="Times New Roman"/>
          <w:color w:val="auto"/>
          <w:kern w:val="1"/>
        </w:rPr>
        <w:t>等法律法规的有关规定，甲方将</w:t>
      </w:r>
      <w:r>
        <w:rPr>
          <w:rFonts w:ascii="Times New Roman" w:hAnsi="Times New Roman" w:eastAsia="宋体" w:cs="Times New Roman"/>
          <w:color w:val="auto"/>
          <w:kern w:val="1"/>
          <w:u w:val="single"/>
        </w:rPr>
        <w:t xml:space="preserve"> </w:t>
      </w:r>
      <w:r>
        <w:rPr>
          <w:rFonts w:hint="eastAsia" w:ascii="Times New Roman" w:hAnsi="Times New Roman" w:eastAsia="宋体" w:cs="Times New Roman"/>
          <w:color w:val="auto"/>
          <w:kern w:val="1"/>
          <w:u w:val="single"/>
          <w:lang w:eastAsia="zh-CN"/>
        </w:rPr>
        <w:t>中心实验室仪器设备运维</w:t>
      </w:r>
      <w:r>
        <w:rPr>
          <w:rFonts w:ascii="Times New Roman" w:hAnsi="Times New Roman" w:eastAsia="宋体" w:cs="Times New Roman"/>
          <w:color w:val="auto"/>
          <w:kern w:val="1"/>
          <w:u w:val="single"/>
        </w:rPr>
        <w:t xml:space="preserve"> </w:t>
      </w:r>
      <w:r>
        <w:rPr>
          <w:rFonts w:ascii="Times New Roman" w:hAnsi="Times New Roman" w:eastAsia="宋体" w:cs="Times New Roman"/>
          <w:color w:val="auto"/>
          <w:kern w:val="1"/>
        </w:rPr>
        <w:t>项目委托乙方实施，经友好协商，达成一致，签订本委托合同，以资共同信守。</w:t>
      </w:r>
    </w:p>
    <w:p w14:paraId="53676B3B">
      <w:pPr>
        <w:spacing w:line="360" w:lineRule="auto"/>
        <w:ind w:firstLine="422" w:firstLineChars="200"/>
        <w:rPr>
          <w:rFonts w:ascii="Times New Roman" w:hAnsi="Times New Roman" w:eastAsia="宋体" w:cs="Times New Roman"/>
          <w:b/>
          <w:bCs/>
          <w:color w:val="auto"/>
          <w:lang w:val="zh-CN"/>
        </w:rPr>
      </w:pPr>
      <w:r>
        <w:rPr>
          <w:rFonts w:hint="eastAsia" w:ascii="Times New Roman" w:hAnsi="Times New Roman" w:eastAsia="宋体" w:cs="Times New Roman"/>
          <w:b/>
          <w:bCs/>
          <w:color w:val="auto"/>
          <w:lang w:val="zh-CN"/>
        </w:rPr>
        <w:t>一、服务内容、形式和要求</w:t>
      </w:r>
    </w:p>
    <w:p w14:paraId="41899598">
      <w:pPr>
        <w:spacing w:line="360" w:lineRule="auto"/>
        <w:ind w:firstLine="422" w:firstLineChars="200"/>
        <w:rPr>
          <w:rFonts w:ascii="Times New Roman" w:hAnsi="Times New Roman" w:eastAsia="宋体" w:cs="Times New Roman"/>
          <w:b/>
          <w:bCs/>
          <w:color w:val="auto"/>
          <w:lang w:val="zh-CN"/>
        </w:rPr>
      </w:pPr>
      <w:r>
        <w:rPr>
          <w:rFonts w:hint="eastAsia" w:ascii="Times New Roman" w:hAnsi="Times New Roman" w:eastAsia="宋体" w:cs="Times New Roman"/>
          <w:b/>
          <w:bCs/>
          <w:color w:val="auto"/>
          <w:kern w:val="1"/>
        </w:rPr>
        <w:t>（一）服务内容</w:t>
      </w:r>
    </w:p>
    <w:p w14:paraId="563CB5EB">
      <w:pPr>
        <w:spacing w:line="360" w:lineRule="auto"/>
        <w:ind w:firstLine="404" w:firstLineChars="200"/>
        <w:rPr>
          <w:rFonts w:ascii="Times New Roman" w:hAnsi="Times New Roman" w:eastAsia="宋体" w:cs="Times New Roman"/>
          <w:color w:val="auto"/>
          <w:kern w:val="1"/>
        </w:rPr>
      </w:pPr>
      <w:r>
        <w:rPr>
          <w:rFonts w:ascii="Times New Roman" w:hAnsi="Times New Roman" w:eastAsia="宋体" w:cs="Times New Roman"/>
          <w:color w:val="auto"/>
          <w:spacing w:val="-4"/>
          <w:shd w:val="clear" w:color="050000" w:fill="auto"/>
        </w:rPr>
        <w:t>为确保全市水质监测工作的正常开展，保障实验室仪器设备正常运行，本项目招标内容为对北京市水文总站实验室119台大型分析仪器和小型仪器进行运行维护，运维内容包括日常运行维护、设备维修、备件管理、运维驻场人员等服务，</w:t>
      </w:r>
      <w:r>
        <w:rPr>
          <w:rFonts w:ascii="Times New Roman" w:hAnsi="Times New Roman" w:eastAsia="宋体" w:cs="Times New Roman"/>
          <w:color w:val="auto"/>
          <w:spacing w:val="-2"/>
          <w:shd w:val="clear" w:color="050000" w:fill="auto"/>
        </w:rPr>
        <w:t>并提供固定的运维联系人员和7*24小时技术服务支持，应急状态下提供紧急技术服务支持，保证每台仪器设备全年稳定、高效运行，全年可用性不低于99%</w:t>
      </w:r>
      <w:r>
        <w:rPr>
          <w:rFonts w:ascii="Times New Roman" w:hAnsi="Times New Roman" w:eastAsia="宋体" w:cs="Times New Roman"/>
          <w:color w:val="auto"/>
          <w:spacing w:val="-4"/>
          <w:shd w:val="clear" w:color="050000" w:fill="auto"/>
        </w:rPr>
        <w:t>。</w:t>
      </w:r>
      <w:r>
        <w:rPr>
          <w:rFonts w:ascii="Times New Roman" w:hAnsi="Times New Roman" w:eastAsia="宋体" w:cs="Times New Roman"/>
          <w:color w:val="auto"/>
          <w:spacing w:val="-2"/>
          <w:shd w:val="clear" w:color="050000" w:fill="auto"/>
        </w:rPr>
        <w:t>可用性（%）=（设备实际运行时间/计划运行时间）*100%。</w:t>
      </w:r>
      <w:r>
        <w:rPr>
          <w:rFonts w:ascii="Times New Roman" w:hAnsi="Times New Roman" w:eastAsia="宋体" w:cs="Times New Roman"/>
          <w:color w:val="auto"/>
          <w:spacing w:val="-4"/>
          <w:shd w:val="clear" w:color="050000" w:fill="auto"/>
        </w:rPr>
        <w:t>本项目维修维护费包含为完成维护工作所需的人工、材料、设备费用以及管理费用、利润、税金、其他各类费用等。</w:t>
      </w:r>
    </w:p>
    <w:p w14:paraId="721BE012">
      <w:pPr>
        <w:spacing w:line="360" w:lineRule="auto"/>
        <w:ind w:firstLine="422" w:firstLineChars="200"/>
        <w:rPr>
          <w:rFonts w:ascii="Times New Roman" w:hAnsi="Times New Roman" w:eastAsia="宋体" w:cs="Times New Roman"/>
          <w:b/>
          <w:bCs/>
          <w:color w:val="auto"/>
          <w:kern w:val="1"/>
        </w:rPr>
      </w:pPr>
      <w:r>
        <w:rPr>
          <w:rFonts w:hint="eastAsia" w:ascii="Times New Roman" w:hAnsi="Times New Roman" w:eastAsia="宋体" w:cs="Times New Roman"/>
          <w:b/>
          <w:bCs/>
          <w:color w:val="auto"/>
          <w:kern w:val="1"/>
        </w:rPr>
        <w:t>（二）服务范围</w:t>
      </w:r>
    </w:p>
    <w:p w14:paraId="326FFB5D">
      <w:pPr>
        <w:spacing w:line="360" w:lineRule="auto"/>
        <w:ind w:firstLine="404" w:firstLineChars="200"/>
        <w:rPr>
          <w:rFonts w:ascii="Times New Roman" w:hAnsi="Times New Roman" w:eastAsia="宋体" w:cs="Times New Roman"/>
          <w:color w:val="auto"/>
          <w:spacing w:val="-4"/>
          <w:shd w:val="clear" w:color="050000" w:fill="auto"/>
        </w:rPr>
      </w:pPr>
      <w:r>
        <w:rPr>
          <w:rFonts w:ascii="Times New Roman" w:hAnsi="Times New Roman" w:eastAsia="宋体" w:cs="Times New Roman"/>
          <w:color w:val="auto"/>
          <w:spacing w:val="-4"/>
          <w:shd w:val="clear" w:color="050000" w:fill="auto"/>
        </w:rPr>
        <w:t>本项目运维设备涵盖北京市水文总站实验室119台大型分析仪器和小型仪器，详细清单</w:t>
      </w:r>
      <w:r>
        <w:rPr>
          <w:rFonts w:hint="eastAsia" w:ascii="Times New Roman" w:hAnsi="Times New Roman" w:eastAsia="宋体" w:cs="Times New Roman"/>
          <w:color w:val="auto"/>
          <w:spacing w:val="-4"/>
          <w:shd w:val="clear" w:color="050000" w:fill="auto"/>
        </w:rPr>
        <w:t>见合同附件1。</w:t>
      </w:r>
      <w:r>
        <w:rPr>
          <w:rFonts w:ascii="Times New Roman" w:hAnsi="Times New Roman" w:eastAsia="宋体" w:cs="Times New Roman"/>
          <w:color w:val="auto"/>
          <w:spacing w:val="-4"/>
          <w:shd w:val="clear" w:color="050000" w:fill="auto"/>
        </w:rPr>
        <w:t>所有设备均不在质保期内。</w:t>
      </w:r>
    </w:p>
    <w:p w14:paraId="0D0AFD20">
      <w:pPr>
        <w:spacing w:line="360" w:lineRule="auto"/>
        <w:ind w:firstLine="422" w:firstLineChars="200"/>
        <w:rPr>
          <w:rFonts w:ascii="Times New Roman" w:hAnsi="Times New Roman" w:eastAsia="宋体" w:cs="Times New Roman"/>
          <w:b/>
          <w:bCs/>
          <w:color w:val="auto"/>
          <w:kern w:val="1"/>
        </w:rPr>
      </w:pPr>
      <w:r>
        <w:rPr>
          <w:rFonts w:hint="eastAsia" w:ascii="Times New Roman" w:hAnsi="Times New Roman" w:eastAsia="宋体" w:cs="Times New Roman"/>
          <w:b/>
          <w:bCs/>
          <w:color w:val="auto"/>
          <w:kern w:val="1"/>
        </w:rPr>
        <w:t>（三）</w:t>
      </w:r>
      <w:r>
        <w:rPr>
          <w:rFonts w:ascii="Times New Roman" w:hAnsi="Times New Roman" w:eastAsia="宋体" w:cs="Times New Roman"/>
          <w:b/>
          <w:bCs/>
          <w:color w:val="auto"/>
          <w:kern w:val="1"/>
        </w:rPr>
        <w:t>运维服务要求</w:t>
      </w:r>
    </w:p>
    <w:p w14:paraId="799D5C09">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1</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spacing w:val="-2"/>
          <w:shd w:val="clear" w:color="050000" w:fill="auto"/>
        </w:rPr>
        <w:t>依据实验室质量管理体系认证标准开展119台大型分析仪器设备及小型仪器维修维护服务，保证每台仪器设备全年稳定、高效运行，全年可用性不低于99%。可用性（%）=（设备实际运行时间/计划运行时间）*100%。</w:t>
      </w:r>
    </w:p>
    <w:p w14:paraId="24E0B3F1">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w:t>
      </w:r>
      <w:r>
        <w:rPr>
          <w:rFonts w:ascii="Times New Roman" w:hAnsi="Times New Roman" w:eastAsia="宋体" w:cs="Times New Roman"/>
          <w:color w:val="auto"/>
          <w:spacing w:val="-2"/>
          <w:shd w:val="clear" w:color="050000" w:fill="auto"/>
        </w:rPr>
        <w:t>提供7×24小时不间断技术服务支持，应急状态下提供紧急技术服务支持。</w:t>
      </w:r>
    </w:p>
    <w:p w14:paraId="5B63E2F7">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3.</w:t>
      </w:r>
      <w:r>
        <w:rPr>
          <w:rFonts w:ascii="Times New Roman" w:hAnsi="Times New Roman" w:eastAsia="宋体" w:cs="Times New Roman"/>
          <w:color w:val="auto"/>
          <w:spacing w:val="-2"/>
          <w:shd w:val="clear" w:color="050000" w:fill="auto"/>
        </w:rPr>
        <w:t>针对仪器设备运行保障服务，应具备完整的运行保障管理制度、规范、流程、指标；应具有针对不同故障、事故等级的处理流程，具备应急处理、补救方案。</w:t>
      </w:r>
    </w:p>
    <w:p w14:paraId="22070356">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4.</w:t>
      </w:r>
      <w:r>
        <w:rPr>
          <w:rFonts w:ascii="Times New Roman" w:hAnsi="Times New Roman" w:eastAsia="宋体" w:cs="Times New Roman"/>
          <w:color w:val="auto"/>
          <w:spacing w:val="-2"/>
          <w:shd w:val="clear" w:color="050000" w:fill="auto"/>
        </w:rPr>
        <w:t>乙方应具备运维范围内不同品牌仪器设备所对应的软件与实验室管理系统（LIMS系统）软件连接、维护及开发能力，并能对各个仪器设备数据采集控制器进行维护。</w:t>
      </w:r>
    </w:p>
    <w:p w14:paraId="0217B969">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5.</w:t>
      </w:r>
      <w:r>
        <w:rPr>
          <w:rFonts w:ascii="Times New Roman" w:hAnsi="Times New Roman" w:eastAsia="宋体" w:cs="Times New Roman"/>
          <w:color w:val="auto"/>
          <w:spacing w:val="-2"/>
          <w:shd w:val="clear" w:color="050000" w:fill="auto"/>
        </w:rPr>
        <w:t>乙方提供的仪器维修服务必须符合与其相关的现行中华人民共和国标准及规范（最新版本）；没有现行国家标准可遵循的，应遵循国际标准。</w:t>
      </w:r>
    </w:p>
    <w:p w14:paraId="6330A957">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6.</w:t>
      </w:r>
      <w:r>
        <w:rPr>
          <w:rFonts w:ascii="Times New Roman" w:hAnsi="Times New Roman" w:eastAsia="宋体" w:cs="Times New Roman"/>
          <w:color w:val="auto"/>
          <w:spacing w:val="-2"/>
          <w:shd w:val="clear" w:color="050000" w:fill="auto"/>
        </w:rPr>
        <w:t>乙方自备运行维护维修必须的工具、设备、仪器。</w:t>
      </w:r>
    </w:p>
    <w:p w14:paraId="5CDD5149">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7.</w:t>
      </w:r>
      <w:r>
        <w:rPr>
          <w:rFonts w:ascii="Times New Roman" w:hAnsi="Times New Roman" w:eastAsia="宋体" w:cs="Times New Roman"/>
          <w:color w:val="auto"/>
          <w:spacing w:val="-2"/>
          <w:shd w:val="clear" w:color="050000" w:fill="auto"/>
        </w:rPr>
        <w:t>安装与部署：乙方负责所有服务范围内仪器设备的软硬件安装与部署和已有仪器设备软硬件的重新安装与部署。</w:t>
      </w:r>
    </w:p>
    <w:p w14:paraId="318456D4">
      <w:pPr>
        <w:spacing w:line="360" w:lineRule="auto"/>
        <w:ind w:firstLine="412" w:firstLineChars="200"/>
        <w:rPr>
          <w:rFonts w:ascii="Times New Roman" w:hAnsi="Times New Roman" w:eastAsia="宋体" w:cs="Times New Roman"/>
          <w:color w:val="auto"/>
          <w:spacing w:val="-2"/>
          <w:shd w:val="clear" w:color="050000" w:fill="FFFF00"/>
        </w:rPr>
      </w:pPr>
      <w:r>
        <w:rPr>
          <w:rFonts w:hint="eastAsia" w:ascii="Times New Roman" w:hAnsi="Times New Roman" w:eastAsia="宋体" w:cs="Times New Roman"/>
          <w:color w:val="auto"/>
          <w:spacing w:val="-2"/>
          <w:shd w:val="clear" w:color="050000" w:fill="auto"/>
        </w:rPr>
        <w:t>8.</w:t>
      </w:r>
      <w:r>
        <w:rPr>
          <w:rFonts w:ascii="Times New Roman" w:hAnsi="Times New Roman" w:eastAsia="宋体" w:cs="Times New Roman"/>
          <w:color w:val="auto"/>
          <w:spacing w:val="-2"/>
          <w:shd w:val="clear" w:color="050000" w:fill="auto"/>
        </w:rPr>
        <w:t>巡检与统计分析：乙方负责对所有服务范围内的仪器设备每半年进行一次仪器设备软硬件巡检，确保仪器设备状态正常，并形成巡检记录和巡检报告。</w:t>
      </w:r>
    </w:p>
    <w:p w14:paraId="3D03DFC7">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9.</w:t>
      </w:r>
      <w:r>
        <w:rPr>
          <w:rFonts w:ascii="Times New Roman" w:hAnsi="Times New Roman" w:eastAsia="宋体" w:cs="Times New Roman"/>
          <w:color w:val="auto"/>
          <w:spacing w:val="-2"/>
          <w:shd w:val="clear" w:color="050000" w:fill="auto"/>
        </w:rPr>
        <w:t>配置与变更：乙方对所有服务范围内的软硬件系统进行配置与变更配置，应做好变更记录。</w:t>
      </w:r>
    </w:p>
    <w:p w14:paraId="58ACAA2F">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10.</w:t>
      </w:r>
      <w:r>
        <w:rPr>
          <w:rFonts w:ascii="Times New Roman" w:hAnsi="Times New Roman" w:eastAsia="宋体" w:cs="Times New Roman"/>
          <w:color w:val="auto"/>
          <w:spacing w:val="-2"/>
          <w:shd w:val="clear" w:color="050000" w:fill="auto"/>
        </w:rPr>
        <w:t>维护与保养：乙方负责所有服务范围内仪器设备每年不少于4次的常规维护与保养，制定每台设备维护与保养的服务内容与相关技术，制定、调整、优化常规维护与保养项目的日常计划和实施办法，确保仪器设备运行的可靠性与安全性，提高隐患与异常发现率。乙方</w:t>
      </w:r>
      <w:r>
        <w:rPr>
          <w:rFonts w:hint="eastAsia" w:ascii="Times New Roman" w:hAnsi="Times New Roman" w:eastAsia="宋体" w:cs="Times New Roman"/>
          <w:color w:val="auto"/>
          <w:spacing w:val="-2"/>
          <w:shd w:val="clear" w:color="050000" w:fill="auto"/>
        </w:rPr>
        <w:t>投标文件中</w:t>
      </w:r>
      <w:r>
        <w:rPr>
          <w:rFonts w:ascii="Times New Roman" w:hAnsi="Times New Roman" w:eastAsia="宋体" w:cs="Times New Roman"/>
          <w:color w:val="auto"/>
          <w:spacing w:val="-2"/>
          <w:shd w:val="clear" w:color="050000" w:fill="auto"/>
        </w:rPr>
        <w:t>提出的每台设备的运维内容和技术要求</w:t>
      </w:r>
      <w:r>
        <w:rPr>
          <w:rFonts w:hint="eastAsia" w:ascii="Times New Roman" w:hAnsi="Times New Roman" w:eastAsia="宋体" w:cs="Times New Roman"/>
          <w:color w:val="auto"/>
          <w:spacing w:val="-2"/>
          <w:shd w:val="clear" w:color="050000" w:fill="auto"/>
        </w:rPr>
        <w:t>同样</w:t>
      </w:r>
      <w:r>
        <w:rPr>
          <w:rFonts w:ascii="Times New Roman" w:hAnsi="Times New Roman" w:eastAsia="宋体" w:cs="Times New Roman"/>
          <w:color w:val="auto"/>
          <w:spacing w:val="-2"/>
          <w:shd w:val="clear" w:color="050000" w:fill="auto"/>
        </w:rPr>
        <w:t>作为本项目运维和验收要求。</w:t>
      </w:r>
    </w:p>
    <w:p w14:paraId="7309C58E">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11.</w:t>
      </w:r>
      <w:r>
        <w:rPr>
          <w:rFonts w:ascii="Times New Roman" w:hAnsi="Times New Roman" w:eastAsia="宋体" w:cs="Times New Roman"/>
          <w:color w:val="auto"/>
          <w:spacing w:val="-2"/>
          <w:shd w:val="clear" w:color="050000" w:fill="auto"/>
        </w:rPr>
        <w:t>故障检测与排除：乙方需提供不限次数的故障检测，突发事件或紧急监测任务时设备故障，技术人员需在4小时内赶到现场对仪器故障进行诊断和排除，并在24小时内修复，进口产品特殊备件无库存或其他特殊情况需书面报告；常规监测过程中设备故障，技术人员需在4小时内赶到现场对仪器故障进行诊断和排除，并在48小时内修复，进口产品特殊备件无库存或其他特殊情况需书面报告；乙方提供维护保养和维修服务后，应进行性能测试，确保仪器技术指标达到原厂合格标准，填写故障记录，形成故障报告，并在维修完成后报告给甲方。</w:t>
      </w:r>
    </w:p>
    <w:p w14:paraId="58ECDBC9">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12.</w:t>
      </w:r>
      <w:r>
        <w:rPr>
          <w:rFonts w:ascii="Times New Roman" w:hAnsi="Times New Roman" w:eastAsia="宋体" w:cs="Times New Roman"/>
          <w:color w:val="auto"/>
          <w:spacing w:val="-2"/>
          <w:shd w:val="clear" w:color="050000" w:fill="auto"/>
        </w:rPr>
        <w:t>备用机要求：针对甲方经常使用的关键设备，在规定时间（48小时）内无法修复时应提供备用设备临时替换故障设备，以保证检验业务不受影响。备用机具体见附件</w:t>
      </w:r>
      <w:r>
        <w:rPr>
          <w:rFonts w:hint="eastAsia" w:ascii="Times New Roman" w:hAnsi="Times New Roman" w:eastAsia="宋体" w:cs="Times New Roman"/>
          <w:color w:val="auto"/>
          <w:spacing w:val="-2"/>
          <w:shd w:val="clear" w:color="050000" w:fill="auto"/>
        </w:rPr>
        <w:t>2</w:t>
      </w:r>
      <w:r>
        <w:rPr>
          <w:rFonts w:ascii="Times New Roman" w:hAnsi="Times New Roman" w:eastAsia="宋体" w:cs="Times New Roman"/>
          <w:color w:val="auto"/>
          <w:spacing w:val="-2"/>
          <w:shd w:val="clear" w:color="050000" w:fill="auto"/>
        </w:rPr>
        <w:t>。</w:t>
      </w:r>
    </w:p>
    <w:p w14:paraId="11B889F6">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13.</w:t>
      </w:r>
      <w:r>
        <w:rPr>
          <w:rFonts w:ascii="Times New Roman" w:hAnsi="Times New Roman" w:eastAsia="宋体" w:cs="Times New Roman"/>
          <w:color w:val="auto"/>
          <w:spacing w:val="-2"/>
          <w:shd w:val="clear" w:color="050000" w:fill="auto"/>
        </w:rPr>
        <w:t>技术支持与咨询：乙方应提供工程师的咨询和技术支持服务，为甲方和驻场工程师对于疑难问题的解决提供远程和到场技术支持服务。</w:t>
      </w:r>
    </w:p>
    <w:p w14:paraId="6F9150F8">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14.</w:t>
      </w:r>
      <w:r>
        <w:rPr>
          <w:rFonts w:ascii="Times New Roman" w:hAnsi="Times New Roman" w:eastAsia="宋体" w:cs="Times New Roman"/>
          <w:color w:val="auto"/>
          <w:spacing w:val="-2"/>
          <w:shd w:val="clear" w:color="050000" w:fill="auto"/>
        </w:rPr>
        <w:t>联络与协助：乙方负责联系所有服务范围内的仪器设备软硬件系统厂商、服务商及相关单位，对需送品牌服务商维修的设备，完成报修、送修、远程支持、到场服务等联络工作。必要时，协助各服务商完成专业性的巡检、维护、保养、升级、维修等工作。</w:t>
      </w:r>
    </w:p>
    <w:p w14:paraId="34DC398C">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15.</w:t>
      </w:r>
      <w:r>
        <w:rPr>
          <w:rFonts w:ascii="Times New Roman" w:hAnsi="Times New Roman" w:eastAsia="宋体" w:cs="Times New Roman"/>
          <w:color w:val="auto"/>
          <w:spacing w:val="-2"/>
          <w:shd w:val="clear" w:color="050000" w:fill="auto"/>
        </w:rPr>
        <w:t>在未经过甲方允许的情况下，乙方不得擅自外包本项目仪器设备的维修，维护及管理工作。</w:t>
      </w:r>
    </w:p>
    <w:p w14:paraId="7F9888A5">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16.</w:t>
      </w:r>
      <w:r>
        <w:rPr>
          <w:rFonts w:ascii="Times New Roman" w:hAnsi="Times New Roman" w:eastAsia="宋体" w:cs="Times New Roman"/>
          <w:color w:val="auto"/>
          <w:spacing w:val="-2"/>
          <w:shd w:val="clear" w:color="050000" w:fill="auto"/>
        </w:rPr>
        <w:t>乙方应提供年度运维报告，对全年运维情况、备品备件耗材更换情况和维修情况进行汇总分析，并对存在的问题进行分析建议，制定改进新年度的整改计划。</w:t>
      </w:r>
    </w:p>
    <w:p w14:paraId="19BF2B83">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17.</w:t>
      </w:r>
      <w:r>
        <w:rPr>
          <w:rFonts w:ascii="Times New Roman" w:hAnsi="Times New Roman" w:eastAsia="宋体" w:cs="Times New Roman"/>
          <w:color w:val="auto"/>
          <w:spacing w:val="-2"/>
          <w:shd w:val="clear" w:color="050000" w:fill="auto"/>
        </w:rPr>
        <w:t>如果2025年甲方新增实验室其他分析仪器设备，乙方应承诺对所有新增设备提供免费日常保洁工作；</w:t>
      </w:r>
    </w:p>
    <w:p w14:paraId="55F506F2">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18.</w:t>
      </w:r>
      <w:r>
        <w:rPr>
          <w:rFonts w:ascii="Times New Roman" w:hAnsi="Times New Roman" w:eastAsia="宋体" w:cs="Times New Roman"/>
          <w:color w:val="auto"/>
          <w:spacing w:val="-2"/>
          <w:shd w:val="clear" w:color="050000" w:fill="auto"/>
        </w:rPr>
        <w:t>其它服务：完成甲方交办的有关仪器设备的相关工作。</w:t>
      </w:r>
    </w:p>
    <w:p w14:paraId="34186142">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19.</w:t>
      </w:r>
      <w:r>
        <w:rPr>
          <w:rFonts w:ascii="Times New Roman" w:hAnsi="Times New Roman" w:eastAsia="宋体" w:cs="Times New Roman"/>
          <w:color w:val="auto"/>
          <w:spacing w:val="-2"/>
          <w:shd w:val="clear" w:color="050000" w:fill="auto"/>
        </w:rPr>
        <w:t>本项目服务期限(报价期限)为2025年1月1日至2025年12月31日（共365天）。为保证实验室仪器设备的正常运行，在项目招投标期间的实验室仪器设备运维工作由原服务商负责开展。其中原服务商服务期限（2025年1月1日至合同签订之日）所产生的服务费用应包含在本次合同总价中，乙方必须无条件地根据甲方的要求，在收到2025年度服务费首付款后的1个月内向原服务商支付上述服务费，费用按本次合同的合同总价/365*原服务商服务天数计算。</w:t>
      </w:r>
    </w:p>
    <w:p w14:paraId="2657F7AC">
      <w:pPr>
        <w:spacing w:line="360" w:lineRule="auto"/>
        <w:ind w:firstLine="414" w:firstLineChars="200"/>
        <w:rPr>
          <w:rFonts w:ascii="Times New Roman" w:hAnsi="Times New Roman" w:eastAsia="宋体" w:cs="Times New Roman"/>
          <w:b/>
          <w:color w:val="auto"/>
          <w:spacing w:val="-2"/>
          <w:shd w:val="clear" w:color="060000" w:fill="auto"/>
        </w:rPr>
      </w:pPr>
      <w:r>
        <w:rPr>
          <w:rFonts w:hint="eastAsia" w:ascii="Times New Roman" w:hAnsi="Times New Roman" w:eastAsia="宋体" w:cs="Times New Roman"/>
          <w:b/>
          <w:color w:val="auto"/>
          <w:spacing w:val="-2"/>
          <w:shd w:val="clear" w:color="060000" w:fill="auto"/>
        </w:rPr>
        <w:t>（四）</w:t>
      </w:r>
      <w:r>
        <w:rPr>
          <w:rFonts w:ascii="Times New Roman" w:hAnsi="Times New Roman" w:eastAsia="宋体" w:cs="Times New Roman"/>
          <w:b/>
          <w:color w:val="auto"/>
          <w:spacing w:val="-2"/>
          <w:shd w:val="clear" w:color="060000" w:fill="auto"/>
        </w:rPr>
        <w:t>备件要求</w:t>
      </w:r>
    </w:p>
    <w:p w14:paraId="17C53B08">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本项目涉及的仪器设备较多，为保障仪器设备正常运行及维修时效性，乙方应在甲方仓库储备一定数量的备件，备件分为重要备件和常规备件。乙方提供</w:t>
      </w:r>
      <w:r>
        <w:rPr>
          <w:rFonts w:hint="eastAsia" w:ascii="Times New Roman" w:hAnsi="Times New Roman" w:eastAsia="宋体" w:cs="Times New Roman"/>
          <w:color w:val="auto"/>
          <w:spacing w:val="-2"/>
          <w:shd w:val="clear" w:color="050000" w:fill="auto"/>
        </w:rPr>
        <w:t>的</w:t>
      </w:r>
      <w:r>
        <w:rPr>
          <w:rFonts w:ascii="Times New Roman" w:hAnsi="Times New Roman" w:eastAsia="宋体" w:cs="Times New Roman"/>
          <w:color w:val="auto"/>
          <w:spacing w:val="-2"/>
          <w:shd w:val="clear" w:color="050000" w:fill="auto"/>
        </w:rPr>
        <w:t>备件</w:t>
      </w:r>
      <w:r>
        <w:rPr>
          <w:rFonts w:hint="eastAsia" w:ascii="Times New Roman" w:hAnsi="Times New Roman" w:eastAsia="宋体" w:cs="Times New Roman"/>
          <w:color w:val="auto"/>
          <w:spacing w:val="-2"/>
          <w:shd w:val="clear" w:color="050000" w:fill="auto"/>
        </w:rPr>
        <w:t>详见附件3。</w:t>
      </w:r>
    </w:p>
    <w:p w14:paraId="04766891">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w:t>
      </w:r>
      <w:r>
        <w:rPr>
          <w:rFonts w:ascii="Times New Roman" w:hAnsi="Times New Roman" w:eastAsia="宋体" w:cs="Times New Roman"/>
          <w:color w:val="auto"/>
          <w:spacing w:val="-2"/>
          <w:shd w:val="clear" w:color="050000" w:fill="auto"/>
        </w:rPr>
        <w:t>乙方承诺在甲方仓库储备的所有备件均是仪器设备生产厂商原厂生产的全新未拆封产品，生产日期应在1年内，且与设备品牌相同，能满足仪器设备要求的技术指标。</w:t>
      </w:r>
    </w:p>
    <w:p w14:paraId="4D96412A">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w:t>
      </w:r>
      <w:r>
        <w:rPr>
          <w:rFonts w:ascii="Times New Roman" w:hAnsi="Times New Roman" w:eastAsia="宋体" w:cs="Times New Roman"/>
          <w:color w:val="auto"/>
          <w:spacing w:val="-2"/>
          <w:shd w:val="clear" w:color="050000" w:fill="auto"/>
        </w:rPr>
        <w:t>备件储备要求：在合同服务期内，乙方应将承诺储备在甲方仓库的备件存放于甲方提供的库房内，每种备件的储备数量不少于1个（套），以确保第一时间进行维修更换。乙方签订运维服务合同后，应在15个工作日内将承诺备件放入甲方仓库。备件使用后，应及时补充。未使用的备件，在服务期结束后退还。</w:t>
      </w:r>
    </w:p>
    <w:p w14:paraId="184ED4D5">
      <w:pPr>
        <w:spacing w:line="360" w:lineRule="auto"/>
        <w:ind w:firstLine="414" w:firstLineChars="200"/>
        <w:rPr>
          <w:rFonts w:ascii="Times New Roman" w:hAnsi="Times New Roman" w:eastAsia="宋体" w:cs="Times New Roman"/>
          <w:b/>
          <w:color w:val="auto"/>
          <w:spacing w:val="-2"/>
          <w:shd w:val="clear" w:color="060000" w:fill="auto"/>
        </w:rPr>
      </w:pPr>
      <w:r>
        <w:rPr>
          <w:rFonts w:hint="eastAsia" w:ascii="Times New Roman" w:hAnsi="Times New Roman" w:eastAsia="宋体" w:cs="Times New Roman"/>
          <w:b/>
          <w:color w:val="auto"/>
          <w:spacing w:val="-2"/>
          <w:shd w:val="clear" w:color="060000" w:fill="auto"/>
        </w:rPr>
        <w:t>（五）</w:t>
      </w:r>
      <w:r>
        <w:rPr>
          <w:rFonts w:ascii="Times New Roman" w:hAnsi="Times New Roman" w:eastAsia="宋体" w:cs="Times New Roman"/>
          <w:b/>
          <w:color w:val="auto"/>
          <w:spacing w:val="-2"/>
          <w:shd w:val="clear" w:color="060000" w:fill="auto"/>
        </w:rPr>
        <w:t>人员配置要求</w:t>
      </w:r>
    </w:p>
    <w:p w14:paraId="2347AA6D">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为做好本项目运维工作，确保设备正常运行，乙方应组建项目运维团队，并提供驻场工程师。具体要求如下：</w:t>
      </w:r>
    </w:p>
    <w:p w14:paraId="0F61D02C">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w:t>
      </w:r>
      <w:r>
        <w:rPr>
          <w:rFonts w:ascii="Times New Roman" w:hAnsi="Times New Roman" w:eastAsia="宋体" w:cs="Times New Roman"/>
          <w:color w:val="auto"/>
          <w:spacing w:val="-2"/>
          <w:shd w:val="clear" w:color="050000" w:fill="auto"/>
        </w:rPr>
        <w:t>乙方应组建项目运维团队，确保项目设备正常运行、维修和保养。运维人员必须是化学、食品/医药/生物检测、自动化相关专业背景。</w:t>
      </w:r>
    </w:p>
    <w:p w14:paraId="367BE0C8">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w:t>
      </w:r>
      <w:r>
        <w:rPr>
          <w:rFonts w:ascii="Times New Roman" w:hAnsi="Times New Roman" w:eastAsia="宋体" w:cs="Times New Roman"/>
          <w:color w:val="auto"/>
          <w:spacing w:val="-2"/>
          <w:shd w:val="clear" w:color="050000" w:fill="auto"/>
        </w:rPr>
        <w:t>乙方提供</w:t>
      </w:r>
      <w:r>
        <w:rPr>
          <w:rFonts w:hint="eastAsia" w:ascii="Times New Roman" w:hAnsi="Times New Roman" w:eastAsia="宋体" w:cs="Times New Roman"/>
          <w:color w:val="auto"/>
          <w:spacing w:val="-2"/>
          <w:u w:val="single"/>
          <w:shd w:val="clear" w:color="050000" w:fill="auto"/>
        </w:rPr>
        <w:t xml:space="preserve">     </w:t>
      </w:r>
      <w:r>
        <w:rPr>
          <w:rFonts w:ascii="Times New Roman" w:hAnsi="Times New Roman" w:eastAsia="宋体" w:cs="Times New Roman"/>
          <w:color w:val="auto"/>
          <w:spacing w:val="-2"/>
          <w:shd w:val="clear" w:color="050000" w:fill="auto"/>
        </w:rPr>
        <w:t>名驻场工程师。驻场工程师在合同服务期内全职在采购人实验室驻场提供运维服务，并接受采购人的考勤管理，不得随意更换驻场工程师；驻场工程师必须是化学、食品/医药/生物检测、自动化相关专业背景。</w:t>
      </w:r>
    </w:p>
    <w:p w14:paraId="496B265B">
      <w:pPr>
        <w:spacing w:line="360" w:lineRule="auto"/>
        <w:ind w:firstLine="414" w:firstLineChars="200"/>
        <w:rPr>
          <w:rFonts w:ascii="Times New Roman" w:hAnsi="Times New Roman" w:eastAsia="宋体" w:cs="Times New Roman"/>
          <w:b/>
          <w:bCs/>
          <w:color w:val="auto"/>
          <w:spacing w:val="-2"/>
          <w:shd w:val="clear" w:color="050000" w:fill="auto"/>
        </w:rPr>
      </w:pPr>
      <w:r>
        <w:rPr>
          <w:rFonts w:hint="eastAsia" w:ascii="Times New Roman" w:hAnsi="Times New Roman" w:eastAsia="宋体" w:cs="Times New Roman"/>
          <w:b/>
          <w:bCs/>
          <w:color w:val="auto"/>
          <w:spacing w:val="-2"/>
          <w:shd w:val="clear" w:color="050000" w:fill="auto"/>
        </w:rPr>
        <w:t>二、履行期限、地点和方式</w:t>
      </w:r>
    </w:p>
    <w:p w14:paraId="2EAB58C3">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乙方应按下列要求完成技术服务工作：</w:t>
      </w:r>
    </w:p>
    <w:p w14:paraId="7E78F34C">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（1）技术服务地点：</w:t>
      </w:r>
      <w:r>
        <w:rPr>
          <w:rFonts w:hint="eastAsia" w:ascii="Times New Roman" w:hAnsi="Times New Roman" w:eastAsia="宋体" w:cs="Times New Roman"/>
          <w:color w:val="auto"/>
          <w:spacing w:val="-2"/>
          <w:u w:val="single"/>
          <w:shd w:val="clear" w:color="050000" w:fill="auto"/>
        </w:rPr>
        <w:t xml:space="preserve">  北京 </w:t>
      </w:r>
      <w:r>
        <w:rPr>
          <w:rFonts w:hint="eastAsia" w:ascii="Times New Roman" w:hAnsi="Times New Roman" w:eastAsia="宋体" w:cs="Times New Roman"/>
          <w:color w:val="auto"/>
          <w:spacing w:val="-2"/>
          <w:shd w:val="clear" w:color="050000" w:fill="auto"/>
        </w:rPr>
        <w:t xml:space="preserve"> ；</w:t>
      </w:r>
    </w:p>
    <w:p w14:paraId="011AAF3D">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（2）技术服务期限：</w:t>
      </w:r>
      <w:r>
        <w:rPr>
          <w:rFonts w:hint="eastAsia" w:ascii="Times New Roman" w:hAnsi="Times New Roman" w:eastAsia="宋体" w:cs="Times New Roman"/>
          <w:color w:val="auto"/>
          <w:spacing w:val="-2"/>
          <w:u w:val="single"/>
          <w:shd w:val="clear" w:color="050000" w:fill="auto"/>
        </w:rPr>
        <w:t xml:space="preserve">  合同签订之日起至2025年12月31日</w:t>
      </w:r>
      <w:r>
        <w:rPr>
          <w:rFonts w:hint="eastAsia" w:ascii="Times New Roman" w:hAnsi="Times New Roman" w:eastAsia="宋体" w:cs="Times New Roman"/>
          <w:color w:val="auto"/>
          <w:spacing w:val="-2"/>
          <w:shd w:val="clear" w:color="050000" w:fill="auto"/>
        </w:rPr>
        <w:t>；</w:t>
      </w:r>
    </w:p>
    <w:p w14:paraId="77C157C0">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（3）技术服务进度：</w:t>
      </w:r>
      <w:r>
        <w:rPr>
          <w:rFonts w:hint="eastAsia" w:ascii="Times New Roman" w:hAnsi="Times New Roman" w:eastAsia="宋体" w:cs="Times New Roman"/>
          <w:color w:val="auto"/>
          <w:spacing w:val="-2"/>
          <w:u w:val="single"/>
          <w:shd w:val="clear" w:color="050000" w:fill="auto"/>
        </w:rPr>
        <w:t xml:space="preserve">  按甲方要求进行</w:t>
      </w:r>
      <w:r>
        <w:rPr>
          <w:rFonts w:hint="eastAsia" w:ascii="Times New Roman" w:hAnsi="Times New Roman" w:eastAsia="宋体" w:cs="Times New Roman"/>
          <w:color w:val="auto"/>
          <w:spacing w:val="-2"/>
          <w:shd w:val="clear" w:color="050000" w:fill="auto"/>
        </w:rPr>
        <w:t>；</w:t>
      </w:r>
    </w:p>
    <w:p w14:paraId="4F50617A">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（4）技术服务质量要求</w:t>
      </w:r>
      <w:r>
        <w:rPr>
          <w:rFonts w:hint="eastAsia" w:ascii="Times New Roman" w:hAnsi="Times New Roman" w:eastAsia="宋体" w:cs="Times New Roman"/>
          <w:color w:val="auto"/>
          <w:spacing w:val="-2"/>
          <w:u w:val="single"/>
          <w:shd w:val="clear" w:color="050000" w:fill="auto"/>
        </w:rPr>
        <w:t>：  按甲方要求开展，并通过甲方组织的合同验收</w:t>
      </w:r>
      <w:r>
        <w:rPr>
          <w:rFonts w:hint="eastAsia" w:ascii="Times New Roman" w:hAnsi="Times New Roman" w:eastAsia="宋体" w:cs="Times New Roman"/>
          <w:color w:val="auto"/>
          <w:spacing w:val="-2"/>
          <w:shd w:val="clear" w:color="050000" w:fill="auto"/>
        </w:rPr>
        <w:t>；</w:t>
      </w:r>
    </w:p>
    <w:p w14:paraId="59B86CF2">
      <w:pPr>
        <w:spacing w:line="360" w:lineRule="auto"/>
        <w:ind w:firstLine="414" w:firstLineChars="200"/>
        <w:rPr>
          <w:rFonts w:ascii="Times New Roman" w:hAnsi="Times New Roman" w:eastAsia="宋体" w:cs="Times New Roman"/>
          <w:b/>
          <w:bCs/>
          <w:color w:val="auto"/>
          <w:spacing w:val="-2"/>
          <w:shd w:val="clear" w:color="050000" w:fill="auto"/>
        </w:rPr>
      </w:pPr>
      <w:r>
        <w:rPr>
          <w:rFonts w:hint="eastAsia" w:ascii="Times New Roman" w:hAnsi="Times New Roman" w:eastAsia="宋体" w:cs="Times New Roman"/>
          <w:b/>
          <w:bCs/>
          <w:color w:val="auto"/>
          <w:spacing w:val="-2"/>
          <w:shd w:val="clear" w:color="050000" w:fill="auto"/>
        </w:rPr>
        <w:t>三、成果归属及保密</w:t>
      </w:r>
    </w:p>
    <w:p w14:paraId="133861C6">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1．乙方按照本合同的约定向甲方交付工作成果的知识产权及其权益归甲方所有。</w:t>
      </w:r>
    </w:p>
    <w:p w14:paraId="750BA4F2">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乙方应确保本项目的全部文件不会侵犯任何第三方的知识产权（包括但不限于著作权、商标权、专利权）或专有技术或商业秘密；乙方如果在本项目文件中使用或包含任何其他人的知识产权或专有技术或商业秘密，应保证已经获得权利人的合法、有效、充分的授权；甲方拥有乙方所提交的全部成果（包括知识产权和技术成果）的使用权和受益权；甲方拥有乙方所提交的全部成果（包括知识产权和技术成果）的所有权。未经甲方同意，乙方不得将甲方提供的数据、资料用于本项目以外的事项，并不得向他人披露。</w:t>
      </w:r>
    </w:p>
    <w:p w14:paraId="5AC3C4B5">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3．乙方及其工作人员应当遵守执业准则和恪守职业道德，本合同以及甲方提供的文件资料以及其它与执行本合同有关的信息、资料，乙方及其工作人员均应保密。未征得甲方书面同意前，乙方不得以任何理由、任何方式向本合同以外的其他方（包括乙方未参与本项目的工作人员）扩散、转让、泄露或在刊物上发表，否则，甲方有权提出索赔，乙方须承担因此给甲方造成的一切损失。本保密义务不因本合同终止、解除或履行完毕而消灭，保密期限3年。</w:t>
      </w:r>
    </w:p>
    <w:p w14:paraId="235E4A11">
      <w:pPr>
        <w:spacing w:line="360" w:lineRule="auto"/>
        <w:ind w:firstLine="414" w:firstLineChars="200"/>
        <w:rPr>
          <w:rFonts w:ascii="Times New Roman" w:hAnsi="Times New Roman" w:eastAsia="宋体" w:cs="Times New Roman"/>
          <w:b/>
          <w:bCs/>
          <w:color w:val="auto"/>
          <w:spacing w:val="-2"/>
          <w:shd w:val="clear" w:color="050000" w:fill="auto"/>
        </w:rPr>
      </w:pPr>
      <w:r>
        <w:rPr>
          <w:rFonts w:hint="eastAsia" w:ascii="Times New Roman" w:hAnsi="Times New Roman" w:eastAsia="宋体" w:cs="Times New Roman"/>
          <w:b/>
          <w:bCs/>
          <w:color w:val="auto"/>
          <w:spacing w:val="-2"/>
          <w:shd w:val="clear" w:color="050000" w:fill="auto"/>
        </w:rPr>
        <w:t>四、验收标准和方式</w:t>
      </w:r>
    </w:p>
    <w:p w14:paraId="734C40BE">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1.乙方申请验收前，应提供项目所有记录表单和资料，并通过甲方的档案验收。</w:t>
      </w:r>
    </w:p>
    <w:p w14:paraId="4F5CBFAB">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2.验收组织：项目所有工作内容完成以后，由乙方提交验收申请，由甲方组织验收小组，负责对项目进行全面验收，并召开验收会议。</w:t>
      </w:r>
    </w:p>
    <w:p w14:paraId="3431ECB2">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3.甲方将根据项目内容，以招标技术需求书为验收标准。双方约定本项目质量等级为：合格。</w:t>
      </w:r>
    </w:p>
    <w:p w14:paraId="7A523FE1">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4.验收标准：</w:t>
      </w:r>
    </w:p>
    <w:p w14:paraId="40698510">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完成合同约定的服务内容，技术服务按国家和北京市相关规范规程及技术标准，并通过总站档案验收后可申请进行合同验收。</w:t>
      </w:r>
    </w:p>
    <w:p w14:paraId="2B228710">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5.档案验收要求：</w:t>
      </w:r>
    </w:p>
    <w:p w14:paraId="66A438E4">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（1）完成项目成果编制、收集、整理工作，形成纸质项目档案，并完成所有档案电子化。</w:t>
      </w:r>
    </w:p>
    <w:p w14:paraId="452778FD">
      <w:pPr>
        <w:spacing w:line="360" w:lineRule="auto"/>
        <w:ind w:firstLine="412" w:firstLineChars="200"/>
        <w:rPr>
          <w:rFonts w:ascii="Times New Roman" w:hAnsi="Times New Roman" w:eastAsia="宋体" w:cs="Times New Roman"/>
          <w:color w:val="auto"/>
          <w:spacing w:val="-2"/>
          <w:shd w:val="clear" w:color="050000" w:fill="auto"/>
        </w:rPr>
      </w:pPr>
      <w:r>
        <w:rPr>
          <w:rFonts w:ascii="Times New Roman" w:hAnsi="Times New Roman" w:eastAsia="宋体" w:cs="Times New Roman"/>
          <w:color w:val="auto"/>
          <w:spacing w:val="-2"/>
          <w:shd w:val="clear" w:color="050000" w:fill="auto"/>
        </w:rPr>
        <w:t>（2）监测数据按照水务局数据上云相关要求，配合甲方完成数据整理和上传工作。</w:t>
      </w:r>
    </w:p>
    <w:p w14:paraId="16596CE9">
      <w:pPr>
        <w:spacing w:line="360" w:lineRule="auto"/>
        <w:ind w:firstLine="414" w:firstLineChars="200"/>
        <w:rPr>
          <w:rFonts w:ascii="Times New Roman" w:hAnsi="Times New Roman" w:eastAsia="宋体" w:cs="Times New Roman"/>
          <w:b/>
          <w:bCs/>
          <w:color w:val="auto"/>
          <w:spacing w:val="-2"/>
          <w:shd w:val="clear" w:color="050000" w:fill="auto"/>
        </w:rPr>
      </w:pPr>
      <w:r>
        <w:rPr>
          <w:rFonts w:hint="eastAsia" w:ascii="Times New Roman" w:hAnsi="Times New Roman" w:eastAsia="宋体" w:cs="Times New Roman"/>
          <w:b/>
          <w:bCs/>
          <w:color w:val="auto"/>
          <w:spacing w:val="-2"/>
          <w:shd w:val="clear" w:color="050000" w:fill="auto"/>
        </w:rPr>
        <w:t>五、报酬及其支付方式</w:t>
      </w:r>
    </w:p>
    <w:p w14:paraId="7FB3E8CD">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（一）本项目技术服务报酬含税为：</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元（大写）：</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 xml:space="preserve">  。</w:t>
      </w:r>
    </w:p>
    <w:p w14:paraId="33F70F96">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（二）合同承包方式：固定总价。</w:t>
      </w:r>
    </w:p>
    <w:p w14:paraId="281DC4EF">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（三）支付方式</w:t>
      </w:r>
    </w:p>
    <w:p w14:paraId="1918DDB1">
      <w:pPr>
        <w:spacing w:line="360" w:lineRule="auto"/>
        <w:ind w:firstLine="412" w:firstLineChars="200"/>
        <w:rPr>
          <w:rFonts w:ascii="Times New Roman" w:hAnsi="Times New Roman" w:eastAsia="宋体" w:cs="Times New Roman"/>
          <w:color w:val="auto"/>
          <w:spacing w:val="-2"/>
          <w:u w:val="single"/>
          <w:shd w:val="clear" w:color="050000" w:fill="auto"/>
        </w:rPr>
      </w:pPr>
      <w:r>
        <w:rPr>
          <w:rFonts w:hint="eastAsia" w:ascii="Times New Roman" w:hAnsi="Times New Roman" w:eastAsia="宋体" w:cs="Times New Roman"/>
          <w:color w:val="auto"/>
          <w:spacing w:val="-2"/>
          <w:shd w:val="clear" w:color="050000" w:fill="auto"/>
        </w:rPr>
        <w:t>1．合同签订后20个工作日内，甲方向乙方支付合同总价的50%，即人民币（大写）</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元） 。</w:t>
      </w:r>
    </w:p>
    <w:p w14:paraId="69FD931C">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2．乙方通过甲方组织的中期验收后，甲方向乙方支付合同总价的40%，即人民币（大写）</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元）。</w:t>
      </w:r>
    </w:p>
    <w:p w14:paraId="400181C6">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3．乙方通过甲方组织的合同完工验收后，甲方向乙方支付剩余费用，即人民币（大写）</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w:t>
      </w:r>
      <w:r>
        <w:rPr>
          <w:rFonts w:hint="eastAsia" w:ascii="Times New Roman" w:hAnsi="Times New Roman" w:eastAsia="宋体" w:cs="Times New Roman"/>
          <w:color w:val="auto"/>
          <w:spacing w:val="-2"/>
          <w:u w:val="single"/>
          <w:shd w:val="clear" w:color="050000" w:fill="auto"/>
        </w:rPr>
        <w:t xml:space="preserve">        </w:t>
      </w:r>
      <w:r>
        <w:rPr>
          <w:rFonts w:hint="eastAsia" w:ascii="Times New Roman" w:hAnsi="Times New Roman" w:eastAsia="宋体" w:cs="Times New Roman"/>
          <w:color w:val="auto"/>
          <w:spacing w:val="-2"/>
          <w:shd w:val="clear" w:color="050000" w:fill="auto"/>
        </w:rPr>
        <w:t>元）。</w:t>
      </w:r>
    </w:p>
    <w:p w14:paraId="14DC524A">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4．如项目需审计，最终付款以项目政府审计结果为准。审计过程中，乙方应提供必要配合。</w:t>
      </w:r>
    </w:p>
    <w:p w14:paraId="634D8DB0">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5．在实际支付时，如遇北京市财政局国库结账等特殊时期，具体支付将根据北京市财政局有关规定调整执行。</w:t>
      </w:r>
    </w:p>
    <w:p w14:paraId="31418A9B">
      <w:pPr>
        <w:spacing w:line="360" w:lineRule="auto"/>
        <w:ind w:firstLine="412"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spacing w:val="-2"/>
          <w:shd w:val="clear" w:color="050000" w:fill="auto"/>
        </w:rPr>
        <w:t>6．甲方支付合同款前10日，乙方应向甲方开具等额合法有效的正规发票。</w:t>
      </w:r>
    </w:p>
    <w:p w14:paraId="3A6F24D7">
      <w:pPr>
        <w:spacing w:line="360" w:lineRule="auto"/>
        <w:ind w:firstLine="420" w:firstLineChars="200"/>
        <w:rPr>
          <w:rFonts w:ascii="Times New Roman" w:hAnsi="Times New Roman" w:eastAsia="宋体" w:cs="Times New Roman"/>
          <w:color w:val="auto"/>
          <w:spacing w:val="-2"/>
          <w:shd w:val="clear" w:color="050000" w:fill="auto"/>
        </w:rPr>
      </w:pPr>
      <w:r>
        <w:rPr>
          <w:rFonts w:hint="eastAsia" w:ascii="Times New Roman" w:hAnsi="Times New Roman" w:eastAsia="宋体" w:cs="Times New Roman"/>
          <w:color w:val="auto"/>
          <w:kern w:val="1"/>
        </w:rPr>
        <w:t>7</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如甲方财政资金下达时间延后，乙方同意付款时间须根据资金下达时间相应调整，具体时间由双方另行协商，该等情形不适用甲方逾期付款的违约责任条款，乙方不得拒绝履行合同义务。</w:t>
      </w:r>
    </w:p>
    <w:p w14:paraId="54E51F5A">
      <w:pPr>
        <w:suppressAutoHyphens/>
        <w:topLinePunct/>
        <w:spacing w:line="360" w:lineRule="auto"/>
        <w:ind w:firstLine="420" w:firstLineChars="200"/>
        <w:rPr>
          <w:rFonts w:ascii="Times New Roman" w:hAnsi="Times New Roman" w:eastAsia="宋体" w:cs="Times New Roman"/>
          <w:color w:val="auto"/>
        </w:rPr>
      </w:pPr>
      <w:r>
        <w:rPr>
          <w:rFonts w:hint="eastAsia" w:ascii="Times New Roman" w:hAnsi="Times New Roman" w:eastAsia="宋体" w:cs="Times New Roman"/>
          <w:color w:val="auto"/>
        </w:rPr>
        <w:t>8</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rPr>
        <w:t>前期费用支付</w:t>
      </w:r>
    </w:p>
    <w:p w14:paraId="74F091F7">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本合同价款中包含2025年1月1日至合同签订之日期间由上年度服务单位完成的服务工作的费用。甲方按照2024年度合同要求对此期间服务成果进行验收，通过验收后，乙方在收到甲方第一笔费用10日内将前期费用支付给上年度服务单位。</w:t>
      </w:r>
    </w:p>
    <w:p w14:paraId="4C1C9B81">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（2）前期费用=合同总价/365*</w:t>
      </w:r>
      <w:r>
        <w:rPr>
          <w:rFonts w:ascii="Times New Roman" w:hAnsi="Times New Roman" w:eastAsia="宋体" w:cs="Times New Roman"/>
          <w:color w:val="auto"/>
          <w:spacing w:val="-2"/>
          <w:shd w:val="clear" w:color="050000" w:fill="auto"/>
        </w:rPr>
        <w:t>原服务商服务天数</w:t>
      </w:r>
      <w:r>
        <w:rPr>
          <w:rFonts w:ascii="Times New Roman" w:hAnsi="Times New Roman" w:eastAsia="宋体" w:cs="Times New Roman"/>
          <w:color w:val="auto"/>
          <w:kern w:val="1"/>
        </w:rPr>
        <w:t>。</w:t>
      </w:r>
    </w:p>
    <w:p w14:paraId="00867790">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（3）乙方因支付前期费用产生的费用包含在本合同价款内，甲方不再另行支付，乙方也无权要求甲方支付。</w:t>
      </w:r>
    </w:p>
    <w:p w14:paraId="41A57EAB">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（4）如本合同服务期满，在下一年度合同签订前，乙方应继续按照本合同的约定开展服务，直至下一年度合同签订之日止，在此期间的服务费用经甲方验收后由下一年度中选方结清。</w:t>
      </w:r>
    </w:p>
    <w:p w14:paraId="04F9382C">
      <w:pPr>
        <w:suppressAutoHyphens/>
        <w:topLinePunct/>
        <w:spacing w:line="360" w:lineRule="auto"/>
        <w:ind w:firstLine="412" w:firstLineChars="200"/>
        <w:rPr>
          <w:rFonts w:ascii="Times New Roman" w:hAnsi="Times New Roman" w:eastAsia="宋体" w:cs="Times New Roman"/>
          <w:color w:val="auto"/>
          <w:kern w:val="1"/>
        </w:rPr>
      </w:pPr>
      <w:r>
        <w:rPr>
          <w:rFonts w:hint="eastAsia" w:ascii="Times New Roman" w:hAnsi="Times New Roman" w:eastAsia="宋体" w:cs="Times New Roman"/>
          <w:color w:val="auto"/>
          <w:spacing w:val="-2"/>
          <w:shd w:val="clear" w:color="050000" w:fill="auto"/>
        </w:rPr>
        <w:t>9．</w:t>
      </w:r>
      <w:r>
        <w:rPr>
          <w:rFonts w:ascii="Times New Roman" w:hAnsi="Times New Roman" w:eastAsia="宋体" w:cs="Times New Roman"/>
          <w:color w:val="auto"/>
          <w:kern w:val="1"/>
        </w:rPr>
        <w:t>乙方指定收款账户信息如下：</w:t>
      </w:r>
    </w:p>
    <w:p w14:paraId="67ECAAF3">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开户名称：</w:t>
      </w:r>
      <w:r>
        <w:rPr>
          <w:rFonts w:ascii="Times New Roman" w:hAnsi="Times New Roman" w:eastAsia="宋体" w:cs="Times New Roman"/>
          <w:color w:val="auto"/>
          <w:kern w:val="1"/>
          <w:u w:val="single"/>
        </w:rPr>
        <w:t xml:space="preserve">   </w:t>
      </w:r>
      <w:r>
        <w:rPr>
          <w:rFonts w:hint="eastAsia" w:ascii="Times New Roman" w:hAnsi="Times New Roman" w:eastAsia="宋体" w:cs="Times New Roman"/>
          <w:color w:val="auto"/>
          <w:kern w:val="1"/>
          <w:u w:val="single"/>
        </w:rPr>
        <w:t xml:space="preserve">                  </w:t>
      </w:r>
      <w:r>
        <w:rPr>
          <w:rFonts w:ascii="Times New Roman" w:hAnsi="Times New Roman" w:eastAsia="宋体" w:cs="Times New Roman"/>
          <w:color w:val="auto"/>
          <w:kern w:val="1"/>
          <w:u w:val="single"/>
        </w:rPr>
        <w:t xml:space="preserve">   </w:t>
      </w:r>
    </w:p>
    <w:p w14:paraId="7D672A9A">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开户银行：</w:t>
      </w:r>
      <w:r>
        <w:rPr>
          <w:rFonts w:ascii="Times New Roman" w:hAnsi="Times New Roman" w:eastAsia="宋体" w:cs="Times New Roman"/>
          <w:color w:val="auto"/>
          <w:kern w:val="1"/>
          <w:u w:val="single"/>
        </w:rPr>
        <w:t xml:space="preserve"> </w:t>
      </w:r>
      <w:r>
        <w:rPr>
          <w:rFonts w:hint="eastAsia" w:ascii="Times New Roman" w:hAnsi="Times New Roman" w:eastAsia="宋体" w:cs="Times New Roman"/>
          <w:color w:val="auto"/>
          <w:kern w:val="1"/>
          <w:u w:val="single"/>
        </w:rPr>
        <w:t xml:space="preserve">                   </w:t>
      </w:r>
      <w:r>
        <w:rPr>
          <w:rFonts w:ascii="Times New Roman" w:hAnsi="Times New Roman" w:eastAsia="宋体" w:cs="Times New Roman"/>
          <w:color w:val="auto"/>
          <w:kern w:val="1"/>
          <w:u w:val="single"/>
        </w:rPr>
        <w:t xml:space="preserve">    </w:t>
      </w:r>
    </w:p>
    <w:p w14:paraId="79DA5F96">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银行账号：</w:t>
      </w:r>
      <w:r>
        <w:rPr>
          <w:rFonts w:ascii="Times New Roman" w:hAnsi="Times New Roman" w:eastAsia="宋体" w:cs="Times New Roman"/>
          <w:color w:val="auto"/>
          <w:kern w:val="1"/>
          <w:u w:val="single"/>
        </w:rPr>
        <w:t xml:space="preserve">    </w:t>
      </w:r>
      <w:r>
        <w:rPr>
          <w:rFonts w:hint="eastAsia" w:ascii="Times New Roman" w:hAnsi="Times New Roman" w:eastAsia="宋体" w:cs="Times New Roman"/>
          <w:color w:val="auto"/>
          <w:kern w:val="1"/>
          <w:u w:val="single"/>
        </w:rPr>
        <w:t xml:space="preserve">                    </w:t>
      </w:r>
    </w:p>
    <w:p w14:paraId="4991F142">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乙方保证上述信息真实、准确。乙方的上述账户信息发生变化的，应</w:t>
      </w:r>
      <w:r>
        <w:rPr>
          <w:rFonts w:ascii="Times New Roman" w:hAnsi="Times New Roman" w:eastAsia="宋体" w:cs="Times New Roman"/>
          <w:color w:val="auto"/>
        </w:rPr>
        <w:t>在发生变化后三日内</w:t>
      </w:r>
      <w:r>
        <w:rPr>
          <w:rFonts w:ascii="Times New Roman" w:hAnsi="Times New Roman" w:eastAsia="宋体" w:cs="Times New Roman"/>
          <w:color w:val="auto"/>
          <w:kern w:val="1"/>
        </w:rPr>
        <w:t>书面通知甲方，否则由此导致的错付、无法支付等所有法律后果均由乙方自行承担。</w:t>
      </w:r>
    </w:p>
    <w:p w14:paraId="7EE13CE0">
      <w:pPr>
        <w:spacing w:line="360" w:lineRule="auto"/>
        <w:ind w:firstLine="420" w:firstLineChars="200"/>
        <w:rPr>
          <w:rFonts w:ascii="Times New Roman" w:hAnsi="Times New Roman" w:eastAsia="宋体" w:cs="Times New Roman"/>
          <w:color w:val="auto"/>
          <w:kern w:val="1"/>
        </w:rPr>
      </w:pPr>
      <w:r>
        <w:rPr>
          <w:rFonts w:hint="eastAsia" w:ascii="Times New Roman" w:hAnsi="Times New Roman" w:eastAsia="宋体" w:cs="Times New Roman"/>
          <w:color w:val="auto"/>
          <w:kern w:val="1"/>
        </w:rPr>
        <w:t>10</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乙方应向甲方开具相应金额的合规增值税发票，开票信息如下：</w:t>
      </w:r>
    </w:p>
    <w:p w14:paraId="21E95DA8">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单位名称：北京市水文总站</w:t>
      </w:r>
    </w:p>
    <w:p w14:paraId="10BAA850">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纳税人识别号：1211000040063888X1</w:t>
      </w:r>
    </w:p>
    <w:p w14:paraId="63D7B3F7">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开户银行及帐号：北京银行西客站支行01090336200120111082600</w:t>
      </w:r>
    </w:p>
    <w:p w14:paraId="651FFFB1">
      <w:pPr>
        <w:spacing w:line="360" w:lineRule="auto"/>
        <w:ind w:firstLine="420" w:firstLineChars="200"/>
        <w:rPr>
          <w:rFonts w:ascii="Times New Roman" w:hAnsi="Times New Roman" w:eastAsia="宋体" w:cs="Times New Roman"/>
          <w:color w:val="auto"/>
        </w:rPr>
      </w:pPr>
      <w:r>
        <w:rPr>
          <w:rFonts w:ascii="Times New Roman" w:hAnsi="Times New Roman" w:eastAsia="宋体" w:cs="Times New Roman"/>
          <w:color w:val="auto"/>
          <w:kern w:val="1"/>
        </w:rPr>
        <w:t>地址及电话：海淀区北洼西里51号010-68217177</w:t>
      </w:r>
    </w:p>
    <w:p w14:paraId="17A117E6">
      <w:pPr>
        <w:spacing w:line="360" w:lineRule="auto"/>
        <w:ind w:firstLine="422" w:firstLineChars="200"/>
        <w:rPr>
          <w:rFonts w:ascii="Times New Roman" w:hAnsi="Times New Roman" w:eastAsia="宋体" w:cs="Times New Roman"/>
          <w:b/>
          <w:bCs/>
          <w:color w:val="auto"/>
          <w:lang w:val="zh-CN"/>
        </w:rPr>
      </w:pPr>
      <w:r>
        <w:rPr>
          <w:rFonts w:hint="eastAsia" w:ascii="Times New Roman" w:hAnsi="Times New Roman" w:eastAsia="宋体" w:cs="Times New Roman"/>
          <w:b/>
          <w:bCs/>
          <w:color w:val="auto"/>
          <w:lang w:val="zh-CN"/>
        </w:rPr>
        <w:t>六</w:t>
      </w:r>
      <w:r>
        <w:rPr>
          <w:rFonts w:ascii="Times New Roman" w:hAnsi="Times New Roman" w:eastAsia="宋体" w:cs="Times New Roman"/>
          <w:b/>
          <w:bCs/>
          <w:color w:val="auto"/>
          <w:lang w:val="zh-CN"/>
        </w:rPr>
        <w:t>、甲方权利义务</w:t>
      </w:r>
    </w:p>
    <w:p w14:paraId="1A1E89EE">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掌握委托工作进度，监督乙方完成委托工作的权利。</w:t>
      </w:r>
    </w:p>
    <w:p w14:paraId="209E2BDB">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按照约定支付报酬的义务。</w:t>
      </w:r>
    </w:p>
    <w:p w14:paraId="6F053378">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为乙方履行义务提供必要的协助或便利的义务。</w:t>
      </w:r>
    </w:p>
    <w:p w14:paraId="3594644D">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4</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甲方有权对乙方工作提出意见和建议，乙方应在甲方要求的时间内按照甲方的建议和意见进行整改，甲方有权进行验收。</w:t>
      </w:r>
    </w:p>
    <w:p w14:paraId="18D8B26B">
      <w:pPr>
        <w:spacing w:line="360" w:lineRule="auto"/>
        <w:ind w:firstLine="422" w:firstLineChars="200"/>
        <w:rPr>
          <w:rFonts w:ascii="Times New Roman" w:hAnsi="Times New Roman" w:eastAsia="宋体" w:cs="Times New Roman"/>
          <w:b/>
          <w:bCs/>
          <w:color w:val="auto"/>
          <w:lang w:val="zh-CN"/>
        </w:rPr>
      </w:pPr>
      <w:r>
        <w:rPr>
          <w:rFonts w:hint="eastAsia" w:ascii="Times New Roman" w:hAnsi="Times New Roman" w:eastAsia="宋体" w:cs="Times New Roman"/>
          <w:b/>
          <w:bCs/>
          <w:color w:val="auto"/>
          <w:lang w:val="zh-CN"/>
        </w:rPr>
        <w:t>七</w:t>
      </w:r>
      <w:r>
        <w:rPr>
          <w:rFonts w:ascii="Times New Roman" w:hAnsi="Times New Roman" w:eastAsia="宋体" w:cs="Times New Roman"/>
          <w:b/>
          <w:bCs/>
          <w:color w:val="auto"/>
          <w:lang w:val="zh-CN"/>
        </w:rPr>
        <w:t>、乙方权利义务</w:t>
      </w:r>
    </w:p>
    <w:p w14:paraId="4C41818C">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根据委托权限在委托期限内完成受托事务的义务。</w:t>
      </w:r>
    </w:p>
    <w:p w14:paraId="0813A710">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完成委托事务应尽忠诚与勤勉义务，严格按规范流程操作。</w:t>
      </w:r>
    </w:p>
    <w:p w14:paraId="74FCC410">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按照甲方要求报告受托事务完成情况的义务。</w:t>
      </w:r>
    </w:p>
    <w:p w14:paraId="1FFA7CF2">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4</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完成受托事务取得的成果与利益转交给甲方的义务。</w:t>
      </w:r>
    </w:p>
    <w:p w14:paraId="67980F60">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5</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完成委托事务时接受甲方监督的义务。乙方应按照甲方要求对工作成果进行补充、修改，直至通过甲方验收，如需延期应当按照甲方项目管理相关规定提前申请，否则，乙方应承担延期交付的违约责任。</w:t>
      </w:r>
    </w:p>
    <w:p w14:paraId="4F92D04F">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6</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乙方保证其人员具备完成本合同项下工作所需的相应资格和能力，并保证委托期限内乙方人员的稳定性。乙方人员的工作能力及表现不符合本合同约定和甲方要求的，甲方有权要求乙方在甲方指定的期限内更换。</w:t>
      </w:r>
    </w:p>
    <w:p w14:paraId="4E4E38E5">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7</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在履行本合同义务时，乙方应采取相应措施保证乙方人员的人身、财产安全。因乙方未采取适当保护措施而造成人身或财产损害的，由乙方承担相应责任和费用。</w:t>
      </w:r>
    </w:p>
    <w:p w14:paraId="29E98CFF">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8</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乙方保证在履行本合同过程中，不得侵犯任何第三方的合法权益，否则乙方应负责解决由此产生的一切纠纷，承担相应法律责任，并赔偿甲方因此遭受的所有损失。</w:t>
      </w:r>
    </w:p>
    <w:p w14:paraId="7FD2EA60">
      <w:pPr>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9</w:t>
      </w:r>
      <w:r>
        <w:rPr>
          <w:rFonts w:hint="eastAsia" w:ascii="Times New Roman" w:hAnsi="Times New Roman" w:eastAsia="宋体" w:cs="Times New Roman"/>
          <w:color w:val="auto"/>
          <w:spacing w:val="-2"/>
          <w:shd w:val="clear" w:color="050000" w:fill="auto"/>
        </w:rPr>
        <w:t>．</w:t>
      </w:r>
      <w:r>
        <w:rPr>
          <w:rFonts w:ascii="Times New Roman" w:hAnsi="Times New Roman" w:eastAsia="宋体" w:cs="Times New Roman"/>
          <w:color w:val="auto"/>
          <w:kern w:val="1"/>
        </w:rPr>
        <w:t>乙方应配合甲方进行项目经费审计等工作，接受甲方或其委托的有资质的第三方机构及有关部门的监督检查和绩效评价等工作。</w:t>
      </w:r>
    </w:p>
    <w:p w14:paraId="5976599D">
      <w:pPr>
        <w:widowControl w:val="0"/>
        <w:kinsoku/>
        <w:topLinePunct/>
        <w:autoSpaceDE/>
        <w:autoSpaceDN/>
        <w:spacing w:line="360" w:lineRule="auto"/>
        <w:ind w:firstLine="412" w:firstLineChars="200"/>
        <w:jc w:val="both"/>
        <w:textAlignment w:val="auto"/>
        <w:rPr>
          <w:rFonts w:ascii="Times New Roman" w:hAnsi="Times New Roman" w:eastAsia="宋体" w:cs="Times New Roman"/>
          <w:snapToGrid/>
          <w:color w:val="auto"/>
          <w:kern w:val="1"/>
        </w:rPr>
      </w:pPr>
      <w:r>
        <w:rPr>
          <w:rFonts w:hint="eastAsia" w:ascii="Times New Roman" w:hAnsi="Times New Roman" w:eastAsia="宋体" w:cs="Times New Roman"/>
          <w:color w:val="auto"/>
          <w:spacing w:val="-2"/>
          <w:shd w:val="clear" w:color="050000" w:fill="auto"/>
        </w:rPr>
        <w:t>10．</w:t>
      </w:r>
      <w:r>
        <w:rPr>
          <w:rFonts w:ascii="Times New Roman" w:hAnsi="Times New Roman" w:eastAsia="宋体" w:cs="Times New Roman"/>
          <w:snapToGrid/>
          <w:color w:val="auto"/>
          <w:kern w:val="1"/>
        </w:rPr>
        <w:t>在履行本合同义务时，乙方应严格落实安全生产责任，遵守劳动法及劳动合同法等用工制度，为履行合同义务的人员提供必要的劳动保护和投缴相应的保险。</w:t>
      </w:r>
    </w:p>
    <w:p w14:paraId="2C58B5E0">
      <w:pPr>
        <w:spacing w:line="360" w:lineRule="auto"/>
        <w:ind w:firstLine="422" w:firstLineChars="200"/>
        <w:rPr>
          <w:rFonts w:ascii="Times New Roman" w:hAnsi="Times New Roman" w:eastAsia="宋体" w:cs="Times New Roman"/>
          <w:b/>
          <w:bCs/>
          <w:color w:val="auto"/>
          <w:lang w:val="zh-CN"/>
        </w:rPr>
      </w:pPr>
      <w:r>
        <w:rPr>
          <w:rFonts w:ascii="Times New Roman" w:hAnsi="Times New Roman" w:eastAsia="宋体" w:cs="Times New Roman"/>
          <w:b/>
          <w:bCs/>
          <w:color w:val="auto"/>
        </w:rPr>
        <w:t>八</w:t>
      </w:r>
      <w:r>
        <w:rPr>
          <w:rFonts w:ascii="Times New Roman" w:hAnsi="Times New Roman" w:eastAsia="宋体" w:cs="Times New Roman"/>
          <w:b/>
          <w:bCs/>
          <w:color w:val="auto"/>
          <w:lang w:val="zh-CN"/>
        </w:rPr>
        <w:t>、合同变更或解除</w:t>
      </w:r>
    </w:p>
    <w:p w14:paraId="6246240C">
      <w:pPr>
        <w:spacing w:line="360" w:lineRule="auto"/>
        <w:ind w:firstLine="420" w:firstLineChars="200"/>
        <w:rPr>
          <w:rFonts w:ascii="Times New Roman" w:hAnsi="Times New Roman" w:eastAsia="宋体" w:cs="Times New Roman"/>
          <w:color w:val="auto"/>
        </w:rPr>
      </w:pPr>
      <w:r>
        <w:rPr>
          <w:rFonts w:ascii="Times New Roman" w:hAnsi="Times New Roman" w:eastAsia="宋体" w:cs="Times New Roman"/>
          <w:color w:val="auto"/>
        </w:rPr>
        <w:t>经甲乙双方协商一致，可以变更或解除本合同。对本合同的变更或解除必须以书面协议进行。双方未签署书面变更或解除协议的，应认定为没有对本合同进行变更或解除。</w:t>
      </w:r>
    </w:p>
    <w:p w14:paraId="37E1B9C0">
      <w:pPr>
        <w:spacing w:line="360" w:lineRule="auto"/>
        <w:ind w:firstLine="422" w:firstLineChars="200"/>
        <w:rPr>
          <w:rFonts w:ascii="Times New Roman" w:hAnsi="Times New Roman" w:eastAsia="宋体" w:cs="Times New Roman"/>
          <w:b/>
          <w:bCs/>
          <w:color w:val="auto"/>
          <w:lang w:val="zh-CN"/>
        </w:rPr>
      </w:pPr>
      <w:r>
        <w:rPr>
          <w:rFonts w:ascii="Times New Roman" w:hAnsi="Times New Roman" w:eastAsia="宋体" w:cs="Times New Roman"/>
          <w:b/>
          <w:bCs/>
          <w:color w:val="auto"/>
        </w:rPr>
        <w:t>九</w:t>
      </w:r>
      <w:r>
        <w:rPr>
          <w:rFonts w:ascii="Times New Roman" w:hAnsi="Times New Roman" w:eastAsia="宋体" w:cs="Times New Roman"/>
          <w:b/>
          <w:bCs/>
          <w:color w:val="auto"/>
          <w:lang w:val="zh-CN"/>
        </w:rPr>
        <w:t>、违约责任</w:t>
      </w:r>
    </w:p>
    <w:p w14:paraId="699FC8F9">
      <w:pPr>
        <w:suppressAutoHyphens/>
        <w:topLinePunct/>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1、乙方若未履行或未完全履行本合同约定，甲方有权要求乙方继续履行、采取补救措施并赔偿损失。</w:t>
      </w:r>
    </w:p>
    <w:p w14:paraId="31EDEA93">
      <w:pPr>
        <w:suppressAutoHyphens/>
        <w:topLinePunct/>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2、若乙方不按照</w:t>
      </w:r>
      <w:r>
        <w:rPr>
          <w:rFonts w:ascii="Times New Roman" w:hAnsi="Times New Roman" w:eastAsia="宋体" w:cs="Times New Roman"/>
          <w:color w:val="auto"/>
        </w:rPr>
        <w:t>本合同约定履行义务或提交的工作成果或服务未通过甲方验收</w:t>
      </w:r>
      <w:r>
        <w:rPr>
          <w:rFonts w:ascii="Times New Roman" w:hAnsi="Times New Roman" w:eastAsia="宋体" w:cs="Times New Roman"/>
          <w:color w:val="auto"/>
          <w:kern w:val="1"/>
        </w:rPr>
        <w:t>，甲方有权解除本合同并要求乙方退还全部委托费用，并承担合同总金额</w:t>
      </w:r>
      <w:r>
        <w:rPr>
          <w:rFonts w:ascii="Times New Roman" w:hAnsi="Times New Roman" w:eastAsia="宋体" w:cs="Times New Roman"/>
          <w:color w:val="auto"/>
          <w:kern w:val="1"/>
          <w:u w:val="single"/>
        </w:rPr>
        <w:t>30</w:t>
      </w:r>
      <w:r>
        <w:rPr>
          <w:rFonts w:ascii="Times New Roman" w:hAnsi="Times New Roman" w:eastAsia="宋体" w:cs="Times New Roman"/>
          <w:color w:val="auto"/>
          <w:kern w:val="1"/>
        </w:rPr>
        <w:t>%的违约金。如乙方提供的服务无法实现合同目的，甲方有权解除本合同并要求乙方退还全部的委托费用并承担合同总金额</w:t>
      </w:r>
      <w:r>
        <w:rPr>
          <w:rFonts w:ascii="Times New Roman" w:hAnsi="Times New Roman" w:eastAsia="宋体" w:cs="Times New Roman"/>
          <w:color w:val="auto"/>
          <w:kern w:val="1"/>
          <w:u w:val="single"/>
        </w:rPr>
        <w:t>30</w:t>
      </w:r>
      <w:r>
        <w:rPr>
          <w:rFonts w:ascii="Times New Roman" w:hAnsi="Times New Roman" w:eastAsia="宋体" w:cs="Times New Roman"/>
          <w:color w:val="auto"/>
          <w:kern w:val="1"/>
        </w:rPr>
        <w:t>%的违约金，如违约金不足以弥补甲方的损失，乙方应并赔偿由此给甲方造成的损失。</w:t>
      </w:r>
    </w:p>
    <w:p w14:paraId="0F4CD562">
      <w:pPr>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3、乙方未按照本合同约定的时间交付阶段性/最终工作成果，每延期交付一日，乙方应向甲方支付合同总金额</w:t>
      </w:r>
      <w:r>
        <w:rPr>
          <w:rFonts w:ascii="Times New Roman" w:hAnsi="Times New Roman" w:eastAsia="宋体" w:cs="Times New Roman"/>
          <w:color w:val="auto"/>
          <w:kern w:val="1"/>
          <w:u w:val="single"/>
        </w:rPr>
        <w:t>0.03</w:t>
      </w:r>
      <w:r>
        <w:rPr>
          <w:rFonts w:ascii="Times New Roman" w:hAnsi="Times New Roman" w:eastAsia="宋体" w:cs="Times New Roman"/>
          <w:color w:val="auto"/>
          <w:kern w:val="1"/>
        </w:rPr>
        <w:t>%的违约金。乙方经甲方批准后的项目延期交付不视为违约行为。逾期超过30日的，甲方有权解除本合同并要求乙方退还全部委托费用，并承担合同总金额</w:t>
      </w:r>
      <w:r>
        <w:rPr>
          <w:rFonts w:ascii="Times New Roman" w:hAnsi="Times New Roman" w:eastAsia="宋体" w:cs="Times New Roman"/>
          <w:color w:val="auto"/>
          <w:kern w:val="1"/>
          <w:u w:val="single"/>
        </w:rPr>
        <w:t>30</w:t>
      </w:r>
      <w:r>
        <w:rPr>
          <w:rFonts w:ascii="Times New Roman" w:hAnsi="Times New Roman" w:eastAsia="宋体" w:cs="Times New Roman"/>
          <w:color w:val="auto"/>
          <w:kern w:val="1"/>
        </w:rPr>
        <w:t>%的违约金。</w:t>
      </w:r>
    </w:p>
    <w:p w14:paraId="11A2CB20">
      <w:pPr>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4、乙方未经甲方批准，擅自将委托事项全部或部分转委托给其他人实施的，甲方有权解除合同，并要求乙方支付合同总金额</w:t>
      </w:r>
      <w:r>
        <w:rPr>
          <w:rFonts w:ascii="Times New Roman" w:hAnsi="Times New Roman" w:eastAsia="宋体" w:cs="Times New Roman"/>
          <w:color w:val="auto"/>
          <w:kern w:val="1"/>
          <w:u w:val="single"/>
        </w:rPr>
        <w:t>30</w:t>
      </w:r>
      <w:r>
        <w:rPr>
          <w:rFonts w:ascii="Times New Roman" w:hAnsi="Times New Roman" w:eastAsia="宋体" w:cs="Times New Roman"/>
          <w:color w:val="auto"/>
          <w:kern w:val="1"/>
        </w:rPr>
        <w:t>%作为违约金。由此造成的经济损失由乙方承担。</w:t>
      </w:r>
    </w:p>
    <w:p w14:paraId="2D5738C8">
      <w:pPr>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甲方未按期支付合同款项，每延期一日，甲方应向乙方支付应付未付金额</w:t>
      </w:r>
      <w:r>
        <w:rPr>
          <w:rFonts w:ascii="Times New Roman" w:hAnsi="Times New Roman" w:eastAsia="宋体" w:cs="Times New Roman"/>
          <w:color w:val="auto"/>
          <w:kern w:val="1"/>
          <w:u w:val="single"/>
        </w:rPr>
        <w:t>0.03</w:t>
      </w:r>
      <w:r>
        <w:rPr>
          <w:rFonts w:ascii="Times New Roman" w:hAnsi="Times New Roman" w:eastAsia="宋体" w:cs="Times New Roman"/>
          <w:color w:val="auto"/>
          <w:kern w:val="1"/>
        </w:rPr>
        <w:t>%的违约金。</w:t>
      </w:r>
    </w:p>
    <w:p w14:paraId="062A264E">
      <w:pPr>
        <w:spacing w:line="360" w:lineRule="auto"/>
        <w:ind w:firstLine="420" w:firstLineChars="200"/>
        <w:jc w:val="both"/>
        <w:rPr>
          <w:rFonts w:ascii="Times New Roman" w:hAnsi="Times New Roman" w:eastAsia="宋体" w:cs="Times New Roman"/>
          <w:color w:val="auto"/>
          <w:kern w:val="1"/>
        </w:rPr>
      </w:pPr>
      <w:r>
        <w:rPr>
          <w:rFonts w:ascii="Times New Roman" w:hAnsi="Times New Roman" w:eastAsia="宋体" w:cs="Times New Roman"/>
          <w:color w:val="auto"/>
          <w:kern w:val="1"/>
        </w:rPr>
        <w:t>乙方违反规范流程作业或弄虚作假的，提供虚假工作成果，误导甲方产生不良后果的，甲方有权立即解除合同，乙方应退还全部费用，并承担由此给甲方及第三方造成的一切经济损失。</w:t>
      </w:r>
    </w:p>
    <w:p w14:paraId="1A0C230E">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5、如违约金不足以弥补甲方因此遭受的经济损失，包括甲方为签约付出的合理费用以及在合同履行后可以获得的利益（包括但不限于实际损失、预期损失和甲方为此支付的律师费、交通费和差旅费等），则乙方还应承担赔偿责任。</w:t>
      </w:r>
    </w:p>
    <w:p w14:paraId="5EA983B6">
      <w:pPr>
        <w:spacing w:line="360" w:lineRule="auto"/>
        <w:ind w:firstLine="422" w:firstLineChars="200"/>
        <w:rPr>
          <w:rFonts w:ascii="Times New Roman" w:hAnsi="Times New Roman" w:eastAsia="宋体" w:cs="Times New Roman"/>
          <w:b/>
          <w:bCs/>
          <w:color w:val="auto"/>
          <w:lang w:val="zh-CN"/>
        </w:rPr>
      </w:pPr>
      <w:r>
        <w:rPr>
          <w:rFonts w:ascii="Times New Roman" w:hAnsi="Times New Roman" w:eastAsia="宋体" w:cs="Times New Roman"/>
          <w:b/>
          <w:bCs/>
          <w:color w:val="auto"/>
          <w:lang w:val="zh-CN"/>
        </w:rPr>
        <w:t>十、不可抗力</w:t>
      </w:r>
    </w:p>
    <w:p w14:paraId="282EBCBA">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1、因不可抗力导致本合同不能全部或部分履行，双方互不承担违约责任，但一方迟延履行合同的除外。</w:t>
      </w:r>
    </w:p>
    <w:p w14:paraId="240AFCB8">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2、在不可抗力发生后，发生不可抗力一方应及时通知另一方，并在合理时间内提供相关部门证明，同时采取积极措施避免损失的扩大。</w:t>
      </w:r>
    </w:p>
    <w:p w14:paraId="548DEDD1">
      <w:pPr>
        <w:spacing w:line="360" w:lineRule="auto"/>
        <w:ind w:firstLine="422" w:firstLineChars="200"/>
        <w:rPr>
          <w:rFonts w:ascii="Times New Roman" w:hAnsi="Times New Roman" w:eastAsia="宋体" w:cs="Times New Roman"/>
          <w:b/>
          <w:bCs/>
          <w:color w:val="auto"/>
          <w:lang w:val="zh-CN"/>
        </w:rPr>
      </w:pPr>
      <w:r>
        <w:rPr>
          <w:rFonts w:ascii="Times New Roman" w:hAnsi="Times New Roman" w:eastAsia="宋体" w:cs="Times New Roman"/>
          <w:b/>
          <w:bCs/>
          <w:color w:val="auto"/>
          <w:lang w:val="zh-CN"/>
        </w:rPr>
        <w:t>十</w:t>
      </w:r>
      <w:r>
        <w:rPr>
          <w:rFonts w:ascii="Times New Roman" w:hAnsi="Times New Roman" w:eastAsia="宋体" w:cs="Times New Roman"/>
          <w:b/>
          <w:bCs/>
          <w:color w:val="auto"/>
        </w:rPr>
        <w:t>一</w:t>
      </w:r>
      <w:r>
        <w:rPr>
          <w:rFonts w:ascii="Times New Roman" w:hAnsi="Times New Roman" w:eastAsia="宋体" w:cs="Times New Roman"/>
          <w:b/>
          <w:bCs/>
          <w:color w:val="auto"/>
          <w:lang w:val="zh-CN"/>
        </w:rPr>
        <w:t>、解决争议的方法</w:t>
      </w:r>
    </w:p>
    <w:p w14:paraId="63E955FF">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1、凡与本合同有关的争议，双方应协商解决。</w:t>
      </w:r>
    </w:p>
    <w:p w14:paraId="09950722">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2、协商不成或协商不能解决，任何一方均应向甲方所在地</w:t>
      </w:r>
      <w:r>
        <w:rPr>
          <w:rFonts w:ascii="Times New Roman" w:hAnsi="Times New Roman" w:eastAsia="宋体" w:cs="Times New Roman"/>
          <w:color w:val="auto"/>
          <w:kern w:val="1"/>
          <w:u w:val="single"/>
        </w:rPr>
        <w:t xml:space="preserve"> 北京市海淀区 </w:t>
      </w:r>
      <w:r>
        <w:rPr>
          <w:rFonts w:ascii="Times New Roman" w:hAnsi="Times New Roman" w:eastAsia="宋体" w:cs="Times New Roman"/>
          <w:color w:val="auto"/>
          <w:kern w:val="1"/>
        </w:rPr>
        <w:t>人民法院提起诉讼。</w:t>
      </w:r>
    </w:p>
    <w:p w14:paraId="353F619E">
      <w:pPr>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3、诉讼进行过程中，除双方有争议的部分外，本合同其他部分仍然有效，各方应继续履行。</w:t>
      </w:r>
    </w:p>
    <w:p w14:paraId="5B90C210">
      <w:pPr>
        <w:spacing w:line="360" w:lineRule="auto"/>
        <w:ind w:firstLine="422" w:firstLineChars="200"/>
        <w:rPr>
          <w:rFonts w:ascii="Times New Roman" w:hAnsi="Times New Roman" w:eastAsia="宋体" w:cs="Times New Roman"/>
          <w:b/>
          <w:bCs/>
          <w:color w:val="auto"/>
          <w:kern w:val="1"/>
        </w:rPr>
      </w:pPr>
      <w:r>
        <w:rPr>
          <w:rFonts w:ascii="Times New Roman" w:hAnsi="Times New Roman" w:eastAsia="宋体" w:cs="Times New Roman"/>
          <w:b/>
          <w:bCs/>
          <w:color w:val="auto"/>
          <w:kern w:val="1"/>
        </w:rPr>
        <w:t>十二、合同组成部分</w:t>
      </w:r>
    </w:p>
    <w:p w14:paraId="5B71CD95">
      <w:pPr>
        <w:spacing w:line="360" w:lineRule="auto"/>
        <w:ind w:firstLine="420" w:firstLineChars="200"/>
        <w:rPr>
          <w:rFonts w:ascii="Times New Roman" w:hAnsi="Times New Roman" w:eastAsia="宋体" w:cs="Times New Roman"/>
          <w:color w:val="auto"/>
          <w:kern w:val="1"/>
        </w:rPr>
      </w:pPr>
      <w:r>
        <w:rPr>
          <w:rFonts w:hint="eastAsia" w:ascii="Times New Roman" w:hAnsi="Times New Roman" w:eastAsia="宋体" w:cs="Times New Roman"/>
          <w:color w:val="auto"/>
          <w:kern w:val="1"/>
        </w:rPr>
        <w:t>下列文件构成本合同的组成部分，应该认为是一个整体，彼此相互解释，相互补充。为避免歧义，组成合同的多个文件的优先支配地位的次序如下：</w:t>
      </w:r>
    </w:p>
    <w:p w14:paraId="37E8AAF1">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（1）本合同协议书；</w:t>
      </w:r>
    </w:p>
    <w:p w14:paraId="73F2A2E9">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（2）中标通知书；</w:t>
      </w:r>
    </w:p>
    <w:p w14:paraId="3E60A9CC">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（3）合同实施过程中双方共同签署的补充文件；</w:t>
      </w:r>
    </w:p>
    <w:p w14:paraId="1D5ED958">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 xml:space="preserve">（4）投标文件及澄清文件； </w:t>
      </w:r>
    </w:p>
    <w:p w14:paraId="5AC4BD77">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（5）招标文件及修改/补遗文件；</w:t>
      </w:r>
    </w:p>
    <w:p w14:paraId="48A5566C">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（6）经双方确认的会议纪要及相关文件。</w:t>
      </w:r>
    </w:p>
    <w:p w14:paraId="09F13F0F">
      <w:pPr>
        <w:spacing w:line="360" w:lineRule="auto"/>
        <w:ind w:firstLine="422" w:firstLineChars="200"/>
        <w:rPr>
          <w:rFonts w:ascii="Times New Roman" w:hAnsi="Times New Roman" w:eastAsia="宋体" w:cs="Times New Roman"/>
          <w:b/>
          <w:bCs/>
          <w:color w:val="auto"/>
          <w:lang w:val="zh-CN"/>
        </w:rPr>
      </w:pPr>
      <w:r>
        <w:rPr>
          <w:rFonts w:ascii="Times New Roman" w:hAnsi="Times New Roman" w:eastAsia="宋体" w:cs="Times New Roman"/>
          <w:b/>
          <w:bCs/>
          <w:color w:val="auto"/>
          <w:lang w:val="zh-CN"/>
        </w:rPr>
        <w:t>十</w:t>
      </w:r>
      <w:r>
        <w:rPr>
          <w:rFonts w:ascii="Times New Roman" w:hAnsi="Times New Roman" w:eastAsia="宋体" w:cs="Times New Roman"/>
          <w:b/>
          <w:bCs/>
          <w:color w:val="auto"/>
        </w:rPr>
        <w:t>三</w:t>
      </w:r>
      <w:r>
        <w:rPr>
          <w:rFonts w:ascii="Times New Roman" w:hAnsi="Times New Roman" w:eastAsia="宋体" w:cs="Times New Roman"/>
          <w:b/>
          <w:bCs/>
          <w:color w:val="auto"/>
          <w:lang w:val="zh-CN"/>
        </w:rPr>
        <w:t>、其他事项</w:t>
      </w:r>
    </w:p>
    <w:p w14:paraId="070CE36A">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1、本合同一式</w:t>
      </w:r>
      <w:r>
        <w:rPr>
          <w:rFonts w:ascii="Times New Roman" w:hAnsi="Times New Roman" w:eastAsia="宋体" w:cs="Times New Roman"/>
          <w:color w:val="auto"/>
          <w:kern w:val="1"/>
          <w:u w:val="single"/>
        </w:rPr>
        <w:t xml:space="preserve"> 肆 </w:t>
      </w:r>
      <w:r>
        <w:rPr>
          <w:rFonts w:ascii="Times New Roman" w:hAnsi="Times New Roman" w:eastAsia="宋体" w:cs="Times New Roman"/>
          <w:color w:val="auto"/>
          <w:kern w:val="1"/>
        </w:rPr>
        <w:t>份，甲乙双方各执</w:t>
      </w:r>
      <w:r>
        <w:rPr>
          <w:rFonts w:ascii="Times New Roman" w:hAnsi="Times New Roman" w:eastAsia="宋体" w:cs="Times New Roman"/>
          <w:color w:val="auto"/>
          <w:kern w:val="1"/>
          <w:u w:val="single"/>
        </w:rPr>
        <w:t xml:space="preserve"> 贰 </w:t>
      </w:r>
      <w:r>
        <w:rPr>
          <w:rFonts w:ascii="Times New Roman" w:hAnsi="Times New Roman" w:eastAsia="宋体" w:cs="Times New Roman"/>
          <w:color w:val="auto"/>
          <w:kern w:val="1"/>
        </w:rPr>
        <w:t>份，具有同等法律效力。</w:t>
      </w:r>
    </w:p>
    <w:p w14:paraId="147D1F7E">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2、本合同自甲乙双方法定代表人或授权代表签字并加盖公章之日起生效。</w:t>
      </w:r>
    </w:p>
    <w:p w14:paraId="1F2DF147">
      <w:pPr>
        <w:suppressAutoHyphens/>
        <w:topLinePunct/>
        <w:spacing w:line="360" w:lineRule="auto"/>
        <w:ind w:firstLine="420" w:firstLineChars="200"/>
        <w:rPr>
          <w:rFonts w:ascii="Times New Roman" w:hAnsi="Times New Roman" w:eastAsia="宋体" w:cs="Times New Roman"/>
          <w:color w:val="auto"/>
          <w:kern w:val="1"/>
        </w:rPr>
      </w:pPr>
      <w:r>
        <w:rPr>
          <w:rFonts w:ascii="Times New Roman" w:hAnsi="Times New Roman" w:eastAsia="宋体" w:cs="Times New Roman"/>
          <w:color w:val="auto"/>
          <w:kern w:val="1"/>
        </w:rPr>
        <w:t>3、本合同未尽事宜，甲乙双方可另行协商签订补充协议。补充协议与本合同具有同等的法律效力。</w:t>
      </w:r>
    </w:p>
    <w:p w14:paraId="408DF5BA">
      <w:pPr>
        <w:pStyle w:val="2"/>
        <w:ind w:firstLine="480"/>
      </w:pPr>
    </w:p>
    <w:p w14:paraId="2118BE9C">
      <w:pPr>
        <w:suppressAutoHyphens/>
        <w:topLinePunct/>
        <w:spacing w:line="360" w:lineRule="auto"/>
        <w:ind w:firstLine="420" w:firstLineChars="200"/>
        <w:rPr>
          <w:rFonts w:ascii="Times New Roman" w:hAnsi="Times New Roman" w:eastAsia="宋体" w:cs="Times New Roman"/>
          <w:color w:val="auto"/>
          <w:kern w:val="1"/>
        </w:rPr>
      </w:pPr>
      <w:r>
        <w:rPr>
          <w:rFonts w:hint="eastAsia" w:ascii="Times New Roman" w:hAnsi="Times New Roman" w:eastAsia="宋体" w:cs="Times New Roman"/>
          <w:color w:val="auto"/>
          <w:kern w:val="1"/>
        </w:rPr>
        <w:t>附件：1、运维设备清单；</w:t>
      </w:r>
    </w:p>
    <w:p w14:paraId="4D551893">
      <w:pPr>
        <w:suppressAutoHyphens/>
        <w:topLinePunct/>
        <w:spacing w:line="360" w:lineRule="auto"/>
        <w:ind w:firstLine="1035" w:firstLineChars="493"/>
        <w:rPr>
          <w:rFonts w:ascii="Times New Roman" w:hAnsi="Times New Roman" w:eastAsia="宋体" w:cs="Times New Roman"/>
          <w:color w:val="auto"/>
          <w:kern w:val="1"/>
        </w:rPr>
      </w:pPr>
      <w:r>
        <w:rPr>
          <w:rFonts w:hint="eastAsia" w:ascii="Times New Roman" w:hAnsi="Times New Roman" w:eastAsia="宋体" w:cs="Times New Roman"/>
          <w:color w:val="auto"/>
          <w:kern w:val="1"/>
        </w:rPr>
        <w:t>2、提供备用机清单；</w:t>
      </w:r>
    </w:p>
    <w:p w14:paraId="549C9831">
      <w:pPr>
        <w:suppressAutoHyphens/>
        <w:topLinePunct/>
        <w:spacing w:line="360" w:lineRule="auto"/>
        <w:ind w:firstLine="1035" w:firstLineChars="493"/>
        <w:rPr>
          <w:rFonts w:ascii="Times New Roman" w:hAnsi="Times New Roman" w:eastAsia="宋体" w:cs="Times New Roman"/>
          <w:color w:val="auto"/>
          <w:kern w:val="1"/>
        </w:rPr>
      </w:pPr>
      <w:r>
        <w:rPr>
          <w:rFonts w:hint="eastAsia" w:ascii="Times New Roman" w:hAnsi="Times New Roman" w:eastAsia="宋体" w:cs="Times New Roman"/>
          <w:color w:val="auto"/>
          <w:kern w:val="1"/>
        </w:rPr>
        <w:t>3、提供备用件清单；</w:t>
      </w:r>
    </w:p>
    <w:p w14:paraId="16877302">
      <w:pPr>
        <w:suppressAutoHyphens/>
        <w:topLinePunct/>
        <w:spacing w:line="360" w:lineRule="auto"/>
        <w:ind w:firstLine="420" w:firstLineChars="200"/>
        <w:rPr>
          <w:rFonts w:ascii="Times New Roman" w:hAnsi="Times New Roman" w:eastAsia="宋体" w:cs="Times New Roman"/>
          <w:color w:val="auto"/>
          <w:kern w:val="1"/>
        </w:rPr>
      </w:pPr>
    </w:p>
    <w:p w14:paraId="6553DA15">
      <w:pPr>
        <w:suppressAutoHyphens/>
        <w:topLinePunct/>
        <w:spacing w:line="360" w:lineRule="auto"/>
        <w:ind w:firstLine="420" w:firstLineChars="200"/>
        <w:rPr>
          <w:rFonts w:ascii="Times New Roman" w:hAnsi="Times New Roman" w:eastAsia="宋体" w:cs="Times New Roman"/>
          <w:color w:val="auto"/>
          <w:kern w:val="1"/>
        </w:rPr>
      </w:pPr>
    </w:p>
    <w:p w14:paraId="5CE246F9">
      <w:pPr>
        <w:suppressAutoHyphens/>
        <w:topLinePunct/>
        <w:spacing w:line="360" w:lineRule="auto"/>
        <w:ind w:firstLine="420" w:firstLineChars="200"/>
        <w:rPr>
          <w:rFonts w:ascii="Times New Roman" w:hAnsi="Times New Roman" w:eastAsia="宋体" w:cs="Times New Roman"/>
          <w:color w:val="auto"/>
          <w:kern w:val="1"/>
        </w:rPr>
        <w:sectPr>
          <w:footerReference r:id="rId5" w:type="default"/>
          <w:pgSz w:w="11906" w:h="16838"/>
          <w:pgMar w:top="1276" w:right="1800" w:bottom="1440" w:left="1800" w:header="851" w:footer="992" w:gutter="0"/>
          <w:cols w:space="425" w:num="1"/>
          <w:docGrid w:type="lines" w:linePitch="312" w:charSpace="0"/>
        </w:sectPr>
      </w:pPr>
    </w:p>
    <w:tbl>
      <w:tblPr>
        <w:tblStyle w:val="87"/>
        <w:tblW w:w="52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2149"/>
        <w:gridCol w:w="1604"/>
        <w:gridCol w:w="1001"/>
        <w:gridCol w:w="1743"/>
        <w:gridCol w:w="2367"/>
      </w:tblGrid>
      <w:tr w14:paraId="3A08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restart"/>
            <w:textDirection w:val="tbRlV"/>
            <w:vAlign w:val="center"/>
          </w:tcPr>
          <w:p w14:paraId="6FC99525">
            <w:pPr>
              <w:spacing w:line="312" w:lineRule="auto"/>
              <w:ind w:left="113" w:right="113"/>
              <w:jc w:val="center"/>
              <w:rPr>
                <w:rFonts w:hint="eastAsia" w:ascii="宋体" w:hAnsi="宋体" w:eastAsia="宋体" w:cs="宋体"/>
                <w:color w:val="auto"/>
                <w:spacing w:val="90"/>
                <w:sz w:val="24"/>
              </w:rPr>
            </w:pPr>
            <w:r>
              <w:rPr>
                <w:rFonts w:hint="eastAsia" w:ascii="宋体" w:hAnsi="宋体" w:eastAsia="宋体" w:cs="宋体"/>
                <w:color w:val="auto"/>
                <w:spacing w:val="90"/>
                <w:sz w:val="24"/>
              </w:rPr>
              <w:t>委托人（甲方）</w:t>
            </w:r>
          </w:p>
        </w:tc>
        <w:tc>
          <w:tcPr>
            <w:tcW w:w="1099" w:type="pct"/>
            <w:vAlign w:val="center"/>
          </w:tcPr>
          <w:p w14:paraId="236BB2B7">
            <w:pPr>
              <w:jc w:val="center"/>
              <w:rPr>
                <w:rFonts w:hint="eastAsia" w:ascii="宋体" w:hAnsi="宋体" w:eastAsia="宋体" w:cs="宋体"/>
                <w:color w:val="auto"/>
                <w:sz w:val="24"/>
              </w:rPr>
            </w:pPr>
            <w:r>
              <w:rPr>
                <w:rFonts w:hint="eastAsia" w:ascii="宋体" w:hAnsi="宋体" w:eastAsia="宋体" w:cs="宋体"/>
                <w:color w:val="auto"/>
                <w:sz w:val="24"/>
              </w:rPr>
              <w:t>名称（或姓名）</w:t>
            </w:r>
          </w:p>
        </w:tc>
        <w:tc>
          <w:tcPr>
            <w:tcW w:w="2223" w:type="pct"/>
            <w:gridSpan w:val="3"/>
            <w:vAlign w:val="center"/>
          </w:tcPr>
          <w:p w14:paraId="75B3DD23">
            <w:pPr>
              <w:jc w:val="right"/>
              <w:rPr>
                <w:rFonts w:hint="eastAsia" w:ascii="宋体" w:hAnsi="宋体" w:eastAsia="宋体" w:cs="宋体"/>
                <w:color w:val="auto"/>
                <w:sz w:val="24"/>
              </w:rPr>
            </w:pPr>
            <w:r>
              <w:rPr>
                <w:rFonts w:hint="eastAsia" w:ascii="宋体" w:hAnsi="宋体" w:eastAsia="宋体" w:cs="宋体"/>
                <w:color w:val="auto"/>
                <w:sz w:val="24"/>
              </w:rPr>
              <w:t>北京市水文总站 （签章）</w:t>
            </w:r>
          </w:p>
        </w:tc>
        <w:tc>
          <w:tcPr>
            <w:tcW w:w="1210" w:type="pct"/>
            <w:vMerge w:val="restart"/>
            <w:vAlign w:val="center"/>
          </w:tcPr>
          <w:p w14:paraId="10376C92">
            <w:pPr>
              <w:spacing w:line="312" w:lineRule="auto"/>
              <w:rPr>
                <w:rFonts w:hint="eastAsia" w:ascii="宋体" w:hAnsi="宋体" w:eastAsia="宋体" w:cs="宋体"/>
                <w:color w:val="auto"/>
                <w:spacing w:val="-8"/>
                <w:sz w:val="24"/>
              </w:rPr>
            </w:pPr>
          </w:p>
          <w:p w14:paraId="394CE366">
            <w:pPr>
              <w:spacing w:line="312" w:lineRule="auto"/>
              <w:jc w:val="center"/>
              <w:rPr>
                <w:rFonts w:hint="eastAsia" w:ascii="宋体" w:hAnsi="宋体" w:eastAsia="宋体" w:cs="宋体"/>
                <w:color w:val="auto"/>
                <w:spacing w:val="-8"/>
                <w:sz w:val="24"/>
              </w:rPr>
            </w:pPr>
            <w:r>
              <w:rPr>
                <w:rFonts w:hint="eastAsia" w:ascii="宋体" w:hAnsi="宋体" w:eastAsia="宋体" w:cs="宋体"/>
                <w:color w:val="auto"/>
                <w:spacing w:val="-8"/>
                <w:sz w:val="24"/>
              </w:rPr>
              <w:t>技术合同专用章</w:t>
            </w:r>
          </w:p>
          <w:p w14:paraId="55BC8909">
            <w:pPr>
              <w:spacing w:line="312" w:lineRule="auto"/>
              <w:jc w:val="center"/>
              <w:rPr>
                <w:rFonts w:hint="eastAsia" w:ascii="宋体" w:hAnsi="宋体" w:eastAsia="宋体" w:cs="宋体"/>
                <w:color w:val="auto"/>
                <w:sz w:val="24"/>
              </w:rPr>
            </w:pPr>
            <w:r>
              <w:rPr>
                <w:rFonts w:hint="eastAsia" w:ascii="宋体" w:hAnsi="宋体" w:eastAsia="宋体" w:cs="宋体"/>
                <w:color w:val="auto"/>
                <w:sz w:val="24"/>
              </w:rPr>
              <w:t>或</w:t>
            </w:r>
          </w:p>
          <w:p w14:paraId="3CE1F4F6">
            <w:pPr>
              <w:spacing w:line="312" w:lineRule="auto"/>
              <w:jc w:val="center"/>
              <w:rPr>
                <w:rFonts w:hint="eastAsia" w:ascii="宋体" w:hAnsi="宋体" w:eastAsia="宋体" w:cs="宋体"/>
                <w:color w:val="auto"/>
                <w:spacing w:val="10"/>
                <w:sz w:val="24"/>
              </w:rPr>
            </w:pPr>
            <w:r>
              <w:rPr>
                <w:rFonts w:hint="eastAsia" w:ascii="宋体" w:hAnsi="宋体" w:eastAsia="宋体" w:cs="宋体"/>
                <w:color w:val="auto"/>
                <w:spacing w:val="10"/>
                <w:sz w:val="24"/>
              </w:rPr>
              <w:t>单位公章</w:t>
            </w:r>
          </w:p>
          <w:p w14:paraId="437F6147">
            <w:pPr>
              <w:spacing w:line="312" w:lineRule="auto"/>
              <w:rPr>
                <w:rFonts w:hint="eastAsia" w:ascii="宋体" w:hAnsi="宋体" w:eastAsia="宋体" w:cs="宋体"/>
                <w:color w:val="auto"/>
                <w:spacing w:val="10"/>
                <w:sz w:val="24"/>
              </w:rPr>
            </w:pPr>
          </w:p>
          <w:p w14:paraId="08C3A774">
            <w:pPr>
              <w:pStyle w:val="2"/>
              <w:ind w:firstLine="480"/>
            </w:pPr>
          </w:p>
          <w:p w14:paraId="54FBCBA1">
            <w:pPr>
              <w:pStyle w:val="2"/>
              <w:ind w:firstLine="480"/>
            </w:pPr>
          </w:p>
          <w:p w14:paraId="5ABFCC0F">
            <w:pPr>
              <w:pStyle w:val="2"/>
              <w:ind w:firstLine="480"/>
            </w:pPr>
          </w:p>
          <w:p w14:paraId="0B043CDC">
            <w:pPr>
              <w:pStyle w:val="2"/>
              <w:ind w:firstLine="480"/>
            </w:pPr>
          </w:p>
          <w:p w14:paraId="3C9F7C7E">
            <w:pPr>
              <w:spacing w:line="312" w:lineRule="auto"/>
              <w:rPr>
                <w:rFonts w:hint="eastAsia" w:ascii="宋体" w:hAnsi="宋体" w:eastAsia="宋体" w:cs="宋体"/>
                <w:color w:val="auto"/>
                <w:spacing w:val="10"/>
                <w:sz w:val="24"/>
              </w:rPr>
            </w:pPr>
          </w:p>
          <w:p w14:paraId="4D77CCEF">
            <w:pPr>
              <w:spacing w:line="312" w:lineRule="auto"/>
              <w:rPr>
                <w:rFonts w:hint="eastAsia" w:ascii="宋体" w:hAnsi="宋体" w:eastAsia="宋体" w:cs="宋体"/>
                <w:color w:val="auto"/>
                <w:spacing w:val="10"/>
                <w:sz w:val="24"/>
              </w:rPr>
            </w:pPr>
          </w:p>
          <w:p w14:paraId="07FDBA87">
            <w:pPr>
              <w:spacing w:line="312" w:lineRule="auto"/>
              <w:rPr>
                <w:rFonts w:hint="eastAsia" w:ascii="宋体" w:hAnsi="宋体" w:eastAsia="宋体" w:cs="宋体"/>
                <w:color w:val="auto"/>
                <w:spacing w:val="10"/>
                <w:sz w:val="24"/>
              </w:rPr>
            </w:pPr>
          </w:p>
          <w:p w14:paraId="2BE98E62">
            <w:pPr>
              <w:spacing w:line="312" w:lineRule="auto"/>
              <w:ind w:firstLine="684" w:firstLineChars="300"/>
              <w:rPr>
                <w:rFonts w:hint="eastAsia" w:ascii="宋体" w:hAnsi="宋体" w:eastAsia="宋体" w:cs="宋体"/>
                <w:color w:val="auto"/>
                <w:spacing w:val="-6"/>
                <w:sz w:val="24"/>
              </w:rPr>
            </w:pPr>
            <w:r>
              <w:rPr>
                <w:rFonts w:hint="eastAsia" w:ascii="宋体" w:hAnsi="宋体" w:eastAsia="宋体" w:cs="宋体"/>
                <w:color w:val="auto"/>
                <w:spacing w:val="-6"/>
                <w:sz w:val="24"/>
              </w:rPr>
              <w:t>年  月  日</w:t>
            </w:r>
          </w:p>
        </w:tc>
      </w:tr>
      <w:tr w14:paraId="6124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612A2C12">
            <w:pPr>
              <w:spacing w:line="312" w:lineRule="auto"/>
              <w:jc w:val="center"/>
              <w:rPr>
                <w:rFonts w:hint="eastAsia" w:ascii="宋体" w:hAnsi="宋体" w:eastAsia="宋体" w:cs="宋体"/>
                <w:color w:val="auto"/>
                <w:sz w:val="24"/>
              </w:rPr>
            </w:pPr>
          </w:p>
        </w:tc>
        <w:tc>
          <w:tcPr>
            <w:tcW w:w="1099" w:type="pct"/>
            <w:vAlign w:val="center"/>
          </w:tcPr>
          <w:p w14:paraId="29E99BB6">
            <w:pPr>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223" w:type="pct"/>
            <w:gridSpan w:val="3"/>
            <w:vAlign w:val="center"/>
          </w:tcPr>
          <w:p w14:paraId="0207618C">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vAlign w:val="center"/>
          </w:tcPr>
          <w:p w14:paraId="7035F5D3">
            <w:pPr>
              <w:spacing w:line="312" w:lineRule="auto"/>
              <w:rPr>
                <w:rFonts w:hint="eastAsia" w:ascii="宋体" w:hAnsi="宋体" w:eastAsia="宋体" w:cs="宋体"/>
                <w:color w:val="auto"/>
                <w:sz w:val="24"/>
              </w:rPr>
            </w:pPr>
          </w:p>
        </w:tc>
      </w:tr>
      <w:tr w14:paraId="04D9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5094D12B">
            <w:pPr>
              <w:spacing w:line="312" w:lineRule="auto"/>
              <w:jc w:val="center"/>
              <w:rPr>
                <w:rFonts w:hint="eastAsia" w:ascii="宋体" w:hAnsi="宋体" w:eastAsia="宋体" w:cs="宋体"/>
                <w:color w:val="auto"/>
                <w:sz w:val="24"/>
              </w:rPr>
            </w:pPr>
          </w:p>
        </w:tc>
        <w:tc>
          <w:tcPr>
            <w:tcW w:w="1099" w:type="pct"/>
            <w:vAlign w:val="center"/>
          </w:tcPr>
          <w:p w14:paraId="782938D5">
            <w:pPr>
              <w:jc w:val="center"/>
              <w:rPr>
                <w:rFonts w:hint="eastAsia" w:ascii="宋体" w:hAnsi="宋体" w:eastAsia="宋体" w:cs="宋体"/>
                <w:color w:val="auto"/>
                <w:sz w:val="24"/>
              </w:rPr>
            </w:pPr>
            <w:r>
              <w:rPr>
                <w:rFonts w:hint="eastAsia" w:ascii="宋体" w:hAnsi="宋体" w:eastAsia="宋体" w:cs="宋体"/>
                <w:color w:val="auto"/>
                <w:sz w:val="24"/>
              </w:rPr>
              <w:t>委托代理人</w:t>
            </w:r>
          </w:p>
        </w:tc>
        <w:tc>
          <w:tcPr>
            <w:tcW w:w="2223" w:type="pct"/>
            <w:gridSpan w:val="3"/>
            <w:vAlign w:val="center"/>
          </w:tcPr>
          <w:p w14:paraId="607637E4">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vAlign w:val="center"/>
          </w:tcPr>
          <w:p w14:paraId="324B110D">
            <w:pPr>
              <w:spacing w:line="312" w:lineRule="auto"/>
              <w:rPr>
                <w:rFonts w:hint="eastAsia" w:ascii="宋体" w:hAnsi="宋体" w:eastAsia="宋体" w:cs="宋体"/>
                <w:color w:val="auto"/>
                <w:sz w:val="24"/>
              </w:rPr>
            </w:pPr>
          </w:p>
        </w:tc>
      </w:tr>
      <w:tr w14:paraId="2786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38DD7FC5">
            <w:pPr>
              <w:spacing w:line="312" w:lineRule="auto"/>
              <w:jc w:val="center"/>
              <w:rPr>
                <w:rFonts w:hint="eastAsia" w:ascii="宋体" w:hAnsi="宋体" w:eastAsia="宋体" w:cs="宋体"/>
                <w:color w:val="auto"/>
                <w:sz w:val="24"/>
              </w:rPr>
            </w:pPr>
          </w:p>
        </w:tc>
        <w:tc>
          <w:tcPr>
            <w:tcW w:w="1099" w:type="pct"/>
            <w:vAlign w:val="center"/>
          </w:tcPr>
          <w:p w14:paraId="247B80FC">
            <w:pPr>
              <w:jc w:val="center"/>
              <w:rPr>
                <w:rFonts w:hint="eastAsia" w:ascii="宋体" w:hAnsi="宋体" w:eastAsia="宋体" w:cs="宋体"/>
                <w:color w:val="auto"/>
                <w:sz w:val="24"/>
              </w:rPr>
            </w:pPr>
            <w:r>
              <w:rPr>
                <w:rFonts w:hint="eastAsia" w:ascii="宋体" w:hAnsi="宋体" w:eastAsia="宋体" w:cs="宋体"/>
                <w:color w:val="auto"/>
                <w:sz w:val="24"/>
              </w:rPr>
              <w:t>联系（经办人）</w:t>
            </w:r>
          </w:p>
        </w:tc>
        <w:tc>
          <w:tcPr>
            <w:tcW w:w="2223" w:type="pct"/>
            <w:gridSpan w:val="3"/>
            <w:vAlign w:val="center"/>
          </w:tcPr>
          <w:p w14:paraId="311003E9">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vAlign w:val="center"/>
          </w:tcPr>
          <w:p w14:paraId="4E72DC9B">
            <w:pPr>
              <w:spacing w:line="312" w:lineRule="auto"/>
              <w:rPr>
                <w:rFonts w:hint="eastAsia" w:ascii="宋体" w:hAnsi="宋体" w:eastAsia="宋体" w:cs="宋体"/>
                <w:color w:val="auto"/>
                <w:sz w:val="24"/>
              </w:rPr>
            </w:pPr>
          </w:p>
        </w:tc>
      </w:tr>
      <w:tr w14:paraId="643E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5DB1A197">
            <w:pPr>
              <w:spacing w:line="312" w:lineRule="auto"/>
              <w:jc w:val="center"/>
              <w:rPr>
                <w:rFonts w:hint="eastAsia" w:ascii="宋体" w:hAnsi="宋体" w:eastAsia="宋体" w:cs="宋体"/>
                <w:color w:val="auto"/>
                <w:sz w:val="24"/>
              </w:rPr>
            </w:pPr>
          </w:p>
        </w:tc>
        <w:tc>
          <w:tcPr>
            <w:tcW w:w="1099" w:type="pct"/>
            <w:vAlign w:val="center"/>
          </w:tcPr>
          <w:p w14:paraId="02911811">
            <w:pPr>
              <w:jc w:val="center"/>
              <w:rPr>
                <w:rFonts w:hint="eastAsia" w:ascii="宋体" w:hAnsi="宋体" w:eastAsia="宋体" w:cs="宋体"/>
                <w:color w:val="auto"/>
                <w:spacing w:val="34"/>
                <w:sz w:val="24"/>
              </w:rPr>
            </w:pPr>
            <w:r>
              <w:rPr>
                <w:rFonts w:hint="eastAsia" w:ascii="宋体" w:hAnsi="宋体" w:eastAsia="宋体" w:cs="宋体"/>
                <w:color w:val="auto"/>
                <w:spacing w:val="34"/>
                <w:sz w:val="24"/>
              </w:rPr>
              <w:t>住所</w:t>
            </w:r>
          </w:p>
          <w:p w14:paraId="13550178">
            <w:pPr>
              <w:jc w:val="center"/>
              <w:rPr>
                <w:rFonts w:hint="eastAsia" w:ascii="宋体" w:hAnsi="宋体" w:eastAsia="宋体" w:cs="宋体"/>
                <w:color w:val="auto"/>
                <w:spacing w:val="16"/>
                <w:sz w:val="24"/>
              </w:rPr>
            </w:pPr>
            <w:r>
              <w:rPr>
                <w:rFonts w:hint="eastAsia" w:ascii="宋体" w:hAnsi="宋体" w:eastAsia="宋体" w:cs="宋体"/>
                <w:color w:val="auto"/>
                <w:spacing w:val="16"/>
                <w:sz w:val="24"/>
              </w:rPr>
              <w:t>（通讯地址）</w:t>
            </w:r>
          </w:p>
        </w:tc>
        <w:tc>
          <w:tcPr>
            <w:tcW w:w="820" w:type="pct"/>
            <w:vAlign w:val="center"/>
          </w:tcPr>
          <w:p w14:paraId="3F262267">
            <w:pPr>
              <w:jc w:val="center"/>
              <w:rPr>
                <w:rFonts w:hint="eastAsia" w:ascii="宋体" w:hAnsi="宋体" w:eastAsia="宋体" w:cs="宋体"/>
                <w:color w:val="auto"/>
                <w:sz w:val="24"/>
              </w:rPr>
            </w:pPr>
            <w:r>
              <w:rPr>
                <w:rFonts w:hint="eastAsia" w:ascii="宋体" w:hAnsi="宋体" w:eastAsia="宋体" w:cs="宋体"/>
                <w:color w:val="auto"/>
                <w:sz w:val="24"/>
              </w:rPr>
              <w:t>北京市海淀区北洼西里51号院</w:t>
            </w:r>
          </w:p>
        </w:tc>
        <w:tc>
          <w:tcPr>
            <w:tcW w:w="512" w:type="pct"/>
            <w:vAlign w:val="center"/>
          </w:tcPr>
          <w:p w14:paraId="350290AD">
            <w:pPr>
              <w:jc w:val="center"/>
              <w:rPr>
                <w:rFonts w:hint="eastAsia" w:ascii="宋体" w:hAnsi="宋体" w:eastAsia="宋体" w:cs="宋体"/>
                <w:color w:val="auto"/>
                <w:spacing w:val="8"/>
                <w:sz w:val="24"/>
              </w:rPr>
            </w:pPr>
            <w:r>
              <w:rPr>
                <w:rFonts w:hint="eastAsia" w:ascii="宋体" w:hAnsi="宋体" w:eastAsia="宋体" w:cs="宋体"/>
                <w:color w:val="auto"/>
                <w:spacing w:val="8"/>
                <w:sz w:val="24"/>
              </w:rPr>
              <w:t>邮政编码</w:t>
            </w:r>
          </w:p>
        </w:tc>
        <w:tc>
          <w:tcPr>
            <w:tcW w:w="891" w:type="pct"/>
            <w:vAlign w:val="center"/>
          </w:tcPr>
          <w:p w14:paraId="3E750CB9">
            <w:pPr>
              <w:jc w:val="center"/>
              <w:rPr>
                <w:rFonts w:hint="eastAsia" w:ascii="宋体" w:hAnsi="宋体" w:eastAsia="宋体" w:cs="宋体"/>
                <w:color w:val="auto"/>
                <w:sz w:val="24"/>
              </w:rPr>
            </w:pPr>
            <w:r>
              <w:rPr>
                <w:rFonts w:hint="eastAsia" w:ascii="宋体" w:hAnsi="宋体" w:eastAsia="宋体" w:cs="宋体"/>
                <w:color w:val="auto"/>
                <w:sz w:val="24"/>
              </w:rPr>
              <w:t>100089</w:t>
            </w:r>
          </w:p>
        </w:tc>
        <w:tc>
          <w:tcPr>
            <w:tcW w:w="1210" w:type="pct"/>
            <w:vMerge w:val="continue"/>
            <w:vAlign w:val="center"/>
          </w:tcPr>
          <w:p w14:paraId="2B75E0D0">
            <w:pPr>
              <w:spacing w:line="312" w:lineRule="auto"/>
              <w:rPr>
                <w:rFonts w:hint="eastAsia" w:ascii="宋体" w:hAnsi="宋体" w:eastAsia="宋体" w:cs="宋体"/>
                <w:color w:val="auto"/>
                <w:sz w:val="24"/>
              </w:rPr>
            </w:pPr>
          </w:p>
        </w:tc>
      </w:tr>
      <w:tr w14:paraId="426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449A8212">
            <w:pPr>
              <w:spacing w:line="312" w:lineRule="auto"/>
              <w:jc w:val="center"/>
              <w:rPr>
                <w:rFonts w:hint="eastAsia" w:ascii="宋体" w:hAnsi="宋体" w:eastAsia="宋体" w:cs="宋体"/>
                <w:color w:val="auto"/>
                <w:sz w:val="24"/>
              </w:rPr>
            </w:pPr>
          </w:p>
        </w:tc>
        <w:tc>
          <w:tcPr>
            <w:tcW w:w="1099" w:type="pct"/>
            <w:vAlign w:val="center"/>
          </w:tcPr>
          <w:p w14:paraId="767CC04E">
            <w:pPr>
              <w:jc w:val="center"/>
              <w:rPr>
                <w:rFonts w:hint="eastAsia" w:ascii="宋体" w:hAnsi="宋体" w:eastAsia="宋体" w:cs="宋体"/>
                <w:color w:val="auto"/>
                <w:spacing w:val="28"/>
                <w:sz w:val="24"/>
              </w:rPr>
            </w:pPr>
            <w:r>
              <w:rPr>
                <w:rFonts w:hint="eastAsia" w:ascii="宋体" w:hAnsi="宋体" w:eastAsia="宋体" w:cs="宋体"/>
                <w:color w:val="auto"/>
                <w:spacing w:val="28"/>
                <w:sz w:val="24"/>
              </w:rPr>
              <w:t>电话</w:t>
            </w:r>
          </w:p>
        </w:tc>
        <w:tc>
          <w:tcPr>
            <w:tcW w:w="820" w:type="pct"/>
            <w:vAlign w:val="center"/>
          </w:tcPr>
          <w:p w14:paraId="2AEA7363">
            <w:pPr>
              <w:jc w:val="center"/>
              <w:rPr>
                <w:rFonts w:hint="eastAsia" w:ascii="宋体" w:hAnsi="宋体" w:eastAsia="宋体" w:cs="宋体"/>
                <w:color w:val="auto"/>
                <w:sz w:val="24"/>
              </w:rPr>
            </w:pPr>
            <w:r>
              <w:rPr>
                <w:rFonts w:hint="eastAsia" w:ascii="宋体" w:hAnsi="宋体" w:eastAsia="宋体" w:cs="宋体"/>
                <w:color w:val="auto"/>
                <w:sz w:val="24"/>
              </w:rPr>
              <w:t>68172685</w:t>
            </w:r>
          </w:p>
        </w:tc>
        <w:tc>
          <w:tcPr>
            <w:tcW w:w="512" w:type="pct"/>
            <w:vAlign w:val="center"/>
          </w:tcPr>
          <w:p w14:paraId="7F596AF6">
            <w:pPr>
              <w:jc w:val="center"/>
              <w:rPr>
                <w:rFonts w:hint="eastAsia" w:ascii="宋体" w:hAnsi="宋体" w:eastAsia="宋体" w:cs="宋体"/>
                <w:color w:val="auto"/>
                <w:sz w:val="24"/>
              </w:rPr>
            </w:pPr>
            <w:r>
              <w:rPr>
                <w:rFonts w:hint="eastAsia" w:ascii="宋体" w:hAnsi="宋体" w:eastAsia="宋体" w:cs="宋体"/>
                <w:color w:val="auto"/>
                <w:sz w:val="24"/>
              </w:rPr>
              <w:t>传真</w:t>
            </w:r>
          </w:p>
        </w:tc>
        <w:tc>
          <w:tcPr>
            <w:tcW w:w="891" w:type="pct"/>
            <w:vAlign w:val="center"/>
          </w:tcPr>
          <w:p w14:paraId="246962F1">
            <w:pPr>
              <w:jc w:val="center"/>
              <w:rPr>
                <w:rFonts w:hint="eastAsia" w:ascii="宋体" w:hAnsi="宋体" w:eastAsia="宋体" w:cs="宋体"/>
                <w:color w:val="auto"/>
                <w:sz w:val="24"/>
              </w:rPr>
            </w:pPr>
            <w:r>
              <w:rPr>
                <w:rFonts w:hint="eastAsia" w:ascii="宋体" w:hAnsi="宋体" w:eastAsia="宋体" w:cs="宋体"/>
                <w:color w:val="auto"/>
                <w:sz w:val="24"/>
              </w:rPr>
              <w:t>68172685</w:t>
            </w:r>
          </w:p>
        </w:tc>
        <w:tc>
          <w:tcPr>
            <w:tcW w:w="1210" w:type="pct"/>
            <w:vMerge w:val="continue"/>
            <w:vAlign w:val="center"/>
          </w:tcPr>
          <w:p w14:paraId="7A058FE3">
            <w:pPr>
              <w:spacing w:line="312" w:lineRule="auto"/>
              <w:rPr>
                <w:rFonts w:hint="eastAsia" w:ascii="宋体" w:hAnsi="宋体" w:eastAsia="宋体" w:cs="宋体"/>
                <w:color w:val="auto"/>
                <w:sz w:val="24"/>
              </w:rPr>
            </w:pPr>
          </w:p>
        </w:tc>
      </w:tr>
      <w:tr w14:paraId="4516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10A642BB">
            <w:pPr>
              <w:spacing w:line="312" w:lineRule="auto"/>
              <w:jc w:val="center"/>
              <w:rPr>
                <w:rFonts w:hint="eastAsia" w:ascii="宋体" w:hAnsi="宋体" w:eastAsia="宋体" w:cs="宋体"/>
                <w:color w:val="auto"/>
                <w:sz w:val="24"/>
              </w:rPr>
            </w:pPr>
          </w:p>
        </w:tc>
        <w:tc>
          <w:tcPr>
            <w:tcW w:w="1099" w:type="pct"/>
            <w:vAlign w:val="center"/>
          </w:tcPr>
          <w:p w14:paraId="555AAE3D">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2223" w:type="pct"/>
            <w:gridSpan w:val="3"/>
            <w:vAlign w:val="center"/>
          </w:tcPr>
          <w:p w14:paraId="12DB3DBE">
            <w:pPr>
              <w:jc w:val="center"/>
              <w:rPr>
                <w:rFonts w:hint="eastAsia" w:ascii="宋体" w:hAnsi="宋体" w:eastAsia="宋体" w:cs="宋体"/>
                <w:color w:val="auto"/>
                <w:sz w:val="24"/>
              </w:rPr>
            </w:pPr>
            <w:r>
              <w:rPr>
                <w:rFonts w:hint="eastAsia" w:ascii="宋体" w:hAnsi="宋体" w:eastAsia="宋体" w:cs="宋体"/>
                <w:color w:val="auto"/>
                <w:sz w:val="24"/>
              </w:rPr>
              <w:t>北京银行西客站支行</w:t>
            </w:r>
          </w:p>
        </w:tc>
        <w:tc>
          <w:tcPr>
            <w:tcW w:w="1210" w:type="pct"/>
            <w:vMerge w:val="continue"/>
            <w:vAlign w:val="center"/>
          </w:tcPr>
          <w:p w14:paraId="7FDC64DB">
            <w:pPr>
              <w:spacing w:line="312" w:lineRule="auto"/>
              <w:rPr>
                <w:rFonts w:hint="eastAsia" w:ascii="宋体" w:hAnsi="宋体" w:eastAsia="宋体" w:cs="宋体"/>
                <w:color w:val="auto"/>
                <w:sz w:val="24"/>
              </w:rPr>
            </w:pPr>
          </w:p>
        </w:tc>
      </w:tr>
      <w:tr w14:paraId="0C1A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vAlign w:val="center"/>
          </w:tcPr>
          <w:p w14:paraId="7DD5FA08">
            <w:pPr>
              <w:spacing w:line="312" w:lineRule="auto"/>
              <w:jc w:val="center"/>
              <w:rPr>
                <w:rFonts w:hint="eastAsia" w:ascii="宋体" w:hAnsi="宋体" w:eastAsia="宋体" w:cs="宋体"/>
                <w:color w:val="auto"/>
                <w:sz w:val="24"/>
              </w:rPr>
            </w:pPr>
          </w:p>
        </w:tc>
        <w:tc>
          <w:tcPr>
            <w:tcW w:w="1099" w:type="pct"/>
            <w:vAlign w:val="center"/>
          </w:tcPr>
          <w:p w14:paraId="14E6008A">
            <w:pPr>
              <w:jc w:val="center"/>
              <w:rPr>
                <w:rFonts w:hint="eastAsia" w:ascii="宋体" w:hAnsi="宋体" w:eastAsia="宋体" w:cs="宋体"/>
                <w:color w:val="auto"/>
                <w:spacing w:val="38"/>
                <w:sz w:val="24"/>
              </w:rPr>
            </w:pPr>
            <w:r>
              <w:rPr>
                <w:rFonts w:hint="eastAsia" w:ascii="宋体" w:hAnsi="宋体" w:eastAsia="宋体" w:cs="宋体"/>
                <w:color w:val="auto"/>
                <w:spacing w:val="38"/>
                <w:sz w:val="24"/>
              </w:rPr>
              <w:t>帐号</w:t>
            </w:r>
          </w:p>
        </w:tc>
        <w:tc>
          <w:tcPr>
            <w:tcW w:w="2223" w:type="pct"/>
            <w:gridSpan w:val="3"/>
            <w:vAlign w:val="center"/>
          </w:tcPr>
          <w:p w14:paraId="56AF7CE2">
            <w:pPr>
              <w:jc w:val="center"/>
              <w:rPr>
                <w:rFonts w:hint="eastAsia" w:ascii="宋体" w:hAnsi="宋体" w:eastAsia="宋体" w:cs="宋体"/>
                <w:color w:val="auto"/>
                <w:sz w:val="24"/>
              </w:rPr>
            </w:pPr>
            <w:r>
              <w:rPr>
                <w:rFonts w:hint="eastAsia" w:ascii="宋体" w:hAnsi="宋体" w:eastAsia="宋体" w:cs="宋体"/>
                <w:color w:val="auto"/>
                <w:sz w:val="24"/>
              </w:rPr>
              <w:t>01090336200120111082600</w:t>
            </w:r>
          </w:p>
        </w:tc>
        <w:tc>
          <w:tcPr>
            <w:tcW w:w="1210" w:type="pct"/>
            <w:vMerge w:val="continue"/>
            <w:vAlign w:val="center"/>
          </w:tcPr>
          <w:p w14:paraId="2556C045">
            <w:pPr>
              <w:spacing w:line="312" w:lineRule="auto"/>
              <w:rPr>
                <w:rFonts w:hint="eastAsia" w:ascii="宋体" w:hAnsi="宋体" w:eastAsia="宋体" w:cs="宋体"/>
                <w:color w:val="auto"/>
                <w:sz w:val="24"/>
              </w:rPr>
            </w:pPr>
          </w:p>
        </w:tc>
      </w:tr>
      <w:tr w14:paraId="5888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restart"/>
            <w:textDirection w:val="tbRlV"/>
            <w:vAlign w:val="center"/>
          </w:tcPr>
          <w:p w14:paraId="7FF20D73">
            <w:pPr>
              <w:spacing w:line="312" w:lineRule="auto"/>
              <w:ind w:left="113" w:right="113"/>
              <w:jc w:val="center"/>
              <w:rPr>
                <w:rFonts w:hint="eastAsia" w:ascii="宋体" w:hAnsi="宋体" w:eastAsia="宋体" w:cs="宋体"/>
                <w:color w:val="auto"/>
                <w:spacing w:val="42"/>
                <w:sz w:val="24"/>
              </w:rPr>
            </w:pPr>
            <w:r>
              <w:rPr>
                <w:rFonts w:hint="eastAsia" w:ascii="宋体" w:hAnsi="宋体" w:eastAsia="宋体" w:cs="宋体"/>
                <w:color w:val="auto"/>
                <w:spacing w:val="42"/>
                <w:sz w:val="24"/>
              </w:rPr>
              <w:t>受托人（乙方）</w:t>
            </w:r>
          </w:p>
        </w:tc>
        <w:tc>
          <w:tcPr>
            <w:tcW w:w="1099" w:type="pct"/>
            <w:vAlign w:val="center"/>
          </w:tcPr>
          <w:p w14:paraId="03FAFD60">
            <w:pPr>
              <w:jc w:val="center"/>
              <w:rPr>
                <w:rFonts w:hint="eastAsia" w:ascii="宋体" w:hAnsi="宋体" w:eastAsia="宋体" w:cs="宋体"/>
                <w:color w:val="auto"/>
                <w:sz w:val="24"/>
              </w:rPr>
            </w:pPr>
            <w:r>
              <w:rPr>
                <w:rFonts w:hint="eastAsia" w:ascii="宋体" w:hAnsi="宋体" w:eastAsia="宋体" w:cs="宋体"/>
                <w:color w:val="auto"/>
                <w:sz w:val="24"/>
              </w:rPr>
              <w:t>名称（或姓名）</w:t>
            </w:r>
          </w:p>
        </w:tc>
        <w:tc>
          <w:tcPr>
            <w:tcW w:w="2223" w:type="pct"/>
            <w:gridSpan w:val="3"/>
            <w:vAlign w:val="center"/>
          </w:tcPr>
          <w:p w14:paraId="4ED70472">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restart"/>
            <w:vAlign w:val="center"/>
          </w:tcPr>
          <w:p w14:paraId="29D26893">
            <w:pPr>
              <w:spacing w:line="312" w:lineRule="auto"/>
              <w:jc w:val="center"/>
              <w:rPr>
                <w:rFonts w:hint="eastAsia" w:ascii="宋体" w:hAnsi="宋体" w:eastAsia="宋体" w:cs="宋体"/>
                <w:color w:val="auto"/>
                <w:spacing w:val="-8"/>
                <w:sz w:val="24"/>
              </w:rPr>
            </w:pPr>
            <w:r>
              <w:rPr>
                <w:rFonts w:hint="eastAsia" w:ascii="宋体" w:hAnsi="宋体" w:eastAsia="宋体" w:cs="宋体"/>
                <w:color w:val="auto"/>
                <w:spacing w:val="-8"/>
                <w:sz w:val="24"/>
              </w:rPr>
              <w:t>技术合同专用章</w:t>
            </w:r>
          </w:p>
          <w:p w14:paraId="08029D1B">
            <w:pPr>
              <w:spacing w:line="312" w:lineRule="auto"/>
              <w:jc w:val="center"/>
              <w:rPr>
                <w:rFonts w:hint="eastAsia" w:ascii="宋体" w:hAnsi="宋体" w:eastAsia="宋体" w:cs="宋体"/>
                <w:color w:val="auto"/>
                <w:sz w:val="24"/>
              </w:rPr>
            </w:pPr>
            <w:r>
              <w:rPr>
                <w:rFonts w:hint="eastAsia" w:ascii="宋体" w:hAnsi="宋体" w:eastAsia="宋体" w:cs="宋体"/>
                <w:color w:val="auto"/>
                <w:sz w:val="24"/>
              </w:rPr>
              <w:t>或</w:t>
            </w:r>
          </w:p>
          <w:p w14:paraId="6751D625">
            <w:pPr>
              <w:spacing w:line="312" w:lineRule="auto"/>
              <w:jc w:val="center"/>
              <w:rPr>
                <w:rFonts w:hint="eastAsia" w:ascii="宋体" w:hAnsi="宋体" w:eastAsia="宋体" w:cs="宋体"/>
                <w:color w:val="auto"/>
                <w:spacing w:val="10"/>
                <w:sz w:val="24"/>
              </w:rPr>
            </w:pPr>
            <w:r>
              <w:rPr>
                <w:rFonts w:hint="eastAsia" w:ascii="宋体" w:hAnsi="宋体" w:eastAsia="宋体" w:cs="宋体"/>
                <w:color w:val="auto"/>
                <w:spacing w:val="10"/>
                <w:sz w:val="24"/>
              </w:rPr>
              <w:t>单位公章</w:t>
            </w:r>
          </w:p>
          <w:p w14:paraId="49913244">
            <w:pPr>
              <w:spacing w:line="312" w:lineRule="auto"/>
              <w:rPr>
                <w:rFonts w:hint="eastAsia" w:ascii="宋体" w:hAnsi="宋体" w:eastAsia="宋体" w:cs="宋体"/>
                <w:color w:val="auto"/>
                <w:sz w:val="24"/>
              </w:rPr>
            </w:pPr>
          </w:p>
          <w:p w14:paraId="624238F6">
            <w:pPr>
              <w:spacing w:line="312" w:lineRule="auto"/>
              <w:rPr>
                <w:rFonts w:hint="eastAsia" w:ascii="宋体" w:hAnsi="宋体" w:eastAsia="宋体" w:cs="宋体"/>
                <w:color w:val="auto"/>
                <w:sz w:val="24"/>
              </w:rPr>
            </w:pPr>
          </w:p>
          <w:p w14:paraId="2190228A">
            <w:pPr>
              <w:spacing w:line="312" w:lineRule="auto"/>
              <w:rPr>
                <w:rFonts w:hint="eastAsia" w:ascii="宋体" w:hAnsi="宋体" w:eastAsia="宋体" w:cs="宋体"/>
                <w:color w:val="auto"/>
                <w:sz w:val="24"/>
              </w:rPr>
            </w:pPr>
          </w:p>
          <w:p w14:paraId="3189D490">
            <w:pPr>
              <w:spacing w:line="312" w:lineRule="auto"/>
              <w:rPr>
                <w:rFonts w:hint="eastAsia" w:ascii="宋体" w:hAnsi="宋体" w:eastAsia="宋体" w:cs="宋体"/>
                <w:color w:val="auto"/>
                <w:sz w:val="24"/>
              </w:rPr>
            </w:pPr>
          </w:p>
          <w:p w14:paraId="0FAC5648">
            <w:pPr>
              <w:spacing w:line="312" w:lineRule="auto"/>
              <w:rPr>
                <w:rFonts w:hint="eastAsia" w:ascii="宋体" w:hAnsi="宋体" w:eastAsia="宋体" w:cs="宋体"/>
                <w:color w:val="auto"/>
                <w:sz w:val="24"/>
              </w:rPr>
            </w:pPr>
          </w:p>
          <w:p w14:paraId="6176C3F3">
            <w:pPr>
              <w:spacing w:line="312" w:lineRule="auto"/>
              <w:rPr>
                <w:rFonts w:hint="eastAsia" w:ascii="宋体" w:hAnsi="宋体" w:eastAsia="宋体" w:cs="宋体"/>
                <w:color w:val="auto"/>
                <w:sz w:val="24"/>
              </w:rPr>
            </w:pPr>
          </w:p>
          <w:p w14:paraId="2448192C">
            <w:pPr>
              <w:spacing w:line="312" w:lineRule="auto"/>
              <w:rPr>
                <w:rFonts w:hint="eastAsia" w:ascii="宋体" w:hAnsi="宋体" w:eastAsia="宋体" w:cs="宋体"/>
                <w:color w:val="auto"/>
                <w:sz w:val="24"/>
              </w:rPr>
            </w:pPr>
          </w:p>
          <w:p w14:paraId="7CFA62EE">
            <w:pPr>
              <w:spacing w:line="312" w:lineRule="auto"/>
              <w:rPr>
                <w:rFonts w:hint="eastAsia" w:ascii="宋体" w:hAnsi="宋体" w:eastAsia="宋体" w:cs="宋体"/>
                <w:color w:val="auto"/>
                <w:sz w:val="24"/>
              </w:rPr>
            </w:pPr>
          </w:p>
          <w:p w14:paraId="2CB23C46">
            <w:pPr>
              <w:spacing w:line="312" w:lineRule="auto"/>
              <w:rPr>
                <w:rFonts w:hint="eastAsia" w:ascii="宋体" w:hAnsi="宋体" w:eastAsia="宋体" w:cs="宋体"/>
                <w:color w:val="auto"/>
                <w:sz w:val="24"/>
              </w:rPr>
            </w:pPr>
          </w:p>
          <w:p w14:paraId="4CBF0DFD">
            <w:pPr>
              <w:spacing w:line="312" w:lineRule="auto"/>
              <w:ind w:firstLine="684" w:firstLineChars="300"/>
              <w:rPr>
                <w:rFonts w:hint="eastAsia" w:ascii="宋体" w:hAnsi="宋体" w:eastAsia="宋体" w:cs="宋体"/>
                <w:color w:val="auto"/>
                <w:sz w:val="24"/>
              </w:rPr>
            </w:pPr>
            <w:r>
              <w:rPr>
                <w:rFonts w:hint="eastAsia" w:ascii="宋体" w:hAnsi="宋体" w:eastAsia="宋体" w:cs="宋体"/>
                <w:color w:val="auto"/>
                <w:spacing w:val="-6"/>
                <w:sz w:val="24"/>
              </w:rPr>
              <w:t>年  月  日</w:t>
            </w:r>
          </w:p>
        </w:tc>
      </w:tr>
      <w:tr w14:paraId="3AF9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084EB61B">
            <w:pPr>
              <w:spacing w:line="312" w:lineRule="auto"/>
              <w:rPr>
                <w:rFonts w:hint="eastAsia" w:ascii="宋体" w:hAnsi="宋体" w:eastAsia="宋体" w:cs="宋体"/>
                <w:color w:val="auto"/>
                <w:sz w:val="24"/>
              </w:rPr>
            </w:pPr>
          </w:p>
        </w:tc>
        <w:tc>
          <w:tcPr>
            <w:tcW w:w="1099" w:type="pct"/>
            <w:vAlign w:val="center"/>
          </w:tcPr>
          <w:p w14:paraId="4EACDA5D">
            <w:pPr>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223" w:type="pct"/>
            <w:gridSpan w:val="3"/>
            <w:vAlign w:val="center"/>
          </w:tcPr>
          <w:p w14:paraId="5841F03C">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tcPr>
          <w:p w14:paraId="74AA0E74">
            <w:pPr>
              <w:spacing w:line="312" w:lineRule="auto"/>
              <w:rPr>
                <w:rFonts w:hint="eastAsia" w:ascii="宋体" w:hAnsi="宋体" w:eastAsia="宋体" w:cs="宋体"/>
                <w:color w:val="auto"/>
                <w:sz w:val="24"/>
              </w:rPr>
            </w:pPr>
          </w:p>
        </w:tc>
      </w:tr>
      <w:tr w14:paraId="5952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0B9C86FC">
            <w:pPr>
              <w:spacing w:line="312" w:lineRule="auto"/>
              <w:rPr>
                <w:rFonts w:hint="eastAsia" w:ascii="宋体" w:hAnsi="宋体" w:eastAsia="宋体" w:cs="宋体"/>
                <w:color w:val="auto"/>
                <w:sz w:val="24"/>
              </w:rPr>
            </w:pPr>
          </w:p>
        </w:tc>
        <w:tc>
          <w:tcPr>
            <w:tcW w:w="1099" w:type="pct"/>
            <w:vAlign w:val="center"/>
          </w:tcPr>
          <w:p w14:paraId="0EF31C1C">
            <w:pPr>
              <w:jc w:val="center"/>
              <w:rPr>
                <w:rFonts w:hint="eastAsia" w:ascii="宋体" w:hAnsi="宋体" w:eastAsia="宋体" w:cs="宋体"/>
                <w:color w:val="auto"/>
                <w:sz w:val="24"/>
              </w:rPr>
            </w:pPr>
            <w:r>
              <w:rPr>
                <w:rFonts w:hint="eastAsia" w:ascii="宋体" w:hAnsi="宋体" w:eastAsia="宋体" w:cs="宋体"/>
                <w:color w:val="auto"/>
                <w:sz w:val="24"/>
              </w:rPr>
              <w:t>委托代理人</w:t>
            </w:r>
          </w:p>
        </w:tc>
        <w:tc>
          <w:tcPr>
            <w:tcW w:w="2223" w:type="pct"/>
            <w:gridSpan w:val="3"/>
            <w:vAlign w:val="center"/>
          </w:tcPr>
          <w:p w14:paraId="1F8A183E">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tcPr>
          <w:p w14:paraId="0FD0D399">
            <w:pPr>
              <w:spacing w:line="312" w:lineRule="auto"/>
              <w:rPr>
                <w:rFonts w:hint="eastAsia" w:ascii="宋体" w:hAnsi="宋体" w:eastAsia="宋体" w:cs="宋体"/>
                <w:color w:val="auto"/>
                <w:sz w:val="24"/>
              </w:rPr>
            </w:pPr>
          </w:p>
        </w:tc>
      </w:tr>
      <w:tr w14:paraId="42194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47B6D5B0">
            <w:pPr>
              <w:spacing w:line="312" w:lineRule="auto"/>
              <w:rPr>
                <w:rFonts w:hint="eastAsia" w:ascii="宋体" w:hAnsi="宋体" w:eastAsia="宋体" w:cs="宋体"/>
                <w:color w:val="auto"/>
                <w:sz w:val="24"/>
              </w:rPr>
            </w:pPr>
          </w:p>
        </w:tc>
        <w:tc>
          <w:tcPr>
            <w:tcW w:w="1099" w:type="pct"/>
            <w:vAlign w:val="center"/>
          </w:tcPr>
          <w:p w14:paraId="4C3089B1">
            <w:pPr>
              <w:jc w:val="center"/>
              <w:rPr>
                <w:rFonts w:hint="eastAsia" w:ascii="宋体" w:hAnsi="宋体" w:eastAsia="宋体" w:cs="宋体"/>
                <w:color w:val="auto"/>
                <w:sz w:val="24"/>
              </w:rPr>
            </w:pPr>
            <w:r>
              <w:rPr>
                <w:rFonts w:hint="eastAsia" w:ascii="宋体" w:hAnsi="宋体" w:eastAsia="宋体" w:cs="宋体"/>
                <w:color w:val="auto"/>
                <w:sz w:val="24"/>
              </w:rPr>
              <w:t>联系（经办人）</w:t>
            </w:r>
          </w:p>
        </w:tc>
        <w:tc>
          <w:tcPr>
            <w:tcW w:w="2223" w:type="pct"/>
            <w:gridSpan w:val="3"/>
            <w:vAlign w:val="center"/>
          </w:tcPr>
          <w:p w14:paraId="7D1F3373">
            <w:pPr>
              <w:jc w:val="right"/>
              <w:rPr>
                <w:rFonts w:hint="eastAsia" w:ascii="宋体" w:hAnsi="宋体" w:eastAsia="宋体" w:cs="宋体"/>
                <w:color w:val="auto"/>
                <w:sz w:val="24"/>
              </w:rPr>
            </w:pPr>
            <w:r>
              <w:rPr>
                <w:rFonts w:hint="eastAsia" w:ascii="宋体" w:hAnsi="宋体" w:eastAsia="宋体" w:cs="宋体"/>
                <w:color w:val="auto"/>
                <w:sz w:val="24"/>
              </w:rPr>
              <w:t>（签章）</w:t>
            </w:r>
          </w:p>
        </w:tc>
        <w:tc>
          <w:tcPr>
            <w:tcW w:w="1210" w:type="pct"/>
            <w:vMerge w:val="continue"/>
          </w:tcPr>
          <w:p w14:paraId="3105AF0D">
            <w:pPr>
              <w:spacing w:line="312" w:lineRule="auto"/>
              <w:rPr>
                <w:rFonts w:hint="eastAsia" w:ascii="宋体" w:hAnsi="宋体" w:eastAsia="宋体" w:cs="宋体"/>
                <w:color w:val="auto"/>
                <w:sz w:val="24"/>
              </w:rPr>
            </w:pPr>
          </w:p>
        </w:tc>
      </w:tr>
      <w:tr w14:paraId="63035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5F6BCBE7">
            <w:pPr>
              <w:spacing w:line="312" w:lineRule="auto"/>
              <w:rPr>
                <w:rFonts w:hint="eastAsia" w:ascii="宋体" w:hAnsi="宋体" w:eastAsia="宋体" w:cs="宋体"/>
                <w:color w:val="auto"/>
                <w:sz w:val="24"/>
              </w:rPr>
            </w:pPr>
          </w:p>
        </w:tc>
        <w:tc>
          <w:tcPr>
            <w:tcW w:w="1099" w:type="pct"/>
            <w:vAlign w:val="center"/>
          </w:tcPr>
          <w:p w14:paraId="457A3675">
            <w:pPr>
              <w:jc w:val="center"/>
              <w:rPr>
                <w:rFonts w:hint="eastAsia" w:ascii="宋体" w:hAnsi="宋体" w:eastAsia="宋体" w:cs="宋体"/>
                <w:color w:val="auto"/>
                <w:spacing w:val="34"/>
                <w:sz w:val="24"/>
              </w:rPr>
            </w:pPr>
            <w:r>
              <w:rPr>
                <w:rFonts w:hint="eastAsia" w:ascii="宋体" w:hAnsi="宋体" w:eastAsia="宋体" w:cs="宋体"/>
                <w:color w:val="auto"/>
                <w:spacing w:val="34"/>
                <w:sz w:val="24"/>
              </w:rPr>
              <w:t>住所</w:t>
            </w:r>
          </w:p>
          <w:p w14:paraId="7C8802AA">
            <w:pPr>
              <w:jc w:val="center"/>
              <w:rPr>
                <w:rFonts w:hint="eastAsia" w:ascii="宋体" w:hAnsi="宋体" w:eastAsia="宋体" w:cs="宋体"/>
                <w:color w:val="auto"/>
                <w:sz w:val="24"/>
              </w:rPr>
            </w:pPr>
            <w:r>
              <w:rPr>
                <w:rFonts w:hint="eastAsia" w:ascii="宋体" w:hAnsi="宋体" w:eastAsia="宋体" w:cs="宋体"/>
                <w:color w:val="auto"/>
                <w:spacing w:val="16"/>
                <w:sz w:val="24"/>
              </w:rPr>
              <w:t>（通讯地址）</w:t>
            </w:r>
          </w:p>
        </w:tc>
        <w:tc>
          <w:tcPr>
            <w:tcW w:w="820" w:type="pct"/>
            <w:vAlign w:val="center"/>
          </w:tcPr>
          <w:p w14:paraId="08DB1DA3">
            <w:pPr>
              <w:jc w:val="center"/>
              <w:rPr>
                <w:rFonts w:hint="eastAsia" w:ascii="宋体" w:hAnsi="宋体" w:eastAsia="宋体" w:cs="宋体"/>
                <w:color w:val="auto"/>
                <w:sz w:val="24"/>
              </w:rPr>
            </w:pPr>
          </w:p>
        </w:tc>
        <w:tc>
          <w:tcPr>
            <w:tcW w:w="512" w:type="pct"/>
            <w:vAlign w:val="center"/>
          </w:tcPr>
          <w:p w14:paraId="590C9CA7">
            <w:pPr>
              <w:jc w:val="center"/>
              <w:rPr>
                <w:rFonts w:hint="eastAsia" w:ascii="宋体" w:hAnsi="宋体" w:eastAsia="宋体" w:cs="宋体"/>
                <w:color w:val="auto"/>
                <w:sz w:val="24"/>
              </w:rPr>
            </w:pPr>
            <w:r>
              <w:rPr>
                <w:rFonts w:hint="eastAsia" w:ascii="宋体" w:hAnsi="宋体" w:eastAsia="宋体" w:cs="宋体"/>
                <w:color w:val="auto"/>
                <w:spacing w:val="8"/>
                <w:sz w:val="24"/>
              </w:rPr>
              <w:t>邮政编码</w:t>
            </w:r>
          </w:p>
        </w:tc>
        <w:tc>
          <w:tcPr>
            <w:tcW w:w="891" w:type="pct"/>
            <w:vAlign w:val="center"/>
          </w:tcPr>
          <w:p w14:paraId="53E29379">
            <w:pPr>
              <w:jc w:val="center"/>
              <w:rPr>
                <w:rFonts w:hint="eastAsia" w:ascii="宋体" w:hAnsi="宋体" w:eastAsia="宋体" w:cs="宋体"/>
                <w:color w:val="auto"/>
                <w:sz w:val="24"/>
              </w:rPr>
            </w:pPr>
          </w:p>
        </w:tc>
        <w:tc>
          <w:tcPr>
            <w:tcW w:w="1210" w:type="pct"/>
            <w:vMerge w:val="continue"/>
          </w:tcPr>
          <w:p w14:paraId="36407CDF">
            <w:pPr>
              <w:spacing w:line="312" w:lineRule="auto"/>
              <w:rPr>
                <w:rFonts w:hint="eastAsia" w:ascii="宋体" w:hAnsi="宋体" w:eastAsia="宋体" w:cs="宋体"/>
                <w:color w:val="auto"/>
                <w:sz w:val="24"/>
              </w:rPr>
            </w:pPr>
          </w:p>
        </w:tc>
      </w:tr>
      <w:tr w14:paraId="0B19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113EAD00">
            <w:pPr>
              <w:spacing w:line="312" w:lineRule="auto"/>
              <w:rPr>
                <w:rFonts w:hint="eastAsia" w:ascii="宋体" w:hAnsi="宋体" w:eastAsia="宋体" w:cs="宋体"/>
                <w:color w:val="auto"/>
                <w:sz w:val="24"/>
              </w:rPr>
            </w:pPr>
          </w:p>
        </w:tc>
        <w:tc>
          <w:tcPr>
            <w:tcW w:w="1099" w:type="pct"/>
            <w:vAlign w:val="center"/>
          </w:tcPr>
          <w:p w14:paraId="2C7F9026">
            <w:pPr>
              <w:jc w:val="center"/>
              <w:rPr>
                <w:rFonts w:hint="eastAsia" w:ascii="宋体" w:hAnsi="宋体" w:eastAsia="宋体" w:cs="宋体"/>
                <w:color w:val="auto"/>
                <w:spacing w:val="42"/>
                <w:sz w:val="24"/>
              </w:rPr>
            </w:pPr>
            <w:r>
              <w:rPr>
                <w:rFonts w:hint="eastAsia" w:ascii="宋体" w:hAnsi="宋体" w:eastAsia="宋体" w:cs="宋体"/>
                <w:color w:val="auto"/>
                <w:spacing w:val="42"/>
                <w:sz w:val="24"/>
              </w:rPr>
              <w:t>电话</w:t>
            </w:r>
          </w:p>
        </w:tc>
        <w:tc>
          <w:tcPr>
            <w:tcW w:w="820" w:type="pct"/>
            <w:vAlign w:val="center"/>
          </w:tcPr>
          <w:p w14:paraId="34C9CFA8">
            <w:pPr>
              <w:jc w:val="center"/>
              <w:rPr>
                <w:rFonts w:hint="eastAsia" w:ascii="宋体" w:hAnsi="宋体" w:eastAsia="宋体" w:cs="宋体"/>
                <w:color w:val="auto"/>
                <w:sz w:val="24"/>
              </w:rPr>
            </w:pPr>
          </w:p>
        </w:tc>
        <w:tc>
          <w:tcPr>
            <w:tcW w:w="512" w:type="pct"/>
            <w:vAlign w:val="center"/>
          </w:tcPr>
          <w:p w14:paraId="3D302F4E">
            <w:pPr>
              <w:jc w:val="center"/>
              <w:rPr>
                <w:rFonts w:hint="eastAsia" w:ascii="宋体" w:hAnsi="宋体" w:eastAsia="宋体" w:cs="宋体"/>
                <w:color w:val="auto"/>
                <w:sz w:val="24"/>
              </w:rPr>
            </w:pPr>
            <w:r>
              <w:rPr>
                <w:rFonts w:hint="eastAsia" w:ascii="宋体" w:hAnsi="宋体" w:eastAsia="宋体" w:cs="宋体"/>
                <w:color w:val="auto"/>
                <w:sz w:val="24"/>
              </w:rPr>
              <w:t>传真</w:t>
            </w:r>
          </w:p>
        </w:tc>
        <w:tc>
          <w:tcPr>
            <w:tcW w:w="891" w:type="pct"/>
            <w:vAlign w:val="center"/>
          </w:tcPr>
          <w:p w14:paraId="7C93A3EA">
            <w:pPr>
              <w:jc w:val="center"/>
              <w:rPr>
                <w:rFonts w:hint="eastAsia" w:ascii="宋体" w:hAnsi="宋体" w:eastAsia="宋体" w:cs="宋体"/>
                <w:color w:val="auto"/>
                <w:sz w:val="24"/>
              </w:rPr>
            </w:pPr>
          </w:p>
        </w:tc>
        <w:tc>
          <w:tcPr>
            <w:tcW w:w="1210" w:type="pct"/>
            <w:vMerge w:val="continue"/>
          </w:tcPr>
          <w:p w14:paraId="47044D61">
            <w:pPr>
              <w:spacing w:line="312" w:lineRule="auto"/>
              <w:rPr>
                <w:rFonts w:hint="eastAsia" w:ascii="宋体" w:hAnsi="宋体" w:eastAsia="宋体" w:cs="宋体"/>
                <w:color w:val="auto"/>
                <w:sz w:val="24"/>
              </w:rPr>
            </w:pPr>
          </w:p>
        </w:tc>
      </w:tr>
      <w:tr w14:paraId="4E8F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68C5A7BA">
            <w:pPr>
              <w:spacing w:line="312" w:lineRule="auto"/>
              <w:rPr>
                <w:rFonts w:hint="eastAsia" w:ascii="宋体" w:hAnsi="宋体" w:eastAsia="宋体" w:cs="宋体"/>
                <w:color w:val="auto"/>
                <w:sz w:val="24"/>
              </w:rPr>
            </w:pPr>
          </w:p>
        </w:tc>
        <w:tc>
          <w:tcPr>
            <w:tcW w:w="1099" w:type="pct"/>
            <w:vAlign w:val="center"/>
          </w:tcPr>
          <w:p w14:paraId="01C072A6">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2223" w:type="pct"/>
            <w:gridSpan w:val="3"/>
            <w:vAlign w:val="center"/>
          </w:tcPr>
          <w:p w14:paraId="4EFB093E">
            <w:pPr>
              <w:jc w:val="center"/>
              <w:rPr>
                <w:rFonts w:hint="eastAsia" w:ascii="宋体" w:hAnsi="宋体" w:eastAsia="宋体" w:cs="宋体"/>
                <w:color w:val="auto"/>
                <w:sz w:val="24"/>
              </w:rPr>
            </w:pPr>
          </w:p>
        </w:tc>
        <w:tc>
          <w:tcPr>
            <w:tcW w:w="1210" w:type="pct"/>
            <w:vMerge w:val="continue"/>
          </w:tcPr>
          <w:p w14:paraId="0F9E7F8C">
            <w:pPr>
              <w:spacing w:line="312" w:lineRule="auto"/>
              <w:rPr>
                <w:rFonts w:hint="eastAsia" w:ascii="宋体" w:hAnsi="宋体" w:eastAsia="宋体" w:cs="宋体"/>
                <w:color w:val="auto"/>
                <w:sz w:val="24"/>
              </w:rPr>
            </w:pPr>
          </w:p>
        </w:tc>
      </w:tr>
      <w:tr w14:paraId="521EB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468" w:type="pct"/>
            <w:vMerge w:val="continue"/>
          </w:tcPr>
          <w:p w14:paraId="7F3ED7D3">
            <w:pPr>
              <w:spacing w:line="312" w:lineRule="auto"/>
              <w:rPr>
                <w:rFonts w:hint="eastAsia" w:ascii="宋体" w:hAnsi="宋体" w:eastAsia="宋体" w:cs="宋体"/>
                <w:color w:val="auto"/>
                <w:sz w:val="24"/>
              </w:rPr>
            </w:pPr>
          </w:p>
        </w:tc>
        <w:tc>
          <w:tcPr>
            <w:tcW w:w="1099" w:type="pct"/>
            <w:vAlign w:val="center"/>
          </w:tcPr>
          <w:p w14:paraId="28EAAADF">
            <w:pPr>
              <w:jc w:val="center"/>
              <w:rPr>
                <w:rFonts w:hint="eastAsia" w:ascii="宋体" w:hAnsi="宋体" w:eastAsia="宋体" w:cs="宋体"/>
                <w:color w:val="auto"/>
                <w:sz w:val="24"/>
              </w:rPr>
            </w:pPr>
            <w:r>
              <w:rPr>
                <w:rFonts w:hint="eastAsia" w:ascii="宋体" w:hAnsi="宋体" w:eastAsia="宋体" w:cs="宋体"/>
                <w:color w:val="auto"/>
                <w:spacing w:val="38"/>
                <w:sz w:val="24"/>
              </w:rPr>
              <w:t>帐号</w:t>
            </w:r>
          </w:p>
        </w:tc>
        <w:tc>
          <w:tcPr>
            <w:tcW w:w="2223" w:type="pct"/>
            <w:gridSpan w:val="3"/>
            <w:vAlign w:val="center"/>
          </w:tcPr>
          <w:p w14:paraId="4DA9F22C">
            <w:pPr>
              <w:jc w:val="center"/>
              <w:rPr>
                <w:rFonts w:hint="eastAsia" w:ascii="宋体" w:hAnsi="宋体" w:eastAsia="宋体" w:cs="宋体"/>
                <w:color w:val="auto"/>
                <w:sz w:val="24"/>
              </w:rPr>
            </w:pPr>
          </w:p>
        </w:tc>
        <w:tc>
          <w:tcPr>
            <w:tcW w:w="1210" w:type="pct"/>
            <w:vMerge w:val="continue"/>
          </w:tcPr>
          <w:p w14:paraId="0BBC4E91">
            <w:pPr>
              <w:spacing w:line="312" w:lineRule="auto"/>
              <w:rPr>
                <w:rFonts w:hint="eastAsia" w:ascii="宋体" w:hAnsi="宋体" w:eastAsia="宋体" w:cs="宋体"/>
                <w:color w:val="auto"/>
                <w:sz w:val="24"/>
              </w:rPr>
            </w:pPr>
          </w:p>
        </w:tc>
      </w:tr>
    </w:tbl>
    <w:p w14:paraId="7F4135E4">
      <w:pPr>
        <w:ind w:firstLine="482"/>
        <w:jc w:val="center"/>
        <w:rPr>
          <w:rFonts w:hint="eastAsia" w:ascii="宋体" w:hAnsi="宋体" w:eastAsia="宋体" w:cs="宋体"/>
          <w:b/>
          <w:bCs/>
          <w:color w:val="auto"/>
          <w:spacing w:val="72"/>
          <w:sz w:val="11"/>
          <w:szCs w:val="11"/>
          <w:u w:val="wavyDouble"/>
        </w:rPr>
      </w:pPr>
      <w:bookmarkStart w:id="70" w:name="_Hlk192015865"/>
      <w:r>
        <w:rPr>
          <w:rFonts w:hint="eastAsia" w:ascii="宋体" w:hAnsi="宋体" w:eastAsia="宋体" w:cs="宋体"/>
          <w:b/>
          <w:bCs/>
          <w:color w:val="auto"/>
          <w:spacing w:val="72"/>
          <w:sz w:val="11"/>
          <w:szCs w:val="11"/>
          <w:u w:val="wavyDouble"/>
        </w:rPr>
        <w:br w:type="page"/>
      </w:r>
    </w:p>
    <w:p w14:paraId="03BD6AD6">
      <w:pPr>
        <w:spacing w:line="520" w:lineRule="exact"/>
        <w:ind w:firstLine="482"/>
        <w:jc w:val="center"/>
        <w:rPr>
          <w:rFonts w:hint="eastAsia" w:ascii="宋体" w:hAnsi="宋体" w:eastAsia="宋体" w:cs="宋体"/>
          <w:b/>
          <w:bCs/>
          <w:color w:val="auto"/>
          <w:spacing w:val="72"/>
          <w:sz w:val="36"/>
          <w:u w:val="wavyDouble"/>
        </w:rPr>
      </w:pPr>
      <w:r>
        <w:rPr>
          <w:rFonts w:hint="eastAsia" w:ascii="宋体" w:hAnsi="宋体" w:eastAsia="宋体" w:cs="宋体"/>
          <w:b/>
          <w:bCs/>
          <w:color w:val="auto"/>
          <w:spacing w:val="72"/>
          <w:sz w:val="36"/>
          <w:u w:val="wavyDouble"/>
        </w:rPr>
        <w:t>印花税票粘贴处</w:t>
      </w:r>
    </w:p>
    <w:p w14:paraId="14B842BA">
      <w:pPr>
        <w:spacing w:line="520" w:lineRule="exact"/>
        <w:ind w:firstLine="1011"/>
        <w:rPr>
          <w:rFonts w:hint="eastAsia" w:ascii="宋体" w:hAnsi="宋体" w:eastAsia="宋体" w:cs="宋体"/>
          <w:b/>
          <w:bCs/>
          <w:color w:val="auto"/>
          <w:spacing w:val="72"/>
          <w:sz w:val="36"/>
        </w:rPr>
      </w:pPr>
    </w:p>
    <w:p w14:paraId="7BE488C6">
      <w:pPr>
        <w:spacing w:line="520" w:lineRule="exact"/>
        <w:ind w:firstLine="1011"/>
        <w:rPr>
          <w:rFonts w:hint="eastAsia" w:ascii="宋体" w:hAnsi="宋体" w:eastAsia="宋体" w:cs="宋体"/>
          <w:b/>
          <w:bCs/>
          <w:color w:val="auto"/>
          <w:spacing w:val="72"/>
          <w:sz w:val="36"/>
        </w:rPr>
      </w:pPr>
    </w:p>
    <w:p w14:paraId="095FFE68">
      <w:pPr>
        <w:spacing w:line="520" w:lineRule="exact"/>
        <w:ind w:firstLine="1011"/>
        <w:rPr>
          <w:rFonts w:hint="eastAsia" w:ascii="宋体" w:hAnsi="宋体" w:eastAsia="宋体" w:cs="宋体"/>
          <w:b/>
          <w:bCs/>
          <w:color w:val="auto"/>
          <w:spacing w:val="72"/>
          <w:sz w:val="36"/>
        </w:rPr>
      </w:pPr>
    </w:p>
    <w:p w14:paraId="42AF939A">
      <w:pPr>
        <w:spacing w:line="520" w:lineRule="exact"/>
        <w:ind w:firstLine="1011"/>
        <w:rPr>
          <w:rFonts w:hint="eastAsia" w:ascii="宋体" w:hAnsi="宋体" w:eastAsia="宋体" w:cs="宋体"/>
          <w:b/>
          <w:bCs/>
          <w:color w:val="auto"/>
          <w:spacing w:val="72"/>
          <w:sz w:val="36"/>
        </w:rPr>
      </w:pPr>
    </w:p>
    <w:p w14:paraId="64BE6125">
      <w:pPr>
        <w:spacing w:line="520" w:lineRule="exact"/>
        <w:ind w:firstLine="1011"/>
        <w:rPr>
          <w:rFonts w:hint="eastAsia" w:ascii="宋体" w:hAnsi="宋体" w:eastAsia="宋体" w:cs="宋体"/>
          <w:b/>
          <w:bCs/>
          <w:color w:val="auto"/>
          <w:spacing w:val="72"/>
          <w:sz w:val="36"/>
        </w:rPr>
      </w:pPr>
    </w:p>
    <w:p w14:paraId="76A1BF59">
      <w:pPr>
        <w:spacing w:line="520" w:lineRule="exact"/>
        <w:ind w:firstLine="1011"/>
        <w:rPr>
          <w:rFonts w:hint="eastAsia" w:ascii="宋体" w:hAnsi="宋体" w:eastAsia="宋体" w:cs="宋体"/>
          <w:b/>
          <w:bCs/>
          <w:color w:val="auto"/>
          <w:spacing w:val="72"/>
          <w:sz w:val="36"/>
        </w:rPr>
      </w:pPr>
    </w:p>
    <w:p w14:paraId="3636C3A7">
      <w:pPr>
        <w:spacing w:line="520" w:lineRule="exact"/>
        <w:ind w:firstLine="1011"/>
        <w:rPr>
          <w:rFonts w:hint="eastAsia" w:ascii="宋体" w:hAnsi="宋体" w:eastAsia="宋体" w:cs="宋体"/>
          <w:b/>
          <w:bCs/>
          <w:color w:val="auto"/>
          <w:spacing w:val="72"/>
          <w:sz w:val="36"/>
        </w:rPr>
      </w:pPr>
    </w:p>
    <w:p w14:paraId="6DFC9D21">
      <w:pPr>
        <w:spacing w:line="520" w:lineRule="exact"/>
        <w:ind w:firstLine="1011"/>
        <w:rPr>
          <w:rFonts w:hint="eastAsia" w:ascii="宋体" w:hAnsi="宋体" w:eastAsia="宋体" w:cs="宋体"/>
          <w:b/>
          <w:bCs/>
          <w:color w:val="auto"/>
          <w:spacing w:val="72"/>
          <w:sz w:val="36"/>
        </w:rPr>
      </w:pPr>
    </w:p>
    <w:p w14:paraId="0F24F56D">
      <w:pPr>
        <w:spacing w:line="520" w:lineRule="exact"/>
        <w:ind w:firstLine="1011"/>
        <w:rPr>
          <w:rFonts w:hint="eastAsia" w:ascii="宋体" w:hAnsi="宋体" w:eastAsia="宋体" w:cs="宋体"/>
          <w:b/>
          <w:bCs/>
          <w:color w:val="auto"/>
          <w:spacing w:val="72"/>
          <w:sz w:val="36"/>
        </w:rPr>
      </w:pPr>
    </w:p>
    <w:p w14:paraId="17E80295">
      <w:pPr>
        <w:spacing w:line="520" w:lineRule="exact"/>
        <w:ind w:firstLine="1011"/>
        <w:rPr>
          <w:rFonts w:hint="eastAsia" w:ascii="宋体" w:hAnsi="宋体" w:eastAsia="宋体" w:cs="宋体"/>
          <w:b/>
          <w:bCs/>
          <w:color w:val="auto"/>
          <w:spacing w:val="72"/>
          <w:sz w:val="36"/>
        </w:rPr>
      </w:pPr>
    </w:p>
    <w:p w14:paraId="3AB7D982">
      <w:pPr>
        <w:spacing w:line="520" w:lineRule="exact"/>
        <w:ind w:firstLine="1011"/>
        <w:rPr>
          <w:rFonts w:hint="eastAsia" w:ascii="宋体" w:hAnsi="宋体" w:eastAsia="宋体" w:cs="宋体"/>
          <w:b/>
          <w:bCs/>
          <w:color w:val="auto"/>
          <w:spacing w:val="72"/>
          <w:sz w:val="36"/>
        </w:rPr>
      </w:pPr>
    </w:p>
    <w:p w14:paraId="3A201FBA">
      <w:pPr>
        <w:spacing w:line="520" w:lineRule="exact"/>
        <w:ind w:firstLine="1011"/>
        <w:rPr>
          <w:rFonts w:hint="eastAsia" w:ascii="宋体" w:hAnsi="宋体" w:eastAsia="宋体" w:cs="宋体"/>
          <w:b/>
          <w:bCs/>
          <w:color w:val="auto"/>
          <w:spacing w:val="72"/>
          <w:sz w:val="36"/>
        </w:rPr>
      </w:pPr>
    </w:p>
    <w:p w14:paraId="7D6DF1B1">
      <w:pPr>
        <w:spacing w:line="520" w:lineRule="exact"/>
        <w:ind w:firstLine="1011"/>
        <w:rPr>
          <w:rFonts w:hint="eastAsia" w:ascii="宋体" w:hAnsi="宋体" w:eastAsia="宋体" w:cs="宋体"/>
          <w:b/>
          <w:bCs/>
          <w:color w:val="auto"/>
          <w:spacing w:val="72"/>
          <w:sz w:val="36"/>
        </w:rPr>
      </w:pPr>
    </w:p>
    <w:p w14:paraId="7DDE0C4E">
      <w:pPr>
        <w:spacing w:line="520" w:lineRule="exact"/>
        <w:ind w:firstLine="1011"/>
        <w:rPr>
          <w:rFonts w:hint="eastAsia" w:ascii="宋体" w:hAnsi="宋体" w:eastAsia="宋体" w:cs="宋体"/>
          <w:b/>
          <w:bCs/>
          <w:color w:val="auto"/>
          <w:spacing w:val="72"/>
          <w:sz w:val="36"/>
        </w:rPr>
      </w:pPr>
    </w:p>
    <w:tbl>
      <w:tblPr>
        <w:tblStyle w:val="87"/>
        <w:tblpPr w:leftFromText="180" w:rightFromText="180" w:vertAnchor="text" w:horzAnchor="margin" w:tblpXSpec="center" w:tblpY="210"/>
        <w:tblW w:w="8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2"/>
      </w:tblGrid>
      <w:tr w14:paraId="2073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5" w:hRule="atLeast"/>
        </w:trPr>
        <w:tc>
          <w:tcPr>
            <w:tcW w:w="0" w:type="auto"/>
          </w:tcPr>
          <w:p w14:paraId="4A8B1A06">
            <w:pPr>
              <w:spacing w:line="520" w:lineRule="exact"/>
              <w:rPr>
                <w:rFonts w:hint="eastAsia" w:ascii="宋体" w:hAnsi="宋体" w:eastAsia="宋体" w:cs="宋体"/>
                <w:color w:val="auto"/>
                <w:spacing w:val="18"/>
                <w:sz w:val="24"/>
              </w:rPr>
            </w:pPr>
            <w:r>
              <w:rPr>
                <w:rFonts w:hint="eastAsia" w:ascii="宋体" w:hAnsi="宋体" w:eastAsia="宋体" w:cs="宋体"/>
                <w:color w:val="auto"/>
                <w:spacing w:val="18"/>
                <w:sz w:val="24"/>
              </w:rPr>
              <w:t>登记机关审查登记栏：</w:t>
            </w:r>
          </w:p>
          <w:p w14:paraId="5572449A">
            <w:pPr>
              <w:spacing w:line="520" w:lineRule="exact"/>
              <w:ind w:firstLine="672"/>
              <w:rPr>
                <w:rFonts w:hint="eastAsia" w:ascii="宋体" w:hAnsi="宋体" w:eastAsia="宋体" w:cs="宋体"/>
                <w:color w:val="auto"/>
                <w:spacing w:val="18"/>
                <w:sz w:val="24"/>
              </w:rPr>
            </w:pPr>
          </w:p>
          <w:p w14:paraId="1BBE9B6B">
            <w:pPr>
              <w:spacing w:line="520" w:lineRule="exact"/>
              <w:ind w:firstLine="672"/>
              <w:rPr>
                <w:rFonts w:hint="eastAsia" w:ascii="宋体" w:hAnsi="宋体" w:eastAsia="宋体" w:cs="宋体"/>
                <w:color w:val="auto"/>
                <w:spacing w:val="18"/>
                <w:sz w:val="24"/>
              </w:rPr>
            </w:pPr>
          </w:p>
          <w:p w14:paraId="7A5D18AE">
            <w:pPr>
              <w:spacing w:line="520" w:lineRule="exact"/>
              <w:ind w:firstLine="672"/>
              <w:rPr>
                <w:rFonts w:hint="eastAsia" w:ascii="宋体" w:hAnsi="宋体" w:eastAsia="宋体" w:cs="宋体"/>
                <w:color w:val="auto"/>
                <w:spacing w:val="18"/>
                <w:sz w:val="24"/>
              </w:rPr>
            </w:pPr>
          </w:p>
          <w:p w14:paraId="6088CFFB">
            <w:pPr>
              <w:spacing w:line="520" w:lineRule="exact"/>
              <w:ind w:firstLine="672"/>
              <w:rPr>
                <w:rFonts w:hint="eastAsia" w:ascii="宋体" w:hAnsi="宋体" w:eastAsia="宋体" w:cs="宋体"/>
                <w:color w:val="auto"/>
                <w:spacing w:val="18"/>
                <w:sz w:val="24"/>
              </w:rPr>
            </w:pPr>
          </w:p>
          <w:p w14:paraId="7B9FCB4A">
            <w:pPr>
              <w:spacing w:line="520" w:lineRule="exact"/>
              <w:ind w:firstLine="672"/>
              <w:rPr>
                <w:rFonts w:hint="eastAsia" w:ascii="宋体" w:hAnsi="宋体" w:eastAsia="宋体" w:cs="宋体"/>
                <w:color w:val="auto"/>
                <w:spacing w:val="18"/>
                <w:sz w:val="24"/>
              </w:rPr>
            </w:pPr>
          </w:p>
          <w:p w14:paraId="3C46C06E">
            <w:pPr>
              <w:spacing w:line="520" w:lineRule="exact"/>
              <w:rPr>
                <w:rFonts w:hint="eastAsia" w:ascii="宋体" w:hAnsi="宋体" w:eastAsia="宋体" w:cs="宋体"/>
                <w:color w:val="auto"/>
                <w:spacing w:val="18"/>
                <w:sz w:val="24"/>
              </w:rPr>
            </w:pPr>
            <w:r>
              <w:rPr>
                <w:rFonts w:hint="eastAsia" w:ascii="宋体" w:hAnsi="宋体" w:eastAsia="宋体" w:cs="宋体"/>
                <w:color w:val="auto"/>
                <w:spacing w:val="18"/>
                <w:sz w:val="24"/>
              </w:rPr>
              <w:t>经办人：                    技术合同登记处机关（专用章）</w:t>
            </w:r>
          </w:p>
          <w:p w14:paraId="01512131">
            <w:pPr>
              <w:spacing w:line="520" w:lineRule="exact"/>
              <w:ind w:firstLine="672"/>
              <w:rPr>
                <w:rFonts w:hint="eastAsia" w:ascii="宋体" w:hAnsi="宋体" w:eastAsia="宋体" w:cs="宋体"/>
                <w:color w:val="auto"/>
                <w:spacing w:val="18"/>
                <w:sz w:val="24"/>
              </w:rPr>
            </w:pPr>
            <w:r>
              <w:rPr>
                <w:rFonts w:hint="eastAsia" w:ascii="宋体" w:hAnsi="宋体" w:eastAsia="宋体" w:cs="宋体"/>
                <w:color w:val="auto"/>
                <w:spacing w:val="18"/>
                <w:sz w:val="24"/>
              </w:rPr>
              <w:t xml:space="preserve">                          年   月   日</w:t>
            </w:r>
          </w:p>
        </w:tc>
      </w:tr>
    </w:tbl>
    <w:p w14:paraId="7A58E336">
      <w:pPr>
        <w:rPr>
          <w:rFonts w:hint="eastAsia" w:ascii="宋体" w:hAnsi="宋体" w:eastAsia="宋体" w:cs="宋体"/>
          <w:b/>
          <w:color w:val="auto"/>
        </w:rPr>
      </w:pPr>
      <w:bookmarkStart w:id="71" w:name="_Toc19496"/>
      <w:bookmarkStart w:id="72" w:name="_Toc509315230"/>
    </w:p>
    <w:p w14:paraId="3F117AED">
      <w:pPr>
        <w:pStyle w:val="2"/>
        <w:ind w:firstLine="480"/>
      </w:pPr>
      <w:r>
        <w:br w:type="page"/>
      </w:r>
    </w:p>
    <w:bookmarkEnd w:id="71"/>
    <w:bookmarkEnd w:id="72"/>
    <w:p w14:paraId="1CA5B256">
      <w:pPr>
        <w:widowControl w:val="0"/>
        <w:kinsoku/>
        <w:autoSpaceDE/>
        <w:autoSpaceDN/>
        <w:adjustRightInd/>
        <w:snapToGrid/>
        <w:jc w:val="both"/>
        <w:textAlignment w:val="auto"/>
        <w:rPr>
          <w:rFonts w:hint="eastAsia" w:ascii="宋体" w:hAnsi="宋体" w:eastAsia="宋体" w:cs="宋体"/>
          <w:b/>
          <w:snapToGrid/>
          <w:color w:val="auto"/>
          <w:kern w:val="2"/>
          <w:sz w:val="28"/>
          <w:szCs w:val="28"/>
        </w:rPr>
      </w:pPr>
      <w:r>
        <w:rPr>
          <w:rFonts w:hint="eastAsia" w:ascii="宋体" w:hAnsi="宋体" w:eastAsia="宋体" w:cs="宋体"/>
          <w:b/>
          <w:snapToGrid/>
          <w:color w:val="auto"/>
          <w:kern w:val="2"/>
          <w:sz w:val="28"/>
          <w:szCs w:val="28"/>
        </w:rPr>
        <w:t>合同附件1：</w:t>
      </w:r>
    </w:p>
    <w:p w14:paraId="1BB757B9">
      <w:pPr>
        <w:widowControl w:val="0"/>
        <w:kinsoku/>
        <w:autoSpaceDE/>
        <w:autoSpaceDN/>
        <w:adjustRightInd/>
        <w:snapToGrid/>
        <w:ind w:firstLine="4076" w:firstLineChars="1450"/>
        <w:jc w:val="both"/>
        <w:textAlignment w:val="auto"/>
        <w:rPr>
          <w:rFonts w:hint="eastAsia" w:ascii="宋体" w:hAnsi="宋体" w:eastAsia="宋体" w:cs="宋体"/>
          <w:b/>
          <w:snapToGrid/>
          <w:color w:val="auto"/>
          <w:kern w:val="2"/>
          <w:sz w:val="28"/>
          <w:szCs w:val="28"/>
        </w:rPr>
      </w:pPr>
      <w:bookmarkStart w:id="73" w:name="_Hlk192058178"/>
      <w:r>
        <w:rPr>
          <w:rFonts w:hint="eastAsia" w:ascii="宋体" w:hAnsi="宋体" w:eastAsia="宋体" w:cs="宋体"/>
          <w:b/>
          <w:snapToGrid/>
          <w:color w:val="auto"/>
          <w:kern w:val="2"/>
          <w:sz w:val="28"/>
          <w:szCs w:val="28"/>
        </w:rPr>
        <w:t>廉政责任书</w:t>
      </w:r>
      <w:bookmarkEnd w:id="73"/>
    </w:p>
    <w:p w14:paraId="63AD1CD0">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项目名称：</w:t>
      </w:r>
      <w:r>
        <w:rPr>
          <w:rFonts w:hint="eastAsia" w:ascii="宋体" w:hAnsi="宋体" w:eastAsia="宋体" w:cs="宋体"/>
          <w:snapToGrid/>
          <w:color w:val="auto"/>
          <w:kern w:val="2"/>
          <w:sz w:val="24"/>
          <w:szCs w:val="24"/>
          <w:u w:val="single"/>
        </w:rPr>
        <w:t xml:space="preserve">    </w:t>
      </w:r>
    </w:p>
    <w:p w14:paraId="033731C8">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建设地点：</w:t>
      </w:r>
      <w:r>
        <w:rPr>
          <w:rFonts w:hint="eastAsia" w:ascii="宋体" w:hAnsi="宋体" w:eastAsia="宋体" w:cs="宋体"/>
          <w:snapToGrid/>
          <w:color w:val="auto"/>
          <w:kern w:val="2"/>
          <w:sz w:val="24"/>
          <w:szCs w:val="24"/>
          <w:u w:val="single"/>
        </w:rPr>
        <w:t xml:space="preserve">    </w:t>
      </w:r>
    </w:p>
    <w:p w14:paraId="777D6D7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委托人：（以下称为“甲方”）</w:t>
      </w:r>
      <w:r>
        <w:rPr>
          <w:rFonts w:hint="eastAsia" w:ascii="宋体" w:hAnsi="宋体" w:eastAsia="宋体" w:cs="宋体"/>
          <w:snapToGrid/>
          <w:color w:val="auto"/>
          <w:kern w:val="2"/>
          <w:sz w:val="24"/>
          <w:szCs w:val="24"/>
          <w:u w:val="single"/>
        </w:rPr>
        <w:t xml:space="preserve">                </w:t>
      </w:r>
    </w:p>
    <w:p w14:paraId="21DC7334">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受托人：（以下称为“乙方”）</w:t>
      </w:r>
      <w:r>
        <w:rPr>
          <w:rFonts w:hint="eastAsia" w:ascii="宋体" w:hAnsi="宋体" w:eastAsia="宋体" w:cs="宋体"/>
          <w:snapToGrid/>
          <w:color w:val="auto"/>
          <w:kern w:val="2"/>
          <w:sz w:val="24"/>
          <w:szCs w:val="24"/>
          <w:u w:val="single"/>
        </w:rPr>
        <w:t xml:space="preserve">           </w:t>
      </w:r>
    </w:p>
    <w:p w14:paraId="213C52B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p>
    <w:p w14:paraId="223DA1CD">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为加强项目建设中的廉政建设，规范甲乙双方的各项活动，防止发生各种谋取不正当利益的违法违纪行为，保护国家、集体和当事人的合法权益，根据国家有关法律法规和廉政建设责任制规定，甲乙双方特订立本廉政责任书。</w:t>
      </w:r>
    </w:p>
    <w:p w14:paraId="31750A38">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第一条 甲乙双方的责任</w:t>
      </w:r>
    </w:p>
    <w:p w14:paraId="7215CA87">
      <w:pPr>
        <w:widowControl w:val="0"/>
        <w:kinsoku/>
        <w:autoSpaceDE/>
        <w:autoSpaceDN/>
        <w:spacing w:line="360"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（一）应严格遵守国家关于市场准入、项目招标投标、项目建设和市场活动的有关法律、法规，相关政策，以及廉政建设的各项规定。</w:t>
      </w:r>
    </w:p>
    <w:p w14:paraId="4907821F">
      <w:pPr>
        <w:widowControl w:val="0"/>
        <w:kinsoku/>
        <w:autoSpaceDE/>
        <w:autoSpaceDN/>
        <w:spacing w:line="360"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（二）严格执行建设合同文件，自觉按合同办事。</w:t>
      </w:r>
    </w:p>
    <w:p w14:paraId="4017BA73">
      <w:pPr>
        <w:widowControl w:val="0"/>
        <w:kinsoku/>
        <w:autoSpaceDE/>
        <w:autoSpaceDN/>
        <w:spacing w:line="360"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（三）业务活动必须坚持公开、公平、公正、诚信、透明的原则（除法律法规另有规定者外），不得为获取不正当的利益，损害国家、集体和对方利益，不得违反第三方安全测评管理的规章制度。</w:t>
      </w:r>
    </w:p>
    <w:p w14:paraId="6958A9C9">
      <w:pPr>
        <w:widowControl w:val="0"/>
        <w:kinsoku/>
        <w:autoSpaceDE/>
        <w:autoSpaceDN/>
        <w:spacing w:line="360"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（四）发现对方在业务活动中有违规、违纪、违法行为的，应及时提醒对方，情节严重的，应向其上级主管部门或纪检监察、司法等有关机关举报。</w:t>
      </w:r>
    </w:p>
    <w:p w14:paraId="0976865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第二条 甲方责任</w:t>
      </w:r>
    </w:p>
    <w:p w14:paraId="230BCCC3">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甲方的领导和从事该建设项目的工作人员，在事前、事中、事后应遵守以下规定：</w:t>
      </w:r>
    </w:p>
    <w:p w14:paraId="16BB0792">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（一）不准向乙方和相关单位索要或接受回扣、礼金、有价证券、贵重物品和好处费、感谢费等。</w:t>
      </w:r>
    </w:p>
    <w:p w14:paraId="201E1E65">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（二）不准在乙方和相关单位报销任何应有甲方或个人支付的费用。</w:t>
      </w:r>
    </w:p>
    <w:p w14:paraId="3E80BE91">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（三）不准要求、暗示或接受乙方和相关单位为个人装修住房、婚丧嫁娶、配偶子女的工作安排以及出国（境）、旅游等提供方便。</w:t>
      </w:r>
    </w:p>
    <w:p w14:paraId="6C1B8B27">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（四）不准参加有可能影响公正执行公务的乙方和相关单位的宴请、健身、娱乐等活动。</w:t>
      </w:r>
    </w:p>
    <w:p w14:paraId="77B64622">
      <w:pPr>
        <w:widowControl w:val="0"/>
        <w:kinsoku/>
        <w:autoSpaceDE/>
        <w:autoSpaceDN/>
        <w:spacing w:line="360" w:lineRule="auto"/>
        <w:ind w:firstLine="708" w:firstLineChars="295"/>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（五）不准向乙方和相关单位介绍或为配偶、子女、亲属参与同甲方项目建设合同有关的设备、材料、分包等经济活动。不得以任何理由要求乙方购买项目建设合同规定以外的材料、设备、服务等。</w:t>
      </w:r>
    </w:p>
    <w:p w14:paraId="26AD870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第三条 乙方的责任</w:t>
      </w:r>
    </w:p>
    <w:p w14:paraId="6A21068E">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应与甲方保持正常的业务交往，按照有关法律法规和程序开展业务工作，严格执行项目有关方针、政策，尤其是有关的强制性标准和规范，并遵守以下规定：</w:t>
      </w:r>
    </w:p>
    <w:p w14:paraId="10056395">
      <w:pPr>
        <w:widowControl w:val="0"/>
        <w:kinsoku/>
        <w:autoSpaceDE/>
        <w:autoSpaceDN/>
        <w:spacing w:line="360" w:lineRule="auto"/>
        <w:ind w:firstLine="424" w:firstLineChars="177"/>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（一）不准以任何理由向甲方及其工作人员索要、接受或赠送礼金、有价证券、贵重物品及回扣、好处费、感谢费等。</w:t>
      </w:r>
    </w:p>
    <w:p w14:paraId="39CA177B">
      <w:pPr>
        <w:widowControl w:val="0"/>
        <w:kinsoku/>
        <w:autoSpaceDE/>
        <w:autoSpaceDN/>
        <w:spacing w:line="312" w:lineRule="auto"/>
        <w:ind w:firstLine="424" w:firstLineChars="177"/>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（二）不准以任何理由为甲方和相关单位报销应由对方或个人支付的费用。</w:t>
      </w:r>
    </w:p>
    <w:p w14:paraId="18F3A70C">
      <w:pPr>
        <w:widowControl w:val="0"/>
        <w:kinsoku/>
        <w:autoSpaceDE/>
        <w:autoSpaceDN/>
        <w:spacing w:line="312" w:lineRule="auto"/>
        <w:ind w:firstLine="424" w:firstLineChars="177"/>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（三）不准接受或暗示为甲方、相关单位或个人装修住房、婚丧嫁娶、配偶子女的工作安排以及出国（境）旅游等提供方便。</w:t>
      </w:r>
    </w:p>
    <w:p w14:paraId="565C3746">
      <w:pPr>
        <w:widowControl w:val="0"/>
        <w:kinsoku/>
        <w:autoSpaceDE/>
        <w:autoSpaceDN/>
        <w:spacing w:line="312" w:lineRule="auto"/>
        <w:ind w:firstLine="424" w:firstLineChars="177"/>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（四）不准以任何理由为甲方、相关单位或个人组织有可能影响公正执行公务的宴请、健身、娱乐等活动。</w:t>
      </w:r>
    </w:p>
    <w:p w14:paraId="2AC14FF3">
      <w:pPr>
        <w:widowControl w:val="0"/>
        <w:kinsoku/>
        <w:autoSpaceDE/>
        <w:autoSpaceDN/>
        <w:spacing w:line="312"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第四条 违约责任</w:t>
      </w:r>
    </w:p>
    <w:p w14:paraId="5524D6BF">
      <w:pPr>
        <w:widowControl w:val="0"/>
        <w:kinsoku/>
        <w:autoSpaceDE/>
        <w:autoSpaceDN/>
        <w:spacing w:line="312"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（一）甲方工作人员有违反本责任书第一、二条责任行为的，按照管理权限，依据有关法律法规和规定给与党纪、政纪处分或组织处理；涉嫌犯罪的，移交司法机关追究刑事责任。</w:t>
      </w:r>
    </w:p>
    <w:p w14:paraId="014F4371">
      <w:pPr>
        <w:widowControl w:val="0"/>
        <w:kinsoku/>
        <w:autoSpaceDE/>
        <w:autoSpaceDN/>
        <w:spacing w:line="312" w:lineRule="auto"/>
        <w:ind w:firstLine="566" w:firstLineChars="236"/>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（二）乙方工作人员有违反本责任书第一、三条责任行为的，按照管理权限，依据有关法律法规和规定给与党纪、政纪处分或组织处理；涉嫌犯罪的，移交司法机关追究刑事责任。</w:t>
      </w:r>
    </w:p>
    <w:p w14:paraId="58DB08A9">
      <w:pPr>
        <w:widowControl w:val="0"/>
        <w:kinsoku/>
        <w:autoSpaceDE/>
        <w:autoSpaceDN/>
        <w:spacing w:line="312"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第五条 其它</w:t>
      </w:r>
    </w:p>
    <w:p w14:paraId="65E82797">
      <w:pPr>
        <w:widowControl w:val="0"/>
        <w:kinsoku/>
        <w:autoSpaceDE/>
        <w:autoSpaceDN/>
        <w:spacing w:line="312"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（一）本责任书作为建设合同的附件，与建设合同具有同等法律效力。经双方签署后立即生效。</w:t>
      </w:r>
    </w:p>
    <w:p w14:paraId="1643BC40">
      <w:pPr>
        <w:widowControl w:val="0"/>
        <w:kinsoku/>
        <w:autoSpaceDE/>
        <w:autoSpaceDN/>
        <w:spacing w:line="312"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（二）本责任书的有效期为双方签署之日起至该项目最终验收合格时止。</w:t>
      </w:r>
    </w:p>
    <w:p w14:paraId="3F99A869">
      <w:pPr>
        <w:widowControl w:val="0"/>
        <w:kinsoku/>
        <w:autoSpaceDE/>
        <w:autoSpaceDN/>
        <w:spacing w:line="312" w:lineRule="auto"/>
        <w:ind w:firstLine="480" w:firstLineChars="200"/>
        <w:jc w:val="both"/>
        <w:textAlignment w:val="auto"/>
        <w:rPr>
          <w:rFonts w:hint="eastAsia" w:ascii="宋体" w:hAnsi="宋体" w:eastAsia="宋体" w:cs="宋体"/>
          <w:snapToGrid/>
          <w:color w:val="auto"/>
          <w:kern w:val="2"/>
          <w:sz w:val="24"/>
          <w:szCs w:val="24"/>
        </w:rPr>
      </w:pPr>
      <w:r>
        <w:rPr>
          <w:rFonts w:hint="eastAsia" w:ascii="宋体" w:hAnsi="宋体" w:eastAsia="宋体" w:cs="宋体"/>
          <w:snapToGrid/>
          <w:color w:val="auto"/>
          <w:kern w:val="2"/>
          <w:sz w:val="24"/>
          <w:szCs w:val="24"/>
        </w:rPr>
        <w:t>（三）本责任书一式</w:t>
      </w:r>
      <w:r>
        <w:rPr>
          <w:rFonts w:hint="eastAsia" w:ascii="宋体" w:hAnsi="宋体" w:eastAsia="宋体" w:cs="宋体"/>
          <w:snapToGrid/>
          <w:color w:val="auto"/>
          <w:kern w:val="2"/>
          <w:sz w:val="24"/>
          <w:szCs w:val="24"/>
          <w:u w:val="single"/>
        </w:rPr>
        <w:t xml:space="preserve"> 肆 </w:t>
      </w:r>
      <w:r>
        <w:rPr>
          <w:rFonts w:hint="eastAsia" w:ascii="宋体" w:hAnsi="宋体" w:eastAsia="宋体" w:cs="宋体"/>
          <w:snapToGrid/>
          <w:color w:val="auto"/>
          <w:kern w:val="2"/>
          <w:sz w:val="24"/>
          <w:szCs w:val="24"/>
        </w:rPr>
        <w:t>份，由甲方执</w:t>
      </w:r>
      <w:r>
        <w:rPr>
          <w:rFonts w:hint="eastAsia" w:ascii="宋体" w:hAnsi="宋体" w:eastAsia="宋体" w:cs="宋体"/>
          <w:snapToGrid/>
          <w:color w:val="auto"/>
          <w:kern w:val="2"/>
          <w:sz w:val="24"/>
          <w:szCs w:val="24"/>
          <w:u w:val="single"/>
        </w:rPr>
        <w:t xml:space="preserve"> 壹 </w:t>
      </w:r>
      <w:r>
        <w:rPr>
          <w:rFonts w:hint="eastAsia" w:ascii="宋体" w:hAnsi="宋体" w:eastAsia="宋体" w:cs="宋体"/>
          <w:snapToGrid/>
          <w:color w:val="auto"/>
          <w:kern w:val="2"/>
          <w:sz w:val="24"/>
          <w:szCs w:val="24"/>
        </w:rPr>
        <w:t>份、乙方执</w:t>
      </w:r>
      <w:r>
        <w:rPr>
          <w:rFonts w:hint="eastAsia" w:ascii="宋体" w:hAnsi="宋体" w:eastAsia="宋体" w:cs="宋体"/>
          <w:snapToGrid/>
          <w:color w:val="auto"/>
          <w:kern w:val="2"/>
          <w:sz w:val="24"/>
          <w:szCs w:val="24"/>
          <w:u w:val="single"/>
        </w:rPr>
        <w:t xml:space="preserve"> 壹 </w:t>
      </w:r>
      <w:r>
        <w:rPr>
          <w:rFonts w:hint="eastAsia" w:ascii="宋体" w:hAnsi="宋体" w:eastAsia="宋体" w:cs="宋体"/>
          <w:snapToGrid/>
          <w:color w:val="auto"/>
          <w:kern w:val="2"/>
          <w:sz w:val="24"/>
          <w:szCs w:val="24"/>
        </w:rPr>
        <w:t>份，送交甲乙双方的监督单位各</w:t>
      </w:r>
      <w:r>
        <w:rPr>
          <w:rFonts w:hint="eastAsia" w:ascii="宋体" w:hAnsi="宋体" w:eastAsia="宋体" w:cs="宋体"/>
          <w:snapToGrid/>
          <w:color w:val="auto"/>
          <w:kern w:val="2"/>
          <w:sz w:val="24"/>
          <w:szCs w:val="24"/>
          <w:u w:val="single"/>
        </w:rPr>
        <w:t xml:space="preserve"> 壹 </w:t>
      </w:r>
      <w:r>
        <w:rPr>
          <w:rFonts w:hint="eastAsia" w:ascii="宋体" w:hAnsi="宋体" w:eastAsia="宋体" w:cs="宋体"/>
          <w:snapToGrid/>
          <w:color w:val="auto"/>
          <w:kern w:val="2"/>
          <w:sz w:val="24"/>
          <w:szCs w:val="24"/>
        </w:rPr>
        <w:t>份。</w:t>
      </w:r>
    </w:p>
    <w:p w14:paraId="04DE90BA">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4"/>
        </w:rPr>
      </w:pPr>
    </w:p>
    <w:p w14:paraId="6962D51B">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甲方单位：</w:t>
      </w:r>
      <w:r>
        <w:rPr>
          <w:rFonts w:hint="eastAsia" w:ascii="宋体" w:hAnsi="宋体" w:eastAsia="宋体" w:cs="宋体"/>
          <w:snapToGrid/>
          <w:color w:val="auto"/>
          <w:kern w:val="2"/>
          <w:szCs w:val="24"/>
          <w:u w:val="single"/>
        </w:rPr>
        <w:t>北京市水文总站</w:t>
      </w:r>
      <w:r>
        <w:rPr>
          <w:rFonts w:hint="eastAsia" w:ascii="宋体" w:hAnsi="宋体" w:eastAsia="宋体" w:cs="宋体"/>
          <w:snapToGrid/>
          <w:color w:val="auto"/>
          <w:kern w:val="2"/>
          <w:szCs w:val="24"/>
        </w:rPr>
        <w:t>（盖章）        乙方单位：</w:t>
      </w:r>
      <w:r>
        <w:rPr>
          <w:rFonts w:hint="eastAsia" w:ascii="Times New Roman" w:hAnsi="Times New Roman" w:eastAsia="宋体" w:cs="Times New Roman"/>
          <w:snapToGrid/>
          <w:color w:val="auto"/>
          <w:kern w:val="2"/>
          <w:szCs w:val="20"/>
          <w:u w:val="single"/>
        </w:rPr>
        <w:t xml:space="preserve">                     </w:t>
      </w:r>
      <w:r>
        <w:rPr>
          <w:rFonts w:hint="eastAsia" w:ascii="宋体" w:hAnsi="宋体" w:eastAsia="宋体" w:cs="宋体"/>
          <w:snapToGrid/>
          <w:color w:val="auto"/>
          <w:kern w:val="2"/>
          <w:szCs w:val="24"/>
        </w:rPr>
        <w:t>（盖章）</w:t>
      </w:r>
    </w:p>
    <w:p w14:paraId="0F966D17">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法定代表人或授权委托人：                法定代表人或授权委托人：</w:t>
      </w:r>
    </w:p>
    <w:p w14:paraId="18E3BDA3">
      <w:pPr>
        <w:widowControl w:val="0"/>
        <w:kinsoku/>
        <w:autoSpaceDE/>
        <w:autoSpaceDN/>
        <w:adjustRightInd/>
        <w:snapToGrid/>
        <w:spacing w:line="360" w:lineRule="auto"/>
        <w:ind w:left="4200" w:right="-323" w:rightChars="-154" w:hanging="4200" w:hangingChars="2000"/>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地址：</w:t>
      </w:r>
      <w:r>
        <w:rPr>
          <w:rFonts w:hint="eastAsia" w:ascii="Times New Roman" w:hAnsi="Times New Roman" w:eastAsia="宋体" w:cs="Times New Roman"/>
          <w:snapToGrid/>
          <w:color w:val="auto"/>
          <w:kern w:val="2"/>
          <w:sz w:val="23"/>
          <w:szCs w:val="23"/>
          <w:u w:val="single"/>
        </w:rPr>
        <w:t>北京市海淀区北洼西里</w:t>
      </w:r>
      <w:r>
        <w:rPr>
          <w:rFonts w:ascii="Times New Roman" w:hAnsi="Times New Roman" w:eastAsia="宋体" w:cs="Times New Roman"/>
          <w:snapToGrid/>
          <w:color w:val="auto"/>
          <w:kern w:val="2"/>
          <w:sz w:val="23"/>
          <w:szCs w:val="23"/>
          <w:u w:val="single"/>
        </w:rPr>
        <w:t>51</w:t>
      </w:r>
      <w:r>
        <w:rPr>
          <w:rFonts w:hint="eastAsia" w:ascii="Times New Roman" w:hAnsi="Times New Roman" w:eastAsia="宋体" w:cs="Times New Roman"/>
          <w:snapToGrid/>
          <w:color w:val="auto"/>
          <w:kern w:val="2"/>
          <w:sz w:val="23"/>
          <w:szCs w:val="23"/>
          <w:u w:val="single"/>
        </w:rPr>
        <w:t>号</w:t>
      </w:r>
      <w:r>
        <w:rPr>
          <w:rFonts w:hint="eastAsia" w:ascii="宋体" w:hAnsi="宋体" w:eastAsia="宋体" w:cs="宋体"/>
          <w:snapToGrid/>
          <w:color w:val="auto"/>
          <w:kern w:val="2"/>
          <w:szCs w:val="24"/>
        </w:rPr>
        <w:t xml:space="preserve">       地址：</w:t>
      </w:r>
      <w:r>
        <w:rPr>
          <w:rFonts w:hint="eastAsia" w:ascii="Times New Roman" w:hAnsi="Times New Roman" w:eastAsia="宋体" w:cs="Times New Roman"/>
          <w:snapToGrid/>
          <w:color w:val="auto"/>
          <w:kern w:val="2"/>
          <w:szCs w:val="20"/>
          <w:u w:val="single"/>
        </w:rPr>
        <w:t xml:space="preserve">                   </w:t>
      </w:r>
    </w:p>
    <w:p w14:paraId="73EEC51E">
      <w:pPr>
        <w:widowControl w:val="0"/>
        <w:kinsoku/>
        <w:autoSpaceDE/>
        <w:autoSpaceDN/>
        <w:adjustRightInd/>
        <w:snapToGrid/>
        <w:spacing w:line="360" w:lineRule="auto"/>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电话：</w:t>
      </w:r>
      <w:r>
        <w:rPr>
          <w:rFonts w:hint="eastAsia" w:ascii="宋体" w:hAnsi="宋体" w:eastAsia="宋体" w:cs="宋体"/>
          <w:snapToGrid/>
          <w:color w:val="auto"/>
          <w:kern w:val="2"/>
          <w:szCs w:val="24"/>
          <w:u w:val="single"/>
        </w:rPr>
        <w:t xml:space="preserve">010-68469312            </w:t>
      </w:r>
      <w:r>
        <w:rPr>
          <w:rFonts w:hint="eastAsia" w:ascii="宋体" w:hAnsi="宋体" w:eastAsia="宋体" w:cs="宋体"/>
          <w:snapToGrid/>
          <w:color w:val="auto"/>
          <w:kern w:val="2"/>
          <w:szCs w:val="24"/>
        </w:rPr>
        <w:t xml:space="preserve">          电话</w:t>
      </w:r>
      <w:r>
        <w:rPr>
          <w:rFonts w:hint="eastAsia" w:ascii="宋体" w:hAnsi="宋体" w:eastAsia="宋体" w:cs="宋体"/>
          <w:snapToGrid/>
          <w:color w:val="auto"/>
          <w:kern w:val="2"/>
          <w:szCs w:val="24"/>
          <w:u w:val="single"/>
        </w:rPr>
        <w:t xml:space="preserve">                </w:t>
      </w:r>
      <w:r>
        <w:rPr>
          <w:rFonts w:hint="eastAsia" w:ascii="Times New Roman" w:hAnsi="Times New Roman" w:eastAsia="宋体" w:cs="Times New Roman"/>
          <w:snapToGrid/>
          <w:color w:val="auto"/>
          <w:kern w:val="2"/>
          <w:szCs w:val="20"/>
        </w:rPr>
        <w:t xml:space="preserve">     </w:t>
      </w:r>
    </w:p>
    <w:p w14:paraId="2A0D04DD">
      <w:pPr>
        <w:widowControl w:val="0"/>
        <w:kinsoku/>
        <w:autoSpaceDE/>
        <w:autoSpaceDN/>
        <w:adjustRightInd/>
        <w:snapToGrid/>
        <w:spacing w:line="360" w:lineRule="auto"/>
        <w:ind w:firstLine="1627" w:firstLineChars="775"/>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 xml:space="preserve">   年   月   日                          年   月   日</w:t>
      </w:r>
    </w:p>
    <w:p w14:paraId="50805A97">
      <w:pPr>
        <w:widowControl w:val="0"/>
        <w:kinsoku/>
        <w:autoSpaceDE/>
        <w:autoSpaceDN/>
        <w:adjustRightInd/>
        <w:snapToGrid/>
        <w:spacing w:line="360" w:lineRule="auto"/>
        <w:ind w:firstLine="787" w:firstLineChars="375"/>
        <w:jc w:val="both"/>
        <w:textAlignment w:val="auto"/>
        <w:rPr>
          <w:rFonts w:hint="eastAsia" w:ascii="宋体" w:hAnsi="宋体" w:eastAsia="宋体" w:cs="宋体"/>
          <w:snapToGrid/>
          <w:color w:val="auto"/>
          <w:kern w:val="2"/>
          <w:szCs w:val="24"/>
        </w:rPr>
      </w:pPr>
      <w:r>
        <w:rPr>
          <w:rFonts w:hint="eastAsia" w:ascii="宋体" w:hAnsi="宋体" w:eastAsia="宋体" w:cs="宋体"/>
          <w:snapToGrid/>
          <w:color w:val="auto"/>
          <w:kern w:val="2"/>
          <w:szCs w:val="24"/>
        </w:rPr>
        <w:t>甲方监督单位（盖章）              乙方监督单位（盖章）</w:t>
      </w:r>
    </w:p>
    <w:p w14:paraId="6720378F">
      <w:pPr>
        <w:widowControl w:val="0"/>
        <w:kinsoku/>
        <w:autoSpaceDE/>
        <w:autoSpaceDN/>
        <w:adjustRightInd/>
        <w:snapToGrid/>
        <w:spacing w:line="360" w:lineRule="auto"/>
        <w:ind w:firstLine="1260" w:firstLineChars="600"/>
        <w:jc w:val="both"/>
        <w:textAlignment w:val="auto"/>
        <w:rPr>
          <w:rFonts w:hint="eastAsia" w:ascii="宋体" w:hAnsi="宋体" w:eastAsia="宋体" w:cs="宋体"/>
          <w:color w:val="auto"/>
        </w:rPr>
      </w:pPr>
      <w:r>
        <w:rPr>
          <w:rFonts w:hint="eastAsia" w:ascii="宋体" w:hAnsi="宋体" w:eastAsia="宋体" w:cs="宋体"/>
          <w:snapToGrid/>
          <w:color w:val="auto"/>
          <w:kern w:val="2"/>
          <w:szCs w:val="24"/>
        </w:rPr>
        <w:t xml:space="preserve">      年   月   日                           年   月   日</w:t>
      </w:r>
    </w:p>
    <w:p w14:paraId="5A004795">
      <w:pPr>
        <w:spacing w:line="360" w:lineRule="auto"/>
        <w:ind w:firstLine="1440" w:firstLineChars="600"/>
        <w:rPr>
          <w:rFonts w:hint="eastAsia" w:ascii="宋体" w:hAnsi="宋体" w:eastAsia="宋体" w:cs="宋体"/>
          <w:color w:val="auto"/>
          <w:sz w:val="24"/>
        </w:rPr>
        <w:sectPr>
          <w:headerReference r:id="rId7" w:type="first"/>
          <w:footerReference r:id="rId10" w:type="first"/>
          <w:footerReference r:id="rId8" w:type="default"/>
          <w:headerReference r:id="rId6" w:type="even"/>
          <w:footerReference r:id="rId9" w:type="even"/>
          <w:pgSz w:w="11907" w:h="16840"/>
          <w:pgMar w:top="1440" w:right="1440" w:bottom="1440" w:left="1440" w:header="851" w:footer="992" w:gutter="0"/>
          <w:cols w:space="720" w:num="1"/>
          <w:docGrid w:linePitch="312" w:charSpace="0"/>
        </w:sectPr>
      </w:pPr>
    </w:p>
    <w:p w14:paraId="57C708C7">
      <w:pPr>
        <w:rPr>
          <w:rFonts w:hint="eastAsia" w:ascii="宋体" w:hAnsi="宋体" w:eastAsia="宋体" w:cs="宋体"/>
          <w:b/>
          <w:color w:val="auto"/>
          <w:sz w:val="28"/>
          <w:szCs w:val="28"/>
        </w:rPr>
      </w:pPr>
      <w:r>
        <w:rPr>
          <w:rFonts w:hint="eastAsia" w:ascii="宋体" w:hAnsi="宋体" w:eastAsia="宋体" w:cs="宋体"/>
          <w:b/>
          <w:color w:val="auto"/>
          <w:sz w:val="28"/>
          <w:szCs w:val="28"/>
        </w:rPr>
        <w:t>合同附件2：</w:t>
      </w:r>
    </w:p>
    <w:p w14:paraId="09A8987B">
      <w:pPr>
        <w:jc w:val="center"/>
        <w:rPr>
          <w:rFonts w:hint="eastAsia" w:ascii="宋体" w:hAnsi="宋体" w:eastAsia="宋体" w:cs="宋体"/>
          <w:b/>
          <w:color w:val="auto"/>
          <w:sz w:val="32"/>
          <w:szCs w:val="24"/>
        </w:rPr>
      </w:pPr>
      <w:r>
        <w:rPr>
          <w:rFonts w:hint="eastAsia" w:ascii="宋体" w:hAnsi="宋体" w:eastAsia="宋体" w:cs="宋体"/>
          <w:b/>
          <w:color w:val="auto"/>
          <w:sz w:val="32"/>
        </w:rPr>
        <w:t>安全</w:t>
      </w:r>
      <w:r>
        <w:rPr>
          <w:rFonts w:hint="eastAsia" w:ascii="宋体" w:hAnsi="宋体" w:eastAsia="宋体" w:cs="宋体"/>
          <w:b/>
          <w:color w:val="auto"/>
          <w:sz w:val="32"/>
          <w:szCs w:val="24"/>
        </w:rPr>
        <w:t>生产协议书</w:t>
      </w:r>
    </w:p>
    <w:p w14:paraId="23EE6686">
      <w:pPr>
        <w:rPr>
          <w:rFonts w:hint="eastAsia" w:ascii="宋体" w:hAnsi="宋体" w:eastAsia="宋体" w:cs="宋体"/>
          <w:color w:val="auto"/>
          <w:szCs w:val="24"/>
        </w:rPr>
      </w:pPr>
    </w:p>
    <w:p w14:paraId="0BDFF33B">
      <w:pPr>
        <w:pStyle w:val="2"/>
        <w:ind w:firstLine="480"/>
      </w:pPr>
    </w:p>
    <w:p w14:paraId="2982DC07">
      <w:pPr>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甲方(全称)：</w:t>
      </w:r>
      <w:r>
        <w:rPr>
          <w:rFonts w:hint="eastAsia" w:ascii="宋体" w:hAnsi="宋体" w:eastAsia="宋体" w:cs="宋体"/>
          <w:color w:val="auto"/>
          <w:sz w:val="24"/>
          <w:szCs w:val="24"/>
          <w:u w:val="single"/>
        </w:rPr>
        <w:t>北京市水文总站</w:t>
      </w:r>
    </w:p>
    <w:p w14:paraId="1C3FB7D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乙方(全称)：</w:t>
      </w:r>
      <w:r>
        <w:rPr>
          <w:rFonts w:hint="eastAsia" w:ascii="宋体" w:hAnsi="宋体" w:eastAsia="宋体" w:cs="宋体"/>
          <w:bCs/>
          <w:color w:val="auto"/>
          <w:sz w:val="24"/>
          <w:szCs w:val="24"/>
          <w:u w:val="single"/>
        </w:rPr>
        <w:t xml:space="preserve">              </w:t>
      </w:r>
    </w:p>
    <w:p w14:paraId="537D390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根据《中华人民共和国安全生产法》等有关法律法规，结合已签订的</w:t>
      </w:r>
      <w:r>
        <w:rPr>
          <w:rFonts w:hint="eastAsia" w:ascii="宋体" w:hAnsi="宋体" w:eastAsia="宋体" w:cs="宋体"/>
          <w:color w:val="auto"/>
          <w:sz w:val="24"/>
          <w:szCs w:val="24"/>
          <w:u w:val="single"/>
        </w:rPr>
        <w:t>《    合同》</w:t>
      </w:r>
      <w:r>
        <w:rPr>
          <w:rFonts w:hint="eastAsia" w:ascii="宋体" w:hAnsi="宋体" w:eastAsia="宋体" w:cs="宋体"/>
          <w:color w:val="auto"/>
          <w:sz w:val="24"/>
          <w:szCs w:val="24"/>
        </w:rPr>
        <w:t>，双方就该项目实施过程中的有关安全问题协商一致，订立本协议。</w:t>
      </w:r>
    </w:p>
    <w:p w14:paraId="0602A887">
      <w:pPr>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一、甲方的安全责任</w:t>
      </w:r>
    </w:p>
    <w:p w14:paraId="2F07FF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1．甲方不得对乙方提出不符合《中华人民共和国安全生产法》规定的要求。</w:t>
      </w:r>
    </w:p>
    <w:p w14:paraId="60EAAE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2．甲方不得明示或者暗示乙方购买、租赁、使用不符合安全施工的安全防护用具、机械设备、作业机具及配件、消防设施和器材。</w:t>
      </w:r>
    </w:p>
    <w:p w14:paraId="26252CDA">
      <w:pPr>
        <w:spacing w:line="36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二、乙方的安全责任</w:t>
      </w:r>
    </w:p>
    <w:p w14:paraId="7B367D2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乙方应当建立健全安全生产责任制度和安全生产教育培训制度，制定安全生产规章制度和操作规程，保证本单位安全生产条件所需资金的投入，对所承担的项目进行定期和专项安全检查，并做好安全检查记录，根据项目的特点组织制定安全施工措施，消除安全事故隐患。</w:t>
      </w:r>
    </w:p>
    <w:p w14:paraId="746B8E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2．乙方应当设立安全生产管理机构，明确安全生产负责人，配备专职安全生产管理人员。</w:t>
      </w:r>
    </w:p>
    <w:p w14:paraId="5D4CFFC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3．乙方派出的检查人员涉及车辆驾驶或其他设备操作，必须按照国家有关规定经过专门的安全作业培训，并取得相应资格证书后，方可上岗作业。凡因本项目发生的安全事故全部由乙方负责。</w:t>
      </w:r>
    </w:p>
    <w:p w14:paraId="6DFD3E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4．项目实施前，乙方负责项目管理的技术人员应当对有关安全的要求向作业班组、检查人员做出详细说明。</w:t>
      </w:r>
    </w:p>
    <w:p w14:paraId="27423A8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5．乙方应当根据不同项目实施阶段和周围环境及季节、气候的变化，在检查过程中采取相应的安全措施。</w:t>
      </w:r>
    </w:p>
    <w:p w14:paraId="32CB79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6．乙方设置员工集体宿舍的，应当建立消防安全责任制度，确定消防安全责任人，制定用火、用电、使用易燃易爆材料等各项消防安全管理制度和操作规程。</w:t>
      </w:r>
    </w:p>
    <w:p w14:paraId="4306A8C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7．乙方采购、租赁的安全防护用具、机械设备、机具及配件，应当具有生产(制造)许可证、产品合格证，并在使用前进行查验。</w:t>
      </w:r>
    </w:p>
    <w:p w14:paraId="71859B1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8．本协议书作为</w:t>
      </w:r>
      <w:r>
        <w:rPr>
          <w:rFonts w:hint="eastAsia" w:ascii="宋体" w:hAnsi="宋体" w:eastAsia="宋体" w:cs="宋体"/>
          <w:color w:val="auto"/>
          <w:sz w:val="24"/>
          <w:szCs w:val="24"/>
          <w:u w:val="single"/>
        </w:rPr>
        <w:t>《    合同》</w:t>
      </w:r>
      <w:r>
        <w:rPr>
          <w:rFonts w:hint="eastAsia" w:ascii="宋体" w:hAnsi="宋体" w:eastAsia="宋体" w:cs="宋体"/>
          <w:color w:val="auto"/>
          <w:sz w:val="24"/>
          <w:szCs w:val="24"/>
        </w:rPr>
        <w:t>的附件，与该合同具有同等法律效力。经双方签署后立即生效。</w:t>
      </w:r>
    </w:p>
    <w:p w14:paraId="2D9C393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9．本合同一式</w:t>
      </w:r>
      <w:r>
        <w:rPr>
          <w:rFonts w:hint="eastAsia" w:ascii="宋体" w:hAnsi="宋体" w:eastAsia="宋体" w:cs="宋体"/>
          <w:color w:val="auto"/>
          <w:sz w:val="24"/>
          <w:szCs w:val="24"/>
          <w:u w:val="single"/>
        </w:rPr>
        <w:t xml:space="preserve"> 肆 </w:t>
      </w:r>
      <w:r>
        <w:rPr>
          <w:rFonts w:hint="eastAsia" w:ascii="宋体" w:hAnsi="宋体" w:eastAsia="宋体" w:cs="宋体"/>
          <w:color w:val="auto"/>
          <w:sz w:val="24"/>
          <w:szCs w:val="24"/>
        </w:rPr>
        <w:t>份，具有同等效力，甲方保存</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份、乙方保存</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份。</w:t>
      </w:r>
    </w:p>
    <w:p w14:paraId="5D4BEE16">
      <w:pPr>
        <w:spacing w:line="360" w:lineRule="auto"/>
        <w:ind w:firstLine="480" w:firstLineChars="200"/>
        <w:rPr>
          <w:rFonts w:hint="eastAsia" w:ascii="宋体" w:hAnsi="宋体" w:eastAsia="宋体" w:cs="宋体"/>
          <w:color w:val="auto"/>
          <w:sz w:val="24"/>
          <w:szCs w:val="24"/>
        </w:rPr>
      </w:pPr>
    </w:p>
    <w:p w14:paraId="44F9AC8A">
      <w:pPr>
        <w:spacing w:line="360" w:lineRule="auto"/>
        <w:ind w:firstLine="480" w:firstLineChars="200"/>
        <w:rPr>
          <w:rFonts w:hint="eastAsia" w:ascii="宋体" w:hAnsi="宋体" w:eastAsia="宋体" w:cs="宋体"/>
          <w:color w:val="auto"/>
          <w:sz w:val="24"/>
          <w:szCs w:val="24"/>
        </w:rPr>
      </w:pPr>
    </w:p>
    <w:p w14:paraId="395D0F3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甲方单位：（盖章）</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乙方单位：（盖章）</w:t>
      </w:r>
    </w:p>
    <w:p w14:paraId="421D65BB">
      <w:pPr>
        <w:spacing w:line="360" w:lineRule="auto"/>
        <w:ind w:firstLine="480" w:firstLineChars="200"/>
        <w:rPr>
          <w:rFonts w:hint="eastAsia" w:ascii="宋体" w:hAnsi="宋体" w:eastAsia="宋体" w:cs="宋体"/>
          <w:color w:val="auto"/>
          <w:sz w:val="24"/>
          <w:szCs w:val="24"/>
        </w:rPr>
      </w:pPr>
    </w:p>
    <w:p w14:paraId="7CD48BF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                        法定代表人或</w:t>
      </w:r>
    </w:p>
    <w:p w14:paraId="010AD5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委托代理人：                          委托代理人：</w:t>
      </w:r>
    </w:p>
    <w:p w14:paraId="17BBED7C">
      <w:pPr>
        <w:spacing w:line="360" w:lineRule="auto"/>
        <w:ind w:firstLine="480" w:firstLineChars="200"/>
        <w:rPr>
          <w:rFonts w:hint="eastAsia" w:ascii="宋体" w:hAnsi="宋体" w:eastAsia="宋体" w:cs="宋体"/>
          <w:color w:val="auto"/>
          <w:sz w:val="24"/>
          <w:szCs w:val="24"/>
        </w:rPr>
      </w:pPr>
    </w:p>
    <w:p w14:paraId="1F92723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地址：北京市海淀区北洼西里51号院     地址：</w:t>
      </w:r>
    </w:p>
    <w:p w14:paraId="5035320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电话：010-68172685                    电话：</w:t>
      </w:r>
    </w:p>
    <w:p w14:paraId="23CC86DA">
      <w:pPr>
        <w:spacing w:line="360" w:lineRule="auto"/>
        <w:ind w:firstLine="480" w:firstLineChars="200"/>
        <w:rPr>
          <w:rFonts w:hint="eastAsia" w:ascii="宋体" w:hAnsi="宋体" w:eastAsia="宋体" w:cs="宋体"/>
          <w:color w:val="auto"/>
          <w:sz w:val="24"/>
          <w:szCs w:val="24"/>
        </w:rPr>
      </w:pPr>
    </w:p>
    <w:p w14:paraId="785E2E9C">
      <w:pPr>
        <w:spacing w:line="360" w:lineRule="auto"/>
        <w:ind w:firstLine="1920" w:firstLineChars="800"/>
        <w:rPr>
          <w:rFonts w:hint="eastAsia" w:ascii="宋体" w:hAnsi="宋体" w:eastAsia="宋体" w:cs="宋体"/>
          <w:color w:val="auto"/>
          <w:sz w:val="24"/>
          <w:szCs w:val="24"/>
        </w:rPr>
      </w:pPr>
      <w:r>
        <w:rPr>
          <w:rFonts w:hint="eastAsia" w:ascii="宋体" w:hAnsi="宋体" w:eastAsia="宋体" w:cs="宋体"/>
          <w:color w:val="auto"/>
          <w:sz w:val="24"/>
          <w:szCs w:val="24"/>
        </w:rPr>
        <w:t>年   月   日                        年   月   日</w:t>
      </w: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502F1992">
      <w:pPr>
        <w:spacing w:line="360" w:lineRule="auto"/>
        <w:jc w:val="center"/>
        <w:rPr>
          <w:rFonts w:hint="eastAsia" w:ascii="宋体" w:hAnsi="宋体" w:eastAsia="宋体" w:cs="宋体"/>
          <w:color w:val="auto"/>
          <w:sz w:val="48"/>
          <w:szCs w:val="48"/>
        </w:rPr>
      </w:pPr>
    </w:p>
    <w:p w14:paraId="39F4DC77">
      <w:pPr>
        <w:spacing w:line="360" w:lineRule="auto"/>
        <w:jc w:val="center"/>
        <w:rPr>
          <w:rFonts w:hint="eastAsia" w:ascii="宋体" w:hAnsi="宋体" w:eastAsia="宋体" w:cs="宋体"/>
          <w:color w:val="auto"/>
          <w:sz w:val="48"/>
          <w:szCs w:val="48"/>
        </w:rPr>
      </w:pPr>
    </w:p>
    <w:p w14:paraId="01BAA6B0">
      <w:pPr>
        <w:spacing w:line="360" w:lineRule="auto"/>
        <w:jc w:val="center"/>
        <w:rPr>
          <w:rFonts w:hint="eastAsia" w:ascii="宋体" w:hAnsi="宋体" w:eastAsia="宋体" w:cs="宋体"/>
          <w:color w:val="auto"/>
          <w:sz w:val="48"/>
          <w:szCs w:val="48"/>
        </w:rPr>
      </w:pPr>
    </w:p>
    <w:p w14:paraId="70995F2A">
      <w:pPr>
        <w:spacing w:line="360" w:lineRule="auto"/>
        <w:ind w:firstLine="482" w:firstLineChars="200"/>
        <w:rPr>
          <w:rFonts w:hint="eastAsia" w:ascii="宋体" w:hAnsi="宋体" w:eastAsia="宋体" w:cs="宋体"/>
          <w:b/>
          <w:bCs/>
          <w:color w:val="auto"/>
          <w:kern w:val="2"/>
          <w:sz w:val="24"/>
          <w:szCs w:val="24"/>
        </w:rPr>
      </w:pPr>
      <w:bookmarkStart w:id="74" w:name="_Toc398192943"/>
      <w:bookmarkStart w:id="75" w:name="_Toc499904270"/>
    </w:p>
    <w:bookmarkEnd w:id="74"/>
    <w:bookmarkEnd w:id="75"/>
    <w:p w14:paraId="46E4B510">
      <w:pPr>
        <w:spacing w:line="600" w:lineRule="auto"/>
        <w:ind w:firstLine="472" w:firstLineChars="196"/>
        <w:rPr>
          <w:rFonts w:hint="eastAsia" w:ascii="宋体" w:hAnsi="宋体" w:eastAsia="宋体" w:cs="宋体"/>
          <w:b/>
          <w:color w:val="auto"/>
          <w:sz w:val="24"/>
          <w:szCs w:val="24"/>
        </w:rPr>
      </w:pPr>
    </w:p>
    <w:p w14:paraId="4F02F975">
      <w:pPr>
        <w:spacing w:line="360" w:lineRule="auto"/>
        <w:rPr>
          <w:rFonts w:hint="eastAsia" w:ascii="宋体" w:hAnsi="宋体" w:eastAsia="宋体" w:cs="宋体"/>
          <w:color w:val="auto"/>
          <w:sz w:val="24"/>
        </w:rPr>
        <w:sectPr>
          <w:headerReference r:id="rId13" w:type="first"/>
          <w:footerReference r:id="rId15" w:type="first"/>
          <w:headerReference r:id="rId11" w:type="default"/>
          <w:headerReference r:id="rId12" w:type="even"/>
          <w:footerReference r:id="rId14" w:type="even"/>
          <w:pgSz w:w="11906" w:h="16838"/>
          <w:pgMar w:top="1418" w:right="1361" w:bottom="1418" w:left="1361" w:header="851" w:footer="850" w:gutter="0"/>
          <w:cols w:space="720" w:num="1"/>
          <w:docGrid w:linePitch="286" w:charSpace="0"/>
        </w:sectPr>
      </w:pPr>
    </w:p>
    <w:bookmarkEnd w:id="45"/>
    <w:bookmarkEnd w:id="46"/>
    <w:bookmarkEnd w:id="47"/>
    <w:bookmarkEnd w:id="48"/>
    <w:bookmarkEnd w:id="49"/>
    <w:bookmarkEnd w:id="50"/>
    <w:bookmarkEnd w:id="51"/>
    <w:bookmarkEnd w:id="52"/>
    <w:bookmarkEnd w:id="53"/>
    <w:bookmarkEnd w:id="70"/>
    <w:p w14:paraId="4028E4C1">
      <w:pPr>
        <w:pStyle w:val="6"/>
        <w:jc w:val="center"/>
        <w:rPr>
          <w:rFonts w:hint="eastAsia" w:ascii="宋体" w:hAnsi="宋体" w:eastAsia="宋体" w:cs="宋体"/>
          <w:color w:val="auto"/>
          <w:sz w:val="36"/>
          <w:szCs w:val="36"/>
        </w:rPr>
      </w:pPr>
      <w:bookmarkStart w:id="76" w:name="_Toc8273"/>
      <w:r>
        <w:rPr>
          <w:rFonts w:hint="eastAsia" w:ascii="宋体" w:hAnsi="宋体" w:eastAsia="宋体" w:cs="宋体"/>
          <w:color w:val="auto"/>
          <w:sz w:val="36"/>
          <w:szCs w:val="36"/>
        </w:rPr>
        <w:t>第七章   投标文件格式</w:t>
      </w:r>
      <w:bookmarkEnd w:id="76"/>
    </w:p>
    <w:p w14:paraId="7BDCA57D">
      <w:pPr>
        <w:spacing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5AC5A365">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6B1A449D">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69C71C97">
      <w:pPr>
        <w:spacing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16A0B9E1">
      <w:pPr>
        <w:pStyle w:val="2"/>
        <w:ind w:firstLine="480"/>
      </w:pPr>
    </w:p>
    <w:p w14:paraId="2F07AB3B">
      <w:pPr>
        <w:pStyle w:val="2"/>
        <w:ind w:firstLine="480"/>
      </w:pPr>
    </w:p>
    <w:p w14:paraId="5440BCA4">
      <w:pPr>
        <w:rPr>
          <w:rFonts w:hint="eastAsia" w:ascii="宋体" w:hAnsi="宋体" w:eastAsia="宋体" w:cs="宋体"/>
          <w:color w:val="auto"/>
        </w:rPr>
        <w:sectPr>
          <w:pgSz w:w="11907" w:h="16840"/>
          <w:pgMar w:top="1117" w:right="1131" w:bottom="1060" w:left="1700" w:header="850" w:footer="850" w:gutter="0"/>
          <w:cols w:space="720" w:num="1"/>
          <w:docGrid w:linePitch="286" w:charSpace="0"/>
        </w:sectPr>
      </w:pPr>
    </w:p>
    <w:p w14:paraId="5291C0FC">
      <w:pPr>
        <w:pStyle w:val="7"/>
        <w:rPr>
          <w:rFonts w:hint="eastAsia" w:ascii="宋体" w:hAnsi="宋体" w:cs="宋体"/>
          <w:color w:val="auto"/>
          <w:sz w:val="28"/>
          <w:szCs w:val="36"/>
        </w:rPr>
      </w:pPr>
      <w:bookmarkStart w:id="77" w:name="_Toc32736"/>
      <w:bookmarkStart w:id="78" w:name="_Toc148096366"/>
      <w:r>
        <w:rPr>
          <w:rFonts w:hint="eastAsia" w:ascii="宋体" w:hAnsi="宋体" w:cs="宋体"/>
          <w:color w:val="auto"/>
          <w:sz w:val="28"/>
          <w:szCs w:val="36"/>
        </w:rPr>
        <w:t>一 、资格证明文件格式</w:t>
      </w:r>
      <w:bookmarkEnd w:id="77"/>
      <w:bookmarkEnd w:id="78"/>
    </w:p>
    <w:p w14:paraId="3CA5627B">
      <w:pPr>
        <w:spacing w:before="78"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2FBFE7D8">
      <w:pPr>
        <w:spacing w:before="36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702E172B">
      <w:pPr>
        <w:spacing w:before="36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333BB453">
      <w:pPr>
        <w:spacing w:before="39"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hint="eastAsia" w:ascii="宋体" w:hAnsi="宋体" w:eastAsia="宋体" w:cs="宋体"/>
          <w:color w:val="auto"/>
          <w:spacing w:val="-28"/>
          <w:sz w:val="52"/>
          <w:szCs w:val="52"/>
        </w:rPr>
        <w:t>）</w:t>
      </w:r>
    </w:p>
    <w:p w14:paraId="1481969E">
      <w:pPr>
        <w:spacing w:line="332" w:lineRule="auto"/>
        <w:rPr>
          <w:rFonts w:hint="eastAsia" w:ascii="宋体" w:hAnsi="宋体" w:eastAsia="宋体" w:cs="宋体"/>
          <w:color w:val="auto"/>
        </w:rPr>
      </w:pPr>
    </w:p>
    <w:p w14:paraId="4A7BE34B">
      <w:pPr>
        <w:spacing w:line="332" w:lineRule="auto"/>
        <w:rPr>
          <w:rFonts w:hint="eastAsia" w:ascii="宋体" w:hAnsi="宋体" w:eastAsia="宋体" w:cs="宋体"/>
          <w:color w:val="auto"/>
        </w:rPr>
      </w:pPr>
    </w:p>
    <w:p w14:paraId="0DCBA16C">
      <w:pPr>
        <w:spacing w:line="332" w:lineRule="auto"/>
        <w:rPr>
          <w:rFonts w:hint="eastAsia" w:ascii="宋体" w:hAnsi="宋体" w:eastAsia="宋体" w:cs="宋体"/>
          <w:color w:val="auto"/>
        </w:rPr>
      </w:pPr>
    </w:p>
    <w:p w14:paraId="57FC524C">
      <w:pPr>
        <w:spacing w:line="332" w:lineRule="auto"/>
        <w:rPr>
          <w:rFonts w:hint="eastAsia" w:ascii="宋体" w:hAnsi="宋体" w:eastAsia="宋体" w:cs="宋体"/>
          <w:color w:val="auto"/>
        </w:rPr>
      </w:pPr>
    </w:p>
    <w:p w14:paraId="05EE11F1">
      <w:pPr>
        <w:spacing w:line="332" w:lineRule="auto"/>
        <w:rPr>
          <w:rFonts w:hint="eastAsia" w:ascii="宋体" w:hAnsi="宋体" w:eastAsia="宋体" w:cs="宋体"/>
          <w:color w:val="auto"/>
        </w:rPr>
      </w:pPr>
    </w:p>
    <w:p w14:paraId="19330659">
      <w:pPr>
        <w:spacing w:line="332" w:lineRule="auto"/>
        <w:rPr>
          <w:rFonts w:hint="eastAsia" w:ascii="宋体" w:hAnsi="宋体" w:eastAsia="宋体" w:cs="宋体"/>
          <w:color w:val="auto"/>
        </w:rPr>
      </w:pPr>
    </w:p>
    <w:p w14:paraId="558735DC">
      <w:pPr>
        <w:spacing w:line="332" w:lineRule="auto"/>
        <w:rPr>
          <w:rFonts w:hint="eastAsia" w:ascii="宋体" w:hAnsi="宋体" w:eastAsia="宋体" w:cs="宋体"/>
          <w:color w:val="auto"/>
        </w:rPr>
      </w:pPr>
    </w:p>
    <w:p w14:paraId="3F2A153C">
      <w:pPr>
        <w:spacing w:line="332" w:lineRule="auto"/>
        <w:rPr>
          <w:rFonts w:hint="eastAsia" w:ascii="宋体" w:hAnsi="宋体" w:eastAsia="宋体" w:cs="宋体"/>
          <w:color w:val="auto"/>
        </w:rPr>
      </w:pPr>
    </w:p>
    <w:p w14:paraId="4C7D703E">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项目名称：</w:t>
      </w:r>
    </w:p>
    <w:p w14:paraId="0347E560">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项目编号/包号：</w:t>
      </w:r>
    </w:p>
    <w:p w14:paraId="78374819">
      <w:pPr>
        <w:spacing w:line="360" w:lineRule="auto"/>
        <w:rPr>
          <w:rFonts w:hint="eastAsia" w:ascii="宋体" w:hAnsi="宋体" w:eastAsia="宋体" w:cs="宋体"/>
          <w:color w:val="auto"/>
          <w:sz w:val="32"/>
          <w:szCs w:val="32"/>
        </w:rPr>
        <w:sectPr>
          <w:pgSz w:w="11907" w:h="16840"/>
          <w:pgMar w:top="1117" w:right="1133" w:bottom="1060" w:left="1700" w:header="850" w:footer="850" w:gutter="0"/>
          <w:cols w:space="720" w:num="1"/>
          <w:docGrid w:linePitch="286" w:charSpace="0"/>
        </w:sectPr>
      </w:pPr>
      <w:r>
        <w:rPr>
          <w:rFonts w:hint="eastAsia" w:ascii="宋体" w:hAnsi="宋体" w:eastAsia="宋体" w:cs="宋体"/>
          <w:color w:val="auto"/>
          <w:sz w:val="32"/>
          <w:szCs w:val="32"/>
        </w:rPr>
        <w:t>投标人名称：</w:t>
      </w:r>
    </w:p>
    <w:p w14:paraId="7BD5D813">
      <w:pPr>
        <w:pStyle w:val="8"/>
        <w:spacing w:line="360" w:lineRule="auto"/>
        <w:rPr>
          <w:rFonts w:hint="eastAsia" w:ascii="宋体" w:hAnsi="宋体" w:eastAsia="宋体" w:cs="宋体"/>
        </w:rPr>
      </w:pPr>
      <w:bookmarkStart w:id="79" w:name="_Toc148096367"/>
      <w:bookmarkStart w:id="80" w:name="_Toc9548"/>
      <w:r>
        <w:rPr>
          <w:rFonts w:hint="eastAsia" w:ascii="宋体" w:hAnsi="宋体" w:eastAsia="宋体" w:cs="宋体"/>
        </w:rPr>
        <w:t>1 满足《中华人民共和国政府采购法》第二十二条规定</w:t>
      </w:r>
      <w:bookmarkEnd w:id="79"/>
      <w:bookmarkEnd w:id="80"/>
    </w:p>
    <w:p w14:paraId="55CF3E85">
      <w:pPr>
        <w:pStyle w:val="9"/>
        <w:spacing w:line="360" w:lineRule="auto"/>
        <w:rPr>
          <w:rFonts w:hint="eastAsia" w:ascii="宋体" w:hAnsi="宋体" w:cs="宋体"/>
        </w:rPr>
      </w:pPr>
      <w:bookmarkStart w:id="81" w:name="_Toc12650"/>
      <w:bookmarkStart w:id="82" w:name="_Toc148096368"/>
      <w:r>
        <w:rPr>
          <w:rFonts w:hint="eastAsia" w:ascii="宋体" w:hAnsi="宋体" w:cs="宋体"/>
          <w:spacing w:val="1"/>
        </w:rPr>
        <w:t>1-1 营</w:t>
      </w:r>
      <w:r>
        <w:rPr>
          <w:rFonts w:hint="eastAsia" w:ascii="宋体" w:hAnsi="宋体" w:cs="宋体"/>
        </w:rPr>
        <w:t>业执照</w:t>
      </w:r>
      <w:bookmarkEnd w:id="81"/>
      <w:bookmarkEnd w:id="82"/>
    </w:p>
    <w:p w14:paraId="0A9E6AA2">
      <w:pPr>
        <w:rPr>
          <w:rFonts w:hint="eastAsia" w:ascii="宋体" w:hAnsi="宋体" w:eastAsia="宋体" w:cs="宋体"/>
          <w:color w:val="auto"/>
        </w:rPr>
      </w:pPr>
    </w:p>
    <w:p w14:paraId="7A6D750E">
      <w:pPr>
        <w:pStyle w:val="2"/>
        <w:ind w:firstLine="480"/>
        <w:sectPr>
          <w:pgSz w:w="11907" w:h="16840"/>
          <w:pgMar w:top="1117" w:right="1133" w:bottom="1060" w:left="1700" w:header="850" w:footer="850" w:gutter="0"/>
          <w:cols w:space="720" w:num="1"/>
          <w:docGrid w:linePitch="286" w:charSpace="0"/>
        </w:sectPr>
      </w:pPr>
    </w:p>
    <w:p w14:paraId="5430A0BB">
      <w:pPr>
        <w:pStyle w:val="9"/>
        <w:spacing w:line="360" w:lineRule="auto"/>
        <w:rPr>
          <w:rFonts w:hint="eastAsia" w:ascii="宋体" w:hAnsi="宋体" w:cs="宋体"/>
          <w:spacing w:val="1"/>
        </w:rPr>
      </w:pPr>
      <w:bookmarkStart w:id="83" w:name="_Toc32223"/>
      <w:bookmarkStart w:id="84" w:name="_Toc148096369"/>
      <w:r>
        <w:rPr>
          <w:rFonts w:hint="eastAsia" w:ascii="宋体" w:hAnsi="宋体" w:cs="宋体"/>
          <w:spacing w:val="1"/>
        </w:rPr>
        <w:t>1-2 投标人资格声明书</w:t>
      </w:r>
      <w:bookmarkEnd w:id="83"/>
      <w:bookmarkEnd w:id="84"/>
    </w:p>
    <w:p w14:paraId="68930F81">
      <w:pPr>
        <w:spacing w:before="164"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6CC6C571">
      <w:pPr>
        <w:spacing w:line="361" w:lineRule="auto"/>
        <w:rPr>
          <w:rFonts w:hint="eastAsia" w:ascii="宋体" w:hAnsi="宋体" w:eastAsia="宋体" w:cs="宋体"/>
          <w:color w:val="auto"/>
        </w:rPr>
      </w:pPr>
    </w:p>
    <w:p w14:paraId="20916A60">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采购人或采购代理机构</w:t>
      </w:r>
      <w:r>
        <w:rPr>
          <w:rFonts w:hint="eastAsia" w:ascii="宋体" w:hAnsi="宋体" w:eastAsia="宋体" w:cs="宋体"/>
          <w:color w:val="auto"/>
          <w:sz w:val="24"/>
          <w:szCs w:val="24"/>
        </w:rPr>
        <w:t>）</w:t>
      </w:r>
    </w:p>
    <w:p w14:paraId="05AAB521">
      <w:pPr>
        <w:spacing w:line="360" w:lineRule="auto"/>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在参与本次项目投标中，我单位承诺：</w:t>
      </w:r>
    </w:p>
    <w:p w14:paraId="00F354B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(一)具有良好的商业信誉和健全的财务会计制度；</w:t>
      </w:r>
    </w:p>
    <w:p w14:paraId="1205738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(二)具有履行合同所必需的设备和专业技术能力；</w:t>
      </w:r>
    </w:p>
    <w:p w14:paraId="762ED33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(三)有依法缴纳税收和社会保障资金的良好记录；</w:t>
      </w:r>
    </w:p>
    <w:p w14:paraId="7D69FF5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676B0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(五)我单位不属于政府采购法律、行政法规规定的公益一类事业单位、或使用事 业编制且由财政拨款保障的群团组织(仅适用于政府购买服务项目)；</w:t>
      </w:r>
    </w:p>
    <w:p w14:paraId="7264127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(六)我单位不存在为采购项目提供整体设计、规范编制或者项目管理、监理、检 测等服务后，再参加该采购项目的其他采购活动的情形(单一来源采购项目除外)；</w:t>
      </w:r>
    </w:p>
    <w:p w14:paraId="04246B1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315E1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042D3CE2">
            <w:pPr>
              <w:spacing w:before="10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56855050">
            <w:pPr>
              <w:spacing w:before="101"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5366FF54">
            <w:pPr>
              <w:spacing w:before="101"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6F6C9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011C3B9B">
            <w:pPr>
              <w:spacing w:before="119"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33275837">
            <w:pPr>
              <w:rPr>
                <w:rFonts w:hint="eastAsia" w:ascii="宋体" w:hAnsi="宋体" w:eastAsia="宋体" w:cs="宋体"/>
                <w:color w:val="auto"/>
              </w:rPr>
            </w:pPr>
          </w:p>
        </w:tc>
        <w:tc>
          <w:tcPr>
            <w:tcW w:w="2980" w:type="dxa"/>
          </w:tcPr>
          <w:p w14:paraId="07700496">
            <w:pPr>
              <w:rPr>
                <w:rFonts w:hint="eastAsia" w:ascii="宋体" w:hAnsi="宋体" w:eastAsia="宋体" w:cs="宋体"/>
                <w:color w:val="auto"/>
              </w:rPr>
            </w:pPr>
          </w:p>
        </w:tc>
      </w:tr>
      <w:tr w14:paraId="51646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34A4334F">
            <w:pPr>
              <w:spacing w:before="121"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1A511A9E">
            <w:pPr>
              <w:rPr>
                <w:rFonts w:hint="eastAsia" w:ascii="宋体" w:hAnsi="宋体" w:eastAsia="宋体" w:cs="宋体"/>
                <w:color w:val="auto"/>
              </w:rPr>
            </w:pPr>
          </w:p>
        </w:tc>
        <w:tc>
          <w:tcPr>
            <w:tcW w:w="2980" w:type="dxa"/>
          </w:tcPr>
          <w:p w14:paraId="3476ECBA">
            <w:pPr>
              <w:rPr>
                <w:rFonts w:hint="eastAsia" w:ascii="宋体" w:hAnsi="宋体" w:eastAsia="宋体" w:cs="宋体"/>
                <w:color w:val="auto"/>
              </w:rPr>
            </w:pPr>
          </w:p>
        </w:tc>
      </w:tr>
      <w:tr w14:paraId="7849D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12D43308">
            <w:pPr>
              <w:spacing w:before="271"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71B66FED">
            <w:pPr>
              <w:rPr>
                <w:rFonts w:hint="eastAsia" w:ascii="宋体" w:hAnsi="宋体" w:eastAsia="宋体" w:cs="宋体"/>
                <w:color w:val="auto"/>
              </w:rPr>
            </w:pPr>
          </w:p>
        </w:tc>
        <w:tc>
          <w:tcPr>
            <w:tcW w:w="2980" w:type="dxa"/>
          </w:tcPr>
          <w:p w14:paraId="7EF0D5DF">
            <w:pPr>
              <w:rPr>
                <w:rFonts w:hint="eastAsia" w:ascii="宋体" w:hAnsi="宋体" w:eastAsia="宋体" w:cs="宋体"/>
                <w:color w:val="auto"/>
              </w:rPr>
            </w:pPr>
          </w:p>
        </w:tc>
      </w:tr>
    </w:tbl>
    <w:p w14:paraId="441A957C">
      <w:pPr>
        <w:spacing w:before="281"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4AE58432">
      <w:pPr>
        <w:spacing w:line="389" w:lineRule="auto"/>
        <w:rPr>
          <w:rFonts w:hint="eastAsia" w:ascii="宋体" w:hAnsi="宋体" w:eastAsia="宋体" w:cs="宋体"/>
          <w:color w:val="auto"/>
        </w:rPr>
      </w:pPr>
    </w:p>
    <w:p w14:paraId="620D5D4F">
      <w:pPr>
        <w:spacing w:before="78" w:line="360" w:lineRule="auto"/>
        <w:jc w:val="right"/>
        <w:rPr>
          <w:rFonts w:hint="eastAsia" w:ascii="宋体" w:hAnsi="宋体" w:eastAsia="宋体" w:cs="宋体"/>
          <w:color w:val="auto"/>
          <w:sz w:val="24"/>
          <w:szCs w:val="24"/>
        </w:rPr>
      </w:pPr>
      <w:r>
        <w:rPr>
          <w:rFonts w:hint="eastAsia" w:ascii="宋体" w:hAnsi="宋体" w:eastAsia="宋体" w:cs="宋体"/>
          <w:color w:val="auto"/>
          <w:spacing w:val="-18"/>
          <w:sz w:val="24"/>
          <w:szCs w:val="24"/>
        </w:rPr>
        <w:t xml:space="preserve">  </w:t>
      </w: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_____</w:t>
      </w:r>
    </w:p>
    <w:p w14:paraId="35C19629">
      <w:pPr>
        <w:spacing w:line="360" w:lineRule="auto"/>
        <w:ind w:firstLine="5280" w:firstLineChars="22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 日</w:t>
      </w:r>
    </w:p>
    <w:p w14:paraId="5EAA8367">
      <w:pPr>
        <w:spacing w:line="360" w:lineRule="auto"/>
        <w:rPr>
          <w:rFonts w:hint="eastAsia" w:ascii="宋体" w:hAnsi="宋体" w:eastAsia="宋体" w:cs="宋体"/>
          <w:color w:val="auto"/>
          <w:sz w:val="24"/>
          <w:szCs w:val="24"/>
        </w:rPr>
      </w:pPr>
    </w:p>
    <w:p w14:paraId="4E7FDE7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说明：供应商承诺不实的，依据《政府采购法》第七十七条“提供虚假材料谋取中标、成交的”有关规定予以处理。</w:t>
      </w:r>
    </w:p>
    <w:p w14:paraId="1A8618C1">
      <w:pPr>
        <w:rPr>
          <w:rFonts w:hint="eastAsia" w:ascii="宋体" w:hAnsi="宋体" w:eastAsia="宋体" w:cs="宋体"/>
          <w:color w:val="auto"/>
        </w:rPr>
        <w:sectPr>
          <w:pgSz w:w="11907" w:h="16840"/>
          <w:pgMar w:top="1117" w:right="1133" w:bottom="1060" w:left="1700" w:header="878" w:footer="886" w:gutter="0"/>
          <w:cols w:space="720" w:num="1"/>
        </w:sectPr>
      </w:pPr>
    </w:p>
    <w:p w14:paraId="25706D52">
      <w:pPr>
        <w:pStyle w:val="8"/>
        <w:spacing w:line="360" w:lineRule="auto"/>
        <w:rPr>
          <w:rFonts w:hint="eastAsia" w:ascii="宋体" w:hAnsi="宋体" w:eastAsia="宋体" w:cs="宋体"/>
        </w:rPr>
      </w:pPr>
      <w:bookmarkStart w:id="85" w:name="_Toc148096370"/>
      <w:bookmarkStart w:id="86" w:name="_Toc21573"/>
      <w:r>
        <w:rPr>
          <w:rFonts w:hint="eastAsia" w:ascii="宋体" w:hAnsi="宋体" w:eastAsia="宋体" w:cs="宋体"/>
        </w:rPr>
        <w:t>2 落实政府采购政策需满足的资格要求(如有)</w:t>
      </w:r>
      <w:bookmarkEnd w:id="85"/>
      <w:bookmarkEnd w:id="86"/>
    </w:p>
    <w:p w14:paraId="651EA805">
      <w:pPr>
        <w:pStyle w:val="9"/>
        <w:spacing w:line="360" w:lineRule="auto"/>
        <w:rPr>
          <w:rFonts w:hint="eastAsia" w:ascii="宋体" w:hAnsi="宋体" w:cs="宋体"/>
          <w:spacing w:val="1"/>
        </w:rPr>
      </w:pPr>
      <w:bookmarkStart w:id="87" w:name="_Toc13104"/>
      <w:bookmarkStart w:id="88" w:name="_Toc148096371"/>
      <w:r>
        <w:rPr>
          <w:rFonts w:hint="eastAsia" w:ascii="宋体" w:hAnsi="宋体" w:cs="宋体"/>
          <w:spacing w:val="1"/>
        </w:rPr>
        <w:t>2-1 中小企业证明文件</w:t>
      </w:r>
      <w:bookmarkEnd w:id="87"/>
      <w:bookmarkEnd w:id="88"/>
    </w:p>
    <w:p w14:paraId="6420C1B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57B4C4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4CDD8A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6A29BA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DEAF2C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970D97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（5）中小企业声明函填写注意事项</w:t>
      </w:r>
    </w:p>
    <w:p w14:paraId="195493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1）《中小企业声明函》由参加政府采购活动的投标人出具。联合体投标的，《中小企业 声明函》可由牵头人出具。</w:t>
      </w:r>
    </w:p>
    <w:p w14:paraId="5CB5634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35AE60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3）对于多标的采购项目，投标人应充分、准确地了解所提供货物的制造企业、提供服务的承接企业信息。对相关情况了解不清楚的，不建议填报本声明函。</w:t>
      </w:r>
    </w:p>
    <w:p w14:paraId="7DBADF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510DF60">
      <w:pPr>
        <w:spacing w:line="360" w:lineRule="auto"/>
        <w:ind w:firstLine="480" w:firstLineChars="200"/>
        <w:rPr>
          <w:rFonts w:hint="eastAsia" w:ascii="宋体" w:hAnsi="宋体" w:eastAsia="宋体" w:cs="宋体"/>
          <w:color w:val="auto"/>
          <w:sz w:val="24"/>
          <w:szCs w:val="24"/>
        </w:rPr>
      </w:pPr>
    </w:p>
    <w:p w14:paraId="73561C7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9901DEF">
      <w:pPr>
        <w:rPr>
          <w:rFonts w:hint="eastAsia" w:ascii="宋体" w:hAnsi="宋体" w:eastAsia="宋体" w:cs="宋体"/>
          <w:color w:val="auto"/>
        </w:rPr>
        <w:sectPr>
          <w:pgSz w:w="11907" w:h="16840"/>
          <w:pgMar w:top="1117" w:right="1070" w:bottom="1060" w:left="1700" w:header="878" w:footer="886" w:gutter="0"/>
          <w:cols w:space="720" w:num="1"/>
        </w:sectPr>
      </w:pPr>
    </w:p>
    <w:p w14:paraId="38D945F2">
      <w:pPr>
        <w:pStyle w:val="10"/>
        <w:spacing w:line="360" w:lineRule="auto"/>
        <w:rPr>
          <w:rFonts w:hint="eastAsia" w:ascii="宋体" w:hAnsi="宋体" w:eastAsia="宋体" w:cs="宋体"/>
          <w:spacing w:val="1"/>
        </w:rPr>
      </w:pPr>
      <w:bookmarkStart w:id="89" w:name="_Toc148096372"/>
      <w:bookmarkStart w:id="90" w:name="_Toc28618"/>
      <w:r>
        <w:rPr>
          <w:rFonts w:hint="eastAsia" w:ascii="宋体" w:hAnsi="宋体" w:eastAsia="宋体" w:cs="宋体"/>
          <w:spacing w:val="1"/>
        </w:rPr>
        <w:t>2-1-1 中小企业声明函及残疾人福利性单位声明函格式</w:t>
      </w:r>
      <w:bookmarkEnd w:id="89"/>
      <w:bookmarkEnd w:id="90"/>
    </w:p>
    <w:p w14:paraId="025D32E1">
      <w:pPr>
        <w:spacing w:line="473" w:lineRule="auto"/>
        <w:jc w:val="center"/>
        <w:rPr>
          <w:rFonts w:hint="eastAsia" w:ascii="宋体" w:hAnsi="宋体" w:eastAsia="宋体" w:cs="宋体"/>
          <w:color w:val="auto"/>
        </w:rPr>
      </w:pPr>
      <w:bookmarkStart w:id="91"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4C758CA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54A27F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 (标的名称)   </w:t>
      </w:r>
      <w:r>
        <w:rPr>
          <w:rFonts w:hint="eastAsia" w:ascii="宋体" w:hAnsi="宋体" w:eastAsia="宋体" w:cs="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78FE3F86">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4CD7DEDB">
      <w:pPr>
        <w:spacing w:before="182" w:line="359" w:lineRule="auto"/>
        <w:ind w:left="116" w:right="61" w:firstLine="532"/>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108D560C">
      <w:pPr>
        <w:spacing w:line="219" w:lineRule="auto"/>
        <w:ind w:left="622"/>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92ABFB6">
      <w:pPr>
        <w:spacing w:line="259" w:lineRule="auto"/>
        <w:rPr>
          <w:rFonts w:hint="eastAsia" w:ascii="宋体" w:hAnsi="宋体" w:eastAsia="宋体" w:cs="宋体"/>
          <w:color w:val="auto"/>
        </w:rPr>
      </w:pPr>
    </w:p>
    <w:p w14:paraId="1809692F">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3C14EF2A">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14:paraId="0A27F5DA">
      <w:pPr>
        <w:spacing w:line="247" w:lineRule="auto"/>
        <w:rPr>
          <w:rFonts w:hint="eastAsia" w:ascii="宋体" w:hAnsi="宋体" w:eastAsia="宋体" w:cs="宋体"/>
          <w:color w:val="auto"/>
        </w:rPr>
      </w:pPr>
    </w:p>
    <w:p w14:paraId="3A0F6CA2">
      <w:pPr>
        <w:spacing w:line="248" w:lineRule="auto"/>
        <w:rPr>
          <w:rFonts w:hint="eastAsia" w:ascii="宋体" w:hAnsi="宋体" w:eastAsia="宋体" w:cs="宋体"/>
          <w:color w:val="auto"/>
        </w:rPr>
      </w:pPr>
    </w:p>
    <w:p w14:paraId="7CC764C8">
      <w:pPr>
        <w:rPr>
          <w:rFonts w:hint="eastAsia" w:ascii="宋体" w:hAnsi="宋体" w:eastAsia="宋体" w:cs="宋体"/>
          <w:color w:val="auto"/>
        </w:rPr>
        <w:sectPr>
          <w:pgSz w:w="11907" w:h="16840"/>
          <w:pgMar w:top="1117" w:right="1077" w:bottom="1057" w:left="1592" w:header="878" w:footer="886" w:gutter="0"/>
          <w:cols w:space="720" w:num="1"/>
        </w:sectPr>
      </w:pPr>
      <w:r>
        <w:rPr>
          <w:rFonts w:hint="eastAsia" w:ascii="宋体" w:hAnsi="宋体" w:eastAsia="宋体" w:cs="宋体"/>
          <w:color w:val="auto"/>
          <w:spacing w:val="9"/>
          <w:sz w:val="18"/>
          <w:szCs w:val="18"/>
        </w:rPr>
        <w:t>1 从业人员、营业收入、资产总额填报上一年度数据，无上一年度数据的新成立企业可不填报。</w:t>
      </w:r>
    </w:p>
    <w:bookmarkEnd w:id="91"/>
    <w:p w14:paraId="08723602">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208EAD31">
      <w:pPr>
        <w:spacing w:line="321" w:lineRule="auto"/>
        <w:rPr>
          <w:rFonts w:hint="eastAsia" w:ascii="宋体" w:hAnsi="宋体" w:eastAsia="宋体" w:cs="宋体"/>
          <w:color w:val="auto"/>
        </w:rPr>
      </w:pPr>
    </w:p>
    <w:p w14:paraId="1C96E8B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 的规定，本单位(请进行选择)：</w:t>
      </w:r>
    </w:p>
    <w:p w14:paraId="6469E1D5">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□不属于符合条件的残疾人福利性单位。</w:t>
      </w:r>
    </w:p>
    <w:p w14:paraId="4D099B2B">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□属于符合条件的残疾人福利性单位，</w:t>
      </w:r>
      <w:r>
        <w:rPr>
          <w:rFonts w:hint="eastAsia" w:ascii="宋体" w:hAnsi="宋体" w:eastAsia="宋体" w:cs="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492A4F4">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本单位对上述声明的真实性负责。如有虚假，将依法承担相应责任。</w:t>
      </w:r>
    </w:p>
    <w:p w14:paraId="08CEE070">
      <w:pPr>
        <w:spacing w:line="278" w:lineRule="auto"/>
        <w:rPr>
          <w:rFonts w:hint="eastAsia" w:ascii="宋体" w:hAnsi="宋体" w:eastAsia="宋体" w:cs="宋体"/>
          <w:color w:val="auto"/>
        </w:rPr>
      </w:pPr>
    </w:p>
    <w:p w14:paraId="0384DA38">
      <w:pPr>
        <w:spacing w:line="278" w:lineRule="auto"/>
        <w:rPr>
          <w:rFonts w:hint="eastAsia" w:ascii="宋体" w:hAnsi="宋体" w:eastAsia="宋体" w:cs="宋体"/>
          <w:color w:val="auto"/>
        </w:rPr>
      </w:pPr>
    </w:p>
    <w:p w14:paraId="1AB44C4B">
      <w:pPr>
        <w:spacing w:line="278" w:lineRule="auto"/>
        <w:rPr>
          <w:rFonts w:hint="eastAsia" w:ascii="宋体" w:hAnsi="宋体" w:eastAsia="宋体" w:cs="宋体"/>
          <w:color w:val="auto"/>
        </w:rPr>
      </w:pPr>
    </w:p>
    <w:p w14:paraId="11DFAAB2">
      <w:pPr>
        <w:spacing w:line="279" w:lineRule="auto"/>
        <w:rPr>
          <w:rFonts w:hint="eastAsia" w:ascii="宋体" w:hAnsi="宋体" w:eastAsia="宋体" w:cs="宋体"/>
          <w:color w:val="auto"/>
        </w:rPr>
      </w:pPr>
    </w:p>
    <w:p w14:paraId="4CA43326">
      <w:pPr>
        <w:spacing w:line="279" w:lineRule="auto"/>
        <w:rPr>
          <w:rFonts w:hint="eastAsia" w:ascii="宋体" w:hAnsi="宋体" w:eastAsia="宋体" w:cs="宋体"/>
          <w:color w:val="auto"/>
        </w:rPr>
      </w:pPr>
    </w:p>
    <w:p w14:paraId="524B1364">
      <w:pPr>
        <w:spacing w:before="78" w:line="360" w:lineRule="auto"/>
        <w:ind w:left="3938"/>
        <w:rPr>
          <w:rFonts w:hint="eastAsia" w:ascii="宋体" w:hAnsi="宋体" w:eastAsia="宋体" w:cs="宋体"/>
          <w:color w:val="auto"/>
          <w:sz w:val="24"/>
          <w:szCs w:val="24"/>
        </w:rPr>
      </w:pPr>
      <w:r>
        <w:rPr>
          <w:rFonts w:hint="eastAsia" w:ascii="宋体" w:hAnsi="宋体" w:eastAsia="宋体" w:cs="宋体"/>
          <w:color w:val="auto"/>
          <w:sz w:val="24"/>
          <w:szCs w:val="24"/>
        </w:rPr>
        <w:t>单位名称(盖章)：</w:t>
      </w:r>
    </w:p>
    <w:p w14:paraId="2533D452">
      <w:pPr>
        <w:spacing w:before="1" w:line="360" w:lineRule="auto"/>
        <w:ind w:left="4011"/>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50652455">
      <w:pPr>
        <w:rPr>
          <w:rFonts w:hint="eastAsia" w:ascii="宋体" w:hAnsi="宋体" w:eastAsia="宋体" w:cs="宋体"/>
          <w:color w:val="auto"/>
        </w:rPr>
        <w:sectPr>
          <w:pgSz w:w="11907" w:h="16840"/>
          <w:pgMar w:top="1117" w:right="1075" w:bottom="1060" w:left="1700" w:header="878" w:footer="886" w:gutter="0"/>
          <w:cols w:space="720" w:num="1"/>
        </w:sectPr>
      </w:pPr>
    </w:p>
    <w:p w14:paraId="532FA2DA">
      <w:pPr>
        <w:pStyle w:val="10"/>
        <w:spacing w:line="360" w:lineRule="auto"/>
        <w:rPr>
          <w:rFonts w:hint="eastAsia" w:ascii="宋体" w:hAnsi="宋体" w:eastAsia="宋体" w:cs="宋体"/>
        </w:rPr>
      </w:pPr>
      <w:bookmarkStart w:id="92" w:name="_Toc148096373"/>
      <w:bookmarkStart w:id="93" w:name="_Toc28378"/>
      <w:r>
        <w:rPr>
          <w:rFonts w:hint="eastAsia" w:ascii="宋体" w:hAnsi="宋体" w:eastAsia="宋体" w:cs="宋体"/>
        </w:rPr>
        <w:t>2-1-2 拟分包情况说明及分包意向协议</w:t>
      </w:r>
      <w:bookmarkEnd w:id="92"/>
      <w:r>
        <w:rPr>
          <w:rFonts w:hint="eastAsia" w:ascii="宋体" w:hAnsi="宋体" w:eastAsia="宋体" w:cs="宋体"/>
        </w:rPr>
        <w:t>（本项目不适用）</w:t>
      </w:r>
      <w:bookmarkEnd w:id="93"/>
    </w:p>
    <w:p w14:paraId="65875418">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14:paraId="13B200D3">
      <w:pPr>
        <w:spacing w:before="256" w:line="219" w:lineRule="auto"/>
        <w:ind w:left="9"/>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(采购人或采购代理机构) </w:t>
      </w:r>
    </w:p>
    <w:p w14:paraId="2ED66BE8">
      <w:pPr>
        <w:spacing w:before="181" w:line="359" w:lineRule="auto"/>
        <w:ind w:left="9" w:right="54"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14:paraId="0651A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14:paraId="72F6612B">
            <w:pPr>
              <w:spacing w:line="276" w:lineRule="auto"/>
              <w:jc w:val="center"/>
              <w:rPr>
                <w:rFonts w:hint="eastAsia" w:ascii="宋体" w:hAnsi="宋体" w:eastAsia="宋体" w:cs="宋体"/>
                <w:color w:val="auto"/>
              </w:rPr>
            </w:pPr>
            <w:r>
              <w:rPr>
                <w:rFonts w:hint="eastAsia" w:ascii="宋体" w:hAnsi="宋体" w:eastAsia="宋体" w:cs="宋体"/>
                <w:color w:val="auto"/>
              </w:rPr>
              <w:t>序号</w:t>
            </w:r>
          </w:p>
        </w:tc>
        <w:tc>
          <w:tcPr>
            <w:tcW w:w="1280" w:type="dxa"/>
            <w:vAlign w:val="center"/>
          </w:tcPr>
          <w:p w14:paraId="70FAB02B">
            <w:pPr>
              <w:spacing w:line="276" w:lineRule="auto"/>
              <w:jc w:val="center"/>
              <w:rPr>
                <w:rFonts w:hint="eastAsia" w:ascii="宋体" w:hAnsi="宋体" w:eastAsia="宋体" w:cs="宋体"/>
                <w:color w:val="auto"/>
              </w:rPr>
            </w:pPr>
            <w:r>
              <w:rPr>
                <w:rFonts w:hint="eastAsia" w:ascii="宋体" w:hAnsi="宋体" w:eastAsia="宋体" w:cs="宋体"/>
                <w:color w:val="auto"/>
              </w:rPr>
              <w:t>分包承担</w:t>
            </w:r>
          </w:p>
          <w:p w14:paraId="5C456412">
            <w:pPr>
              <w:spacing w:line="276" w:lineRule="auto"/>
              <w:jc w:val="center"/>
              <w:rPr>
                <w:rFonts w:hint="eastAsia" w:ascii="宋体" w:hAnsi="宋体" w:eastAsia="宋体" w:cs="宋体"/>
                <w:color w:val="auto"/>
              </w:rPr>
            </w:pPr>
            <w:r>
              <w:rPr>
                <w:rFonts w:hint="eastAsia" w:ascii="宋体" w:hAnsi="宋体" w:eastAsia="宋体" w:cs="宋体"/>
                <w:color w:val="auto"/>
              </w:rPr>
              <w:t>主体名称</w:t>
            </w:r>
          </w:p>
        </w:tc>
        <w:tc>
          <w:tcPr>
            <w:tcW w:w="1505" w:type="dxa"/>
            <w:vAlign w:val="center"/>
          </w:tcPr>
          <w:p w14:paraId="6D1CE984">
            <w:pPr>
              <w:spacing w:line="276" w:lineRule="auto"/>
              <w:jc w:val="center"/>
              <w:rPr>
                <w:rFonts w:hint="eastAsia" w:ascii="宋体" w:hAnsi="宋体" w:eastAsia="宋体" w:cs="宋体"/>
                <w:color w:val="auto"/>
              </w:rPr>
            </w:pPr>
            <w:r>
              <w:rPr>
                <w:rFonts w:hint="eastAsia" w:ascii="宋体" w:hAnsi="宋体" w:eastAsia="宋体" w:cs="宋体"/>
                <w:color w:val="auto"/>
              </w:rPr>
              <w:t>分包承担</w:t>
            </w:r>
          </w:p>
          <w:p w14:paraId="09376B23">
            <w:pPr>
              <w:spacing w:line="276" w:lineRule="auto"/>
              <w:jc w:val="center"/>
              <w:rPr>
                <w:rFonts w:hint="eastAsia" w:ascii="宋体" w:hAnsi="宋体" w:eastAsia="宋体" w:cs="宋体"/>
                <w:color w:val="auto"/>
              </w:rPr>
            </w:pPr>
            <w:r>
              <w:rPr>
                <w:rFonts w:hint="eastAsia" w:ascii="宋体" w:hAnsi="宋体" w:eastAsia="宋体" w:cs="宋体"/>
                <w:color w:val="auto"/>
              </w:rPr>
              <w:t>主体类型</w:t>
            </w:r>
          </w:p>
          <w:p w14:paraId="2E15CCB2">
            <w:pPr>
              <w:spacing w:line="276" w:lineRule="auto"/>
              <w:jc w:val="center"/>
              <w:rPr>
                <w:rFonts w:hint="eastAsia" w:ascii="宋体" w:hAnsi="宋体" w:eastAsia="宋体" w:cs="宋体"/>
                <w:color w:val="auto"/>
              </w:rPr>
            </w:pPr>
            <w:r>
              <w:rPr>
                <w:rFonts w:hint="eastAsia" w:ascii="宋体" w:hAnsi="宋体" w:eastAsia="宋体" w:cs="宋体"/>
                <w:color w:val="auto"/>
              </w:rPr>
              <w:t>(选择)</w:t>
            </w:r>
          </w:p>
        </w:tc>
        <w:tc>
          <w:tcPr>
            <w:tcW w:w="1119" w:type="dxa"/>
            <w:vAlign w:val="center"/>
          </w:tcPr>
          <w:p w14:paraId="155A9E3C">
            <w:pPr>
              <w:spacing w:line="276" w:lineRule="auto"/>
              <w:jc w:val="center"/>
              <w:rPr>
                <w:rFonts w:hint="eastAsia" w:ascii="宋体" w:hAnsi="宋体" w:eastAsia="宋体" w:cs="宋体"/>
                <w:color w:val="auto"/>
              </w:rPr>
            </w:pPr>
            <w:r>
              <w:rPr>
                <w:rFonts w:hint="eastAsia" w:ascii="宋体" w:hAnsi="宋体" w:eastAsia="宋体" w:cs="宋体"/>
                <w:color w:val="auto"/>
              </w:rPr>
              <w:t>资质等级</w:t>
            </w:r>
          </w:p>
        </w:tc>
        <w:tc>
          <w:tcPr>
            <w:tcW w:w="1602" w:type="dxa"/>
            <w:vAlign w:val="center"/>
          </w:tcPr>
          <w:p w14:paraId="507527E8">
            <w:pPr>
              <w:spacing w:line="276" w:lineRule="auto"/>
              <w:jc w:val="center"/>
              <w:rPr>
                <w:rFonts w:hint="eastAsia" w:ascii="宋体" w:hAnsi="宋体" w:eastAsia="宋体" w:cs="宋体"/>
                <w:color w:val="auto"/>
              </w:rPr>
            </w:pPr>
            <w:r>
              <w:rPr>
                <w:rFonts w:hint="eastAsia" w:ascii="宋体" w:hAnsi="宋体" w:eastAsia="宋体" w:cs="宋体"/>
                <w:color w:val="auto"/>
              </w:rPr>
              <w:t>拟分包</w:t>
            </w:r>
          </w:p>
          <w:p w14:paraId="3988CD64">
            <w:pPr>
              <w:spacing w:line="276" w:lineRule="auto"/>
              <w:jc w:val="center"/>
              <w:rPr>
                <w:rFonts w:hint="eastAsia" w:ascii="宋体" w:hAnsi="宋体" w:eastAsia="宋体" w:cs="宋体"/>
                <w:color w:val="auto"/>
              </w:rPr>
            </w:pPr>
            <w:r>
              <w:rPr>
                <w:rFonts w:hint="eastAsia" w:ascii="宋体" w:hAnsi="宋体" w:eastAsia="宋体" w:cs="宋体"/>
                <w:color w:val="auto"/>
              </w:rPr>
              <w:t>合同内容</w:t>
            </w:r>
          </w:p>
        </w:tc>
        <w:tc>
          <w:tcPr>
            <w:tcW w:w="1490" w:type="dxa"/>
            <w:vAlign w:val="center"/>
          </w:tcPr>
          <w:p w14:paraId="503C5490">
            <w:pPr>
              <w:spacing w:line="276" w:lineRule="auto"/>
              <w:jc w:val="center"/>
              <w:rPr>
                <w:rFonts w:hint="eastAsia" w:ascii="宋体" w:hAnsi="宋体" w:eastAsia="宋体" w:cs="宋体"/>
                <w:color w:val="auto"/>
              </w:rPr>
            </w:pPr>
            <w:r>
              <w:rPr>
                <w:rFonts w:hint="eastAsia" w:ascii="宋体" w:hAnsi="宋体" w:eastAsia="宋体" w:cs="宋体"/>
                <w:color w:val="auto"/>
              </w:rPr>
              <w:t>拟分包</w:t>
            </w:r>
          </w:p>
          <w:p w14:paraId="3584ECFC">
            <w:pPr>
              <w:spacing w:line="276" w:lineRule="auto"/>
              <w:jc w:val="center"/>
              <w:rPr>
                <w:rFonts w:hint="eastAsia" w:ascii="宋体" w:hAnsi="宋体" w:eastAsia="宋体" w:cs="宋体"/>
                <w:color w:val="auto"/>
              </w:rPr>
            </w:pPr>
            <w:r>
              <w:rPr>
                <w:rFonts w:hint="eastAsia" w:ascii="宋体" w:hAnsi="宋体" w:eastAsia="宋体" w:cs="宋体"/>
                <w:color w:val="auto"/>
              </w:rPr>
              <w:t>合同金额</w:t>
            </w:r>
          </w:p>
          <w:p w14:paraId="47843CC3">
            <w:pPr>
              <w:spacing w:line="276" w:lineRule="auto"/>
              <w:jc w:val="center"/>
              <w:rPr>
                <w:rFonts w:hint="eastAsia" w:ascii="宋体" w:hAnsi="宋体" w:eastAsia="宋体" w:cs="宋体"/>
                <w:color w:val="auto"/>
              </w:rPr>
            </w:pPr>
            <w:r>
              <w:rPr>
                <w:rFonts w:hint="eastAsia" w:ascii="宋体" w:hAnsi="宋体" w:eastAsia="宋体" w:cs="宋体"/>
                <w:color w:val="auto"/>
              </w:rPr>
              <w:t>(人民币元)</w:t>
            </w:r>
          </w:p>
        </w:tc>
        <w:tc>
          <w:tcPr>
            <w:tcW w:w="1754" w:type="dxa"/>
            <w:vAlign w:val="center"/>
          </w:tcPr>
          <w:p w14:paraId="371BEE0A">
            <w:pPr>
              <w:spacing w:line="276" w:lineRule="auto"/>
              <w:jc w:val="center"/>
              <w:rPr>
                <w:rFonts w:hint="eastAsia" w:ascii="宋体" w:hAnsi="宋体" w:eastAsia="宋体" w:cs="宋体"/>
                <w:color w:val="auto"/>
              </w:rPr>
            </w:pPr>
            <w:r>
              <w:rPr>
                <w:rFonts w:hint="eastAsia" w:ascii="宋体" w:hAnsi="宋体" w:eastAsia="宋体" w:cs="宋体"/>
                <w:color w:val="auto"/>
              </w:rPr>
              <w:t>占合同金额的比例</w:t>
            </w:r>
          </w:p>
          <w:p w14:paraId="4587D05F">
            <w:pPr>
              <w:spacing w:line="276" w:lineRule="auto"/>
              <w:jc w:val="center"/>
              <w:rPr>
                <w:rFonts w:hint="eastAsia" w:ascii="宋体" w:hAnsi="宋体" w:eastAsia="宋体" w:cs="宋体"/>
                <w:color w:val="auto"/>
              </w:rPr>
            </w:pPr>
            <w:r>
              <w:rPr>
                <w:rFonts w:hint="eastAsia" w:ascii="宋体" w:hAnsi="宋体" w:eastAsia="宋体" w:cs="宋体"/>
                <w:color w:val="auto"/>
              </w:rPr>
              <w:t>(%)</w:t>
            </w:r>
          </w:p>
        </w:tc>
      </w:tr>
      <w:tr w14:paraId="760F0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14:paraId="0536BE92">
            <w:pPr>
              <w:spacing w:line="276" w:lineRule="auto"/>
              <w:jc w:val="center"/>
              <w:rPr>
                <w:rFonts w:hint="eastAsia" w:ascii="宋体" w:hAnsi="宋体" w:eastAsia="宋体" w:cs="宋体"/>
                <w:color w:val="auto"/>
              </w:rPr>
            </w:pPr>
            <w:r>
              <w:rPr>
                <w:rFonts w:hint="eastAsia" w:ascii="宋体" w:hAnsi="宋体" w:eastAsia="宋体" w:cs="宋体"/>
                <w:color w:val="auto"/>
              </w:rPr>
              <w:t>1</w:t>
            </w:r>
          </w:p>
        </w:tc>
        <w:tc>
          <w:tcPr>
            <w:tcW w:w="1280" w:type="dxa"/>
            <w:vAlign w:val="center"/>
          </w:tcPr>
          <w:p w14:paraId="20399366">
            <w:pPr>
              <w:spacing w:line="276" w:lineRule="auto"/>
              <w:jc w:val="center"/>
              <w:rPr>
                <w:rFonts w:hint="eastAsia" w:ascii="宋体" w:hAnsi="宋体" w:eastAsia="宋体" w:cs="宋体"/>
                <w:color w:val="auto"/>
              </w:rPr>
            </w:pPr>
          </w:p>
        </w:tc>
        <w:tc>
          <w:tcPr>
            <w:tcW w:w="1505" w:type="dxa"/>
            <w:vAlign w:val="center"/>
          </w:tcPr>
          <w:p w14:paraId="5BD877E9">
            <w:pPr>
              <w:spacing w:line="276" w:lineRule="auto"/>
              <w:jc w:val="center"/>
              <w:rPr>
                <w:rFonts w:hint="eastAsia" w:ascii="宋体" w:hAnsi="宋体" w:eastAsia="宋体" w:cs="宋体"/>
                <w:color w:val="auto"/>
              </w:rPr>
            </w:pPr>
            <w:r>
              <w:rPr>
                <w:rFonts w:hint="eastAsia" w:ascii="宋体" w:hAnsi="宋体" w:eastAsia="宋体" w:cs="宋体"/>
                <w:color w:val="auto"/>
              </w:rPr>
              <w:t>□中型企业</w:t>
            </w:r>
          </w:p>
          <w:p w14:paraId="1A7D06E7">
            <w:pPr>
              <w:spacing w:line="276" w:lineRule="auto"/>
              <w:jc w:val="center"/>
              <w:rPr>
                <w:rFonts w:hint="eastAsia" w:ascii="宋体" w:hAnsi="宋体" w:eastAsia="宋体" w:cs="宋体"/>
                <w:color w:val="auto"/>
              </w:rPr>
            </w:pPr>
            <w:r>
              <w:rPr>
                <w:rFonts w:hint="eastAsia" w:ascii="宋体" w:hAnsi="宋体" w:eastAsia="宋体" w:cs="宋体"/>
                <w:color w:val="auto"/>
              </w:rPr>
              <w:t>□小微企业</w:t>
            </w:r>
          </w:p>
          <w:p w14:paraId="497E9CEA">
            <w:pPr>
              <w:spacing w:line="276" w:lineRule="auto"/>
              <w:jc w:val="center"/>
              <w:rPr>
                <w:rFonts w:hint="eastAsia" w:ascii="宋体" w:hAnsi="宋体" w:eastAsia="宋体" w:cs="宋体"/>
                <w:color w:val="auto"/>
              </w:rPr>
            </w:pPr>
            <w:r>
              <w:rPr>
                <w:rFonts w:hint="eastAsia" w:ascii="宋体" w:hAnsi="宋体" w:eastAsia="宋体" w:cs="宋体"/>
                <w:color w:val="auto"/>
              </w:rPr>
              <w:t>□其他</w:t>
            </w:r>
          </w:p>
        </w:tc>
        <w:tc>
          <w:tcPr>
            <w:tcW w:w="1119" w:type="dxa"/>
            <w:vAlign w:val="center"/>
          </w:tcPr>
          <w:p w14:paraId="1956A469">
            <w:pPr>
              <w:spacing w:line="276" w:lineRule="auto"/>
              <w:rPr>
                <w:rFonts w:hint="eastAsia" w:ascii="宋体" w:hAnsi="宋体" w:eastAsia="宋体" w:cs="宋体"/>
                <w:color w:val="auto"/>
              </w:rPr>
            </w:pPr>
          </w:p>
        </w:tc>
        <w:tc>
          <w:tcPr>
            <w:tcW w:w="1602" w:type="dxa"/>
            <w:vAlign w:val="center"/>
          </w:tcPr>
          <w:p w14:paraId="2BEE1D19">
            <w:pPr>
              <w:spacing w:line="276" w:lineRule="auto"/>
              <w:rPr>
                <w:rFonts w:hint="eastAsia" w:ascii="宋体" w:hAnsi="宋体" w:eastAsia="宋体" w:cs="宋体"/>
                <w:color w:val="auto"/>
              </w:rPr>
            </w:pPr>
          </w:p>
        </w:tc>
        <w:tc>
          <w:tcPr>
            <w:tcW w:w="1490" w:type="dxa"/>
            <w:vAlign w:val="center"/>
          </w:tcPr>
          <w:p w14:paraId="68DF1076">
            <w:pPr>
              <w:spacing w:line="276" w:lineRule="auto"/>
              <w:rPr>
                <w:rFonts w:hint="eastAsia" w:ascii="宋体" w:hAnsi="宋体" w:eastAsia="宋体" w:cs="宋体"/>
                <w:color w:val="auto"/>
              </w:rPr>
            </w:pPr>
          </w:p>
        </w:tc>
        <w:tc>
          <w:tcPr>
            <w:tcW w:w="1754" w:type="dxa"/>
            <w:vAlign w:val="center"/>
          </w:tcPr>
          <w:p w14:paraId="50876A8A">
            <w:pPr>
              <w:spacing w:line="276" w:lineRule="auto"/>
              <w:rPr>
                <w:rFonts w:hint="eastAsia" w:ascii="宋体" w:hAnsi="宋体" w:eastAsia="宋体" w:cs="宋体"/>
                <w:color w:val="auto"/>
              </w:rPr>
            </w:pPr>
          </w:p>
        </w:tc>
      </w:tr>
      <w:tr w14:paraId="734BA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14:paraId="3A1845F7">
            <w:pPr>
              <w:spacing w:line="276" w:lineRule="auto"/>
              <w:jc w:val="center"/>
              <w:rPr>
                <w:rFonts w:hint="eastAsia" w:ascii="宋体" w:hAnsi="宋体" w:eastAsia="宋体" w:cs="宋体"/>
                <w:color w:val="auto"/>
              </w:rPr>
            </w:pPr>
            <w:r>
              <w:rPr>
                <w:rFonts w:hint="eastAsia" w:ascii="宋体" w:hAnsi="宋体" w:eastAsia="宋体" w:cs="宋体"/>
                <w:color w:val="auto"/>
              </w:rPr>
              <w:t>2</w:t>
            </w:r>
          </w:p>
        </w:tc>
        <w:tc>
          <w:tcPr>
            <w:tcW w:w="1280" w:type="dxa"/>
            <w:vAlign w:val="center"/>
          </w:tcPr>
          <w:p w14:paraId="5040EF78">
            <w:pPr>
              <w:spacing w:line="276" w:lineRule="auto"/>
              <w:jc w:val="center"/>
              <w:rPr>
                <w:rFonts w:hint="eastAsia" w:ascii="宋体" w:hAnsi="宋体" w:eastAsia="宋体" w:cs="宋体"/>
                <w:color w:val="auto"/>
              </w:rPr>
            </w:pPr>
          </w:p>
        </w:tc>
        <w:tc>
          <w:tcPr>
            <w:tcW w:w="1505" w:type="dxa"/>
            <w:vAlign w:val="center"/>
          </w:tcPr>
          <w:p w14:paraId="662FA728">
            <w:pPr>
              <w:spacing w:line="276" w:lineRule="auto"/>
              <w:jc w:val="center"/>
              <w:rPr>
                <w:rFonts w:hint="eastAsia" w:ascii="宋体" w:hAnsi="宋体" w:eastAsia="宋体" w:cs="宋体"/>
                <w:color w:val="auto"/>
              </w:rPr>
            </w:pPr>
            <w:r>
              <w:rPr>
                <w:rFonts w:hint="eastAsia" w:ascii="宋体" w:hAnsi="宋体" w:eastAsia="宋体" w:cs="宋体"/>
                <w:color w:val="auto"/>
              </w:rPr>
              <w:t>□中型企业</w:t>
            </w:r>
          </w:p>
          <w:p w14:paraId="4D2C9E32">
            <w:pPr>
              <w:spacing w:line="276" w:lineRule="auto"/>
              <w:jc w:val="center"/>
              <w:rPr>
                <w:rFonts w:hint="eastAsia" w:ascii="宋体" w:hAnsi="宋体" w:eastAsia="宋体" w:cs="宋体"/>
                <w:color w:val="auto"/>
              </w:rPr>
            </w:pPr>
            <w:r>
              <w:rPr>
                <w:rFonts w:hint="eastAsia" w:ascii="宋体" w:hAnsi="宋体" w:eastAsia="宋体" w:cs="宋体"/>
                <w:color w:val="auto"/>
              </w:rPr>
              <w:t>□小微企业</w:t>
            </w:r>
          </w:p>
          <w:p w14:paraId="43BDB6E3">
            <w:pPr>
              <w:spacing w:line="276" w:lineRule="auto"/>
              <w:jc w:val="center"/>
              <w:rPr>
                <w:rFonts w:hint="eastAsia" w:ascii="宋体" w:hAnsi="宋体" w:eastAsia="宋体" w:cs="宋体"/>
                <w:color w:val="auto"/>
              </w:rPr>
            </w:pPr>
            <w:r>
              <w:rPr>
                <w:rFonts w:hint="eastAsia" w:ascii="宋体" w:hAnsi="宋体" w:eastAsia="宋体" w:cs="宋体"/>
                <w:color w:val="auto"/>
              </w:rPr>
              <w:t>□其他</w:t>
            </w:r>
          </w:p>
        </w:tc>
        <w:tc>
          <w:tcPr>
            <w:tcW w:w="1119" w:type="dxa"/>
            <w:vAlign w:val="center"/>
          </w:tcPr>
          <w:p w14:paraId="601DEA52">
            <w:pPr>
              <w:spacing w:line="276" w:lineRule="auto"/>
              <w:rPr>
                <w:rFonts w:hint="eastAsia" w:ascii="宋体" w:hAnsi="宋体" w:eastAsia="宋体" w:cs="宋体"/>
                <w:color w:val="auto"/>
              </w:rPr>
            </w:pPr>
          </w:p>
        </w:tc>
        <w:tc>
          <w:tcPr>
            <w:tcW w:w="1602" w:type="dxa"/>
            <w:vAlign w:val="center"/>
          </w:tcPr>
          <w:p w14:paraId="76B32D0B">
            <w:pPr>
              <w:spacing w:line="276" w:lineRule="auto"/>
              <w:rPr>
                <w:rFonts w:hint="eastAsia" w:ascii="宋体" w:hAnsi="宋体" w:eastAsia="宋体" w:cs="宋体"/>
                <w:color w:val="auto"/>
              </w:rPr>
            </w:pPr>
          </w:p>
        </w:tc>
        <w:tc>
          <w:tcPr>
            <w:tcW w:w="1490" w:type="dxa"/>
            <w:vAlign w:val="center"/>
          </w:tcPr>
          <w:p w14:paraId="52D3F65B">
            <w:pPr>
              <w:spacing w:line="276" w:lineRule="auto"/>
              <w:rPr>
                <w:rFonts w:hint="eastAsia" w:ascii="宋体" w:hAnsi="宋体" w:eastAsia="宋体" w:cs="宋体"/>
                <w:color w:val="auto"/>
              </w:rPr>
            </w:pPr>
          </w:p>
        </w:tc>
        <w:tc>
          <w:tcPr>
            <w:tcW w:w="1754" w:type="dxa"/>
            <w:vAlign w:val="center"/>
          </w:tcPr>
          <w:p w14:paraId="289EE889">
            <w:pPr>
              <w:spacing w:line="276" w:lineRule="auto"/>
              <w:rPr>
                <w:rFonts w:hint="eastAsia" w:ascii="宋体" w:hAnsi="宋体" w:eastAsia="宋体" w:cs="宋体"/>
                <w:color w:val="auto"/>
              </w:rPr>
            </w:pPr>
          </w:p>
        </w:tc>
      </w:tr>
      <w:tr w14:paraId="1961E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641" w:type="dxa"/>
            <w:vAlign w:val="center"/>
          </w:tcPr>
          <w:p w14:paraId="37D38190">
            <w:pPr>
              <w:spacing w:line="276" w:lineRule="auto"/>
              <w:jc w:val="center"/>
              <w:rPr>
                <w:rFonts w:hint="eastAsia" w:ascii="宋体" w:hAnsi="宋体" w:eastAsia="宋体" w:cs="宋体"/>
                <w:color w:val="auto"/>
              </w:rPr>
            </w:pPr>
            <w:r>
              <w:rPr>
                <w:rFonts w:hint="eastAsia" w:ascii="宋体" w:hAnsi="宋体" w:eastAsia="宋体" w:cs="宋体"/>
                <w:color w:val="auto"/>
              </w:rPr>
              <w:t>…</w:t>
            </w:r>
          </w:p>
        </w:tc>
        <w:tc>
          <w:tcPr>
            <w:tcW w:w="1280" w:type="dxa"/>
            <w:vAlign w:val="center"/>
          </w:tcPr>
          <w:p w14:paraId="481E3712">
            <w:pPr>
              <w:spacing w:line="276" w:lineRule="auto"/>
              <w:jc w:val="center"/>
              <w:rPr>
                <w:rFonts w:hint="eastAsia" w:ascii="宋体" w:hAnsi="宋体" w:eastAsia="宋体" w:cs="宋体"/>
                <w:color w:val="auto"/>
              </w:rPr>
            </w:pPr>
          </w:p>
        </w:tc>
        <w:tc>
          <w:tcPr>
            <w:tcW w:w="1505" w:type="dxa"/>
            <w:vAlign w:val="center"/>
          </w:tcPr>
          <w:p w14:paraId="4A338B80">
            <w:pPr>
              <w:spacing w:line="276" w:lineRule="auto"/>
              <w:jc w:val="center"/>
              <w:rPr>
                <w:rFonts w:hint="eastAsia" w:ascii="宋体" w:hAnsi="宋体" w:eastAsia="宋体" w:cs="宋体"/>
                <w:color w:val="auto"/>
              </w:rPr>
            </w:pPr>
          </w:p>
        </w:tc>
        <w:tc>
          <w:tcPr>
            <w:tcW w:w="1119" w:type="dxa"/>
            <w:vAlign w:val="center"/>
          </w:tcPr>
          <w:p w14:paraId="367B7ECC">
            <w:pPr>
              <w:spacing w:line="276" w:lineRule="auto"/>
              <w:rPr>
                <w:rFonts w:hint="eastAsia" w:ascii="宋体" w:hAnsi="宋体" w:eastAsia="宋体" w:cs="宋体"/>
                <w:color w:val="auto"/>
              </w:rPr>
            </w:pPr>
          </w:p>
        </w:tc>
        <w:tc>
          <w:tcPr>
            <w:tcW w:w="1602" w:type="dxa"/>
            <w:vAlign w:val="center"/>
          </w:tcPr>
          <w:p w14:paraId="3ABC3505">
            <w:pPr>
              <w:spacing w:line="276" w:lineRule="auto"/>
              <w:rPr>
                <w:rFonts w:hint="eastAsia" w:ascii="宋体" w:hAnsi="宋体" w:eastAsia="宋体" w:cs="宋体"/>
                <w:color w:val="auto"/>
              </w:rPr>
            </w:pPr>
          </w:p>
        </w:tc>
        <w:tc>
          <w:tcPr>
            <w:tcW w:w="1490" w:type="dxa"/>
            <w:vAlign w:val="center"/>
          </w:tcPr>
          <w:p w14:paraId="614AE3A5">
            <w:pPr>
              <w:spacing w:line="276" w:lineRule="auto"/>
              <w:rPr>
                <w:rFonts w:hint="eastAsia" w:ascii="宋体" w:hAnsi="宋体" w:eastAsia="宋体" w:cs="宋体"/>
                <w:color w:val="auto"/>
              </w:rPr>
            </w:pPr>
          </w:p>
        </w:tc>
        <w:tc>
          <w:tcPr>
            <w:tcW w:w="1754" w:type="dxa"/>
            <w:vAlign w:val="center"/>
          </w:tcPr>
          <w:p w14:paraId="110C2130">
            <w:pPr>
              <w:spacing w:line="276" w:lineRule="auto"/>
              <w:rPr>
                <w:rFonts w:hint="eastAsia" w:ascii="宋体" w:hAnsi="宋体" w:eastAsia="宋体" w:cs="宋体"/>
                <w:color w:val="auto"/>
              </w:rPr>
            </w:pPr>
          </w:p>
        </w:tc>
      </w:tr>
      <w:tr w14:paraId="28CCF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14:paraId="5BB45936">
            <w:pPr>
              <w:spacing w:line="276" w:lineRule="auto"/>
              <w:rPr>
                <w:rFonts w:hint="eastAsia" w:ascii="宋体" w:hAnsi="宋体" w:eastAsia="宋体" w:cs="宋体"/>
                <w:color w:val="auto"/>
              </w:rPr>
            </w:pPr>
            <w:r>
              <w:rPr>
                <w:rFonts w:hint="eastAsia" w:ascii="宋体" w:hAnsi="宋体" w:eastAsia="宋体" w:cs="宋体"/>
                <w:color w:val="auto"/>
              </w:rPr>
              <w:t>合计：</w:t>
            </w:r>
          </w:p>
        </w:tc>
        <w:tc>
          <w:tcPr>
            <w:tcW w:w="1490" w:type="dxa"/>
            <w:vAlign w:val="center"/>
          </w:tcPr>
          <w:p w14:paraId="30CF5E23">
            <w:pPr>
              <w:spacing w:line="276" w:lineRule="auto"/>
              <w:rPr>
                <w:rFonts w:hint="eastAsia" w:ascii="宋体" w:hAnsi="宋体" w:eastAsia="宋体" w:cs="宋体"/>
                <w:color w:val="auto"/>
              </w:rPr>
            </w:pPr>
          </w:p>
        </w:tc>
        <w:tc>
          <w:tcPr>
            <w:tcW w:w="1754" w:type="dxa"/>
            <w:vAlign w:val="center"/>
          </w:tcPr>
          <w:p w14:paraId="1E5B1F50">
            <w:pPr>
              <w:spacing w:line="276" w:lineRule="auto"/>
              <w:rPr>
                <w:rFonts w:hint="eastAsia" w:ascii="宋体" w:hAnsi="宋体" w:eastAsia="宋体" w:cs="宋体"/>
                <w:color w:val="auto"/>
              </w:rPr>
            </w:pPr>
          </w:p>
        </w:tc>
      </w:tr>
    </w:tbl>
    <w:p w14:paraId="59E703F5">
      <w:pPr>
        <w:spacing w:line="272" w:lineRule="auto"/>
        <w:rPr>
          <w:rFonts w:hint="eastAsia" w:ascii="宋体" w:hAnsi="宋体" w:eastAsia="宋体" w:cs="宋体"/>
          <w:color w:val="auto"/>
        </w:rPr>
      </w:pPr>
    </w:p>
    <w:p w14:paraId="0E8FBFD3">
      <w:pPr>
        <w:spacing w:line="272" w:lineRule="auto"/>
        <w:rPr>
          <w:rFonts w:hint="eastAsia" w:ascii="宋体" w:hAnsi="宋体" w:eastAsia="宋体" w:cs="宋体"/>
          <w:color w:val="auto"/>
        </w:rPr>
      </w:pPr>
    </w:p>
    <w:p w14:paraId="3BBEB1C2">
      <w:pPr>
        <w:spacing w:line="272" w:lineRule="auto"/>
        <w:rPr>
          <w:rFonts w:hint="eastAsia" w:ascii="宋体" w:hAnsi="宋体" w:eastAsia="宋体" w:cs="宋体"/>
          <w:color w:val="auto"/>
        </w:rPr>
      </w:pPr>
    </w:p>
    <w:p w14:paraId="1DB62A7B">
      <w:pPr>
        <w:spacing w:before="78"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__</w:t>
      </w:r>
      <w:r>
        <w:rPr>
          <w:rFonts w:hint="eastAsia" w:ascii="宋体" w:hAnsi="宋体" w:eastAsia="宋体" w:cs="宋体"/>
          <w:color w:val="auto"/>
          <w:sz w:val="24"/>
          <w:szCs w:val="24"/>
        </w:rPr>
        <w:t>_____</w:t>
      </w:r>
    </w:p>
    <w:p w14:paraId="708883B4">
      <w:pPr>
        <w:spacing w:before="207" w:line="359" w:lineRule="auto"/>
        <w:ind w:left="9" w:firstLine="5280" w:firstLineChars="22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 日</w:t>
      </w:r>
    </w:p>
    <w:p w14:paraId="4031741F">
      <w:pPr>
        <w:spacing w:before="207" w:line="359" w:lineRule="auto"/>
        <w:ind w:left="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44409A1C">
      <w:pPr>
        <w:spacing w:before="1" w:line="365" w:lineRule="auto"/>
        <w:ind w:left="11" w:right="57"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w:t>
      </w:r>
    </w:p>
    <w:p w14:paraId="7D64FDA2">
      <w:pPr>
        <w:rPr>
          <w:rFonts w:hint="eastAsia" w:ascii="宋体" w:hAnsi="宋体" w:eastAsia="宋体" w:cs="宋体"/>
          <w:color w:val="auto"/>
        </w:rPr>
        <w:sectPr>
          <w:pgSz w:w="11907" w:h="16840"/>
          <w:pgMar w:top="1117" w:right="1078" w:bottom="1060" w:left="1700" w:header="878" w:footer="886" w:gutter="0"/>
          <w:cols w:space="720" w:num="1"/>
        </w:sectPr>
      </w:pPr>
    </w:p>
    <w:p w14:paraId="26632B69">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14:paraId="458522DA">
      <w:pPr>
        <w:spacing w:before="256" w:line="219" w:lineRule="auto"/>
        <w:ind w:left="9"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甲方(投标人)：</w:t>
      </w:r>
      <w:r>
        <w:rPr>
          <w:rFonts w:hint="eastAsia" w:ascii="宋体" w:hAnsi="宋体" w:eastAsia="宋体" w:cs="宋体"/>
          <w:color w:val="auto"/>
          <w:sz w:val="24"/>
          <w:szCs w:val="24"/>
          <w:u w:val="single"/>
        </w:rPr>
        <w:t xml:space="preserve">           </w:t>
      </w:r>
    </w:p>
    <w:p w14:paraId="1F96D885">
      <w:pPr>
        <w:spacing w:before="256" w:line="219" w:lineRule="auto"/>
        <w:ind w:left="9"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乙方(拟分包单位)：</w:t>
      </w:r>
      <w:r>
        <w:rPr>
          <w:rFonts w:hint="eastAsia" w:ascii="宋体" w:hAnsi="宋体" w:eastAsia="宋体" w:cs="宋体"/>
          <w:color w:val="auto"/>
          <w:sz w:val="24"/>
          <w:szCs w:val="24"/>
          <w:u w:val="single"/>
        </w:rPr>
        <w:t xml:space="preserve">          </w:t>
      </w:r>
    </w:p>
    <w:p w14:paraId="78FD1931">
      <w:pPr>
        <w:spacing w:before="256" w:line="219" w:lineRule="auto"/>
        <w:ind w:left="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甲方承诺，一旦在</w:t>
      </w:r>
      <w:r>
        <w:rPr>
          <w:rFonts w:hint="eastAsia" w:ascii="宋体" w:hAnsi="宋体" w:eastAsia="宋体" w:cs="宋体"/>
          <w:color w:val="auto"/>
          <w:sz w:val="24"/>
          <w:szCs w:val="24"/>
          <w:u w:val="single"/>
        </w:rPr>
        <w:t xml:space="preserve">           (采购项目名称)(项目编号/包号为：         )</w:t>
      </w:r>
      <w:r>
        <w:rPr>
          <w:rFonts w:hint="eastAsia" w:ascii="宋体" w:hAnsi="宋体" w:eastAsia="宋体" w:cs="宋体"/>
          <w:color w:val="auto"/>
          <w:sz w:val="24"/>
          <w:szCs w:val="24"/>
        </w:rPr>
        <w:t>招标</w:t>
      </w:r>
    </w:p>
    <w:p w14:paraId="20BC5374">
      <w:pPr>
        <w:spacing w:before="256" w:line="219" w:lineRule="auto"/>
        <w:ind w:left="9"/>
        <w:rPr>
          <w:rFonts w:hint="eastAsia" w:ascii="宋体" w:hAnsi="宋体" w:eastAsia="宋体" w:cs="宋体"/>
          <w:color w:val="auto"/>
          <w:sz w:val="24"/>
          <w:szCs w:val="24"/>
        </w:rPr>
      </w:pPr>
      <w:r>
        <w:rPr>
          <w:rFonts w:hint="eastAsia" w:ascii="宋体" w:hAnsi="宋体" w:eastAsia="宋体" w:cs="宋体"/>
          <w:color w:val="auto"/>
          <w:sz w:val="24"/>
          <w:szCs w:val="24"/>
        </w:rPr>
        <w:t>采购项目中获得采购合同，将按照下述约定将合同项下部分内容分包给乙方：</w:t>
      </w:r>
    </w:p>
    <w:p w14:paraId="73DA5D48">
      <w:pPr>
        <w:spacing w:before="256" w:line="219" w:lineRule="auto"/>
        <w:ind w:left="9"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1.分包内容：</w:t>
      </w:r>
      <w:r>
        <w:rPr>
          <w:rFonts w:hint="eastAsia" w:ascii="宋体" w:hAnsi="宋体" w:eastAsia="宋体" w:cs="宋体"/>
          <w:color w:val="auto"/>
          <w:sz w:val="24"/>
          <w:szCs w:val="24"/>
          <w:u w:val="single"/>
        </w:rPr>
        <w:t xml:space="preserve">        。</w:t>
      </w:r>
    </w:p>
    <w:p w14:paraId="1B3992B0">
      <w:pPr>
        <w:spacing w:before="256" w:line="219" w:lineRule="auto"/>
        <w:ind w:left="9"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2.分包金额：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该金额占该采购包合同金额的比例为</w:t>
      </w:r>
      <w:r>
        <w:rPr>
          <w:rFonts w:hint="eastAsia" w:ascii="宋体" w:hAnsi="宋体" w:eastAsia="宋体" w:cs="宋体"/>
          <w:color w:val="auto"/>
          <w:sz w:val="24"/>
          <w:szCs w:val="24"/>
          <w:u w:val="single"/>
        </w:rPr>
        <w:t xml:space="preserve">    %。</w:t>
      </w:r>
    </w:p>
    <w:p w14:paraId="0ABD2369">
      <w:pPr>
        <w:spacing w:before="256" w:line="219" w:lineRule="auto"/>
        <w:ind w:left="9"/>
        <w:rPr>
          <w:rFonts w:hint="eastAsia" w:ascii="宋体" w:hAnsi="宋体" w:eastAsia="宋体" w:cs="宋体"/>
          <w:color w:val="auto"/>
          <w:sz w:val="24"/>
          <w:szCs w:val="24"/>
        </w:rPr>
      </w:pPr>
      <w:r>
        <w:rPr>
          <w:rFonts w:hint="eastAsia" w:ascii="宋体" w:hAnsi="宋体" w:eastAsia="宋体" w:cs="宋体"/>
          <w:color w:val="auto"/>
          <w:sz w:val="24"/>
          <w:szCs w:val="24"/>
        </w:rPr>
        <w:t>乙方承诺将在上述情况下与甲方签订分包合同。</w:t>
      </w:r>
    </w:p>
    <w:p w14:paraId="150432D6">
      <w:pPr>
        <w:spacing w:before="256" w:line="219" w:lineRule="auto"/>
        <w:ind w:left="9"/>
        <w:rPr>
          <w:rFonts w:hint="eastAsia" w:ascii="宋体" w:hAnsi="宋体" w:eastAsia="宋体" w:cs="宋体"/>
          <w:color w:val="auto"/>
          <w:sz w:val="24"/>
          <w:szCs w:val="24"/>
        </w:rPr>
      </w:pPr>
      <w:r>
        <w:rPr>
          <w:rFonts w:hint="eastAsia" w:ascii="宋体" w:hAnsi="宋体" w:eastAsia="宋体" w:cs="宋体"/>
          <w:color w:val="auto"/>
          <w:sz w:val="24"/>
          <w:szCs w:val="24"/>
        </w:rPr>
        <w:t>本协议自各方盖章之日起生效，如甲方未在该项目(采购包) 中标，本协议自动终止。</w:t>
      </w:r>
    </w:p>
    <w:p w14:paraId="5D1EFE5A">
      <w:pPr>
        <w:spacing w:line="298" w:lineRule="auto"/>
        <w:rPr>
          <w:rFonts w:hint="eastAsia" w:ascii="宋体" w:hAnsi="宋体" w:eastAsia="宋体" w:cs="宋体"/>
          <w:color w:val="auto"/>
        </w:rPr>
      </w:pPr>
    </w:p>
    <w:p w14:paraId="0910AEE5">
      <w:pPr>
        <w:spacing w:before="78" w:line="219" w:lineRule="auto"/>
        <w:ind w:firstLine="476" w:firstLineChars="200"/>
        <w:rPr>
          <w:rFonts w:hint="eastAsia" w:ascii="宋体" w:hAnsi="宋体" w:eastAsia="宋体" w:cs="宋体"/>
          <w:color w:val="auto"/>
          <w:spacing w:val="-1"/>
          <w:sz w:val="24"/>
          <w:szCs w:val="24"/>
        </w:rPr>
      </w:pPr>
    </w:p>
    <w:p w14:paraId="601245C1">
      <w:pPr>
        <w:spacing w:before="78" w:line="360"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甲方(盖章)：_________                             乙方(盖章)：___</w:t>
      </w:r>
      <w:r>
        <w:rPr>
          <w:rFonts w:hint="eastAsia" w:ascii="宋体" w:hAnsi="宋体" w:eastAsia="宋体" w:cs="宋体"/>
          <w:color w:val="auto"/>
          <w:sz w:val="24"/>
          <w:szCs w:val="24"/>
        </w:rPr>
        <w:t>______</w:t>
      </w:r>
    </w:p>
    <w:p w14:paraId="380AF0A7">
      <w:pPr>
        <w:spacing w:before="78"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16BF13F5">
      <w:pPr>
        <w:spacing w:before="207" w:line="359" w:lineRule="auto"/>
        <w:rPr>
          <w:rFonts w:hint="eastAsia" w:ascii="宋体" w:hAnsi="宋体" w:eastAsia="宋体" w:cs="宋体"/>
          <w:color w:val="auto"/>
          <w:sz w:val="24"/>
          <w:szCs w:val="24"/>
        </w:rPr>
      </w:pPr>
    </w:p>
    <w:p w14:paraId="3B6D56F3">
      <w:pPr>
        <w:spacing w:before="207" w:line="35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注：本协议仅在投标人“为落实政府采购政策”而向中小企业分包时必须提供，否则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w:t>
      </w:r>
    </w:p>
    <w:p w14:paraId="6CAD83EA">
      <w:pPr>
        <w:kinsoku/>
        <w:autoSpaceDE/>
        <w:autoSpaceDN/>
        <w:adjustRightInd/>
        <w:snapToGrid/>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57AA8777">
      <w:pPr>
        <w:spacing w:before="207" w:line="359" w:lineRule="auto"/>
        <w:ind w:firstLine="480" w:firstLineChars="200"/>
        <w:rPr>
          <w:rFonts w:hint="eastAsia" w:ascii="宋体" w:hAnsi="宋体" w:eastAsia="宋体" w:cs="宋体"/>
          <w:color w:val="auto"/>
          <w:sz w:val="24"/>
          <w:szCs w:val="24"/>
        </w:rPr>
        <w:sectPr>
          <w:pgSz w:w="11907" w:h="16840"/>
          <w:pgMar w:top="1117" w:right="948" w:bottom="1057" w:left="1700" w:header="850" w:footer="850" w:gutter="0"/>
          <w:cols w:space="720" w:num="1"/>
          <w:docGrid w:linePitch="286" w:charSpace="0"/>
        </w:sectPr>
      </w:pPr>
    </w:p>
    <w:p w14:paraId="441BC9F4">
      <w:pPr>
        <w:pStyle w:val="9"/>
        <w:spacing w:line="360" w:lineRule="auto"/>
        <w:rPr>
          <w:rFonts w:hint="eastAsia" w:ascii="宋体" w:hAnsi="宋体" w:cs="宋体"/>
        </w:rPr>
      </w:pPr>
      <w:bookmarkStart w:id="94" w:name="_Toc20544"/>
      <w:bookmarkStart w:id="95" w:name="_Toc148096374"/>
      <w:r>
        <w:rPr>
          <w:rFonts w:hint="eastAsia" w:ascii="宋体" w:hAnsi="宋体" w:cs="宋体"/>
        </w:rPr>
        <w:t>2-2 其它落实政府采购政策的资格要求(如有)</w:t>
      </w:r>
      <w:bookmarkEnd w:id="94"/>
      <w:bookmarkEnd w:id="95"/>
    </w:p>
    <w:p w14:paraId="791F7ACA"/>
    <w:p w14:paraId="47B69FD4">
      <w:pPr>
        <w:rPr>
          <w:rFonts w:hint="eastAsia" w:ascii="宋体" w:hAnsi="宋体" w:eastAsia="宋体" w:cs="宋体"/>
          <w:color w:val="auto"/>
        </w:rPr>
        <w:sectPr>
          <w:pgSz w:w="11907" w:h="16840"/>
          <w:pgMar w:top="1117" w:right="1133" w:bottom="1057" w:left="1700" w:header="878" w:footer="886" w:gutter="0"/>
          <w:cols w:space="720" w:num="1"/>
        </w:sectPr>
      </w:pPr>
    </w:p>
    <w:p w14:paraId="441E5903">
      <w:pPr>
        <w:pStyle w:val="8"/>
        <w:spacing w:line="360" w:lineRule="auto"/>
        <w:rPr>
          <w:rFonts w:hint="eastAsia" w:ascii="宋体" w:hAnsi="宋体" w:eastAsia="宋体" w:cs="宋体"/>
        </w:rPr>
      </w:pPr>
      <w:bookmarkStart w:id="96" w:name="_Toc148096375"/>
      <w:bookmarkStart w:id="97" w:name="_Toc22714"/>
      <w:r>
        <w:rPr>
          <w:rFonts w:hint="eastAsia" w:ascii="宋体" w:hAnsi="宋体" w:eastAsia="宋体" w:cs="宋体"/>
        </w:rPr>
        <w:t>3 本项目的特定资格要求(如有)</w:t>
      </w:r>
      <w:bookmarkEnd w:id="96"/>
      <w:bookmarkEnd w:id="97"/>
    </w:p>
    <w:p w14:paraId="5B49AF7D">
      <w:pPr>
        <w:pStyle w:val="9"/>
        <w:spacing w:line="360" w:lineRule="auto"/>
        <w:rPr>
          <w:rFonts w:hint="eastAsia" w:ascii="宋体" w:hAnsi="宋体" w:cs="宋体"/>
        </w:rPr>
      </w:pPr>
      <w:bookmarkStart w:id="98" w:name="_Toc148096376"/>
      <w:bookmarkStart w:id="99" w:name="_Toc8191"/>
      <w:r>
        <w:rPr>
          <w:rFonts w:hint="eastAsia" w:ascii="宋体" w:hAnsi="宋体" w:cs="宋体"/>
        </w:rPr>
        <w:t>3-1 联合协议(如有)</w:t>
      </w:r>
      <w:bookmarkEnd w:id="98"/>
      <w:bookmarkEnd w:id="99"/>
    </w:p>
    <w:p w14:paraId="34DE41BA">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14:paraId="4D8C44F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______、_____及_____就“________  (项目名称) ”____包招标项目的投标事宜，经各方充分协商一致，达成如下协议：</w:t>
      </w:r>
    </w:p>
    <w:p w14:paraId="193E09F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一、由_________牵头，_________、__________参加， 组成联合体共同进行招标项目的投标工作。</w:t>
      </w:r>
    </w:p>
    <w:p w14:paraId="7C1089C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二、联合体中标后，联合体各方共同与采购人签订合同，就采购合同约定的事项对采购人承担连带责任。</w:t>
      </w:r>
    </w:p>
    <w:p w14:paraId="2182F46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三、联合体各方均同意由牵头人代表其他联合体成员单位按招标文件要求出具《授权委托书》。</w:t>
      </w:r>
    </w:p>
    <w:p w14:paraId="37E7148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四、牵头人为项目的总负责单位；组织各参加方进行项目实施工作。</w:t>
      </w:r>
    </w:p>
    <w:p w14:paraId="370B0A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五、______负责_____，具体工作范围、内容以投标文件及合同为准。</w:t>
      </w:r>
    </w:p>
    <w:p w14:paraId="3DAD4E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六、______负责_____，具体工作范围、内容以投标文件及合同为准。</w:t>
      </w:r>
    </w:p>
    <w:p w14:paraId="3CA598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七、______负责_____ (如有)，具体工作范围、内容以投标文件及合同为准。</w:t>
      </w:r>
    </w:p>
    <w:p w14:paraId="37CA64E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八、本项目联合协议合同总额为________元，联合体各成员按照如下比例分摊(按联合体成员分别列明)：</w:t>
      </w:r>
    </w:p>
    <w:p w14:paraId="6A8F061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 ______为□大型企业□中型企业、□小微企业(包含监狱企业、残疾人福利性单位)、□其他，合同金额为_____元；</w:t>
      </w:r>
    </w:p>
    <w:p w14:paraId="0BE924A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 ______为□大型企业□中型企业、□小微企业 (包含监狱企业、残疾人福利性单位)、□其他，合同金额为_____元；</w:t>
      </w:r>
    </w:p>
    <w:p w14:paraId="0A2EF58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 ) ______为□大型企业□中型企业、□小微企业(包含监狱企业、残疾人福利性单位)、□其他，合同金额为_____元。</w:t>
      </w:r>
    </w:p>
    <w:p w14:paraId="468E08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九、以联合体形式参加政府采购活动的，联合体各方不得再单独参加或者与其他供应商另外组成联合体参加同一合同项下的政府采购活动。</w:t>
      </w:r>
    </w:p>
    <w:p w14:paraId="51FBE70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十、其他约定(如有)：_______。</w:t>
      </w:r>
    </w:p>
    <w:p w14:paraId="47DA702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本协议自各方盖章后生效，采购合同履行完毕后自动失效。如未中标，本协议自动终止。</w:t>
      </w:r>
    </w:p>
    <w:p w14:paraId="220C5624">
      <w:pPr>
        <w:spacing w:line="360" w:lineRule="auto"/>
        <w:rPr>
          <w:rFonts w:hint="eastAsia" w:ascii="宋体" w:hAnsi="宋体" w:eastAsia="宋体" w:cs="宋体"/>
          <w:color w:val="auto"/>
          <w:sz w:val="24"/>
          <w:szCs w:val="24"/>
        </w:rPr>
      </w:pPr>
    </w:p>
    <w:p w14:paraId="4E5166B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联合体牵头人名称：______ </w:t>
      </w:r>
    </w:p>
    <w:p w14:paraId="23DF3B5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盖章：______</w:t>
      </w:r>
    </w:p>
    <w:p w14:paraId="45F3B0C0">
      <w:pPr>
        <w:spacing w:line="312" w:lineRule="auto"/>
        <w:rPr>
          <w:rFonts w:hint="eastAsia" w:ascii="宋体" w:hAnsi="宋体" w:eastAsia="宋体" w:cs="宋体"/>
          <w:color w:val="auto"/>
        </w:rPr>
      </w:pPr>
    </w:p>
    <w:p w14:paraId="30D0882C">
      <w:pPr>
        <w:spacing w:line="312" w:lineRule="auto"/>
        <w:rPr>
          <w:rFonts w:hint="eastAsia" w:ascii="宋体" w:hAnsi="宋体" w:eastAsia="宋体" w:cs="宋体"/>
          <w:color w:val="auto"/>
        </w:rPr>
      </w:pPr>
    </w:p>
    <w:p w14:paraId="4B04D25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联合体成员名称：______ </w:t>
      </w:r>
    </w:p>
    <w:p w14:paraId="1305D24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盖章：______</w:t>
      </w:r>
    </w:p>
    <w:p w14:paraId="615FFD79">
      <w:pPr>
        <w:spacing w:line="270" w:lineRule="auto"/>
        <w:rPr>
          <w:rFonts w:hint="eastAsia" w:ascii="宋体" w:hAnsi="宋体" w:eastAsia="宋体" w:cs="宋体"/>
          <w:color w:val="auto"/>
        </w:rPr>
      </w:pPr>
    </w:p>
    <w:p w14:paraId="3A8C0072">
      <w:pPr>
        <w:spacing w:line="271" w:lineRule="auto"/>
        <w:rPr>
          <w:rFonts w:hint="eastAsia" w:ascii="宋体" w:hAnsi="宋体" w:eastAsia="宋体" w:cs="宋体"/>
          <w:color w:val="auto"/>
        </w:rPr>
      </w:pPr>
    </w:p>
    <w:p w14:paraId="27F9E81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联合体成员名称：______ </w:t>
      </w:r>
    </w:p>
    <w:p w14:paraId="39486EB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盖章：______</w:t>
      </w:r>
    </w:p>
    <w:p w14:paraId="2ACBAE68">
      <w:pPr>
        <w:spacing w:line="271" w:lineRule="auto"/>
        <w:rPr>
          <w:rFonts w:hint="eastAsia" w:ascii="宋体" w:hAnsi="宋体" w:eastAsia="宋体" w:cs="宋体"/>
          <w:color w:val="auto"/>
        </w:rPr>
      </w:pPr>
    </w:p>
    <w:p w14:paraId="62EE9C67">
      <w:pPr>
        <w:spacing w:line="271" w:lineRule="auto"/>
        <w:rPr>
          <w:rFonts w:hint="eastAsia" w:ascii="宋体" w:hAnsi="宋体" w:eastAsia="宋体" w:cs="宋体"/>
          <w:color w:val="auto"/>
        </w:rPr>
      </w:pPr>
    </w:p>
    <w:p w14:paraId="76F30656">
      <w:pPr>
        <w:spacing w:line="271" w:lineRule="auto"/>
        <w:rPr>
          <w:rFonts w:hint="eastAsia" w:ascii="宋体" w:hAnsi="宋体" w:eastAsia="宋体" w:cs="宋体"/>
          <w:color w:val="auto"/>
        </w:rPr>
      </w:pPr>
    </w:p>
    <w:p w14:paraId="64471929">
      <w:pPr>
        <w:spacing w:before="78"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169D26EB">
      <w:pPr>
        <w:spacing w:line="360" w:lineRule="auto"/>
        <w:rPr>
          <w:rFonts w:hint="eastAsia" w:ascii="宋体" w:hAnsi="宋体" w:eastAsia="宋体" w:cs="宋体"/>
          <w:color w:val="auto"/>
          <w:sz w:val="24"/>
          <w:szCs w:val="24"/>
        </w:rPr>
      </w:pPr>
    </w:p>
    <w:p w14:paraId="25EAC3DD">
      <w:pPr>
        <w:spacing w:line="360" w:lineRule="auto"/>
        <w:rPr>
          <w:rFonts w:hint="eastAsia" w:ascii="宋体" w:hAnsi="宋体" w:eastAsia="宋体" w:cs="宋体"/>
          <w:color w:val="auto"/>
          <w:sz w:val="24"/>
          <w:szCs w:val="24"/>
        </w:rPr>
      </w:pPr>
    </w:p>
    <w:p w14:paraId="3A68BB7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5EEDB2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1.如本项目(包) 接受供应商以联合体形式参加采购活动，且供应商以联合体形式参与时，须提供《联合协议》，否则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w:t>
      </w:r>
    </w:p>
    <w:p w14:paraId="5FD96DA5">
      <w:pPr>
        <w:spacing w:line="360" w:lineRule="auto"/>
        <w:ind w:firstLine="480" w:firstLineChars="200"/>
        <w:rPr>
          <w:rFonts w:hint="eastAsia" w:ascii="宋体" w:hAnsi="宋体" w:eastAsia="宋体" w:cs="宋体"/>
          <w:color w:val="auto"/>
        </w:rPr>
        <w:sectPr>
          <w:pgSz w:w="11907" w:h="16840"/>
          <w:pgMar w:top="1117" w:right="1130" w:bottom="1060" w:left="1700" w:header="850" w:footer="850" w:gutter="0"/>
          <w:cols w:space="720" w:num="1"/>
          <w:docGrid w:linePitch="286" w:charSpace="0"/>
        </w:sectPr>
      </w:pPr>
      <w:r>
        <w:rPr>
          <w:rFonts w:hint="eastAsia" w:ascii="宋体" w:hAnsi="宋体" w:eastAsia="宋体" w:cs="宋体"/>
          <w:color w:val="auto"/>
          <w:sz w:val="24"/>
          <w:szCs w:val="24"/>
        </w:rPr>
        <w:t>2.联合体各方成员需在本协议上共同盖章。</w:t>
      </w:r>
    </w:p>
    <w:p w14:paraId="3350321A">
      <w:pPr>
        <w:pStyle w:val="9"/>
        <w:spacing w:line="360" w:lineRule="auto"/>
        <w:rPr>
          <w:rFonts w:hint="eastAsia" w:ascii="宋体" w:hAnsi="宋体" w:cs="宋体"/>
        </w:rPr>
      </w:pPr>
      <w:bookmarkStart w:id="100" w:name="_Toc13321"/>
      <w:bookmarkStart w:id="101" w:name="_Toc148096377"/>
      <w:r>
        <w:rPr>
          <w:rFonts w:hint="eastAsia" w:ascii="宋体" w:hAnsi="宋体" w:cs="宋体"/>
        </w:rPr>
        <w:t>3-2 其他特定资格要求</w:t>
      </w:r>
      <w:bookmarkEnd w:id="100"/>
      <w:bookmarkEnd w:id="101"/>
    </w:p>
    <w:p w14:paraId="269EDD26">
      <w:pPr>
        <w:rPr>
          <w:rFonts w:hint="eastAsia" w:ascii="宋体" w:hAnsi="宋体" w:eastAsia="宋体" w:cs="宋体"/>
          <w:color w:val="auto"/>
        </w:rPr>
        <w:sectPr>
          <w:pgSz w:w="11907" w:h="16840"/>
          <w:pgMar w:top="1117" w:right="1133" w:bottom="1060" w:left="1700" w:header="878" w:footer="886" w:gutter="0"/>
          <w:cols w:space="720" w:num="1"/>
        </w:sectPr>
      </w:pPr>
    </w:p>
    <w:p w14:paraId="3796BC25">
      <w:pPr>
        <w:pStyle w:val="8"/>
        <w:spacing w:line="360" w:lineRule="auto"/>
        <w:rPr>
          <w:rFonts w:hint="eastAsia" w:ascii="宋体" w:hAnsi="宋体" w:eastAsia="宋体" w:cs="宋体"/>
        </w:rPr>
      </w:pPr>
      <w:bookmarkStart w:id="102" w:name="_Toc148096378"/>
      <w:bookmarkStart w:id="103" w:name="_Toc22159"/>
      <w:r>
        <w:rPr>
          <w:rFonts w:hint="eastAsia" w:ascii="宋体" w:hAnsi="宋体" w:eastAsia="宋体" w:cs="宋体"/>
        </w:rPr>
        <w:t>4 投标保证金凭证/交款单据电子件</w:t>
      </w:r>
      <w:bookmarkEnd w:id="102"/>
      <w:r>
        <w:rPr>
          <w:rFonts w:hint="eastAsia" w:ascii="宋体" w:hAnsi="宋体" w:eastAsia="宋体" w:cs="宋体"/>
        </w:rPr>
        <w:t>（如有）</w:t>
      </w:r>
      <w:bookmarkEnd w:id="103"/>
    </w:p>
    <w:p w14:paraId="2CBC99E8"/>
    <w:p w14:paraId="5A69112D">
      <w:pPr>
        <w:rPr>
          <w:rFonts w:hint="eastAsia" w:ascii="宋体" w:hAnsi="宋体" w:eastAsia="宋体" w:cs="宋体"/>
          <w:color w:val="auto"/>
        </w:rPr>
        <w:sectPr>
          <w:pgSz w:w="11907" w:h="16840"/>
          <w:pgMar w:top="1117" w:right="1133" w:bottom="1060" w:left="1700" w:header="878" w:footer="886" w:gutter="0"/>
          <w:cols w:space="720" w:num="1"/>
        </w:sectPr>
      </w:pPr>
    </w:p>
    <w:p w14:paraId="0BC4D886">
      <w:pPr>
        <w:pStyle w:val="7"/>
        <w:rPr>
          <w:rFonts w:hint="eastAsia" w:ascii="宋体" w:hAnsi="宋体" w:cs="宋体"/>
          <w:color w:val="auto"/>
          <w:sz w:val="28"/>
          <w:szCs w:val="36"/>
        </w:rPr>
      </w:pPr>
      <w:bookmarkStart w:id="104" w:name="_Toc15999"/>
      <w:bookmarkStart w:id="105" w:name="_Toc148096379"/>
      <w:r>
        <w:rPr>
          <w:rFonts w:hint="eastAsia" w:ascii="宋体" w:hAnsi="宋体" w:cs="宋体"/>
          <w:color w:val="auto"/>
          <w:sz w:val="28"/>
          <w:szCs w:val="36"/>
        </w:rPr>
        <w:t>二、商务技术文件格式</w:t>
      </w:r>
      <w:bookmarkEnd w:id="104"/>
      <w:bookmarkEnd w:id="105"/>
    </w:p>
    <w:p w14:paraId="19B332BF">
      <w:pPr>
        <w:spacing w:before="78"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0AAE875B">
      <w:pPr>
        <w:spacing w:before="78" w:line="220" w:lineRule="auto"/>
        <w:rPr>
          <w:rFonts w:hint="eastAsia" w:ascii="宋体" w:hAnsi="宋体" w:eastAsia="宋体" w:cs="宋体"/>
          <w:color w:val="auto"/>
          <w:sz w:val="24"/>
          <w:szCs w:val="24"/>
        </w:rPr>
      </w:pPr>
    </w:p>
    <w:p w14:paraId="648B69D9">
      <w:pPr>
        <w:spacing w:before="78" w:line="220" w:lineRule="auto"/>
        <w:rPr>
          <w:rFonts w:hint="eastAsia" w:ascii="宋体" w:hAnsi="宋体" w:eastAsia="宋体" w:cs="宋体"/>
          <w:color w:val="auto"/>
          <w:sz w:val="24"/>
          <w:szCs w:val="24"/>
        </w:rPr>
      </w:pPr>
    </w:p>
    <w:p w14:paraId="5368A816">
      <w:pPr>
        <w:spacing w:before="78" w:line="220" w:lineRule="auto"/>
        <w:rPr>
          <w:rFonts w:hint="eastAsia" w:ascii="宋体" w:hAnsi="宋体" w:eastAsia="宋体" w:cs="宋体"/>
          <w:color w:val="auto"/>
          <w:sz w:val="24"/>
          <w:szCs w:val="24"/>
        </w:rPr>
      </w:pPr>
    </w:p>
    <w:p w14:paraId="7105304D">
      <w:pPr>
        <w:spacing w:before="36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6F1AF1C8">
      <w:pPr>
        <w:spacing w:before="39"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hint="eastAsia" w:ascii="宋体" w:hAnsi="宋体" w:eastAsia="宋体" w:cs="宋体"/>
          <w:color w:val="auto"/>
          <w:spacing w:val="-28"/>
          <w:sz w:val="52"/>
          <w:szCs w:val="52"/>
        </w:rPr>
        <w:t>）</w:t>
      </w:r>
    </w:p>
    <w:p w14:paraId="77BA7093">
      <w:pPr>
        <w:spacing w:line="332" w:lineRule="auto"/>
        <w:rPr>
          <w:rFonts w:hint="eastAsia" w:ascii="宋体" w:hAnsi="宋体" w:eastAsia="宋体" w:cs="宋体"/>
          <w:color w:val="auto"/>
        </w:rPr>
      </w:pPr>
    </w:p>
    <w:p w14:paraId="467DBF66">
      <w:pPr>
        <w:spacing w:line="360" w:lineRule="auto"/>
        <w:rPr>
          <w:rFonts w:hint="eastAsia" w:ascii="宋体" w:hAnsi="宋体" w:eastAsia="宋体" w:cs="宋体"/>
          <w:color w:val="auto"/>
          <w:sz w:val="32"/>
          <w:szCs w:val="32"/>
        </w:rPr>
      </w:pPr>
    </w:p>
    <w:p w14:paraId="6124799B">
      <w:pPr>
        <w:spacing w:line="360" w:lineRule="auto"/>
        <w:rPr>
          <w:rFonts w:hint="eastAsia" w:ascii="宋体" w:hAnsi="宋体" w:eastAsia="宋体" w:cs="宋体"/>
          <w:color w:val="auto"/>
          <w:sz w:val="32"/>
          <w:szCs w:val="32"/>
        </w:rPr>
      </w:pPr>
    </w:p>
    <w:p w14:paraId="4F5A0912">
      <w:pPr>
        <w:spacing w:line="360" w:lineRule="auto"/>
        <w:rPr>
          <w:rFonts w:hint="eastAsia" w:ascii="宋体" w:hAnsi="宋体" w:eastAsia="宋体" w:cs="宋体"/>
          <w:color w:val="auto"/>
          <w:sz w:val="32"/>
          <w:szCs w:val="32"/>
        </w:rPr>
      </w:pPr>
    </w:p>
    <w:p w14:paraId="4C1AE89B">
      <w:pPr>
        <w:spacing w:line="360" w:lineRule="auto"/>
        <w:rPr>
          <w:rFonts w:hint="eastAsia" w:ascii="宋体" w:hAnsi="宋体" w:eastAsia="宋体" w:cs="宋体"/>
          <w:color w:val="auto"/>
          <w:sz w:val="32"/>
          <w:szCs w:val="32"/>
        </w:rPr>
      </w:pPr>
    </w:p>
    <w:p w14:paraId="3F5A5FD2">
      <w:pPr>
        <w:spacing w:line="360" w:lineRule="auto"/>
        <w:rPr>
          <w:rFonts w:hint="eastAsia" w:ascii="宋体" w:hAnsi="宋体" w:eastAsia="宋体" w:cs="宋体"/>
          <w:color w:val="auto"/>
          <w:sz w:val="32"/>
          <w:szCs w:val="32"/>
        </w:rPr>
      </w:pPr>
    </w:p>
    <w:p w14:paraId="091AC925">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项目名称：</w:t>
      </w:r>
    </w:p>
    <w:p w14:paraId="63A3395A">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项目编号/包号：</w:t>
      </w:r>
    </w:p>
    <w:p w14:paraId="07DC1248">
      <w:pPr>
        <w:spacing w:line="360" w:lineRule="auto"/>
        <w:rPr>
          <w:rFonts w:hint="eastAsia" w:ascii="宋体" w:hAnsi="宋体" w:eastAsia="宋体" w:cs="宋体"/>
          <w:color w:val="auto"/>
        </w:rPr>
      </w:pPr>
      <w:r>
        <w:rPr>
          <w:rFonts w:hint="eastAsia" w:ascii="宋体" w:hAnsi="宋体" w:eastAsia="宋体" w:cs="宋体"/>
          <w:color w:val="auto"/>
          <w:sz w:val="32"/>
          <w:szCs w:val="32"/>
        </w:rPr>
        <w:t>投标人名称：</w:t>
      </w:r>
    </w:p>
    <w:p w14:paraId="20B60CCE">
      <w:pPr>
        <w:pStyle w:val="2"/>
        <w:ind w:firstLine="480"/>
      </w:pPr>
    </w:p>
    <w:p w14:paraId="0315FA9B">
      <w:pPr>
        <w:pStyle w:val="2"/>
        <w:ind w:firstLine="480"/>
        <w:sectPr>
          <w:pgSz w:w="11907" w:h="16840"/>
          <w:pgMar w:top="1117" w:right="1133" w:bottom="1060" w:left="1700" w:header="878" w:footer="886" w:gutter="0"/>
          <w:cols w:space="720" w:num="1"/>
        </w:sectPr>
      </w:pPr>
    </w:p>
    <w:p w14:paraId="7D3BAF86">
      <w:pPr>
        <w:pStyle w:val="8"/>
        <w:spacing w:line="360" w:lineRule="auto"/>
        <w:rPr>
          <w:rFonts w:hint="eastAsia" w:ascii="宋体" w:hAnsi="宋体" w:eastAsia="宋体" w:cs="宋体"/>
        </w:rPr>
      </w:pPr>
      <w:bookmarkStart w:id="106" w:name="_Toc148096380"/>
      <w:bookmarkStart w:id="107" w:name="_Toc5590"/>
      <w:r>
        <w:rPr>
          <w:rFonts w:hint="eastAsia" w:ascii="宋体" w:hAnsi="宋体" w:eastAsia="宋体" w:cs="宋体"/>
        </w:rPr>
        <w:t>1 投标书(实质性格式)</w:t>
      </w:r>
      <w:bookmarkEnd w:id="106"/>
      <w:bookmarkEnd w:id="107"/>
    </w:p>
    <w:p w14:paraId="75C98FC1">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509CDB6B">
      <w:pPr>
        <w:spacing w:line="360" w:lineRule="auto"/>
        <w:ind w:firstLine="480" w:firstLineChars="200"/>
        <w:rPr>
          <w:rFonts w:hint="eastAsia" w:ascii="宋体" w:hAnsi="宋体" w:eastAsia="宋体" w:cs="宋体"/>
          <w:color w:val="auto"/>
          <w:sz w:val="24"/>
          <w:szCs w:val="24"/>
        </w:rPr>
      </w:pPr>
    </w:p>
    <w:p w14:paraId="2C9A7EE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采购人或采购代理机构) </w:t>
      </w:r>
    </w:p>
    <w:p w14:paraId="3E030E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我方参加你方就___________(项目名称，项目编号/包号) 组织的招标活动，并对</w:t>
      </w:r>
    </w:p>
    <w:p w14:paraId="163DFF8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此项目进行投标。</w:t>
      </w:r>
    </w:p>
    <w:p w14:paraId="6380C7D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1.我方已详细审查全部招标文件，自愿参与投标并承诺如下：</w:t>
      </w:r>
    </w:p>
    <w:p w14:paraId="5E7F6F3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(1)本投标有效期为自提交投标文件的截止之日起_____个日历日。</w:t>
      </w:r>
    </w:p>
    <w:p w14:paraId="59DAE20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(2)除合同条款及采购需求偏离表列出的偏离外，我方响应招标文件的全部要求。</w:t>
      </w:r>
    </w:p>
    <w:p w14:paraId="3D1E1E3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(3)我方已提供的全部文件资料是真实、准确的，并对此承担一切法律后果。</w:t>
      </w:r>
    </w:p>
    <w:p w14:paraId="47798DC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(4)如我方中标，我方将在法律规定的期限内与你方签订合同，按照招标文件要求提交履约保证金，并在合同约定的期限内完成合同规定的全部义务。</w:t>
      </w:r>
    </w:p>
    <w:p w14:paraId="1D41D44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2.其他补充条款(如有)：___________。</w:t>
      </w:r>
    </w:p>
    <w:p w14:paraId="017A7E3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与本投标有关的一切正式往来信函请寄：</w:t>
      </w:r>
    </w:p>
    <w:p w14:paraId="5348E191">
      <w:pPr>
        <w:spacing w:line="360" w:lineRule="auto"/>
        <w:ind w:firstLine="480" w:firstLineChars="200"/>
        <w:rPr>
          <w:rFonts w:hint="eastAsia" w:ascii="宋体" w:hAnsi="宋体" w:eastAsia="宋体" w:cs="宋体"/>
          <w:color w:val="auto"/>
          <w:sz w:val="24"/>
          <w:szCs w:val="24"/>
        </w:rPr>
      </w:pPr>
    </w:p>
    <w:p w14:paraId="2E024C7F">
      <w:pPr>
        <w:spacing w:line="360" w:lineRule="auto"/>
        <w:ind w:firstLine="400" w:firstLineChars="200"/>
        <w:rPr>
          <w:rFonts w:hint="eastAsia" w:ascii="宋体" w:hAnsi="宋体" w:eastAsia="宋体" w:cs="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293D7AC1">
      <w:pPr>
        <w:spacing w:line="360" w:lineRule="auto"/>
        <w:ind w:firstLine="400" w:firstLineChars="200"/>
        <w:rPr>
          <w:rFonts w:hint="eastAsia" w:ascii="宋体" w:hAnsi="宋体" w:eastAsia="宋体" w:cs="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369B170E">
      <w:pPr>
        <w:spacing w:line="261" w:lineRule="auto"/>
        <w:rPr>
          <w:rFonts w:hint="eastAsia" w:ascii="宋体" w:hAnsi="宋体" w:eastAsia="宋体" w:cs="宋体"/>
          <w:color w:val="auto"/>
        </w:rPr>
      </w:pPr>
    </w:p>
    <w:p w14:paraId="76D03EDD">
      <w:pPr>
        <w:spacing w:before="78" w:line="360" w:lineRule="auto"/>
        <w:ind w:right="960"/>
        <w:rPr>
          <w:rFonts w:hint="eastAsia" w:ascii="宋体" w:hAnsi="宋体" w:eastAsia="宋体" w:cs="宋体"/>
          <w:color w:val="auto"/>
        </w:rPr>
      </w:pPr>
    </w:p>
    <w:p w14:paraId="2E0888C4">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p>
    <w:p w14:paraId="18739103">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 日</w:t>
      </w:r>
    </w:p>
    <w:p w14:paraId="248ED058">
      <w:pPr>
        <w:rPr>
          <w:rFonts w:hint="eastAsia" w:ascii="宋体" w:hAnsi="宋体" w:eastAsia="宋体" w:cs="宋体"/>
          <w:color w:val="auto"/>
        </w:rPr>
        <w:sectPr>
          <w:pgSz w:w="11907" w:h="16840"/>
          <w:pgMar w:top="1117" w:right="1046" w:bottom="1057" w:left="1700" w:header="878" w:footer="886" w:gutter="0"/>
          <w:cols w:space="720" w:num="1"/>
        </w:sectPr>
      </w:pPr>
    </w:p>
    <w:p w14:paraId="15DB98E9">
      <w:pPr>
        <w:pStyle w:val="8"/>
        <w:spacing w:line="360" w:lineRule="auto"/>
        <w:rPr>
          <w:rFonts w:hint="eastAsia" w:ascii="宋体" w:hAnsi="宋体" w:eastAsia="宋体" w:cs="宋体"/>
        </w:rPr>
      </w:pPr>
      <w:bookmarkStart w:id="108" w:name="_Toc148096381"/>
      <w:bookmarkStart w:id="109" w:name="_Toc10577"/>
      <w:r>
        <w:rPr>
          <w:rFonts w:hint="eastAsia" w:ascii="宋体" w:hAnsi="宋体" w:eastAsia="宋体" w:cs="宋体"/>
        </w:rPr>
        <w:t>2 授权委托书(实质性格式)</w:t>
      </w:r>
      <w:bookmarkEnd w:id="108"/>
      <w:bookmarkEnd w:id="109"/>
    </w:p>
    <w:p w14:paraId="2485ED6D">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14:paraId="40F22CB7">
      <w:pPr>
        <w:spacing w:line="360" w:lineRule="auto"/>
        <w:rPr>
          <w:rFonts w:hint="eastAsia" w:ascii="宋体" w:hAnsi="宋体" w:eastAsia="宋体" w:cs="宋体"/>
          <w:color w:val="auto"/>
          <w:sz w:val="24"/>
          <w:szCs w:val="24"/>
        </w:rPr>
      </w:pPr>
    </w:p>
    <w:p w14:paraId="25AA323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14:paraId="0D5511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委托期限：自本授权委托书签署之日起至投标有效期届满之日止。代理人无转委托权。</w:t>
      </w:r>
    </w:p>
    <w:p w14:paraId="13843AC4">
      <w:pPr>
        <w:spacing w:line="360" w:lineRule="auto"/>
        <w:ind w:firstLine="480" w:firstLineChars="200"/>
        <w:rPr>
          <w:rFonts w:hint="eastAsia" w:ascii="宋体" w:hAnsi="宋体" w:eastAsia="宋体" w:cs="宋体"/>
          <w:color w:val="auto"/>
          <w:sz w:val="24"/>
          <w:szCs w:val="24"/>
        </w:rPr>
      </w:pPr>
    </w:p>
    <w:p w14:paraId="52CF3B9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投标人名称(加盖公章)：________________</w:t>
      </w:r>
    </w:p>
    <w:p w14:paraId="732E914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法定代表人(单位负责人)(签字或签章)：________________</w:t>
      </w:r>
    </w:p>
    <w:p w14:paraId="5C89620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委托代理人(签字或签章)：________________</w:t>
      </w:r>
    </w:p>
    <w:p w14:paraId="1D82C1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 日</w:t>
      </w:r>
    </w:p>
    <w:p w14:paraId="3C379189">
      <w:pPr>
        <w:spacing w:line="360" w:lineRule="auto"/>
        <w:ind w:firstLine="480" w:firstLineChars="200"/>
        <w:rPr>
          <w:rFonts w:hint="eastAsia" w:ascii="宋体" w:hAnsi="宋体" w:eastAsia="宋体" w:cs="宋体"/>
          <w:color w:val="auto"/>
          <w:sz w:val="24"/>
          <w:szCs w:val="24"/>
        </w:rPr>
      </w:pPr>
    </w:p>
    <w:p w14:paraId="3AD7155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附：法定代表人及委托代理人身份证明文件电子件：</w:t>
      </w:r>
    </w:p>
    <w:p w14:paraId="685AFCB4">
      <w:pPr>
        <w:spacing w:before="144" w:line="2162" w:lineRule="exact"/>
        <w:ind w:firstLine="283" w:firstLineChars="135"/>
        <w:textAlignment w:val="center"/>
        <w:rPr>
          <w:rFonts w:hint="eastAsia" w:ascii="宋体" w:hAnsi="宋体" w:eastAsia="宋体" w:cs="宋体"/>
          <w:color w:val="auto"/>
        </w:rPr>
      </w:pPr>
      <w:r>
        <w:rPr>
          <w:rFonts w:hint="eastAsia" w:ascii="宋体" w:hAnsi="宋体" w:eastAsia="宋体" w:cs="宋体"/>
          <w:color w:val="auto"/>
        </w:rPr>
        <w:drawing>
          <wp:inline distT="0" distB="0" distL="0" distR="0">
            <wp:extent cx="5274310" cy="1372235"/>
            <wp:effectExtent l="0" t="0" r="254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17"/>
                    <a:stretch>
                      <a:fillRect/>
                    </a:stretch>
                  </pic:blipFill>
                  <pic:spPr>
                    <a:xfrm>
                      <a:off x="0" y="0"/>
                      <a:ext cx="5274310" cy="1372235"/>
                    </a:xfrm>
                    <a:prstGeom prst="rect">
                      <a:avLst/>
                    </a:prstGeom>
                  </pic:spPr>
                </pic:pic>
              </a:graphicData>
            </a:graphic>
          </wp:inline>
        </w:drawing>
      </w:r>
    </w:p>
    <w:p w14:paraId="059D6B8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033296E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1.若供应商为事业单位或其他组织或分支机构，则法定代表人(单位负责人) 处的签署人可为单位负责人。</w:t>
      </w:r>
    </w:p>
    <w:p w14:paraId="46D3B74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14:paraId="432A91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3.供应商为自然人的情形，可不提供本《授权委托书》。</w:t>
      </w:r>
    </w:p>
    <w:p w14:paraId="5309DA62">
      <w:pPr>
        <w:spacing w:line="360" w:lineRule="auto"/>
        <w:ind w:firstLine="480" w:firstLineChars="200"/>
        <w:rPr>
          <w:rFonts w:hint="eastAsia" w:ascii="宋体" w:hAnsi="宋体" w:eastAsia="宋体" w:cs="宋体"/>
          <w:color w:val="auto"/>
          <w:sz w:val="24"/>
          <w:szCs w:val="24"/>
        </w:rPr>
        <w:sectPr>
          <w:pgSz w:w="11907" w:h="16840"/>
          <w:pgMar w:top="1117" w:right="1132" w:bottom="1060" w:left="1588" w:header="878" w:footer="886" w:gutter="0"/>
          <w:cols w:space="720" w:num="1"/>
        </w:sectPr>
      </w:pPr>
      <w:r>
        <w:rPr>
          <w:rFonts w:hint="eastAsia" w:ascii="宋体" w:hAnsi="宋体" w:eastAsia="宋体" w:cs="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3C0BC794">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2AF45AC6">
      <w:pPr>
        <w:spacing w:before="190" w:line="219" w:lineRule="auto"/>
        <w:ind w:left="122"/>
        <w:rPr>
          <w:rFonts w:hint="eastAsia" w:ascii="宋体" w:hAnsi="宋体" w:eastAsia="宋体" w:cs="宋体"/>
          <w:color w:val="auto"/>
          <w:sz w:val="24"/>
          <w:szCs w:val="24"/>
        </w:rPr>
      </w:pPr>
    </w:p>
    <w:p w14:paraId="7B4B27E1">
      <w:pPr>
        <w:spacing w:before="190" w:line="219" w:lineRule="auto"/>
        <w:ind w:left="122"/>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(采购人或采购代理机构) </w:t>
      </w:r>
    </w:p>
    <w:p w14:paraId="0D45EDA9">
      <w:pPr>
        <w:spacing w:before="190" w:line="219" w:lineRule="auto"/>
        <w:ind w:left="12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兹证明，</w:t>
      </w:r>
    </w:p>
    <w:p w14:paraId="4EBB16E1">
      <w:pPr>
        <w:spacing w:before="190" w:line="219" w:lineRule="auto"/>
        <w:ind w:left="12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姓名：____ 性别：____ 年龄：____ 职务：____</w:t>
      </w:r>
    </w:p>
    <w:p w14:paraId="7A698F33">
      <w:pPr>
        <w:spacing w:before="170" w:line="217" w:lineRule="auto"/>
        <w:ind w:left="122"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(投标人名称)的法定代表人(单位负责人)。</w:t>
      </w:r>
    </w:p>
    <w:p w14:paraId="3EA79316">
      <w:pPr>
        <w:spacing w:before="170" w:line="217" w:lineRule="auto"/>
        <w:ind w:left="122"/>
        <w:rPr>
          <w:rFonts w:hint="eastAsia" w:ascii="宋体" w:hAnsi="宋体" w:eastAsia="宋体" w:cs="宋体"/>
          <w:color w:val="auto"/>
          <w:sz w:val="24"/>
          <w:szCs w:val="24"/>
        </w:rPr>
      </w:pPr>
    </w:p>
    <w:p w14:paraId="3DC27AB3">
      <w:pPr>
        <w:spacing w:before="170" w:line="217" w:lineRule="auto"/>
        <w:ind w:left="122"/>
        <w:rPr>
          <w:rFonts w:hint="eastAsia" w:ascii="宋体" w:hAnsi="宋体" w:eastAsia="宋体" w:cs="宋体"/>
          <w:color w:val="auto"/>
          <w:sz w:val="24"/>
          <w:szCs w:val="24"/>
        </w:rPr>
      </w:pPr>
      <w:r>
        <w:rPr>
          <w:rFonts w:hint="eastAsia" w:ascii="宋体" w:hAnsi="宋体" w:eastAsia="宋体" w:cs="宋体"/>
          <w:color w:val="auto"/>
          <w:sz w:val="24"/>
          <w:szCs w:val="24"/>
        </w:rPr>
        <w:t>附：法定代表人(单位负责人)身份证、护照等身份证明文件电子件：</w:t>
      </w:r>
    </w:p>
    <w:p w14:paraId="68E9F858">
      <w:pPr>
        <w:spacing w:line="2287" w:lineRule="exact"/>
        <w:textAlignment w:val="center"/>
        <w:rPr>
          <w:rFonts w:hint="eastAsia" w:ascii="宋体" w:hAnsi="宋体" w:eastAsia="宋体" w:cs="宋体"/>
          <w:color w:val="auto"/>
        </w:rPr>
      </w:pPr>
      <w:r>
        <w:rPr>
          <w:rFonts w:hint="eastAsia" w:ascii="宋体" w:hAnsi="宋体" w:eastAsia="宋体" w:cs="宋体"/>
          <w:color w:val="auto"/>
        </w:rPr>
        <w:drawing>
          <wp:inline distT="0" distB="0" distL="0" distR="0">
            <wp:extent cx="5732145" cy="1299845"/>
            <wp:effectExtent l="0" t="0" r="1905" b="14605"/>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18"/>
                    <a:stretch>
                      <a:fillRect/>
                    </a:stretch>
                  </pic:blipFill>
                  <pic:spPr>
                    <a:xfrm>
                      <a:off x="0" y="0"/>
                      <a:ext cx="5732145" cy="1299845"/>
                    </a:xfrm>
                    <a:prstGeom prst="rect">
                      <a:avLst/>
                    </a:prstGeom>
                  </pic:spPr>
                </pic:pic>
              </a:graphicData>
            </a:graphic>
          </wp:inline>
        </w:drawing>
      </w:r>
    </w:p>
    <w:p w14:paraId="72E94792">
      <w:pPr>
        <w:spacing w:line="250" w:lineRule="auto"/>
        <w:rPr>
          <w:rFonts w:hint="eastAsia" w:ascii="宋体" w:hAnsi="宋体" w:eastAsia="宋体" w:cs="宋体"/>
          <w:color w:val="auto"/>
        </w:rPr>
      </w:pPr>
    </w:p>
    <w:p w14:paraId="7A6B92B0">
      <w:pPr>
        <w:spacing w:line="250" w:lineRule="auto"/>
        <w:rPr>
          <w:rFonts w:hint="eastAsia" w:ascii="宋体" w:hAnsi="宋体" w:eastAsia="宋体" w:cs="宋体"/>
          <w:color w:val="auto"/>
        </w:rPr>
      </w:pPr>
    </w:p>
    <w:p w14:paraId="0BE76473">
      <w:pPr>
        <w:spacing w:line="251" w:lineRule="auto"/>
        <w:rPr>
          <w:rFonts w:hint="eastAsia" w:ascii="宋体" w:hAnsi="宋体" w:eastAsia="宋体" w:cs="宋体"/>
          <w:color w:val="auto"/>
        </w:rPr>
      </w:pPr>
    </w:p>
    <w:p w14:paraId="470542A7">
      <w:pPr>
        <w:spacing w:before="78" w:line="219" w:lineRule="auto"/>
        <w:ind w:left="125"/>
        <w:rPr>
          <w:rFonts w:hint="eastAsia"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14:paraId="2FDAE752">
      <w:pPr>
        <w:spacing w:before="303" w:line="219" w:lineRule="auto"/>
        <w:ind w:left="123"/>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14:paraId="7BE908C8">
      <w:pPr>
        <w:spacing w:before="303" w:line="219" w:lineRule="auto"/>
        <w:ind w:left="123"/>
        <w:rPr>
          <w:rFonts w:hint="eastAsia" w:ascii="宋体" w:hAnsi="宋体" w:eastAsia="宋体" w:cs="宋体"/>
          <w:color w:val="auto"/>
          <w:sz w:val="24"/>
          <w:szCs w:val="24"/>
        </w:rPr>
        <w:sectPr>
          <w:pgSz w:w="11907" w:h="16840"/>
          <w:pgMar w:top="1117" w:right="1133" w:bottom="1060" w:left="1588" w:header="878" w:footer="886" w:gutter="0"/>
          <w:cols w:space="720" w:num="1"/>
        </w:sectPr>
      </w:pPr>
      <w:r>
        <w:rPr>
          <w:rFonts w:hint="eastAsia" w:ascii="宋体" w:hAnsi="宋体" w:eastAsia="宋体" w:cs="宋体"/>
          <w:color w:val="auto"/>
          <w:sz w:val="24"/>
          <w:szCs w:val="24"/>
        </w:rPr>
        <w:t>日期：_____年______月______ 日</w:t>
      </w:r>
    </w:p>
    <w:p w14:paraId="3602D240">
      <w:pPr>
        <w:pStyle w:val="8"/>
        <w:spacing w:line="360" w:lineRule="auto"/>
        <w:rPr>
          <w:rFonts w:hint="eastAsia" w:ascii="宋体" w:hAnsi="宋体" w:eastAsia="宋体" w:cs="宋体"/>
        </w:rPr>
      </w:pPr>
      <w:bookmarkStart w:id="110" w:name="_Toc3469"/>
      <w:bookmarkStart w:id="111" w:name="_Toc148096382"/>
      <w:r>
        <w:rPr>
          <w:rFonts w:hint="eastAsia" w:ascii="宋体" w:hAnsi="宋体" w:eastAsia="宋体" w:cs="宋体"/>
        </w:rPr>
        <w:t>3 开标一览表(实质性格式)</w:t>
      </w:r>
      <w:bookmarkEnd w:id="110"/>
      <w:bookmarkEnd w:id="111"/>
    </w:p>
    <w:p w14:paraId="2548A2D0">
      <w:pPr>
        <w:spacing w:before="124"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6E9ADCED">
      <w:pPr>
        <w:rPr>
          <w:rFonts w:hint="eastAsia" w:ascii="宋体" w:hAnsi="宋体" w:eastAsia="宋体" w:cs="宋体"/>
          <w:color w:val="auto"/>
        </w:rPr>
      </w:pPr>
    </w:p>
    <w:p w14:paraId="461A685C">
      <w:p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项目编号： _____________________         项目名称： ____________</w:t>
      </w:r>
    </w:p>
    <w:p w14:paraId="7E22596D">
      <w:pPr>
        <w:spacing w:line="147" w:lineRule="exact"/>
        <w:rPr>
          <w:rFonts w:hint="eastAsia" w:ascii="宋体" w:hAnsi="宋体" w:eastAsia="宋体" w:cs="宋体"/>
          <w:color w:val="auto"/>
        </w:rPr>
      </w:pPr>
    </w:p>
    <w:tbl>
      <w:tblPr>
        <w:tblStyle w:val="109"/>
        <w:tblW w:w="103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gridCol w:w="1988"/>
      </w:tblGrid>
      <w:tr w14:paraId="1BED9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14:paraId="06CD99CC">
            <w:pPr>
              <w:jc w:val="center"/>
              <w:rPr>
                <w:rFonts w:hint="eastAsia" w:ascii="宋体" w:hAnsi="宋体" w:eastAsia="宋体" w:cs="宋体"/>
                <w:b/>
                <w:bCs/>
                <w:color w:val="auto"/>
              </w:rPr>
            </w:pPr>
            <w:r>
              <w:rPr>
                <w:rFonts w:hint="eastAsia" w:ascii="宋体" w:hAnsi="宋体" w:eastAsia="宋体" w:cs="宋体"/>
                <w:b/>
                <w:bCs/>
                <w:color w:val="auto"/>
              </w:rPr>
              <w:t>包号</w:t>
            </w:r>
          </w:p>
        </w:tc>
        <w:tc>
          <w:tcPr>
            <w:tcW w:w="3706" w:type="dxa"/>
            <w:vMerge w:val="restart"/>
            <w:tcBorders>
              <w:bottom w:val="nil"/>
            </w:tcBorders>
            <w:vAlign w:val="center"/>
          </w:tcPr>
          <w:p w14:paraId="1891C981">
            <w:pPr>
              <w:jc w:val="center"/>
              <w:rPr>
                <w:rFonts w:hint="eastAsia" w:ascii="宋体" w:hAnsi="宋体" w:eastAsia="宋体" w:cs="宋体"/>
                <w:b/>
                <w:bCs/>
                <w:color w:val="auto"/>
              </w:rPr>
            </w:pPr>
            <w:r>
              <w:rPr>
                <w:rFonts w:hint="eastAsia" w:ascii="宋体" w:hAnsi="宋体" w:eastAsia="宋体" w:cs="宋体"/>
                <w:b/>
                <w:bCs/>
                <w:color w:val="auto"/>
              </w:rPr>
              <w:t>投标人名称</w:t>
            </w:r>
          </w:p>
        </w:tc>
        <w:tc>
          <w:tcPr>
            <w:tcW w:w="5964" w:type="dxa"/>
            <w:gridSpan w:val="3"/>
            <w:vAlign w:val="center"/>
          </w:tcPr>
          <w:p w14:paraId="2BEC1BA7">
            <w:pPr>
              <w:jc w:val="center"/>
              <w:rPr>
                <w:rFonts w:hint="eastAsia" w:ascii="宋体" w:hAnsi="宋体" w:eastAsia="宋体" w:cs="宋体"/>
                <w:b/>
                <w:bCs/>
                <w:color w:val="auto"/>
              </w:rPr>
            </w:pPr>
            <w:r>
              <w:rPr>
                <w:rFonts w:hint="eastAsia" w:ascii="宋体" w:hAnsi="宋体" w:eastAsia="宋体" w:cs="宋体"/>
                <w:b/>
                <w:bCs/>
                <w:color w:val="auto"/>
              </w:rPr>
              <w:t>投标报价</w:t>
            </w:r>
          </w:p>
        </w:tc>
      </w:tr>
      <w:tr w14:paraId="679D2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14:paraId="0576424E">
            <w:pPr>
              <w:jc w:val="center"/>
              <w:rPr>
                <w:rFonts w:hint="eastAsia" w:ascii="宋体" w:hAnsi="宋体" w:eastAsia="宋体" w:cs="宋体"/>
                <w:b/>
                <w:bCs/>
                <w:color w:val="auto"/>
              </w:rPr>
            </w:pPr>
          </w:p>
        </w:tc>
        <w:tc>
          <w:tcPr>
            <w:tcW w:w="3706" w:type="dxa"/>
            <w:vMerge w:val="continue"/>
            <w:tcBorders>
              <w:top w:val="nil"/>
            </w:tcBorders>
            <w:vAlign w:val="center"/>
          </w:tcPr>
          <w:p w14:paraId="24DA4D08">
            <w:pPr>
              <w:jc w:val="center"/>
              <w:rPr>
                <w:rFonts w:hint="eastAsia" w:ascii="宋体" w:hAnsi="宋体" w:eastAsia="宋体" w:cs="宋体"/>
                <w:b/>
                <w:bCs/>
                <w:color w:val="auto"/>
              </w:rPr>
            </w:pPr>
          </w:p>
        </w:tc>
        <w:tc>
          <w:tcPr>
            <w:tcW w:w="1988" w:type="dxa"/>
            <w:vAlign w:val="center"/>
          </w:tcPr>
          <w:p w14:paraId="65C9E334">
            <w:pPr>
              <w:jc w:val="center"/>
              <w:rPr>
                <w:rFonts w:hint="eastAsia" w:ascii="宋体" w:hAnsi="宋体" w:eastAsia="宋体" w:cs="宋体"/>
                <w:b/>
                <w:bCs/>
                <w:color w:val="auto"/>
              </w:rPr>
            </w:pPr>
            <w:r>
              <w:rPr>
                <w:rFonts w:hint="eastAsia" w:ascii="宋体" w:hAnsi="宋体" w:eastAsia="宋体" w:cs="宋体"/>
                <w:b/>
                <w:bCs/>
                <w:color w:val="auto"/>
              </w:rPr>
              <w:t>大写</w:t>
            </w:r>
          </w:p>
        </w:tc>
        <w:tc>
          <w:tcPr>
            <w:tcW w:w="1988" w:type="dxa"/>
            <w:vAlign w:val="center"/>
          </w:tcPr>
          <w:p w14:paraId="0D1E1DAE">
            <w:pPr>
              <w:jc w:val="center"/>
              <w:rPr>
                <w:rFonts w:hint="eastAsia" w:ascii="宋体" w:hAnsi="宋体" w:eastAsia="宋体" w:cs="宋体"/>
                <w:b/>
                <w:bCs/>
                <w:color w:val="auto"/>
              </w:rPr>
            </w:pPr>
            <w:r>
              <w:rPr>
                <w:rFonts w:hint="eastAsia" w:ascii="宋体" w:hAnsi="宋体" w:eastAsia="宋体" w:cs="宋体"/>
                <w:b/>
                <w:bCs/>
                <w:color w:val="auto"/>
              </w:rPr>
              <w:t>小写</w:t>
            </w:r>
          </w:p>
        </w:tc>
        <w:tc>
          <w:tcPr>
            <w:tcW w:w="1988" w:type="dxa"/>
            <w:vAlign w:val="center"/>
          </w:tcPr>
          <w:p w14:paraId="5765633E">
            <w:pPr>
              <w:jc w:val="center"/>
              <w:rPr>
                <w:rFonts w:hint="eastAsia" w:ascii="宋体" w:hAnsi="宋体" w:eastAsia="宋体" w:cs="宋体"/>
                <w:b/>
                <w:bCs/>
                <w:color w:val="auto"/>
              </w:rPr>
            </w:pPr>
            <w:r>
              <w:rPr>
                <w:rFonts w:hint="eastAsia" w:ascii="宋体" w:hAnsi="宋体" w:eastAsia="宋体" w:cs="宋体"/>
                <w:b/>
                <w:bCs/>
                <w:color w:val="auto"/>
              </w:rPr>
              <w:t>备注</w:t>
            </w:r>
          </w:p>
        </w:tc>
      </w:tr>
      <w:tr w14:paraId="57D25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14:paraId="124F0387">
            <w:pPr>
              <w:rPr>
                <w:rFonts w:hint="eastAsia" w:ascii="宋体" w:hAnsi="宋体" w:eastAsia="宋体" w:cs="宋体"/>
                <w:color w:val="auto"/>
              </w:rPr>
            </w:pPr>
          </w:p>
        </w:tc>
        <w:tc>
          <w:tcPr>
            <w:tcW w:w="3706" w:type="dxa"/>
            <w:vAlign w:val="center"/>
          </w:tcPr>
          <w:p w14:paraId="7C470EF5">
            <w:pPr>
              <w:rPr>
                <w:rFonts w:hint="eastAsia" w:ascii="宋体" w:hAnsi="宋体" w:eastAsia="宋体" w:cs="宋体"/>
                <w:color w:val="auto"/>
              </w:rPr>
            </w:pPr>
          </w:p>
        </w:tc>
        <w:tc>
          <w:tcPr>
            <w:tcW w:w="1988" w:type="dxa"/>
            <w:vAlign w:val="center"/>
          </w:tcPr>
          <w:p w14:paraId="4D15C0B1">
            <w:pPr>
              <w:rPr>
                <w:rFonts w:hint="eastAsia" w:ascii="宋体" w:hAnsi="宋体" w:eastAsia="宋体" w:cs="宋体"/>
                <w:color w:val="auto"/>
              </w:rPr>
            </w:pPr>
          </w:p>
        </w:tc>
        <w:tc>
          <w:tcPr>
            <w:tcW w:w="1988" w:type="dxa"/>
            <w:vAlign w:val="center"/>
          </w:tcPr>
          <w:p w14:paraId="568E3186">
            <w:pPr>
              <w:rPr>
                <w:rFonts w:hint="eastAsia" w:ascii="宋体" w:hAnsi="宋体" w:eastAsia="宋体" w:cs="宋体"/>
                <w:color w:val="auto"/>
              </w:rPr>
            </w:pPr>
          </w:p>
        </w:tc>
        <w:tc>
          <w:tcPr>
            <w:tcW w:w="1988" w:type="dxa"/>
            <w:vAlign w:val="center"/>
          </w:tcPr>
          <w:p w14:paraId="280EB8C0">
            <w:pPr>
              <w:jc w:val="center"/>
              <w:rPr>
                <w:rFonts w:hint="eastAsia" w:ascii="宋体" w:hAnsi="宋体" w:eastAsia="宋体" w:cs="宋体"/>
                <w:color w:val="auto"/>
              </w:rPr>
            </w:pPr>
          </w:p>
        </w:tc>
      </w:tr>
    </w:tbl>
    <w:p w14:paraId="3AE4AB59">
      <w:pPr>
        <w:spacing w:line="360" w:lineRule="auto"/>
        <w:rPr>
          <w:rFonts w:hint="eastAsia" w:ascii="宋体" w:hAnsi="宋体" w:eastAsia="宋体" w:cs="宋体"/>
          <w:color w:val="auto"/>
          <w:sz w:val="24"/>
          <w:szCs w:val="24"/>
        </w:rPr>
      </w:pPr>
    </w:p>
    <w:p w14:paraId="718E35B1">
      <w:pPr>
        <w:spacing w:line="360" w:lineRule="auto"/>
        <w:rPr>
          <w:rFonts w:hint="eastAsia" w:ascii="宋体" w:hAnsi="宋体" w:eastAsia="宋体" w:cs="宋体"/>
          <w:color w:val="auto"/>
          <w:sz w:val="24"/>
          <w:szCs w:val="24"/>
        </w:rPr>
      </w:pPr>
    </w:p>
    <w:p w14:paraId="77AEC8A0">
      <w:pPr>
        <w:pStyle w:val="22"/>
        <w:rPr>
          <w:rFonts w:hint="eastAsia" w:hAnsi="宋体" w:cs="宋体"/>
        </w:rPr>
      </w:pPr>
    </w:p>
    <w:p w14:paraId="07538FC0">
      <w:pPr>
        <w:pStyle w:val="22"/>
        <w:rPr>
          <w:rFonts w:hint="eastAsia" w:hAnsi="宋体" w:cs="宋体"/>
        </w:rPr>
      </w:pPr>
    </w:p>
    <w:p w14:paraId="2BBE6256">
      <w:pPr>
        <w:pStyle w:val="22"/>
        <w:rPr>
          <w:rFonts w:hint="eastAsia" w:hAnsi="宋体" w:cs="宋体"/>
        </w:rPr>
      </w:pPr>
    </w:p>
    <w:p w14:paraId="41CF4FD0">
      <w:pPr>
        <w:pStyle w:val="22"/>
        <w:rPr>
          <w:rFonts w:hint="eastAsia" w:hAnsi="宋体" w:cs="宋体"/>
        </w:rPr>
      </w:pPr>
    </w:p>
    <w:p w14:paraId="4935BED8">
      <w:pPr>
        <w:pStyle w:val="22"/>
        <w:rPr>
          <w:rFonts w:hint="eastAsia" w:hAnsi="宋体" w:cs="宋体"/>
        </w:rPr>
      </w:pPr>
    </w:p>
    <w:p w14:paraId="2DE74DF8">
      <w:pPr>
        <w:spacing w:line="285" w:lineRule="auto"/>
        <w:rPr>
          <w:rFonts w:hint="eastAsia" w:ascii="宋体" w:hAnsi="宋体" w:eastAsia="宋体" w:cs="宋体"/>
          <w:color w:val="auto"/>
        </w:rPr>
      </w:pPr>
    </w:p>
    <w:p w14:paraId="1DA6F358">
      <w:pPr>
        <w:spacing w:before="78" w:line="360" w:lineRule="auto"/>
        <w:ind w:right="960"/>
        <w:rPr>
          <w:rFonts w:hint="eastAsia" w:ascii="宋体" w:hAnsi="宋体" w:eastAsia="宋体" w:cs="宋体"/>
          <w:color w:val="auto"/>
          <w:sz w:val="24"/>
          <w:szCs w:val="24"/>
          <w:u w:val="single"/>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p>
    <w:p w14:paraId="28D23F0D">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24C9A586">
      <w:pPr>
        <w:rPr>
          <w:rFonts w:hint="eastAsia" w:ascii="宋体" w:hAnsi="宋体" w:eastAsia="宋体" w:cs="宋体"/>
          <w:color w:val="auto"/>
        </w:rPr>
        <w:sectPr>
          <w:pgSz w:w="11907" w:h="16840"/>
          <w:pgMar w:top="1117" w:right="1133" w:bottom="1057" w:left="1700" w:header="878" w:footer="886" w:gutter="0"/>
          <w:cols w:space="720" w:num="1"/>
        </w:sectPr>
      </w:pPr>
    </w:p>
    <w:p w14:paraId="66DFCA50">
      <w:pPr>
        <w:pStyle w:val="8"/>
        <w:spacing w:line="360" w:lineRule="auto"/>
        <w:rPr>
          <w:rFonts w:hint="eastAsia" w:ascii="宋体" w:hAnsi="宋体" w:eastAsia="宋体" w:cs="宋体"/>
        </w:rPr>
      </w:pPr>
      <w:bookmarkStart w:id="112" w:name="_Toc832"/>
      <w:bookmarkStart w:id="113" w:name="_Toc148096383"/>
      <w:r>
        <w:rPr>
          <w:rFonts w:hint="eastAsia" w:ascii="宋体" w:hAnsi="宋体" w:eastAsia="宋体" w:cs="宋体"/>
        </w:rPr>
        <w:t>4 投标分项报价表(格式自拟)</w:t>
      </w:r>
      <w:bookmarkEnd w:id="112"/>
      <w:bookmarkEnd w:id="113"/>
    </w:p>
    <w:p w14:paraId="32614797">
      <w:pPr>
        <w:rPr>
          <w:rFonts w:hint="eastAsia" w:ascii="宋体" w:hAnsi="宋体" w:eastAsia="宋体" w:cs="宋体"/>
          <w:color w:val="auto"/>
          <w:sz w:val="24"/>
        </w:rPr>
      </w:pPr>
      <w:bookmarkStart w:id="114" w:name="_Toc32415522"/>
    </w:p>
    <w:p w14:paraId="59042E3E">
      <w:pPr>
        <w:rPr>
          <w:rFonts w:hint="eastAsia" w:ascii="宋体" w:hAnsi="宋体" w:eastAsia="宋体" w:cs="宋体"/>
          <w:color w:val="auto"/>
          <w:sz w:val="24"/>
        </w:rPr>
      </w:pPr>
    </w:p>
    <w:p w14:paraId="106ED7D1">
      <w:pPr>
        <w:rPr>
          <w:rFonts w:hint="eastAsia" w:ascii="宋体" w:hAnsi="宋体" w:eastAsia="宋体" w:cs="宋体"/>
          <w:color w:val="auto"/>
          <w:sz w:val="24"/>
        </w:rPr>
      </w:pPr>
    </w:p>
    <w:p w14:paraId="075A37DC">
      <w:pPr>
        <w:rPr>
          <w:rFonts w:hint="eastAsia" w:ascii="宋体" w:hAnsi="宋体" w:eastAsia="宋体" w:cs="宋体"/>
          <w:color w:val="auto"/>
          <w:sz w:val="24"/>
        </w:rPr>
      </w:pPr>
      <w:bookmarkStart w:id="115" w:name="_Toc33019895"/>
    </w:p>
    <w:p w14:paraId="2B1D989D">
      <w:pPr>
        <w:rPr>
          <w:rFonts w:hint="eastAsia" w:ascii="宋体" w:hAnsi="宋体" w:eastAsia="宋体" w:cs="宋体"/>
          <w:color w:val="auto"/>
          <w:sz w:val="24"/>
        </w:rPr>
      </w:pPr>
    </w:p>
    <w:p w14:paraId="29748086">
      <w:pPr>
        <w:rPr>
          <w:rFonts w:hint="eastAsia" w:ascii="宋体" w:hAnsi="宋体" w:eastAsia="宋体" w:cs="宋体"/>
          <w:color w:val="auto"/>
          <w:sz w:val="24"/>
        </w:rPr>
      </w:pPr>
    </w:p>
    <w:p w14:paraId="75736513">
      <w:pPr>
        <w:rPr>
          <w:rFonts w:hint="eastAsia" w:ascii="宋体" w:hAnsi="宋体" w:eastAsia="宋体" w:cs="宋体"/>
          <w:color w:val="auto"/>
          <w:sz w:val="24"/>
        </w:rPr>
      </w:pPr>
    </w:p>
    <w:p w14:paraId="66F98648">
      <w:pPr>
        <w:rPr>
          <w:rFonts w:hint="eastAsia" w:ascii="宋体" w:hAnsi="宋体" w:eastAsia="宋体" w:cs="宋体"/>
          <w:color w:val="auto"/>
          <w:sz w:val="24"/>
        </w:rPr>
      </w:pPr>
    </w:p>
    <w:p w14:paraId="0DA16614">
      <w:pPr>
        <w:rPr>
          <w:rFonts w:hint="eastAsia" w:ascii="宋体" w:hAnsi="宋体" w:eastAsia="宋体" w:cs="宋体"/>
          <w:color w:val="auto"/>
          <w:sz w:val="24"/>
        </w:rPr>
      </w:pPr>
    </w:p>
    <w:p w14:paraId="03D5D2A7">
      <w:pPr>
        <w:rPr>
          <w:rFonts w:hint="eastAsia" w:ascii="宋体" w:hAnsi="宋体" w:eastAsia="宋体" w:cs="宋体"/>
          <w:color w:val="auto"/>
          <w:sz w:val="24"/>
        </w:rPr>
      </w:pPr>
    </w:p>
    <w:p w14:paraId="3CFF0BC9">
      <w:pPr>
        <w:rPr>
          <w:rFonts w:hint="eastAsia" w:ascii="宋体" w:hAnsi="宋体" w:eastAsia="宋体" w:cs="宋体"/>
          <w:color w:val="auto"/>
          <w:sz w:val="24"/>
        </w:rPr>
      </w:pPr>
    </w:p>
    <w:p w14:paraId="1F7403ED">
      <w:pPr>
        <w:rPr>
          <w:rFonts w:hint="eastAsia" w:ascii="宋体" w:hAnsi="宋体" w:eastAsia="宋体" w:cs="宋体"/>
          <w:color w:val="auto"/>
          <w:sz w:val="24"/>
        </w:rPr>
      </w:pPr>
    </w:p>
    <w:p w14:paraId="40C74FC6">
      <w:pPr>
        <w:rPr>
          <w:rFonts w:hint="eastAsia" w:ascii="宋体" w:hAnsi="宋体" w:eastAsia="宋体" w:cs="宋体"/>
          <w:color w:val="auto"/>
          <w:sz w:val="24"/>
        </w:rPr>
      </w:pPr>
    </w:p>
    <w:p w14:paraId="394C2D01">
      <w:pPr>
        <w:rPr>
          <w:rFonts w:hint="eastAsia" w:ascii="宋体" w:hAnsi="宋体" w:eastAsia="宋体" w:cs="宋体"/>
          <w:color w:val="auto"/>
          <w:sz w:val="24"/>
        </w:rPr>
      </w:pPr>
    </w:p>
    <w:p w14:paraId="3A67638B">
      <w:pPr>
        <w:rPr>
          <w:rFonts w:hint="eastAsia" w:ascii="宋体" w:hAnsi="宋体" w:eastAsia="宋体" w:cs="宋体"/>
          <w:color w:val="auto"/>
          <w:sz w:val="24"/>
        </w:rPr>
      </w:pPr>
    </w:p>
    <w:p w14:paraId="2B629FB8">
      <w:pPr>
        <w:rPr>
          <w:rFonts w:hint="eastAsia" w:ascii="宋体" w:hAnsi="宋体" w:eastAsia="宋体" w:cs="宋体"/>
          <w:color w:val="auto"/>
          <w:sz w:val="24"/>
        </w:rPr>
      </w:pPr>
    </w:p>
    <w:p w14:paraId="01960F9E">
      <w:pPr>
        <w:rPr>
          <w:rFonts w:hint="eastAsia" w:ascii="宋体" w:hAnsi="宋体" w:eastAsia="宋体" w:cs="宋体"/>
          <w:color w:val="auto"/>
          <w:sz w:val="24"/>
        </w:rPr>
      </w:pPr>
    </w:p>
    <w:p w14:paraId="74E1D598">
      <w:pPr>
        <w:rPr>
          <w:rFonts w:hint="eastAsia" w:ascii="宋体" w:hAnsi="宋体" w:eastAsia="宋体" w:cs="宋体"/>
          <w:color w:val="auto"/>
          <w:sz w:val="24"/>
        </w:rPr>
      </w:pPr>
    </w:p>
    <w:p w14:paraId="16CC2714">
      <w:pPr>
        <w:rPr>
          <w:rFonts w:hint="eastAsia" w:ascii="宋体" w:hAnsi="宋体" w:eastAsia="宋体" w:cs="宋体"/>
          <w:color w:val="auto"/>
          <w:sz w:val="24"/>
        </w:rPr>
      </w:pPr>
    </w:p>
    <w:p w14:paraId="3103D6D9">
      <w:pPr>
        <w:rPr>
          <w:rFonts w:hint="eastAsia" w:ascii="宋体" w:hAnsi="宋体" w:eastAsia="宋体" w:cs="宋体"/>
          <w:color w:val="auto"/>
          <w:sz w:val="24"/>
        </w:rPr>
      </w:pPr>
    </w:p>
    <w:p w14:paraId="7B561F97">
      <w:pPr>
        <w:rPr>
          <w:rFonts w:hint="eastAsia" w:ascii="宋体" w:hAnsi="宋体" w:eastAsia="宋体" w:cs="宋体"/>
          <w:color w:val="auto"/>
          <w:sz w:val="24"/>
        </w:rPr>
      </w:pPr>
    </w:p>
    <w:p w14:paraId="3206DF1D">
      <w:pPr>
        <w:rPr>
          <w:rFonts w:hint="eastAsia" w:ascii="宋体" w:hAnsi="宋体" w:eastAsia="宋体" w:cs="宋体"/>
          <w:color w:val="auto"/>
          <w:sz w:val="24"/>
        </w:rPr>
      </w:pPr>
    </w:p>
    <w:p w14:paraId="4CAA2DBB">
      <w:pPr>
        <w:rPr>
          <w:rFonts w:hint="eastAsia" w:ascii="宋体" w:hAnsi="宋体" w:eastAsia="宋体" w:cs="宋体"/>
          <w:color w:val="auto"/>
          <w:sz w:val="24"/>
        </w:rPr>
      </w:pPr>
    </w:p>
    <w:p w14:paraId="37A942BD">
      <w:pPr>
        <w:rPr>
          <w:rFonts w:hint="eastAsia" w:ascii="宋体" w:hAnsi="宋体" w:eastAsia="宋体" w:cs="宋体"/>
          <w:color w:val="auto"/>
          <w:sz w:val="24"/>
        </w:rPr>
      </w:pPr>
    </w:p>
    <w:p w14:paraId="73722466">
      <w:pPr>
        <w:rPr>
          <w:rFonts w:hint="eastAsia" w:ascii="宋体" w:hAnsi="宋体" w:eastAsia="宋体" w:cs="宋体"/>
          <w:color w:val="auto"/>
          <w:sz w:val="24"/>
        </w:rPr>
      </w:pPr>
    </w:p>
    <w:p w14:paraId="7CEB51CA">
      <w:pPr>
        <w:rPr>
          <w:rFonts w:hint="eastAsia" w:ascii="宋体" w:hAnsi="宋体" w:eastAsia="宋体" w:cs="宋体"/>
          <w:color w:val="auto"/>
          <w:sz w:val="24"/>
        </w:rPr>
      </w:pPr>
    </w:p>
    <w:p w14:paraId="6AADB295">
      <w:pPr>
        <w:rPr>
          <w:rFonts w:hint="eastAsia" w:ascii="宋体" w:hAnsi="宋体" w:eastAsia="宋体" w:cs="宋体"/>
          <w:color w:val="auto"/>
          <w:sz w:val="24"/>
        </w:rPr>
      </w:pPr>
    </w:p>
    <w:p w14:paraId="24A8F63E">
      <w:pPr>
        <w:rPr>
          <w:rFonts w:hint="eastAsia" w:ascii="宋体" w:hAnsi="宋体" w:eastAsia="宋体" w:cs="宋体"/>
          <w:color w:val="auto"/>
          <w:sz w:val="24"/>
        </w:rPr>
      </w:pPr>
    </w:p>
    <w:p w14:paraId="00FB6286">
      <w:pPr>
        <w:rPr>
          <w:rFonts w:hint="eastAsia" w:ascii="宋体" w:hAnsi="宋体" w:eastAsia="宋体" w:cs="宋体"/>
          <w:color w:val="auto"/>
          <w:sz w:val="24"/>
        </w:rPr>
      </w:pPr>
    </w:p>
    <w:p w14:paraId="46FF526C">
      <w:pPr>
        <w:rPr>
          <w:rFonts w:hint="eastAsia" w:ascii="宋体" w:hAnsi="宋体" w:eastAsia="宋体" w:cs="宋体"/>
          <w:color w:val="auto"/>
          <w:sz w:val="24"/>
        </w:rPr>
      </w:pPr>
    </w:p>
    <w:p w14:paraId="4C09C55D">
      <w:pPr>
        <w:rPr>
          <w:rFonts w:hint="eastAsia" w:ascii="宋体" w:hAnsi="宋体" w:eastAsia="宋体" w:cs="宋体"/>
          <w:color w:val="auto"/>
          <w:sz w:val="24"/>
        </w:rPr>
      </w:pPr>
    </w:p>
    <w:p w14:paraId="2DE554B5">
      <w:pPr>
        <w:rPr>
          <w:rFonts w:hint="eastAsia" w:ascii="宋体" w:hAnsi="宋体" w:eastAsia="宋体" w:cs="宋体"/>
          <w:color w:val="auto"/>
          <w:sz w:val="24"/>
        </w:rPr>
      </w:pPr>
    </w:p>
    <w:p w14:paraId="51EF6803">
      <w:pPr>
        <w:rPr>
          <w:rFonts w:hint="eastAsia" w:ascii="宋体" w:hAnsi="宋体" w:eastAsia="宋体" w:cs="宋体"/>
          <w:color w:val="auto"/>
          <w:sz w:val="24"/>
        </w:rPr>
      </w:pPr>
    </w:p>
    <w:p w14:paraId="68762722">
      <w:pPr>
        <w:rPr>
          <w:rFonts w:hint="eastAsia" w:ascii="宋体" w:hAnsi="宋体" w:eastAsia="宋体" w:cs="宋体"/>
          <w:color w:val="auto"/>
          <w:sz w:val="24"/>
        </w:rPr>
      </w:pPr>
    </w:p>
    <w:bookmarkEnd w:id="114"/>
    <w:bookmarkEnd w:id="115"/>
    <w:p w14:paraId="17C840B6">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p>
    <w:p w14:paraId="7867352B">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2A6FB586">
      <w:pPr>
        <w:pStyle w:val="2"/>
        <w:ind w:firstLine="480"/>
      </w:pPr>
    </w:p>
    <w:p w14:paraId="1A9395BF">
      <w:pPr>
        <w:rPr>
          <w:rFonts w:hint="eastAsia" w:ascii="宋体" w:hAnsi="宋体" w:eastAsia="宋体" w:cs="宋体"/>
          <w:color w:val="auto"/>
        </w:rPr>
        <w:sectPr>
          <w:pgSz w:w="11907" w:h="16840"/>
          <w:pgMar w:top="1117" w:right="1133" w:bottom="1057" w:left="1588" w:header="878" w:footer="886" w:gutter="0"/>
          <w:cols w:space="720" w:num="1"/>
        </w:sectPr>
      </w:pPr>
    </w:p>
    <w:p w14:paraId="2AE47F7A">
      <w:pPr>
        <w:pStyle w:val="8"/>
        <w:spacing w:line="360" w:lineRule="auto"/>
        <w:rPr>
          <w:rFonts w:hint="eastAsia" w:ascii="宋体" w:hAnsi="宋体" w:eastAsia="宋体" w:cs="宋体"/>
        </w:rPr>
      </w:pPr>
      <w:bookmarkStart w:id="116" w:name="_Toc148096384"/>
      <w:bookmarkStart w:id="117" w:name="_Toc32667"/>
      <w:r>
        <w:rPr>
          <w:rFonts w:hint="eastAsia" w:ascii="宋体" w:hAnsi="宋体" w:eastAsia="宋体" w:cs="宋体"/>
        </w:rPr>
        <w:t>5 合同条款偏离表(实质性格式)</w:t>
      </w:r>
      <w:bookmarkEnd w:id="116"/>
      <w:bookmarkEnd w:id="117"/>
    </w:p>
    <w:p w14:paraId="1AFB42EA">
      <w:pPr>
        <w:spacing w:before="124"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3442CB72">
      <w:pPr>
        <w:spacing w:before="78" w:line="407" w:lineRule="exact"/>
        <w:ind w:left="486"/>
        <w:rPr>
          <w:rFonts w:hint="eastAsia" w:ascii="宋体" w:hAnsi="宋体" w:eastAsia="宋体" w:cs="宋体"/>
          <w:color w:val="auto"/>
          <w:spacing w:val="-12"/>
          <w:position w:val="5"/>
          <w:sz w:val="24"/>
          <w:szCs w:val="24"/>
        </w:rPr>
      </w:pPr>
    </w:p>
    <w:p w14:paraId="0183B659">
      <w:pPr>
        <w:spacing w:before="78" w:line="360" w:lineRule="auto"/>
        <w:ind w:left="486"/>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项目编号/包号：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0134D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34F73752">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798" w:type="dxa"/>
            <w:vAlign w:val="center"/>
          </w:tcPr>
          <w:p w14:paraId="0B12071B">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招标文件条目号(页码)</w:t>
            </w:r>
          </w:p>
        </w:tc>
        <w:tc>
          <w:tcPr>
            <w:tcW w:w="1675" w:type="dxa"/>
            <w:vAlign w:val="center"/>
          </w:tcPr>
          <w:p w14:paraId="4DA74C45">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招标文件要求</w:t>
            </w:r>
          </w:p>
        </w:tc>
        <w:tc>
          <w:tcPr>
            <w:tcW w:w="1675" w:type="dxa"/>
            <w:vAlign w:val="center"/>
          </w:tcPr>
          <w:p w14:paraId="2625D0C4">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投标文件内容</w:t>
            </w:r>
          </w:p>
        </w:tc>
        <w:tc>
          <w:tcPr>
            <w:tcW w:w="1876" w:type="dxa"/>
            <w:vAlign w:val="center"/>
          </w:tcPr>
          <w:p w14:paraId="13C6BB55">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c>
          <w:tcPr>
            <w:tcW w:w="1138" w:type="dxa"/>
            <w:vAlign w:val="center"/>
          </w:tcPr>
          <w:p w14:paraId="4A0D7456">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w:t>
            </w:r>
          </w:p>
        </w:tc>
      </w:tr>
      <w:tr w14:paraId="5A2F0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62A36BB5">
            <w:pPr>
              <w:spacing w:line="27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对本项目合同条款的偏离情况</w:t>
            </w:r>
            <w:r>
              <w:rPr>
                <w:rFonts w:hint="eastAsia" w:ascii="宋体" w:hAnsi="宋体" w:eastAsia="宋体" w:cs="宋体"/>
                <w:color w:val="auto"/>
                <w:sz w:val="24"/>
                <w:szCs w:val="24"/>
              </w:rPr>
              <w:t>(应进行选择，未选择</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w:t>
            </w:r>
          </w:p>
          <w:p w14:paraId="3267E928">
            <w:pPr>
              <w:spacing w:line="27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□无偏离</w:t>
            </w:r>
            <w:r>
              <w:rPr>
                <w:rFonts w:hint="eastAsia" w:ascii="宋体" w:hAnsi="宋体" w:eastAsia="宋体" w:cs="宋体"/>
                <w:color w:val="auto"/>
                <w:sz w:val="24"/>
                <w:szCs w:val="24"/>
              </w:rPr>
              <w:t>(如无偏离，仅选择无偏离即可；无偏离即为对合同条款中的所有要求，均视作供应商已对之理解和响应。)</w:t>
            </w:r>
          </w:p>
          <w:p w14:paraId="57685FC6">
            <w:pPr>
              <w:spacing w:line="27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□有偏离</w:t>
            </w:r>
            <w:r>
              <w:rPr>
                <w:rFonts w:hint="eastAsia" w:ascii="宋体" w:hAnsi="宋体" w:eastAsia="宋体" w:cs="宋体"/>
                <w:color w:val="auto"/>
                <w:sz w:val="24"/>
                <w:szCs w:val="24"/>
              </w:rPr>
              <w:t>(如有偏离，则应在本表中对偏离项逐一列明，否则</w:t>
            </w:r>
            <w:r>
              <w:rPr>
                <w:rFonts w:hint="eastAsia" w:ascii="宋体" w:hAnsi="宋体" w:eastAsia="宋体" w:cs="宋体"/>
                <w:b/>
                <w:bCs/>
                <w:color w:val="auto"/>
                <w:sz w:val="24"/>
                <w:szCs w:val="24"/>
              </w:rPr>
              <w:t>投标无效</w:t>
            </w:r>
            <w:r>
              <w:rPr>
                <w:rFonts w:hint="eastAsia" w:ascii="宋体" w:hAnsi="宋体" w:eastAsia="宋体" w:cs="宋体"/>
                <w:color w:val="auto"/>
                <w:sz w:val="24"/>
                <w:szCs w:val="24"/>
              </w:rPr>
              <w:t>；对合同条款中的所有要求，除本表列明的偏离外，均视作供应商已对之理解和响应。)</w:t>
            </w:r>
          </w:p>
        </w:tc>
      </w:tr>
      <w:tr w14:paraId="103A3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59A9BCA7">
            <w:pPr>
              <w:spacing w:line="276" w:lineRule="auto"/>
              <w:rPr>
                <w:rFonts w:hint="eastAsia" w:ascii="宋体" w:hAnsi="宋体" w:eastAsia="宋体" w:cs="宋体"/>
                <w:color w:val="auto"/>
                <w:sz w:val="24"/>
                <w:szCs w:val="24"/>
              </w:rPr>
            </w:pPr>
          </w:p>
        </w:tc>
        <w:tc>
          <w:tcPr>
            <w:tcW w:w="1798" w:type="dxa"/>
            <w:vAlign w:val="center"/>
          </w:tcPr>
          <w:p w14:paraId="5FB7265C">
            <w:pPr>
              <w:spacing w:line="276" w:lineRule="auto"/>
              <w:rPr>
                <w:rFonts w:hint="eastAsia" w:ascii="宋体" w:hAnsi="宋体" w:eastAsia="宋体" w:cs="宋体"/>
                <w:color w:val="auto"/>
                <w:sz w:val="24"/>
                <w:szCs w:val="24"/>
              </w:rPr>
            </w:pPr>
          </w:p>
        </w:tc>
        <w:tc>
          <w:tcPr>
            <w:tcW w:w="1675" w:type="dxa"/>
            <w:vAlign w:val="center"/>
          </w:tcPr>
          <w:p w14:paraId="10479382">
            <w:pPr>
              <w:spacing w:line="276" w:lineRule="auto"/>
              <w:rPr>
                <w:rFonts w:hint="eastAsia" w:ascii="宋体" w:hAnsi="宋体" w:eastAsia="宋体" w:cs="宋体"/>
                <w:color w:val="auto"/>
                <w:sz w:val="24"/>
                <w:szCs w:val="24"/>
              </w:rPr>
            </w:pPr>
          </w:p>
        </w:tc>
        <w:tc>
          <w:tcPr>
            <w:tcW w:w="1675" w:type="dxa"/>
            <w:vAlign w:val="center"/>
          </w:tcPr>
          <w:p w14:paraId="24F28DE9">
            <w:pPr>
              <w:spacing w:line="276" w:lineRule="auto"/>
              <w:rPr>
                <w:rFonts w:hint="eastAsia" w:ascii="宋体" w:hAnsi="宋体" w:eastAsia="宋体" w:cs="宋体"/>
                <w:color w:val="auto"/>
                <w:sz w:val="24"/>
                <w:szCs w:val="24"/>
              </w:rPr>
            </w:pPr>
          </w:p>
        </w:tc>
        <w:tc>
          <w:tcPr>
            <w:tcW w:w="1876" w:type="dxa"/>
            <w:vAlign w:val="center"/>
          </w:tcPr>
          <w:p w14:paraId="083AF984">
            <w:pPr>
              <w:spacing w:line="276" w:lineRule="auto"/>
              <w:rPr>
                <w:rFonts w:hint="eastAsia" w:ascii="宋体" w:hAnsi="宋体" w:eastAsia="宋体" w:cs="宋体"/>
                <w:color w:val="auto"/>
                <w:sz w:val="24"/>
                <w:szCs w:val="24"/>
              </w:rPr>
            </w:pPr>
          </w:p>
        </w:tc>
        <w:tc>
          <w:tcPr>
            <w:tcW w:w="1138" w:type="dxa"/>
            <w:vAlign w:val="center"/>
          </w:tcPr>
          <w:p w14:paraId="5982F692">
            <w:pPr>
              <w:spacing w:line="276" w:lineRule="auto"/>
              <w:rPr>
                <w:rFonts w:hint="eastAsia" w:ascii="宋体" w:hAnsi="宋体" w:eastAsia="宋体" w:cs="宋体"/>
                <w:color w:val="auto"/>
                <w:sz w:val="24"/>
                <w:szCs w:val="24"/>
              </w:rPr>
            </w:pPr>
          </w:p>
        </w:tc>
      </w:tr>
      <w:tr w14:paraId="6A434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23C47447">
            <w:pPr>
              <w:spacing w:line="276" w:lineRule="auto"/>
              <w:rPr>
                <w:rFonts w:hint="eastAsia" w:ascii="宋体" w:hAnsi="宋体" w:eastAsia="宋体" w:cs="宋体"/>
                <w:color w:val="auto"/>
                <w:sz w:val="24"/>
                <w:szCs w:val="24"/>
              </w:rPr>
            </w:pPr>
          </w:p>
        </w:tc>
        <w:tc>
          <w:tcPr>
            <w:tcW w:w="1798" w:type="dxa"/>
            <w:vAlign w:val="center"/>
          </w:tcPr>
          <w:p w14:paraId="42AD8E60">
            <w:pPr>
              <w:spacing w:line="276" w:lineRule="auto"/>
              <w:rPr>
                <w:rFonts w:hint="eastAsia" w:ascii="宋体" w:hAnsi="宋体" w:eastAsia="宋体" w:cs="宋体"/>
                <w:color w:val="auto"/>
                <w:sz w:val="24"/>
                <w:szCs w:val="24"/>
              </w:rPr>
            </w:pPr>
          </w:p>
        </w:tc>
        <w:tc>
          <w:tcPr>
            <w:tcW w:w="1675" w:type="dxa"/>
            <w:vAlign w:val="center"/>
          </w:tcPr>
          <w:p w14:paraId="173BD6C3">
            <w:pPr>
              <w:spacing w:line="276" w:lineRule="auto"/>
              <w:rPr>
                <w:rFonts w:hint="eastAsia" w:ascii="宋体" w:hAnsi="宋体" w:eastAsia="宋体" w:cs="宋体"/>
                <w:color w:val="auto"/>
                <w:sz w:val="24"/>
                <w:szCs w:val="24"/>
              </w:rPr>
            </w:pPr>
          </w:p>
        </w:tc>
        <w:tc>
          <w:tcPr>
            <w:tcW w:w="1675" w:type="dxa"/>
            <w:vAlign w:val="center"/>
          </w:tcPr>
          <w:p w14:paraId="6DAAC12B">
            <w:pPr>
              <w:spacing w:line="276" w:lineRule="auto"/>
              <w:rPr>
                <w:rFonts w:hint="eastAsia" w:ascii="宋体" w:hAnsi="宋体" w:eastAsia="宋体" w:cs="宋体"/>
                <w:color w:val="auto"/>
                <w:sz w:val="24"/>
                <w:szCs w:val="24"/>
              </w:rPr>
            </w:pPr>
          </w:p>
        </w:tc>
        <w:tc>
          <w:tcPr>
            <w:tcW w:w="1876" w:type="dxa"/>
            <w:vAlign w:val="center"/>
          </w:tcPr>
          <w:p w14:paraId="4AC16FA7">
            <w:pPr>
              <w:spacing w:line="276" w:lineRule="auto"/>
              <w:rPr>
                <w:rFonts w:hint="eastAsia" w:ascii="宋体" w:hAnsi="宋体" w:eastAsia="宋体" w:cs="宋体"/>
                <w:color w:val="auto"/>
                <w:sz w:val="24"/>
                <w:szCs w:val="24"/>
              </w:rPr>
            </w:pPr>
          </w:p>
        </w:tc>
        <w:tc>
          <w:tcPr>
            <w:tcW w:w="1138" w:type="dxa"/>
            <w:vAlign w:val="center"/>
          </w:tcPr>
          <w:p w14:paraId="79E53C32">
            <w:pPr>
              <w:spacing w:line="276" w:lineRule="auto"/>
              <w:rPr>
                <w:rFonts w:hint="eastAsia" w:ascii="宋体" w:hAnsi="宋体" w:eastAsia="宋体" w:cs="宋体"/>
                <w:color w:val="auto"/>
                <w:sz w:val="24"/>
                <w:szCs w:val="24"/>
              </w:rPr>
            </w:pPr>
          </w:p>
        </w:tc>
      </w:tr>
      <w:tr w14:paraId="21197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31B6F36A">
            <w:pPr>
              <w:spacing w:line="276" w:lineRule="auto"/>
              <w:rPr>
                <w:rFonts w:hint="eastAsia" w:ascii="宋体" w:hAnsi="宋体" w:eastAsia="宋体" w:cs="宋体"/>
                <w:color w:val="auto"/>
                <w:sz w:val="24"/>
                <w:szCs w:val="24"/>
              </w:rPr>
            </w:pPr>
          </w:p>
        </w:tc>
        <w:tc>
          <w:tcPr>
            <w:tcW w:w="1798" w:type="dxa"/>
            <w:vAlign w:val="center"/>
          </w:tcPr>
          <w:p w14:paraId="52A4E467">
            <w:pPr>
              <w:spacing w:line="276" w:lineRule="auto"/>
              <w:rPr>
                <w:rFonts w:hint="eastAsia" w:ascii="宋体" w:hAnsi="宋体" w:eastAsia="宋体" w:cs="宋体"/>
                <w:color w:val="auto"/>
                <w:sz w:val="24"/>
                <w:szCs w:val="24"/>
              </w:rPr>
            </w:pPr>
          </w:p>
        </w:tc>
        <w:tc>
          <w:tcPr>
            <w:tcW w:w="1675" w:type="dxa"/>
            <w:vAlign w:val="center"/>
          </w:tcPr>
          <w:p w14:paraId="1ADB146B">
            <w:pPr>
              <w:spacing w:line="276" w:lineRule="auto"/>
              <w:rPr>
                <w:rFonts w:hint="eastAsia" w:ascii="宋体" w:hAnsi="宋体" w:eastAsia="宋体" w:cs="宋体"/>
                <w:color w:val="auto"/>
                <w:sz w:val="24"/>
                <w:szCs w:val="24"/>
              </w:rPr>
            </w:pPr>
          </w:p>
        </w:tc>
        <w:tc>
          <w:tcPr>
            <w:tcW w:w="1675" w:type="dxa"/>
            <w:vAlign w:val="center"/>
          </w:tcPr>
          <w:p w14:paraId="61AB0DE8">
            <w:pPr>
              <w:spacing w:line="276" w:lineRule="auto"/>
              <w:rPr>
                <w:rFonts w:hint="eastAsia" w:ascii="宋体" w:hAnsi="宋体" w:eastAsia="宋体" w:cs="宋体"/>
                <w:color w:val="auto"/>
                <w:sz w:val="24"/>
                <w:szCs w:val="24"/>
              </w:rPr>
            </w:pPr>
          </w:p>
        </w:tc>
        <w:tc>
          <w:tcPr>
            <w:tcW w:w="1876" w:type="dxa"/>
            <w:vAlign w:val="center"/>
          </w:tcPr>
          <w:p w14:paraId="7A417098">
            <w:pPr>
              <w:spacing w:line="276" w:lineRule="auto"/>
              <w:rPr>
                <w:rFonts w:hint="eastAsia" w:ascii="宋体" w:hAnsi="宋体" w:eastAsia="宋体" w:cs="宋体"/>
                <w:color w:val="auto"/>
                <w:sz w:val="24"/>
                <w:szCs w:val="24"/>
              </w:rPr>
            </w:pPr>
          </w:p>
        </w:tc>
        <w:tc>
          <w:tcPr>
            <w:tcW w:w="1138" w:type="dxa"/>
            <w:vAlign w:val="center"/>
          </w:tcPr>
          <w:p w14:paraId="3B8965F7">
            <w:pPr>
              <w:spacing w:line="276" w:lineRule="auto"/>
              <w:rPr>
                <w:rFonts w:hint="eastAsia" w:ascii="宋体" w:hAnsi="宋体" w:eastAsia="宋体" w:cs="宋体"/>
                <w:color w:val="auto"/>
                <w:sz w:val="24"/>
                <w:szCs w:val="24"/>
              </w:rPr>
            </w:pPr>
          </w:p>
        </w:tc>
      </w:tr>
      <w:tr w14:paraId="5E603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69716BE3">
            <w:pPr>
              <w:spacing w:line="276" w:lineRule="auto"/>
              <w:rPr>
                <w:rFonts w:hint="eastAsia" w:ascii="宋体" w:hAnsi="宋体" w:eastAsia="宋体" w:cs="宋体"/>
                <w:color w:val="auto"/>
                <w:sz w:val="24"/>
                <w:szCs w:val="24"/>
              </w:rPr>
            </w:pPr>
          </w:p>
        </w:tc>
        <w:tc>
          <w:tcPr>
            <w:tcW w:w="1798" w:type="dxa"/>
            <w:vAlign w:val="center"/>
          </w:tcPr>
          <w:p w14:paraId="3F44C53F">
            <w:pPr>
              <w:spacing w:line="276" w:lineRule="auto"/>
              <w:rPr>
                <w:rFonts w:hint="eastAsia" w:ascii="宋体" w:hAnsi="宋体" w:eastAsia="宋体" w:cs="宋体"/>
                <w:color w:val="auto"/>
                <w:sz w:val="24"/>
                <w:szCs w:val="24"/>
              </w:rPr>
            </w:pPr>
          </w:p>
        </w:tc>
        <w:tc>
          <w:tcPr>
            <w:tcW w:w="1675" w:type="dxa"/>
            <w:vAlign w:val="center"/>
          </w:tcPr>
          <w:p w14:paraId="4C4FDD4C">
            <w:pPr>
              <w:spacing w:line="276" w:lineRule="auto"/>
              <w:rPr>
                <w:rFonts w:hint="eastAsia" w:ascii="宋体" w:hAnsi="宋体" w:eastAsia="宋体" w:cs="宋体"/>
                <w:color w:val="auto"/>
                <w:sz w:val="24"/>
                <w:szCs w:val="24"/>
              </w:rPr>
            </w:pPr>
          </w:p>
        </w:tc>
        <w:tc>
          <w:tcPr>
            <w:tcW w:w="1675" w:type="dxa"/>
            <w:vAlign w:val="center"/>
          </w:tcPr>
          <w:p w14:paraId="2EE99D87">
            <w:pPr>
              <w:spacing w:line="276" w:lineRule="auto"/>
              <w:rPr>
                <w:rFonts w:hint="eastAsia" w:ascii="宋体" w:hAnsi="宋体" w:eastAsia="宋体" w:cs="宋体"/>
                <w:color w:val="auto"/>
                <w:sz w:val="24"/>
                <w:szCs w:val="24"/>
              </w:rPr>
            </w:pPr>
          </w:p>
        </w:tc>
        <w:tc>
          <w:tcPr>
            <w:tcW w:w="1876" w:type="dxa"/>
            <w:vAlign w:val="center"/>
          </w:tcPr>
          <w:p w14:paraId="534D139E">
            <w:pPr>
              <w:spacing w:line="276" w:lineRule="auto"/>
              <w:rPr>
                <w:rFonts w:hint="eastAsia" w:ascii="宋体" w:hAnsi="宋体" w:eastAsia="宋体" w:cs="宋体"/>
                <w:color w:val="auto"/>
                <w:sz w:val="24"/>
                <w:szCs w:val="24"/>
              </w:rPr>
            </w:pPr>
          </w:p>
        </w:tc>
        <w:tc>
          <w:tcPr>
            <w:tcW w:w="1138" w:type="dxa"/>
            <w:vAlign w:val="center"/>
          </w:tcPr>
          <w:p w14:paraId="4EF66A7E">
            <w:pPr>
              <w:spacing w:line="276" w:lineRule="auto"/>
              <w:rPr>
                <w:rFonts w:hint="eastAsia" w:ascii="宋体" w:hAnsi="宋体" w:eastAsia="宋体" w:cs="宋体"/>
                <w:color w:val="auto"/>
                <w:sz w:val="24"/>
                <w:szCs w:val="24"/>
              </w:rPr>
            </w:pPr>
          </w:p>
        </w:tc>
      </w:tr>
    </w:tbl>
    <w:p w14:paraId="2B76753D">
      <w:pPr>
        <w:spacing w:before="314" w:line="22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注：如有偏离，“偏离情况”列应据实填写“正偏离”或“负偏离”。</w:t>
      </w:r>
    </w:p>
    <w:p w14:paraId="7A7C60A6">
      <w:pPr>
        <w:spacing w:line="276" w:lineRule="auto"/>
        <w:rPr>
          <w:rFonts w:hint="eastAsia" w:ascii="宋体" w:hAnsi="宋体" w:eastAsia="宋体" w:cs="宋体"/>
          <w:color w:val="auto"/>
        </w:rPr>
      </w:pPr>
    </w:p>
    <w:p w14:paraId="1094C90D">
      <w:pPr>
        <w:spacing w:line="277" w:lineRule="auto"/>
        <w:rPr>
          <w:rFonts w:hint="eastAsia" w:ascii="宋体" w:hAnsi="宋体" w:eastAsia="宋体" w:cs="宋体"/>
          <w:color w:val="auto"/>
        </w:rPr>
      </w:pPr>
    </w:p>
    <w:p w14:paraId="36F1BE3B">
      <w:pPr>
        <w:spacing w:line="277" w:lineRule="auto"/>
        <w:rPr>
          <w:rFonts w:hint="eastAsia" w:ascii="宋体" w:hAnsi="宋体" w:eastAsia="宋体" w:cs="宋体"/>
          <w:color w:val="auto"/>
        </w:rPr>
      </w:pPr>
    </w:p>
    <w:p w14:paraId="731BB459">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p>
    <w:p w14:paraId="08E2AF26">
      <w:pPr>
        <w:spacing w:before="78" w:line="360" w:lineRule="auto"/>
        <w:ind w:right="96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7B65FF2C">
      <w:pPr>
        <w:rPr>
          <w:rFonts w:hint="eastAsia" w:ascii="宋体" w:hAnsi="宋体" w:eastAsia="宋体" w:cs="宋体"/>
          <w:color w:val="auto"/>
        </w:rPr>
        <w:sectPr>
          <w:pgSz w:w="11907" w:h="16840"/>
          <w:pgMar w:top="1117" w:right="1020" w:bottom="1060" w:left="1588" w:header="878" w:footer="886" w:gutter="0"/>
          <w:cols w:space="720" w:num="1"/>
        </w:sectPr>
      </w:pPr>
    </w:p>
    <w:p w14:paraId="12FB27EF">
      <w:pPr>
        <w:pStyle w:val="8"/>
        <w:spacing w:line="360" w:lineRule="auto"/>
        <w:rPr>
          <w:rFonts w:hint="eastAsia" w:ascii="宋体" w:hAnsi="宋体" w:eastAsia="宋体" w:cs="宋体"/>
        </w:rPr>
      </w:pPr>
      <w:bookmarkStart w:id="118" w:name="_Toc148096385"/>
      <w:bookmarkStart w:id="119" w:name="_Toc25631"/>
      <w:r>
        <w:rPr>
          <w:rFonts w:hint="eastAsia" w:ascii="宋体" w:hAnsi="宋体" w:eastAsia="宋体" w:cs="宋体"/>
        </w:rPr>
        <w:t>6 采购需求偏离表(实质性格式)</w:t>
      </w:r>
      <w:bookmarkEnd w:id="118"/>
      <w:bookmarkEnd w:id="119"/>
    </w:p>
    <w:p w14:paraId="4837B37F">
      <w:pPr>
        <w:spacing w:before="198"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1BEDE768">
      <w:pPr>
        <w:spacing w:before="78" w:line="360" w:lineRule="auto"/>
        <w:ind w:left="486"/>
        <w:rPr>
          <w:rFonts w:hint="eastAsia" w:ascii="宋体" w:hAnsi="宋体" w:eastAsia="宋体" w:cs="宋体"/>
          <w:color w:val="auto"/>
          <w:sz w:val="24"/>
          <w:szCs w:val="24"/>
        </w:rPr>
      </w:pPr>
    </w:p>
    <w:p w14:paraId="10D33336">
      <w:pPr>
        <w:spacing w:before="78" w:line="360" w:lineRule="auto"/>
        <w:ind w:left="486"/>
        <w:rPr>
          <w:rFonts w:hint="eastAsia" w:ascii="宋体" w:hAnsi="宋体" w:eastAsia="宋体" w:cs="宋体"/>
          <w:color w:val="auto"/>
          <w:sz w:val="24"/>
          <w:szCs w:val="24"/>
          <w:u w:val="single"/>
        </w:rPr>
      </w:pPr>
      <w:r>
        <w:rPr>
          <w:rFonts w:hint="eastAsia" w:ascii="宋体" w:hAnsi="宋体" w:eastAsia="宋体" w:cs="宋体"/>
          <w:color w:val="auto"/>
          <w:sz w:val="24"/>
          <w:szCs w:val="24"/>
        </w:rPr>
        <w:t>项目编号/包号：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0885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11605B76">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481" w:type="dxa"/>
            <w:vAlign w:val="center"/>
          </w:tcPr>
          <w:p w14:paraId="38A1843A">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招标文件目号(页码)</w:t>
            </w:r>
          </w:p>
        </w:tc>
        <w:tc>
          <w:tcPr>
            <w:tcW w:w="2383" w:type="dxa"/>
            <w:vAlign w:val="center"/>
          </w:tcPr>
          <w:p w14:paraId="275A6E0D">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招标文件要求</w:t>
            </w:r>
          </w:p>
        </w:tc>
        <w:tc>
          <w:tcPr>
            <w:tcW w:w="2125" w:type="dxa"/>
            <w:vAlign w:val="center"/>
          </w:tcPr>
          <w:p w14:paraId="533CBF6A">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投标响应内容</w:t>
            </w:r>
          </w:p>
        </w:tc>
        <w:tc>
          <w:tcPr>
            <w:tcW w:w="1874" w:type="dxa"/>
            <w:vAlign w:val="center"/>
          </w:tcPr>
          <w:p w14:paraId="5C88256A">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c>
          <w:tcPr>
            <w:tcW w:w="1014" w:type="dxa"/>
            <w:vAlign w:val="center"/>
          </w:tcPr>
          <w:p w14:paraId="6E104087">
            <w:pPr>
              <w:spacing w:line="27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w:t>
            </w:r>
          </w:p>
        </w:tc>
      </w:tr>
      <w:tr w14:paraId="68DE4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AD3C0EA">
            <w:pPr>
              <w:spacing w:line="276" w:lineRule="auto"/>
              <w:rPr>
                <w:rFonts w:hint="eastAsia" w:ascii="宋体" w:hAnsi="宋体" w:eastAsia="宋体" w:cs="宋体"/>
                <w:color w:val="auto"/>
                <w:sz w:val="24"/>
                <w:szCs w:val="24"/>
              </w:rPr>
            </w:pPr>
          </w:p>
        </w:tc>
        <w:tc>
          <w:tcPr>
            <w:tcW w:w="1481" w:type="dxa"/>
            <w:vAlign w:val="center"/>
          </w:tcPr>
          <w:p w14:paraId="789C99FC">
            <w:pPr>
              <w:spacing w:line="276" w:lineRule="auto"/>
              <w:rPr>
                <w:rFonts w:hint="eastAsia" w:ascii="宋体" w:hAnsi="宋体" w:eastAsia="宋体" w:cs="宋体"/>
                <w:color w:val="auto"/>
                <w:sz w:val="24"/>
                <w:szCs w:val="24"/>
              </w:rPr>
            </w:pPr>
          </w:p>
        </w:tc>
        <w:tc>
          <w:tcPr>
            <w:tcW w:w="2383" w:type="dxa"/>
            <w:vAlign w:val="center"/>
          </w:tcPr>
          <w:p w14:paraId="2ACC611B">
            <w:pPr>
              <w:spacing w:line="276" w:lineRule="auto"/>
              <w:rPr>
                <w:rFonts w:hint="eastAsia" w:ascii="宋体" w:hAnsi="宋体" w:eastAsia="宋体" w:cs="宋体"/>
                <w:color w:val="auto"/>
                <w:sz w:val="24"/>
                <w:szCs w:val="24"/>
              </w:rPr>
            </w:pPr>
          </w:p>
        </w:tc>
        <w:tc>
          <w:tcPr>
            <w:tcW w:w="2125" w:type="dxa"/>
            <w:vAlign w:val="center"/>
          </w:tcPr>
          <w:p w14:paraId="7DB6111C">
            <w:pPr>
              <w:spacing w:line="276" w:lineRule="auto"/>
              <w:rPr>
                <w:rFonts w:hint="eastAsia" w:ascii="宋体" w:hAnsi="宋体" w:eastAsia="宋体" w:cs="宋体"/>
                <w:color w:val="auto"/>
                <w:sz w:val="24"/>
                <w:szCs w:val="24"/>
              </w:rPr>
            </w:pPr>
          </w:p>
        </w:tc>
        <w:tc>
          <w:tcPr>
            <w:tcW w:w="1874" w:type="dxa"/>
            <w:vAlign w:val="center"/>
          </w:tcPr>
          <w:p w14:paraId="4CBB6A3D">
            <w:pPr>
              <w:spacing w:line="276" w:lineRule="auto"/>
              <w:rPr>
                <w:rFonts w:hint="eastAsia" w:ascii="宋体" w:hAnsi="宋体" w:eastAsia="宋体" w:cs="宋体"/>
                <w:color w:val="auto"/>
                <w:sz w:val="24"/>
                <w:szCs w:val="24"/>
              </w:rPr>
            </w:pPr>
          </w:p>
        </w:tc>
        <w:tc>
          <w:tcPr>
            <w:tcW w:w="1014" w:type="dxa"/>
            <w:vAlign w:val="center"/>
          </w:tcPr>
          <w:p w14:paraId="4CE784CB">
            <w:pPr>
              <w:spacing w:line="276" w:lineRule="auto"/>
              <w:rPr>
                <w:rFonts w:hint="eastAsia" w:ascii="宋体" w:hAnsi="宋体" w:eastAsia="宋体" w:cs="宋体"/>
                <w:color w:val="auto"/>
                <w:sz w:val="24"/>
                <w:szCs w:val="24"/>
              </w:rPr>
            </w:pPr>
          </w:p>
        </w:tc>
      </w:tr>
      <w:tr w14:paraId="36DBB7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2B285E1">
            <w:pPr>
              <w:spacing w:line="276" w:lineRule="auto"/>
              <w:rPr>
                <w:rFonts w:hint="eastAsia" w:ascii="宋体" w:hAnsi="宋体" w:eastAsia="宋体" w:cs="宋体"/>
                <w:color w:val="auto"/>
                <w:sz w:val="24"/>
                <w:szCs w:val="24"/>
              </w:rPr>
            </w:pPr>
          </w:p>
        </w:tc>
        <w:tc>
          <w:tcPr>
            <w:tcW w:w="1481" w:type="dxa"/>
            <w:vAlign w:val="center"/>
          </w:tcPr>
          <w:p w14:paraId="05C6C895">
            <w:pPr>
              <w:spacing w:line="276" w:lineRule="auto"/>
              <w:rPr>
                <w:rFonts w:hint="eastAsia" w:ascii="宋体" w:hAnsi="宋体" w:eastAsia="宋体" w:cs="宋体"/>
                <w:color w:val="auto"/>
                <w:sz w:val="24"/>
                <w:szCs w:val="24"/>
              </w:rPr>
            </w:pPr>
          </w:p>
        </w:tc>
        <w:tc>
          <w:tcPr>
            <w:tcW w:w="2383" w:type="dxa"/>
            <w:vAlign w:val="center"/>
          </w:tcPr>
          <w:p w14:paraId="3609A651">
            <w:pPr>
              <w:spacing w:line="276" w:lineRule="auto"/>
              <w:rPr>
                <w:rFonts w:hint="eastAsia" w:ascii="宋体" w:hAnsi="宋体" w:eastAsia="宋体" w:cs="宋体"/>
                <w:color w:val="auto"/>
                <w:sz w:val="24"/>
                <w:szCs w:val="24"/>
              </w:rPr>
            </w:pPr>
          </w:p>
        </w:tc>
        <w:tc>
          <w:tcPr>
            <w:tcW w:w="2125" w:type="dxa"/>
            <w:vAlign w:val="center"/>
          </w:tcPr>
          <w:p w14:paraId="2B3E2F05">
            <w:pPr>
              <w:spacing w:line="276" w:lineRule="auto"/>
              <w:rPr>
                <w:rFonts w:hint="eastAsia" w:ascii="宋体" w:hAnsi="宋体" w:eastAsia="宋体" w:cs="宋体"/>
                <w:color w:val="auto"/>
                <w:sz w:val="24"/>
                <w:szCs w:val="24"/>
              </w:rPr>
            </w:pPr>
          </w:p>
        </w:tc>
        <w:tc>
          <w:tcPr>
            <w:tcW w:w="1874" w:type="dxa"/>
            <w:vAlign w:val="center"/>
          </w:tcPr>
          <w:p w14:paraId="0B9E9222">
            <w:pPr>
              <w:spacing w:line="276" w:lineRule="auto"/>
              <w:rPr>
                <w:rFonts w:hint="eastAsia" w:ascii="宋体" w:hAnsi="宋体" w:eastAsia="宋体" w:cs="宋体"/>
                <w:color w:val="auto"/>
                <w:sz w:val="24"/>
                <w:szCs w:val="24"/>
              </w:rPr>
            </w:pPr>
          </w:p>
        </w:tc>
        <w:tc>
          <w:tcPr>
            <w:tcW w:w="1014" w:type="dxa"/>
            <w:vAlign w:val="center"/>
          </w:tcPr>
          <w:p w14:paraId="5D58E87C">
            <w:pPr>
              <w:spacing w:line="276" w:lineRule="auto"/>
              <w:rPr>
                <w:rFonts w:hint="eastAsia" w:ascii="宋体" w:hAnsi="宋体" w:eastAsia="宋体" w:cs="宋体"/>
                <w:color w:val="auto"/>
                <w:sz w:val="24"/>
                <w:szCs w:val="24"/>
              </w:rPr>
            </w:pPr>
          </w:p>
        </w:tc>
      </w:tr>
      <w:tr w14:paraId="4C63A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261AF31B">
            <w:pPr>
              <w:spacing w:line="276" w:lineRule="auto"/>
              <w:rPr>
                <w:rFonts w:hint="eastAsia" w:ascii="宋体" w:hAnsi="宋体" w:eastAsia="宋体" w:cs="宋体"/>
                <w:color w:val="auto"/>
                <w:sz w:val="24"/>
                <w:szCs w:val="24"/>
              </w:rPr>
            </w:pPr>
          </w:p>
        </w:tc>
        <w:tc>
          <w:tcPr>
            <w:tcW w:w="1481" w:type="dxa"/>
            <w:vAlign w:val="center"/>
          </w:tcPr>
          <w:p w14:paraId="72ED0B3A">
            <w:pPr>
              <w:spacing w:line="276" w:lineRule="auto"/>
              <w:rPr>
                <w:rFonts w:hint="eastAsia" w:ascii="宋体" w:hAnsi="宋体" w:eastAsia="宋体" w:cs="宋体"/>
                <w:color w:val="auto"/>
                <w:sz w:val="24"/>
                <w:szCs w:val="24"/>
              </w:rPr>
            </w:pPr>
          </w:p>
        </w:tc>
        <w:tc>
          <w:tcPr>
            <w:tcW w:w="2383" w:type="dxa"/>
            <w:vAlign w:val="center"/>
          </w:tcPr>
          <w:p w14:paraId="0AD4A7A9">
            <w:pPr>
              <w:spacing w:line="276" w:lineRule="auto"/>
              <w:rPr>
                <w:rFonts w:hint="eastAsia" w:ascii="宋体" w:hAnsi="宋体" w:eastAsia="宋体" w:cs="宋体"/>
                <w:color w:val="auto"/>
                <w:sz w:val="24"/>
                <w:szCs w:val="24"/>
              </w:rPr>
            </w:pPr>
          </w:p>
        </w:tc>
        <w:tc>
          <w:tcPr>
            <w:tcW w:w="2125" w:type="dxa"/>
            <w:vAlign w:val="center"/>
          </w:tcPr>
          <w:p w14:paraId="1B30ADFA">
            <w:pPr>
              <w:spacing w:line="276" w:lineRule="auto"/>
              <w:rPr>
                <w:rFonts w:hint="eastAsia" w:ascii="宋体" w:hAnsi="宋体" w:eastAsia="宋体" w:cs="宋体"/>
                <w:color w:val="auto"/>
                <w:sz w:val="24"/>
                <w:szCs w:val="24"/>
              </w:rPr>
            </w:pPr>
          </w:p>
        </w:tc>
        <w:tc>
          <w:tcPr>
            <w:tcW w:w="1874" w:type="dxa"/>
            <w:vAlign w:val="center"/>
          </w:tcPr>
          <w:p w14:paraId="358F1069">
            <w:pPr>
              <w:spacing w:line="276" w:lineRule="auto"/>
              <w:rPr>
                <w:rFonts w:hint="eastAsia" w:ascii="宋体" w:hAnsi="宋体" w:eastAsia="宋体" w:cs="宋体"/>
                <w:color w:val="auto"/>
                <w:sz w:val="24"/>
                <w:szCs w:val="24"/>
              </w:rPr>
            </w:pPr>
          </w:p>
        </w:tc>
        <w:tc>
          <w:tcPr>
            <w:tcW w:w="1014" w:type="dxa"/>
            <w:vAlign w:val="center"/>
          </w:tcPr>
          <w:p w14:paraId="4C7555A6">
            <w:pPr>
              <w:spacing w:line="276" w:lineRule="auto"/>
              <w:rPr>
                <w:rFonts w:hint="eastAsia" w:ascii="宋体" w:hAnsi="宋体" w:eastAsia="宋体" w:cs="宋体"/>
                <w:color w:val="auto"/>
                <w:sz w:val="24"/>
                <w:szCs w:val="24"/>
              </w:rPr>
            </w:pPr>
          </w:p>
        </w:tc>
      </w:tr>
      <w:tr w14:paraId="4D25F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255A7F92">
            <w:pPr>
              <w:spacing w:line="276" w:lineRule="auto"/>
              <w:rPr>
                <w:rFonts w:hint="eastAsia" w:ascii="宋体" w:hAnsi="宋体" w:eastAsia="宋体" w:cs="宋体"/>
                <w:color w:val="auto"/>
                <w:sz w:val="24"/>
                <w:szCs w:val="24"/>
              </w:rPr>
            </w:pPr>
          </w:p>
        </w:tc>
        <w:tc>
          <w:tcPr>
            <w:tcW w:w="1481" w:type="dxa"/>
            <w:vAlign w:val="center"/>
          </w:tcPr>
          <w:p w14:paraId="1BDCCD52">
            <w:pPr>
              <w:spacing w:line="276" w:lineRule="auto"/>
              <w:rPr>
                <w:rFonts w:hint="eastAsia" w:ascii="宋体" w:hAnsi="宋体" w:eastAsia="宋体" w:cs="宋体"/>
                <w:color w:val="auto"/>
                <w:sz w:val="24"/>
                <w:szCs w:val="24"/>
              </w:rPr>
            </w:pPr>
          </w:p>
        </w:tc>
        <w:tc>
          <w:tcPr>
            <w:tcW w:w="2383" w:type="dxa"/>
            <w:vAlign w:val="center"/>
          </w:tcPr>
          <w:p w14:paraId="00BD8EFF">
            <w:pPr>
              <w:spacing w:line="276" w:lineRule="auto"/>
              <w:rPr>
                <w:rFonts w:hint="eastAsia" w:ascii="宋体" w:hAnsi="宋体" w:eastAsia="宋体" w:cs="宋体"/>
                <w:color w:val="auto"/>
                <w:sz w:val="24"/>
                <w:szCs w:val="24"/>
              </w:rPr>
            </w:pPr>
          </w:p>
        </w:tc>
        <w:tc>
          <w:tcPr>
            <w:tcW w:w="2125" w:type="dxa"/>
            <w:vAlign w:val="center"/>
          </w:tcPr>
          <w:p w14:paraId="032375B4">
            <w:pPr>
              <w:spacing w:line="276" w:lineRule="auto"/>
              <w:rPr>
                <w:rFonts w:hint="eastAsia" w:ascii="宋体" w:hAnsi="宋体" w:eastAsia="宋体" w:cs="宋体"/>
                <w:color w:val="auto"/>
                <w:sz w:val="24"/>
                <w:szCs w:val="24"/>
              </w:rPr>
            </w:pPr>
          </w:p>
        </w:tc>
        <w:tc>
          <w:tcPr>
            <w:tcW w:w="1874" w:type="dxa"/>
            <w:vAlign w:val="center"/>
          </w:tcPr>
          <w:p w14:paraId="02671C30">
            <w:pPr>
              <w:spacing w:line="276" w:lineRule="auto"/>
              <w:rPr>
                <w:rFonts w:hint="eastAsia" w:ascii="宋体" w:hAnsi="宋体" w:eastAsia="宋体" w:cs="宋体"/>
                <w:color w:val="auto"/>
                <w:sz w:val="24"/>
                <w:szCs w:val="24"/>
              </w:rPr>
            </w:pPr>
          </w:p>
        </w:tc>
        <w:tc>
          <w:tcPr>
            <w:tcW w:w="1014" w:type="dxa"/>
            <w:vAlign w:val="center"/>
          </w:tcPr>
          <w:p w14:paraId="48B11957">
            <w:pPr>
              <w:spacing w:line="276" w:lineRule="auto"/>
              <w:rPr>
                <w:rFonts w:hint="eastAsia" w:ascii="宋体" w:hAnsi="宋体" w:eastAsia="宋体" w:cs="宋体"/>
                <w:color w:val="auto"/>
                <w:sz w:val="24"/>
                <w:szCs w:val="24"/>
              </w:rPr>
            </w:pPr>
          </w:p>
        </w:tc>
      </w:tr>
      <w:tr w14:paraId="5C7CC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56D02FA">
            <w:pPr>
              <w:spacing w:line="276" w:lineRule="auto"/>
              <w:rPr>
                <w:rFonts w:hint="eastAsia" w:ascii="宋体" w:hAnsi="宋体" w:eastAsia="宋体" w:cs="宋体"/>
                <w:color w:val="auto"/>
                <w:sz w:val="24"/>
                <w:szCs w:val="24"/>
              </w:rPr>
            </w:pPr>
          </w:p>
        </w:tc>
        <w:tc>
          <w:tcPr>
            <w:tcW w:w="1481" w:type="dxa"/>
            <w:vAlign w:val="center"/>
          </w:tcPr>
          <w:p w14:paraId="021813CE">
            <w:pPr>
              <w:spacing w:line="276" w:lineRule="auto"/>
              <w:rPr>
                <w:rFonts w:hint="eastAsia" w:ascii="宋体" w:hAnsi="宋体" w:eastAsia="宋体" w:cs="宋体"/>
                <w:color w:val="auto"/>
                <w:sz w:val="24"/>
                <w:szCs w:val="24"/>
              </w:rPr>
            </w:pPr>
          </w:p>
        </w:tc>
        <w:tc>
          <w:tcPr>
            <w:tcW w:w="2383" w:type="dxa"/>
            <w:vAlign w:val="center"/>
          </w:tcPr>
          <w:p w14:paraId="70BC7749">
            <w:pPr>
              <w:spacing w:line="276" w:lineRule="auto"/>
              <w:rPr>
                <w:rFonts w:hint="eastAsia" w:ascii="宋体" w:hAnsi="宋体" w:eastAsia="宋体" w:cs="宋体"/>
                <w:color w:val="auto"/>
                <w:sz w:val="24"/>
                <w:szCs w:val="24"/>
              </w:rPr>
            </w:pPr>
          </w:p>
        </w:tc>
        <w:tc>
          <w:tcPr>
            <w:tcW w:w="2125" w:type="dxa"/>
            <w:vAlign w:val="center"/>
          </w:tcPr>
          <w:p w14:paraId="0939273B">
            <w:pPr>
              <w:spacing w:line="276" w:lineRule="auto"/>
              <w:rPr>
                <w:rFonts w:hint="eastAsia" w:ascii="宋体" w:hAnsi="宋体" w:eastAsia="宋体" w:cs="宋体"/>
                <w:color w:val="auto"/>
                <w:sz w:val="24"/>
                <w:szCs w:val="24"/>
              </w:rPr>
            </w:pPr>
          </w:p>
        </w:tc>
        <w:tc>
          <w:tcPr>
            <w:tcW w:w="1874" w:type="dxa"/>
            <w:vAlign w:val="center"/>
          </w:tcPr>
          <w:p w14:paraId="70A2C8A4">
            <w:pPr>
              <w:spacing w:line="276" w:lineRule="auto"/>
              <w:rPr>
                <w:rFonts w:hint="eastAsia" w:ascii="宋体" w:hAnsi="宋体" w:eastAsia="宋体" w:cs="宋体"/>
                <w:color w:val="auto"/>
                <w:sz w:val="24"/>
                <w:szCs w:val="24"/>
              </w:rPr>
            </w:pPr>
          </w:p>
        </w:tc>
        <w:tc>
          <w:tcPr>
            <w:tcW w:w="1014" w:type="dxa"/>
            <w:vAlign w:val="center"/>
          </w:tcPr>
          <w:p w14:paraId="2FF81CFC">
            <w:pPr>
              <w:spacing w:line="276" w:lineRule="auto"/>
              <w:rPr>
                <w:rFonts w:hint="eastAsia" w:ascii="宋体" w:hAnsi="宋体" w:eastAsia="宋体" w:cs="宋体"/>
                <w:color w:val="auto"/>
                <w:sz w:val="24"/>
                <w:szCs w:val="24"/>
              </w:rPr>
            </w:pPr>
          </w:p>
        </w:tc>
      </w:tr>
      <w:tr w14:paraId="6EFC2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3B0A23D8">
            <w:pPr>
              <w:spacing w:line="276" w:lineRule="auto"/>
              <w:rPr>
                <w:rFonts w:hint="eastAsia" w:ascii="宋体" w:hAnsi="宋体" w:eastAsia="宋体" w:cs="宋体"/>
                <w:color w:val="auto"/>
                <w:sz w:val="24"/>
                <w:szCs w:val="24"/>
              </w:rPr>
            </w:pPr>
          </w:p>
        </w:tc>
        <w:tc>
          <w:tcPr>
            <w:tcW w:w="1481" w:type="dxa"/>
            <w:vAlign w:val="center"/>
          </w:tcPr>
          <w:p w14:paraId="0F0DE32C">
            <w:pPr>
              <w:spacing w:line="276" w:lineRule="auto"/>
              <w:rPr>
                <w:rFonts w:hint="eastAsia" w:ascii="宋体" w:hAnsi="宋体" w:eastAsia="宋体" w:cs="宋体"/>
                <w:color w:val="auto"/>
                <w:sz w:val="24"/>
                <w:szCs w:val="24"/>
              </w:rPr>
            </w:pPr>
          </w:p>
        </w:tc>
        <w:tc>
          <w:tcPr>
            <w:tcW w:w="2383" w:type="dxa"/>
            <w:vAlign w:val="center"/>
          </w:tcPr>
          <w:p w14:paraId="22D0D053">
            <w:pPr>
              <w:spacing w:line="276" w:lineRule="auto"/>
              <w:rPr>
                <w:rFonts w:hint="eastAsia" w:ascii="宋体" w:hAnsi="宋体" w:eastAsia="宋体" w:cs="宋体"/>
                <w:color w:val="auto"/>
                <w:sz w:val="24"/>
                <w:szCs w:val="24"/>
              </w:rPr>
            </w:pPr>
          </w:p>
        </w:tc>
        <w:tc>
          <w:tcPr>
            <w:tcW w:w="2125" w:type="dxa"/>
            <w:vAlign w:val="center"/>
          </w:tcPr>
          <w:p w14:paraId="3FD4C29D">
            <w:pPr>
              <w:spacing w:line="276" w:lineRule="auto"/>
              <w:rPr>
                <w:rFonts w:hint="eastAsia" w:ascii="宋体" w:hAnsi="宋体" w:eastAsia="宋体" w:cs="宋体"/>
                <w:color w:val="auto"/>
                <w:sz w:val="24"/>
                <w:szCs w:val="24"/>
              </w:rPr>
            </w:pPr>
          </w:p>
        </w:tc>
        <w:tc>
          <w:tcPr>
            <w:tcW w:w="1874" w:type="dxa"/>
            <w:vAlign w:val="center"/>
          </w:tcPr>
          <w:p w14:paraId="603ADF4B">
            <w:pPr>
              <w:spacing w:line="276" w:lineRule="auto"/>
              <w:rPr>
                <w:rFonts w:hint="eastAsia" w:ascii="宋体" w:hAnsi="宋体" w:eastAsia="宋体" w:cs="宋体"/>
                <w:color w:val="auto"/>
                <w:sz w:val="24"/>
                <w:szCs w:val="24"/>
              </w:rPr>
            </w:pPr>
          </w:p>
        </w:tc>
        <w:tc>
          <w:tcPr>
            <w:tcW w:w="1014" w:type="dxa"/>
            <w:vAlign w:val="center"/>
          </w:tcPr>
          <w:p w14:paraId="4D952D6B">
            <w:pPr>
              <w:spacing w:line="276" w:lineRule="auto"/>
              <w:rPr>
                <w:rFonts w:hint="eastAsia" w:ascii="宋体" w:hAnsi="宋体" w:eastAsia="宋体" w:cs="宋体"/>
                <w:color w:val="auto"/>
                <w:sz w:val="24"/>
                <w:szCs w:val="24"/>
              </w:rPr>
            </w:pPr>
          </w:p>
        </w:tc>
      </w:tr>
    </w:tbl>
    <w:p w14:paraId="5B88FDF0">
      <w:pPr>
        <w:spacing w:line="360" w:lineRule="auto"/>
        <w:rPr>
          <w:rFonts w:hint="eastAsia" w:ascii="宋体" w:hAnsi="宋体" w:eastAsia="宋体" w:cs="宋体"/>
          <w:color w:val="auto"/>
          <w:sz w:val="24"/>
          <w:szCs w:val="24"/>
        </w:rPr>
      </w:pPr>
    </w:p>
    <w:p w14:paraId="3182C26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006961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1.对招标文件中的所有商务、技术要求，除本表所列明的所有偏离外，均视作供应商 已对之理解和响应。此表中若无任何文字说明，内容为空白的，投标无效。 </w:t>
      </w:r>
    </w:p>
    <w:p w14:paraId="65D71B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2.“偏离情况”列应据实填写“无偏离”“正偏离”或“负偏离”。</w:t>
      </w:r>
    </w:p>
    <w:p w14:paraId="08386C74">
      <w:pPr>
        <w:spacing w:line="360" w:lineRule="auto"/>
        <w:ind w:firstLine="480" w:firstLineChars="200"/>
        <w:rPr>
          <w:rFonts w:hint="eastAsia" w:ascii="宋体" w:hAnsi="宋体" w:eastAsia="宋体" w:cs="宋体"/>
          <w:color w:val="auto"/>
          <w:sz w:val="24"/>
          <w:szCs w:val="24"/>
        </w:rPr>
      </w:pPr>
    </w:p>
    <w:p w14:paraId="77A54720">
      <w:pPr>
        <w:spacing w:line="360" w:lineRule="auto"/>
        <w:ind w:firstLine="480" w:firstLineChars="200"/>
        <w:rPr>
          <w:rFonts w:hint="eastAsia" w:ascii="宋体" w:hAnsi="宋体" w:eastAsia="宋体" w:cs="宋体"/>
          <w:color w:val="auto"/>
          <w:sz w:val="24"/>
          <w:szCs w:val="24"/>
        </w:rPr>
      </w:pPr>
    </w:p>
    <w:p w14:paraId="1AA67E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投标人名称 (加盖公章)：</w:t>
      </w:r>
      <w:r>
        <w:rPr>
          <w:rFonts w:hint="eastAsia" w:ascii="宋体" w:hAnsi="宋体" w:eastAsia="宋体" w:cs="宋体"/>
          <w:color w:val="auto"/>
          <w:sz w:val="24"/>
          <w:szCs w:val="24"/>
          <w:u w:val="single"/>
        </w:rPr>
        <w:t xml:space="preserve">           </w:t>
      </w:r>
    </w:p>
    <w:p w14:paraId="00435F6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日期：_____年______月______日</w:t>
      </w:r>
    </w:p>
    <w:p w14:paraId="33AF270B">
      <w:pPr>
        <w:rPr>
          <w:rFonts w:hint="eastAsia" w:ascii="宋体" w:hAnsi="宋体" w:eastAsia="宋体" w:cs="宋体"/>
          <w:color w:val="auto"/>
        </w:rPr>
        <w:sectPr>
          <w:pgSz w:w="11907" w:h="16840"/>
          <w:pgMar w:top="1117" w:right="839" w:bottom="1060" w:left="1406" w:header="878" w:footer="886" w:gutter="0"/>
          <w:cols w:space="720" w:num="1"/>
        </w:sectPr>
      </w:pPr>
    </w:p>
    <w:p w14:paraId="61798ED0">
      <w:pPr>
        <w:pStyle w:val="8"/>
        <w:spacing w:line="360" w:lineRule="auto"/>
        <w:rPr>
          <w:rFonts w:hint="eastAsia" w:ascii="宋体" w:hAnsi="宋体" w:eastAsia="宋体" w:cs="宋体"/>
        </w:rPr>
      </w:pPr>
      <w:bookmarkStart w:id="120" w:name="_Toc148096386"/>
      <w:bookmarkStart w:id="121" w:name="_Toc5125"/>
      <w:r>
        <w:rPr>
          <w:rFonts w:hint="eastAsia" w:ascii="宋体" w:hAnsi="宋体" w:eastAsia="宋体" w:cs="宋体"/>
        </w:rPr>
        <w:t>7 中小企业证明文件</w:t>
      </w:r>
      <w:bookmarkEnd w:id="120"/>
      <w:bookmarkEnd w:id="121"/>
    </w:p>
    <w:p w14:paraId="0F68A42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3C6EE0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14:paraId="04B900F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866645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3)对于多标的采购项目，投标人应充分、准确地了解所提供货物的制造企业、提供服务的承接企业信息。对相关情况了解不清楚的，不建议填报本声明函。</w:t>
      </w:r>
    </w:p>
    <w:p w14:paraId="1B240C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14:paraId="51120B6A">
      <w:pPr>
        <w:spacing w:line="360" w:lineRule="auto"/>
        <w:ind w:firstLine="480" w:firstLineChars="200"/>
        <w:rPr>
          <w:rFonts w:hint="eastAsia" w:ascii="宋体" w:hAnsi="宋体" w:eastAsia="宋体" w:cs="宋体"/>
          <w:color w:val="auto"/>
          <w:sz w:val="24"/>
          <w:szCs w:val="24"/>
        </w:rPr>
        <w:sectPr>
          <w:pgSz w:w="11907" w:h="16840"/>
          <w:pgMar w:top="1117" w:right="1132" w:bottom="1060" w:left="1700" w:header="878" w:footer="886" w:gutter="0"/>
          <w:cols w:space="720" w:num="1"/>
        </w:sectPr>
      </w:pPr>
      <w:r>
        <w:rPr>
          <w:rFonts w:hint="eastAsia" w:ascii="宋体" w:hAnsi="宋体" w:eastAsia="宋体" w:cs="宋体"/>
          <w:color w:val="auto"/>
          <w:sz w:val="24"/>
          <w:szCs w:val="24"/>
        </w:rPr>
        <w:t xml:space="preserve">             </w:t>
      </w:r>
    </w:p>
    <w:p w14:paraId="3C4CB760">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p>
    <w:p w14:paraId="6623BDDB">
      <w:pPr>
        <w:spacing w:line="473" w:lineRule="auto"/>
        <w:jc w:val="center"/>
        <w:rPr>
          <w:rFonts w:hint="eastAsia"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04376E8D">
      <w:pPr>
        <w:spacing w:line="360" w:lineRule="auto"/>
        <w:ind w:firstLine="480" w:firstLineChars="200"/>
        <w:rPr>
          <w:rFonts w:hint="eastAsia" w:ascii="宋体" w:hAnsi="宋体" w:eastAsia="宋体" w:cs="宋体"/>
          <w:color w:val="auto"/>
          <w:sz w:val="24"/>
          <w:szCs w:val="24"/>
        </w:rPr>
      </w:pPr>
      <w:bookmarkStart w:id="122" w:name="OLE_LINK6"/>
      <w:r>
        <w:rPr>
          <w:rFonts w:hint="eastAsia" w:ascii="宋体" w:hAnsi="宋体" w:eastAsia="宋体" w:cs="宋体"/>
          <w:color w:val="auto"/>
          <w:sz w:val="24"/>
          <w:szCs w:val="24"/>
        </w:rPr>
        <w:t>本公司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5D98D19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 (标的名称)   </w:t>
      </w:r>
      <w:r>
        <w:rPr>
          <w:rFonts w:hint="eastAsia" w:ascii="宋体" w:hAnsi="宋体" w:eastAsia="宋体" w:cs="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s="宋体"/>
          <w:color w:val="auto"/>
          <w:sz w:val="24"/>
          <w:szCs w:val="24"/>
          <w:u w:val="single"/>
        </w:rPr>
        <w:t>(中型企业、小型企业、微型企业)</w:t>
      </w:r>
      <w:r>
        <w:rPr>
          <w:rFonts w:hint="eastAsia" w:ascii="宋体" w:hAnsi="宋体" w:eastAsia="宋体" w:cs="宋体"/>
          <w:color w:val="auto"/>
          <w:sz w:val="24"/>
          <w:szCs w:val="24"/>
        </w:rPr>
        <w:t>；</w:t>
      </w:r>
    </w:p>
    <w:p w14:paraId="4AAD7ACD">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7C4CE85B">
      <w:pPr>
        <w:spacing w:before="182" w:line="359" w:lineRule="auto"/>
        <w:ind w:left="116" w:right="61" w:firstLine="532"/>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2D7ADBC1">
      <w:pPr>
        <w:spacing w:line="219" w:lineRule="auto"/>
        <w:ind w:left="622"/>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5D4D35C8">
      <w:pPr>
        <w:spacing w:line="259" w:lineRule="auto"/>
        <w:rPr>
          <w:rFonts w:hint="eastAsia" w:ascii="宋体" w:hAnsi="宋体" w:eastAsia="宋体" w:cs="宋体"/>
          <w:color w:val="auto"/>
        </w:rPr>
      </w:pPr>
    </w:p>
    <w:p w14:paraId="76151C1C">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22E451F0">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122"/>
    <w:p w14:paraId="2C283017">
      <w:pPr>
        <w:spacing w:line="247" w:lineRule="auto"/>
        <w:rPr>
          <w:rFonts w:hint="eastAsia" w:ascii="宋体" w:hAnsi="宋体" w:eastAsia="宋体" w:cs="宋体"/>
          <w:color w:val="auto"/>
        </w:rPr>
      </w:pPr>
    </w:p>
    <w:p w14:paraId="1CC9BC46">
      <w:pPr>
        <w:spacing w:line="248" w:lineRule="auto"/>
        <w:rPr>
          <w:rFonts w:hint="eastAsia" w:ascii="宋体" w:hAnsi="宋体" w:eastAsia="宋体" w:cs="宋体"/>
          <w:color w:val="auto"/>
        </w:rPr>
      </w:pPr>
    </w:p>
    <w:p w14:paraId="02487BB6">
      <w:pPr>
        <w:rPr>
          <w:rFonts w:hint="eastAsia" w:ascii="宋体" w:hAnsi="宋体" w:eastAsia="宋体" w:cs="宋体"/>
          <w:color w:val="auto"/>
        </w:rPr>
        <w:sectPr>
          <w:pgSz w:w="11907" w:h="16840"/>
          <w:pgMar w:top="1117" w:right="1077" w:bottom="1057" w:left="1592" w:header="878" w:footer="886" w:gutter="0"/>
          <w:cols w:space="720" w:num="1"/>
        </w:sectPr>
      </w:pPr>
      <w:r>
        <w:rPr>
          <w:rFonts w:hint="eastAsia" w:ascii="宋体" w:hAnsi="宋体" w:eastAsia="宋体" w:cs="宋体"/>
          <w:color w:val="auto"/>
          <w:spacing w:val="9"/>
          <w:sz w:val="18"/>
          <w:szCs w:val="18"/>
        </w:rPr>
        <w:t>1 从业人员、营业收入、资产总额填报上一年度数据，无上一年度数据的新成立企业可不填报。</w:t>
      </w:r>
    </w:p>
    <w:p w14:paraId="31BEA406">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p>
    <w:p w14:paraId="79A748C7">
      <w:pPr>
        <w:spacing w:before="164"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219FFFE4">
      <w:pPr>
        <w:spacing w:line="321" w:lineRule="auto"/>
        <w:rPr>
          <w:rFonts w:hint="eastAsia" w:ascii="宋体" w:hAnsi="宋体" w:eastAsia="宋体" w:cs="宋体"/>
          <w:color w:val="auto"/>
        </w:rPr>
      </w:pPr>
    </w:p>
    <w:p w14:paraId="1228A29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 的规定，本单位(请进行选择)：</w:t>
      </w:r>
    </w:p>
    <w:p w14:paraId="3BF1A596">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□不属于符合条件的残疾人福利性单位。</w:t>
      </w:r>
    </w:p>
    <w:p w14:paraId="406A5092">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□属于符合条件的残疾人福利性单位，</w:t>
      </w:r>
      <w:r>
        <w:rPr>
          <w:rFonts w:hint="eastAsia" w:ascii="宋体" w:hAnsi="宋体" w:eastAsia="宋体" w:cs="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9A1CC27">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本单位对上述声明的真实性负责。如有虚假，将依法承担相应责任。</w:t>
      </w:r>
    </w:p>
    <w:p w14:paraId="5F21C936">
      <w:pPr>
        <w:spacing w:line="278" w:lineRule="auto"/>
        <w:rPr>
          <w:rFonts w:hint="eastAsia" w:ascii="宋体" w:hAnsi="宋体" w:eastAsia="宋体" w:cs="宋体"/>
          <w:color w:val="auto"/>
        </w:rPr>
      </w:pPr>
    </w:p>
    <w:p w14:paraId="2E30FCAD">
      <w:pPr>
        <w:spacing w:line="278" w:lineRule="auto"/>
        <w:rPr>
          <w:rFonts w:hint="eastAsia" w:ascii="宋体" w:hAnsi="宋体" w:eastAsia="宋体" w:cs="宋体"/>
          <w:color w:val="auto"/>
        </w:rPr>
      </w:pPr>
    </w:p>
    <w:p w14:paraId="285A4D72">
      <w:pPr>
        <w:spacing w:line="278" w:lineRule="auto"/>
        <w:rPr>
          <w:rFonts w:hint="eastAsia" w:ascii="宋体" w:hAnsi="宋体" w:eastAsia="宋体" w:cs="宋体"/>
          <w:color w:val="auto"/>
        </w:rPr>
      </w:pPr>
    </w:p>
    <w:p w14:paraId="2B59C4AA">
      <w:pPr>
        <w:spacing w:line="279" w:lineRule="auto"/>
        <w:rPr>
          <w:rFonts w:hint="eastAsia" w:ascii="宋体" w:hAnsi="宋体" w:eastAsia="宋体" w:cs="宋体"/>
          <w:color w:val="auto"/>
        </w:rPr>
      </w:pPr>
    </w:p>
    <w:p w14:paraId="2DDA74B7">
      <w:pPr>
        <w:spacing w:line="279" w:lineRule="auto"/>
        <w:rPr>
          <w:rFonts w:hint="eastAsia" w:ascii="宋体" w:hAnsi="宋体" w:eastAsia="宋体" w:cs="宋体"/>
          <w:color w:val="auto"/>
        </w:rPr>
      </w:pPr>
    </w:p>
    <w:p w14:paraId="30BC6AD8">
      <w:pPr>
        <w:spacing w:before="78" w:line="360" w:lineRule="auto"/>
        <w:ind w:left="3938"/>
        <w:rPr>
          <w:rFonts w:hint="eastAsia" w:ascii="宋体" w:hAnsi="宋体" w:eastAsia="宋体" w:cs="宋体"/>
          <w:color w:val="auto"/>
          <w:sz w:val="24"/>
          <w:szCs w:val="24"/>
          <w:u w:val="single"/>
        </w:rPr>
      </w:pPr>
      <w:r>
        <w:rPr>
          <w:rFonts w:hint="eastAsia" w:ascii="宋体" w:hAnsi="宋体" w:eastAsia="宋体" w:cs="宋体"/>
          <w:color w:val="auto"/>
          <w:sz w:val="24"/>
          <w:szCs w:val="24"/>
        </w:rPr>
        <w:t>单位名称(盖章)：</w:t>
      </w:r>
      <w:r>
        <w:rPr>
          <w:rFonts w:hint="eastAsia" w:ascii="宋体" w:hAnsi="宋体" w:eastAsia="宋体" w:cs="宋体"/>
          <w:color w:val="auto"/>
          <w:sz w:val="24"/>
          <w:szCs w:val="24"/>
          <w:u w:val="single"/>
        </w:rPr>
        <w:t xml:space="preserve">         </w:t>
      </w:r>
    </w:p>
    <w:p w14:paraId="475BBC8E">
      <w:pPr>
        <w:spacing w:before="1" w:line="360" w:lineRule="auto"/>
        <w:ind w:left="4011"/>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255D767E">
      <w:pPr>
        <w:rPr>
          <w:rFonts w:hint="eastAsia" w:ascii="宋体" w:hAnsi="宋体" w:eastAsia="宋体" w:cs="宋体"/>
          <w:color w:val="auto"/>
        </w:rPr>
        <w:sectPr>
          <w:pgSz w:w="11907" w:h="16840"/>
          <w:pgMar w:top="1117" w:right="1128" w:bottom="1060" w:left="1700" w:header="878" w:footer="886" w:gutter="0"/>
          <w:cols w:space="720" w:num="1"/>
        </w:sectPr>
      </w:pPr>
    </w:p>
    <w:p w14:paraId="0D9790A0">
      <w:pPr>
        <w:pStyle w:val="8"/>
        <w:spacing w:line="360" w:lineRule="auto"/>
        <w:rPr>
          <w:rFonts w:hint="eastAsia" w:ascii="宋体" w:hAnsi="宋体" w:eastAsia="宋体" w:cs="宋体"/>
        </w:rPr>
      </w:pPr>
      <w:bookmarkStart w:id="123" w:name="_Toc28016"/>
      <w:bookmarkStart w:id="124" w:name="_Toc148096388"/>
      <w:r>
        <w:rPr>
          <w:rFonts w:hint="eastAsia" w:ascii="宋体" w:hAnsi="宋体" w:eastAsia="宋体" w:cs="宋体"/>
        </w:rPr>
        <w:t>8 招标文件要求提供或投标人认为应附的其他材料</w:t>
      </w:r>
      <w:bookmarkEnd w:id="123"/>
      <w:bookmarkEnd w:id="124"/>
    </w:p>
    <w:p w14:paraId="0A93FD3B"/>
    <w:p w14:paraId="6A666F43">
      <w:pPr>
        <w:pStyle w:val="2"/>
        <w:ind w:firstLine="480"/>
      </w:pPr>
    </w:p>
    <w:p w14:paraId="76C74B55">
      <w:pPr>
        <w:pStyle w:val="2"/>
        <w:ind w:firstLine="480"/>
      </w:pPr>
    </w:p>
    <w:p w14:paraId="56A1EE98">
      <w:pPr>
        <w:jc w:val="center"/>
        <w:rPr>
          <w:rFonts w:hint="eastAsia" w:ascii="宋体" w:hAnsi="宋体" w:eastAsia="宋体" w:cs="宋体"/>
          <w:color w:val="auto"/>
        </w:rPr>
      </w:pPr>
      <w:r>
        <w:rPr>
          <w:rFonts w:hint="eastAsia" w:ascii="宋体" w:hAnsi="宋体" w:eastAsia="宋体" w:cs="宋体"/>
          <w:color w:val="auto"/>
        </w:rPr>
        <w:br w:type="page"/>
      </w:r>
    </w:p>
    <w:p w14:paraId="1D4B1AA8">
      <w:pPr>
        <w:jc w:val="center"/>
        <w:rPr>
          <w:rFonts w:hint="eastAsia" w:ascii="宋体" w:hAnsi="宋体" w:eastAsia="宋体" w:cs="宋体"/>
          <w:color w:val="auto"/>
        </w:rPr>
      </w:pPr>
    </w:p>
    <w:p w14:paraId="654A65E9">
      <w:pPr>
        <w:jc w:val="center"/>
        <w:rPr>
          <w:rFonts w:hint="eastAsia" w:ascii="宋体" w:hAnsi="宋体" w:eastAsia="宋体" w:cs="宋体"/>
          <w:color w:val="auto"/>
        </w:rPr>
      </w:pPr>
    </w:p>
    <w:p w14:paraId="72349566">
      <w:pPr>
        <w:jc w:val="center"/>
        <w:rPr>
          <w:rFonts w:hint="eastAsia" w:ascii="宋体" w:hAnsi="宋体" w:eastAsia="宋体" w:cs="宋体"/>
          <w:color w:val="auto"/>
        </w:rPr>
      </w:pPr>
      <w:r>
        <w:rPr>
          <w:rFonts w:hint="eastAsia" w:ascii="宋体" w:hAnsi="宋体" w:eastAsia="宋体" w:cs="宋体"/>
          <w:b/>
          <w:bCs/>
          <w:color w:val="auto"/>
          <w:sz w:val="32"/>
          <w:szCs w:val="32"/>
        </w:rPr>
        <w:t>关于延续性服务的承诺</w:t>
      </w:r>
    </w:p>
    <w:p w14:paraId="665470A0">
      <w:pPr>
        <w:rPr>
          <w:rFonts w:hint="eastAsia" w:ascii="宋体" w:hAnsi="宋体" w:eastAsia="宋体" w:cs="宋体"/>
          <w:color w:val="auto"/>
          <w:spacing w:val="-2"/>
          <w:sz w:val="24"/>
          <w:shd w:val="clear" w:color="050000" w:fill="auto"/>
        </w:rPr>
      </w:pPr>
    </w:p>
    <w:p w14:paraId="50718CA8">
      <w:pPr>
        <w:ind w:firstLine="472" w:firstLineChars="200"/>
        <w:rPr>
          <w:rFonts w:hint="eastAsia" w:ascii="宋体" w:hAnsi="宋体" w:eastAsia="宋体" w:cs="宋体"/>
          <w:color w:val="auto"/>
          <w:spacing w:val="-2"/>
          <w:sz w:val="24"/>
          <w:shd w:val="clear" w:color="050000" w:fill="auto"/>
        </w:rPr>
      </w:pPr>
    </w:p>
    <w:p w14:paraId="2F2DDD67">
      <w:pPr>
        <w:spacing w:line="360" w:lineRule="auto"/>
        <w:rPr>
          <w:rFonts w:hint="eastAsia" w:ascii="宋体" w:hAnsi="宋体" w:eastAsia="宋体" w:cs="宋体"/>
          <w:color w:val="auto"/>
          <w:spacing w:val="-2"/>
          <w:sz w:val="24"/>
          <w:shd w:val="clear" w:color="050000" w:fill="auto"/>
        </w:rPr>
      </w:pPr>
    </w:p>
    <w:p w14:paraId="0D938021">
      <w:pPr>
        <w:spacing w:line="360" w:lineRule="auto"/>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致北京市水文总站：</w:t>
      </w:r>
    </w:p>
    <w:p w14:paraId="6EA71EF1">
      <w:pPr>
        <w:spacing w:line="360" w:lineRule="auto"/>
        <w:rPr>
          <w:rFonts w:hint="eastAsia" w:ascii="宋体" w:hAnsi="宋体" w:eastAsia="宋体" w:cs="宋体"/>
          <w:color w:val="auto"/>
          <w:spacing w:val="-2"/>
          <w:sz w:val="24"/>
          <w:shd w:val="clear" w:color="050000" w:fill="auto"/>
        </w:rPr>
      </w:pPr>
    </w:p>
    <w:p w14:paraId="1C5B0328">
      <w:pPr>
        <w:spacing w:line="360" w:lineRule="auto"/>
        <w:ind w:firstLine="472" w:firstLineChars="200"/>
        <w:rPr>
          <w:rFonts w:hint="eastAsia" w:ascii="宋体" w:hAnsi="宋体" w:eastAsia="宋体" w:cs="宋体"/>
          <w:color w:val="auto"/>
        </w:rPr>
      </w:pPr>
      <w:r>
        <w:rPr>
          <w:rFonts w:hint="eastAsia" w:ascii="宋体" w:hAnsi="宋体" w:eastAsia="宋体" w:cs="宋体"/>
          <w:color w:val="auto"/>
          <w:spacing w:val="-2"/>
          <w:sz w:val="24"/>
          <w:shd w:val="clear" w:color="050000" w:fill="auto"/>
        </w:rPr>
        <w:t>为保证实验室仪器设备的正常运行，在项目招投标期间的实验室仪器设备运维工作由原服务商负责开展。我公司承诺，其中原服务商服务期限（2025年1月1日至合同签订之日）所产生的服务费用包含在本次投标总价中，我公司无条件地根据采购人的要求，在收到2025年度服务费首付款后的1个月内向原服务商支付上述服务费，费用按本次招标的中标总价/365*原服务商服务天数计算。</w:t>
      </w:r>
    </w:p>
    <w:p w14:paraId="6A94D5E4">
      <w:pPr>
        <w:wordWrap w:val="0"/>
        <w:spacing w:line="360" w:lineRule="auto"/>
        <w:ind w:firstLine="472" w:firstLineChars="200"/>
        <w:jc w:val="right"/>
        <w:rPr>
          <w:rFonts w:hint="eastAsia" w:ascii="宋体" w:hAnsi="宋体" w:eastAsia="宋体" w:cs="宋体"/>
          <w:color w:val="auto"/>
          <w:spacing w:val="-2"/>
          <w:sz w:val="24"/>
          <w:szCs w:val="24"/>
          <w:shd w:val="clear" w:color="050000" w:fill="auto"/>
        </w:rPr>
      </w:pPr>
    </w:p>
    <w:p w14:paraId="6ADE8D27">
      <w:pPr>
        <w:wordWrap w:val="0"/>
        <w:spacing w:line="360" w:lineRule="auto"/>
        <w:ind w:firstLine="472" w:firstLineChars="200"/>
        <w:jc w:val="right"/>
        <w:rPr>
          <w:rFonts w:hint="eastAsia" w:ascii="宋体" w:hAnsi="宋体" w:eastAsia="宋体" w:cs="宋体"/>
          <w:color w:val="auto"/>
          <w:spacing w:val="-2"/>
          <w:sz w:val="24"/>
          <w:szCs w:val="24"/>
          <w:shd w:val="clear" w:color="050000" w:fill="auto"/>
        </w:rPr>
      </w:pPr>
    </w:p>
    <w:p w14:paraId="76D9FEA3">
      <w:pPr>
        <w:wordWrap w:val="0"/>
        <w:spacing w:line="360" w:lineRule="auto"/>
        <w:ind w:firstLine="472" w:firstLineChars="200"/>
        <w:jc w:val="right"/>
        <w:rPr>
          <w:rFonts w:hint="eastAsia" w:ascii="宋体" w:hAnsi="宋体" w:eastAsia="宋体" w:cs="宋体"/>
          <w:color w:val="auto"/>
          <w:spacing w:val="-2"/>
          <w:sz w:val="24"/>
          <w:szCs w:val="24"/>
          <w:u w:val="single"/>
          <w:shd w:val="clear" w:color="050000" w:fill="auto"/>
        </w:rPr>
      </w:pPr>
      <w:r>
        <w:rPr>
          <w:rFonts w:hint="eastAsia" w:ascii="宋体" w:hAnsi="宋体" w:eastAsia="宋体" w:cs="宋体"/>
          <w:color w:val="auto"/>
          <w:spacing w:val="-2"/>
          <w:sz w:val="24"/>
          <w:szCs w:val="24"/>
          <w:shd w:val="clear" w:color="050000" w:fill="auto"/>
        </w:rPr>
        <w:t>投标人名称（盖章）：</w:t>
      </w:r>
      <w:r>
        <w:rPr>
          <w:rFonts w:hint="eastAsia" w:ascii="宋体" w:hAnsi="宋体" w:eastAsia="宋体" w:cs="宋体"/>
          <w:color w:val="auto"/>
          <w:spacing w:val="-2"/>
          <w:sz w:val="24"/>
          <w:szCs w:val="24"/>
          <w:u w:val="single"/>
          <w:shd w:val="clear" w:color="050000" w:fill="auto"/>
        </w:rPr>
        <w:t xml:space="preserve">         </w:t>
      </w:r>
    </w:p>
    <w:p w14:paraId="240A9B98">
      <w:pPr>
        <w:spacing w:line="360" w:lineRule="auto"/>
        <w:ind w:firstLine="472"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日期：</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年</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月</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日</w:t>
      </w:r>
    </w:p>
    <w:p w14:paraId="45FFCABE">
      <w:pPr>
        <w:rPr>
          <w:rFonts w:hint="eastAsia" w:ascii="宋体" w:hAnsi="宋体" w:eastAsia="宋体" w:cs="宋体"/>
          <w:b/>
          <w:bCs/>
          <w:color w:val="auto"/>
          <w:spacing w:val="-2"/>
          <w:sz w:val="32"/>
          <w:szCs w:val="24"/>
          <w:shd w:val="clear" w:color="050000" w:fill="auto"/>
        </w:rPr>
      </w:pPr>
    </w:p>
    <w:p w14:paraId="0111C188">
      <w:pPr>
        <w:rPr>
          <w:rFonts w:hint="eastAsia" w:ascii="宋体" w:hAnsi="宋体" w:eastAsia="宋体" w:cs="宋体"/>
          <w:b/>
          <w:bCs/>
          <w:color w:val="auto"/>
          <w:spacing w:val="-2"/>
          <w:sz w:val="32"/>
          <w:szCs w:val="24"/>
          <w:shd w:val="clear" w:color="050000" w:fill="auto"/>
        </w:rPr>
      </w:pPr>
      <w:r>
        <w:rPr>
          <w:rFonts w:ascii="宋体" w:hAnsi="宋体" w:eastAsia="宋体" w:cs="宋体"/>
          <w:b/>
          <w:bCs/>
          <w:color w:val="auto"/>
          <w:spacing w:val="-2"/>
          <w:sz w:val="32"/>
          <w:szCs w:val="24"/>
          <w:shd w:val="clear" w:color="050000" w:fill="auto"/>
        </w:rPr>
        <w:br w:type="page"/>
      </w:r>
    </w:p>
    <w:p w14:paraId="213A1E1A">
      <w:pPr>
        <w:jc w:val="center"/>
        <w:rPr>
          <w:rFonts w:hint="eastAsia" w:ascii="宋体" w:hAnsi="宋体" w:eastAsia="宋体" w:cs="宋体"/>
          <w:b/>
          <w:bCs/>
          <w:color w:val="auto"/>
          <w:spacing w:val="-2"/>
          <w:sz w:val="32"/>
          <w:szCs w:val="24"/>
          <w:shd w:val="clear" w:color="050000" w:fill="auto"/>
        </w:rPr>
      </w:pPr>
    </w:p>
    <w:p w14:paraId="4DA19EEB">
      <w:pPr>
        <w:jc w:val="center"/>
        <w:rPr>
          <w:rFonts w:hint="eastAsia" w:ascii="宋体" w:hAnsi="宋体" w:eastAsia="宋体" w:cs="宋体"/>
          <w:b/>
          <w:bCs/>
          <w:color w:val="auto"/>
          <w:spacing w:val="-2"/>
          <w:sz w:val="32"/>
          <w:szCs w:val="24"/>
          <w:shd w:val="clear" w:color="050000" w:fill="auto"/>
        </w:rPr>
      </w:pPr>
      <w:r>
        <w:rPr>
          <w:rFonts w:ascii="宋体" w:hAnsi="宋体" w:eastAsia="宋体" w:cs="宋体"/>
          <w:b/>
          <w:bCs/>
          <w:color w:val="auto"/>
          <w:spacing w:val="-2"/>
          <w:sz w:val="32"/>
          <w:szCs w:val="24"/>
          <w:shd w:val="clear" w:color="050000" w:fill="auto"/>
        </w:rPr>
        <w:t>关于维修的承诺函</w:t>
      </w:r>
    </w:p>
    <w:p w14:paraId="4C5A69AF">
      <w:pPr>
        <w:jc w:val="center"/>
        <w:rPr>
          <w:rFonts w:hint="eastAsia" w:ascii="宋体" w:hAnsi="宋体" w:eastAsia="宋体" w:cs="宋体"/>
          <w:b/>
          <w:bCs/>
          <w:color w:val="auto"/>
          <w:spacing w:val="-2"/>
          <w:sz w:val="32"/>
          <w:szCs w:val="24"/>
          <w:shd w:val="clear" w:color="050000" w:fill="auto"/>
        </w:rPr>
      </w:pPr>
    </w:p>
    <w:p w14:paraId="43954BAB">
      <w:pPr>
        <w:spacing w:line="360" w:lineRule="auto"/>
        <w:jc w:val="both"/>
        <w:rPr>
          <w:rFonts w:hint="eastAsia" w:ascii="宋体" w:hAnsi="宋体" w:eastAsia="宋体" w:cs="宋体"/>
          <w:color w:val="auto"/>
          <w:spacing w:val="-2"/>
          <w:sz w:val="24"/>
          <w:szCs w:val="24"/>
          <w:shd w:val="clear" w:color="050000" w:fill="auto"/>
        </w:rPr>
      </w:pPr>
    </w:p>
    <w:p w14:paraId="5184CAF1">
      <w:pPr>
        <w:spacing w:line="360" w:lineRule="auto"/>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致北京市水文总站：</w:t>
      </w:r>
    </w:p>
    <w:p w14:paraId="6E6A6800">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0324A9C9">
      <w:pPr>
        <w:spacing w:line="360" w:lineRule="auto"/>
        <w:ind w:firstLine="472" w:firstLineChars="200"/>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我公司负责对《运维设备清单》中所列系统软硬件提供维修服务，按规定的品质（原厂设备性能要求）与时间（原则不超过48小时）要求对损坏或故障设备进行维修或更换，维修记录由采购人使用人签字确认，我公司负责存档。维修过程中所用的一切备品、备件更换均包含在本项目中。</w:t>
      </w:r>
    </w:p>
    <w:p w14:paraId="30923925">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74A711F6">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48691330">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0211E5FE">
      <w:pPr>
        <w:wordWrap w:val="0"/>
        <w:spacing w:line="360" w:lineRule="auto"/>
        <w:ind w:firstLine="472" w:firstLineChars="200"/>
        <w:jc w:val="right"/>
        <w:rPr>
          <w:rFonts w:hint="eastAsia" w:ascii="宋体" w:hAnsi="宋体" w:eastAsia="宋体" w:cs="宋体"/>
          <w:color w:val="auto"/>
          <w:spacing w:val="-2"/>
          <w:sz w:val="24"/>
          <w:szCs w:val="24"/>
          <w:u w:val="single"/>
          <w:shd w:val="clear" w:color="050000" w:fill="auto"/>
        </w:rPr>
      </w:pPr>
      <w:r>
        <w:rPr>
          <w:rFonts w:hint="eastAsia" w:ascii="宋体" w:hAnsi="宋体" w:eastAsia="宋体" w:cs="宋体"/>
          <w:color w:val="auto"/>
          <w:spacing w:val="-2"/>
          <w:sz w:val="24"/>
          <w:szCs w:val="24"/>
          <w:shd w:val="clear" w:color="050000" w:fill="auto"/>
        </w:rPr>
        <w:t>投标人名称（盖章）：</w:t>
      </w:r>
      <w:r>
        <w:rPr>
          <w:rFonts w:hint="eastAsia" w:ascii="宋体" w:hAnsi="宋体" w:eastAsia="宋体" w:cs="宋体"/>
          <w:color w:val="auto"/>
          <w:spacing w:val="-2"/>
          <w:sz w:val="24"/>
          <w:szCs w:val="24"/>
          <w:u w:val="single"/>
          <w:shd w:val="clear" w:color="050000" w:fill="auto"/>
        </w:rPr>
        <w:t xml:space="preserve">         </w:t>
      </w:r>
    </w:p>
    <w:p w14:paraId="03B0F4AE">
      <w:pPr>
        <w:spacing w:line="360" w:lineRule="auto"/>
        <w:ind w:firstLine="472"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日期：</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年</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月</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日</w:t>
      </w:r>
    </w:p>
    <w:p w14:paraId="36A75B8E">
      <w:pPr>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br w:type="page"/>
      </w:r>
    </w:p>
    <w:p w14:paraId="4D7024BA">
      <w:pPr>
        <w:jc w:val="center"/>
        <w:rPr>
          <w:rFonts w:hint="eastAsia" w:ascii="宋体" w:hAnsi="宋体" w:eastAsia="宋体" w:cs="宋体"/>
          <w:b/>
          <w:bCs/>
          <w:color w:val="auto"/>
          <w:spacing w:val="-2"/>
          <w:sz w:val="32"/>
          <w:szCs w:val="24"/>
          <w:shd w:val="clear" w:color="050000" w:fill="auto"/>
        </w:rPr>
      </w:pPr>
    </w:p>
    <w:p w14:paraId="623DCF6E">
      <w:pPr>
        <w:jc w:val="center"/>
        <w:rPr>
          <w:rFonts w:hint="eastAsia" w:ascii="宋体" w:hAnsi="宋体" w:eastAsia="宋体" w:cs="宋体"/>
          <w:b/>
          <w:bCs/>
          <w:color w:val="auto"/>
          <w:spacing w:val="-2"/>
          <w:sz w:val="32"/>
          <w:szCs w:val="24"/>
          <w:shd w:val="clear" w:color="050000" w:fill="auto"/>
        </w:rPr>
      </w:pPr>
      <w:r>
        <w:rPr>
          <w:rFonts w:ascii="宋体" w:hAnsi="宋体" w:eastAsia="宋体" w:cs="宋体"/>
          <w:b/>
          <w:bCs/>
          <w:color w:val="auto"/>
          <w:spacing w:val="-2"/>
          <w:sz w:val="32"/>
          <w:szCs w:val="24"/>
          <w:shd w:val="clear" w:color="050000" w:fill="auto"/>
        </w:rPr>
        <w:t>关于备件的承诺函</w:t>
      </w:r>
    </w:p>
    <w:p w14:paraId="784BA352">
      <w:pPr>
        <w:jc w:val="center"/>
        <w:rPr>
          <w:rFonts w:hint="eastAsia" w:ascii="宋体" w:hAnsi="宋体" w:eastAsia="宋体" w:cs="宋体"/>
          <w:b/>
          <w:bCs/>
          <w:color w:val="auto"/>
          <w:spacing w:val="-2"/>
          <w:sz w:val="32"/>
          <w:szCs w:val="24"/>
          <w:shd w:val="clear" w:color="050000" w:fill="auto"/>
        </w:rPr>
      </w:pPr>
    </w:p>
    <w:p w14:paraId="08C5845E">
      <w:pPr>
        <w:spacing w:line="360" w:lineRule="auto"/>
        <w:jc w:val="both"/>
        <w:rPr>
          <w:rFonts w:hint="eastAsia" w:ascii="宋体" w:hAnsi="宋体" w:eastAsia="宋体" w:cs="宋体"/>
          <w:color w:val="auto"/>
          <w:spacing w:val="-2"/>
          <w:sz w:val="24"/>
          <w:szCs w:val="24"/>
          <w:shd w:val="clear" w:color="050000" w:fill="auto"/>
        </w:rPr>
      </w:pPr>
    </w:p>
    <w:p w14:paraId="1C73BC21">
      <w:pPr>
        <w:spacing w:line="360" w:lineRule="auto"/>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致北京市水文总站：</w:t>
      </w:r>
    </w:p>
    <w:p w14:paraId="1F04F763">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1C9349B0">
      <w:pPr>
        <w:spacing w:line="360" w:lineRule="auto"/>
        <w:ind w:firstLine="472" w:firstLineChars="200"/>
        <w:jc w:val="both"/>
        <w:rPr>
          <w:rFonts w:hint="eastAsia" w:ascii="宋体" w:hAnsi="宋体" w:eastAsia="宋体" w:cs="宋体"/>
          <w:color w:val="auto"/>
          <w:spacing w:val="-2"/>
          <w:sz w:val="24"/>
          <w:szCs w:val="24"/>
          <w:shd w:val="clear" w:color="050000" w:fill="auto"/>
        </w:rPr>
      </w:pPr>
      <w:r>
        <w:rPr>
          <w:rFonts w:ascii="宋体" w:hAnsi="宋体" w:eastAsia="宋体" w:cs="宋体"/>
          <w:color w:val="auto"/>
          <w:spacing w:val="-2"/>
          <w:sz w:val="24"/>
          <w:shd w:val="clear" w:color="050000" w:fill="auto"/>
        </w:rPr>
        <w:t>本公司承诺，提供的所有零配件耗材均是仪器设备生产厂商原厂生产的全新未拆封产品，生</w:t>
      </w:r>
      <w:r>
        <w:rPr>
          <w:rFonts w:hint="eastAsia" w:ascii="宋体" w:hAnsi="宋体" w:eastAsia="宋体" w:cs="宋体"/>
          <w:color w:val="auto"/>
          <w:spacing w:val="-2"/>
          <w:sz w:val="24"/>
          <w:shd w:val="clear" w:color="050000" w:fill="auto"/>
        </w:rPr>
        <w:t>产</w:t>
      </w:r>
      <w:r>
        <w:rPr>
          <w:rFonts w:ascii="宋体" w:hAnsi="宋体" w:eastAsia="宋体" w:cs="宋体"/>
          <w:color w:val="auto"/>
          <w:spacing w:val="-2"/>
          <w:sz w:val="24"/>
          <w:shd w:val="clear" w:color="050000" w:fill="auto"/>
        </w:rPr>
        <w:t>日期在</w:t>
      </w:r>
      <w:r>
        <w:rPr>
          <w:rFonts w:ascii="Times New Roman" w:hAnsi="Times New Roman" w:eastAsia="Times New Roman" w:cs="Times New Roman"/>
          <w:color w:val="auto"/>
          <w:spacing w:val="-2"/>
          <w:sz w:val="24"/>
          <w:shd w:val="clear" w:color="050000" w:fill="auto"/>
        </w:rPr>
        <w:t>1</w:t>
      </w:r>
      <w:r>
        <w:rPr>
          <w:rFonts w:ascii="宋体" w:hAnsi="宋体" w:eastAsia="宋体" w:cs="宋体"/>
          <w:color w:val="auto"/>
          <w:spacing w:val="-2"/>
          <w:sz w:val="24"/>
          <w:shd w:val="clear" w:color="050000" w:fill="auto"/>
        </w:rPr>
        <w:t>年内，与设备品牌相同，且能满足仪器设备要求的技术指标。同意将已选定的备件存放于采购人指定的库房内，以确保第一时间维修更换。</w:t>
      </w:r>
    </w:p>
    <w:p w14:paraId="597EABAB">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6B8CAAF1">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0E86C801">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63B389EE">
      <w:pPr>
        <w:wordWrap w:val="0"/>
        <w:spacing w:line="360" w:lineRule="auto"/>
        <w:ind w:firstLine="472" w:firstLineChars="200"/>
        <w:jc w:val="right"/>
        <w:rPr>
          <w:rFonts w:hint="eastAsia" w:ascii="宋体" w:hAnsi="宋体" w:eastAsia="宋体" w:cs="宋体"/>
          <w:color w:val="auto"/>
          <w:spacing w:val="-2"/>
          <w:sz w:val="24"/>
          <w:szCs w:val="24"/>
          <w:u w:val="single"/>
          <w:shd w:val="clear" w:color="050000" w:fill="auto"/>
        </w:rPr>
      </w:pPr>
      <w:r>
        <w:rPr>
          <w:rFonts w:hint="eastAsia" w:ascii="宋体" w:hAnsi="宋体" w:eastAsia="宋体" w:cs="宋体"/>
          <w:color w:val="auto"/>
          <w:spacing w:val="-2"/>
          <w:sz w:val="24"/>
          <w:szCs w:val="24"/>
          <w:shd w:val="clear" w:color="050000" w:fill="auto"/>
        </w:rPr>
        <w:t>投标人名称（盖章）：</w:t>
      </w:r>
      <w:r>
        <w:rPr>
          <w:rFonts w:hint="eastAsia" w:ascii="宋体" w:hAnsi="宋体" w:eastAsia="宋体" w:cs="宋体"/>
          <w:color w:val="auto"/>
          <w:spacing w:val="-2"/>
          <w:sz w:val="24"/>
          <w:szCs w:val="24"/>
          <w:u w:val="single"/>
          <w:shd w:val="clear" w:color="050000" w:fill="auto"/>
        </w:rPr>
        <w:t xml:space="preserve">         </w:t>
      </w:r>
    </w:p>
    <w:p w14:paraId="79BF58CF">
      <w:pPr>
        <w:spacing w:line="360" w:lineRule="auto"/>
        <w:ind w:firstLine="472"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日期：</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年</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月</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日</w:t>
      </w:r>
    </w:p>
    <w:p w14:paraId="3CBEE5E0">
      <w:pPr>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br w:type="page"/>
      </w:r>
    </w:p>
    <w:p w14:paraId="028592C7">
      <w:pPr>
        <w:jc w:val="center"/>
        <w:rPr>
          <w:rFonts w:hint="eastAsia" w:ascii="宋体" w:hAnsi="宋体" w:eastAsia="宋体" w:cs="宋体"/>
          <w:b/>
          <w:bCs/>
          <w:color w:val="auto"/>
          <w:spacing w:val="-2"/>
          <w:sz w:val="32"/>
          <w:szCs w:val="24"/>
          <w:shd w:val="clear" w:color="050000" w:fill="auto"/>
        </w:rPr>
      </w:pPr>
    </w:p>
    <w:p w14:paraId="595C8BF2">
      <w:pPr>
        <w:jc w:val="center"/>
        <w:rPr>
          <w:rFonts w:hint="eastAsia" w:ascii="宋体" w:hAnsi="宋体" w:eastAsia="宋体" w:cs="宋体"/>
          <w:b/>
          <w:bCs/>
          <w:color w:val="auto"/>
          <w:spacing w:val="-2"/>
          <w:sz w:val="32"/>
          <w:szCs w:val="24"/>
          <w:shd w:val="clear" w:color="050000" w:fill="auto"/>
        </w:rPr>
      </w:pPr>
      <w:r>
        <w:rPr>
          <w:rFonts w:ascii="宋体" w:hAnsi="宋体" w:eastAsia="宋体" w:cs="宋体"/>
          <w:b/>
          <w:bCs/>
          <w:color w:val="auto"/>
          <w:spacing w:val="-2"/>
          <w:sz w:val="32"/>
          <w:szCs w:val="24"/>
          <w:shd w:val="clear" w:color="050000" w:fill="auto"/>
        </w:rPr>
        <w:t>关于驻场工程师不随意变动的承诺函</w:t>
      </w:r>
    </w:p>
    <w:p w14:paraId="4E71B0D6">
      <w:pPr>
        <w:jc w:val="center"/>
        <w:rPr>
          <w:rFonts w:hint="eastAsia" w:ascii="宋体" w:hAnsi="宋体" w:eastAsia="宋体" w:cs="宋体"/>
          <w:b/>
          <w:bCs/>
          <w:color w:val="auto"/>
          <w:spacing w:val="-2"/>
          <w:sz w:val="32"/>
          <w:szCs w:val="24"/>
          <w:shd w:val="clear" w:color="050000" w:fill="auto"/>
        </w:rPr>
      </w:pPr>
    </w:p>
    <w:p w14:paraId="7A99DE20">
      <w:pPr>
        <w:spacing w:line="360" w:lineRule="auto"/>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致北京市水文总站：</w:t>
      </w:r>
    </w:p>
    <w:p w14:paraId="7BEB7066">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12440626">
      <w:pPr>
        <w:spacing w:line="360" w:lineRule="auto"/>
        <w:ind w:firstLine="472" w:firstLineChars="200"/>
        <w:jc w:val="both"/>
        <w:rPr>
          <w:rFonts w:hint="eastAsia" w:ascii="宋体" w:hAnsi="宋体" w:eastAsia="宋体" w:cs="宋体"/>
          <w:color w:val="auto"/>
          <w:spacing w:val="-2"/>
          <w:sz w:val="24"/>
          <w:szCs w:val="24"/>
          <w:shd w:val="clear" w:color="050000" w:fill="auto"/>
        </w:rPr>
      </w:pPr>
      <w:r>
        <w:rPr>
          <w:rFonts w:ascii="宋体" w:hAnsi="宋体" w:eastAsia="宋体" w:cs="宋体"/>
          <w:color w:val="auto"/>
          <w:spacing w:val="-2"/>
          <w:sz w:val="24"/>
          <w:shd w:val="clear" w:color="050000" w:fill="auto"/>
        </w:rPr>
        <w:t>本公司承诺提供驻场工程师不得随意变动，如有变动须经过采购人同意并替换具有培训资质证书人员。</w:t>
      </w:r>
    </w:p>
    <w:p w14:paraId="56AC947A">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35C900C3">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7B2EF6A7">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53B95F40">
      <w:pPr>
        <w:wordWrap w:val="0"/>
        <w:spacing w:line="360" w:lineRule="auto"/>
        <w:ind w:firstLine="472" w:firstLineChars="200"/>
        <w:jc w:val="right"/>
        <w:rPr>
          <w:rFonts w:hint="eastAsia" w:ascii="宋体" w:hAnsi="宋体" w:eastAsia="宋体" w:cs="宋体"/>
          <w:color w:val="auto"/>
          <w:spacing w:val="-2"/>
          <w:sz w:val="24"/>
          <w:szCs w:val="24"/>
          <w:u w:val="single"/>
          <w:shd w:val="clear" w:color="050000" w:fill="auto"/>
        </w:rPr>
      </w:pPr>
      <w:r>
        <w:rPr>
          <w:rFonts w:hint="eastAsia" w:ascii="宋体" w:hAnsi="宋体" w:eastAsia="宋体" w:cs="宋体"/>
          <w:color w:val="auto"/>
          <w:spacing w:val="-2"/>
          <w:sz w:val="24"/>
          <w:szCs w:val="24"/>
          <w:shd w:val="clear" w:color="050000" w:fill="auto"/>
        </w:rPr>
        <w:t>投标人名称（盖章）：</w:t>
      </w:r>
      <w:r>
        <w:rPr>
          <w:rFonts w:hint="eastAsia" w:ascii="宋体" w:hAnsi="宋体" w:eastAsia="宋体" w:cs="宋体"/>
          <w:color w:val="auto"/>
          <w:spacing w:val="-2"/>
          <w:sz w:val="24"/>
          <w:szCs w:val="24"/>
          <w:u w:val="single"/>
          <w:shd w:val="clear" w:color="050000" w:fill="auto"/>
        </w:rPr>
        <w:t xml:space="preserve">         </w:t>
      </w:r>
    </w:p>
    <w:p w14:paraId="0987FA63">
      <w:pPr>
        <w:spacing w:line="360" w:lineRule="auto"/>
        <w:ind w:firstLine="472"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日期：</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年</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月</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日</w:t>
      </w:r>
    </w:p>
    <w:p w14:paraId="409D5D2A">
      <w:pPr>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br w:type="page"/>
      </w:r>
    </w:p>
    <w:p w14:paraId="700BECBF">
      <w:pPr>
        <w:jc w:val="center"/>
        <w:rPr>
          <w:rFonts w:hint="eastAsia" w:ascii="宋体" w:hAnsi="宋体" w:eastAsia="宋体" w:cs="宋体"/>
          <w:b/>
          <w:bCs/>
          <w:color w:val="auto"/>
          <w:spacing w:val="-2"/>
          <w:sz w:val="32"/>
          <w:szCs w:val="24"/>
          <w:shd w:val="clear" w:color="050000" w:fill="auto"/>
        </w:rPr>
      </w:pPr>
    </w:p>
    <w:p w14:paraId="14864916">
      <w:pPr>
        <w:jc w:val="center"/>
        <w:rPr>
          <w:rFonts w:hint="eastAsia" w:ascii="宋体" w:hAnsi="宋体" w:eastAsia="宋体" w:cs="宋体"/>
          <w:b/>
          <w:bCs/>
          <w:color w:val="auto"/>
          <w:spacing w:val="-2"/>
          <w:sz w:val="32"/>
          <w:szCs w:val="24"/>
          <w:shd w:val="clear" w:color="050000" w:fill="auto"/>
        </w:rPr>
      </w:pPr>
      <w:r>
        <w:rPr>
          <w:rFonts w:ascii="宋体" w:hAnsi="宋体" w:eastAsia="宋体" w:cs="宋体"/>
          <w:b/>
          <w:bCs/>
          <w:color w:val="auto"/>
          <w:spacing w:val="-2"/>
          <w:sz w:val="32"/>
          <w:szCs w:val="24"/>
          <w:shd w:val="clear" w:color="050000" w:fill="auto"/>
        </w:rPr>
        <w:t>关于维修费用的承诺函</w:t>
      </w:r>
    </w:p>
    <w:p w14:paraId="7EAE8178">
      <w:pPr>
        <w:jc w:val="center"/>
        <w:rPr>
          <w:rFonts w:hint="eastAsia" w:ascii="宋体" w:hAnsi="宋体" w:eastAsia="宋体" w:cs="宋体"/>
          <w:b/>
          <w:bCs/>
          <w:color w:val="auto"/>
          <w:spacing w:val="-2"/>
          <w:sz w:val="32"/>
          <w:szCs w:val="24"/>
          <w:shd w:val="clear" w:color="050000" w:fill="auto"/>
        </w:rPr>
      </w:pPr>
    </w:p>
    <w:p w14:paraId="07A9C671">
      <w:pPr>
        <w:spacing w:line="360" w:lineRule="auto"/>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致北京市水文总站：</w:t>
      </w:r>
    </w:p>
    <w:p w14:paraId="172E9B9E">
      <w:pPr>
        <w:spacing w:line="360" w:lineRule="auto"/>
        <w:jc w:val="both"/>
        <w:rPr>
          <w:rFonts w:hint="eastAsia" w:ascii="宋体" w:hAnsi="宋体" w:eastAsia="宋体" w:cs="宋体"/>
          <w:color w:val="auto"/>
          <w:spacing w:val="-2"/>
          <w:sz w:val="24"/>
          <w:szCs w:val="24"/>
          <w:shd w:val="clear" w:color="050000" w:fill="auto"/>
        </w:rPr>
      </w:pPr>
    </w:p>
    <w:p w14:paraId="7214C992">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2285E9B1">
      <w:pPr>
        <w:spacing w:line="360" w:lineRule="auto"/>
        <w:ind w:firstLine="472" w:firstLineChars="200"/>
        <w:jc w:val="both"/>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遇驻场工程师无法解决的问题时，除驻场工程师以外，应委派1名专业维修工程师及时到现场进行设备维修，直至维修完成。维修完成以采购人使用者签字的维修作业单为准。若始终无法完成维修，采购人可指派仪器设备原厂工程师完成维修，产生费用由投标人负责。</w:t>
      </w:r>
    </w:p>
    <w:p w14:paraId="0662E453">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1ADE0066">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51C1FE07">
      <w:pPr>
        <w:spacing w:line="360" w:lineRule="auto"/>
        <w:ind w:firstLine="472" w:firstLineChars="200"/>
        <w:jc w:val="both"/>
        <w:rPr>
          <w:rFonts w:hint="eastAsia" w:ascii="宋体" w:hAnsi="宋体" w:eastAsia="宋体" w:cs="宋体"/>
          <w:color w:val="auto"/>
          <w:spacing w:val="-2"/>
          <w:sz w:val="24"/>
          <w:szCs w:val="24"/>
          <w:shd w:val="clear" w:color="050000" w:fill="auto"/>
        </w:rPr>
      </w:pPr>
    </w:p>
    <w:p w14:paraId="1A3B3C7F">
      <w:pPr>
        <w:wordWrap w:val="0"/>
        <w:spacing w:line="360" w:lineRule="auto"/>
        <w:ind w:firstLine="472" w:firstLineChars="200"/>
        <w:jc w:val="right"/>
        <w:rPr>
          <w:rFonts w:hint="eastAsia" w:ascii="宋体" w:hAnsi="宋体" w:eastAsia="宋体" w:cs="宋体"/>
          <w:color w:val="auto"/>
          <w:spacing w:val="-2"/>
          <w:sz w:val="24"/>
          <w:szCs w:val="24"/>
          <w:u w:val="single"/>
          <w:shd w:val="clear" w:color="050000" w:fill="auto"/>
        </w:rPr>
      </w:pPr>
      <w:r>
        <w:rPr>
          <w:rFonts w:hint="eastAsia" w:ascii="宋体" w:hAnsi="宋体" w:eastAsia="宋体" w:cs="宋体"/>
          <w:color w:val="auto"/>
          <w:spacing w:val="-2"/>
          <w:sz w:val="24"/>
          <w:szCs w:val="24"/>
          <w:shd w:val="clear" w:color="050000" w:fill="auto"/>
        </w:rPr>
        <w:t>投标人名称（盖章）：</w:t>
      </w:r>
      <w:r>
        <w:rPr>
          <w:rFonts w:hint="eastAsia" w:ascii="宋体" w:hAnsi="宋体" w:eastAsia="宋体" w:cs="宋体"/>
          <w:color w:val="auto"/>
          <w:spacing w:val="-2"/>
          <w:sz w:val="24"/>
          <w:szCs w:val="24"/>
          <w:u w:val="single"/>
          <w:shd w:val="clear" w:color="050000" w:fill="auto"/>
        </w:rPr>
        <w:t xml:space="preserve">          </w:t>
      </w:r>
    </w:p>
    <w:p w14:paraId="6D8C8177">
      <w:pPr>
        <w:spacing w:line="360" w:lineRule="auto"/>
        <w:ind w:firstLine="472"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t>日期：</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年</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月</w:t>
      </w:r>
      <w:r>
        <w:rPr>
          <w:rFonts w:hint="eastAsia" w:ascii="宋体" w:hAnsi="宋体" w:eastAsia="宋体" w:cs="宋体"/>
          <w:color w:val="auto"/>
          <w:spacing w:val="-2"/>
          <w:sz w:val="24"/>
          <w:szCs w:val="24"/>
          <w:u w:val="single"/>
          <w:shd w:val="clear" w:color="050000" w:fill="auto"/>
        </w:rPr>
        <w:t xml:space="preserve">    </w:t>
      </w:r>
      <w:r>
        <w:rPr>
          <w:rFonts w:hint="eastAsia" w:ascii="宋体" w:hAnsi="宋体" w:eastAsia="宋体" w:cs="宋体"/>
          <w:color w:val="auto"/>
          <w:spacing w:val="-2"/>
          <w:sz w:val="24"/>
          <w:szCs w:val="24"/>
          <w:shd w:val="clear" w:color="050000" w:fill="auto"/>
        </w:rPr>
        <w:t>日</w:t>
      </w:r>
    </w:p>
    <w:p w14:paraId="424FAE50">
      <w:pPr>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2"/>
          <w:sz w:val="24"/>
          <w:szCs w:val="24"/>
          <w:shd w:val="clear" w:color="050000" w:fill="auto"/>
        </w:rPr>
        <w:br w:type="page"/>
      </w:r>
    </w:p>
    <w:p w14:paraId="05DF051D">
      <w:pPr>
        <w:spacing w:line="360" w:lineRule="auto"/>
        <w:rPr>
          <w:rFonts w:hint="eastAsia" w:ascii="宋体" w:hAnsi="宋体" w:eastAsia="宋体" w:cs="宋体"/>
          <w:color w:val="auto"/>
          <w:spacing w:val="-2"/>
          <w:sz w:val="24"/>
          <w:shd w:val="clear" w:color="050000" w:fill="auto"/>
        </w:rPr>
      </w:pPr>
    </w:p>
    <w:p w14:paraId="57D3D90A">
      <w:pPr>
        <w:spacing w:line="360" w:lineRule="auto"/>
        <w:rPr>
          <w:rFonts w:hint="eastAsia" w:ascii="宋体" w:hAnsi="宋体" w:eastAsia="宋体" w:cs="宋体"/>
          <w:color w:val="auto"/>
          <w:spacing w:val="-2"/>
          <w:sz w:val="24"/>
          <w:shd w:val="clear" w:color="050000" w:fill="auto"/>
        </w:rPr>
      </w:pPr>
      <w:r>
        <w:rPr>
          <w:rFonts w:hint="eastAsia" w:ascii="宋体" w:hAnsi="宋体" w:eastAsia="宋体" w:cs="宋体"/>
          <w:color w:val="auto"/>
          <w:spacing w:val="-2"/>
          <w:sz w:val="24"/>
          <w:shd w:val="clear" w:color="050000" w:fill="auto"/>
        </w:rPr>
        <w:t>附件：</w:t>
      </w:r>
    </w:p>
    <w:p w14:paraId="753A349D">
      <w:pPr>
        <w:spacing w:line="360" w:lineRule="auto"/>
        <w:rPr>
          <w:rFonts w:hint="eastAsia" w:ascii="宋体" w:hAnsi="宋体" w:eastAsia="宋体" w:cs="宋体"/>
          <w:color w:val="auto"/>
          <w:spacing w:val="-2"/>
          <w:sz w:val="24"/>
          <w:shd w:val="clear" w:color="050000" w:fill="auto"/>
        </w:rPr>
      </w:pPr>
    </w:p>
    <w:p w14:paraId="55015F06">
      <w:pPr>
        <w:spacing w:after="156"/>
        <w:jc w:val="center"/>
        <w:rPr>
          <w:rFonts w:hint="eastAsia" w:ascii="宋体" w:hAnsi="宋体" w:eastAsia="宋体" w:cs="宋体"/>
          <w:b/>
          <w:color w:val="auto"/>
          <w:sz w:val="36"/>
          <w:shd w:val="clear" w:color="060000" w:fill="auto"/>
        </w:rPr>
      </w:pPr>
      <w:r>
        <w:rPr>
          <w:rFonts w:hint="eastAsia" w:ascii="宋体" w:hAnsi="宋体" w:eastAsia="宋体" w:cs="宋体"/>
          <w:b/>
          <w:color w:val="auto"/>
          <w:sz w:val="36"/>
          <w:shd w:val="clear" w:color="060000" w:fill="auto"/>
        </w:rPr>
        <w:t>拟投入本项目人员表（格式）</w:t>
      </w:r>
    </w:p>
    <w:tbl>
      <w:tblPr>
        <w:tblStyle w:val="87"/>
        <w:tblW w:w="8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885"/>
        <w:gridCol w:w="1657"/>
        <w:gridCol w:w="1108"/>
        <w:gridCol w:w="1163"/>
        <w:gridCol w:w="2023"/>
        <w:gridCol w:w="682"/>
      </w:tblGrid>
      <w:tr w14:paraId="5BAA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shd w:val="clear" w:color="000000" w:fill="FFFFFF"/>
            <w:tcMar>
              <w:left w:w="108" w:type="dxa"/>
              <w:right w:w="108" w:type="dxa"/>
            </w:tcMar>
            <w:vAlign w:val="center"/>
          </w:tcPr>
          <w:p w14:paraId="30A749EA">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类别</w:t>
            </w:r>
          </w:p>
        </w:tc>
        <w:tc>
          <w:tcPr>
            <w:tcW w:w="1657" w:type="dxa"/>
            <w:shd w:val="clear" w:color="000000" w:fill="FFFFFF"/>
            <w:tcMar>
              <w:left w:w="108" w:type="dxa"/>
              <w:right w:w="108" w:type="dxa"/>
            </w:tcMar>
            <w:vAlign w:val="center"/>
          </w:tcPr>
          <w:p w14:paraId="1CCB5C98">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姓名</w:t>
            </w:r>
          </w:p>
        </w:tc>
        <w:tc>
          <w:tcPr>
            <w:tcW w:w="1108" w:type="dxa"/>
            <w:shd w:val="clear" w:color="000000" w:fill="FFFFFF"/>
            <w:tcMar>
              <w:left w:w="108" w:type="dxa"/>
              <w:right w:w="108" w:type="dxa"/>
            </w:tcMar>
            <w:vAlign w:val="center"/>
          </w:tcPr>
          <w:p w14:paraId="40ABEABE">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性别</w:t>
            </w:r>
          </w:p>
        </w:tc>
        <w:tc>
          <w:tcPr>
            <w:tcW w:w="1163" w:type="dxa"/>
            <w:shd w:val="clear" w:color="000000" w:fill="FFFFFF"/>
            <w:tcMar>
              <w:left w:w="108" w:type="dxa"/>
              <w:right w:w="108" w:type="dxa"/>
            </w:tcMar>
            <w:vAlign w:val="center"/>
          </w:tcPr>
          <w:p w14:paraId="1E59455B">
            <w:pPr>
              <w:jc w:val="center"/>
              <w:rPr>
                <w:rFonts w:hint="eastAsia" w:ascii="宋体" w:hAnsi="宋体" w:eastAsia="宋体" w:cs="宋体"/>
                <w:b/>
                <w:color w:val="auto"/>
                <w:shd w:val="clear" w:color="060000" w:fill="auto"/>
              </w:rPr>
            </w:pPr>
            <w:r>
              <w:rPr>
                <w:rFonts w:hint="eastAsia" w:ascii="宋体" w:hAnsi="宋体" w:eastAsia="宋体" w:cs="宋体"/>
                <w:b/>
                <w:color w:val="auto"/>
                <w:shd w:val="clear" w:color="060000" w:fill="auto"/>
              </w:rPr>
              <w:t>专业</w:t>
            </w:r>
          </w:p>
        </w:tc>
        <w:tc>
          <w:tcPr>
            <w:tcW w:w="2023" w:type="dxa"/>
            <w:shd w:val="clear" w:color="000000" w:fill="FFFFFF"/>
            <w:tcMar>
              <w:left w:w="108" w:type="dxa"/>
              <w:right w:w="108" w:type="dxa"/>
            </w:tcMar>
            <w:vAlign w:val="center"/>
          </w:tcPr>
          <w:p w14:paraId="61C66EBA">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本项目中担任职务</w:t>
            </w:r>
          </w:p>
        </w:tc>
        <w:tc>
          <w:tcPr>
            <w:tcW w:w="682" w:type="dxa"/>
            <w:shd w:val="clear" w:color="000000" w:fill="FFFFFF"/>
            <w:tcMar>
              <w:left w:w="108" w:type="dxa"/>
              <w:right w:w="108" w:type="dxa"/>
            </w:tcMar>
            <w:vAlign w:val="center"/>
          </w:tcPr>
          <w:p w14:paraId="1492B807">
            <w:pPr>
              <w:jc w:val="center"/>
              <w:rPr>
                <w:rFonts w:hint="eastAsia" w:ascii="宋体" w:hAnsi="宋体" w:eastAsia="宋体" w:cs="宋体"/>
                <w:color w:val="auto"/>
                <w:shd w:val="clear" w:color="030000" w:fill="auto"/>
              </w:rPr>
            </w:pPr>
            <w:r>
              <w:rPr>
                <w:rFonts w:hint="eastAsia" w:ascii="宋体" w:hAnsi="宋体" w:eastAsia="宋体" w:cs="宋体"/>
                <w:b/>
                <w:color w:val="auto"/>
                <w:shd w:val="clear" w:color="060000" w:fill="auto"/>
              </w:rPr>
              <w:t>备注</w:t>
            </w:r>
          </w:p>
        </w:tc>
      </w:tr>
      <w:tr w14:paraId="4687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shd w:val="clear" w:color="000000" w:fill="FFFFFF"/>
            <w:tcMar>
              <w:left w:w="108" w:type="dxa"/>
              <w:right w:w="108" w:type="dxa"/>
            </w:tcMar>
            <w:vAlign w:val="center"/>
          </w:tcPr>
          <w:p w14:paraId="3E795CBE">
            <w:pPr>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（项目经理）</w:t>
            </w:r>
          </w:p>
        </w:tc>
        <w:tc>
          <w:tcPr>
            <w:tcW w:w="1657" w:type="dxa"/>
            <w:shd w:val="clear" w:color="000000" w:fill="FFFFFF"/>
            <w:tcMar>
              <w:left w:w="108" w:type="dxa"/>
              <w:right w:w="108" w:type="dxa"/>
            </w:tcMar>
            <w:vAlign w:val="center"/>
          </w:tcPr>
          <w:p w14:paraId="50E7B7F8">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648981DA">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0A478375">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748ACB42">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0BA4A62E">
            <w:pPr>
              <w:jc w:val="center"/>
              <w:rPr>
                <w:rFonts w:hint="eastAsia" w:ascii="宋体" w:hAnsi="宋体" w:eastAsia="宋体" w:cs="宋体"/>
                <w:color w:val="auto"/>
                <w:sz w:val="22"/>
                <w:shd w:val="clear" w:color="050000" w:fill="auto"/>
              </w:rPr>
            </w:pPr>
          </w:p>
        </w:tc>
      </w:tr>
      <w:tr w14:paraId="10DB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restart"/>
            <w:shd w:val="clear" w:color="000000" w:fill="FFFFFF"/>
            <w:tcMar>
              <w:left w:w="108" w:type="dxa"/>
              <w:right w:w="108" w:type="dxa"/>
            </w:tcMar>
            <w:vAlign w:val="center"/>
          </w:tcPr>
          <w:p w14:paraId="66E70D7C">
            <w:pPr>
              <w:jc w:val="center"/>
              <w:rPr>
                <w:rFonts w:hint="eastAsia" w:ascii="宋体" w:hAnsi="宋体" w:eastAsia="宋体" w:cs="宋体"/>
                <w:color w:val="auto"/>
                <w:shd w:val="clear" w:color="030000" w:fill="auto"/>
              </w:rPr>
            </w:pPr>
            <w:r>
              <w:rPr>
                <w:rFonts w:hint="eastAsia" w:ascii="宋体" w:hAnsi="宋体" w:eastAsia="宋体" w:cs="宋体"/>
                <w:color w:val="auto"/>
                <w:shd w:val="clear" w:color="050000" w:fill="auto"/>
              </w:rPr>
              <w:t>项目人员</w:t>
            </w:r>
          </w:p>
        </w:tc>
        <w:tc>
          <w:tcPr>
            <w:tcW w:w="1657" w:type="dxa"/>
            <w:shd w:val="clear" w:color="000000" w:fill="FFFFFF"/>
            <w:tcMar>
              <w:left w:w="108" w:type="dxa"/>
              <w:right w:w="108" w:type="dxa"/>
            </w:tcMar>
            <w:vAlign w:val="center"/>
          </w:tcPr>
          <w:p w14:paraId="48FD4D80">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38930037">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7A7C1A37">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0606A0D4">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47548768">
            <w:pPr>
              <w:jc w:val="center"/>
              <w:rPr>
                <w:rFonts w:hint="eastAsia" w:ascii="宋体" w:hAnsi="宋体" w:eastAsia="宋体" w:cs="宋体"/>
                <w:color w:val="auto"/>
                <w:sz w:val="22"/>
                <w:shd w:val="clear" w:color="050000" w:fill="auto"/>
              </w:rPr>
            </w:pPr>
          </w:p>
        </w:tc>
      </w:tr>
      <w:tr w14:paraId="4146A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5120FEBB">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79D937D4">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1D3FAF70">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2F3A1310">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1FA0934">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503FF92A">
            <w:pPr>
              <w:jc w:val="center"/>
              <w:rPr>
                <w:rFonts w:hint="eastAsia" w:ascii="宋体" w:hAnsi="宋体" w:eastAsia="宋体" w:cs="宋体"/>
                <w:color w:val="auto"/>
                <w:sz w:val="22"/>
                <w:shd w:val="clear" w:color="050000" w:fill="auto"/>
              </w:rPr>
            </w:pPr>
          </w:p>
        </w:tc>
      </w:tr>
      <w:tr w14:paraId="5536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4DC0552D">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66906E05">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4DD9AB61">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329081DB">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CD26B53">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5F6C34E7">
            <w:pPr>
              <w:jc w:val="center"/>
              <w:rPr>
                <w:rFonts w:hint="eastAsia" w:ascii="宋体" w:hAnsi="宋体" w:eastAsia="宋体" w:cs="宋体"/>
                <w:color w:val="auto"/>
                <w:sz w:val="22"/>
                <w:shd w:val="clear" w:color="050000" w:fill="auto"/>
              </w:rPr>
            </w:pPr>
          </w:p>
        </w:tc>
      </w:tr>
      <w:tr w14:paraId="6DC7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2547C6AA">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4D9D1C95">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1F5E5C25">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0201AD05">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1557476D">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505BD353">
            <w:pPr>
              <w:jc w:val="center"/>
              <w:rPr>
                <w:rFonts w:hint="eastAsia" w:ascii="宋体" w:hAnsi="宋体" w:eastAsia="宋体" w:cs="宋体"/>
                <w:color w:val="auto"/>
                <w:sz w:val="22"/>
                <w:shd w:val="clear" w:color="050000" w:fill="auto"/>
              </w:rPr>
            </w:pPr>
          </w:p>
        </w:tc>
      </w:tr>
      <w:tr w14:paraId="21E6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075F6C30">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72C61286">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33C19B83">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2577BBBF">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7D6A48FA">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717EA0AB">
            <w:pPr>
              <w:jc w:val="center"/>
              <w:rPr>
                <w:rFonts w:hint="eastAsia" w:ascii="宋体" w:hAnsi="宋体" w:eastAsia="宋体" w:cs="宋体"/>
                <w:color w:val="auto"/>
                <w:sz w:val="22"/>
                <w:shd w:val="clear" w:color="050000" w:fill="auto"/>
              </w:rPr>
            </w:pPr>
          </w:p>
        </w:tc>
      </w:tr>
      <w:tr w14:paraId="0610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2B30D020">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0AAD34F1">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31D4C8CF">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4B287D13">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B530D81">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6C39F244">
            <w:pPr>
              <w:jc w:val="center"/>
              <w:rPr>
                <w:rFonts w:hint="eastAsia" w:ascii="宋体" w:hAnsi="宋体" w:eastAsia="宋体" w:cs="宋体"/>
                <w:color w:val="auto"/>
                <w:sz w:val="22"/>
                <w:shd w:val="clear" w:color="050000" w:fill="auto"/>
              </w:rPr>
            </w:pPr>
          </w:p>
        </w:tc>
      </w:tr>
      <w:tr w14:paraId="19C8A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trPr>
        <w:tc>
          <w:tcPr>
            <w:tcW w:w="1885" w:type="dxa"/>
            <w:vMerge w:val="continue"/>
            <w:shd w:val="clear" w:color="000000" w:fill="FFFFFF"/>
            <w:tcMar>
              <w:left w:w="108" w:type="dxa"/>
              <w:right w:w="108" w:type="dxa"/>
            </w:tcMar>
            <w:vAlign w:val="center"/>
          </w:tcPr>
          <w:p w14:paraId="2F6FAFDD">
            <w:pPr>
              <w:spacing w:after="200" w:line="276" w:lineRule="auto"/>
              <w:rPr>
                <w:rFonts w:hint="eastAsia" w:ascii="宋体" w:hAnsi="宋体" w:eastAsia="宋体" w:cs="宋体"/>
                <w:color w:val="auto"/>
                <w:sz w:val="22"/>
                <w:shd w:val="clear" w:color="050000" w:fill="auto"/>
              </w:rPr>
            </w:pPr>
          </w:p>
        </w:tc>
        <w:tc>
          <w:tcPr>
            <w:tcW w:w="1657" w:type="dxa"/>
            <w:shd w:val="clear" w:color="000000" w:fill="FFFFFF"/>
            <w:tcMar>
              <w:left w:w="108" w:type="dxa"/>
              <w:right w:w="108" w:type="dxa"/>
            </w:tcMar>
            <w:vAlign w:val="center"/>
          </w:tcPr>
          <w:p w14:paraId="6ABA6E93">
            <w:pPr>
              <w:jc w:val="center"/>
              <w:rPr>
                <w:rFonts w:hint="eastAsia" w:ascii="宋体" w:hAnsi="宋体" w:eastAsia="宋体" w:cs="宋体"/>
                <w:color w:val="auto"/>
                <w:sz w:val="22"/>
                <w:shd w:val="clear" w:color="050000" w:fill="auto"/>
              </w:rPr>
            </w:pPr>
          </w:p>
        </w:tc>
        <w:tc>
          <w:tcPr>
            <w:tcW w:w="1108" w:type="dxa"/>
            <w:shd w:val="clear" w:color="000000" w:fill="FFFFFF"/>
            <w:tcMar>
              <w:left w:w="108" w:type="dxa"/>
              <w:right w:w="108" w:type="dxa"/>
            </w:tcMar>
            <w:vAlign w:val="center"/>
          </w:tcPr>
          <w:p w14:paraId="0D30ED93">
            <w:pPr>
              <w:jc w:val="center"/>
              <w:rPr>
                <w:rFonts w:hint="eastAsia" w:ascii="宋体" w:hAnsi="宋体" w:eastAsia="宋体" w:cs="宋体"/>
                <w:color w:val="auto"/>
                <w:sz w:val="22"/>
                <w:shd w:val="clear" w:color="050000" w:fill="auto"/>
              </w:rPr>
            </w:pPr>
          </w:p>
        </w:tc>
        <w:tc>
          <w:tcPr>
            <w:tcW w:w="1163" w:type="dxa"/>
            <w:shd w:val="clear" w:color="000000" w:fill="FFFFFF"/>
            <w:tcMar>
              <w:left w:w="108" w:type="dxa"/>
              <w:right w:w="108" w:type="dxa"/>
            </w:tcMar>
            <w:vAlign w:val="center"/>
          </w:tcPr>
          <w:p w14:paraId="2916D0A8">
            <w:pPr>
              <w:jc w:val="center"/>
              <w:rPr>
                <w:rFonts w:hint="eastAsia" w:ascii="宋体" w:hAnsi="宋体" w:eastAsia="宋体" w:cs="宋体"/>
                <w:color w:val="auto"/>
                <w:sz w:val="22"/>
                <w:shd w:val="clear" w:color="050000" w:fill="auto"/>
              </w:rPr>
            </w:pPr>
          </w:p>
        </w:tc>
        <w:tc>
          <w:tcPr>
            <w:tcW w:w="2023" w:type="dxa"/>
            <w:shd w:val="clear" w:color="000000" w:fill="FFFFFF"/>
            <w:tcMar>
              <w:left w:w="108" w:type="dxa"/>
              <w:right w:w="108" w:type="dxa"/>
            </w:tcMar>
            <w:vAlign w:val="center"/>
          </w:tcPr>
          <w:p w14:paraId="6B4F95F8">
            <w:pPr>
              <w:jc w:val="center"/>
              <w:rPr>
                <w:rFonts w:hint="eastAsia" w:ascii="宋体" w:hAnsi="宋体" w:eastAsia="宋体" w:cs="宋体"/>
                <w:color w:val="auto"/>
                <w:sz w:val="22"/>
                <w:shd w:val="clear" w:color="050000" w:fill="auto"/>
              </w:rPr>
            </w:pPr>
          </w:p>
        </w:tc>
        <w:tc>
          <w:tcPr>
            <w:tcW w:w="682" w:type="dxa"/>
            <w:shd w:val="clear" w:color="000000" w:fill="FFFFFF"/>
            <w:tcMar>
              <w:left w:w="108" w:type="dxa"/>
              <w:right w:w="108" w:type="dxa"/>
            </w:tcMar>
            <w:vAlign w:val="center"/>
          </w:tcPr>
          <w:p w14:paraId="67393C3C">
            <w:pPr>
              <w:jc w:val="center"/>
              <w:rPr>
                <w:rFonts w:hint="eastAsia" w:ascii="宋体" w:hAnsi="宋体" w:eastAsia="宋体" w:cs="宋体"/>
                <w:color w:val="auto"/>
                <w:sz w:val="22"/>
                <w:shd w:val="clear" w:color="050000" w:fill="auto"/>
              </w:rPr>
            </w:pPr>
          </w:p>
        </w:tc>
      </w:tr>
    </w:tbl>
    <w:p w14:paraId="42D86344">
      <w:pPr>
        <w:ind w:firstLine="240"/>
        <w:rPr>
          <w:rFonts w:hint="eastAsia" w:ascii="宋体" w:hAnsi="宋体" w:eastAsia="宋体" w:cs="宋体"/>
          <w:color w:val="auto"/>
          <w:sz w:val="24"/>
          <w:shd w:val="clear" w:color="050000" w:fill="auto"/>
        </w:rPr>
      </w:pPr>
      <w:r>
        <w:rPr>
          <w:rFonts w:hint="eastAsia" w:ascii="宋体" w:hAnsi="宋体" w:eastAsia="宋体" w:cs="宋体"/>
          <w:color w:val="auto"/>
          <w:sz w:val="24"/>
          <w:shd w:val="clear" w:color="050000" w:fill="auto"/>
        </w:rPr>
        <w:t>注：上述项目组主要人员须单独列表详细说明并提供人员的资质证书复印件（如毕业证、资格证书等），上述人员在项目执行过程中未得到采购人书面同意不得更换。</w:t>
      </w:r>
    </w:p>
    <w:p w14:paraId="0264EF1D">
      <w:pPr>
        <w:rPr>
          <w:rFonts w:hint="eastAsia" w:ascii="宋体" w:hAnsi="宋体" w:eastAsia="宋体" w:cs="宋体"/>
          <w:color w:val="auto"/>
          <w:sz w:val="24"/>
          <w:shd w:val="clear" w:color="050000" w:fill="auto"/>
        </w:rPr>
      </w:pPr>
    </w:p>
    <w:p w14:paraId="7535E2FB">
      <w:pPr>
        <w:rPr>
          <w:rFonts w:hint="eastAsia" w:ascii="宋体" w:hAnsi="宋体" w:eastAsia="宋体" w:cs="宋体"/>
          <w:color w:val="auto"/>
          <w:sz w:val="24"/>
          <w:shd w:val="clear" w:color="050000" w:fill="auto"/>
        </w:rPr>
      </w:pPr>
    </w:p>
    <w:p w14:paraId="2F51A0E9">
      <w:pPr>
        <w:rPr>
          <w:rFonts w:hint="eastAsia" w:ascii="宋体" w:hAnsi="宋体" w:eastAsia="宋体" w:cs="宋体"/>
          <w:color w:val="auto"/>
          <w:sz w:val="24"/>
          <w:shd w:val="clear" w:color="050000" w:fill="auto"/>
        </w:rPr>
      </w:pPr>
    </w:p>
    <w:p w14:paraId="6996E06F">
      <w:pPr>
        <w:rPr>
          <w:rFonts w:hint="eastAsia" w:ascii="宋体" w:hAnsi="宋体" w:eastAsia="宋体" w:cs="宋体"/>
          <w:color w:val="auto"/>
          <w:sz w:val="24"/>
          <w:shd w:val="clear" w:color="050000" w:fill="auto"/>
        </w:rPr>
      </w:pPr>
    </w:p>
    <w:p w14:paraId="5C2D01B3">
      <w:pPr>
        <w:rPr>
          <w:rFonts w:hint="eastAsia" w:ascii="宋体" w:hAnsi="宋体" w:eastAsia="宋体" w:cs="宋体"/>
          <w:color w:val="auto"/>
          <w:sz w:val="24"/>
          <w:shd w:val="clear" w:color="050000" w:fill="auto"/>
        </w:rPr>
      </w:pPr>
    </w:p>
    <w:p w14:paraId="45A72823">
      <w:pPr>
        <w:spacing w:before="79" w:line="360" w:lineRule="auto"/>
        <w:ind w:left="478" w:firstLine="4743" w:firstLineChars="2010"/>
        <w:rPr>
          <w:rFonts w:hint="eastAsia" w:ascii="宋体" w:hAnsi="宋体" w:eastAsia="宋体" w:cs="宋体"/>
          <w:color w:val="auto"/>
          <w:sz w:val="24"/>
          <w:shd w:val="clear" w:color="050000" w:fill="auto"/>
        </w:rPr>
      </w:pPr>
      <w:r>
        <w:rPr>
          <w:rFonts w:hint="eastAsia" w:ascii="宋体" w:hAnsi="宋体" w:eastAsia="宋体" w:cs="宋体"/>
          <w:color w:val="auto"/>
          <w:spacing w:val="-2"/>
          <w:sz w:val="24"/>
          <w:shd w:val="clear" w:color="050000" w:fill="auto"/>
        </w:rPr>
        <w:t>投标人名称（盖章</w:t>
      </w:r>
      <w:r>
        <w:rPr>
          <w:rFonts w:hint="eastAsia" w:ascii="宋体" w:hAnsi="宋体" w:eastAsia="宋体" w:cs="宋体"/>
          <w:color w:val="auto"/>
          <w:spacing w:val="3"/>
          <w:sz w:val="24"/>
          <w:shd w:val="clear" w:color="050000" w:fill="auto"/>
        </w:rPr>
        <w:t>）：</w:t>
      </w:r>
      <w:r>
        <w:rPr>
          <w:rFonts w:hint="eastAsia" w:ascii="宋体" w:hAnsi="宋体" w:eastAsia="宋体" w:cs="宋体"/>
          <w:color w:val="auto"/>
          <w:sz w:val="24"/>
          <w:u w:val="single"/>
          <w:shd w:val="clear" w:color="060000" w:fill="auto"/>
        </w:rPr>
        <w:t xml:space="preserve">             </w:t>
      </w:r>
    </w:p>
    <w:p w14:paraId="38BBA713">
      <w:pPr>
        <w:spacing w:line="360" w:lineRule="auto"/>
        <w:ind w:firstLine="428" w:firstLineChars="200"/>
        <w:jc w:val="right"/>
        <w:rPr>
          <w:rFonts w:hint="eastAsia" w:ascii="宋体" w:hAnsi="宋体" w:eastAsia="宋体" w:cs="宋体"/>
          <w:color w:val="auto"/>
          <w:spacing w:val="-2"/>
          <w:sz w:val="24"/>
          <w:szCs w:val="24"/>
          <w:shd w:val="clear" w:color="050000" w:fill="auto"/>
        </w:rPr>
      </w:pPr>
      <w:r>
        <w:rPr>
          <w:rFonts w:hint="eastAsia" w:ascii="宋体" w:hAnsi="宋体" w:eastAsia="宋体" w:cs="宋体"/>
          <w:color w:val="auto"/>
          <w:spacing w:val="-13"/>
          <w:sz w:val="24"/>
          <w:shd w:val="clear" w:color="050000" w:fill="auto"/>
        </w:rPr>
        <w:t>日期：</w:t>
      </w:r>
      <w:r>
        <w:rPr>
          <w:rFonts w:hint="eastAsia" w:ascii="宋体" w:hAnsi="宋体" w:eastAsia="宋体" w:cs="宋体"/>
          <w:color w:val="auto"/>
          <w:spacing w:val="30"/>
          <w:sz w:val="24"/>
          <w:u w:val="single"/>
          <w:shd w:val="clear" w:color="060000" w:fill="auto"/>
        </w:rPr>
        <w:t xml:space="preserve">    </w:t>
      </w:r>
      <w:r>
        <w:rPr>
          <w:rFonts w:hint="eastAsia" w:ascii="宋体" w:hAnsi="宋体" w:eastAsia="宋体" w:cs="宋体"/>
          <w:color w:val="auto"/>
          <w:spacing w:val="-109"/>
          <w:sz w:val="24"/>
          <w:shd w:val="clear" w:color="050000" w:fill="auto"/>
        </w:rPr>
        <w:t xml:space="preserve"> </w:t>
      </w:r>
      <w:r>
        <w:rPr>
          <w:rFonts w:hint="eastAsia" w:ascii="宋体" w:hAnsi="宋体" w:eastAsia="宋体" w:cs="宋体"/>
          <w:color w:val="auto"/>
          <w:spacing w:val="-13"/>
          <w:sz w:val="24"/>
          <w:shd w:val="clear" w:color="050000" w:fill="auto"/>
        </w:rPr>
        <w:t>年</w:t>
      </w:r>
      <w:r>
        <w:rPr>
          <w:rFonts w:hint="eastAsia" w:ascii="宋体" w:hAnsi="宋体" w:eastAsia="宋体" w:cs="宋体"/>
          <w:color w:val="auto"/>
          <w:sz w:val="24"/>
          <w:u w:val="single"/>
          <w:shd w:val="clear" w:color="060000" w:fill="auto"/>
        </w:rPr>
        <w:t xml:space="preserve">      </w:t>
      </w:r>
      <w:r>
        <w:rPr>
          <w:rFonts w:hint="eastAsia" w:ascii="宋体" w:hAnsi="宋体" w:eastAsia="宋体" w:cs="宋体"/>
          <w:color w:val="auto"/>
          <w:spacing w:val="-105"/>
          <w:sz w:val="24"/>
          <w:shd w:val="clear" w:color="050000" w:fill="auto"/>
        </w:rPr>
        <w:t xml:space="preserve"> </w:t>
      </w:r>
      <w:r>
        <w:rPr>
          <w:rFonts w:hint="eastAsia" w:ascii="宋体" w:hAnsi="宋体" w:eastAsia="宋体" w:cs="宋体"/>
          <w:color w:val="auto"/>
          <w:spacing w:val="-13"/>
          <w:sz w:val="24"/>
          <w:shd w:val="clear" w:color="050000" w:fill="auto"/>
        </w:rPr>
        <w:t>月</w:t>
      </w:r>
      <w:r>
        <w:rPr>
          <w:rFonts w:hint="eastAsia" w:ascii="宋体" w:hAnsi="宋体" w:eastAsia="宋体" w:cs="宋体"/>
          <w:color w:val="auto"/>
          <w:sz w:val="24"/>
          <w:u w:val="single"/>
          <w:shd w:val="clear" w:color="060000" w:fill="auto"/>
        </w:rPr>
        <w:t xml:space="preserve">      </w:t>
      </w:r>
      <w:r>
        <w:rPr>
          <w:rFonts w:hint="eastAsia" w:ascii="宋体" w:hAnsi="宋体" w:eastAsia="宋体" w:cs="宋体"/>
          <w:color w:val="auto"/>
          <w:spacing w:val="-69"/>
          <w:sz w:val="24"/>
          <w:shd w:val="clear" w:color="050000" w:fill="auto"/>
        </w:rPr>
        <w:t xml:space="preserve"> </w:t>
      </w:r>
      <w:r>
        <w:rPr>
          <w:rFonts w:hint="eastAsia" w:ascii="宋体" w:hAnsi="宋体" w:eastAsia="宋体" w:cs="宋体"/>
          <w:color w:val="auto"/>
          <w:spacing w:val="-13"/>
          <w:sz w:val="24"/>
          <w:shd w:val="clear" w:color="050000" w:fill="auto"/>
        </w:rPr>
        <w:t>日</w:t>
      </w:r>
    </w:p>
    <w:sectPr>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DejaVu Sans">
    <w:altName w:val="Segoe Print"/>
    <w:panose1 w:val="00000000000000000000"/>
    <w:charset w:val="00"/>
    <w:family w:val="auto"/>
    <w:pitch w:val="default"/>
    <w:sig w:usb0="00000000" w:usb1="00000000" w:usb2="0A246029" w:usb3="0400200C" w:csb0="600001FF" w:csb1="DFFF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00" w:usb3="00000000" w:csb0="0000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Segoe Print"/>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2"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DejaVu Math TeX Gyre"/>
    <w:panose1 w:val="00000000000000000000"/>
    <w:charset w:val="00"/>
    <w:family w:val="roman"/>
    <w:pitch w:val="default"/>
    <w:sig w:usb0="00000000" w:usb1="00000000" w:usb2="00000000" w:usb3="00000000" w:csb0="00000000" w:csb1="00000000"/>
  </w:font>
  <w:font w:name="..ì.">
    <w:altName w:val="微软雅黑"/>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0000000000000000000"/>
    <w:charset w:val="86"/>
    <w:family w:val="script"/>
    <w:pitch w:val="default"/>
    <w:sig w:usb0="00000000" w:usb1="00000000" w:usb2="00000010" w:usb3="00000000" w:csb0="00040000"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0000000000000000000"/>
    <w:charset w:val="86"/>
    <w:family w:val="script"/>
    <w:pitch w:val="default"/>
    <w:sig w:usb0="00000000" w:usb1="00000000" w:usb2="0000001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DejaVu Math TeX Gyre"/>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DejaVu Math TeX Gyre">
    <w:panose1 w:val="02000503000000000000"/>
    <w:charset w:val="00"/>
    <w:family w:val="auto"/>
    <w:pitch w:val="default"/>
    <w:sig w:usb0="A10000EF" w:usb1="4201F9EE" w:usb2="02000000" w:usb3="00000000" w:csb0="60000193" w:csb1="0DD4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14:paraId="231D2874">
        <w:pPr>
          <w:pStyle w:val="55"/>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3081430"/>
    </w:sdtPr>
    <w:sdtContent>
      <w:p w14:paraId="5E45F4EE">
        <w:pPr>
          <w:pStyle w:val="55"/>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9D5FC">
    <w:pPr>
      <w:rPr>
        <w:rFonts w:ascii="宋体"/>
        <w:sz w:val="18"/>
        <w:szCs w:val="20"/>
      </w:rPr>
    </w:pPr>
    <w:r>
      <w:rPr>
        <w:rFonts w:ascii="宋体"/>
        <w:sz w:val="18"/>
        <w:szCs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5482404" name="文本框 14654824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A878765">
                          <w:pPr>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48</w:t>
                          </w:r>
                          <w:r>
                            <w:rPr>
                              <w:rFonts w:ascii="宋体"/>
                              <w:sz w:val="18"/>
                              <w:szCs w:val="20"/>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DBFFja1AEAAKkDAAAOAAAAAAAAAAEAIAAA&#10;ACIBAABkcnMvZTJvRG9jLnhtbFBLBQYAAAAABgAGAFkBAABoBQAAAAA=&#10;">
              <v:fill on="f" focussize="0,0"/>
              <v:stroke on="f" weight="1.25pt"/>
              <v:imagedata o:title=""/>
              <o:lock v:ext="edit" aspectratio="f"/>
              <v:textbox inset="0mm,0mm,0mm,0mm" style="mso-fit-shape-to-text:t;">
                <w:txbxContent>
                  <w:p w14:paraId="0A878765">
                    <w:pPr>
                      <w:rPr>
                        <w:rFonts w:ascii="宋体"/>
                        <w:sz w:val="18"/>
                        <w:szCs w:val="20"/>
                      </w:rPr>
                    </w:pP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48</w:t>
                    </w:r>
                    <w:r>
                      <w:rPr>
                        <w:rFonts w:ascii="宋体"/>
                        <w:sz w:val="18"/>
                        <w:szCs w:val="20"/>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1966F">
    <w:pPr>
      <w:ind w:firstLine="400"/>
      <w:rPr>
        <w:rFonts w:ascii="宋体"/>
        <w:sz w:val="18"/>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DE209">
    <w:pPr>
      <w:ind w:firstLine="400"/>
      <w:rPr>
        <w:rFonts w:ascii="宋体"/>
        <w:sz w:val="18"/>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0F168">
    <w:pPr>
      <w:pStyle w:val="55"/>
      <w:ind w:firstLine="40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690CE">
    <w:pPr>
      <w:pStyle w:val="55"/>
      <w:ind w:firstLine="4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F7B6C">
    <w:pPr>
      <w:spacing w:line="219" w:lineRule="auto"/>
      <w:jc w:val="right"/>
      <w:rPr>
        <w:rFonts w:hint="eastAsia" w:ascii="宋体" w:hAnsi="宋体" w:eastAsia="宋体" w:cs="宋体"/>
        <w:sz w:val="18"/>
        <w:szCs w:val="18"/>
      </w:rPr>
    </w:pPr>
    <w:r>
      <w:rPr>
        <w:rFonts w:hint="eastAsia" w:ascii="宋体" w:hAnsi="宋体" w:eastAsia="宋体" w:cs="宋体"/>
        <w:snapToGrid/>
        <w:spacing w:val="-1"/>
        <w:sz w:val="18"/>
        <w:szCs w:val="18"/>
      </w:rPr>
      <mc:AlternateContent>
        <mc:Choice Requires="wps">
          <w:drawing>
            <wp:anchor distT="0" distB="0" distL="114300" distR="114300" simplePos="0" relativeHeight="251661312" behindDoc="0" locked="0" layoutInCell="1" allowOverlap="1">
              <wp:simplePos x="0" y="0"/>
              <wp:positionH relativeFrom="column">
                <wp:posOffset>10795</wp:posOffset>
              </wp:positionH>
              <wp:positionV relativeFrom="paragraph">
                <wp:posOffset>175895</wp:posOffset>
              </wp:positionV>
              <wp:extent cx="5543550" cy="19050"/>
              <wp:effectExtent l="0" t="0" r="19050" b="19050"/>
              <wp:wrapNone/>
              <wp:docPr id="1102298535" name="直接连接符 2"/>
              <wp:cNvGraphicFramePr/>
              <a:graphic xmlns:a="http://schemas.openxmlformats.org/drawingml/2006/main">
                <a:graphicData uri="http://schemas.microsoft.com/office/word/2010/wordprocessingShape">
                  <wps:wsp>
                    <wps:cNvCnPr/>
                    <wps:spPr>
                      <a:xfrm flipV="1">
                        <a:off x="0" y="0"/>
                        <a:ext cx="5543550"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2" o:spid="_x0000_s1026" o:spt="20" style="position:absolute;left:0pt;flip:y;margin-left:0.85pt;margin-top:13.85pt;height:1.5pt;width:436.5pt;z-index:251661312;mso-width-relative:page;mso-height-relative:page;" filled="f" stroked="t" coordsize="21600,21600" o:gfxdata="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eG1qN1QAAAAcBAAAPAAAAAAAAAAEAIAAAACIAAABkcnMvZG93bnJldi54bWxQSwECFAAU&#10;AAAACACHTuJA6TUgDfQBAADIAwAADgAAAAAAAAABACAAAAAkAQAAZHJzL2Uyb0RvYy54bWxQSwUG&#10;AAAAAAYABgBZAQAAigUAAAAA&#10;">
              <v:fill on="f" focussize="0,0"/>
              <v:stroke weight="0.5pt" color="#000000 [3213]" miterlimit="8" joinstyle="miter"/>
              <v:imagedata o:title=""/>
              <o:lock v:ext="edit" aspectratio="f"/>
            </v:line>
          </w:pict>
        </mc:Fallback>
      </mc:AlternateContent>
    </w:r>
    <w:r>
      <w:rPr>
        <w:rFonts w:hint="eastAsia" w:ascii="宋体" w:hAnsi="宋体" w:eastAsia="宋体" w:cs="宋体"/>
        <w:spacing w:val="-1"/>
        <w:sz w:val="18"/>
        <w:szCs w:val="18"/>
        <w:lang w:eastAsia="zh-CN"/>
      </w:rPr>
      <w:t>中心实验室仪器设备运维</w:t>
    </w:r>
    <w:r>
      <w:rPr>
        <w:rFonts w:hint="eastAsia" w:ascii="宋体" w:hAnsi="宋体" w:eastAsia="宋体" w:cs="宋体"/>
        <w:spacing w:val="-1"/>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51DB2">
    <w:pPr>
      <w:pBdr>
        <w:bottom w:val="single" w:color="auto" w:sz="6" w:space="1"/>
      </w:pBdr>
      <w:ind w:left="840" w:hanging="42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E5143">
    <w:pPr>
      <w:pBdr>
        <w:bottom w:val="single" w:color="auto" w:sz="6" w:space="1"/>
      </w:pBdr>
      <w:ind w:left="840" w:hanging="420"/>
      <w:jc w:val="center"/>
      <w:rPr>
        <w:sz w:val="18"/>
        <w:szCs w:val="18"/>
      </w:rPr>
    </w:pPr>
    <w:r>
      <w:rPr>
        <w:rFonts w:hint="eastAsia"/>
        <w:sz w:val="18"/>
        <w:szCs w:val="18"/>
      </w:rPr>
      <w:t>怀柔应急备用水源工程运行管理费——自动化代维运行费招标文件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CF3C3">
    <w:pPr>
      <w:spacing w:line="219" w:lineRule="auto"/>
      <w:jc w:val="right"/>
      <w:rPr>
        <w:rFonts w:hint="eastAsia"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中心实验室仪器设备运维</w:t>
    </w:r>
    <w:r>
      <w:rPr>
        <w:rFonts w:hint="eastAsia" w:ascii="宋体" w:hAnsi="宋体" w:eastAsia="宋体" w:cs="宋体"/>
        <w:spacing w:val="-1"/>
        <w:sz w:val="18"/>
        <w:szCs w:val="18"/>
      </w:rPr>
      <w:t>公开招标文件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E8172">
    <w:pPr>
      <w:pStyle w:val="5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6FB76">
    <w:pPr>
      <w:pStyle w:val="57"/>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2">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6"/>
      <w:lvlText w:val="%2)"/>
      <w:lvlJc w:val="left"/>
      <w:pPr>
        <w:ind w:left="840" w:hanging="420"/>
      </w:pPr>
    </w:lvl>
    <w:lvl w:ilvl="2" w:tentative="0">
      <w:start w:val="1"/>
      <w:numFmt w:val="lowerRoman"/>
      <w:pStyle w:val="36"/>
      <w:lvlText w:val="%3."/>
      <w:lvlJc w:val="right"/>
      <w:pPr>
        <w:ind w:left="1260" w:hanging="420"/>
      </w:pPr>
    </w:lvl>
    <w:lvl w:ilvl="3" w:tentative="0">
      <w:start w:val="1"/>
      <w:numFmt w:val="decimal"/>
      <w:pStyle w:val="47"/>
      <w:lvlText w:val="%4."/>
      <w:lvlJc w:val="left"/>
      <w:pPr>
        <w:ind w:left="1680" w:hanging="420"/>
      </w:pPr>
    </w:lvl>
    <w:lvl w:ilvl="4" w:tentative="0">
      <w:start w:val="1"/>
      <w:numFmt w:val="lowerLetter"/>
      <w:pStyle w:val="65"/>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6">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8">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9">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11">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12">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7">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18">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19">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20">
    <w:nsid w:val="5A2478B3"/>
    <w:multiLevelType w:val="singleLevel"/>
    <w:tmpl w:val="5A2478B3"/>
    <w:lvl w:ilvl="0" w:tentative="0">
      <w:start w:val="6"/>
      <w:numFmt w:val="chineseCounting"/>
      <w:suff w:val="nothing"/>
      <w:lvlText w:val="%1、"/>
      <w:lvlJc w:val="left"/>
      <w:rPr>
        <w:rFonts w:hint="eastAsia"/>
      </w:rPr>
    </w:lvl>
  </w:abstractNum>
  <w:abstractNum w:abstractNumId="21">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23">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24">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2"/>
  </w:num>
  <w:num w:numId="3">
    <w:abstractNumId w:val="14"/>
  </w:num>
  <w:num w:numId="4">
    <w:abstractNumId w:val="0"/>
  </w:num>
  <w:num w:numId="5">
    <w:abstractNumId w:val="13"/>
  </w:num>
  <w:num w:numId="6">
    <w:abstractNumId w:val="7"/>
  </w:num>
  <w:num w:numId="7">
    <w:abstractNumId w:val="2"/>
  </w:num>
  <w:num w:numId="8">
    <w:abstractNumId w:val="15"/>
  </w:num>
  <w:num w:numId="9">
    <w:abstractNumId w:val="3"/>
  </w:num>
  <w:num w:numId="10">
    <w:abstractNumId w:val="10"/>
  </w:num>
  <w:num w:numId="11">
    <w:abstractNumId w:val="8"/>
  </w:num>
  <w:num w:numId="12">
    <w:abstractNumId w:val="11"/>
  </w:num>
  <w:num w:numId="13">
    <w:abstractNumId w:val="9"/>
  </w:num>
  <w:num w:numId="14">
    <w:abstractNumId w:val="1"/>
  </w:num>
  <w:num w:numId="15">
    <w:abstractNumId w:val="6"/>
  </w:num>
  <w:num w:numId="16">
    <w:abstractNumId w:val="22"/>
  </w:num>
  <w:num w:numId="17">
    <w:abstractNumId w:val="17"/>
  </w:num>
  <w:num w:numId="18">
    <w:abstractNumId w:val="19"/>
  </w:num>
  <w:num w:numId="19">
    <w:abstractNumId w:val="21"/>
  </w:num>
  <w:num w:numId="20">
    <w:abstractNumId w:val="18"/>
  </w:num>
  <w:num w:numId="21">
    <w:abstractNumId w:val="24"/>
  </w:num>
  <w:num w:numId="22">
    <w:abstractNumId w:val="16"/>
  </w:num>
  <w:num w:numId="23">
    <w:abstractNumId w:val="5"/>
  </w:num>
  <w:num w:numId="24">
    <w:abstractNumId w:val="2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doNotCompress"/>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3MGMyYzY4NTcxZTZjNjVhZWM4Y2VhZjU4YjYxNzAifQ=="/>
  </w:docVars>
  <w:rsids>
    <w:rsidRoot w:val="008D55EF"/>
    <w:rsid w:val="00001312"/>
    <w:rsid w:val="000159FE"/>
    <w:rsid w:val="000179EB"/>
    <w:rsid w:val="0005319C"/>
    <w:rsid w:val="00054375"/>
    <w:rsid w:val="00060377"/>
    <w:rsid w:val="00061D18"/>
    <w:rsid w:val="00061DE6"/>
    <w:rsid w:val="000802D4"/>
    <w:rsid w:val="00093F16"/>
    <w:rsid w:val="00094572"/>
    <w:rsid w:val="000C66C1"/>
    <w:rsid w:val="000D3DBD"/>
    <w:rsid w:val="000F424E"/>
    <w:rsid w:val="00101C05"/>
    <w:rsid w:val="00110C6A"/>
    <w:rsid w:val="00117122"/>
    <w:rsid w:val="00122385"/>
    <w:rsid w:val="001226BF"/>
    <w:rsid w:val="00135F43"/>
    <w:rsid w:val="001445A0"/>
    <w:rsid w:val="00163E79"/>
    <w:rsid w:val="00197610"/>
    <w:rsid w:val="001A3211"/>
    <w:rsid w:val="001A383C"/>
    <w:rsid w:val="001A413C"/>
    <w:rsid w:val="001A6738"/>
    <w:rsid w:val="001B7A4C"/>
    <w:rsid w:val="001C2F8D"/>
    <w:rsid w:val="001D2E39"/>
    <w:rsid w:val="001F28EB"/>
    <w:rsid w:val="002067C2"/>
    <w:rsid w:val="00220FC6"/>
    <w:rsid w:val="0022160F"/>
    <w:rsid w:val="002325F4"/>
    <w:rsid w:val="002512C0"/>
    <w:rsid w:val="002662D2"/>
    <w:rsid w:val="00276830"/>
    <w:rsid w:val="002812EC"/>
    <w:rsid w:val="002831C9"/>
    <w:rsid w:val="002924C9"/>
    <w:rsid w:val="002A682F"/>
    <w:rsid w:val="002F73C9"/>
    <w:rsid w:val="00334D11"/>
    <w:rsid w:val="00345BD4"/>
    <w:rsid w:val="00350384"/>
    <w:rsid w:val="00352F4A"/>
    <w:rsid w:val="00361448"/>
    <w:rsid w:val="00361B4B"/>
    <w:rsid w:val="00362361"/>
    <w:rsid w:val="00380AFB"/>
    <w:rsid w:val="003940A6"/>
    <w:rsid w:val="00396231"/>
    <w:rsid w:val="00396AF9"/>
    <w:rsid w:val="003D21B2"/>
    <w:rsid w:val="003E3A9A"/>
    <w:rsid w:val="003F31D0"/>
    <w:rsid w:val="003F5694"/>
    <w:rsid w:val="00407465"/>
    <w:rsid w:val="0041632C"/>
    <w:rsid w:val="00436D6D"/>
    <w:rsid w:val="00441B2D"/>
    <w:rsid w:val="0045008F"/>
    <w:rsid w:val="00457AED"/>
    <w:rsid w:val="004679D4"/>
    <w:rsid w:val="00477EDD"/>
    <w:rsid w:val="004925A7"/>
    <w:rsid w:val="004A1DB1"/>
    <w:rsid w:val="004D5C76"/>
    <w:rsid w:val="004E2F37"/>
    <w:rsid w:val="005031C8"/>
    <w:rsid w:val="005124FB"/>
    <w:rsid w:val="005179BD"/>
    <w:rsid w:val="00527288"/>
    <w:rsid w:val="0054351B"/>
    <w:rsid w:val="00550D16"/>
    <w:rsid w:val="00577FF9"/>
    <w:rsid w:val="00587403"/>
    <w:rsid w:val="00595946"/>
    <w:rsid w:val="005C5ADB"/>
    <w:rsid w:val="005D1BF1"/>
    <w:rsid w:val="006034E5"/>
    <w:rsid w:val="00604FD7"/>
    <w:rsid w:val="00612F2E"/>
    <w:rsid w:val="006272E4"/>
    <w:rsid w:val="00636A1A"/>
    <w:rsid w:val="006529ED"/>
    <w:rsid w:val="00661B1E"/>
    <w:rsid w:val="006625E4"/>
    <w:rsid w:val="00672ECF"/>
    <w:rsid w:val="00674DDD"/>
    <w:rsid w:val="00686104"/>
    <w:rsid w:val="0069419B"/>
    <w:rsid w:val="00694861"/>
    <w:rsid w:val="006955FB"/>
    <w:rsid w:val="006B569D"/>
    <w:rsid w:val="006D7F22"/>
    <w:rsid w:val="006E2DC8"/>
    <w:rsid w:val="006F0BBB"/>
    <w:rsid w:val="00700258"/>
    <w:rsid w:val="00705A48"/>
    <w:rsid w:val="00705AC2"/>
    <w:rsid w:val="00710A59"/>
    <w:rsid w:val="007252E9"/>
    <w:rsid w:val="0072651B"/>
    <w:rsid w:val="0072676F"/>
    <w:rsid w:val="00742CDE"/>
    <w:rsid w:val="00743477"/>
    <w:rsid w:val="00752C4D"/>
    <w:rsid w:val="00756BD8"/>
    <w:rsid w:val="00772718"/>
    <w:rsid w:val="007742C1"/>
    <w:rsid w:val="00791D8A"/>
    <w:rsid w:val="00796402"/>
    <w:rsid w:val="007A3974"/>
    <w:rsid w:val="007B2FB1"/>
    <w:rsid w:val="007D093A"/>
    <w:rsid w:val="007E4A38"/>
    <w:rsid w:val="007F1A11"/>
    <w:rsid w:val="00800C3C"/>
    <w:rsid w:val="00811FF2"/>
    <w:rsid w:val="00831EFE"/>
    <w:rsid w:val="008727FA"/>
    <w:rsid w:val="00880AC3"/>
    <w:rsid w:val="0089017F"/>
    <w:rsid w:val="0089211F"/>
    <w:rsid w:val="008A0176"/>
    <w:rsid w:val="008A78DC"/>
    <w:rsid w:val="008B2793"/>
    <w:rsid w:val="008C6D8A"/>
    <w:rsid w:val="008D1D26"/>
    <w:rsid w:val="008D55EF"/>
    <w:rsid w:val="008E2F59"/>
    <w:rsid w:val="008F21BF"/>
    <w:rsid w:val="0090576E"/>
    <w:rsid w:val="00920CAD"/>
    <w:rsid w:val="0092336F"/>
    <w:rsid w:val="009246B7"/>
    <w:rsid w:val="0093132C"/>
    <w:rsid w:val="009334D2"/>
    <w:rsid w:val="00933A04"/>
    <w:rsid w:val="009515EC"/>
    <w:rsid w:val="0096032E"/>
    <w:rsid w:val="00960EE4"/>
    <w:rsid w:val="009663C3"/>
    <w:rsid w:val="009768FD"/>
    <w:rsid w:val="00982C1C"/>
    <w:rsid w:val="00992B08"/>
    <w:rsid w:val="009934CC"/>
    <w:rsid w:val="009B6E13"/>
    <w:rsid w:val="009C419A"/>
    <w:rsid w:val="009D5FB0"/>
    <w:rsid w:val="009E7591"/>
    <w:rsid w:val="009F7D91"/>
    <w:rsid w:val="00A0618D"/>
    <w:rsid w:val="00A4115F"/>
    <w:rsid w:val="00A41C8D"/>
    <w:rsid w:val="00A82F46"/>
    <w:rsid w:val="00A86864"/>
    <w:rsid w:val="00A91091"/>
    <w:rsid w:val="00AA22BD"/>
    <w:rsid w:val="00AA22C0"/>
    <w:rsid w:val="00AB1F3A"/>
    <w:rsid w:val="00AB2FB5"/>
    <w:rsid w:val="00AE6A5B"/>
    <w:rsid w:val="00B33EC7"/>
    <w:rsid w:val="00B3660F"/>
    <w:rsid w:val="00B80F14"/>
    <w:rsid w:val="00B86F2E"/>
    <w:rsid w:val="00B9317C"/>
    <w:rsid w:val="00B936C9"/>
    <w:rsid w:val="00B968FD"/>
    <w:rsid w:val="00BB47F5"/>
    <w:rsid w:val="00BC4080"/>
    <w:rsid w:val="00BC4108"/>
    <w:rsid w:val="00BF33A9"/>
    <w:rsid w:val="00C066EC"/>
    <w:rsid w:val="00C104E1"/>
    <w:rsid w:val="00C137BA"/>
    <w:rsid w:val="00C138E1"/>
    <w:rsid w:val="00C42ACC"/>
    <w:rsid w:val="00C45F31"/>
    <w:rsid w:val="00C81E69"/>
    <w:rsid w:val="00C8479F"/>
    <w:rsid w:val="00C90990"/>
    <w:rsid w:val="00CB00E5"/>
    <w:rsid w:val="00CB0222"/>
    <w:rsid w:val="00CB55F0"/>
    <w:rsid w:val="00CC3DD3"/>
    <w:rsid w:val="00CD1D9E"/>
    <w:rsid w:val="00CD5D8F"/>
    <w:rsid w:val="00CE44F0"/>
    <w:rsid w:val="00CF24D3"/>
    <w:rsid w:val="00CF2B8C"/>
    <w:rsid w:val="00D07F6D"/>
    <w:rsid w:val="00D10F90"/>
    <w:rsid w:val="00D20EBA"/>
    <w:rsid w:val="00D32CA4"/>
    <w:rsid w:val="00D35B00"/>
    <w:rsid w:val="00D47F0E"/>
    <w:rsid w:val="00D669C3"/>
    <w:rsid w:val="00D772D4"/>
    <w:rsid w:val="00D83A51"/>
    <w:rsid w:val="00D87395"/>
    <w:rsid w:val="00D90CCE"/>
    <w:rsid w:val="00D9522E"/>
    <w:rsid w:val="00DA1C7D"/>
    <w:rsid w:val="00DA5D01"/>
    <w:rsid w:val="00DA73C8"/>
    <w:rsid w:val="00DB2EDB"/>
    <w:rsid w:val="00DD47A0"/>
    <w:rsid w:val="00DE5612"/>
    <w:rsid w:val="00DF5B44"/>
    <w:rsid w:val="00E313B7"/>
    <w:rsid w:val="00E46342"/>
    <w:rsid w:val="00E5627A"/>
    <w:rsid w:val="00E57799"/>
    <w:rsid w:val="00E61655"/>
    <w:rsid w:val="00E7263C"/>
    <w:rsid w:val="00E8699D"/>
    <w:rsid w:val="00ED17D5"/>
    <w:rsid w:val="00ED3160"/>
    <w:rsid w:val="00EE0E09"/>
    <w:rsid w:val="00EE54B9"/>
    <w:rsid w:val="00EF15AA"/>
    <w:rsid w:val="00F061FA"/>
    <w:rsid w:val="00F17D30"/>
    <w:rsid w:val="00F428A9"/>
    <w:rsid w:val="00F46886"/>
    <w:rsid w:val="00F47568"/>
    <w:rsid w:val="00F51D96"/>
    <w:rsid w:val="00F95254"/>
    <w:rsid w:val="00F95EEE"/>
    <w:rsid w:val="00FB3F26"/>
    <w:rsid w:val="00FB57DB"/>
    <w:rsid w:val="00FC40DD"/>
    <w:rsid w:val="00FE5762"/>
    <w:rsid w:val="00FE7BB2"/>
    <w:rsid w:val="00FF0A45"/>
    <w:rsid w:val="01645714"/>
    <w:rsid w:val="01752F77"/>
    <w:rsid w:val="01827F37"/>
    <w:rsid w:val="01BF5575"/>
    <w:rsid w:val="025521BB"/>
    <w:rsid w:val="02CB3234"/>
    <w:rsid w:val="02D47275"/>
    <w:rsid w:val="031418F0"/>
    <w:rsid w:val="03280EF8"/>
    <w:rsid w:val="038D038B"/>
    <w:rsid w:val="03B6518E"/>
    <w:rsid w:val="0416394E"/>
    <w:rsid w:val="0477508F"/>
    <w:rsid w:val="05950780"/>
    <w:rsid w:val="065169B7"/>
    <w:rsid w:val="07795B16"/>
    <w:rsid w:val="082B40E3"/>
    <w:rsid w:val="08713341"/>
    <w:rsid w:val="08C571E9"/>
    <w:rsid w:val="08FA20C4"/>
    <w:rsid w:val="096114AF"/>
    <w:rsid w:val="09687B93"/>
    <w:rsid w:val="09806D25"/>
    <w:rsid w:val="0A0931D2"/>
    <w:rsid w:val="0A14793A"/>
    <w:rsid w:val="0A6344E9"/>
    <w:rsid w:val="0A7376F2"/>
    <w:rsid w:val="0AC91238"/>
    <w:rsid w:val="0AF91F06"/>
    <w:rsid w:val="0B156206"/>
    <w:rsid w:val="0C540E1B"/>
    <w:rsid w:val="0D9A6ADA"/>
    <w:rsid w:val="0E1A3540"/>
    <w:rsid w:val="0EBD17B9"/>
    <w:rsid w:val="0EFC3DF2"/>
    <w:rsid w:val="11AD2B5A"/>
    <w:rsid w:val="11E40ACC"/>
    <w:rsid w:val="1313105D"/>
    <w:rsid w:val="136A2E67"/>
    <w:rsid w:val="13C767F9"/>
    <w:rsid w:val="144A253C"/>
    <w:rsid w:val="146F0633"/>
    <w:rsid w:val="14875BE3"/>
    <w:rsid w:val="14A32AD4"/>
    <w:rsid w:val="16CD5893"/>
    <w:rsid w:val="17365E0B"/>
    <w:rsid w:val="176F124A"/>
    <w:rsid w:val="1812470B"/>
    <w:rsid w:val="18A121B6"/>
    <w:rsid w:val="18A85BEA"/>
    <w:rsid w:val="18B541F9"/>
    <w:rsid w:val="18E478D2"/>
    <w:rsid w:val="19333B81"/>
    <w:rsid w:val="19C53688"/>
    <w:rsid w:val="19D258AB"/>
    <w:rsid w:val="1A406F1E"/>
    <w:rsid w:val="1AE07997"/>
    <w:rsid w:val="1AF35E0A"/>
    <w:rsid w:val="1C074BB1"/>
    <w:rsid w:val="1CFF3098"/>
    <w:rsid w:val="1D2B3667"/>
    <w:rsid w:val="1D7B28F9"/>
    <w:rsid w:val="1E510772"/>
    <w:rsid w:val="1E53118F"/>
    <w:rsid w:val="1EAD73C2"/>
    <w:rsid w:val="1F141419"/>
    <w:rsid w:val="1F827E59"/>
    <w:rsid w:val="20FA15EF"/>
    <w:rsid w:val="218400BA"/>
    <w:rsid w:val="21DB56E2"/>
    <w:rsid w:val="22421B7E"/>
    <w:rsid w:val="22613DD8"/>
    <w:rsid w:val="22BE6CF5"/>
    <w:rsid w:val="2463454A"/>
    <w:rsid w:val="24BE639B"/>
    <w:rsid w:val="25065E09"/>
    <w:rsid w:val="25650E37"/>
    <w:rsid w:val="258F6714"/>
    <w:rsid w:val="26A81AFC"/>
    <w:rsid w:val="26DB76C4"/>
    <w:rsid w:val="26DE5BEE"/>
    <w:rsid w:val="287F7F43"/>
    <w:rsid w:val="293D3B63"/>
    <w:rsid w:val="2953199A"/>
    <w:rsid w:val="297E6FCF"/>
    <w:rsid w:val="29A30860"/>
    <w:rsid w:val="2A380D53"/>
    <w:rsid w:val="2D1660E1"/>
    <w:rsid w:val="2E045C4E"/>
    <w:rsid w:val="2F337C9E"/>
    <w:rsid w:val="2F6A6913"/>
    <w:rsid w:val="2FDE080B"/>
    <w:rsid w:val="300D6DA6"/>
    <w:rsid w:val="304E49F0"/>
    <w:rsid w:val="3053184D"/>
    <w:rsid w:val="3122203E"/>
    <w:rsid w:val="32A251D1"/>
    <w:rsid w:val="32E504C8"/>
    <w:rsid w:val="33260700"/>
    <w:rsid w:val="33842B1C"/>
    <w:rsid w:val="340C1825"/>
    <w:rsid w:val="342A2472"/>
    <w:rsid w:val="35877BEC"/>
    <w:rsid w:val="366C6D72"/>
    <w:rsid w:val="36976882"/>
    <w:rsid w:val="37524827"/>
    <w:rsid w:val="395123E3"/>
    <w:rsid w:val="3A374F33"/>
    <w:rsid w:val="3A513A76"/>
    <w:rsid w:val="3C03668B"/>
    <w:rsid w:val="3C3050A2"/>
    <w:rsid w:val="3C473590"/>
    <w:rsid w:val="3C77BAFA"/>
    <w:rsid w:val="3C91276F"/>
    <w:rsid w:val="3CDB287C"/>
    <w:rsid w:val="3CEA2C84"/>
    <w:rsid w:val="3D163594"/>
    <w:rsid w:val="3D683400"/>
    <w:rsid w:val="3E4F89A9"/>
    <w:rsid w:val="3ECF4342"/>
    <w:rsid w:val="407C2A39"/>
    <w:rsid w:val="407D37C9"/>
    <w:rsid w:val="40917FC2"/>
    <w:rsid w:val="4098637A"/>
    <w:rsid w:val="40BF0FBF"/>
    <w:rsid w:val="414601C0"/>
    <w:rsid w:val="41575185"/>
    <w:rsid w:val="417370FF"/>
    <w:rsid w:val="4224068F"/>
    <w:rsid w:val="42786F96"/>
    <w:rsid w:val="45031ED7"/>
    <w:rsid w:val="454247AC"/>
    <w:rsid w:val="455E1F7C"/>
    <w:rsid w:val="46BA7686"/>
    <w:rsid w:val="47596E9F"/>
    <w:rsid w:val="47606C2D"/>
    <w:rsid w:val="4A0F5B93"/>
    <w:rsid w:val="4A531F0B"/>
    <w:rsid w:val="4BB51FB7"/>
    <w:rsid w:val="4CC22C7C"/>
    <w:rsid w:val="4CEF5AEE"/>
    <w:rsid w:val="4E403840"/>
    <w:rsid w:val="4EB30C4F"/>
    <w:rsid w:val="4FD112D4"/>
    <w:rsid w:val="4FFF041C"/>
    <w:rsid w:val="51646E52"/>
    <w:rsid w:val="52393E52"/>
    <w:rsid w:val="52655A6E"/>
    <w:rsid w:val="5285323E"/>
    <w:rsid w:val="52DA2EF0"/>
    <w:rsid w:val="52FD1C24"/>
    <w:rsid w:val="53796EF9"/>
    <w:rsid w:val="53C6333F"/>
    <w:rsid w:val="577A22FD"/>
    <w:rsid w:val="577C7118"/>
    <w:rsid w:val="57CA55A0"/>
    <w:rsid w:val="59693FEE"/>
    <w:rsid w:val="59CF0ABA"/>
    <w:rsid w:val="5A4E57E2"/>
    <w:rsid w:val="5AFE710A"/>
    <w:rsid w:val="5B5C08B4"/>
    <w:rsid w:val="5D964AB2"/>
    <w:rsid w:val="5DAD1ABB"/>
    <w:rsid w:val="5F260582"/>
    <w:rsid w:val="5F3F4450"/>
    <w:rsid w:val="5F73441E"/>
    <w:rsid w:val="5F7F1511"/>
    <w:rsid w:val="61FE4354"/>
    <w:rsid w:val="622C3B9E"/>
    <w:rsid w:val="62FB5636"/>
    <w:rsid w:val="631B2E02"/>
    <w:rsid w:val="631B79C9"/>
    <w:rsid w:val="634F19DF"/>
    <w:rsid w:val="63787B48"/>
    <w:rsid w:val="63845A55"/>
    <w:rsid w:val="64523671"/>
    <w:rsid w:val="64AC6408"/>
    <w:rsid w:val="65752C9E"/>
    <w:rsid w:val="65CF0BC3"/>
    <w:rsid w:val="666B00D5"/>
    <w:rsid w:val="677F285C"/>
    <w:rsid w:val="679C300B"/>
    <w:rsid w:val="688A2F04"/>
    <w:rsid w:val="69032B47"/>
    <w:rsid w:val="692F7920"/>
    <w:rsid w:val="696E6382"/>
    <w:rsid w:val="6A7EB048"/>
    <w:rsid w:val="6A8C4D5C"/>
    <w:rsid w:val="6B2028CD"/>
    <w:rsid w:val="6B4C4CD6"/>
    <w:rsid w:val="6BBC4B28"/>
    <w:rsid w:val="6BE50451"/>
    <w:rsid w:val="6C3F0814"/>
    <w:rsid w:val="6E2D5DD3"/>
    <w:rsid w:val="6E932D21"/>
    <w:rsid w:val="6FAF155A"/>
    <w:rsid w:val="6FF95267"/>
    <w:rsid w:val="6FFBF32E"/>
    <w:rsid w:val="704861B4"/>
    <w:rsid w:val="71C075BA"/>
    <w:rsid w:val="720C6CA8"/>
    <w:rsid w:val="723A7233"/>
    <w:rsid w:val="72A721FF"/>
    <w:rsid w:val="72CE039C"/>
    <w:rsid w:val="72F377E3"/>
    <w:rsid w:val="731A6C33"/>
    <w:rsid w:val="735C36AA"/>
    <w:rsid w:val="747E32BC"/>
    <w:rsid w:val="753919A8"/>
    <w:rsid w:val="75742F72"/>
    <w:rsid w:val="75AFB5A6"/>
    <w:rsid w:val="76540C31"/>
    <w:rsid w:val="76603460"/>
    <w:rsid w:val="768C5967"/>
    <w:rsid w:val="76B61FCD"/>
    <w:rsid w:val="776E1C43"/>
    <w:rsid w:val="786077DD"/>
    <w:rsid w:val="78F6170B"/>
    <w:rsid w:val="7B095F0A"/>
    <w:rsid w:val="7B4B675C"/>
    <w:rsid w:val="7CB307CC"/>
    <w:rsid w:val="7D723468"/>
    <w:rsid w:val="7DD66B19"/>
    <w:rsid w:val="7DDC8447"/>
    <w:rsid w:val="7DFC9F6F"/>
    <w:rsid w:val="7EF526AD"/>
    <w:rsid w:val="7F37C021"/>
    <w:rsid w:val="7F7E4297"/>
    <w:rsid w:val="7FAF392A"/>
    <w:rsid w:val="7FEF58B0"/>
    <w:rsid w:val="7FF2EA05"/>
    <w:rsid w:val="7FFFB107"/>
    <w:rsid w:val="9BDE5293"/>
    <w:rsid w:val="AD96345E"/>
    <w:rsid w:val="AF6BFD04"/>
    <w:rsid w:val="BF3E93E7"/>
    <w:rsid w:val="CCFDAF5E"/>
    <w:rsid w:val="DDD7299D"/>
    <w:rsid w:val="EBFBA9F9"/>
    <w:rsid w:val="F66E612F"/>
    <w:rsid w:val="F69F2032"/>
    <w:rsid w:val="F6BD4138"/>
    <w:rsid w:val="F7BD96C2"/>
    <w:rsid w:val="F9F2182F"/>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5">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114"/>
    <w:unhideWhenUsed/>
    <w:qFormat/>
    <w:uiPriority w:val="9"/>
    <w:pPr>
      <w:keepNext/>
      <w:keepLines/>
      <w:spacing w:before="120" w:after="120" w:line="416" w:lineRule="auto"/>
      <w:outlineLvl w:val="2"/>
    </w:pPr>
    <w:rPr>
      <w:rFonts w:eastAsia="宋体"/>
      <w:b/>
      <w:bCs/>
      <w:sz w:val="24"/>
      <w:szCs w:val="32"/>
    </w:rPr>
  </w:style>
  <w:style w:type="paragraph" w:styleId="8">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9">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10">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1">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2">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3">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55"/>
    <w:qFormat/>
    <w:uiPriority w:val="0"/>
    <w:pPr>
      <w:spacing w:after="120" w:line="480" w:lineRule="exact"/>
      <w:ind w:left="420" w:leftChars="200" w:firstLine="420" w:firstLineChars="200"/>
    </w:pPr>
    <w:rPr>
      <w:szCs w:val="20"/>
    </w:rPr>
  </w:style>
  <w:style w:type="paragraph" w:styleId="3">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4">
    <w:name w:val="macro"/>
    <w:link w:val="1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5">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6">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7">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8">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9">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20">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1">
    <w:name w:val="List Number"/>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2">
    <w:name w:val="Normal Indent"/>
    <w:basedOn w:val="1"/>
    <w:link w:val="162"/>
    <w:qFormat/>
    <w:uiPriority w:val="99"/>
    <w:pPr>
      <w:widowControl w:val="0"/>
      <w:kinsoku/>
      <w:snapToGrid/>
      <w:ind w:firstLine="420"/>
      <w:textAlignment w:val="auto"/>
    </w:pPr>
    <w:rPr>
      <w:rFonts w:ascii="宋体" w:hAnsi="Times New Roman" w:eastAsia="宋体" w:cs="Times New Roman"/>
      <w:snapToGrid/>
      <w:color w:val="auto"/>
      <w:sz w:val="24"/>
      <w:szCs w:val="20"/>
    </w:rPr>
  </w:style>
  <w:style w:type="paragraph" w:styleId="23">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4">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5">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6">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7">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8">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9">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30">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31">
    <w:name w:val="Salutation"/>
    <w:basedOn w:val="1"/>
    <w:next w:val="1"/>
    <w:link w:val="373"/>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2">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3">
    <w:name w:val="Closing"/>
    <w:basedOn w:val="1"/>
    <w:link w:val="342"/>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4">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5">
    <w:name w:val="Body Text"/>
    <w:basedOn w:val="1"/>
    <w:link w:val="110"/>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6">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7">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8">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9">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40">
    <w:name w:val="List Bullet 2"/>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1">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2">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3">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4">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5">
    <w:name w:val="Plain Text"/>
    <w:basedOn w:val="1"/>
    <w:next w:val="20"/>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6">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7">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8">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9">
    <w:name w:val="index 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50">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1">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2">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3">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4">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5">
    <w:name w:val="footer"/>
    <w:basedOn w:val="1"/>
    <w:link w:val="112"/>
    <w:unhideWhenUsed/>
    <w:qFormat/>
    <w:uiPriority w:val="99"/>
    <w:pPr>
      <w:tabs>
        <w:tab w:val="center" w:pos="4153"/>
        <w:tab w:val="right" w:pos="8306"/>
      </w:tabs>
    </w:pPr>
    <w:rPr>
      <w:sz w:val="18"/>
      <w:szCs w:val="18"/>
    </w:rPr>
  </w:style>
  <w:style w:type="paragraph" w:styleId="56">
    <w:name w:val="envelope return"/>
    <w:basedOn w:val="1"/>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7">
    <w:name w:val="header"/>
    <w:basedOn w:val="1"/>
    <w:link w:val="111"/>
    <w:unhideWhenUsed/>
    <w:qFormat/>
    <w:uiPriority w:val="0"/>
    <w:pPr>
      <w:tabs>
        <w:tab w:val="center" w:pos="4153"/>
        <w:tab w:val="right" w:pos="8306"/>
      </w:tabs>
      <w:jc w:val="center"/>
    </w:pPr>
    <w:rPr>
      <w:sz w:val="18"/>
      <w:szCs w:val="18"/>
    </w:rPr>
  </w:style>
  <w:style w:type="paragraph" w:styleId="58">
    <w:name w:val="Signature"/>
    <w:basedOn w:val="1"/>
    <w:link w:val="146"/>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9">
    <w:name w:val="toc 1"/>
    <w:basedOn w:val="1"/>
    <w:next w:val="1"/>
    <w:link w:val="383"/>
    <w:unhideWhenUsed/>
    <w:qFormat/>
    <w:uiPriority w:val="39"/>
  </w:style>
  <w:style w:type="paragraph" w:styleId="60">
    <w:name w:val="List Continue 4"/>
    <w:basedOn w:val="1"/>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1">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2">
    <w:name w:val="index heading"/>
    <w:basedOn w:val="1"/>
    <w:next w:val="6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3">
    <w:name w:val="index 1"/>
    <w:basedOn w:val="1"/>
    <w:next w:val="1"/>
    <w:unhideWhenUsed/>
    <w:qFormat/>
    <w:uiPriority w:val="0"/>
  </w:style>
  <w:style w:type="paragraph" w:styleId="64">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5">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6">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7">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8">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9">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70">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1">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2">
    <w:name w:val="index 9"/>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3">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4">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75">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6">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7">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8">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9">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80">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1">
    <w:name w:val="Normal (Web)"/>
    <w:basedOn w:val="1"/>
    <w:unhideWhenUsed/>
    <w:qFormat/>
    <w:uiPriority w:val="99"/>
    <w:pPr>
      <w:widowControl w:val="0"/>
    </w:pPr>
    <w:rPr>
      <w:rFonts w:ascii="Calibri" w:hAnsi="Calibri" w:eastAsia="宋体" w:cs="Times New Roman"/>
      <w:sz w:val="24"/>
      <w:szCs w:val="22"/>
    </w:rPr>
  </w:style>
  <w:style w:type="paragraph" w:styleId="82">
    <w:name w:val="List Continue 3"/>
    <w:basedOn w:val="1"/>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3">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4">
    <w:name w:val="Title"/>
    <w:basedOn w:val="1"/>
    <w:link w:val="153"/>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5">
    <w:name w:val="annotation subject"/>
    <w:basedOn w:val="29"/>
    <w:next w:val="29"/>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6">
    <w:name w:val="Body Text First Indent"/>
    <w:basedOn w:val="35"/>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0"/>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qFormat/>
    <w:uiPriority w:val="0"/>
  </w:style>
  <w:style w:type="character" w:styleId="102">
    <w:name w:val="HTML Typewriter"/>
    <w:qFormat/>
    <w:uiPriority w:val="0"/>
    <w:rPr>
      <w:rFonts w:ascii="宋体" w:hAnsi="宋体" w:eastAsia="宋体"/>
      <w:sz w:val="24"/>
    </w:rPr>
  </w:style>
  <w:style w:type="character" w:styleId="103">
    <w:name w:val="Hyperlink"/>
    <w:basedOn w:val="95"/>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5"/>
    <w:qFormat/>
    <w:uiPriority w:val="99"/>
    <w:rPr>
      <w:rFonts w:ascii="宋体" w:hAnsi="Times New Roman" w:eastAsia="宋体" w:cs="宋体"/>
      <w:snapToGrid/>
      <w:color w:val="auto"/>
      <w:sz w:val="24"/>
      <w:szCs w:val="24"/>
    </w:rPr>
  </w:style>
  <w:style w:type="character" w:customStyle="1" w:styleId="111">
    <w:name w:val="页眉 字符"/>
    <w:basedOn w:val="95"/>
    <w:link w:val="57"/>
    <w:qFormat/>
    <w:uiPriority w:val="0"/>
    <w:rPr>
      <w:rFonts w:eastAsiaTheme="minorEastAsia"/>
      <w:snapToGrid w:val="0"/>
      <w:color w:val="000000"/>
      <w:sz w:val="18"/>
      <w:szCs w:val="18"/>
    </w:rPr>
  </w:style>
  <w:style w:type="character" w:customStyle="1" w:styleId="112">
    <w:name w:val="页脚 字符"/>
    <w:basedOn w:val="95"/>
    <w:link w:val="55"/>
    <w:qFormat/>
    <w:uiPriority w:val="99"/>
    <w:rPr>
      <w:rFonts w:eastAsiaTheme="minorEastAsia"/>
      <w:snapToGrid w:val="0"/>
      <w:color w:val="000000"/>
      <w:sz w:val="18"/>
      <w:szCs w:val="18"/>
    </w:rPr>
  </w:style>
  <w:style w:type="character" w:customStyle="1" w:styleId="113">
    <w:name w:val="标题 2 字符"/>
    <w:basedOn w:val="95"/>
    <w:link w:val="6"/>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7"/>
    <w:qFormat/>
    <w:uiPriority w:val="0"/>
    <w:rPr>
      <w:b/>
      <w:bCs/>
      <w:snapToGrid w:val="0"/>
      <w:color w:val="000000"/>
      <w:sz w:val="24"/>
      <w:szCs w:val="32"/>
    </w:rPr>
  </w:style>
  <w:style w:type="paragraph" w:styleId="115">
    <w:name w:val="List Paragraph"/>
    <w:basedOn w:val="1"/>
    <w:link w:val="171"/>
    <w:unhideWhenUsed/>
    <w:qFormat/>
    <w:uiPriority w:val="34"/>
    <w:pPr>
      <w:ind w:firstLine="420" w:firstLineChars="200"/>
    </w:pPr>
  </w:style>
  <w:style w:type="character" w:customStyle="1" w:styleId="116">
    <w:name w:val="标题 1 字符"/>
    <w:basedOn w:val="95"/>
    <w:link w:val="5"/>
    <w:qFormat/>
    <w:uiPriority w:val="0"/>
    <w:rPr>
      <w:rFonts w:eastAsiaTheme="minorEastAsia"/>
      <w:b/>
      <w:bCs/>
      <w:snapToGrid w:val="0"/>
      <w:color w:val="000000"/>
      <w:kern w:val="44"/>
      <w:sz w:val="44"/>
      <w:szCs w:val="44"/>
    </w:rPr>
  </w:style>
  <w:style w:type="paragraph" w:customStyle="1" w:styleId="117">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9"/>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5"/>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8"/>
    <w:qFormat/>
    <w:uiPriority w:val="0"/>
    <w:rPr>
      <w:rFonts w:ascii="Arial" w:hAnsi="Arial" w:eastAsia="黑体"/>
      <w:b/>
      <w:sz w:val="28"/>
    </w:rPr>
  </w:style>
  <w:style w:type="character" w:customStyle="1" w:styleId="128">
    <w:name w:val="标题 5 字符"/>
    <w:basedOn w:val="95"/>
    <w:link w:val="9"/>
    <w:qFormat/>
    <w:uiPriority w:val="0"/>
    <w:rPr>
      <w:b/>
      <w:sz w:val="28"/>
    </w:rPr>
  </w:style>
  <w:style w:type="character" w:customStyle="1" w:styleId="129">
    <w:name w:val="标题 6 字符"/>
    <w:basedOn w:val="95"/>
    <w:link w:val="10"/>
    <w:qFormat/>
    <w:uiPriority w:val="9"/>
    <w:rPr>
      <w:rFonts w:ascii="Arial" w:hAnsi="Arial" w:eastAsia="黑体"/>
      <w:b/>
      <w:sz w:val="24"/>
    </w:rPr>
  </w:style>
  <w:style w:type="character" w:customStyle="1" w:styleId="130">
    <w:name w:val="标题 7 字符"/>
    <w:basedOn w:val="95"/>
    <w:link w:val="11"/>
    <w:qFormat/>
    <w:uiPriority w:val="0"/>
    <w:rPr>
      <w:b/>
      <w:sz w:val="24"/>
    </w:rPr>
  </w:style>
  <w:style w:type="character" w:customStyle="1" w:styleId="131">
    <w:name w:val="标题 8 字符"/>
    <w:basedOn w:val="95"/>
    <w:link w:val="12"/>
    <w:qFormat/>
    <w:uiPriority w:val="0"/>
    <w:rPr>
      <w:rFonts w:ascii="Arial" w:hAnsi="Arial" w:eastAsia="黑体"/>
      <w:sz w:val="24"/>
    </w:rPr>
  </w:style>
  <w:style w:type="character" w:customStyle="1" w:styleId="132">
    <w:name w:val="标题 9 字符"/>
    <w:basedOn w:val="95"/>
    <w:link w:val="13"/>
    <w:qFormat/>
    <w:uiPriority w:val="9"/>
    <w:rPr>
      <w:rFonts w:ascii="Arial" w:hAnsi="Arial" w:eastAsia="黑体"/>
      <w:sz w:val="21"/>
    </w:rPr>
  </w:style>
  <w:style w:type="character" w:customStyle="1" w:styleId="133">
    <w:name w:val="宏文本 字符"/>
    <w:basedOn w:val="95"/>
    <w:link w:val="4"/>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7"/>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2"/>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50"/>
    <w:qFormat/>
    <w:uiPriority w:val="99"/>
    <w:rPr>
      <w:rFonts w:ascii="仿宋_GB2312" w:hAnsi="宋体" w:eastAsia="仿宋_GB2312"/>
      <w:color w:val="000000"/>
      <w:kern w:val="2"/>
      <w:sz w:val="24"/>
      <w:szCs w:val="24"/>
    </w:rPr>
  </w:style>
  <w:style w:type="character" w:customStyle="1" w:styleId="143">
    <w:name w:val="正文文本缩进 2 字符"/>
    <w:basedOn w:val="95"/>
    <w:link w:val="51"/>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4"/>
    <w:qFormat/>
    <w:uiPriority w:val="99"/>
    <w:rPr>
      <w:kern w:val="2"/>
      <w:sz w:val="18"/>
      <w:szCs w:val="18"/>
    </w:rPr>
  </w:style>
  <w:style w:type="character" w:customStyle="1" w:styleId="146">
    <w:name w:val="签名 字符"/>
    <w:basedOn w:val="95"/>
    <w:link w:val="58"/>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7"/>
    <w:qFormat/>
    <w:uiPriority w:val="0"/>
    <w:rPr>
      <w:kern w:val="2"/>
      <w:sz w:val="18"/>
      <w:szCs w:val="24"/>
    </w:rPr>
  </w:style>
  <w:style w:type="character" w:customStyle="1" w:styleId="149">
    <w:name w:val="正文文本缩进 3 字符"/>
    <w:basedOn w:val="95"/>
    <w:link w:val="70"/>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80"/>
    <w:qFormat/>
    <w:uiPriority w:val="99"/>
    <w:rPr>
      <w:rFonts w:ascii="宋体" w:hAnsi="宋体" w:cs="宋体"/>
      <w:sz w:val="24"/>
      <w:szCs w:val="24"/>
    </w:rPr>
  </w:style>
  <w:style w:type="character" w:customStyle="1" w:styleId="153">
    <w:name w:val="标题 字符"/>
    <w:basedOn w:val="95"/>
    <w:link w:val="84"/>
    <w:qFormat/>
    <w:uiPriority w:val="10"/>
    <w:rPr>
      <w:b/>
      <w:kern w:val="2"/>
      <w:sz w:val="32"/>
    </w:rPr>
  </w:style>
  <w:style w:type="character" w:customStyle="1" w:styleId="154">
    <w:name w:val="正文文本首行缩进 字符"/>
    <w:basedOn w:val="110"/>
    <w:link w:val="86"/>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2"/>
    <w:qFormat/>
    <w:uiPriority w:val="0"/>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qFormat/>
    <w:uiPriority w:val="0"/>
  </w:style>
  <w:style w:type="character" w:customStyle="1" w:styleId="161">
    <w:name w:val="locality"/>
    <w:basedOn w:val="95"/>
    <w:qFormat/>
    <w:uiPriority w:val="0"/>
  </w:style>
  <w:style w:type="character" w:customStyle="1" w:styleId="162">
    <w:name w:val="正文缩进 字符"/>
    <w:link w:val="22"/>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7"/>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6"/>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3"/>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qFormat/>
    <w:uiPriority w:val="0"/>
    <w:rPr>
      <w:kern w:val="2"/>
      <w:sz w:val="21"/>
      <w:szCs w:val="24"/>
    </w:rPr>
  </w:style>
  <w:style w:type="paragraph" w:customStyle="1" w:styleId="278">
    <w:name w:val="标题1-附件"/>
    <w:basedOn w:val="5"/>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22"/>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22"/>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5"/>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8"/>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3"/>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1"/>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2"/>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4"/>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9"/>
    <w:next w:val="29"/>
    <w:link w:val="362"/>
    <w:qFormat/>
    <w:uiPriority w:val="99"/>
    <w:rPr>
      <w:b/>
      <w:bCs/>
    </w:rPr>
  </w:style>
  <w:style w:type="character" w:customStyle="1" w:styleId="364">
    <w:name w:val="正文首行缩进 Char"/>
    <w:basedOn w:val="343"/>
    <w:link w:val="365"/>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3"/>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31"/>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7"/>
    <w:qFormat/>
    <w:uiPriority w:val="0"/>
    <w:rPr>
      <w:kern w:val="2"/>
      <w:sz w:val="21"/>
      <w:szCs w:val="24"/>
    </w:rPr>
  </w:style>
  <w:style w:type="character" w:customStyle="1" w:styleId="377">
    <w:name w:val="文本块 字符"/>
    <w:link w:val="39"/>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9"/>
    <w:qFormat/>
    <w:uiPriority w:val="39"/>
    <w:rPr>
      <w:rFonts w:ascii="Arial" w:hAnsi="Arial" w:cs="Arial" w:eastAsiaTheme="minorEastAsia"/>
      <w:snapToGrid w:val="0"/>
      <w:color w:val="000000"/>
      <w:sz w:val="21"/>
      <w:szCs w:val="21"/>
    </w:rPr>
  </w:style>
  <w:style w:type="character" w:customStyle="1" w:styleId="384">
    <w:name w:val="列表 字符"/>
    <w:link w:val="66"/>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6"/>
    <w:qFormat/>
    <w:uiPriority w:val="0"/>
    <w:rPr>
      <w:rFonts w:hAnsi="宋体"/>
      <w:b/>
      <w:color w:val="FF0000"/>
      <w:sz w:val="30"/>
    </w:rPr>
  </w:style>
  <w:style w:type="character" w:customStyle="1" w:styleId="387">
    <w:name w:val="信息标题 字符1"/>
    <w:basedOn w:val="95"/>
    <w:link w:val="79"/>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8"/>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7"/>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9"/>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7"/>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5"/>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5"/>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5"/>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9"/>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6"/>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5"/>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7"/>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qFormat/>
    <w:uiPriority w:val="0"/>
    <w:pPr>
      <w:tabs>
        <w:tab w:val="left" w:pos="560"/>
      </w:tabs>
      <w:ind w:left="200" w:firstLine="0" w:firstLineChars="0"/>
    </w:pPr>
  </w:style>
  <w:style w:type="paragraph" w:customStyle="1" w:styleId="502">
    <w:name w:val="招标文件正文"/>
    <w:link w:val="503"/>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7"/>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qFormat/>
    <w:uiPriority w:val="0"/>
    <w:pPr>
      <w:tabs>
        <w:tab w:val="left" w:pos="0"/>
      </w:tabs>
      <w:spacing w:line="360" w:lineRule="auto"/>
      <w:ind w:left="0"/>
    </w:pPr>
    <w:rPr>
      <w:rFonts w:ascii="Tahoma" w:hAnsi="Tahoma"/>
      <w:sz w:val="24"/>
      <w:szCs w:val="24"/>
    </w:rPr>
  </w:style>
  <w:style w:type="paragraph" w:customStyle="1" w:styleId="511">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8"/>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qFormat/>
    <w:uiPriority w:val="0"/>
    <w:pPr>
      <w:tabs>
        <w:tab w:val="left" w:pos="0"/>
      </w:tabs>
      <w:ind w:firstLine="425"/>
      <w:outlineLvl w:val="8"/>
    </w:pPr>
  </w:style>
  <w:style w:type="paragraph" w:customStyle="1" w:styleId="517">
    <w:name w:val="级别4"/>
    <w:basedOn w:val="518"/>
    <w:qFormat/>
    <w:uiPriority w:val="0"/>
    <w:pPr>
      <w:tabs>
        <w:tab w:val="left" w:pos="0"/>
      </w:tabs>
      <w:outlineLvl w:val="3"/>
    </w:pPr>
    <w:rPr>
      <w:b w:val="0"/>
      <w:kern w:val="0"/>
    </w:rPr>
  </w:style>
  <w:style w:type="paragraph" w:customStyle="1" w:styleId="518">
    <w:name w:val="级别2"/>
    <w:basedOn w:val="5"/>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qFormat/>
    <w:uiPriority w:val="0"/>
    <w:rPr>
      <w:rFonts w:cs="宋体"/>
      <w:color w:val="7030A0"/>
      <w:kern w:val="2"/>
      <w:sz w:val="21"/>
    </w:rPr>
  </w:style>
  <w:style w:type="paragraph" w:customStyle="1" w:styleId="526">
    <w:name w:val="正缩2字符"/>
    <w:basedOn w:val="1"/>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qFormat/>
    <w:uiPriority w:val="0"/>
    <w:pPr>
      <w:ind w:firstLine="425"/>
      <w:outlineLvl w:val="2"/>
    </w:pPr>
    <w:rPr>
      <w:b w:val="0"/>
    </w:rPr>
  </w:style>
  <w:style w:type="paragraph" w:customStyle="1" w:styleId="532">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qFormat/>
    <w:uiPriority w:val="0"/>
    <w:pPr>
      <w:outlineLvl w:val="4"/>
    </w:pPr>
  </w:style>
  <w:style w:type="paragraph" w:customStyle="1" w:styleId="543">
    <w:name w:val="级别1"/>
    <w:basedOn w:val="5"/>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6"/>
    <w:link w:val="548"/>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qFormat/>
    <w:locked/>
    <w:uiPriority w:val="99"/>
    <w:rPr>
      <w:rFonts w:ascii="宋体" w:hAnsi="宋体" w:eastAsia="黑体"/>
      <w:b/>
      <w:sz w:val="21"/>
    </w:rPr>
  </w:style>
  <w:style w:type="paragraph" w:customStyle="1" w:styleId="549">
    <w:name w:val="Char Char Char Char"/>
    <w:basedOn w:val="337"/>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6"/>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6"/>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5"/>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qFormat/>
    <w:uiPriority w:val="0"/>
    <w:rPr>
      <w:kern w:val="2"/>
      <w:sz w:val="24"/>
    </w:rPr>
  </w:style>
  <w:style w:type="paragraph" w:customStyle="1" w:styleId="563">
    <w:name w:val="小标题一"/>
    <w:basedOn w:val="1"/>
    <w:next w:val="1"/>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qFormat/>
    <w:uiPriority w:val="0"/>
    <w:rPr>
      <w:rFonts w:ascii="Arial" w:hAnsi="Arial"/>
      <w:kern w:val="2"/>
      <w:sz w:val="21"/>
    </w:rPr>
  </w:style>
  <w:style w:type="paragraph" w:customStyle="1" w:styleId="565">
    <w:name w:val="标题1"/>
    <w:basedOn w:val="5"/>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9"/>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qFormat/>
    <w:uiPriority w:val="0"/>
    <w:pPr>
      <w:ind w:firstLine="0" w:firstLineChars="0"/>
      <w:jc w:val="center"/>
    </w:pPr>
    <w:rPr>
      <w:rFonts w:eastAsia="黑体"/>
      <w:b/>
      <w:sz w:val="44"/>
      <w:szCs w:val="84"/>
    </w:rPr>
  </w:style>
  <w:style w:type="paragraph" w:customStyle="1" w:styleId="573">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qFormat/>
    <w:uiPriority w:val="0"/>
    <w:rPr>
      <w:rFonts w:ascii="宋体"/>
      <w:kern w:val="2"/>
    </w:rPr>
  </w:style>
  <w:style w:type="paragraph" w:customStyle="1" w:styleId="576">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579">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qFormat/>
    <w:uiPriority w:val="0"/>
    <w:pPr>
      <w:tabs>
        <w:tab w:val="left" w:pos="375"/>
        <w:tab w:val="left" w:pos="630"/>
      </w:tabs>
    </w:pPr>
  </w:style>
  <w:style w:type="paragraph" w:customStyle="1" w:styleId="583">
    <w:name w:val="样式 列表框 Char Char Char Char Char + 右侧:  -0.05 字符 段后: 0.5 行"/>
    <w:basedOn w:val="485"/>
    <w:qFormat/>
    <w:uiPriority w:val="0"/>
    <w:pPr>
      <w:tabs>
        <w:tab w:val="left" w:pos="375"/>
        <w:tab w:val="clear" w:pos="450"/>
        <w:tab w:val="clear" w:pos="874"/>
      </w:tabs>
      <w:ind w:left="0" w:firstLine="0"/>
    </w:pPr>
    <w:rPr>
      <w:szCs w:val="20"/>
    </w:rPr>
  </w:style>
  <w:style w:type="paragraph" w:customStyle="1" w:styleId="584">
    <w:name w:val="正文文本 211"/>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6"/>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qFormat/>
    <w:uiPriority w:val="0"/>
    <w:pPr>
      <w:ind w:firstLine="0" w:firstLineChars="0"/>
      <w:jc w:val="center"/>
    </w:pPr>
    <w:rPr>
      <w:rFonts w:eastAsia="黑体"/>
      <w:b/>
      <w:sz w:val="44"/>
      <w:szCs w:val="84"/>
    </w:rPr>
  </w:style>
  <w:style w:type="paragraph" w:customStyle="1" w:styleId="591">
    <w:name w:val="xiao b"/>
    <w:basedOn w:val="1"/>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8"/>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5"/>
    <w:link w:val="597"/>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qFormat/>
    <w:uiPriority w:val="0"/>
    <w:rPr>
      <w:rFonts w:ascii="宋体"/>
      <w:color w:val="7030A0"/>
      <w:kern w:val="2"/>
      <w:sz w:val="21"/>
      <w:szCs w:val="24"/>
    </w:rPr>
  </w:style>
  <w:style w:type="paragraph" w:customStyle="1" w:styleId="598">
    <w:name w:val="列表框1"/>
    <w:basedOn w:val="545"/>
    <w:next w:val="545"/>
    <w:qFormat/>
    <w:uiPriority w:val="0"/>
    <w:pPr>
      <w:tabs>
        <w:tab w:val="left" w:pos="960"/>
        <w:tab w:val="left" w:pos="1314"/>
      </w:tabs>
      <w:snapToGrid w:val="0"/>
      <w:ind w:left="1328" w:leftChars="397" w:hanging="375" w:hangingChars="163"/>
    </w:pPr>
    <w:rPr>
      <w:rFonts w:cs="Arial"/>
    </w:rPr>
  </w:style>
  <w:style w:type="paragraph" w:customStyle="1" w:styleId="599">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6"/>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qFormat/>
    <w:uiPriority w:val="0"/>
    <w:rPr>
      <w:rFonts w:ascii="宋体" w:hAnsi="宋体"/>
      <w:color w:val="7030A0"/>
      <w:spacing w:val="20"/>
      <w:kern w:val="2"/>
      <w:sz w:val="24"/>
      <w:szCs w:val="24"/>
    </w:rPr>
  </w:style>
  <w:style w:type="paragraph" w:customStyle="1" w:styleId="612">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9"/>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qFormat/>
    <w:uiPriority w:val="0"/>
    <w:pPr>
      <w:spacing w:beforeLines="50" w:afterLines="50"/>
      <w:ind w:left="318"/>
    </w:pPr>
    <w:rPr>
      <w:szCs w:val="20"/>
    </w:rPr>
  </w:style>
  <w:style w:type="paragraph" w:customStyle="1" w:styleId="617">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qFormat/>
    <w:uiPriority w:val="0"/>
    <w:rPr>
      <w:rFonts w:ascii="宋体"/>
      <w:sz w:val="28"/>
    </w:rPr>
  </w:style>
  <w:style w:type="paragraph" w:customStyle="1" w:styleId="623">
    <w:name w:val="样式 宋体 小四 左 图案: 清除 (白色) 行距: 1.5 倍行距"/>
    <w:basedOn w:val="1"/>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5"/>
    <w:next w:val="1"/>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qFormat/>
    <w:uiPriority w:val="0"/>
    <w:pPr>
      <w:tabs>
        <w:tab w:val="left" w:pos="1500"/>
        <w:tab w:val="clear" w:pos="1080"/>
      </w:tabs>
      <w:ind w:left="1500"/>
      <w:outlineLvl w:val="1"/>
    </w:pPr>
    <w:rPr>
      <w:caps w:val="0"/>
    </w:rPr>
  </w:style>
  <w:style w:type="paragraph" w:customStyle="1" w:styleId="629">
    <w:name w:val="Report Level 3"/>
    <w:basedOn w:val="537"/>
    <w:next w:val="538"/>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7"/>
    <w:next w:val="1"/>
    <w:link w:val="632"/>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qFormat/>
    <w:uiPriority w:val="0"/>
    <w:rPr>
      <w:rFonts w:ascii="Tahoma" w:hAnsi="Tahoma"/>
      <w:kern w:val="2"/>
      <w:sz w:val="28"/>
    </w:rPr>
  </w:style>
  <w:style w:type="paragraph" w:customStyle="1" w:styleId="633">
    <w:name w:val="小标4"/>
    <w:basedOn w:val="1"/>
    <w:next w:val="1"/>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7"/>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qFormat/>
    <w:uiPriority w:val="0"/>
  </w:style>
  <w:style w:type="character" w:customStyle="1" w:styleId="645">
    <w:name w:val="HTML 打字机1"/>
    <w:qFormat/>
    <w:uiPriority w:val="0"/>
    <w:rPr>
      <w:rFonts w:ascii="黑体" w:hAnsi="Courier New" w:eastAsia="黑体" w:cs="Courier New"/>
      <w:sz w:val="20"/>
      <w:szCs w:val="20"/>
    </w:rPr>
  </w:style>
  <w:style w:type="character" w:customStyle="1" w:styleId="646">
    <w:name w:val="批注引用1"/>
    <w:qFormat/>
    <w:uiPriority w:val="0"/>
    <w:rPr>
      <w:sz w:val="21"/>
      <w:szCs w:val="21"/>
    </w:rPr>
  </w:style>
  <w:style w:type="character" w:customStyle="1" w:styleId="647">
    <w:name w:val="标题 5 Char1"/>
    <w:qFormat/>
    <w:uiPriority w:val="0"/>
    <w:rPr>
      <w:rFonts w:ascii="Times New Roman" w:hAnsi="Times New Roman"/>
      <w:b/>
      <w:kern w:val="2"/>
      <w:sz w:val="28"/>
    </w:rPr>
  </w:style>
  <w:style w:type="character" w:customStyle="1" w:styleId="648">
    <w:name w:val="样式 标题 31.1条标题1.1.1二级节名h3Heading 3 - oldheading 3H3H31H3... Char Char"/>
    <w:qFormat/>
    <w:uiPriority w:val="0"/>
    <w:rPr>
      <w:rFonts w:ascii="宋体" w:hAnsi="宋体" w:eastAsia="黑体"/>
      <w:kern w:val="2"/>
      <w:sz w:val="24"/>
      <w:szCs w:val="21"/>
    </w:rPr>
  </w:style>
  <w:style w:type="character" w:customStyle="1" w:styleId="649">
    <w:name w:val="selected"/>
    <w:qFormat/>
    <w:uiPriority w:val="0"/>
    <w:rPr>
      <w:shd w:val="clear" w:color="auto" w:fill="B00006"/>
    </w:rPr>
  </w:style>
  <w:style w:type="character" w:customStyle="1" w:styleId="650">
    <w:name w:val="标题 4 Char1"/>
    <w:qFormat/>
    <w:uiPriority w:val="0"/>
    <w:rPr>
      <w:rFonts w:ascii="宋体" w:hAnsi="宋体"/>
      <w:b/>
      <w:bCs/>
      <w:kern w:val="2"/>
      <w:sz w:val="21"/>
    </w:rPr>
  </w:style>
  <w:style w:type="character" w:customStyle="1" w:styleId="651">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653">
    <w:name w:val="纯文本 Char Char"/>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5">
    <w:name w:val="1.1 Char Char"/>
    <w:qFormat/>
    <w:uiPriority w:val="0"/>
    <w:rPr>
      <w:rFonts w:ascii="宋体" w:eastAsia="宋体"/>
      <w:b/>
      <w:bCs/>
      <w:kern w:val="2"/>
      <w:sz w:val="24"/>
      <w:szCs w:val="32"/>
      <w:lang w:val="en-US" w:eastAsia="zh-CN" w:bidi="ar-SA"/>
    </w:rPr>
  </w:style>
  <w:style w:type="character" w:customStyle="1" w:styleId="656">
    <w:name w:val="正文文本 Char1"/>
    <w:qFormat/>
    <w:uiPriority w:val="0"/>
    <w:rPr>
      <w:rFonts w:ascii="Times New Roman" w:hAnsi="Times New Roman"/>
      <w:kern w:val="2"/>
      <w:sz w:val="24"/>
    </w:rPr>
  </w:style>
  <w:style w:type="character" w:customStyle="1" w:styleId="657">
    <w:name w:val="普通文字 Char Char"/>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qFormat/>
    <w:uiPriority w:val="0"/>
    <w:rPr>
      <w:rFonts w:eastAsia="宋体"/>
      <w:color w:val="0000FF"/>
      <w:sz w:val="44"/>
      <w:bdr w:val="single" w:color="0000FF" w:sz="4" w:space="0"/>
    </w:rPr>
  </w:style>
  <w:style w:type="character" w:customStyle="1" w:styleId="659">
    <w:name w:val="displayarti"/>
    <w:qFormat/>
    <w:uiPriority w:val="0"/>
    <w:rPr>
      <w:color w:val="FFFFFF"/>
      <w:shd w:val="clear" w:color="auto" w:fill="A00000"/>
    </w:rPr>
  </w:style>
  <w:style w:type="character" w:customStyle="1" w:styleId="660">
    <w:name w:val="正文（首行缩进两字） Char"/>
    <w:qFormat/>
    <w:uiPriority w:val="0"/>
    <w:rPr>
      <w:rFonts w:eastAsia="宋体"/>
      <w:sz w:val="32"/>
      <w:lang w:val="en-US" w:eastAsia="zh-CN" w:bidi="ar-SA"/>
    </w:rPr>
  </w:style>
  <w:style w:type="character" w:customStyle="1" w:styleId="661">
    <w:name w:val="b Char"/>
    <w:qFormat/>
    <w:uiPriority w:val="0"/>
    <w:rPr>
      <w:rFonts w:eastAsia="宋体"/>
      <w:b/>
      <w:bCs/>
      <w:kern w:val="2"/>
      <w:sz w:val="28"/>
      <w:szCs w:val="28"/>
      <w:lang w:val="en-US" w:eastAsia="zh-CN" w:bidi="ar-SA"/>
    </w:rPr>
  </w:style>
  <w:style w:type="character" w:customStyle="1" w:styleId="662">
    <w:name w:val="正文段落格式 Char Char"/>
    <w:qFormat/>
    <w:uiPriority w:val="0"/>
    <w:rPr>
      <w:rFonts w:cs="宋体"/>
      <w:color w:val="7030A0"/>
      <w:kern w:val="2"/>
      <w:sz w:val="24"/>
    </w:rPr>
  </w:style>
  <w:style w:type="character" w:customStyle="1" w:styleId="663">
    <w:name w:val="应答文本 Char Char"/>
    <w:qFormat/>
    <w:uiPriority w:val="0"/>
    <w:rPr>
      <w:rFonts w:ascii="Arial" w:hAnsi="Arial" w:eastAsia="楷体_GB2312" w:cs="宋体"/>
      <w:spacing w:val="10"/>
      <w:sz w:val="21"/>
      <w:lang w:val="en-US" w:eastAsia="zh-CN" w:bidi="ar-SA"/>
    </w:rPr>
  </w:style>
  <w:style w:type="character" w:customStyle="1" w:styleId="664">
    <w:name w:val="sub-dash Char"/>
    <w:qFormat/>
    <w:uiPriority w:val="0"/>
    <w:rPr>
      <w:rFonts w:ascii="Arial" w:hAnsi="Arial" w:eastAsia="黑体"/>
      <w:b/>
      <w:bCs/>
      <w:kern w:val="2"/>
      <w:sz w:val="24"/>
      <w:szCs w:val="24"/>
      <w:lang w:val="en-US" w:eastAsia="zh-CN" w:bidi="ar-SA"/>
    </w:rPr>
  </w:style>
  <w:style w:type="character" w:customStyle="1" w:styleId="665">
    <w:name w:val="表格文字图表文字 Char Char"/>
    <w:qFormat/>
    <w:uiPriority w:val="0"/>
    <w:rPr>
      <w:color w:val="7030A0"/>
      <w:kern w:val="2"/>
      <w:sz w:val="21"/>
    </w:rPr>
  </w:style>
  <w:style w:type="character" w:customStyle="1" w:styleId="666">
    <w:name w:val="占位符文本1"/>
    <w:qFormat/>
    <w:uiPriority w:val="0"/>
    <w:rPr>
      <w:color w:val="808080"/>
    </w:rPr>
  </w:style>
  <w:style w:type="character" w:customStyle="1" w:styleId="667">
    <w:name w:val="gpa"/>
    <w:qFormat/>
    <w:uiPriority w:val="0"/>
    <w:rPr>
      <w:rFonts w:ascii="Arial" w:hAnsi="Arial" w:cs="Arial"/>
      <w:sz w:val="12"/>
      <w:szCs w:val="12"/>
    </w:rPr>
  </w:style>
  <w:style w:type="character" w:customStyle="1" w:styleId="668">
    <w:name w:val="Char Char2"/>
    <w:qFormat/>
    <w:uiPriority w:val="0"/>
    <w:rPr>
      <w:rFonts w:eastAsia="仿宋_GB2312"/>
      <w:kern w:val="2"/>
      <w:sz w:val="28"/>
      <w:lang w:val="en-US" w:eastAsia="zh-CN" w:bidi="ar-SA"/>
    </w:rPr>
  </w:style>
  <w:style w:type="character" w:customStyle="1" w:styleId="669">
    <w:name w:val="2 headline Char Char"/>
    <w:qFormat/>
    <w:uiPriority w:val="0"/>
    <w:rPr>
      <w:rFonts w:eastAsia="黑体"/>
      <w:bCs/>
      <w:kern w:val="2"/>
      <w:sz w:val="28"/>
      <w:szCs w:val="28"/>
      <w:lang w:val="en-US" w:eastAsia="zh-CN" w:bidi="ar-SA"/>
    </w:rPr>
  </w:style>
  <w:style w:type="character" w:customStyle="1" w:styleId="670">
    <w:name w:val="书籍标题1"/>
    <w:qFormat/>
    <w:uiPriority w:val="0"/>
    <w:rPr>
      <w:b/>
      <w:bCs/>
      <w:smallCaps/>
      <w:spacing w:val="5"/>
    </w:rPr>
  </w:style>
  <w:style w:type="character" w:customStyle="1" w:styleId="671">
    <w:name w:val="Char Char8"/>
    <w:qFormat/>
    <w:uiPriority w:val="0"/>
    <w:rPr>
      <w:rFonts w:eastAsia="宋体"/>
      <w:kern w:val="2"/>
      <w:sz w:val="21"/>
      <w:lang w:val="en-US" w:eastAsia="zh-CN" w:bidi="ar-SA"/>
    </w:rPr>
  </w:style>
  <w:style w:type="character" w:customStyle="1" w:styleId="672">
    <w:name w:val="列表框1 Char Char"/>
    <w:qFormat/>
    <w:uiPriority w:val="0"/>
    <w:rPr>
      <w:rFonts w:ascii="Arial" w:hAnsi="Arial" w:eastAsia="楷体_GB2312" w:cs="Arial"/>
      <w:spacing w:val="10"/>
      <w:sz w:val="21"/>
      <w:lang w:val="en-US" w:eastAsia="zh-CN" w:bidi="ar-SA"/>
    </w:rPr>
  </w:style>
  <w:style w:type="character" w:customStyle="1" w:styleId="673">
    <w:name w:val="批注文字 Char1"/>
    <w:qFormat/>
    <w:uiPriority w:val="99"/>
    <w:rPr>
      <w:kern w:val="2"/>
      <w:sz w:val="24"/>
      <w:szCs w:val="24"/>
    </w:rPr>
  </w:style>
  <w:style w:type="paragraph" w:customStyle="1" w:styleId="674">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qFormat/>
    <w:locked/>
    <w:uiPriority w:val="34"/>
    <w:rPr>
      <w:rFonts w:ascii="Times New Roman" w:hAnsi="Times New Roman" w:eastAsia="宋体" w:cs="Times New Roman"/>
      <w:szCs w:val="24"/>
    </w:rPr>
  </w:style>
  <w:style w:type="paragraph" w:customStyle="1" w:styleId="678">
    <w:name w:val="技术规范书条款10-"/>
    <w:basedOn w:val="1"/>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qFormat/>
    <w:uiPriority w:val="0"/>
    <w:rPr>
      <w:color w:val="808080"/>
    </w:rPr>
  </w:style>
  <w:style w:type="character" w:customStyle="1" w:styleId="680">
    <w:name w:val="样式 标题 1 + 四号 加粗 自动设置 Char"/>
    <w:link w:val="681"/>
    <w:qFormat/>
    <w:uiPriority w:val="0"/>
    <w:rPr>
      <w:rFonts w:eastAsia="黑体"/>
      <w:b/>
      <w:sz w:val="28"/>
    </w:rPr>
  </w:style>
  <w:style w:type="paragraph" w:customStyle="1" w:styleId="681">
    <w:name w:val="样式 标题 1 + 四号 加粗 自动设置"/>
    <w:basedOn w:val="5"/>
    <w:link w:val="680"/>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qFormat/>
    <w:uiPriority w:val="0"/>
    <w:rPr>
      <w:rFonts w:ascii="Arial" w:hAnsi="Arial"/>
      <w:vanish/>
      <w:sz w:val="16"/>
      <w:szCs w:val="24"/>
    </w:rPr>
  </w:style>
  <w:style w:type="paragraph" w:customStyle="1" w:styleId="683">
    <w:name w:val="z-窗体底端1"/>
    <w:basedOn w:val="1"/>
    <w:next w:val="1"/>
    <w:link w:val="682"/>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qFormat/>
    <w:uiPriority w:val="0"/>
    <w:rPr>
      <w:sz w:val="18"/>
      <w:szCs w:val="18"/>
    </w:rPr>
  </w:style>
  <w:style w:type="paragraph" w:customStyle="1" w:styleId="685">
    <w:name w:val="页眉正文"/>
    <w:basedOn w:val="57"/>
    <w:link w:val="684"/>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qFormat/>
    <w:uiPriority w:val="0"/>
    <w:rPr>
      <w:rFonts w:ascii="Arial" w:hAnsi="Arial" w:eastAsia="宋体"/>
      <w:color w:val="auto"/>
      <w:sz w:val="18"/>
    </w:rPr>
  </w:style>
  <w:style w:type="character" w:customStyle="1" w:styleId="687">
    <w:name w:val="扉页新魏 Char"/>
    <w:link w:val="688"/>
    <w:qFormat/>
    <w:uiPriority w:val="0"/>
    <w:rPr>
      <w:rFonts w:eastAsia="华文新魏"/>
      <w:sz w:val="32"/>
      <w:lang w:val="zh-CN"/>
    </w:rPr>
  </w:style>
  <w:style w:type="paragraph" w:customStyle="1" w:styleId="688">
    <w:name w:val="扉页新魏"/>
    <w:basedOn w:val="689"/>
    <w:next w:val="689"/>
    <w:link w:val="687"/>
    <w:qFormat/>
    <w:uiPriority w:val="0"/>
    <w:pPr>
      <w:ind w:left="1500" w:leftChars="1500" w:firstLine="0" w:firstLineChars="0"/>
    </w:pPr>
    <w:rPr>
      <w:rFonts w:eastAsia="华文新魏"/>
    </w:rPr>
  </w:style>
  <w:style w:type="paragraph" w:customStyle="1" w:styleId="689">
    <w:name w:val="扉页0"/>
    <w:basedOn w:val="1"/>
    <w:link w:val="690"/>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qFormat/>
    <w:uiPriority w:val="0"/>
    <w:rPr>
      <w:rFonts w:eastAsia="黑体"/>
      <w:sz w:val="32"/>
      <w:lang w:val="zh-CN"/>
    </w:rPr>
  </w:style>
  <w:style w:type="character" w:customStyle="1" w:styleId="691">
    <w:name w:val="样式 样式 四号 行距: 最小值 24 磅 + 首行缩进:  2 字符1 Char"/>
    <w:link w:val="692"/>
    <w:qFormat/>
    <w:uiPriority w:val="0"/>
    <w:rPr>
      <w:sz w:val="28"/>
    </w:rPr>
  </w:style>
  <w:style w:type="paragraph" w:customStyle="1" w:styleId="692">
    <w:name w:val="样式 样式 四号 行距: 最小值 24 磅 + 首行缩进:  2 字符1"/>
    <w:basedOn w:val="1"/>
    <w:link w:val="69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qFormat/>
    <w:uiPriority w:val="0"/>
    <w:rPr>
      <w:rFonts w:eastAsia="仿宋_GB2312"/>
      <w:sz w:val="28"/>
    </w:rPr>
  </w:style>
  <w:style w:type="paragraph" w:customStyle="1" w:styleId="694">
    <w:name w:val="我的正文"/>
    <w:basedOn w:val="22"/>
    <w:link w:val="693"/>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qFormat/>
    <w:uiPriority w:val="0"/>
    <w:rPr>
      <w:sz w:val="18"/>
    </w:rPr>
  </w:style>
  <w:style w:type="character" w:customStyle="1" w:styleId="696">
    <w:name w:val="列项7 Char"/>
    <w:link w:val="697"/>
    <w:qFormat/>
    <w:uiPriority w:val="0"/>
    <w:rPr>
      <w:rFonts w:ascii="宋体" w:hAnsi="宋体"/>
      <w:b/>
      <w:sz w:val="24"/>
      <w:szCs w:val="24"/>
    </w:rPr>
  </w:style>
  <w:style w:type="paragraph" w:customStyle="1" w:styleId="697">
    <w:name w:val="列项7"/>
    <w:basedOn w:val="1"/>
    <w:link w:val="696"/>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qFormat/>
    <w:uiPriority w:val="0"/>
    <w:rPr>
      <w:color w:val="333333"/>
    </w:rPr>
  </w:style>
  <w:style w:type="character" w:customStyle="1" w:styleId="702">
    <w:name w:val="样式 四号 首行缩进:  0.95 厘米 行距: 1.5 倍行距 Char"/>
    <w:link w:val="703"/>
    <w:qFormat/>
    <w:uiPriority w:val="0"/>
    <w:rPr>
      <w:sz w:val="28"/>
    </w:rPr>
  </w:style>
  <w:style w:type="paragraph" w:customStyle="1" w:styleId="703">
    <w:name w:val="样式 四号 首行缩进:  0.95 厘米 行距: 1.5 倍行距"/>
    <w:basedOn w:val="1"/>
    <w:link w:val="702"/>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qFormat/>
    <w:uiPriority w:val="0"/>
    <w:rPr>
      <w:rFonts w:ascii="宋体" w:hAnsi="宋体"/>
      <w:sz w:val="28"/>
    </w:rPr>
  </w:style>
  <w:style w:type="paragraph" w:customStyle="1" w:styleId="706">
    <w:name w:val="样式 正文缩进Normal Indent Char Char特点ALT+Z标题4正文（首行缩进两字） Char正文顶...1"/>
    <w:basedOn w:val="22"/>
    <w:link w:val="705"/>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qFormat/>
    <w:uiPriority w:val="0"/>
    <w:rPr>
      <w:rFonts w:eastAsia="宋体"/>
      <w:kern w:val="2"/>
      <w:sz w:val="18"/>
      <w:szCs w:val="18"/>
      <w:lang w:val="en-US" w:eastAsia="zh-CN" w:bidi="ar-SA"/>
    </w:rPr>
  </w:style>
  <w:style w:type="character" w:customStyle="1" w:styleId="708">
    <w:name w:val="明显引用 Char1"/>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qFormat/>
    <w:uiPriority w:val="30"/>
    <w:rPr>
      <w:rFonts w:ascii="Calibri" w:hAnsi="Calibri"/>
      <w:b/>
      <w:bCs/>
      <w:i/>
      <w:iCs/>
      <w:color w:val="4F81BD"/>
      <w:kern w:val="2"/>
      <w:sz w:val="21"/>
      <w:szCs w:val="22"/>
    </w:rPr>
  </w:style>
  <w:style w:type="character" w:customStyle="1" w:styleId="712">
    <w:name w:val="标题 3 Char Char Char Char1"/>
    <w:qFormat/>
    <w:uiPriority w:val="0"/>
    <w:rPr>
      <w:rFonts w:eastAsia="宋体"/>
      <w:b/>
      <w:kern w:val="2"/>
      <w:sz w:val="32"/>
      <w:lang w:val="en-US" w:eastAsia="zh-CN"/>
    </w:rPr>
  </w:style>
  <w:style w:type="character" w:customStyle="1" w:styleId="713">
    <w:name w:val="Heading 5 Char"/>
    <w:qFormat/>
    <w:uiPriority w:val="0"/>
    <w:rPr>
      <w:rFonts w:eastAsia="宋体"/>
      <w:b/>
      <w:bCs/>
      <w:kern w:val="2"/>
      <w:sz w:val="28"/>
      <w:szCs w:val="28"/>
      <w:lang w:val="en-US" w:eastAsia="zh-CN" w:bidi="ar-SA"/>
    </w:rPr>
  </w:style>
  <w:style w:type="character" w:customStyle="1" w:styleId="714">
    <w:name w:val="引用 字符2"/>
    <w:link w:val="715"/>
    <w:qFormat/>
    <w:uiPriority w:val="29"/>
    <w:rPr>
      <w:rFonts w:ascii="Cambria" w:hAnsi="Cambria"/>
      <w:i/>
      <w:iCs/>
      <w:color w:val="5A5A5A"/>
    </w:rPr>
  </w:style>
  <w:style w:type="paragraph" w:customStyle="1" w:styleId="715">
    <w:name w:val="引用1"/>
    <w:basedOn w:val="1"/>
    <w:next w:val="1"/>
    <w:link w:val="714"/>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qFormat/>
    <w:uiPriority w:val="99"/>
    <w:rPr>
      <w:rFonts w:ascii="Times New Roman" w:hAnsi="Times New Roman" w:eastAsia="宋体" w:cs="Times New Roman"/>
      <w:i/>
      <w:iCs/>
      <w:color w:val="404040"/>
      <w:szCs w:val="24"/>
    </w:rPr>
  </w:style>
  <w:style w:type="character" w:customStyle="1" w:styleId="717">
    <w:name w:val="Normal + Arial Char"/>
    <w:link w:val="718"/>
    <w:qFormat/>
    <w:uiPriority w:val="0"/>
    <w:rPr>
      <w:rFonts w:ascii="Arial" w:hAnsi="Arial"/>
      <w:sz w:val="24"/>
    </w:rPr>
  </w:style>
  <w:style w:type="paragraph" w:customStyle="1" w:styleId="718">
    <w:name w:val="Normal + Arial"/>
    <w:basedOn w:val="1"/>
    <w:link w:val="717"/>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qFormat/>
    <w:uiPriority w:val="99"/>
  </w:style>
  <w:style w:type="character" w:customStyle="1" w:styleId="720">
    <w:name w:val="明显强调1"/>
    <w:qFormat/>
    <w:uiPriority w:val="21"/>
    <w:rPr>
      <w:b/>
      <w:bCs/>
      <w:i/>
      <w:iCs/>
      <w:color w:val="4F81BD"/>
      <w:sz w:val="22"/>
      <w:szCs w:val="22"/>
    </w:rPr>
  </w:style>
  <w:style w:type="character" w:customStyle="1" w:styleId="721">
    <w:name w:val="正文缩进 Char Char1"/>
    <w:qFormat/>
    <w:uiPriority w:val="0"/>
    <w:rPr>
      <w:rFonts w:ascii="Tahoma" w:hAnsi="Tahoma" w:eastAsia="宋体"/>
      <w:kern w:val="2"/>
      <w:sz w:val="21"/>
      <w:lang w:val="en-US" w:eastAsia="zh-CN"/>
    </w:rPr>
  </w:style>
  <w:style w:type="character" w:customStyle="1" w:styleId="722">
    <w:name w:val="标题 3 Char Char Char Char2"/>
    <w:qFormat/>
    <w:uiPriority w:val="0"/>
    <w:rPr>
      <w:rFonts w:eastAsia="宋体"/>
      <w:b/>
      <w:kern w:val="2"/>
      <w:sz w:val="32"/>
      <w:lang w:val="en-US" w:eastAsia="zh-CN"/>
    </w:rPr>
  </w:style>
  <w:style w:type="character" w:customStyle="1" w:styleId="723">
    <w:name w:val="标题 Char1"/>
    <w:qFormat/>
    <w:uiPriority w:val="0"/>
    <w:rPr>
      <w:rFonts w:ascii="Cambria" w:hAnsi="Cambria" w:cs="Times New Roman"/>
      <w:b/>
      <w:bCs/>
      <w:kern w:val="2"/>
      <w:sz w:val="32"/>
      <w:szCs w:val="32"/>
      <w:lang w:bidi="ar-SA"/>
    </w:rPr>
  </w:style>
  <w:style w:type="character" w:customStyle="1" w:styleId="724">
    <w:name w:val="ssxt投标样式 Char"/>
    <w:link w:val="725"/>
    <w:qFormat/>
    <w:uiPriority w:val="0"/>
    <w:rPr>
      <w:rFonts w:ascii="Calibri" w:hAnsi="Calibri"/>
      <w:b/>
      <w:bCs/>
      <w:spacing w:val="8"/>
      <w:sz w:val="28"/>
      <w:szCs w:val="28"/>
    </w:rPr>
  </w:style>
  <w:style w:type="paragraph" w:customStyle="1" w:styleId="725">
    <w:name w:val="ssxt投标样式"/>
    <w:basedOn w:val="9"/>
    <w:link w:val="724"/>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qFormat/>
    <w:uiPriority w:val="29"/>
    <w:rPr>
      <w:i/>
      <w:iCs/>
      <w:color w:val="404040"/>
    </w:rPr>
  </w:style>
  <w:style w:type="character" w:customStyle="1" w:styleId="727">
    <w:name w:val="样式 小四 Char"/>
    <w:link w:val="728"/>
    <w:qFormat/>
    <w:uiPriority w:val="0"/>
    <w:rPr>
      <w:sz w:val="24"/>
    </w:rPr>
  </w:style>
  <w:style w:type="paragraph" w:customStyle="1" w:styleId="728">
    <w:name w:val="样式 小四"/>
    <w:basedOn w:val="1"/>
    <w:link w:val="727"/>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qFormat/>
    <w:uiPriority w:val="0"/>
    <w:rPr>
      <w:sz w:val="24"/>
    </w:rPr>
  </w:style>
  <w:style w:type="paragraph" w:customStyle="1" w:styleId="730">
    <w:name w:val="标正文内容"/>
    <w:basedOn w:val="1"/>
    <w:link w:val="729"/>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qFormat/>
    <w:uiPriority w:val="0"/>
    <w:rPr>
      <w:color w:val="0000FF"/>
    </w:rPr>
  </w:style>
  <w:style w:type="character" w:customStyle="1" w:styleId="732">
    <w:name w:val="tx1"/>
    <w:qFormat/>
    <w:uiPriority w:val="0"/>
    <w:rPr>
      <w:b/>
      <w:bCs/>
    </w:rPr>
  </w:style>
  <w:style w:type="character" w:customStyle="1" w:styleId="733">
    <w:name w:val="段 Char"/>
    <w:link w:val="734"/>
    <w:qFormat/>
    <w:uiPriority w:val="0"/>
    <w:rPr>
      <w:rFonts w:ascii="宋体"/>
      <w:sz w:val="22"/>
    </w:rPr>
  </w:style>
  <w:style w:type="paragraph" w:customStyle="1" w:styleId="734">
    <w:name w:val="段"/>
    <w:link w:val="73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qFormat/>
    <w:uiPriority w:val="0"/>
  </w:style>
  <w:style w:type="character" w:customStyle="1" w:styleId="736">
    <w:name w:val="图格式 Char"/>
    <w:link w:val="737"/>
    <w:qFormat/>
    <w:uiPriority w:val="0"/>
    <w:rPr>
      <w:rFonts w:ascii="Calibri" w:hAnsi="Calibri"/>
    </w:rPr>
  </w:style>
  <w:style w:type="paragraph" w:customStyle="1" w:styleId="737">
    <w:name w:val="图格式"/>
    <w:basedOn w:val="1"/>
    <w:link w:val="736"/>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qFormat/>
    <w:uiPriority w:val="0"/>
    <w:rPr>
      <w:color w:val="800080"/>
      <w:u w:val="single"/>
    </w:rPr>
  </w:style>
  <w:style w:type="character" w:customStyle="1" w:styleId="739">
    <w:name w:val="[正文行首缩进] Char Char Char"/>
    <w:link w:val="740"/>
    <w:qFormat/>
    <w:uiPriority w:val="0"/>
    <w:rPr>
      <w:rFonts w:ascii="宋体"/>
      <w:sz w:val="24"/>
    </w:rPr>
  </w:style>
  <w:style w:type="paragraph" w:customStyle="1" w:styleId="740">
    <w:name w:val="[正文行首缩进] Char Char"/>
    <w:link w:val="739"/>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qFormat/>
    <w:uiPriority w:val="0"/>
  </w:style>
  <w:style w:type="character" w:customStyle="1" w:styleId="742">
    <w:name w:val="书籍标题2"/>
    <w:qFormat/>
    <w:uiPriority w:val="33"/>
    <w:rPr>
      <w:rFonts w:ascii="Cambria" w:hAnsi="Cambria" w:eastAsia="宋体" w:cs="Times New Roman"/>
      <w:b/>
      <w:bCs/>
      <w:i/>
      <w:iCs/>
      <w:color w:val="auto"/>
    </w:rPr>
  </w:style>
  <w:style w:type="character" w:customStyle="1" w:styleId="743">
    <w:name w:val="Heading 8 Char"/>
    <w:qFormat/>
    <w:uiPriority w:val="0"/>
    <w:rPr>
      <w:rFonts w:ascii="Arial" w:hAnsi="Arial" w:eastAsia="黑体" w:cs="Arial"/>
      <w:kern w:val="2"/>
      <w:sz w:val="24"/>
      <w:szCs w:val="24"/>
      <w:lang w:val="en-US" w:eastAsia="zh-CN" w:bidi="ar-SA"/>
    </w:rPr>
  </w:style>
  <w:style w:type="character" w:customStyle="1" w:styleId="744">
    <w:name w:val="f14"/>
    <w:basedOn w:val="95"/>
    <w:qFormat/>
    <w:uiPriority w:val="0"/>
  </w:style>
  <w:style w:type="character" w:customStyle="1" w:styleId="745">
    <w:name w:val="my正文 Char"/>
    <w:link w:val="746"/>
    <w:qFormat/>
    <w:uiPriority w:val="0"/>
    <w:rPr>
      <w:sz w:val="24"/>
      <w:szCs w:val="24"/>
    </w:rPr>
  </w:style>
  <w:style w:type="paragraph" w:customStyle="1" w:styleId="746">
    <w:name w:val="my正文"/>
    <w:basedOn w:val="1"/>
    <w:link w:val="745"/>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qFormat/>
    <w:uiPriority w:val="0"/>
    <w:rPr>
      <w:rFonts w:ascii="宋体" w:hAnsi="宋体"/>
      <w:b/>
      <w:sz w:val="30"/>
    </w:rPr>
  </w:style>
  <w:style w:type="character" w:customStyle="1" w:styleId="748">
    <w:name w:val="无间隔 字符"/>
    <w:link w:val="267"/>
    <w:qFormat/>
    <w:uiPriority w:val="1"/>
    <w:rPr>
      <w:kern w:val="2"/>
      <w:sz w:val="21"/>
      <w:szCs w:val="24"/>
    </w:rPr>
  </w:style>
  <w:style w:type="character" w:customStyle="1" w:styleId="749">
    <w:name w:val="标准段落正文 Char"/>
    <w:link w:val="750"/>
    <w:qFormat/>
    <w:uiPriority w:val="0"/>
    <w:rPr>
      <w:rFonts w:ascii="Calibri" w:hAnsi="Calibri"/>
      <w:sz w:val="24"/>
    </w:rPr>
  </w:style>
  <w:style w:type="paragraph" w:customStyle="1" w:styleId="750">
    <w:name w:val="标准段落正文"/>
    <w:basedOn w:val="751"/>
    <w:link w:val="749"/>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qFormat/>
    <w:uiPriority w:val="0"/>
    <w:rPr>
      <w:rFonts w:ascii="Calibri" w:hAnsi="Calibri" w:eastAsia="黑体"/>
      <w:sz w:val="24"/>
    </w:rPr>
  </w:style>
  <w:style w:type="character" w:customStyle="1" w:styleId="753">
    <w:name w:val="引用文档列表 Char"/>
    <w:link w:val="754"/>
    <w:qFormat/>
    <w:uiPriority w:val="99"/>
    <w:rPr>
      <w:rFonts w:ascii="宋体" w:hAnsi="宋体"/>
      <w:sz w:val="24"/>
      <w:szCs w:val="24"/>
    </w:rPr>
  </w:style>
  <w:style w:type="paragraph" w:customStyle="1" w:styleId="754">
    <w:name w:val="引用文档列表"/>
    <w:basedOn w:val="1"/>
    <w:link w:val="753"/>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qFormat/>
    <w:uiPriority w:val="0"/>
    <w:rPr>
      <w:rFonts w:ascii="Courier New" w:hAnsi="Courier New" w:cs="Courier New"/>
      <w:b/>
      <w:bCs/>
      <w:color w:val="FF0000"/>
      <w:u w:val="none"/>
      <w:lang w:bidi="ar-SA"/>
    </w:rPr>
  </w:style>
  <w:style w:type="character" w:customStyle="1" w:styleId="756">
    <w:name w:val="页脚正文 Char"/>
    <w:link w:val="757"/>
    <w:qFormat/>
    <w:uiPriority w:val="0"/>
    <w:rPr>
      <w:rFonts w:ascii="宋体" w:hAnsi="宋体" w:eastAsia="Arial" w:cs="Arial"/>
      <w:smallCaps/>
      <w:sz w:val="18"/>
      <w:szCs w:val="18"/>
    </w:rPr>
  </w:style>
  <w:style w:type="paragraph" w:customStyle="1" w:styleId="757">
    <w:name w:val="页脚正文"/>
    <w:basedOn w:val="55"/>
    <w:link w:val="756"/>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qFormat/>
    <w:uiPriority w:val="32"/>
    <w:rPr>
      <w:b/>
      <w:bCs/>
      <w:color w:val="76923C"/>
      <w:u w:val="single" w:color="9BBB59"/>
    </w:rPr>
  </w:style>
  <w:style w:type="character" w:customStyle="1" w:styleId="759">
    <w:name w:val="样式 题注 + 居中 Char"/>
    <w:link w:val="760"/>
    <w:qFormat/>
    <w:uiPriority w:val="0"/>
    <w:rPr>
      <w:rFonts w:ascii="宋体" w:hAnsi="宋体"/>
      <w:b/>
      <w:sz w:val="24"/>
    </w:rPr>
  </w:style>
  <w:style w:type="paragraph" w:customStyle="1" w:styleId="760">
    <w:name w:val="样式 题注 + 居中"/>
    <w:basedOn w:val="23"/>
    <w:link w:val="759"/>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762">
    <w:name w:val="Char Char10"/>
    <w:qFormat/>
    <w:uiPriority w:val="0"/>
    <w:rPr>
      <w:rFonts w:ascii="Times New Roman" w:hAnsi="Times New Roman" w:eastAsia="黑体"/>
      <w:kern w:val="44"/>
      <w:sz w:val="36"/>
    </w:rPr>
  </w:style>
  <w:style w:type="character" w:customStyle="1" w:styleId="763">
    <w:name w:val="样式 宋体"/>
    <w:qFormat/>
    <w:uiPriority w:val="0"/>
    <w:rPr>
      <w:rFonts w:ascii="宋体" w:hAnsi="宋体" w:eastAsia="宋体"/>
      <w:sz w:val="28"/>
    </w:rPr>
  </w:style>
  <w:style w:type="character" w:customStyle="1" w:styleId="764">
    <w:name w:val="Char Char7"/>
    <w:qFormat/>
    <w:uiPriority w:val="0"/>
    <w:rPr>
      <w:sz w:val="18"/>
      <w:szCs w:val="18"/>
    </w:rPr>
  </w:style>
  <w:style w:type="character" w:customStyle="1" w:styleId="765">
    <w:name w:val="副标题 Char1"/>
    <w:qFormat/>
    <w:uiPriority w:val="11"/>
    <w:rPr>
      <w:rFonts w:ascii="Cambria" w:hAnsi="Cambria" w:cs="Times New Roman"/>
      <w:b/>
      <w:bCs/>
      <w:kern w:val="28"/>
      <w:sz w:val="32"/>
      <w:szCs w:val="32"/>
    </w:rPr>
  </w:style>
  <w:style w:type="character" w:customStyle="1" w:styleId="766">
    <w:name w:val="表名 Char"/>
    <w:link w:val="767"/>
    <w:qFormat/>
    <w:uiPriority w:val="0"/>
    <w:rPr>
      <w:rFonts w:eastAsia="黑体"/>
      <w:color w:val="000000"/>
      <w:sz w:val="28"/>
      <w:szCs w:val="24"/>
      <w:lang w:val="en-GB"/>
    </w:rPr>
  </w:style>
  <w:style w:type="paragraph" w:customStyle="1" w:styleId="767">
    <w:name w:val="表名"/>
    <w:basedOn w:val="1"/>
    <w:link w:val="766"/>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qFormat/>
    <w:uiPriority w:val="0"/>
    <w:rPr>
      <w:rFonts w:ascii="宋体" w:eastAsia="宋体" w:cs="宋体"/>
      <w:b/>
      <w:color w:val="000000"/>
      <w:sz w:val="20"/>
      <w:szCs w:val="20"/>
      <w:lang w:bidi="ar-SA"/>
    </w:rPr>
  </w:style>
  <w:style w:type="character" w:customStyle="1" w:styleId="769">
    <w:name w:val="页脚 Char1"/>
    <w:qFormat/>
    <w:uiPriority w:val="99"/>
    <w:rPr>
      <w:rFonts w:ascii="Arial" w:hAnsi="Arial"/>
    </w:rPr>
  </w:style>
  <w:style w:type="character" w:customStyle="1" w:styleId="770">
    <w:name w:val="新正文 Char"/>
    <w:link w:val="771"/>
    <w:qFormat/>
    <w:uiPriority w:val="0"/>
    <w:rPr>
      <w:sz w:val="24"/>
      <w:szCs w:val="24"/>
    </w:rPr>
  </w:style>
  <w:style w:type="paragraph" w:customStyle="1" w:styleId="771">
    <w:name w:val="新正文"/>
    <w:basedOn w:val="1"/>
    <w:link w:val="770"/>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qFormat/>
    <w:uiPriority w:val="0"/>
    <w:rPr>
      <w:sz w:val="28"/>
    </w:rPr>
  </w:style>
  <w:style w:type="paragraph" w:customStyle="1" w:styleId="773">
    <w:name w:val="样式 标题 4PIM 4H4h4blbbTitre4sect 1.2.3.4Ref Heading 1rh1..."/>
    <w:basedOn w:val="8"/>
    <w:link w:val="772"/>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qFormat/>
    <w:uiPriority w:val="0"/>
    <w:rPr>
      <w:b/>
      <w:szCs w:val="24"/>
    </w:rPr>
  </w:style>
  <w:style w:type="paragraph" w:customStyle="1" w:styleId="775">
    <w:name w:val="南表标题"/>
    <w:basedOn w:val="1"/>
    <w:link w:val="774"/>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qFormat/>
    <w:uiPriority w:val="0"/>
    <w:rPr>
      <w:b/>
      <w:color w:val="000000"/>
      <w:sz w:val="24"/>
    </w:rPr>
  </w:style>
  <w:style w:type="character" w:customStyle="1" w:styleId="777">
    <w:name w:val="样式 样式 样式 样式 四号 行距: 1.5 倍行距 + 首行缩进:  2 字符 + (西文) 宋体 (中文) 仿宋_GB231... Char"/>
    <w:link w:val="778"/>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qFormat/>
    <w:uiPriority w:val="0"/>
    <w:rPr>
      <w:rFonts w:ascii="宋体" w:hAnsi="宋体"/>
      <w:color w:val="000000"/>
      <w:spacing w:val="10"/>
      <w:sz w:val="24"/>
    </w:rPr>
  </w:style>
  <w:style w:type="paragraph" w:customStyle="1" w:styleId="780">
    <w:name w:val="正文内容"/>
    <w:basedOn w:val="35"/>
    <w:link w:val="779"/>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qFormat/>
    <w:uiPriority w:val="0"/>
    <w:rPr>
      <w:sz w:val="18"/>
    </w:rPr>
  </w:style>
  <w:style w:type="character" w:customStyle="1" w:styleId="782">
    <w:name w:val="一级编号 Char"/>
    <w:link w:val="783"/>
    <w:qFormat/>
    <w:uiPriority w:val="0"/>
    <w:rPr>
      <w:sz w:val="24"/>
    </w:rPr>
  </w:style>
  <w:style w:type="paragraph" w:customStyle="1" w:styleId="783">
    <w:name w:val="一级编号"/>
    <w:basedOn w:val="1"/>
    <w:link w:val="782"/>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785">
    <w:name w:val="t1"/>
    <w:qFormat/>
    <w:uiPriority w:val="0"/>
    <w:rPr>
      <w:color w:val="990000"/>
    </w:rPr>
  </w:style>
  <w:style w:type="character" w:customStyle="1" w:styleId="786">
    <w:name w:val="m1"/>
    <w:qFormat/>
    <w:uiPriority w:val="0"/>
    <w:rPr>
      <w:color w:val="0000FF"/>
    </w:rPr>
  </w:style>
  <w:style w:type="character" w:customStyle="1" w:styleId="787">
    <w:name w:val="文本内容 Char"/>
    <w:link w:val="788"/>
    <w:qFormat/>
    <w:uiPriority w:val="0"/>
    <w:rPr>
      <w:sz w:val="28"/>
    </w:rPr>
  </w:style>
  <w:style w:type="paragraph" w:customStyle="1" w:styleId="788">
    <w:name w:val="文本内容"/>
    <w:basedOn w:val="1"/>
    <w:next w:val="1"/>
    <w:link w:val="787"/>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qFormat/>
    <w:uiPriority w:val="0"/>
    <w:rPr>
      <w:rFonts w:ascii="Arial" w:hAnsi="Arial"/>
      <w:b/>
      <w:i/>
      <w:color w:val="000000"/>
      <w:sz w:val="30"/>
    </w:rPr>
  </w:style>
  <w:style w:type="paragraph" w:customStyle="1" w:styleId="791">
    <w:name w:val="样式 标题 2PIM2H2Heading 2 HiddenHeading 2 CCBSheading 2Titre3..."/>
    <w:basedOn w:val="6"/>
    <w:link w:val="790"/>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qFormat/>
    <w:uiPriority w:val="0"/>
    <w:rPr>
      <w:szCs w:val="24"/>
    </w:rPr>
  </w:style>
  <w:style w:type="paragraph" w:customStyle="1" w:styleId="793">
    <w:name w:val="#####"/>
    <w:basedOn w:val="1"/>
    <w:link w:val="792"/>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qFormat/>
    <w:uiPriority w:val="0"/>
    <w:rPr>
      <w:rFonts w:hAnsi="宋体"/>
      <w:b/>
      <w:sz w:val="32"/>
    </w:rPr>
  </w:style>
  <w:style w:type="paragraph" w:customStyle="1" w:styleId="795">
    <w:name w:val="Heading 2_1"/>
    <w:basedOn w:val="1"/>
    <w:next w:val="1"/>
    <w:link w:val="794"/>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qFormat/>
    <w:uiPriority w:val="0"/>
    <w:rPr>
      <w:rFonts w:ascii="宋体" w:hAnsi="宋体"/>
      <w:color w:val="000000"/>
      <w:szCs w:val="21"/>
    </w:rPr>
  </w:style>
  <w:style w:type="paragraph" w:customStyle="1" w:styleId="797">
    <w:name w:val="图表正文"/>
    <w:basedOn w:val="1"/>
    <w:link w:val="796"/>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basedOn w:val="95"/>
    <w:qFormat/>
    <w:uiPriority w:val="0"/>
    <w:rPr>
      <w:rFonts w:ascii="宋体" w:eastAsia="宋体" w:cs="宋体"/>
      <w:color w:val="000000"/>
      <w:sz w:val="20"/>
      <w:szCs w:val="20"/>
      <w:lang w:bidi="ar-SA"/>
    </w:rPr>
  </w:style>
  <w:style w:type="character" w:customStyle="1" w:styleId="799">
    <w:name w:val="标题 3 Char1"/>
    <w:link w:val="800"/>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qFormat/>
    <w:uiPriority w:val="0"/>
    <w:rPr>
      <w:rFonts w:eastAsia="宋体"/>
      <w:b/>
      <w:kern w:val="2"/>
      <w:sz w:val="28"/>
      <w:lang w:val="en-US" w:eastAsia="zh-CN"/>
    </w:rPr>
  </w:style>
  <w:style w:type="character" w:customStyle="1" w:styleId="802">
    <w:name w:val="word18b"/>
    <w:qFormat/>
    <w:uiPriority w:val="0"/>
  </w:style>
  <w:style w:type="character" w:customStyle="1" w:styleId="803">
    <w:name w:val="内容 Char"/>
    <w:link w:val="804"/>
    <w:qFormat/>
    <w:locked/>
    <w:uiPriority w:val="0"/>
    <w:rPr>
      <w:color w:val="000000"/>
      <w:sz w:val="24"/>
      <w:szCs w:val="24"/>
    </w:rPr>
  </w:style>
  <w:style w:type="paragraph" w:customStyle="1" w:styleId="804">
    <w:name w:val="内容"/>
    <w:basedOn w:val="1"/>
    <w:link w:val="803"/>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qFormat/>
    <w:uiPriority w:val="0"/>
    <w:rPr>
      <w:color w:val="800080"/>
      <w:u w:val="single"/>
    </w:rPr>
  </w:style>
  <w:style w:type="character" w:customStyle="1" w:styleId="806">
    <w:name w:val="样式 小四 首行缩进:  0.85 厘米 行距: 最小值 24 磅 Char"/>
    <w:link w:val="807"/>
    <w:qFormat/>
    <w:uiPriority w:val="0"/>
    <w:rPr>
      <w:sz w:val="24"/>
    </w:rPr>
  </w:style>
  <w:style w:type="paragraph" w:customStyle="1" w:styleId="807">
    <w:name w:val="样式 小四 首行缩进:  0.85 厘米 行距: 最小值 24 磅"/>
    <w:basedOn w:val="1"/>
    <w:link w:val="80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qFormat/>
    <w:uiPriority w:val="0"/>
    <w:rPr>
      <w:rFonts w:eastAsia="楷体_GB2312"/>
      <w:sz w:val="24"/>
    </w:rPr>
  </w:style>
  <w:style w:type="paragraph" w:customStyle="1" w:styleId="809">
    <w:name w:val="fig"/>
    <w:basedOn w:val="1"/>
    <w:link w:val="808"/>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811">
    <w:name w:val="t18"/>
    <w:basedOn w:val="95"/>
    <w:qFormat/>
    <w:uiPriority w:val="0"/>
  </w:style>
  <w:style w:type="character" w:customStyle="1" w:styleId="812">
    <w:name w:val="Heading 7 Char"/>
    <w:qFormat/>
    <w:uiPriority w:val="0"/>
    <w:rPr>
      <w:rFonts w:eastAsia="宋体"/>
      <w:b/>
      <w:bCs/>
      <w:kern w:val="2"/>
      <w:sz w:val="24"/>
      <w:szCs w:val="24"/>
      <w:lang w:val="en-US" w:eastAsia="zh-CN" w:bidi="ar-SA"/>
    </w:rPr>
  </w:style>
  <w:style w:type="character" w:customStyle="1" w:styleId="813">
    <w:name w:val="图表格式 Char"/>
    <w:link w:val="814"/>
    <w:qFormat/>
    <w:uiPriority w:val="0"/>
    <w:rPr>
      <w:rFonts w:ascii="Cambria" w:hAnsi="Cambria" w:eastAsia="黑体"/>
      <w:sz w:val="28"/>
      <w:szCs w:val="28"/>
    </w:rPr>
  </w:style>
  <w:style w:type="paragraph" w:customStyle="1" w:styleId="814">
    <w:name w:val="图表格式"/>
    <w:basedOn w:val="23"/>
    <w:link w:val="813"/>
    <w:qFormat/>
    <w:uiPriority w:val="0"/>
    <w:pPr>
      <w:keepNext/>
      <w:spacing w:line="360" w:lineRule="auto"/>
      <w:jc w:val="center"/>
    </w:pPr>
    <w:rPr>
      <w:rFonts w:ascii="Cambria" w:hAnsi="Cambria" w:eastAsia="黑体"/>
      <w:kern w:val="0"/>
      <w:sz w:val="28"/>
      <w:szCs w:val="28"/>
    </w:rPr>
  </w:style>
  <w:style w:type="character" w:customStyle="1" w:styleId="815">
    <w:name w:val="tpc_content"/>
    <w:qFormat/>
    <w:uiPriority w:val="0"/>
  </w:style>
  <w:style w:type="character" w:customStyle="1" w:styleId="816">
    <w:name w:val="样式 样式 四号 首行缩进:  0.95 厘米 行距: 1.5 倍行距 + 黑色 Char"/>
    <w:link w:val="817"/>
    <w:qFormat/>
    <w:uiPriority w:val="0"/>
    <w:rPr>
      <w:color w:val="000000"/>
      <w:sz w:val="28"/>
    </w:rPr>
  </w:style>
  <w:style w:type="paragraph" w:customStyle="1" w:styleId="817">
    <w:name w:val="样式 样式 四号 首行缩进:  0.95 厘米 行距: 1.5 倍行距 + 黑色"/>
    <w:basedOn w:val="1"/>
    <w:link w:val="81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qFormat/>
    <w:uiPriority w:val="0"/>
  </w:style>
  <w:style w:type="character" w:customStyle="1" w:styleId="819">
    <w:name w:val="标题 1 Char1"/>
    <w:qFormat/>
    <w:uiPriority w:val="0"/>
    <w:rPr>
      <w:rFonts w:ascii="Times New Roman" w:hAnsi="宋体" w:eastAsia="宋体" w:cs="Times New Roman"/>
      <w:b/>
      <w:kern w:val="44"/>
      <w:sz w:val="44"/>
      <w:szCs w:val="20"/>
    </w:rPr>
  </w:style>
  <w:style w:type="character" w:customStyle="1" w:styleId="820">
    <w:name w:val="正文段落 Char"/>
    <w:link w:val="821"/>
    <w:qFormat/>
    <w:uiPriority w:val="0"/>
    <w:rPr>
      <w:rFonts w:eastAsia="楷体_GB2312"/>
    </w:rPr>
  </w:style>
  <w:style w:type="paragraph" w:customStyle="1" w:styleId="821">
    <w:name w:val="正文段落"/>
    <w:basedOn w:val="1"/>
    <w:link w:val="820"/>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qFormat/>
    <w:uiPriority w:val="0"/>
    <w:rPr>
      <w:rFonts w:hAnsi="宋体" w:eastAsia="仿宋_GB2312"/>
      <w:kern w:val="2"/>
      <w:sz w:val="24"/>
    </w:rPr>
  </w:style>
  <w:style w:type="character" w:customStyle="1" w:styleId="823">
    <w:name w:val="图表 Char"/>
    <w:link w:val="824"/>
    <w:qFormat/>
    <w:uiPriority w:val="0"/>
    <w:rPr>
      <w:rFonts w:hAnsi="宋体"/>
      <w:sz w:val="24"/>
    </w:rPr>
  </w:style>
  <w:style w:type="paragraph" w:customStyle="1" w:styleId="824">
    <w:name w:val="图表"/>
    <w:basedOn w:val="1"/>
    <w:link w:val="823"/>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qFormat/>
    <w:uiPriority w:val="0"/>
    <w:rPr>
      <w:sz w:val="18"/>
    </w:rPr>
  </w:style>
  <w:style w:type="character" w:customStyle="1" w:styleId="826">
    <w:name w:val="图表内容 Char"/>
    <w:link w:val="827"/>
    <w:qFormat/>
    <w:uiPriority w:val="0"/>
    <w:rPr>
      <w:rFonts w:ascii="Arial" w:hAnsi="Arial" w:eastAsia="黑体" w:cs="Arial"/>
      <w:szCs w:val="21"/>
    </w:rPr>
  </w:style>
  <w:style w:type="paragraph" w:customStyle="1" w:styleId="827">
    <w:name w:val="图表内容"/>
    <w:basedOn w:val="1"/>
    <w:link w:val="826"/>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qFormat/>
    <w:uiPriority w:val="0"/>
    <w:rPr>
      <w:rFonts w:ascii="宋体" w:hAnsi="宋体"/>
      <w:color w:val="000000"/>
      <w:sz w:val="28"/>
    </w:rPr>
  </w:style>
  <w:style w:type="paragraph" w:customStyle="1" w:styleId="829">
    <w:name w:val="样式 样式 四号 首行缩进:  1.01 厘米 行距: 最小值 25 磅 + 黑色"/>
    <w:basedOn w:val="1"/>
    <w:link w:val="82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qFormat/>
    <w:uiPriority w:val="0"/>
    <w:rPr>
      <w:rFonts w:ascii="Arial" w:hAnsi="Arial"/>
      <w:vanish/>
      <w:sz w:val="16"/>
      <w:szCs w:val="24"/>
    </w:rPr>
  </w:style>
  <w:style w:type="paragraph" w:customStyle="1" w:styleId="831">
    <w:name w:val="z-窗体顶端1"/>
    <w:basedOn w:val="1"/>
    <w:next w:val="1"/>
    <w:link w:val="83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qFormat/>
    <w:uiPriority w:val="0"/>
    <w:rPr>
      <w:rFonts w:eastAsia="宋体"/>
      <w:kern w:val="2"/>
      <w:sz w:val="24"/>
      <w:lang w:val="en-US" w:eastAsia="zh-CN"/>
    </w:rPr>
  </w:style>
  <w:style w:type="character" w:customStyle="1" w:styleId="833">
    <w:name w:val="六级 Char"/>
    <w:link w:val="834"/>
    <w:qFormat/>
    <w:uiPriority w:val="0"/>
    <w:rPr>
      <w:rFonts w:ascii="Arial" w:hAnsi="Arial" w:eastAsia="黑体"/>
      <w:b/>
      <w:bCs/>
      <w:sz w:val="24"/>
      <w:szCs w:val="28"/>
    </w:rPr>
  </w:style>
  <w:style w:type="paragraph" w:customStyle="1" w:styleId="834">
    <w:name w:val="六级"/>
    <w:basedOn w:val="1"/>
    <w:next w:val="730"/>
    <w:link w:val="833"/>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837">
    <w:name w:val="明显引用 字符2"/>
    <w:link w:val="838"/>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qFormat/>
    <w:uiPriority w:val="99"/>
    <w:rPr>
      <w:rFonts w:ascii="Times New Roman" w:hAnsi="Times New Roman" w:eastAsia="宋体" w:cs="Times New Roman"/>
      <w:i/>
      <w:iCs/>
      <w:color w:val="5B9BD5"/>
      <w:szCs w:val="24"/>
    </w:rPr>
  </w:style>
  <w:style w:type="character" w:customStyle="1" w:styleId="840">
    <w:name w:val="font01"/>
    <w:qFormat/>
    <w:uiPriority w:val="0"/>
    <w:rPr>
      <w:rFonts w:ascii="仿宋" w:hAnsi="仿宋" w:eastAsia="仿宋" w:cs="仿宋"/>
      <w:b/>
      <w:color w:val="000001"/>
      <w:sz w:val="20"/>
      <w:szCs w:val="20"/>
      <w:u w:val="none"/>
    </w:rPr>
  </w:style>
  <w:style w:type="character" w:customStyle="1" w:styleId="841">
    <w:name w:val="Char Char15"/>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qFormat/>
    <w:uiPriority w:val="0"/>
    <w:rPr>
      <w:sz w:val="28"/>
    </w:rPr>
  </w:style>
  <w:style w:type="paragraph" w:customStyle="1" w:styleId="843">
    <w:name w:val="样式 样式 样式 样式 样式 四号 行距: 最小值 24 磅 + 灰色-80% 首行缩进:  2 字符 + 黑色 首行缩进:  ..."/>
    <w:basedOn w:val="1"/>
    <w:link w:val="84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qFormat/>
    <w:uiPriority w:val="0"/>
    <w:rPr>
      <w:b/>
      <w:color w:val="000033"/>
      <w:sz w:val="23"/>
    </w:rPr>
  </w:style>
  <w:style w:type="character" w:customStyle="1" w:styleId="845">
    <w:name w:val="彩色列表 - 强调文字颜色 1 Char"/>
    <w:qFormat/>
    <w:locked/>
    <w:uiPriority w:val="0"/>
    <w:rPr>
      <w:rFonts w:ascii="Calibri" w:hAnsi="Calibri" w:eastAsia="仿宋_GB2312"/>
      <w:kern w:val="2"/>
      <w:sz w:val="24"/>
      <w:szCs w:val="22"/>
    </w:rPr>
  </w:style>
  <w:style w:type="character" w:customStyle="1" w:styleId="846">
    <w:name w:val="不明显参考1"/>
    <w:qFormat/>
    <w:uiPriority w:val="31"/>
    <w:rPr>
      <w:color w:val="auto"/>
      <w:u w:val="single" w:color="9BBB59"/>
    </w:rPr>
  </w:style>
  <w:style w:type="character" w:customStyle="1" w:styleId="847">
    <w:name w:val="明显引用 字符"/>
    <w:qFormat/>
    <w:uiPriority w:val="30"/>
    <w:rPr>
      <w:i/>
      <w:iCs/>
      <w:color w:val="4472C4"/>
    </w:rPr>
  </w:style>
  <w:style w:type="character" w:customStyle="1" w:styleId="848">
    <w:name w:val="功能说明 Char"/>
    <w:link w:val="849"/>
    <w:qFormat/>
    <w:uiPriority w:val="0"/>
    <w:rPr>
      <w:rFonts w:ascii="Calibri" w:hAnsi="Calibri"/>
      <w:b/>
      <w:szCs w:val="24"/>
      <w:lang w:val="en-GB"/>
    </w:rPr>
  </w:style>
  <w:style w:type="paragraph" w:customStyle="1" w:styleId="849">
    <w:name w:val="功能说明"/>
    <w:basedOn w:val="1"/>
    <w:link w:val="848"/>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qFormat/>
    <w:uiPriority w:val="0"/>
    <w:rPr>
      <w:rFonts w:ascii="仿宋_GB2312" w:eastAsia="仿宋_GB2312" w:cs="宋体"/>
      <w:kern w:val="2"/>
      <w:sz w:val="32"/>
      <w:lang w:val="en-US" w:eastAsia="zh-CN" w:bidi="ar-SA"/>
    </w:rPr>
  </w:style>
  <w:style w:type="character" w:customStyle="1" w:styleId="851">
    <w:name w:val="mytext Char"/>
    <w:link w:val="852"/>
    <w:qFormat/>
    <w:uiPriority w:val="0"/>
    <w:rPr>
      <w:sz w:val="24"/>
    </w:rPr>
  </w:style>
  <w:style w:type="paragraph" w:customStyle="1" w:styleId="852">
    <w:name w:val="mytext"/>
    <w:basedOn w:val="1"/>
    <w:link w:val="851"/>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qFormat/>
    <w:uiPriority w:val="0"/>
    <w:rPr>
      <w:rFonts w:hAnsi="宋体" w:eastAsia="黑体"/>
      <w:b/>
      <w:sz w:val="36"/>
    </w:rPr>
  </w:style>
  <w:style w:type="paragraph" w:customStyle="1" w:styleId="854">
    <w:name w:val="样式7"/>
    <w:basedOn w:val="1"/>
    <w:link w:val="853"/>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qFormat/>
    <w:uiPriority w:val="99"/>
    <w:rPr>
      <w:b/>
      <w:sz w:val="30"/>
    </w:rPr>
  </w:style>
  <w:style w:type="paragraph" w:customStyle="1" w:styleId="856">
    <w:name w:val="标书标题3"/>
    <w:next w:val="1"/>
    <w:link w:val="855"/>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qFormat/>
    <w:uiPriority w:val="0"/>
    <w:rPr>
      <w:rFonts w:ascii="Cambria" w:hAnsi="Cambria"/>
      <w:b/>
      <w:bCs/>
      <w:sz w:val="32"/>
      <w:szCs w:val="32"/>
    </w:rPr>
  </w:style>
  <w:style w:type="character" w:customStyle="1" w:styleId="858">
    <w:name w:val="表中文字 Char"/>
    <w:link w:val="859"/>
    <w:qFormat/>
    <w:locked/>
    <w:uiPriority w:val="0"/>
  </w:style>
  <w:style w:type="paragraph" w:customStyle="1" w:styleId="859">
    <w:name w:val="表中文字"/>
    <w:basedOn w:val="1"/>
    <w:link w:val="85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qFormat/>
    <w:uiPriority w:val="0"/>
    <w:rPr>
      <w:rFonts w:ascii="Arial" w:hAnsi="Arial"/>
      <w:sz w:val="21"/>
      <w:lang w:val="en-US" w:eastAsia="zh-CN" w:bidi="ar-SA"/>
    </w:rPr>
  </w:style>
  <w:style w:type="character" w:customStyle="1" w:styleId="861">
    <w:name w:val="font41"/>
    <w:qFormat/>
    <w:uiPriority w:val="0"/>
    <w:rPr>
      <w:rFonts w:ascii="宋体" w:eastAsia="宋体" w:cs="宋体"/>
      <w:color w:val="auto"/>
      <w:sz w:val="20"/>
      <w:szCs w:val="20"/>
      <w:lang w:bidi="ar-SA"/>
    </w:rPr>
  </w:style>
  <w:style w:type="character" w:customStyle="1" w:styleId="862">
    <w:name w:val="titletext1"/>
    <w:qFormat/>
    <w:uiPriority w:val="0"/>
    <w:rPr>
      <w:color w:val="000000"/>
      <w:sz w:val="21"/>
    </w:rPr>
  </w:style>
  <w:style w:type="character" w:customStyle="1" w:styleId="863">
    <w:name w:val="bt1"/>
    <w:qFormat/>
    <w:uiPriority w:val="0"/>
    <w:rPr>
      <w:rFonts w:hint="default" w:ascii="??" w:hAnsi="??"/>
      <w:b/>
      <w:color w:val="000000"/>
      <w:sz w:val="32"/>
      <w:u w:val="none"/>
    </w:rPr>
  </w:style>
  <w:style w:type="character" w:customStyle="1" w:styleId="864">
    <w:name w:val="样 Char"/>
    <w:link w:val="865"/>
    <w:qFormat/>
    <w:uiPriority w:val="0"/>
    <w:rPr>
      <w:sz w:val="30"/>
      <w:szCs w:val="30"/>
    </w:rPr>
  </w:style>
  <w:style w:type="paragraph" w:customStyle="1" w:styleId="865">
    <w:name w:val="样"/>
    <w:basedOn w:val="1"/>
    <w:link w:val="864"/>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qFormat/>
    <w:uiPriority w:val="0"/>
    <w:rPr>
      <w:rFonts w:ascii="Arial" w:hAnsi="Arial" w:eastAsia="黑体"/>
      <w:sz w:val="28"/>
    </w:rPr>
  </w:style>
  <w:style w:type="paragraph" w:customStyle="1" w:styleId="867">
    <w:name w:val="我的图题注"/>
    <w:basedOn w:val="23"/>
    <w:link w:val="866"/>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qFormat/>
    <w:uiPriority w:val="0"/>
    <w:rPr>
      <w:rFonts w:eastAsia="宋体"/>
      <w:b/>
      <w:kern w:val="44"/>
      <w:sz w:val="36"/>
      <w:lang w:val="en-US" w:eastAsia="zh-CN"/>
    </w:rPr>
  </w:style>
  <w:style w:type="character" w:customStyle="1" w:styleId="869">
    <w:name w:val="不明显强调1"/>
    <w:qFormat/>
    <w:uiPriority w:val="19"/>
    <w:rPr>
      <w:i/>
      <w:iCs/>
      <w:color w:val="808080"/>
    </w:rPr>
  </w:style>
  <w:style w:type="character" w:customStyle="1" w:styleId="870">
    <w:name w:val="main_tdbg_760"/>
    <w:qFormat/>
    <w:uiPriority w:val="0"/>
  </w:style>
  <w:style w:type="character" w:customStyle="1" w:styleId="871">
    <w:name w:val="A正文小四 Char"/>
    <w:link w:val="872"/>
    <w:qFormat/>
    <w:uiPriority w:val="0"/>
    <w:rPr>
      <w:sz w:val="24"/>
      <w:szCs w:val="24"/>
    </w:rPr>
  </w:style>
  <w:style w:type="paragraph" w:customStyle="1" w:styleId="872">
    <w:name w:val="A正文小四"/>
    <w:basedOn w:val="1"/>
    <w:link w:val="87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qFormat/>
    <w:uiPriority w:val="0"/>
    <w:rPr>
      <w:sz w:val="28"/>
      <w:lang w:val="zh-CN"/>
    </w:rPr>
  </w:style>
  <w:style w:type="paragraph" w:customStyle="1" w:styleId="874">
    <w:name w:val="样式 样式 样式 四号 行距: 1.5 倍行距 + 首行缩进:  2 字符 + (西文) 宋体 (中文) 仿宋_GB2312..."/>
    <w:basedOn w:val="1"/>
    <w:link w:val="8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qFormat/>
    <w:uiPriority w:val="0"/>
    <w:rPr>
      <w:rFonts w:ascii="Times New Roman" w:hAnsi="Times New Roman"/>
      <w:spacing w:val="0"/>
      <w:kern w:val="0"/>
      <w:sz w:val="24"/>
    </w:rPr>
  </w:style>
  <w:style w:type="character" w:customStyle="1" w:styleId="876">
    <w:name w:val="五级项目 Char"/>
    <w:link w:val="877"/>
    <w:qFormat/>
    <w:uiPriority w:val="99"/>
    <w:rPr>
      <w:rFonts w:ascii="Calibri" w:hAnsi="Calibri"/>
      <w:b/>
      <w:sz w:val="24"/>
      <w:szCs w:val="21"/>
    </w:rPr>
  </w:style>
  <w:style w:type="paragraph" w:customStyle="1" w:styleId="877">
    <w:name w:val="五级项目"/>
    <w:basedOn w:val="730"/>
    <w:next w:val="730"/>
    <w:link w:val="876"/>
    <w:qFormat/>
    <w:uiPriority w:val="99"/>
    <w:pPr>
      <w:ind w:left="846" w:firstLine="0" w:firstLineChars="0"/>
      <w:outlineLvl w:val="4"/>
    </w:pPr>
    <w:rPr>
      <w:rFonts w:ascii="Calibri" w:hAnsi="Calibri"/>
      <w:b/>
      <w:szCs w:val="21"/>
    </w:rPr>
  </w:style>
  <w:style w:type="character" w:customStyle="1" w:styleId="878">
    <w:name w:val="页脚 Char2"/>
    <w:qFormat/>
    <w:uiPriority w:val="99"/>
    <w:rPr>
      <w:sz w:val="18"/>
      <w:szCs w:val="18"/>
    </w:rPr>
  </w:style>
  <w:style w:type="character" w:customStyle="1" w:styleId="879">
    <w:name w:val="样式 四号 首行缩进:  0.99 厘米 行距: 最小值 25 磅 Char"/>
    <w:link w:val="119"/>
    <w:qFormat/>
    <w:uiPriority w:val="0"/>
    <w:rPr>
      <w:rFonts w:ascii="Arial" w:hAnsi="Arial" w:cs="Arial" w:eastAsiaTheme="minorEastAsia"/>
      <w:snapToGrid w:val="0"/>
      <w:color w:val="000000"/>
      <w:sz w:val="28"/>
      <w:szCs w:val="28"/>
    </w:rPr>
  </w:style>
  <w:style w:type="character" w:customStyle="1" w:styleId="880">
    <w:name w:val="工艺框图 Char Char"/>
    <w:link w:val="881"/>
    <w:qFormat/>
    <w:uiPriority w:val="0"/>
    <w:rPr>
      <w:rFonts w:hAnsi="宋体"/>
      <w:sz w:val="24"/>
    </w:rPr>
  </w:style>
  <w:style w:type="paragraph" w:customStyle="1" w:styleId="881">
    <w:name w:val="工艺框图 Char"/>
    <w:basedOn w:val="1"/>
    <w:next w:val="1"/>
    <w:link w:val="880"/>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qFormat/>
    <w:uiPriority w:val="0"/>
  </w:style>
  <w:style w:type="character" w:customStyle="1" w:styleId="883">
    <w:name w:val="样式 样式1 + Times New Roman Char"/>
    <w:link w:val="884"/>
    <w:qFormat/>
    <w:uiPriority w:val="0"/>
    <w:rPr>
      <w:rFonts w:ascii="Arial" w:hAnsi="Arial" w:eastAsia="黑体"/>
      <w:b/>
      <w:sz w:val="24"/>
    </w:rPr>
  </w:style>
  <w:style w:type="paragraph" w:customStyle="1" w:styleId="884">
    <w:name w:val="样式 样式1 + Times New Roman"/>
    <w:basedOn w:val="492"/>
    <w:link w:val="883"/>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qFormat/>
    <w:uiPriority w:val="0"/>
    <w:rPr>
      <w:rFonts w:ascii="宋体" w:eastAsia="宋体" w:cs="宋体"/>
      <w:b/>
      <w:color w:val="000000"/>
      <w:sz w:val="20"/>
      <w:szCs w:val="20"/>
      <w:lang w:bidi="ar-SA"/>
    </w:rPr>
  </w:style>
  <w:style w:type="character" w:customStyle="1" w:styleId="886">
    <w:name w:val="Footer Char"/>
    <w:qFormat/>
    <w:uiPriority w:val="0"/>
    <w:rPr>
      <w:rFonts w:eastAsia="宋体"/>
      <w:kern w:val="2"/>
      <w:sz w:val="18"/>
      <w:szCs w:val="18"/>
      <w:lang w:val="en-US" w:eastAsia="zh-CN" w:bidi="ar-SA"/>
    </w:rPr>
  </w:style>
  <w:style w:type="character" w:customStyle="1" w:styleId="887">
    <w:name w:val="Char Char12"/>
    <w:qFormat/>
    <w:uiPriority w:val="0"/>
    <w:rPr>
      <w:rFonts w:eastAsia="宋体"/>
      <w:b/>
      <w:kern w:val="2"/>
      <w:sz w:val="32"/>
      <w:lang w:val="en-US" w:eastAsia="zh-CN"/>
    </w:rPr>
  </w:style>
  <w:style w:type="character" w:customStyle="1" w:styleId="888">
    <w:name w:val="不明显强调2"/>
    <w:qFormat/>
    <w:uiPriority w:val="19"/>
    <w:rPr>
      <w:i/>
      <w:iCs/>
      <w:color w:val="5A5A5A"/>
    </w:rPr>
  </w:style>
  <w:style w:type="character" w:customStyle="1" w:styleId="889">
    <w:name w:val="列项6 Char"/>
    <w:link w:val="890"/>
    <w:qFormat/>
    <w:uiPriority w:val="0"/>
    <w:rPr>
      <w:rFonts w:ascii="宋体" w:hAnsi="宋体"/>
      <w:b/>
      <w:sz w:val="24"/>
      <w:szCs w:val="24"/>
    </w:rPr>
  </w:style>
  <w:style w:type="paragraph" w:customStyle="1" w:styleId="890">
    <w:name w:val="列项6"/>
    <w:basedOn w:val="1"/>
    <w:link w:val="889"/>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qFormat/>
    <w:uiPriority w:val="0"/>
    <w:rPr>
      <w:rFonts w:eastAsia="宋体"/>
      <w:kern w:val="2"/>
      <w:sz w:val="28"/>
      <w:lang w:val="en-US" w:eastAsia="zh-CN"/>
    </w:rPr>
  </w:style>
  <w:style w:type="character" w:customStyle="1" w:styleId="892">
    <w:name w:val="Char Char9"/>
    <w:qFormat/>
    <w:uiPriority w:val="0"/>
    <w:rPr>
      <w:rFonts w:ascii="黑体" w:hAnsi="Cambria" w:eastAsia="黑体"/>
      <w:sz w:val="32"/>
    </w:rPr>
  </w:style>
  <w:style w:type="character" w:customStyle="1" w:styleId="893">
    <w:name w:val="正文k Char"/>
    <w:link w:val="894"/>
    <w:qFormat/>
    <w:uiPriority w:val="0"/>
    <w:rPr>
      <w:sz w:val="28"/>
    </w:rPr>
  </w:style>
  <w:style w:type="paragraph" w:customStyle="1" w:styleId="894">
    <w:name w:val="正文k"/>
    <w:basedOn w:val="1"/>
    <w:link w:val="893"/>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qFormat/>
    <w:uiPriority w:val="0"/>
    <w:rPr>
      <w:rFonts w:ascii="宋体" w:hAnsi="仿宋"/>
      <w:b/>
      <w:sz w:val="24"/>
      <w:szCs w:val="28"/>
    </w:rPr>
  </w:style>
  <w:style w:type="paragraph" w:customStyle="1" w:styleId="896">
    <w:name w:val="南（1）"/>
    <w:basedOn w:val="1"/>
    <w:link w:val="895"/>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qFormat/>
    <w:uiPriority w:val="0"/>
    <w:rPr>
      <w:rFonts w:hAnsi="宋体"/>
      <w:sz w:val="24"/>
    </w:rPr>
  </w:style>
  <w:style w:type="paragraph" w:customStyle="1" w:styleId="898">
    <w:name w:val="样式 样式 样式 行距: 最小值 25 磅 + Times New Roman 首行缩进:  0.83 厘米 + (符号) Ti..."/>
    <w:basedOn w:val="1"/>
    <w:link w:val="897"/>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qFormat/>
    <w:uiPriority w:val="0"/>
    <w:rPr>
      <w:rFonts w:eastAsia="宋体"/>
      <w:kern w:val="2"/>
      <w:sz w:val="18"/>
      <w:szCs w:val="18"/>
      <w:lang w:val="en-US" w:eastAsia="zh-CN" w:bidi="ar-SA"/>
    </w:rPr>
  </w:style>
  <w:style w:type="character" w:customStyle="1" w:styleId="900">
    <w:name w:val="样式20070810 Char"/>
    <w:link w:val="901"/>
    <w:qFormat/>
    <w:uiPriority w:val="0"/>
    <w:rPr>
      <w:rFonts w:cs="宋体"/>
      <w:sz w:val="24"/>
    </w:rPr>
  </w:style>
  <w:style w:type="paragraph" w:customStyle="1" w:styleId="901">
    <w:name w:val="样式20070810"/>
    <w:basedOn w:val="1"/>
    <w:link w:val="900"/>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basedOn w:val="95"/>
    <w:qFormat/>
    <w:uiPriority w:val="0"/>
    <w:rPr>
      <w:rFonts w:ascii="Arial" w:hAnsi="Arial" w:cs="Arial"/>
      <w:color w:val="auto"/>
      <w:sz w:val="20"/>
      <w:szCs w:val="20"/>
      <w:lang w:bidi="ar-SA"/>
    </w:rPr>
  </w:style>
  <w:style w:type="character" w:customStyle="1" w:styleId="903">
    <w:name w:val="图正文2 Char Char Char"/>
    <w:link w:val="904"/>
    <w:qFormat/>
    <w:uiPriority w:val="0"/>
    <w:rPr>
      <w:rFonts w:hAnsi="仿宋_GB2312"/>
      <w:color w:val="000000"/>
      <w:sz w:val="18"/>
    </w:rPr>
  </w:style>
  <w:style w:type="paragraph" w:customStyle="1" w:styleId="904">
    <w:name w:val="图正文2 Char Char"/>
    <w:basedOn w:val="76"/>
    <w:link w:val="903"/>
    <w:qFormat/>
    <w:uiPriority w:val="0"/>
    <w:pPr>
      <w:spacing w:line="0" w:lineRule="atLeast"/>
      <w:jc w:val="center"/>
      <w:outlineLvl w:val="0"/>
    </w:pPr>
    <w:rPr>
      <w:rFonts w:hAnsi="仿宋_GB2312"/>
      <w:b w:val="0"/>
      <w:color w:val="000000"/>
      <w:sz w:val="18"/>
    </w:rPr>
  </w:style>
  <w:style w:type="character" w:customStyle="1" w:styleId="905">
    <w:name w:val="@@@@@@@@@@@ Char"/>
    <w:link w:val="906"/>
    <w:qFormat/>
    <w:uiPriority w:val="0"/>
    <w:rPr>
      <w:rFonts w:ascii="宋体" w:hAnsi="宋体" w:cs="宋体"/>
      <w:szCs w:val="24"/>
    </w:rPr>
  </w:style>
  <w:style w:type="paragraph" w:customStyle="1" w:styleId="906">
    <w:name w:val="@@@@@@@@@@@"/>
    <w:basedOn w:val="1"/>
    <w:link w:val="905"/>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qFormat/>
    <w:uiPriority w:val="0"/>
    <w:rPr>
      <w:rFonts w:ascii="华文仿宋" w:hAnsi="华文仿宋" w:eastAsia="华文仿宋"/>
      <w:sz w:val="28"/>
    </w:rPr>
  </w:style>
  <w:style w:type="paragraph" w:customStyle="1" w:styleId="908">
    <w:name w:val="样式 四号 首行缩进:  0.99 厘米 行距: 最小值 25 磅1"/>
    <w:basedOn w:val="1"/>
    <w:link w:val="907"/>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qFormat/>
    <w:uiPriority w:val="0"/>
    <w:rPr>
      <w:rFonts w:ascii="宋体" w:hAnsi="宋体"/>
      <w:sz w:val="24"/>
      <w:szCs w:val="24"/>
    </w:rPr>
  </w:style>
  <w:style w:type="paragraph" w:customStyle="1" w:styleId="910">
    <w:name w:val="正文11111"/>
    <w:basedOn w:val="1"/>
    <w:link w:val="909"/>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qFormat/>
    <w:uiPriority w:val="0"/>
  </w:style>
  <w:style w:type="character" w:customStyle="1" w:styleId="912">
    <w:name w:val="样式 小四 行距: 1.5 倍行距 Char"/>
    <w:link w:val="913"/>
    <w:qFormat/>
    <w:uiPriority w:val="0"/>
    <w:rPr>
      <w:sz w:val="24"/>
    </w:rPr>
  </w:style>
  <w:style w:type="paragraph" w:customStyle="1" w:styleId="913">
    <w:name w:val="样式 小四 行距: 1.5 倍行距"/>
    <w:basedOn w:val="1"/>
    <w:link w:val="912"/>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semiHidden/>
    <w:qFormat/>
    <w:uiPriority w:val="99"/>
    <w:rPr>
      <w:kern w:val="2"/>
      <w:sz w:val="21"/>
      <w:szCs w:val="24"/>
    </w:rPr>
  </w:style>
  <w:style w:type="character" w:customStyle="1" w:styleId="915">
    <w:name w:val="宏文本 Char2"/>
    <w:basedOn w:val="95"/>
    <w:qFormat/>
    <w:uiPriority w:val="99"/>
    <w:rPr>
      <w:rFonts w:ascii="Courier New" w:hAnsi="Courier New" w:cs="Courier New"/>
      <w:kern w:val="2"/>
      <w:sz w:val="24"/>
      <w:szCs w:val="24"/>
    </w:rPr>
  </w:style>
  <w:style w:type="character" w:customStyle="1" w:styleId="916">
    <w:name w:val="HTML 地址 Char1"/>
    <w:basedOn w:val="95"/>
    <w:qFormat/>
    <w:uiPriority w:val="99"/>
    <w:rPr>
      <w:i/>
      <w:iCs/>
      <w:kern w:val="2"/>
      <w:sz w:val="21"/>
      <w:szCs w:val="24"/>
    </w:rPr>
  </w:style>
  <w:style w:type="character" w:customStyle="1" w:styleId="917">
    <w:name w:val="正文文本 3 Char1"/>
    <w:basedOn w:val="95"/>
    <w:qFormat/>
    <w:uiPriority w:val="99"/>
    <w:rPr>
      <w:kern w:val="2"/>
      <w:sz w:val="16"/>
      <w:szCs w:val="16"/>
    </w:rPr>
  </w:style>
  <w:style w:type="character" w:customStyle="1" w:styleId="918">
    <w:name w:val="正文文本缩进 Char3"/>
    <w:basedOn w:val="95"/>
    <w:qFormat/>
    <w:uiPriority w:val="99"/>
    <w:rPr>
      <w:kern w:val="2"/>
      <w:sz w:val="21"/>
      <w:szCs w:val="24"/>
    </w:rPr>
  </w:style>
  <w:style w:type="character" w:customStyle="1" w:styleId="919">
    <w:name w:val="称呼 Char1"/>
    <w:basedOn w:val="95"/>
    <w:qFormat/>
    <w:uiPriority w:val="99"/>
    <w:rPr>
      <w:kern w:val="2"/>
      <w:sz w:val="21"/>
      <w:szCs w:val="24"/>
    </w:rPr>
  </w:style>
  <w:style w:type="character" w:customStyle="1" w:styleId="920">
    <w:name w:val="注释标题 Char1"/>
    <w:basedOn w:val="95"/>
    <w:qFormat/>
    <w:uiPriority w:val="99"/>
    <w:rPr>
      <w:kern w:val="2"/>
      <w:sz w:val="21"/>
      <w:szCs w:val="24"/>
    </w:rPr>
  </w:style>
  <w:style w:type="character" w:customStyle="1" w:styleId="921">
    <w:name w:val="正文首行缩进 Char2"/>
    <w:basedOn w:val="343"/>
    <w:qFormat/>
    <w:uiPriority w:val="99"/>
    <w:rPr>
      <w:rFonts w:ascii="Times New Roman" w:hAnsi="Times New Roman" w:eastAsia="宋体" w:cs="Times New Roman"/>
      <w:kern w:val="2"/>
      <w:sz w:val="21"/>
      <w:szCs w:val="24"/>
    </w:rPr>
  </w:style>
  <w:style w:type="character" w:customStyle="1" w:styleId="922">
    <w:name w:val="副标题 Char2"/>
    <w:basedOn w:val="95"/>
    <w:qFormat/>
    <w:uiPriority w:val="11"/>
    <w:rPr>
      <w:rFonts w:ascii="Calibri Light" w:hAnsi="Calibri Light" w:cs="Times New Roman"/>
      <w:b/>
      <w:bCs/>
      <w:kern w:val="28"/>
      <w:sz w:val="32"/>
      <w:szCs w:val="32"/>
    </w:rPr>
  </w:style>
  <w:style w:type="paragraph" w:customStyle="1" w:styleId="923">
    <w:name w:val="C503-字母列项"/>
    <w:basedOn w:val="1"/>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qFormat/>
    <w:uiPriority w:val="0"/>
    <w:rPr>
      <w:rFonts w:eastAsia="黑体" w:cs="宋体"/>
      <w:kern w:val="44"/>
      <w:sz w:val="32"/>
    </w:rPr>
  </w:style>
  <w:style w:type="paragraph" w:customStyle="1" w:styleId="927">
    <w:name w:val="xl123"/>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semiHidden/>
    <w:qFormat/>
    <w:uiPriority w:val="99"/>
    <w:rPr>
      <w:rFonts w:ascii="Arial" w:hAnsi="Arial" w:cs="Arial"/>
      <w:vanish/>
      <w:kern w:val="2"/>
      <w:sz w:val="16"/>
      <w:szCs w:val="16"/>
    </w:rPr>
  </w:style>
  <w:style w:type="paragraph" w:customStyle="1" w:styleId="929">
    <w:name w:val="xl61"/>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qFormat/>
    <w:uiPriority w:val="99"/>
    <w:rPr>
      <w:kern w:val="2"/>
      <w:sz w:val="21"/>
      <w:szCs w:val="24"/>
    </w:rPr>
  </w:style>
  <w:style w:type="paragraph" w:customStyle="1" w:styleId="932">
    <w:name w:val="样式 标题 3 + 段前: 6 磅 段后: 6 磅 行距: 固定值 24 磅"/>
    <w:basedOn w:val="7"/>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8"/>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9"/>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qFormat/>
    <w:uiPriority w:val="99"/>
    <w:rPr>
      <w:kern w:val="2"/>
      <w:sz w:val="21"/>
      <w:szCs w:val="24"/>
    </w:rPr>
  </w:style>
  <w:style w:type="paragraph" w:customStyle="1" w:styleId="944">
    <w:name w:val="Char Char Char Char Char2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qFormat/>
    <w:uiPriority w:val="99"/>
    <w:rPr>
      <w:kern w:val="2"/>
      <w:sz w:val="21"/>
      <w:szCs w:val="24"/>
    </w:rPr>
  </w:style>
  <w:style w:type="character" w:customStyle="1" w:styleId="949">
    <w:name w:val="章标题 Char"/>
    <w:link w:val="179"/>
    <w:qFormat/>
    <w:uiPriority w:val="0"/>
    <w:rPr>
      <w:rFonts w:ascii="黑体" w:eastAsia="黑体"/>
      <w:b/>
      <w:sz w:val="28"/>
    </w:rPr>
  </w:style>
  <w:style w:type="paragraph" w:customStyle="1" w:styleId="950">
    <w:name w:val="xl12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qFormat/>
    <w:uiPriority w:val="0"/>
    <w:pPr>
      <w:tabs>
        <w:tab w:val="left" w:pos="1134"/>
        <w:tab w:val="left" w:pos="1843"/>
      </w:tabs>
      <w:ind w:left="1560" w:hanging="426"/>
    </w:pPr>
    <w:rPr>
      <w:sz w:val="21"/>
    </w:rPr>
  </w:style>
  <w:style w:type="paragraph" w:customStyle="1" w:styleId="957">
    <w:name w:val="1.1.1.1"/>
    <w:basedOn w:val="1"/>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qFormat/>
    <w:uiPriority w:val="99"/>
    <w:rPr>
      <w:kern w:val="2"/>
      <w:sz w:val="21"/>
      <w:szCs w:val="24"/>
    </w:rPr>
  </w:style>
  <w:style w:type="paragraph" w:customStyle="1" w:styleId="960">
    <w:name w:val="MM Topic 4"/>
    <w:basedOn w:val="8"/>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qFormat/>
    <w:uiPriority w:val="99"/>
    <w:rPr>
      <w:kern w:val="2"/>
      <w:sz w:val="16"/>
      <w:szCs w:val="16"/>
    </w:rPr>
  </w:style>
  <w:style w:type="paragraph" w:customStyle="1" w:styleId="971">
    <w:name w:val="解释项"/>
    <w:basedOn w:val="1"/>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qFormat/>
    <w:uiPriority w:val="99"/>
    <w:rPr>
      <w:rFonts w:ascii="Courier New" w:hAnsi="Courier New" w:cs="Courier New"/>
      <w:kern w:val="2"/>
    </w:rPr>
  </w:style>
  <w:style w:type="paragraph" w:customStyle="1" w:styleId="973">
    <w:name w:val="xl170"/>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qFormat/>
    <w:uiPriority w:val="99"/>
    <w:rPr>
      <w:kern w:val="2"/>
      <w:sz w:val="21"/>
      <w:szCs w:val="24"/>
    </w:rPr>
  </w:style>
  <w:style w:type="paragraph" w:customStyle="1" w:styleId="976">
    <w:name w:val="图文标题"/>
    <w:basedOn w:val="1"/>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3"/>
    <w:next w:val="694"/>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qFormat/>
    <w:uiPriority w:val="0"/>
    <w:pPr>
      <w:spacing w:line="500" w:lineRule="atLeast"/>
    </w:pPr>
    <w:rPr>
      <w:rFonts w:ascii="Times New Roman"/>
      <w:sz w:val="28"/>
    </w:rPr>
  </w:style>
  <w:style w:type="paragraph" w:customStyle="1" w:styleId="980">
    <w:name w:val="样式 仿宋_GB2312 三号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7"/>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qFormat/>
    <w:uiPriority w:val="0"/>
    <w:rPr>
      <w:rFonts w:eastAsia="黑体" w:cs="宋体"/>
      <w:sz w:val="28"/>
    </w:rPr>
  </w:style>
  <w:style w:type="paragraph" w:customStyle="1" w:styleId="991">
    <w:name w:val="样式6"/>
    <w:basedOn w:val="1"/>
    <w:link w:val="992"/>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qFormat/>
    <w:uiPriority w:val="0"/>
    <w:rPr>
      <w:rFonts w:hAnsi="宋体"/>
      <w:kern w:val="2"/>
      <w:sz w:val="24"/>
    </w:rPr>
  </w:style>
  <w:style w:type="paragraph" w:customStyle="1" w:styleId="993">
    <w:name w:val="样式 小四 右侧:  0.03 厘米 行距: 1.5 倍行距"/>
    <w:basedOn w:val="1"/>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5"/>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8"/>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qFormat/>
    <w:uiPriority w:val="0"/>
    <w:rPr>
      <w:sz w:val="24"/>
    </w:rPr>
  </w:style>
  <w:style w:type="paragraph" w:customStyle="1" w:styleId="1007">
    <w:name w:val="工程名称"/>
    <w:basedOn w:val="1"/>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7"/>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8"/>
    <w:next w:val="1"/>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6"/>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9"/>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3"/>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7"/>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9"/>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22"/>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7"/>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5"/>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8"/>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6"/>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qFormat/>
    <w:uiPriority w:val="99"/>
    <w:rPr>
      <w:rFonts w:ascii="宋体" w:hAnsi="Courier New"/>
      <w:kern w:val="2"/>
      <w:sz w:val="28"/>
    </w:rPr>
  </w:style>
  <w:style w:type="paragraph" w:customStyle="1" w:styleId="1044">
    <w:name w:val="Table Normal1"/>
    <w:qFormat/>
    <w:uiPriority w:val="0"/>
    <w:rPr>
      <w:rFonts w:ascii="Times New Roman" w:hAnsi="Times New Roman" w:eastAsia="宋体" w:cs="Times New Roman"/>
      <w:sz w:val="22"/>
      <w:lang w:val="en-US" w:eastAsia="en-US" w:bidi="ar-SA"/>
    </w:rPr>
  </w:style>
  <w:style w:type="paragraph" w:customStyle="1" w:styleId="1045">
    <w:name w:val="小点"/>
    <w:basedOn w:val="10"/>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7"/>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22"/>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qFormat/>
    <w:uiPriority w:val="9"/>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qFormat/>
    <w:uiPriority w:val="0"/>
    <w:rPr>
      <w:rFonts w:hAnsi="宋体" w:eastAsia="黑体"/>
      <w:kern w:val="2"/>
      <w:sz w:val="32"/>
    </w:rPr>
  </w:style>
  <w:style w:type="paragraph" w:customStyle="1" w:styleId="1067">
    <w:name w:val="样式 标题 4 + 段前: 0.8 厘米 首行缩进:  0 厘米"/>
    <w:basedOn w:val="8"/>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qFormat/>
    <w:uiPriority w:val="0"/>
    <w:rPr>
      <w:rFonts w:hAnsi="宋体" w:eastAsia="楷体_GB2312"/>
      <w:kern w:val="2"/>
      <w:sz w:val="28"/>
    </w:rPr>
  </w:style>
  <w:style w:type="paragraph" w:customStyle="1" w:styleId="1074">
    <w:name w:val="单位"/>
    <w:basedOn w:val="1"/>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6"/>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9"/>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
    <w:qFormat/>
    <w:uiPriority w:val="0"/>
    <w:pPr>
      <w:autoSpaceDE w:val="0"/>
      <w:autoSpaceDN w:val="0"/>
      <w:adjustRightInd w:val="0"/>
      <w:ind w:firstLine="554" w:firstLineChars="198"/>
    </w:pPr>
    <w:rPr>
      <w:sz w:val="28"/>
    </w:rPr>
  </w:style>
  <w:style w:type="paragraph" w:customStyle="1" w:styleId="1093">
    <w:name w:val="xl167"/>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6"/>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6"/>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5"/>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5"/>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
    <w:link w:val="1121"/>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qFormat/>
    <w:uiPriority w:val="0"/>
    <w:rPr>
      <w:color w:val="000000"/>
      <w:kern w:val="2"/>
      <w:sz w:val="28"/>
      <w:szCs w:val="24"/>
    </w:rPr>
  </w:style>
  <w:style w:type="paragraph" w:customStyle="1" w:styleId="1122">
    <w:name w:val="样式 首行缩进:  1.01 厘米 行距: 固定值 24 磅"/>
    <w:basedOn w:val="1"/>
    <w:link w:val="1123"/>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qFormat/>
    <w:uiPriority w:val="0"/>
    <w:rPr>
      <w:rFonts w:eastAsia="仿宋_GB2312" w:cs="宋体"/>
      <w:kern w:val="2"/>
      <w:sz w:val="28"/>
    </w:rPr>
  </w:style>
  <w:style w:type="paragraph" w:customStyle="1" w:styleId="1124">
    <w:name w:val="CM72"/>
    <w:basedOn w:val="1"/>
    <w:next w:val="1"/>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qFormat/>
    <w:uiPriority w:val="99"/>
    <w:rPr>
      <w:i/>
      <w:iCs/>
      <w:color w:val="404040"/>
      <w:kern w:val="2"/>
      <w:sz w:val="21"/>
      <w:szCs w:val="24"/>
    </w:rPr>
  </w:style>
  <w:style w:type="paragraph" w:customStyle="1" w:styleId="1126">
    <w:name w:val="样式 标题 1 + 行距: 最小值 25 磅2"/>
    <w:basedOn w:val="5"/>
    <w:link w:val="1127"/>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qFormat/>
    <w:uiPriority w:val="0"/>
    <w:rPr>
      <w:rFonts w:eastAsia="黑体" w:cs="宋体"/>
      <w:kern w:val="44"/>
      <w:sz w:val="32"/>
    </w:rPr>
  </w:style>
  <w:style w:type="paragraph" w:customStyle="1" w:styleId="1128">
    <w:name w:val="xl8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5"/>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7"/>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qFormat/>
    <w:uiPriority w:val="0"/>
    <w:pPr>
      <w:jc w:val="left"/>
    </w:pPr>
    <w:rPr>
      <w:b w:val="0"/>
    </w:rPr>
  </w:style>
  <w:style w:type="paragraph" w:customStyle="1" w:styleId="1142">
    <w:name w:val="Table Head"/>
    <w:basedOn w:val="1"/>
    <w:next w:val="1"/>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6"/>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5"/>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10"/>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5"/>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4"/>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qFormat/>
    <w:uiPriority w:val="0"/>
    <w:pPr>
      <w:spacing w:after="240"/>
      <w:jc w:val="left"/>
    </w:pPr>
  </w:style>
  <w:style w:type="paragraph" w:customStyle="1" w:styleId="1164">
    <w:name w:val="xl15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5"/>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qFormat/>
    <w:uiPriority w:val="0"/>
    <w:pPr>
      <w:spacing w:after="120"/>
    </w:pPr>
  </w:style>
  <w:style w:type="paragraph" w:customStyle="1" w:styleId="1168">
    <w:name w:val="样式 样式 标题 2H2Heading 2 HiddenHeading 2 CCBSTitre3Level 2 Headh......"/>
    <w:basedOn w:val="1"/>
    <w:link w:val="1169"/>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qFormat/>
    <w:locked/>
    <w:uiPriority w:val="0"/>
    <w:rPr>
      <w:rFonts w:eastAsia="黑体" w:cs="宋体"/>
      <w:kern w:val="2"/>
      <w:sz w:val="30"/>
    </w:rPr>
  </w:style>
  <w:style w:type="paragraph" w:customStyle="1" w:styleId="1171">
    <w:name w:val="font10"/>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3"/>
    <w:qFormat/>
    <w:uiPriority w:val="0"/>
    <w:pPr>
      <w:spacing w:line="240" w:lineRule="auto"/>
      <w:jc w:val="center"/>
    </w:pPr>
    <w:rPr>
      <w:rFonts w:ascii="Cambria" w:hAnsi="Cambria" w:eastAsia="黑体"/>
      <w:kern w:val="0"/>
      <w:sz w:val="20"/>
    </w:rPr>
  </w:style>
  <w:style w:type="paragraph" w:customStyle="1" w:styleId="1179">
    <w:name w:val="图表名"/>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qFormat/>
    <w:uiPriority w:val="0"/>
    <w:rPr>
      <w:sz w:val="24"/>
    </w:rPr>
  </w:style>
  <w:style w:type="paragraph" w:customStyle="1" w:styleId="1182">
    <w:name w:val="标准段"/>
    <w:basedOn w:val="1"/>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qFormat/>
    <w:uiPriority w:val="0"/>
    <w:pPr>
      <w:spacing w:after="120"/>
    </w:pPr>
  </w:style>
  <w:style w:type="character" w:customStyle="1" w:styleId="1189">
    <w:name w:val="样式 样式 样式 标题 2H2Heading 2 HiddenHeading 2 CCBSTitre3Level 2 Headh... Char"/>
    <w:link w:val="1188"/>
    <w:qFormat/>
    <w:uiPriority w:val="0"/>
    <w:rPr>
      <w:rFonts w:eastAsia="黑体" w:cs="宋体"/>
      <w:kern w:val="2"/>
      <w:sz w:val="30"/>
    </w:rPr>
  </w:style>
  <w:style w:type="paragraph" w:customStyle="1" w:styleId="1190">
    <w:name w:val="报正文"/>
    <w:basedOn w:val="1096"/>
    <w:qFormat/>
    <w:uiPriority w:val="0"/>
    <w:pPr>
      <w:spacing w:before="0" w:after="0" w:line="470" w:lineRule="atLeast"/>
      <w:outlineLvl w:val="9"/>
    </w:pPr>
    <w:rPr>
      <w:rFonts w:eastAsia="宋体"/>
      <w:sz w:val="28"/>
      <w:szCs w:val="28"/>
    </w:rPr>
  </w:style>
  <w:style w:type="paragraph" w:customStyle="1" w:styleId="1191">
    <w:name w:val="正文5"/>
    <w:basedOn w:val="1"/>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qFormat/>
    <w:uiPriority w:val="0"/>
    <w:pPr>
      <w:jc w:val="left"/>
    </w:pPr>
  </w:style>
  <w:style w:type="paragraph" w:customStyle="1" w:styleId="1194">
    <w:name w:val="xl14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qFormat/>
    <w:uiPriority w:val="99"/>
    <w:pPr>
      <w:tabs>
        <w:tab w:val="left" w:pos="964"/>
      </w:tabs>
      <w:spacing w:line="360" w:lineRule="auto"/>
      <w:ind w:left="964" w:firstLine="0" w:firstLineChars="0"/>
    </w:pPr>
  </w:style>
  <w:style w:type="paragraph" w:customStyle="1" w:styleId="1203">
    <w:name w:val="piont"/>
    <w:basedOn w:val="1"/>
    <w:next w:val="1"/>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8"/>
    <w:link w:val="1207"/>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qFormat/>
    <w:uiPriority w:val="0"/>
    <w:rPr>
      <w:bCs/>
      <w:sz w:val="28"/>
      <w:szCs w:val="28"/>
    </w:rPr>
  </w:style>
  <w:style w:type="paragraph" w:customStyle="1" w:styleId="1208">
    <w:name w:val="xl1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7"/>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9"/>
    <w:next w:val="29"/>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8"/>
    <w:next w:val="8"/>
    <w:qFormat/>
    <w:uiPriority w:val="0"/>
    <w:pPr>
      <w:spacing w:beforeLines="50" w:after="156" w:line="372" w:lineRule="auto"/>
      <w:jc w:val="left"/>
    </w:pPr>
    <w:rPr>
      <w:rFonts w:eastAsia="宋体"/>
      <w:b w:val="0"/>
      <w:sz w:val="24"/>
    </w:rPr>
  </w:style>
  <w:style w:type="paragraph" w:customStyle="1" w:styleId="1221">
    <w:name w:val="序号1."/>
    <w:basedOn w:val="1"/>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7"/>
    <w:link w:val="1223"/>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qFormat/>
    <w:uiPriority w:val="0"/>
    <w:rPr>
      <w:rFonts w:eastAsia="黑体"/>
      <w:sz w:val="28"/>
      <w:szCs w:val="32"/>
    </w:rPr>
  </w:style>
  <w:style w:type="paragraph" w:customStyle="1" w:styleId="1224">
    <w:name w:val="培养研究生"/>
    <w:basedOn w:val="1"/>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5"/>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5"/>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semiHidden/>
    <w:qFormat/>
    <w:uiPriority w:val="99"/>
    <w:rPr>
      <w:rFonts w:ascii="Arial" w:hAnsi="Arial" w:cs="Arial"/>
      <w:vanish/>
      <w:kern w:val="2"/>
      <w:sz w:val="16"/>
      <w:szCs w:val="16"/>
    </w:rPr>
  </w:style>
  <w:style w:type="paragraph" w:customStyle="1" w:styleId="1241">
    <w:name w:val="我的正文1"/>
    <w:basedOn w:val="22"/>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10"/>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qFormat/>
    <w:uiPriority w:val="0"/>
    <w:rPr>
      <w:rFonts w:ascii="宋体" w:hAnsi="宋体"/>
      <w:sz w:val="24"/>
    </w:rPr>
  </w:style>
  <w:style w:type="paragraph" w:customStyle="1" w:styleId="1245">
    <w:name w:val="xl172"/>
    <w:basedOn w:val="1"/>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5"/>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qFormat/>
    <w:uiPriority w:val="99"/>
    <w:pPr>
      <w:spacing w:before="0" w:after="0"/>
      <w:outlineLvl w:val="3"/>
    </w:pPr>
  </w:style>
  <w:style w:type="paragraph" w:customStyle="1" w:styleId="1263">
    <w:name w:val="xl180"/>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6"/>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qFormat/>
    <w:uiPriority w:val="0"/>
    <w:pPr>
      <w:ind w:left="0" w:leftChars="0" w:right="28" w:firstLine="200" w:firstLineChars="200"/>
    </w:pPr>
  </w:style>
  <w:style w:type="paragraph" w:customStyle="1" w:styleId="1267">
    <w:name w:val="xl11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qFormat/>
    <w:uiPriority w:val="0"/>
    <w:rPr>
      <w:kern w:val="2"/>
      <w:sz w:val="28"/>
    </w:rPr>
  </w:style>
  <w:style w:type="paragraph" w:customStyle="1" w:styleId="1271">
    <w:name w:val="内容正文"/>
    <w:basedOn w:val="1"/>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7"/>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6"/>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6"/>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6"/>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7"/>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1"/>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qFormat/>
    <w:uiPriority w:val="0"/>
    <w:pPr>
      <w:spacing w:after="240"/>
    </w:pPr>
  </w:style>
  <w:style w:type="character" w:customStyle="1" w:styleId="1341">
    <w:name w:val="样式 样式 样式 标题 1H1Heading 0Header1h1Heading 1 AppHeader 1Section H.... Char Char"/>
    <w:link w:val="1340"/>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qFormat/>
    <w:uiPriority w:val="0"/>
    <w:rPr>
      <w:rFonts w:ascii="Arial" w:hAnsi="Arial" w:eastAsia="黑体"/>
      <w:sz w:val="22"/>
      <w:szCs w:val="21"/>
      <w:lang w:val="zh-CN" w:eastAsia="en-US" w:bidi="en-US"/>
    </w:rPr>
  </w:style>
  <w:style w:type="paragraph" w:customStyle="1" w:styleId="1344">
    <w:name w:val="标题6级"/>
    <w:basedOn w:val="1"/>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5"/>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10"/>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qFormat/>
    <w:uiPriority w:val="0"/>
    <w:pPr>
      <w:spacing w:line="360" w:lineRule="auto"/>
      <w:ind w:left="0" w:leftChars="0" w:right="0"/>
    </w:pPr>
  </w:style>
  <w:style w:type="paragraph" w:customStyle="1" w:styleId="1353">
    <w:name w:val="项目编号"/>
    <w:basedOn w:val="1"/>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4"/>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qFormat/>
    <w:uiPriority w:val="0"/>
    <w:pPr>
      <w:spacing w:after="240"/>
      <w:jc w:val="left"/>
    </w:pPr>
  </w:style>
  <w:style w:type="paragraph" w:customStyle="1" w:styleId="136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5"/>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6"/>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5"/>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qFormat/>
    <w:uiPriority w:val="0"/>
  </w:style>
  <w:style w:type="paragraph" w:customStyle="1" w:styleId="1394">
    <w:name w:val="xl10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qFormat/>
    <w:uiPriority w:val="0"/>
    <w:rPr>
      <w:rFonts w:hAnsi="宋体" w:eastAsia="黑体"/>
      <w:b/>
      <w:kern w:val="2"/>
      <w:sz w:val="44"/>
    </w:rPr>
  </w:style>
  <w:style w:type="paragraph" w:customStyle="1" w:styleId="1400">
    <w:name w:val="样式 样式1 + 首行缩进:  2 字符"/>
    <w:basedOn w:val="492"/>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qFormat/>
    <w:uiPriority w:val="21"/>
    <w:rPr>
      <w:b/>
      <w:bCs/>
      <w:i/>
      <w:iCs/>
      <w:color w:val="4F81BD"/>
      <w:sz w:val="22"/>
      <w:szCs w:val="22"/>
    </w:rPr>
  </w:style>
  <w:style w:type="character" w:customStyle="1" w:styleId="1418">
    <w:name w:val="书籍标题21"/>
    <w:qFormat/>
    <w:uiPriority w:val="33"/>
    <w:rPr>
      <w:rFonts w:ascii="Cambria" w:hAnsi="Cambria" w:eastAsia="宋体" w:cs="Times New Roman"/>
      <w:b/>
      <w:bCs/>
      <w:i/>
      <w:iCs/>
      <w:color w:val="auto"/>
    </w:rPr>
  </w:style>
  <w:style w:type="character" w:customStyle="1" w:styleId="1419">
    <w:name w:val="明显参考11"/>
    <w:qFormat/>
    <w:uiPriority w:val="32"/>
    <w:rPr>
      <w:b/>
      <w:bCs/>
      <w:color w:val="76923C"/>
      <w:u w:val="single" w:color="9BBB59"/>
    </w:rPr>
  </w:style>
  <w:style w:type="character" w:customStyle="1" w:styleId="1420">
    <w:name w:val="z-窗体顶端 Char"/>
    <w:link w:val="1421"/>
    <w:qFormat/>
    <w:uiPriority w:val="0"/>
    <w:rPr>
      <w:rFonts w:ascii="Arial" w:hAnsi="Arial"/>
      <w:vanish/>
      <w:sz w:val="16"/>
      <w:szCs w:val="24"/>
    </w:rPr>
  </w:style>
  <w:style w:type="paragraph" w:customStyle="1" w:styleId="1421">
    <w:name w:val="z-窗体顶端11"/>
    <w:basedOn w:val="1"/>
    <w:next w:val="1"/>
    <w:link w:val="142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qFormat/>
    <w:uiPriority w:val="31"/>
    <w:rPr>
      <w:color w:val="auto"/>
      <w:u w:val="single" w:color="9BBB59"/>
    </w:rPr>
  </w:style>
  <w:style w:type="character" w:customStyle="1" w:styleId="1423">
    <w:name w:val="不明显强调21"/>
    <w:qFormat/>
    <w:uiPriority w:val="19"/>
    <w:rPr>
      <w:i/>
      <w:iCs/>
      <w:color w:val="5A5A5A"/>
    </w:rPr>
  </w:style>
  <w:style w:type="paragraph" w:customStyle="1" w:styleId="1424">
    <w:name w:val="TOC 标题2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qFormat/>
    <w:uiPriority w:val="99"/>
    <w:rPr>
      <w:rFonts w:ascii="Arial" w:hAnsi="Arial" w:cs="Arial"/>
      <w:vanish/>
      <w:kern w:val="2"/>
      <w:sz w:val="16"/>
      <w:szCs w:val="16"/>
    </w:rPr>
  </w:style>
  <w:style w:type="character" w:customStyle="1" w:styleId="1426">
    <w:name w:val="z-窗体顶端 Char1"/>
    <w:basedOn w:val="95"/>
    <w:qFormat/>
    <w:uiPriority w:val="99"/>
    <w:rPr>
      <w:rFonts w:ascii="Arial" w:hAnsi="Arial" w:cs="Arial"/>
      <w:vanish/>
      <w:kern w:val="2"/>
      <w:sz w:val="16"/>
      <w:szCs w:val="16"/>
    </w:rPr>
  </w:style>
  <w:style w:type="character" w:customStyle="1" w:styleId="1427">
    <w:name w:val="扉页名称 Char"/>
    <w:link w:val="1428"/>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qFormat/>
    <w:uiPriority w:val="0"/>
    <w:rPr>
      <w:rFonts w:ascii="Arial" w:hAnsi="Arial" w:eastAsia="黑体" w:cs="Courier New"/>
      <w:b/>
      <w:bCs/>
      <w:spacing w:val="10"/>
      <w:sz w:val="32"/>
      <w:szCs w:val="21"/>
    </w:rPr>
  </w:style>
  <w:style w:type="paragraph" w:customStyle="1" w:styleId="1430">
    <w:name w:val="落款"/>
    <w:basedOn w:val="1"/>
    <w:link w:val="1429"/>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qFormat/>
    <w:uiPriority w:val="0"/>
    <w:rPr>
      <w:rFonts w:ascii="Arial" w:hAnsi="Arial" w:cs="Courier New"/>
      <w:b/>
      <w:bCs/>
      <w:sz w:val="24"/>
      <w:szCs w:val="21"/>
    </w:rPr>
  </w:style>
  <w:style w:type="paragraph" w:customStyle="1" w:styleId="1432">
    <w:name w:val="扉页内容"/>
    <w:basedOn w:val="1428"/>
    <w:link w:val="1431"/>
    <w:qFormat/>
    <w:uiPriority w:val="0"/>
    <w:pPr>
      <w:spacing w:line="360" w:lineRule="atLeast"/>
      <w:ind w:firstLine="4411"/>
    </w:pPr>
    <w:rPr>
      <w:sz w:val="24"/>
    </w:rPr>
  </w:style>
  <w:style w:type="character" w:customStyle="1" w:styleId="1433">
    <w:name w:val="扉页签字 Char"/>
    <w:link w:val="1434"/>
    <w:qFormat/>
    <w:uiPriority w:val="0"/>
    <w:rPr>
      <w:rFonts w:ascii="Arial" w:hAnsi="Arial" w:cs="Courier New"/>
      <w:b/>
      <w:bCs/>
      <w:sz w:val="36"/>
      <w:szCs w:val="36"/>
    </w:rPr>
  </w:style>
  <w:style w:type="paragraph" w:customStyle="1" w:styleId="1434">
    <w:name w:val="扉页签字"/>
    <w:basedOn w:val="1428"/>
    <w:link w:val="1433"/>
    <w:qFormat/>
    <w:uiPriority w:val="0"/>
    <w:pPr>
      <w:ind w:firstLine="658"/>
    </w:pPr>
    <w:rPr>
      <w:sz w:val="36"/>
      <w:szCs w:val="36"/>
    </w:rPr>
  </w:style>
  <w:style w:type="paragraph" w:customStyle="1" w:styleId="1435">
    <w:name w:val="符号项目"/>
    <w:basedOn w:val="1"/>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qFormat/>
    <w:uiPriority w:val="0"/>
    <w:rPr>
      <w:sz w:val="28"/>
    </w:rPr>
  </w:style>
  <w:style w:type="paragraph" w:customStyle="1" w:styleId="1437">
    <w:name w:val="扉页表格1"/>
    <w:basedOn w:val="1"/>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qFormat/>
    <w:uiPriority w:val="0"/>
    <w:pPr>
      <w:tabs>
        <w:tab w:val="left" w:pos="510"/>
      </w:tabs>
      <w:ind w:left="1501" w:hanging="420"/>
    </w:pPr>
  </w:style>
  <w:style w:type="paragraph" w:customStyle="1" w:styleId="1439">
    <w:name w:val="文本正文"/>
    <w:basedOn w:val="1"/>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4"/>
    <w:qFormat/>
    <w:uiPriority w:val="0"/>
    <w:pPr>
      <w:spacing w:after="240"/>
    </w:pPr>
    <w:rPr>
      <w:rFonts w:ascii="Arial" w:hAnsi="Arial" w:eastAsia="黑体" w:cs="Arial"/>
      <w:bCs/>
      <w:sz w:val="36"/>
      <w:szCs w:val="32"/>
    </w:rPr>
  </w:style>
  <w:style w:type="paragraph" w:customStyle="1" w:styleId="1442">
    <w:name w:val="正标题"/>
    <w:basedOn w:val="84"/>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3"/>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3"/>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qFormat/>
    <w:uiPriority w:val="0"/>
    <w:pPr>
      <w:jc w:val="left"/>
    </w:pPr>
    <w:rPr>
      <w:b w:val="0"/>
      <w:sz w:val="28"/>
    </w:rPr>
  </w:style>
  <w:style w:type="table" w:customStyle="1" w:styleId="1446">
    <w:name w:val="网格型11"/>
    <w:basedOn w:val="8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unhideWhenUsed/>
    <w:qFormat/>
    <w:uiPriority w:val="99"/>
    <w:rPr>
      <w:color w:val="605E5C"/>
      <w:shd w:val="clear" w:color="auto" w:fill="E1DFDD"/>
    </w:rPr>
  </w:style>
  <w:style w:type="paragraph" w:customStyle="1" w:styleId="1448">
    <w:name w:val="样式 黑色 首行缩进:  0.85 厘米 行距: 固定值 20 磅"/>
    <w:basedOn w:val="1"/>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unhideWhenUsed/>
    <w:qFormat/>
    <w:uiPriority w:val="99"/>
    <w:rPr>
      <w:color w:val="605E5C"/>
      <w:shd w:val="clear" w:color="auto" w:fill="E1DFDD"/>
    </w:rPr>
  </w:style>
  <w:style w:type="paragraph" w:customStyle="1" w:styleId="1452">
    <w:name w:val="图形"/>
    <w:basedOn w:val="1"/>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qFormat/>
    <w:uiPriority w:val="0"/>
    <w:rPr>
      <w:kern w:val="2"/>
      <w:sz w:val="24"/>
      <w:szCs w:val="22"/>
    </w:rPr>
  </w:style>
  <w:style w:type="paragraph" w:customStyle="1" w:styleId="1460">
    <w:name w:val="编号3级"/>
    <w:basedOn w:val="1458"/>
    <w:link w:val="1461"/>
    <w:qFormat/>
    <w:uiPriority w:val="0"/>
    <w:pPr>
      <w:numPr>
        <w:ilvl w:val="0"/>
        <w:numId w:val="20"/>
      </w:numPr>
      <w:ind w:left="1020" w:leftChars="600"/>
    </w:pPr>
    <w:rPr>
      <w:bCs/>
    </w:rPr>
  </w:style>
  <w:style w:type="character" w:customStyle="1" w:styleId="1461">
    <w:name w:val="编号3级 Char"/>
    <w:basedOn w:val="1459"/>
    <w:link w:val="1460"/>
    <w:qFormat/>
    <w:uiPriority w:val="0"/>
    <w:rPr>
      <w:bCs/>
      <w:kern w:val="2"/>
      <w:sz w:val="24"/>
      <w:szCs w:val="22"/>
    </w:rPr>
  </w:style>
  <w:style w:type="paragraph" w:customStyle="1" w:styleId="1462">
    <w:name w:val="Heading 1_0_0"/>
    <w:basedOn w:val="1"/>
    <w:next w:val="1005"/>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qFormat/>
    <w:locked/>
    <w:uiPriority w:val="0"/>
    <w:rPr>
      <w:rFonts w:eastAsia="仿宋_GB2312"/>
      <w:b/>
      <w:kern w:val="2"/>
      <w:sz w:val="24"/>
    </w:rPr>
  </w:style>
  <w:style w:type="character" w:customStyle="1" w:styleId="1468">
    <w:name w:val="未处理的提及4"/>
    <w:basedOn w:val="95"/>
    <w:unhideWhenUsed/>
    <w:qFormat/>
    <w:uiPriority w:val="99"/>
    <w:rPr>
      <w:color w:val="605E5C"/>
      <w:shd w:val="clear" w:color="auto" w:fill="E1DFDD"/>
    </w:rPr>
  </w:style>
  <w:style w:type="character" w:customStyle="1" w:styleId="1469">
    <w:name w:val="未处理的提及5"/>
    <w:basedOn w:val="95"/>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qFormat/>
    <w:uiPriority w:val="99"/>
    <w:rPr>
      <w:rFonts w:cs="宋体"/>
      <w:kern w:val="2"/>
      <w:sz w:val="28"/>
    </w:rPr>
  </w:style>
  <w:style w:type="character" w:customStyle="1" w:styleId="1472">
    <w:name w:val="未处理的提及6"/>
    <w:basedOn w:val="95"/>
    <w:unhideWhenUsed/>
    <w:qFormat/>
    <w:uiPriority w:val="99"/>
    <w:rPr>
      <w:color w:val="605E5C"/>
      <w:shd w:val="clear" w:color="auto" w:fill="E1DFDD"/>
    </w:rPr>
  </w:style>
  <w:style w:type="paragraph" w:customStyle="1" w:styleId="1473">
    <w:name w:val="z-窗体底端2"/>
    <w:basedOn w:val="1"/>
    <w:next w:val="1"/>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qFormat/>
    <w:uiPriority w:val="21"/>
    <w:rPr>
      <w:b/>
      <w:bCs/>
      <w:i/>
      <w:iCs/>
      <w:color w:val="4F81BD"/>
      <w:sz w:val="22"/>
      <w:szCs w:val="22"/>
    </w:rPr>
  </w:style>
  <w:style w:type="character" w:customStyle="1" w:styleId="1475">
    <w:name w:val="书籍标题3"/>
    <w:qFormat/>
    <w:uiPriority w:val="33"/>
    <w:rPr>
      <w:rFonts w:ascii="Cambria" w:hAnsi="Cambria" w:eastAsia="宋体" w:cs="Times New Roman"/>
      <w:b/>
      <w:bCs/>
      <w:i/>
      <w:iCs/>
      <w:color w:val="auto"/>
    </w:rPr>
  </w:style>
  <w:style w:type="character" w:customStyle="1" w:styleId="1476">
    <w:name w:val="明显参考2"/>
    <w:qFormat/>
    <w:uiPriority w:val="32"/>
    <w:rPr>
      <w:b/>
      <w:bCs/>
      <w:color w:val="76923C"/>
      <w:u w:val="single" w:color="9BBB59"/>
    </w:rPr>
  </w:style>
  <w:style w:type="paragraph" w:customStyle="1" w:styleId="1477">
    <w:name w:val="z-窗体顶端2"/>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qFormat/>
    <w:uiPriority w:val="31"/>
    <w:rPr>
      <w:color w:val="auto"/>
      <w:u w:val="single" w:color="9BBB59"/>
    </w:rPr>
  </w:style>
  <w:style w:type="character" w:customStyle="1" w:styleId="1479">
    <w:name w:val="不明显强调3"/>
    <w:qFormat/>
    <w:uiPriority w:val="19"/>
    <w:rPr>
      <w:i/>
      <w:iCs/>
      <w:color w:val="5A5A5A"/>
    </w:rPr>
  </w:style>
  <w:style w:type="paragraph" w:customStyle="1" w:styleId="1480">
    <w:name w:val="TOC 标题3"/>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qFormat/>
    <w:uiPriority w:val="0"/>
    <w:pPr>
      <w:ind w:firstLine="669"/>
    </w:pPr>
  </w:style>
  <w:style w:type="paragraph" w:customStyle="1" w:styleId="1489">
    <w:name w:val="样式 样式 样式 样式 标题 2 + Times New Roman 四号 + (西文) 黑体 段前: 12 磅 段后: 12 ..."/>
    <w:basedOn w:val="1"/>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qFormat/>
    <w:uiPriority w:val="0"/>
    <w:rPr>
      <w:rFonts w:eastAsia="黑体"/>
    </w:rPr>
  </w:style>
  <w:style w:type="paragraph" w:customStyle="1" w:styleId="1496">
    <w:name w:val="样式 标题 2Chapter Heading2nd levelh22Titre2l2H2 + Times New ..."/>
    <w:basedOn w:val="6"/>
    <w:next w:val="146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498">
    <w:name w:val="目录二"/>
    <w:basedOn w:val="1"/>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qFormat/>
    <w:uiPriority w:val="9"/>
    <w:rPr>
      <w:b/>
      <w:bCs/>
      <w:kern w:val="44"/>
      <w:sz w:val="44"/>
      <w:szCs w:val="44"/>
    </w:rPr>
  </w:style>
  <w:style w:type="paragraph" w:customStyle="1" w:styleId="1500">
    <w:name w:val="样式 标题 1 + 左侧:  0 厘米 悬挂缩进: 3.1 厘米"/>
    <w:basedOn w:val="5"/>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qFormat/>
    <w:locked/>
    <w:uiPriority w:val="0"/>
    <w:rPr>
      <w:rFonts w:eastAsia="黑体"/>
      <w:bCs/>
      <w:kern w:val="2"/>
      <w:sz w:val="30"/>
      <w:szCs w:val="32"/>
    </w:rPr>
  </w:style>
  <w:style w:type="table" w:customStyle="1" w:styleId="1502">
    <w:name w:val="网格型11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7"/>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qFormat/>
    <w:uiPriority w:val="0"/>
    <w:rPr>
      <w:rFonts w:ascii="Arial" w:hAnsi="Arial"/>
      <w:vanish/>
      <w:sz w:val="16"/>
      <w:szCs w:val="24"/>
    </w:rPr>
  </w:style>
  <w:style w:type="character" w:customStyle="1" w:styleId="1506">
    <w:name w:val="z-窗体顶端 字符"/>
    <w:qFormat/>
    <w:uiPriority w:val="0"/>
    <w:rPr>
      <w:rFonts w:ascii="Arial" w:hAnsi="Arial"/>
      <w:vanish/>
      <w:sz w:val="16"/>
      <w:szCs w:val="24"/>
    </w:rPr>
  </w:style>
  <w:style w:type="paragraph" w:customStyle="1" w:styleId="1507">
    <w:name w:val="报告正文"/>
    <w:basedOn w:val="1"/>
    <w:link w:val="1508"/>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5"/>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qFormat/>
    <w:uiPriority w:val="0"/>
    <w:pPr>
      <w:ind w:firstLine="0"/>
    </w:pPr>
    <w:rPr>
      <w:bCs w:val="0"/>
    </w:rPr>
  </w:style>
  <w:style w:type="paragraph" w:customStyle="1" w:styleId="1511">
    <w:name w:val="样式 正文首行缩进正文+编号 +"/>
    <w:basedOn w:val="86"/>
    <w:link w:val="1512"/>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qFormat/>
    <w:uiPriority w:val="0"/>
    <w:rPr>
      <w:rFonts w:cs="宋体"/>
      <w:sz w:val="28"/>
    </w:rPr>
  </w:style>
  <w:style w:type="paragraph" w:customStyle="1" w:styleId="1513">
    <w:name w:val="样式 正文缩进 + 黑色 行距: 1.5 倍行距"/>
    <w:basedOn w:val="22"/>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qFormat/>
    <w:uiPriority w:val="0"/>
  </w:style>
  <w:style w:type="character" w:customStyle="1" w:styleId="1517">
    <w:name w:val="样式 样式 正文缩进 + 黑色 行距: 1.5 倍行距 + 首行缩进:  2 字符 Char"/>
    <w:basedOn w:val="95"/>
    <w:link w:val="1516"/>
    <w:qFormat/>
    <w:uiPriority w:val="0"/>
    <w:rPr>
      <w:rFonts w:cs="宋体"/>
      <w:color w:val="000000"/>
      <w:kern w:val="2"/>
      <w:sz w:val="28"/>
    </w:rPr>
  </w:style>
  <w:style w:type="paragraph" w:customStyle="1" w:styleId="1518">
    <w:name w:val="样式 四号 左侧:  0.99 厘米 悬挂缩进: 2.8 字符 行距: 最小值 25 磅"/>
    <w:basedOn w:val="1"/>
    <w:link w:val="151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qFormat/>
    <w:uiPriority w:val="0"/>
    <w:rPr>
      <w:rFonts w:cs="宋体"/>
      <w:kern w:val="2"/>
      <w:sz w:val="28"/>
    </w:rPr>
  </w:style>
  <w:style w:type="paragraph" w:customStyle="1" w:styleId="1520">
    <w:name w:val="样式 样式 样式 标题 2H2Heading 2 HiddenHeading 2 CCBSTitre3Level 2 Headh...2"/>
    <w:basedOn w:val="1"/>
    <w:link w:val="152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qFormat/>
    <w:uiPriority w:val="0"/>
    <w:rPr>
      <w:rFonts w:eastAsia="黑体" w:cs="宋体"/>
      <w:kern w:val="2"/>
      <w:sz w:val="30"/>
    </w:rPr>
  </w:style>
  <w:style w:type="character" w:customStyle="1" w:styleId="1522">
    <w:name w:val="样式 样式 样式 四号 行距: 1.5 倍行距 + 首行缩进:  2 字符 + (西文) 宋体 (中文) 仿宋_GB2312... Char"/>
    <w:qFormat/>
    <w:uiPriority w:val="0"/>
    <w:rPr>
      <w:kern w:val="2"/>
      <w:sz w:val="28"/>
      <w:lang w:val="zh-CN"/>
    </w:rPr>
  </w:style>
  <w:style w:type="paragraph" w:customStyle="1" w:styleId="1523">
    <w:name w:val="样式 标题2 + Times New Roman 小三 首行缩进:  0 厘米 行距: 最小值 25 磅"/>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6"/>
    <w:link w:val="152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qFormat/>
    <w:uiPriority w:val="0"/>
    <w:rPr>
      <w:rFonts w:eastAsia="黑体" w:cs="宋体"/>
      <w:kern w:val="2"/>
      <w:sz w:val="30"/>
    </w:rPr>
  </w:style>
  <w:style w:type="paragraph" w:customStyle="1" w:styleId="1527">
    <w:name w:val="样式 标题 3 + 首行缩进:  0 厘米"/>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qFormat/>
    <w:uiPriority w:val="0"/>
    <w:rPr>
      <w:rFonts w:cs="宋体"/>
      <w:color w:val="000000"/>
      <w:kern w:val="2"/>
      <w:sz w:val="28"/>
    </w:rPr>
  </w:style>
  <w:style w:type="paragraph" w:customStyle="1" w:styleId="1532">
    <w:name w:val="样式 标题 4 + (西文) Times New Roman (中文) 宋体 非加粗 左侧:  0 厘米 首行缩进:  ..."/>
    <w:basedOn w:val="8"/>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qFormat/>
    <w:uiPriority w:val="0"/>
  </w:style>
  <w:style w:type="table" w:customStyle="1" w:styleId="1534">
    <w:name w:val="网格型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qFormat/>
    <w:uiPriority w:val="0"/>
    <w:rPr>
      <w:rFonts w:cs="宋体"/>
      <w:color w:val="000000"/>
      <w:kern w:val="2"/>
      <w:sz w:val="28"/>
      <w:szCs w:val="24"/>
    </w:rPr>
  </w:style>
  <w:style w:type="paragraph" w:customStyle="1" w:styleId="1537">
    <w:name w:val="样式 样式 样式 标题 2 + Times New Roman + 加粗 左侧:  0 厘米 + 黑色"/>
    <w:basedOn w:val="1"/>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qFormat/>
    <w:uiPriority w:val="0"/>
    <w:rPr>
      <w:rFonts w:ascii="Times New Roman" w:hAnsi="Times New Roman" w:eastAsia="宋体" w:cs="Times New Roman"/>
      <w:lang w:val="en-US" w:eastAsia="zh-CN" w:bidi="ar-SA"/>
    </w:rPr>
  </w:style>
  <w:style w:type="paragraph" w:customStyle="1" w:styleId="153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unhideWhenUsed/>
    <w:qFormat/>
    <w:uiPriority w:val="99"/>
    <w:rPr>
      <w:color w:val="605E5C"/>
      <w:shd w:val="clear" w:color="auto" w:fill="E1DFDD"/>
    </w:rPr>
  </w:style>
  <w:style w:type="character" w:customStyle="1" w:styleId="1541">
    <w:name w:val="未处理的提及8"/>
    <w:basedOn w:val="95"/>
    <w:semiHidden/>
    <w:unhideWhenUsed/>
    <w:qFormat/>
    <w:uiPriority w:val="99"/>
    <w:rPr>
      <w:color w:val="605E5C"/>
      <w:shd w:val="clear" w:color="auto" w:fill="E1DFDD"/>
    </w:rPr>
  </w:style>
  <w:style w:type="character" w:customStyle="1" w:styleId="1542">
    <w:name w:val="fontstyle01"/>
    <w:basedOn w:val="95"/>
    <w:qFormat/>
    <w:uiPriority w:val="0"/>
    <w:rPr>
      <w:rFonts w:hint="eastAsia" w:ascii="宋体" w:hAnsi="宋体" w:eastAsia="宋体"/>
      <w:color w:val="000000"/>
      <w:sz w:val="24"/>
      <w:szCs w:val="24"/>
    </w:rPr>
  </w:style>
  <w:style w:type="character" w:customStyle="1" w:styleId="1543">
    <w:name w:val="fontstyle21"/>
    <w:basedOn w:val="95"/>
    <w:qFormat/>
    <w:uiPriority w:val="0"/>
    <w:rPr>
      <w:rFonts w:hint="default" w:ascii="TimesNewRomanPSMT" w:hAnsi="TimesNewRomanPSMT"/>
      <w:color w:val="000000"/>
      <w:sz w:val="24"/>
      <w:szCs w:val="24"/>
    </w:rPr>
  </w:style>
  <w:style w:type="paragraph" w:customStyle="1" w:styleId="1544">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5"/>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6"/>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semiHidden/>
    <w:unhideWhenUsed/>
    <w:qFormat/>
    <w:uiPriority w:val="99"/>
    <w:rPr>
      <w:color w:val="605E5C"/>
      <w:shd w:val="clear" w:color="auto" w:fill="E1DFDD"/>
    </w:rPr>
  </w:style>
  <w:style w:type="paragraph" w:customStyle="1" w:styleId="1554">
    <w:name w:val="样式 两端对齐 行距: 最小值 25 磅"/>
    <w:basedOn w:val="1"/>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7"/>
    <w:link w:val="1557"/>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qFormat/>
    <w:uiPriority w:val="0"/>
    <w:rPr>
      <w:rFonts w:ascii="宋体" w:hAnsi="宋体"/>
      <w:sz w:val="30"/>
      <w:szCs w:val="24"/>
    </w:rPr>
  </w:style>
  <w:style w:type="paragraph" w:customStyle="1" w:styleId="1560">
    <w:name w:val="投标文件"/>
    <w:basedOn w:val="1"/>
    <w:link w:val="1559"/>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qFormat/>
    <w:uiPriority w:val="0"/>
    <w:rPr>
      <w:rFonts w:cs="宋体"/>
      <w:sz w:val="28"/>
    </w:rPr>
  </w:style>
  <w:style w:type="paragraph" w:customStyle="1" w:styleId="1562">
    <w:name w:val="样式 样式 Char + 四号 + 行距: 最小值 25 磅"/>
    <w:basedOn w:val="1"/>
    <w:link w:val="156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qFormat/>
    <w:uiPriority w:val="0"/>
    <w:rPr>
      <w:sz w:val="28"/>
    </w:rPr>
  </w:style>
  <w:style w:type="paragraph" w:customStyle="1" w:styleId="1564">
    <w:name w:val="样式 首行缩进:  0.99 厘米 行距: 最小值 25 磅"/>
    <w:basedOn w:val="1"/>
    <w:link w:val="156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qFormat/>
    <w:uiPriority w:val="0"/>
    <w:rPr>
      <w:sz w:val="28"/>
    </w:rPr>
  </w:style>
  <w:style w:type="paragraph" w:customStyle="1" w:styleId="1566">
    <w:name w:val="样式 四号 首行缩进:  0.99 厘米 行距: 最小值 25 磅4"/>
    <w:basedOn w:val="1"/>
    <w:link w:val="15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qFormat/>
    <w:uiPriority w:val="0"/>
    <w:rPr>
      <w:rFonts w:cs="宋体"/>
      <w:color w:val="000000"/>
      <w:kern w:val="2"/>
      <w:sz w:val="28"/>
      <w:szCs w:val="28"/>
    </w:rPr>
  </w:style>
  <w:style w:type="paragraph" w:customStyle="1" w:styleId="157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qFormat/>
    <w:uiPriority w:val="0"/>
    <w:rPr>
      <w:rFonts w:ascii="Arial" w:hAnsi="Arial" w:eastAsia="黑体"/>
      <w:b/>
      <w:bCs/>
      <w:kern w:val="2"/>
      <w:sz w:val="32"/>
      <w:szCs w:val="32"/>
      <w:lang w:val="en-US" w:eastAsia="zh-CN" w:bidi="ar-SA"/>
    </w:rPr>
  </w:style>
  <w:style w:type="character" w:customStyle="1" w:styleId="1574">
    <w:name w:val="批注文字 Char2"/>
    <w:qFormat/>
    <w:uiPriority w:val="0"/>
    <w:rPr>
      <w:rFonts w:eastAsia="宋体"/>
      <w:kern w:val="2"/>
      <w:sz w:val="21"/>
      <w:szCs w:val="24"/>
      <w:lang w:val="en-US" w:eastAsia="zh-CN" w:bidi="ar-SA"/>
    </w:rPr>
  </w:style>
  <w:style w:type="character" w:customStyle="1" w:styleId="1575">
    <w:name w:val="font161"/>
    <w:qFormat/>
    <w:uiPriority w:val="0"/>
    <w:rPr>
      <w:b/>
      <w:bCs/>
      <w:sz w:val="32"/>
      <w:szCs w:val="32"/>
    </w:rPr>
  </w:style>
  <w:style w:type="paragraph" w:customStyle="1" w:styleId="1576">
    <w:name w:val="6'"/>
    <w:basedOn w:val="1"/>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5"/>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7"/>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6"/>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qFormat/>
    <w:uiPriority w:val="0"/>
    <w:rPr>
      <w:rFonts w:ascii="宋体"/>
      <w:b/>
      <w:sz w:val="28"/>
    </w:rPr>
  </w:style>
  <w:style w:type="character" w:customStyle="1" w:styleId="1581">
    <w:name w:val="middle1"/>
    <w:qFormat/>
    <w:uiPriority w:val="0"/>
    <w:rPr>
      <w:rFonts w:hint="default"/>
      <w:sz w:val="21"/>
    </w:rPr>
  </w:style>
  <w:style w:type="character" w:customStyle="1" w:styleId="1582">
    <w:name w:val="日期 Char3"/>
    <w:qFormat/>
    <w:uiPriority w:val="0"/>
    <w:rPr>
      <w:kern w:val="2"/>
      <w:sz w:val="24"/>
    </w:rPr>
  </w:style>
  <w:style w:type="character" w:customStyle="1" w:styleId="1583">
    <w:name w:val="正文首行缩进 2 Char3"/>
    <w:basedOn w:val="298"/>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3"/>
    <w:link w:val="1587"/>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qFormat/>
    <w:uiPriority w:val="0"/>
    <w:rPr>
      <w:rFonts w:eastAsia="黑体" w:cs="宋体"/>
      <w:kern w:val="2"/>
      <w:sz w:val="28"/>
      <w:szCs w:val="28"/>
    </w:rPr>
  </w:style>
  <w:style w:type="paragraph" w:customStyle="1" w:styleId="1588">
    <w:name w:val="样式 样式 居中 + 四号 行距: 最小值 12 磅"/>
    <w:basedOn w:val="977"/>
    <w:qFormat/>
    <w:uiPriority w:val="0"/>
    <w:pPr>
      <w:jc w:val="both"/>
    </w:pPr>
    <w:rPr>
      <w:szCs w:val="21"/>
    </w:rPr>
  </w:style>
  <w:style w:type="paragraph" w:customStyle="1" w:styleId="1589">
    <w:name w:val="样式 题注 + Times New Roman 四号 居中 首行缩进:  0 厘米 段前: 3 磅 段后: 3 磅 ..."/>
    <w:basedOn w:val="23"/>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8"/>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qFormat/>
    <w:uiPriority w:val="0"/>
    <w:rPr>
      <w:rFonts w:ascii="Arial" w:hAnsi="Arial"/>
      <w:kern w:val="2"/>
      <w:sz w:val="21"/>
      <w:szCs w:val="21"/>
    </w:rPr>
  </w:style>
  <w:style w:type="paragraph" w:customStyle="1" w:styleId="1602">
    <w:name w:val="样式 (符号) 宋体 四号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5"/>
    <w:link w:val="160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qFormat/>
    <w:uiPriority w:val="99"/>
    <w:rPr>
      <w:rFonts w:eastAsia="黑体" w:cs="宋体"/>
      <w:kern w:val="44"/>
      <w:sz w:val="32"/>
      <w:szCs w:val="44"/>
    </w:rPr>
  </w:style>
  <w:style w:type="paragraph" w:customStyle="1" w:styleId="1606">
    <w:name w:val="样式 标题 3 + (中文) 黑体 段前: 1 行 段后: 1 行 行距: 最小值 25 磅"/>
    <w:basedOn w:val="7"/>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qFormat/>
    <w:uiPriority w:val="0"/>
    <w:pPr>
      <w:spacing w:beforeLines="0" w:afterLines="0"/>
    </w:pPr>
  </w:style>
  <w:style w:type="paragraph" w:customStyle="1" w:styleId="1608">
    <w:name w:val="样式 Times New Roman 首行缩进:  1.01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qFormat/>
    <w:uiPriority w:val="0"/>
    <w:rPr>
      <w:kern w:val="2"/>
      <w:sz w:val="21"/>
      <w:szCs w:val="24"/>
    </w:rPr>
  </w:style>
  <w:style w:type="character" w:customStyle="1" w:styleId="1610">
    <w:name w:val="正文首行缩进 Char3"/>
    <w:qFormat/>
    <w:uiPriority w:val="0"/>
    <w:rPr>
      <w:kern w:val="2"/>
      <w:sz w:val="28"/>
      <w:szCs w:val="28"/>
    </w:rPr>
  </w:style>
  <w:style w:type="paragraph" w:customStyle="1" w:styleId="1611">
    <w:name w:val="样式 四号 首行缩进:  1.01 厘米 行距: 最小值 24 磅"/>
    <w:basedOn w:val="1"/>
    <w:link w:val="1612"/>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qFormat/>
    <w:locked/>
    <w:uiPriority w:val="99"/>
    <w:rPr>
      <w:rFonts w:cs="宋体"/>
      <w:kern w:val="2"/>
      <w:sz w:val="28"/>
    </w:rPr>
  </w:style>
  <w:style w:type="paragraph" w:customStyle="1" w:styleId="1613">
    <w:name w:val="样式 样式 标题 1 + Times New Roman 三号 行距: 最小值 25 磅 + 黑体 加粗"/>
    <w:basedOn w:val="1604"/>
    <w:link w:val="1614"/>
    <w:qFormat/>
    <w:uiPriority w:val="0"/>
    <w:rPr>
      <w:rFonts w:ascii="黑体" w:hAnsi="黑体"/>
      <w:bCs/>
    </w:rPr>
  </w:style>
  <w:style w:type="character" w:customStyle="1" w:styleId="1614">
    <w:name w:val="样式 样式 标题 1 + Times New Roman 三号 行距: 最小值 25 磅 + 黑体 加粗 Char"/>
    <w:link w:val="1613"/>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qFormat/>
    <w:uiPriority w:val="0"/>
    <w:rPr>
      <w:rFonts w:ascii="Arial" w:hAnsi="Arial"/>
      <w:bCs/>
      <w:szCs w:val="30"/>
    </w:rPr>
  </w:style>
  <w:style w:type="character" w:customStyle="1" w:styleId="1616">
    <w:name w:val="样式 样式 标题 2 + Times New Roman 小三 非加粗 段前: 6 磅 段后: 6 磅 行距: 最小值 25..... Char"/>
    <w:link w:val="1615"/>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qFormat/>
    <w:uiPriority w:val="0"/>
    <w:rPr>
      <w:rFonts w:ascii="Arial" w:hAnsi="Arial"/>
      <w:bCs/>
      <w:szCs w:val="30"/>
    </w:rPr>
  </w:style>
  <w:style w:type="character" w:customStyle="1" w:styleId="1618">
    <w:name w:val="样式 样式 标题 2 + Times New Roman 小三 非加粗 段前: 6 磅 段后: 6 磅 行距: 最小值 25.....1 Char"/>
    <w:link w:val="1617"/>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qFormat/>
    <w:uiPriority w:val="0"/>
    <w:rPr>
      <w:rFonts w:cs="宋体"/>
      <w:kern w:val="2"/>
      <w:sz w:val="28"/>
    </w:rPr>
  </w:style>
  <w:style w:type="paragraph" w:customStyle="1" w:styleId="1621">
    <w:name w:val="样式 标题 2 + 黑体 加粗"/>
    <w:basedOn w:val="6"/>
    <w:link w:val="1622"/>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qFormat/>
    <w:uiPriority w:val="0"/>
    <w:rPr>
      <w:rFonts w:ascii="黑体" w:hAnsi="黑体" w:eastAsia="黑体"/>
      <w:bCs/>
      <w:kern w:val="2"/>
      <w:sz w:val="30"/>
      <w:szCs w:val="30"/>
    </w:rPr>
  </w:style>
  <w:style w:type="paragraph" w:customStyle="1" w:styleId="1623">
    <w:name w:val="样式 标题 2 + Times New Roman 加粗1"/>
    <w:basedOn w:val="6"/>
    <w:link w:val="1624"/>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qFormat/>
    <w:uiPriority w:val="0"/>
    <w:rPr>
      <w:rFonts w:ascii="Arial" w:hAnsi="Arial" w:eastAsia="黑体"/>
      <w:bCs/>
      <w:kern w:val="2"/>
      <w:sz w:val="30"/>
      <w:szCs w:val="30"/>
    </w:rPr>
  </w:style>
  <w:style w:type="paragraph" w:customStyle="1" w:styleId="1625">
    <w:name w:val="样式 标题 2 + Times New Roman 加粗 行距: 最小值 24 磅1"/>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qFormat/>
    <w:uiPriority w:val="0"/>
    <w:rPr>
      <w:rFonts w:ascii="黑体" w:hAnsi="黑体"/>
      <w:bCs/>
      <w:szCs w:val="32"/>
    </w:rPr>
  </w:style>
  <w:style w:type="paragraph" w:customStyle="1" w:styleId="1627">
    <w:name w:val="样式 标题 2 + Times New Roman 加粗 行距: 最小值 26 磅"/>
    <w:basedOn w:val="6"/>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qFormat/>
    <w:uiPriority w:val="0"/>
    <w:pPr>
      <w:spacing w:before="0" w:after="0" w:line="360" w:lineRule="auto"/>
    </w:pPr>
    <w:rPr>
      <w:rFonts w:cs="宋体"/>
      <w:szCs w:val="20"/>
    </w:rPr>
  </w:style>
  <w:style w:type="paragraph" w:customStyle="1" w:styleId="1629">
    <w:name w:val="样式 标题 2 + Times New Roman 四号"/>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
    <w:link w:val="1631"/>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qFormat/>
    <w:uiPriority w:val="99"/>
    <w:rPr>
      <w:kern w:val="2"/>
      <w:sz w:val="28"/>
    </w:rPr>
  </w:style>
  <w:style w:type="character" w:customStyle="1" w:styleId="1632">
    <w:name w:val="样式 样式 标题 2 + Times New Roman 小三 非加粗 段前: 6 磅 段后: 6 磅 行距: 最小值 25.....1 Char Char"/>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
    <w:link w:val="1634"/>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qFormat/>
    <w:uiPriority w:val="99"/>
    <w:rPr>
      <w:rFonts w:eastAsia="黑体"/>
      <w:kern w:val="2"/>
      <w:sz w:val="28"/>
      <w:szCs w:val="28"/>
    </w:rPr>
  </w:style>
  <w:style w:type="character" w:customStyle="1" w:styleId="1635">
    <w:name w:val="样式 正文文本缩进 + 首行缩进:  0.99 厘米 行距: 最小值 25 磅 Char Char"/>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qFormat/>
    <w:uiPriority w:val="0"/>
    <w:rPr>
      <w:bCs w:val="0"/>
    </w:rPr>
  </w:style>
  <w:style w:type="character" w:customStyle="1" w:styleId="1638">
    <w:name w:val="样式 样式 样式 标题 2 + Times New Roman 小三 非加粗 段前: 6 磅 段后: 6 磅 行距: 最小值 2... Char"/>
    <w:link w:val="1637"/>
    <w:qFormat/>
    <w:uiPriority w:val="0"/>
    <w:rPr>
      <w:rFonts w:ascii="Arial" w:hAnsi="Arial" w:eastAsia="黑体" w:cs="宋体"/>
      <w:kern w:val="2"/>
      <w:sz w:val="30"/>
      <w:szCs w:val="30"/>
    </w:rPr>
  </w:style>
  <w:style w:type="paragraph" w:customStyle="1" w:styleId="1639">
    <w:name w:val="样式 标题 3 + 加粗 行距: 最小值 26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7"/>
    <w:link w:val="1645"/>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qFormat/>
    <w:uiPriority w:val="0"/>
    <w:rPr>
      <w:b/>
      <w:bCs/>
      <w:kern w:val="2"/>
      <w:sz w:val="32"/>
      <w:szCs w:val="32"/>
      <w:lang w:val="zh-CN"/>
    </w:rPr>
  </w:style>
  <w:style w:type="paragraph" w:customStyle="1" w:styleId="1646">
    <w:name w:val="样式 标题 2节sect 1.2H2 Char Char标题 1.1 + Times New Roman"/>
    <w:basedOn w:val="6"/>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qFormat/>
    <w:uiPriority w:val="0"/>
    <w:rPr>
      <w:kern w:val="2"/>
      <w:sz w:val="28"/>
    </w:rPr>
  </w:style>
  <w:style w:type="paragraph" w:customStyle="1" w:styleId="1649">
    <w:name w:val="样式 四号 黑色 首行缩进:  0.99 厘米 行距: 最小值 25 磅"/>
    <w:basedOn w:val="1"/>
    <w:link w:val="16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qFormat/>
    <w:uiPriority w:val="99"/>
    <w:rPr>
      <w:rFonts w:eastAsia="黑体"/>
      <w:color w:val="000000"/>
      <w:sz w:val="28"/>
    </w:rPr>
  </w:style>
  <w:style w:type="paragraph" w:customStyle="1" w:styleId="1654">
    <w:name w:val="样式 四号 行距: 最小值 24 磅"/>
    <w:basedOn w:val="1"/>
    <w:link w:val="165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qFormat/>
    <w:uiPriority w:val="0"/>
    <w:rPr>
      <w:kern w:val="2"/>
      <w:sz w:val="28"/>
    </w:rPr>
  </w:style>
  <w:style w:type="paragraph" w:customStyle="1" w:styleId="1656">
    <w:name w:val="样式 样式 标题 3 + 小三 加粗 段前: 6 磅 段后: 6 磅 + 行距: 最小值 25 磅"/>
    <w:basedOn w:val="1644"/>
    <w:link w:val="1657"/>
    <w:qFormat/>
    <w:uiPriority w:val="0"/>
    <w:pPr>
      <w:spacing w:line="500" w:lineRule="atLeast"/>
    </w:pPr>
    <w:rPr>
      <w:bCs w:val="0"/>
    </w:rPr>
  </w:style>
  <w:style w:type="character" w:customStyle="1" w:styleId="1657">
    <w:name w:val="样式 样式 标题 3 + 小三 加粗 段前: 6 磅 段后: 6 磅 + 行距: 最小值 25 磅 Char"/>
    <w:link w:val="1656"/>
    <w:qFormat/>
    <w:uiPriority w:val="0"/>
    <w:rPr>
      <w:b/>
      <w:kern w:val="2"/>
      <w:sz w:val="32"/>
      <w:szCs w:val="32"/>
      <w:lang w:val="zh-CN"/>
    </w:rPr>
  </w:style>
  <w:style w:type="character" w:customStyle="1" w:styleId="1658">
    <w:name w:val="样式 首行缩进:  2 字符 Char"/>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qFormat/>
    <w:uiPriority w:val="0"/>
    <w:rPr>
      <w:kern w:val="2"/>
      <w:sz w:val="28"/>
      <w:szCs w:val="28"/>
    </w:rPr>
  </w:style>
  <w:style w:type="paragraph" w:customStyle="1" w:styleId="1662">
    <w:name w:val="样式 样式 小四 行距: 固定值 26 磅 + 黑色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qFormat/>
    <w:uiPriority w:val="0"/>
    <w:rPr>
      <w:kern w:val="2"/>
      <w:sz w:val="21"/>
    </w:rPr>
  </w:style>
  <w:style w:type="paragraph" w:customStyle="1" w:styleId="1669">
    <w:name w:val="样式 标题 5 + 非加粗"/>
    <w:basedOn w:val="9"/>
    <w:link w:val="1670"/>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qFormat/>
    <w:uiPriority w:val="0"/>
    <w:rPr>
      <w:kern w:val="2"/>
      <w:sz w:val="28"/>
      <w:szCs w:val="28"/>
    </w:rPr>
  </w:style>
  <w:style w:type="paragraph" w:customStyle="1" w:styleId="1671">
    <w:name w:val="样式 标题 4 + Times New Roman"/>
    <w:basedOn w:val="8"/>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6"/>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qFormat/>
    <w:uiPriority w:val="0"/>
    <w:rPr>
      <w:rFonts w:eastAsia="黑体"/>
      <w:sz w:val="28"/>
      <w:szCs w:val="28"/>
    </w:rPr>
  </w:style>
  <w:style w:type="character" w:customStyle="1" w:styleId="1676">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qFormat/>
    <w:uiPriority w:val="0"/>
  </w:style>
  <w:style w:type="character" w:customStyle="1" w:styleId="1678">
    <w:name w:val="样式 样式 首行缩进:  0.99 厘米 行距: 最小值 24 磅 + 行距: 最小值 24 磅 Char Char"/>
    <w:link w:val="1677"/>
    <w:qFormat/>
    <w:uiPriority w:val="0"/>
    <w:rPr>
      <w:rFonts w:cs="宋体"/>
      <w:kern w:val="2"/>
      <w:sz w:val="28"/>
    </w:rPr>
  </w:style>
  <w:style w:type="character" w:customStyle="1" w:styleId="1679">
    <w:name w:val="样式 四号 黑色"/>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qFormat/>
    <w:uiPriority w:val="0"/>
    <w:rPr>
      <w:kern w:val="2"/>
      <w:sz w:val="28"/>
    </w:rPr>
  </w:style>
  <w:style w:type="paragraph" w:customStyle="1" w:styleId="1684">
    <w:name w:val="样式 标题 2节Heading 2ph2h21head 08标题 1.1Chapter Heading2nd l..."/>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qFormat/>
    <w:uiPriority w:val="0"/>
    <w:rPr>
      <w:kern w:val="2"/>
      <w:sz w:val="28"/>
    </w:rPr>
  </w:style>
  <w:style w:type="paragraph" w:customStyle="1" w:styleId="1688">
    <w:name w:val="样式 标题 3标题 3 Char Char Char标题 3 Char CharH3h33rd levell3CT..."/>
    <w:basedOn w:val="7"/>
    <w:link w:val="1689"/>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qFormat/>
    <w:uiPriority w:val="0"/>
    <w:rPr>
      <w:rFonts w:eastAsia="黑体" w:cs="宋体"/>
      <w:kern w:val="2"/>
      <w:sz w:val="28"/>
    </w:rPr>
  </w:style>
  <w:style w:type="paragraph" w:customStyle="1" w:styleId="1690">
    <w:name w:val="样式 样式 Plain Text + Times New Roman 五号 + 居中"/>
    <w:basedOn w:val="1"/>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6"/>
    <w:link w:val="1693"/>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qFormat/>
    <w:uiPriority w:val="0"/>
    <w:rPr>
      <w:rFonts w:eastAsia="黑体"/>
      <w:snapToGrid w:val="0"/>
      <w:kern w:val="2"/>
      <w:sz w:val="30"/>
    </w:rPr>
  </w:style>
  <w:style w:type="paragraph" w:customStyle="1" w:styleId="1694">
    <w:name w:val="样式 标题 3标题 3 Char Char Char头H3h33rd levell3CTHeading 3 - ..."/>
    <w:basedOn w:val="7"/>
    <w:link w:val="1695"/>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qFormat/>
    <w:uiPriority w:val="0"/>
    <w:rPr>
      <w:color w:val="000000"/>
      <w:sz w:val="28"/>
    </w:rPr>
  </w:style>
  <w:style w:type="paragraph" w:customStyle="1" w:styleId="170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1"/>
    <w:link w:val="1703"/>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qFormat/>
    <w:uiPriority w:val="0"/>
    <w:rPr>
      <w:sz w:val="28"/>
      <w:szCs w:val="24"/>
    </w:rPr>
  </w:style>
  <w:style w:type="paragraph" w:customStyle="1" w:styleId="1704">
    <w:name w:val="样式 样式 样式 样式 五号 居中 首行缩进:  0 厘米 行距: 单倍行距 + (符号) 宋体 + + (符号) Times ..."/>
    <w:basedOn w:val="1"/>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qFormat/>
    <w:uiPriority w:val="0"/>
    <w:rPr>
      <w:sz w:val="28"/>
    </w:rPr>
  </w:style>
  <w:style w:type="paragraph" w:customStyle="1" w:styleId="1708">
    <w:name w:val="样式 标题 3标题 3 Char Char Char头 + (中文) 黑体 四号 非加粗 段前: 3 磅 段后: 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qFormat/>
    <w:uiPriority w:val="0"/>
    <w:rPr>
      <w:rFonts w:eastAsia="仿宋_GB2312" w:cs="宋体"/>
      <w:kern w:val="2"/>
      <w:sz w:val="28"/>
    </w:rPr>
  </w:style>
  <w:style w:type="paragraph" w:customStyle="1" w:styleId="1712">
    <w:name w:val="样式 标题 1章 + (中文) 宋体 黑色"/>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qFormat/>
    <w:uiPriority w:val="0"/>
    <w:rPr>
      <w:color w:val="000000"/>
      <w:kern w:val="2"/>
      <w:sz w:val="28"/>
    </w:rPr>
  </w:style>
  <w:style w:type="character" w:customStyle="1" w:styleId="1717">
    <w:name w:val="样式 标题 3 + (中文) 黑体 四号 非加粗 自动设置 段前: 3 磅 段后: 3 磅 行距: 最小值 25 磅 Char"/>
    <w:link w:val="1718"/>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7"/>
    <w:link w:val="1717"/>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qFormat/>
    <w:uiPriority w:val="0"/>
    <w:rPr>
      <w:color w:val="000000"/>
      <w:kern w:val="2"/>
      <w:sz w:val="28"/>
    </w:rPr>
  </w:style>
  <w:style w:type="paragraph" w:customStyle="1" w:styleId="1721">
    <w:name w:val="可研正文"/>
    <w:basedOn w:val="1"/>
    <w:link w:val="1722"/>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qFormat/>
    <w:uiPriority w:val="0"/>
    <w:rPr>
      <w:kern w:val="2"/>
      <w:sz w:val="28"/>
    </w:rPr>
  </w:style>
  <w:style w:type="paragraph" w:customStyle="1" w:styleId="1727">
    <w:name w:val="样式 样式 样式 样式 四号 行距: 最小值 24 磅 + 灰色-80% 首行缩进:  2 字符 + 自动设置 首行缩进:  2..."/>
    <w:basedOn w:val="1"/>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1"/>
    <w:link w:val="1729"/>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qFormat/>
    <w:uiPriority w:val="0"/>
    <w:rPr>
      <w:kern w:val="2"/>
      <w:sz w:val="28"/>
    </w:rPr>
  </w:style>
  <w:style w:type="paragraph" w:customStyle="1" w:styleId="1730">
    <w:name w:val="样式 标题 3头小节标题标题 3 Char Char Char标题 3 Char Charh33rd levelH...1"/>
    <w:basedOn w:val="7"/>
    <w:link w:val="173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qFormat/>
    <w:uiPriority w:val="0"/>
    <w:rPr>
      <w:rFonts w:eastAsia="黑体"/>
      <w:kern w:val="2"/>
      <w:sz w:val="28"/>
    </w:rPr>
  </w:style>
  <w:style w:type="paragraph" w:customStyle="1" w:styleId="1732">
    <w:name w:val="样式 样式 标题 2标题 41标题 1.1标题 2 Char节sect 1.2H2 Char CharHeading ...1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qFormat/>
    <w:uiPriority w:val="0"/>
    <w:pPr>
      <w:keepNext/>
      <w:keepLines/>
    </w:pPr>
    <w:rPr>
      <w:rFonts w:cs="Times New Roman"/>
      <w:color w:val="000000"/>
    </w:rPr>
  </w:style>
  <w:style w:type="character" w:customStyle="1" w:styleId="1734">
    <w:name w:val="样式 样式 标题 1 + 行距: 最小值 25 磅2 + 黑色 Char"/>
    <w:link w:val="1733"/>
    <w:qFormat/>
    <w:uiPriority w:val="0"/>
    <w:rPr>
      <w:rFonts w:eastAsia="黑体"/>
      <w:color w:val="000000"/>
      <w:kern w:val="44"/>
      <w:sz w:val="32"/>
    </w:rPr>
  </w:style>
  <w:style w:type="paragraph" w:customStyle="1" w:styleId="1735">
    <w:name w:val="样式 样式1 + (中文) 黑体 四号"/>
    <w:basedOn w:val="1"/>
    <w:link w:val="1736"/>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qFormat/>
    <w:uiPriority w:val="0"/>
    <w:rPr>
      <w:kern w:val="2"/>
      <w:sz w:val="24"/>
      <w:szCs w:val="28"/>
    </w:rPr>
  </w:style>
  <w:style w:type="paragraph" w:customStyle="1" w:styleId="1739">
    <w:name w:val="样式 标题 1龙网标题 1公司标题 1，宋体 小三龙网标题章白鹤滩标题 1白鹤滩1H1Normal + Font..."/>
    <w:basedOn w:val="5"/>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qFormat/>
    <w:uiPriority w:val="0"/>
    <w:rPr>
      <w:kern w:val="2"/>
      <w:sz w:val="24"/>
      <w:szCs w:val="28"/>
    </w:rPr>
  </w:style>
  <w:style w:type="paragraph" w:customStyle="1" w:styleId="1746">
    <w:name w:val="样式 五号 居中 首行缩进:  0 厘米 行距: 单倍行距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qFormat/>
    <w:locked/>
    <w:uiPriority w:val="0"/>
    <w:rPr>
      <w:kern w:val="2"/>
      <w:sz w:val="28"/>
    </w:rPr>
  </w:style>
  <w:style w:type="paragraph" w:customStyle="1" w:styleId="1751">
    <w:name w:val="样式 样式 标题 2 + Times New Roman 加粗1 +"/>
    <w:basedOn w:val="1623"/>
    <w:link w:val="1752"/>
    <w:qFormat/>
    <w:uiPriority w:val="0"/>
    <w:rPr>
      <w:bCs w:val="0"/>
    </w:rPr>
  </w:style>
  <w:style w:type="character" w:customStyle="1" w:styleId="1752">
    <w:name w:val="样式 样式 标题 2 + Times New Roman 加粗1 + Char"/>
    <w:link w:val="1751"/>
    <w:qFormat/>
    <w:uiPriority w:val="0"/>
    <w:rPr>
      <w:rFonts w:ascii="Arial" w:hAnsi="Arial" w:eastAsia="黑体"/>
      <w:kern w:val="2"/>
      <w:sz w:val="30"/>
      <w:szCs w:val="30"/>
    </w:rPr>
  </w:style>
  <w:style w:type="paragraph" w:customStyle="1" w:styleId="1753">
    <w:name w:val="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qFormat/>
    <w:uiPriority w:val="99"/>
    <w:rPr>
      <w:szCs w:val="21"/>
    </w:rPr>
  </w:style>
  <w:style w:type="character" w:customStyle="1" w:styleId="1755">
    <w:name w:val="批注框文本 Char2"/>
    <w:qFormat/>
    <w:uiPriority w:val="0"/>
    <w:rPr>
      <w:kern w:val="2"/>
      <w:sz w:val="18"/>
      <w:szCs w:val="18"/>
    </w:rPr>
  </w:style>
  <w:style w:type="character" w:customStyle="1" w:styleId="1756">
    <w:name w:val="文档结构图 Char3"/>
    <w:qFormat/>
    <w:uiPriority w:val="99"/>
    <w:rPr>
      <w:kern w:val="2"/>
      <w:sz w:val="21"/>
      <w:szCs w:val="24"/>
      <w:shd w:val="clear" w:color="auto" w:fill="000080"/>
    </w:rPr>
  </w:style>
  <w:style w:type="character" w:customStyle="1" w:styleId="1757">
    <w:name w:val="标题 4 Char2"/>
    <w:qFormat/>
    <w:uiPriority w:val="0"/>
    <w:rPr>
      <w:rFonts w:ascii="Arial" w:hAnsi="Arial" w:eastAsia="黑体"/>
      <w:b/>
      <w:bCs/>
      <w:kern w:val="2"/>
      <w:sz w:val="28"/>
      <w:szCs w:val="28"/>
    </w:rPr>
  </w:style>
  <w:style w:type="character" w:customStyle="1" w:styleId="1758">
    <w:name w:val="标题 6 Char2"/>
    <w:qFormat/>
    <w:uiPriority w:val="9"/>
    <w:rPr>
      <w:rFonts w:ascii="Arial" w:hAnsi="Arial" w:eastAsia="黑体"/>
      <w:b/>
      <w:bCs/>
      <w:sz w:val="24"/>
      <w:szCs w:val="24"/>
    </w:rPr>
  </w:style>
  <w:style w:type="character" w:customStyle="1" w:styleId="1759">
    <w:name w:val="grame"/>
    <w:qFormat/>
    <w:uiPriority w:val="0"/>
  </w:style>
  <w:style w:type="character" w:customStyle="1" w:styleId="1760">
    <w:name w:val="标题 8 Char2"/>
    <w:qFormat/>
    <w:uiPriority w:val="0"/>
    <w:rPr>
      <w:rFonts w:ascii="Arial" w:hAnsi="Arial" w:eastAsia="黑体"/>
      <w:sz w:val="24"/>
      <w:szCs w:val="24"/>
    </w:rPr>
  </w:style>
  <w:style w:type="character" w:customStyle="1" w:styleId="1761">
    <w:name w:val="注释标题 Char4"/>
    <w:qFormat/>
    <w:uiPriority w:val="0"/>
    <w:rPr>
      <w:rFonts w:hAnsi="宋体"/>
      <w:kern w:val="2"/>
      <w:sz w:val="21"/>
    </w:rPr>
  </w:style>
  <w:style w:type="character" w:customStyle="1" w:styleId="1762">
    <w:name w:val="纯文本 Char3"/>
    <w:qFormat/>
    <w:uiPriority w:val="0"/>
    <w:rPr>
      <w:rFonts w:ascii="Courier New" w:hAnsi="Courier New"/>
      <w:kern w:val="2"/>
      <w:sz w:val="21"/>
    </w:rPr>
  </w:style>
  <w:style w:type="character" w:customStyle="1" w:styleId="1763">
    <w:name w:val="副标题 Char3"/>
    <w:qFormat/>
    <w:uiPriority w:val="0"/>
    <w:rPr>
      <w:rFonts w:ascii="Arial" w:hAnsi="Arial"/>
      <w:b/>
      <w:kern w:val="28"/>
      <w:sz w:val="21"/>
    </w:rPr>
  </w:style>
  <w:style w:type="character" w:customStyle="1" w:styleId="1764">
    <w:name w:val="标题 7 Char2"/>
    <w:qFormat/>
    <w:uiPriority w:val="0"/>
    <w:rPr>
      <w:b/>
      <w:bCs/>
      <w:sz w:val="24"/>
      <w:szCs w:val="24"/>
    </w:rPr>
  </w:style>
  <w:style w:type="character" w:customStyle="1" w:styleId="1765">
    <w:name w:val="标题 9 Char2"/>
    <w:qFormat/>
    <w:uiPriority w:val="9"/>
    <w:rPr>
      <w:rFonts w:ascii="Arial" w:hAnsi="Arial" w:eastAsia="黑体"/>
      <w:sz w:val="21"/>
      <w:szCs w:val="21"/>
    </w:rPr>
  </w:style>
  <w:style w:type="character" w:customStyle="1" w:styleId="1766">
    <w:name w:val="样式 宋体 四号"/>
    <w:qFormat/>
    <w:uiPriority w:val="0"/>
    <w:rPr>
      <w:rFonts w:ascii="Times New Roman" w:hAnsi="Times New Roman" w:eastAsia="黑体"/>
      <w:sz w:val="28"/>
      <w:szCs w:val="28"/>
    </w:rPr>
  </w:style>
  <w:style w:type="character" w:customStyle="1" w:styleId="1767">
    <w:name w:val="样式 四号 首行缩进:  0.99 厘米 行距: 最小值 25 磅 Char Char"/>
    <w:qFormat/>
    <w:uiPriority w:val="0"/>
    <w:rPr>
      <w:rFonts w:eastAsia="宋体" w:cs="宋体"/>
      <w:kern w:val="2"/>
      <w:sz w:val="28"/>
      <w:szCs w:val="28"/>
      <w:lang w:val="en-US" w:eastAsia="zh-CN" w:bidi="ar-SA"/>
    </w:rPr>
  </w:style>
  <w:style w:type="character" w:customStyle="1" w:styleId="1768">
    <w:name w:val="正文文本缩进 3 Char4"/>
    <w:qFormat/>
    <w:uiPriority w:val="0"/>
    <w:rPr>
      <w:kern w:val="2"/>
      <w:sz w:val="16"/>
      <w:szCs w:val="16"/>
    </w:rPr>
  </w:style>
  <w:style w:type="character" w:customStyle="1" w:styleId="1769">
    <w:name w:val="标题 Char3"/>
    <w:qFormat/>
    <w:uiPriority w:val="0"/>
    <w:rPr>
      <w:rFonts w:ascii="Arial" w:hAnsi="Arial"/>
      <w:b/>
      <w:sz w:val="32"/>
    </w:rPr>
  </w:style>
  <w:style w:type="paragraph" w:customStyle="1" w:styleId="1770">
    <w:name w:val="图表标题"/>
    <w:basedOn w:val="1"/>
    <w:next w:val="1"/>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qFormat/>
    <w:uiPriority w:val="0"/>
    <w:pPr>
      <w:spacing w:after="120"/>
    </w:pPr>
  </w:style>
  <w:style w:type="paragraph" w:customStyle="1" w:styleId="1773">
    <w:name w:val="样式 图片标注 + 左侧:  -0.97 厘米"/>
    <w:basedOn w:val="1"/>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6"/>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qFormat/>
    <w:uiPriority w:val="0"/>
    <w:rPr>
      <w:kern w:val="2"/>
      <w:sz w:val="24"/>
      <w:szCs w:val="24"/>
    </w:rPr>
  </w:style>
  <w:style w:type="paragraph" w:customStyle="1" w:styleId="1780">
    <w:name w:val="样式 小四 黑色 首行缩进:  0.85 厘米 行距: 最小值 24 磅"/>
    <w:basedOn w:val="1"/>
    <w:link w:val="178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qFormat/>
    <w:uiPriority w:val="0"/>
    <w:rPr>
      <w:rFonts w:cs="宋体"/>
      <w:color w:val="000000"/>
      <w:kern w:val="2"/>
      <w:sz w:val="24"/>
    </w:rPr>
  </w:style>
  <w:style w:type="paragraph" w:customStyle="1" w:styleId="1782">
    <w:name w:val="样式 样式 四号 行距: 固定值 30 磅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qFormat/>
    <w:uiPriority w:val="0"/>
    <w:rPr>
      <w:color w:val="000000"/>
      <w:kern w:val="2"/>
      <w:sz w:val="28"/>
    </w:rPr>
  </w:style>
  <w:style w:type="paragraph" w:customStyle="1" w:styleId="1785">
    <w:name w:val="样式 标题 1 + (中文) 黑体 小一 非加粗 居中 段前: 24 磅 段后: 24 磅 行距: 1.5 倍行距"/>
    <w:basedOn w:val="5"/>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7"/>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5"/>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qFormat/>
    <w:uiPriority w:val="0"/>
  </w:style>
  <w:style w:type="paragraph" w:customStyle="1" w:styleId="1791">
    <w:name w:val="样式 黑色 首行缩进:  2 字符 段后: 6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qFormat/>
    <w:uiPriority w:val="0"/>
    <w:rPr>
      <w:rFonts w:cs="宋体"/>
      <w:kern w:val="2"/>
      <w:sz w:val="21"/>
    </w:rPr>
  </w:style>
  <w:style w:type="paragraph" w:customStyle="1" w:styleId="1795">
    <w:name w:val="样式 五号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qFormat/>
    <w:uiPriority w:val="99"/>
    <w:rPr>
      <w:kern w:val="2"/>
      <w:sz w:val="28"/>
    </w:rPr>
  </w:style>
  <w:style w:type="paragraph" w:customStyle="1" w:styleId="1804">
    <w:name w:val="样式 宋体 四号 首行缩进:  0.74 厘米 行距: 1.5 倍行距"/>
    <w:basedOn w:val="1"/>
    <w:link w:val="180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qFormat/>
    <w:uiPriority w:val="99"/>
    <w:rPr>
      <w:kern w:val="2"/>
      <w:sz w:val="28"/>
      <w:szCs w:val="28"/>
    </w:rPr>
  </w:style>
  <w:style w:type="paragraph" w:customStyle="1" w:styleId="1806">
    <w:name w:val="样式 样式 宋体 四号 首行缩进:  0.74 厘米 行距: 1.5 倍行距 + 行距: 1.5 倍行距"/>
    <w:basedOn w:val="1804"/>
    <w:link w:val="1807"/>
    <w:qFormat/>
    <w:uiPriority w:val="99"/>
  </w:style>
  <w:style w:type="character" w:customStyle="1" w:styleId="1807">
    <w:name w:val="样式 样式 宋体 四号 首行缩进:  0.74 厘米 行距: 1.5 倍行距 + 行距: 1.5 倍行距 Char"/>
    <w:link w:val="1806"/>
    <w:qFormat/>
    <w:uiPriority w:val="99"/>
    <w:rPr>
      <w:kern w:val="2"/>
      <w:sz w:val="28"/>
      <w:szCs w:val="28"/>
    </w:rPr>
  </w:style>
  <w:style w:type="paragraph" w:customStyle="1" w:styleId="1808">
    <w:name w:val="样式 样式 标题 3 + 两端对齐 + (中文) 宋体"/>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qFormat/>
    <w:uiPriority w:val="0"/>
    <w:rPr>
      <w:color w:val="000000"/>
      <w:kern w:val="2"/>
      <w:sz w:val="28"/>
    </w:rPr>
  </w:style>
  <w:style w:type="paragraph" w:customStyle="1" w:styleId="1811">
    <w:name w:val="样式 标题 2节标题 1.11.1标题2b2标题2节Heading 2ph2h21head 08标题 1.1..."/>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qFormat/>
    <w:uiPriority w:val="99"/>
    <w:rPr>
      <w:kern w:val="2"/>
      <w:sz w:val="24"/>
    </w:rPr>
  </w:style>
  <w:style w:type="paragraph" w:customStyle="1" w:styleId="1814">
    <w:name w:val="样式 首行缩进:  0.85 厘米"/>
    <w:basedOn w:val="1"/>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7"/>
    <w:link w:val="1816"/>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qFormat/>
    <w:uiPriority w:val="99"/>
    <w:rPr>
      <w:rFonts w:eastAsia="黑体"/>
      <w:b/>
      <w:bCs/>
      <w:kern w:val="2"/>
      <w:sz w:val="28"/>
      <w:szCs w:val="32"/>
    </w:rPr>
  </w:style>
  <w:style w:type="paragraph" w:customStyle="1" w:styleId="1817">
    <w:name w:val="样式 标题 1 + 小二 非加粗 黑色"/>
    <w:basedOn w:val="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6"/>
    <w:link w:val="1819"/>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qFormat/>
    <w:uiPriority w:val="99"/>
  </w:style>
  <w:style w:type="character" w:customStyle="1" w:styleId="1821">
    <w:name w:val="样式 样式 标题 3 + 左侧:  0 厘米 首行缩进:  0 厘米 + Char"/>
    <w:link w:val="1820"/>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qFormat/>
    <w:uiPriority w:val="99"/>
    <w:rPr>
      <w:color w:val="000000"/>
      <w:kern w:val="2"/>
      <w:sz w:val="28"/>
    </w:rPr>
  </w:style>
  <w:style w:type="paragraph" w:customStyle="1" w:styleId="1824">
    <w:name w:val="样式 宋体 四号 行距: 1.5 倍行距"/>
    <w:basedOn w:val="1"/>
    <w:link w:val="1825"/>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qFormat/>
    <w:uiPriority w:val="99"/>
    <w:rPr>
      <w:rFonts w:ascii="宋体" w:hAnsi="宋体"/>
      <w:kern w:val="2"/>
      <w:sz w:val="28"/>
    </w:rPr>
  </w:style>
  <w:style w:type="paragraph" w:customStyle="1" w:styleId="1826">
    <w:name w:val="样式 样式 宋体 四号 行距: 1.5 倍行距 + Times New Roman1"/>
    <w:basedOn w:val="1824"/>
    <w:link w:val="1827"/>
    <w:qFormat/>
    <w:uiPriority w:val="99"/>
  </w:style>
  <w:style w:type="character" w:customStyle="1" w:styleId="1827">
    <w:name w:val="样式 样式 宋体 四号 行距: 1.5 倍行距 + Times New Roman1 Char"/>
    <w:link w:val="1826"/>
    <w:qFormat/>
    <w:uiPriority w:val="99"/>
    <w:rPr>
      <w:rFonts w:ascii="宋体" w:hAnsi="宋体"/>
      <w:kern w:val="2"/>
      <w:sz w:val="28"/>
    </w:rPr>
  </w:style>
  <w:style w:type="paragraph" w:customStyle="1" w:styleId="1828">
    <w:name w:val="样式 样式 标题 2节标题 1.11.1标题2b2标题2节Heading 2ph2h21head 08标题 1.1... + 四号"/>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7"/>
    <w:link w:val="183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qFormat/>
    <w:uiPriority w:val="0"/>
    <w:rPr>
      <w:color w:val="000000"/>
      <w:kern w:val="2"/>
      <w:sz w:val="28"/>
    </w:rPr>
  </w:style>
  <w:style w:type="paragraph" w:customStyle="1" w:styleId="1833">
    <w:name w:val="样式 标题 1 + (中文) 黑体 三号 非加粗 黑色 段前: 12 磅 段后: 12 磅 行距: 最小值 24.5..."/>
    <w:basedOn w:val="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qFormat/>
    <w:uiPriority w:val="99"/>
    <w:rPr>
      <w:kern w:val="2"/>
      <w:sz w:val="28"/>
    </w:rPr>
  </w:style>
  <w:style w:type="paragraph" w:customStyle="1" w:styleId="1836">
    <w:name w:val="样式 四号 黑色 首行缩进:  0.99 厘米 行距: 固定值 25 磅"/>
    <w:basedOn w:val="1"/>
    <w:link w:val="183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qFormat/>
    <w:uiPriority w:val="0"/>
    <w:rPr>
      <w:rFonts w:eastAsia="仿宋_GB2312"/>
      <w:color w:val="000000"/>
      <w:kern w:val="2"/>
      <w:sz w:val="28"/>
    </w:rPr>
  </w:style>
  <w:style w:type="paragraph" w:customStyle="1" w:styleId="1838">
    <w:name w:val="1文章"/>
    <w:basedOn w:val="1"/>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qFormat/>
    <w:uiPriority w:val="99"/>
    <w:rPr>
      <w:color w:val="000000"/>
      <w:kern w:val="2"/>
      <w:sz w:val="28"/>
    </w:rPr>
  </w:style>
  <w:style w:type="paragraph" w:customStyle="1" w:styleId="1843">
    <w:name w:val="样式 样式 四号 黑色 行距: 1.5 倍行距 + 自动设置"/>
    <w:basedOn w:val="1"/>
    <w:link w:val="1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qFormat/>
    <w:uiPriority w:val="99"/>
    <w:rPr>
      <w:sz w:val="28"/>
    </w:rPr>
  </w:style>
  <w:style w:type="paragraph" w:customStyle="1" w:styleId="1845">
    <w:name w:val="样式 四号 黑色 行距: 1.5 倍行距"/>
    <w:basedOn w:val="1"/>
    <w:link w:val="1846"/>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qFormat/>
    <w:uiPriority w:val="99"/>
    <w:rPr>
      <w:color w:val="000000"/>
      <w:sz w:val="28"/>
    </w:rPr>
  </w:style>
  <w:style w:type="paragraph" w:customStyle="1" w:styleId="1847">
    <w:name w:val="样式 标题 3H3h33rd levell3CTHeading 3 - oldlevel_3PIM 3Leve..."/>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qFormat/>
    <w:uiPriority w:val="99"/>
    <w:rPr>
      <w:sz w:val="28"/>
    </w:rPr>
  </w:style>
  <w:style w:type="paragraph" w:customStyle="1" w:styleId="1850">
    <w:name w:val="样式 样式 行距: 最小值 24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7"/>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qFormat/>
    <w:uiPriority w:val="99"/>
  </w:style>
  <w:style w:type="character" w:customStyle="1" w:styleId="1853">
    <w:name w:val="样式 样式 标题 2 + 非加粗 黑色 + Times New Roman 自动设置 Char"/>
    <w:link w:val="1852"/>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qFormat/>
    <w:uiPriority w:val="99"/>
  </w:style>
  <w:style w:type="character" w:customStyle="1" w:styleId="1857">
    <w:name w:val="样式 样式 四号 黑色 首行缩进:  1.01 厘米 + 自动设置 Char"/>
    <w:link w:val="1856"/>
    <w:qFormat/>
    <w:uiPriority w:val="99"/>
    <w:rPr>
      <w:color w:val="000000"/>
      <w:kern w:val="2"/>
      <w:sz w:val="28"/>
    </w:rPr>
  </w:style>
  <w:style w:type="paragraph" w:customStyle="1" w:styleId="1858">
    <w:name w:val="样式 标题 2节sect 1.2H2 Char Char标题 1.1 + Times New Roman 小三 非..."/>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7"/>
    <w:link w:val="186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qFormat/>
    <w:uiPriority w:val="0"/>
    <w:rPr>
      <w:rFonts w:eastAsia="黑体"/>
      <w:bCs/>
      <w:kern w:val="2"/>
      <w:sz w:val="28"/>
      <w:szCs w:val="32"/>
    </w:rPr>
  </w:style>
  <w:style w:type="paragraph" w:customStyle="1" w:styleId="1861">
    <w:name w:val="样式 样式1 + (中文) 黑体 居中 段前: 6 磅 段后: 6 磅 行距: 单倍行距"/>
    <w:basedOn w:val="492"/>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qFormat/>
    <w:uiPriority w:val="99"/>
  </w:style>
  <w:style w:type="paragraph" w:customStyle="1" w:styleId="1865">
    <w:name w:val="样式 样式 样式 样式 四号 黑色 首行缩进:  1.01 厘米 + 自动设置 首行缩进:  0.99 厘米 + 黑色 + 自动..."/>
    <w:basedOn w:val="1831"/>
    <w:link w:val="1864"/>
    <w:qFormat/>
    <w:uiPriority w:val="99"/>
    <w:rPr>
      <w:color w:val="auto"/>
      <w:kern w:val="0"/>
      <w:sz w:val="20"/>
    </w:rPr>
  </w:style>
  <w:style w:type="paragraph" w:customStyle="1" w:styleId="1866">
    <w:name w:val="样式 样式 四号 黑色 首行缩进:  1.01 厘米 + 自动设置 首行缩进:  0.99 厘米"/>
    <w:basedOn w:val="1809"/>
    <w:link w:val="1867"/>
    <w:qFormat/>
    <w:uiPriority w:val="0"/>
  </w:style>
  <w:style w:type="character" w:customStyle="1" w:styleId="1867">
    <w:name w:val="样式 样式 四号 黑色 首行缩进:  1.01 厘米 + 自动设置 首行缩进:  0.99 厘米 Char"/>
    <w:link w:val="1866"/>
    <w:qFormat/>
    <w:uiPriority w:val="0"/>
    <w:rPr>
      <w:color w:val="000000"/>
      <w:kern w:val="2"/>
      <w:sz w:val="28"/>
    </w:rPr>
  </w:style>
  <w:style w:type="paragraph" w:customStyle="1" w:styleId="1868">
    <w:name w:val="样式 (符号) 宋体 四号 行距: 1.5 倍行距"/>
    <w:basedOn w:val="1"/>
    <w:link w:val="1869"/>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qFormat/>
    <w:uiPriority w:val="99"/>
    <w:rPr>
      <w:rFonts w:hAnsi="宋体"/>
      <w:kern w:val="2"/>
      <w:sz w:val="28"/>
    </w:rPr>
  </w:style>
  <w:style w:type="paragraph" w:customStyle="1" w:styleId="1870">
    <w:name w:val="样式 样式 四号 首行缩进:  0.99 厘米 行距: 最小值 25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8"/>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qFormat/>
    <w:uiPriority w:val="0"/>
    <w:rPr>
      <w:rFonts w:cs="宋体"/>
      <w:color w:val="000000"/>
      <w:kern w:val="2"/>
      <w:sz w:val="28"/>
    </w:rPr>
  </w:style>
  <w:style w:type="paragraph" w:customStyle="1" w:styleId="1874">
    <w:name w:val="样式 (西文) Times New Roman 四号 首行缩进:  0.99 厘米 行距: 最小值 25 磅"/>
    <w:basedOn w:val="1"/>
    <w:link w:val="187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qFormat/>
    <w:uiPriority w:val="0"/>
    <w:rPr>
      <w:kern w:val="2"/>
      <w:sz w:val="28"/>
    </w:rPr>
  </w:style>
  <w:style w:type="paragraph" w:customStyle="1" w:styleId="1876">
    <w:name w:val="样式 (西文) Times New Roman (中文) 黑体 (符号) 黑体 四号 居中 段前: 6 磅 段后: ..."/>
    <w:basedOn w:val="1"/>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qFormat/>
    <w:uiPriority w:val="0"/>
  </w:style>
  <w:style w:type="paragraph" w:customStyle="1" w:styleId="1880">
    <w:name w:val="样式 样式 样式 样式 首行缩进:  2 字符1 + 首行缩进:  2 字符1 + 首行缩进:  2 字符 + 首行缩进:  2..."/>
    <w:basedOn w:val="1"/>
    <w:link w:val="188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qFormat/>
    <w:uiPriority w:val="99"/>
    <w:rPr>
      <w:kern w:val="2"/>
      <w:sz w:val="28"/>
    </w:rPr>
  </w:style>
  <w:style w:type="paragraph" w:customStyle="1" w:styleId="1882">
    <w:name w:val="样式 样式 首行缩进:  0 厘米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qFormat/>
    <w:uiPriority w:val="0"/>
    <w:rPr>
      <w:kern w:val="2"/>
      <w:sz w:val="24"/>
    </w:rPr>
  </w:style>
  <w:style w:type="paragraph" w:customStyle="1" w:styleId="1889">
    <w:name w:val="Char Char Char Char Char Char Char Char1 Char Char Char Char Char Char Char Char Char Char Char Char Char Char Char Char Char Char Char"/>
    <w:basedOn w:val="1"/>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qFormat/>
    <w:uiPriority w:val="0"/>
    <w:rPr>
      <w:color w:val="000000"/>
      <w:kern w:val="2"/>
      <w:sz w:val="28"/>
    </w:rPr>
  </w:style>
  <w:style w:type="paragraph" w:customStyle="1" w:styleId="1893">
    <w:name w:val="样式 样式 标题 3 + 四号 非加粗 段前: 3 磅 段后: 3 磅 行距: 最小值 25 磅 + (中文) 黑体 小三"/>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qFormat/>
    <w:uiPriority w:val="0"/>
    <w:rPr>
      <w:color w:val="000000"/>
      <w:kern w:val="2"/>
      <w:sz w:val="21"/>
      <w:szCs w:val="21"/>
    </w:rPr>
  </w:style>
  <w:style w:type="paragraph" w:customStyle="1" w:styleId="1898">
    <w:name w:val="Char31"/>
    <w:basedOn w:val="1"/>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qFormat/>
    <w:uiPriority w:val="0"/>
    <w:rPr>
      <w:color w:val="000000"/>
      <w:kern w:val="2"/>
      <w:sz w:val="24"/>
    </w:rPr>
  </w:style>
  <w:style w:type="character" w:customStyle="1" w:styleId="1901">
    <w:name w:val="样式 样式 样式 四号 黑色 行距: 固定值 25 磅 + 首行缩进:  2 字符1 + 首行缩进:  2 字符1 Char1"/>
    <w:link w:val="1902"/>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qFormat/>
    <w:uiPriority w:val="0"/>
    <w:rPr>
      <w:sz w:val="28"/>
      <w:szCs w:val="28"/>
    </w:rPr>
  </w:style>
  <w:style w:type="paragraph" w:customStyle="1" w:styleId="1908">
    <w:name w:val="样式 样式 首行缩进:  2 字符 + 黑色 首行缩进:  2 字符"/>
    <w:basedOn w:val="1"/>
    <w:link w:val="19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qFormat/>
    <w:uiPriority w:val="0"/>
    <w:rPr>
      <w:color w:val="000000"/>
      <w:sz w:val="28"/>
    </w:rPr>
  </w:style>
  <w:style w:type="paragraph" w:customStyle="1" w:styleId="1912">
    <w:name w:val="样式 标题 4H4h444headingPIM 4First SubheadingRef Heading 1rh...1"/>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qFormat/>
    <w:uiPriority w:val="0"/>
    <w:rPr>
      <w:color w:val="auto"/>
    </w:rPr>
  </w:style>
  <w:style w:type="paragraph" w:customStyle="1" w:styleId="1915">
    <w:name w:val="4H4"/>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qFormat/>
    <w:uiPriority w:val="0"/>
    <w:rPr>
      <w:color w:val="000000"/>
    </w:rPr>
  </w:style>
  <w:style w:type="character" w:customStyle="1" w:styleId="1923">
    <w:name w:val="样式 样式 标题 3头小节标题标题 3 Char Char Char标题 3 Char Charh33rd levelH...1... Char"/>
    <w:link w:val="1922"/>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qFormat/>
    <w:uiPriority w:val="0"/>
    <w:rPr>
      <w:rFonts w:eastAsia="黑体"/>
      <w:sz w:val="28"/>
    </w:rPr>
  </w:style>
  <w:style w:type="paragraph" w:customStyle="1" w:styleId="1928">
    <w:name w:val="样式 标题 2标题 21章标题h2sect 1.2H2Chapter Number/Appendix Letter..."/>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qFormat/>
    <w:uiPriority w:val="0"/>
    <w:rPr>
      <w:sz w:val="28"/>
    </w:rPr>
  </w:style>
  <w:style w:type="paragraph" w:customStyle="1" w:styleId="1931">
    <w:name w:val="样式 样式 样式 样式 标题 1 + 行距: 最小值 25 磅2 + 左侧:  0 厘米 悬挂缩进: 0.74 厘米 + 红色 ..."/>
    <w:basedOn w:val="1"/>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qFormat/>
    <w:uiPriority w:val="0"/>
    <w:rPr>
      <w:rFonts w:eastAsia="黑体"/>
      <w:kern w:val="2"/>
      <w:sz w:val="28"/>
    </w:rPr>
  </w:style>
  <w:style w:type="paragraph" w:customStyle="1" w:styleId="1935">
    <w:name w:val="样式 (符号) 宋体 五号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6"/>
    <w:link w:val="1938"/>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qFormat/>
    <w:uiPriority w:val="99"/>
    <w:rPr>
      <w:rFonts w:eastAsia="仿宋_GB2312"/>
      <w:color w:val="000000"/>
      <w:kern w:val="2"/>
      <w:sz w:val="28"/>
    </w:rPr>
  </w:style>
  <w:style w:type="character" w:customStyle="1" w:styleId="1941">
    <w:name w:val="样式 样式 四号 行距: 最小值 25 磅1 + 首行缩进:  2 字符 Char"/>
    <w:link w:val="1942"/>
    <w:qFormat/>
    <w:uiPriority w:val="0"/>
    <w:rPr>
      <w:rFonts w:cs="宋体"/>
      <w:spacing w:val="-2"/>
      <w:sz w:val="28"/>
      <w:szCs w:val="28"/>
    </w:rPr>
  </w:style>
  <w:style w:type="paragraph" w:customStyle="1" w:styleId="1942">
    <w:name w:val="样式 样式 四号 行距: 最小值 25 磅1 + 首行缩进:  2 字符"/>
    <w:basedOn w:val="1"/>
    <w:link w:val="1941"/>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qFormat/>
    <w:uiPriority w:val="0"/>
    <w:rPr>
      <w:rFonts w:hAnsi="宋体"/>
      <w:sz w:val="28"/>
    </w:rPr>
  </w:style>
  <w:style w:type="paragraph" w:customStyle="1" w:styleId="1945">
    <w:name w:val="样式 样式 标题 2标题 41节Heading 2ph2h21head 08节标题 1.1H2Chapter Hea... +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qFormat/>
    <w:uiPriority w:val="0"/>
    <w:rPr>
      <w:kern w:val="2"/>
      <w:sz w:val="28"/>
    </w:rPr>
  </w:style>
  <w:style w:type="paragraph" w:customStyle="1" w:styleId="1949">
    <w:name w:val="样式 样式1 + (西文) Times New Roman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qFormat/>
    <w:uiPriority w:val="0"/>
    <w:rPr>
      <w:rFonts w:cs="宋体"/>
      <w:kern w:val="2"/>
      <w:sz w:val="28"/>
      <w:szCs w:val="28"/>
    </w:rPr>
  </w:style>
  <w:style w:type="paragraph" w:customStyle="1" w:styleId="1952">
    <w:name w:val="样式 (中文) 黑体 四号 居中 段前: 6 磅 段后: 6 磅"/>
    <w:basedOn w:val="1"/>
    <w:link w:val="1953"/>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qFormat/>
    <w:uiPriority w:val="0"/>
    <w:rPr>
      <w:rFonts w:eastAsia="黑体"/>
      <w:kern w:val="2"/>
      <w:sz w:val="28"/>
    </w:rPr>
  </w:style>
  <w:style w:type="paragraph" w:customStyle="1" w:styleId="1954">
    <w:name w:val="样式 标题 2节sect 1.2H2 Char Char标题 1.1Char Char + Times New Ro..."/>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qFormat/>
    <w:uiPriority w:val="0"/>
    <w:rPr>
      <w:b/>
      <w:bCs/>
      <w:kern w:val="44"/>
      <w:sz w:val="36"/>
      <w:szCs w:val="44"/>
    </w:rPr>
  </w:style>
  <w:style w:type="paragraph" w:customStyle="1" w:styleId="1960">
    <w:name w:val="样式 标题 1 + (符号) 宋体"/>
    <w:basedOn w:val="5"/>
    <w:link w:val="1959"/>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5"/>
    <w:link w:val="1962"/>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qFormat/>
    <w:uiPriority w:val="0"/>
    <w:rPr>
      <w:b/>
      <w:bCs/>
      <w:kern w:val="44"/>
      <w:sz w:val="30"/>
      <w:szCs w:val="30"/>
    </w:rPr>
  </w:style>
  <w:style w:type="character" w:customStyle="1" w:styleId="1963">
    <w:name w:val="样式 正文 +"/>
    <w:qFormat/>
    <w:uiPriority w:val="0"/>
    <w:rPr>
      <w:kern w:val="0"/>
      <w:sz w:val="28"/>
    </w:rPr>
  </w:style>
  <w:style w:type="paragraph" w:customStyle="1" w:styleId="1964">
    <w:name w:val="yuan表名"/>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qFormat/>
    <w:uiPriority w:val="0"/>
    <w:rPr>
      <w:b/>
      <w:bCs/>
      <w:kern w:val="2"/>
      <w:sz w:val="21"/>
      <w:szCs w:val="24"/>
    </w:rPr>
  </w:style>
  <w:style w:type="paragraph" w:customStyle="1" w:styleId="1966">
    <w:name w:val="样式 样式 正文lisj + 首行缩进:  2 字符 + 首行缩进:  2 字符"/>
    <w:basedOn w:val="1"/>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qFormat/>
    <w:uiPriority w:val="0"/>
    <w:rPr>
      <w:kern w:val="2"/>
      <w:sz w:val="30"/>
      <w:szCs w:val="30"/>
    </w:rPr>
  </w:style>
  <w:style w:type="paragraph" w:customStyle="1" w:styleId="1968">
    <w:name w:val="Char Char Char Char Char Char1 Char2"/>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8"/>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qFormat/>
    <w:uiPriority w:val="0"/>
    <w:rPr>
      <w:b/>
      <w:bCs/>
      <w:i/>
      <w:iCs/>
      <w:color w:val="4F81BD"/>
      <w:kern w:val="2"/>
      <w:sz w:val="21"/>
      <w:szCs w:val="22"/>
    </w:rPr>
  </w:style>
  <w:style w:type="character" w:customStyle="1" w:styleId="1973">
    <w:name w:val="textcontents"/>
    <w:qFormat/>
    <w:uiPriority w:val="0"/>
    <w:rPr>
      <w:rFonts w:cs="Times New Roman"/>
    </w:rPr>
  </w:style>
  <w:style w:type="character" w:customStyle="1" w:styleId="1974">
    <w:name w:val="批注文字 Char Char"/>
    <w:qFormat/>
    <w:uiPriority w:val="0"/>
    <w:rPr>
      <w:rFonts w:ascii="宋体" w:hAnsi="Times New Roman" w:eastAsia="宋体" w:cs="Times New Roman"/>
      <w:sz w:val="28"/>
      <w:szCs w:val="20"/>
    </w:rPr>
  </w:style>
  <w:style w:type="character" w:customStyle="1" w:styleId="1975">
    <w:name w:val="批注框文本 Char1"/>
    <w:qFormat/>
    <w:uiPriority w:val="0"/>
    <w:rPr>
      <w:kern w:val="2"/>
      <w:sz w:val="18"/>
      <w:szCs w:val="18"/>
    </w:rPr>
  </w:style>
  <w:style w:type="character" w:customStyle="1" w:styleId="1976">
    <w:name w:val="引用 Char3"/>
    <w:qFormat/>
    <w:uiPriority w:val="0"/>
    <w:rPr>
      <w:i/>
      <w:iCs/>
      <w:color w:val="000000"/>
      <w:kern w:val="2"/>
      <w:sz w:val="21"/>
      <w:szCs w:val="22"/>
    </w:rPr>
  </w:style>
  <w:style w:type="paragraph" w:customStyle="1" w:styleId="1977">
    <w:name w:val="flNote"/>
    <w:basedOn w:val="1"/>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qFormat/>
    <w:uiPriority w:val="0"/>
    <w:rPr>
      <w:rFonts w:ascii="宋体" w:hAnsi="Courier New"/>
      <w:kern w:val="2"/>
      <w:sz w:val="21"/>
    </w:rPr>
  </w:style>
  <w:style w:type="paragraph" w:customStyle="1" w:styleId="1980">
    <w:name w:val="3"/>
    <w:basedOn w:val="1"/>
    <w:next w:val="32"/>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
    <w:qFormat/>
    <w:uiPriority w:val="0"/>
    <w:pPr>
      <w:adjustRightInd w:val="0"/>
      <w:snapToGrid w:val="0"/>
      <w:spacing w:line="300" w:lineRule="auto"/>
      <w:ind w:firstLine="520" w:firstLineChars="200"/>
      <w:jc w:val="left"/>
    </w:pPr>
    <w:rPr>
      <w:kern w:val="0"/>
    </w:rPr>
  </w:style>
  <w:style w:type="paragraph" w:customStyle="1" w:styleId="1983">
    <w:name w:val="金安桥正文"/>
    <w:basedOn w:val="3"/>
    <w:qFormat/>
    <w:uiPriority w:val="0"/>
    <w:pPr>
      <w:adjustRightInd w:val="0"/>
      <w:spacing w:line="300" w:lineRule="auto"/>
      <w:ind w:firstLine="200" w:firstLineChars="200"/>
      <w:jc w:val="left"/>
    </w:pPr>
    <w:rPr>
      <w:kern w:val="0"/>
    </w:rPr>
  </w:style>
  <w:style w:type="character" w:customStyle="1" w:styleId="1984">
    <w:name w:val="样式 粉红"/>
    <w:qFormat/>
    <w:uiPriority w:val="0"/>
    <w:rPr>
      <w:color w:val="auto"/>
      <w:u w:val="none"/>
    </w:rPr>
  </w:style>
  <w:style w:type="paragraph" w:customStyle="1" w:styleId="1985">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qFormat/>
    <w:uiPriority w:val="31"/>
    <w:rPr>
      <w:smallCaps/>
    </w:rPr>
  </w:style>
  <w:style w:type="character" w:customStyle="1" w:styleId="1987">
    <w:name w:val="标准文本 Char"/>
    <w:link w:val="1988"/>
    <w:qFormat/>
    <w:uiPriority w:val="0"/>
    <w:rPr>
      <w:sz w:val="24"/>
    </w:rPr>
  </w:style>
  <w:style w:type="paragraph" w:customStyle="1" w:styleId="1988">
    <w:name w:val="标准文本"/>
    <w:basedOn w:val="1"/>
    <w:link w:val="1987"/>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9"/>
    <w:next w:val="29"/>
    <w:qFormat/>
    <w:uiPriority w:val="0"/>
    <w:rPr>
      <w:b/>
      <w:szCs w:val="20"/>
    </w:rPr>
  </w:style>
  <w:style w:type="character" w:customStyle="1" w:styleId="1991">
    <w:name w:val="H1 Char"/>
    <w:qFormat/>
    <w:uiPriority w:val="0"/>
    <w:rPr>
      <w:rFonts w:ascii="宋体" w:hAnsi="Times New Roman" w:eastAsia="宋体"/>
      <w:b/>
      <w:kern w:val="44"/>
      <w:sz w:val="32"/>
    </w:rPr>
  </w:style>
  <w:style w:type="character" w:customStyle="1" w:styleId="1992">
    <w:name w:val="普通文字1 Char Char"/>
    <w:qFormat/>
    <w:uiPriority w:val="0"/>
    <w:rPr>
      <w:rFonts w:ascii="宋体" w:hAnsi="Courier New" w:eastAsia="宋体"/>
      <w:kern w:val="2"/>
      <w:sz w:val="21"/>
      <w:lang w:val="en-US" w:eastAsia="zh-CN"/>
    </w:rPr>
  </w:style>
  <w:style w:type="character" w:customStyle="1" w:styleId="1993">
    <w:name w:val="不明显强调111"/>
    <w:qFormat/>
    <w:uiPriority w:val="19"/>
    <w:rPr>
      <w:i/>
      <w:iCs/>
    </w:rPr>
  </w:style>
  <w:style w:type="character" w:customStyle="1" w:styleId="1994">
    <w:name w:val="Char Char3"/>
    <w:qFormat/>
    <w:uiPriority w:val="0"/>
    <w:rPr>
      <w:rFonts w:eastAsia="宋体"/>
      <w:b/>
      <w:sz w:val="21"/>
      <w:lang w:val="en-US" w:eastAsia="zh-CN"/>
    </w:rPr>
  </w:style>
  <w:style w:type="character" w:customStyle="1" w:styleId="1995">
    <w:name w:val="明显参考111"/>
    <w:qFormat/>
    <w:uiPriority w:val="32"/>
    <w:rPr>
      <w:smallCaps/>
      <w:spacing w:val="5"/>
      <w:u w:val="single"/>
    </w:rPr>
  </w:style>
  <w:style w:type="character" w:customStyle="1" w:styleId="1996">
    <w:name w:val="书籍标题111"/>
    <w:qFormat/>
    <w:uiPriority w:val="33"/>
    <w:rPr>
      <w:i/>
      <w:iCs/>
      <w:smallCaps/>
      <w:spacing w:val="5"/>
    </w:rPr>
  </w:style>
  <w:style w:type="character" w:customStyle="1" w:styleId="1997">
    <w:name w:val="明显强调111"/>
    <w:qFormat/>
    <w:uiPriority w:val="21"/>
    <w:rPr>
      <w:b/>
      <w:bCs/>
    </w:rPr>
  </w:style>
  <w:style w:type="paragraph" w:customStyle="1" w:styleId="1998">
    <w:name w:val="建设方案正文"/>
    <w:basedOn w:val="1"/>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8"/>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7"/>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qFormat/>
    <w:locked/>
    <w:uiPriority w:val="0"/>
    <w:rPr>
      <w:rFonts w:ascii="宋体" w:hAnsi="宋体" w:cs="宋体"/>
      <w:sz w:val="24"/>
    </w:rPr>
  </w:style>
  <w:style w:type="paragraph" w:customStyle="1" w:styleId="2042">
    <w:name w:val="ZW 4L P1.5 2W"/>
    <w:basedOn w:val="1"/>
    <w:link w:val="2041"/>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qFormat/>
    <w:uiPriority w:val="0"/>
  </w:style>
  <w:style w:type="character" w:customStyle="1" w:styleId="2049">
    <w:name w:val="ca-9"/>
    <w:qFormat/>
    <w:uiPriority w:val="0"/>
  </w:style>
  <w:style w:type="character" w:customStyle="1" w:styleId="2050">
    <w:name w:val="ca-2"/>
    <w:qFormat/>
    <w:uiPriority w:val="0"/>
  </w:style>
  <w:style w:type="character" w:customStyle="1" w:styleId="2051">
    <w:name w:val="black"/>
    <w:qFormat/>
    <w:uiPriority w:val="0"/>
  </w:style>
  <w:style w:type="character" w:customStyle="1" w:styleId="2052">
    <w:name w:val="emailstyle17"/>
    <w:qFormat/>
    <w:uiPriority w:val="0"/>
    <w:rPr>
      <w:rFonts w:hint="default" w:ascii="Arial" w:hAnsi="Arial" w:cs="Arial"/>
      <w:color w:val="auto"/>
      <w:sz w:val="20"/>
    </w:rPr>
  </w:style>
  <w:style w:type="character" w:customStyle="1" w:styleId="2053">
    <w:name w:val="ca-1"/>
    <w:qFormat/>
    <w:uiPriority w:val="0"/>
  </w:style>
  <w:style w:type="character" w:customStyle="1" w:styleId="2054">
    <w:name w:val="tpc_content1"/>
    <w:qFormat/>
    <w:uiPriority w:val="0"/>
    <w:rPr>
      <w:sz w:val="15"/>
    </w:rPr>
  </w:style>
  <w:style w:type="character" w:customStyle="1" w:styleId="2055">
    <w:name w:val="h31"/>
    <w:qFormat/>
    <w:uiPriority w:val="0"/>
    <w:rPr>
      <w:sz w:val="21"/>
    </w:rPr>
  </w:style>
  <w:style w:type="character" w:customStyle="1" w:styleId="2056">
    <w:name w:val="lh15 s"/>
    <w:qFormat/>
    <w:uiPriority w:val="0"/>
  </w:style>
  <w:style w:type="character" w:customStyle="1" w:styleId="2057">
    <w:name w:val="font101"/>
    <w:qFormat/>
    <w:uiPriority w:val="0"/>
    <w:rPr>
      <w:rFonts w:hint="eastAsia" w:ascii="宋体" w:hAnsi="宋体" w:eastAsia="宋体" w:cs="宋体"/>
      <w:color w:val="000000"/>
      <w:sz w:val="20"/>
      <w:szCs w:val="20"/>
      <w:u w:val="none"/>
    </w:rPr>
  </w:style>
  <w:style w:type="character" w:customStyle="1" w:styleId="2058">
    <w:name w:val="ca-8"/>
    <w:qFormat/>
    <w:uiPriority w:val="0"/>
  </w:style>
  <w:style w:type="character" w:customStyle="1" w:styleId="2059">
    <w:name w:val="param-name"/>
    <w:qFormat/>
    <w:uiPriority w:val="0"/>
  </w:style>
  <w:style w:type="character" w:customStyle="1" w:styleId="2060">
    <w:name w:val="m_tit"/>
    <w:qFormat/>
    <w:uiPriority w:val="0"/>
  </w:style>
  <w:style w:type="character" w:customStyle="1" w:styleId="2061">
    <w:name w:val="font81"/>
    <w:qFormat/>
    <w:uiPriority w:val="0"/>
    <w:rPr>
      <w:rFonts w:hint="eastAsia" w:ascii="宋体" w:hAnsi="宋体" w:eastAsia="宋体" w:cs="宋体"/>
      <w:color w:val="auto"/>
      <w:sz w:val="20"/>
      <w:szCs w:val="20"/>
      <w:u w:val="none"/>
    </w:rPr>
  </w:style>
  <w:style w:type="character" w:customStyle="1" w:styleId="2062">
    <w:name w:val="font91"/>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qFormat/>
    <w:uiPriority w:val="0"/>
    <w:rPr>
      <w:sz w:val="24"/>
    </w:rPr>
  </w:style>
  <w:style w:type="character" w:customStyle="1" w:styleId="2065">
    <w:name w:val="样式 样式 首行缩进:  0.85 厘米 行距: 1.5 倍行距 + 黑色1 Char Char Char Char Char Char"/>
    <w:link w:val="2066"/>
    <w:qFormat/>
    <w:uiPriority w:val="0"/>
    <w:rPr>
      <w:rFonts w:cs="宋体"/>
      <w:color w:val="000000"/>
      <w:sz w:val="28"/>
    </w:rPr>
  </w:style>
  <w:style w:type="paragraph" w:customStyle="1" w:styleId="2066">
    <w:name w:val="样式 样式 首行缩进:  0.85 厘米 行距: 1.5 倍行距 + 黑色1 Char Char Char Char Char"/>
    <w:basedOn w:val="1"/>
    <w:link w:val="20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6"/>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qFormat/>
    <w:uiPriority w:val="0"/>
    <w:rPr>
      <w:rFonts w:ascii="宋体"/>
      <w:kern w:val="2"/>
      <w:sz w:val="28"/>
      <w:szCs w:val="28"/>
    </w:rPr>
  </w:style>
  <w:style w:type="paragraph" w:customStyle="1" w:styleId="2072">
    <w:name w:val="Char Char Char Char2"/>
    <w:basedOn w:val="1"/>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7"/>
    <w:qFormat/>
    <w:uiPriority w:val="0"/>
    <w:rPr>
      <w:rFonts w:ascii="Tahoma" w:hAnsi="Tahoma" w:cs="Tahoma"/>
      <w:sz w:val="24"/>
    </w:rPr>
  </w:style>
  <w:style w:type="paragraph" w:customStyle="1" w:styleId="2074">
    <w:name w:val="表格-居中"/>
    <w:basedOn w:val="1"/>
    <w:next w:val="1"/>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qFormat/>
    <w:uiPriority w:val="0"/>
    <w:rPr>
      <w:rFonts w:ascii="宋体" w:cs="宋体"/>
      <w:kern w:val="2"/>
      <w:sz w:val="24"/>
    </w:rPr>
  </w:style>
  <w:style w:type="paragraph" w:customStyle="1" w:styleId="2079">
    <w:name w:val="表格字体"/>
    <w:basedOn w:val="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qFormat/>
    <w:uiPriority w:val="0"/>
    <w:rPr>
      <w:rFonts w:ascii="Times New Roman" w:hAnsi="Times New Roman" w:eastAsia="宋体" w:cs="Times New Roman"/>
      <w:lang w:val="en-US" w:eastAsia="zh-CN" w:bidi="ar-SA"/>
    </w:rPr>
  </w:style>
  <w:style w:type="paragraph" w:customStyle="1" w:styleId="2081">
    <w:name w:val="表格文字 首列"/>
    <w:basedOn w:val="261"/>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qFormat/>
    <w:uiPriority w:val="0"/>
    <w:rPr>
      <w:rFonts w:cs="宋体"/>
      <w:color w:val="000000"/>
      <w:spacing w:val="4"/>
      <w:sz w:val="28"/>
    </w:rPr>
  </w:style>
  <w:style w:type="paragraph" w:customStyle="1" w:styleId="2083">
    <w:name w:val="样式 样式 首行缩进:  0.85 厘米 行距: 1.5 倍行距 + 黑色2"/>
    <w:basedOn w:val="1"/>
    <w:link w:val="2082"/>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qFormat/>
    <w:uiPriority w:val="0"/>
    <w:rPr>
      <w:rFonts w:ascii="Arial" w:hAnsi="Arial" w:eastAsia="黑体" w:cs="Times New Roman"/>
      <w:sz w:val="32"/>
      <w:szCs w:val="32"/>
    </w:rPr>
  </w:style>
  <w:style w:type="paragraph" w:customStyle="1" w:styleId="2085">
    <w:name w:val="样式 标题 2Title Header2标题 1.1H2Heading 2 HiddenHeading 2 CCBS..."/>
    <w:basedOn w:val="6"/>
    <w:link w:val="2084"/>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qFormat/>
    <w:uiPriority w:val="0"/>
    <w:rPr>
      <w:rFonts w:eastAsia="仿宋"/>
      <w:sz w:val="28"/>
      <w:szCs w:val="28"/>
    </w:rPr>
  </w:style>
  <w:style w:type="character" w:customStyle="1" w:styleId="2092">
    <w:name w:val="一级标题 Char"/>
    <w:qFormat/>
    <w:uiPriority w:val="0"/>
    <w:rPr>
      <w:rFonts w:ascii="黑体" w:hAnsi="黑体" w:eastAsia="黑体"/>
      <w:b/>
      <w:bCs/>
      <w:kern w:val="32"/>
      <w:sz w:val="32"/>
      <w:szCs w:val="32"/>
      <w:lang w:eastAsia="en-US" w:bidi="en-US"/>
    </w:rPr>
  </w:style>
  <w:style w:type="paragraph" w:customStyle="1" w:styleId="2093">
    <w:name w:val="倪芳"/>
    <w:basedOn w:val="1"/>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6"/>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qFormat/>
    <w:uiPriority w:val="0"/>
    <w:rPr>
      <w:rFonts w:ascii="Arial" w:hAnsi="Arial" w:eastAsia="黑体"/>
      <w:b/>
      <w:bCs/>
      <w:kern w:val="2"/>
      <w:sz w:val="32"/>
      <w:szCs w:val="32"/>
      <w:lang w:val="en-US" w:eastAsia="zh-CN" w:bidi="ar-SA"/>
    </w:rPr>
  </w:style>
  <w:style w:type="character" w:customStyle="1" w:styleId="2097">
    <w:name w:val="样式 标题 2 + (符号) 宋体 小四 Char"/>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7"/>
    <w:qFormat/>
    <w:uiPriority w:val="0"/>
    <w:rPr>
      <w:rFonts w:ascii="Tahoma" w:hAnsi="Tahoma"/>
      <w:sz w:val="24"/>
    </w:rPr>
  </w:style>
  <w:style w:type="character" w:customStyle="1" w:styleId="2099">
    <w:name w:val="Char Char24"/>
    <w:qFormat/>
    <w:uiPriority w:val="0"/>
    <w:rPr>
      <w:rFonts w:eastAsia="宋体"/>
      <w:kern w:val="2"/>
      <w:sz w:val="24"/>
      <w:lang w:val="en-US" w:eastAsia="zh-CN" w:bidi="ar-SA"/>
    </w:rPr>
  </w:style>
  <w:style w:type="paragraph" w:customStyle="1" w:styleId="2100">
    <w:name w:val="Char1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qFormat/>
    <w:uiPriority w:val="99"/>
    <w:rPr>
      <w:rFonts w:eastAsia="宋体"/>
      <w:kern w:val="2"/>
      <w:sz w:val="24"/>
      <w:lang w:val="en-US" w:eastAsia="zh-CN" w:bidi="ar-SA"/>
    </w:rPr>
  </w:style>
  <w:style w:type="paragraph" w:customStyle="1" w:styleId="2102">
    <w:name w:val="Char Char Char Char5"/>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qFormat/>
    <w:uiPriority w:val="0"/>
    <w:rPr>
      <w:b/>
      <w:sz w:val="28"/>
    </w:rPr>
  </w:style>
  <w:style w:type="character" w:customStyle="1" w:styleId="2104">
    <w:name w:val="Heading 1 Char"/>
    <w:qFormat/>
    <w:locked/>
    <w:uiPriority w:val="0"/>
    <w:rPr>
      <w:rFonts w:ascii="黑体" w:hAnsi="Times New Roman" w:eastAsia="黑体" w:cs="Times New Roman"/>
      <w:kern w:val="0"/>
      <w:sz w:val="20"/>
      <w:szCs w:val="20"/>
    </w:rPr>
  </w:style>
  <w:style w:type="character" w:customStyle="1" w:styleId="2105">
    <w:name w:val="Heading 2 Char"/>
    <w:qFormat/>
    <w:locked/>
    <w:uiPriority w:val="0"/>
    <w:rPr>
      <w:rFonts w:ascii="Times New Roman" w:hAnsi="Times New Roman" w:eastAsia="宋体" w:cs="Times New Roman"/>
      <w:b/>
      <w:kern w:val="0"/>
      <w:sz w:val="32"/>
      <w:szCs w:val="32"/>
    </w:rPr>
  </w:style>
  <w:style w:type="character" w:customStyle="1" w:styleId="2106">
    <w:name w:val="Heading 4 Char"/>
    <w:qFormat/>
    <w:locked/>
    <w:uiPriority w:val="0"/>
    <w:rPr>
      <w:rFonts w:ascii="Times New Roman" w:hAnsi="Times New Roman" w:eastAsia="宋体" w:cs="Times New Roman"/>
      <w:b/>
      <w:kern w:val="0"/>
      <w:sz w:val="20"/>
      <w:szCs w:val="20"/>
    </w:rPr>
  </w:style>
  <w:style w:type="character" w:customStyle="1" w:styleId="2107">
    <w:name w:val="Date Char"/>
    <w:qFormat/>
    <w:locked/>
    <w:uiPriority w:val="0"/>
    <w:rPr>
      <w:rFonts w:ascii="Times New Roman" w:hAnsi="Times New Roman" w:eastAsia="宋体" w:cs="Times New Roman"/>
      <w:sz w:val="20"/>
      <w:szCs w:val="20"/>
    </w:rPr>
  </w:style>
  <w:style w:type="character" w:customStyle="1" w:styleId="2108">
    <w:name w:val="Plain Text Char"/>
    <w:qFormat/>
    <w:locked/>
    <w:uiPriority w:val="99"/>
    <w:rPr>
      <w:rFonts w:ascii="宋体" w:hAnsi="Courier New" w:eastAsia="宋体" w:cs="Times New Roman"/>
      <w:sz w:val="20"/>
      <w:szCs w:val="20"/>
    </w:rPr>
  </w:style>
  <w:style w:type="character" w:customStyle="1" w:styleId="2109">
    <w:name w:val="Body Text First Indent 2 Char"/>
    <w:basedOn w:val="298"/>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qFormat/>
    <w:locked/>
    <w:uiPriority w:val="0"/>
    <w:rPr>
      <w:rFonts w:ascii="宋体" w:hAnsi="Times New Roman" w:eastAsia="宋体" w:cs="Times New Roman"/>
      <w:sz w:val="20"/>
      <w:szCs w:val="20"/>
    </w:rPr>
  </w:style>
  <w:style w:type="character" w:customStyle="1" w:styleId="2111">
    <w:name w:val="Salutation Char"/>
    <w:qFormat/>
    <w:locked/>
    <w:uiPriority w:val="0"/>
    <w:rPr>
      <w:rFonts w:ascii="..ì." w:hAnsi="Times New Roman" w:eastAsia="..ì." w:cs="Times New Roman"/>
      <w:kern w:val="0"/>
      <w:sz w:val="20"/>
      <w:szCs w:val="20"/>
    </w:rPr>
  </w:style>
  <w:style w:type="character" w:customStyle="1" w:styleId="2112">
    <w:name w:val="Note Heading Char"/>
    <w:qFormat/>
    <w:locked/>
    <w:uiPriority w:val="0"/>
    <w:rPr>
      <w:rFonts w:ascii="..ì." w:hAnsi="Times New Roman" w:eastAsia="..ì." w:cs="Times New Roman"/>
      <w:kern w:val="0"/>
      <w:sz w:val="20"/>
      <w:szCs w:val="20"/>
    </w:rPr>
  </w:style>
  <w:style w:type="character" w:customStyle="1" w:styleId="2113">
    <w:name w:val="Body Text 3 Char"/>
    <w:qFormat/>
    <w:locked/>
    <w:uiPriority w:val="0"/>
    <w:rPr>
      <w:rFonts w:ascii="Times New Roman" w:hAnsi="Times New Roman" w:eastAsia="宋体" w:cs="Times New Roman"/>
      <w:sz w:val="16"/>
      <w:szCs w:val="16"/>
    </w:rPr>
  </w:style>
  <w:style w:type="character" w:customStyle="1" w:styleId="2114">
    <w:name w:val="Title Char"/>
    <w:qFormat/>
    <w:locked/>
    <w:uiPriority w:val="0"/>
    <w:rPr>
      <w:rFonts w:ascii="Arial" w:hAnsi="Arial" w:eastAsia="宋体" w:cs="Times New Roman"/>
      <w:b/>
      <w:kern w:val="0"/>
      <w:sz w:val="20"/>
      <w:szCs w:val="20"/>
    </w:rPr>
  </w:style>
  <w:style w:type="character" w:customStyle="1" w:styleId="2115">
    <w:name w:val="Comment Subject Char"/>
    <w:qFormat/>
    <w:locked/>
    <w:uiPriority w:val="0"/>
    <w:rPr>
      <w:rFonts w:ascii="Times New Roman" w:hAnsi="Times New Roman" w:eastAsia="宋体" w:cs="Times New Roman"/>
      <w:b/>
      <w:bCs/>
      <w:sz w:val="24"/>
      <w:szCs w:val="24"/>
    </w:rPr>
  </w:style>
  <w:style w:type="character" w:customStyle="1" w:styleId="2116">
    <w:name w:val="Comment Text Char"/>
    <w:qFormat/>
    <w:locked/>
    <w:uiPriority w:val="0"/>
    <w:rPr>
      <w:rFonts w:ascii="Times New Roman" w:hAnsi="Times New Roman" w:eastAsia="宋体"/>
      <w:sz w:val="24"/>
    </w:rPr>
  </w:style>
  <w:style w:type="paragraph" w:customStyle="1" w:styleId="2117">
    <w:name w:val="列项——"/>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qFormat/>
    <w:uiPriority w:val="0"/>
    <w:rPr>
      <w:rFonts w:ascii="宋体" w:eastAsia="宋体" w:cs="宋体"/>
      <w:b/>
      <w:bCs/>
      <w:sz w:val="26"/>
      <w:szCs w:val="26"/>
    </w:rPr>
  </w:style>
  <w:style w:type="character" w:customStyle="1" w:styleId="2120">
    <w:name w:val="W1 Char Char2"/>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qFormat/>
    <w:uiPriority w:val="0"/>
    <w:rPr>
      <w:rFonts w:ascii="Calibri" w:hAnsi="Calibri"/>
      <w:kern w:val="2"/>
      <w:sz w:val="21"/>
      <w:szCs w:val="22"/>
    </w:rPr>
  </w:style>
  <w:style w:type="character" w:customStyle="1" w:styleId="2122">
    <w:name w:val="样式 首行缩进:  0.99 厘米 行距: 最小值 25 磅3 Char Char"/>
    <w:link w:val="2123"/>
    <w:qFormat/>
    <w:uiPriority w:val="0"/>
    <w:rPr>
      <w:sz w:val="28"/>
    </w:rPr>
  </w:style>
  <w:style w:type="paragraph" w:customStyle="1" w:styleId="2123">
    <w:name w:val="样式 首行缩进:  0.99 厘米 行距: 最小值 25 磅3"/>
    <w:basedOn w:val="1"/>
    <w:link w:val="212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qFormat/>
    <w:uiPriority w:val="0"/>
    <w:rPr>
      <w:sz w:val="20"/>
      <w:szCs w:val="20"/>
    </w:rPr>
  </w:style>
  <w:style w:type="character" w:customStyle="1" w:styleId="2125">
    <w:name w:val="样式 首行缩进:  1.01 厘米 行距: 1.5 倍行距 Char"/>
    <w:link w:val="2126"/>
    <w:qFormat/>
    <w:locked/>
    <w:uiPriority w:val="99"/>
    <w:rPr>
      <w:rFonts w:eastAsia="楷体_GB2312"/>
    </w:rPr>
  </w:style>
  <w:style w:type="paragraph" w:customStyle="1" w:styleId="2126">
    <w:name w:val="样式 首行缩进:  1.01 厘米 行距: 1.5 倍行距"/>
    <w:basedOn w:val="1"/>
    <w:link w:val="2125"/>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qFormat/>
    <w:uiPriority w:val="0"/>
    <w:rPr>
      <w:rFonts w:eastAsia="黑体"/>
      <w:bCs/>
      <w:kern w:val="2"/>
      <w:sz w:val="30"/>
      <w:szCs w:val="30"/>
      <w:lang w:val="en-US" w:eastAsia="zh-CN" w:bidi="ar-SA"/>
    </w:rPr>
  </w:style>
  <w:style w:type="character" w:customStyle="1" w:styleId="2128">
    <w:name w:val="xzw Char Char Char Char Char"/>
    <w:link w:val="2129"/>
    <w:qFormat/>
    <w:uiPriority w:val="0"/>
    <w:rPr>
      <w:rFonts w:ascii="宋体" w:hAnsi="宋体"/>
      <w:sz w:val="28"/>
      <w:szCs w:val="28"/>
    </w:rPr>
  </w:style>
  <w:style w:type="paragraph" w:customStyle="1" w:styleId="2129">
    <w:name w:val="xzw"/>
    <w:basedOn w:val="1"/>
    <w:link w:val="2128"/>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qFormat/>
    <w:uiPriority w:val="0"/>
    <w:rPr>
      <w:b/>
      <w:color w:val="000000"/>
      <w:sz w:val="24"/>
      <w:szCs w:val="21"/>
    </w:rPr>
  </w:style>
  <w:style w:type="paragraph" w:customStyle="1" w:styleId="2131">
    <w:name w:val="表头样式"/>
    <w:basedOn w:val="1"/>
    <w:link w:val="2130"/>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qFormat/>
    <w:uiPriority w:val="0"/>
    <w:rPr>
      <w:rFonts w:cs="宋体"/>
      <w:sz w:val="24"/>
    </w:rPr>
  </w:style>
  <w:style w:type="paragraph" w:customStyle="1" w:styleId="2135">
    <w:name w:val="样式 样式 小四 首行缩进:  0.85 厘米 行距: 最小值 24 磅 +"/>
    <w:basedOn w:val="1"/>
    <w:link w:val="2134"/>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qFormat/>
    <w:uiPriority w:val="0"/>
    <w:rPr>
      <w:rFonts w:ascii="黑体" w:hAnsi="宋体" w:eastAsia="黑体"/>
      <w:kern w:val="2"/>
      <w:sz w:val="28"/>
      <w:szCs w:val="28"/>
      <w:lang w:val="en-US" w:eastAsia="zh-CN" w:bidi="ar-SA"/>
    </w:rPr>
  </w:style>
  <w:style w:type="character" w:customStyle="1" w:styleId="2139">
    <w:name w:val="注释标题 Char2"/>
    <w:qFormat/>
    <w:uiPriority w:val="0"/>
    <w:rPr>
      <w:rFonts w:ascii="Calibri" w:hAnsi="Calibri"/>
      <w:kern w:val="2"/>
      <w:sz w:val="21"/>
      <w:szCs w:val="22"/>
    </w:rPr>
  </w:style>
  <w:style w:type="character" w:customStyle="1" w:styleId="2140">
    <w:name w:val="样式 样式 宋体 小四 行距: 最小值 24 磅 + 首行缩进:  2 字符 Char"/>
    <w:link w:val="2141"/>
    <w:qFormat/>
    <w:uiPriority w:val="0"/>
    <w:rPr>
      <w:rFonts w:ascii="宋体" w:hAnsi="宋体" w:eastAsia="仿宋_GB2312"/>
      <w:sz w:val="28"/>
    </w:rPr>
  </w:style>
  <w:style w:type="paragraph" w:customStyle="1" w:styleId="2141">
    <w:name w:val="样式 样式 宋体 小四 行距: 最小值 24 磅 + 首行缩进:  2 字符"/>
    <w:basedOn w:val="1"/>
    <w:link w:val="2140"/>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qFormat/>
    <w:uiPriority w:val="0"/>
    <w:rPr>
      <w:rFonts w:eastAsia="宋体" w:cs="宋体"/>
      <w:kern w:val="2"/>
      <w:sz w:val="24"/>
      <w:lang w:val="en-US" w:eastAsia="zh-CN" w:bidi="ar-SA"/>
    </w:rPr>
  </w:style>
  <w:style w:type="character" w:customStyle="1" w:styleId="2143">
    <w:name w:val="表   头 Char"/>
    <w:link w:val="2144"/>
    <w:qFormat/>
    <w:uiPriority w:val="0"/>
    <w:rPr>
      <w:rFonts w:ascii="黑体" w:hAnsi="宋体" w:eastAsia="黑体"/>
      <w:sz w:val="24"/>
      <w:szCs w:val="24"/>
    </w:rPr>
  </w:style>
  <w:style w:type="paragraph" w:customStyle="1" w:styleId="2144">
    <w:name w:val="表   头"/>
    <w:basedOn w:val="22"/>
    <w:next w:val="1"/>
    <w:link w:val="2143"/>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qFormat/>
    <w:uiPriority w:val="0"/>
    <w:rPr>
      <w:rFonts w:ascii="黑体" w:hAnsi="Arial"/>
      <w:sz w:val="28"/>
    </w:rPr>
  </w:style>
  <w:style w:type="paragraph" w:customStyle="1" w:styleId="2147">
    <w:name w:val="样式 标题 4 + 黑体 非加粗 段前: 6 磅 段后: 6 磅 行距: 1.5 倍行距 Char"/>
    <w:basedOn w:val="8"/>
    <w:link w:val="2146"/>
    <w:qFormat/>
    <w:uiPriority w:val="0"/>
    <w:pPr>
      <w:snapToGrid w:val="0"/>
      <w:spacing w:before="0" w:after="0" w:line="500" w:lineRule="atLeast"/>
      <w:textAlignment w:val="auto"/>
    </w:pPr>
    <w:rPr>
      <w:rFonts w:ascii="黑体" w:eastAsia="宋体"/>
      <w:b w:val="0"/>
    </w:rPr>
  </w:style>
  <w:style w:type="character" w:customStyle="1" w:styleId="2148">
    <w:name w:val="title_emph"/>
    <w:qFormat/>
    <w:uiPriority w:val="0"/>
  </w:style>
  <w:style w:type="character" w:customStyle="1" w:styleId="2149">
    <w:name w:val="样式 正文 + 首行缩进:  2 字符 Char"/>
    <w:link w:val="2150"/>
    <w:qFormat/>
    <w:uiPriority w:val="0"/>
    <w:rPr>
      <w:rFonts w:eastAsia="仿宋_GB2312"/>
      <w:color w:val="000000"/>
    </w:rPr>
  </w:style>
  <w:style w:type="paragraph" w:customStyle="1" w:styleId="2150">
    <w:name w:val="样式 正文 + 首行缩进:  2 字符"/>
    <w:basedOn w:val="1"/>
    <w:link w:val="2149"/>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qFormat/>
    <w:uiPriority w:val="0"/>
    <w:rPr>
      <w:rFonts w:ascii="Arial" w:hAnsi="Arial" w:eastAsia="黑体"/>
      <w:b/>
      <w:bCs/>
      <w:kern w:val="2"/>
      <w:sz w:val="32"/>
      <w:szCs w:val="32"/>
      <w:lang w:val="en-US" w:eastAsia="zh-CN" w:bidi="ar-SA"/>
    </w:rPr>
  </w:style>
  <w:style w:type="character" w:customStyle="1" w:styleId="2152">
    <w:name w:val="text1"/>
    <w:qFormat/>
    <w:uiPriority w:val="0"/>
    <w:rPr>
      <w:rFonts w:hint="default" w:ascii="Verdana" w:hAnsi="Verdana"/>
      <w:color w:val="666666"/>
      <w:sz w:val="15"/>
      <w:szCs w:val="15"/>
    </w:rPr>
  </w:style>
  <w:style w:type="character" w:customStyle="1" w:styleId="2153">
    <w:name w:val="标准 Char Char"/>
    <w:qFormat/>
    <w:uiPriority w:val="0"/>
    <w:rPr>
      <w:rFonts w:ascii="宋体" w:hAnsi="Tahoma" w:eastAsia="宋体"/>
      <w:color w:val="000000"/>
      <w:kern w:val="2"/>
      <w:sz w:val="24"/>
      <w:lang w:val="en-US" w:eastAsia="zh-CN" w:bidi="ar-SA"/>
    </w:rPr>
  </w:style>
  <w:style w:type="character" w:customStyle="1" w:styleId="2154">
    <w:name w:val="样式 标题 4 + Char"/>
    <w:link w:val="2155"/>
    <w:qFormat/>
    <w:uiPriority w:val="0"/>
    <w:rPr>
      <w:rFonts w:ascii="Arial" w:hAnsi="Arial"/>
      <w:sz w:val="24"/>
      <w:szCs w:val="24"/>
    </w:rPr>
  </w:style>
  <w:style w:type="paragraph" w:customStyle="1" w:styleId="2155">
    <w:name w:val="样式 标题 4 +"/>
    <w:basedOn w:val="8"/>
    <w:link w:val="2154"/>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qFormat/>
    <w:uiPriority w:val="0"/>
    <w:rPr>
      <w:rFonts w:cs="宋体"/>
    </w:rPr>
  </w:style>
  <w:style w:type="paragraph" w:customStyle="1" w:styleId="2157">
    <w:name w:val="样式 正文2 + Arial Char"/>
    <w:basedOn w:val="2158"/>
    <w:link w:val="2156"/>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
    <w:link w:val="2161"/>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qFormat/>
    <w:locked/>
    <w:uiPriority w:val="99"/>
    <w:rPr>
      <w:rFonts w:cs="宋体"/>
      <w:szCs w:val="21"/>
    </w:rPr>
  </w:style>
  <w:style w:type="paragraph" w:customStyle="1" w:styleId="2164">
    <w:name w:val="表格文字2"/>
    <w:basedOn w:val="261"/>
    <w:link w:val="2163"/>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qFormat/>
    <w:uiPriority w:val="0"/>
    <w:rPr>
      <w:sz w:val="28"/>
    </w:rPr>
  </w:style>
  <w:style w:type="character" w:customStyle="1" w:styleId="2166">
    <w:name w:val="样式 首行缩进:  0.85 厘米3 Char Char"/>
    <w:link w:val="2167"/>
    <w:qFormat/>
    <w:uiPriority w:val="0"/>
    <w:rPr>
      <w:sz w:val="24"/>
    </w:rPr>
  </w:style>
  <w:style w:type="paragraph" w:customStyle="1" w:styleId="2167">
    <w:name w:val="样式 首行缩进:  0.85 厘米3"/>
    <w:basedOn w:val="1"/>
    <w:link w:val="2166"/>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qFormat/>
    <w:uiPriority w:val="0"/>
    <w:rPr>
      <w:rFonts w:cs="宋体"/>
      <w:sz w:val="28"/>
    </w:rPr>
  </w:style>
  <w:style w:type="paragraph" w:customStyle="1" w:styleId="2169">
    <w:name w:val="样式 样式 样式 四号 行距: 最小值 24 磅 + 首行缩进:  2 字符 行距: 1.5 倍行距 + (符号) 宋体"/>
    <w:basedOn w:val="2170"/>
    <w:link w:val="2168"/>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qFormat/>
    <w:uiPriority w:val="0"/>
    <w:rPr>
      <w:rFonts w:cs="宋体"/>
      <w:kern w:val="2"/>
      <w:sz w:val="28"/>
    </w:rPr>
  </w:style>
  <w:style w:type="character" w:customStyle="1" w:styleId="2172">
    <w:name w:val="样式 样式 首行缩进:  0.99 厘米 行距: 最小值 24 磅 + 首行缩进:  1.95 字符 Char"/>
    <w:link w:val="2173"/>
    <w:qFormat/>
    <w:locked/>
    <w:uiPriority w:val="99"/>
    <w:rPr>
      <w:rFonts w:cs="宋体"/>
      <w:sz w:val="28"/>
    </w:rPr>
  </w:style>
  <w:style w:type="paragraph" w:customStyle="1" w:styleId="2173">
    <w:name w:val="样式 样式 首行缩进:  0.99 厘米 行距: 最小值 24 磅 + 首行缩进:  1.95 字符"/>
    <w:basedOn w:val="1"/>
    <w:link w:val="2172"/>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qFormat/>
    <w:uiPriority w:val="0"/>
    <w:rPr>
      <w:rFonts w:ascii="宋体"/>
      <w:i/>
      <w:iCs/>
      <w:color w:val="000000"/>
      <w:sz w:val="24"/>
      <w:szCs w:val="28"/>
    </w:rPr>
  </w:style>
  <w:style w:type="paragraph" w:customStyle="1" w:styleId="2175">
    <w:name w:val="彩色网格 - 着色 11"/>
    <w:basedOn w:val="1"/>
    <w:next w:val="1"/>
    <w:link w:val="2174"/>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qFormat/>
    <w:uiPriority w:val="0"/>
    <w:rPr>
      <w:rFonts w:ascii="Calibri" w:hAnsi="Calibri" w:eastAsia="黑体"/>
      <w:sz w:val="32"/>
      <w:szCs w:val="24"/>
    </w:rPr>
  </w:style>
  <w:style w:type="paragraph" w:customStyle="1" w:styleId="2177">
    <w:name w:val="我的标题1"/>
    <w:basedOn w:val="1"/>
    <w:link w:val="2176"/>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qFormat/>
    <w:uiPriority w:val="0"/>
    <w:rPr>
      <w:rFonts w:eastAsia="仿宋_GB2312"/>
      <w:kern w:val="2"/>
      <w:sz w:val="18"/>
      <w:szCs w:val="18"/>
      <w:lang w:val="en-US" w:eastAsia="zh-CN" w:bidi="ar-SA"/>
    </w:rPr>
  </w:style>
  <w:style w:type="character" w:customStyle="1" w:styleId="2179">
    <w:name w:val="标书标题 2 Char"/>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qFormat/>
    <w:uiPriority w:val="0"/>
    <w:rPr>
      <w:szCs w:val="21"/>
    </w:rPr>
  </w:style>
  <w:style w:type="paragraph" w:customStyle="1" w:styleId="2182">
    <w:name w:val="表格样式"/>
    <w:basedOn w:val="1"/>
    <w:link w:val="218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qFormat/>
    <w:uiPriority w:val="0"/>
    <w:rPr>
      <w:rFonts w:eastAsia="仿宋_GB2312"/>
      <w:sz w:val="28"/>
    </w:rPr>
  </w:style>
  <w:style w:type="character" w:customStyle="1" w:styleId="2184">
    <w:name w:val="1正文正文 宋体 小四 1.5倍行距 Char"/>
    <w:link w:val="2185"/>
    <w:qFormat/>
    <w:uiPriority w:val="0"/>
    <w:rPr>
      <w:rFonts w:ascii="宋体" w:hAnsi="宋体"/>
      <w:color w:val="000000"/>
      <w:sz w:val="24"/>
      <w:szCs w:val="28"/>
    </w:rPr>
  </w:style>
  <w:style w:type="paragraph" w:customStyle="1" w:styleId="2185">
    <w:name w:val="1正文正文 宋体 小四 1.5倍行距"/>
    <w:basedOn w:val="51"/>
    <w:link w:val="2184"/>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qFormat/>
    <w:uiPriority w:val="0"/>
    <w:rPr>
      <w:rFonts w:ascii="宋体"/>
      <w:sz w:val="24"/>
    </w:rPr>
  </w:style>
  <w:style w:type="paragraph" w:customStyle="1" w:styleId="2187">
    <w:name w:val="样式 首行缩进:  2 字符1"/>
    <w:basedOn w:val="1"/>
    <w:link w:val="2186"/>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qFormat/>
    <w:uiPriority w:val="0"/>
    <w:rPr>
      <w:kern w:val="2"/>
      <w:sz w:val="16"/>
      <w:szCs w:val="16"/>
    </w:rPr>
  </w:style>
  <w:style w:type="character" w:customStyle="1" w:styleId="2189">
    <w:name w:val="样式 Arial1"/>
    <w:qFormat/>
    <w:uiPriority w:val="0"/>
    <w:rPr>
      <w:rFonts w:ascii="Arial" w:hAnsi="Arial" w:eastAsia="宋体"/>
      <w:kern w:val="0"/>
      <w:sz w:val="24"/>
      <w:lang w:val="en-US" w:eastAsia="zh-CN"/>
    </w:rPr>
  </w:style>
  <w:style w:type="character" w:customStyle="1" w:styleId="2190">
    <w:name w:val="Font Style38"/>
    <w:qFormat/>
    <w:uiPriority w:val="0"/>
    <w:rPr>
      <w:rFonts w:ascii="宋体" w:eastAsia="宋体" w:cs="宋体"/>
      <w:b/>
      <w:bCs/>
      <w:sz w:val="30"/>
      <w:szCs w:val="30"/>
    </w:rPr>
  </w:style>
  <w:style w:type="character" w:customStyle="1" w:styleId="2191">
    <w:name w:val="样式 样式 标题 1 + 行距: 最小值 25 磅2 + 自动设置 Char Char"/>
    <w:link w:val="2192"/>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qFormat/>
    <w:locked/>
    <w:uiPriority w:val="99"/>
    <w:rPr>
      <w:sz w:val="24"/>
    </w:rPr>
  </w:style>
  <w:style w:type="paragraph" w:customStyle="1" w:styleId="2194">
    <w:name w:val="样式 样式 样式 小四 行距: 最小值 24 磅1 + 首行缩进:  2 字符 紧缩量  0.2 磅 + 首行缩进:  2 字符"/>
    <w:basedOn w:val="1"/>
    <w:link w:val="2193"/>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qFormat/>
    <w:uiPriority w:val="0"/>
    <w:rPr>
      <w:color w:val="000000"/>
      <w:sz w:val="28"/>
    </w:rPr>
  </w:style>
  <w:style w:type="paragraph" w:customStyle="1" w:styleId="2196">
    <w:name w:val="样式 四号 黑色 左 首行缩进:  0.98 厘米 行距: 最小值 24 磅"/>
    <w:basedOn w:val="1"/>
    <w:link w:val="2195"/>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qFormat/>
    <w:uiPriority w:val="0"/>
    <w:rPr>
      <w:color w:val="000000"/>
      <w:spacing w:val="360"/>
      <w:sz w:val="21"/>
      <w:szCs w:val="21"/>
    </w:rPr>
  </w:style>
  <w:style w:type="character" w:customStyle="1" w:styleId="2198">
    <w:name w:val="样式 (中文) 黑体 四号 黑色 段前: 6 磅 段后: 6 磅 Char Char"/>
    <w:link w:val="2199"/>
    <w:qFormat/>
    <w:uiPriority w:val="0"/>
    <w:rPr>
      <w:rFonts w:eastAsia="黑体"/>
      <w:color w:val="000000"/>
      <w:sz w:val="28"/>
    </w:rPr>
  </w:style>
  <w:style w:type="paragraph" w:customStyle="1" w:styleId="2199">
    <w:name w:val="样式 (中文) 黑体 四号 黑色 段前: 6 磅 段后: 6 磅"/>
    <w:basedOn w:val="1"/>
    <w:link w:val="2198"/>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qFormat/>
    <w:uiPriority w:val="0"/>
    <w:rPr>
      <w:rFonts w:cs="宋体"/>
      <w:color w:val="000000"/>
      <w:sz w:val="24"/>
    </w:rPr>
  </w:style>
  <w:style w:type="paragraph" w:customStyle="1" w:styleId="2202">
    <w:name w:val="样式 小四 黑色 行距: 最小值 24 磅"/>
    <w:basedOn w:val="1"/>
    <w:link w:val="2201"/>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qFormat/>
    <w:uiPriority w:val="0"/>
    <w:rPr>
      <w:rFonts w:cs="宋体"/>
      <w:sz w:val="24"/>
    </w:rPr>
  </w:style>
  <w:style w:type="paragraph" w:customStyle="1" w:styleId="2204">
    <w:name w:val="样式 样式 样式 小四 行距: 最小值 24 磅 + 宋体 五号 首行缩进:  2 字符 + (符号) Times New Ro..."/>
    <w:basedOn w:val="1"/>
    <w:link w:val="2203"/>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qFormat/>
    <w:uiPriority w:val="0"/>
    <w:rPr>
      <w:rFonts w:cs="宋体"/>
      <w:sz w:val="28"/>
    </w:rPr>
  </w:style>
  <w:style w:type="paragraph" w:customStyle="1" w:styleId="2206">
    <w:name w:val="样式 正文文本 + 首行缩进:  2 字符"/>
    <w:basedOn w:val="35"/>
    <w:link w:val="2205"/>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qFormat/>
    <w:locked/>
    <w:uiPriority w:val="0"/>
    <w:rPr>
      <w:rFonts w:ascii="宋体"/>
      <w:sz w:val="24"/>
      <w:szCs w:val="24"/>
    </w:rPr>
  </w:style>
  <w:style w:type="paragraph" w:customStyle="1" w:styleId="2208">
    <w:name w:val="N文本"/>
    <w:link w:val="2207"/>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qFormat/>
    <w:uiPriority w:val="0"/>
    <w:rPr>
      <w:rFonts w:cs="宋体"/>
      <w:color w:val="000000"/>
      <w:sz w:val="24"/>
    </w:rPr>
  </w:style>
  <w:style w:type="paragraph" w:customStyle="1" w:styleId="2211">
    <w:name w:val="样式 样式 首行缩进:  0.85 厘米 行距: 1.5 倍行距 + 黑色1"/>
    <w:basedOn w:val="1"/>
    <w:link w:val="2210"/>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qFormat/>
    <w:uiPriority w:val="0"/>
    <w:rPr>
      <w:sz w:val="28"/>
    </w:rPr>
  </w:style>
  <w:style w:type="paragraph" w:customStyle="1" w:styleId="2213">
    <w:name w:val="样式 正文首行缩进 + 四号 首行缩进:  0 厘米 段后: 0 磅 行距: 最小值 24 磅"/>
    <w:basedOn w:val="86"/>
    <w:link w:val="2212"/>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qFormat/>
    <w:uiPriority w:val="0"/>
    <w:rPr>
      <w:rFonts w:ascii="Calibri" w:hAnsi="Calibri" w:cs="宋体"/>
      <w:color w:val="000000"/>
      <w:sz w:val="24"/>
    </w:rPr>
  </w:style>
  <w:style w:type="paragraph" w:customStyle="1" w:styleId="2215">
    <w:name w:val="样式 样式 小四 行距: 1.5 倍行距 + 黑色1"/>
    <w:basedOn w:val="913"/>
    <w:link w:val="2214"/>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qFormat/>
    <w:locked/>
    <w:uiPriority w:val="0"/>
    <w:rPr>
      <w:rFonts w:ascii="宋体" w:hAnsi="宋体" w:cs="宋体"/>
      <w:color w:val="000000"/>
      <w:kern w:val="2"/>
      <w:sz w:val="24"/>
    </w:rPr>
  </w:style>
  <w:style w:type="character" w:customStyle="1" w:styleId="2217">
    <w:name w:val="报告标题1 Char Char"/>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qFormat/>
    <w:uiPriority w:val="0"/>
    <w:rPr>
      <w:rFonts w:eastAsia="黑体"/>
      <w:kern w:val="2"/>
      <w:sz w:val="30"/>
    </w:rPr>
  </w:style>
  <w:style w:type="character" w:customStyle="1" w:styleId="2219">
    <w:name w:val="样式 样式 四号 首行缩进:  0.99 厘米 行距: 最小值 25 磅1 + 行距: 最小值 26 磅 Char Char"/>
    <w:link w:val="2220"/>
    <w:qFormat/>
    <w:uiPriority w:val="0"/>
    <w:rPr>
      <w:sz w:val="28"/>
    </w:rPr>
  </w:style>
  <w:style w:type="paragraph" w:customStyle="1" w:styleId="2220">
    <w:name w:val="样式 样式 四号 首行缩进:  0.99 厘米 行距: 最小值 25 磅1 + 行距: 最小值 26 磅 Char"/>
    <w:basedOn w:val="908"/>
    <w:link w:val="2219"/>
    <w:qFormat/>
    <w:uiPriority w:val="0"/>
    <w:pPr>
      <w:ind w:firstLine="0" w:firstLineChars="0"/>
    </w:pPr>
    <w:rPr>
      <w:rFonts w:ascii="Times New Roman" w:hAnsi="Times New Roman" w:eastAsia="宋体"/>
    </w:rPr>
  </w:style>
  <w:style w:type="character" w:customStyle="1" w:styleId="2221">
    <w:name w:val="样式 黑色 行距: 固定值 20 磅 Char"/>
    <w:link w:val="2222"/>
    <w:qFormat/>
    <w:uiPriority w:val="0"/>
    <w:rPr>
      <w:color w:val="000000"/>
      <w:sz w:val="24"/>
    </w:rPr>
  </w:style>
  <w:style w:type="paragraph" w:customStyle="1" w:styleId="2222">
    <w:name w:val="样式 黑色 行距: 固定值 20 磅"/>
    <w:basedOn w:val="1"/>
    <w:link w:val="222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qFormat/>
    <w:uiPriority w:val="0"/>
    <w:rPr>
      <w:rFonts w:ascii="Calibri" w:hAnsi="Calibri"/>
      <w:sz w:val="24"/>
    </w:rPr>
  </w:style>
  <w:style w:type="paragraph" w:customStyle="1" w:styleId="2224">
    <w:name w:val="样式 样式 标题 4标题 4 Char Char Char Char标题 4 Char标题 4 Char Char Char C..."/>
    <w:basedOn w:val="1"/>
    <w:link w:val="2223"/>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qFormat/>
    <w:uiPriority w:val="0"/>
    <w:rPr>
      <w:sz w:val="24"/>
    </w:rPr>
  </w:style>
  <w:style w:type="paragraph" w:customStyle="1" w:styleId="2229">
    <w:name w:val="样式 样式 样式 纯文本孙普文字Plain Text表格内容 + Times New Roman 小四 黑色 + 自动设置 + ..."/>
    <w:basedOn w:val="1"/>
    <w:link w:val="2228"/>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qFormat/>
    <w:uiPriority w:val="0"/>
  </w:style>
  <w:style w:type="character" w:customStyle="1" w:styleId="2231">
    <w:name w:val="Char Char16"/>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qFormat/>
    <w:uiPriority w:val="0"/>
    <w:rPr>
      <w:sz w:val="28"/>
      <w:szCs w:val="28"/>
    </w:rPr>
  </w:style>
  <w:style w:type="paragraph" w:customStyle="1" w:styleId="2233">
    <w:name w:val="样式 样式 四号 首行缩进:  0.99 厘米 行距: 最小值 25 磅 + 行距: 最小值 26 磅"/>
    <w:basedOn w:val="1"/>
    <w:link w:val="223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qFormat/>
    <w:uiPriority w:val="0"/>
  </w:style>
  <w:style w:type="character" w:customStyle="1" w:styleId="2235">
    <w:name w:val="样式 首行缩进:  0.99 厘米 行距: 最小值 25 磅1 Char"/>
    <w:link w:val="2236"/>
    <w:qFormat/>
    <w:uiPriority w:val="0"/>
    <w:rPr>
      <w:rFonts w:cs="宋体"/>
      <w:sz w:val="28"/>
    </w:rPr>
  </w:style>
  <w:style w:type="paragraph" w:customStyle="1" w:styleId="2236">
    <w:name w:val="样式 首行缩进:  0.99 厘米 行距: 最小值 25 磅1"/>
    <w:basedOn w:val="1"/>
    <w:link w:val="223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qFormat/>
    <w:uiPriority w:val="0"/>
    <w:rPr>
      <w:sz w:val="24"/>
      <w:szCs w:val="24"/>
    </w:rPr>
  </w:style>
  <w:style w:type="character" w:customStyle="1" w:styleId="2238">
    <w:name w:val="样式 样式1 + (中文) 黑体 自动设置 居中 段前: 6 磅 段后: 6 磅 行距: 单倍行距 Char"/>
    <w:link w:val="2239"/>
    <w:qFormat/>
    <w:uiPriority w:val="0"/>
    <w:rPr>
      <w:rFonts w:eastAsia="黑体" w:cs="宋体"/>
      <w:sz w:val="24"/>
    </w:rPr>
  </w:style>
  <w:style w:type="paragraph" w:customStyle="1" w:styleId="2239">
    <w:name w:val="样式 样式1 + (中文) 黑体 自动设置 居中 段前: 6 磅 段后: 6 磅 行距: 单倍行距"/>
    <w:basedOn w:val="492"/>
    <w:link w:val="2238"/>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qFormat/>
    <w:uiPriority w:val="0"/>
    <w:rPr>
      <w:rFonts w:ascii="宋体" w:hAnsi="宋体" w:cs="宋体"/>
      <w:sz w:val="24"/>
    </w:rPr>
  </w:style>
  <w:style w:type="paragraph" w:customStyle="1" w:styleId="2241">
    <w:name w:val="样式 宋体 小四 黑色 首行缩进:  0.85 厘米 行距: 最小值 24 磅"/>
    <w:basedOn w:val="1"/>
    <w:link w:val="2240"/>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qFormat/>
    <w:uiPriority w:val="0"/>
    <w:rPr>
      <w:rFonts w:ascii="宋体" w:eastAsia="宋体" w:cs="宋体"/>
      <w:b/>
      <w:bCs/>
      <w:spacing w:val="-20"/>
      <w:sz w:val="22"/>
      <w:szCs w:val="22"/>
    </w:rPr>
  </w:style>
  <w:style w:type="character" w:customStyle="1" w:styleId="2243">
    <w:name w:val="样式 四号 首行缩进:  0.94 厘米 行距: 1.5 倍行距 Char Char"/>
    <w:qFormat/>
    <w:uiPriority w:val="0"/>
    <w:rPr>
      <w:sz w:val="28"/>
    </w:rPr>
  </w:style>
  <w:style w:type="character" w:customStyle="1" w:styleId="2244">
    <w:name w:val="样式 样式 样式 样式 标题 3 + 加粗 + (中文) 宋体 黑色 + 自动设置 + 加粗 Char"/>
    <w:link w:val="2245"/>
    <w:qFormat/>
    <w:uiPriority w:val="0"/>
    <w:rPr>
      <w:rFonts w:eastAsia="黑体"/>
      <w:bCs/>
      <w:sz w:val="24"/>
      <w:szCs w:val="32"/>
    </w:rPr>
  </w:style>
  <w:style w:type="paragraph" w:customStyle="1" w:styleId="2245">
    <w:name w:val="样式 样式 样式 样式 标题 3 + 加粗 + (中文) 宋体 黑色 + 自动设置 + 加粗"/>
    <w:basedOn w:val="1"/>
    <w:link w:val="2244"/>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qFormat/>
    <w:uiPriority w:val="0"/>
    <w:rPr>
      <w:rFonts w:cs="宋体"/>
      <w:sz w:val="24"/>
    </w:rPr>
  </w:style>
  <w:style w:type="paragraph" w:customStyle="1" w:styleId="2247">
    <w:name w:val="样式 标题 4 + 小四 段前: 0 磅 段后: 0 磅"/>
    <w:basedOn w:val="8"/>
    <w:link w:val="2246"/>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qFormat/>
    <w:uiPriority w:val="0"/>
    <w:rPr>
      <w:sz w:val="28"/>
    </w:rPr>
  </w:style>
  <w:style w:type="character" w:customStyle="1" w:styleId="2249">
    <w:name w:val="样式 样式 样式 四号 行距: 最小值 24 磅 + 黑色 首行缩进:  2 字符 + (符号) 宋体 首行缩进:  2 字符... Char"/>
    <w:link w:val="2250"/>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qFormat/>
    <w:uiPriority w:val="0"/>
    <w:rPr>
      <w:rFonts w:ascii="Calibri" w:hAnsi="Calibri" w:eastAsia="华文细黑"/>
      <w:b/>
      <w:bCs/>
      <w:sz w:val="24"/>
      <w:szCs w:val="32"/>
    </w:rPr>
  </w:style>
  <w:style w:type="paragraph" w:customStyle="1" w:styleId="2252">
    <w:name w:val="样式 标题 2 +1"/>
    <w:basedOn w:val="6"/>
    <w:link w:val="2251"/>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qFormat/>
    <w:uiPriority w:val="0"/>
    <w:rPr>
      <w:rFonts w:eastAsia="黑体"/>
      <w:color w:val="000000"/>
      <w:sz w:val="28"/>
    </w:rPr>
  </w:style>
  <w:style w:type="character" w:customStyle="1" w:styleId="2257">
    <w:name w:val="批注主题 Char2"/>
    <w:qFormat/>
    <w:uiPriority w:val="0"/>
    <w:rPr>
      <w:b/>
      <w:bCs/>
      <w:kern w:val="2"/>
      <w:sz w:val="21"/>
      <w:szCs w:val="24"/>
    </w:rPr>
  </w:style>
  <w:style w:type="character" w:customStyle="1" w:styleId="2258">
    <w:name w:val="Body Text Indent Char Char"/>
    <w:qFormat/>
    <w:uiPriority w:val="0"/>
    <w:rPr>
      <w:rFonts w:ascii="宋体" w:hAnsi="宋体" w:eastAsia="宋体"/>
      <w:color w:val="000000"/>
      <w:sz w:val="24"/>
      <w:lang w:val="en-US" w:eastAsia="zh-CN" w:bidi="ar-SA"/>
    </w:rPr>
  </w:style>
  <w:style w:type="character" w:customStyle="1" w:styleId="2259">
    <w:name w:val="Font Style39"/>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qFormat/>
    <w:uiPriority w:val="0"/>
    <w:rPr>
      <w:sz w:val="28"/>
    </w:rPr>
  </w:style>
  <w:style w:type="paragraph" w:customStyle="1" w:styleId="2263">
    <w:name w:val="样式 样式 样式 (符号) 宋体 小四 行距: 1.5 倍行距 + (符号) Times New Roman 首行缩进:  2 ..."/>
    <w:basedOn w:val="1"/>
    <w:link w:val="226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qFormat/>
    <w:uiPriority w:val="0"/>
    <w:rPr>
      <w:rFonts w:cs="宋体"/>
      <w:kern w:val="2"/>
      <w:sz w:val="24"/>
    </w:rPr>
  </w:style>
  <w:style w:type="character" w:customStyle="1" w:styleId="2265">
    <w:name w:val="正文11 Char"/>
    <w:qFormat/>
    <w:uiPriority w:val="0"/>
    <w:rPr>
      <w:kern w:val="2"/>
      <w:sz w:val="24"/>
      <w:szCs w:val="24"/>
    </w:rPr>
  </w:style>
  <w:style w:type="character" w:customStyle="1" w:styleId="2266">
    <w:name w:val="Font Style40"/>
    <w:qFormat/>
    <w:uiPriority w:val="0"/>
    <w:rPr>
      <w:rFonts w:ascii="宋体" w:eastAsia="宋体" w:cs="宋体"/>
      <w:sz w:val="22"/>
      <w:szCs w:val="22"/>
    </w:rPr>
  </w:style>
  <w:style w:type="character" w:customStyle="1" w:styleId="2267">
    <w:name w:val="样式 样式2 + 首行缩进:  2 字符 Char Char Char"/>
    <w:link w:val="2268"/>
    <w:qFormat/>
    <w:uiPriority w:val="0"/>
    <w:rPr>
      <w:sz w:val="28"/>
      <w:szCs w:val="28"/>
    </w:rPr>
  </w:style>
  <w:style w:type="paragraph" w:customStyle="1" w:styleId="2268">
    <w:name w:val="样式 样式2 + 首行缩进:  2 字符 Char"/>
    <w:basedOn w:val="1"/>
    <w:link w:val="2267"/>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qFormat/>
    <w:locked/>
    <w:uiPriority w:val="99"/>
    <w:rPr>
      <w:rFonts w:ascii="幼圆" w:hAnsi="华文行楷" w:eastAsia="幼圆"/>
      <w:sz w:val="28"/>
    </w:rPr>
  </w:style>
  <w:style w:type="paragraph" w:customStyle="1" w:styleId="2270">
    <w:name w:val="项目名称"/>
    <w:basedOn w:val="1"/>
    <w:link w:val="2269"/>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qFormat/>
    <w:uiPriority w:val="0"/>
    <w:rPr>
      <w:rFonts w:hAnsi="宋体" w:eastAsia="黑体"/>
      <w:kern w:val="44"/>
      <w:sz w:val="32"/>
      <w:szCs w:val="32"/>
    </w:rPr>
  </w:style>
  <w:style w:type="paragraph" w:customStyle="1" w:styleId="2272">
    <w:name w:val="样式 标题 1 + (符号) Times New Roman"/>
    <w:basedOn w:val="5"/>
    <w:link w:val="2271"/>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qFormat/>
    <w:uiPriority w:val="0"/>
    <w:rPr>
      <w:bCs/>
      <w:sz w:val="24"/>
      <w:szCs w:val="28"/>
    </w:rPr>
  </w:style>
  <w:style w:type="paragraph" w:customStyle="1" w:styleId="2276">
    <w:name w:val="样式 样式 标题 4标题 4 Char Char标题 4 Char Char Char四级标题H4(一)1.11。1h... +..."/>
    <w:basedOn w:val="1206"/>
    <w:link w:val="2275"/>
    <w:qFormat/>
    <w:uiPriority w:val="0"/>
    <w:rPr>
      <w:sz w:val="24"/>
    </w:rPr>
  </w:style>
  <w:style w:type="character" w:customStyle="1" w:styleId="2277">
    <w:name w:val="样式 样式 (中文) 仿宋_GB2312 四号 黑色 首行缩进:  0.95 厘米 行距: 1.5 倍行距 + 宋体 Char"/>
    <w:link w:val="2278"/>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qFormat/>
    <w:uiPriority w:val="0"/>
    <w:rPr>
      <w:rFonts w:eastAsia="仿宋_GB2312"/>
      <w:color w:val="000000"/>
      <w:kern w:val="2"/>
      <w:sz w:val="28"/>
    </w:rPr>
  </w:style>
  <w:style w:type="character" w:customStyle="1" w:styleId="2281">
    <w:name w:val="标题 w1 Char Char"/>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qFormat/>
    <w:uiPriority w:val="0"/>
    <w:rPr>
      <w:rFonts w:cs="宋体"/>
      <w:color w:val="000000"/>
      <w:sz w:val="28"/>
    </w:rPr>
  </w:style>
  <w:style w:type="paragraph" w:customStyle="1" w:styleId="2285">
    <w:name w:val="样式 样式 首行缩进:  0.85 厘米 行距: 1.5 倍行距 + 黑色"/>
    <w:basedOn w:val="1"/>
    <w:link w:val="2284"/>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qFormat/>
    <w:uiPriority w:val="0"/>
    <w:rPr>
      <w:rFonts w:eastAsia="黑体"/>
      <w:b/>
      <w:bCs/>
      <w:color w:val="000000"/>
      <w:sz w:val="24"/>
      <w:szCs w:val="24"/>
    </w:rPr>
  </w:style>
  <w:style w:type="paragraph" w:customStyle="1" w:styleId="2287">
    <w:name w:val="样式 标题 3H3l3CTBOD 0h3sect1.2.3Heading 3 - oldW3标题 3（柏条河模..."/>
    <w:basedOn w:val="7"/>
    <w:link w:val="2286"/>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5"/>
    <w:link w:val="2288"/>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qFormat/>
    <w:uiPriority w:val="0"/>
    <w:rPr>
      <w:rFonts w:ascii="宋体" w:hAnsi="宋体" w:eastAsia="宋体"/>
      <w:kern w:val="2"/>
      <w:sz w:val="28"/>
      <w:lang w:val="en-US" w:eastAsia="zh-CN" w:bidi="ar-SA"/>
    </w:rPr>
  </w:style>
  <w:style w:type="character" w:customStyle="1" w:styleId="2293">
    <w:name w:val="批注引用2"/>
    <w:qFormat/>
    <w:uiPriority w:val="0"/>
    <w:rPr>
      <w:sz w:val="21"/>
    </w:rPr>
  </w:style>
  <w:style w:type="character" w:customStyle="1" w:styleId="2294">
    <w:name w:val="样式 样式 样式 样式 样式 样式 样式 四号 行距: 最小值 24 磅 + 灰色-80% 首行缩进:  2 字符 + 黑色 首... Char"/>
    <w:link w:val="2295"/>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qFormat/>
    <w:uiPriority w:val="0"/>
    <w:rPr>
      <w:sz w:val="28"/>
    </w:rPr>
  </w:style>
  <w:style w:type="character" w:customStyle="1" w:styleId="2299">
    <w:name w:val="Char Char91"/>
    <w:qFormat/>
    <w:uiPriority w:val="0"/>
    <w:rPr>
      <w:rFonts w:eastAsia="黑体"/>
      <w:color w:val="000000"/>
      <w:sz w:val="28"/>
      <w:szCs w:val="28"/>
    </w:rPr>
  </w:style>
  <w:style w:type="character" w:customStyle="1" w:styleId="2300">
    <w:name w:val="style4 style19"/>
    <w:qFormat/>
    <w:uiPriority w:val="0"/>
  </w:style>
  <w:style w:type="character" w:customStyle="1" w:styleId="2301">
    <w:name w:val="样式 样式 首行缩进:  0.99 厘米 行距: 最小值 25 磅1 + 首行缩进:  0.99 厘米 Char Char"/>
    <w:link w:val="2302"/>
    <w:qFormat/>
    <w:uiPriority w:val="0"/>
    <w:rPr>
      <w:rFonts w:ascii="Calibri" w:hAnsi="Calibri"/>
    </w:rPr>
  </w:style>
  <w:style w:type="paragraph" w:customStyle="1" w:styleId="2302">
    <w:name w:val="样式 样式 首行缩进:  0.99 厘米 行距: 最小值 25 磅1 + 首行缩进:  0.99 厘米"/>
    <w:basedOn w:val="2236"/>
    <w:link w:val="2301"/>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qFormat/>
    <w:uiPriority w:val="0"/>
    <w:rPr>
      <w:sz w:val="24"/>
    </w:rPr>
  </w:style>
  <w:style w:type="character" w:customStyle="1" w:styleId="2304">
    <w:name w:val="bt2 Char"/>
    <w:link w:val="2305"/>
    <w:qFormat/>
    <w:uiPriority w:val="99"/>
    <w:rPr>
      <w:rFonts w:eastAsia="黑体"/>
      <w:sz w:val="30"/>
      <w:szCs w:val="30"/>
    </w:rPr>
  </w:style>
  <w:style w:type="paragraph" w:customStyle="1" w:styleId="2305">
    <w:name w:val="bt2"/>
    <w:basedOn w:val="1"/>
    <w:link w:val="2304"/>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qFormat/>
    <w:uiPriority w:val="0"/>
    <w:rPr>
      <w:color w:val="000000"/>
      <w:sz w:val="24"/>
    </w:rPr>
  </w:style>
  <w:style w:type="paragraph" w:customStyle="1" w:styleId="2307">
    <w:name w:val="样式 小四 黑色 左 首行缩进:  0.85 厘米 行距: 最小值 24 磅"/>
    <w:basedOn w:val="1"/>
    <w:link w:val="2306"/>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qFormat/>
    <w:uiPriority w:val="0"/>
    <w:rPr>
      <w:rFonts w:cs="宋体"/>
      <w:color w:val="000000"/>
      <w:sz w:val="28"/>
      <w:szCs w:val="28"/>
    </w:rPr>
  </w:style>
  <w:style w:type="paragraph" w:customStyle="1" w:styleId="2309">
    <w:name w:val="样式 样式 样式1 + 首行缩进:  0.74 厘米 + 黑色"/>
    <w:basedOn w:val="1"/>
    <w:link w:val="2308"/>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qFormat/>
    <w:uiPriority w:val="0"/>
    <w:rPr>
      <w:color w:val="000000"/>
      <w:sz w:val="24"/>
    </w:rPr>
  </w:style>
  <w:style w:type="paragraph" w:customStyle="1" w:styleId="2311">
    <w:name w:val="样式 样式 小四 行距: 最小值 24 磅1 + 黑色"/>
    <w:basedOn w:val="1"/>
    <w:link w:val="2310"/>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qFormat/>
    <w:uiPriority w:val="0"/>
    <w:rPr>
      <w:kern w:val="2"/>
      <w:sz w:val="21"/>
    </w:rPr>
  </w:style>
  <w:style w:type="character" w:customStyle="1" w:styleId="2313">
    <w:name w:val="样式12 Char"/>
    <w:link w:val="2314"/>
    <w:qFormat/>
    <w:uiPriority w:val="0"/>
    <w:rPr>
      <w:rFonts w:ascii="Calibri" w:hAnsi="Calibri" w:eastAsia="黑体"/>
      <w:bCs/>
      <w:sz w:val="30"/>
      <w:szCs w:val="32"/>
    </w:rPr>
  </w:style>
  <w:style w:type="paragraph" w:customStyle="1" w:styleId="2314">
    <w:name w:val="样式12"/>
    <w:basedOn w:val="7"/>
    <w:link w:val="2313"/>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qFormat/>
    <w:uiPriority w:val="0"/>
    <w:rPr>
      <w:rFonts w:eastAsia="黑体"/>
      <w:sz w:val="28"/>
    </w:rPr>
  </w:style>
  <w:style w:type="paragraph" w:customStyle="1" w:styleId="2317">
    <w:name w:val="样式 样式 样式 标题 2H2Heading 2 HiddenHeading 2 CCBSTitre3Level 2 Headh...4"/>
    <w:basedOn w:val="1"/>
    <w:link w:val="2316"/>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qFormat/>
    <w:uiPriority w:val="0"/>
    <w:rPr>
      <w:rFonts w:eastAsia="黑体"/>
      <w:bCs/>
      <w:color w:val="000000"/>
      <w:kern w:val="44"/>
      <w:sz w:val="30"/>
    </w:rPr>
  </w:style>
  <w:style w:type="paragraph" w:customStyle="1" w:styleId="2319">
    <w:name w:val="样式 标题 1 + 黑色"/>
    <w:basedOn w:val="5"/>
    <w:link w:val="2318"/>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qFormat/>
    <w:uiPriority w:val="0"/>
  </w:style>
  <w:style w:type="character" w:customStyle="1" w:styleId="2321">
    <w:name w:val="标题2（DMS） Char"/>
    <w:qFormat/>
    <w:uiPriority w:val="0"/>
    <w:rPr>
      <w:rFonts w:ascii="黑体" w:eastAsia="楷体_GB2312"/>
      <w:b/>
      <w:kern w:val="2"/>
      <w:sz w:val="28"/>
      <w:szCs w:val="28"/>
      <w:lang w:val="en-US" w:eastAsia="zh-CN" w:bidi="ar-SA"/>
    </w:rPr>
  </w:style>
  <w:style w:type="character" w:customStyle="1" w:styleId="2322">
    <w:name w:val="普通文字 Char Char2"/>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qFormat/>
    <w:uiPriority w:val="0"/>
  </w:style>
  <w:style w:type="character" w:customStyle="1" w:styleId="2325">
    <w:name w:val="样式 样式 正文文本缩进Body Text 2Body Text1HD正文1 + 四号 黑色 首行缩进:  0.97 厘米...... Char Char"/>
    <w:qFormat/>
    <w:uiPriority w:val="0"/>
    <w:rPr>
      <w:color w:val="000000"/>
      <w:spacing w:val="-2"/>
      <w:sz w:val="28"/>
      <w:szCs w:val="28"/>
    </w:rPr>
  </w:style>
  <w:style w:type="character" w:customStyle="1" w:styleId="2326">
    <w:name w:val="第二卷 Char Char"/>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qFormat/>
    <w:uiPriority w:val="0"/>
    <w:rPr>
      <w:rFonts w:eastAsia="黑体"/>
      <w:sz w:val="28"/>
      <w:lang w:val="zh-CN"/>
    </w:rPr>
  </w:style>
  <w:style w:type="character" w:customStyle="1" w:styleId="2329">
    <w:name w:val="标题 1 + Times New Roman Char"/>
    <w:link w:val="2330"/>
    <w:qFormat/>
    <w:uiPriority w:val="0"/>
    <w:rPr>
      <w:rFonts w:eastAsia="黑体"/>
      <w:color w:val="000000"/>
      <w:kern w:val="44"/>
      <w:sz w:val="30"/>
      <w:szCs w:val="44"/>
    </w:rPr>
  </w:style>
  <w:style w:type="paragraph" w:customStyle="1" w:styleId="2330">
    <w:name w:val="标题 1 + Times New Roman"/>
    <w:basedOn w:val="5"/>
    <w:link w:val="2329"/>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qFormat/>
    <w:uiPriority w:val="0"/>
    <w:rPr>
      <w:rFonts w:eastAsia="黑体"/>
      <w:b/>
      <w:sz w:val="28"/>
    </w:rPr>
  </w:style>
  <w:style w:type="paragraph" w:customStyle="1" w:styleId="2333">
    <w:name w:val="样式 标题 3三级标题 + (中文) 黑体 四号 非加粗 段前: 3 磅 段后: 3 磅 行距: 最小值 25 磅"/>
    <w:basedOn w:val="7"/>
    <w:link w:val="2332"/>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qFormat/>
    <w:uiPriority w:val="29"/>
    <w:rPr>
      <w:rFonts w:ascii="宋体" w:hAnsi="宋体" w:cs="宋体"/>
      <w:i/>
      <w:iCs/>
      <w:color w:val="404040"/>
      <w:sz w:val="24"/>
      <w:szCs w:val="24"/>
    </w:rPr>
  </w:style>
  <w:style w:type="character" w:customStyle="1" w:styleId="2335">
    <w:name w:val="标题 2XW Char"/>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qFormat/>
    <w:uiPriority w:val="0"/>
    <w:rPr>
      <w:color w:val="000000"/>
      <w:sz w:val="24"/>
    </w:rPr>
  </w:style>
  <w:style w:type="paragraph" w:customStyle="1" w:styleId="2337">
    <w:name w:val="样式 样式 黑色 行距: 固定值 20 磅 + 首行缩进:  0 字符"/>
    <w:basedOn w:val="1"/>
    <w:link w:val="233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qFormat/>
    <w:uiPriority w:val="0"/>
    <w:rPr>
      <w:rFonts w:ascii="Times New Roman" w:hAnsi="Times New Roman" w:eastAsia="宋体"/>
      <w:color w:val="000000"/>
      <w:kern w:val="0"/>
      <w:sz w:val="24"/>
      <w:szCs w:val="24"/>
    </w:rPr>
  </w:style>
  <w:style w:type="character" w:customStyle="1" w:styleId="2339">
    <w:name w:val="样式 行距: 1.5 倍行距 Char"/>
    <w:link w:val="2340"/>
    <w:qFormat/>
    <w:uiPriority w:val="0"/>
    <w:rPr>
      <w:rFonts w:cs="宋体"/>
      <w:sz w:val="28"/>
    </w:rPr>
  </w:style>
  <w:style w:type="paragraph" w:customStyle="1" w:styleId="2340">
    <w:name w:val="样式 行距: 1.5 倍行距"/>
    <w:basedOn w:val="1"/>
    <w:link w:val="233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qFormat/>
    <w:uiPriority w:val="0"/>
    <w:rPr>
      <w:kern w:val="2"/>
      <w:sz w:val="21"/>
      <w:szCs w:val="24"/>
    </w:rPr>
  </w:style>
  <w:style w:type="character" w:customStyle="1" w:styleId="2342">
    <w:name w:val="网格表 1 浅色1"/>
    <w:qFormat/>
    <w:uiPriority w:val="0"/>
    <w:rPr>
      <w:b/>
      <w:bCs/>
      <w:smallCaps/>
      <w:spacing w:val="5"/>
    </w:rPr>
  </w:style>
  <w:style w:type="character" w:customStyle="1" w:styleId="2343">
    <w:name w:val="Font Style46"/>
    <w:qFormat/>
    <w:uiPriority w:val="0"/>
    <w:rPr>
      <w:rFonts w:ascii="宋体" w:eastAsia="宋体" w:cs="宋体"/>
      <w:b/>
      <w:bCs/>
      <w:sz w:val="28"/>
      <w:szCs w:val="28"/>
    </w:rPr>
  </w:style>
  <w:style w:type="character" w:customStyle="1" w:styleId="2344">
    <w:name w:val="样式 首行缩进:  0.99 厘米 行距: 最小值 25 磅1 Char Char"/>
    <w:qFormat/>
    <w:uiPriority w:val="0"/>
    <w:rPr>
      <w:rFonts w:eastAsia="Times New Roman"/>
      <w:kern w:val="2"/>
      <w:sz w:val="28"/>
    </w:rPr>
  </w:style>
  <w:style w:type="character" w:customStyle="1" w:styleId="2345">
    <w:name w:val="工程编号"/>
    <w:qFormat/>
    <w:uiPriority w:val="99"/>
    <w:rPr>
      <w:b/>
      <w:sz w:val="24"/>
    </w:rPr>
  </w:style>
  <w:style w:type="character" w:customStyle="1" w:styleId="2346">
    <w:name w:val="样式 正文首行缩进 + 首行缩进:  0.99 厘米 段后: 0 磅 Char"/>
    <w:link w:val="2347"/>
    <w:qFormat/>
    <w:uiPriority w:val="0"/>
    <w:rPr>
      <w:rFonts w:cs="宋体"/>
      <w:sz w:val="28"/>
    </w:rPr>
  </w:style>
  <w:style w:type="paragraph" w:customStyle="1" w:styleId="2347">
    <w:name w:val="样式 正文首行缩进 + 首行缩进:  0.99 厘米 段后: 0 磅"/>
    <w:basedOn w:val="86"/>
    <w:link w:val="2346"/>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qFormat/>
    <w:uiPriority w:val="0"/>
    <w:rPr>
      <w:rFonts w:cs="宋体"/>
      <w:color w:val="000000"/>
      <w:sz w:val="24"/>
    </w:rPr>
  </w:style>
  <w:style w:type="paragraph" w:customStyle="1" w:styleId="2349">
    <w:name w:val="样式 样式 小四 行距: 1.5 倍行距 + 黑色"/>
    <w:basedOn w:val="913"/>
    <w:link w:val="2348"/>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qFormat/>
    <w:locked/>
    <w:uiPriority w:val="0"/>
    <w:rPr>
      <w:rFonts w:ascii="宋体" w:hAnsi="宋体" w:cs="宋体"/>
      <w:kern w:val="2"/>
      <w:sz w:val="24"/>
    </w:rPr>
  </w:style>
  <w:style w:type="character" w:customStyle="1" w:styleId="2351">
    <w:name w:val="Char Char112"/>
    <w:qFormat/>
    <w:uiPriority w:val="0"/>
    <w:rPr>
      <w:rFonts w:ascii="宋体" w:hAnsi="Times New Roman" w:eastAsia="宋体" w:cs="Times New Roman"/>
      <w:sz w:val="18"/>
      <w:szCs w:val="18"/>
    </w:rPr>
  </w:style>
  <w:style w:type="character" w:customStyle="1" w:styleId="2352">
    <w:name w:val="无格式表格 31"/>
    <w:qFormat/>
    <w:uiPriority w:val="0"/>
    <w:rPr>
      <w:i/>
      <w:iCs/>
      <w:color w:val="808080"/>
    </w:rPr>
  </w:style>
  <w:style w:type="character" w:customStyle="1" w:styleId="2353">
    <w:name w:val="样式 标题 1 + 行距: 最小值 25 磅2 Char Char"/>
    <w:qFormat/>
    <w:uiPriority w:val="0"/>
    <w:rPr>
      <w:rFonts w:eastAsia="黑体"/>
      <w:color w:val="000000"/>
      <w:kern w:val="44"/>
      <w:sz w:val="32"/>
      <w:szCs w:val="32"/>
    </w:rPr>
  </w:style>
  <w:style w:type="character" w:customStyle="1" w:styleId="2354">
    <w:name w:val="样式 (西文) Times New Roman (中文) 黑体 小四"/>
    <w:qFormat/>
    <w:uiPriority w:val="0"/>
    <w:rPr>
      <w:rFonts w:ascii="Times New Roman" w:hAnsi="Times New Roman" w:eastAsia="黑体"/>
      <w:sz w:val="24"/>
    </w:rPr>
  </w:style>
  <w:style w:type="character" w:customStyle="1" w:styleId="2355">
    <w:name w:val="超链接1"/>
    <w:qFormat/>
    <w:uiPriority w:val="0"/>
    <w:rPr>
      <w:color w:val="0000FF"/>
      <w:u w:val="single"/>
    </w:rPr>
  </w:style>
  <w:style w:type="character" w:customStyle="1" w:styleId="2356">
    <w:name w:val="Char Char22"/>
    <w:qFormat/>
    <w:uiPriority w:val="0"/>
    <w:rPr>
      <w:rFonts w:eastAsia="宋体"/>
      <w:kern w:val="2"/>
      <w:sz w:val="21"/>
      <w:szCs w:val="24"/>
      <w:lang w:val="en-US" w:eastAsia="zh-CN" w:bidi="ar-SA"/>
    </w:rPr>
  </w:style>
  <w:style w:type="character" w:customStyle="1" w:styleId="2357">
    <w:name w:val="text21"/>
    <w:qFormat/>
    <w:uiPriority w:val="0"/>
    <w:rPr>
      <w:rFonts w:hint="default" w:ascii="Verdana" w:hAnsi="Verdana"/>
      <w:color w:val="000000"/>
      <w:sz w:val="17"/>
      <w:szCs w:val="17"/>
    </w:rPr>
  </w:style>
  <w:style w:type="character" w:customStyle="1" w:styleId="2358">
    <w:name w:val="浅色底纹 - 着色 2 字符"/>
    <w:link w:val="2359"/>
    <w:qFormat/>
    <w:uiPriority w:val="0"/>
    <w:rPr>
      <w:rFonts w:ascii="宋体"/>
      <w:b/>
      <w:bCs/>
      <w:i/>
      <w:iCs/>
      <w:color w:val="4F81BD"/>
      <w:sz w:val="24"/>
      <w:szCs w:val="28"/>
    </w:rPr>
  </w:style>
  <w:style w:type="paragraph" w:customStyle="1" w:styleId="2359">
    <w:name w:val="浅色底纹 - 着色 21"/>
    <w:basedOn w:val="1"/>
    <w:next w:val="1"/>
    <w:link w:val="2358"/>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qFormat/>
    <w:uiPriority w:val="0"/>
    <w:rPr>
      <w:rFonts w:ascii="Calibri"/>
    </w:rPr>
  </w:style>
  <w:style w:type="paragraph" w:customStyle="1" w:styleId="2362">
    <w:name w:val="样式 样式 黑体 居中 首行缩进:  0 厘米 段前: 6 磅 段后: 6 磅 行距: 单倍行距 + Times New Rom..."/>
    <w:basedOn w:val="989"/>
    <w:link w:val="2361"/>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qFormat/>
    <w:uiPriority w:val="0"/>
    <w:rPr>
      <w:sz w:val="28"/>
    </w:rPr>
  </w:style>
  <w:style w:type="paragraph" w:customStyle="1" w:styleId="2364">
    <w:name w:val="样式 样式 样式 段前: 0.5 行 段后: 0.5 行 + 首行缩进:  2 字符 + 两端对齐 首行缩进:  2 字符"/>
    <w:basedOn w:val="1"/>
    <w:link w:val="2363"/>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qFormat/>
    <w:uiPriority w:val="0"/>
  </w:style>
  <w:style w:type="character" w:customStyle="1" w:styleId="2366">
    <w:name w:val="font121"/>
    <w:qFormat/>
    <w:uiPriority w:val="0"/>
    <w:rPr>
      <w:sz w:val="18"/>
      <w:szCs w:val="18"/>
    </w:rPr>
  </w:style>
  <w:style w:type="character" w:customStyle="1" w:styleId="2367">
    <w:name w:val="段落内容 Char"/>
    <w:qFormat/>
    <w:uiPriority w:val="0"/>
    <w:rPr>
      <w:rFonts w:eastAsia="宋体"/>
      <w:kern w:val="2"/>
      <w:sz w:val="28"/>
      <w:lang w:val="en-US" w:eastAsia="zh-CN" w:bidi="ar-SA"/>
    </w:rPr>
  </w:style>
  <w:style w:type="character" w:customStyle="1" w:styleId="2368">
    <w:name w:val="手改 Char Char1"/>
    <w:qFormat/>
    <w:uiPriority w:val="0"/>
    <w:rPr>
      <w:rFonts w:ascii="宋体" w:hAnsi="Times New Roman" w:eastAsia="宋体" w:cs="Times New Roman"/>
      <w:sz w:val="24"/>
      <w:szCs w:val="20"/>
    </w:rPr>
  </w:style>
  <w:style w:type="character" w:customStyle="1" w:styleId="2369">
    <w:name w:val="orange bb"/>
    <w:qFormat/>
    <w:uiPriority w:val="0"/>
  </w:style>
  <w:style w:type="character" w:customStyle="1" w:styleId="2370">
    <w:name w:val="样式 样式 四号 行距: 最小值 24 磅 + 首行缩进:  2 字符 Char"/>
    <w:link w:val="2371"/>
    <w:qFormat/>
    <w:locked/>
    <w:uiPriority w:val="99"/>
    <w:rPr>
      <w:sz w:val="28"/>
      <w:szCs w:val="28"/>
    </w:rPr>
  </w:style>
  <w:style w:type="paragraph" w:customStyle="1" w:styleId="2371">
    <w:name w:val="样式 样式 四号 行距: 最小值 24 磅 + 首行缩进:  2 字符"/>
    <w:basedOn w:val="1"/>
    <w:link w:val="2370"/>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qFormat/>
    <w:uiPriority w:val="0"/>
    <w:rPr>
      <w:sz w:val="28"/>
    </w:rPr>
  </w:style>
  <w:style w:type="character" w:customStyle="1" w:styleId="2373">
    <w:name w:val="样式 标题 3标题 3 Char Char Char标题 3 Char Char头H3h33rd levell3... Char"/>
    <w:link w:val="2374"/>
    <w:qFormat/>
    <w:uiPriority w:val="0"/>
    <w:rPr>
      <w:rFonts w:eastAsia="黑体" w:cs="宋体"/>
      <w:sz w:val="24"/>
    </w:rPr>
  </w:style>
  <w:style w:type="paragraph" w:customStyle="1" w:styleId="2374">
    <w:name w:val="样式 标题 3标题 3 Char Char Char标题 3 Char Char头H3h33rd levell3..."/>
    <w:basedOn w:val="7"/>
    <w:link w:val="2373"/>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qFormat/>
    <w:uiPriority w:val="0"/>
    <w:rPr>
      <w:rFonts w:ascii="Calibri" w:hAnsi="Calibri"/>
      <w:sz w:val="24"/>
    </w:rPr>
  </w:style>
  <w:style w:type="paragraph" w:customStyle="1" w:styleId="2377">
    <w:name w:val="样式 (中文) 仿宋_GB2312 四号 首行缩进:  0.85 厘米 行距: 固定值 26 磅"/>
    <w:basedOn w:val="1"/>
    <w:link w:val="2376"/>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qFormat/>
    <w:uiPriority w:val="0"/>
    <w:rPr>
      <w:rFonts w:ascii="宋体" w:hAnsi="Courier New" w:cs="Courier New"/>
      <w:b/>
      <w:bCs/>
      <w:iCs/>
      <w:color w:val="000000"/>
      <w:kern w:val="2"/>
      <w:sz w:val="28"/>
      <w:szCs w:val="28"/>
      <w:lang w:bidi="en-US"/>
    </w:rPr>
  </w:style>
  <w:style w:type="character" w:customStyle="1" w:styleId="2379">
    <w:name w:val="artcontent"/>
    <w:qFormat/>
    <w:uiPriority w:val="0"/>
    <w:rPr>
      <w:rFonts w:ascii="Tahoma" w:hAnsi="Tahoma" w:eastAsia="宋体"/>
      <w:kern w:val="2"/>
      <w:sz w:val="22"/>
      <w:szCs w:val="22"/>
      <w:lang w:val="en-US" w:eastAsia="zh-CN" w:bidi="ar-SA"/>
    </w:rPr>
  </w:style>
  <w:style w:type="character" w:customStyle="1" w:styleId="2380">
    <w:name w:val="正文首行缩进 2 字符"/>
    <w:basedOn w:val="298"/>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qFormat/>
    <w:uiPriority w:val="0"/>
    <w:rPr>
      <w:color w:val="000000"/>
      <w:sz w:val="28"/>
      <w:shd w:val="clear" w:color="FFFFFF" w:fill="FFFFFF"/>
    </w:rPr>
  </w:style>
  <w:style w:type="character" w:customStyle="1" w:styleId="2383">
    <w:name w:val="样式 标题 4 + 红色 Char Char"/>
    <w:link w:val="2384"/>
    <w:qFormat/>
    <w:uiPriority w:val="0"/>
    <w:rPr>
      <w:rFonts w:ascii="Arial" w:hAnsi="Arial"/>
      <w:color w:val="FF0000"/>
      <w:sz w:val="24"/>
      <w:szCs w:val="28"/>
    </w:rPr>
  </w:style>
  <w:style w:type="paragraph" w:customStyle="1" w:styleId="2384">
    <w:name w:val="样式 标题 4 + 红色 Char"/>
    <w:basedOn w:val="8"/>
    <w:link w:val="2383"/>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qFormat/>
    <w:uiPriority w:val="0"/>
  </w:style>
  <w:style w:type="character" w:customStyle="1" w:styleId="2388">
    <w:name w:val="样式 样式 样式 黑色 行距: 固定值 20 磅 + 首行缩进:  0 字符 + 自动设置 行距: 1.5 倍行距 Char Char"/>
    <w:link w:val="2389"/>
    <w:qFormat/>
    <w:uiPriority w:val="0"/>
    <w:rPr>
      <w:rFonts w:cs="宋体"/>
      <w:sz w:val="28"/>
    </w:rPr>
  </w:style>
  <w:style w:type="paragraph" w:customStyle="1" w:styleId="2389">
    <w:name w:val="样式 样式 样式 黑色 行距: 固定值 20 磅 + 首行缩进:  0 字符 + 自动设置 行距: 1.5 倍行距"/>
    <w:basedOn w:val="2337"/>
    <w:link w:val="2388"/>
    <w:qFormat/>
    <w:uiPriority w:val="0"/>
    <w:pPr>
      <w:spacing w:line="500" w:lineRule="atLeast"/>
      <w:ind w:firstLine="561"/>
    </w:pPr>
    <w:rPr>
      <w:rFonts w:cs="宋体"/>
      <w:color w:val="auto"/>
      <w:sz w:val="28"/>
    </w:rPr>
  </w:style>
  <w:style w:type="character" w:customStyle="1" w:styleId="2390">
    <w:name w:val="Char Char72"/>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qFormat/>
    <w:uiPriority w:val="0"/>
  </w:style>
  <w:style w:type="paragraph" w:customStyle="1" w:styleId="2393">
    <w:name w:val="样式 样式 样式 样式 样式 样式 样式 样式 样式 小四 行距: 最小值 24 磅 + 首行缩进:  2 字符 + 首行缩进:..."/>
    <w:basedOn w:val="2394"/>
    <w:link w:val="2392"/>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qFormat/>
    <w:uiPriority w:val="0"/>
    <w:rPr>
      <w:rFonts w:ascii="宋体" w:hAnsi="宋体"/>
      <w:kern w:val="2"/>
      <w:sz w:val="28"/>
    </w:rPr>
  </w:style>
  <w:style w:type="character" w:customStyle="1" w:styleId="2396">
    <w:name w:val="样式 (符号) 宋体 四号 首行缩进:  0.99 厘米 行距: 1.5 倍行距 Char Char"/>
    <w:qFormat/>
    <w:uiPriority w:val="0"/>
    <w:rPr>
      <w:rFonts w:hAnsi="宋体"/>
      <w:sz w:val="28"/>
    </w:rPr>
  </w:style>
  <w:style w:type="character" w:customStyle="1" w:styleId="2397">
    <w:name w:val="Char Char151"/>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qFormat/>
    <w:uiPriority w:val="0"/>
    <w:rPr>
      <w:sz w:val="28"/>
      <w:szCs w:val="28"/>
    </w:rPr>
  </w:style>
  <w:style w:type="paragraph" w:customStyle="1" w:styleId="2399">
    <w:name w:val="样式 样式 首行缩进:  0.99 厘米 行距: 最小值 25 磅1 + 加宽量  0.2 磅"/>
    <w:basedOn w:val="2236"/>
    <w:link w:val="2398"/>
    <w:qFormat/>
    <w:uiPriority w:val="0"/>
    <w:rPr>
      <w:rFonts w:cs="Times New Roman"/>
      <w:szCs w:val="28"/>
    </w:rPr>
  </w:style>
  <w:style w:type="character" w:customStyle="1" w:styleId="2400">
    <w:name w:val="报告内容 Char Char Char Char Char Char Char Char Char"/>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qFormat/>
    <w:uiPriority w:val="0"/>
    <w:rPr>
      <w:rFonts w:eastAsia="黑体" w:cs="宋体"/>
      <w:sz w:val="28"/>
    </w:rPr>
  </w:style>
  <w:style w:type="paragraph" w:customStyle="1" w:styleId="2402">
    <w:name w:val="样式 标题 2标题 1.1Title Header2标题 w2节标题 2－ch节标题 1.1H2标题 2 Cha..."/>
    <w:basedOn w:val="6"/>
    <w:link w:val="2401"/>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qFormat/>
    <w:uiPriority w:val="0"/>
    <w:rPr>
      <w:color w:val="FFFFFF"/>
    </w:rPr>
  </w:style>
  <w:style w:type="character" w:customStyle="1" w:styleId="2404">
    <w:name w:val="unnamed1"/>
    <w:qFormat/>
    <w:uiPriority w:val="0"/>
  </w:style>
  <w:style w:type="character" w:customStyle="1" w:styleId="2405">
    <w:name w:val="样式 标题 4标题 4 Char Char Char Char标题 4 Char标题 4 Char Char Char C...1 Char"/>
    <w:link w:val="2406"/>
    <w:qFormat/>
    <w:uiPriority w:val="0"/>
    <w:rPr>
      <w:rFonts w:ascii="Calibri" w:hAnsi="Calibri"/>
      <w:sz w:val="24"/>
    </w:rPr>
  </w:style>
  <w:style w:type="paragraph" w:customStyle="1" w:styleId="2406">
    <w:name w:val="样式 标题 4标题 4 Char Char Char Char标题 4 Char标题 4 Char Char Char C...1"/>
    <w:basedOn w:val="8"/>
    <w:link w:val="2405"/>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qFormat/>
    <w:uiPriority w:val="0"/>
    <w:rPr>
      <w:sz w:val="24"/>
    </w:rPr>
  </w:style>
  <w:style w:type="paragraph" w:customStyle="1" w:styleId="2408">
    <w:name w:val="样式 样式 样式 样式 黑色 行距: 固定值 20 磅 + 首行缩进:  2 字符 + 首行缩进:  2 字符 + 自动设置 ..."/>
    <w:basedOn w:val="1"/>
    <w:link w:val="2407"/>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qFormat/>
    <w:uiPriority w:val="0"/>
    <w:rPr>
      <w:color w:val="000000"/>
      <w:sz w:val="28"/>
    </w:rPr>
  </w:style>
  <w:style w:type="character" w:customStyle="1" w:styleId="2413">
    <w:name w:val="标题提3 Char"/>
    <w:link w:val="2414"/>
    <w:qFormat/>
    <w:uiPriority w:val="0"/>
    <w:rPr>
      <w:b/>
      <w:bCs/>
      <w:sz w:val="24"/>
      <w:szCs w:val="24"/>
    </w:rPr>
  </w:style>
  <w:style w:type="paragraph" w:customStyle="1" w:styleId="2414">
    <w:name w:val="标题提3"/>
    <w:basedOn w:val="7"/>
    <w:next w:val="2"/>
    <w:link w:val="2413"/>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qFormat/>
    <w:uiPriority w:val="0"/>
    <w:rPr>
      <w:color w:val="000000"/>
      <w:sz w:val="28"/>
    </w:rPr>
  </w:style>
  <w:style w:type="character" w:customStyle="1" w:styleId="2416">
    <w:name w:val="论文正文 Char"/>
    <w:link w:val="2417"/>
    <w:qFormat/>
    <w:uiPriority w:val="0"/>
    <w:rPr>
      <w:rFonts w:cs="黑体"/>
      <w:sz w:val="24"/>
    </w:rPr>
  </w:style>
  <w:style w:type="paragraph" w:customStyle="1" w:styleId="2417">
    <w:name w:val="论文正文"/>
    <w:basedOn w:val="1"/>
    <w:link w:val="2416"/>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qFormat/>
    <w:uiPriority w:val="39"/>
    <w:rPr>
      <w:b/>
      <w:bCs/>
      <w:caps/>
      <w:kern w:val="2"/>
    </w:rPr>
  </w:style>
  <w:style w:type="character" w:customStyle="1" w:styleId="2419">
    <w:name w:val="样式 样式 居中1 + Char"/>
    <w:link w:val="2420"/>
    <w:qFormat/>
    <w:uiPriority w:val="0"/>
    <w:rPr>
      <w:rFonts w:cs="宋体"/>
    </w:rPr>
  </w:style>
  <w:style w:type="paragraph" w:customStyle="1" w:styleId="2420">
    <w:name w:val="样式 样式 居中1 +"/>
    <w:basedOn w:val="1"/>
    <w:link w:val="2419"/>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qFormat/>
    <w:uiPriority w:val="0"/>
    <w:rPr>
      <w:rFonts w:ascii="Calibri" w:hAnsi="Calibri"/>
      <w:sz w:val="28"/>
    </w:rPr>
  </w:style>
  <w:style w:type="paragraph" w:customStyle="1" w:styleId="2422">
    <w:name w:val="样式 四号 首行缩进:  0.99 厘米 行距: 最小值 25 磅6"/>
    <w:basedOn w:val="1"/>
    <w:link w:val="2421"/>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qFormat/>
    <w:uiPriority w:val="0"/>
    <w:rPr>
      <w:rFonts w:cs="宋体"/>
      <w:kern w:val="0"/>
    </w:rPr>
  </w:style>
  <w:style w:type="paragraph" w:customStyle="1" w:styleId="2426">
    <w:name w:val="样式 样式 样式 (中文) 仿宋_GB2312 四号 黑色 首行缩进:  0.95 厘米 行距: 1.5 倍行距 + 宋体 + ..."/>
    <w:basedOn w:val="1"/>
    <w:link w:val="2427"/>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qFormat/>
    <w:uiPriority w:val="0"/>
    <w:rPr>
      <w:color w:val="000000"/>
      <w:kern w:val="2"/>
      <w:sz w:val="24"/>
    </w:rPr>
  </w:style>
  <w:style w:type="character" w:customStyle="1" w:styleId="2428">
    <w:name w:val="报告书格式 Char"/>
    <w:link w:val="2429"/>
    <w:qFormat/>
    <w:uiPriority w:val="0"/>
    <w:rPr>
      <w:rFonts w:ascii="宋体" w:hAnsi="宋体"/>
      <w:sz w:val="24"/>
      <w:szCs w:val="24"/>
    </w:rPr>
  </w:style>
  <w:style w:type="paragraph" w:customStyle="1" w:styleId="2429">
    <w:name w:val="报告书格式"/>
    <w:basedOn w:val="1"/>
    <w:link w:val="2428"/>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qFormat/>
    <w:uiPriority w:val="0"/>
    <w:rPr>
      <w:rFonts w:eastAsia="黑体"/>
      <w:sz w:val="30"/>
      <w:szCs w:val="32"/>
    </w:rPr>
  </w:style>
  <w:style w:type="paragraph" w:customStyle="1" w:styleId="2432">
    <w:name w:val="样式 样式 标题 2标题 41节Heading 2ph2h21head 08标题 1.1Chapter Heading... +..."/>
    <w:basedOn w:val="1"/>
    <w:link w:val="243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qFormat/>
    <w:uiPriority w:val="0"/>
    <w:rPr>
      <w:rFonts w:cs="宋体"/>
      <w:color w:val="000000"/>
      <w:kern w:val="2"/>
      <w:sz w:val="24"/>
    </w:rPr>
  </w:style>
  <w:style w:type="character" w:customStyle="1" w:styleId="2434">
    <w:name w:val="样式 样式 标题 3 + 小三 加粗 段前: 6 磅 段后: 6 磅 + 行距: 最小值 25 磅 Char Char"/>
    <w:qFormat/>
    <w:uiPriority w:val="0"/>
    <w:rPr>
      <w:rFonts w:eastAsia="黑体"/>
      <w:sz w:val="28"/>
      <w:lang w:val="zh-CN"/>
    </w:rPr>
  </w:style>
  <w:style w:type="character" w:customStyle="1" w:styleId="2435">
    <w:name w:val="样式 样式 首行缩进:  1.01 厘米 行距: 固定值 24 磅 + 黑体 居中 首行缩进:  0 厘米 Char Char"/>
    <w:link w:val="2436"/>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qFormat/>
    <w:uiPriority w:val="0"/>
    <w:rPr>
      <w:rFonts w:cs="宋体"/>
      <w:sz w:val="28"/>
    </w:rPr>
  </w:style>
  <w:style w:type="paragraph" w:customStyle="1" w:styleId="2438">
    <w:name w:val="样式 样式 首行缩进:  2 字符1 + 首行缩进:  2 字符"/>
    <w:basedOn w:val="1"/>
    <w:link w:val="2437"/>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qFormat/>
    <w:uiPriority w:val="0"/>
    <w:rPr>
      <w:sz w:val="28"/>
    </w:rPr>
  </w:style>
  <w:style w:type="character" w:customStyle="1" w:styleId="2440">
    <w:name w:val="样式 标题 3H3条标题1.1.1 + 小四 非加粗 段前: 0 磅 段后: 0 磅 行距: 1.5 倍行距 Char"/>
    <w:link w:val="2441"/>
    <w:qFormat/>
    <w:uiPriority w:val="0"/>
    <w:rPr>
      <w:rFonts w:cs="宋体"/>
      <w:sz w:val="24"/>
      <w:szCs w:val="24"/>
    </w:rPr>
  </w:style>
  <w:style w:type="paragraph" w:customStyle="1" w:styleId="2441">
    <w:name w:val="样式 标题 3H3条标题1.1.1 + 小四 非加粗 段前: 0 磅 段后: 0 磅 行距: 1.5 倍行距"/>
    <w:basedOn w:val="7"/>
    <w:link w:val="2440"/>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qFormat/>
    <w:uiPriority w:val="0"/>
    <w:rPr>
      <w:rFonts w:ascii="Arial" w:hAnsi="Arial" w:cs="Arial"/>
      <w:vanish/>
      <w:sz w:val="16"/>
      <w:szCs w:val="16"/>
    </w:rPr>
  </w:style>
  <w:style w:type="character" w:customStyle="1" w:styleId="2443">
    <w:name w:val="样式 标题 2 + 宋体 四号 Char"/>
    <w:link w:val="2444"/>
    <w:qFormat/>
    <w:locked/>
    <w:uiPriority w:val="99"/>
    <w:rPr>
      <w:rFonts w:ascii="宋体" w:hAnsi="宋体"/>
      <w:b/>
      <w:sz w:val="32"/>
    </w:rPr>
  </w:style>
  <w:style w:type="paragraph" w:customStyle="1" w:styleId="2444">
    <w:name w:val="样式 标题 2 + 宋体 四号"/>
    <w:basedOn w:val="6"/>
    <w:link w:val="2443"/>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qFormat/>
    <w:uiPriority w:val="0"/>
    <w:rPr>
      <w:rFonts w:ascii="宋体" w:eastAsia="宋体" w:cs="宋体"/>
      <w:b/>
      <w:bCs/>
      <w:sz w:val="26"/>
      <w:szCs w:val="26"/>
    </w:rPr>
  </w:style>
  <w:style w:type="character" w:customStyle="1" w:styleId="2446">
    <w:name w:val="样式 样式 段后: 6 磅 行距: 1.5 倍行距 + Char"/>
    <w:link w:val="2447"/>
    <w:qFormat/>
    <w:uiPriority w:val="0"/>
    <w:rPr>
      <w:rFonts w:ascii="Calibri" w:hAnsi="Calibri"/>
      <w:sz w:val="24"/>
      <w:szCs w:val="24"/>
    </w:rPr>
  </w:style>
  <w:style w:type="paragraph" w:customStyle="1" w:styleId="2447">
    <w:name w:val="样式 样式 段后: 6 磅 行距: 1.5 倍行距 +"/>
    <w:basedOn w:val="2448"/>
    <w:link w:val="2446"/>
    <w:qFormat/>
    <w:uiPriority w:val="0"/>
    <w:rPr>
      <w:kern w:val="0"/>
    </w:rPr>
  </w:style>
  <w:style w:type="paragraph" w:customStyle="1" w:styleId="2448">
    <w:name w:val="样式 段后: 6 磅 行距: 1.5 倍行距"/>
    <w:basedOn w:val="1"/>
    <w:link w:val="2449"/>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qFormat/>
    <w:uiPriority w:val="0"/>
    <w:rPr>
      <w:rFonts w:ascii="Calibri" w:hAnsi="Calibri"/>
      <w:kern w:val="2"/>
      <w:sz w:val="24"/>
      <w:szCs w:val="24"/>
    </w:rPr>
  </w:style>
  <w:style w:type="character" w:customStyle="1" w:styleId="2450">
    <w:name w:val="样式 黑色 两端对齐 首行缩进:  0 字符1 Char Char"/>
    <w:link w:val="2451"/>
    <w:qFormat/>
    <w:uiPriority w:val="0"/>
    <w:rPr>
      <w:color w:val="000000"/>
      <w:sz w:val="28"/>
    </w:rPr>
  </w:style>
  <w:style w:type="paragraph" w:customStyle="1" w:styleId="2451">
    <w:name w:val="样式 黑色 两端对齐 首行缩进:  0 字符1"/>
    <w:basedOn w:val="1"/>
    <w:link w:val="24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qFormat/>
    <w:uiPriority w:val="0"/>
    <w:rPr>
      <w:color w:val="000000"/>
      <w:sz w:val="28"/>
    </w:rPr>
  </w:style>
  <w:style w:type="character" w:customStyle="1" w:styleId="2455">
    <w:name w:val="宏文本 Char3"/>
    <w:qFormat/>
    <w:uiPriority w:val="0"/>
    <w:rPr>
      <w:rFonts w:ascii="Courier New" w:hAnsi="Courier New" w:cs="Courier New"/>
      <w:kern w:val="2"/>
      <w:sz w:val="24"/>
      <w:szCs w:val="24"/>
    </w:rPr>
  </w:style>
  <w:style w:type="character" w:customStyle="1" w:styleId="2456">
    <w:name w:val="font551"/>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qFormat/>
    <w:uiPriority w:val="0"/>
    <w:rPr>
      <w:rFonts w:ascii="Calibri" w:hAnsi="Calibri" w:cs="宋体"/>
      <w:sz w:val="28"/>
    </w:rPr>
  </w:style>
  <w:style w:type="paragraph" w:customStyle="1" w:styleId="2458">
    <w:name w:val="样式 首行缩进:  0.99 厘米 段前: 0 磅 段后: 0 磅 行距: 最小值 25 磅"/>
    <w:basedOn w:val="1"/>
    <w:link w:val="2457"/>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qFormat/>
    <w:uiPriority w:val="0"/>
    <w:rPr>
      <w:sz w:val="24"/>
      <w:lang w:val="zh-CN"/>
    </w:rPr>
  </w:style>
  <w:style w:type="paragraph" w:customStyle="1" w:styleId="2460">
    <w:name w:val="样式 样式 样式 样式 四号 行距: 1.5 倍行距 + 首行缩进:  2 字符 + (西文) 宋体 (中文) 仿宋_GB231...3"/>
    <w:basedOn w:val="1"/>
    <w:link w:val="245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qFormat/>
    <w:uiPriority w:val="0"/>
    <w:rPr>
      <w:rFonts w:eastAsia="宋体"/>
      <w:bCs/>
      <w:snapToGrid w:val="0"/>
      <w:sz w:val="24"/>
      <w:szCs w:val="28"/>
      <w:lang w:val="en-US" w:eastAsia="zh-CN" w:bidi="ar-SA"/>
    </w:rPr>
  </w:style>
  <w:style w:type="character" w:customStyle="1" w:styleId="2462">
    <w:name w:val="明显引用 字符1"/>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qFormat/>
    <w:uiPriority w:val="0"/>
    <w:rPr>
      <w:rFonts w:eastAsia="黑体"/>
      <w:color w:val="000000"/>
      <w:sz w:val="28"/>
    </w:rPr>
  </w:style>
  <w:style w:type="paragraph" w:customStyle="1" w:styleId="2464">
    <w:name w:val="样式 标题 3章标题 3 Char Char Char标题 3 Char Char + (中文) 黑体 四号 非加粗... Char"/>
    <w:basedOn w:val="7"/>
    <w:link w:val="2463"/>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qFormat/>
    <w:uiPriority w:val="0"/>
    <w:rPr>
      <w:sz w:val="28"/>
      <w:szCs w:val="28"/>
    </w:rPr>
  </w:style>
  <w:style w:type="character" w:customStyle="1" w:styleId="2466">
    <w:name w:val="批注引用21"/>
    <w:qFormat/>
    <w:uiPriority w:val="0"/>
    <w:rPr>
      <w:sz w:val="21"/>
    </w:rPr>
  </w:style>
  <w:style w:type="character" w:customStyle="1" w:styleId="2467">
    <w:name w:val="RGY正文首行缩进 Char Char1"/>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qFormat/>
    <w:uiPriority w:val="0"/>
    <w:rPr>
      <w:sz w:val="28"/>
    </w:rPr>
  </w:style>
  <w:style w:type="character" w:customStyle="1" w:styleId="2469">
    <w:name w:val="正文 Char Char"/>
    <w:qFormat/>
    <w:uiPriority w:val="0"/>
    <w:rPr>
      <w:sz w:val="28"/>
    </w:rPr>
  </w:style>
  <w:style w:type="character" w:customStyle="1" w:styleId="2470">
    <w:name w:val="样式 样式 样式 样式 样式 黑色 行距: 固定值 20 磅 + 首行缩进:  2 字符 + 首行缩进:  2 字符 + 自动设... Char"/>
    <w:qFormat/>
    <w:locked/>
    <w:uiPriority w:val="0"/>
    <w:rPr>
      <w:rFonts w:ascii="宋体" w:hAnsi="宋体" w:cs="宋体"/>
      <w:kern w:val="2"/>
      <w:sz w:val="24"/>
    </w:rPr>
  </w:style>
  <w:style w:type="character" w:customStyle="1" w:styleId="2471">
    <w:name w:val="标正"/>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qFormat/>
    <w:uiPriority w:val="0"/>
    <w:rPr>
      <w:rFonts w:ascii="黑体" w:eastAsia="黑体"/>
      <w:sz w:val="28"/>
    </w:rPr>
  </w:style>
  <w:style w:type="paragraph" w:customStyle="1" w:styleId="2473">
    <w:name w:val="样式 黑体 四号 居中 段前: 6 磅 段后: 6 磅"/>
    <w:basedOn w:val="1"/>
    <w:link w:val="2472"/>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qFormat/>
    <w:uiPriority w:val="0"/>
  </w:style>
  <w:style w:type="paragraph" w:customStyle="1" w:styleId="2475">
    <w:name w:val="样式 样式 标题 4 + + 红色"/>
    <w:basedOn w:val="2155"/>
    <w:link w:val="2474"/>
    <w:qFormat/>
    <w:uiPriority w:val="0"/>
    <w:rPr>
      <w:rFonts w:ascii="Times New Roman" w:hAnsi="Times New Roman"/>
      <w:sz w:val="20"/>
      <w:szCs w:val="20"/>
    </w:rPr>
  </w:style>
  <w:style w:type="character" w:customStyle="1" w:styleId="2476">
    <w:name w:val="样式 首行缩进:  0.94 厘米 行距: 最小值 25 磅 Char Char"/>
    <w:qFormat/>
    <w:uiPriority w:val="0"/>
    <w:rPr>
      <w:sz w:val="28"/>
      <w:szCs w:val="28"/>
    </w:rPr>
  </w:style>
  <w:style w:type="character" w:customStyle="1" w:styleId="2477">
    <w:name w:val="样式 样式 标题 4 + + Char Char"/>
    <w:link w:val="2478"/>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qFormat/>
    <w:uiPriority w:val="0"/>
    <w:rPr>
      <w:kern w:val="2"/>
      <w:sz w:val="21"/>
      <w:szCs w:val="24"/>
    </w:rPr>
  </w:style>
  <w:style w:type="character" w:customStyle="1" w:styleId="2480">
    <w:name w:val="表内容 Char Char"/>
    <w:link w:val="2481"/>
    <w:qFormat/>
    <w:uiPriority w:val="0"/>
    <w:rPr>
      <w:sz w:val="18"/>
      <w:szCs w:val="24"/>
    </w:rPr>
  </w:style>
  <w:style w:type="paragraph" w:customStyle="1" w:styleId="2481">
    <w:name w:val="表内容"/>
    <w:basedOn w:val="1"/>
    <w:link w:val="2480"/>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qFormat/>
    <w:uiPriority w:val="0"/>
    <w:rPr>
      <w:sz w:val="28"/>
    </w:rPr>
  </w:style>
  <w:style w:type="paragraph" w:customStyle="1" w:styleId="2487">
    <w:name w:val="样式 首行缩进:  0.99 厘米 行距: 最小值 25 磅2"/>
    <w:basedOn w:val="1"/>
    <w:link w:val="248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qFormat/>
    <w:uiPriority w:val="0"/>
    <w:rPr>
      <w:rFonts w:cs="Arial"/>
      <w:snapToGrid w:val="0"/>
      <w:sz w:val="24"/>
      <w:szCs w:val="24"/>
    </w:rPr>
  </w:style>
  <w:style w:type="character" w:customStyle="1" w:styleId="2489">
    <w:name w:val="样式 五号 居中 首行缩进:  0 厘米 行距: 单倍行距 Char Char"/>
    <w:qFormat/>
    <w:uiPriority w:val="0"/>
  </w:style>
  <w:style w:type="character" w:customStyle="1" w:styleId="2490">
    <w:name w:val="样式 报高内容 + (西文) Times New Roman Char Char Char Char"/>
    <w:qFormat/>
    <w:uiPriority w:val="0"/>
    <w:rPr>
      <w:rFonts w:ascii="宋体" w:hAnsi="宋体" w:eastAsia="宋体"/>
      <w:kern w:val="2"/>
      <w:sz w:val="21"/>
      <w:szCs w:val="28"/>
      <w:lang w:val="en-US" w:eastAsia="zh-CN" w:bidi="ar-SA"/>
    </w:rPr>
  </w:style>
  <w:style w:type="character" w:customStyle="1" w:styleId="2491">
    <w:name w:val="Char Char92"/>
    <w:qFormat/>
    <w:uiPriority w:val="0"/>
    <w:rPr>
      <w:rFonts w:eastAsia="黑体"/>
      <w:b/>
      <w:bCs/>
      <w:kern w:val="44"/>
      <w:sz w:val="36"/>
      <w:szCs w:val="44"/>
    </w:rPr>
  </w:style>
  <w:style w:type="character" w:customStyle="1" w:styleId="2492">
    <w:name w:val="样式 四号 首行缩进:  0.99 厘米 行距: 最小值 25 磅5 Char1"/>
    <w:qFormat/>
    <w:uiPriority w:val="0"/>
    <w:rPr>
      <w:rFonts w:eastAsia="宋体" w:cs="宋体"/>
      <w:kern w:val="2"/>
      <w:sz w:val="28"/>
      <w:lang w:val="en-US" w:eastAsia="zh-CN" w:bidi="ar-SA"/>
    </w:rPr>
  </w:style>
  <w:style w:type="character" w:customStyle="1" w:styleId="2493">
    <w:name w:val="报告内容 Char Char Char Char Char Char"/>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qFormat/>
    <w:uiPriority w:val="0"/>
    <w:rPr>
      <w:rFonts w:hAnsi="宋体"/>
      <w:color w:val="000000"/>
      <w:sz w:val="28"/>
    </w:rPr>
  </w:style>
  <w:style w:type="character" w:customStyle="1" w:styleId="2497">
    <w:name w:val="样式 纯文本普通文字 Char纯文本 Char普通文字 Char Char标题1 + Times New Roman ... Char"/>
    <w:link w:val="2498"/>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qFormat/>
    <w:uiPriority w:val="0"/>
    <w:rPr>
      <w:rFonts w:ascii="Times New Roman" w:hAnsi="Times New Roman" w:eastAsia="宋体" w:cs="Times New Roman"/>
      <w:sz w:val="24"/>
      <w:szCs w:val="20"/>
    </w:rPr>
  </w:style>
  <w:style w:type="character" w:customStyle="1" w:styleId="2501">
    <w:name w:val="Char Char23"/>
    <w:qFormat/>
    <w:uiPriority w:val="0"/>
    <w:rPr>
      <w:rFonts w:eastAsia="宋体"/>
      <w:kern w:val="2"/>
      <w:sz w:val="21"/>
      <w:szCs w:val="24"/>
      <w:lang w:val="en-US" w:eastAsia="zh-CN" w:bidi="ar-SA"/>
    </w:rPr>
  </w:style>
  <w:style w:type="character" w:customStyle="1" w:styleId="2502">
    <w:name w:val="Char Char51"/>
    <w:qFormat/>
    <w:uiPriority w:val="0"/>
    <w:rPr>
      <w:rFonts w:cs="Arial"/>
      <w:snapToGrid/>
      <w:sz w:val="24"/>
      <w:szCs w:val="24"/>
    </w:rPr>
  </w:style>
  <w:style w:type="character" w:customStyle="1" w:styleId="2503">
    <w:name w:val="Font Style52"/>
    <w:qFormat/>
    <w:uiPriority w:val="0"/>
    <w:rPr>
      <w:rFonts w:ascii="宋体" w:eastAsia="宋体" w:cs="宋体"/>
      <w:b/>
      <w:bCs/>
      <w:i/>
      <w:iCs/>
      <w:sz w:val="20"/>
      <w:szCs w:val="20"/>
    </w:rPr>
  </w:style>
  <w:style w:type="character" w:customStyle="1" w:styleId="2504">
    <w:name w:val="样式 标题 3三级标题 + (中文) 宋体 Char Char"/>
    <w:link w:val="2505"/>
    <w:qFormat/>
    <w:uiPriority w:val="0"/>
    <w:rPr>
      <w:rFonts w:eastAsia="黑体"/>
      <w:sz w:val="28"/>
      <w:szCs w:val="32"/>
    </w:rPr>
  </w:style>
  <w:style w:type="paragraph" w:customStyle="1" w:styleId="2505">
    <w:name w:val="样式 标题 3三级标题 + (中文) 宋体"/>
    <w:basedOn w:val="7"/>
    <w:link w:val="2504"/>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qFormat/>
    <w:uiPriority w:val="0"/>
    <w:rPr>
      <w:rFonts w:ascii="宋体" w:hAnsi="Courier New"/>
      <w:kern w:val="2"/>
      <w:sz w:val="24"/>
    </w:rPr>
  </w:style>
  <w:style w:type="character" w:customStyle="1" w:styleId="2507">
    <w:name w:val="样式 标题 2H2Heading 2 HiddenHeading 2 CCBSTitre3Level 2 Headh... Char"/>
    <w:link w:val="2508"/>
    <w:qFormat/>
    <w:uiPriority w:val="0"/>
    <w:rPr>
      <w:rFonts w:ascii="Calibri" w:hAnsi="Calibri" w:eastAsia="黑体"/>
      <w:sz w:val="30"/>
      <w:szCs w:val="32"/>
    </w:rPr>
  </w:style>
  <w:style w:type="paragraph" w:customStyle="1" w:styleId="2508">
    <w:name w:val="样式 标题 2H2Heading 2 HiddenHeading 2 CCBSTitre3Level 2 Headh..."/>
    <w:basedOn w:val="6"/>
    <w:link w:val="2507"/>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qFormat/>
    <w:uiPriority w:val="0"/>
    <w:rPr>
      <w:rFonts w:eastAsia="宋体" w:cs="宋体"/>
      <w:kern w:val="2"/>
      <w:sz w:val="24"/>
      <w:lang w:val="en-US" w:eastAsia="zh-CN" w:bidi="ar-SA"/>
    </w:rPr>
  </w:style>
  <w:style w:type="character" w:customStyle="1" w:styleId="2510">
    <w:name w:val="point_small1"/>
    <w:qFormat/>
    <w:uiPriority w:val="0"/>
    <w:rPr>
      <w:rFonts w:hint="default" w:ascii="Arial" w:hAnsi="Arial" w:eastAsia="宋体" w:cs="Arial"/>
      <w:kern w:val="2"/>
      <w:sz w:val="18"/>
      <w:szCs w:val="18"/>
      <w:lang w:val="en-US" w:eastAsia="zh-CN" w:bidi="ar-SA"/>
    </w:rPr>
  </w:style>
  <w:style w:type="character" w:customStyle="1" w:styleId="2511">
    <w:name w:val="p3"/>
    <w:qFormat/>
    <w:uiPriority w:val="0"/>
    <w:rPr>
      <w:rFonts w:ascii="Tahoma" w:hAnsi="Tahoma" w:eastAsia="宋体"/>
      <w:kern w:val="2"/>
      <w:sz w:val="24"/>
      <w:lang w:val="en-US" w:eastAsia="zh-CN" w:bidi="ar-SA"/>
    </w:rPr>
  </w:style>
  <w:style w:type="character" w:customStyle="1" w:styleId="2512">
    <w:name w:val="2 左对齐 Char"/>
    <w:link w:val="2513"/>
    <w:qFormat/>
    <w:uiPriority w:val="0"/>
    <w:rPr>
      <w:rFonts w:ascii="Arial" w:hAnsi="Arial" w:eastAsia="黑体"/>
      <w:sz w:val="30"/>
    </w:rPr>
  </w:style>
  <w:style w:type="paragraph" w:customStyle="1" w:styleId="2513">
    <w:name w:val="2 左对齐"/>
    <w:basedOn w:val="6"/>
    <w:link w:val="2512"/>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qFormat/>
    <w:uiPriority w:val="0"/>
    <w:rPr>
      <w:rFonts w:ascii="Arial" w:hAnsi="Arial" w:eastAsia="黑体"/>
      <w:b/>
      <w:bCs/>
      <w:kern w:val="2"/>
      <w:sz w:val="28"/>
      <w:szCs w:val="28"/>
      <w:lang w:val="en-US" w:eastAsia="zh-CN" w:bidi="ar-SA"/>
    </w:rPr>
  </w:style>
  <w:style w:type="character" w:customStyle="1" w:styleId="2515">
    <w:name w:val="p5"/>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qFormat/>
    <w:uiPriority w:val="0"/>
    <w:rPr>
      <w:rFonts w:eastAsia="宋体"/>
      <w:kern w:val="2"/>
      <w:sz w:val="21"/>
      <w:szCs w:val="21"/>
      <w:lang w:val="en-US" w:eastAsia="zh-CN" w:bidi="ar-SA"/>
    </w:rPr>
  </w:style>
  <w:style w:type="character" w:customStyle="1" w:styleId="2519">
    <w:name w:val="样式 (中文) 仿宋_GB2312 四号 左 Char Char"/>
    <w:link w:val="2520"/>
    <w:qFormat/>
    <w:uiPriority w:val="0"/>
    <w:rPr>
      <w:rFonts w:eastAsia="仿宋_GB2312"/>
      <w:sz w:val="28"/>
    </w:rPr>
  </w:style>
  <w:style w:type="paragraph" w:customStyle="1" w:styleId="2520">
    <w:name w:val="样式 (中文) 仿宋_GB2312 四号 左"/>
    <w:basedOn w:val="1"/>
    <w:link w:val="2519"/>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qFormat/>
    <w:uiPriority w:val="0"/>
    <w:rPr>
      <w:rFonts w:ascii="宋体" w:hAnsi="宋体" w:cs="宋体"/>
      <w:kern w:val="2"/>
      <w:sz w:val="28"/>
      <w:lang w:val="zh-CN"/>
    </w:rPr>
  </w:style>
  <w:style w:type="character" w:customStyle="1" w:styleId="2526">
    <w:name w:val="t_tag"/>
    <w:qFormat/>
    <w:uiPriority w:val="0"/>
  </w:style>
  <w:style w:type="character" w:customStyle="1" w:styleId="2527">
    <w:name w:val="院内正文 Char Char"/>
    <w:link w:val="2528"/>
    <w:qFormat/>
    <w:uiPriority w:val="0"/>
    <w:rPr>
      <w:sz w:val="28"/>
      <w:szCs w:val="24"/>
    </w:rPr>
  </w:style>
  <w:style w:type="paragraph" w:customStyle="1" w:styleId="2528">
    <w:name w:val="院内正文"/>
    <w:basedOn w:val="1"/>
    <w:link w:val="2527"/>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qFormat/>
    <w:uiPriority w:val="0"/>
    <w:rPr>
      <w:sz w:val="18"/>
      <w:szCs w:val="18"/>
    </w:rPr>
  </w:style>
  <w:style w:type="character" w:customStyle="1" w:styleId="2530">
    <w:name w:val="样式 样式 样式 标题 3 + 加粗 + (中文) 宋体 黑色 + 黑体 Char"/>
    <w:qFormat/>
    <w:uiPriority w:val="0"/>
    <w:rPr>
      <w:rFonts w:ascii="黑体" w:hAnsi="黑体" w:eastAsia="黑体"/>
      <w:b/>
      <w:bCs/>
      <w:color w:val="000000"/>
      <w:kern w:val="2"/>
      <w:sz w:val="24"/>
      <w:szCs w:val="32"/>
      <w:lang w:val="en-US" w:eastAsia="zh-CN"/>
    </w:rPr>
  </w:style>
  <w:style w:type="character" w:customStyle="1" w:styleId="2531">
    <w:name w:val="样式 10 磅"/>
    <w:qFormat/>
    <w:uiPriority w:val="0"/>
    <w:rPr>
      <w:rFonts w:ascii="Tahoma" w:hAnsi="Tahoma" w:eastAsia="宋体"/>
      <w:kern w:val="2"/>
      <w:sz w:val="24"/>
      <w:lang w:val="en-US" w:eastAsia="zh-CN" w:bidi="ar-SA"/>
    </w:rPr>
  </w:style>
  <w:style w:type="character" w:customStyle="1" w:styleId="2532">
    <w:name w:val="t181"/>
    <w:qFormat/>
    <w:uiPriority w:val="0"/>
    <w:rPr>
      <w:color w:val="000000"/>
      <w:sz w:val="21"/>
      <w:szCs w:val="21"/>
    </w:rPr>
  </w:style>
  <w:style w:type="character" w:customStyle="1" w:styleId="2533">
    <w:name w:val="样式 样式 样式 黑色 行距: 固定值 20 磅 + 首行缩进:  2 字符 + 首行缩进:  2 字符 Char"/>
    <w:link w:val="2534"/>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qFormat/>
    <w:uiPriority w:val="0"/>
    <w:rPr>
      <w:kern w:val="2"/>
      <w:sz w:val="18"/>
      <w:szCs w:val="18"/>
    </w:rPr>
  </w:style>
  <w:style w:type="character" w:customStyle="1" w:styleId="2536">
    <w:name w:val="正文格式 Char Char Char Char Char"/>
    <w:link w:val="2537"/>
    <w:qFormat/>
    <w:uiPriority w:val="0"/>
    <w:rPr>
      <w:sz w:val="28"/>
      <w:szCs w:val="24"/>
    </w:rPr>
  </w:style>
  <w:style w:type="paragraph" w:customStyle="1" w:styleId="2537">
    <w:name w:val="正文格式 Char Char Char Char"/>
    <w:basedOn w:val="1"/>
    <w:link w:val="2536"/>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qFormat/>
    <w:uiPriority w:val="0"/>
    <w:pPr>
      <w:spacing w:line="480" w:lineRule="atLeast"/>
      <w:ind w:firstLine="480"/>
    </w:pPr>
    <w:rPr>
      <w:rFonts w:cs="宋体"/>
      <w:sz w:val="24"/>
    </w:rPr>
  </w:style>
  <w:style w:type="character" w:customStyle="1" w:styleId="2543">
    <w:name w:val="样式 标题 1 + Times New Roman 三号 行距: 最小值 25 磅 Char Char"/>
    <w:qFormat/>
    <w:uiPriority w:val="0"/>
    <w:rPr>
      <w:rFonts w:ascii="宋体" w:hAnsi="宋体" w:eastAsia="黑体"/>
      <w:bCs/>
      <w:kern w:val="44"/>
      <w:sz w:val="32"/>
      <w:szCs w:val="32"/>
    </w:rPr>
  </w:style>
  <w:style w:type="character" w:customStyle="1" w:styleId="2544">
    <w:name w:val="Char Char161"/>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qFormat/>
    <w:uiPriority w:val="0"/>
    <w:rPr>
      <w:color w:val="000000"/>
      <w:sz w:val="28"/>
    </w:rPr>
  </w:style>
  <w:style w:type="paragraph" w:customStyle="1" w:styleId="2546">
    <w:name w:val="样式 样式 样式 正文文本缩进Body Text 2Body Text1HD正文1 + 四号 黑色 首行缩进:  0.97 厘米...1"/>
    <w:basedOn w:val="1"/>
    <w:link w:val="254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qFormat/>
    <w:uiPriority w:val="0"/>
    <w:rPr>
      <w:rFonts w:ascii="Calibri" w:hAnsi="Calibri" w:eastAsia="黑体"/>
      <w:color w:val="000000"/>
      <w:kern w:val="21"/>
      <w:sz w:val="24"/>
    </w:rPr>
  </w:style>
  <w:style w:type="paragraph" w:customStyle="1" w:styleId="2548">
    <w:name w:val="样式 样式1 + (中文) 黑体 自动设置"/>
    <w:basedOn w:val="492"/>
    <w:link w:val="2547"/>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qFormat/>
    <w:uiPriority w:val="0"/>
    <w:rPr>
      <w:rFonts w:ascii="Arial" w:hAnsi="Arial"/>
    </w:rPr>
  </w:style>
  <w:style w:type="paragraph" w:customStyle="1" w:styleId="2550">
    <w:name w:val="样式 题注 + 居中1"/>
    <w:basedOn w:val="23"/>
    <w:link w:val="2549"/>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qFormat/>
    <w:uiPriority w:val="0"/>
    <w:rPr>
      <w:rFonts w:ascii="宋体" w:hAnsi="宋体" w:eastAsia="宋体"/>
      <w:kern w:val="2"/>
      <w:sz w:val="28"/>
      <w:lang w:val="en-US" w:eastAsia="zh-CN" w:bidi="ar-SA"/>
    </w:rPr>
  </w:style>
  <w:style w:type="character" w:customStyle="1" w:styleId="2552">
    <w:name w:val="访问过的超链接2"/>
    <w:qFormat/>
    <w:uiPriority w:val="0"/>
    <w:rPr>
      <w:color w:val="800080"/>
      <w:u w:val="single"/>
    </w:rPr>
  </w:style>
  <w:style w:type="character" w:customStyle="1" w:styleId="2553">
    <w:name w:val="样式 标准正文 + 左侧:  0.37 厘米 右侧:  0.37 厘米 Char"/>
    <w:qFormat/>
    <w:uiPriority w:val="0"/>
    <w:rPr>
      <w:rFonts w:eastAsia="宋体" w:cs="宋体"/>
      <w:kern w:val="2"/>
      <w:sz w:val="28"/>
      <w:lang w:val="en-US" w:eastAsia="zh-CN" w:bidi="ar-SA"/>
    </w:rPr>
  </w:style>
  <w:style w:type="character" w:customStyle="1" w:styleId="2554">
    <w:name w:val="备注说明 Char Char Char Char"/>
    <w:qFormat/>
    <w:uiPriority w:val="0"/>
    <w:rPr>
      <w:rFonts w:ascii="Tahoma" w:hAnsi="Tahoma" w:eastAsia="宋体"/>
      <w:kern w:val="2"/>
      <w:sz w:val="21"/>
      <w:lang w:val="en-US" w:eastAsia="zh-CN" w:bidi="ar-SA"/>
    </w:rPr>
  </w:style>
  <w:style w:type="character" w:customStyle="1" w:styleId="2555">
    <w:name w:val="样式 Arial 紧缩量  0.1 磅"/>
    <w:qFormat/>
    <w:uiPriority w:val="0"/>
    <w:rPr>
      <w:rFonts w:ascii="Arial" w:hAnsi="Arial" w:eastAsia="宋体"/>
      <w:spacing w:val="-2"/>
      <w:kern w:val="2"/>
      <w:sz w:val="24"/>
      <w:lang w:val="en-US" w:eastAsia="zh-CN"/>
    </w:rPr>
  </w:style>
  <w:style w:type="character" w:customStyle="1" w:styleId="2556">
    <w:name w:val="横线"/>
    <w:qFormat/>
    <w:uiPriority w:val="99"/>
    <w:rPr>
      <w:b/>
      <w:color w:val="00B0F0"/>
      <w:position w:val="20"/>
      <w:sz w:val="28"/>
      <w:u w:val="double"/>
    </w:rPr>
  </w:style>
  <w:style w:type="character" w:customStyle="1" w:styleId="2557">
    <w:name w:val="样式 标题 4 + 小四 段前: 0 磅 段后: 0 磅 Char Char"/>
    <w:qFormat/>
    <w:uiPriority w:val="0"/>
    <w:rPr>
      <w:rFonts w:eastAsia="宋体" w:cs="宋体"/>
      <w:sz w:val="24"/>
      <w:lang w:val="en-US" w:eastAsia="zh-CN" w:bidi="ar-SA"/>
    </w:rPr>
  </w:style>
  <w:style w:type="character" w:customStyle="1" w:styleId="2558">
    <w:name w:val="三级标题 Char"/>
    <w:qFormat/>
    <w:uiPriority w:val="0"/>
    <w:rPr>
      <w:rFonts w:ascii="黑体" w:hAnsi="Courier New" w:eastAsia="黑体"/>
      <w:kern w:val="2"/>
      <w:sz w:val="24"/>
      <w:szCs w:val="28"/>
      <w:lang w:val="en-US" w:eastAsia="zh-CN" w:bidi="ar-SA"/>
    </w:rPr>
  </w:style>
  <w:style w:type="character" w:customStyle="1" w:styleId="2559">
    <w:name w:val="样式 (中文) 黑体 小三"/>
    <w:qFormat/>
    <w:uiPriority w:val="0"/>
    <w:rPr>
      <w:rFonts w:eastAsia="黑体"/>
      <w:sz w:val="30"/>
    </w:rPr>
  </w:style>
  <w:style w:type="character" w:customStyle="1" w:styleId="2560">
    <w:name w:val="超链接2"/>
    <w:qFormat/>
    <w:uiPriority w:val="0"/>
    <w:rPr>
      <w:color w:val="0000FF"/>
      <w:u w:val="single"/>
    </w:rPr>
  </w:style>
  <w:style w:type="character" w:customStyle="1" w:styleId="2561">
    <w:name w:val="正文文字缩进 2 Char"/>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qFormat/>
    <w:uiPriority w:val="0"/>
    <w:rPr>
      <w:rFonts w:eastAsia="黑体"/>
      <w:sz w:val="24"/>
    </w:rPr>
  </w:style>
  <w:style w:type="paragraph" w:customStyle="1" w:styleId="2565">
    <w:name w:val="样式 样式 标题 3 + 首行缩进:  2 字符 + 行距: 最小值 23.5 磅"/>
    <w:basedOn w:val="1"/>
    <w:link w:val="2564"/>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qFormat/>
    <w:uiPriority w:val="0"/>
    <w:rPr>
      <w:rFonts w:ascii="宋体" w:eastAsia="宋体"/>
      <w:sz w:val="24"/>
      <w:szCs w:val="24"/>
    </w:rPr>
  </w:style>
  <w:style w:type="character" w:customStyle="1" w:styleId="2567">
    <w:name w:val="标题6"/>
    <w:qFormat/>
    <w:uiPriority w:val="0"/>
  </w:style>
  <w:style w:type="character" w:customStyle="1" w:styleId="2568">
    <w:name w:val="样式 (中文) 仿宋_GB2312 四号 黑色 首行缩进:  0.85 厘米 行距: 最小值 24 磅 Char"/>
    <w:link w:val="2569"/>
    <w:qFormat/>
    <w:uiPriority w:val="0"/>
    <w:rPr>
      <w:rFonts w:cs="宋体"/>
      <w:color w:val="000000"/>
      <w:sz w:val="24"/>
    </w:rPr>
  </w:style>
  <w:style w:type="paragraph" w:customStyle="1" w:styleId="2569">
    <w:name w:val="样式 (中文) 仿宋_GB2312 四号 黑色 首行缩进:  0.85 厘米 行距: 最小值 24 磅"/>
    <w:basedOn w:val="1"/>
    <w:link w:val="2568"/>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qFormat/>
    <w:uiPriority w:val="0"/>
    <w:rPr>
      <w:color w:val="000000"/>
      <w:sz w:val="28"/>
    </w:rPr>
  </w:style>
  <w:style w:type="character" w:customStyle="1" w:styleId="2572">
    <w:name w:val="样式 黑色 首行缩进:  0.99 厘米 行距: 最小值 25 磅 Char Char"/>
    <w:qFormat/>
    <w:uiPriority w:val="0"/>
    <w:rPr>
      <w:color w:val="000000"/>
      <w:sz w:val="28"/>
    </w:rPr>
  </w:style>
  <w:style w:type="character" w:customStyle="1" w:styleId="2573">
    <w:name w:val="样式 (中文) 仿宋_GB2312 黑色 Char"/>
    <w:link w:val="2574"/>
    <w:qFormat/>
    <w:uiPriority w:val="0"/>
    <w:rPr>
      <w:rFonts w:eastAsia="仿宋_GB2312" w:cs="宋体"/>
      <w:color w:val="000000"/>
      <w:sz w:val="28"/>
    </w:rPr>
  </w:style>
  <w:style w:type="paragraph" w:customStyle="1" w:styleId="2574">
    <w:name w:val="样式 (中文) 仿宋_GB2312 黑色"/>
    <w:basedOn w:val="1"/>
    <w:link w:val="25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qFormat/>
    <w:uiPriority w:val="0"/>
    <w:rPr>
      <w:rFonts w:eastAsia="黑体"/>
      <w:bCs/>
      <w:sz w:val="28"/>
      <w:szCs w:val="28"/>
    </w:rPr>
  </w:style>
  <w:style w:type="paragraph" w:customStyle="1" w:styleId="2576">
    <w:name w:val="样式 标题 2标题 1.1h2节名H2Title2Underrubrik1prop2标题二H21Headin..."/>
    <w:basedOn w:val="6"/>
    <w:link w:val="2575"/>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qFormat/>
    <w:uiPriority w:val="0"/>
    <w:rPr>
      <w:kern w:val="2"/>
    </w:rPr>
  </w:style>
  <w:style w:type="character" w:customStyle="1" w:styleId="2578">
    <w:name w:val="报告内容 Char Char1 Char Char"/>
    <w:qFormat/>
    <w:uiPriority w:val="0"/>
    <w:rPr>
      <w:rFonts w:ascii="宋体" w:hAnsi="宋体" w:eastAsia="宋体"/>
      <w:kern w:val="2"/>
      <w:sz w:val="28"/>
      <w:szCs w:val="24"/>
      <w:lang w:val="en-US" w:eastAsia="zh-CN" w:bidi="ar-SA"/>
    </w:rPr>
  </w:style>
  <w:style w:type="character" w:customStyle="1" w:styleId="2579">
    <w:name w:val="Font Style50"/>
    <w:qFormat/>
    <w:uiPriority w:val="0"/>
    <w:rPr>
      <w:rFonts w:ascii="MingLiU" w:eastAsia="MingLiU" w:cs="MingLiU"/>
      <w:b/>
      <w:bCs/>
      <w:sz w:val="22"/>
      <w:szCs w:val="22"/>
    </w:rPr>
  </w:style>
  <w:style w:type="character" w:customStyle="1" w:styleId="2580">
    <w:name w:val="样式 小四 行距: 最小值 24 磅 首行缩进:  2 字符2 Char"/>
    <w:link w:val="2581"/>
    <w:qFormat/>
    <w:locked/>
    <w:uiPriority w:val="99"/>
    <w:rPr>
      <w:sz w:val="24"/>
      <w:szCs w:val="24"/>
    </w:rPr>
  </w:style>
  <w:style w:type="paragraph" w:customStyle="1" w:styleId="2581">
    <w:name w:val="样式 小四 行距: 最小值 24 磅 首行缩进:  2 字符2"/>
    <w:basedOn w:val="1"/>
    <w:link w:val="2580"/>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qFormat/>
    <w:uiPriority w:val="0"/>
    <w:rPr>
      <w:color w:val="000000"/>
      <w:sz w:val="28"/>
    </w:rPr>
  </w:style>
  <w:style w:type="character" w:customStyle="1" w:styleId="2584">
    <w:name w:val="样式4 Char"/>
    <w:qFormat/>
    <w:uiPriority w:val="0"/>
    <w:rPr>
      <w:rFonts w:eastAsia="黑体"/>
      <w:kern w:val="2"/>
      <w:sz w:val="28"/>
    </w:rPr>
  </w:style>
  <w:style w:type="character" w:customStyle="1" w:styleId="2585">
    <w:name w:val="样式 四号 行距: 最小值 24 磅 Char Char"/>
    <w:qFormat/>
    <w:uiPriority w:val="0"/>
    <w:rPr>
      <w:rFonts w:cs="宋体"/>
      <w:kern w:val="2"/>
      <w:sz w:val="28"/>
    </w:rPr>
  </w:style>
  <w:style w:type="character" w:customStyle="1" w:styleId="2586">
    <w:name w:val="样式 样式 小四 首行缩进:  0.85 厘米 行距: 1.5 倍行距 + 黑色 Char"/>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qFormat/>
    <w:uiPriority w:val="0"/>
    <w:rPr>
      <w:sz w:val="28"/>
      <w:szCs w:val="28"/>
    </w:rPr>
  </w:style>
  <w:style w:type="paragraph" w:customStyle="1" w:styleId="2594">
    <w:name w:val="样式 标题 4 + 首行缩进:  0 厘米 段前: 3 磅 段后: 3 磅 行距: 最小值 25 磅"/>
    <w:basedOn w:val="8"/>
    <w:link w:val="2593"/>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qFormat/>
    <w:uiPriority w:val="0"/>
  </w:style>
  <w:style w:type="character" w:customStyle="1" w:styleId="2596">
    <w:name w:val="Char Char62"/>
    <w:qFormat/>
    <w:uiPriority w:val="0"/>
    <w:rPr>
      <w:rFonts w:ascii="宋体"/>
      <w:kern w:val="2"/>
      <w:sz w:val="24"/>
    </w:rPr>
  </w:style>
  <w:style w:type="character" w:customStyle="1" w:styleId="2597">
    <w:name w:val="Char Char152"/>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qFormat/>
    <w:uiPriority w:val="0"/>
    <w:rPr>
      <w:rFonts w:ascii="宋体" w:hAnsi="宋体" w:cs="宋体"/>
      <w:sz w:val="24"/>
    </w:rPr>
  </w:style>
  <w:style w:type="paragraph" w:customStyle="1" w:styleId="2599">
    <w:name w:val="样式 样式 小四 行距: 最小值 24 磅 + 宋体 五号 首行缩进:  2 字符"/>
    <w:basedOn w:val="2600"/>
    <w:link w:val="2598"/>
    <w:qFormat/>
    <w:uiPriority w:val="0"/>
    <w:pPr>
      <w:ind w:firstLine="200"/>
    </w:pPr>
    <w:rPr>
      <w:rFonts w:ascii="宋体" w:hAnsi="宋体"/>
      <w:kern w:val="0"/>
    </w:rPr>
  </w:style>
  <w:style w:type="paragraph" w:customStyle="1" w:styleId="2600">
    <w:name w:val="样式 小四 行距: 最小值 24 磅"/>
    <w:basedOn w:val="1"/>
    <w:link w:val="260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qFormat/>
    <w:uiPriority w:val="0"/>
    <w:rPr>
      <w:rFonts w:cs="宋体"/>
      <w:kern w:val="2"/>
      <w:sz w:val="24"/>
    </w:rPr>
  </w:style>
  <w:style w:type="character" w:customStyle="1" w:styleId="2602">
    <w:name w:val="title_emph1"/>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qFormat/>
    <w:uiPriority w:val="0"/>
    <w:rPr>
      <w:rFonts w:ascii="Arial" w:hAnsi="Arial"/>
    </w:rPr>
  </w:style>
  <w:style w:type="paragraph" w:customStyle="1" w:styleId="2604">
    <w:name w:val="题注 表头"/>
    <w:basedOn w:val="2550"/>
    <w:link w:val="2603"/>
    <w:qFormat/>
    <w:uiPriority w:val="0"/>
  </w:style>
  <w:style w:type="character" w:customStyle="1" w:styleId="2605">
    <w:name w:val="z-窗体底端 Char4"/>
    <w:qFormat/>
    <w:uiPriority w:val="0"/>
    <w:rPr>
      <w:rFonts w:ascii="Arial" w:hAnsi="Arial" w:cs="Arial"/>
      <w:vanish/>
      <w:sz w:val="16"/>
      <w:szCs w:val="16"/>
    </w:rPr>
  </w:style>
  <w:style w:type="character" w:customStyle="1" w:styleId="2606">
    <w:name w:val="font111"/>
    <w:qFormat/>
    <w:uiPriority w:val="0"/>
    <w:rPr>
      <w:rFonts w:hint="eastAsia" w:ascii="宋体" w:hAnsi="宋体" w:eastAsia="宋体" w:cs="宋体"/>
      <w:color w:val="000000"/>
      <w:sz w:val="20"/>
      <w:szCs w:val="20"/>
      <w:u w:val="none"/>
    </w:rPr>
  </w:style>
  <w:style w:type="character" w:customStyle="1" w:styleId="2607">
    <w:name w:val="line"/>
    <w:qFormat/>
    <w:uiPriority w:val="0"/>
    <w:rPr>
      <w:rFonts w:ascii="Tahoma" w:hAnsi="Tahoma" w:eastAsia="宋体"/>
      <w:kern w:val="2"/>
      <w:sz w:val="24"/>
      <w:lang w:val="en-US" w:eastAsia="zh-CN" w:bidi="ar-SA"/>
    </w:rPr>
  </w:style>
  <w:style w:type="character" w:customStyle="1" w:styleId="2608">
    <w:name w:val="font5 Char Char"/>
    <w:qFormat/>
    <w:uiPriority w:val="0"/>
    <w:rPr>
      <w:rFonts w:ascii="宋体" w:hAnsi="宋体" w:eastAsia="宋体"/>
      <w:sz w:val="24"/>
      <w:szCs w:val="24"/>
      <w:lang w:val="en-US" w:eastAsia="zh-CN" w:bidi="ar-SA"/>
    </w:rPr>
  </w:style>
  <w:style w:type="character" w:customStyle="1" w:styleId="2609">
    <w:name w:val="样式 小四 黑色"/>
    <w:qFormat/>
    <w:uiPriority w:val="0"/>
    <w:rPr>
      <w:rFonts w:ascii="宋体" w:eastAsia="宋体"/>
      <w:color w:val="000000"/>
      <w:sz w:val="24"/>
      <w:szCs w:val="24"/>
    </w:rPr>
  </w:style>
  <w:style w:type="character" w:customStyle="1" w:styleId="2610">
    <w:name w:val="项目符号3 Char"/>
    <w:link w:val="2611"/>
    <w:qFormat/>
    <w:uiPriority w:val="0"/>
    <w:rPr>
      <w:rFonts w:ascii="Calibri" w:hAnsi="Calibri"/>
      <w:sz w:val="24"/>
      <w:szCs w:val="24"/>
    </w:rPr>
  </w:style>
  <w:style w:type="paragraph" w:customStyle="1" w:styleId="2611">
    <w:name w:val="项目符号3"/>
    <w:basedOn w:val="1"/>
    <w:next w:val="1"/>
    <w:link w:val="2610"/>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qFormat/>
    <w:uiPriority w:val="0"/>
    <w:rPr>
      <w:color w:val="000000"/>
      <w:sz w:val="24"/>
    </w:rPr>
  </w:style>
  <w:style w:type="character" w:customStyle="1" w:styleId="2613">
    <w:name w:val="it1"/>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qFormat/>
    <w:uiPriority w:val="0"/>
    <w:rPr>
      <w:color w:val="000000"/>
      <w:sz w:val="28"/>
    </w:rPr>
  </w:style>
  <w:style w:type="paragraph" w:customStyle="1" w:styleId="2615">
    <w:name w:val="样式 纯文本孙普文字Plain Text + Times New Roman 四号 黑色"/>
    <w:basedOn w:val="45"/>
    <w:link w:val="2614"/>
    <w:qFormat/>
    <w:uiPriority w:val="0"/>
    <w:rPr>
      <w:rFonts w:ascii="Times New Roman" w:hAnsi="Times New Roman"/>
      <w:color w:val="000000"/>
      <w:kern w:val="0"/>
      <w:sz w:val="28"/>
    </w:rPr>
  </w:style>
  <w:style w:type="character" w:customStyle="1" w:styleId="2616">
    <w:name w:val="owntext"/>
    <w:qFormat/>
    <w:uiPriority w:val="0"/>
  </w:style>
  <w:style w:type="character" w:customStyle="1" w:styleId="2617">
    <w:name w:val="封面1 Char"/>
    <w:link w:val="2618"/>
    <w:qFormat/>
    <w:locked/>
    <w:uiPriority w:val="0"/>
    <w:rPr>
      <w:b/>
      <w:sz w:val="30"/>
      <w:szCs w:val="24"/>
    </w:rPr>
  </w:style>
  <w:style w:type="paragraph" w:customStyle="1" w:styleId="2618">
    <w:name w:val="封面1"/>
    <w:basedOn w:val="1"/>
    <w:next w:val="1"/>
    <w:link w:val="261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qFormat/>
    <w:uiPriority w:val="0"/>
    <w:rPr>
      <w:rFonts w:eastAsia="宋体"/>
      <w:bCs/>
      <w:sz w:val="24"/>
      <w:szCs w:val="28"/>
      <w:lang w:val="en-US" w:eastAsia="zh-CN" w:bidi="ar-SA"/>
    </w:rPr>
  </w:style>
  <w:style w:type="character" w:customStyle="1" w:styleId="2620">
    <w:name w:val="样式 样式 标题 1 + 行距: 最小值 25 磅2 + 蓝色 Char Char"/>
    <w:link w:val="2621"/>
    <w:qFormat/>
    <w:uiPriority w:val="0"/>
    <w:rPr>
      <w:rFonts w:eastAsia="黑体"/>
      <w:color w:val="000000"/>
      <w:kern w:val="44"/>
      <w:sz w:val="32"/>
      <w:szCs w:val="32"/>
    </w:rPr>
  </w:style>
  <w:style w:type="paragraph" w:customStyle="1" w:styleId="2621">
    <w:name w:val="样式 样式 标题 1 + 行距: 最小值 25 磅2 + 蓝色"/>
    <w:basedOn w:val="1126"/>
    <w:link w:val="2620"/>
    <w:qFormat/>
    <w:uiPriority w:val="0"/>
    <w:rPr>
      <w:rFonts w:cs="Times New Roman"/>
      <w:color w:val="000000"/>
      <w:szCs w:val="32"/>
    </w:rPr>
  </w:style>
  <w:style w:type="character" w:customStyle="1" w:styleId="2622">
    <w:name w:val="样式 首行缩进:  1.01 厘米 行距: 固定值 24 磅 Char Char"/>
    <w:qFormat/>
    <w:uiPriority w:val="0"/>
    <w:rPr>
      <w:rFonts w:eastAsia="仿宋_GB2312"/>
      <w:kern w:val="2"/>
      <w:sz w:val="28"/>
    </w:rPr>
  </w:style>
  <w:style w:type="character" w:customStyle="1" w:styleId="2623">
    <w:name w:val="Char Char82"/>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qFormat/>
    <w:uiPriority w:val="0"/>
    <w:rPr>
      <w:rFonts w:eastAsia="黑体"/>
      <w:b/>
      <w:sz w:val="28"/>
      <w:szCs w:val="32"/>
    </w:rPr>
  </w:style>
  <w:style w:type="character" w:customStyle="1" w:styleId="2628">
    <w:name w:val="正文首行缩进 Char Char"/>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qFormat/>
    <w:uiPriority w:val="0"/>
    <w:rPr>
      <w:rFonts w:cs="宋体"/>
      <w:sz w:val="23"/>
    </w:rPr>
  </w:style>
  <w:style w:type="paragraph" w:customStyle="1" w:styleId="2633">
    <w:name w:val="样式 样式 正文文本 + 首行缩进:  2 字符 + 首行缩进:  2 字符"/>
    <w:basedOn w:val="2206"/>
    <w:link w:val="2632"/>
    <w:qFormat/>
    <w:uiPriority w:val="0"/>
    <w:pPr>
      <w:spacing w:line="440" w:lineRule="exact"/>
      <w:ind w:firstLine="0" w:firstLineChars="0"/>
      <w:jc w:val="center"/>
    </w:pPr>
    <w:rPr>
      <w:sz w:val="23"/>
    </w:rPr>
  </w:style>
  <w:style w:type="character" w:customStyle="1" w:styleId="2634">
    <w:name w:val="文本内容 Char Char Char"/>
    <w:qFormat/>
    <w:locked/>
    <w:uiPriority w:val="99"/>
    <w:rPr>
      <w:rFonts w:ascii="宋体" w:hAnsi="宋体" w:eastAsia="宋体" w:cs="Times New Roman"/>
      <w:kern w:val="2"/>
      <w:sz w:val="24"/>
      <w:szCs w:val="24"/>
      <w:lang w:val="en-US" w:eastAsia="zh-CN" w:bidi="ar-SA"/>
    </w:rPr>
  </w:style>
  <w:style w:type="character" w:customStyle="1" w:styleId="2635">
    <w:name w:val="huei12b1"/>
    <w:qFormat/>
    <w:uiPriority w:val="0"/>
    <w:rPr>
      <w:b/>
      <w:bCs/>
      <w:color w:val="333333"/>
      <w:sz w:val="24"/>
      <w:szCs w:val="24"/>
    </w:rPr>
  </w:style>
  <w:style w:type="character" w:customStyle="1" w:styleId="2636">
    <w:name w:val="表内容 Char"/>
    <w:qFormat/>
    <w:uiPriority w:val="0"/>
    <w:rPr>
      <w:kern w:val="2"/>
      <w:sz w:val="18"/>
      <w:szCs w:val="24"/>
    </w:rPr>
  </w:style>
  <w:style w:type="character" w:customStyle="1" w:styleId="2637">
    <w:name w:val="信息标题 Char4"/>
    <w:qFormat/>
    <w:uiPriority w:val="0"/>
    <w:rPr>
      <w:rFonts w:ascii="Arial" w:hAnsi="Arial"/>
      <w:kern w:val="2"/>
      <w:sz w:val="24"/>
      <w:shd w:val="pct20" w:color="auto" w:fill="auto"/>
    </w:rPr>
  </w:style>
  <w:style w:type="character" w:customStyle="1" w:styleId="2638">
    <w:name w:val="正文文本 Char2"/>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qFormat/>
    <w:uiPriority w:val="0"/>
    <w:rPr>
      <w:kern w:val="2"/>
      <w:sz w:val="21"/>
    </w:rPr>
  </w:style>
  <w:style w:type="character" w:customStyle="1" w:styleId="2642">
    <w:name w:val="样式 样式 (西文) 宋体 + Times New Roman 首行缩进:  2 字符 Char"/>
    <w:link w:val="2643"/>
    <w:qFormat/>
    <w:uiPriority w:val="0"/>
    <w:rPr>
      <w:rFonts w:ascii="宋体" w:hAnsi="宋体"/>
      <w:sz w:val="24"/>
    </w:rPr>
  </w:style>
  <w:style w:type="paragraph" w:customStyle="1" w:styleId="2643">
    <w:name w:val="样式 样式 (西文) 宋体 + Times New Roman 首行缩进:  2 字符"/>
    <w:basedOn w:val="2644"/>
    <w:link w:val="2642"/>
    <w:qFormat/>
    <w:uiPriority w:val="0"/>
    <w:pPr>
      <w:spacing w:line="480" w:lineRule="atLeast"/>
    </w:pPr>
    <w:rPr>
      <w:kern w:val="0"/>
      <w:sz w:val="24"/>
    </w:rPr>
  </w:style>
  <w:style w:type="paragraph" w:customStyle="1" w:styleId="2644">
    <w:name w:val="样式 (西文) 宋体"/>
    <w:basedOn w:val="1"/>
    <w:link w:val="264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qFormat/>
    <w:uiPriority w:val="0"/>
    <w:rPr>
      <w:rFonts w:ascii="宋体" w:hAnsi="宋体"/>
      <w:kern w:val="2"/>
      <w:sz w:val="28"/>
    </w:rPr>
  </w:style>
  <w:style w:type="character" w:customStyle="1" w:styleId="2646">
    <w:name w:val="表格 Char Char Char"/>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qFormat/>
    <w:uiPriority w:val="0"/>
    <w:rPr>
      <w:rFonts w:eastAsia="黑体"/>
    </w:rPr>
  </w:style>
  <w:style w:type="character" w:customStyle="1" w:styleId="2650">
    <w:name w:val="样式 样式 行距: 最小值 25 磅 + 行距: 1.5 倍行距 Char Char"/>
    <w:link w:val="2651"/>
    <w:qFormat/>
    <w:uiPriority w:val="0"/>
    <w:rPr>
      <w:sz w:val="28"/>
    </w:rPr>
  </w:style>
  <w:style w:type="paragraph" w:customStyle="1" w:styleId="2651">
    <w:name w:val="样式 样式 行距: 最小值 25 磅 + 行距: 1.5 倍行距"/>
    <w:basedOn w:val="1"/>
    <w:link w:val="26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qFormat/>
    <w:uiPriority w:val="0"/>
    <w:rPr>
      <w:rFonts w:ascii="Calibri" w:hAnsi="Calibri"/>
    </w:rPr>
  </w:style>
  <w:style w:type="paragraph" w:customStyle="1" w:styleId="2654">
    <w:name w:val="样式 样式 首行缩进:  0.85 厘米 行距: 1.5 倍行距 +"/>
    <w:basedOn w:val="2655"/>
    <w:link w:val="2653"/>
    <w:qFormat/>
    <w:uiPriority w:val="0"/>
    <w:rPr>
      <w:rFonts w:ascii="Calibri" w:hAnsi="Calibri" w:eastAsia="宋体"/>
      <w:kern w:val="0"/>
      <w:sz w:val="20"/>
    </w:rPr>
  </w:style>
  <w:style w:type="paragraph" w:customStyle="1" w:styleId="2655">
    <w:name w:val="样式 首行缩进:  0.85 厘米 行距: 1.5 倍行距"/>
    <w:basedOn w:val="1"/>
    <w:link w:val="265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qFormat/>
    <w:uiPriority w:val="0"/>
    <w:rPr>
      <w:rFonts w:eastAsia="Times New Roman"/>
      <w:kern w:val="2"/>
      <w:sz w:val="28"/>
    </w:rPr>
  </w:style>
  <w:style w:type="paragraph" w:customStyle="1" w:styleId="2657">
    <w:name w:val="样式 标题 1H1Heading 0Header1h1Heading 1 AppHeader 1Section H..."/>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qFormat/>
    <w:uiPriority w:val="0"/>
    <w:rPr>
      <w:rFonts w:cs="宋体"/>
      <w:sz w:val="24"/>
    </w:rPr>
  </w:style>
  <w:style w:type="paragraph" w:customStyle="1" w:styleId="2659">
    <w:name w:val="样式 (西文) Times New Roman 小四 行距: 最小值 25 磅 首行缩进:  2 字符"/>
    <w:basedOn w:val="1"/>
    <w:link w:val="2658"/>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qFormat/>
    <w:uiPriority w:val="0"/>
    <w:rPr>
      <w:sz w:val="28"/>
      <w:szCs w:val="28"/>
    </w:rPr>
  </w:style>
  <w:style w:type="paragraph" w:customStyle="1" w:styleId="2664">
    <w:name w:val="样式 正文文本 + (中文) 宋体"/>
    <w:basedOn w:val="35"/>
    <w:link w:val="2663"/>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qFormat/>
    <w:uiPriority w:val="0"/>
    <w:rPr>
      <w:rFonts w:ascii="Calibri" w:hAnsi="Calibri"/>
      <w:sz w:val="24"/>
    </w:rPr>
  </w:style>
  <w:style w:type="paragraph" w:customStyle="1" w:styleId="2666">
    <w:name w:val="样式 标题 4 + Times New Roman + 左侧:  0 厘米 首行缩进:  0 厘米2"/>
    <w:basedOn w:val="1"/>
    <w:link w:val="2665"/>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qFormat/>
    <w:uiPriority w:val="0"/>
    <w:rPr>
      <w:rFonts w:eastAsia="黑体"/>
      <w:sz w:val="28"/>
    </w:rPr>
  </w:style>
  <w:style w:type="paragraph" w:customStyle="1" w:styleId="2668">
    <w:name w:val="样式 (中文) 黑体 居中"/>
    <w:basedOn w:val="1"/>
    <w:link w:val="2667"/>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qFormat/>
    <w:uiPriority w:val="0"/>
    <w:rPr>
      <w:rFonts w:hint="default"/>
      <w:color w:val="3366CC"/>
      <w:sz w:val="18"/>
      <w:szCs w:val="18"/>
    </w:rPr>
  </w:style>
  <w:style w:type="character" w:customStyle="1" w:styleId="2670">
    <w:name w:val="明显强调3"/>
    <w:qFormat/>
    <w:uiPriority w:val="0"/>
    <w:rPr>
      <w:b/>
      <w:bCs/>
      <w:i/>
      <w:iCs/>
      <w:color w:val="4F81BD"/>
    </w:rPr>
  </w:style>
  <w:style w:type="character" w:customStyle="1" w:styleId="2671">
    <w:name w:val="郭正文 Char"/>
    <w:link w:val="2672"/>
    <w:qFormat/>
    <w:locked/>
    <w:uiPriority w:val="99"/>
    <w:rPr>
      <w:rFonts w:ascii="宋体" w:hAnsi="宋体"/>
      <w:spacing w:val="4"/>
      <w:sz w:val="28"/>
    </w:rPr>
  </w:style>
  <w:style w:type="paragraph" w:customStyle="1" w:styleId="2672">
    <w:name w:val="郭正文"/>
    <w:basedOn w:val="1"/>
    <w:next w:val="1"/>
    <w:link w:val="2671"/>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qFormat/>
    <w:uiPriority w:val="0"/>
    <w:rPr>
      <w:color w:val="000000"/>
      <w:sz w:val="28"/>
    </w:rPr>
  </w:style>
  <w:style w:type="paragraph" w:customStyle="1" w:styleId="2676">
    <w:name w:val="样式 样式 样式 首行缩进:  2 字符1 + 首行缩进:  2 字符1 + 黑色"/>
    <w:basedOn w:val="1"/>
    <w:link w:val="267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qFormat/>
    <w:uiPriority w:val="0"/>
    <w:rPr>
      <w:sz w:val="18"/>
      <w:szCs w:val="18"/>
    </w:rPr>
  </w:style>
  <w:style w:type="character" w:customStyle="1" w:styleId="2682">
    <w:name w:val="样式 样式 标题 1 + 段前: 0.5 行 段后: 0.5 行1 + Char"/>
    <w:link w:val="2683"/>
    <w:qFormat/>
    <w:uiPriority w:val="0"/>
    <w:rPr>
      <w:rFonts w:ascii="Calibri" w:hAnsi="Calibri"/>
      <w:b/>
      <w:bCs/>
      <w:sz w:val="24"/>
      <w:szCs w:val="24"/>
    </w:rPr>
  </w:style>
  <w:style w:type="paragraph" w:customStyle="1" w:styleId="2683">
    <w:name w:val="样式 样式 标题 1 + 段前: 0.5 行 段后: 0.5 行1 +"/>
    <w:basedOn w:val="2684"/>
    <w:link w:val="2682"/>
    <w:qFormat/>
    <w:uiPriority w:val="0"/>
    <w:rPr>
      <w:kern w:val="0"/>
    </w:rPr>
  </w:style>
  <w:style w:type="paragraph" w:customStyle="1" w:styleId="2684">
    <w:name w:val="样式 标题 1 + 段前: 0.5 行 段后: 0.5 行1"/>
    <w:basedOn w:val="5"/>
    <w:link w:val="2685"/>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qFormat/>
    <w:uiPriority w:val="0"/>
    <w:rPr>
      <w:rFonts w:ascii="Calibri" w:hAnsi="Calibri"/>
      <w:b/>
      <w:bCs/>
      <w:kern w:val="2"/>
      <w:sz w:val="24"/>
      <w:szCs w:val="24"/>
    </w:rPr>
  </w:style>
  <w:style w:type="character" w:customStyle="1" w:styleId="2686">
    <w:name w:val="标题 3 + 段前: 10.9 磅 +  段后: 0.3 行 Char"/>
    <w:link w:val="2687"/>
    <w:qFormat/>
    <w:uiPriority w:val="0"/>
    <w:rPr>
      <w:rFonts w:eastAsia="黑体"/>
      <w:sz w:val="24"/>
    </w:rPr>
  </w:style>
  <w:style w:type="paragraph" w:customStyle="1" w:styleId="2687">
    <w:name w:val="标题 3 + 段前: 10.9 磅 +  段后: 0.3 行"/>
    <w:basedOn w:val="1"/>
    <w:link w:val="2686"/>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qFormat/>
    <w:uiPriority w:val="0"/>
  </w:style>
  <w:style w:type="character" w:customStyle="1" w:styleId="2689">
    <w:name w:val="kyj正文字首行缩进2字符 Char"/>
    <w:qFormat/>
    <w:uiPriority w:val="0"/>
    <w:rPr>
      <w:rFonts w:eastAsia="宋体"/>
      <w:b/>
      <w:color w:val="FF00FF"/>
      <w:kern w:val="2"/>
      <w:sz w:val="28"/>
      <w:szCs w:val="28"/>
      <w:lang w:val="en-US" w:eastAsia="zh-CN" w:bidi="ar-SA"/>
    </w:rPr>
  </w:style>
  <w:style w:type="character" w:customStyle="1" w:styleId="2690">
    <w:name w:val="正文 首行缩进2字符 Char Char"/>
    <w:qFormat/>
    <w:uiPriority w:val="0"/>
    <w:rPr>
      <w:rFonts w:ascii="Tahoma" w:hAnsi="Tahoma" w:eastAsia="宋体"/>
      <w:kern w:val="2"/>
      <w:sz w:val="24"/>
      <w:lang w:val="en-US" w:eastAsia="zh-CN" w:bidi="ar-SA"/>
    </w:rPr>
  </w:style>
  <w:style w:type="character" w:customStyle="1" w:styleId="2691">
    <w:name w:val="脚注文本 Char1"/>
    <w:qFormat/>
    <w:uiPriority w:val="0"/>
    <w:rPr>
      <w:kern w:val="2"/>
      <w:sz w:val="18"/>
      <w:szCs w:val="18"/>
    </w:rPr>
  </w:style>
  <w:style w:type="character" w:customStyle="1" w:styleId="2692">
    <w:name w:val="Font Style45"/>
    <w:qFormat/>
    <w:uiPriority w:val="0"/>
    <w:rPr>
      <w:rFonts w:ascii="Georgia" w:hAnsi="Georgia" w:cs="Georgia"/>
      <w:spacing w:val="-10"/>
      <w:sz w:val="18"/>
      <w:szCs w:val="18"/>
    </w:rPr>
  </w:style>
  <w:style w:type="character" w:customStyle="1" w:styleId="2693">
    <w:name w:val="Body Text Indent 2 Char"/>
    <w:qFormat/>
    <w:uiPriority w:val="0"/>
    <w:rPr>
      <w:rFonts w:ascii="Times New Roman" w:hAnsi="Times New Roman" w:eastAsia="宋体" w:cs="Times New Roman"/>
      <w:sz w:val="24"/>
      <w:szCs w:val="20"/>
    </w:rPr>
  </w:style>
  <w:style w:type="character" w:customStyle="1" w:styleId="2694">
    <w:name w:val="样式 小四 行距: 1.5 倍行距 Char2"/>
    <w:qFormat/>
    <w:uiPriority w:val="0"/>
    <w:rPr>
      <w:rFonts w:eastAsia="宋体" w:cs="宋体"/>
      <w:kern w:val="2"/>
      <w:sz w:val="24"/>
      <w:lang w:val="en-US" w:eastAsia="zh-CN" w:bidi="ar-SA"/>
    </w:rPr>
  </w:style>
  <w:style w:type="character" w:customStyle="1" w:styleId="2695">
    <w:name w:val="文（缩进） Char"/>
    <w:link w:val="2696"/>
    <w:qFormat/>
    <w:uiPriority w:val="0"/>
    <w:rPr>
      <w:rFonts w:ascii="Arial" w:hAnsi="Arial" w:cs="Arial"/>
      <w:szCs w:val="21"/>
    </w:rPr>
  </w:style>
  <w:style w:type="paragraph" w:customStyle="1" w:styleId="2696">
    <w:name w:val="文（缩进）"/>
    <w:basedOn w:val="2499"/>
    <w:link w:val="2695"/>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qFormat/>
    <w:uiPriority w:val="0"/>
    <w:rPr>
      <w:color w:val="000000"/>
      <w:spacing w:val="4"/>
      <w:sz w:val="28"/>
    </w:rPr>
  </w:style>
  <w:style w:type="character" w:customStyle="1" w:styleId="2698">
    <w:name w:val="明显参考3"/>
    <w:qFormat/>
    <w:uiPriority w:val="0"/>
    <w:rPr>
      <w:b/>
      <w:bCs/>
      <w:smallCaps/>
      <w:color w:val="C0504D"/>
      <w:spacing w:val="5"/>
      <w:u w:val="single"/>
    </w:rPr>
  </w:style>
  <w:style w:type="character" w:customStyle="1" w:styleId="2699">
    <w:name w:val="样式 正文（首行缩进两字） + 小四 Char"/>
    <w:qFormat/>
    <w:uiPriority w:val="0"/>
    <w:rPr>
      <w:rFonts w:eastAsia="宋体"/>
      <w:kern w:val="2"/>
      <w:sz w:val="24"/>
      <w:lang w:val="en-US" w:eastAsia="zh-CN"/>
    </w:rPr>
  </w:style>
  <w:style w:type="character" w:customStyle="1" w:styleId="2700">
    <w:name w:val="样式 标题 4 + 宋体 黑色 Char"/>
    <w:link w:val="2701"/>
    <w:qFormat/>
    <w:uiPriority w:val="0"/>
    <w:rPr>
      <w:rFonts w:ascii="宋体" w:hAnsi="宋体"/>
      <w:sz w:val="24"/>
      <w:szCs w:val="28"/>
    </w:rPr>
  </w:style>
  <w:style w:type="paragraph" w:customStyle="1" w:styleId="2701">
    <w:name w:val="样式 标题 4 + 宋体 黑色"/>
    <w:basedOn w:val="8"/>
    <w:link w:val="2700"/>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qFormat/>
    <w:uiPriority w:val="0"/>
    <w:rPr>
      <w:rFonts w:eastAsia="宋体"/>
      <w:kern w:val="2"/>
      <w:sz w:val="21"/>
      <w:szCs w:val="24"/>
      <w:lang w:val="en-US" w:eastAsia="zh-CN"/>
    </w:rPr>
  </w:style>
  <w:style w:type="character" w:customStyle="1" w:styleId="2703">
    <w:name w:val="样式4 Char Char Char1"/>
    <w:qFormat/>
    <w:uiPriority w:val="0"/>
    <w:rPr>
      <w:rFonts w:ascii="Tahoma" w:hAnsi="Tahoma" w:eastAsia="宋体" w:cs="宋体"/>
      <w:color w:val="000000"/>
      <w:kern w:val="2"/>
      <w:sz w:val="24"/>
      <w:szCs w:val="24"/>
      <w:lang w:val="en-US" w:eastAsia="zh-CN" w:bidi="ar-SA"/>
    </w:rPr>
  </w:style>
  <w:style w:type="character" w:customStyle="1" w:styleId="2704">
    <w:name w:val="Char Char81"/>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qFormat/>
    <w:uiPriority w:val="0"/>
    <w:rPr>
      <w:rFonts w:ascii="Tahoma" w:hAnsi="Tahoma" w:eastAsia="宋体" w:cs="宋体"/>
      <w:kern w:val="2"/>
      <w:sz w:val="24"/>
      <w:lang w:val="en-US" w:eastAsia="zh-CN" w:bidi="ar-SA"/>
    </w:rPr>
  </w:style>
  <w:style w:type="character" w:customStyle="1" w:styleId="2706">
    <w:name w:val="样式4 Char Char Char Char Char Char Char"/>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qFormat/>
    <w:uiPriority w:val="0"/>
    <w:rPr>
      <w:rFonts w:ascii="仿宋_GB2312" w:hAnsi="仿宋_GB2312" w:eastAsia="仿宋_GB2312"/>
      <w:b/>
      <w:sz w:val="24"/>
      <w:szCs w:val="32"/>
    </w:rPr>
  </w:style>
  <w:style w:type="paragraph" w:customStyle="1" w:styleId="2708">
    <w:name w:val="样式 标题 2 + 仿宋_GB2312"/>
    <w:basedOn w:val="6"/>
    <w:link w:val="2707"/>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qFormat/>
    <w:uiPriority w:val="0"/>
    <w:rPr>
      <w:rFonts w:ascii="宋体" w:eastAsia="宋体" w:cs="宋体"/>
      <w:b/>
      <w:bCs/>
      <w:spacing w:val="-20"/>
      <w:sz w:val="18"/>
      <w:szCs w:val="18"/>
    </w:rPr>
  </w:style>
  <w:style w:type="character" w:customStyle="1" w:styleId="2710">
    <w:name w:val="样式 标题 5 +1 Char"/>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qFormat/>
    <w:uiPriority w:val="0"/>
    <w:rPr>
      <w:sz w:val="28"/>
      <w:szCs w:val="28"/>
    </w:rPr>
  </w:style>
  <w:style w:type="paragraph" w:customStyle="1" w:styleId="2712">
    <w:name w:val="样式 (符号) 宋体 小四 首行缩进:  1.02 厘米 行距: 最小值 25 磅"/>
    <w:basedOn w:val="1"/>
    <w:link w:val="2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qFormat/>
    <w:uiPriority w:val="0"/>
    <w:rPr>
      <w:b/>
      <w:bCs/>
      <w:i/>
      <w:iCs/>
      <w:color w:val="4F81BD"/>
    </w:rPr>
  </w:style>
  <w:style w:type="character" w:customStyle="1" w:styleId="2714">
    <w:name w:val="表格编号 Char"/>
    <w:link w:val="2715"/>
    <w:qFormat/>
    <w:locked/>
    <w:uiPriority w:val="99"/>
  </w:style>
  <w:style w:type="paragraph" w:customStyle="1" w:styleId="2715">
    <w:name w:val="表格编号"/>
    <w:basedOn w:val="1"/>
    <w:link w:val="2714"/>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qFormat/>
    <w:uiPriority w:val="0"/>
    <w:rPr>
      <w:color w:val="000000"/>
      <w:sz w:val="28"/>
    </w:rPr>
  </w:style>
  <w:style w:type="paragraph" w:customStyle="1" w:styleId="2717">
    <w:name w:val="样式 样式 行距: 最小值 23.5 磅 + 黑色"/>
    <w:basedOn w:val="1"/>
    <w:link w:val="271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qFormat/>
    <w:uiPriority w:val="0"/>
    <w:rPr>
      <w:sz w:val="24"/>
    </w:rPr>
  </w:style>
  <w:style w:type="paragraph" w:customStyle="1" w:styleId="2720">
    <w:name w:val="样式 样式 样式 标题 4 + (中文) 仿宋_GB2312 四号 非加粗 段前: 0 磅 段后: 0 磅 行距: 最小值 25..."/>
    <w:basedOn w:val="1"/>
    <w:link w:val="2719"/>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qFormat/>
    <w:uiPriority w:val="0"/>
    <w:rPr>
      <w:sz w:val="28"/>
    </w:rPr>
  </w:style>
  <w:style w:type="character" w:customStyle="1" w:styleId="2722">
    <w:name w:val="样式 样式 标题 4 + 首行缩进:  0 厘米 段前: 3 磅 段后: 3 磅 行距: 最小值 25 磅 + 黑色 Char Char"/>
    <w:link w:val="2723"/>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qFormat/>
    <w:uiPriority w:val="0"/>
    <w:rPr>
      <w:color w:val="000000"/>
    </w:rPr>
  </w:style>
  <w:style w:type="character" w:customStyle="1" w:styleId="2724">
    <w:name w:val="样式 样式 样式 标题 3Level 3 HeadH3Heading 3 - oldh3sect1.2.3Head33l3...... Char"/>
    <w:link w:val="2725"/>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qFormat/>
    <w:uiPriority w:val="0"/>
    <w:rPr>
      <w:rFonts w:cs="宋体"/>
      <w:sz w:val="24"/>
    </w:rPr>
  </w:style>
  <w:style w:type="paragraph" w:customStyle="1" w:styleId="2728">
    <w:name w:val="样式 样式 小四 黑色 首行缩进:  0.85 厘米 行距: 最小值 24 磅 + 自动设置"/>
    <w:basedOn w:val="1780"/>
    <w:link w:val="2727"/>
    <w:qFormat/>
    <w:uiPriority w:val="0"/>
    <w:rPr>
      <w:color w:val="auto"/>
      <w:kern w:val="0"/>
    </w:rPr>
  </w:style>
  <w:style w:type="character" w:customStyle="1" w:styleId="2729">
    <w:name w:val="样式 标题4段1特点 + 首行缩进:  2 字符 Char"/>
    <w:link w:val="2730"/>
    <w:qFormat/>
    <w:uiPriority w:val="0"/>
    <w:rPr>
      <w:rFonts w:ascii="Arial" w:hAnsi="Arial" w:cs="宋体"/>
      <w:sz w:val="24"/>
      <w:szCs w:val="24"/>
    </w:rPr>
  </w:style>
  <w:style w:type="paragraph" w:customStyle="1" w:styleId="2730">
    <w:name w:val="样式 标题4段1特点 + 首行缩进:  2 字符"/>
    <w:basedOn w:val="1"/>
    <w:link w:val="2729"/>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qFormat/>
    <w:uiPriority w:val="0"/>
    <w:rPr>
      <w:sz w:val="18"/>
      <w:szCs w:val="18"/>
    </w:rPr>
  </w:style>
  <w:style w:type="character" w:customStyle="1" w:styleId="2734">
    <w:name w:val="申报正文 Char Char"/>
    <w:link w:val="2735"/>
    <w:qFormat/>
    <w:uiPriority w:val="0"/>
    <w:rPr>
      <w:rFonts w:ascii="宋体" w:hAnsi="Arial"/>
      <w:sz w:val="28"/>
      <w:szCs w:val="24"/>
    </w:rPr>
  </w:style>
  <w:style w:type="paragraph" w:customStyle="1" w:styleId="2735">
    <w:name w:val="申报正文"/>
    <w:basedOn w:val="35"/>
    <w:link w:val="2734"/>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qFormat/>
    <w:uiPriority w:val="0"/>
    <w:rPr>
      <w:sz w:val="28"/>
    </w:rPr>
  </w:style>
  <w:style w:type="paragraph" w:customStyle="1" w:styleId="2737">
    <w:name w:val="样式 正文文本缩进 + 首行缩进:  0.99 厘米 行距: 最小值 24 磅"/>
    <w:basedOn w:val="3"/>
    <w:link w:val="2736"/>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qFormat/>
    <w:uiPriority w:val="0"/>
    <w:rPr>
      <w:rFonts w:ascii="宋体" w:hAnsi="宋体"/>
      <w:sz w:val="28"/>
    </w:rPr>
  </w:style>
  <w:style w:type="paragraph" w:customStyle="1" w:styleId="2739">
    <w:name w:val="样式 样式 四号 首行缩进:  0.99 厘米 行距: 最小值 25 磅1 + 宋体"/>
    <w:basedOn w:val="1"/>
    <w:link w:val="273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qFormat/>
    <w:uiPriority w:val="0"/>
    <w:rPr>
      <w:rFonts w:ascii="Arial" w:hAnsi="Arial" w:eastAsia="黑体"/>
      <w:sz w:val="21"/>
      <w:szCs w:val="21"/>
      <w:lang w:val="en-US" w:eastAsia="zh-CN" w:bidi="ar-SA"/>
    </w:rPr>
  </w:style>
  <w:style w:type="character" w:customStyle="1" w:styleId="2741">
    <w:name w:val="样式 样式1 + (中文) 黑体 四号 Char Char"/>
    <w:qFormat/>
    <w:uiPriority w:val="0"/>
    <w:rPr>
      <w:rFonts w:eastAsia="黑体"/>
      <w:sz w:val="28"/>
      <w:szCs w:val="24"/>
    </w:rPr>
  </w:style>
  <w:style w:type="character" w:customStyle="1" w:styleId="2742">
    <w:name w:val="样式 标题 4 +1 Char"/>
    <w:link w:val="2743"/>
    <w:qFormat/>
    <w:uiPriority w:val="0"/>
    <w:rPr>
      <w:rFonts w:ascii="Arial" w:hAnsi="Arial"/>
      <w:sz w:val="24"/>
      <w:szCs w:val="28"/>
    </w:rPr>
  </w:style>
  <w:style w:type="paragraph" w:customStyle="1" w:styleId="2743">
    <w:name w:val="样式 标题 4 +1"/>
    <w:basedOn w:val="8"/>
    <w:link w:val="2742"/>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qFormat/>
    <w:uiPriority w:val="0"/>
    <w:rPr>
      <w:kern w:val="2"/>
      <w:sz w:val="21"/>
      <w:szCs w:val="24"/>
    </w:rPr>
  </w:style>
  <w:style w:type="character" w:customStyle="1" w:styleId="2745">
    <w:name w:val="Font Style47"/>
    <w:qFormat/>
    <w:uiPriority w:val="0"/>
    <w:rPr>
      <w:rFonts w:ascii="宋体" w:eastAsia="宋体" w:cs="宋体"/>
      <w:b/>
      <w:bCs/>
      <w:spacing w:val="-30"/>
      <w:sz w:val="32"/>
      <w:szCs w:val="32"/>
    </w:rPr>
  </w:style>
  <w:style w:type="character" w:customStyle="1" w:styleId="2746">
    <w:name w:val="样式 四号 首行缩进:  0.93 厘米 行距: 1.5 倍行距 Char Char"/>
    <w:qFormat/>
    <w:uiPriority w:val="0"/>
    <w:rPr>
      <w:sz w:val="28"/>
    </w:rPr>
  </w:style>
  <w:style w:type="character" w:customStyle="1" w:styleId="2747">
    <w:name w:val="样式 标题 2 + Arial Char"/>
    <w:link w:val="2748"/>
    <w:qFormat/>
    <w:uiPriority w:val="0"/>
    <w:rPr>
      <w:rFonts w:ascii="Arial" w:hAnsi="Arial" w:eastAsia="黑体" w:cs="Arial"/>
      <w:b/>
      <w:bCs/>
      <w:sz w:val="24"/>
      <w:szCs w:val="28"/>
    </w:rPr>
  </w:style>
  <w:style w:type="paragraph" w:customStyle="1" w:styleId="2748">
    <w:name w:val="样式 标题 2 + Arial"/>
    <w:basedOn w:val="6"/>
    <w:link w:val="2747"/>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qFormat/>
    <w:uiPriority w:val="0"/>
    <w:rPr>
      <w:rFonts w:eastAsia="黑体"/>
      <w:snapToGrid/>
      <w:sz w:val="30"/>
    </w:rPr>
  </w:style>
  <w:style w:type="character" w:customStyle="1" w:styleId="2750">
    <w:name w:val="样式 样式 样式 样式 四号 首行缩进:  0.99 厘米 行距: 最小值 25 磅2 + 黑色 + 首行缩进:  0.85 厘... Char Char"/>
    <w:qFormat/>
    <w:uiPriority w:val="0"/>
    <w:rPr>
      <w:color w:val="000000"/>
      <w:sz w:val="24"/>
    </w:rPr>
  </w:style>
  <w:style w:type="character" w:customStyle="1" w:styleId="2751">
    <w:name w:val="样式 样式 小四 黑色 首行缩进:  0.85 厘米 行距: 最小值 24 磅 + 自动设置 Char Char"/>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qFormat/>
    <w:uiPriority w:val="0"/>
    <w:rPr>
      <w:rFonts w:eastAsia="仿宋_GB2312"/>
      <w:color w:val="000000"/>
      <w:sz w:val="28"/>
    </w:rPr>
  </w:style>
  <w:style w:type="character" w:customStyle="1" w:styleId="2755">
    <w:name w:val="样式 应用正文文本 + 自动设置 Char"/>
    <w:link w:val="2756"/>
    <w:qFormat/>
    <w:uiPriority w:val="0"/>
    <w:rPr>
      <w:sz w:val="24"/>
    </w:rPr>
  </w:style>
  <w:style w:type="paragraph" w:customStyle="1" w:styleId="2756">
    <w:name w:val="样式 应用正文文本 + 自动设置"/>
    <w:basedOn w:val="1"/>
    <w:link w:val="2755"/>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qFormat/>
    <w:uiPriority w:val="99"/>
    <w:rPr>
      <w:kern w:val="2"/>
      <w:sz w:val="28"/>
      <w:szCs w:val="28"/>
    </w:rPr>
  </w:style>
  <w:style w:type="character" w:customStyle="1" w:styleId="2758">
    <w:name w:val="样式 样式 宋体 小四 黑色 首行缩进:  0.85 厘米 行距: 最小值 24 磅 + Times New Roman Char"/>
    <w:link w:val="2759"/>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qFormat/>
    <w:uiPriority w:val="0"/>
    <w:rPr>
      <w:rFonts w:ascii="宋体" w:hAnsi="宋体" w:eastAsia="黑体" w:cs="宋体"/>
      <w:kern w:val="2"/>
      <w:sz w:val="24"/>
      <w:lang w:val="zh-CN"/>
    </w:rPr>
  </w:style>
  <w:style w:type="character" w:customStyle="1" w:styleId="2761">
    <w:name w:val="Char Char142"/>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qFormat/>
    <w:uiPriority w:val="0"/>
    <w:rPr>
      <w:sz w:val="24"/>
      <w:szCs w:val="28"/>
    </w:rPr>
  </w:style>
  <w:style w:type="character" w:customStyle="1" w:styleId="2763">
    <w:name w:val="无格式表格 51"/>
    <w:qFormat/>
    <w:uiPriority w:val="0"/>
    <w:rPr>
      <w:smallCaps/>
      <w:color w:val="C0504D"/>
      <w:u w:val="single"/>
    </w:rPr>
  </w:style>
  <w:style w:type="character" w:customStyle="1" w:styleId="2764">
    <w:name w:val="标书标题 2 Char Char"/>
    <w:qFormat/>
    <w:uiPriority w:val="0"/>
    <w:rPr>
      <w:rFonts w:eastAsia="黑体"/>
      <w:color w:val="000000"/>
      <w:sz w:val="28"/>
      <w:szCs w:val="28"/>
      <w:lang w:val="en-US" w:eastAsia="zh-CN" w:bidi="ar-SA"/>
    </w:rPr>
  </w:style>
  <w:style w:type="character" w:customStyle="1" w:styleId="2765">
    <w:name w:val="样式 首行缩进:  1.01 厘米 行距: 最小值 24 磅 Char Char"/>
    <w:qFormat/>
    <w:uiPriority w:val="0"/>
    <w:rPr>
      <w:kern w:val="2"/>
      <w:sz w:val="28"/>
    </w:rPr>
  </w:style>
  <w:style w:type="character" w:customStyle="1" w:styleId="2766">
    <w:name w:val="样式 普通文字 + (符号) 宋体 小四 Char"/>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qFormat/>
    <w:uiPriority w:val="0"/>
    <w:rPr>
      <w:rFonts w:eastAsia="黑体"/>
      <w:bCs/>
      <w:color w:val="000000"/>
      <w:kern w:val="44"/>
      <w:sz w:val="32"/>
      <w:szCs w:val="44"/>
    </w:rPr>
  </w:style>
  <w:style w:type="character" w:customStyle="1" w:styleId="2768">
    <w:name w:val="文本内容 Char Char"/>
    <w:qFormat/>
    <w:uiPriority w:val="99"/>
    <w:rPr>
      <w:rFonts w:ascii="宋体" w:eastAsia="宋体"/>
      <w:kern w:val="2"/>
      <w:sz w:val="28"/>
    </w:rPr>
  </w:style>
  <w:style w:type="character" w:customStyle="1" w:styleId="2769">
    <w:name w:val="样式 (西文) 宋体 四号 首行缩进:  2.02 字符 Char"/>
    <w:link w:val="2770"/>
    <w:qFormat/>
    <w:uiPriority w:val="0"/>
    <w:rPr>
      <w:rFonts w:cs="宋体"/>
      <w:sz w:val="28"/>
      <w:szCs w:val="28"/>
    </w:rPr>
  </w:style>
  <w:style w:type="paragraph" w:customStyle="1" w:styleId="2770">
    <w:name w:val="样式 (西文) 宋体 四号 首行缩进:  2.02 字符"/>
    <w:basedOn w:val="1"/>
    <w:link w:val="276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qFormat/>
    <w:uiPriority w:val="0"/>
    <w:rPr>
      <w:rFonts w:ascii="Cambria" w:hAnsi="Cambria" w:eastAsia="宋体" w:cs="Times New Roman"/>
      <w:b/>
      <w:bCs/>
      <w:kern w:val="2"/>
      <w:sz w:val="32"/>
      <w:szCs w:val="32"/>
    </w:rPr>
  </w:style>
  <w:style w:type="character" w:customStyle="1" w:styleId="2772">
    <w:name w:val="样式 黑色 行距: 最小值 24.5 磅 Char"/>
    <w:link w:val="2773"/>
    <w:qFormat/>
    <w:uiPriority w:val="0"/>
    <w:rPr>
      <w:rFonts w:cs="宋体"/>
      <w:color w:val="000000"/>
      <w:sz w:val="24"/>
    </w:rPr>
  </w:style>
  <w:style w:type="paragraph" w:customStyle="1" w:styleId="2773">
    <w:name w:val="样式 黑色 行距: 最小值 24.5 磅"/>
    <w:basedOn w:val="1"/>
    <w:link w:val="2772"/>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qFormat/>
    <w:uiPriority w:val="0"/>
    <w:rPr>
      <w:rFonts w:ascii="宋体" w:hAnsi="宋体" w:cs="宋体"/>
    </w:rPr>
  </w:style>
  <w:style w:type="paragraph" w:customStyle="1" w:styleId="2775">
    <w:name w:val="样式 样式 宋体 右侧:  -0.04 厘米 段前: 0.6 磅 行距: 最小值 20 磅 + 首行缩进:  2 字符"/>
    <w:basedOn w:val="1"/>
    <w:link w:val="2774"/>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qFormat/>
    <w:uiPriority w:val="0"/>
    <w:rPr>
      <w:rFonts w:eastAsia="仿宋_GB2312"/>
      <w:sz w:val="28"/>
    </w:rPr>
  </w:style>
  <w:style w:type="paragraph" w:customStyle="1" w:styleId="2777">
    <w:name w:val="样式 样式 四号 首行缩进:  0.99 厘米 行距: 最小值 25 磅 + (中文) 仿宋_GB2312"/>
    <w:basedOn w:val="1"/>
    <w:link w:val="2776"/>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qFormat/>
    <w:uiPriority w:val="0"/>
    <w:rPr>
      <w:rFonts w:ascii="Calibri" w:hAnsi="Calibri" w:eastAsia="黑体"/>
      <w:bCs/>
      <w:color w:val="000000"/>
      <w:sz w:val="24"/>
    </w:rPr>
  </w:style>
  <w:style w:type="paragraph" w:customStyle="1" w:styleId="2782">
    <w:name w:val="表头头"/>
    <w:basedOn w:val="1"/>
    <w:link w:val="2781"/>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qFormat/>
    <w:uiPriority w:val="0"/>
    <w:rPr>
      <w:sz w:val="28"/>
    </w:rPr>
  </w:style>
  <w:style w:type="character" w:customStyle="1" w:styleId="2784">
    <w:name w:val="样式 四号 首行缩进:  1.01 厘米 行距: 1.5 倍行距 Char Char"/>
    <w:link w:val="2785"/>
    <w:qFormat/>
    <w:uiPriority w:val="0"/>
    <w:rPr>
      <w:rFonts w:cs="宋体"/>
      <w:sz w:val="28"/>
    </w:rPr>
  </w:style>
  <w:style w:type="paragraph" w:customStyle="1" w:styleId="2785">
    <w:name w:val="样式 四号 首行缩进:  1.01 厘米 行距: 1.5 倍行距"/>
    <w:basedOn w:val="1"/>
    <w:link w:val="2784"/>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qFormat/>
    <w:uiPriority w:val="0"/>
    <w:rPr>
      <w:rFonts w:ascii="Calibri" w:hAnsi="Calibri"/>
    </w:rPr>
  </w:style>
  <w:style w:type="paragraph" w:customStyle="1" w:styleId="2790">
    <w:name w:val="样式 样式 (符号) 宋体 五号 居中 左侧:  0.85 厘米 行距: 单倍行距 + (符号) Times New Roman..."/>
    <w:basedOn w:val="1"/>
    <w:link w:val="2789"/>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qFormat/>
    <w:uiPriority w:val="0"/>
    <w:rPr>
      <w:rFonts w:ascii="Times New Roman" w:hAnsi="Times New Roman" w:eastAsia="宋体" w:cs="Times New Roman"/>
      <w:sz w:val="24"/>
      <w:szCs w:val="24"/>
    </w:rPr>
  </w:style>
  <w:style w:type="character" w:customStyle="1" w:styleId="2792">
    <w:name w:val="表头文字（DMS） Char"/>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qFormat/>
    <w:locked/>
    <w:uiPriority w:val="0"/>
    <w:rPr>
      <w:rFonts w:ascii="仿宋_GB2312" w:eastAsia="仿宋_GB2312"/>
      <w:sz w:val="28"/>
      <w:szCs w:val="28"/>
    </w:rPr>
  </w:style>
  <w:style w:type="character" w:customStyle="1" w:styleId="2794">
    <w:name w:val="@他1"/>
    <w:unhideWhenUsed/>
    <w:qFormat/>
    <w:uiPriority w:val="99"/>
    <w:rPr>
      <w:color w:val="2B579A"/>
      <w:shd w:val="clear" w:color="auto" w:fill="E6E6E6"/>
    </w:rPr>
  </w:style>
  <w:style w:type="character" w:customStyle="1" w:styleId="2795">
    <w:name w:val="样式 标题 2节H2UNDERRUBRIK 1-2h2l22nd level2Header 2标题 2my2... Char"/>
    <w:link w:val="2796"/>
    <w:qFormat/>
    <w:uiPriority w:val="0"/>
    <w:rPr>
      <w:rFonts w:ascii="Calibri" w:hAnsi="Calibri" w:eastAsia="黑体"/>
      <w:sz w:val="30"/>
      <w:szCs w:val="32"/>
    </w:rPr>
  </w:style>
  <w:style w:type="paragraph" w:customStyle="1" w:styleId="2796">
    <w:name w:val="样式 标题 2节H2UNDERRUBRIK 1-2h2l22nd level2Header 2标题 2my2..."/>
    <w:basedOn w:val="6"/>
    <w:link w:val="2795"/>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qFormat/>
    <w:uiPriority w:val="0"/>
    <w:rPr>
      <w:rFonts w:eastAsia="黑体"/>
      <w:sz w:val="30"/>
      <w:szCs w:val="28"/>
    </w:rPr>
  </w:style>
  <w:style w:type="paragraph" w:customStyle="1" w:styleId="2798">
    <w:name w:val="样式 标题 2标题 41节Heading 2ph2h21head 08标题 1.1 + 自动设置"/>
    <w:basedOn w:val="6"/>
    <w:link w:val="2797"/>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qFormat/>
    <w:uiPriority w:val="0"/>
    <w:rPr>
      <w:rFonts w:ascii="Arial" w:hAnsi="Arial" w:eastAsia="黑体"/>
      <w:szCs w:val="24"/>
    </w:rPr>
  </w:style>
  <w:style w:type="paragraph" w:customStyle="1" w:styleId="2802">
    <w:name w:val="样式 标题 3W3 + Arial"/>
    <w:basedOn w:val="7"/>
    <w:link w:val="2801"/>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qFormat/>
    <w:uiPriority w:val="0"/>
    <w:rPr>
      <w:color w:val="808080"/>
    </w:rPr>
  </w:style>
  <w:style w:type="character" w:customStyle="1" w:styleId="2804">
    <w:name w:val="样式 标题 3标题 3 Char Char Char头 + (中文) 黑体 小四 非加粗 段前: 3 磅 段后: 3... Char"/>
    <w:link w:val="2805"/>
    <w:qFormat/>
    <w:uiPriority w:val="0"/>
    <w:rPr>
      <w:rFonts w:eastAsia="黑体" w:cs="宋体"/>
      <w:sz w:val="24"/>
    </w:rPr>
  </w:style>
  <w:style w:type="paragraph" w:customStyle="1" w:styleId="2805">
    <w:name w:val="样式 标题 3标题 3 Char Char Char头 + (中文) 黑体 小四 非加粗 段前: 3 磅 段后: 3..."/>
    <w:basedOn w:val="7"/>
    <w:link w:val="2804"/>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qFormat/>
    <w:uiPriority w:val="0"/>
    <w:rPr>
      <w:sz w:val="24"/>
      <w:szCs w:val="24"/>
    </w:rPr>
  </w:style>
  <w:style w:type="paragraph" w:customStyle="1" w:styleId="2807">
    <w:name w:val="中文报告书样式"/>
    <w:basedOn w:val="1"/>
    <w:link w:val="2806"/>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qFormat/>
    <w:uiPriority w:val="0"/>
    <w:rPr>
      <w:rFonts w:cs="宋体"/>
      <w:sz w:val="24"/>
    </w:rPr>
  </w:style>
  <w:style w:type="paragraph" w:customStyle="1" w:styleId="2809">
    <w:name w:val="样式 标题 4标题 4 Char Char Char Char标题 4 Char标题 4 Char Char Char C..."/>
    <w:basedOn w:val="8"/>
    <w:link w:val="2808"/>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qFormat/>
    <w:uiPriority w:val="0"/>
    <w:rPr>
      <w:rFonts w:ascii="Calibri" w:hAnsi="Calibri" w:eastAsia="宋体" w:cs="Times New Roman"/>
      <w:b/>
      <w:bCs/>
      <w:sz w:val="32"/>
      <w:szCs w:val="32"/>
    </w:rPr>
  </w:style>
  <w:style w:type="character" w:customStyle="1" w:styleId="2811">
    <w:name w:val="样式 四号 黑色 首行缩进:  1.01 厘米 Char Char"/>
    <w:qFormat/>
    <w:uiPriority w:val="0"/>
    <w:rPr>
      <w:color w:val="000000"/>
      <w:sz w:val="28"/>
    </w:rPr>
  </w:style>
  <w:style w:type="character" w:customStyle="1" w:styleId="2812">
    <w:name w:val="列出段落 字符"/>
    <w:link w:val="2813"/>
    <w:qFormat/>
    <w:locked/>
    <w:uiPriority w:val="34"/>
    <w:rPr>
      <w:rFonts w:ascii="Calibri" w:hAnsi="Calibri" w:cs="Calibri"/>
      <w:szCs w:val="21"/>
    </w:rPr>
  </w:style>
  <w:style w:type="paragraph" w:customStyle="1" w:styleId="2813">
    <w:name w:val="9"/>
    <w:basedOn w:val="1"/>
    <w:next w:val="115"/>
    <w:link w:val="2812"/>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qFormat/>
    <w:uiPriority w:val="0"/>
    <w:pPr>
      <w:spacing w:line="460" w:lineRule="atLeast"/>
    </w:pPr>
    <w:rPr>
      <w:kern w:val="0"/>
      <w:sz w:val="20"/>
      <w:szCs w:val="20"/>
    </w:rPr>
  </w:style>
  <w:style w:type="character" w:customStyle="1" w:styleId="2816">
    <w:name w:val="Char Char19"/>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qFormat/>
    <w:uiPriority w:val="0"/>
  </w:style>
  <w:style w:type="paragraph" w:customStyle="1" w:styleId="2818">
    <w:name w:val="样式 样式 应用正文文本 + 自动设置 + 首行缩进:  2 字符"/>
    <w:basedOn w:val="2756"/>
    <w:link w:val="2817"/>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qFormat/>
    <w:uiPriority w:val="0"/>
    <w:rPr>
      <w:rFonts w:ascii="宋体" w:hAnsi="宋体" w:eastAsia="宋体"/>
      <w:kern w:val="2"/>
      <w:sz w:val="28"/>
      <w:szCs w:val="24"/>
      <w:lang w:val="en-US" w:eastAsia="zh-CN" w:bidi="ar-SA"/>
    </w:rPr>
  </w:style>
  <w:style w:type="character" w:customStyle="1" w:styleId="2821">
    <w:name w:val="样式4 Char Char Char Char Char Char"/>
    <w:qFormat/>
    <w:uiPriority w:val="0"/>
    <w:rPr>
      <w:rFonts w:ascii="Tahoma" w:hAnsi="Tahoma" w:eastAsia="宋体" w:cs="宋体"/>
      <w:color w:val="000000"/>
      <w:kern w:val="2"/>
      <w:sz w:val="24"/>
      <w:szCs w:val="24"/>
      <w:lang w:val="en-US" w:eastAsia="zh-CN" w:bidi="ar-SA"/>
    </w:rPr>
  </w:style>
  <w:style w:type="character" w:customStyle="1" w:styleId="2822">
    <w:name w:val="texttitle_red21"/>
    <w:qFormat/>
    <w:uiPriority w:val="0"/>
    <w:rPr>
      <w:rFonts w:hint="default" w:ascii="Verdana" w:hAnsi="Verdana"/>
      <w:b/>
      <w:bCs/>
      <w:color w:val="C40000"/>
      <w:sz w:val="17"/>
      <w:szCs w:val="17"/>
    </w:rPr>
  </w:style>
  <w:style w:type="character" w:customStyle="1" w:styleId="2823">
    <w:name w:val="f91"/>
    <w:qFormat/>
    <w:uiPriority w:val="0"/>
    <w:rPr>
      <w:rFonts w:hint="eastAsia" w:ascii="宋体" w:hAnsi="宋体" w:eastAsia="宋体"/>
      <w:sz w:val="18"/>
      <w:szCs w:val="18"/>
    </w:rPr>
  </w:style>
  <w:style w:type="character" w:customStyle="1" w:styleId="2824">
    <w:name w:val="Char Char52"/>
    <w:qFormat/>
    <w:uiPriority w:val="0"/>
    <w:rPr>
      <w:rFonts w:cs="Arial"/>
      <w:snapToGrid w:val="0"/>
      <w:sz w:val="24"/>
      <w:szCs w:val="24"/>
    </w:rPr>
  </w:style>
  <w:style w:type="character" w:customStyle="1" w:styleId="2825">
    <w:name w:val="标题 2aa Char Char"/>
    <w:qFormat/>
    <w:uiPriority w:val="0"/>
    <w:rPr>
      <w:rFonts w:ascii="Arial" w:hAnsi="Arial" w:eastAsia="黑体" w:cs="Arial"/>
      <w:kern w:val="2"/>
      <w:sz w:val="24"/>
      <w:szCs w:val="32"/>
      <w:lang w:val="en-US" w:eastAsia="zh-CN"/>
    </w:rPr>
  </w:style>
  <w:style w:type="character" w:customStyle="1" w:styleId="2826">
    <w:name w:val="Char Char131"/>
    <w:qFormat/>
    <w:uiPriority w:val="0"/>
    <w:rPr>
      <w:sz w:val="18"/>
      <w:szCs w:val="18"/>
    </w:rPr>
  </w:style>
  <w:style w:type="character" w:customStyle="1" w:styleId="2827">
    <w:name w:val="样式 (中文) 黑体 Char"/>
    <w:link w:val="2828"/>
    <w:qFormat/>
    <w:uiPriority w:val="0"/>
    <w:rPr>
      <w:rFonts w:eastAsia="黑体"/>
      <w:szCs w:val="24"/>
    </w:rPr>
  </w:style>
  <w:style w:type="paragraph" w:customStyle="1" w:styleId="2828">
    <w:name w:val="样式 (中文) 黑体"/>
    <w:basedOn w:val="1"/>
    <w:link w:val="2827"/>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qFormat/>
    <w:uiPriority w:val="0"/>
    <w:rPr>
      <w:color w:val="2B2B2B"/>
      <w:sz w:val="21"/>
      <w:szCs w:val="21"/>
    </w:rPr>
  </w:style>
  <w:style w:type="character" w:customStyle="1" w:styleId="2830">
    <w:name w:val="样式 样式 样式 黑色 行距: 固定值 20 磅 + 首行缩进:  0 字符 + 自动设置 行距: 1.5 倍行距 Char"/>
    <w:qFormat/>
    <w:uiPriority w:val="0"/>
    <w:rPr>
      <w:rFonts w:eastAsia="宋体"/>
      <w:kern w:val="2"/>
      <w:sz w:val="28"/>
      <w:lang w:bidi="ar-SA"/>
    </w:rPr>
  </w:style>
  <w:style w:type="character" w:customStyle="1" w:styleId="2831">
    <w:name w:val="1）格式 Char"/>
    <w:qFormat/>
    <w:uiPriority w:val="0"/>
    <w:rPr>
      <w:rFonts w:ascii="宋体" w:hAnsi="Arial" w:eastAsia="宋体"/>
      <w:kern w:val="2"/>
      <w:sz w:val="24"/>
      <w:lang w:val="en-US" w:eastAsia="zh-CN" w:bidi="ar-SA"/>
    </w:rPr>
  </w:style>
  <w:style w:type="character" w:customStyle="1" w:styleId="2832">
    <w:name w:val="样式 标题 5 + Arial 小四 Char"/>
    <w:link w:val="2833"/>
    <w:qFormat/>
    <w:uiPriority w:val="0"/>
    <w:rPr>
      <w:rFonts w:ascii="Arial" w:hAnsi="Arial"/>
      <w:sz w:val="24"/>
    </w:rPr>
  </w:style>
  <w:style w:type="paragraph" w:customStyle="1" w:styleId="2833">
    <w:name w:val="样式 标题 5 + Arial 小四"/>
    <w:basedOn w:val="9"/>
    <w:link w:val="2832"/>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qFormat/>
    <w:uiPriority w:val="0"/>
    <w:rPr>
      <w:rFonts w:ascii="仿宋_GB2312" w:cs="宋体"/>
      <w:sz w:val="24"/>
    </w:rPr>
  </w:style>
  <w:style w:type="paragraph" w:customStyle="1" w:styleId="2839">
    <w:name w:val="样式 样式 仿宋_GB2312 四号 行距: 1.5 倍行距 + 首行缩进:  0 字符"/>
    <w:basedOn w:val="1"/>
    <w:link w:val="2838"/>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qFormat/>
    <w:uiPriority w:val="0"/>
    <w:rPr>
      <w:rFonts w:cs="宋体"/>
      <w:sz w:val="28"/>
    </w:rPr>
  </w:style>
  <w:style w:type="paragraph" w:customStyle="1" w:styleId="2841">
    <w:name w:val="样式 四号 两端对齐 首行缩进:  0.99 厘米 行距: 最小值 25 磅1"/>
    <w:basedOn w:val="1"/>
    <w:link w:val="2840"/>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qFormat/>
    <w:uiPriority w:val="34"/>
    <w:rPr>
      <w:rFonts w:ascii="宋体" w:hAnsi="宋体" w:cs="宋体"/>
      <w:sz w:val="24"/>
    </w:rPr>
  </w:style>
  <w:style w:type="paragraph" w:customStyle="1" w:styleId="2843">
    <w:name w:val="彩色列表 - 着色 11"/>
    <w:basedOn w:val="1"/>
    <w:link w:val="2842"/>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qFormat/>
    <w:locked/>
    <w:uiPriority w:val="99"/>
  </w:style>
  <w:style w:type="paragraph" w:customStyle="1" w:styleId="2845">
    <w:name w:val="样式 小四 行距: 固定值 25 磅"/>
    <w:basedOn w:val="1"/>
    <w:link w:val="2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qFormat/>
    <w:uiPriority w:val="0"/>
    <w:rPr>
      <w:rFonts w:eastAsia="宋体" w:cs="宋体"/>
      <w:sz w:val="24"/>
      <w:lang w:val="en-US" w:eastAsia="zh-CN"/>
    </w:rPr>
  </w:style>
  <w:style w:type="character" w:customStyle="1" w:styleId="2848">
    <w:name w:val="样式 正文文本缩进 3 + 黑色 首行缩进:  1.02 厘米 Char Char"/>
    <w:link w:val="2849"/>
    <w:qFormat/>
    <w:uiPriority w:val="0"/>
    <w:rPr>
      <w:color w:val="000000"/>
      <w:sz w:val="28"/>
    </w:rPr>
  </w:style>
  <w:style w:type="paragraph" w:customStyle="1" w:styleId="2849">
    <w:name w:val="样式 正文文本缩进 3 + 黑色 首行缩进:  1.02 厘米"/>
    <w:basedOn w:val="70"/>
    <w:link w:val="2848"/>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qFormat/>
    <w:uiPriority w:val="0"/>
    <w:rPr>
      <w:color w:val="808080"/>
    </w:rPr>
  </w:style>
  <w:style w:type="character" w:customStyle="1" w:styleId="2851">
    <w:name w:val="表格-内容 Char"/>
    <w:link w:val="2852"/>
    <w:qFormat/>
    <w:uiPriority w:val="0"/>
    <w:rPr>
      <w:rFonts w:ascii="宋体" w:hAnsi="宋体" w:cs="宋体"/>
      <w:szCs w:val="21"/>
    </w:rPr>
  </w:style>
  <w:style w:type="paragraph" w:customStyle="1" w:styleId="2852">
    <w:name w:val="表格-内容"/>
    <w:basedOn w:val="1"/>
    <w:link w:val="2851"/>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qFormat/>
    <w:uiPriority w:val="0"/>
    <w:rPr>
      <w:rFonts w:ascii="Calibri" w:hAnsi="Calibri"/>
      <w:sz w:val="24"/>
    </w:rPr>
  </w:style>
  <w:style w:type="paragraph" w:customStyle="1" w:styleId="2854">
    <w:name w:val="样式 小四 行距: 最小值 24 磅1"/>
    <w:basedOn w:val="1"/>
    <w:link w:val="2853"/>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qFormat/>
    <w:uiPriority w:val="0"/>
    <w:rPr>
      <w:rFonts w:ascii="Times New Roman" w:hAnsi="Times New Roman" w:cs="宋体"/>
      <w:kern w:val="2"/>
      <w:sz w:val="24"/>
    </w:rPr>
  </w:style>
  <w:style w:type="character" w:customStyle="1" w:styleId="2859">
    <w:name w:val="样式 四号 首行缩进:  0.99 厘米 行距: 最小值 25 磅5 Char"/>
    <w:link w:val="2860"/>
    <w:qFormat/>
    <w:uiPriority w:val="0"/>
    <w:rPr>
      <w:sz w:val="28"/>
    </w:rPr>
  </w:style>
  <w:style w:type="paragraph" w:customStyle="1" w:styleId="2860">
    <w:name w:val="样式 四号 首行缩进:  0.99 厘米 行距: 最小值 25 磅5"/>
    <w:basedOn w:val="1"/>
    <w:link w:val="285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qFormat/>
    <w:uiPriority w:val="0"/>
    <w:rPr>
      <w:rFonts w:eastAsia="黑体"/>
      <w:color w:val="000000"/>
      <w:sz w:val="28"/>
    </w:rPr>
  </w:style>
  <w:style w:type="character" w:customStyle="1" w:styleId="2862">
    <w:name w:val="样式 小四 首行缩进:  0.99 厘米 行距: 最小值 25 磅 Char"/>
    <w:link w:val="2863"/>
    <w:qFormat/>
    <w:uiPriority w:val="0"/>
    <w:rPr>
      <w:rFonts w:cs="宋体"/>
      <w:sz w:val="24"/>
      <w:szCs w:val="24"/>
    </w:rPr>
  </w:style>
  <w:style w:type="paragraph" w:customStyle="1" w:styleId="2863">
    <w:name w:val="样式 小四 首行缩进:  0.99 厘米 行距: 最小值 25 磅"/>
    <w:basedOn w:val="1"/>
    <w:link w:val="2862"/>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qFormat/>
    <w:uiPriority w:val="0"/>
    <w:rPr>
      <w:sz w:val="28"/>
      <w:szCs w:val="24"/>
    </w:rPr>
  </w:style>
  <w:style w:type="character" w:customStyle="1" w:styleId="2865">
    <w:name w:val="样式 纯文本普通文字普通文字 Char纯文本 Char普通文字 Char Char标题1纯文本 Char1 Char... Char"/>
    <w:link w:val="2866"/>
    <w:qFormat/>
    <w:uiPriority w:val="0"/>
    <w:rPr>
      <w:rFonts w:cs="Courier New"/>
      <w:szCs w:val="24"/>
    </w:rPr>
  </w:style>
  <w:style w:type="paragraph" w:customStyle="1" w:styleId="2866">
    <w:name w:val="样式 纯文本普通文字普通文字 Char纯文本 Char普通文字 Char Char标题1纯文本 Char1 Char..."/>
    <w:basedOn w:val="45"/>
    <w:link w:val="2865"/>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qFormat/>
    <w:uiPriority w:val="0"/>
    <w:rPr>
      <w:rFonts w:eastAsia="Times New Roman"/>
      <w:kern w:val="2"/>
      <w:sz w:val="28"/>
    </w:rPr>
  </w:style>
  <w:style w:type="character" w:customStyle="1" w:styleId="2868">
    <w:name w:val="样式 标题 2 + Times New Roman 小三 非加粗 段前: 6 磅 段后: 6 磅 行距: 最小值 25... Char Char"/>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qFormat/>
    <w:uiPriority w:val="0"/>
    <w:rPr>
      <w:rFonts w:ascii="Calibri" w:hAnsi="Calibri"/>
      <w:szCs w:val="28"/>
    </w:rPr>
  </w:style>
  <w:style w:type="character" w:customStyle="1" w:styleId="2871">
    <w:name w:val="样式 样式 标题 3条标题1.1.1BSH-3标题 3 Char Char Char标题 3 Char Char标题 3XW..... Char Char"/>
    <w:link w:val="2872"/>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7"/>
    <w:link w:val="2874"/>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qFormat/>
    <w:uiPriority w:val="0"/>
    <w:rPr>
      <w:rFonts w:eastAsia="黑体"/>
      <w:b/>
      <w:kern w:val="2"/>
      <w:sz w:val="28"/>
      <w:szCs w:val="30"/>
    </w:rPr>
  </w:style>
  <w:style w:type="character" w:customStyle="1" w:styleId="2875">
    <w:name w:val="description"/>
    <w:qFormat/>
    <w:uiPriority w:val="99"/>
    <w:rPr>
      <w:rFonts w:cs="Times New Roman"/>
    </w:rPr>
  </w:style>
  <w:style w:type="character" w:customStyle="1" w:styleId="2876">
    <w:name w:val="样式4 Char Char Char Char"/>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qFormat/>
    <w:uiPriority w:val="0"/>
    <w:rPr>
      <w:sz w:val="28"/>
    </w:rPr>
  </w:style>
  <w:style w:type="character" w:customStyle="1" w:styleId="2879">
    <w:name w:val="bz-content1"/>
    <w:qFormat/>
    <w:uiPriority w:val="0"/>
    <w:rPr>
      <w:sz w:val="20"/>
      <w:szCs w:val="20"/>
      <w:u w:val="none"/>
    </w:rPr>
  </w:style>
  <w:style w:type="character" w:customStyle="1" w:styleId="2880">
    <w:name w:val="样式 样式 样式 首行缩进:  1.01 厘米 行距: 固定值 24 磅 + 黑色 行距: 最小值 24 磅 + 行距: 最小值... Char Char"/>
    <w:qFormat/>
    <w:uiPriority w:val="0"/>
    <w:rPr>
      <w:rFonts w:eastAsia="仿宋_GB2312"/>
      <w:color w:val="000000"/>
      <w:kern w:val="2"/>
      <w:sz w:val="28"/>
      <w:szCs w:val="24"/>
    </w:rPr>
  </w:style>
  <w:style w:type="character" w:customStyle="1" w:styleId="2881">
    <w:name w:val="Font Style51"/>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qFormat/>
    <w:uiPriority w:val="0"/>
    <w:rPr>
      <w:rFonts w:eastAsia="黑体"/>
      <w:bCs/>
      <w:color w:val="000000"/>
      <w:sz w:val="24"/>
      <w:szCs w:val="32"/>
    </w:rPr>
  </w:style>
  <w:style w:type="paragraph" w:customStyle="1" w:styleId="2883">
    <w:name w:val="样式 标题 3标题 3 Char Char Char标题 3 Char Char头H3h33rd levell3...1"/>
    <w:basedOn w:val="7"/>
    <w:link w:val="2882"/>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qFormat/>
    <w:uiPriority w:val="0"/>
    <w:rPr>
      <w:color w:val="000000"/>
      <w:sz w:val="28"/>
    </w:rPr>
  </w:style>
  <w:style w:type="paragraph" w:customStyle="1" w:styleId="2885">
    <w:name w:val="样式 样式 (符号) Times New Roman 首行缩进:  0.99 厘米 + 黑色"/>
    <w:basedOn w:val="1"/>
    <w:link w:val="2884"/>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qFormat/>
    <w:uiPriority w:val="0"/>
    <w:rPr>
      <w:rFonts w:eastAsia="宋体"/>
      <w:kern w:val="2"/>
      <w:sz w:val="21"/>
      <w:lang w:val="en-US" w:eastAsia="zh-CN" w:bidi="ar-SA"/>
    </w:rPr>
  </w:style>
  <w:style w:type="character" w:customStyle="1" w:styleId="2887">
    <w:name w:val="不明显参考21"/>
    <w:qFormat/>
    <w:uiPriority w:val="0"/>
    <w:rPr>
      <w:smallCaps/>
      <w:color w:val="C0504D"/>
      <w:u w:val="single"/>
    </w:rPr>
  </w:style>
  <w:style w:type="character" w:customStyle="1" w:styleId="2888">
    <w:name w:val="样式 样式 样式 四号 行距: 1.5 倍行距 + 首行缩进:  2 字符 + 首行缩进:  2 字符 Char"/>
    <w:link w:val="2889"/>
    <w:qFormat/>
    <w:uiPriority w:val="0"/>
    <w:rPr>
      <w:rFonts w:cs="宋体"/>
      <w:sz w:val="28"/>
    </w:rPr>
  </w:style>
  <w:style w:type="paragraph" w:customStyle="1" w:styleId="2889">
    <w:name w:val="样式 样式 样式 四号 行距: 1.5 倍行距 + 首行缩进:  2 字符 + 首行缩进:  2 字符"/>
    <w:basedOn w:val="1"/>
    <w:link w:val="2888"/>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qFormat/>
    <w:uiPriority w:val="0"/>
    <w:rPr>
      <w:rFonts w:eastAsia="宋体" w:cs="宋体"/>
      <w:kern w:val="2"/>
      <w:sz w:val="24"/>
      <w:lang w:val="en-US" w:eastAsia="zh-CN" w:bidi="ar-SA"/>
    </w:rPr>
  </w:style>
  <w:style w:type="character" w:customStyle="1" w:styleId="2891">
    <w:name w:val="四级 Char"/>
    <w:link w:val="2892"/>
    <w:qFormat/>
    <w:uiPriority w:val="0"/>
    <w:rPr>
      <w:rFonts w:ascii="Arial" w:hAnsi="Arial"/>
      <w:bCs/>
      <w:color w:val="FFFFFF"/>
      <w:sz w:val="28"/>
      <w:szCs w:val="28"/>
    </w:rPr>
  </w:style>
  <w:style w:type="paragraph" w:customStyle="1" w:styleId="2892">
    <w:name w:val="四级"/>
    <w:basedOn w:val="8"/>
    <w:link w:val="2891"/>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qFormat/>
    <w:uiPriority w:val="0"/>
    <w:rPr>
      <w:kern w:val="2"/>
      <w:sz w:val="21"/>
      <w:szCs w:val="24"/>
    </w:rPr>
  </w:style>
  <w:style w:type="character" w:customStyle="1" w:styleId="2894">
    <w:name w:val="文（缩）"/>
    <w:qFormat/>
    <w:uiPriority w:val="0"/>
    <w:rPr>
      <w:rFonts w:ascii="Arial" w:hAnsi="Arial" w:cs="Arial"/>
      <w:kern w:val="0"/>
      <w:sz w:val="24"/>
      <w:szCs w:val="24"/>
    </w:rPr>
  </w:style>
  <w:style w:type="character" w:customStyle="1" w:styleId="2895">
    <w:name w:val="未处理的提及41"/>
    <w:unhideWhenUsed/>
    <w:qFormat/>
    <w:uiPriority w:val="99"/>
    <w:rPr>
      <w:color w:val="808080"/>
      <w:shd w:val="clear" w:color="auto" w:fill="E6E6E6"/>
    </w:rPr>
  </w:style>
  <w:style w:type="character" w:customStyle="1" w:styleId="2896">
    <w:name w:val="Font Style44"/>
    <w:qFormat/>
    <w:uiPriority w:val="0"/>
    <w:rPr>
      <w:rFonts w:ascii="宋体" w:eastAsia="宋体" w:cs="宋体"/>
      <w:b/>
      <w:bCs/>
      <w:spacing w:val="-10"/>
      <w:w w:val="150"/>
      <w:sz w:val="16"/>
      <w:szCs w:val="16"/>
    </w:rPr>
  </w:style>
  <w:style w:type="character" w:customStyle="1" w:styleId="2897">
    <w:name w:val="标题 2 Char Char Char"/>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qFormat/>
    <w:uiPriority w:val="0"/>
    <w:rPr>
      <w:color w:val="000000"/>
      <w:sz w:val="28"/>
      <w:szCs w:val="28"/>
    </w:rPr>
  </w:style>
  <w:style w:type="paragraph" w:customStyle="1" w:styleId="2899">
    <w:name w:val="样式 样式 黑色 行距: 最小值 24 磅 + Times New Roman"/>
    <w:basedOn w:val="1"/>
    <w:link w:val="2898"/>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qFormat/>
    <w:uiPriority w:val="0"/>
    <w:rPr>
      <w:rFonts w:ascii="Arial" w:hAnsi="Arial" w:eastAsia="黑体"/>
      <w:bCs/>
      <w:sz w:val="30"/>
      <w:szCs w:val="30"/>
    </w:rPr>
  </w:style>
  <w:style w:type="character" w:customStyle="1" w:styleId="2901">
    <w:name w:val="Font Style56"/>
    <w:qFormat/>
    <w:uiPriority w:val="0"/>
    <w:rPr>
      <w:rFonts w:ascii="宋体" w:eastAsia="宋体" w:cs="宋体"/>
      <w:b/>
      <w:bCs/>
      <w:sz w:val="34"/>
      <w:szCs w:val="34"/>
    </w:rPr>
  </w:style>
  <w:style w:type="paragraph" w:customStyle="1" w:styleId="2902">
    <w:name w:val="报告内容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5"/>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5"/>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6"/>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qFormat/>
    <w:uiPriority w:val="0"/>
    <w:pPr>
      <w:tabs>
        <w:tab w:val="left" w:pos="10546"/>
      </w:tabs>
      <w:spacing w:beforeLines="0"/>
    </w:pPr>
    <w:rPr>
      <w:szCs w:val="28"/>
    </w:rPr>
  </w:style>
  <w:style w:type="paragraph" w:customStyle="1" w:styleId="2917">
    <w:name w:val="样式 标题 2 + Arial 小三 段前: 0 磅 行距: 1.5 倍行距"/>
    <w:basedOn w:val="6"/>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qFormat/>
    <w:uiPriority w:val="0"/>
    <w:rPr>
      <w:szCs w:val="20"/>
    </w:rPr>
  </w:style>
  <w:style w:type="paragraph" w:customStyle="1" w:styleId="2920">
    <w:name w:val="正文（DMS）"/>
    <w:basedOn w:val="1"/>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5"/>
    <w:qFormat/>
    <w:uiPriority w:val="0"/>
    <w:pPr>
      <w:spacing w:before="120" w:after="120"/>
    </w:pPr>
    <w:rPr>
      <w:rFonts w:ascii="Times New Roman" w:hAnsi="Times New Roman" w:eastAsia="黑体"/>
      <w:b/>
      <w:szCs w:val="21"/>
    </w:rPr>
  </w:style>
  <w:style w:type="paragraph" w:customStyle="1" w:styleId="2923">
    <w:name w:val="wyj1"/>
    <w:basedOn w:val="1"/>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qFormat/>
    <w:uiPriority w:val="0"/>
    <w:rPr>
      <w:kern w:val="0"/>
    </w:rPr>
  </w:style>
  <w:style w:type="paragraph" w:customStyle="1" w:styleId="2927">
    <w:name w:val="公式居中"/>
    <w:basedOn w:val="1"/>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6"/>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5"/>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7"/>
    <w:qFormat/>
    <w:uiPriority w:val="0"/>
  </w:style>
  <w:style w:type="paragraph" w:customStyle="1" w:styleId="2941">
    <w:name w:val="样式 普通文字 + (符号) 宋体 小四"/>
    <w:basedOn w:val="2499"/>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6"/>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
    <w:qFormat/>
    <w:uiPriority w:val="0"/>
    <w:pPr>
      <w:spacing w:line="240" w:lineRule="auto"/>
      <w:ind w:firstLine="200" w:firstLineChars="200"/>
    </w:pPr>
    <w:rPr>
      <w:sz w:val="21"/>
      <w:szCs w:val="20"/>
    </w:rPr>
  </w:style>
  <w:style w:type="paragraph" w:customStyle="1" w:styleId="2947">
    <w:name w:val="样式 正文文本缩进 + 梅红"/>
    <w:basedOn w:val="3"/>
    <w:qFormat/>
    <w:uiPriority w:val="0"/>
    <w:pPr>
      <w:spacing w:beforeLines="50"/>
      <w:ind w:firstLine="462" w:firstLineChars="200"/>
    </w:pPr>
    <w:rPr>
      <w:sz w:val="21"/>
    </w:rPr>
  </w:style>
  <w:style w:type="paragraph" w:customStyle="1" w:styleId="2948">
    <w:name w:val="Table Row"/>
    <w:basedOn w:val="1"/>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qFormat/>
    <w:uiPriority w:val="0"/>
    <w:pPr>
      <w:ind w:firstLine="399" w:firstLineChars="190"/>
    </w:pPr>
    <w:rPr>
      <w:rFonts w:ascii="Arial" w:hAnsi="Arial"/>
    </w:rPr>
  </w:style>
  <w:style w:type="paragraph" w:customStyle="1" w:styleId="2950">
    <w:name w:val="Style20"/>
    <w:basedOn w:val="1"/>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6"/>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7"/>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qFormat/>
    <w:uiPriority w:val="0"/>
    <w:rPr>
      <w:rFonts w:ascii="Calibri" w:hAnsi="Calibri"/>
    </w:rPr>
  </w:style>
  <w:style w:type="paragraph" w:customStyle="1" w:styleId="2958">
    <w:name w:val="样式 Arial 行距: 1.5 倍行距 首行缩进:  2 字符"/>
    <w:basedOn w:val="2158"/>
    <w:qFormat/>
    <w:uiPriority w:val="0"/>
    <w:pPr>
      <w:ind w:firstLine="420"/>
    </w:pPr>
    <w:rPr>
      <w:rFonts w:ascii="Arial" w:hAnsi="Arial" w:cs="Arial"/>
      <w:sz w:val="21"/>
      <w:szCs w:val="21"/>
    </w:rPr>
  </w:style>
  <w:style w:type="paragraph" w:customStyle="1" w:styleId="2959">
    <w:name w:val="Style18"/>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7"/>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7"/>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1"/>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5"/>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6"/>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qFormat/>
    <w:uiPriority w:val="0"/>
    <w:rPr>
      <w:rFonts w:cs="宋体"/>
    </w:rPr>
  </w:style>
  <w:style w:type="paragraph" w:customStyle="1" w:styleId="2981">
    <w:name w:val="标题4+四号"/>
    <w:basedOn w:val="1"/>
    <w:next w:val="7"/>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qFormat/>
    <w:uiPriority w:val="0"/>
    <w:pPr>
      <w:jc w:val="center"/>
    </w:pPr>
  </w:style>
  <w:style w:type="paragraph" w:customStyle="1" w:styleId="2986">
    <w:name w:val="表样2"/>
    <w:basedOn w:val="22"/>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qFormat/>
    <w:uiPriority w:val="99"/>
    <w:pPr>
      <w:ind w:left="1959" w:leftChars="266" w:hanging="1400" w:hangingChars="500"/>
    </w:pPr>
    <w:rPr>
      <w:rFonts w:cs="宋体"/>
    </w:rPr>
  </w:style>
  <w:style w:type="paragraph" w:customStyle="1" w:styleId="2991">
    <w:name w:val="样式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qFormat/>
    <w:uiPriority w:val="0"/>
    <w:pPr>
      <w:spacing w:line="458" w:lineRule="exact"/>
      <w:ind w:firstLine="630"/>
    </w:pPr>
    <w:rPr>
      <w:rFonts w:cs="宋体"/>
      <w:sz w:val="28"/>
    </w:rPr>
  </w:style>
  <w:style w:type="paragraph" w:customStyle="1" w:styleId="2998">
    <w:name w:val="报告内容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qFormat/>
    <w:uiPriority w:val="0"/>
    <w:pPr>
      <w:spacing w:line="458" w:lineRule="exact"/>
      <w:ind w:firstLine="420"/>
    </w:pPr>
    <w:rPr>
      <w:rFonts w:ascii="Arial" w:hAnsi="Arial"/>
    </w:rPr>
  </w:style>
  <w:style w:type="paragraph" w:customStyle="1" w:styleId="3005">
    <w:name w:val="reader-word-layer reader-word-s13-13"/>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5"/>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qFormat/>
    <w:uiPriority w:val="0"/>
    <w:pPr>
      <w:spacing w:beforeLines="0"/>
      <w:ind w:firstLine="200"/>
    </w:pPr>
    <w:rPr>
      <w:position w:val="9"/>
    </w:rPr>
  </w:style>
  <w:style w:type="paragraph" w:customStyle="1" w:styleId="3009">
    <w:name w:val="样式 样式 黑色 行距: 固定值 20 磅 + 首行缩进:  2 字符"/>
    <w:basedOn w:val="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6"/>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7"/>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6"/>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qFormat/>
    <w:uiPriority w:val="0"/>
    <w:pPr>
      <w:ind w:firstLine="472"/>
    </w:pPr>
    <w:rPr>
      <w:szCs w:val="20"/>
    </w:rPr>
  </w:style>
  <w:style w:type="paragraph" w:customStyle="1" w:styleId="3040">
    <w:name w:val="表7-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qFormat/>
    <w:uiPriority w:val="0"/>
    <w:rPr>
      <w:rFonts w:ascii="Arial" w:hAnsi="Arial"/>
      <w:sz w:val="21"/>
    </w:rPr>
  </w:style>
  <w:style w:type="paragraph" w:customStyle="1" w:styleId="3044">
    <w:name w:val="Char1 Char Char Char3"/>
    <w:next w:val="2"/>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6"/>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qFormat/>
    <w:uiPriority w:val="0"/>
    <w:rPr>
      <w:rFonts w:ascii="Arial" w:hAnsi="Arial" w:cs="Arial"/>
    </w:rPr>
  </w:style>
  <w:style w:type="paragraph" w:customStyle="1" w:styleId="3051">
    <w:name w:val="样式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qFormat/>
    <w:uiPriority w:val="0"/>
    <w:pPr>
      <w:keepNext w:val="0"/>
      <w:keepLines w:val="0"/>
      <w:spacing w:beforeLines="0"/>
    </w:pPr>
    <w:rPr>
      <w:szCs w:val="28"/>
    </w:rPr>
  </w:style>
  <w:style w:type="paragraph" w:customStyle="1" w:styleId="3056">
    <w:name w:val="样式 Arial 段前: 1.5 磅 段后: 1.5 磅 行距: 1.5 倍行距"/>
    <w:basedOn w:val="2158"/>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qFormat/>
    <w:uiPriority w:val="0"/>
    <w:rPr>
      <w:rFonts w:cs="Times New Roman"/>
    </w:rPr>
  </w:style>
  <w:style w:type="paragraph" w:customStyle="1" w:styleId="3058">
    <w:name w:val="备注"/>
    <w:basedOn w:val="45"/>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7"/>
    <w:next w:val="1"/>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qFormat/>
    <w:uiPriority w:val="0"/>
    <w:rPr>
      <w:color w:val="auto"/>
    </w:rPr>
  </w:style>
  <w:style w:type="paragraph" w:customStyle="1" w:styleId="3065">
    <w:name w:val="样式 小四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5"/>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qFormat/>
    <w:uiPriority w:val="0"/>
    <w:rPr>
      <w:rFonts w:hAnsi="宋体"/>
    </w:rPr>
  </w:style>
  <w:style w:type="paragraph" w:customStyle="1" w:styleId="3070">
    <w:name w:val="样式 样式 小四 黑色 行距: 最小值 24 磅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qFormat/>
    <w:uiPriority w:val="0"/>
    <w:pPr>
      <w:spacing w:beforeLines="0"/>
      <w:ind w:firstLine="200"/>
    </w:pPr>
    <w:rPr>
      <w:color w:val="800080"/>
    </w:rPr>
  </w:style>
  <w:style w:type="paragraph" w:customStyle="1" w:styleId="3072">
    <w:name w:val="批注主题3"/>
    <w:basedOn w:val="29"/>
    <w:next w:val="29"/>
    <w:qFormat/>
    <w:uiPriority w:val="0"/>
    <w:rPr>
      <w:rFonts w:ascii="Calibri" w:hAnsi="Calibri"/>
      <w:b/>
      <w:bCs/>
    </w:rPr>
  </w:style>
  <w:style w:type="paragraph" w:customStyle="1" w:styleId="3073">
    <w:name w:val="样式 居中 行距: 固定值 22 磅5"/>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qFormat/>
    <w:uiPriority w:val="0"/>
  </w:style>
  <w:style w:type="paragraph" w:customStyle="1" w:styleId="3078">
    <w:name w:val="reader-word-layer reader-word-s13-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22"/>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qFormat/>
    <w:uiPriority w:val="0"/>
    <w:pPr>
      <w:snapToGrid w:val="0"/>
      <w:spacing w:line="480" w:lineRule="atLeast"/>
    </w:pPr>
    <w:rPr>
      <w:kern w:val="2"/>
      <w:sz w:val="24"/>
      <w:szCs w:val="20"/>
    </w:rPr>
  </w:style>
  <w:style w:type="paragraph" w:customStyle="1" w:styleId="3083">
    <w:name w:val="文本块2"/>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74"/>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qFormat/>
    <w:uiPriority w:val="0"/>
    <w:pPr>
      <w:spacing w:afterLines="0"/>
      <w:ind w:firstLine="240"/>
    </w:pPr>
  </w:style>
  <w:style w:type="paragraph" w:customStyle="1" w:styleId="3090">
    <w:name w:val="样式 样式 题注 + 首行缩进:  1 字符 + 居中 首行缩进:  1 字符"/>
    <w:basedOn w:val="3091"/>
    <w:qFormat/>
    <w:uiPriority w:val="0"/>
    <w:pPr>
      <w:spacing w:before="0" w:afterLines="50"/>
      <w:jc w:val="center"/>
    </w:pPr>
  </w:style>
  <w:style w:type="paragraph" w:customStyle="1" w:styleId="3091">
    <w:name w:val="样式 题注 + 首行缩进:  1 字符"/>
    <w:basedOn w:val="23"/>
    <w:qFormat/>
    <w:uiPriority w:val="0"/>
    <w:pPr>
      <w:spacing w:before="120" w:line="360" w:lineRule="auto"/>
      <w:ind w:firstLine="100" w:firstLineChars="100"/>
    </w:pPr>
    <w:rPr>
      <w:rFonts w:ascii="Arial" w:hAnsi="Arial" w:eastAsia="宋体"/>
      <w:sz w:val="24"/>
    </w:rPr>
  </w:style>
  <w:style w:type="paragraph" w:customStyle="1" w:styleId="3092">
    <w:name w:val="Style6"/>
    <w:basedOn w:val="1"/>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5"/>
    <w:qFormat/>
    <w:uiPriority w:val="0"/>
    <w:pPr>
      <w:spacing w:line="480" w:lineRule="atLeast"/>
      <w:ind w:firstLine="200" w:firstLineChars="200"/>
    </w:pPr>
    <w:rPr>
      <w:rFonts w:ascii="Times New Roman" w:hAnsi="宋体"/>
    </w:rPr>
  </w:style>
  <w:style w:type="paragraph" w:customStyle="1" w:styleId="3096">
    <w:name w:val="Style13"/>
    <w:basedOn w:val="1"/>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8"/>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6"/>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qFormat/>
    <w:uiPriority w:val="0"/>
    <w:rPr>
      <w:rFonts w:hAnsi="宋体"/>
    </w:rPr>
  </w:style>
  <w:style w:type="paragraph" w:customStyle="1" w:styleId="3106">
    <w:name w:val="样式 样式1 + (中文) 黑体 自动设置 居中 段前: 6 磅 段后: 6 磅 行距: 单倍行距3"/>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6"/>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7"/>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9"/>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6"/>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6"/>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7"/>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22"/>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6"/>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22"/>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qFormat/>
    <w:uiPriority w:val="0"/>
    <w:rPr>
      <w:color w:val="000000"/>
    </w:rPr>
  </w:style>
  <w:style w:type="paragraph" w:customStyle="1" w:styleId="3148">
    <w:name w:val="样式 四号 居中 首行缩进:  1.01 厘米 行距: 1.5 倍行距"/>
    <w:basedOn w:val="1"/>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9"/>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5"/>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6"/>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7"/>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
    <w:qFormat/>
    <w:uiPriority w:val="0"/>
    <w:pPr>
      <w:spacing w:beforeLines="50"/>
      <w:ind w:firstLine="449" w:firstLineChars="200"/>
    </w:pPr>
    <w:rPr>
      <w:sz w:val="21"/>
      <w:szCs w:val="20"/>
    </w:rPr>
  </w:style>
  <w:style w:type="paragraph" w:customStyle="1" w:styleId="3166">
    <w:name w:val="正文n"/>
    <w:basedOn w:val="1"/>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6"/>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5"/>
    <w:next w:val="1"/>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qFormat/>
    <w:uiPriority w:val="0"/>
    <w:pPr>
      <w:spacing w:beforeLines="0"/>
      <w:ind w:firstLine="200"/>
    </w:pPr>
    <w:rPr>
      <w:rFonts w:cs="宋体"/>
      <w:position w:val="9"/>
      <w:szCs w:val="20"/>
    </w:rPr>
  </w:style>
  <w:style w:type="paragraph" w:customStyle="1" w:styleId="3170">
    <w:name w:val="Char Char1 Char Char Char Char Char Char2"/>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6"/>
    <w:qFormat/>
    <w:uiPriority w:val="0"/>
    <w:pPr>
      <w:snapToGrid/>
      <w:spacing w:line="312" w:lineRule="atLeast"/>
      <w:ind w:left="420" w:hanging="420"/>
      <w:textAlignment w:val="baseline"/>
    </w:pPr>
    <w:rPr>
      <w:rFonts w:hAnsi="Times New Roman"/>
    </w:rPr>
  </w:style>
  <w:style w:type="paragraph" w:customStyle="1" w:styleId="3177">
    <w:name w:val="节标题"/>
    <w:basedOn w:val="6"/>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5"/>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8"/>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qFormat/>
    <w:uiPriority w:val="0"/>
    <w:rPr>
      <w:sz w:val="24"/>
    </w:rPr>
  </w:style>
  <w:style w:type="paragraph" w:customStyle="1" w:styleId="3186">
    <w:name w:val="- 页码 -"/>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7"/>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qFormat/>
    <w:uiPriority w:val="0"/>
    <w:pPr>
      <w:spacing w:after="30"/>
    </w:pPr>
    <w:rPr>
      <w:rFonts w:cs="宋体"/>
    </w:rPr>
  </w:style>
  <w:style w:type="paragraph" w:customStyle="1" w:styleId="3195">
    <w:name w:val="Char Char Char Char Char Char Char Char Char Char Char Char Char Char Char1 Char Char Char Char Char Char Char1"/>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2"/>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8"/>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7"/>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9"/>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10"/>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5"/>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
    <w:qFormat/>
    <w:uiPriority w:val="0"/>
    <w:pPr>
      <w:ind w:firstLine="480" w:firstLineChars="200"/>
    </w:pPr>
    <w:rPr>
      <w:color w:val="000000"/>
      <w:sz w:val="21"/>
      <w:szCs w:val="20"/>
    </w:rPr>
  </w:style>
  <w:style w:type="paragraph" w:customStyle="1" w:styleId="3232">
    <w:name w:val="节正文"/>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qFormat/>
    <w:uiPriority w:val="0"/>
    <w:rPr>
      <w:rFonts w:cs="宋体"/>
    </w:rPr>
  </w:style>
  <w:style w:type="paragraph" w:customStyle="1" w:styleId="3234">
    <w:name w:val="表头文字"/>
    <w:basedOn w:val="1"/>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7"/>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22"/>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22"/>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2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qFormat/>
    <w:uiPriority w:val="0"/>
    <w:pPr>
      <w:jc w:val="center"/>
    </w:pPr>
  </w:style>
  <w:style w:type="paragraph" w:customStyle="1" w:styleId="3250">
    <w:name w:val="段落内容"/>
    <w:basedOn w:val="1"/>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5"/>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qFormat/>
    <w:uiPriority w:val="0"/>
    <w:pPr>
      <w:ind w:firstLine="412"/>
    </w:pPr>
    <w:rPr>
      <w:rFonts w:ascii="Arial" w:hAnsi="Arial"/>
      <w:spacing w:val="-2"/>
    </w:rPr>
  </w:style>
  <w:style w:type="paragraph" w:customStyle="1" w:styleId="3262">
    <w:name w:val="Char Char18"/>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9"/>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qFormat/>
    <w:uiPriority w:val="0"/>
    <w:rPr>
      <w:rFonts w:hAnsi="宋体"/>
    </w:rPr>
  </w:style>
  <w:style w:type="paragraph" w:customStyle="1" w:styleId="3269">
    <w:name w:val="样式 正文首行缩进 + 首行缩进:  2 字符 段后: 7.8 磅"/>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qFormat/>
    <w:uiPriority w:val="0"/>
    <w:rPr>
      <w:rFonts w:ascii="Times New Roman" w:hAnsi="Times New Roman"/>
      <w:spacing w:val="-4"/>
    </w:rPr>
  </w:style>
  <w:style w:type="paragraph" w:customStyle="1" w:styleId="3280">
    <w:name w:val="样式 标题 1章标题 w1W1 CharW1Document Header1 + (中文) 黑体 三号 非加粗 ..."/>
    <w:basedOn w:val="5"/>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5"/>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7"/>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5"/>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9"/>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8"/>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7"/>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8"/>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5"/>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5"/>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6"/>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3"/>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5"/>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8"/>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8"/>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qFormat/>
    <w:uiPriority w:val="0"/>
  </w:style>
  <w:style w:type="paragraph" w:customStyle="1" w:styleId="3337">
    <w:name w:val="索引 32"/>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22"/>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qFormat/>
    <w:uiPriority w:val="99"/>
    <w:rPr>
      <w:rFonts w:ascii="宋体" w:hAnsi="宋体"/>
    </w:rPr>
  </w:style>
  <w:style w:type="paragraph" w:customStyle="1" w:styleId="3346">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8"/>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8"/>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qFormat/>
    <w:uiPriority w:val="0"/>
    <w:pPr>
      <w:spacing w:before="30" w:after="30"/>
    </w:pPr>
    <w:rPr>
      <w:rFonts w:ascii="Arial" w:hAnsi="Arial"/>
      <w:szCs w:val="20"/>
    </w:rPr>
  </w:style>
  <w:style w:type="paragraph" w:customStyle="1" w:styleId="3364">
    <w:name w:val="标题1（DMS）"/>
    <w:basedOn w:val="5"/>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8"/>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qFormat/>
    <w:uiPriority w:val="0"/>
    <w:pPr>
      <w:tabs>
        <w:tab w:val="clear" w:pos="10546"/>
      </w:tabs>
      <w:ind w:firstLine="0"/>
    </w:pPr>
    <w:rPr>
      <w:szCs w:val="20"/>
    </w:rPr>
  </w:style>
  <w:style w:type="paragraph" w:customStyle="1" w:styleId="3370">
    <w:name w:val="样式 目录 1 + 首行缩进:  2 字符 行距: 固定值 20 磅"/>
    <w:basedOn w:val="59"/>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5"/>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qFormat/>
    <w:uiPriority w:val="0"/>
    <w:rPr>
      <w:rFonts w:cs="宋体"/>
      <w:sz w:val="28"/>
      <w:szCs w:val="28"/>
    </w:rPr>
  </w:style>
  <w:style w:type="paragraph" w:customStyle="1" w:styleId="3389">
    <w:name w:val="样式 标题 41.1.1.1标题 4XWW4 + 宋体 小四 行距: 固定值 20 磅"/>
    <w:basedOn w:val="8"/>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5"/>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5"/>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
    <w:qFormat/>
    <w:uiPriority w:val="0"/>
    <w:pPr>
      <w:adjustRightInd w:val="0"/>
      <w:snapToGrid w:val="0"/>
      <w:spacing w:line="360" w:lineRule="exact"/>
      <w:ind w:firstLine="420" w:firstLineChars="200"/>
    </w:pPr>
    <w:rPr>
      <w:sz w:val="21"/>
      <w:szCs w:val="21"/>
    </w:rPr>
  </w:style>
  <w:style w:type="paragraph" w:customStyle="1" w:styleId="3398">
    <w:name w:val="标书文本"/>
    <w:basedOn w:val="3"/>
    <w:qFormat/>
    <w:uiPriority w:val="0"/>
    <w:pPr>
      <w:spacing w:line="400" w:lineRule="exact"/>
      <w:ind w:firstLine="480"/>
    </w:pPr>
    <w:rPr>
      <w:sz w:val="21"/>
    </w:rPr>
  </w:style>
  <w:style w:type="paragraph" w:customStyle="1" w:styleId="3399">
    <w:name w:val="样式 小四 黑色 首行缩进:  0.85 厘米 行距: 1.5 倍行距"/>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6"/>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1"/>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5"/>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5"/>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22"/>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7"/>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7"/>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22"/>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8"/>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7"/>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7"/>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2"/>
    <w:next w:val="2"/>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9"/>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5"/>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9"/>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5"/>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8"/>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22"/>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5"/>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6"/>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7"/>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6"/>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qFormat/>
    <w:uiPriority w:val="0"/>
    <w:rPr>
      <w:rFonts w:cs="宋体"/>
    </w:rPr>
  </w:style>
  <w:style w:type="paragraph" w:customStyle="1" w:styleId="3526">
    <w:name w:val="样式 正文-2 + 首行缩进:  2 字符"/>
    <w:basedOn w:val="1"/>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4"/>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8"/>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qFormat/>
    <w:uiPriority w:val="0"/>
    <w:rPr>
      <w:rFonts w:ascii="Arial" w:hAnsi="Arial"/>
    </w:rPr>
  </w:style>
  <w:style w:type="paragraph" w:customStyle="1" w:styleId="3536">
    <w:name w:val="表格（小四）"/>
    <w:basedOn w:val="1"/>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6"/>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7"/>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3"/>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qFormat/>
    <w:uiPriority w:val="0"/>
    <w:rPr>
      <w:rFonts w:cs="宋体"/>
      <w:sz w:val="28"/>
      <w:szCs w:val="20"/>
    </w:rPr>
  </w:style>
  <w:style w:type="paragraph" w:customStyle="1" w:styleId="3549">
    <w:name w:val="小章"/>
    <w:basedOn w:val="1"/>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qFormat/>
    <w:uiPriority w:val="0"/>
    <w:rPr>
      <w:rFonts w:ascii="Arial" w:hAnsi="Arial"/>
    </w:rPr>
  </w:style>
  <w:style w:type="paragraph" w:customStyle="1" w:styleId="3561">
    <w:name w:val="样式 居中 行距: 固定值 22 磅6"/>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
    <w:qFormat/>
    <w:uiPriority w:val="0"/>
    <w:pPr>
      <w:spacing w:line="240" w:lineRule="auto"/>
      <w:ind w:firstLine="480" w:firstLineChars="200"/>
    </w:pPr>
    <w:rPr>
      <w:sz w:val="21"/>
    </w:rPr>
  </w:style>
  <w:style w:type="paragraph" w:customStyle="1" w:styleId="3563">
    <w:name w:val="a02"/>
    <w:basedOn w:val="6"/>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6"/>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6"/>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22"/>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8"/>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5"/>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8"/>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9"/>
    <w:next w:val="79"/>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5"/>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5"/>
    <w:qFormat/>
    <w:uiPriority w:val="0"/>
    <w:pPr>
      <w:adjustRightInd w:val="0"/>
      <w:spacing w:line="360" w:lineRule="exact"/>
      <w:jc w:val="left"/>
    </w:pPr>
    <w:rPr>
      <w:rFonts w:hAnsi="Times New Roman"/>
      <w:szCs w:val="24"/>
    </w:rPr>
  </w:style>
  <w:style w:type="paragraph" w:customStyle="1" w:styleId="3596">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5"/>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5"/>
    <w:next w:val="1"/>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6"/>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5"/>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6"/>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5"/>
    <w:qFormat/>
    <w:uiPriority w:val="0"/>
    <w:pPr>
      <w:spacing w:beforeLines="50" w:afterLines="50"/>
    </w:pPr>
    <w:rPr>
      <w:rFonts w:ascii="黑体" w:hAnsi="Times New Roman" w:eastAsia="黑体"/>
      <w:szCs w:val="28"/>
    </w:rPr>
  </w:style>
  <w:style w:type="paragraph" w:customStyle="1" w:styleId="3617">
    <w:name w:val="样式 Arial 行距: 1.5 倍行距"/>
    <w:basedOn w:val="2158"/>
    <w:qFormat/>
    <w:uiPriority w:val="0"/>
    <w:rPr>
      <w:rFonts w:ascii="Arial" w:hAnsi="Arial"/>
    </w:rPr>
  </w:style>
  <w:style w:type="paragraph" w:customStyle="1" w:styleId="3618">
    <w:name w:val="Char Char Char Char Char2"/>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22"/>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7"/>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6"/>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22"/>
    <w:qFormat/>
    <w:uiPriority w:val="0"/>
    <w:pPr>
      <w:adjustRightInd/>
      <w:spacing w:line="240" w:lineRule="exact"/>
      <w:ind w:firstLine="0"/>
      <w:jc w:val="right"/>
    </w:pPr>
    <w:rPr>
      <w:rFonts w:ascii="Times New Roman"/>
      <w:bCs/>
      <w:kern w:val="2"/>
      <w:sz w:val="21"/>
      <w:szCs w:val="28"/>
    </w:rPr>
  </w:style>
  <w:style w:type="paragraph" w:customStyle="1" w:styleId="3628">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9"/>
    <w:next w:val="29"/>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7"/>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3"/>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3"/>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qFormat/>
    <w:uiPriority w:val="0"/>
    <w:rPr>
      <w:rFonts w:cs="宋体"/>
      <w:sz w:val="28"/>
    </w:rPr>
  </w:style>
  <w:style w:type="paragraph" w:customStyle="1" w:styleId="3638">
    <w:name w:val="样式 标题 41.1.1.1标题 4XWW4 + 小四 行距: 固定值 20 磅"/>
    <w:basedOn w:val="8"/>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5"/>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22"/>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6"/>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5"/>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qFormat/>
    <w:uiPriority w:val="1"/>
    <w:rPr>
      <w:rFonts w:ascii="Calibri" w:hAnsi="Calibri"/>
      <w:kern w:val="2"/>
      <w:sz w:val="21"/>
      <w:szCs w:val="22"/>
    </w:rPr>
  </w:style>
  <w:style w:type="paragraph" w:customStyle="1" w:styleId="3659">
    <w:name w:val="Char9"/>
    <w:basedOn w:val="1"/>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7"/>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qFormat/>
    <w:uiPriority w:val="0"/>
    <w:rPr>
      <w:rFonts w:ascii="黑体" w:hAnsi="Cambria" w:eastAsia="黑体"/>
      <w:sz w:val="32"/>
    </w:rPr>
  </w:style>
  <w:style w:type="character" w:customStyle="1" w:styleId="3683">
    <w:name w:val="Char Char133"/>
    <w:qFormat/>
    <w:uiPriority w:val="0"/>
    <w:rPr>
      <w:rFonts w:eastAsia="宋体"/>
      <w:b/>
      <w:kern w:val="2"/>
      <w:sz w:val="28"/>
      <w:lang w:val="en-US" w:eastAsia="zh-CN"/>
    </w:rPr>
  </w:style>
  <w:style w:type="character" w:customStyle="1" w:styleId="3684">
    <w:name w:val="Char Char123"/>
    <w:qFormat/>
    <w:uiPriority w:val="0"/>
    <w:rPr>
      <w:rFonts w:eastAsia="宋体"/>
      <w:b/>
      <w:kern w:val="2"/>
      <w:sz w:val="32"/>
      <w:lang w:val="en-US" w:eastAsia="zh-CN"/>
    </w:rPr>
  </w:style>
  <w:style w:type="character" w:customStyle="1" w:styleId="3685">
    <w:name w:val="Char Char103"/>
    <w:qFormat/>
    <w:uiPriority w:val="0"/>
    <w:rPr>
      <w:rFonts w:ascii="Times New Roman" w:hAnsi="Times New Roman" w:eastAsia="黑体"/>
      <w:kern w:val="44"/>
      <w:sz w:val="36"/>
    </w:rPr>
  </w:style>
  <w:style w:type="character" w:customStyle="1" w:styleId="3686">
    <w:name w:val="Char Char143"/>
    <w:qFormat/>
    <w:uiPriority w:val="0"/>
    <w:rPr>
      <w:rFonts w:eastAsia="宋体"/>
      <w:b/>
      <w:kern w:val="44"/>
      <w:sz w:val="36"/>
      <w:lang w:val="en-US" w:eastAsia="zh-CN"/>
    </w:rPr>
  </w:style>
  <w:style w:type="paragraph" w:customStyle="1" w:styleId="3687">
    <w:name w:val="正文文本首行缩进2"/>
    <w:basedOn w:val="1"/>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qFormat/>
    <w:uiPriority w:val="0"/>
    <w:rPr>
      <w:rFonts w:eastAsia="楷体_GB2312"/>
      <w:sz w:val="28"/>
      <w:szCs w:val="24"/>
      <w:lang w:val="zh-CN"/>
    </w:rPr>
  </w:style>
  <w:style w:type="paragraph" w:customStyle="1" w:styleId="3693">
    <w:name w:val="正文加重首行缩进2字"/>
    <w:basedOn w:val="3691"/>
    <w:link w:val="3694"/>
    <w:qFormat/>
    <w:uiPriority w:val="0"/>
    <w:rPr>
      <w:b/>
      <w:bCs/>
    </w:rPr>
  </w:style>
  <w:style w:type="character" w:customStyle="1" w:styleId="3694">
    <w:name w:val="正文加重首行缩进2字 Char"/>
    <w:link w:val="3693"/>
    <w:qFormat/>
    <w:uiPriority w:val="0"/>
    <w:rPr>
      <w:rFonts w:eastAsia="楷体_GB2312"/>
      <w:b/>
      <w:bCs/>
      <w:sz w:val="28"/>
      <w:szCs w:val="24"/>
      <w:lang w:val="zh-CN"/>
    </w:rPr>
  </w:style>
  <w:style w:type="paragraph" w:customStyle="1" w:styleId="3695">
    <w:name w:val="正文符号1"/>
    <w:basedOn w:val="3691"/>
    <w:link w:val="3696"/>
    <w:qFormat/>
    <w:uiPriority w:val="0"/>
    <w:pPr>
      <w:tabs>
        <w:tab w:val="left" w:pos="840"/>
        <w:tab w:val="left" w:pos="960"/>
        <w:tab w:val="left" w:pos="1080"/>
      </w:tabs>
      <w:ind w:left="960" w:firstLine="0"/>
    </w:pPr>
  </w:style>
  <w:style w:type="character" w:customStyle="1" w:styleId="3696">
    <w:name w:val="正文符号1 Char"/>
    <w:link w:val="3695"/>
    <w:qFormat/>
    <w:uiPriority w:val="0"/>
    <w:rPr>
      <w:rFonts w:eastAsia="楷体_GB2312"/>
      <w:sz w:val="28"/>
      <w:szCs w:val="24"/>
      <w:lang w:val="zh-CN"/>
    </w:rPr>
  </w:style>
  <w:style w:type="paragraph" w:customStyle="1" w:styleId="3697">
    <w:name w:val="题目 2"/>
    <w:next w:val="450"/>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qFormat/>
    <w:uiPriority w:val="0"/>
    <w:rPr>
      <w:rFonts w:ascii="Helvetica" w:hAnsi="Helvetica" w:eastAsia="ヒラギノ角ゴ Pro W3" w:cs="Times New Roman"/>
      <w:color w:val="000000"/>
      <w:sz w:val="24"/>
      <w:lang w:val="en-US" w:eastAsia="zh-CN" w:bidi="ar-SA"/>
    </w:rPr>
  </w:style>
  <w:style w:type="character" w:customStyle="1" w:styleId="3699">
    <w:name w:val="short_text1"/>
    <w:qFormat/>
    <w:uiPriority w:val="0"/>
    <w:rPr>
      <w:sz w:val="29"/>
      <w:szCs w:val="29"/>
    </w:rPr>
  </w:style>
  <w:style w:type="character" w:customStyle="1" w:styleId="3700">
    <w:name w:val="_正文段落 Char Char"/>
    <w:link w:val="3701"/>
    <w:qFormat/>
    <w:uiPriority w:val="0"/>
    <w:rPr>
      <w:sz w:val="24"/>
      <w:szCs w:val="24"/>
    </w:rPr>
  </w:style>
  <w:style w:type="paragraph" w:customStyle="1" w:styleId="3701">
    <w:name w:val="_正文段落"/>
    <w:basedOn w:val="1"/>
    <w:link w:val="3700"/>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qFormat/>
    <w:uiPriority w:val="0"/>
    <w:rPr>
      <w:rFonts w:ascii="仿宋_GB2312" w:eastAsia="仿宋_GB2312"/>
      <w:sz w:val="28"/>
      <w:szCs w:val="28"/>
    </w:rPr>
  </w:style>
  <w:style w:type="character" w:customStyle="1" w:styleId="3703">
    <w:name w:val="@他2"/>
    <w:unhideWhenUsed/>
    <w:qFormat/>
    <w:uiPriority w:val="99"/>
    <w:rPr>
      <w:color w:val="2B579A"/>
      <w:shd w:val="clear" w:color="auto" w:fill="E6E6E6"/>
    </w:rPr>
  </w:style>
  <w:style w:type="paragraph" w:customStyle="1" w:styleId="3704">
    <w:name w:val="z-窗体底端12"/>
    <w:basedOn w:val="1"/>
    <w:next w:val="1"/>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qFormat/>
    <w:uiPriority w:val="0"/>
    <w:rPr>
      <w:color w:val="0000FF"/>
      <w:u w:val="single"/>
    </w:rPr>
  </w:style>
  <w:style w:type="character" w:customStyle="1" w:styleId="3706">
    <w:name w:val="尾注文本 Char3"/>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qFormat/>
    <w:uiPriority w:val="0"/>
    <w:rPr>
      <w:i/>
      <w:iCs/>
      <w:kern w:val="2"/>
      <w:sz w:val="21"/>
      <w:szCs w:val="24"/>
    </w:rPr>
  </w:style>
  <w:style w:type="character" w:customStyle="1" w:styleId="3710">
    <w:name w:val="占位符文本11"/>
    <w:qFormat/>
    <w:uiPriority w:val="99"/>
    <w:rPr>
      <w:color w:val="808080"/>
    </w:rPr>
  </w:style>
  <w:style w:type="paragraph" w:customStyle="1" w:styleId="3711">
    <w:name w:val="索引 63"/>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9"/>
    <w:next w:val="29"/>
    <w:qFormat/>
    <w:uiPriority w:val="0"/>
    <w:rPr>
      <w:rFonts w:ascii="Calibri" w:hAnsi="Calibri"/>
      <w:b/>
      <w:bCs/>
    </w:rPr>
  </w:style>
  <w:style w:type="paragraph" w:customStyle="1" w:styleId="3713">
    <w:name w:val="索引 82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2"/>
    <w:next w:val="2"/>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
    <w:qFormat/>
    <w:uiPriority w:val="0"/>
    <w:pPr>
      <w:spacing w:line="240" w:lineRule="auto"/>
      <w:ind w:firstLine="480" w:firstLineChars="200"/>
    </w:pPr>
    <w:rPr>
      <w:sz w:val="21"/>
    </w:rPr>
  </w:style>
  <w:style w:type="paragraph" w:customStyle="1" w:styleId="3726">
    <w:name w:val="规划正文"/>
    <w:basedOn w:val="1"/>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qFormat/>
    <w:uiPriority w:val="0"/>
    <w:rPr>
      <w:b/>
      <w:bCs/>
      <w:sz w:val="24"/>
      <w:szCs w:val="28"/>
    </w:rPr>
  </w:style>
  <w:style w:type="paragraph" w:customStyle="1" w:styleId="3728">
    <w:name w:val="标题3洱"/>
    <w:basedOn w:val="7"/>
    <w:link w:val="3727"/>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qFormat/>
    <w:uiPriority w:val="0"/>
    <w:rPr>
      <w:rFonts w:hint="eastAsia" w:ascii="宋体" w:hAnsi="宋体" w:eastAsia="宋体"/>
      <w:color w:val="000000"/>
      <w:sz w:val="28"/>
      <w:szCs w:val="28"/>
    </w:rPr>
  </w:style>
  <w:style w:type="character" w:customStyle="1" w:styleId="3730">
    <w:name w:val="fontstyle41"/>
    <w:basedOn w:val="95"/>
    <w:qFormat/>
    <w:uiPriority w:val="0"/>
    <w:rPr>
      <w:rFonts w:hint="default" w:ascii="Symbol" w:hAnsi="Symbol"/>
      <w:color w:val="000000"/>
      <w:sz w:val="28"/>
      <w:szCs w:val="28"/>
    </w:rPr>
  </w:style>
  <w:style w:type="character" w:customStyle="1" w:styleId="3731">
    <w:name w:val="尾注文本 Char2"/>
    <w:basedOn w:val="95"/>
    <w:qFormat/>
    <w:uiPriority w:val="99"/>
    <w:rPr>
      <w:kern w:val="2"/>
      <w:sz w:val="21"/>
      <w:szCs w:val="24"/>
    </w:rPr>
  </w:style>
  <w:style w:type="character" w:customStyle="1" w:styleId="3732">
    <w:name w:val="NormalCharacter"/>
    <w:qFormat/>
    <w:uiPriority w:val="0"/>
  </w:style>
  <w:style w:type="paragraph" w:customStyle="1" w:styleId="3733">
    <w:name w:val="p22"/>
    <w:basedOn w:val="1"/>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5"/>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qFormat/>
    <w:uiPriority w:val="0"/>
    <w:rPr>
      <w:rFonts w:hint="default" w:ascii="Times New Roman" w:hAnsi="Times New Roman" w:cs="Times New Roman"/>
      <w:b/>
      <w:bCs/>
      <w:kern w:val="0"/>
      <w:sz w:val="22"/>
    </w:rPr>
  </w:style>
  <w:style w:type="character" w:customStyle="1" w:styleId="3739">
    <w:name w:val="标题 7 Char1"/>
    <w:basedOn w:val="95"/>
    <w:qFormat/>
    <w:uiPriority w:val="0"/>
    <w:rPr>
      <w:rFonts w:hint="default" w:ascii="Times New Roman" w:hAnsi="Times New Roman" w:cs="Times New Roman"/>
      <w:kern w:val="0"/>
      <w:sz w:val="24"/>
      <w:szCs w:val="24"/>
    </w:rPr>
  </w:style>
  <w:style w:type="character" w:customStyle="1" w:styleId="3740">
    <w:name w:val="标题 8 Char1"/>
    <w:basedOn w:val="95"/>
    <w:qFormat/>
    <w:uiPriority w:val="0"/>
    <w:rPr>
      <w:rFonts w:hint="default" w:ascii="Times New Roman" w:hAnsi="Times New Roman" w:cs="Times New Roman"/>
      <w:i/>
      <w:iCs/>
      <w:kern w:val="0"/>
      <w:sz w:val="24"/>
      <w:szCs w:val="24"/>
    </w:rPr>
  </w:style>
  <w:style w:type="character" w:customStyle="1" w:styleId="3741">
    <w:name w:val="标题 9 Char1"/>
    <w:basedOn w:val="95"/>
    <w:qFormat/>
    <w:uiPriority w:val="0"/>
    <w:rPr>
      <w:rFonts w:hint="eastAsia" w:ascii="等线 Light" w:hAnsi="等线 Light" w:eastAsia="等线 Light" w:cs="Times New Roman"/>
      <w:kern w:val="0"/>
      <w:sz w:val="22"/>
    </w:rPr>
  </w:style>
  <w:style w:type="character" w:customStyle="1" w:styleId="3742">
    <w:name w:val="open"/>
    <w:basedOn w:val="95"/>
    <w:qFormat/>
    <w:uiPriority w:val="0"/>
  </w:style>
  <w:style w:type="character" w:customStyle="1" w:styleId="3743">
    <w:name w:val="plrdis1"/>
    <w:basedOn w:val="95"/>
    <w:qFormat/>
    <w:uiPriority w:val="0"/>
    <w:rPr>
      <w:color w:val="666666"/>
      <w:sz w:val="19"/>
      <w:szCs w:val="19"/>
    </w:rPr>
  </w:style>
  <w:style w:type="character" w:customStyle="1" w:styleId="3744">
    <w:name w:val="pass-placeholder-smsphone"/>
    <w:basedOn w:val="95"/>
    <w:qFormat/>
    <w:uiPriority w:val="0"/>
  </w:style>
  <w:style w:type="character" w:customStyle="1" w:styleId="3745">
    <w:name w:val="pass-placeholder-smsphone1"/>
    <w:basedOn w:val="95"/>
    <w:qFormat/>
    <w:uiPriority w:val="0"/>
  </w:style>
  <w:style w:type="character" w:customStyle="1" w:styleId="3746">
    <w:name w:val="pass-placeholder-smsphone2"/>
    <w:basedOn w:val="95"/>
    <w:qFormat/>
    <w:uiPriority w:val="0"/>
  </w:style>
  <w:style w:type="character" w:customStyle="1" w:styleId="3747">
    <w:name w:val="pass-placeholder-username"/>
    <w:basedOn w:val="95"/>
    <w:qFormat/>
    <w:uiPriority w:val="0"/>
  </w:style>
  <w:style w:type="character" w:customStyle="1" w:styleId="3748">
    <w:name w:val="pass-placeholder-username1"/>
    <w:basedOn w:val="95"/>
    <w:qFormat/>
    <w:uiPriority w:val="0"/>
  </w:style>
  <w:style w:type="character" w:customStyle="1" w:styleId="3749">
    <w:name w:val="pass-placeholder-username2"/>
    <w:basedOn w:val="95"/>
    <w:qFormat/>
    <w:uiPriority w:val="0"/>
  </w:style>
  <w:style w:type="character" w:customStyle="1" w:styleId="3750">
    <w:name w:val="pass-placeholder-password"/>
    <w:basedOn w:val="95"/>
    <w:qFormat/>
    <w:uiPriority w:val="0"/>
  </w:style>
  <w:style w:type="character" w:customStyle="1" w:styleId="3751">
    <w:name w:val="pass-placeholder-password1"/>
    <w:basedOn w:val="95"/>
    <w:qFormat/>
    <w:uiPriority w:val="0"/>
  </w:style>
  <w:style w:type="character" w:customStyle="1" w:styleId="3752">
    <w:name w:val="pass-placeholder-password2"/>
    <w:basedOn w:val="95"/>
    <w:qFormat/>
    <w:uiPriority w:val="0"/>
  </w:style>
  <w:style w:type="character" w:customStyle="1" w:styleId="3753">
    <w:name w:val="pass-placeholder"/>
    <w:basedOn w:val="95"/>
    <w:qFormat/>
    <w:uiPriority w:val="0"/>
  </w:style>
  <w:style w:type="character" w:customStyle="1" w:styleId="3754">
    <w:name w:val="pass-placeholder1"/>
    <w:basedOn w:val="95"/>
    <w:qFormat/>
    <w:uiPriority w:val="0"/>
  </w:style>
  <w:style w:type="character" w:customStyle="1" w:styleId="3755">
    <w:name w:val="pass-placeholder2"/>
    <w:basedOn w:val="95"/>
    <w:qFormat/>
    <w:uiPriority w:val="0"/>
  </w:style>
  <w:style w:type="character" w:customStyle="1" w:styleId="3756">
    <w:name w:val="pass-placeholder3"/>
    <w:basedOn w:val="95"/>
    <w:qFormat/>
    <w:uiPriority w:val="0"/>
  </w:style>
  <w:style w:type="character" w:customStyle="1" w:styleId="3757">
    <w:name w:val="pass-clearbtn-smsverifycode"/>
    <w:basedOn w:val="95"/>
    <w:qFormat/>
    <w:uiPriority w:val="0"/>
  </w:style>
  <w:style w:type="character" w:customStyle="1" w:styleId="3758">
    <w:name w:val="pass-clearbtn-smsverifycode1"/>
    <w:basedOn w:val="95"/>
    <w:qFormat/>
    <w:uiPriority w:val="0"/>
  </w:style>
  <w:style w:type="character" w:customStyle="1" w:styleId="3759">
    <w:name w:val="pass-clearbtn-smsverifycode2"/>
    <w:basedOn w:val="95"/>
    <w:qFormat/>
    <w:uiPriority w:val="0"/>
  </w:style>
  <w:style w:type="character" w:customStyle="1" w:styleId="3760">
    <w:name w:val="pass-clearbtn-verifycode"/>
    <w:basedOn w:val="95"/>
    <w:qFormat/>
    <w:uiPriority w:val="0"/>
  </w:style>
  <w:style w:type="character" w:customStyle="1" w:styleId="3761">
    <w:name w:val="pass-clearbtn-verifycode1"/>
    <w:basedOn w:val="95"/>
    <w:qFormat/>
    <w:uiPriority w:val="0"/>
  </w:style>
  <w:style w:type="character" w:customStyle="1" w:styleId="3762">
    <w:name w:val="pass-clearbtn-verifycode2"/>
    <w:basedOn w:val="95"/>
    <w:qFormat/>
    <w:uiPriority w:val="0"/>
  </w:style>
  <w:style w:type="character" w:customStyle="1" w:styleId="3763">
    <w:name w:val="pass-generalerror"/>
    <w:basedOn w:val="95"/>
    <w:qFormat/>
    <w:uiPriority w:val="0"/>
    <w:rPr>
      <w:color w:val="FC4343"/>
      <w:sz w:val="18"/>
      <w:szCs w:val="18"/>
    </w:rPr>
  </w:style>
  <w:style w:type="character" w:customStyle="1" w:styleId="3764">
    <w:name w:val="pass-placeholder4"/>
    <w:basedOn w:val="95"/>
    <w:qFormat/>
    <w:uiPriority w:val="0"/>
  </w:style>
  <w:style w:type="character" w:customStyle="1" w:styleId="3765">
    <w:name w:val="pass-placeholder5"/>
    <w:basedOn w:val="95"/>
    <w:qFormat/>
    <w:uiPriority w:val="0"/>
  </w:style>
  <w:style w:type="character" w:customStyle="1" w:styleId="3766">
    <w:name w:val="hover"/>
    <w:basedOn w:val="95"/>
    <w:qFormat/>
    <w:uiPriority w:val="0"/>
    <w:rPr>
      <w:color w:val="FF0000"/>
    </w:rPr>
  </w:style>
  <w:style w:type="character" w:customStyle="1" w:styleId="3767">
    <w:name w:val="hover1"/>
    <w:basedOn w:val="95"/>
    <w:qFormat/>
    <w:uiPriority w:val="0"/>
    <w:rPr>
      <w:color w:val="FF0000"/>
    </w:rPr>
  </w:style>
  <w:style w:type="character" w:customStyle="1" w:styleId="3768">
    <w:name w:val="样式 样式 样式 样式 样式 样式 样式 首行缩进:  2 字符 + 黑色 首行缩进:  2 字符 + 首行缩进:  2 字符 ... Char Char"/>
    <w:qFormat/>
    <w:locked/>
    <w:uiPriority w:val="0"/>
    <w:rPr>
      <w:rFonts w:hint="eastAsia" w:ascii="宋体" w:hAnsi="宋体" w:eastAsia="宋体" w:cs="宋体"/>
      <w:kern w:val="2"/>
      <w:sz w:val="28"/>
      <w:lang w:val="en-US" w:eastAsia="zh-CN" w:bidi="ar-SA"/>
    </w:rPr>
  </w:style>
  <w:style w:type="character" w:customStyle="1" w:styleId="3769">
    <w:name w:val="访问过的超链接3"/>
    <w:qFormat/>
    <w:uiPriority w:val="0"/>
    <w:rPr>
      <w:color w:val="800080"/>
      <w:u w:val="single"/>
    </w:rPr>
  </w:style>
  <w:style w:type="character" w:customStyle="1" w:styleId="3770">
    <w:name w:val="访问过的超链接4"/>
    <w:qFormat/>
    <w:uiPriority w:val="0"/>
    <w:rPr>
      <w:color w:val="800080"/>
      <w:u w:val="single"/>
    </w:rPr>
  </w:style>
  <w:style w:type="paragraph" w:customStyle="1" w:styleId="377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
    <w:link w:val="3777"/>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qFormat/>
    <w:locked/>
    <w:uiPriority w:val="99"/>
    <w:rPr>
      <w:rFonts w:ascii="宋体" w:hAnsi="宋体"/>
      <w:kern w:val="2"/>
      <w:sz w:val="24"/>
    </w:rPr>
  </w:style>
  <w:style w:type="character" w:customStyle="1" w:styleId="3778">
    <w:name w:val="项目名称 Char Char"/>
    <w:qFormat/>
    <w:locked/>
    <w:uiPriority w:val="0"/>
    <w:rPr>
      <w:rFonts w:ascii="幼圆" w:hAnsi="华文行楷" w:eastAsia="幼圆"/>
      <w:sz w:val="28"/>
    </w:rPr>
  </w:style>
  <w:style w:type="paragraph" w:customStyle="1" w:styleId="3779">
    <w:name w:val="附录表标号"/>
    <w:basedOn w:val="1"/>
    <w:next w:val="734"/>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6"/>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7"/>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qFormat/>
    <w:uiPriority w:val="0"/>
    <w:rPr>
      <w:rFonts w:eastAsia="黑体" w:cs="宋体"/>
      <w:sz w:val="28"/>
      <w:szCs w:val="24"/>
    </w:rPr>
  </w:style>
  <w:style w:type="paragraph" w:customStyle="1" w:styleId="3796">
    <w:name w:val="样式 样式1 + (中文) 黑体 四号 段前: 6 磅 段后: 6 磅1"/>
    <w:basedOn w:val="1"/>
    <w:link w:val="379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qFormat/>
    <w:uiPriority w:val="0"/>
    <w:rPr>
      <w:rFonts w:ascii="Arial" w:hAnsi="Arial" w:eastAsia="黑体" w:cs="宋体"/>
      <w:sz w:val="28"/>
      <w:szCs w:val="30"/>
    </w:rPr>
  </w:style>
  <w:style w:type="paragraph" w:customStyle="1" w:styleId="3798">
    <w:name w:val="样式 题注 + 四号 居中 段前: 6 磅 段后: 6 磅"/>
    <w:basedOn w:val="23"/>
    <w:link w:val="3797"/>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6"/>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qFormat/>
    <w:uiPriority w:val="0"/>
  </w:style>
  <w:style w:type="character" w:customStyle="1" w:styleId="3804">
    <w:name w:val="right2"/>
    <w:basedOn w:val="95"/>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22"/>
    <w:link w:val="3806"/>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qFormat/>
    <w:uiPriority w:val="0"/>
    <w:rPr>
      <w:rFonts w:hAnsi="Calibri" w:cs="宋体"/>
      <w:color w:val="000000"/>
      <w:kern w:val="2"/>
      <w:sz w:val="28"/>
    </w:rPr>
  </w:style>
  <w:style w:type="paragraph" w:customStyle="1" w:styleId="3807">
    <w:name w:val="样式 样式 样式 样式 标题 1H1Heading 0Header1h1Heading 1 AppHeader 1Section..."/>
    <w:basedOn w:val="1"/>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5"/>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7"/>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6"/>
    <w:next w:val="6"/>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qFormat/>
    <w:uiPriority w:val="19"/>
    <w:rPr>
      <w:i/>
      <w:iCs/>
    </w:rPr>
  </w:style>
  <w:style w:type="character" w:customStyle="1" w:styleId="3816">
    <w:name w:val="书籍标题11"/>
    <w:qFormat/>
    <w:uiPriority w:val="0"/>
    <w:rPr>
      <w:i/>
      <w:iCs/>
      <w:smallCaps/>
      <w:spacing w:val="5"/>
    </w:rPr>
  </w:style>
  <w:style w:type="paragraph" w:customStyle="1" w:styleId="3817">
    <w:name w:val="TOC 标题11"/>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7"/>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qFormat/>
    <w:uiPriority w:val="0"/>
    <w:rPr>
      <w:kern w:val="2"/>
      <w:sz w:val="28"/>
      <w:lang w:val="zh-CN"/>
    </w:rPr>
  </w:style>
  <w:style w:type="paragraph" w:customStyle="1" w:styleId="3822">
    <w:name w:val="样式 标题 3标题 3 Char Char Char头 + (中文) 黑体 14 磅 非加粗 段前: 3 磅 段后:..."/>
    <w:basedOn w:val="7"/>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6"/>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qFormat/>
    <w:uiPriority w:val="0"/>
    <w:rPr>
      <w:rFonts w:ascii="宋体"/>
      <w:sz w:val="28"/>
      <w:lang w:val="zh-CN"/>
    </w:rPr>
  </w:style>
  <w:style w:type="paragraph" w:customStyle="1" w:styleId="3888">
    <w:name w:val="样式 四号 首行缩进:  0.95 厘米"/>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qFormat/>
    <w:uiPriority w:val="0"/>
    <w:rPr>
      <w:rFonts w:eastAsia="黑体"/>
      <w:kern w:val="28"/>
      <w:sz w:val="28"/>
      <w:szCs w:val="32"/>
    </w:rPr>
  </w:style>
  <w:style w:type="character" w:customStyle="1" w:styleId="3899">
    <w:name w:val="样式 首行缩进:  2 字符 Char Char"/>
    <w:qFormat/>
    <w:uiPriority w:val="0"/>
    <w:rPr>
      <w:rFonts w:cs="宋体"/>
      <w:kern w:val="2"/>
      <w:sz w:val="28"/>
    </w:rPr>
  </w:style>
  <w:style w:type="character" w:customStyle="1" w:styleId="3900">
    <w:name w:val="样式 标题 2标题 2OT USE_h2chnChapter Number/Appendix Letter节 + Tim...2 Char Char"/>
    <w:link w:val="3901"/>
    <w:qFormat/>
    <w:uiPriority w:val="0"/>
    <w:rPr>
      <w:rFonts w:eastAsia="黑体"/>
      <w:sz w:val="30"/>
      <w:szCs w:val="32"/>
    </w:rPr>
  </w:style>
  <w:style w:type="paragraph" w:customStyle="1" w:styleId="3901">
    <w:name w:val="样式 标题 2标题 2OT USE_h2chnChapter Number/Appendix Letter节 + Tim...2"/>
    <w:basedOn w:val="6"/>
    <w:link w:val="3900"/>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qFormat/>
    <w:uiPriority w:val="0"/>
    <w:rPr>
      <w:rFonts w:eastAsia="黑体" w:cs="宋体"/>
      <w:sz w:val="28"/>
    </w:rPr>
  </w:style>
  <w:style w:type="paragraph" w:customStyle="1" w:styleId="3905">
    <w:name w:val="样式 样式1 + (中文) 黑体 四号 段前: 6 磅1"/>
    <w:basedOn w:val="1"/>
    <w:link w:val="3904"/>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qFormat/>
    <w:uiPriority w:val="0"/>
    <w:rPr>
      <w:rFonts w:eastAsia="黑体" w:cs="宋体"/>
      <w:sz w:val="30"/>
    </w:rPr>
  </w:style>
  <w:style w:type="paragraph" w:customStyle="1" w:styleId="3913">
    <w:name w:val="样式 标题 2标题 1.1节H2h2heading 2+ Indent: Left 0.25 in二级节名1.1..."/>
    <w:basedOn w:val="6"/>
    <w:link w:val="3912"/>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qFormat/>
    <w:uiPriority w:val="0"/>
    <w:rPr>
      <w:rFonts w:cs="宋体"/>
      <w:sz w:val="28"/>
      <w:szCs w:val="28"/>
    </w:rPr>
  </w:style>
  <w:style w:type="paragraph" w:customStyle="1" w:styleId="3916">
    <w:name w:val="样式 样式 仿宋_GB2312 四号 行距: 最小值 24 磅 + 首行缩进:  2 字符"/>
    <w:basedOn w:val="1"/>
    <w:link w:val="3915"/>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qFormat/>
    <w:uiPriority w:val="0"/>
    <w:rPr>
      <w:rFonts w:cs="宋体"/>
      <w:sz w:val="28"/>
    </w:rPr>
  </w:style>
  <w:style w:type="paragraph" w:customStyle="1" w:styleId="3920">
    <w:name w:val="样式 四号 蓝色 首行缩进:  1.01 厘米 行距: 最小值 24 磅"/>
    <w:basedOn w:val="1"/>
    <w:link w:val="391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7"/>
    <w:next w:val="5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6"/>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7"/>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8"/>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qFormat/>
    <w:uiPriority w:val="99"/>
    <w:rPr>
      <w:kern w:val="2"/>
      <w:sz w:val="21"/>
      <w:szCs w:val="24"/>
    </w:rPr>
  </w:style>
  <w:style w:type="paragraph" w:customStyle="1" w:styleId="3937">
    <w:name w:val="样式 标题 2 + (西文) Times New Roman (中文) 黑体 小三2"/>
    <w:basedOn w:val="6"/>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qFormat/>
    <w:uiPriority w:val="0"/>
  </w:style>
  <w:style w:type="paragraph" w:customStyle="1" w:styleId="3941">
    <w:name w:val="样式m"/>
    <w:basedOn w:val="1"/>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qFormat/>
    <w:uiPriority w:val="0"/>
    <w:rPr>
      <w:rFonts w:ascii="Arial" w:hAnsi="Arial" w:cs="Arial"/>
      <w:vanish/>
      <w:sz w:val="16"/>
      <w:szCs w:val="16"/>
    </w:rPr>
  </w:style>
  <w:style w:type="character" w:customStyle="1" w:styleId="3947">
    <w:name w:val="z-窗体顶端 字符1"/>
    <w:qFormat/>
    <w:uiPriority w:val="0"/>
    <w:rPr>
      <w:rFonts w:ascii="Arial" w:hAnsi="Arial" w:cs="Arial"/>
      <w:vanish/>
      <w:sz w:val="16"/>
      <w:szCs w:val="16"/>
    </w:rPr>
  </w:style>
  <w:style w:type="paragraph" w:customStyle="1" w:styleId="3948">
    <w:name w:val="z-窗体底端111"/>
    <w:basedOn w:val="1"/>
    <w:next w:val="1"/>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5"/>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qFormat/>
    <w:uiPriority w:val="0"/>
    <w:rPr>
      <w:b/>
      <w:bCs/>
      <w:smallCaps/>
      <w:spacing w:val="5"/>
    </w:rPr>
  </w:style>
  <w:style w:type="character" w:customStyle="1" w:styleId="3952">
    <w:name w:val="明显强调4"/>
    <w:qFormat/>
    <w:uiPriority w:val="0"/>
    <w:rPr>
      <w:b/>
      <w:bCs/>
      <w:i/>
      <w:iCs/>
      <w:color w:val="4F81BD"/>
    </w:rPr>
  </w:style>
  <w:style w:type="character" w:customStyle="1" w:styleId="3953">
    <w:name w:val="不明显强调4"/>
    <w:qFormat/>
    <w:uiPriority w:val="0"/>
    <w:rPr>
      <w:i/>
      <w:iCs/>
      <w:color w:val="808080"/>
    </w:rPr>
  </w:style>
  <w:style w:type="character" w:customStyle="1" w:styleId="3954">
    <w:name w:val="不明显参考3"/>
    <w:qFormat/>
    <w:uiPriority w:val="0"/>
    <w:rPr>
      <w:smallCaps/>
      <w:color w:val="C0504D"/>
      <w:u w:val="single"/>
    </w:rPr>
  </w:style>
  <w:style w:type="character" w:customStyle="1" w:styleId="3955">
    <w:name w:val="明显参考4"/>
    <w:qFormat/>
    <w:uiPriority w:val="0"/>
    <w:rPr>
      <w:b/>
      <w:bCs/>
      <w:smallCaps/>
      <w:color w:val="C0504D"/>
      <w:spacing w:val="5"/>
      <w:u w:val="single"/>
    </w:rPr>
  </w:style>
  <w:style w:type="paragraph" w:customStyle="1" w:styleId="3956">
    <w:name w:val="标准化一级目录"/>
    <w:basedOn w:val="1"/>
    <w:link w:val="3957"/>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qFormat/>
    <w:uiPriority w:val="0"/>
    <w:rPr>
      <w:rFonts w:ascii="仿宋" w:hAnsi="仿宋" w:eastAsia="仿宋" w:cs="宋体"/>
      <w:b/>
      <w:kern w:val="2"/>
      <w:sz w:val="24"/>
      <w:szCs w:val="24"/>
    </w:rPr>
  </w:style>
  <w:style w:type="paragraph" w:customStyle="1" w:styleId="3960">
    <w:name w:val="标准化正文"/>
    <w:basedOn w:val="1"/>
    <w:link w:val="3961"/>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qFormat/>
    <w:uiPriority w:val="0"/>
    <w:rPr>
      <w:rFonts w:ascii="仿宋" w:hAnsi="仿宋" w:eastAsia="仿宋" w:cs="宋体"/>
      <w:kern w:val="2"/>
      <w:sz w:val="24"/>
      <w:szCs w:val="24"/>
    </w:rPr>
  </w:style>
  <w:style w:type="character" w:customStyle="1" w:styleId="3962">
    <w:name w:val="标题 1 Char2"/>
    <w:qFormat/>
    <w:uiPriority w:val="0"/>
    <w:rPr>
      <w:rFonts w:eastAsia="宋体"/>
      <w:b/>
      <w:bCs/>
      <w:kern w:val="44"/>
      <w:sz w:val="44"/>
      <w:szCs w:val="44"/>
      <w:lang w:val="en-US" w:eastAsia="zh-CN" w:bidi="ar-SA"/>
    </w:rPr>
  </w:style>
  <w:style w:type="character" w:customStyle="1" w:styleId="3963">
    <w:name w:val="正文首行缩进 2 Char4"/>
    <w:basedOn w:val="375"/>
    <w:qFormat/>
    <w:uiPriority w:val="99"/>
    <w:rPr>
      <w:rFonts w:ascii="Times New Roman" w:hAnsi="Times New Roman" w:eastAsia="宋体" w:cs="Times New Roman"/>
      <w:szCs w:val="24"/>
    </w:rPr>
  </w:style>
  <w:style w:type="table" w:customStyle="1" w:styleId="3964">
    <w:name w:val="网格型1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semiHidden/>
    <w:qFormat/>
    <w:locked/>
    <w:uiPriority w:val="99"/>
    <w:rPr>
      <w:rFonts w:ascii="Arial" w:hAnsi="Arial" w:eastAsia="宋体" w:cs="Times New Roman"/>
      <w:kern w:val="0"/>
      <w:sz w:val="24"/>
      <w:szCs w:val="24"/>
    </w:rPr>
  </w:style>
  <w:style w:type="character" w:customStyle="1" w:styleId="3968">
    <w:name w:val="页眉1 Char Char1"/>
    <w:semiHidden/>
    <w:qFormat/>
    <w:uiPriority w:val="0"/>
    <w:rPr>
      <w:rFonts w:eastAsia="宋体"/>
      <w:kern w:val="2"/>
      <w:sz w:val="18"/>
      <w:lang w:val="en-US" w:eastAsia="zh-CN" w:bidi="ar-SA"/>
    </w:rPr>
  </w:style>
  <w:style w:type="character" w:customStyle="1" w:styleId="3969">
    <w:name w:val="Char Char101"/>
    <w:semiHidden/>
    <w:qFormat/>
    <w:uiPriority w:val="0"/>
    <w:rPr>
      <w:rFonts w:eastAsia="宋体"/>
      <w:kern w:val="2"/>
      <w:sz w:val="21"/>
      <w:lang w:val="en-US" w:eastAsia="zh-CN" w:bidi="ar-SA"/>
    </w:rPr>
  </w:style>
  <w:style w:type="character" w:customStyle="1" w:styleId="3970">
    <w:name w:val="普通(网站) Char"/>
    <w:semiHidden/>
    <w:qFormat/>
    <w:locked/>
    <w:uiPriority w:val="0"/>
    <w:rPr>
      <w:kern w:val="2"/>
      <w:sz w:val="18"/>
      <w:szCs w:val="18"/>
    </w:rPr>
  </w:style>
  <w:style w:type="character" w:customStyle="1" w:styleId="3971">
    <w:name w:val="Plain Text Char1"/>
    <w:semiHidden/>
    <w:qFormat/>
    <w:locked/>
    <w:uiPriority w:val="99"/>
    <w:rPr>
      <w:rFonts w:ascii="宋体" w:hAnsi="Courier New" w:cs="宋体"/>
      <w:sz w:val="21"/>
      <w:szCs w:val="21"/>
    </w:rPr>
  </w:style>
  <w:style w:type="paragraph" w:customStyle="1" w:styleId="3972">
    <w:name w:val="目录标题1"/>
    <w:basedOn w:val="5"/>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semiHidden/>
    <w:qFormat/>
    <w:uiPriority w:val="99"/>
    <w:rPr>
      <w:i/>
      <w:iCs/>
    </w:rPr>
  </w:style>
  <w:style w:type="character" w:customStyle="1" w:styleId="3999">
    <w:name w:val="宏文本 字符1"/>
    <w:basedOn w:val="95"/>
    <w:semiHidden/>
    <w:qFormat/>
    <w:uiPriority w:val="99"/>
    <w:rPr>
      <w:rFonts w:ascii="Courier New" w:hAnsi="Courier New" w:eastAsia="宋体" w:cs="Courier New"/>
      <w:sz w:val="24"/>
      <w:szCs w:val="24"/>
    </w:rPr>
  </w:style>
  <w:style w:type="character" w:customStyle="1" w:styleId="4000">
    <w:name w:val="信息标题 字符2"/>
    <w:basedOn w:val="95"/>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semiHidden/>
    <w:qFormat/>
    <w:uiPriority w:val="99"/>
  </w:style>
  <w:style w:type="character" w:customStyle="1" w:styleId="4002">
    <w:name w:val="尾注文本 字符2"/>
    <w:basedOn w:val="95"/>
    <w:semiHidden/>
    <w:qFormat/>
    <w:uiPriority w:val="99"/>
  </w:style>
  <w:style w:type="character" w:customStyle="1" w:styleId="4003">
    <w:name w:val="z-窗体顶端 字符2"/>
    <w:basedOn w:val="95"/>
    <w:semiHidden/>
    <w:qFormat/>
    <w:uiPriority w:val="99"/>
    <w:rPr>
      <w:rFonts w:ascii="Arial" w:hAnsi="Arial" w:cs="Arial"/>
      <w:vanish/>
      <w:sz w:val="16"/>
      <w:szCs w:val="16"/>
    </w:rPr>
  </w:style>
  <w:style w:type="character" w:customStyle="1" w:styleId="4004">
    <w:name w:val="z-窗体底端 字符2"/>
    <w:basedOn w:val="95"/>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semiHidden/>
    <w:qFormat/>
    <w:uiPriority w:val="99"/>
    <w:rPr>
      <w:rFonts w:ascii="Arial" w:hAnsi="Arial" w:eastAsia="宋体" w:cs="Arial"/>
      <w:vanish/>
      <w:kern w:val="2"/>
      <w:sz w:val="16"/>
      <w:szCs w:val="16"/>
    </w:rPr>
  </w:style>
  <w:style w:type="character" w:customStyle="1" w:styleId="4030">
    <w:name w:val="z-窗体底端 字符3"/>
    <w:basedOn w:val="95"/>
    <w:semiHidden/>
    <w:qFormat/>
    <w:uiPriority w:val="99"/>
    <w:rPr>
      <w:rFonts w:ascii="Arial" w:hAnsi="Arial" w:eastAsia="宋体" w:cs="Arial"/>
      <w:vanish/>
      <w:kern w:val="2"/>
      <w:sz w:val="16"/>
      <w:szCs w:val="16"/>
    </w:rPr>
  </w:style>
  <w:style w:type="table" w:customStyle="1" w:styleId="4031">
    <w:name w:val="表格主题2"/>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084">
    <w:name w:val="修订6"/>
    <w:hidden/>
    <w:unhideWhenUsed/>
    <w:qFormat/>
    <w:uiPriority w:val="99"/>
    <w:rPr>
      <w:rFonts w:ascii="Arial" w:hAnsi="Arial" w:cs="Arial" w:eastAsiaTheme="minorEastAsia"/>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98</Pages>
  <Words>21245</Words>
  <Characters>23838</Characters>
  <Lines>387</Lines>
  <Paragraphs>109</Paragraphs>
  <TotalTime>50</TotalTime>
  <ScaleCrop>false</ScaleCrop>
  <LinksUpToDate>false</LinksUpToDate>
  <CharactersWithSpaces>24466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2025-03-04T13:13:00Z</dcterms:created>
  <dc:creator>尹皓</dc:creator>
  <cp:lastModifiedBy>SnowKiss</cp:lastModifiedBy>
  <dcterms:modified xsi:type="dcterms:W3CDTF">2025-03-10T08:56:54Z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2052-12.1.0.20305</vt:lpwstr>
  </property>
  <property fmtid="{D5CDD505-2E9C-101B-9397-08002B2CF9AE}" pid="5" name="ICV">
    <vt:lpwstr>5F712DD7AA5846B5B6CD89333F2D6309_13</vt:lpwstr>
  </property>
  <property fmtid="{D5CDD505-2E9C-101B-9397-08002B2CF9AE}" pid="6" name="KSOTemplateDocerSaveRecord">
    <vt:lpwstr>eyJoZGlkIjoiOGE3MGMyYzY4NTcxZTZjNjVhZWM4Y2VhZjU4YjYxNzAiLCJ1c2VySWQiOiIxMjEzNjE3NTQzIn0=</vt:lpwstr>
  </property>
</Properties>
</file>