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rPr>
      </w:pPr>
      <w:bookmarkStart w:id="0" w:name="_Toc28359022"/>
      <w:bookmarkStart w:id="1" w:name="_Toc35393809"/>
      <w:r>
        <w:rPr>
          <w:rFonts w:hint="eastAsia" w:asciiTheme="minorEastAsia" w:hAnsiTheme="minorEastAsia" w:eastAsiaTheme="minorEastAsia"/>
          <w:sz w:val="21"/>
          <w:szCs w:val="21"/>
        </w:rPr>
        <w:t>中标结果公告</w:t>
      </w:r>
      <w:bookmarkEnd w:id="0"/>
      <w:bookmarkEnd w:id="1"/>
    </w:p>
    <w:p>
      <w:pPr>
        <w:spacing w:line="360" w:lineRule="auto"/>
        <w:rPr>
          <w:rFonts w:hint="default" w:asciiTheme="minorEastAsia" w:hAnsiTheme="minorEastAsia" w:eastAsiaTheme="minorEastAsia"/>
          <w:lang w:val="en-US" w:eastAsia="zh-CN"/>
        </w:rPr>
      </w:pPr>
      <w:r>
        <w:rPr>
          <w:rFonts w:hint="eastAsia" w:asciiTheme="minorEastAsia" w:hAnsiTheme="minorEastAsia" w:eastAsiaTheme="minorEastAsia"/>
        </w:rPr>
        <w:t>一</w:t>
      </w:r>
      <w:r>
        <w:rPr>
          <w:rFonts w:asciiTheme="minorEastAsia" w:hAnsiTheme="minorEastAsia" w:eastAsiaTheme="minorEastAsia"/>
        </w:rPr>
        <w:t>、</w:t>
      </w:r>
      <w:r>
        <w:rPr>
          <w:rFonts w:hint="eastAsia" w:asciiTheme="minorEastAsia" w:hAnsiTheme="minorEastAsia" w:eastAsiaTheme="minorEastAsia"/>
        </w:rPr>
        <w:t>项目编号：</w:t>
      </w:r>
      <w:r>
        <w:rPr>
          <w:rFonts w:asciiTheme="minorEastAsia" w:hAnsiTheme="minorEastAsia" w:eastAsiaTheme="minorEastAsia"/>
        </w:rPr>
        <w:t>BIECC-</w:t>
      </w:r>
      <w:r>
        <w:rPr>
          <w:rFonts w:hint="eastAsia" w:asciiTheme="minorEastAsia" w:hAnsiTheme="minorEastAsia" w:eastAsiaTheme="minorEastAsia"/>
        </w:rPr>
        <w:t>24CG100</w:t>
      </w:r>
      <w:r>
        <w:rPr>
          <w:rFonts w:hint="eastAsia" w:asciiTheme="minorEastAsia" w:hAnsiTheme="minorEastAsia" w:eastAsiaTheme="minorEastAsia"/>
          <w:lang w:val="en-US" w:eastAsia="zh-CN"/>
        </w:rPr>
        <w:t>47</w:t>
      </w:r>
    </w:p>
    <w:p>
      <w:pPr>
        <w:spacing w:line="360" w:lineRule="auto"/>
        <w:rPr>
          <w:rFonts w:asciiTheme="minorEastAsia" w:hAnsiTheme="minorEastAsia" w:eastAsiaTheme="minorEastAsia"/>
          <w:u w:val="single"/>
        </w:rPr>
      </w:pPr>
      <w:r>
        <w:rPr>
          <w:rFonts w:hint="eastAsia" w:asciiTheme="minorEastAsia" w:hAnsiTheme="minorEastAsia" w:eastAsiaTheme="minorEastAsia"/>
        </w:rPr>
        <w:t>二</w:t>
      </w:r>
      <w:r>
        <w:rPr>
          <w:rFonts w:asciiTheme="minorEastAsia" w:hAnsiTheme="minorEastAsia" w:eastAsiaTheme="minorEastAsia"/>
        </w:rPr>
        <w:t>、</w:t>
      </w:r>
      <w:r>
        <w:rPr>
          <w:rFonts w:hint="eastAsia" w:asciiTheme="minorEastAsia" w:hAnsiTheme="minorEastAsia" w:eastAsiaTheme="minorEastAsia"/>
        </w:rPr>
        <w:t>项目名称：运输事业发展中心视频会议及运输中心终端运维管理技术服务项目</w:t>
      </w:r>
    </w:p>
    <w:p>
      <w:pPr>
        <w:spacing w:line="360" w:lineRule="auto"/>
        <w:rPr>
          <w:rFonts w:asciiTheme="minorEastAsia" w:hAnsiTheme="minorEastAsia" w:eastAsiaTheme="minorEastAsia"/>
        </w:rPr>
      </w:pPr>
      <w:r>
        <w:rPr>
          <w:rFonts w:hint="eastAsia" w:asciiTheme="minorEastAsia" w:hAnsiTheme="minorEastAsia" w:eastAsiaTheme="minorEastAsia"/>
        </w:rPr>
        <w:t>三、中标信息</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中标人：北京国安信息科技有限公司</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中标人地址：北京市海淀区中关村南大街甲6号15层1509室</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中标金额：人民币825000元</w:t>
      </w:r>
    </w:p>
    <w:p>
      <w:pPr>
        <w:spacing w:line="360" w:lineRule="auto"/>
        <w:rPr>
          <w:rFonts w:asciiTheme="minorEastAsia" w:hAnsiTheme="minorEastAsia" w:eastAsiaTheme="minorEastAsia"/>
        </w:rPr>
      </w:pPr>
      <w:r>
        <w:rPr>
          <w:rFonts w:hint="eastAsia" w:asciiTheme="minorEastAsia" w:hAnsiTheme="minorEastAsia" w:eastAsiaTheme="minorEastAsia"/>
        </w:rPr>
        <w:t>四、主要标的信息</w:t>
      </w:r>
    </w:p>
    <w:tbl>
      <w:tblPr>
        <w:tblStyle w:val="10"/>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pPr>
              <w:spacing w:line="360" w:lineRule="auto"/>
              <w:jc w:val="center"/>
              <w:rPr>
                <w:rFonts w:asciiTheme="minorEastAsia" w:hAnsiTheme="minorEastAsia" w:eastAsiaTheme="minorEastAsia"/>
                <w:kern w:val="0"/>
                <w:sz w:val="21"/>
              </w:rPr>
            </w:pPr>
            <w:r>
              <w:rPr>
                <w:rFonts w:hint="eastAsia" w:asciiTheme="minorEastAsia" w:hAnsiTheme="minorEastAsia" w:eastAsiaTheme="minorEastAsia"/>
                <w:kern w:val="0"/>
                <w:sz w:val="21"/>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服务名称：运输事业发展中心视频会议及运输中心终端运维管理技术服务项目</w:t>
            </w:r>
          </w:p>
          <w:p>
            <w:pPr>
              <w:spacing w:line="360" w:lineRule="auto"/>
              <w:rPr>
                <w:rFonts w:asciiTheme="minorEastAsia" w:hAnsiTheme="minorEastAsia" w:eastAsiaTheme="minorEastAsia"/>
                <w:kern w:val="0"/>
                <w:sz w:val="21"/>
                <w:highlight w:val="yellow"/>
              </w:rPr>
            </w:pPr>
            <w:r>
              <w:rPr>
                <w:rFonts w:hint="eastAsia" w:asciiTheme="minorEastAsia" w:hAnsiTheme="minorEastAsia" w:eastAsiaTheme="minorEastAsia"/>
                <w:kern w:val="0"/>
                <w:sz w:val="21"/>
              </w:rPr>
              <w:t>服务范围：</w:t>
            </w:r>
            <w:r>
              <w:rPr>
                <w:rFonts w:hint="eastAsia" w:cs="宋体" w:asciiTheme="minorEastAsia" w:hAnsiTheme="minorEastAsia" w:eastAsiaTheme="minorEastAsia"/>
                <w:kern w:val="0"/>
              </w:rPr>
              <w:t>为运输行业运营监测会商室、“七站两场”接续运输保障监测室、“省际及旅游”两客车辆卫星定位监测室、出租运行监测等业务用房视频会议及办公终端提供日常性维护，对设备进行定期巡检，同时对业务用房进行</w:t>
            </w:r>
            <w:bookmarkStart w:id="14" w:name="_GoBack"/>
            <w:bookmarkEnd w:id="14"/>
            <w:r>
              <w:rPr>
                <w:rFonts w:hint="eastAsia" w:cs="宋体" w:asciiTheme="minorEastAsia" w:hAnsiTheme="minorEastAsia" w:eastAsiaTheme="minorEastAsia"/>
                <w:kern w:val="0"/>
              </w:rPr>
              <w:t>定期保洁清理工作，确保运输行业业务用房安全稳定有序</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服务要求：满足招标要求</w:t>
            </w:r>
          </w:p>
          <w:p>
            <w:pPr>
              <w:spacing w:line="360" w:lineRule="auto"/>
              <w:rPr>
                <w:rFonts w:hint="eastAsia" w:asciiTheme="minorEastAsia" w:hAnsiTheme="minorEastAsia" w:eastAsiaTheme="minorEastAsia"/>
                <w:kern w:val="0"/>
                <w:sz w:val="21"/>
                <w:lang w:val="en-US" w:eastAsia="zh-CN"/>
              </w:rPr>
            </w:pPr>
            <w:r>
              <w:rPr>
                <w:rFonts w:hint="eastAsia" w:asciiTheme="minorEastAsia" w:hAnsiTheme="minorEastAsia" w:eastAsiaTheme="minorEastAsia"/>
                <w:kern w:val="0"/>
                <w:sz w:val="21"/>
              </w:rPr>
              <w:t>服务时间：运维服务期12个月</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服务标准：达标，满足服务要求</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详见招标文件</w:t>
            </w:r>
          </w:p>
        </w:tc>
      </w:tr>
    </w:tbl>
    <w:p>
      <w:pPr>
        <w:spacing w:line="360" w:lineRule="auto"/>
        <w:rPr>
          <w:rFonts w:asciiTheme="minorEastAsia" w:hAnsiTheme="minorEastAsia" w:eastAsiaTheme="minorEastAsia"/>
        </w:rPr>
      </w:pPr>
      <w:r>
        <w:rPr>
          <w:rFonts w:hint="eastAsia" w:asciiTheme="minorEastAsia" w:hAnsiTheme="minorEastAsia" w:eastAsiaTheme="minorEastAsia"/>
        </w:rPr>
        <w:t>五、评审专家名单：熊立创</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组长</w:t>
      </w:r>
      <w:r>
        <w:rPr>
          <w:rFonts w:hint="eastAsia" w:asciiTheme="minorEastAsia" w:hAnsiTheme="minorEastAsia" w:eastAsiaTheme="minorEastAsia"/>
          <w:lang w:eastAsia="zh-CN"/>
        </w:rPr>
        <w:t>）</w:t>
      </w:r>
      <w:r>
        <w:rPr>
          <w:rFonts w:hint="eastAsia" w:asciiTheme="minorEastAsia" w:hAnsiTheme="minorEastAsia" w:eastAsiaTheme="minorEastAsia"/>
        </w:rPr>
        <w:t>、康苹、张吴佟、张彤、邱刚</w:t>
      </w:r>
    </w:p>
    <w:p>
      <w:pPr>
        <w:spacing w:line="360" w:lineRule="auto"/>
        <w:rPr>
          <w:rFonts w:asciiTheme="minorEastAsia" w:hAnsiTheme="minorEastAsia" w:eastAsiaTheme="minorEastAsia"/>
        </w:rPr>
      </w:pPr>
      <w:r>
        <w:rPr>
          <w:rFonts w:hint="eastAsia" w:asciiTheme="minorEastAsia" w:hAnsiTheme="minorEastAsia" w:eastAsiaTheme="minorEastAsia"/>
        </w:rPr>
        <w:t>六、代理服务收费标准及金额：由中标人支付代理服务费</w:t>
      </w:r>
      <w:r>
        <w:rPr>
          <w:rFonts w:hint="eastAsia" w:asciiTheme="minorEastAsia" w:hAnsiTheme="minorEastAsia" w:eastAsiaTheme="minorEastAsia"/>
          <w:lang w:val="en-US" w:eastAsia="zh-CN"/>
        </w:rPr>
        <w:t>9900</w:t>
      </w:r>
      <w:r>
        <w:rPr>
          <w:rFonts w:hint="eastAsia" w:asciiTheme="minorEastAsia" w:hAnsiTheme="minorEastAsia" w:eastAsiaTheme="minorEastAsia"/>
        </w:rPr>
        <w:t>元，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按中标金额差额定率累进法计算。</w:t>
      </w:r>
    </w:p>
    <w:p>
      <w:pPr>
        <w:spacing w:line="360" w:lineRule="auto"/>
        <w:rPr>
          <w:rFonts w:asciiTheme="minorEastAsia" w:hAnsiTheme="minorEastAsia" w:eastAsiaTheme="minorEastAsia"/>
        </w:rPr>
      </w:pPr>
      <w:r>
        <w:rPr>
          <w:rFonts w:hint="eastAsia" w:asciiTheme="minorEastAsia" w:hAnsiTheme="minorEastAsia" w:eastAsiaTheme="minorEastAsia"/>
        </w:rPr>
        <w:t>七、公告期限</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自本公告发布之日起</w:t>
      </w:r>
      <w:r>
        <w:rPr>
          <w:rFonts w:cs="宋体" w:asciiTheme="minorEastAsia" w:hAnsiTheme="minorEastAsia" w:eastAsiaTheme="minorEastAsia"/>
          <w:kern w:val="0"/>
        </w:rPr>
        <w:t>1</w:t>
      </w:r>
      <w:r>
        <w:rPr>
          <w:rFonts w:hint="eastAsia" w:cs="宋体" w:asciiTheme="minorEastAsia" w:hAnsiTheme="minorEastAsia" w:eastAsiaTheme="minorEastAsia"/>
          <w:kern w:val="0"/>
        </w:rPr>
        <w:t>个工作日。</w:t>
      </w:r>
    </w:p>
    <w:p>
      <w:pPr>
        <w:numPr>
          <w:ilvl w:val="0"/>
          <w:numId w:val="1"/>
        </w:numPr>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t>其他补充事宜</w:t>
      </w:r>
      <w:r>
        <w:rPr>
          <w:rFonts w:cs="仿宋" w:asciiTheme="minorEastAsia" w:hAnsiTheme="minorEastAsia" w:eastAsiaTheme="minorEastAsia"/>
        </w:rPr>
        <w:br w:type="textWrapping"/>
      </w:r>
      <w:r>
        <w:rPr>
          <w:rFonts w:hint="eastAsia" w:cs="仿宋" w:asciiTheme="minorEastAsia" w:hAnsiTheme="minorEastAsia" w:eastAsiaTheme="minorEastAsia"/>
        </w:rPr>
        <w:t>1.</w:t>
      </w:r>
      <w:r>
        <w:rPr>
          <w:rFonts w:hint="eastAsia" w:cs="仿宋" w:asciiTheme="minorEastAsia" w:hAnsiTheme="minorEastAsia" w:eastAsiaTheme="minorEastAsia"/>
          <w:lang w:val="en-US" w:eastAsia="zh-CN"/>
        </w:rPr>
        <w:t>中标人综合得分：86.28</w:t>
      </w:r>
    </w:p>
    <w:p>
      <w:pPr>
        <w:numPr>
          <w:ilvl w:val="0"/>
          <w:numId w:val="0"/>
        </w:numPr>
        <w:spacing w:line="360" w:lineRule="auto"/>
        <w:rPr>
          <w:rFonts w:cs="宋体" w:asciiTheme="minorEastAsia" w:hAnsiTheme="minorEastAsia" w:eastAsiaTheme="minorEastAsia"/>
          <w:kern w:val="0"/>
        </w:rPr>
      </w:pPr>
      <w:r>
        <w:rPr>
          <w:rFonts w:hint="eastAsia" w:cs="仿宋" w:asciiTheme="minorEastAsia" w:hAnsiTheme="minorEastAsia" w:eastAsiaTheme="minorEastAsia"/>
          <w:lang w:val="en-US" w:eastAsia="zh-CN"/>
        </w:rPr>
        <w:t>2.</w:t>
      </w:r>
      <w:r>
        <w:rPr>
          <w:rFonts w:hint="eastAsia" w:cs="仿宋" w:asciiTheme="minorEastAsia" w:hAnsiTheme="minorEastAsia" w:eastAsiaTheme="minorEastAsia"/>
        </w:rPr>
        <w:t>采购公告时间：</w:t>
      </w:r>
      <w:r>
        <w:rPr>
          <w:rFonts w:cs="宋体" w:asciiTheme="minorEastAsia" w:hAnsiTheme="minorEastAsia" w:eastAsiaTheme="minorEastAsia"/>
          <w:kern w:val="0"/>
        </w:rPr>
        <w:t>202</w:t>
      </w: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年</w:t>
      </w: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月</w:t>
      </w:r>
      <w:r>
        <w:rPr>
          <w:rFonts w:hint="eastAsia" w:cs="宋体" w:asciiTheme="minorEastAsia" w:hAnsiTheme="minorEastAsia" w:eastAsiaTheme="minorEastAsia"/>
          <w:kern w:val="0"/>
          <w:lang w:val="en-US" w:eastAsia="zh-CN"/>
        </w:rPr>
        <w:t>3</w:t>
      </w:r>
      <w:r>
        <w:rPr>
          <w:rFonts w:cs="宋体" w:asciiTheme="minorEastAsia" w:hAnsiTheme="minorEastAsia" w:eastAsiaTheme="minorEastAsia"/>
          <w:kern w:val="0"/>
        </w:rPr>
        <w:t>日</w:t>
      </w:r>
    </w:p>
    <w:p>
      <w:pPr>
        <w:spacing w:line="360" w:lineRule="auto"/>
        <w:rPr>
          <w:rFonts w:cs="仿宋" w:asciiTheme="minorEastAsia" w:hAnsiTheme="minorEastAsia" w:eastAsiaTheme="minorEastAsia"/>
        </w:rPr>
      </w:pPr>
      <w:r>
        <w:rPr>
          <w:rFonts w:hint="eastAsia" w:cs="仿宋" w:asciiTheme="minorEastAsia" w:hAnsiTheme="minorEastAsia" w:eastAsiaTheme="minorEastAsia"/>
          <w:lang w:val="en-US" w:eastAsia="zh-CN"/>
        </w:rPr>
        <w:t>3</w:t>
      </w:r>
      <w:r>
        <w:rPr>
          <w:rFonts w:hint="eastAsia" w:cs="仿宋" w:asciiTheme="minorEastAsia" w:hAnsiTheme="minorEastAsia" w:eastAsiaTheme="minorEastAsia"/>
        </w:rPr>
        <w:t>.开标时间：202</w:t>
      </w:r>
      <w:r>
        <w:rPr>
          <w:rFonts w:hint="eastAsia" w:cs="仿宋" w:asciiTheme="minorEastAsia" w:hAnsiTheme="minorEastAsia" w:eastAsiaTheme="minorEastAsia"/>
          <w:lang w:val="en-US" w:eastAsia="zh-CN"/>
        </w:rPr>
        <w:t>4</w:t>
      </w:r>
      <w:r>
        <w:rPr>
          <w:rFonts w:hint="eastAsia" w:cs="仿宋" w:asciiTheme="minorEastAsia" w:hAnsiTheme="minorEastAsia" w:eastAsiaTheme="minorEastAsia"/>
        </w:rPr>
        <w:t>年</w:t>
      </w:r>
      <w:r>
        <w:rPr>
          <w:rFonts w:cs="仿宋" w:asciiTheme="minorEastAsia" w:hAnsiTheme="minorEastAsia" w:eastAsiaTheme="minorEastAsia"/>
        </w:rPr>
        <w:t>4</w:t>
      </w:r>
      <w:r>
        <w:rPr>
          <w:rFonts w:hint="eastAsia" w:cs="仿宋" w:asciiTheme="minorEastAsia" w:hAnsiTheme="minorEastAsia" w:eastAsiaTheme="minorEastAsia"/>
        </w:rPr>
        <w:t>月</w:t>
      </w:r>
      <w:r>
        <w:rPr>
          <w:rFonts w:hint="eastAsia" w:cs="仿宋" w:asciiTheme="minorEastAsia" w:hAnsiTheme="minorEastAsia" w:eastAsiaTheme="minorEastAsia"/>
          <w:lang w:val="en-US" w:eastAsia="zh-CN"/>
        </w:rPr>
        <w:t>24</w:t>
      </w:r>
      <w:r>
        <w:rPr>
          <w:rFonts w:hint="eastAsia" w:cs="仿宋" w:asciiTheme="minorEastAsia" w:hAnsiTheme="minorEastAsia" w:eastAsiaTheme="minorEastAsia"/>
        </w:rPr>
        <w:t>日上午09：30(北京时间)</w:t>
      </w:r>
    </w:p>
    <w:p>
      <w:pPr>
        <w:widowControl/>
        <w:spacing w:line="440" w:lineRule="exact"/>
        <w:jc w:val="left"/>
        <w:rPr>
          <w:rFonts w:cs="宋体" w:asciiTheme="minorEastAsia" w:hAnsiTheme="minorEastAsia" w:eastAsiaTheme="minorEastAsia"/>
          <w:kern w:val="0"/>
          <w:highlight w:val="none"/>
        </w:rPr>
      </w:pP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w:t>
      </w:r>
      <w:r>
        <w:rPr>
          <w:rFonts w:hint="eastAsia" w:cs="宋体" w:asciiTheme="minorEastAsia" w:hAnsiTheme="minorEastAsia" w:eastAsiaTheme="minorEastAsia"/>
          <w:kern w:val="0"/>
        </w:rPr>
        <w:t>采购人定标时间：</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年4月</w:t>
      </w:r>
      <w:r>
        <w:rPr>
          <w:rFonts w:hint="eastAsia" w:cs="宋体" w:asciiTheme="minorEastAsia" w:hAnsiTheme="minorEastAsia" w:eastAsiaTheme="minorEastAsia"/>
          <w:kern w:val="0"/>
          <w:highlight w:val="none"/>
          <w:lang w:val="en-US" w:eastAsia="zh-CN"/>
        </w:rPr>
        <w:t>25</w:t>
      </w:r>
      <w:r>
        <w:rPr>
          <w:rFonts w:cs="宋体" w:asciiTheme="minorEastAsia" w:hAnsiTheme="minorEastAsia" w:eastAsiaTheme="minorEastAsia"/>
          <w:kern w:val="0"/>
          <w:highlight w:val="none"/>
        </w:rPr>
        <w:t>日</w:t>
      </w:r>
    </w:p>
    <w:p>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lang w:val="en-US" w:eastAsia="zh-CN"/>
        </w:rPr>
        <w:t>5</w:t>
      </w:r>
      <w:r>
        <w:rPr>
          <w:rFonts w:hint="eastAsia" w:cs="宋体" w:asciiTheme="minorEastAsia" w:hAnsiTheme="minorEastAsia" w:eastAsiaTheme="minorEastAsia"/>
          <w:kern w:val="0"/>
          <w:highlight w:val="none"/>
        </w:rPr>
        <w:t>.中标公告日期：</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年4月</w:t>
      </w:r>
      <w:r>
        <w:rPr>
          <w:rFonts w:hint="eastAsia" w:cs="宋体" w:asciiTheme="minorEastAsia" w:hAnsiTheme="minorEastAsia" w:eastAsiaTheme="minorEastAsia"/>
          <w:kern w:val="0"/>
          <w:highlight w:val="none"/>
          <w:lang w:val="en-US" w:eastAsia="zh-CN"/>
        </w:rPr>
        <w:t>25</w:t>
      </w:r>
      <w:r>
        <w:rPr>
          <w:rFonts w:cs="宋体" w:asciiTheme="minorEastAsia" w:hAnsiTheme="minorEastAsia" w:eastAsiaTheme="minorEastAsia"/>
          <w:kern w:val="0"/>
          <w:highlight w:val="none"/>
        </w:rPr>
        <w:t>日</w:t>
      </w:r>
    </w:p>
    <w:p>
      <w:pPr>
        <w:spacing w:line="360" w:lineRule="auto"/>
        <w:ind w:left="210" w:hanging="210" w:hangingChars="100"/>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6</w:t>
      </w:r>
      <w:r>
        <w:rPr>
          <w:rFonts w:hint="eastAsia" w:cs="宋体" w:asciiTheme="minorEastAsia" w:hAnsiTheme="minorEastAsia" w:eastAsiaTheme="minorEastAsia"/>
          <w:kern w:val="0"/>
        </w:rPr>
        <w:t>.项目用途、简要技术要求、合同履行日期：</w:t>
      </w:r>
    </w:p>
    <w:p>
      <w:pPr>
        <w:spacing w:line="360" w:lineRule="auto"/>
        <w:ind w:left="210" w:hanging="210" w:hangingChars="100"/>
        <w:rPr>
          <w:rFonts w:hint="eastAsia" w:cs="宋体" w:asciiTheme="minorEastAsia" w:hAnsiTheme="minorEastAsia" w:eastAsiaTheme="minorEastAsia"/>
          <w:kern w:val="0"/>
          <w:lang w:val="en-US" w:eastAsia="zh-CN"/>
        </w:rPr>
      </w:pPr>
      <w:r>
        <w:rPr>
          <w:rFonts w:hint="eastAsia" w:cs="宋体" w:asciiTheme="minorEastAsia" w:hAnsiTheme="minorEastAsia" w:eastAsiaTheme="minorEastAsia"/>
          <w:kern w:val="0"/>
        </w:rPr>
        <w:t>项目用途：为运输行业运营监测会商室、“七站两场”接续运输保障监测室、“省际及旅游”两客车辆卫星定位监测室、出租运行监测等业务用房视频会议及办公终端提供日常性维护，对设备进行定期巡检，同时对业务用房进行定期保洁清理工作，确保运输行业业务用房安全稳定有序</w:t>
      </w:r>
      <w:r>
        <w:rPr>
          <w:rFonts w:hint="eastAsia" w:cs="宋体" w:asciiTheme="minorEastAsia" w:hAnsiTheme="minorEastAsia" w:eastAsiaTheme="minorEastAsia"/>
          <w:kern w:val="0"/>
          <w:lang w:eastAsia="zh-CN"/>
        </w:rPr>
        <w:t>。</w:t>
      </w:r>
    </w:p>
    <w:p>
      <w:pPr>
        <w:spacing w:line="360" w:lineRule="auto"/>
        <w:contextualSpacing/>
        <w:jc w:val="left"/>
        <w:rPr>
          <w:rFonts w:cs="宋体" w:asciiTheme="minorEastAsia" w:hAnsiTheme="minorEastAsia" w:eastAsiaTheme="minorEastAsia"/>
          <w:kern w:val="0"/>
        </w:rPr>
      </w:pPr>
      <w:r>
        <w:rPr>
          <w:rFonts w:hint="eastAsia" w:cs="宋体" w:asciiTheme="minorEastAsia" w:hAnsiTheme="minorEastAsia" w:eastAsiaTheme="minorEastAsia"/>
          <w:kern w:val="0"/>
        </w:rPr>
        <w:t>招标项目性质：公开招标</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招标内容：运输事业发展中心视频会议及运输中心终端运维管理技术服务</w:t>
      </w:r>
      <w:r>
        <w:rPr>
          <w:rFonts w:hint="eastAsia" w:asciiTheme="minorEastAsia" w:hAnsiTheme="minorEastAsia" w:eastAsiaTheme="minorEastAsia"/>
        </w:rPr>
        <w:t>。</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7</w:t>
      </w:r>
      <w:r>
        <w:rPr>
          <w:rFonts w:hint="eastAsia" w:cs="宋体" w:asciiTheme="minorEastAsia" w:hAnsiTheme="minorEastAsia" w:eastAsiaTheme="minorEastAsia"/>
          <w:kern w:val="0"/>
        </w:rPr>
        <w:t>.本公告同时在中国政府采购网、北京市政府采购网发布。</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九、凡对本次公告内容提出询问，请按以下方式联系。</w:t>
      </w:r>
    </w:p>
    <w:p>
      <w:pPr>
        <w:pStyle w:val="3"/>
        <w:spacing w:before="0" w:after="0" w:line="360" w:lineRule="auto"/>
        <w:ind w:firstLine="525" w:firstLineChars="250"/>
        <w:rPr>
          <w:rFonts w:cs="宋体" w:asciiTheme="minorEastAsia" w:hAnsiTheme="minorEastAsia" w:eastAsiaTheme="minorEastAsia"/>
          <w:b w:val="0"/>
          <w:sz w:val="21"/>
          <w:szCs w:val="21"/>
        </w:rPr>
      </w:pPr>
      <w:bookmarkStart w:id="2" w:name="_Toc28359100"/>
      <w:bookmarkStart w:id="3" w:name="_Toc35393641"/>
      <w:bookmarkStart w:id="4" w:name="_Toc35393810"/>
      <w:bookmarkStart w:id="5" w:name="_Toc28359023"/>
      <w:r>
        <w:rPr>
          <w:rFonts w:hint="eastAsia" w:cs="宋体" w:asciiTheme="minorEastAsia" w:hAnsiTheme="minorEastAsia" w:eastAsiaTheme="minorEastAsia"/>
          <w:b w:val="0"/>
          <w:sz w:val="21"/>
          <w:szCs w:val="21"/>
        </w:rPr>
        <w:t>1.采购人信息</w:t>
      </w:r>
      <w:bookmarkEnd w:id="2"/>
      <w:bookmarkEnd w:id="3"/>
      <w:bookmarkEnd w:id="4"/>
      <w:bookmarkEnd w:id="5"/>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名    称：</w:t>
      </w:r>
      <w:r>
        <w:rPr>
          <w:rFonts w:hint="eastAsia" w:asciiTheme="minorEastAsia" w:hAnsiTheme="minorEastAsia" w:eastAsiaTheme="minorEastAsia"/>
          <w:u w:val="single"/>
        </w:rPr>
        <w:t xml:space="preserve">北京市运输事业发展中心 </w:t>
      </w:r>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地    址：</w:t>
      </w:r>
      <w:r>
        <w:rPr>
          <w:rFonts w:hint="eastAsia" w:asciiTheme="minorEastAsia" w:hAnsiTheme="minorEastAsia" w:eastAsiaTheme="minorEastAsia"/>
          <w:u w:val="single"/>
        </w:rPr>
        <w:t>北京市西城区槐柏树街2号（市府大楼）3号楼三层</w:t>
      </w:r>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联系方式：</w:t>
      </w:r>
      <w:r>
        <w:rPr>
          <w:rFonts w:hint="eastAsia" w:asciiTheme="minorEastAsia" w:hAnsiTheme="minorEastAsia" w:eastAsiaTheme="minorEastAsia"/>
          <w:u w:val="single"/>
        </w:rPr>
        <w:t>邱老师，010-55531528</w:t>
      </w:r>
    </w:p>
    <w:p>
      <w:pPr>
        <w:pStyle w:val="3"/>
        <w:spacing w:before="0" w:after="0" w:line="360" w:lineRule="auto"/>
        <w:ind w:firstLine="630" w:firstLineChars="300"/>
        <w:rPr>
          <w:rFonts w:cs="宋体" w:asciiTheme="minorEastAsia" w:hAnsiTheme="minorEastAsia" w:eastAsiaTheme="minorEastAsia"/>
          <w:b w:val="0"/>
          <w:sz w:val="21"/>
          <w:szCs w:val="21"/>
        </w:rPr>
      </w:pPr>
      <w:bookmarkStart w:id="6" w:name="_Toc35393811"/>
      <w:bookmarkStart w:id="7" w:name="_Toc35393642"/>
      <w:bookmarkStart w:id="8" w:name="_Toc28359024"/>
      <w:bookmarkStart w:id="9" w:name="_Toc28359101"/>
      <w:r>
        <w:rPr>
          <w:rFonts w:hint="eastAsia" w:cs="宋体" w:asciiTheme="minorEastAsia" w:hAnsiTheme="minorEastAsia" w:eastAsiaTheme="minorEastAsia"/>
          <w:b w:val="0"/>
          <w:sz w:val="21"/>
          <w:szCs w:val="21"/>
        </w:rPr>
        <w:t>2.采购代理机构信息</w:t>
      </w:r>
      <w:bookmarkEnd w:id="6"/>
      <w:bookmarkEnd w:id="7"/>
      <w:bookmarkEnd w:id="8"/>
      <w:bookmarkEnd w:id="9"/>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名    称：</w:t>
      </w:r>
      <w:r>
        <w:rPr>
          <w:rFonts w:hint="eastAsia" w:asciiTheme="minorEastAsia" w:hAnsiTheme="minorEastAsia" w:eastAsiaTheme="minorEastAsia"/>
          <w:u w:val="single"/>
        </w:rPr>
        <w:t>北京国际工程咨询有限公司</w:t>
      </w:r>
    </w:p>
    <w:p>
      <w:pPr>
        <w:spacing w:line="360" w:lineRule="auto"/>
        <w:ind w:firstLine="630" w:firstLineChars="300"/>
        <w:rPr>
          <w:rFonts w:asciiTheme="minorEastAsia" w:hAnsiTheme="minorEastAsia" w:eastAsiaTheme="minorEastAsia"/>
        </w:rPr>
      </w:pPr>
      <w:r>
        <w:rPr>
          <w:rFonts w:hint="eastAsia" w:asciiTheme="minorEastAsia" w:hAnsiTheme="minorEastAsia" w:eastAsiaTheme="minorEastAsia"/>
        </w:rPr>
        <w:t>地　  址：</w:t>
      </w:r>
      <w:r>
        <w:rPr>
          <w:rFonts w:hint="eastAsia" w:asciiTheme="minorEastAsia" w:hAnsiTheme="minorEastAsia" w:eastAsiaTheme="minorEastAsia"/>
          <w:u w:val="single"/>
        </w:rPr>
        <w:t>北京市西城区广安门外大街甲275号</w:t>
      </w:r>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联系方式：</w:t>
      </w:r>
      <w:r>
        <w:rPr>
          <w:rFonts w:hint="eastAsia" w:asciiTheme="minorEastAsia" w:hAnsiTheme="minorEastAsia" w:eastAsiaTheme="minorEastAsia"/>
          <w:u w:val="single"/>
        </w:rPr>
        <w:t>崔云龙、鲍杜佳，010-63256361转6178</w:t>
      </w:r>
    </w:p>
    <w:p>
      <w:pPr>
        <w:pStyle w:val="3"/>
        <w:spacing w:before="0" w:after="0" w:line="360" w:lineRule="auto"/>
        <w:ind w:firstLine="630" w:firstLineChars="300"/>
        <w:rPr>
          <w:rFonts w:cs="宋体" w:asciiTheme="minorEastAsia" w:hAnsiTheme="minorEastAsia" w:eastAsiaTheme="minorEastAsia"/>
          <w:b w:val="0"/>
          <w:sz w:val="21"/>
          <w:szCs w:val="21"/>
        </w:rPr>
      </w:pPr>
      <w:bookmarkStart w:id="10" w:name="_Toc28359102"/>
      <w:bookmarkStart w:id="11" w:name="_Toc28359025"/>
      <w:bookmarkStart w:id="12" w:name="_Toc35393643"/>
      <w:bookmarkStart w:id="13" w:name="_Toc35393812"/>
      <w:r>
        <w:rPr>
          <w:rFonts w:hint="eastAsia" w:cs="宋体" w:asciiTheme="minorEastAsia" w:hAnsiTheme="minorEastAsia" w:eastAsiaTheme="minorEastAsia"/>
          <w:b w:val="0"/>
          <w:sz w:val="21"/>
          <w:szCs w:val="21"/>
        </w:rPr>
        <w:t>3.项目</w:t>
      </w:r>
      <w:r>
        <w:rPr>
          <w:rFonts w:cs="宋体" w:asciiTheme="minorEastAsia" w:hAnsiTheme="minorEastAsia" w:eastAsiaTheme="minorEastAsia"/>
          <w:b w:val="0"/>
          <w:sz w:val="21"/>
          <w:szCs w:val="21"/>
        </w:rPr>
        <w:t>联系方式</w:t>
      </w:r>
      <w:bookmarkEnd w:id="10"/>
      <w:bookmarkEnd w:id="11"/>
      <w:bookmarkEnd w:id="12"/>
      <w:bookmarkEnd w:id="13"/>
    </w:p>
    <w:p>
      <w:pPr>
        <w:pStyle w:val="6"/>
        <w:spacing w:line="360" w:lineRule="auto"/>
        <w:ind w:firstLine="630" w:firstLineChars="3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崔云龙、</w:t>
      </w:r>
      <w:r>
        <w:rPr>
          <w:rFonts w:hint="eastAsia" w:asciiTheme="minorEastAsia" w:hAnsiTheme="minorEastAsia"/>
          <w:u w:val="single"/>
        </w:rPr>
        <w:t>鲍杜佳</w:t>
      </w:r>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电　</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rPr>
        <w:t xml:space="preserve">  话：</w:t>
      </w:r>
      <w:r>
        <w:rPr>
          <w:rFonts w:hint="eastAsia" w:asciiTheme="minorEastAsia" w:hAnsiTheme="minorEastAsia" w:eastAsiaTheme="minorEastAsia"/>
          <w:u w:val="single"/>
        </w:rPr>
        <w:t>010-63256361转6178</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十、附件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1.采购文件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2.中小企业声明函</w:t>
      </w:r>
    </w:p>
    <w:p>
      <w:pPr>
        <w:jc w:val="right"/>
        <w:rPr>
          <w:rFonts w:asciiTheme="minorEastAsia" w:hAnsiTheme="minorEastAsia" w:eastAsiaTheme="minorEastAsia"/>
        </w:rPr>
      </w:pPr>
    </w:p>
    <w:p>
      <w:pPr>
        <w:spacing w:line="360" w:lineRule="auto"/>
        <w:jc w:val="right"/>
        <w:rPr>
          <w:rFonts w:asciiTheme="minorEastAsia" w:hAnsiTheme="minorEastAsia" w:eastAsiaTheme="minorEastAsia"/>
        </w:rPr>
      </w:pPr>
      <w:r>
        <w:rPr>
          <w:rFonts w:hint="eastAsia" w:asciiTheme="minorEastAsia" w:hAnsiTheme="minorEastAsia" w:eastAsiaTheme="minorEastAsia"/>
        </w:rPr>
        <w:t>北京国际工程咨询有限公司</w:t>
      </w:r>
    </w:p>
    <w:p>
      <w:pPr>
        <w:spacing w:line="360" w:lineRule="auto"/>
        <w:jc w:val="right"/>
        <w:rPr>
          <w:rFonts w:asciiTheme="minorEastAsia" w:hAnsiTheme="minorEastAsia" w:eastAsiaTheme="minorEastAsia"/>
        </w:rPr>
      </w:pPr>
      <w:r>
        <w:rPr>
          <w:rFonts w:hint="eastAsia" w:asciiTheme="minorEastAsia" w:hAnsiTheme="minorEastAsia" w:eastAsiaTheme="minorEastAsia"/>
        </w:rPr>
        <w:t>202</w:t>
      </w:r>
      <w:r>
        <w:rPr>
          <w:rFonts w:hint="eastAsia" w:asciiTheme="minorEastAsia" w:hAnsiTheme="minorEastAsia" w:eastAsiaTheme="minorEastAsia"/>
          <w:lang w:val="en-US" w:eastAsia="zh-CN"/>
        </w:rPr>
        <w:t>4</w:t>
      </w:r>
      <w:r>
        <w:rPr>
          <w:rFonts w:hint="eastAsia" w:asciiTheme="minorEastAsia" w:hAnsiTheme="minorEastAsia" w:eastAsiaTheme="minorEastAsia"/>
        </w:rPr>
        <w:t>年</w:t>
      </w:r>
      <w:r>
        <w:rPr>
          <w:rFonts w:asciiTheme="minorEastAsia" w:hAnsiTheme="minorEastAsia" w:eastAsiaTheme="minorEastAsia"/>
        </w:rPr>
        <w:t>4</w:t>
      </w:r>
      <w:r>
        <w:rPr>
          <w:rFonts w:hint="eastAsia" w:asciiTheme="minorEastAsia" w:hAnsiTheme="minorEastAsia" w:eastAsiaTheme="minorEastAsia"/>
        </w:rPr>
        <w:t>月</w:t>
      </w:r>
      <w:r>
        <w:rPr>
          <w:rFonts w:hint="eastAsia" w:asciiTheme="minorEastAsia" w:hAnsiTheme="minorEastAsia" w:eastAsiaTheme="minorEastAsia"/>
          <w:lang w:val="en-US" w:eastAsia="zh-CN"/>
        </w:rPr>
        <w:t>25</w:t>
      </w:r>
      <w:r>
        <w:rPr>
          <w:rFonts w:hint="eastAsia" w:asciiTheme="minorEastAsia" w:hAnsiTheme="minorEastAsia" w:eastAsiaTheme="minorEastAsi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26901F"/>
    <w:multiLevelType w:val="singleLevel"/>
    <w:tmpl w:val="F026901F"/>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E311D6"/>
    <w:rsid w:val="0002491A"/>
    <w:rsid w:val="000403A7"/>
    <w:rsid w:val="00043A67"/>
    <w:rsid w:val="00074366"/>
    <w:rsid w:val="000865C3"/>
    <w:rsid w:val="000A703E"/>
    <w:rsid w:val="000C7AD0"/>
    <w:rsid w:val="00111F1F"/>
    <w:rsid w:val="001245A9"/>
    <w:rsid w:val="00141E42"/>
    <w:rsid w:val="00150019"/>
    <w:rsid w:val="001A374F"/>
    <w:rsid w:val="001B3434"/>
    <w:rsid w:val="00237045"/>
    <w:rsid w:val="00240BFD"/>
    <w:rsid w:val="00275C89"/>
    <w:rsid w:val="002947B4"/>
    <w:rsid w:val="002A4285"/>
    <w:rsid w:val="002B5151"/>
    <w:rsid w:val="002F2102"/>
    <w:rsid w:val="00306E22"/>
    <w:rsid w:val="0032160A"/>
    <w:rsid w:val="00352F19"/>
    <w:rsid w:val="003A07D2"/>
    <w:rsid w:val="003E4992"/>
    <w:rsid w:val="00477C62"/>
    <w:rsid w:val="004A2A17"/>
    <w:rsid w:val="004E5F7E"/>
    <w:rsid w:val="004F444E"/>
    <w:rsid w:val="005074BD"/>
    <w:rsid w:val="00510F35"/>
    <w:rsid w:val="005329C9"/>
    <w:rsid w:val="00560FD6"/>
    <w:rsid w:val="005B4B10"/>
    <w:rsid w:val="005C2E1C"/>
    <w:rsid w:val="005E143C"/>
    <w:rsid w:val="006162BC"/>
    <w:rsid w:val="00632653"/>
    <w:rsid w:val="00633ADA"/>
    <w:rsid w:val="00640911"/>
    <w:rsid w:val="00643BA2"/>
    <w:rsid w:val="00695895"/>
    <w:rsid w:val="0069685F"/>
    <w:rsid w:val="006E1C19"/>
    <w:rsid w:val="006E204B"/>
    <w:rsid w:val="006E6209"/>
    <w:rsid w:val="006F7375"/>
    <w:rsid w:val="00704261"/>
    <w:rsid w:val="0078403F"/>
    <w:rsid w:val="00791784"/>
    <w:rsid w:val="007F7489"/>
    <w:rsid w:val="008145AA"/>
    <w:rsid w:val="00854ABA"/>
    <w:rsid w:val="008C185D"/>
    <w:rsid w:val="008E03F7"/>
    <w:rsid w:val="00913563"/>
    <w:rsid w:val="00940C52"/>
    <w:rsid w:val="009500AF"/>
    <w:rsid w:val="00952F5B"/>
    <w:rsid w:val="0097379E"/>
    <w:rsid w:val="00973BB1"/>
    <w:rsid w:val="00983A42"/>
    <w:rsid w:val="009B2BFF"/>
    <w:rsid w:val="009D6E13"/>
    <w:rsid w:val="00A03AE2"/>
    <w:rsid w:val="00A20619"/>
    <w:rsid w:val="00A303D0"/>
    <w:rsid w:val="00A31349"/>
    <w:rsid w:val="00A37397"/>
    <w:rsid w:val="00A43FEE"/>
    <w:rsid w:val="00A7311F"/>
    <w:rsid w:val="00A778BF"/>
    <w:rsid w:val="00AA089B"/>
    <w:rsid w:val="00AC1378"/>
    <w:rsid w:val="00AD46D1"/>
    <w:rsid w:val="00B14489"/>
    <w:rsid w:val="00B32929"/>
    <w:rsid w:val="00B9522A"/>
    <w:rsid w:val="00BB0089"/>
    <w:rsid w:val="00BC760E"/>
    <w:rsid w:val="00BD2494"/>
    <w:rsid w:val="00BF2811"/>
    <w:rsid w:val="00C31603"/>
    <w:rsid w:val="00C91930"/>
    <w:rsid w:val="00C921CD"/>
    <w:rsid w:val="00CA5D42"/>
    <w:rsid w:val="00CB1322"/>
    <w:rsid w:val="00CE0E06"/>
    <w:rsid w:val="00D46884"/>
    <w:rsid w:val="00D652A3"/>
    <w:rsid w:val="00D76A56"/>
    <w:rsid w:val="00D86503"/>
    <w:rsid w:val="00DB5136"/>
    <w:rsid w:val="00DB6806"/>
    <w:rsid w:val="00DF0847"/>
    <w:rsid w:val="00E24144"/>
    <w:rsid w:val="00E30C1B"/>
    <w:rsid w:val="00E311D6"/>
    <w:rsid w:val="00E958F3"/>
    <w:rsid w:val="00E96CE8"/>
    <w:rsid w:val="00ED3772"/>
    <w:rsid w:val="00F06BDB"/>
    <w:rsid w:val="00F06F0D"/>
    <w:rsid w:val="00F104FF"/>
    <w:rsid w:val="00F66F89"/>
    <w:rsid w:val="00FF4D44"/>
    <w:rsid w:val="02541B61"/>
    <w:rsid w:val="09680ECF"/>
    <w:rsid w:val="204F4F90"/>
    <w:rsid w:val="35CB6C70"/>
    <w:rsid w:val="403A59C7"/>
    <w:rsid w:val="41462F1B"/>
    <w:rsid w:val="4C334F93"/>
    <w:rsid w:val="58DD2372"/>
    <w:rsid w:val="614918DA"/>
    <w:rsid w:val="652C6E37"/>
    <w:rsid w:val="78B02C8E"/>
    <w:rsid w:val="7D80371B"/>
    <w:rsid w:val="7E735B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Document Map"/>
    <w:basedOn w:val="1"/>
    <w:link w:val="18"/>
    <w:autoRedefine/>
    <w:semiHidden/>
    <w:unhideWhenUsed/>
    <w:qFormat/>
    <w:uiPriority w:val="99"/>
    <w:rPr>
      <w:rFonts w:ascii="宋体"/>
      <w:sz w:val="18"/>
      <w:szCs w:val="18"/>
    </w:rPr>
  </w:style>
  <w:style w:type="paragraph" w:styleId="5">
    <w:name w:val="Body Text"/>
    <w:basedOn w:val="1"/>
    <w:autoRedefine/>
    <w:qFormat/>
    <w:uiPriority w:val="1"/>
    <w:pPr>
      <w:spacing w:before="26"/>
      <w:ind w:left="121"/>
    </w:pPr>
    <w:rPr>
      <w:rFonts w:ascii="宋体" w:hAnsi="宋体" w:eastAsia="宋体"/>
      <w:sz w:val="24"/>
      <w:szCs w:val="24"/>
    </w:rPr>
  </w:style>
  <w:style w:type="paragraph" w:styleId="6">
    <w:name w:val="Plain Text"/>
    <w:basedOn w:val="1"/>
    <w:link w:val="16"/>
    <w:autoRedefine/>
    <w:qFormat/>
    <w:uiPriority w:val="0"/>
    <w:rPr>
      <w:rFonts w:ascii="宋体" w:hAnsi="Courier New" w:eastAsiaTheme="minorEastAsia" w:cstheme="minorBidi"/>
      <w:szCs w:val="22"/>
    </w:rPr>
  </w:style>
  <w:style w:type="paragraph" w:styleId="7">
    <w:name w:val="footer"/>
    <w:basedOn w:val="1"/>
    <w:link w:val="13"/>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2"/>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10">
    <w:name w:val="Table Grid"/>
    <w:basedOn w:val="9"/>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8"/>
    <w:autoRedefine/>
    <w:qFormat/>
    <w:uiPriority w:val="99"/>
    <w:rPr>
      <w:sz w:val="18"/>
      <w:szCs w:val="18"/>
    </w:rPr>
  </w:style>
  <w:style w:type="character" w:customStyle="1" w:styleId="13">
    <w:name w:val="页脚 字符"/>
    <w:basedOn w:val="11"/>
    <w:link w:val="7"/>
    <w:autoRedefine/>
    <w:qFormat/>
    <w:uiPriority w:val="99"/>
    <w:rPr>
      <w:sz w:val="18"/>
      <w:szCs w:val="18"/>
    </w:rPr>
  </w:style>
  <w:style w:type="character" w:customStyle="1" w:styleId="14">
    <w:name w:val="标题 1 字符"/>
    <w:basedOn w:val="11"/>
    <w:link w:val="2"/>
    <w:autoRedefine/>
    <w:qFormat/>
    <w:uiPriority w:val="9"/>
    <w:rPr>
      <w:rFonts w:ascii="Times New Roman" w:hAnsi="Times New Roman" w:eastAsia="宋体" w:cs="Times New Roman"/>
      <w:b/>
      <w:bCs/>
      <w:kern w:val="44"/>
      <w:sz w:val="44"/>
      <w:szCs w:val="44"/>
    </w:rPr>
  </w:style>
  <w:style w:type="character" w:customStyle="1" w:styleId="15">
    <w:name w:val="标题 2 字符"/>
    <w:basedOn w:val="11"/>
    <w:link w:val="3"/>
    <w:autoRedefine/>
    <w:qFormat/>
    <w:uiPriority w:val="0"/>
    <w:rPr>
      <w:rFonts w:ascii="Arial" w:hAnsi="Arial" w:eastAsia="黑体" w:cs="Arial"/>
      <w:b/>
      <w:bCs/>
      <w:sz w:val="32"/>
      <w:szCs w:val="32"/>
    </w:rPr>
  </w:style>
  <w:style w:type="character" w:customStyle="1" w:styleId="16">
    <w:name w:val="纯文本 字符"/>
    <w:basedOn w:val="11"/>
    <w:link w:val="6"/>
    <w:autoRedefine/>
    <w:qFormat/>
    <w:uiPriority w:val="0"/>
    <w:rPr>
      <w:rFonts w:ascii="宋体" w:hAnsi="Courier New"/>
    </w:rPr>
  </w:style>
  <w:style w:type="paragraph" w:customStyle="1" w:styleId="17">
    <w:name w:val="Char Char Char Char Char Char1 Char Char Char Char"/>
    <w:basedOn w:val="4"/>
    <w:autoRedefine/>
    <w:qFormat/>
    <w:uiPriority w:val="0"/>
    <w:pPr>
      <w:shd w:val="clear" w:color="auto" w:fill="000080"/>
    </w:pPr>
    <w:rPr>
      <w:rFonts w:ascii="Tahoma" w:hAnsi="Tahoma"/>
      <w:sz w:val="24"/>
      <w:szCs w:val="24"/>
    </w:rPr>
  </w:style>
  <w:style w:type="character" w:customStyle="1" w:styleId="18">
    <w:name w:val="文档结构图 字符"/>
    <w:basedOn w:val="11"/>
    <w:link w:val="4"/>
    <w:autoRedefine/>
    <w:semiHidden/>
    <w:qFormat/>
    <w:uiPriority w:val="99"/>
    <w:rPr>
      <w:rFonts w:ascii="宋体" w:hAnsi="Times New Roman" w:eastAsia="宋体" w:cs="Times New Roman"/>
      <w:sz w:val="18"/>
      <w:szCs w:val="18"/>
    </w:rPr>
  </w:style>
  <w:style w:type="paragraph" w:customStyle="1" w:styleId="19">
    <w:name w:val="Char Char Char Char Char Char1 Char Char Char Char1"/>
    <w:basedOn w:val="4"/>
    <w:autoRedefine/>
    <w:qFormat/>
    <w:uiPriority w:val="0"/>
    <w:pPr>
      <w:shd w:val="clear" w:color="auto" w:fill="000080"/>
    </w:pPr>
    <w:rPr>
      <w:rFonts w:ascii="Tahoma" w:hAnsi="Tahoma"/>
      <w:sz w:val="24"/>
      <w:szCs w:val="24"/>
    </w:rPr>
  </w:style>
  <w:style w:type="paragraph" w:customStyle="1" w:styleId="20">
    <w:name w:val="Char Char Char Char Char Char1 Char Char Char Char2"/>
    <w:basedOn w:val="4"/>
    <w:autoRedefine/>
    <w:qFormat/>
    <w:uiPriority w:val="0"/>
    <w:pPr>
      <w:shd w:val="clear" w:color="auto" w:fill="000080"/>
    </w:pPr>
    <w:rPr>
      <w:rFonts w:ascii="Tahoma" w:hAnsi="Tahoma"/>
      <w:sz w:val="24"/>
      <w:szCs w:val="24"/>
    </w:rPr>
  </w:style>
  <w:style w:type="paragraph" w:customStyle="1" w:styleId="21">
    <w:name w:val=" Char Char Char Char Char Char1 Char Char Char Char"/>
    <w:basedOn w:val="4"/>
    <w:autoRedefine/>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192</Words>
  <Characters>1098</Characters>
  <Lines>9</Lines>
  <Paragraphs>2</Paragraphs>
  <TotalTime>15</TotalTime>
  <ScaleCrop>false</ScaleCrop>
  <LinksUpToDate>false</LinksUpToDate>
  <CharactersWithSpaces>1288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2023-04-03T08:23:00Z</dcterms:created>
  <dc:creator>BHY</dc:creator>
  <cp:lastModifiedBy>鲍杜佳</cp:lastModifiedBy>
  <dcterms:modified xsi:type="dcterms:W3CDTF">2024-04-25T01:55:14Z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AA7287B9BF28434F80050B95A323FFD1_13</vt:lpwstr>
  </property>
</Properties>
</file>