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ind w:left="787" w:leftChars="328"/>
        <w:rPr>
          <w:rFonts w:hint="eastAsia" w:cs="Times New Roman" w:asciiTheme="minorEastAsia" w:hAnsiTheme="minorEastAsia"/>
          <w:b/>
          <w:spacing w:val="-10"/>
          <w:sz w:val="32"/>
          <w:szCs w:val="32"/>
          <w:lang w:eastAsia="zh-CN"/>
        </w:rPr>
      </w:pPr>
      <w:r>
        <w:rPr>
          <w:rFonts w:hint="eastAsia" w:cs="Times New Roman" w:asciiTheme="minorEastAsia" w:hAnsiTheme="minorEastAsia"/>
          <w:b/>
          <w:spacing w:val="-10"/>
          <w:sz w:val="32"/>
          <w:szCs w:val="32"/>
          <w:lang w:eastAsia="zh-CN"/>
        </w:rPr>
        <w:t>首都医科大学附属复兴医院基础设施运行管理及物业</w:t>
      </w:r>
    </w:p>
    <w:p>
      <w:pPr>
        <w:spacing w:line="620" w:lineRule="exact"/>
        <w:ind w:left="787" w:leftChars="328" w:firstLine="1506" w:firstLineChars="500"/>
        <w:rPr>
          <w:rFonts w:asciiTheme="minorEastAsia" w:hAnsiTheme="minorEastAsia"/>
          <w:b/>
          <w:spacing w:val="-10"/>
          <w:sz w:val="32"/>
          <w:szCs w:val="32"/>
          <w:lang w:eastAsia="zh-CN"/>
        </w:rPr>
      </w:pPr>
      <w:r>
        <w:rPr>
          <w:rFonts w:hint="eastAsia" w:cs="Times New Roman" w:asciiTheme="minorEastAsia" w:hAnsiTheme="minorEastAsia"/>
          <w:b/>
          <w:spacing w:val="-10"/>
          <w:sz w:val="32"/>
          <w:szCs w:val="32"/>
          <w:lang w:eastAsia="zh-CN"/>
        </w:rPr>
        <w:t>服务项目</w:t>
      </w:r>
      <w:r>
        <w:rPr>
          <w:rFonts w:hint="eastAsia" w:asciiTheme="minorEastAsia" w:hAnsiTheme="minorEastAsia"/>
          <w:b/>
          <w:spacing w:val="-10"/>
          <w:sz w:val="32"/>
          <w:szCs w:val="32"/>
          <w:lang w:eastAsia="zh-CN"/>
        </w:rPr>
        <w:t>成交结果公告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  </w:t>
      </w:r>
    </w:p>
    <w:p>
      <w:pPr>
        <w:numPr>
          <w:ilvl w:val="0"/>
          <w:numId w:val="1"/>
        </w:numPr>
        <w:ind w:left="-64" w:leftChars="-178" w:hanging="363" w:hangingChars="129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eastAsia="zh-CN"/>
        </w:rPr>
        <w:t>磋商编号：</w:t>
      </w:r>
      <w:r>
        <w:rPr>
          <w:rFonts w:hint="eastAsia"/>
          <w:sz w:val="28"/>
          <w:szCs w:val="28"/>
          <w:lang w:eastAsia="zh-CN"/>
        </w:rPr>
        <w:t xml:space="preserve"> XCCS-2024-0</w:t>
      </w:r>
      <w:r>
        <w:rPr>
          <w:rFonts w:hint="eastAsia"/>
          <w:sz w:val="28"/>
          <w:szCs w:val="28"/>
          <w:lang w:val="en-US" w:eastAsia="zh-CN"/>
        </w:rPr>
        <w:t>34</w:t>
      </w:r>
    </w:p>
    <w:p>
      <w:pPr>
        <w:ind w:left="-61" w:firstLine="141" w:firstLineChars="50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项目编号：</w:t>
      </w:r>
      <w:r>
        <w:rPr>
          <w:rFonts w:hint="eastAsia"/>
          <w:sz w:val="28"/>
          <w:szCs w:val="28"/>
          <w:lang w:eastAsia="zh-CN"/>
        </w:rPr>
        <w:t>11010224210200014</w:t>
      </w:r>
      <w:r>
        <w:rPr>
          <w:rFonts w:hint="eastAsia"/>
          <w:sz w:val="28"/>
          <w:szCs w:val="28"/>
          <w:lang w:val="en-US" w:eastAsia="zh-CN"/>
        </w:rPr>
        <w:t>488</w:t>
      </w:r>
      <w:r>
        <w:rPr>
          <w:rFonts w:hint="eastAsia"/>
          <w:sz w:val="28"/>
          <w:szCs w:val="28"/>
          <w:lang w:eastAsia="zh-CN"/>
        </w:rPr>
        <w:t>-XM001</w:t>
      </w:r>
    </w:p>
    <w:p>
      <w:pPr>
        <w:ind w:left="-61" w:firstLine="141" w:firstLineChars="50"/>
        <w:rPr>
          <w:rFonts w:hint="eastAsia"/>
          <w:sz w:val="28"/>
          <w:szCs w:val="28"/>
          <w:shd w:val="clear" w:color="auto" w:fill="FFFFFF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项目名称：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首都医科大学附属复兴医院基础设施运行管理及物业服</w:t>
      </w:r>
    </w:p>
    <w:p>
      <w:pPr>
        <w:ind w:left="-61" w:firstLine="1540" w:firstLineChars="55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shd w:val="clear" w:color="auto" w:fill="FFFFFF"/>
          <w:lang w:eastAsia="zh-CN"/>
        </w:rPr>
        <w:t>务</w:t>
      </w:r>
      <w:r>
        <w:rPr>
          <w:rFonts w:hint="eastAsia"/>
          <w:sz w:val="28"/>
          <w:szCs w:val="28"/>
          <w:shd w:val="clear" w:color="auto" w:fill="FFFFFF"/>
        </w:rPr>
        <w:t>项目</w:t>
      </w:r>
    </w:p>
    <w:p>
      <w:pPr>
        <w:ind w:left="-425" w:leftChars="-177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三、成交信息：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/>
          <w:sz w:val="28"/>
          <w:szCs w:val="28"/>
          <w:lang w:eastAsia="zh-CN"/>
        </w:rPr>
        <w:t>供应商名称：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北京金泰物业管理有限公司</w:t>
      </w:r>
    </w:p>
    <w:p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供应商地址：</w:t>
      </w:r>
      <w:r>
        <w:rPr>
          <w:rFonts w:hint="eastAsia"/>
          <w:sz w:val="28"/>
          <w:szCs w:val="28"/>
          <w:lang w:val="en-US" w:eastAsia="zh-CN"/>
        </w:rPr>
        <w:t xml:space="preserve"> 北京市朝阳区西坝河南路1号4号楼2层212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成交金额：2399216.8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>元人民币</w:t>
      </w:r>
    </w:p>
    <w:p>
      <w:pPr>
        <w:pStyle w:val="5"/>
        <w:ind w:firstLine="480"/>
        <w:rPr>
          <w:lang w:eastAsia="zh-CN"/>
        </w:rPr>
      </w:pPr>
      <w:bookmarkStart w:id="0" w:name="_GoBack"/>
      <w:bookmarkEnd w:id="0"/>
    </w:p>
    <w:p>
      <w:pPr>
        <w:ind w:left="-485" w:leftChars="-203" w:hanging="2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四、主要标的信息</w:t>
      </w:r>
    </w:p>
    <w:p>
      <w:pPr>
        <w:ind w:left="-61" w:firstLine="140" w:firstLineChars="5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名</w:t>
      </w: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/>
          <w:sz w:val="28"/>
          <w:szCs w:val="28"/>
          <w:lang w:eastAsia="zh-CN"/>
        </w:rPr>
        <w:t>称：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基础设施运行管理及物业服务项目</w:t>
      </w:r>
    </w:p>
    <w:p>
      <w:pPr>
        <w:pStyle w:val="7"/>
        <w:tabs>
          <w:tab w:val="left" w:pos="360"/>
        </w:tabs>
        <w:snapToGrid w:val="0"/>
        <w:spacing w:after="0" w:line="560" w:lineRule="exact"/>
        <w:ind w:left="0" w:leftChars="0"/>
        <w:jc w:val="both"/>
        <w:rPr>
          <w:rFonts w:ascii="宋体" w:hAnsi="宋体" w:cs="宋体"/>
          <w:color w:val="000000"/>
          <w:lang w:eastAsia="zh-CN"/>
        </w:rPr>
      </w:pPr>
      <w:r>
        <w:rPr>
          <w:rFonts w:hint="eastAsia"/>
          <w:sz w:val="28"/>
          <w:szCs w:val="28"/>
          <w:lang w:eastAsia="zh-CN"/>
        </w:rPr>
        <w:t>服务范围：</w:t>
      </w:r>
      <w:r>
        <w:rPr>
          <w:rFonts w:hint="eastAsia"/>
          <w:sz w:val="28"/>
          <w:szCs w:val="28"/>
          <w:shd w:val="clear" w:color="auto" w:fill="FFFFFF"/>
          <w:lang w:eastAsia="zh-CN"/>
        </w:rPr>
        <w:t>基础设施运行管理及物业服务</w:t>
      </w:r>
    </w:p>
    <w:p>
      <w:pPr>
        <w:ind w:left="-487" w:leftChars="-203" w:firstLine="420" w:firstLineChars="150"/>
        <w:rPr>
          <w:sz w:val="28"/>
          <w:szCs w:val="28"/>
          <w:lang w:eastAsia="zh-CN"/>
        </w:rPr>
      </w:pPr>
      <w:r>
        <w:rPr>
          <w:rFonts w:hint="eastAsia" w:ascii="方正大标宋简体" w:eastAsia="方正大标宋简体"/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>服务要求、时间、标准详见竞争性磋商文件</w:t>
      </w:r>
    </w:p>
    <w:p>
      <w:pPr>
        <w:ind w:left="-487" w:leftChars="-203" w:firstLine="422" w:firstLineChars="150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五、磋商小组成员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评审专家：郑树郦    余于河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采购人代表：崔洁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六、代理服务收费标准及金额：</w:t>
      </w:r>
      <w:r>
        <w:rPr>
          <w:rFonts w:hint="eastAsia"/>
          <w:sz w:val="28"/>
          <w:szCs w:val="28"/>
          <w:lang w:eastAsia="zh-CN"/>
        </w:rPr>
        <w:t>无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七、公告期限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自本公告发布之日起 1个工作日。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八、其他补充事宜</w:t>
      </w:r>
    </w:p>
    <w:p>
      <w:pPr>
        <w:spacing w:line="360" w:lineRule="exact"/>
        <w:rPr>
          <w:rFonts w:ascii="微软雅黑" w:hAnsi="微软雅黑" w:eastAsia="微软雅黑" w:cs="微软雅黑"/>
          <w:i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1、</w:t>
      </w:r>
      <w:r>
        <w:rPr>
          <w:rFonts w:hint="eastAsia"/>
          <w:sz w:val="28"/>
          <w:szCs w:val="28"/>
          <w:lang w:eastAsia="zh-CN"/>
        </w:rPr>
        <w:t>成交</w:t>
      </w:r>
      <w:r>
        <w:rPr>
          <w:rFonts w:hint="eastAsia"/>
          <w:sz w:val="28"/>
          <w:szCs w:val="28"/>
        </w:rPr>
        <w:t>供应商的评审总得分为：</w:t>
      </w:r>
      <w:r>
        <w:rPr>
          <w:rFonts w:hint="eastAsia" w:asciiTheme="minorHAnsi" w:hAnsiTheme="minorHAnsi" w:cstheme="minorBidi"/>
          <w:kern w:val="2"/>
          <w:sz w:val="28"/>
          <w:szCs w:val="28"/>
          <w:lang w:val="en-US" w:eastAsia="zh-CN"/>
        </w:rPr>
        <w:t xml:space="preserve"> 89.33</w:t>
      </w:r>
    </w:p>
    <w:p>
      <w:pPr>
        <w:rPr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2、</w:t>
      </w:r>
      <w:r>
        <w:rPr>
          <w:sz w:val="28"/>
          <w:szCs w:val="28"/>
        </w:rPr>
        <w:t>合同履行日期：按</w:t>
      </w:r>
      <w:r>
        <w:rPr>
          <w:rFonts w:hint="eastAsia"/>
          <w:sz w:val="28"/>
          <w:szCs w:val="28"/>
        </w:rPr>
        <w:t>竞争性</w:t>
      </w:r>
      <w:r>
        <w:rPr>
          <w:sz w:val="28"/>
          <w:szCs w:val="28"/>
        </w:rPr>
        <w:t>磋商文件规定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九、凡对本次公告内容提出询问，请按以下方式联系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1.  采购人信息</w:t>
      </w:r>
    </w:p>
    <w:p>
      <w:pPr>
        <w:rPr>
          <w:rFonts w:hint="eastAsia" w:ascii="Times New Roman" w:hAnsi="Times New Roman" w:cs="Times New Roman"/>
          <w:sz w:val="28"/>
          <w:szCs w:val="28"/>
          <w:lang w:eastAsia="zh-CN"/>
        </w:rPr>
      </w:pPr>
      <w:r>
        <w:rPr>
          <w:rFonts w:hint="eastAsia" w:ascii="Times New Roman" w:hAnsi="Times New Roman" w:cs="Times New Roman"/>
          <w:sz w:val="28"/>
          <w:szCs w:val="28"/>
          <w:lang w:eastAsia="zh-CN"/>
        </w:rPr>
        <w:t>名 称：首都医科大学附属复兴医院 　</w:t>
      </w:r>
    </w:p>
    <w:p>
      <w:pPr>
        <w:rPr>
          <w:rFonts w:hint="eastAsia" w:ascii="Times New Roman" w:hAnsi="Times New Roman" w:cs="Times New Roman"/>
          <w:sz w:val="28"/>
          <w:szCs w:val="28"/>
          <w:lang w:eastAsia="zh-CN"/>
        </w:rPr>
      </w:pPr>
      <w:r>
        <w:rPr>
          <w:rFonts w:hint="eastAsia" w:ascii="Times New Roman" w:hAnsi="Times New Roman" w:cs="Times New Roman"/>
          <w:sz w:val="28"/>
          <w:szCs w:val="28"/>
          <w:lang w:eastAsia="zh-CN"/>
        </w:rPr>
        <w:t>地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址：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北京市西城区复兴门外大街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0号　　　　　　　</w:t>
      </w:r>
    </w:p>
    <w:p>
      <w:pPr>
        <w:rPr>
          <w:rFonts w:hint="eastAsia" w:ascii="Times New Roman" w:hAnsi="Times New Roman" w:cs="Times New Roman"/>
          <w:sz w:val="28"/>
          <w:szCs w:val="28"/>
          <w:lang w:eastAsia="zh-CN"/>
        </w:rPr>
      </w:pPr>
      <w:r>
        <w:rPr>
          <w:rFonts w:hint="eastAsia" w:ascii="Times New Roman" w:hAnsi="Times New Roman" w:cs="Times New Roman"/>
          <w:sz w:val="28"/>
          <w:szCs w:val="28"/>
          <w:lang w:eastAsia="zh-CN"/>
        </w:rPr>
        <w:t>联系方式：010-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88062299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 xml:space="preserve">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2.采购代理机构信息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名称：北京市西城区政府采购中心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地　　址：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北京市西城区西直门内大街2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75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号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层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610室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联系方式：010-82141215   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3.项目联系方式</w:t>
      </w:r>
    </w:p>
    <w:p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项目联系人：王祖军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  <w:lang w:eastAsia="zh-CN"/>
        </w:rPr>
        <w:t xml:space="preserve"> 刘沛   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电　　话：010- 82141215                    </w:t>
      </w:r>
    </w:p>
    <w:p>
      <w:pPr>
        <w:ind w:firstLine="281" w:firstLineChars="100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十、附件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1.磋商文件</w:t>
      </w:r>
    </w:p>
    <w:p>
      <w:pPr>
        <w:pStyle w:val="5"/>
        <w:ind w:firstLine="140" w:firstLineChars="5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2.成交结果公告 </w:t>
      </w:r>
    </w:p>
    <w:p>
      <w:pPr>
        <w:pStyle w:val="5"/>
        <w:ind w:firstLine="140" w:firstLineChars="5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3.中小企业声明函</w:t>
      </w:r>
    </w:p>
    <w:p>
      <w:pPr>
        <w:rPr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</w:t>
      </w:r>
    </w:p>
    <w:p>
      <w:pPr>
        <w:ind w:firstLine="4620" w:firstLineChars="165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北京市西城区政府采购中心</w:t>
      </w:r>
    </w:p>
    <w:p>
      <w:pPr>
        <w:rPr>
          <w:rFonts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 xml:space="preserve">                                     2024年6月2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/>
          <w:sz w:val="28"/>
          <w:szCs w:val="28"/>
          <w:lang w:eastAsia="zh-CN"/>
        </w:rPr>
        <w:t>日</w:t>
      </w:r>
    </w:p>
    <w:p>
      <w:pPr>
        <w:rPr>
          <w:lang w:eastAsia="zh-CN"/>
        </w:rPr>
      </w:pPr>
    </w:p>
    <w:sectPr>
      <w:pgSz w:w="11906" w:h="16838"/>
      <w:pgMar w:top="1440" w:right="1800" w:bottom="1440" w:left="184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大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0645B"/>
    <w:multiLevelType w:val="singleLevel"/>
    <w:tmpl w:val="7E60645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mNDhmNDBhM2Y1ZWJiNGM4OWM4OWMzMGFkOTNlNmMifQ=="/>
    <w:docVar w:name="KSO_WPS_MARK_KEY" w:val="c7db8386-de6c-4332-a396-d296a31b4a07"/>
  </w:docVars>
  <w:rsids>
    <w:rsidRoot w:val="00A77B3E"/>
    <w:rsid w:val="0000427E"/>
    <w:rsid w:val="00011678"/>
    <w:rsid w:val="00081C99"/>
    <w:rsid w:val="000D0BE3"/>
    <w:rsid w:val="001655F5"/>
    <w:rsid w:val="001757C2"/>
    <w:rsid w:val="002876DB"/>
    <w:rsid w:val="002A3619"/>
    <w:rsid w:val="003162BE"/>
    <w:rsid w:val="00396672"/>
    <w:rsid w:val="003E47DD"/>
    <w:rsid w:val="004148E8"/>
    <w:rsid w:val="00416B01"/>
    <w:rsid w:val="004B7446"/>
    <w:rsid w:val="004C6A6E"/>
    <w:rsid w:val="004E407A"/>
    <w:rsid w:val="004F628A"/>
    <w:rsid w:val="005151C9"/>
    <w:rsid w:val="005F4FEC"/>
    <w:rsid w:val="006847FE"/>
    <w:rsid w:val="006E301D"/>
    <w:rsid w:val="00713540"/>
    <w:rsid w:val="00716DE5"/>
    <w:rsid w:val="007229E3"/>
    <w:rsid w:val="007671CB"/>
    <w:rsid w:val="007730CA"/>
    <w:rsid w:val="00826199"/>
    <w:rsid w:val="00835AD7"/>
    <w:rsid w:val="008C58D9"/>
    <w:rsid w:val="00974E35"/>
    <w:rsid w:val="00991C6A"/>
    <w:rsid w:val="009C23D1"/>
    <w:rsid w:val="00A51B73"/>
    <w:rsid w:val="00A6289E"/>
    <w:rsid w:val="00A75D9A"/>
    <w:rsid w:val="00A77B3E"/>
    <w:rsid w:val="00AA2499"/>
    <w:rsid w:val="00AD026E"/>
    <w:rsid w:val="00AD05AC"/>
    <w:rsid w:val="00AD77A6"/>
    <w:rsid w:val="00AF061B"/>
    <w:rsid w:val="00B246B2"/>
    <w:rsid w:val="00B31127"/>
    <w:rsid w:val="00BC09B6"/>
    <w:rsid w:val="00BC3301"/>
    <w:rsid w:val="00CA2A55"/>
    <w:rsid w:val="00CB46D5"/>
    <w:rsid w:val="00CC1164"/>
    <w:rsid w:val="00CF6AFC"/>
    <w:rsid w:val="00D20680"/>
    <w:rsid w:val="00D30C4C"/>
    <w:rsid w:val="00D82A5F"/>
    <w:rsid w:val="00DC6A46"/>
    <w:rsid w:val="00E03202"/>
    <w:rsid w:val="00E856FA"/>
    <w:rsid w:val="00E86EF5"/>
    <w:rsid w:val="00E915FF"/>
    <w:rsid w:val="00ED21AF"/>
    <w:rsid w:val="00F01FB5"/>
    <w:rsid w:val="00F25EC5"/>
    <w:rsid w:val="00F93F8B"/>
    <w:rsid w:val="00F941FB"/>
    <w:rsid w:val="00F95DA0"/>
    <w:rsid w:val="02666748"/>
    <w:rsid w:val="02904F60"/>
    <w:rsid w:val="02FE48BD"/>
    <w:rsid w:val="044056C8"/>
    <w:rsid w:val="05AC6755"/>
    <w:rsid w:val="06CE7BCC"/>
    <w:rsid w:val="07AB4D16"/>
    <w:rsid w:val="0B8465A8"/>
    <w:rsid w:val="0D4077E0"/>
    <w:rsid w:val="0DD4064D"/>
    <w:rsid w:val="13D21D28"/>
    <w:rsid w:val="14D0311A"/>
    <w:rsid w:val="14E34356"/>
    <w:rsid w:val="17AB70A3"/>
    <w:rsid w:val="18102139"/>
    <w:rsid w:val="1A4369C9"/>
    <w:rsid w:val="1C093636"/>
    <w:rsid w:val="1DC853FF"/>
    <w:rsid w:val="22B00C4D"/>
    <w:rsid w:val="23AA6224"/>
    <w:rsid w:val="241D6566"/>
    <w:rsid w:val="24B3430E"/>
    <w:rsid w:val="25880EBC"/>
    <w:rsid w:val="2792184B"/>
    <w:rsid w:val="28B31727"/>
    <w:rsid w:val="28D24DC2"/>
    <w:rsid w:val="28E601F7"/>
    <w:rsid w:val="29AC7B8C"/>
    <w:rsid w:val="2A9C497D"/>
    <w:rsid w:val="2ADD422D"/>
    <w:rsid w:val="2D522DE0"/>
    <w:rsid w:val="2FD45FD7"/>
    <w:rsid w:val="30372C0D"/>
    <w:rsid w:val="30D2049A"/>
    <w:rsid w:val="317235EA"/>
    <w:rsid w:val="32DB081D"/>
    <w:rsid w:val="34672DFD"/>
    <w:rsid w:val="35150D7B"/>
    <w:rsid w:val="36D17DC8"/>
    <w:rsid w:val="392403A9"/>
    <w:rsid w:val="3C6565D6"/>
    <w:rsid w:val="3EA51DA9"/>
    <w:rsid w:val="3EE94856"/>
    <w:rsid w:val="435F5DC9"/>
    <w:rsid w:val="43E4171E"/>
    <w:rsid w:val="48D57A96"/>
    <w:rsid w:val="4A1E5A37"/>
    <w:rsid w:val="4C7218AE"/>
    <w:rsid w:val="4E926366"/>
    <w:rsid w:val="4E9838DC"/>
    <w:rsid w:val="4FEF162F"/>
    <w:rsid w:val="536E5404"/>
    <w:rsid w:val="5518270E"/>
    <w:rsid w:val="572D6661"/>
    <w:rsid w:val="58980EE1"/>
    <w:rsid w:val="5BC245F4"/>
    <w:rsid w:val="5BC45B9A"/>
    <w:rsid w:val="5E6511D2"/>
    <w:rsid w:val="61997125"/>
    <w:rsid w:val="68915BB2"/>
    <w:rsid w:val="69140658"/>
    <w:rsid w:val="693C2C29"/>
    <w:rsid w:val="6DCB13FD"/>
    <w:rsid w:val="6FD27EBB"/>
    <w:rsid w:val="73215D1E"/>
    <w:rsid w:val="73511C36"/>
    <w:rsid w:val="740508D8"/>
    <w:rsid w:val="75CA48ED"/>
    <w:rsid w:val="76521D62"/>
    <w:rsid w:val="77137A83"/>
    <w:rsid w:val="7F7B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paragraph" w:styleId="3">
    <w:name w:val="heading 1"/>
    <w:basedOn w:val="1"/>
    <w:next w:val="1"/>
    <w:link w:val="1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nhideWhenUsed/>
    <w:qFormat/>
    <w:uiPriority w:val="0"/>
    <w:pPr>
      <w:spacing w:after="120" w:line="480" w:lineRule="auto"/>
    </w:pPr>
    <w:rPr>
      <w:color w:val="595959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link w:val="24"/>
    <w:qFormat/>
    <w:uiPriority w:val="0"/>
    <w:pPr>
      <w:spacing w:after="120"/>
      <w:ind w:left="420" w:leftChars="200"/>
    </w:pPr>
  </w:style>
  <w:style w:type="paragraph" w:styleId="8">
    <w:name w:val="Plain Text"/>
    <w:basedOn w:val="1"/>
    <w:link w:val="23"/>
    <w:qFormat/>
    <w:uiPriority w:val="0"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9">
    <w:name w:val="Balloon Text"/>
    <w:basedOn w:val="1"/>
    <w:link w:val="25"/>
    <w:qFormat/>
    <w:uiPriority w:val="0"/>
    <w:rPr>
      <w:sz w:val="18"/>
      <w:szCs w:val="18"/>
    </w:rPr>
  </w:style>
  <w:style w:type="paragraph" w:styleId="10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Subtitle"/>
    <w:basedOn w:val="1"/>
    <w:next w:val="1"/>
    <w:link w:val="20"/>
    <w:qFormat/>
    <w:uiPriority w:val="0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13">
    <w:name w:val="Title"/>
    <w:basedOn w:val="1"/>
    <w:next w:val="1"/>
    <w:link w:val="21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15">
    <w:name w:val="Table Grid"/>
    <w:basedOn w:val="14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customStyle="1" w:styleId="17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18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19">
    <w:name w:val="标题 1 Char"/>
    <w:basedOn w:val="16"/>
    <w:link w:val="3"/>
    <w:qFormat/>
    <w:uiPriority w:val="0"/>
    <w:rPr>
      <w:b/>
      <w:bCs/>
      <w:kern w:val="44"/>
      <w:sz w:val="44"/>
      <w:szCs w:val="44"/>
    </w:rPr>
  </w:style>
  <w:style w:type="character" w:customStyle="1" w:styleId="20">
    <w:name w:val="副标题 Char"/>
    <w:basedOn w:val="16"/>
    <w:link w:val="12"/>
    <w:qFormat/>
    <w:uiPriority w:val="0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21">
    <w:name w:val="标题 Char"/>
    <w:basedOn w:val="16"/>
    <w:link w:val="13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2">
    <w:name w:val="标题 2 Char"/>
    <w:basedOn w:val="16"/>
    <w:link w:val="4"/>
    <w:semiHidden/>
    <w:qFormat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纯文本 Char"/>
    <w:basedOn w:val="16"/>
    <w:link w:val="8"/>
    <w:qFormat/>
    <w:uiPriority w:val="0"/>
    <w:rPr>
      <w:rFonts w:ascii="宋体" w:hAnsi="Courier New" w:cstheme="minorBidi"/>
      <w:kern w:val="2"/>
      <w:sz w:val="21"/>
      <w:szCs w:val="22"/>
      <w:lang w:eastAsia="zh-CN"/>
    </w:rPr>
  </w:style>
  <w:style w:type="character" w:customStyle="1" w:styleId="24">
    <w:name w:val="正文文本缩进 Char"/>
    <w:basedOn w:val="16"/>
    <w:link w:val="7"/>
    <w:qFormat/>
    <w:uiPriority w:val="0"/>
    <w:rPr>
      <w:rFonts w:ascii="Times New Roman" w:hAnsi="Times New Roman" w:eastAsiaTheme="minorEastAsia"/>
      <w:sz w:val="24"/>
      <w:szCs w:val="24"/>
      <w:lang w:eastAsia="en-US"/>
    </w:rPr>
  </w:style>
  <w:style w:type="character" w:customStyle="1" w:styleId="25">
    <w:name w:val="批注框文本 Char"/>
    <w:basedOn w:val="16"/>
    <w:link w:val="9"/>
    <w:qFormat/>
    <w:uiPriority w:val="0"/>
    <w:rPr>
      <w:rFonts w:ascii="Times New Roman" w:hAnsi="Times New Roman" w:eastAsiaTheme="minorEastAsia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9C0997-668E-475A-A3F3-7CAA466D02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444</Words>
  <Characters>225</Characters>
  <Lines>1</Lines>
  <Paragraphs>1</Paragraphs>
  <TotalTime>0</TotalTime>
  <ScaleCrop>false</ScaleCrop>
  <LinksUpToDate>false</LinksUpToDate>
  <CharactersWithSpaces>668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2023-02-22T06:43:00Z</dcterms:created>
  <dc:creator>lenovo</dc:creator>
  <cp:lastModifiedBy>1</cp:lastModifiedBy>
  <cp:lastPrinted>2024-03-29T02:29:00Z</cp:lastPrinted>
  <dcterms:modified xsi:type="dcterms:W3CDTF">2024-06-25T06:21:37Z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B606BE2284E14AD2A51B8BF3E6576C66</vt:lpwstr>
  </property>
</Properties>
</file>