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  <w:sz w:val="36"/>
          <w:szCs w:val="36"/>
          <w:lang w:eastAsia="zh-CN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sz w:val="36"/>
          <w:szCs w:val="36"/>
          <w:lang w:eastAsia="zh-CN"/>
        </w:rPr>
        <w:t>移动源辅助监测项目（第</w:t>
      </w:r>
      <w:r>
        <w:rPr>
          <w:rFonts w:hint="eastAsia" w:ascii="华文中宋" w:hAnsi="华文中宋" w:eastAsia="华文中宋"/>
          <w:sz w:val="36"/>
          <w:szCs w:val="36"/>
          <w:lang w:val="en-US" w:eastAsia="zh-CN"/>
        </w:rPr>
        <w:t>5</w:t>
      </w:r>
      <w:r>
        <w:rPr>
          <w:rFonts w:hint="eastAsia" w:ascii="华文中宋" w:hAnsi="华文中宋" w:eastAsia="华文中宋"/>
          <w:sz w:val="36"/>
          <w:szCs w:val="36"/>
          <w:lang w:eastAsia="zh-CN"/>
        </w:rPr>
        <w:t>包）</w:t>
      </w:r>
    </w:p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36"/>
          <w:szCs w:val="36"/>
        </w:rPr>
      </w:pPr>
      <w:r>
        <w:rPr>
          <w:rFonts w:hint="eastAsia" w:ascii="华文中宋" w:hAnsi="华文中宋" w:eastAsia="华文中宋"/>
          <w:sz w:val="36"/>
          <w:szCs w:val="36"/>
          <w:lang w:val="en-US" w:eastAsia="zh-CN"/>
        </w:rPr>
        <w:t>中标</w:t>
      </w:r>
      <w:r>
        <w:rPr>
          <w:rFonts w:hint="eastAsia" w:ascii="华文中宋" w:hAnsi="华文中宋" w:eastAsia="华文中宋"/>
          <w:sz w:val="36"/>
          <w:szCs w:val="36"/>
        </w:rPr>
        <w:t>公告</w:t>
      </w:r>
      <w:bookmarkEnd w:id="0"/>
      <w:bookmarkEnd w:id="1"/>
    </w:p>
    <w:p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招标</w:t>
      </w:r>
      <w:r>
        <w:rPr>
          <w:rFonts w:hint="eastAsia" w:ascii="黑体" w:hAnsi="黑体" w:eastAsia="黑体"/>
          <w:sz w:val="28"/>
          <w:szCs w:val="28"/>
        </w:rPr>
        <w:t>编号：</w:t>
      </w:r>
      <w:r>
        <w:rPr>
          <w:rFonts w:ascii="黑体" w:hAnsi="黑体" w:eastAsia="黑体"/>
          <w:sz w:val="28"/>
          <w:szCs w:val="28"/>
        </w:rPr>
        <w:t>ZYZB-202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4</w:t>
      </w:r>
      <w:r>
        <w:rPr>
          <w:rFonts w:ascii="黑体" w:hAnsi="黑体" w:eastAsia="黑体"/>
          <w:sz w:val="28"/>
          <w:szCs w:val="28"/>
        </w:rPr>
        <w:t>-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0165</w:t>
      </w:r>
    </w:p>
    <w:p>
      <w:pPr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项目名称：移动源辅助监测项目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三、成交信息</w:t>
      </w:r>
    </w:p>
    <w:p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供应商名称： 北京禄特艾迪系统集成技术有限公司</w:t>
      </w:r>
    </w:p>
    <w:p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供应商地址： 北京市朝阳区朝阳路67号8号楼6层2单元703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中标（成交）金额： 176.808万元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p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项目用途</w:t>
      </w:r>
      <w:r>
        <w:rPr>
          <w:rFonts w:hint="eastAsia" w:ascii="仿宋" w:hAnsi="仿宋" w:eastAsia="仿宋"/>
          <w:sz w:val="28"/>
          <w:szCs w:val="28"/>
        </w:rPr>
        <w:t xml:space="preserve">： </w:t>
      </w:r>
      <w:r>
        <w:rPr>
          <w:rFonts w:hint="eastAsia" w:ascii="仿宋" w:hAnsi="仿宋" w:eastAsia="仿宋"/>
          <w:sz w:val="28"/>
          <w:szCs w:val="28"/>
          <w:lang w:eastAsia="zh-CN"/>
        </w:rPr>
        <w:t>辅助员补充</w:t>
      </w:r>
    </w:p>
    <w:p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简要技术要求</w:t>
      </w:r>
      <w:r>
        <w:rPr>
          <w:rFonts w:hint="eastAsia" w:ascii="仿宋" w:hAnsi="仿宋" w:eastAsia="仿宋"/>
          <w:sz w:val="28"/>
          <w:szCs w:val="28"/>
        </w:rPr>
        <w:t>：协助车辆引导；维持现场秩序；开展数据录入；架设监测设备；整理归档检测报告；监测设备检查管理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合同履行期限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ascii="仿宋" w:hAnsi="仿宋" w:eastAsia="仿宋"/>
          <w:sz w:val="28"/>
          <w:szCs w:val="28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2024年6月1日至2025年5月31日</w:t>
      </w:r>
    </w:p>
    <w:p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五、评审专家（单一来源采购人员）名单：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周忠卫（组长）、杨哲斌、王晓玲、汪群、鲜芳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</w:p>
    <w:p>
      <w:pPr>
        <w:rPr>
          <w:rFonts w:hint="eastAsia" w:ascii="黑体" w:hAnsi="黑体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kern w:val="0"/>
          <w:sz w:val="28"/>
          <w:szCs w:val="28"/>
        </w:rPr>
        <w:t>以本项目中标金额作为收费的计算基数</w:t>
      </w:r>
      <w:r>
        <w:rPr>
          <w:rFonts w:hint="eastAsia" w:ascii="仿宋" w:hAnsi="仿宋" w:eastAsia="仿宋"/>
          <w:kern w:val="0"/>
          <w:sz w:val="28"/>
          <w:szCs w:val="28"/>
          <w:lang w:eastAsia="zh-CN"/>
        </w:rPr>
        <w:t>，</w:t>
      </w:r>
      <w:r>
        <w:rPr>
          <w:rFonts w:hint="eastAsia" w:ascii="仿宋" w:hAnsi="仿宋" w:eastAsia="仿宋"/>
          <w:kern w:val="0"/>
          <w:sz w:val="28"/>
          <w:szCs w:val="28"/>
        </w:rPr>
        <w:t>采购代理机构按原计价格[2002]1980号文、发改办价格[2003]857号文及发改价格[2011]534号文有关规定，向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kern w:val="0"/>
          <w:sz w:val="28"/>
          <w:szCs w:val="28"/>
        </w:rPr>
        <w:t>收取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kern w:val="0"/>
          <w:sz w:val="28"/>
          <w:szCs w:val="28"/>
        </w:rPr>
        <w:t>服务费用。金额：2.114464万元</w:t>
      </w:r>
      <w:r>
        <w:rPr>
          <w:rFonts w:hint="eastAsia" w:ascii="仿宋" w:hAnsi="仿宋" w:eastAsia="仿宋"/>
          <w:kern w:val="0"/>
          <w:sz w:val="28"/>
          <w:szCs w:val="28"/>
          <w:lang w:eastAsia="zh-CN"/>
        </w:rPr>
        <w:t>。</w:t>
      </w:r>
      <w:bookmarkStart w:id="14" w:name="_GoBack"/>
      <w:bookmarkEnd w:id="14"/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420"/>
        <w:rPr>
          <w:rFonts w:hint="default" w:cs="宋体" w:asciiTheme="minorEastAsia" w:hAnsiTheme="minorEastAsia" w:eastAsiaTheme="minorEastAsia"/>
          <w:kern w:val="0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 w:eastAsia="zh-CN"/>
        </w:rPr>
        <w:t>无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810"/>
      <w:bookmarkStart w:id="3" w:name="_Toc28359023"/>
      <w:bookmarkStart w:id="4" w:name="_Toc35393641"/>
      <w:bookmarkStart w:id="5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称：北京市朝阳区生态环境局机关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址：北京市朝阳区农展南路5号楼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常老师010-65947133</w:t>
      </w:r>
    </w:p>
    <w:p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35393811"/>
      <w:bookmarkStart w:id="7" w:name="_Toc28359024"/>
      <w:bookmarkStart w:id="8" w:name="_Toc28359101"/>
      <w:bookmarkStart w:id="9" w:name="_Toc35393642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2.采购代理机构信息（如有）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none"/>
        </w:rPr>
        <w:t>中钰招标有限公司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址：北京市丰台区东旭国际中心C座11层1106室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联系方式：010-60624505转810/816</w:t>
      </w:r>
    </w:p>
    <w:p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102"/>
      <w:bookmarkStart w:id="11" w:name="_Toc35393812"/>
      <w:bookmarkStart w:id="12" w:name="_Toc28359025"/>
      <w:bookmarkStart w:id="13" w:name="_Toc35393643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7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项目联系人：崔鹏、刘晶晶、李倩、王世杰、朱艳梅、金俐成、卢雪、张书玲</w:t>
      </w:r>
    </w:p>
    <w:p>
      <w:pPr>
        <w:pStyle w:val="7"/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  话：010-60624505转810/816</w:t>
      </w:r>
    </w:p>
    <w:p>
      <w:pPr>
        <w:pStyle w:val="7"/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</w:p>
    <w:p>
      <w:pPr>
        <w:pStyle w:val="7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                             中钰招标有限公司</w:t>
      </w:r>
    </w:p>
    <w:p>
      <w:pPr>
        <w:pStyle w:val="7"/>
        <w:spacing w:line="360" w:lineRule="auto"/>
        <w:ind w:firstLine="840" w:firstLineChars="300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                             202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/>
          <w:sz w:val="28"/>
          <w:szCs w:val="28"/>
        </w:rPr>
        <w:t>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05</w:t>
      </w:r>
      <w:r>
        <w:rPr>
          <w:rFonts w:hint="eastAsia" w:ascii="仿宋" w:hAnsi="仿宋" w:eastAsia="仿宋"/>
          <w:sz w:val="28"/>
          <w:szCs w:val="28"/>
        </w:rPr>
        <w:t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20</w:t>
      </w:r>
      <w:r>
        <w:rPr>
          <w:rFonts w:hint="eastAsia" w:ascii="仿宋" w:hAnsi="仿宋" w:eastAsia="仿宋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TcxZmJjNWE0OThiZDNiZjg0OTkzNzMwM2FkZTUwMDEifQ=="/>
  </w:docVars>
  <w:rsids>
    <w:rsidRoot w:val="006B225F"/>
    <w:rsid w:val="00006B6F"/>
    <w:rsid w:val="000213B8"/>
    <w:rsid w:val="000616A7"/>
    <w:rsid w:val="00063AF8"/>
    <w:rsid w:val="000A07D4"/>
    <w:rsid w:val="000A231D"/>
    <w:rsid w:val="000C5D2A"/>
    <w:rsid w:val="000C76EC"/>
    <w:rsid w:val="000E495B"/>
    <w:rsid w:val="000F1548"/>
    <w:rsid w:val="001337D2"/>
    <w:rsid w:val="001552CE"/>
    <w:rsid w:val="00185661"/>
    <w:rsid w:val="001D2046"/>
    <w:rsid w:val="00201479"/>
    <w:rsid w:val="0023750B"/>
    <w:rsid w:val="0024342D"/>
    <w:rsid w:val="00247912"/>
    <w:rsid w:val="00264D5B"/>
    <w:rsid w:val="002703C7"/>
    <w:rsid w:val="00290BAB"/>
    <w:rsid w:val="002C2AE4"/>
    <w:rsid w:val="002E642F"/>
    <w:rsid w:val="002F1D3D"/>
    <w:rsid w:val="00304F3D"/>
    <w:rsid w:val="003166AC"/>
    <w:rsid w:val="00322D03"/>
    <w:rsid w:val="003318FE"/>
    <w:rsid w:val="003551F3"/>
    <w:rsid w:val="003846F8"/>
    <w:rsid w:val="003C1F2F"/>
    <w:rsid w:val="00413C59"/>
    <w:rsid w:val="00490317"/>
    <w:rsid w:val="004D4EDC"/>
    <w:rsid w:val="004E431F"/>
    <w:rsid w:val="004F7B09"/>
    <w:rsid w:val="00502DD6"/>
    <w:rsid w:val="0054249A"/>
    <w:rsid w:val="005B05FC"/>
    <w:rsid w:val="005D37E4"/>
    <w:rsid w:val="00652B65"/>
    <w:rsid w:val="006B225F"/>
    <w:rsid w:val="00750F01"/>
    <w:rsid w:val="00762D1A"/>
    <w:rsid w:val="007B35C3"/>
    <w:rsid w:val="007D5D47"/>
    <w:rsid w:val="008030DD"/>
    <w:rsid w:val="0080766B"/>
    <w:rsid w:val="00812C95"/>
    <w:rsid w:val="008626FB"/>
    <w:rsid w:val="00874915"/>
    <w:rsid w:val="008A792B"/>
    <w:rsid w:val="00905075"/>
    <w:rsid w:val="0094759A"/>
    <w:rsid w:val="0096079D"/>
    <w:rsid w:val="00981B2E"/>
    <w:rsid w:val="009965D3"/>
    <w:rsid w:val="009D188D"/>
    <w:rsid w:val="00A21F39"/>
    <w:rsid w:val="00A279C4"/>
    <w:rsid w:val="00A555ED"/>
    <w:rsid w:val="00A7322F"/>
    <w:rsid w:val="00AC2AA2"/>
    <w:rsid w:val="00AD0C5C"/>
    <w:rsid w:val="00AD16AD"/>
    <w:rsid w:val="00AF3E06"/>
    <w:rsid w:val="00B12C95"/>
    <w:rsid w:val="00B32ECE"/>
    <w:rsid w:val="00B6036F"/>
    <w:rsid w:val="00B65DA9"/>
    <w:rsid w:val="00B82925"/>
    <w:rsid w:val="00BA3922"/>
    <w:rsid w:val="00BC6FBC"/>
    <w:rsid w:val="00C65D4A"/>
    <w:rsid w:val="00C8569C"/>
    <w:rsid w:val="00C977A5"/>
    <w:rsid w:val="00CF77A8"/>
    <w:rsid w:val="00D23D20"/>
    <w:rsid w:val="00D303F9"/>
    <w:rsid w:val="00D45AAA"/>
    <w:rsid w:val="00D630CE"/>
    <w:rsid w:val="00D94FC5"/>
    <w:rsid w:val="00DA65F0"/>
    <w:rsid w:val="00DD267C"/>
    <w:rsid w:val="00DD4A65"/>
    <w:rsid w:val="00E15934"/>
    <w:rsid w:val="00E67789"/>
    <w:rsid w:val="00EA321A"/>
    <w:rsid w:val="00EB1917"/>
    <w:rsid w:val="00F71585"/>
    <w:rsid w:val="00F724F5"/>
    <w:rsid w:val="00FA03EE"/>
    <w:rsid w:val="00FD0469"/>
    <w:rsid w:val="00FD5FC0"/>
    <w:rsid w:val="00FD6F5A"/>
    <w:rsid w:val="00FF69C6"/>
    <w:rsid w:val="0592476E"/>
    <w:rsid w:val="0B5C5A09"/>
    <w:rsid w:val="0B5D091C"/>
    <w:rsid w:val="10255334"/>
    <w:rsid w:val="1E2272DF"/>
    <w:rsid w:val="276B2DDA"/>
    <w:rsid w:val="2A225DF1"/>
    <w:rsid w:val="301D7CD0"/>
    <w:rsid w:val="3B0939B7"/>
    <w:rsid w:val="3B2B6898"/>
    <w:rsid w:val="3D2C0ADF"/>
    <w:rsid w:val="48CC7DB3"/>
    <w:rsid w:val="4C237A7B"/>
    <w:rsid w:val="58516510"/>
    <w:rsid w:val="591C41D0"/>
    <w:rsid w:val="666B40A1"/>
    <w:rsid w:val="687A43F8"/>
    <w:rsid w:val="6DB8406F"/>
    <w:rsid w:val="777A4144"/>
    <w:rsid w:val="7EA7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22"/>
    <w:semiHidden/>
    <w:unhideWhenUsed/>
    <w:qFormat/>
    <w:uiPriority w:val="99"/>
    <w:rPr>
      <w:rFonts w:ascii="宋体"/>
      <w:sz w:val="18"/>
      <w:szCs w:val="18"/>
    </w:rPr>
  </w:style>
  <w:style w:type="paragraph" w:styleId="5">
    <w:name w:val="annotation text"/>
    <w:basedOn w:val="1"/>
    <w:link w:val="17"/>
    <w:semiHidden/>
    <w:unhideWhenUsed/>
    <w:qFormat/>
    <w:uiPriority w:val="99"/>
    <w:pPr>
      <w:jc w:val="left"/>
    </w:pPr>
  </w:style>
  <w:style w:type="paragraph" w:styleId="6">
    <w:name w:val="Body Text Indent"/>
    <w:basedOn w:val="1"/>
    <w:qFormat/>
    <w:uiPriority w:val="0"/>
    <w:pPr>
      <w:ind w:firstLine="750"/>
    </w:pPr>
    <w:rPr>
      <w:sz w:val="28"/>
    </w:rPr>
  </w:style>
  <w:style w:type="paragraph" w:styleId="7">
    <w:name w:val="Plain Text"/>
    <w:basedOn w:val="1"/>
    <w:link w:val="18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Balloon Text"/>
    <w:basedOn w:val="1"/>
    <w:link w:val="19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uiPriority w:val="0"/>
    <w:pPr>
      <w:spacing w:line="240" w:lineRule="auto"/>
      <w:jc w:val="left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annotation reference"/>
    <w:basedOn w:val="13"/>
    <w:semiHidden/>
    <w:unhideWhenUsed/>
    <w:qFormat/>
    <w:uiPriority w:val="99"/>
    <w:rPr>
      <w:sz w:val="21"/>
      <w:szCs w:val="21"/>
    </w:rPr>
  </w:style>
  <w:style w:type="character" w:customStyle="1" w:styleId="15">
    <w:name w:val="标题 1 Char"/>
    <w:basedOn w:val="13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">
    <w:name w:val="标题 2 Char"/>
    <w:basedOn w:val="13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7">
    <w:name w:val="批注文字 Char"/>
    <w:basedOn w:val="13"/>
    <w:link w:val="5"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18">
    <w:name w:val="纯文本 Char"/>
    <w:basedOn w:val="13"/>
    <w:link w:val="7"/>
    <w:qFormat/>
    <w:uiPriority w:val="0"/>
    <w:rPr>
      <w:rFonts w:ascii="宋体" w:hAnsi="Courier New"/>
    </w:rPr>
  </w:style>
  <w:style w:type="character" w:customStyle="1" w:styleId="19">
    <w:name w:val="批注框文本 Char"/>
    <w:basedOn w:val="13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0">
    <w:name w:val="页眉 Char"/>
    <w:basedOn w:val="13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页脚 Char"/>
    <w:basedOn w:val="13"/>
    <w:link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文档结构图 Char"/>
    <w:basedOn w:val="13"/>
    <w:link w:val="4"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table" w:customStyle="1" w:styleId="23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84</Words>
  <Characters>484</Characters>
  <Lines>4</Lines>
  <Paragraphs>1</Paragraphs>
  <TotalTime>0</TotalTime>
  <ScaleCrop>false</ScaleCrop>
  <LinksUpToDate>false</LinksUpToDate>
  <CharactersWithSpaces>567</CharactersWithSpaces>
  <Application>WPS Office_12.1.0.15358_F1E327BC-269C-435d-A152-05C5408002CA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2020-06-18T09:38:00Z</dcterms:created>
  <dc:creator>GJLX</dc:creator>
  <cp:lastModifiedBy>中钰招标</cp:lastModifiedBy>
  <dcterms:modified xsi:type="dcterms:W3CDTF">2024-05-20T07:40:50Z</dcterms:modified>
  <cp:revision>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2052-12.1.0.15358</vt:lpwstr>
  </property>
  <property fmtid="{D5CDD505-2E9C-101B-9397-08002B2CF9AE}" pid="3" name="ICV">
    <vt:lpwstr>45E3B496C263498EBAB48F7A43F51A59</vt:lpwstr>
  </property>
</Properties>
</file>