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36212B7">
      <w:pPr>
        <w:pStyle w:val="2"/>
        <w:keepNext w:val="0"/>
        <w:keepLines w:val="0"/>
        <w:widowControl/>
        <w:suppressLineNumbers w:val="0"/>
        <w:ind w:left="0" w:firstLine="0"/>
        <w:rPr>
          <w:rFonts w:ascii="Verdana" w:hAnsi="Verdana" w:cs="Verdana"/>
          <w:i w:val="0"/>
          <w:iCs w:val="0"/>
          <w:caps w:val="0"/>
          <w:color w:val="000000"/>
          <w:spacing w:val="0"/>
          <w:sz w:val="21"/>
          <w:szCs w:val="21"/>
        </w:rPr>
      </w:pPr>
      <w:r>
        <w:rPr>
          <w:rFonts w:hint="default" w:ascii="Verdana" w:hAnsi="Verdana" w:cs="Verdana"/>
          <w:i w:val="0"/>
          <w:iCs w:val="0"/>
          <w:caps w:val="0"/>
          <w:color w:val="000000"/>
          <w:spacing w:val="0"/>
          <w:sz w:val="21"/>
          <w:szCs w:val="21"/>
        </w:rPr>
        <w:t>01包：</w:t>
      </w:r>
    </w:p>
    <w:p w14:paraId="4304FE79">
      <w:pPr>
        <w:pStyle w:val="2"/>
        <w:keepNext w:val="0"/>
        <w:keepLines w:val="0"/>
        <w:widowControl/>
        <w:suppressLineNumbers w:val="0"/>
        <w:ind w:left="0" w:firstLine="0"/>
        <w:rPr>
          <w:rFonts w:hint="default" w:ascii="Verdana" w:hAnsi="Verdana" w:cs="Verdana"/>
          <w:i w:val="0"/>
          <w:iCs w:val="0"/>
          <w:caps w:val="0"/>
          <w:color w:val="000000"/>
          <w:spacing w:val="0"/>
          <w:sz w:val="21"/>
          <w:szCs w:val="21"/>
        </w:rPr>
      </w:pPr>
      <w:r>
        <w:rPr>
          <w:rFonts w:hint="default" w:ascii="Verdana" w:hAnsi="Verdana" w:cs="Verdana"/>
          <w:i w:val="0"/>
          <w:iCs w:val="0"/>
          <w:caps w:val="0"/>
          <w:color w:val="000000"/>
          <w:spacing w:val="0"/>
          <w:sz w:val="21"/>
          <w:szCs w:val="21"/>
        </w:rPr>
        <w:t>项目用途：北京市大数据中心信息系统开展基础运维工作。</w:t>
      </w:r>
    </w:p>
    <w:p w14:paraId="19A9A496">
      <w:pPr>
        <w:pStyle w:val="2"/>
        <w:keepNext w:val="0"/>
        <w:keepLines w:val="0"/>
        <w:widowControl/>
        <w:suppressLineNumbers w:val="0"/>
        <w:ind w:left="0" w:firstLine="0"/>
        <w:rPr>
          <w:rFonts w:hint="default" w:ascii="Verdana" w:hAnsi="Verdana" w:cs="Verdana"/>
          <w:i w:val="0"/>
          <w:iCs w:val="0"/>
          <w:caps w:val="0"/>
          <w:color w:val="000000"/>
          <w:spacing w:val="0"/>
          <w:sz w:val="21"/>
          <w:szCs w:val="21"/>
        </w:rPr>
      </w:pPr>
      <w:r>
        <w:rPr>
          <w:rFonts w:hint="default" w:ascii="Verdana" w:hAnsi="Verdana" w:cs="Verdana"/>
          <w:i w:val="0"/>
          <w:iCs w:val="0"/>
          <w:caps w:val="0"/>
          <w:color w:val="000000"/>
          <w:spacing w:val="0"/>
          <w:sz w:val="21"/>
          <w:szCs w:val="21"/>
        </w:rPr>
        <w:t>简要技术要求：通过对中心信息系统开展7*24小时驻场服务、日常网络运维、系统安全监测和重要时期现场保障值守，确保各系统的稳定性、安全性。</w:t>
      </w:r>
    </w:p>
    <w:p w14:paraId="0977070D">
      <w:pPr>
        <w:pStyle w:val="2"/>
        <w:keepNext w:val="0"/>
        <w:keepLines w:val="0"/>
        <w:widowControl/>
        <w:suppressLineNumbers w:val="0"/>
        <w:ind w:left="0" w:firstLine="0"/>
        <w:rPr>
          <w:rFonts w:hint="default" w:ascii="Verdana" w:hAnsi="Verdana" w:cs="Verdana"/>
          <w:i w:val="0"/>
          <w:iCs w:val="0"/>
          <w:caps w:val="0"/>
          <w:color w:val="000000"/>
          <w:spacing w:val="0"/>
          <w:sz w:val="21"/>
          <w:szCs w:val="21"/>
        </w:rPr>
      </w:pPr>
      <w:r>
        <w:rPr>
          <w:rFonts w:hint="default" w:ascii="Verdana" w:hAnsi="Verdana" w:cs="Verdana"/>
          <w:i w:val="0"/>
          <w:iCs w:val="0"/>
          <w:caps w:val="0"/>
          <w:color w:val="000000"/>
          <w:spacing w:val="0"/>
          <w:sz w:val="21"/>
          <w:szCs w:val="21"/>
        </w:rPr>
        <w:t>合同履行日期：2026年8月22日-2027年5月21日。</w:t>
      </w:r>
    </w:p>
    <w:p w14:paraId="4AC1ADB0">
      <w:pPr>
        <w:pStyle w:val="2"/>
        <w:keepNext w:val="0"/>
        <w:keepLines w:val="0"/>
        <w:widowControl/>
        <w:suppressLineNumbers w:val="0"/>
        <w:ind w:left="0" w:firstLine="0"/>
        <w:rPr>
          <w:rFonts w:hint="default" w:ascii="Verdana" w:hAnsi="Verdana" w:cs="Verdana"/>
          <w:i w:val="0"/>
          <w:iCs w:val="0"/>
          <w:caps w:val="0"/>
          <w:color w:val="000000"/>
          <w:spacing w:val="0"/>
          <w:sz w:val="21"/>
          <w:szCs w:val="21"/>
        </w:rPr>
      </w:pPr>
      <w:r>
        <w:rPr>
          <w:rFonts w:hint="default" w:ascii="Verdana" w:hAnsi="Verdana" w:cs="Verdana"/>
          <w:i w:val="0"/>
          <w:iCs w:val="0"/>
          <w:caps w:val="0"/>
          <w:color w:val="000000"/>
          <w:spacing w:val="0"/>
          <w:sz w:val="21"/>
          <w:szCs w:val="21"/>
        </w:rPr>
        <w:t>02包：</w:t>
      </w:r>
      <w:bookmarkStart w:id="0" w:name="_GoBack"/>
      <w:bookmarkEnd w:id="0"/>
    </w:p>
    <w:p w14:paraId="35FD6367">
      <w:pPr>
        <w:pStyle w:val="2"/>
        <w:keepNext w:val="0"/>
        <w:keepLines w:val="0"/>
        <w:widowControl/>
        <w:suppressLineNumbers w:val="0"/>
        <w:ind w:left="0" w:firstLine="0"/>
        <w:rPr>
          <w:rFonts w:hint="default" w:ascii="Verdana" w:hAnsi="Verdana" w:cs="Verdana"/>
          <w:i w:val="0"/>
          <w:iCs w:val="0"/>
          <w:caps w:val="0"/>
          <w:color w:val="000000"/>
          <w:spacing w:val="0"/>
          <w:sz w:val="21"/>
          <w:szCs w:val="21"/>
        </w:rPr>
      </w:pPr>
      <w:r>
        <w:rPr>
          <w:rFonts w:hint="default" w:ascii="Verdana" w:hAnsi="Verdana" w:cs="Verdana"/>
          <w:i w:val="0"/>
          <w:iCs w:val="0"/>
          <w:caps w:val="0"/>
          <w:color w:val="000000"/>
          <w:spacing w:val="0"/>
          <w:sz w:val="21"/>
          <w:szCs w:val="21"/>
        </w:rPr>
        <w:t>项目用途：对北京市大数据中心信息系统提供商用密码共性服务。</w:t>
      </w:r>
    </w:p>
    <w:p w14:paraId="11FF0627">
      <w:pPr>
        <w:pStyle w:val="2"/>
        <w:keepNext w:val="0"/>
        <w:keepLines w:val="0"/>
        <w:widowControl/>
        <w:suppressLineNumbers w:val="0"/>
        <w:ind w:left="0" w:firstLine="0"/>
        <w:rPr>
          <w:rFonts w:hint="default" w:ascii="Verdana" w:hAnsi="Verdana" w:cs="Verdana"/>
          <w:i w:val="0"/>
          <w:iCs w:val="0"/>
          <w:caps w:val="0"/>
          <w:color w:val="000000"/>
          <w:spacing w:val="0"/>
          <w:sz w:val="21"/>
          <w:szCs w:val="21"/>
        </w:rPr>
      </w:pPr>
      <w:r>
        <w:rPr>
          <w:rFonts w:hint="default" w:ascii="Verdana" w:hAnsi="Verdana" w:cs="Verdana"/>
          <w:i w:val="0"/>
          <w:iCs w:val="0"/>
          <w:caps w:val="0"/>
          <w:color w:val="000000"/>
          <w:spacing w:val="0"/>
          <w:sz w:val="21"/>
          <w:szCs w:val="21"/>
        </w:rPr>
        <w:t>简要技术要求：提供SSL安全服务（国密）、强身份认证服务、签名验签服务、加解密服务、时间戳服务、远程运维接入服务（国密）、数字证书服务等基础密码服务，支撑北京市大数据中心重要信息系统的商用密码应用。实现系统用户身份鉴别和重要数据传输及存储过程中机密性和完整性保护，提升信息系统的安全性，并满足信息系统密码应用基本要求。</w:t>
      </w:r>
    </w:p>
    <w:p w14:paraId="2D6404BD">
      <w:pPr>
        <w:pStyle w:val="2"/>
        <w:keepNext w:val="0"/>
        <w:keepLines w:val="0"/>
        <w:widowControl/>
        <w:suppressLineNumbers w:val="0"/>
        <w:ind w:left="0" w:firstLine="0"/>
        <w:rPr>
          <w:rFonts w:hint="default" w:ascii="Verdana" w:hAnsi="Verdana" w:cs="Verdana"/>
          <w:i w:val="0"/>
          <w:iCs w:val="0"/>
          <w:caps w:val="0"/>
          <w:color w:val="000000"/>
          <w:spacing w:val="0"/>
          <w:sz w:val="21"/>
          <w:szCs w:val="21"/>
        </w:rPr>
      </w:pPr>
      <w:r>
        <w:rPr>
          <w:rFonts w:hint="default" w:ascii="Verdana" w:hAnsi="Verdana" w:cs="Verdana"/>
          <w:i w:val="0"/>
          <w:iCs w:val="0"/>
          <w:caps w:val="0"/>
          <w:color w:val="000000"/>
          <w:spacing w:val="0"/>
          <w:sz w:val="21"/>
          <w:szCs w:val="21"/>
        </w:rPr>
        <w:t>合同履行日期：2026年8月21日-2026年12月20日。</w:t>
      </w:r>
    </w:p>
    <w:p w14:paraId="3310A0BE"/>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Verdana">
    <w:panose1 w:val="020B0604030504040204"/>
    <w:charset w:val="00"/>
    <w:family w:val="auto"/>
    <w:pitch w:val="default"/>
    <w:sig w:usb0="A00006FF" w:usb1="4000205B" w:usb2="00000010"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E8953A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2026-07-24T02:21:30Z</dcterms:created>
  <dc:creator>付豪</dc:creator>
  <cp:lastModifiedBy>付豪</cp:lastModifiedBy>
  <dcterms:modified xsi:type="dcterms:W3CDTF">2026-07-24T02:21:36Z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eyJoZGlkIjoiZDY1ZTc4ZGM5ZjgyNzNmMjNkMWVhOTYxMGVkMmM4ODciLCJ1c2VySWQiOiIxNzY2MzY5NTY4In0=</vt:lpwstr>
  </property>
  <property fmtid="{D5CDD505-2E9C-101B-9397-08002B2CF9AE}" pid="4" name="ICV">
    <vt:lpwstr>A41ABBEA799C4BFDBCD03A3671E5BC26_12</vt:lpwstr>
  </property>
</Properties>
</file>