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CD109D">
      <w:pPr>
        <w:pStyle w:val="2"/>
        <w:tabs>
          <w:tab w:val="left" w:pos="0"/>
        </w:tabs>
        <w:autoSpaceDE w:val="0"/>
        <w:autoSpaceDN w:val="0"/>
        <w:adjustRightInd w:val="0"/>
        <w:spacing w:before="0" w:after="0" w:line="360" w:lineRule="auto"/>
        <w:jc w:val="center"/>
        <w:rPr>
          <w:rFonts w:asciiTheme="minorEastAsia" w:hAnsiTheme="minorEastAsia" w:eastAsiaTheme="minorEastAsia"/>
          <w:sz w:val="21"/>
          <w:szCs w:val="21"/>
          <w:highlight w:val="none"/>
        </w:rPr>
      </w:pPr>
      <w:bookmarkStart w:id="0" w:name="_Toc35393809"/>
      <w:bookmarkStart w:id="1" w:name="_Toc28359022"/>
      <w:r>
        <w:rPr>
          <w:rFonts w:hint="eastAsia" w:asciiTheme="minorEastAsia" w:hAnsiTheme="minorEastAsia" w:eastAsiaTheme="minorEastAsia"/>
          <w:sz w:val="21"/>
          <w:szCs w:val="21"/>
          <w:highlight w:val="none"/>
        </w:rPr>
        <w:t>中标结果公告</w:t>
      </w:r>
      <w:bookmarkEnd w:id="0"/>
      <w:bookmarkEnd w:id="1"/>
    </w:p>
    <w:p w14:paraId="51EF43FC">
      <w:pPr>
        <w:numPr>
          <w:ilvl w:val="0"/>
          <w:numId w:val="1"/>
        </w:numPr>
        <w:spacing w:line="360" w:lineRule="auto"/>
        <w:rPr>
          <w:rFonts w:hint="eastAsia" w:ascii="宋体" w:hAnsi="宋体" w:eastAsia="宋体" w:cs="宋体"/>
          <w:color w:val="auto"/>
          <w:w w:val="100"/>
          <w:highlight w:val="none"/>
          <w:u w:val="none"/>
        </w:rPr>
      </w:pPr>
      <w:r>
        <w:rPr>
          <w:rFonts w:hint="eastAsia" w:asciiTheme="minorEastAsia" w:hAnsiTheme="minorEastAsia" w:eastAsiaTheme="minorEastAsia"/>
          <w:highlight w:val="none"/>
        </w:rPr>
        <w:t>项目编号：</w:t>
      </w:r>
      <w:bookmarkStart w:id="2" w:name="OLE_LINK6"/>
      <w:bookmarkStart w:id="3" w:name="OLE_LINK4"/>
      <w:bookmarkStart w:id="4" w:name="OLE_LINK8"/>
      <w:r>
        <w:rPr>
          <w:rFonts w:hint="eastAsia" w:asciiTheme="minorEastAsia" w:hAnsiTheme="minorEastAsia" w:eastAsiaTheme="minorEastAsia"/>
          <w:highlight w:val="none"/>
        </w:rPr>
        <w:t>BIECC-2</w:t>
      </w:r>
      <w:r>
        <w:rPr>
          <w:rFonts w:hint="eastAsia" w:asciiTheme="minorEastAsia" w:hAnsiTheme="minorEastAsia" w:eastAsiaTheme="minorEastAsia"/>
          <w:highlight w:val="none"/>
          <w:lang w:val="en-US" w:eastAsia="zh-CN"/>
        </w:rPr>
        <w:t>6</w:t>
      </w:r>
      <w:r>
        <w:rPr>
          <w:rFonts w:hint="eastAsia" w:asciiTheme="minorEastAsia" w:hAnsiTheme="minorEastAsia" w:eastAsiaTheme="minorEastAsia"/>
          <w:highlight w:val="none"/>
        </w:rPr>
        <w:t>CG10</w:t>
      </w:r>
      <w:bookmarkEnd w:id="2"/>
      <w:bookmarkEnd w:id="3"/>
      <w:bookmarkEnd w:id="4"/>
      <w:r>
        <w:rPr>
          <w:rFonts w:hint="eastAsia" w:asciiTheme="minorEastAsia" w:hAnsiTheme="minorEastAsia" w:eastAsiaTheme="minorEastAsia"/>
          <w:highlight w:val="none"/>
          <w:lang w:val="en-US" w:eastAsia="zh-CN"/>
        </w:rPr>
        <w:t>175</w:t>
      </w:r>
    </w:p>
    <w:p w14:paraId="61E34482">
      <w:pPr>
        <w:numPr>
          <w:ilvl w:val="0"/>
          <w:numId w:val="1"/>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项目名称：</w:t>
      </w:r>
      <w:r>
        <w:rPr>
          <w:rFonts w:hint="eastAsia" w:asciiTheme="minorEastAsia" w:hAnsiTheme="minorEastAsia" w:eastAsiaTheme="minorEastAsia"/>
          <w:highlight w:val="none"/>
          <w:lang w:eastAsia="zh-CN"/>
        </w:rPr>
        <w:t>信息系统等保测评和密码应用安全性评估服务</w:t>
      </w:r>
    </w:p>
    <w:p w14:paraId="15299524">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三、中标信息</w:t>
      </w:r>
    </w:p>
    <w:p w14:paraId="7029EF21">
      <w:pPr>
        <w:pStyle w:val="13"/>
        <w:rPr>
          <w:rFonts w:hint="eastAsia"/>
          <w:highlight w:val="none"/>
          <w:lang w:eastAsia="zh-CN"/>
        </w:rPr>
      </w:pPr>
      <w:r>
        <w:rPr>
          <w:rFonts w:hint="eastAsia" w:asciiTheme="minorEastAsia" w:hAnsiTheme="minorEastAsia" w:eastAsiaTheme="minorEastAsia"/>
          <w:highlight w:val="none"/>
        </w:rPr>
        <w:t>中标人：广东中科实数科技有限公司</w:t>
      </w:r>
    </w:p>
    <w:p w14:paraId="4E05AE25">
      <w:pPr>
        <w:spacing w:line="360" w:lineRule="auto"/>
        <w:ind w:firstLine="420" w:firstLineChars="200"/>
        <w:rPr>
          <w:rFonts w:hint="eastAsia"/>
          <w:highlight w:val="none"/>
          <w:lang w:eastAsia="zh-CN"/>
        </w:rPr>
      </w:pPr>
      <w:r>
        <w:rPr>
          <w:rFonts w:hint="eastAsia" w:asciiTheme="minorEastAsia" w:hAnsiTheme="minorEastAsia" w:eastAsiaTheme="minorEastAsia"/>
          <w:highlight w:val="none"/>
        </w:rPr>
        <w:t>中标人地址：广州市南沙区黄阁镇蕉西路128号5楼501-5、501-6、501-7、501-8、501-9、501-10房（仅限办公）</w:t>
      </w:r>
    </w:p>
    <w:p w14:paraId="5665D76F">
      <w:pPr>
        <w:spacing w:line="360" w:lineRule="auto"/>
        <w:ind w:firstLine="420" w:firstLineChars="200"/>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中标金额：</w:t>
      </w:r>
      <w:r>
        <w:rPr>
          <w:rFonts w:hint="eastAsia" w:asciiTheme="minorEastAsia" w:hAnsiTheme="minorEastAsia" w:eastAsiaTheme="minorEastAsia"/>
          <w:sz w:val="21"/>
          <w:szCs w:val="21"/>
          <w:highlight w:val="none"/>
        </w:rPr>
        <w:t>人民币</w:t>
      </w:r>
      <w:r>
        <w:rPr>
          <w:rFonts w:hint="eastAsia" w:asciiTheme="minorEastAsia" w:hAnsiTheme="minorEastAsia" w:eastAsiaTheme="minorEastAsia"/>
          <w:sz w:val="21"/>
          <w:szCs w:val="21"/>
          <w:highlight w:val="none"/>
          <w:lang w:val="en-US" w:eastAsia="zh-CN"/>
        </w:rPr>
        <w:t>165000元</w:t>
      </w:r>
    </w:p>
    <w:p w14:paraId="3ABE9A4E">
      <w:pPr>
        <w:spacing w:line="360" w:lineRule="auto"/>
        <w:ind w:firstLine="420" w:firstLineChars="200"/>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综合得分：90.27</w:t>
      </w:r>
    </w:p>
    <w:p w14:paraId="45650E73">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四、主要标的信息</w:t>
      </w:r>
    </w:p>
    <w:tbl>
      <w:tblPr>
        <w:tblStyle w:val="15"/>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14:paraId="3E13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153D67D">
            <w:pPr>
              <w:spacing w:line="360" w:lineRule="auto"/>
              <w:jc w:val="center"/>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服务类</w:t>
            </w:r>
          </w:p>
        </w:tc>
      </w:tr>
      <w:tr w14:paraId="7FF6A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127F230">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kern w:val="0"/>
                <w:sz w:val="21"/>
                <w:highlight w:val="none"/>
              </w:rPr>
              <w:t>服务名称：</w:t>
            </w:r>
            <w:r>
              <w:rPr>
                <w:rFonts w:hint="eastAsia" w:asciiTheme="minorEastAsia" w:hAnsiTheme="minorEastAsia" w:eastAsiaTheme="minorEastAsia"/>
                <w:highlight w:val="none"/>
                <w:lang w:eastAsia="zh-CN"/>
              </w:rPr>
              <w:t>信息系统等保测评和密码应用安全性评估服务</w:t>
            </w:r>
          </w:p>
          <w:p w14:paraId="248D9776">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服务范围：对汽车租赁行业管理与服务信息系统、运输行业信用信誉与监管巡查系统两个信息系统进行等保测评并对运输行业信用信誉与监管考核教育系统开展密码应用安全性评估工作</w:t>
            </w:r>
            <w:r>
              <w:rPr>
                <w:rFonts w:asciiTheme="minorEastAsia" w:hAnsiTheme="minorEastAsia" w:eastAsiaTheme="minorEastAsia"/>
                <w:kern w:val="0"/>
                <w:sz w:val="21"/>
                <w:highlight w:val="none"/>
              </w:rPr>
              <w:t xml:space="preserve"> </w:t>
            </w:r>
          </w:p>
          <w:p w14:paraId="5F3D7A07">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服务要求：满足招标要求</w:t>
            </w:r>
          </w:p>
          <w:p w14:paraId="64450014">
            <w:pPr>
              <w:spacing w:line="360" w:lineRule="auto"/>
              <w:rPr>
                <w:rFonts w:hint="eastAsia" w:asciiTheme="minorEastAsia" w:hAnsiTheme="minorEastAsia" w:eastAsiaTheme="minorEastAsia"/>
                <w:kern w:val="0"/>
                <w:sz w:val="21"/>
                <w:highlight w:val="none"/>
                <w:lang w:val="en-US" w:eastAsia="zh-CN"/>
              </w:rPr>
            </w:pPr>
            <w:r>
              <w:rPr>
                <w:rFonts w:hint="eastAsia" w:asciiTheme="minorEastAsia" w:hAnsiTheme="minorEastAsia" w:eastAsiaTheme="minorEastAsia"/>
                <w:kern w:val="0"/>
                <w:sz w:val="21"/>
                <w:highlight w:val="none"/>
              </w:rPr>
              <w:t>服务时间：自合同签订之日起，至等保测评和密码应用方案评估工作完成并出具所有测评报告之日止,项目完成时间不得晚于2026年12月10日</w:t>
            </w:r>
          </w:p>
          <w:p w14:paraId="626158A8">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服务标准：达标，满足服务要求</w:t>
            </w:r>
          </w:p>
          <w:p w14:paraId="681C81B9">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详见招标文件</w:t>
            </w:r>
          </w:p>
        </w:tc>
      </w:tr>
    </w:tbl>
    <w:p w14:paraId="341EF7E6">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五、评审专家名单：吴亚军</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组长</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、马碧波、王鹏印、蔡建平、郭丹</w:t>
      </w:r>
    </w:p>
    <w:p w14:paraId="47706BFA">
      <w:pPr>
        <w:spacing w:line="360" w:lineRule="auto"/>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rPr>
        <w:t>六、代理服务收费标准及金额：</w:t>
      </w:r>
      <w:bookmarkStart w:id="5" w:name="OLE_LINK7"/>
      <w:r>
        <w:rPr>
          <w:rFonts w:hint="eastAsia" w:asciiTheme="minorEastAsia" w:hAnsiTheme="minorEastAsia" w:eastAsiaTheme="minorEastAsia"/>
          <w:highlight w:val="none"/>
        </w:rPr>
        <w:t>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中标金额差额定率累进法计算，并下浮20%，由</w:t>
      </w:r>
      <w:r>
        <w:rPr>
          <w:rFonts w:hint="eastAsia" w:asciiTheme="minorEastAsia" w:hAnsiTheme="minorEastAsia" w:eastAsiaTheme="minorEastAsia"/>
          <w:highlight w:val="none"/>
          <w:lang w:val="en-US" w:eastAsia="zh-CN"/>
        </w:rPr>
        <w:t>中标人</w:t>
      </w:r>
      <w:r>
        <w:rPr>
          <w:rFonts w:hint="eastAsia" w:asciiTheme="minorEastAsia" w:hAnsiTheme="minorEastAsia" w:eastAsiaTheme="minorEastAsia"/>
          <w:highlight w:val="none"/>
        </w:rPr>
        <w:t>支付代理服务费</w:t>
      </w:r>
      <w:r>
        <w:rPr>
          <w:rFonts w:hint="eastAsia" w:asciiTheme="minorEastAsia" w:hAnsiTheme="minorEastAsia" w:eastAsiaTheme="minorEastAsia"/>
          <w:highlight w:val="none"/>
          <w:lang w:val="en-US" w:eastAsia="zh-CN"/>
        </w:rPr>
        <w:t>1980</w:t>
      </w:r>
      <w:r>
        <w:rPr>
          <w:rFonts w:hint="eastAsia" w:asciiTheme="minorEastAsia" w:hAnsiTheme="minorEastAsia" w:eastAsiaTheme="minorEastAsia"/>
          <w:highlight w:val="none"/>
        </w:rPr>
        <w:t>元</w:t>
      </w:r>
      <w:r>
        <w:rPr>
          <w:rFonts w:hint="eastAsia" w:asciiTheme="minorEastAsia" w:hAnsiTheme="minorEastAsia" w:eastAsiaTheme="minorEastAsia"/>
          <w:highlight w:val="none"/>
          <w:lang w:eastAsia="zh-CN"/>
        </w:rPr>
        <w:t>。</w:t>
      </w:r>
      <w:bookmarkEnd w:id="5"/>
    </w:p>
    <w:p w14:paraId="695F42C3">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七、公告期限</w:t>
      </w:r>
    </w:p>
    <w:p w14:paraId="6A6A98B6">
      <w:pPr>
        <w:spacing w:line="360" w:lineRule="auto"/>
        <w:ind w:firstLine="420" w:firstLineChars="200"/>
        <w:rPr>
          <w:rFonts w:cs="宋体" w:asciiTheme="minorEastAsia" w:hAnsiTheme="minorEastAsia" w:eastAsiaTheme="minorEastAsia"/>
          <w:kern w:val="0"/>
          <w:highlight w:val="none"/>
        </w:rPr>
      </w:pPr>
      <w:bookmarkStart w:id="6" w:name="OLE_LINK5"/>
      <w:r>
        <w:rPr>
          <w:rFonts w:hint="eastAsia" w:cs="宋体" w:asciiTheme="minorEastAsia" w:hAnsiTheme="minorEastAsia" w:eastAsiaTheme="minorEastAsia"/>
          <w:kern w:val="0"/>
          <w:highlight w:val="none"/>
        </w:rPr>
        <w:t>自本公告发布之日起</w:t>
      </w:r>
      <w:r>
        <w:rPr>
          <w:rFonts w:cs="宋体" w:asciiTheme="minorEastAsia" w:hAnsiTheme="minorEastAsia" w:eastAsiaTheme="minorEastAsia"/>
          <w:kern w:val="0"/>
          <w:highlight w:val="none"/>
        </w:rPr>
        <w:t>1</w:t>
      </w:r>
      <w:r>
        <w:rPr>
          <w:rFonts w:hint="eastAsia" w:cs="宋体" w:asciiTheme="minorEastAsia" w:hAnsiTheme="minorEastAsia" w:eastAsiaTheme="minorEastAsia"/>
          <w:kern w:val="0"/>
          <w:highlight w:val="none"/>
        </w:rPr>
        <w:t>个工作日。</w:t>
      </w:r>
    </w:p>
    <w:bookmarkEnd w:id="6"/>
    <w:p w14:paraId="354C44E9">
      <w:pPr>
        <w:spacing w:line="360" w:lineRule="auto"/>
        <w:rPr>
          <w:rFonts w:cs="宋体" w:asciiTheme="minorEastAsia" w:hAnsiTheme="minorEastAsia" w:eastAsiaTheme="minorEastAsia"/>
          <w:kern w:val="0"/>
          <w:highlight w:val="none"/>
        </w:rPr>
      </w:pPr>
      <w:r>
        <w:rPr>
          <w:rFonts w:hint="eastAsia" w:cs="仿宋" w:asciiTheme="minorEastAsia" w:hAnsiTheme="minorEastAsia" w:eastAsiaTheme="minorEastAsia"/>
          <w:highlight w:val="none"/>
        </w:rPr>
        <w:t>八、其他补充事宜</w:t>
      </w:r>
      <w:r>
        <w:rPr>
          <w:rFonts w:cs="仿宋" w:asciiTheme="minorEastAsia" w:hAnsiTheme="minorEastAsia" w:eastAsiaTheme="minorEastAsia"/>
          <w:highlight w:val="none"/>
        </w:rPr>
        <w:br w:type="textWrapping"/>
      </w:r>
      <w:r>
        <w:rPr>
          <w:rFonts w:hint="eastAsia" w:cs="宋体" w:asciiTheme="minorEastAsia" w:hAnsiTheme="minorEastAsia" w:eastAsiaTheme="minorEastAsia"/>
          <w:kern w:val="0"/>
          <w:highlight w:val="none"/>
          <w:lang w:val="en-US" w:eastAsia="zh-CN"/>
        </w:rPr>
        <w:t>1</w:t>
      </w:r>
      <w:r>
        <w:rPr>
          <w:rFonts w:hint="eastAsia" w:cs="宋体" w:asciiTheme="minorEastAsia" w:hAnsiTheme="minorEastAsia" w:eastAsiaTheme="minorEastAsia"/>
          <w:kern w:val="0"/>
          <w:highlight w:val="none"/>
        </w:rPr>
        <w:t>.本公告同时在中国政府采购网、北京市政府采购网发布。</w:t>
      </w:r>
    </w:p>
    <w:p w14:paraId="1319643C">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九、凡对本次公告内容提出询问，请按以下方式联系。</w:t>
      </w:r>
    </w:p>
    <w:p w14:paraId="209F7FCA">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 xml:space="preserve">1.采购人信息 </w:t>
      </w:r>
    </w:p>
    <w:p w14:paraId="01F9C707">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名    称：北京市运输事业发展中心</w:t>
      </w:r>
    </w:p>
    <w:p w14:paraId="5B7E1719">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地    址：北京市通州区达济街6号院3号楼</w:t>
      </w:r>
    </w:p>
    <w:p w14:paraId="79EE5D1E">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 xml:space="preserve">联系方式：郭老师，010-55531539 </w:t>
      </w:r>
    </w:p>
    <w:p w14:paraId="43118B05">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 xml:space="preserve">2.采购代理机构信息 </w:t>
      </w:r>
    </w:p>
    <w:p w14:paraId="6BBC1DB4">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名    称：北京国际工程咨询有限公司</w:t>
      </w:r>
    </w:p>
    <w:p w14:paraId="005FB7EE">
      <w:pPr>
        <w:spacing w:line="360" w:lineRule="auto"/>
        <w:rPr>
          <w:rFonts w:hint="eastAsia" w:ascii="宋体" w:hAnsi="宋体" w:eastAsia="宋体" w:cs="宋体"/>
          <w:kern w:val="0"/>
          <w:highlight w:val="none"/>
        </w:rPr>
      </w:pPr>
      <w:r>
        <w:rPr>
          <w:rFonts w:hint="eastAsia" w:ascii="宋体" w:hAnsi="宋体" w:eastAsia="宋体" w:cs="宋体"/>
          <w:kern w:val="0"/>
          <w:highlight w:val="none"/>
        </w:rPr>
        <w:t>地    址：北京市西城区广安门外大街甲275号</w:t>
      </w:r>
    </w:p>
    <w:p w14:paraId="6C1581C4">
      <w:pPr>
        <w:spacing w:line="360" w:lineRule="auto"/>
        <w:rPr>
          <w:rFonts w:hint="eastAsia" w:ascii="宋体" w:hAnsi="宋体" w:eastAsia="宋体" w:cs="宋体"/>
          <w:kern w:val="0"/>
          <w:highlight w:val="none"/>
          <w:lang w:val="en-US" w:eastAsia="zh-CN"/>
        </w:rPr>
      </w:pPr>
      <w:r>
        <w:rPr>
          <w:rFonts w:hint="eastAsia" w:ascii="宋体" w:hAnsi="宋体" w:eastAsia="宋体" w:cs="宋体"/>
          <w:kern w:val="0"/>
          <w:highlight w:val="none"/>
        </w:rPr>
        <w:t>联系方式：010-63256361转617</w:t>
      </w:r>
      <w:r>
        <w:rPr>
          <w:rFonts w:hint="eastAsia" w:ascii="宋体" w:hAnsi="宋体" w:cs="宋体"/>
          <w:kern w:val="0"/>
          <w:highlight w:val="none"/>
          <w:lang w:val="en-US" w:eastAsia="zh-CN"/>
        </w:rPr>
        <w:t>8</w:t>
      </w:r>
    </w:p>
    <w:p w14:paraId="4031971A">
      <w:pPr>
        <w:spacing w:line="360" w:lineRule="auto"/>
        <w:rPr>
          <w:rFonts w:hint="eastAsia" w:ascii="宋体" w:hAnsi="宋体" w:eastAsia="宋体" w:cs="宋体"/>
          <w:kern w:val="0"/>
          <w:highlight w:val="none"/>
        </w:rPr>
      </w:pPr>
      <w:r>
        <w:rPr>
          <w:rFonts w:hint="eastAsia" w:ascii="宋体" w:hAnsi="宋体" w:eastAsia="宋体" w:cs="宋体"/>
          <w:kern w:val="0"/>
          <w:highlight w:val="none"/>
        </w:rPr>
        <w:t xml:space="preserve">3.项目联系方式 </w:t>
      </w:r>
    </w:p>
    <w:p w14:paraId="353AEB5F">
      <w:pPr>
        <w:spacing w:line="360" w:lineRule="auto"/>
        <w:rPr>
          <w:rFonts w:hint="eastAsia" w:ascii="宋体" w:hAnsi="宋体" w:eastAsia="宋体" w:cs="宋体"/>
          <w:kern w:val="0"/>
          <w:highlight w:val="none"/>
          <w:lang w:eastAsia="zh-CN"/>
        </w:rPr>
      </w:pPr>
      <w:r>
        <w:rPr>
          <w:rFonts w:hint="eastAsia" w:ascii="宋体" w:hAnsi="宋体" w:eastAsia="宋体" w:cs="宋体"/>
          <w:kern w:val="0"/>
          <w:highlight w:val="none"/>
        </w:rPr>
        <w:t>项目联系人：鲍杜佳、任英杰、王思宇、李湘平、崔云龙、黄春艳、周圆圆</w:t>
      </w:r>
    </w:p>
    <w:p w14:paraId="54FCDD8C">
      <w:pPr>
        <w:spacing w:line="360" w:lineRule="auto"/>
        <w:rPr>
          <w:rFonts w:hint="eastAsia" w:ascii="宋体" w:hAnsi="宋体" w:eastAsia="宋体" w:cs="宋体"/>
          <w:kern w:val="0"/>
          <w:highlight w:val="none"/>
          <w:lang w:val="en-US" w:eastAsia="zh-CN"/>
        </w:rPr>
      </w:pPr>
      <w:r>
        <w:rPr>
          <w:rFonts w:hint="eastAsia" w:ascii="宋体" w:hAnsi="宋体" w:eastAsia="宋体" w:cs="宋体"/>
          <w:kern w:val="0"/>
          <w:highlight w:val="none"/>
        </w:rPr>
        <w:t>电话：010-63256361转617</w:t>
      </w:r>
      <w:r>
        <w:rPr>
          <w:rFonts w:hint="eastAsia" w:ascii="宋体" w:hAnsi="宋体" w:cs="宋体"/>
          <w:kern w:val="0"/>
          <w:highlight w:val="none"/>
          <w:lang w:val="en-US" w:eastAsia="zh-CN"/>
        </w:rPr>
        <w:t>8</w:t>
      </w:r>
    </w:p>
    <w:p w14:paraId="519E86F1">
      <w:pPr>
        <w:spacing w:line="360" w:lineRule="auto"/>
        <w:rPr>
          <w:rFonts w:hint="eastAsia" w:ascii="宋体" w:hAnsi="宋体" w:eastAsia="宋体" w:cs="宋体"/>
          <w:kern w:val="0"/>
          <w:highlight w:val="none"/>
        </w:rPr>
      </w:pPr>
      <w:r>
        <w:rPr>
          <w:rFonts w:hint="eastAsia" w:ascii="宋体" w:hAnsi="宋体" w:eastAsia="宋体" w:cs="宋体"/>
          <w:kern w:val="0"/>
          <w:highlight w:val="none"/>
        </w:rPr>
        <w:t>电子邮件：baodujia@biecc.com.cn</w:t>
      </w:r>
      <w:r>
        <w:rPr>
          <w:rFonts w:hint="eastAsia" w:ascii="宋体" w:hAnsi="宋体" w:eastAsia="宋体" w:cs="宋体"/>
          <w:kern w:val="0"/>
          <w:highlight w:val="none"/>
        </w:rPr>
        <w:fldChar w:fldCharType="begin"/>
      </w:r>
      <w:r>
        <w:rPr>
          <w:rFonts w:hint="eastAsia" w:ascii="宋体" w:hAnsi="宋体" w:eastAsia="宋体" w:cs="宋体"/>
          <w:kern w:val="0"/>
          <w:highlight w:val="none"/>
        </w:rPr>
        <w:instrText xml:space="preserve"> HYPERLINK "mailto:wangsiyu@biecc.com.cn" </w:instrText>
      </w:r>
      <w:r>
        <w:rPr>
          <w:rFonts w:hint="eastAsia" w:ascii="宋体" w:hAnsi="宋体" w:eastAsia="宋体" w:cs="宋体"/>
          <w:kern w:val="0"/>
          <w:highlight w:val="none"/>
        </w:rPr>
        <w:fldChar w:fldCharType="separate"/>
      </w:r>
    </w:p>
    <w:p w14:paraId="51A5E1EB">
      <w:pPr>
        <w:bidi w:val="0"/>
        <w:jc w:val="left"/>
        <w:rPr>
          <w:rFonts w:hint="eastAsia" w:ascii="宋体" w:hAnsi="宋体" w:eastAsia="宋体" w:cs="宋体"/>
          <w:kern w:val="0"/>
          <w:highlight w:val="none"/>
        </w:rPr>
      </w:pPr>
      <w:r>
        <w:rPr>
          <w:rFonts w:hint="eastAsia" w:ascii="宋体" w:hAnsi="宋体" w:eastAsia="宋体" w:cs="宋体"/>
          <w:kern w:val="0"/>
          <w:highlight w:val="none"/>
        </w:rPr>
        <w:fldChar w:fldCharType="end"/>
      </w:r>
      <w:r>
        <w:rPr>
          <w:rFonts w:hint="eastAsia" w:ascii="宋体" w:hAnsi="宋体" w:eastAsia="宋体" w:cs="宋体"/>
          <w:kern w:val="0"/>
          <w:highlight w:val="none"/>
        </w:rPr>
        <w:t>十、附件</w:t>
      </w:r>
    </w:p>
    <w:p w14:paraId="5B768B2C">
      <w:pPr>
        <w:numPr>
          <w:ilvl w:val="0"/>
          <w:numId w:val="2"/>
        </w:numPr>
        <w:spacing w:line="360" w:lineRule="auto"/>
        <w:ind w:firstLine="420" w:firstLineChars="200"/>
        <w:rPr>
          <w:rFonts w:hint="eastAsia"/>
        </w:rPr>
      </w:pPr>
      <w:r>
        <w:rPr>
          <w:rFonts w:hint="eastAsia" w:ascii="宋体" w:hAnsi="宋体" w:eastAsia="宋体" w:cs="宋体"/>
          <w:kern w:val="0"/>
          <w:highlight w:val="none"/>
        </w:rPr>
        <w:t>采购文件</w:t>
      </w:r>
    </w:p>
    <w:p w14:paraId="4011D5F8">
      <w:pPr>
        <w:numPr>
          <w:ilvl w:val="0"/>
          <w:numId w:val="2"/>
        </w:numPr>
        <w:spacing w:line="360" w:lineRule="auto"/>
        <w:ind w:firstLine="420" w:firstLineChars="200"/>
        <w:rPr>
          <w:rFonts w:hint="eastAsia"/>
        </w:rPr>
      </w:pPr>
      <w:r>
        <w:rPr>
          <w:rFonts w:hint="eastAsia"/>
          <w:lang w:val="en-US" w:eastAsia="zh-CN"/>
        </w:rPr>
        <w:t>中小企业声明函</w:t>
      </w:r>
    </w:p>
    <w:p w14:paraId="04FBAE64">
      <w:pPr>
        <w:jc w:val="right"/>
        <w:rPr>
          <w:rFonts w:asciiTheme="minorEastAsia" w:hAnsiTheme="minorEastAsia" w:eastAsiaTheme="minorEastAsia"/>
          <w:highlight w:val="none"/>
        </w:rPr>
      </w:pPr>
    </w:p>
    <w:p w14:paraId="322B2BC4">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北京国际工程咨询有限公司</w:t>
      </w:r>
    </w:p>
    <w:p w14:paraId="23082EED">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202</w:t>
      </w:r>
      <w:r>
        <w:rPr>
          <w:rFonts w:hint="eastAsia" w:asciiTheme="minorEastAsia" w:hAnsiTheme="minorEastAsia" w:eastAsiaTheme="minorEastAsia"/>
          <w:highlight w:val="none"/>
          <w:lang w:val="en-US" w:eastAsia="zh-CN"/>
        </w:rPr>
        <w:t>6</w:t>
      </w:r>
      <w:r>
        <w:rPr>
          <w:rFonts w:hint="eastAsia" w:asciiTheme="minorEastAsia" w:hAnsiTheme="minorEastAsia" w:eastAsiaTheme="minorEastAsia"/>
          <w:highlight w:val="none"/>
        </w:rPr>
        <w:t>年</w:t>
      </w:r>
      <w:r>
        <w:rPr>
          <w:rFonts w:hint="eastAsia" w:asciiTheme="minorEastAsia" w:hAnsiTheme="minorEastAsia" w:eastAsiaTheme="minorEastAsia"/>
          <w:highlight w:val="none"/>
          <w:lang w:val="en-US" w:eastAsia="zh-CN"/>
        </w:rPr>
        <w:t>5</w:t>
      </w:r>
      <w:r>
        <w:rPr>
          <w:rFonts w:hint="eastAsia" w:asciiTheme="minorEastAsia" w:hAnsiTheme="minorEastAsia" w:eastAsiaTheme="minorEastAsia"/>
          <w:highlight w:val="none"/>
        </w:rPr>
        <w:t>月</w:t>
      </w:r>
      <w:r>
        <w:rPr>
          <w:rFonts w:hint="eastAsia" w:asciiTheme="minorEastAsia" w:hAnsiTheme="minorEastAsia" w:eastAsiaTheme="minorEastAsia"/>
          <w:highlight w:val="none"/>
          <w:lang w:val="en-US" w:eastAsia="zh-CN"/>
        </w:rPr>
        <w:t>22</w:t>
      </w:r>
      <w:bookmarkStart w:id="7" w:name="_GoBack"/>
      <w:bookmarkEnd w:id="7"/>
      <w:r>
        <w:rPr>
          <w:rFonts w:hint="eastAsia" w:asciiTheme="minorEastAsia" w:hAnsiTheme="minorEastAsia" w:eastAsiaTheme="minorEastAsia"/>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732263"/>
    <w:multiLevelType w:val="singleLevel"/>
    <w:tmpl w:val="C2732263"/>
    <w:lvl w:ilvl="0" w:tentative="0">
      <w:start w:val="1"/>
      <w:numFmt w:val="decimal"/>
      <w:lvlText w:val="%1."/>
      <w:lvlJc w:val="left"/>
      <w:pPr>
        <w:tabs>
          <w:tab w:val="left" w:pos="312"/>
        </w:tabs>
      </w:pPr>
    </w:lvl>
  </w:abstractNum>
  <w:abstractNum w:abstractNumId="1">
    <w:nsid w:val="D877C4EB"/>
    <w:multiLevelType w:val="singleLevel"/>
    <w:tmpl w:val="D877C4E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GE2NWQ3MDkzZDQyYzQwZjU3NTMyY2U5MmE5NzcifQ=="/>
  </w:docVars>
  <w:rsids>
    <w:rsidRoot w:val="00E311D6"/>
    <w:rsid w:val="0002491A"/>
    <w:rsid w:val="00035B5E"/>
    <w:rsid w:val="000403A7"/>
    <w:rsid w:val="00043A67"/>
    <w:rsid w:val="00074366"/>
    <w:rsid w:val="000865C3"/>
    <w:rsid w:val="000A703E"/>
    <w:rsid w:val="000C7AD0"/>
    <w:rsid w:val="000F34B7"/>
    <w:rsid w:val="001245A9"/>
    <w:rsid w:val="00141E42"/>
    <w:rsid w:val="00150019"/>
    <w:rsid w:val="00187290"/>
    <w:rsid w:val="001A374F"/>
    <w:rsid w:val="001B3434"/>
    <w:rsid w:val="00237045"/>
    <w:rsid w:val="00240BFD"/>
    <w:rsid w:val="002674EF"/>
    <w:rsid w:val="00275C89"/>
    <w:rsid w:val="002947B4"/>
    <w:rsid w:val="002A4285"/>
    <w:rsid w:val="002B5151"/>
    <w:rsid w:val="002C64BA"/>
    <w:rsid w:val="002D051F"/>
    <w:rsid w:val="002F2102"/>
    <w:rsid w:val="00306E22"/>
    <w:rsid w:val="0032160A"/>
    <w:rsid w:val="00352F19"/>
    <w:rsid w:val="00364B24"/>
    <w:rsid w:val="003C2D4B"/>
    <w:rsid w:val="003E4992"/>
    <w:rsid w:val="00477C62"/>
    <w:rsid w:val="004A2A17"/>
    <w:rsid w:val="004E5F7E"/>
    <w:rsid w:val="005074BD"/>
    <w:rsid w:val="00510F35"/>
    <w:rsid w:val="005329C9"/>
    <w:rsid w:val="00560FD6"/>
    <w:rsid w:val="005C2E1C"/>
    <w:rsid w:val="005E143C"/>
    <w:rsid w:val="005F5019"/>
    <w:rsid w:val="006162BC"/>
    <w:rsid w:val="00632653"/>
    <w:rsid w:val="00633ADA"/>
    <w:rsid w:val="00640911"/>
    <w:rsid w:val="00643BA2"/>
    <w:rsid w:val="00695895"/>
    <w:rsid w:val="0069685F"/>
    <w:rsid w:val="006E1C19"/>
    <w:rsid w:val="006E204B"/>
    <w:rsid w:val="006F7375"/>
    <w:rsid w:val="00704261"/>
    <w:rsid w:val="00736E13"/>
    <w:rsid w:val="00761145"/>
    <w:rsid w:val="0078403F"/>
    <w:rsid w:val="00791784"/>
    <w:rsid w:val="00803024"/>
    <w:rsid w:val="0081593E"/>
    <w:rsid w:val="00854ABA"/>
    <w:rsid w:val="008C185D"/>
    <w:rsid w:val="008E03F7"/>
    <w:rsid w:val="00940C52"/>
    <w:rsid w:val="009500AF"/>
    <w:rsid w:val="009501EA"/>
    <w:rsid w:val="009632D5"/>
    <w:rsid w:val="0097379E"/>
    <w:rsid w:val="00973BB1"/>
    <w:rsid w:val="009A085A"/>
    <w:rsid w:val="009B2BFF"/>
    <w:rsid w:val="00A03AE2"/>
    <w:rsid w:val="00A20619"/>
    <w:rsid w:val="00A303D0"/>
    <w:rsid w:val="00A31349"/>
    <w:rsid w:val="00A37397"/>
    <w:rsid w:val="00A43FEE"/>
    <w:rsid w:val="00A7311F"/>
    <w:rsid w:val="00AC1378"/>
    <w:rsid w:val="00AD46D1"/>
    <w:rsid w:val="00AE4613"/>
    <w:rsid w:val="00B12C49"/>
    <w:rsid w:val="00B14489"/>
    <w:rsid w:val="00B230DC"/>
    <w:rsid w:val="00B26351"/>
    <w:rsid w:val="00B32929"/>
    <w:rsid w:val="00B9522A"/>
    <w:rsid w:val="00BB0089"/>
    <w:rsid w:val="00BC760E"/>
    <w:rsid w:val="00BD2494"/>
    <w:rsid w:val="00BF2811"/>
    <w:rsid w:val="00C06E73"/>
    <w:rsid w:val="00C97CF2"/>
    <w:rsid w:val="00CA5D42"/>
    <w:rsid w:val="00CB1322"/>
    <w:rsid w:val="00CE0E06"/>
    <w:rsid w:val="00D24E1D"/>
    <w:rsid w:val="00D46884"/>
    <w:rsid w:val="00D652A3"/>
    <w:rsid w:val="00D76A56"/>
    <w:rsid w:val="00D86503"/>
    <w:rsid w:val="00DF0847"/>
    <w:rsid w:val="00E24144"/>
    <w:rsid w:val="00E30C1B"/>
    <w:rsid w:val="00E311D6"/>
    <w:rsid w:val="00E958F3"/>
    <w:rsid w:val="00E96CE8"/>
    <w:rsid w:val="00EA1E5A"/>
    <w:rsid w:val="00ED3772"/>
    <w:rsid w:val="00F06BDB"/>
    <w:rsid w:val="00F06F0D"/>
    <w:rsid w:val="00F104FF"/>
    <w:rsid w:val="00F66F89"/>
    <w:rsid w:val="00FD7043"/>
    <w:rsid w:val="02576E36"/>
    <w:rsid w:val="03020DE6"/>
    <w:rsid w:val="07772433"/>
    <w:rsid w:val="0784004B"/>
    <w:rsid w:val="0EEA79A9"/>
    <w:rsid w:val="0FDF67C3"/>
    <w:rsid w:val="100C6A2B"/>
    <w:rsid w:val="101F408A"/>
    <w:rsid w:val="10BC2B3F"/>
    <w:rsid w:val="10BD1C05"/>
    <w:rsid w:val="12315560"/>
    <w:rsid w:val="13A62B1C"/>
    <w:rsid w:val="157C7EF6"/>
    <w:rsid w:val="1811537F"/>
    <w:rsid w:val="18141AEE"/>
    <w:rsid w:val="196F0E85"/>
    <w:rsid w:val="19FF3D29"/>
    <w:rsid w:val="2ABC352B"/>
    <w:rsid w:val="353E1A21"/>
    <w:rsid w:val="36757AD7"/>
    <w:rsid w:val="373F17D3"/>
    <w:rsid w:val="37AB0CED"/>
    <w:rsid w:val="3ABE3914"/>
    <w:rsid w:val="3BE9676F"/>
    <w:rsid w:val="3C796682"/>
    <w:rsid w:val="3CC62F8B"/>
    <w:rsid w:val="3D5B233F"/>
    <w:rsid w:val="40F34891"/>
    <w:rsid w:val="42E94789"/>
    <w:rsid w:val="44B16FD9"/>
    <w:rsid w:val="45A13E49"/>
    <w:rsid w:val="4618037D"/>
    <w:rsid w:val="478F1A92"/>
    <w:rsid w:val="49693E74"/>
    <w:rsid w:val="49EE7C32"/>
    <w:rsid w:val="4BF4745C"/>
    <w:rsid w:val="4D880EAA"/>
    <w:rsid w:val="4D8F07FA"/>
    <w:rsid w:val="4F7E7F1B"/>
    <w:rsid w:val="500D22ED"/>
    <w:rsid w:val="50B72BFD"/>
    <w:rsid w:val="5528013B"/>
    <w:rsid w:val="56C41CC2"/>
    <w:rsid w:val="5D39400C"/>
    <w:rsid w:val="674968EC"/>
    <w:rsid w:val="6AD243DF"/>
    <w:rsid w:val="6CDD3B62"/>
    <w:rsid w:val="6EB4152F"/>
    <w:rsid w:val="782B0837"/>
    <w:rsid w:val="7C6C1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0"/>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1"/>
    <w:qFormat/>
    <w:uiPriority w:val="0"/>
    <w:pPr>
      <w:keepNext/>
      <w:keepLines/>
      <w:spacing w:before="260" w:after="260" w:line="415" w:lineRule="auto"/>
      <w:outlineLvl w:val="1"/>
    </w:pPr>
    <w:rPr>
      <w:rFonts w:ascii="Arial" w:hAnsi="Arial" w:eastAsia="黑体" w:cs="Arial"/>
      <w:b/>
      <w:bCs/>
      <w:sz w:val="32"/>
      <w:szCs w:val="32"/>
    </w:rPr>
  </w:style>
  <w:style w:type="character" w:default="1" w:styleId="16">
    <w:name w:val="Default Paragraph Font"/>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autoSpaceDE w:val="0"/>
      <w:autoSpaceDN w:val="0"/>
      <w:adjustRightInd w:val="0"/>
      <w:ind w:firstLine="420"/>
      <w:jc w:val="left"/>
    </w:pPr>
    <w:rPr>
      <w:rFonts w:ascii="宋体"/>
      <w:sz w:val="24"/>
    </w:rPr>
  </w:style>
  <w:style w:type="paragraph" w:styleId="5">
    <w:name w:val="Document Map"/>
    <w:basedOn w:val="1"/>
    <w:link w:val="24"/>
    <w:autoRedefine/>
    <w:semiHidden/>
    <w:unhideWhenUsed/>
    <w:qFormat/>
    <w:uiPriority w:val="99"/>
    <w:rPr>
      <w:rFonts w:ascii="宋体"/>
      <w:sz w:val="18"/>
      <w:szCs w:val="18"/>
    </w:rPr>
  </w:style>
  <w:style w:type="paragraph" w:styleId="6">
    <w:name w:val="Body Text"/>
    <w:basedOn w:val="1"/>
    <w:autoRedefine/>
    <w:qFormat/>
    <w:uiPriority w:val="1"/>
    <w:pPr>
      <w:spacing w:before="26"/>
      <w:ind w:left="121"/>
    </w:pPr>
    <w:rPr>
      <w:rFonts w:ascii="宋体" w:hAnsi="宋体" w:eastAsia="宋体"/>
      <w:sz w:val="24"/>
      <w:szCs w:val="24"/>
    </w:rPr>
  </w:style>
  <w:style w:type="paragraph" w:styleId="7">
    <w:name w:val="Body Text Indent"/>
    <w:basedOn w:val="1"/>
    <w:next w:val="8"/>
    <w:qFormat/>
    <w:uiPriority w:val="0"/>
    <w:pPr>
      <w:spacing w:line="360" w:lineRule="auto"/>
      <w:ind w:firstLine="571" w:firstLineChars="204"/>
    </w:pPr>
  </w:style>
  <w:style w:type="paragraph" w:styleId="8">
    <w:name w:val="envelope return"/>
    <w:basedOn w:val="1"/>
    <w:autoRedefine/>
    <w:qFormat/>
    <w:uiPriority w:val="0"/>
    <w:pPr>
      <w:snapToGrid w:val="0"/>
    </w:pPr>
    <w:rPr>
      <w:rFonts w:ascii="Arial" w:hAnsi="Arial"/>
    </w:rPr>
  </w:style>
  <w:style w:type="paragraph" w:styleId="9">
    <w:name w:val="Plain Text"/>
    <w:basedOn w:val="1"/>
    <w:link w:val="22"/>
    <w:autoRedefine/>
    <w:qFormat/>
    <w:uiPriority w:val="0"/>
    <w:rPr>
      <w:rFonts w:ascii="宋体" w:hAnsi="Courier New" w:eastAsiaTheme="minorEastAsia" w:cstheme="minorBidi"/>
      <w:szCs w:val="22"/>
    </w:rPr>
  </w:style>
  <w:style w:type="paragraph" w:styleId="10">
    <w:name w:val="footer"/>
    <w:basedOn w:val="1"/>
    <w:link w:val="19"/>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1">
    <w:name w:val="header"/>
    <w:basedOn w:val="1"/>
    <w:link w:val="18"/>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2">
    <w:name w:val="Message Header"/>
    <w:basedOn w:val="1"/>
    <w:next w:val="6"/>
    <w:autoRedefine/>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13">
    <w:name w:val="Body Text First Indent 2"/>
    <w:basedOn w:val="7"/>
    <w:next w:val="1"/>
    <w:autoRedefine/>
    <w:unhideWhenUsed/>
    <w:qFormat/>
    <w:uiPriority w:val="99"/>
    <w:pPr>
      <w:ind w:firstLine="420" w:firstLineChars="200"/>
    </w:pPr>
    <w:rPr>
      <w:szCs w:val="24"/>
    </w:rPr>
  </w:style>
  <w:style w:type="table" w:styleId="15">
    <w:name w:val="Table Grid"/>
    <w:basedOn w:val="14"/>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Hyperlink"/>
    <w:autoRedefine/>
    <w:qFormat/>
    <w:uiPriority w:val="99"/>
    <w:rPr>
      <w:color w:val="0000FF"/>
      <w:u w:val="single"/>
    </w:rPr>
  </w:style>
  <w:style w:type="character" w:customStyle="1" w:styleId="18">
    <w:name w:val="页眉 Char"/>
    <w:basedOn w:val="16"/>
    <w:link w:val="11"/>
    <w:autoRedefine/>
    <w:qFormat/>
    <w:uiPriority w:val="99"/>
    <w:rPr>
      <w:sz w:val="18"/>
      <w:szCs w:val="18"/>
    </w:rPr>
  </w:style>
  <w:style w:type="character" w:customStyle="1" w:styleId="19">
    <w:name w:val="页脚 Char"/>
    <w:basedOn w:val="16"/>
    <w:link w:val="10"/>
    <w:autoRedefine/>
    <w:qFormat/>
    <w:uiPriority w:val="99"/>
    <w:rPr>
      <w:sz w:val="18"/>
      <w:szCs w:val="18"/>
    </w:rPr>
  </w:style>
  <w:style w:type="character" w:customStyle="1" w:styleId="20">
    <w:name w:val="标题 1 Char"/>
    <w:basedOn w:val="16"/>
    <w:link w:val="2"/>
    <w:autoRedefine/>
    <w:qFormat/>
    <w:uiPriority w:val="9"/>
    <w:rPr>
      <w:rFonts w:ascii="Times New Roman" w:hAnsi="Times New Roman" w:eastAsia="宋体" w:cs="Times New Roman"/>
      <w:b/>
      <w:bCs/>
      <w:kern w:val="44"/>
      <w:sz w:val="44"/>
      <w:szCs w:val="44"/>
    </w:rPr>
  </w:style>
  <w:style w:type="character" w:customStyle="1" w:styleId="21">
    <w:name w:val="标题 2 Char"/>
    <w:basedOn w:val="16"/>
    <w:link w:val="3"/>
    <w:autoRedefine/>
    <w:qFormat/>
    <w:uiPriority w:val="0"/>
    <w:rPr>
      <w:rFonts w:ascii="Arial" w:hAnsi="Arial" w:eastAsia="黑体" w:cs="Arial"/>
      <w:b/>
      <w:bCs/>
      <w:sz w:val="32"/>
      <w:szCs w:val="32"/>
    </w:rPr>
  </w:style>
  <w:style w:type="character" w:customStyle="1" w:styleId="22">
    <w:name w:val="纯文本 Char"/>
    <w:basedOn w:val="16"/>
    <w:link w:val="9"/>
    <w:autoRedefine/>
    <w:qFormat/>
    <w:uiPriority w:val="0"/>
    <w:rPr>
      <w:rFonts w:ascii="宋体" w:hAnsi="Courier New"/>
    </w:rPr>
  </w:style>
  <w:style w:type="paragraph" w:customStyle="1" w:styleId="23">
    <w:name w:val="Char Char Char Char Char Char1 Char Char Char Char"/>
    <w:basedOn w:val="5"/>
    <w:autoRedefine/>
    <w:qFormat/>
    <w:uiPriority w:val="0"/>
    <w:pPr>
      <w:shd w:val="clear" w:color="auto" w:fill="000080"/>
    </w:pPr>
    <w:rPr>
      <w:rFonts w:ascii="Tahoma" w:hAnsi="Tahoma"/>
      <w:sz w:val="24"/>
      <w:szCs w:val="24"/>
    </w:rPr>
  </w:style>
  <w:style w:type="character" w:customStyle="1" w:styleId="24">
    <w:name w:val="文档结构图 Char"/>
    <w:basedOn w:val="16"/>
    <w:link w:val="5"/>
    <w:autoRedefine/>
    <w:semiHidden/>
    <w:qFormat/>
    <w:uiPriority w:val="99"/>
    <w:rPr>
      <w:rFonts w:ascii="宋体" w:hAnsi="Times New Roman" w:eastAsia="宋体" w:cs="Times New Roman"/>
      <w:sz w:val="18"/>
      <w:szCs w:val="18"/>
    </w:rPr>
  </w:style>
  <w:style w:type="paragraph" w:customStyle="1" w:styleId="25">
    <w:name w:val="Char Char Char Char Char Char1 Char Char Char Char1"/>
    <w:basedOn w:val="5"/>
    <w:autoRedefine/>
    <w:qFormat/>
    <w:uiPriority w:val="0"/>
    <w:pPr>
      <w:shd w:val="clear" w:color="auto" w:fill="000080"/>
    </w:pPr>
    <w:rPr>
      <w:rFonts w:ascii="Tahoma" w:hAnsi="Tahoma"/>
      <w:sz w:val="24"/>
      <w:szCs w:val="24"/>
    </w:rPr>
  </w:style>
  <w:style w:type="paragraph" w:customStyle="1" w:styleId="26">
    <w:name w:val="Char Char Char Char Char Char1 Char Char Char Char2"/>
    <w:basedOn w:val="5"/>
    <w:autoRedefine/>
    <w:qFormat/>
    <w:uiPriority w:val="0"/>
    <w:pPr>
      <w:shd w:val="clear" w:color="auto" w:fill="000080"/>
    </w:pPr>
    <w:rPr>
      <w:rFonts w:ascii="Tahoma" w:hAnsi="Tahoma"/>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686</Words>
  <Characters>805</Characters>
  <Lines>6</Lines>
  <Paragraphs>1</Paragraphs>
  <TotalTime>0</TotalTime>
  <ScaleCrop>false</ScaleCrop>
  <LinksUpToDate>false</LinksUpToDate>
  <CharactersWithSpaces>826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2020-05-18T13:53:00Z</dcterms:created>
  <dc:creator>BHY</dc:creator>
  <cp:lastModifiedBy>鲍杜佳</cp:lastModifiedBy>
  <dcterms:modified xsi:type="dcterms:W3CDTF">2026-05-22T05:21:02Z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2B15C396FFCD4796972E45C12FF5D05F_13</vt:lpwstr>
  </property>
  <property fmtid="{D5CDD505-2E9C-101B-9397-08002B2CF9AE}" pid="4" name="KSOTemplateDocerSaveRecord">
    <vt:lpwstr>eyJoZGlkIjoiMzEwNTM5NzYwMDRjMzkwZTVkZjY2ODkwMGIxNGU0OTUiLCJ1c2VySWQiOiIxNjM5ODAwNTQ4In0=</vt:lpwstr>
  </property>
</Properties>
</file>