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8EEC15C">
      <w:pPr>
        <w:pStyle w:val="24"/>
        <w:spacing w:line="360" w:lineRule="auto"/>
        <w:rPr>
          <w:rFonts w:hint="eastAsia" w:ascii="宋体" w:hAnsi="宋体" w:eastAsia="宋体" w:cs="宋体"/>
        </w:rPr>
      </w:pPr>
    </w:p>
    <w:p w14:paraId="02F6FD12">
      <w:pPr>
        <w:pStyle w:val="24"/>
        <w:spacing w:line="360" w:lineRule="auto"/>
        <w:rPr>
          <w:rFonts w:hint="eastAsia" w:ascii="宋体" w:hAnsi="宋体" w:eastAsia="宋体" w:cs="宋体"/>
        </w:rPr>
      </w:pPr>
    </w:p>
    <w:p w14:paraId="481548BC">
      <w:pPr>
        <w:pStyle w:val="24"/>
        <w:spacing w:line="360" w:lineRule="auto"/>
        <w:rPr>
          <w:rFonts w:hint="eastAsia" w:ascii="宋体" w:hAnsi="宋体" w:eastAsia="宋体" w:cs="宋体"/>
        </w:rPr>
      </w:pPr>
    </w:p>
    <w:p w14:paraId="2A9899BB">
      <w:pPr>
        <w:pStyle w:val="24"/>
        <w:spacing w:line="360" w:lineRule="auto"/>
        <w:rPr>
          <w:rFonts w:hint="eastAsia" w:ascii="宋体" w:hAnsi="宋体" w:eastAsia="宋体" w:cs="宋体"/>
        </w:rPr>
      </w:pPr>
    </w:p>
    <w:p w14:paraId="13037470">
      <w:pPr>
        <w:pStyle w:val="24"/>
        <w:spacing w:line="360" w:lineRule="auto"/>
        <w:rPr>
          <w:rFonts w:hint="eastAsia" w:ascii="宋体" w:hAnsi="宋体" w:eastAsia="宋体" w:cs="宋体"/>
        </w:rPr>
      </w:pPr>
    </w:p>
    <w:p w14:paraId="42ECA9C1">
      <w:pPr>
        <w:pStyle w:val="24"/>
        <w:spacing w:line="360" w:lineRule="auto"/>
        <w:rPr>
          <w:rFonts w:hint="eastAsia" w:ascii="宋体" w:hAnsi="宋体" w:eastAsia="宋体" w:cs="宋体"/>
        </w:rPr>
      </w:pPr>
    </w:p>
    <w:p w14:paraId="7254FD24">
      <w:pPr>
        <w:pStyle w:val="24"/>
        <w:spacing w:line="360" w:lineRule="auto"/>
        <w:rPr>
          <w:rFonts w:hint="eastAsia" w:ascii="宋体" w:hAnsi="宋体" w:eastAsia="宋体" w:cs="宋体"/>
        </w:rPr>
      </w:pPr>
    </w:p>
    <w:p w14:paraId="6F72A32A">
      <w:pPr>
        <w:tabs>
          <w:tab w:val="left" w:pos="1067"/>
        </w:tabs>
        <w:spacing w:before="11" w:line="360" w:lineRule="auto"/>
        <w:ind w:left="1149"/>
        <w:rPr>
          <w:rFonts w:hint="eastAsia" w:ascii="宋体" w:hAnsi="宋体" w:eastAsia="宋体" w:cs="宋体"/>
          <w:sz w:val="59"/>
          <w:szCs w:val="59"/>
          <w:lang w:eastAsia="zh-CN"/>
        </w:rPr>
      </w:pPr>
      <w:r>
        <w:rPr>
          <w:rFonts w:hint="eastAsia" w:ascii="宋体" w:hAnsi="宋体" w:eastAsia="宋体" w:cs="宋体"/>
          <w:b/>
          <w:bCs/>
          <w:spacing w:val="11"/>
          <w:sz w:val="59"/>
          <w:szCs w:val="59"/>
          <w:lang w:eastAsia="zh-CN"/>
        </w:rPr>
        <w:tab/>
      </w:r>
      <w:r>
        <w:rPr>
          <w:rFonts w:hint="eastAsia" w:ascii="宋体" w:hAnsi="宋体" w:eastAsia="宋体" w:cs="宋体"/>
          <w:b/>
          <w:bCs/>
          <w:spacing w:val="11"/>
          <w:sz w:val="59"/>
          <w:szCs w:val="59"/>
          <w:lang w:val="en-US" w:eastAsia="zh-CN"/>
        </w:rPr>
        <w:t xml:space="preserve">   </w:t>
      </w:r>
      <w:r>
        <w:rPr>
          <w:rFonts w:hint="eastAsia" w:ascii="宋体" w:hAnsi="宋体" w:eastAsia="宋体" w:cs="宋体"/>
          <w:b/>
          <w:bCs/>
          <w:spacing w:val="11"/>
          <w:sz w:val="59"/>
          <w:szCs w:val="59"/>
          <w:lang w:eastAsia="zh-CN"/>
        </w:rPr>
        <w:t>竞争性磋商文件</w:t>
      </w:r>
    </w:p>
    <w:p w14:paraId="742809B1">
      <w:pPr>
        <w:pStyle w:val="24"/>
        <w:spacing w:line="360" w:lineRule="auto"/>
        <w:rPr>
          <w:rFonts w:hint="eastAsia" w:ascii="宋体" w:hAnsi="宋体" w:eastAsia="宋体" w:cs="宋体"/>
          <w:lang w:eastAsia="zh-CN"/>
        </w:rPr>
      </w:pPr>
    </w:p>
    <w:p w14:paraId="62C382ED">
      <w:pPr>
        <w:pStyle w:val="24"/>
        <w:spacing w:line="360" w:lineRule="auto"/>
        <w:rPr>
          <w:rFonts w:hint="eastAsia" w:ascii="宋体" w:hAnsi="宋体" w:eastAsia="宋体" w:cs="宋体"/>
          <w:lang w:eastAsia="zh-CN"/>
        </w:rPr>
      </w:pPr>
    </w:p>
    <w:p w14:paraId="03BE564A">
      <w:pPr>
        <w:pStyle w:val="24"/>
        <w:spacing w:line="360" w:lineRule="auto"/>
        <w:rPr>
          <w:rFonts w:hint="eastAsia" w:ascii="宋体" w:hAnsi="宋体" w:eastAsia="宋体" w:cs="宋体"/>
          <w:lang w:eastAsia="zh-CN"/>
        </w:rPr>
      </w:pPr>
    </w:p>
    <w:p w14:paraId="625DFBD0">
      <w:pPr>
        <w:pStyle w:val="24"/>
        <w:spacing w:line="360" w:lineRule="auto"/>
        <w:rPr>
          <w:rFonts w:hint="eastAsia" w:ascii="宋体" w:hAnsi="宋体" w:eastAsia="宋体" w:cs="宋体"/>
          <w:lang w:eastAsia="zh-CN"/>
        </w:rPr>
      </w:pPr>
    </w:p>
    <w:p w14:paraId="7CD9A4D3">
      <w:pPr>
        <w:keepNext w:val="0"/>
        <w:keepLines w:val="0"/>
        <w:pageBreakBefore w:val="0"/>
        <w:widowControl/>
        <w:kinsoku w:val="0"/>
        <w:wordWrap/>
        <w:overflowPunct/>
        <w:topLinePunct w:val="0"/>
        <w:autoSpaceDE w:val="0"/>
        <w:autoSpaceDN w:val="0"/>
        <w:bidi w:val="0"/>
        <w:adjustRightInd w:val="0"/>
        <w:snapToGrid w:val="0"/>
        <w:spacing w:after="0" w:line="480" w:lineRule="auto"/>
        <w:ind w:left="1389" w:leftChars="0" w:right="0" w:hanging="1389" w:hangingChars="476"/>
        <w:textAlignment w:val="baseline"/>
        <w:rPr>
          <w:rFonts w:hint="eastAsia" w:ascii="微软雅黑" w:hAnsi="微软雅黑" w:eastAsia="微软雅黑" w:cs="微软雅黑"/>
          <w:sz w:val="28"/>
          <w:szCs w:val="28"/>
          <w:lang w:eastAsia="zh-CN"/>
        </w:rPr>
      </w:pPr>
      <w:r>
        <w:rPr>
          <w:rFonts w:hint="eastAsia" w:ascii="微软雅黑" w:hAnsi="微软雅黑" w:eastAsia="微软雅黑" w:cs="微软雅黑"/>
          <w:spacing w:val="6"/>
          <w:sz w:val="28"/>
          <w:szCs w:val="28"/>
          <w:lang w:eastAsia="zh-CN"/>
        </w:rPr>
        <w:t>项目名称：垂杨柳医院旧楼房屋拆除工程项目</w:t>
      </w:r>
    </w:p>
    <w:p w14:paraId="535062F6">
      <w:pPr>
        <w:pStyle w:val="24"/>
        <w:keepNext w:val="0"/>
        <w:keepLines w:val="0"/>
        <w:pageBreakBefore w:val="0"/>
        <w:widowControl/>
        <w:kinsoku w:val="0"/>
        <w:wordWrap/>
        <w:overflowPunct/>
        <w:topLinePunct w:val="0"/>
        <w:autoSpaceDE w:val="0"/>
        <w:autoSpaceDN w:val="0"/>
        <w:bidi w:val="0"/>
        <w:adjustRightInd w:val="0"/>
        <w:snapToGrid w:val="0"/>
        <w:spacing w:after="0" w:line="480" w:lineRule="auto"/>
        <w:ind w:left="0" w:leftChars="0" w:right="0"/>
        <w:textAlignment w:val="baseline"/>
        <w:rPr>
          <w:rFonts w:hint="eastAsia" w:ascii="微软雅黑" w:hAnsi="微软雅黑" w:eastAsia="微软雅黑" w:cs="微软雅黑"/>
          <w:spacing w:val="1"/>
          <w:sz w:val="28"/>
          <w:szCs w:val="28"/>
          <w:lang w:eastAsia="zh-CN"/>
        </w:rPr>
      </w:pPr>
      <w:r>
        <w:rPr>
          <w:rFonts w:hint="eastAsia" w:ascii="微软雅黑" w:hAnsi="微软雅黑" w:eastAsia="微软雅黑" w:cs="微软雅黑"/>
          <w:spacing w:val="1"/>
          <w:sz w:val="28"/>
          <w:szCs w:val="28"/>
          <w:lang w:eastAsia="zh-CN"/>
        </w:rPr>
        <w:t>项目编号</w:t>
      </w:r>
      <w:r>
        <w:rPr>
          <w:rFonts w:hint="eastAsia" w:ascii="微软雅黑" w:hAnsi="微软雅黑" w:eastAsia="微软雅黑" w:cs="微软雅黑"/>
          <w:snapToGrid w:val="0"/>
          <w:color w:val="000000"/>
          <w:spacing w:val="6"/>
          <w:sz w:val="28"/>
          <w:szCs w:val="28"/>
          <w:lang w:val="en-US" w:eastAsia="zh-CN" w:bidi="ar-SA"/>
        </w:rPr>
        <w:t>：</w:t>
      </w:r>
      <w:r>
        <w:rPr>
          <w:rFonts w:hint="eastAsia" w:ascii="微软雅黑" w:hAnsi="微软雅黑" w:eastAsia="微软雅黑" w:cs="微软雅黑"/>
          <w:snapToGrid w:val="0"/>
          <w:color w:val="000000"/>
          <w:spacing w:val="6"/>
          <w:sz w:val="28"/>
          <w:szCs w:val="28"/>
          <w:lang w:val="en-US" w:eastAsia="zh-CN" w:bidi="ar-SA"/>
        </w:rPr>
        <w:fldChar w:fldCharType="begin"/>
      </w:r>
      <w:r>
        <w:rPr>
          <w:rFonts w:hint="eastAsia" w:ascii="微软雅黑" w:hAnsi="微软雅黑" w:eastAsia="微软雅黑" w:cs="微软雅黑"/>
          <w:snapToGrid w:val="0"/>
          <w:color w:val="000000"/>
          <w:spacing w:val="6"/>
          <w:sz w:val="28"/>
          <w:szCs w:val="28"/>
          <w:lang w:val="en-US" w:eastAsia="zh-CN" w:bidi="ar-SA"/>
        </w:rPr>
        <w:instrText xml:space="preserve"> HYPERLINK "http://219.232.204.193:8080/frontend/plan/project_detail.html?projectUuid=75827fc0-6055-40e6-bc2d-25971223e853" </w:instrText>
      </w:r>
      <w:r>
        <w:rPr>
          <w:rFonts w:hint="eastAsia" w:ascii="微软雅黑" w:hAnsi="微软雅黑" w:eastAsia="微软雅黑" w:cs="微软雅黑"/>
          <w:snapToGrid w:val="0"/>
          <w:color w:val="000000"/>
          <w:spacing w:val="6"/>
          <w:sz w:val="28"/>
          <w:szCs w:val="28"/>
          <w:lang w:val="en-US" w:eastAsia="zh-CN" w:bidi="ar-SA"/>
        </w:rPr>
        <w:fldChar w:fldCharType="separate"/>
      </w:r>
      <w:r>
        <w:rPr>
          <w:rFonts w:hint="default" w:ascii="微软雅黑" w:hAnsi="微软雅黑" w:eastAsia="微软雅黑" w:cs="微软雅黑"/>
          <w:snapToGrid w:val="0"/>
          <w:color w:val="000000"/>
          <w:spacing w:val="6"/>
          <w:sz w:val="28"/>
          <w:szCs w:val="28"/>
          <w:lang w:val="en-US" w:eastAsia="zh-CN" w:bidi="ar-SA"/>
        </w:rPr>
        <w:t>11010525210200024493-XM001</w:t>
      </w:r>
      <w:r>
        <w:rPr>
          <w:rFonts w:hint="default" w:ascii="微软雅黑" w:hAnsi="微软雅黑" w:eastAsia="微软雅黑" w:cs="微软雅黑"/>
          <w:snapToGrid w:val="0"/>
          <w:color w:val="000000"/>
          <w:spacing w:val="6"/>
          <w:sz w:val="28"/>
          <w:szCs w:val="28"/>
          <w:lang w:val="en-US" w:eastAsia="zh-CN" w:bidi="ar-SA"/>
        </w:rPr>
        <w:fldChar w:fldCharType="end"/>
      </w:r>
    </w:p>
    <w:p w14:paraId="752400C9">
      <w:pPr>
        <w:pStyle w:val="24"/>
        <w:keepNext w:val="0"/>
        <w:keepLines w:val="0"/>
        <w:pageBreakBefore w:val="0"/>
        <w:widowControl/>
        <w:kinsoku w:val="0"/>
        <w:wordWrap/>
        <w:overflowPunct/>
        <w:topLinePunct w:val="0"/>
        <w:autoSpaceDE w:val="0"/>
        <w:autoSpaceDN w:val="0"/>
        <w:bidi w:val="0"/>
        <w:adjustRightInd w:val="0"/>
        <w:snapToGrid w:val="0"/>
        <w:spacing w:after="0" w:line="480" w:lineRule="auto"/>
        <w:ind w:left="0" w:leftChars="0" w:right="0"/>
        <w:textAlignment w:val="baseline"/>
        <w:rPr>
          <w:rFonts w:hint="eastAsia" w:ascii="微软雅黑" w:hAnsi="微软雅黑" w:eastAsia="微软雅黑" w:cs="微软雅黑"/>
          <w:spacing w:val="1"/>
          <w:sz w:val="28"/>
          <w:szCs w:val="28"/>
          <w:lang w:eastAsia="zh-CN"/>
        </w:rPr>
      </w:pPr>
      <w:r>
        <w:rPr>
          <w:rFonts w:hint="eastAsia" w:ascii="微软雅黑" w:hAnsi="微软雅黑" w:eastAsia="微软雅黑" w:cs="微软雅黑"/>
          <w:spacing w:val="1"/>
          <w:sz w:val="28"/>
          <w:szCs w:val="28"/>
          <w:lang w:eastAsia="zh-CN"/>
        </w:rPr>
        <w:t>采购人：北京市朝阳区人民政府双井街道办事处</w:t>
      </w:r>
    </w:p>
    <w:p w14:paraId="4315E960">
      <w:pPr>
        <w:pStyle w:val="24"/>
        <w:keepNext w:val="0"/>
        <w:keepLines w:val="0"/>
        <w:pageBreakBefore w:val="0"/>
        <w:widowControl/>
        <w:kinsoku w:val="0"/>
        <w:wordWrap/>
        <w:overflowPunct/>
        <w:topLinePunct w:val="0"/>
        <w:autoSpaceDE w:val="0"/>
        <w:autoSpaceDN w:val="0"/>
        <w:bidi w:val="0"/>
        <w:adjustRightInd w:val="0"/>
        <w:snapToGrid w:val="0"/>
        <w:spacing w:after="0" w:line="480" w:lineRule="auto"/>
        <w:ind w:left="0" w:leftChars="0" w:right="0"/>
        <w:textAlignment w:val="baseline"/>
        <w:rPr>
          <w:rFonts w:hint="eastAsia" w:ascii="微软雅黑" w:hAnsi="微软雅黑" w:eastAsia="微软雅黑" w:cs="微软雅黑"/>
          <w:sz w:val="28"/>
          <w:szCs w:val="28"/>
          <w:lang w:eastAsia="zh-CN"/>
        </w:rPr>
      </w:pPr>
      <w:r>
        <w:rPr>
          <w:rFonts w:hint="eastAsia" w:ascii="微软雅黑" w:hAnsi="微软雅黑" w:eastAsia="微软雅黑" w:cs="微软雅黑"/>
          <w:spacing w:val="7"/>
          <w:sz w:val="28"/>
          <w:szCs w:val="28"/>
          <w:lang w:eastAsia="zh-CN"/>
        </w:rPr>
        <w:t>采购代理机构：国信招标集团股份有限公司</w:t>
      </w:r>
    </w:p>
    <w:p w14:paraId="12028697">
      <w:pPr>
        <w:kinsoku/>
        <w:autoSpaceDE/>
        <w:autoSpaceDN/>
        <w:adjustRightInd/>
        <w:snapToGrid/>
        <w:textAlignment w:val="auto"/>
        <w:rPr>
          <w:rFonts w:hint="eastAsia" w:ascii="宋体" w:hAnsi="宋体" w:eastAsia="宋体" w:cs="宋体"/>
          <w:b/>
          <w:bCs/>
          <w:spacing w:val="-33"/>
          <w:sz w:val="35"/>
          <w:szCs w:val="35"/>
          <w:lang w:eastAsia="zh-CN"/>
        </w:rPr>
      </w:pPr>
      <w:bookmarkStart w:id="0" w:name="bookmark1"/>
      <w:bookmarkEnd w:id="0"/>
      <w:r>
        <w:rPr>
          <w:rFonts w:hint="eastAsia" w:ascii="宋体" w:hAnsi="宋体" w:eastAsia="宋体" w:cs="宋体"/>
          <w:b/>
          <w:bCs/>
          <w:spacing w:val="-33"/>
          <w:sz w:val="35"/>
          <w:szCs w:val="35"/>
          <w:lang w:eastAsia="zh-CN"/>
        </w:rPr>
        <w:br w:type="page"/>
      </w:r>
    </w:p>
    <w:p w14:paraId="21E496FC">
      <w:pPr>
        <w:spacing w:before="150" w:line="360" w:lineRule="auto"/>
        <w:jc w:val="center"/>
        <w:outlineLvl w:val="0"/>
        <w:rPr>
          <w:rFonts w:hint="eastAsia" w:ascii="宋体" w:hAnsi="宋体" w:eastAsia="宋体" w:cs="宋体"/>
          <w:sz w:val="35"/>
          <w:szCs w:val="35"/>
          <w:lang w:eastAsia="zh-CN"/>
        </w:rPr>
      </w:pPr>
      <w:bookmarkStart w:id="1" w:name="_Toc2522"/>
      <w:r>
        <w:rPr>
          <w:rFonts w:hint="eastAsia" w:ascii="宋体" w:hAnsi="宋体" w:eastAsia="宋体" w:cs="宋体"/>
          <w:b/>
          <w:bCs/>
          <w:spacing w:val="-33"/>
          <w:sz w:val="35"/>
          <w:szCs w:val="35"/>
          <w:lang w:eastAsia="zh-CN"/>
        </w:rPr>
        <w:t>目</w:t>
      </w:r>
      <w:r>
        <w:rPr>
          <w:rFonts w:hint="eastAsia" w:ascii="宋体" w:hAnsi="宋体" w:eastAsia="宋体" w:cs="宋体"/>
          <w:b/>
          <w:bCs/>
          <w:spacing w:val="6"/>
          <w:sz w:val="35"/>
          <w:szCs w:val="35"/>
          <w:lang w:eastAsia="zh-CN"/>
        </w:rPr>
        <w:t xml:space="preserve">     </w:t>
      </w:r>
      <w:r>
        <w:rPr>
          <w:rFonts w:hint="eastAsia" w:ascii="宋体" w:hAnsi="宋体" w:eastAsia="宋体" w:cs="宋体"/>
          <w:b/>
          <w:bCs/>
          <w:spacing w:val="-33"/>
          <w:sz w:val="35"/>
          <w:szCs w:val="35"/>
          <w:lang w:eastAsia="zh-CN"/>
        </w:rPr>
        <w:t>录</w:t>
      </w:r>
      <w:bookmarkEnd w:id="1"/>
    </w:p>
    <w:p w14:paraId="1CE85F50">
      <w:pPr>
        <w:pStyle w:val="24"/>
        <w:spacing w:line="360" w:lineRule="auto"/>
        <w:rPr>
          <w:rFonts w:hint="eastAsia" w:ascii="宋体" w:hAnsi="宋体" w:eastAsia="宋体" w:cs="宋体"/>
          <w:lang w:eastAsia="zh-CN"/>
        </w:rPr>
      </w:pPr>
    </w:p>
    <w:p w14:paraId="79E6C7C4">
      <w:pPr>
        <w:pStyle w:val="2"/>
        <w:tabs>
          <w:tab w:val="right" w:leader="dot" w:pos="8306"/>
          <w:tab w:val="clear" w:pos="1050"/>
          <w:tab w:val="clear" w:pos="8937"/>
        </w:tabs>
        <w:spacing w:line="240" w:lineRule="auto"/>
        <w:rPr>
          <w:rFonts w:hint="eastAsia"/>
        </w:rPr>
      </w:pPr>
      <w:r>
        <w:rPr>
          <w:rFonts w:hint="eastAsia" w:cs="宋体"/>
        </w:rPr>
        <w:fldChar w:fldCharType="begin"/>
      </w:r>
      <w:r>
        <w:rPr>
          <w:rFonts w:hint="eastAsia" w:cs="宋体"/>
        </w:rPr>
        <w:instrText xml:space="preserve">TOC \o "1-1" \h \u </w:instrText>
      </w:r>
      <w:r>
        <w:rPr>
          <w:rFonts w:hint="eastAsia" w:cs="宋体"/>
        </w:rPr>
        <w:fldChar w:fldCharType="separate"/>
      </w:r>
    </w:p>
    <w:p w14:paraId="797FCEA2">
      <w:pPr>
        <w:pStyle w:val="2"/>
        <w:keepNext w:val="0"/>
        <w:keepLines w:val="0"/>
        <w:pageBreakBefore w:val="0"/>
        <w:widowControl w:val="0"/>
        <w:tabs>
          <w:tab w:val="right" w:leader="dot" w:pos="8306"/>
          <w:tab w:val="clear" w:pos="1050"/>
          <w:tab w:val="clear" w:pos="8937"/>
        </w:tabs>
        <w:kinsoku/>
        <w:wordWrap/>
        <w:overflowPunct/>
        <w:topLinePunct w:val="0"/>
        <w:autoSpaceDE/>
        <w:autoSpaceDN/>
        <w:bidi w:val="0"/>
        <w:adjustRightInd/>
        <w:snapToGrid/>
        <w:spacing w:after="0" w:line="240" w:lineRule="auto"/>
        <w:textAlignment w:val="auto"/>
        <w:rPr>
          <w:rFonts w:hint="eastAsia"/>
          <w:sz w:val="28"/>
          <w:szCs w:val="28"/>
        </w:rPr>
      </w:pPr>
      <w:r>
        <w:fldChar w:fldCharType="begin"/>
      </w:r>
      <w:r>
        <w:instrText xml:space="preserve"> HYPERLINK \l "_Toc14216" </w:instrText>
      </w:r>
      <w:r>
        <w:fldChar w:fldCharType="separate"/>
      </w:r>
      <w:r>
        <w:rPr>
          <w:rFonts w:hint="eastAsia" w:cs="宋体"/>
          <w:bCs/>
          <w:spacing w:val="7"/>
          <w:sz w:val="28"/>
          <w:szCs w:val="28"/>
        </w:rPr>
        <w:t>第一章    采购邀请</w:t>
      </w:r>
      <w:r>
        <w:rPr>
          <w:sz w:val="28"/>
          <w:szCs w:val="28"/>
        </w:rPr>
        <w:tab/>
      </w:r>
      <w:r>
        <w:rPr>
          <w:sz w:val="28"/>
          <w:szCs w:val="28"/>
        </w:rPr>
        <w:fldChar w:fldCharType="begin"/>
      </w:r>
      <w:r>
        <w:rPr>
          <w:sz w:val="28"/>
          <w:szCs w:val="28"/>
        </w:rPr>
        <w:instrText xml:space="preserve"> PAGEREF _Toc14216 \h </w:instrText>
      </w:r>
      <w:r>
        <w:rPr>
          <w:sz w:val="28"/>
          <w:szCs w:val="28"/>
        </w:rPr>
        <w:fldChar w:fldCharType="separate"/>
      </w:r>
      <w:r>
        <w:rPr>
          <w:sz w:val="28"/>
          <w:szCs w:val="28"/>
        </w:rPr>
        <w:t>1</w:t>
      </w:r>
      <w:r>
        <w:rPr>
          <w:sz w:val="28"/>
          <w:szCs w:val="28"/>
        </w:rPr>
        <w:fldChar w:fldCharType="end"/>
      </w:r>
      <w:r>
        <w:rPr>
          <w:sz w:val="28"/>
          <w:szCs w:val="28"/>
        </w:rPr>
        <w:fldChar w:fldCharType="end"/>
      </w:r>
    </w:p>
    <w:p w14:paraId="50C18802">
      <w:pPr>
        <w:pStyle w:val="2"/>
        <w:keepNext w:val="0"/>
        <w:keepLines w:val="0"/>
        <w:pageBreakBefore w:val="0"/>
        <w:widowControl w:val="0"/>
        <w:tabs>
          <w:tab w:val="right" w:leader="dot" w:pos="8306"/>
          <w:tab w:val="clear" w:pos="1050"/>
          <w:tab w:val="clear" w:pos="8937"/>
        </w:tabs>
        <w:kinsoku/>
        <w:wordWrap/>
        <w:overflowPunct/>
        <w:topLinePunct w:val="0"/>
        <w:autoSpaceDE/>
        <w:autoSpaceDN/>
        <w:bidi w:val="0"/>
        <w:adjustRightInd/>
        <w:snapToGrid/>
        <w:spacing w:after="0" w:line="240" w:lineRule="auto"/>
        <w:textAlignment w:val="auto"/>
        <w:rPr>
          <w:rFonts w:hint="eastAsia"/>
          <w:sz w:val="28"/>
          <w:szCs w:val="28"/>
        </w:rPr>
      </w:pPr>
      <w:r>
        <w:fldChar w:fldCharType="begin"/>
      </w:r>
      <w:r>
        <w:instrText xml:space="preserve"> HYPERLINK \l "_Toc9968" </w:instrText>
      </w:r>
      <w:r>
        <w:fldChar w:fldCharType="separate"/>
      </w:r>
      <w:r>
        <w:rPr>
          <w:rFonts w:hint="eastAsia" w:cs="宋体"/>
          <w:bCs/>
          <w:spacing w:val="7"/>
          <w:sz w:val="28"/>
          <w:szCs w:val="28"/>
        </w:rPr>
        <w:t>第二章    供应商须知</w:t>
      </w:r>
      <w:r>
        <w:rPr>
          <w:sz w:val="28"/>
          <w:szCs w:val="28"/>
        </w:rPr>
        <w:tab/>
      </w:r>
      <w:r>
        <w:rPr>
          <w:sz w:val="28"/>
          <w:szCs w:val="28"/>
        </w:rPr>
        <w:fldChar w:fldCharType="begin"/>
      </w:r>
      <w:r>
        <w:rPr>
          <w:sz w:val="28"/>
          <w:szCs w:val="28"/>
        </w:rPr>
        <w:instrText xml:space="preserve"> PAGEREF _Toc9968 \h </w:instrText>
      </w:r>
      <w:r>
        <w:rPr>
          <w:sz w:val="28"/>
          <w:szCs w:val="28"/>
        </w:rPr>
        <w:fldChar w:fldCharType="separate"/>
      </w:r>
      <w:r>
        <w:rPr>
          <w:sz w:val="28"/>
          <w:szCs w:val="28"/>
        </w:rPr>
        <w:t>6</w:t>
      </w:r>
      <w:r>
        <w:rPr>
          <w:sz w:val="28"/>
          <w:szCs w:val="28"/>
        </w:rPr>
        <w:fldChar w:fldCharType="end"/>
      </w:r>
      <w:r>
        <w:rPr>
          <w:sz w:val="28"/>
          <w:szCs w:val="28"/>
        </w:rPr>
        <w:fldChar w:fldCharType="end"/>
      </w:r>
    </w:p>
    <w:p w14:paraId="0497C392">
      <w:pPr>
        <w:pStyle w:val="2"/>
        <w:keepNext w:val="0"/>
        <w:keepLines w:val="0"/>
        <w:pageBreakBefore w:val="0"/>
        <w:widowControl w:val="0"/>
        <w:tabs>
          <w:tab w:val="right" w:leader="dot" w:pos="8306"/>
          <w:tab w:val="clear" w:pos="1050"/>
          <w:tab w:val="clear" w:pos="8937"/>
        </w:tabs>
        <w:kinsoku/>
        <w:wordWrap/>
        <w:overflowPunct/>
        <w:topLinePunct w:val="0"/>
        <w:autoSpaceDE/>
        <w:autoSpaceDN/>
        <w:bidi w:val="0"/>
        <w:adjustRightInd/>
        <w:snapToGrid/>
        <w:spacing w:after="0" w:line="240" w:lineRule="auto"/>
        <w:textAlignment w:val="auto"/>
        <w:rPr>
          <w:rFonts w:hint="eastAsia"/>
          <w:sz w:val="28"/>
          <w:szCs w:val="28"/>
        </w:rPr>
      </w:pPr>
      <w:r>
        <w:fldChar w:fldCharType="begin"/>
      </w:r>
      <w:r>
        <w:instrText xml:space="preserve"> HYPERLINK \l "_Toc8848" </w:instrText>
      </w:r>
      <w:r>
        <w:fldChar w:fldCharType="separate"/>
      </w:r>
      <w:r>
        <w:rPr>
          <w:rFonts w:hint="eastAsia" w:cs="宋体"/>
          <w:bCs/>
          <w:spacing w:val="8"/>
          <w:sz w:val="28"/>
          <w:szCs w:val="28"/>
        </w:rPr>
        <w:t>第三章    评审方法和评审标准</w:t>
      </w:r>
      <w:r>
        <w:rPr>
          <w:sz w:val="28"/>
          <w:szCs w:val="28"/>
        </w:rPr>
        <w:tab/>
      </w:r>
      <w:r>
        <w:rPr>
          <w:sz w:val="28"/>
          <w:szCs w:val="28"/>
        </w:rPr>
        <w:fldChar w:fldCharType="begin"/>
      </w:r>
      <w:r>
        <w:rPr>
          <w:sz w:val="28"/>
          <w:szCs w:val="28"/>
        </w:rPr>
        <w:instrText xml:space="preserve"> PAGEREF _Toc8848 \h </w:instrText>
      </w:r>
      <w:r>
        <w:rPr>
          <w:sz w:val="28"/>
          <w:szCs w:val="28"/>
        </w:rPr>
        <w:fldChar w:fldCharType="separate"/>
      </w:r>
      <w:r>
        <w:rPr>
          <w:sz w:val="28"/>
          <w:szCs w:val="28"/>
        </w:rPr>
        <w:t>26</w:t>
      </w:r>
      <w:r>
        <w:rPr>
          <w:sz w:val="28"/>
          <w:szCs w:val="28"/>
        </w:rPr>
        <w:fldChar w:fldCharType="end"/>
      </w:r>
      <w:r>
        <w:rPr>
          <w:sz w:val="28"/>
          <w:szCs w:val="28"/>
        </w:rPr>
        <w:fldChar w:fldCharType="end"/>
      </w:r>
    </w:p>
    <w:p w14:paraId="0FEE72A3">
      <w:pPr>
        <w:pStyle w:val="2"/>
        <w:keepNext w:val="0"/>
        <w:keepLines w:val="0"/>
        <w:pageBreakBefore w:val="0"/>
        <w:widowControl w:val="0"/>
        <w:tabs>
          <w:tab w:val="right" w:leader="dot" w:pos="8306"/>
          <w:tab w:val="clear" w:pos="1050"/>
          <w:tab w:val="clear" w:pos="8937"/>
        </w:tabs>
        <w:kinsoku/>
        <w:wordWrap/>
        <w:overflowPunct/>
        <w:topLinePunct w:val="0"/>
        <w:autoSpaceDE/>
        <w:autoSpaceDN/>
        <w:bidi w:val="0"/>
        <w:adjustRightInd/>
        <w:snapToGrid/>
        <w:spacing w:after="0" w:line="240" w:lineRule="auto"/>
        <w:textAlignment w:val="auto"/>
        <w:rPr>
          <w:rFonts w:hint="eastAsia"/>
          <w:sz w:val="28"/>
          <w:szCs w:val="28"/>
        </w:rPr>
      </w:pPr>
      <w:r>
        <w:fldChar w:fldCharType="begin"/>
      </w:r>
      <w:r>
        <w:instrText xml:space="preserve"> HYPERLINK \l "_Toc30874" </w:instrText>
      </w:r>
      <w:r>
        <w:fldChar w:fldCharType="separate"/>
      </w:r>
      <w:r>
        <w:rPr>
          <w:rFonts w:hint="eastAsia" w:cs="宋体"/>
          <w:bCs/>
          <w:spacing w:val="7"/>
          <w:sz w:val="28"/>
          <w:szCs w:val="28"/>
        </w:rPr>
        <w:t>第四章    采购需求</w:t>
      </w:r>
      <w:r>
        <w:rPr>
          <w:sz w:val="28"/>
          <w:szCs w:val="28"/>
        </w:rPr>
        <w:tab/>
      </w:r>
      <w:r>
        <w:rPr>
          <w:sz w:val="28"/>
          <w:szCs w:val="28"/>
        </w:rPr>
        <w:fldChar w:fldCharType="begin"/>
      </w:r>
      <w:r>
        <w:rPr>
          <w:sz w:val="28"/>
          <w:szCs w:val="28"/>
        </w:rPr>
        <w:instrText xml:space="preserve"> PAGEREF _Toc30874 \h </w:instrText>
      </w:r>
      <w:r>
        <w:rPr>
          <w:sz w:val="28"/>
          <w:szCs w:val="28"/>
        </w:rPr>
        <w:fldChar w:fldCharType="separate"/>
      </w:r>
      <w:r>
        <w:rPr>
          <w:sz w:val="28"/>
          <w:szCs w:val="28"/>
        </w:rPr>
        <w:t>40</w:t>
      </w:r>
      <w:r>
        <w:rPr>
          <w:sz w:val="28"/>
          <w:szCs w:val="28"/>
        </w:rPr>
        <w:fldChar w:fldCharType="end"/>
      </w:r>
      <w:r>
        <w:rPr>
          <w:sz w:val="28"/>
          <w:szCs w:val="28"/>
        </w:rPr>
        <w:fldChar w:fldCharType="end"/>
      </w:r>
    </w:p>
    <w:p w14:paraId="7247F071">
      <w:pPr>
        <w:pStyle w:val="2"/>
        <w:keepNext w:val="0"/>
        <w:keepLines w:val="0"/>
        <w:pageBreakBefore w:val="0"/>
        <w:widowControl w:val="0"/>
        <w:tabs>
          <w:tab w:val="right" w:leader="dot" w:pos="8306"/>
          <w:tab w:val="clear" w:pos="1050"/>
          <w:tab w:val="clear" w:pos="8937"/>
        </w:tabs>
        <w:kinsoku/>
        <w:wordWrap/>
        <w:overflowPunct/>
        <w:topLinePunct w:val="0"/>
        <w:autoSpaceDE/>
        <w:autoSpaceDN/>
        <w:bidi w:val="0"/>
        <w:adjustRightInd/>
        <w:snapToGrid/>
        <w:spacing w:after="0" w:line="240" w:lineRule="auto"/>
        <w:textAlignment w:val="auto"/>
        <w:rPr>
          <w:rFonts w:hint="eastAsia"/>
          <w:sz w:val="28"/>
          <w:szCs w:val="28"/>
        </w:rPr>
      </w:pPr>
      <w:r>
        <w:fldChar w:fldCharType="begin"/>
      </w:r>
      <w:r>
        <w:instrText xml:space="preserve"> HYPERLINK \l "_Toc26730" </w:instrText>
      </w:r>
      <w:r>
        <w:fldChar w:fldCharType="separate"/>
      </w:r>
      <w:r>
        <w:rPr>
          <w:rFonts w:hint="eastAsia" w:cs="宋体"/>
          <w:bCs/>
          <w:spacing w:val="8"/>
          <w:sz w:val="28"/>
          <w:szCs w:val="28"/>
        </w:rPr>
        <w:t>第五章    合同条款</w:t>
      </w:r>
      <w:r>
        <w:rPr>
          <w:sz w:val="28"/>
          <w:szCs w:val="28"/>
        </w:rPr>
        <w:tab/>
      </w:r>
      <w:r>
        <w:rPr>
          <w:sz w:val="28"/>
          <w:szCs w:val="28"/>
        </w:rPr>
        <w:fldChar w:fldCharType="begin"/>
      </w:r>
      <w:r>
        <w:rPr>
          <w:sz w:val="28"/>
          <w:szCs w:val="28"/>
        </w:rPr>
        <w:instrText xml:space="preserve"> PAGEREF _Toc26730 \h </w:instrText>
      </w:r>
      <w:r>
        <w:rPr>
          <w:sz w:val="28"/>
          <w:szCs w:val="28"/>
        </w:rPr>
        <w:fldChar w:fldCharType="separate"/>
      </w:r>
      <w:r>
        <w:rPr>
          <w:sz w:val="28"/>
          <w:szCs w:val="28"/>
        </w:rPr>
        <w:t>41</w:t>
      </w:r>
      <w:r>
        <w:rPr>
          <w:sz w:val="28"/>
          <w:szCs w:val="28"/>
        </w:rPr>
        <w:fldChar w:fldCharType="end"/>
      </w:r>
      <w:r>
        <w:rPr>
          <w:sz w:val="28"/>
          <w:szCs w:val="28"/>
        </w:rPr>
        <w:fldChar w:fldCharType="end"/>
      </w:r>
    </w:p>
    <w:p w14:paraId="4630AACB">
      <w:pPr>
        <w:pStyle w:val="2"/>
        <w:keepNext w:val="0"/>
        <w:keepLines w:val="0"/>
        <w:pageBreakBefore w:val="0"/>
        <w:widowControl w:val="0"/>
        <w:tabs>
          <w:tab w:val="right" w:leader="dot" w:pos="8306"/>
          <w:tab w:val="clear" w:pos="1050"/>
          <w:tab w:val="clear" w:pos="8937"/>
        </w:tabs>
        <w:kinsoku/>
        <w:wordWrap/>
        <w:overflowPunct/>
        <w:topLinePunct w:val="0"/>
        <w:autoSpaceDE/>
        <w:autoSpaceDN/>
        <w:bidi w:val="0"/>
        <w:adjustRightInd/>
        <w:snapToGrid/>
        <w:spacing w:after="0" w:line="240" w:lineRule="auto"/>
        <w:textAlignment w:val="auto"/>
        <w:rPr>
          <w:rFonts w:hint="eastAsia"/>
          <w:sz w:val="28"/>
          <w:szCs w:val="28"/>
        </w:rPr>
      </w:pPr>
      <w:r>
        <w:fldChar w:fldCharType="begin"/>
      </w:r>
      <w:r>
        <w:instrText xml:space="preserve"> HYPERLINK \l "_Toc7456" </w:instrText>
      </w:r>
      <w:r>
        <w:fldChar w:fldCharType="separate"/>
      </w:r>
      <w:r>
        <w:rPr>
          <w:rFonts w:hint="eastAsia" w:cs="宋体"/>
          <w:bCs/>
          <w:spacing w:val="7"/>
          <w:sz w:val="28"/>
          <w:szCs w:val="28"/>
        </w:rPr>
        <w:t>第六章</w:t>
      </w:r>
      <w:r>
        <w:rPr>
          <w:rFonts w:hint="eastAsia" w:cs="宋体"/>
          <w:bCs/>
          <w:spacing w:val="10"/>
          <w:sz w:val="28"/>
          <w:szCs w:val="28"/>
        </w:rPr>
        <w:t xml:space="preserve">    </w:t>
      </w:r>
      <w:r>
        <w:rPr>
          <w:rFonts w:hint="eastAsia" w:cs="宋体"/>
          <w:bCs/>
          <w:spacing w:val="7"/>
          <w:sz w:val="28"/>
          <w:szCs w:val="28"/>
        </w:rPr>
        <w:t>响应文件格式</w:t>
      </w:r>
      <w:r>
        <w:rPr>
          <w:sz w:val="28"/>
          <w:szCs w:val="28"/>
        </w:rPr>
        <w:tab/>
      </w:r>
      <w:r>
        <w:rPr>
          <w:sz w:val="28"/>
          <w:szCs w:val="28"/>
        </w:rPr>
        <w:fldChar w:fldCharType="begin"/>
      </w:r>
      <w:r>
        <w:rPr>
          <w:sz w:val="28"/>
          <w:szCs w:val="28"/>
        </w:rPr>
        <w:instrText xml:space="preserve"> PAGEREF _Toc7456 \h </w:instrText>
      </w:r>
      <w:r>
        <w:rPr>
          <w:sz w:val="28"/>
          <w:szCs w:val="28"/>
        </w:rPr>
        <w:fldChar w:fldCharType="separate"/>
      </w:r>
      <w:r>
        <w:rPr>
          <w:sz w:val="28"/>
          <w:szCs w:val="28"/>
        </w:rPr>
        <w:t>92</w:t>
      </w:r>
      <w:r>
        <w:rPr>
          <w:sz w:val="28"/>
          <w:szCs w:val="28"/>
        </w:rPr>
        <w:fldChar w:fldCharType="end"/>
      </w:r>
      <w:r>
        <w:rPr>
          <w:sz w:val="28"/>
          <w:szCs w:val="28"/>
        </w:rPr>
        <w:fldChar w:fldCharType="end"/>
      </w:r>
    </w:p>
    <w:p w14:paraId="389B668C">
      <w:pPr>
        <w:pStyle w:val="24"/>
        <w:spacing w:line="240" w:lineRule="auto"/>
        <w:rPr>
          <w:rFonts w:hint="eastAsia" w:ascii="宋体" w:hAnsi="宋体" w:eastAsia="宋体" w:cs="宋体"/>
          <w:lang w:eastAsia="zh-CN"/>
        </w:rPr>
      </w:pPr>
      <w:r>
        <w:rPr>
          <w:rFonts w:hint="eastAsia" w:ascii="宋体" w:hAnsi="宋体" w:eastAsia="宋体" w:cs="宋体"/>
          <w:lang w:eastAsia="zh-CN"/>
        </w:rPr>
        <w:fldChar w:fldCharType="end"/>
      </w:r>
    </w:p>
    <w:p w14:paraId="638BA943">
      <w:pPr>
        <w:pStyle w:val="24"/>
        <w:spacing w:line="240" w:lineRule="auto"/>
        <w:rPr>
          <w:rFonts w:hint="eastAsia" w:ascii="宋体" w:hAnsi="宋体" w:eastAsia="宋体" w:cs="宋体"/>
          <w:lang w:eastAsia="zh-CN"/>
        </w:rPr>
      </w:pPr>
    </w:p>
    <w:p w14:paraId="6555D5E1">
      <w:pPr>
        <w:spacing w:before="333" w:line="360" w:lineRule="auto"/>
        <w:jc w:val="center"/>
        <w:outlineLvl w:val="0"/>
        <w:rPr>
          <w:rFonts w:hint="eastAsia" w:ascii="宋体" w:hAnsi="宋体" w:eastAsia="宋体" w:cs="宋体"/>
          <w:b/>
          <w:bCs/>
          <w:spacing w:val="7"/>
          <w:sz w:val="35"/>
          <w:szCs w:val="35"/>
          <w:lang w:eastAsia="zh-CN"/>
        </w:rPr>
        <w:sectPr>
          <w:pgSz w:w="11906" w:h="16838"/>
          <w:pgMar w:top="1440" w:right="1800" w:bottom="1440" w:left="1800" w:header="851" w:footer="992" w:gutter="0"/>
          <w:pgNumType w:fmt="decimal" w:start="1"/>
          <w:cols w:space="720" w:num="1"/>
          <w:titlePg/>
          <w:docGrid w:type="lines" w:linePitch="312" w:charSpace="0"/>
        </w:sectPr>
      </w:pPr>
      <w:bookmarkStart w:id="2" w:name="bookmark2"/>
      <w:bookmarkEnd w:id="2"/>
      <w:bookmarkStart w:id="3" w:name="_Toc14216"/>
    </w:p>
    <w:p w14:paraId="701ECCC5">
      <w:pPr>
        <w:spacing w:before="333" w:line="360" w:lineRule="auto"/>
        <w:jc w:val="center"/>
        <w:outlineLvl w:val="0"/>
        <w:rPr>
          <w:rFonts w:hint="eastAsia" w:ascii="微软雅黑" w:hAnsi="微软雅黑" w:eastAsia="微软雅黑" w:cs="微软雅黑"/>
          <w:sz w:val="24"/>
          <w:szCs w:val="24"/>
          <w:lang w:eastAsia="zh-CN"/>
        </w:rPr>
      </w:pPr>
      <w:r>
        <w:rPr>
          <w:rFonts w:hint="eastAsia" w:ascii="微软雅黑" w:hAnsi="微软雅黑" w:eastAsia="微软雅黑" w:cs="微软雅黑"/>
          <w:b/>
          <w:bCs/>
          <w:spacing w:val="7"/>
          <w:sz w:val="24"/>
          <w:szCs w:val="24"/>
          <w:lang w:eastAsia="zh-CN"/>
        </w:rPr>
        <w:t>第一章     采购邀请</w:t>
      </w:r>
      <w:bookmarkEnd w:id="3"/>
    </w:p>
    <w:p w14:paraId="185A4406">
      <w:pPr>
        <w:spacing w:line="360" w:lineRule="auto"/>
        <w:ind w:left="118"/>
        <w:outlineLvl w:val="1"/>
        <w:rPr>
          <w:rFonts w:hint="eastAsia" w:ascii="宋体" w:hAnsi="宋体" w:eastAsia="宋体" w:cs="宋体"/>
          <w:sz w:val="24"/>
          <w:szCs w:val="24"/>
          <w:lang w:eastAsia="zh-CN"/>
        </w:rPr>
      </w:pPr>
      <w:r>
        <w:rPr>
          <w:rFonts w:hint="eastAsia" w:ascii="宋体" w:hAnsi="宋体" w:eastAsia="宋体" w:cs="宋体"/>
          <w:b/>
          <w:bCs/>
          <w:sz w:val="24"/>
          <w:szCs w:val="24"/>
          <w:lang w:eastAsia="zh-CN"/>
        </w:rPr>
        <w:t>一、项目基本情况</w:t>
      </w:r>
    </w:p>
    <w:p w14:paraId="6C3522C9">
      <w:pPr>
        <w:pStyle w:val="24"/>
        <w:spacing w:line="360" w:lineRule="auto"/>
        <w:ind w:firstLine="604" w:firstLineChars="254"/>
        <w:rPr>
          <w:rFonts w:hint="eastAsia" w:ascii="宋体" w:hAnsi="宋体" w:eastAsia="宋体" w:cs="宋体"/>
          <w:sz w:val="24"/>
          <w:szCs w:val="24"/>
          <w:u w:val="single"/>
          <w:lang w:eastAsia="zh-CN"/>
        </w:rPr>
      </w:pPr>
      <w:r>
        <w:rPr>
          <w:rFonts w:hint="eastAsia" w:ascii="宋体" w:hAnsi="宋体" w:eastAsia="宋体" w:cs="宋体"/>
          <w:spacing w:val="-1"/>
          <w:sz w:val="24"/>
          <w:szCs w:val="24"/>
          <w:lang w:eastAsia="zh-CN"/>
        </w:rPr>
        <w:t>1.项目编号：</w:t>
      </w:r>
      <w:r>
        <w:rPr>
          <w:rFonts w:ascii="Segoe UI" w:hAnsi="Segoe UI" w:eastAsia="Segoe UI" w:cs="Segoe UI"/>
          <w:i w:val="0"/>
          <w:iCs w:val="0"/>
          <w:caps w:val="0"/>
          <w:spacing w:val="0"/>
          <w:sz w:val="14"/>
          <w:szCs w:val="14"/>
          <w:u w:val="none"/>
          <w:shd w:val="clear" w:fill="FFFFFF"/>
        </w:rPr>
        <w:fldChar w:fldCharType="begin"/>
      </w:r>
      <w:r>
        <w:rPr>
          <w:rFonts w:ascii="Segoe UI" w:hAnsi="Segoe UI" w:eastAsia="Segoe UI" w:cs="Segoe UI"/>
          <w:i w:val="0"/>
          <w:iCs w:val="0"/>
          <w:caps w:val="0"/>
          <w:spacing w:val="0"/>
          <w:sz w:val="14"/>
          <w:szCs w:val="14"/>
          <w:u w:val="none"/>
          <w:shd w:val="clear" w:fill="FFFFFF"/>
        </w:rPr>
        <w:instrText xml:space="preserve"> HYPERLINK "http://219.232.204.193:8080/frontend/plan/project_detail.html?projectUuid=75827fc0-6055-40e6-bc2d-25971223e853" </w:instrText>
      </w:r>
      <w:r>
        <w:rPr>
          <w:rFonts w:ascii="Segoe UI" w:hAnsi="Segoe UI" w:eastAsia="Segoe UI" w:cs="Segoe UI"/>
          <w:i w:val="0"/>
          <w:iCs w:val="0"/>
          <w:caps w:val="0"/>
          <w:spacing w:val="0"/>
          <w:sz w:val="14"/>
          <w:szCs w:val="14"/>
          <w:u w:val="none"/>
          <w:shd w:val="clear" w:fill="FFFFFF"/>
        </w:rPr>
        <w:fldChar w:fldCharType="separate"/>
      </w:r>
      <w:bookmarkStart w:id="38" w:name="_GoBack"/>
      <w:bookmarkEnd w:id="38"/>
      <w:r>
        <w:rPr>
          <w:rFonts w:hint="default" w:ascii="宋体" w:hAnsi="宋体" w:eastAsia="宋体" w:cs="宋体"/>
          <w:sz w:val="24"/>
          <w:szCs w:val="24"/>
          <w:u w:val="single"/>
          <w:lang w:eastAsia="zh-CN"/>
        </w:rPr>
        <w:t>1010525210200024493-XM001</w:t>
      </w:r>
      <w:r>
        <w:rPr>
          <w:rFonts w:hint="default" w:ascii="Segoe UI" w:hAnsi="Segoe UI" w:eastAsia="Segoe UI" w:cs="Segoe UI"/>
          <w:i w:val="0"/>
          <w:iCs w:val="0"/>
          <w:caps w:val="0"/>
          <w:spacing w:val="0"/>
          <w:sz w:val="14"/>
          <w:szCs w:val="14"/>
          <w:u w:val="none"/>
          <w:shd w:val="clear" w:fill="FFFFFF"/>
        </w:rPr>
        <w:fldChar w:fldCharType="end"/>
      </w:r>
    </w:p>
    <w:p w14:paraId="79EF8E13">
      <w:pPr>
        <w:pStyle w:val="24"/>
        <w:spacing w:line="360" w:lineRule="auto"/>
        <w:ind w:firstLine="609" w:firstLineChars="254"/>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2.项目名称：</w:t>
      </w:r>
      <w:r>
        <w:rPr>
          <w:rFonts w:hint="eastAsia" w:ascii="宋体" w:hAnsi="宋体" w:eastAsia="宋体" w:cs="宋体"/>
          <w:sz w:val="24"/>
          <w:szCs w:val="24"/>
          <w:u w:val="single"/>
          <w:lang w:eastAsia="zh-CN"/>
        </w:rPr>
        <w:t>垂杨柳医院旧楼房屋拆除工程项目</w:t>
      </w:r>
    </w:p>
    <w:p w14:paraId="31397714">
      <w:pPr>
        <w:pStyle w:val="24"/>
        <w:spacing w:line="360" w:lineRule="auto"/>
        <w:ind w:left="611"/>
        <w:rPr>
          <w:rFonts w:hint="eastAsia" w:ascii="宋体" w:hAnsi="宋体" w:eastAsia="宋体" w:cs="宋体"/>
          <w:sz w:val="24"/>
          <w:szCs w:val="24"/>
          <w:lang w:eastAsia="zh-CN"/>
        </w:rPr>
      </w:pPr>
      <w:r>
        <w:rPr>
          <w:rFonts w:hint="eastAsia" w:ascii="宋体" w:hAnsi="宋体" w:eastAsia="宋体" w:cs="宋体"/>
          <w:sz w:val="24"/>
          <w:szCs w:val="24"/>
          <w:lang w:eastAsia="zh-CN"/>
        </w:rPr>
        <w:t>3.采购方式：竞争性磋商</w:t>
      </w:r>
    </w:p>
    <w:p w14:paraId="44840C2D">
      <w:pPr>
        <w:pStyle w:val="24"/>
        <w:spacing w:line="360" w:lineRule="auto"/>
        <w:ind w:left="611"/>
        <w:rPr>
          <w:rFonts w:hint="eastAsia" w:ascii="宋体" w:hAnsi="宋体" w:eastAsia="宋体" w:cs="宋体"/>
          <w:sz w:val="24"/>
          <w:szCs w:val="24"/>
          <w:lang w:eastAsia="zh-CN"/>
        </w:rPr>
      </w:pPr>
      <w:r>
        <w:rPr>
          <w:rFonts w:hint="eastAsia" w:ascii="宋体" w:hAnsi="宋体" w:eastAsia="宋体" w:cs="宋体"/>
          <w:sz w:val="24"/>
          <w:szCs w:val="24"/>
          <w:lang w:eastAsia="zh-CN"/>
        </w:rPr>
        <w:t>4.本工程招标控制价为:</w:t>
      </w:r>
      <w:r>
        <w:rPr>
          <w:rFonts w:hint="eastAsia" w:ascii="宋体" w:hAnsi="宋体" w:eastAsia="宋体" w:cs="宋体"/>
          <w:sz w:val="24"/>
          <w:szCs w:val="24"/>
          <w:lang w:val="en-US" w:eastAsia="zh-CN"/>
        </w:rPr>
        <w:t xml:space="preserve"> 3888398.17</w:t>
      </w:r>
      <w:r>
        <w:rPr>
          <w:rFonts w:hint="eastAsia" w:ascii="宋体" w:hAnsi="宋体" w:eastAsia="宋体" w:cs="宋体"/>
          <w:sz w:val="24"/>
          <w:szCs w:val="24"/>
          <w:lang w:eastAsia="zh-CN"/>
        </w:rPr>
        <w:t>元。</w:t>
      </w:r>
    </w:p>
    <w:p w14:paraId="230144C7">
      <w:pPr>
        <w:pStyle w:val="24"/>
        <w:spacing w:line="360" w:lineRule="auto"/>
        <w:ind w:left="611"/>
        <w:rPr>
          <w:rFonts w:hint="eastAsia" w:ascii="宋体" w:hAnsi="宋体" w:eastAsia="宋体" w:cs="宋体"/>
          <w:snapToGrid w:val="0"/>
          <w:color w:val="000000"/>
          <w:sz w:val="24"/>
          <w:szCs w:val="24"/>
          <w:lang w:val="en-US" w:eastAsia="zh-CN" w:bidi="ar-SA"/>
        </w:rPr>
      </w:pPr>
      <w:r>
        <w:rPr>
          <w:rFonts w:hint="eastAsia" w:ascii="宋体" w:hAnsi="宋体" w:eastAsia="宋体" w:cs="宋体"/>
          <w:snapToGrid w:val="0"/>
          <w:color w:val="000000"/>
          <w:sz w:val="24"/>
          <w:szCs w:val="24"/>
          <w:lang w:val="en-US" w:eastAsia="zh-CN" w:bidi="ar-SA"/>
        </w:rPr>
        <w:t>5.采购需求：主要包括北八楼及西配楼、垂杨柳医院老门诊楼、西三楼整体拆除。</w:t>
      </w:r>
    </w:p>
    <w:p w14:paraId="3BD66D79">
      <w:pPr>
        <w:pStyle w:val="24"/>
        <w:spacing w:line="360" w:lineRule="auto"/>
        <w:ind w:left="611"/>
        <w:rPr>
          <w:rFonts w:hint="eastAsia" w:ascii="宋体" w:hAnsi="宋体" w:eastAsia="宋体" w:cs="宋体"/>
          <w:sz w:val="24"/>
          <w:szCs w:val="24"/>
          <w:lang w:eastAsia="zh-CN"/>
        </w:rPr>
      </w:pPr>
      <w:r>
        <w:rPr>
          <w:rFonts w:hint="eastAsia" w:ascii="宋体" w:hAnsi="宋体" w:eastAsia="宋体" w:cs="宋体"/>
          <w:snapToGrid w:val="0"/>
          <w:color w:val="000000"/>
          <w:sz w:val="24"/>
          <w:szCs w:val="24"/>
          <w:lang w:val="en-US" w:eastAsia="zh-CN" w:bidi="ar-SA"/>
        </w:rPr>
        <w:t>拆除原有建筑物、构筑物拆除，包括建筑物、构筑物的地上部分及地下部分拆除，拆除至地平,包括不限于砖砌体、砌块砌体、预制空心板、保温、栏杆、门窗、雨水管、室外台阶、散水、坡道、钢结构、混凝土及室内外装饰、各类管线设施设备整体拆除等；具体详见工程量清单。</w:t>
      </w:r>
    </w:p>
    <w:p w14:paraId="44D08557">
      <w:pPr>
        <w:pStyle w:val="24"/>
        <w:spacing w:line="360" w:lineRule="auto"/>
        <w:ind w:firstLine="638" w:firstLineChars="266"/>
        <w:rPr>
          <w:rFonts w:hint="default" w:ascii="宋体" w:hAnsi="宋体" w:eastAsia="宋体" w:cs="宋体"/>
          <w:sz w:val="24"/>
          <w:szCs w:val="24"/>
          <w:lang w:val="en-US" w:eastAsia="zh-CN"/>
        </w:rPr>
      </w:pPr>
      <w:r>
        <w:rPr>
          <w:rFonts w:hint="eastAsia" w:ascii="宋体" w:hAnsi="宋体" w:eastAsia="宋体" w:cs="宋体"/>
          <w:sz w:val="24"/>
          <w:szCs w:val="24"/>
          <w:lang w:eastAsia="zh-CN"/>
        </w:rPr>
        <w:t>6.</w:t>
      </w:r>
      <w:r>
        <w:rPr>
          <w:rFonts w:hint="eastAsia" w:ascii="宋体" w:hAnsi="宋体" w:eastAsia="宋体" w:cs="宋体"/>
          <w:sz w:val="24"/>
          <w:szCs w:val="24"/>
          <w:lang w:val="en-US" w:eastAsia="zh-CN"/>
        </w:rPr>
        <w:t>工期</w:t>
      </w:r>
      <w:r>
        <w:rPr>
          <w:rFonts w:hint="eastAsia" w:ascii="宋体" w:hAnsi="宋体" w:eastAsia="宋体" w:cs="宋体"/>
          <w:sz w:val="24"/>
          <w:szCs w:val="24"/>
          <w:lang w:eastAsia="zh-CN"/>
        </w:rPr>
        <w:t>：</w:t>
      </w:r>
      <w:r>
        <w:rPr>
          <w:rFonts w:hint="eastAsia" w:ascii="宋体" w:hAnsi="宋体" w:eastAsia="宋体" w:cs="宋体"/>
          <w:snapToGrid w:val="0"/>
          <w:color w:val="000000"/>
          <w:sz w:val="24"/>
          <w:szCs w:val="24"/>
          <w:lang w:val="en-US" w:eastAsia="zh-CN" w:bidi="ar-SA"/>
        </w:rPr>
        <w:t>自合同生效之日起30日历天。</w:t>
      </w:r>
    </w:p>
    <w:p w14:paraId="30B38A10">
      <w:pPr>
        <w:pStyle w:val="24"/>
        <w:spacing w:line="360" w:lineRule="auto"/>
        <w:ind w:left="613"/>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 xml:space="preserve">7.本项目是否接受联合体：□是  </w:t>
      </w:r>
      <w:r>
        <w:rPr>
          <w:rFonts w:hint="eastAsia" w:ascii="宋体" w:hAnsi="宋体" w:eastAsia="宋体" w:cs="宋体"/>
          <w:spacing w:val="-2"/>
          <w:sz w:val="24"/>
          <w:szCs w:val="24"/>
          <w:lang w:eastAsia="zh-CN"/>
        </w:rPr>
        <w:t>■</w:t>
      </w:r>
      <w:r>
        <w:rPr>
          <w:rFonts w:hint="eastAsia" w:ascii="宋体" w:hAnsi="宋体" w:eastAsia="宋体" w:cs="宋体"/>
          <w:spacing w:val="5"/>
          <w:sz w:val="24"/>
          <w:szCs w:val="24"/>
          <w:lang w:eastAsia="zh-CN"/>
        </w:rPr>
        <w:t>否。</w:t>
      </w:r>
    </w:p>
    <w:p w14:paraId="1DB4D2BF">
      <w:pPr>
        <w:pStyle w:val="24"/>
        <w:spacing w:line="360" w:lineRule="auto"/>
        <w:ind w:left="613"/>
        <w:rPr>
          <w:rFonts w:hint="default"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8.工程质量标准：合格。</w:t>
      </w:r>
    </w:p>
    <w:p w14:paraId="63C5ACAA">
      <w:pPr>
        <w:spacing w:line="360" w:lineRule="auto"/>
        <w:ind w:left="118"/>
        <w:outlineLvl w:val="1"/>
        <w:rPr>
          <w:rFonts w:hint="eastAsia" w:ascii="宋体" w:hAnsi="宋体" w:eastAsia="宋体" w:cs="宋体"/>
          <w:sz w:val="24"/>
          <w:szCs w:val="24"/>
          <w:lang w:eastAsia="zh-CN"/>
        </w:rPr>
      </w:pPr>
      <w:r>
        <w:rPr>
          <w:rFonts w:hint="eastAsia" w:ascii="宋体" w:hAnsi="宋体" w:eastAsia="宋体" w:cs="宋体"/>
          <w:b/>
          <w:bCs/>
          <w:sz w:val="24"/>
          <w:szCs w:val="24"/>
          <w:lang w:eastAsia="zh-CN"/>
        </w:rPr>
        <w:t>二、申请人的资格要求（须同时满足）</w:t>
      </w:r>
    </w:p>
    <w:p w14:paraId="4FDF3BE7">
      <w:pPr>
        <w:spacing w:line="360" w:lineRule="auto"/>
        <w:ind w:left="14" w:firstLine="408" w:firstLineChars="173"/>
        <w:outlineLvl w:val="1"/>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t>1.满足《中华人民共和国政府采购法》第二十二条规定；</w:t>
      </w:r>
    </w:p>
    <w:p w14:paraId="23266E41">
      <w:pPr>
        <w:spacing w:line="360" w:lineRule="auto"/>
        <w:ind w:left="14" w:firstLine="408" w:firstLineChars="173"/>
        <w:outlineLvl w:val="1"/>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t>2.落实政府采购政策需满足的资格要求：</w:t>
      </w:r>
    </w:p>
    <w:p w14:paraId="174A1EE2">
      <w:pPr>
        <w:spacing w:line="360" w:lineRule="auto"/>
        <w:ind w:left="14" w:firstLine="408" w:firstLineChars="173"/>
        <w:outlineLvl w:val="1"/>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t>2.1 中小企业政策</w:t>
      </w:r>
    </w:p>
    <w:p w14:paraId="616110E5">
      <w:pPr>
        <w:pStyle w:val="24"/>
        <w:spacing w:before="176" w:line="360" w:lineRule="auto"/>
        <w:ind w:left="610"/>
        <w:rPr>
          <w:rFonts w:hint="eastAsia" w:ascii="宋体" w:hAnsi="宋体" w:eastAsia="宋体" w:cs="宋体"/>
          <w:sz w:val="24"/>
          <w:szCs w:val="24"/>
        </w:rPr>
      </w:pPr>
      <w:r>
        <w:rPr>
          <w:rFonts w:hint="eastAsia" w:ascii="宋体" w:hAnsi="宋体" w:eastAsia="宋体" w:cs="宋体"/>
          <w:spacing w:val="1"/>
          <w:sz w:val="24"/>
          <w:szCs w:val="24"/>
        </w:rPr>
        <w:t>2.1  中小企业政策</w:t>
      </w:r>
    </w:p>
    <w:p w14:paraId="6A6E9086">
      <w:pPr>
        <w:pStyle w:val="24"/>
        <w:spacing w:before="178" w:line="360" w:lineRule="auto"/>
        <w:ind w:left="552"/>
        <w:rPr>
          <w:rFonts w:hint="eastAsia" w:ascii="宋体" w:hAnsi="宋体" w:eastAsia="宋体" w:cs="宋体"/>
          <w:sz w:val="24"/>
          <w:szCs w:val="24"/>
        </w:rPr>
      </w:pPr>
      <w:r>
        <w:rPr>
          <w:rFonts w:hint="eastAsia" w:ascii="宋体" w:hAnsi="宋体" w:eastAsia="宋体" w:cs="宋体"/>
          <w:spacing w:val="2"/>
          <w:sz w:val="24"/>
          <w:szCs w:val="24"/>
        </w:rPr>
        <w:t>□本项目不专门面向中小企业预留采购份额。</w:t>
      </w:r>
    </w:p>
    <w:p w14:paraId="3EB691AC">
      <w:pPr>
        <w:pStyle w:val="24"/>
        <w:spacing w:before="178" w:line="360" w:lineRule="auto"/>
        <w:ind w:left="118" w:right="60" w:firstLine="434"/>
        <w:rPr>
          <w:rFonts w:hint="eastAsia" w:ascii="宋体" w:hAnsi="宋体" w:eastAsia="宋体" w:cs="宋体"/>
          <w:sz w:val="24"/>
          <w:szCs w:val="24"/>
        </w:rPr>
      </w:pPr>
      <w:r>
        <w:rPr>
          <w:rFonts w:hint="eastAsia" w:ascii="宋体" w:hAnsi="宋体" w:eastAsia="宋体" w:cs="宋体"/>
          <w:spacing w:val="4"/>
          <w:sz w:val="24"/>
          <w:szCs w:val="24"/>
          <w:lang w:eastAsia="zh-CN"/>
        </w:rPr>
        <w:t>☑</w:t>
      </w:r>
      <w:r>
        <w:rPr>
          <w:rFonts w:hint="eastAsia" w:ascii="宋体" w:hAnsi="宋体" w:eastAsia="宋体" w:cs="宋体"/>
          <w:spacing w:val="4"/>
          <w:sz w:val="24"/>
          <w:szCs w:val="24"/>
        </w:rPr>
        <w:t>本项目专门面向中小企业采购。即</w:t>
      </w:r>
      <w:r>
        <w:rPr>
          <w:rFonts w:hint="eastAsia" w:ascii="宋体" w:hAnsi="宋体" w:eastAsia="宋体" w:cs="宋体"/>
          <w:spacing w:val="-27"/>
          <w:sz w:val="24"/>
          <w:szCs w:val="24"/>
        </w:rPr>
        <w:t xml:space="preserve"> </w:t>
      </w:r>
      <w:r>
        <w:rPr>
          <w:rFonts w:hint="eastAsia" w:ascii="宋体" w:hAnsi="宋体" w:eastAsia="宋体" w:cs="宋体"/>
          <w:spacing w:val="4"/>
          <w:sz w:val="24"/>
          <w:szCs w:val="24"/>
        </w:rPr>
        <w:t>：提供的货物全部由符合政策要</w:t>
      </w:r>
      <w:r>
        <w:rPr>
          <w:rFonts w:hint="eastAsia" w:ascii="宋体" w:hAnsi="宋体" w:eastAsia="宋体" w:cs="宋体"/>
          <w:spacing w:val="1"/>
          <w:sz w:val="24"/>
          <w:szCs w:val="24"/>
        </w:rPr>
        <w:t>求的中小企业制造、服务全部由符合政策</w:t>
      </w:r>
      <w:r>
        <w:rPr>
          <w:rFonts w:hint="eastAsia" w:ascii="宋体" w:hAnsi="宋体" w:eastAsia="宋体" w:cs="宋体"/>
          <w:sz w:val="24"/>
          <w:szCs w:val="24"/>
        </w:rPr>
        <w:t>要求的中小企业承接。</w:t>
      </w:r>
    </w:p>
    <w:p w14:paraId="568DDF81">
      <w:pPr>
        <w:pStyle w:val="24"/>
        <w:spacing w:before="180" w:line="360" w:lineRule="auto"/>
        <w:ind w:left="119" w:right="60" w:firstLine="432"/>
        <w:rPr>
          <w:rFonts w:hint="default" w:ascii="宋体" w:hAnsi="宋体" w:eastAsia="宋体" w:cs="宋体"/>
          <w:sz w:val="24"/>
          <w:szCs w:val="24"/>
          <w:u w:val="none"/>
          <w:lang w:val="en-US" w:eastAsia="zh-CN"/>
        </w:rPr>
      </w:pPr>
      <w:r>
        <w:rPr>
          <w:rFonts w:hint="eastAsia" w:ascii="宋体" w:hAnsi="宋体" w:eastAsia="宋体" w:cs="宋体"/>
          <w:spacing w:val="1"/>
          <w:sz w:val="24"/>
          <w:szCs w:val="24"/>
        </w:rPr>
        <w:t>□本项目预留部分采购项目预算专门面向中小企业采购</w:t>
      </w:r>
      <w:r>
        <w:rPr>
          <w:rFonts w:hint="eastAsia" w:ascii="宋体" w:hAnsi="宋体" w:eastAsia="宋体" w:cs="宋体"/>
          <w:spacing w:val="-39"/>
          <w:sz w:val="24"/>
          <w:szCs w:val="24"/>
        </w:rPr>
        <w:t xml:space="preserve"> </w:t>
      </w:r>
      <w:r>
        <w:rPr>
          <w:rFonts w:hint="eastAsia" w:ascii="宋体" w:hAnsi="宋体" w:eastAsia="宋体" w:cs="宋体"/>
          <w:spacing w:val="1"/>
          <w:sz w:val="24"/>
          <w:szCs w:val="24"/>
        </w:rPr>
        <w:t>。对于预留份额</w:t>
      </w:r>
      <w:r>
        <w:rPr>
          <w:rFonts w:hint="eastAsia" w:ascii="宋体" w:hAnsi="宋体" w:eastAsia="宋体" w:cs="宋体"/>
          <w:spacing w:val="-29"/>
          <w:sz w:val="24"/>
          <w:szCs w:val="24"/>
        </w:rPr>
        <w:t xml:space="preserve"> </w:t>
      </w:r>
      <w:r>
        <w:rPr>
          <w:rFonts w:hint="eastAsia" w:ascii="宋体" w:hAnsi="宋体" w:eastAsia="宋体" w:cs="宋体"/>
          <w:spacing w:val="1"/>
          <w:sz w:val="24"/>
          <w:szCs w:val="24"/>
        </w:rPr>
        <w:t>，提供的货</w:t>
      </w:r>
      <w:r>
        <w:rPr>
          <w:rFonts w:hint="eastAsia" w:ascii="宋体" w:hAnsi="宋体" w:eastAsia="宋体" w:cs="宋体"/>
          <w:sz w:val="24"/>
          <w:szCs w:val="24"/>
        </w:rPr>
        <w:t xml:space="preserve"> </w:t>
      </w:r>
      <w:r>
        <w:rPr>
          <w:rFonts w:hint="eastAsia" w:ascii="宋体" w:hAnsi="宋体" w:eastAsia="宋体" w:cs="宋体"/>
          <w:spacing w:val="-1"/>
          <w:sz w:val="24"/>
          <w:szCs w:val="24"/>
        </w:rPr>
        <w:t>物由符合政策要求的中小企业制造、服务由符</w:t>
      </w:r>
      <w:r>
        <w:rPr>
          <w:rFonts w:hint="eastAsia" w:ascii="宋体" w:hAnsi="宋体" w:eastAsia="宋体" w:cs="宋体"/>
          <w:spacing w:val="-2"/>
          <w:sz w:val="24"/>
          <w:szCs w:val="24"/>
        </w:rPr>
        <w:t>合政策要求的中小企业承接。预留份额通过以下措施进行：</w:t>
      </w:r>
      <w:r>
        <w:rPr>
          <w:rFonts w:hint="eastAsia" w:ascii="宋体" w:hAnsi="宋体" w:eastAsia="宋体" w:cs="宋体"/>
          <w:spacing w:val="-2"/>
          <w:sz w:val="24"/>
          <w:szCs w:val="24"/>
          <w:u w:val="single"/>
          <w:lang w:val="en-US" w:eastAsia="zh-CN"/>
        </w:rPr>
        <w:t xml:space="preserve">   /  </w:t>
      </w:r>
      <w:r>
        <w:rPr>
          <w:rFonts w:hint="eastAsia" w:ascii="宋体" w:hAnsi="宋体" w:eastAsia="宋体" w:cs="宋体"/>
          <w:spacing w:val="-2"/>
          <w:sz w:val="24"/>
          <w:szCs w:val="24"/>
          <w:u w:val="none"/>
          <w:lang w:val="en-US" w:eastAsia="zh-CN"/>
        </w:rPr>
        <w:t xml:space="preserve">。   </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u w:val="none"/>
          <w:lang w:val="en-US" w:eastAsia="zh-CN"/>
        </w:rPr>
        <w:t xml:space="preserve">               </w:t>
      </w:r>
    </w:p>
    <w:p w14:paraId="1CDA4FF1">
      <w:pPr>
        <w:pStyle w:val="24"/>
        <w:spacing w:before="190" w:line="360" w:lineRule="auto"/>
        <w:ind w:left="610"/>
        <w:rPr>
          <w:rFonts w:hint="eastAsia" w:ascii="宋体" w:hAnsi="宋体" w:eastAsia="宋体" w:cs="宋体"/>
          <w:sz w:val="24"/>
          <w:szCs w:val="24"/>
        </w:rPr>
      </w:pPr>
      <w:r>
        <w:rPr>
          <w:rFonts w:hint="eastAsia" w:ascii="宋体" w:hAnsi="宋体" w:eastAsia="宋体" w:cs="宋体"/>
          <w:sz w:val="24"/>
          <w:szCs w:val="24"/>
        </w:rPr>
        <w:t>2.2</w:t>
      </w:r>
      <w:r>
        <w:rPr>
          <w:rFonts w:hint="eastAsia" w:ascii="宋体" w:hAnsi="宋体" w:eastAsia="宋体" w:cs="宋体"/>
          <w:spacing w:val="57"/>
          <w:sz w:val="24"/>
          <w:szCs w:val="24"/>
        </w:rPr>
        <w:t xml:space="preserve"> </w:t>
      </w:r>
      <w:r>
        <w:rPr>
          <w:rFonts w:hint="eastAsia" w:ascii="宋体" w:hAnsi="宋体" w:eastAsia="宋体" w:cs="宋体"/>
          <w:sz w:val="24"/>
          <w:szCs w:val="24"/>
        </w:rPr>
        <w:t>其它落实政府采购政策的资格要求（如有</w:t>
      </w:r>
      <w:r>
        <w:rPr>
          <w:rFonts w:hint="eastAsia" w:ascii="宋体" w:hAnsi="宋体" w:eastAsia="宋体" w:cs="宋体"/>
          <w:spacing w:val="-56"/>
          <w:sz w:val="24"/>
          <w:szCs w:val="24"/>
        </w:rPr>
        <w:t>）：</w:t>
      </w:r>
      <w:r>
        <w:rPr>
          <w:rFonts w:hint="eastAsia" w:ascii="宋体" w:hAnsi="宋体" w:eastAsia="宋体" w:cs="宋体"/>
          <w:spacing w:val="-2"/>
          <w:sz w:val="24"/>
          <w:szCs w:val="24"/>
          <w:u w:val="single"/>
          <w:lang w:val="en-US" w:eastAsia="zh-CN"/>
        </w:rPr>
        <w:t xml:space="preserve">   /  </w:t>
      </w:r>
      <w:r>
        <w:rPr>
          <w:rFonts w:hint="eastAsia" w:ascii="宋体" w:hAnsi="宋体" w:eastAsia="宋体" w:cs="宋体"/>
          <w:spacing w:val="-2"/>
          <w:sz w:val="24"/>
          <w:szCs w:val="24"/>
          <w:u w:val="none"/>
          <w:lang w:val="en-US" w:eastAsia="zh-CN"/>
        </w:rPr>
        <w:t xml:space="preserve">。   </w:t>
      </w:r>
      <w:r>
        <w:rPr>
          <w:rFonts w:hint="eastAsia" w:ascii="宋体" w:hAnsi="宋体" w:eastAsia="宋体" w:cs="宋体"/>
          <w:spacing w:val="-2"/>
          <w:sz w:val="24"/>
          <w:szCs w:val="24"/>
          <w:lang w:val="en-US" w:eastAsia="zh-CN"/>
        </w:rPr>
        <w:t xml:space="preserve"> </w:t>
      </w:r>
    </w:p>
    <w:p w14:paraId="4BEBA388">
      <w:pPr>
        <w:pStyle w:val="24"/>
        <w:numPr>
          <w:ilvl w:val="0"/>
          <w:numId w:val="9"/>
        </w:numPr>
        <w:spacing w:before="273" w:line="360" w:lineRule="auto"/>
        <w:ind w:left="498"/>
        <w:rPr>
          <w:rFonts w:hint="eastAsia" w:ascii="宋体" w:hAnsi="宋体" w:eastAsia="宋体" w:cs="宋体"/>
          <w:sz w:val="24"/>
          <w:szCs w:val="24"/>
        </w:rPr>
      </w:pPr>
      <w:r>
        <w:rPr>
          <w:rFonts w:hint="eastAsia" w:ascii="宋体" w:hAnsi="宋体" w:eastAsia="宋体" w:cs="宋体"/>
          <w:sz w:val="24"/>
          <w:szCs w:val="24"/>
        </w:rPr>
        <w:t>本项目的特定资格要求：</w:t>
      </w:r>
    </w:p>
    <w:p w14:paraId="2692C03C">
      <w:pPr>
        <w:pStyle w:val="24"/>
        <w:spacing w:before="273" w:line="360" w:lineRule="auto"/>
        <w:ind w:left="503"/>
        <w:rPr>
          <w:rFonts w:hint="eastAsia" w:ascii="宋体" w:hAnsi="宋体" w:eastAsia="宋体" w:cs="宋体"/>
          <w:sz w:val="24"/>
          <w:szCs w:val="24"/>
        </w:rPr>
      </w:pPr>
      <w:r>
        <w:rPr>
          <w:rFonts w:hint="eastAsia" w:ascii="宋体" w:hAnsi="宋体" w:eastAsia="宋体" w:cs="宋体"/>
          <w:spacing w:val="-1"/>
          <w:sz w:val="24"/>
          <w:szCs w:val="24"/>
        </w:rPr>
        <w:t>3.</w:t>
      </w:r>
      <w:r>
        <w:rPr>
          <w:rFonts w:hint="eastAsia" w:ascii="宋体" w:hAnsi="宋体" w:eastAsia="宋体" w:cs="宋体"/>
          <w:spacing w:val="-30"/>
          <w:sz w:val="24"/>
          <w:szCs w:val="24"/>
        </w:rPr>
        <w:t xml:space="preserve"> </w:t>
      </w:r>
      <w:r>
        <w:rPr>
          <w:rFonts w:hint="eastAsia" w:ascii="宋体" w:hAnsi="宋体" w:eastAsia="宋体" w:cs="宋体"/>
          <w:spacing w:val="-1"/>
          <w:sz w:val="24"/>
          <w:szCs w:val="24"/>
        </w:rPr>
        <w:t>1 本项目是否属于政府购买服务：</w:t>
      </w:r>
    </w:p>
    <w:p w14:paraId="6B6406F6">
      <w:pPr>
        <w:pStyle w:val="24"/>
        <w:spacing w:before="177" w:line="360" w:lineRule="auto"/>
        <w:ind w:left="1015"/>
        <w:rPr>
          <w:rFonts w:hint="eastAsia" w:ascii="宋体" w:hAnsi="宋体" w:eastAsia="宋体" w:cs="宋体"/>
          <w:sz w:val="24"/>
          <w:szCs w:val="24"/>
        </w:rPr>
      </w:pPr>
      <w:r>
        <w:rPr>
          <w:rFonts w:hint="eastAsia" w:ascii="宋体" w:hAnsi="宋体" w:eastAsia="宋体" w:cs="宋体"/>
          <w:spacing w:val="-2"/>
          <w:sz w:val="24"/>
          <w:szCs w:val="24"/>
          <w:lang w:eastAsia="zh-CN"/>
        </w:rPr>
        <w:t>■</w:t>
      </w:r>
      <w:r>
        <w:rPr>
          <w:rFonts w:hint="eastAsia" w:ascii="宋体" w:hAnsi="宋体" w:eastAsia="宋体" w:cs="宋体"/>
          <w:spacing w:val="29"/>
          <w:sz w:val="24"/>
          <w:szCs w:val="24"/>
        </w:rPr>
        <w:t>否</w:t>
      </w:r>
    </w:p>
    <w:p w14:paraId="071644E9">
      <w:pPr>
        <w:pStyle w:val="24"/>
        <w:spacing w:before="175" w:line="360" w:lineRule="auto"/>
        <w:ind w:left="1000" w:firstLine="15"/>
        <w:rPr>
          <w:rFonts w:hint="eastAsia" w:ascii="宋体" w:hAnsi="宋体" w:eastAsia="宋体" w:cs="宋体"/>
          <w:sz w:val="24"/>
          <w:szCs w:val="24"/>
        </w:rPr>
      </w:pPr>
      <w:r>
        <w:rPr>
          <w:rFonts w:hint="eastAsia" w:ascii="宋体" w:hAnsi="宋体" w:eastAsia="宋体" w:cs="宋体"/>
          <w:spacing w:val="1"/>
          <w:sz w:val="24"/>
          <w:szCs w:val="24"/>
        </w:rPr>
        <w:t>□是，公益一类事业单位、使用事业编制且由财政</w:t>
      </w:r>
      <w:r>
        <w:rPr>
          <w:rFonts w:hint="eastAsia" w:ascii="宋体" w:hAnsi="宋体" w:eastAsia="宋体" w:cs="宋体"/>
          <w:sz w:val="24"/>
          <w:szCs w:val="24"/>
        </w:rPr>
        <w:t xml:space="preserve">拨款保障的群团组织，不得 </w:t>
      </w:r>
      <w:r>
        <w:rPr>
          <w:rFonts w:hint="eastAsia" w:ascii="宋体" w:hAnsi="宋体" w:eastAsia="宋体" w:cs="宋体"/>
          <w:spacing w:val="-1"/>
          <w:sz w:val="24"/>
          <w:szCs w:val="24"/>
        </w:rPr>
        <w:t>作为承接主体；</w:t>
      </w:r>
    </w:p>
    <w:p w14:paraId="515BE3CD">
      <w:pPr>
        <w:numPr>
          <w:ilvl w:val="-1"/>
          <w:numId w:val="0"/>
        </w:num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3.2 其他特定资格要求：</w:t>
      </w:r>
    </w:p>
    <w:p w14:paraId="4D329025">
      <w:pPr>
        <w:numPr>
          <w:ilvl w:val="-1"/>
          <w:numId w:val="0"/>
        </w:numPr>
        <w:spacing w:line="360" w:lineRule="auto"/>
        <w:ind w:firstLine="480" w:firstLineChars="200"/>
        <w:rPr>
          <w:rFonts w:hint="eastAsia" w:ascii="宋体" w:hAnsi="宋体" w:eastAsia="宋体" w:cs="宋体"/>
          <w:snapToGrid w:val="0"/>
          <w:color w:val="000000"/>
          <w:spacing w:val="1"/>
          <w:sz w:val="24"/>
          <w:szCs w:val="24"/>
          <w:u w:val="single"/>
          <w:lang w:val="en-US" w:eastAsia="zh-CN" w:bidi="ar-SA"/>
        </w:rPr>
      </w:pPr>
      <w:r>
        <w:rPr>
          <w:rFonts w:hint="eastAsia" w:ascii="宋体" w:hAnsi="宋体" w:eastAsia="宋体" w:cs="宋体"/>
          <w:i w:val="0"/>
          <w:iCs w:val="0"/>
          <w:sz w:val="24"/>
          <w:szCs w:val="24"/>
          <w:u w:val="single"/>
          <w:lang w:eastAsia="zh-CN"/>
        </w:rPr>
        <w:t>（</w:t>
      </w:r>
      <w:r>
        <w:rPr>
          <w:rFonts w:hint="eastAsia" w:ascii="宋体" w:hAnsi="宋体" w:eastAsia="宋体" w:cs="宋体"/>
          <w:i w:val="0"/>
          <w:iCs w:val="0"/>
          <w:sz w:val="24"/>
          <w:szCs w:val="24"/>
          <w:u w:val="single"/>
          <w:lang w:val="en-US" w:eastAsia="zh-CN"/>
        </w:rPr>
        <w:t>1</w:t>
      </w:r>
      <w:r>
        <w:rPr>
          <w:rFonts w:hint="eastAsia" w:ascii="宋体" w:hAnsi="宋体" w:eastAsia="宋体" w:cs="宋体"/>
          <w:i w:val="0"/>
          <w:iCs w:val="0"/>
          <w:sz w:val="24"/>
          <w:szCs w:val="24"/>
          <w:u w:val="single"/>
          <w:lang w:eastAsia="zh-CN"/>
        </w:rPr>
        <w:t>）</w:t>
      </w:r>
      <w:r>
        <w:rPr>
          <w:rFonts w:hint="eastAsia" w:ascii="宋体" w:hAnsi="宋体" w:eastAsia="宋体" w:cs="宋体"/>
          <w:snapToGrid w:val="0"/>
          <w:color w:val="000000"/>
          <w:spacing w:val="1"/>
          <w:sz w:val="24"/>
          <w:szCs w:val="24"/>
          <w:u w:val="single"/>
          <w:lang w:val="en-US" w:eastAsia="zh-CN" w:bidi="ar-SA"/>
        </w:rPr>
        <w:t>供应商具有建筑工程施工总承包三级及以上资质和有效安全生产许可证，供应商拟派项目经理应具有建筑工程专业二级及以上注册建造师资格，具备有效的安全生产考核合格证书。</w:t>
      </w:r>
    </w:p>
    <w:p w14:paraId="611B4E0D">
      <w:pPr>
        <w:pStyle w:val="2"/>
        <w:ind w:firstLine="484" w:firstLineChars="200"/>
        <w:rPr>
          <w:rFonts w:hint="eastAsia" w:ascii="宋体" w:hAnsi="宋体" w:eastAsia="宋体" w:cs="宋体"/>
          <w:b w:val="0"/>
          <w:snapToGrid w:val="0"/>
          <w:color w:val="000000"/>
          <w:spacing w:val="1"/>
          <w:kern w:val="0"/>
          <w:sz w:val="24"/>
          <w:szCs w:val="24"/>
          <w:u w:val="single"/>
          <w:lang w:val="en-US" w:eastAsia="zh-CN" w:bidi="ar-SA"/>
        </w:rPr>
      </w:pPr>
      <w:r>
        <w:rPr>
          <w:rFonts w:hint="eastAsia" w:ascii="宋体" w:hAnsi="宋体" w:eastAsia="宋体" w:cs="宋体"/>
          <w:b w:val="0"/>
          <w:snapToGrid w:val="0"/>
          <w:color w:val="000000"/>
          <w:spacing w:val="1"/>
          <w:kern w:val="0"/>
          <w:sz w:val="24"/>
          <w:szCs w:val="24"/>
          <w:u w:val="single"/>
          <w:lang w:val="en-US" w:eastAsia="zh-CN" w:bidi="ar-SA"/>
        </w:rPr>
        <w:t>（2）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rPr>
          <w:rFonts w:hint="eastAsia" w:cs="宋体"/>
          <w:b w:val="0"/>
          <w:snapToGrid w:val="0"/>
          <w:color w:val="000000"/>
          <w:spacing w:val="1"/>
          <w:kern w:val="0"/>
          <w:sz w:val="24"/>
          <w:szCs w:val="24"/>
          <w:u w:val="single"/>
          <w:lang w:val="en-US" w:eastAsia="zh-CN" w:bidi="ar-SA"/>
        </w:rPr>
        <w:t>。</w:t>
      </w:r>
    </w:p>
    <w:p w14:paraId="74FF278D">
      <w:pPr>
        <w:spacing w:line="360" w:lineRule="auto"/>
        <w:ind w:left="14"/>
        <w:outlineLvl w:val="1"/>
        <w:rPr>
          <w:rFonts w:hint="eastAsia" w:ascii="宋体" w:hAnsi="宋体" w:eastAsia="宋体" w:cs="宋体"/>
          <w:sz w:val="24"/>
          <w:szCs w:val="24"/>
          <w:lang w:eastAsia="zh-CN"/>
        </w:rPr>
      </w:pPr>
      <w:r>
        <w:rPr>
          <w:rFonts w:hint="eastAsia" w:ascii="宋体" w:hAnsi="宋体" w:eastAsia="宋体" w:cs="宋体"/>
          <w:b/>
          <w:bCs/>
          <w:spacing w:val="-1"/>
          <w:sz w:val="24"/>
          <w:szCs w:val="24"/>
          <w:lang w:eastAsia="zh-CN"/>
        </w:rPr>
        <w:t>三、获取采购文件</w:t>
      </w:r>
    </w:p>
    <w:p w14:paraId="369CAAB3">
      <w:pPr>
        <w:pStyle w:val="24"/>
        <w:wordWrap w:val="0"/>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1.时间：2025年</w:t>
      </w:r>
      <w:r>
        <w:rPr>
          <w:rFonts w:hint="eastAsia" w:ascii="宋体" w:hAnsi="宋体" w:eastAsia="宋体" w:cs="宋体"/>
          <w:sz w:val="24"/>
          <w:szCs w:val="24"/>
          <w:lang w:val="en-US" w:eastAsia="zh-CN"/>
        </w:rPr>
        <w:t>9</w:t>
      </w:r>
      <w:r>
        <w:rPr>
          <w:rFonts w:hint="eastAsia" w:ascii="宋体" w:hAnsi="宋体" w:eastAsia="宋体" w:cs="宋体"/>
          <w:sz w:val="24"/>
          <w:szCs w:val="24"/>
          <w:lang w:eastAsia="zh-CN"/>
        </w:rPr>
        <w:t>月</w:t>
      </w:r>
      <w:r>
        <w:rPr>
          <w:rFonts w:hint="eastAsia" w:ascii="宋体" w:hAnsi="宋体" w:eastAsia="宋体" w:cs="宋体"/>
          <w:sz w:val="24"/>
          <w:szCs w:val="24"/>
          <w:lang w:val="en-US" w:eastAsia="zh-CN"/>
        </w:rPr>
        <w:t>8</w:t>
      </w:r>
      <w:r>
        <w:rPr>
          <w:rFonts w:hint="eastAsia" w:ascii="宋体" w:hAnsi="宋体" w:eastAsia="宋体" w:cs="宋体"/>
          <w:sz w:val="24"/>
          <w:szCs w:val="24"/>
          <w:lang w:eastAsia="zh-CN"/>
        </w:rPr>
        <w:t>日至2025年</w:t>
      </w:r>
      <w:r>
        <w:rPr>
          <w:rFonts w:hint="eastAsia" w:ascii="宋体" w:hAnsi="宋体" w:eastAsia="宋体" w:cs="宋体"/>
          <w:sz w:val="24"/>
          <w:szCs w:val="24"/>
          <w:lang w:val="en-US" w:eastAsia="zh-CN"/>
        </w:rPr>
        <w:t>9</w:t>
      </w:r>
      <w:r>
        <w:rPr>
          <w:rFonts w:hint="eastAsia" w:ascii="宋体" w:hAnsi="宋体" w:eastAsia="宋体" w:cs="宋体"/>
          <w:sz w:val="24"/>
          <w:szCs w:val="24"/>
          <w:lang w:eastAsia="zh-CN"/>
        </w:rPr>
        <w:t>月</w:t>
      </w:r>
      <w:r>
        <w:rPr>
          <w:rFonts w:hint="eastAsia" w:ascii="宋体" w:hAnsi="宋体" w:eastAsia="宋体" w:cs="宋体"/>
          <w:sz w:val="24"/>
          <w:szCs w:val="24"/>
          <w:lang w:val="en-US" w:eastAsia="zh-CN"/>
        </w:rPr>
        <w:t>15</w:t>
      </w:r>
      <w:r>
        <w:rPr>
          <w:rFonts w:hint="eastAsia" w:ascii="宋体" w:hAnsi="宋体" w:eastAsia="宋体" w:cs="宋体"/>
          <w:sz w:val="24"/>
          <w:szCs w:val="24"/>
          <w:lang w:eastAsia="zh-CN"/>
        </w:rPr>
        <w:t>日，每天上午8:30至12：00，下午12:00至17:00（北京时间，法定节假日除外）。</w:t>
      </w:r>
    </w:p>
    <w:p w14:paraId="56D5C50C">
      <w:pPr>
        <w:pStyle w:val="24"/>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firstLine="480" w:firstLineChars="200"/>
        <w:textAlignment w:val="auto"/>
        <w:rPr>
          <w:rFonts w:hint="eastAsia" w:ascii="宋体" w:hAnsi="宋体" w:eastAsia="宋体" w:cs="宋体"/>
          <w:i w:val="0"/>
          <w:iCs w:val="0"/>
          <w:spacing w:val="0"/>
          <w:w w:val="100"/>
          <w:position w:val="0"/>
          <w:sz w:val="24"/>
          <w:szCs w:val="24"/>
          <w:highlight w:val="none"/>
        </w:rPr>
      </w:pPr>
      <w:r>
        <w:rPr>
          <w:rFonts w:hint="eastAsia" w:ascii="宋体" w:hAnsi="宋体" w:eastAsia="宋体" w:cs="宋体"/>
          <w:i w:val="0"/>
          <w:iCs w:val="0"/>
          <w:spacing w:val="0"/>
          <w:w w:val="100"/>
          <w:position w:val="0"/>
          <w:sz w:val="24"/>
          <w:szCs w:val="24"/>
          <w:highlight w:val="none"/>
        </w:rPr>
        <w:t>2.地点：北京市政府采购电子交易平台</w:t>
      </w:r>
    </w:p>
    <w:p w14:paraId="7812998F">
      <w:pPr>
        <w:pStyle w:val="24"/>
        <w:keepNext w:val="0"/>
        <w:keepLines w:val="0"/>
        <w:pageBreakBefore w:val="0"/>
        <w:widowControl w:val="0"/>
        <w:kinsoku/>
        <w:wordWrap w:val="0"/>
        <w:overflowPunct/>
        <w:topLinePunct w:val="0"/>
        <w:autoSpaceDE w:val="0"/>
        <w:autoSpaceDN w:val="0"/>
        <w:bidi w:val="0"/>
        <w:adjustRightInd/>
        <w:snapToGrid/>
        <w:spacing w:before="0" w:line="360" w:lineRule="auto"/>
        <w:ind w:left="0" w:leftChars="0" w:right="0" w:firstLine="480" w:firstLineChars="200"/>
        <w:textAlignment w:val="auto"/>
        <w:rPr>
          <w:rFonts w:hint="eastAsia" w:ascii="宋体" w:hAnsi="宋体" w:eastAsia="宋体" w:cs="宋体"/>
          <w:i w:val="0"/>
          <w:iCs w:val="0"/>
          <w:spacing w:val="0"/>
          <w:w w:val="100"/>
          <w:position w:val="0"/>
          <w:sz w:val="24"/>
          <w:szCs w:val="24"/>
          <w:highlight w:val="none"/>
        </w:rPr>
      </w:pPr>
      <w:r>
        <w:rPr>
          <w:rFonts w:hint="eastAsia" w:ascii="宋体" w:hAnsi="宋体" w:eastAsia="宋体" w:cs="宋体"/>
          <w:i w:val="0"/>
          <w:iCs w:val="0"/>
          <w:spacing w:val="0"/>
          <w:w w:val="100"/>
          <w:position w:val="0"/>
          <w:sz w:val="24"/>
          <w:szCs w:val="24"/>
          <w:highlight w:val="none"/>
        </w:rPr>
        <w:t>3.方式：供应商使用CA数字证书或电子营业执照登录北京市政府采购电子交易平台（</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"http://zbcg-bjzc.zhongcy.com/bjczj-portal-site/index.html%23/home" </w:instrText>
      </w:r>
      <w:r>
        <w:rPr>
          <w:rFonts w:hint="eastAsia" w:ascii="宋体" w:hAnsi="宋体" w:eastAsia="宋体" w:cs="宋体"/>
          <w:sz w:val="24"/>
          <w:szCs w:val="24"/>
        </w:rPr>
        <w:fldChar w:fldCharType="separate"/>
      </w:r>
      <w:r>
        <w:rPr>
          <w:rFonts w:hint="eastAsia" w:ascii="宋体" w:hAnsi="宋体" w:eastAsia="宋体" w:cs="宋体"/>
          <w:i w:val="0"/>
          <w:iCs w:val="0"/>
          <w:spacing w:val="0"/>
          <w:w w:val="100"/>
          <w:position w:val="0"/>
          <w:sz w:val="24"/>
          <w:szCs w:val="24"/>
          <w:highlight w:val="none"/>
        </w:rPr>
        <w:t>http://zbcg-bjzc.zhongcy.com/bjczj-portal-site/index.html#/home</w:t>
      </w:r>
      <w:r>
        <w:rPr>
          <w:rFonts w:hint="eastAsia" w:ascii="宋体" w:hAnsi="宋体" w:eastAsia="宋体" w:cs="宋体"/>
          <w:i w:val="0"/>
          <w:iCs w:val="0"/>
          <w:spacing w:val="0"/>
          <w:w w:val="100"/>
          <w:position w:val="0"/>
          <w:sz w:val="24"/>
          <w:szCs w:val="24"/>
          <w:highlight w:val="none"/>
        </w:rPr>
        <w:fldChar w:fldCharType="end"/>
      </w:r>
      <w:r>
        <w:rPr>
          <w:rFonts w:hint="eastAsia" w:ascii="宋体" w:hAnsi="宋体" w:eastAsia="宋体" w:cs="宋体"/>
          <w:i w:val="0"/>
          <w:iCs w:val="0"/>
          <w:spacing w:val="0"/>
          <w:w w:val="100"/>
          <w:position w:val="0"/>
          <w:sz w:val="24"/>
          <w:szCs w:val="24"/>
          <w:highlight w:val="none"/>
        </w:rPr>
        <w:t>）获取电子版</w:t>
      </w:r>
      <w:r>
        <w:rPr>
          <w:rFonts w:hint="eastAsia" w:ascii="宋体" w:hAnsi="宋体" w:eastAsia="宋体" w:cs="宋体"/>
          <w:i w:val="0"/>
          <w:iCs w:val="0"/>
          <w:spacing w:val="0"/>
          <w:w w:val="100"/>
          <w:position w:val="0"/>
          <w:sz w:val="24"/>
          <w:szCs w:val="24"/>
          <w:highlight w:val="none"/>
          <w:lang w:val="en-US" w:eastAsia="zh-CN"/>
        </w:rPr>
        <w:t>竞争性磋商</w:t>
      </w:r>
      <w:r>
        <w:rPr>
          <w:rFonts w:hint="eastAsia" w:ascii="宋体" w:hAnsi="宋体" w:eastAsia="宋体" w:cs="宋体"/>
          <w:i w:val="0"/>
          <w:iCs w:val="0"/>
          <w:spacing w:val="0"/>
          <w:w w:val="100"/>
          <w:position w:val="0"/>
          <w:sz w:val="24"/>
          <w:szCs w:val="24"/>
          <w:highlight w:val="none"/>
        </w:rPr>
        <w:t>文件。</w:t>
      </w:r>
    </w:p>
    <w:p w14:paraId="1676B583">
      <w:pPr>
        <w:pStyle w:val="24"/>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firstLine="480" w:firstLineChars="200"/>
        <w:textAlignment w:val="auto"/>
        <w:rPr>
          <w:rFonts w:hint="eastAsia" w:ascii="宋体" w:hAnsi="宋体" w:eastAsia="宋体" w:cs="宋体"/>
          <w:sz w:val="24"/>
          <w:szCs w:val="24"/>
        </w:rPr>
      </w:pPr>
      <w:r>
        <w:rPr>
          <w:rFonts w:hint="eastAsia" w:ascii="宋体" w:hAnsi="宋体" w:eastAsia="宋体" w:cs="宋体"/>
          <w:i w:val="0"/>
          <w:iCs w:val="0"/>
          <w:spacing w:val="0"/>
          <w:w w:val="100"/>
          <w:position w:val="0"/>
          <w:sz w:val="24"/>
          <w:szCs w:val="24"/>
          <w:highlight w:val="none"/>
        </w:rPr>
        <w:t>4.售价：0元。</w:t>
      </w:r>
    </w:p>
    <w:p w14:paraId="19F78021">
      <w:pPr>
        <w:spacing w:line="360" w:lineRule="auto"/>
        <w:ind w:left="35"/>
        <w:outlineLvl w:val="1"/>
        <w:rPr>
          <w:rFonts w:hint="eastAsia" w:ascii="宋体" w:hAnsi="宋体" w:eastAsia="宋体" w:cs="宋体"/>
          <w:sz w:val="24"/>
          <w:szCs w:val="24"/>
          <w:lang w:eastAsia="zh-CN"/>
        </w:rPr>
      </w:pPr>
      <w:r>
        <w:rPr>
          <w:rFonts w:hint="eastAsia" w:ascii="宋体" w:hAnsi="宋体" w:eastAsia="宋体" w:cs="宋体"/>
          <w:b/>
          <w:bCs/>
          <w:spacing w:val="-3"/>
          <w:sz w:val="24"/>
          <w:szCs w:val="24"/>
          <w:lang w:eastAsia="zh-CN"/>
        </w:rPr>
        <w:t>四、响应文件提交</w:t>
      </w:r>
    </w:p>
    <w:p w14:paraId="34AFBA38">
      <w:pPr>
        <w:wordWrap w:val="0"/>
        <w:spacing w:line="360" w:lineRule="auto"/>
        <w:ind w:firstLine="444" w:firstLineChars="200"/>
        <w:rPr>
          <w:rFonts w:hint="eastAsia" w:ascii="宋体" w:hAnsi="宋体" w:eastAsia="宋体" w:cs="宋体"/>
          <w:sz w:val="24"/>
          <w:szCs w:val="24"/>
          <w:u w:val="none"/>
          <w:lang w:eastAsia="zh-CN"/>
        </w:rPr>
      </w:pPr>
      <w:r>
        <w:rPr>
          <w:rFonts w:hint="eastAsia" w:ascii="宋体" w:hAnsi="宋体" w:eastAsia="宋体" w:cs="宋体"/>
          <w:spacing w:val="-9"/>
          <w:sz w:val="24"/>
          <w:szCs w:val="24"/>
          <w:u w:val="none"/>
          <w:lang w:eastAsia="zh-CN"/>
        </w:rPr>
        <w:t>截止时间：</w:t>
      </w:r>
      <w:r>
        <w:rPr>
          <w:rFonts w:hint="eastAsia" w:ascii="宋体" w:hAnsi="宋体" w:eastAsia="宋体" w:cs="宋体"/>
          <w:sz w:val="24"/>
          <w:szCs w:val="24"/>
          <w:u w:val="none"/>
          <w:lang w:eastAsia="zh-CN"/>
        </w:rPr>
        <w:t>2025年</w:t>
      </w:r>
      <w:r>
        <w:rPr>
          <w:rFonts w:hint="eastAsia" w:ascii="宋体" w:hAnsi="宋体" w:eastAsia="宋体" w:cs="宋体"/>
          <w:sz w:val="24"/>
          <w:szCs w:val="24"/>
          <w:u w:val="none"/>
          <w:lang w:val="en-US" w:eastAsia="zh-CN"/>
        </w:rPr>
        <w:t>9</w:t>
      </w:r>
      <w:r>
        <w:rPr>
          <w:rFonts w:hint="eastAsia" w:ascii="宋体" w:hAnsi="宋体" w:eastAsia="宋体" w:cs="宋体"/>
          <w:sz w:val="24"/>
          <w:szCs w:val="24"/>
          <w:u w:val="none"/>
          <w:lang w:eastAsia="zh-CN"/>
        </w:rPr>
        <w:t>月</w:t>
      </w:r>
      <w:r>
        <w:rPr>
          <w:rFonts w:hint="eastAsia" w:ascii="宋体" w:hAnsi="宋体" w:eastAsia="宋体" w:cs="宋体"/>
          <w:sz w:val="24"/>
          <w:szCs w:val="24"/>
          <w:u w:val="none"/>
          <w:lang w:val="en-US" w:eastAsia="zh-CN"/>
        </w:rPr>
        <w:t>18</w:t>
      </w:r>
      <w:r>
        <w:rPr>
          <w:rFonts w:hint="eastAsia" w:ascii="宋体" w:hAnsi="宋体" w:eastAsia="宋体" w:cs="宋体"/>
          <w:sz w:val="24"/>
          <w:szCs w:val="24"/>
          <w:u w:val="none"/>
          <w:lang w:eastAsia="zh-CN"/>
        </w:rPr>
        <w:t>日</w:t>
      </w:r>
      <w:r>
        <w:rPr>
          <w:rFonts w:hint="eastAsia" w:ascii="宋体" w:hAnsi="宋体" w:eastAsia="宋体" w:cs="宋体"/>
          <w:spacing w:val="1"/>
          <w:sz w:val="24"/>
          <w:szCs w:val="24"/>
          <w:u w:val="none"/>
          <w:lang w:eastAsia="zh-CN"/>
        </w:rPr>
        <w:t>09</w:t>
      </w:r>
      <w:r>
        <w:rPr>
          <w:rFonts w:hint="eastAsia" w:ascii="宋体" w:hAnsi="宋体" w:eastAsia="宋体" w:cs="宋体"/>
          <w:spacing w:val="-9"/>
          <w:sz w:val="24"/>
          <w:szCs w:val="24"/>
          <w:u w:val="none"/>
          <w:lang w:eastAsia="zh-CN"/>
        </w:rPr>
        <w:t>点</w:t>
      </w:r>
      <w:r>
        <w:rPr>
          <w:rFonts w:hint="eastAsia" w:ascii="宋体" w:hAnsi="宋体" w:eastAsia="宋体" w:cs="宋体"/>
          <w:spacing w:val="1"/>
          <w:sz w:val="24"/>
          <w:szCs w:val="24"/>
          <w:u w:val="none"/>
          <w:lang w:val="en-US" w:eastAsia="zh-CN"/>
        </w:rPr>
        <w:t>3</w:t>
      </w:r>
      <w:r>
        <w:rPr>
          <w:rFonts w:hint="eastAsia" w:ascii="宋体" w:hAnsi="宋体" w:eastAsia="宋体" w:cs="宋体"/>
          <w:spacing w:val="1"/>
          <w:sz w:val="24"/>
          <w:szCs w:val="24"/>
          <w:u w:val="none"/>
          <w:lang w:eastAsia="zh-CN"/>
        </w:rPr>
        <w:t>0</w:t>
      </w:r>
      <w:r>
        <w:rPr>
          <w:rFonts w:hint="eastAsia" w:ascii="宋体" w:hAnsi="宋体" w:eastAsia="宋体" w:cs="宋体"/>
          <w:spacing w:val="-9"/>
          <w:sz w:val="24"/>
          <w:szCs w:val="24"/>
          <w:u w:val="none"/>
          <w:lang w:eastAsia="zh-CN"/>
        </w:rPr>
        <w:t>分（北京时间）。</w:t>
      </w:r>
    </w:p>
    <w:p w14:paraId="706A87A8">
      <w:pPr>
        <w:wordWrap w:val="0"/>
        <w:spacing w:line="360" w:lineRule="auto"/>
        <w:ind w:firstLine="444" w:firstLineChars="200"/>
        <w:rPr>
          <w:rFonts w:hint="eastAsia" w:ascii="宋体" w:hAnsi="宋体" w:eastAsia="宋体" w:cs="宋体"/>
          <w:i w:val="0"/>
          <w:iCs w:val="0"/>
          <w:spacing w:val="0"/>
          <w:w w:val="100"/>
          <w:position w:val="0"/>
          <w:sz w:val="24"/>
          <w:szCs w:val="24"/>
          <w:highlight w:val="none"/>
          <w:u w:val="none"/>
        </w:rPr>
      </w:pPr>
      <w:r>
        <w:rPr>
          <w:rFonts w:hint="eastAsia" w:ascii="宋体" w:hAnsi="宋体" w:eastAsia="宋体" w:cs="宋体"/>
          <w:spacing w:val="-9"/>
          <w:sz w:val="24"/>
          <w:szCs w:val="24"/>
          <w:lang w:eastAsia="zh-CN"/>
        </w:rPr>
        <w:t>地点：</w:t>
      </w:r>
      <w:r>
        <w:rPr>
          <w:rFonts w:hint="eastAsia" w:ascii="宋体" w:hAnsi="宋体" w:eastAsia="宋体" w:cs="宋体"/>
          <w:i w:val="0"/>
          <w:iCs w:val="0"/>
          <w:spacing w:val="0"/>
          <w:w w:val="100"/>
          <w:position w:val="0"/>
          <w:sz w:val="24"/>
          <w:szCs w:val="24"/>
          <w:highlight w:val="none"/>
          <w:u w:val="none"/>
        </w:rPr>
        <w:t>北京市政府采购电子交易平台</w:t>
      </w:r>
    </w:p>
    <w:p w14:paraId="36D923F3">
      <w:pPr>
        <w:spacing w:before="104" w:line="360" w:lineRule="auto"/>
        <w:ind w:left="15"/>
        <w:outlineLvl w:val="1"/>
        <w:rPr>
          <w:rFonts w:hint="eastAsia" w:ascii="宋体" w:hAnsi="宋体" w:eastAsia="宋体" w:cs="宋体"/>
          <w:sz w:val="24"/>
          <w:szCs w:val="24"/>
        </w:rPr>
      </w:pPr>
      <w:r>
        <w:rPr>
          <w:rFonts w:hint="eastAsia" w:ascii="宋体" w:hAnsi="宋体" w:eastAsia="宋体" w:cs="宋体"/>
          <w:b/>
          <w:bCs/>
          <w:spacing w:val="-2"/>
          <w:sz w:val="24"/>
          <w:szCs w:val="24"/>
        </w:rPr>
        <w:t>五、开启</w:t>
      </w:r>
    </w:p>
    <w:p w14:paraId="06C8CD59">
      <w:pPr>
        <w:wordWrap w:val="0"/>
        <w:spacing w:line="360" w:lineRule="auto"/>
        <w:ind w:firstLine="444" w:firstLineChars="200"/>
        <w:rPr>
          <w:rFonts w:hint="eastAsia" w:ascii="宋体" w:hAnsi="宋体" w:eastAsia="宋体" w:cs="宋体"/>
          <w:sz w:val="24"/>
          <w:szCs w:val="24"/>
          <w:u w:val="none"/>
          <w:lang w:eastAsia="zh-CN"/>
        </w:rPr>
      </w:pPr>
      <w:r>
        <w:rPr>
          <w:rFonts w:hint="eastAsia" w:ascii="宋体" w:hAnsi="宋体" w:eastAsia="宋体" w:cs="宋体"/>
          <w:spacing w:val="-9"/>
          <w:sz w:val="24"/>
          <w:szCs w:val="24"/>
          <w:u w:val="none"/>
          <w:lang w:eastAsia="zh-CN"/>
        </w:rPr>
        <w:t>截止时间：</w:t>
      </w:r>
      <w:r>
        <w:rPr>
          <w:rFonts w:hint="eastAsia" w:ascii="宋体" w:hAnsi="宋体" w:eastAsia="宋体" w:cs="宋体"/>
          <w:sz w:val="24"/>
          <w:szCs w:val="24"/>
          <w:u w:val="none"/>
          <w:lang w:eastAsia="zh-CN"/>
        </w:rPr>
        <w:t>2025年</w:t>
      </w:r>
      <w:r>
        <w:rPr>
          <w:rFonts w:hint="eastAsia" w:ascii="宋体" w:hAnsi="宋体" w:eastAsia="宋体" w:cs="宋体"/>
          <w:sz w:val="24"/>
          <w:szCs w:val="24"/>
          <w:u w:val="none"/>
          <w:lang w:val="en-US" w:eastAsia="zh-CN"/>
        </w:rPr>
        <w:t>9</w:t>
      </w:r>
      <w:r>
        <w:rPr>
          <w:rFonts w:hint="eastAsia" w:ascii="宋体" w:hAnsi="宋体" w:eastAsia="宋体" w:cs="宋体"/>
          <w:sz w:val="24"/>
          <w:szCs w:val="24"/>
          <w:u w:val="none"/>
          <w:lang w:eastAsia="zh-CN"/>
        </w:rPr>
        <w:t>月</w:t>
      </w:r>
      <w:r>
        <w:rPr>
          <w:rFonts w:hint="eastAsia" w:ascii="宋体" w:hAnsi="宋体" w:eastAsia="宋体" w:cs="宋体"/>
          <w:sz w:val="24"/>
          <w:szCs w:val="24"/>
          <w:u w:val="none"/>
          <w:lang w:val="en-US" w:eastAsia="zh-CN"/>
        </w:rPr>
        <w:t>18</w:t>
      </w:r>
      <w:r>
        <w:rPr>
          <w:rFonts w:hint="eastAsia" w:ascii="宋体" w:hAnsi="宋体" w:eastAsia="宋体" w:cs="宋体"/>
          <w:sz w:val="24"/>
          <w:szCs w:val="24"/>
          <w:u w:val="none"/>
          <w:lang w:eastAsia="zh-CN"/>
        </w:rPr>
        <w:t>日</w:t>
      </w:r>
      <w:r>
        <w:rPr>
          <w:rFonts w:hint="eastAsia" w:ascii="宋体" w:hAnsi="宋体" w:eastAsia="宋体" w:cs="宋体"/>
          <w:spacing w:val="1"/>
          <w:sz w:val="24"/>
          <w:szCs w:val="24"/>
          <w:u w:val="none"/>
          <w:lang w:eastAsia="zh-CN"/>
        </w:rPr>
        <w:t>09</w:t>
      </w:r>
      <w:r>
        <w:rPr>
          <w:rFonts w:hint="eastAsia" w:ascii="宋体" w:hAnsi="宋体" w:eastAsia="宋体" w:cs="宋体"/>
          <w:spacing w:val="-9"/>
          <w:sz w:val="24"/>
          <w:szCs w:val="24"/>
          <w:u w:val="none"/>
          <w:lang w:eastAsia="zh-CN"/>
        </w:rPr>
        <w:t>点</w:t>
      </w:r>
      <w:r>
        <w:rPr>
          <w:rFonts w:hint="eastAsia" w:ascii="宋体" w:hAnsi="宋体" w:eastAsia="宋体" w:cs="宋体"/>
          <w:spacing w:val="1"/>
          <w:sz w:val="24"/>
          <w:szCs w:val="24"/>
          <w:u w:val="none"/>
          <w:lang w:val="en-US" w:eastAsia="zh-CN"/>
        </w:rPr>
        <w:t>3</w:t>
      </w:r>
      <w:r>
        <w:rPr>
          <w:rFonts w:hint="eastAsia" w:ascii="宋体" w:hAnsi="宋体" w:eastAsia="宋体" w:cs="宋体"/>
          <w:spacing w:val="1"/>
          <w:sz w:val="24"/>
          <w:szCs w:val="24"/>
          <w:u w:val="none"/>
          <w:lang w:eastAsia="zh-CN"/>
        </w:rPr>
        <w:t>0</w:t>
      </w:r>
      <w:r>
        <w:rPr>
          <w:rFonts w:hint="eastAsia" w:ascii="宋体" w:hAnsi="宋体" w:eastAsia="宋体" w:cs="宋体"/>
          <w:spacing w:val="-9"/>
          <w:sz w:val="24"/>
          <w:szCs w:val="24"/>
          <w:u w:val="none"/>
          <w:lang w:eastAsia="zh-CN"/>
        </w:rPr>
        <w:t>分（北京时间）。</w:t>
      </w:r>
    </w:p>
    <w:p w14:paraId="1E3375EA">
      <w:pPr>
        <w:wordWrap w:val="0"/>
        <w:spacing w:line="360" w:lineRule="auto"/>
        <w:ind w:firstLine="444" w:firstLineChars="200"/>
        <w:rPr>
          <w:rFonts w:hint="eastAsia" w:ascii="宋体" w:hAnsi="宋体" w:eastAsia="宋体" w:cs="宋体"/>
          <w:i w:val="0"/>
          <w:iCs w:val="0"/>
          <w:spacing w:val="0"/>
          <w:w w:val="100"/>
          <w:position w:val="0"/>
          <w:sz w:val="24"/>
          <w:szCs w:val="24"/>
          <w:highlight w:val="none"/>
          <w:u w:val="none"/>
          <w:lang w:eastAsia="zh-CN"/>
        </w:rPr>
      </w:pPr>
      <w:r>
        <w:rPr>
          <w:rFonts w:hint="eastAsia" w:ascii="宋体" w:hAnsi="宋体" w:eastAsia="宋体" w:cs="宋体"/>
          <w:spacing w:val="-9"/>
          <w:sz w:val="24"/>
          <w:szCs w:val="24"/>
          <w:u w:val="none"/>
          <w:lang w:eastAsia="zh-CN"/>
        </w:rPr>
        <w:t>地点：</w:t>
      </w:r>
      <w:r>
        <w:rPr>
          <w:rFonts w:hint="eastAsia" w:ascii="宋体" w:hAnsi="宋体" w:eastAsia="宋体" w:cs="宋体"/>
          <w:i w:val="0"/>
          <w:iCs w:val="0"/>
          <w:spacing w:val="0"/>
          <w:w w:val="100"/>
          <w:position w:val="0"/>
          <w:sz w:val="24"/>
          <w:szCs w:val="24"/>
          <w:highlight w:val="none"/>
          <w:u w:val="none"/>
        </w:rPr>
        <w:t>北京市政府采购电子交易平台</w:t>
      </w:r>
    </w:p>
    <w:p w14:paraId="568F1D37">
      <w:pPr>
        <w:spacing w:line="360" w:lineRule="auto"/>
        <w:ind w:left="10"/>
        <w:outlineLvl w:val="1"/>
        <w:rPr>
          <w:rFonts w:hint="eastAsia" w:ascii="宋体" w:hAnsi="宋体" w:eastAsia="宋体" w:cs="宋体"/>
          <w:sz w:val="24"/>
          <w:szCs w:val="24"/>
          <w:lang w:eastAsia="zh-CN"/>
        </w:rPr>
      </w:pPr>
      <w:r>
        <w:rPr>
          <w:rFonts w:hint="eastAsia" w:ascii="宋体" w:hAnsi="宋体" w:eastAsia="宋体" w:cs="宋体"/>
          <w:b/>
          <w:bCs/>
          <w:spacing w:val="-1"/>
          <w:sz w:val="24"/>
          <w:szCs w:val="24"/>
          <w:lang w:val="en-US" w:eastAsia="zh-CN"/>
        </w:rPr>
        <w:t>六</w:t>
      </w:r>
      <w:r>
        <w:rPr>
          <w:rFonts w:hint="eastAsia" w:ascii="宋体" w:hAnsi="宋体" w:eastAsia="宋体" w:cs="宋体"/>
          <w:b/>
          <w:bCs/>
          <w:spacing w:val="-1"/>
          <w:sz w:val="24"/>
          <w:szCs w:val="24"/>
          <w:lang w:eastAsia="zh-CN"/>
        </w:rPr>
        <w:t>、公告期限</w:t>
      </w:r>
    </w:p>
    <w:p w14:paraId="7DA608B1">
      <w:pPr>
        <w:pStyle w:val="24"/>
        <w:spacing w:line="360" w:lineRule="auto"/>
        <w:ind w:left="535"/>
        <w:rPr>
          <w:rFonts w:hint="eastAsia" w:ascii="宋体" w:hAnsi="宋体" w:eastAsia="宋体" w:cs="宋体"/>
          <w:spacing w:val="-3"/>
          <w:sz w:val="24"/>
          <w:szCs w:val="24"/>
          <w:lang w:eastAsia="zh-CN"/>
        </w:rPr>
      </w:pPr>
      <w:r>
        <w:rPr>
          <w:rFonts w:hint="eastAsia" w:ascii="宋体" w:hAnsi="宋体" w:eastAsia="宋体" w:cs="宋体"/>
          <w:spacing w:val="-3"/>
          <w:sz w:val="24"/>
          <w:szCs w:val="24"/>
          <w:lang w:eastAsia="zh-CN"/>
        </w:rPr>
        <w:t>自本公告发布之日起3个工作日。</w:t>
      </w:r>
    </w:p>
    <w:p w14:paraId="7C1B82A1">
      <w:pPr>
        <w:spacing w:line="360" w:lineRule="auto"/>
        <w:ind w:left="9"/>
        <w:outlineLvl w:val="1"/>
        <w:rPr>
          <w:rFonts w:hint="eastAsia" w:ascii="宋体" w:hAnsi="宋体" w:eastAsia="宋体" w:cs="宋体"/>
          <w:sz w:val="24"/>
          <w:szCs w:val="24"/>
          <w:lang w:eastAsia="zh-CN"/>
        </w:rPr>
      </w:pPr>
      <w:r>
        <w:rPr>
          <w:rFonts w:hint="eastAsia" w:ascii="宋体" w:hAnsi="宋体" w:eastAsia="宋体" w:cs="宋体"/>
          <w:b/>
          <w:bCs/>
          <w:sz w:val="24"/>
          <w:szCs w:val="24"/>
          <w:lang w:eastAsia="zh-CN"/>
        </w:rPr>
        <w:t>七、其他补充事宜</w:t>
      </w:r>
    </w:p>
    <w:p w14:paraId="3C89E14B">
      <w:pPr>
        <w:pStyle w:val="24"/>
        <w:spacing w:line="360" w:lineRule="auto"/>
        <w:ind w:firstLine="416" w:firstLineChars="181"/>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1.本项目需要落实的政府采购政策：</w:t>
      </w:r>
    </w:p>
    <w:p w14:paraId="1F40508C">
      <w:pPr>
        <w:pStyle w:val="24"/>
        <w:spacing w:line="360" w:lineRule="auto"/>
        <w:ind w:firstLine="416" w:firstLineChars="181"/>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（1）鼓励节能、环保政策：依据《财政部发展改革委生态环境部市场监管总局关于调整优化节能产品、环境标志产品政府采购执行机制的通知（财库（2019）9号）》执行。</w:t>
      </w:r>
    </w:p>
    <w:p w14:paraId="6D296E19">
      <w:pPr>
        <w:pStyle w:val="24"/>
        <w:spacing w:line="360" w:lineRule="auto"/>
        <w:ind w:firstLine="416" w:firstLineChars="181"/>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（2）《政府采购促进中小企业发展管理办法》（财库【2020】46号）</w:t>
      </w:r>
    </w:p>
    <w:p w14:paraId="39E33B0D">
      <w:pPr>
        <w:pStyle w:val="24"/>
        <w:spacing w:line="360" w:lineRule="auto"/>
        <w:ind w:firstLine="416" w:firstLineChars="181"/>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（3）《财政部、司法部关于政府采购支持监狱企业发展有关问题的通知》（财库【2014】68号）</w:t>
      </w:r>
    </w:p>
    <w:p w14:paraId="2CB0F4C5">
      <w:pPr>
        <w:pStyle w:val="24"/>
        <w:spacing w:line="360" w:lineRule="auto"/>
        <w:ind w:firstLine="416" w:firstLineChars="181"/>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（4）《财政部关于在政府采购活动中查询及使用信用记录有关问题的通知》（财库【2016】125号）</w:t>
      </w:r>
    </w:p>
    <w:p w14:paraId="0D913282">
      <w:pPr>
        <w:pStyle w:val="24"/>
        <w:spacing w:line="360" w:lineRule="auto"/>
        <w:ind w:firstLine="416" w:firstLineChars="181"/>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（5）《三部门联合发布关于促进残疾人就业政府采购政策的通知》（财库【2017】141号）</w:t>
      </w:r>
    </w:p>
    <w:p w14:paraId="35F873FB">
      <w:pPr>
        <w:pStyle w:val="24"/>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firstLine="480" w:firstLineChars="200"/>
        <w:textAlignment w:val="auto"/>
        <w:rPr>
          <w:rFonts w:hint="eastAsia" w:ascii="宋体" w:hAnsi="宋体" w:eastAsia="宋体" w:cs="宋体"/>
          <w:i w:val="0"/>
          <w:iCs w:val="0"/>
          <w:spacing w:val="0"/>
          <w:w w:val="100"/>
          <w:position w:val="0"/>
          <w:sz w:val="24"/>
          <w:szCs w:val="24"/>
          <w:highlight w:val="none"/>
        </w:rPr>
      </w:pPr>
      <w:r>
        <w:rPr>
          <w:rFonts w:hint="eastAsia" w:ascii="宋体" w:hAnsi="宋体" w:eastAsia="宋体" w:cs="宋体"/>
          <w:i w:val="0"/>
          <w:iCs w:val="0"/>
          <w:spacing w:val="0"/>
          <w:w w:val="100"/>
          <w:position w:val="0"/>
          <w:sz w:val="24"/>
          <w:szCs w:val="24"/>
          <w:highlight w:val="none"/>
          <w:lang w:val="en-US" w:eastAsia="zh-CN"/>
        </w:rPr>
        <w:t>2</w:t>
      </w:r>
      <w:r>
        <w:rPr>
          <w:rFonts w:hint="eastAsia" w:ascii="宋体" w:hAnsi="宋体" w:eastAsia="宋体" w:cs="宋体"/>
          <w:i w:val="0"/>
          <w:iCs w:val="0"/>
          <w:spacing w:val="0"/>
          <w:w w:val="100"/>
          <w:position w:val="0"/>
          <w:sz w:val="24"/>
          <w:szCs w:val="24"/>
          <w:highlight w:val="none"/>
        </w:rPr>
        <w:t>.本项目采用全流程电子化采购方式，请供应商认真学习北京市政府采购电子交易平台发布的相关操作手册（供应商可在交易平台下载相关手册），办理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14:paraId="4F65C178">
      <w:pPr>
        <w:pStyle w:val="24"/>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firstLine="480" w:firstLineChars="200"/>
        <w:textAlignment w:val="auto"/>
        <w:rPr>
          <w:rFonts w:hint="eastAsia" w:ascii="宋体" w:hAnsi="宋体" w:eastAsia="宋体" w:cs="宋体"/>
          <w:i w:val="0"/>
          <w:iCs w:val="0"/>
          <w:spacing w:val="0"/>
          <w:w w:val="100"/>
          <w:position w:val="0"/>
          <w:sz w:val="24"/>
          <w:szCs w:val="24"/>
          <w:highlight w:val="none"/>
        </w:rPr>
      </w:pPr>
      <w:r>
        <w:rPr>
          <w:rFonts w:hint="eastAsia" w:ascii="宋体" w:hAnsi="宋体" w:eastAsia="宋体" w:cs="宋体"/>
          <w:i w:val="0"/>
          <w:iCs w:val="0"/>
          <w:spacing w:val="0"/>
          <w:w w:val="100"/>
          <w:position w:val="0"/>
          <w:sz w:val="24"/>
          <w:szCs w:val="24"/>
          <w:highlight w:val="none"/>
        </w:rPr>
        <w:t xml:space="preserve">CA 数字证书服务热线 </w:t>
      </w:r>
      <w:r>
        <w:rPr>
          <w:rFonts w:hint="eastAsia" w:ascii="宋体" w:hAnsi="宋体" w:eastAsia="宋体" w:cs="宋体"/>
          <w:i w:val="0"/>
          <w:iCs w:val="0"/>
          <w:spacing w:val="0"/>
          <w:w w:val="100"/>
          <w:position w:val="0"/>
          <w:sz w:val="24"/>
          <w:szCs w:val="24"/>
          <w:highlight w:val="none"/>
          <w:lang w:val="en-US" w:eastAsia="zh-CN"/>
        </w:rPr>
        <w:t xml:space="preserve">  </w:t>
      </w:r>
      <w:r>
        <w:rPr>
          <w:rFonts w:hint="eastAsia" w:ascii="宋体" w:hAnsi="宋体" w:eastAsia="宋体" w:cs="宋体"/>
          <w:i w:val="0"/>
          <w:iCs w:val="0"/>
          <w:spacing w:val="0"/>
          <w:w w:val="100"/>
          <w:position w:val="0"/>
          <w:sz w:val="24"/>
          <w:szCs w:val="24"/>
          <w:highlight w:val="none"/>
        </w:rPr>
        <w:t>010-58511086</w:t>
      </w:r>
    </w:p>
    <w:p w14:paraId="4CCB851E">
      <w:pPr>
        <w:pStyle w:val="24"/>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firstLine="480" w:firstLineChars="200"/>
        <w:textAlignment w:val="auto"/>
        <w:rPr>
          <w:rFonts w:hint="eastAsia" w:ascii="宋体" w:hAnsi="宋体" w:eastAsia="宋体" w:cs="宋体"/>
          <w:i w:val="0"/>
          <w:iCs w:val="0"/>
          <w:spacing w:val="0"/>
          <w:w w:val="100"/>
          <w:position w:val="0"/>
          <w:sz w:val="24"/>
          <w:szCs w:val="24"/>
          <w:highlight w:val="none"/>
        </w:rPr>
      </w:pPr>
      <w:r>
        <w:rPr>
          <w:rFonts w:hint="eastAsia" w:ascii="宋体" w:hAnsi="宋体" w:eastAsia="宋体" w:cs="宋体"/>
          <w:i w:val="0"/>
          <w:iCs w:val="0"/>
          <w:spacing w:val="0"/>
          <w:w w:val="100"/>
          <w:position w:val="0"/>
          <w:sz w:val="24"/>
          <w:szCs w:val="24"/>
          <w:highlight w:val="none"/>
        </w:rPr>
        <w:t>电子营业执照服务热线  400-699-7000</w:t>
      </w:r>
    </w:p>
    <w:p w14:paraId="2FA6FB3C">
      <w:pPr>
        <w:pStyle w:val="24"/>
        <w:keepNext w:val="0"/>
        <w:keepLines w:val="0"/>
        <w:pageBreakBefore w:val="0"/>
        <w:widowControl w:val="0"/>
        <w:tabs>
          <w:tab w:val="left" w:pos="3001"/>
        </w:tabs>
        <w:kinsoku/>
        <w:wordWrap/>
        <w:overflowPunct/>
        <w:topLinePunct w:val="0"/>
        <w:autoSpaceDE w:val="0"/>
        <w:autoSpaceDN w:val="0"/>
        <w:bidi w:val="0"/>
        <w:adjustRightInd/>
        <w:snapToGrid/>
        <w:spacing w:before="0" w:line="360" w:lineRule="auto"/>
        <w:ind w:left="0" w:leftChars="0" w:right="0" w:firstLine="480" w:firstLineChars="200"/>
        <w:textAlignment w:val="auto"/>
        <w:rPr>
          <w:rFonts w:hint="eastAsia" w:ascii="宋体" w:hAnsi="宋体" w:eastAsia="宋体" w:cs="宋体"/>
          <w:i w:val="0"/>
          <w:iCs w:val="0"/>
          <w:spacing w:val="0"/>
          <w:w w:val="100"/>
          <w:position w:val="0"/>
          <w:sz w:val="24"/>
          <w:szCs w:val="24"/>
          <w:highlight w:val="none"/>
        </w:rPr>
      </w:pPr>
      <w:r>
        <w:rPr>
          <w:rFonts w:hint="eastAsia" w:ascii="宋体" w:hAnsi="宋体" w:eastAsia="宋体" w:cs="宋体"/>
          <w:i w:val="0"/>
          <w:iCs w:val="0"/>
          <w:spacing w:val="0"/>
          <w:w w:val="100"/>
          <w:position w:val="0"/>
          <w:sz w:val="24"/>
          <w:szCs w:val="24"/>
          <w:highlight w:val="none"/>
        </w:rPr>
        <w:t>技术支持服务热线</w:t>
      </w:r>
      <w:r>
        <w:rPr>
          <w:rFonts w:hint="eastAsia" w:ascii="宋体" w:hAnsi="宋体" w:eastAsia="宋体" w:cs="宋体"/>
          <w:i w:val="0"/>
          <w:iCs w:val="0"/>
          <w:spacing w:val="0"/>
          <w:w w:val="100"/>
          <w:position w:val="0"/>
          <w:sz w:val="24"/>
          <w:szCs w:val="24"/>
          <w:highlight w:val="none"/>
          <w:lang w:val="en-US" w:eastAsia="zh-CN"/>
        </w:rPr>
        <w:t xml:space="preserve">      </w:t>
      </w:r>
      <w:r>
        <w:rPr>
          <w:rFonts w:hint="eastAsia" w:ascii="宋体" w:hAnsi="宋体" w:eastAsia="宋体" w:cs="宋体"/>
          <w:i w:val="0"/>
          <w:iCs w:val="0"/>
          <w:spacing w:val="0"/>
          <w:w w:val="100"/>
          <w:position w:val="0"/>
          <w:sz w:val="24"/>
          <w:szCs w:val="24"/>
          <w:highlight w:val="none"/>
        </w:rPr>
        <w:t>010-86483801</w:t>
      </w:r>
    </w:p>
    <w:p w14:paraId="5DD689DF">
      <w:pPr>
        <w:pStyle w:val="508"/>
        <w:keepNext w:val="0"/>
        <w:keepLines w:val="0"/>
        <w:pageBreakBefore w:val="0"/>
        <w:widowControl w:val="0"/>
        <w:numPr>
          <w:ilvl w:val="0"/>
          <w:numId w:val="0"/>
        </w:numPr>
        <w:tabs>
          <w:tab w:val="left" w:pos="1041"/>
        </w:tabs>
        <w:kinsoku/>
        <w:wordWrap/>
        <w:overflowPunct/>
        <w:topLinePunct w:val="0"/>
        <w:autoSpaceDE w:val="0"/>
        <w:autoSpaceDN w:val="0"/>
        <w:bidi w:val="0"/>
        <w:adjustRightInd/>
        <w:snapToGrid/>
        <w:spacing w:before="0" w:after="0" w:line="360" w:lineRule="auto"/>
        <w:ind w:leftChars="0" w:right="0" w:rightChars="0"/>
        <w:jc w:val="left"/>
        <w:textAlignment w:val="auto"/>
        <w:rPr>
          <w:rFonts w:hint="eastAsia" w:ascii="宋体" w:hAnsi="宋体" w:eastAsia="宋体" w:cs="宋体"/>
          <w:i w:val="0"/>
          <w:iCs w:val="0"/>
          <w:spacing w:val="0"/>
          <w:w w:val="100"/>
          <w:position w:val="0"/>
          <w:sz w:val="24"/>
          <w:szCs w:val="24"/>
          <w:highlight w:val="none"/>
        </w:rPr>
      </w:pPr>
      <w:r>
        <w:rPr>
          <w:rFonts w:hint="eastAsia" w:ascii="宋体" w:hAnsi="宋体" w:eastAsia="宋体" w:cs="宋体"/>
          <w:i w:val="0"/>
          <w:iCs w:val="0"/>
          <w:spacing w:val="0"/>
          <w:w w:val="100"/>
          <w:position w:val="0"/>
          <w:sz w:val="24"/>
          <w:szCs w:val="24"/>
          <w:highlight w:val="none"/>
          <w:lang w:val="en-US" w:eastAsia="zh-CN"/>
        </w:rPr>
        <w:t>2.1</w:t>
      </w:r>
      <w:r>
        <w:rPr>
          <w:rFonts w:hint="eastAsia" w:ascii="宋体" w:hAnsi="宋体" w:eastAsia="宋体" w:cs="宋体"/>
          <w:i w:val="0"/>
          <w:iCs w:val="0"/>
          <w:spacing w:val="0"/>
          <w:w w:val="100"/>
          <w:position w:val="0"/>
          <w:sz w:val="24"/>
          <w:szCs w:val="24"/>
          <w:highlight w:val="none"/>
        </w:rPr>
        <w:t>办理 CA 数字证书或电子营业执照</w:t>
      </w:r>
    </w:p>
    <w:p w14:paraId="17DB7C4F">
      <w:pPr>
        <w:pStyle w:val="24"/>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firstLine="480" w:firstLineChars="200"/>
        <w:textAlignment w:val="auto"/>
        <w:rPr>
          <w:rFonts w:hint="eastAsia" w:ascii="宋体" w:hAnsi="宋体" w:eastAsia="宋体" w:cs="宋体"/>
          <w:i w:val="0"/>
          <w:iCs w:val="0"/>
          <w:spacing w:val="0"/>
          <w:w w:val="100"/>
          <w:position w:val="0"/>
          <w:sz w:val="24"/>
          <w:szCs w:val="24"/>
          <w:highlight w:val="none"/>
        </w:rPr>
      </w:pPr>
      <w:r>
        <w:rPr>
          <w:rFonts w:hint="eastAsia" w:ascii="宋体" w:hAnsi="宋体" w:eastAsia="宋体" w:cs="宋体"/>
          <w:i w:val="0"/>
          <w:iCs w:val="0"/>
          <w:spacing w:val="0"/>
          <w:w w:val="100"/>
          <w:position w:val="0"/>
          <w:sz w:val="24"/>
          <w:szCs w:val="24"/>
          <w:highlight w:val="none"/>
        </w:rPr>
        <w:t>供应商登录北京市政府采购电子交易平台查阅“用户指南”—“操作指南”—“市场主体 CA 办理操作流程指引”/“电子营业执照使用指南”，按照程序要求办理。</w:t>
      </w:r>
    </w:p>
    <w:p w14:paraId="4DB61C12">
      <w:pPr>
        <w:pStyle w:val="508"/>
        <w:keepNext w:val="0"/>
        <w:keepLines w:val="0"/>
        <w:pageBreakBefore w:val="0"/>
        <w:widowControl w:val="0"/>
        <w:numPr>
          <w:ilvl w:val="0"/>
          <w:numId w:val="0"/>
        </w:numPr>
        <w:tabs>
          <w:tab w:val="left" w:pos="1041"/>
        </w:tabs>
        <w:kinsoku/>
        <w:wordWrap/>
        <w:overflowPunct/>
        <w:topLinePunct w:val="0"/>
        <w:autoSpaceDE w:val="0"/>
        <w:autoSpaceDN w:val="0"/>
        <w:bidi w:val="0"/>
        <w:adjustRightInd/>
        <w:snapToGrid/>
        <w:spacing w:before="0" w:after="0" w:line="360" w:lineRule="auto"/>
        <w:ind w:leftChars="0" w:right="0" w:rightChars="0"/>
        <w:jc w:val="left"/>
        <w:textAlignment w:val="auto"/>
        <w:rPr>
          <w:rFonts w:hint="eastAsia" w:ascii="宋体" w:hAnsi="宋体" w:eastAsia="宋体" w:cs="宋体"/>
          <w:i w:val="0"/>
          <w:iCs w:val="0"/>
          <w:spacing w:val="0"/>
          <w:w w:val="100"/>
          <w:position w:val="0"/>
          <w:sz w:val="24"/>
          <w:szCs w:val="24"/>
          <w:highlight w:val="none"/>
        </w:rPr>
      </w:pPr>
      <w:r>
        <w:rPr>
          <w:rFonts w:hint="eastAsia" w:ascii="宋体" w:hAnsi="宋体" w:eastAsia="宋体" w:cs="宋体"/>
          <w:i w:val="0"/>
          <w:iCs w:val="0"/>
          <w:spacing w:val="0"/>
          <w:w w:val="100"/>
          <w:position w:val="0"/>
          <w:sz w:val="24"/>
          <w:szCs w:val="24"/>
          <w:highlight w:val="none"/>
          <w:lang w:val="en-US" w:eastAsia="zh-CN"/>
        </w:rPr>
        <w:t>2.2</w:t>
      </w:r>
      <w:r>
        <w:rPr>
          <w:rFonts w:hint="eastAsia" w:ascii="宋体" w:hAnsi="宋体" w:eastAsia="宋体" w:cs="宋体"/>
          <w:i w:val="0"/>
          <w:iCs w:val="0"/>
          <w:spacing w:val="0"/>
          <w:w w:val="100"/>
          <w:position w:val="0"/>
          <w:sz w:val="24"/>
          <w:szCs w:val="24"/>
          <w:highlight w:val="none"/>
        </w:rPr>
        <w:t>注册</w:t>
      </w:r>
    </w:p>
    <w:p w14:paraId="642F3059">
      <w:pPr>
        <w:pStyle w:val="24"/>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firstLine="480" w:firstLineChars="200"/>
        <w:textAlignment w:val="auto"/>
        <w:rPr>
          <w:rFonts w:hint="eastAsia" w:ascii="宋体" w:hAnsi="宋体" w:eastAsia="宋体" w:cs="宋体"/>
          <w:i w:val="0"/>
          <w:iCs w:val="0"/>
          <w:spacing w:val="0"/>
          <w:w w:val="100"/>
          <w:position w:val="0"/>
          <w:sz w:val="24"/>
          <w:szCs w:val="24"/>
          <w:highlight w:val="none"/>
        </w:rPr>
      </w:pPr>
      <w:r>
        <w:rPr>
          <w:rFonts w:hint="eastAsia" w:ascii="宋体" w:hAnsi="宋体" w:eastAsia="宋体" w:cs="宋体"/>
          <w:i w:val="0"/>
          <w:iCs w:val="0"/>
          <w:spacing w:val="0"/>
          <w:w w:val="100"/>
          <w:position w:val="0"/>
          <w:sz w:val="24"/>
          <w:szCs w:val="24"/>
          <w:highlight w:val="none"/>
        </w:rPr>
        <w:t>供应商登录北京市政府采购电子交易平台“用户指南”—“操作指南”—“市场主体注册入库操作流程指引”进行自助注册绑定。</w:t>
      </w:r>
    </w:p>
    <w:p w14:paraId="71454165">
      <w:pPr>
        <w:pStyle w:val="508"/>
        <w:keepNext w:val="0"/>
        <w:keepLines w:val="0"/>
        <w:pageBreakBefore w:val="0"/>
        <w:widowControl w:val="0"/>
        <w:numPr>
          <w:ilvl w:val="0"/>
          <w:numId w:val="0"/>
        </w:numPr>
        <w:tabs>
          <w:tab w:val="left" w:pos="1041"/>
        </w:tabs>
        <w:kinsoku/>
        <w:wordWrap/>
        <w:overflowPunct/>
        <w:topLinePunct w:val="0"/>
        <w:autoSpaceDE w:val="0"/>
        <w:autoSpaceDN w:val="0"/>
        <w:bidi w:val="0"/>
        <w:adjustRightInd/>
        <w:snapToGrid/>
        <w:spacing w:before="0" w:after="0" w:line="360" w:lineRule="auto"/>
        <w:ind w:leftChars="0" w:right="0" w:rightChars="0"/>
        <w:jc w:val="left"/>
        <w:textAlignment w:val="auto"/>
        <w:rPr>
          <w:rFonts w:hint="eastAsia" w:ascii="宋体" w:hAnsi="宋体" w:eastAsia="宋体" w:cs="宋体"/>
          <w:i w:val="0"/>
          <w:iCs w:val="0"/>
          <w:spacing w:val="0"/>
          <w:w w:val="100"/>
          <w:position w:val="0"/>
          <w:sz w:val="24"/>
          <w:szCs w:val="24"/>
          <w:highlight w:val="none"/>
        </w:rPr>
      </w:pPr>
      <w:r>
        <w:rPr>
          <w:rFonts w:hint="eastAsia" w:ascii="宋体" w:hAnsi="宋体" w:eastAsia="宋体" w:cs="宋体"/>
          <w:i w:val="0"/>
          <w:iCs w:val="0"/>
          <w:spacing w:val="0"/>
          <w:w w:val="100"/>
          <w:position w:val="0"/>
          <w:sz w:val="24"/>
          <w:szCs w:val="24"/>
          <w:highlight w:val="none"/>
          <w:lang w:val="en-US" w:eastAsia="zh-CN"/>
        </w:rPr>
        <w:t>2.3</w:t>
      </w:r>
      <w:r>
        <w:rPr>
          <w:rFonts w:hint="eastAsia" w:ascii="宋体" w:hAnsi="宋体" w:eastAsia="宋体" w:cs="宋体"/>
          <w:i w:val="0"/>
          <w:iCs w:val="0"/>
          <w:spacing w:val="0"/>
          <w:w w:val="100"/>
          <w:position w:val="0"/>
          <w:sz w:val="24"/>
          <w:szCs w:val="24"/>
          <w:highlight w:val="none"/>
        </w:rPr>
        <w:t>驱动、客户端下载</w:t>
      </w:r>
    </w:p>
    <w:p w14:paraId="5720B0D4">
      <w:pPr>
        <w:pStyle w:val="24"/>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firstLine="480" w:firstLineChars="200"/>
        <w:textAlignment w:val="auto"/>
        <w:rPr>
          <w:rFonts w:hint="eastAsia" w:ascii="宋体" w:hAnsi="宋体" w:eastAsia="宋体" w:cs="宋体"/>
          <w:i w:val="0"/>
          <w:iCs w:val="0"/>
          <w:spacing w:val="0"/>
          <w:w w:val="100"/>
          <w:position w:val="0"/>
          <w:sz w:val="24"/>
          <w:szCs w:val="24"/>
          <w:highlight w:val="none"/>
        </w:rPr>
      </w:pPr>
      <w:r>
        <w:rPr>
          <w:rFonts w:hint="eastAsia" w:ascii="宋体" w:hAnsi="宋体" w:eastAsia="宋体" w:cs="宋体"/>
          <w:i w:val="0"/>
          <w:iCs w:val="0"/>
          <w:spacing w:val="0"/>
          <w:w w:val="100"/>
          <w:position w:val="0"/>
          <w:sz w:val="24"/>
          <w:szCs w:val="24"/>
          <w:highlight w:val="none"/>
        </w:rPr>
        <w:t>供应商登录北京市政府采购电子交易平台“用户指南”—“工具下载”—“招标采购系统文件驱动安装包”下载相关驱动。</w:t>
      </w:r>
    </w:p>
    <w:p w14:paraId="1382FE4E">
      <w:pPr>
        <w:pStyle w:val="24"/>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firstLine="480" w:firstLineChars="200"/>
        <w:textAlignment w:val="auto"/>
        <w:rPr>
          <w:rFonts w:hint="eastAsia" w:ascii="宋体" w:hAnsi="宋体" w:eastAsia="宋体" w:cs="宋体"/>
          <w:i w:val="0"/>
          <w:iCs w:val="0"/>
          <w:spacing w:val="0"/>
          <w:w w:val="100"/>
          <w:position w:val="0"/>
          <w:sz w:val="24"/>
          <w:szCs w:val="24"/>
          <w:highlight w:val="none"/>
        </w:rPr>
      </w:pPr>
      <w:r>
        <w:rPr>
          <w:rFonts w:hint="eastAsia" w:ascii="宋体" w:hAnsi="宋体" w:eastAsia="宋体" w:cs="宋体"/>
          <w:i w:val="0"/>
          <w:iCs w:val="0"/>
          <w:spacing w:val="0"/>
          <w:w w:val="100"/>
          <w:position w:val="0"/>
          <w:sz w:val="24"/>
          <w:szCs w:val="24"/>
          <w:highlight w:val="none"/>
        </w:rPr>
        <w:t>供应商登录北京市政府采购电子交易平台“用户指南”—“工具下载”—“</w:t>
      </w:r>
      <w:r>
        <w:rPr>
          <w:rFonts w:hint="eastAsia" w:ascii="宋体" w:hAnsi="宋体" w:eastAsia="宋体" w:cs="宋体"/>
          <w:i w:val="0"/>
          <w:iCs w:val="0"/>
          <w:spacing w:val="0"/>
          <w:w w:val="100"/>
          <w:position w:val="0"/>
          <w:sz w:val="24"/>
          <w:szCs w:val="24"/>
          <w:highlight w:val="none"/>
          <w:lang w:eastAsia="zh-CN"/>
        </w:rPr>
        <w:t>磋商</w:t>
      </w:r>
      <w:r>
        <w:rPr>
          <w:rFonts w:hint="eastAsia" w:ascii="宋体" w:hAnsi="宋体" w:eastAsia="宋体" w:cs="宋体"/>
          <w:i w:val="0"/>
          <w:iCs w:val="0"/>
          <w:spacing w:val="0"/>
          <w:w w:val="100"/>
          <w:position w:val="0"/>
          <w:sz w:val="24"/>
          <w:szCs w:val="24"/>
          <w:highlight w:val="none"/>
        </w:rPr>
        <w:t>文件编制工具”下载相关客户端。</w:t>
      </w:r>
    </w:p>
    <w:p w14:paraId="0F33A562">
      <w:pPr>
        <w:pStyle w:val="508"/>
        <w:keepNext w:val="0"/>
        <w:keepLines w:val="0"/>
        <w:pageBreakBefore w:val="0"/>
        <w:widowControl w:val="0"/>
        <w:numPr>
          <w:ilvl w:val="0"/>
          <w:numId w:val="0"/>
        </w:numPr>
        <w:tabs>
          <w:tab w:val="left" w:pos="1101"/>
        </w:tabs>
        <w:kinsoku/>
        <w:wordWrap/>
        <w:overflowPunct/>
        <w:topLinePunct w:val="0"/>
        <w:autoSpaceDE w:val="0"/>
        <w:autoSpaceDN w:val="0"/>
        <w:bidi w:val="0"/>
        <w:adjustRightInd/>
        <w:snapToGrid/>
        <w:spacing w:before="0" w:after="0" w:line="360" w:lineRule="auto"/>
        <w:ind w:leftChars="0" w:right="0" w:rightChars="0"/>
        <w:jc w:val="left"/>
        <w:textAlignment w:val="auto"/>
        <w:rPr>
          <w:rFonts w:hint="eastAsia" w:ascii="宋体" w:hAnsi="宋体" w:eastAsia="宋体" w:cs="宋体"/>
          <w:i w:val="0"/>
          <w:iCs w:val="0"/>
          <w:spacing w:val="0"/>
          <w:w w:val="100"/>
          <w:position w:val="0"/>
          <w:sz w:val="24"/>
          <w:szCs w:val="24"/>
          <w:highlight w:val="none"/>
        </w:rPr>
      </w:pPr>
      <w:r>
        <w:rPr>
          <w:rFonts w:hint="eastAsia" w:ascii="宋体" w:hAnsi="宋体" w:eastAsia="宋体" w:cs="宋体"/>
          <w:i w:val="0"/>
          <w:iCs w:val="0"/>
          <w:spacing w:val="0"/>
          <w:w w:val="100"/>
          <w:position w:val="0"/>
          <w:sz w:val="24"/>
          <w:szCs w:val="24"/>
          <w:highlight w:val="none"/>
          <w:lang w:val="en-US" w:eastAsia="zh-CN"/>
        </w:rPr>
        <w:t>2.4</w:t>
      </w:r>
      <w:r>
        <w:rPr>
          <w:rFonts w:hint="eastAsia" w:ascii="宋体" w:hAnsi="宋体" w:eastAsia="宋体" w:cs="宋体"/>
          <w:i w:val="0"/>
          <w:iCs w:val="0"/>
          <w:spacing w:val="0"/>
          <w:w w:val="100"/>
          <w:position w:val="0"/>
          <w:sz w:val="24"/>
          <w:szCs w:val="24"/>
          <w:highlight w:val="none"/>
        </w:rPr>
        <w:t>获取电子招标文件</w:t>
      </w:r>
    </w:p>
    <w:p w14:paraId="241C0426">
      <w:pPr>
        <w:pStyle w:val="24"/>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firstLine="480" w:firstLineChars="200"/>
        <w:textAlignment w:val="auto"/>
        <w:rPr>
          <w:rFonts w:hint="eastAsia" w:ascii="宋体" w:hAnsi="宋体" w:eastAsia="宋体" w:cs="宋体"/>
          <w:i w:val="0"/>
          <w:iCs w:val="0"/>
          <w:spacing w:val="0"/>
          <w:w w:val="100"/>
          <w:position w:val="0"/>
          <w:sz w:val="24"/>
          <w:szCs w:val="24"/>
          <w:highlight w:val="none"/>
        </w:rPr>
      </w:pPr>
      <w:r>
        <w:rPr>
          <w:rFonts w:hint="eastAsia" w:ascii="宋体" w:hAnsi="宋体" w:eastAsia="宋体" w:cs="宋体"/>
          <w:i w:val="0"/>
          <w:iCs w:val="0"/>
          <w:spacing w:val="0"/>
          <w:w w:val="100"/>
          <w:position w:val="0"/>
          <w:sz w:val="24"/>
          <w:szCs w:val="24"/>
          <w:highlight w:val="none"/>
        </w:rPr>
        <w:t>供应商使用 CA 数字证书或电子营业执照登录北京市政府采购电子交易平台获取电子招标文件。</w:t>
      </w:r>
    </w:p>
    <w:p w14:paraId="7410F4DD">
      <w:pPr>
        <w:pStyle w:val="24"/>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firstLine="480" w:firstLineChars="200"/>
        <w:jc w:val="both"/>
        <w:textAlignment w:val="auto"/>
        <w:rPr>
          <w:rFonts w:hint="eastAsia" w:ascii="宋体" w:hAnsi="宋体" w:eastAsia="宋体" w:cs="宋体"/>
          <w:i w:val="0"/>
          <w:iCs w:val="0"/>
          <w:spacing w:val="0"/>
          <w:w w:val="100"/>
          <w:position w:val="0"/>
          <w:sz w:val="24"/>
          <w:szCs w:val="24"/>
          <w:highlight w:val="none"/>
        </w:rPr>
      </w:pPr>
      <w:r>
        <w:rPr>
          <w:rFonts w:hint="eastAsia" w:ascii="宋体" w:hAnsi="宋体" w:eastAsia="宋体" w:cs="宋体"/>
          <w:i w:val="0"/>
          <w:iCs w:val="0"/>
          <w:spacing w:val="0"/>
          <w:w w:val="100"/>
          <w:position w:val="0"/>
          <w:sz w:val="24"/>
          <w:szCs w:val="24"/>
          <w:highlight w:val="none"/>
        </w:rPr>
        <w:t>供应商如计划参与多个采购包的</w:t>
      </w:r>
      <w:r>
        <w:rPr>
          <w:rFonts w:hint="eastAsia" w:ascii="宋体" w:hAnsi="宋体" w:eastAsia="宋体" w:cs="宋体"/>
          <w:i w:val="0"/>
          <w:iCs w:val="0"/>
          <w:spacing w:val="0"/>
          <w:w w:val="100"/>
          <w:position w:val="0"/>
          <w:sz w:val="24"/>
          <w:szCs w:val="24"/>
          <w:highlight w:val="none"/>
          <w:lang w:eastAsia="zh-CN"/>
        </w:rPr>
        <w:t>磋商</w:t>
      </w:r>
      <w:r>
        <w:rPr>
          <w:rFonts w:hint="eastAsia" w:ascii="宋体" w:hAnsi="宋体" w:eastAsia="宋体" w:cs="宋体"/>
          <w:i w:val="0"/>
          <w:iCs w:val="0"/>
          <w:spacing w:val="0"/>
          <w:w w:val="100"/>
          <w:position w:val="0"/>
          <w:sz w:val="24"/>
          <w:szCs w:val="24"/>
          <w:highlight w:val="none"/>
        </w:rPr>
        <w:t>，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w:t>
      </w:r>
      <w:r>
        <w:rPr>
          <w:rFonts w:hint="eastAsia" w:ascii="宋体" w:hAnsi="宋体" w:eastAsia="宋体" w:cs="宋体"/>
          <w:i w:val="0"/>
          <w:iCs w:val="0"/>
          <w:spacing w:val="0"/>
          <w:w w:val="100"/>
          <w:position w:val="0"/>
          <w:sz w:val="24"/>
          <w:szCs w:val="24"/>
          <w:highlight w:val="none"/>
          <w:lang w:eastAsia="zh-CN"/>
        </w:rPr>
        <w:t>磋商</w:t>
      </w:r>
      <w:r>
        <w:rPr>
          <w:rFonts w:hint="eastAsia" w:ascii="宋体" w:hAnsi="宋体" w:eastAsia="宋体" w:cs="宋体"/>
          <w:i w:val="0"/>
          <w:iCs w:val="0"/>
          <w:spacing w:val="0"/>
          <w:w w:val="100"/>
          <w:position w:val="0"/>
          <w:sz w:val="24"/>
          <w:szCs w:val="24"/>
          <w:highlight w:val="none"/>
        </w:rPr>
        <w:t>文件。</w:t>
      </w:r>
    </w:p>
    <w:p w14:paraId="132D68BE">
      <w:pPr>
        <w:pStyle w:val="508"/>
        <w:keepNext w:val="0"/>
        <w:keepLines w:val="0"/>
        <w:pageBreakBefore w:val="0"/>
        <w:widowControl w:val="0"/>
        <w:numPr>
          <w:ilvl w:val="0"/>
          <w:numId w:val="0"/>
        </w:numPr>
        <w:tabs>
          <w:tab w:val="left" w:pos="1041"/>
        </w:tabs>
        <w:kinsoku/>
        <w:wordWrap/>
        <w:overflowPunct/>
        <w:topLinePunct w:val="0"/>
        <w:autoSpaceDE w:val="0"/>
        <w:autoSpaceDN w:val="0"/>
        <w:bidi w:val="0"/>
        <w:adjustRightInd/>
        <w:snapToGrid/>
        <w:spacing w:before="0" w:after="0" w:line="360" w:lineRule="auto"/>
        <w:ind w:leftChars="0" w:right="0" w:rightChars="0"/>
        <w:jc w:val="left"/>
        <w:textAlignment w:val="auto"/>
        <w:rPr>
          <w:rFonts w:hint="eastAsia" w:ascii="宋体" w:hAnsi="宋体" w:eastAsia="宋体" w:cs="宋体"/>
          <w:i w:val="0"/>
          <w:iCs w:val="0"/>
          <w:spacing w:val="0"/>
          <w:w w:val="100"/>
          <w:position w:val="0"/>
          <w:sz w:val="24"/>
          <w:szCs w:val="24"/>
          <w:highlight w:val="none"/>
        </w:rPr>
      </w:pPr>
      <w:r>
        <w:rPr>
          <w:rFonts w:hint="eastAsia" w:ascii="宋体" w:hAnsi="宋体" w:eastAsia="宋体" w:cs="宋体"/>
          <w:i w:val="0"/>
          <w:iCs w:val="0"/>
          <w:spacing w:val="0"/>
          <w:w w:val="100"/>
          <w:position w:val="0"/>
          <w:sz w:val="24"/>
          <w:szCs w:val="24"/>
          <w:highlight w:val="none"/>
          <w:lang w:val="en-US" w:eastAsia="zh-CN"/>
        </w:rPr>
        <w:t>2.5</w:t>
      </w:r>
      <w:r>
        <w:rPr>
          <w:rFonts w:hint="eastAsia" w:ascii="宋体" w:hAnsi="宋体" w:eastAsia="宋体" w:cs="宋体"/>
          <w:i w:val="0"/>
          <w:iCs w:val="0"/>
          <w:spacing w:val="0"/>
          <w:w w:val="100"/>
          <w:position w:val="0"/>
          <w:sz w:val="24"/>
          <w:szCs w:val="24"/>
          <w:highlight w:val="none"/>
        </w:rPr>
        <w:t>编制电子</w:t>
      </w:r>
      <w:r>
        <w:rPr>
          <w:rFonts w:hint="eastAsia" w:cs="宋体"/>
          <w:i w:val="0"/>
          <w:iCs w:val="0"/>
          <w:spacing w:val="0"/>
          <w:w w:val="100"/>
          <w:position w:val="0"/>
          <w:sz w:val="24"/>
          <w:szCs w:val="24"/>
          <w:highlight w:val="none"/>
          <w:lang w:eastAsia="zh-CN"/>
        </w:rPr>
        <w:t>磋商</w:t>
      </w:r>
      <w:r>
        <w:rPr>
          <w:rFonts w:hint="eastAsia" w:ascii="宋体" w:hAnsi="宋体" w:eastAsia="宋体" w:cs="宋体"/>
          <w:i w:val="0"/>
          <w:iCs w:val="0"/>
          <w:spacing w:val="0"/>
          <w:w w:val="100"/>
          <w:position w:val="0"/>
          <w:sz w:val="24"/>
          <w:szCs w:val="24"/>
          <w:highlight w:val="none"/>
        </w:rPr>
        <w:t>文件</w:t>
      </w:r>
    </w:p>
    <w:p w14:paraId="1DD7C91C">
      <w:pPr>
        <w:pStyle w:val="24"/>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firstLine="480" w:firstLineChars="200"/>
        <w:textAlignment w:val="auto"/>
        <w:rPr>
          <w:rFonts w:hint="eastAsia" w:ascii="宋体" w:hAnsi="宋体" w:eastAsia="宋体" w:cs="宋体"/>
          <w:i w:val="0"/>
          <w:iCs w:val="0"/>
          <w:spacing w:val="0"/>
          <w:w w:val="100"/>
          <w:position w:val="0"/>
          <w:sz w:val="24"/>
          <w:szCs w:val="24"/>
          <w:highlight w:val="none"/>
        </w:rPr>
      </w:pPr>
      <w:r>
        <w:rPr>
          <w:rFonts w:hint="eastAsia" w:ascii="宋体" w:hAnsi="宋体" w:eastAsia="宋体" w:cs="宋体"/>
          <w:i w:val="0"/>
          <w:iCs w:val="0"/>
          <w:spacing w:val="0"/>
          <w:w w:val="100"/>
          <w:position w:val="0"/>
          <w:sz w:val="24"/>
          <w:szCs w:val="24"/>
          <w:highlight w:val="none"/>
        </w:rPr>
        <w:t>供应商应使用电子</w:t>
      </w:r>
      <w:r>
        <w:rPr>
          <w:rFonts w:hint="eastAsia" w:ascii="宋体" w:hAnsi="宋体" w:eastAsia="宋体" w:cs="宋体"/>
          <w:i w:val="0"/>
          <w:iCs w:val="0"/>
          <w:spacing w:val="0"/>
          <w:w w:val="100"/>
          <w:position w:val="0"/>
          <w:sz w:val="24"/>
          <w:szCs w:val="24"/>
          <w:highlight w:val="none"/>
          <w:lang w:eastAsia="zh-CN"/>
        </w:rPr>
        <w:t>磋商</w:t>
      </w:r>
      <w:r>
        <w:rPr>
          <w:rFonts w:hint="eastAsia" w:ascii="宋体" w:hAnsi="宋体" w:eastAsia="宋体" w:cs="宋体"/>
          <w:i w:val="0"/>
          <w:iCs w:val="0"/>
          <w:spacing w:val="0"/>
          <w:w w:val="100"/>
          <w:position w:val="0"/>
          <w:sz w:val="24"/>
          <w:szCs w:val="24"/>
          <w:highlight w:val="none"/>
        </w:rPr>
        <w:t>客户端编制电子</w:t>
      </w:r>
      <w:r>
        <w:rPr>
          <w:rFonts w:hint="eastAsia" w:ascii="宋体" w:hAnsi="宋体" w:eastAsia="宋体" w:cs="宋体"/>
          <w:i w:val="0"/>
          <w:iCs w:val="0"/>
          <w:spacing w:val="0"/>
          <w:w w:val="100"/>
          <w:position w:val="0"/>
          <w:sz w:val="24"/>
          <w:szCs w:val="24"/>
          <w:highlight w:val="none"/>
          <w:lang w:eastAsia="zh-CN"/>
        </w:rPr>
        <w:t>磋商</w:t>
      </w:r>
      <w:r>
        <w:rPr>
          <w:rFonts w:hint="eastAsia" w:ascii="宋体" w:hAnsi="宋体" w:eastAsia="宋体" w:cs="宋体"/>
          <w:i w:val="0"/>
          <w:iCs w:val="0"/>
          <w:spacing w:val="0"/>
          <w:w w:val="100"/>
          <w:position w:val="0"/>
          <w:sz w:val="24"/>
          <w:szCs w:val="24"/>
          <w:highlight w:val="none"/>
        </w:rPr>
        <w:t>文件并进行线上</w:t>
      </w:r>
      <w:r>
        <w:rPr>
          <w:rFonts w:hint="eastAsia" w:ascii="宋体" w:hAnsi="宋体" w:eastAsia="宋体" w:cs="宋体"/>
          <w:i w:val="0"/>
          <w:iCs w:val="0"/>
          <w:spacing w:val="0"/>
          <w:w w:val="100"/>
          <w:position w:val="0"/>
          <w:sz w:val="24"/>
          <w:szCs w:val="24"/>
          <w:highlight w:val="none"/>
          <w:lang w:eastAsia="zh-CN"/>
        </w:rPr>
        <w:t>磋商</w:t>
      </w:r>
      <w:r>
        <w:rPr>
          <w:rFonts w:hint="eastAsia" w:ascii="宋体" w:hAnsi="宋体" w:eastAsia="宋体" w:cs="宋体"/>
          <w:i w:val="0"/>
          <w:iCs w:val="0"/>
          <w:spacing w:val="0"/>
          <w:w w:val="100"/>
          <w:position w:val="0"/>
          <w:sz w:val="24"/>
          <w:szCs w:val="24"/>
          <w:highlight w:val="none"/>
        </w:rPr>
        <w:t>，供应商电子</w:t>
      </w:r>
      <w:r>
        <w:rPr>
          <w:rFonts w:hint="eastAsia" w:ascii="宋体" w:hAnsi="宋体" w:eastAsia="宋体" w:cs="宋体"/>
          <w:i w:val="0"/>
          <w:iCs w:val="0"/>
          <w:spacing w:val="0"/>
          <w:w w:val="100"/>
          <w:position w:val="0"/>
          <w:sz w:val="24"/>
          <w:szCs w:val="24"/>
          <w:highlight w:val="none"/>
          <w:lang w:eastAsia="zh-CN"/>
        </w:rPr>
        <w:t>磋商</w:t>
      </w:r>
      <w:r>
        <w:rPr>
          <w:rFonts w:hint="eastAsia" w:ascii="宋体" w:hAnsi="宋体" w:eastAsia="宋体" w:cs="宋体"/>
          <w:i w:val="0"/>
          <w:iCs w:val="0"/>
          <w:spacing w:val="0"/>
          <w:w w:val="100"/>
          <w:position w:val="0"/>
          <w:sz w:val="24"/>
          <w:szCs w:val="24"/>
          <w:highlight w:val="none"/>
        </w:rPr>
        <w:t>文件需要加密并加盖电子签章，如无法按照要求在电子</w:t>
      </w:r>
      <w:r>
        <w:rPr>
          <w:rFonts w:hint="eastAsia" w:ascii="宋体" w:hAnsi="宋体" w:eastAsia="宋体" w:cs="宋体"/>
          <w:i w:val="0"/>
          <w:iCs w:val="0"/>
          <w:spacing w:val="0"/>
          <w:w w:val="100"/>
          <w:position w:val="0"/>
          <w:sz w:val="24"/>
          <w:szCs w:val="24"/>
          <w:highlight w:val="none"/>
          <w:lang w:eastAsia="zh-CN"/>
        </w:rPr>
        <w:t>磋商</w:t>
      </w:r>
      <w:r>
        <w:rPr>
          <w:rFonts w:hint="eastAsia" w:ascii="宋体" w:hAnsi="宋体" w:eastAsia="宋体" w:cs="宋体"/>
          <w:i w:val="0"/>
          <w:iCs w:val="0"/>
          <w:spacing w:val="0"/>
          <w:w w:val="100"/>
          <w:position w:val="0"/>
          <w:sz w:val="24"/>
          <w:szCs w:val="24"/>
          <w:highlight w:val="none"/>
        </w:rPr>
        <w:t>文件中加盖电子签章和加密，请及时通过技术支持服务热线联系技术人员。</w:t>
      </w:r>
    </w:p>
    <w:p w14:paraId="2F8BCB42">
      <w:pPr>
        <w:pStyle w:val="508"/>
        <w:keepNext w:val="0"/>
        <w:keepLines w:val="0"/>
        <w:pageBreakBefore w:val="0"/>
        <w:widowControl w:val="0"/>
        <w:numPr>
          <w:ilvl w:val="0"/>
          <w:numId w:val="0"/>
        </w:numPr>
        <w:tabs>
          <w:tab w:val="left" w:pos="1041"/>
        </w:tabs>
        <w:kinsoku/>
        <w:wordWrap/>
        <w:overflowPunct/>
        <w:topLinePunct w:val="0"/>
        <w:autoSpaceDE w:val="0"/>
        <w:autoSpaceDN w:val="0"/>
        <w:bidi w:val="0"/>
        <w:adjustRightInd/>
        <w:snapToGrid/>
        <w:spacing w:before="0" w:after="0" w:line="360" w:lineRule="auto"/>
        <w:ind w:leftChars="0" w:right="0" w:rightChars="0"/>
        <w:jc w:val="left"/>
        <w:textAlignment w:val="auto"/>
        <w:rPr>
          <w:rFonts w:hint="eastAsia" w:ascii="宋体" w:hAnsi="宋体" w:eastAsia="宋体" w:cs="宋体"/>
          <w:i w:val="0"/>
          <w:iCs w:val="0"/>
          <w:spacing w:val="0"/>
          <w:w w:val="100"/>
          <w:position w:val="0"/>
          <w:sz w:val="24"/>
          <w:szCs w:val="24"/>
          <w:highlight w:val="none"/>
        </w:rPr>
      </w:pPr>
      <w:r>
        <w:rPr>
          <w:rFonts w:hint="eastAsia" w:ascii="宋体" w:hAnsi="宋体" w:eastAsia="宋体" w:cs="宋体"/>
          <w:i w:val="0"/>
          <w:iCs w:val="0"/>
          <w:spacing w:val="0"/>
          <w:w w:val="100"/>
          <w:position w:val="0"/>
          <w:sz w:val="24"/>
          <w:szCs w:val="24"/>
          <w:highlight w:val="none"/>
          <w:lang w:val="en-US" w:eastAsia="zh-CN"/>
        </w:rPr>
        <w:t>2.6</w:t>
      </w:r>
      <w:r>
        <w:rPr>
          <w:rFonts w:hint="eastAsia" w:ascii="宋体" w:hAnsi="宋体" w:eastAsia="宋体" w:cs="宋体"/>
          <w:i w:val="0"/>
          <w:iCs w:val="0"/>
          <w:spacing w:val="0"/>
          <w:w w:val="100"/>
          <w:position w:val="0"/>
          <w:sz w:val="24"/>
          <w:szCs w:val="24"/>
          <w:highlight w:val="none"/>
        </w:rPr>
        <w:t>提交电子</w:t>
      </w:r>
      <w:r>
        <w:rPr>
          <w:rFonts w:hint="eastAsia" w:cs="宋体"/>
          <w:i w:val="0"/>
          <w:iCs w:val="0"/>
          <w:spacing w:val="0"/>
          <w:w w:val="100"/>
          <w:position w:val="0"/>
          <w:sz w:val="24"/>
          <w:szCs w:val="24"/>
          <w:highlight w:val="none"/>
          <w:lang w:eastAsia="zh-CN"/>
        </w:rPr>
        <w:t>磋商</w:t>
      </w:r>
      <w:r>
        <w:rPr>
          <w:rFonts w:hint="eastAsia" w:ascii="宋体" w:hAnsi="宋体" w:eastAsia="宋体" w:cs="宋体"/>
          <w:i w:val="0"/>
          <w:iCs w:val="0"/>
          <w:spacing w:val="0"/>
          <w:w w:val="100"/>
          <w:position w:val="0"/>
          <w:sz w:val="24"/>
          <w:szCs w:val="24"/>
          <w:highlight w:val="none"/>
        </w:rPr>
        <w:t>文件</w:t>
      </w:r>
    </w:p>
    <w:p w14:paraId="56ED9904">
      <w:pPr>
        <w:pStyle w:val="24"/>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firstLine="480" w:firstLineChars="200"/>
        <w:textAlignment w:val="auto"/>
        <w:rPr>
          <w:rFonts w:hint="eastAsia" w:ascii="宋体" w:hAnsi="宋体" w:eastAsia="宋体" w:cs="宋体"/>
          <w:i w:val="0"/>
          <w:iCs w:val="0"/>
          <w:spacing w:val="0"/>
          <w:w w:val="100"/>
          <w:position w:val="0"/>
          <w:sz w:val="24"/>
          <w:szCs w:val="24"/>
          <w:highlight w:val="none"/>
        </w:rPr>
      </w:pPr>
      <w:r>
        <w:rPr>
          <w:rFonts w:hint="eastAsia" w:ascii="宋体" w:hAnsi="宋体" w:eastAsia="宋体" w:cs="宋体"/>
          <w:i w:val="0"/>
          <w:iCs w:val="0"/>
          <w:spacing w:val="0"/>
          <w:w w:val="100"/>
          <w:position w:val="0"/>
          <w:sz w:val="24"/>
          <w:szCs w:val="24"/>
          <w:highlight w:val="none"/>
        </w:rPr>
        <w:t>供应商应于</w:t>
      </w:r>
      <w:r>
        <w:rPr>
          <w:rFonts w:hint="eastAsia" w:ascii="宋体" w:hAnsi="宋体" w:eastAsia="宋体" w:cs="宋体"/>
          <w:i w:val="0"/>
          <w:iCs w:val="0"/>
          <w:spacing w:val="0"/>
          <w:w w:val="100"/>
          <w:position w:val="0"/>
          <w:sz w:val="24"/>
          <w:szCs w:val="24"/>
          <w:highlight w:val="none"/>
          <w:lang w:eastAsia="zh-CN"/>
        </w:rPr>
        <w:t>磋商</w:t>
      </w:r>
      <w:r>
        <w:rPr>
          <w:rFonts w:hint="eastAsia" w:ascii="宋体" w:hAnsi="宋体" w:eastAsia="宋体" w:cs="宋体"/>
          <w:i w:val="0"/>
          <w:iCs w:val="0"/>
          <w:spacing w:val="0"/>
          <w:w w:val="100"/>
          <w:position w:val="0"/>
          <w:sz w:val="24"/>
          <w:szCs w:val="24"/>
          <w:highlight w:val="none"/>
        </w:rPr>
        <w:t>截止时间前在北京市政府采购电子交易平台提交电子</w:t>
      </w:r>
      <w:r>
        <w:rPr>
          <w:rFonts w:hint="eastAsia" w:ascii="宋体" w:hAnsi="宋体" w:eastAsia="宋体" w:cs="宋体"/>
          <w:i w:val="0"/>
          <w:iCs w:val="0"/>
          <w:spacing w:val="0"/>
          <w:w w:val="100"/>
          <w:position w:val="0"/>
          <w:sz w:val="24"/>
          <w:szCs w:val="24"/>
          <w:highlight w:val="none"/>
          <w:lang w:eastAsia="zh-CN"/>
        </w:rPr>
        <w:t>磋商</w:t>
      </w:r>
      <w:r>
        <w:rPr>
          <w:rFonts w:hint="eastAsia" w:ascii="宋体" w:hAnsi="宋体" w:eastAsia="宋体" w:cs="宋体"/>
          <w:i w:val="0"/>
          <w:iCs w:val="0"/>
          <w:spacing w:val="0"/>
          <w:w w:val="100"/>
          <w:position w:val="0"/>
          <w:sz w:val="24"/>
          <w:szCs w:val="24"/>
          <w:highlight w:val="none"/>
        </w:rPr>
        <w:t>文件，上传电子</w:t>
      </w:r>
      <w:r>
        <w:rPr>
          <w:rFonts w:hint="eastAsia" w:ascii="宋体" w:hAnsi="宋体" w:eastAsia="宋体" w:cs="宋体"/>
          <w:i w:val="0"/>
          <w:iCs w:val="0"/>
          <w:spacing w:val="0"/>
          <w:w w:val="100"/>
          <w:position w:val="0"/>
          <w:sz w:val="24"/>
          <w:szCs w:val="24"/>
          <w:highlight w:val="none"/>
          <w:lang w:eastAsia="zh-CN"/>
        </w:rPr>
        <w:t>磋商</w:t>
      </w:r>
      <w:r>
        <w:rPr>
          <w:rFonts w:hint="eastAsia" w:ascii="宋体" w:hAnsi="宋体" w:eastAsia="宋体" w:cs="宋体"/>
          <w:i w:val="0"/>
          <w:iCs w:val="0"/>
          <w:spacing w:val="0"/>
          <w:w w:val="100"/>
          <w:position w:val="0"/>
          <w:sz w:val="24"/>
          <w:szCs w:val="24"/>
          <w:highlight w:val="none"/>
        </w:rPr>
        <w:t>文件过程中请保持与互联网的连接畅通。</w:t>
      </w:r>
    </w:p>
    <w:p w14:paraId="174D56A0">
      <w:pPr>
        <w:pStyle w:val="508"/>
        <w:keepNext w:val="0"/>
        <w:keepLines w:val="0"/>
        <w:pageBreakBefore w:val="0"/>
        <w:widowControl w:val="0"/>
        <w:numPr>
          <w:ilvl w:val="0"/>
          <w:numId w:val="0"/>
        </w:numPr>
        <w:tabs>
          <w:tab w:val="left" w:pos="1041"/>
        </w:tabs>
        <w:kinsoku/>
        <w:wordWrap/>
        <w:overflowPunct/>
        <w:topLinePunct w:val="0"/>
        <w:autoSpaceDE w:val="0"/>
        <w:autoSpaceDN w:val="0"/>
        <w:bidi w:val="0"/>
        <w:adjustRightInd/>
        <w:snapToGrid/>
        <w:spacing w:before="0" w:after="0" w:line="360" w:lineRule="auto"/>
        <w:ind w:leftChars="0" w:right="0" w:rightChars="0"/>
        <w:jc w:val="left"/>
        <w:textAlignment w:val="auto"/>
        <w:rPr>
          <w:rFonts w:hint="eastAsia" w:ascii="宋体" w:hAnsi="宋体" w:eastAsia="宋体" w:cs="宋体"/>
          <w:i w:val="0"/>
          <w:iCs w:val="0"/>
          <w:spacing w:val="0"/>
          <w:w w:val="100"/>
          <w:position w:val="0"/>
          <w:sz w:val="24"/>
          <w:szCs w:val="24"/>
          <w:highlight w:val="none"/>
        </w:rPr>
      </w:pPr>
      <w:r>
        <w:rPr>
          <w:rFonts w:hint="eastAsia" w:ascii="宋体" w:hAnsi="宋体" w:eastAsia="宋体" w:cs="宋体"/>
          <w:i w:val="0"/>
          <w:iCs w:val="0"/>
          <w:spacing w:val="0"/>
          <w:w w:val="100"/>
          <w:position w:val="0"/>
          <w:sz w:val="24"/>
          <w:szCs w:val="24"/>
          <w:highlight w:val="none"/>
          <w:lang w:val="en-US" w:eastAsia="zh-CN"/>
        </w:rPr>
        <w:t>2.7</w:t>
      </w:r>
      <w:r>
        <w:rPr>
          <w:rFonts w:hint="eastAsia" w:ascii="宋体" w:hAnsi="宋体" w:eastAsia="宋体" w:cs="宋体"/>
          <w:i w:val="0"/>
          <w:iCs w:val="0"/>
          <w:spacing w:val="0"/>
          <w:w w:val="100"/>
          <w:position w:val="0"/>
          <w:sz w:val="24"/>
          <w:szCs w:val="24"/>
          <w:highlight w:val="none"/>
        </w:rPr>
        <w:t>电子开标</w:t>
      </w:r>
    </w:p>
    <w:p w14:paraId="48AD082D">
      <w:pPr>
        <w:pStyle w:val="24"/>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firstLine="480" w:firstLineChars="200"/>
        <w:textAlignment w:val="auto"/>
        <w:rPr>
          <w:rFonts w:hint="eastAsia" w:ascii="宋体" w:hAnsi="宋体" w:eastAsia="宋体" w:cs="宋体"/>
          <w:sz w:val="24"/>
          <w:szCs w:val="24"/>
          <w:lang w:eastAsia="zh-CN"/>
        </w:rPr>
      </w:pPr>
      <w:r>
        <w:rPr>
          <w:rFonts w:hint="eastAsia" w:ascii="宋体" w:hAnsi="宋体" w:eastAsia="宋体" w:cs="宋体"/>
          <w:i w:val="0"/>
          <w:iCs w:val="0"/>
          <w:spacing w:val="0"/>
          <w:w w:val="100"/>
          <w:position w:val="0"/>
          <w:sz w:val="24"/>
          <w:szCs w:val="24"/>
          <w:highlight w:val="none"/>
        </w:rPr>
        <w:t>供应商在开标地点使用 CA 数字证书或电子营业执照登录北京市政府采购电子交易平台进行电子开标。</w:t>
      </w:r>
    </w:p>
    <w:p w14:paraId="3BA304EA">
      <w:pPr>
        <w:spacing w:line="360" w:lineRule="auto"/>
        <w:ind w:left="2"/>
        <w:outlineLvl w:val="1"/>
        <w:rPr>
          <w:rFonts w:hint="eastAsia" w:ascii="宋体" w:hAnsi="宋体" w:eastAsia="宋体" w:cs="宋体"/>
          <w:sz w:val="24"/>
          <w:szCs w:val="24"/>
          <w:lang w:eastAsia="zh-CN"/>
        </w:rPr>
      </w:pPr>
      <w:r>
        <w:rPr>
          <w:rFonts w:hint="eastAsia" w:ascii="宋体" w:hAnsi="宋体" w:eastAsia="宋体" w:cs="宋体"/>
          <w:b/>
          <w:bCs/>
          <w:sz w:val="24"/>
          <w:szCs w:val="24"/>
          <w:lang w:eastAsia="zh-CN"/>
        </w:rPr>
        <w:t>八、对本次采购提出询问，请按以下方式联系。</w:t>
      </w:r>
    </w:p>
    <w:p w14:paraId="1E461CA7">
      <w:pPr>
        <w:spacing w:line="360" w:lineRule="auto"/>
        <w:ind w:left="805"/>
        <w:rPr>
          <w:rFonts w:hint="eastAsia" w:ascii="宋体" w:hAnsi="宋体" w:eastAsia="宋体" w:cs="宋体"/>
          <w:b/>
          <w:bCs/>
          <w:spacing w:val="4"/>
          <w:sz w:val="24"/>
          <w:szCs w:val="24"/>
          <w:lang w:eastAsia="zh-CN"/>
        </w:rPr>
      </w:pPr>
      <w:r>
        <w:rPr>
          <w:rFonts w:hint="eastAsia" w:ascii="宋体" w:hAnsi="宋体" w:eastAsia="宋体" w:cs="宋体"/>
          <w:b/>
          <w:bCs/>
          <w:spacing w:val="4"/>
          <w:sz w:val="24"/>
          <w:szCs w:val="24"/>
          <w:lang w:eastAsia="zh-CN"/>
        </w:rPr>
        <w:t>1.采购人信息</w:t>
      </w:r>
    </w:p>
    <w:p w14:paraId="6DD9E172">
      <w:pPr>
        <w:spacing w:line="360" w:lineRule="auto"/>
        <w:ind w:left="805"/>
        <w:rPr>
          <w:rFonts w:hint="eastAsia" w:ascii="宋体" w:hAnsi="宋体" w:eastAsia="宋体" w:cs="宋体"/>
          <w:bCs/>
          <w:spacing w:val="4"/>
          <w:sz w:val="24"/>
          <w:szCs w:val="24"/>
          <w:lang w:eastAsia="zh-CN"/>
        </w:rPr>
      </w:pPr>
      <w:r>
        <w:rPr>
          <w:rFonts w:hint="eastAsia" w:ascii="宋体" w:hAnsi="宋体" w:eastAsia="宋体" w:cs="宋体"/>
          <w:bCs/>
          <w:spacing w:val="4"/>
          <w:sz w:val="24"/>
          <w:szCs w:val="24"/>
          <w:lang w:eastAsia="zh-CN"/>
        </w:rPr>
        <w:t>名    称：北京市朝阳区人民政府双井街道办事处</w:t>
      </w:r>
    </w:p>
    <w:p w14:paraId="0480DE6E">
      <w:pPr>
        <w:spacing w:line="360" w:lineRule="auto"/>
        <w:ind w:left="805"/>
        <w:rPr>
          <w:rFonts w:hint="eastAsia" w:ascii="宋体" w:hAnsi="宋体" w:eastAsia="宋体" w:cs="宋体"/>
          <w:spacing w:val="9"/>
          <w:sz w:val="24"/>
          <w:szCs w:val="24"/>
          <w:lang w:val="en-US" w:eastAsia="zh-CN"/>
        </w:rPr>
      </w:pPr>
      <w:r>
        <w:rPr>
          <w:rFonts w:hint="eastAsia" w:ascii="宋体" w:hAnsi="宋体" w:eastAsia="宋体" w:cs="宋体"/>
          <w:bCs/>
          <w:spacing w:val="4"/>
          <w:sz w:val="24"/>
          <w:szCs w:val="24"/>
          <w:lang w:eastAsia="zh-CN"/>
        </w:rPr>
        <w:t>地    址：</w:t>
      </w:r>
      <w:r>
        <w:rPr>
          <w:rFonts w:hint="eastAsia" w:ascii="宋体" w:hAnsi="宋体" w:eastAsia="宋体" w:cs="宋体"/>
          <w:spacing w:val="9"/>
          <w:sz w:val="24"/>
          <w:szCs w:val="24"/>
          <w:lang w:val="en-US" w:eastAsia="zh-CN"/>
        </w:rPr>
        <w:t>北京市朝阳区人民政府双井街道</w:t>
      </w:r>
    </w:p>
    <w:p w14:paraId="62403674">
      <w:pPr>
        <w:spacing w:line="360" w:lineRule="auto"/>
        <w:ind w:left="805"/>
        <w:rPr>
          <w:rFonts w:hint="eastAsia" w:ascii="宋体" w:hAnsi="宋体" w:eastAsia="宋体" w:cs="宋体"/>
          <w:bCs/>
          <w:spacing w:val="4"/>
          <w:sz w:val="24"/>
          <w:szCs w:val="24"/>
          <w:lang w:val="en-US" w:eastAsia="zh-CN"/>
        </w:rPr>
      </w:pPr>
      <w:r>
        <w:rPr>
          <w:rFonts w:hint="eastAsia" w:ascii="宋体" w:hAnsi="宋体" w:eastAsia="宋体" w:cs="宋体"/>
          <w:bCs/>
          <w:spacing w:val="4"/>
          <w:sz w:val="24"/>
          <w:szCs w:val="24"/>
          <w:lang w:eastAsia="zh-CN"/>
        </w:rPr>
        <w:t>联系方式：</w:t>
      </w:r>
      <w:r>
        <w:rPr>
          <w:rFonts w:hint="eastAsia" w:ascii="宋体" w:hAnsi="宋体" w:eastAsia="宋体" w:cs="宋体"/>
          <w:bCs/>
          <w:spacing w:val="4"/>
          <w:sz w:val="24"/>
          <w:szCs w:val="24"/>
          <w:lang w:val="en-US" w:eastAsia="zh-CN"/>
        </w:rPr>
        <w:t>/</w:t>
      </w:r>
    </w:p>
    <w:p w14:paraId="0342585D">
      <w:pPr>
        <w:spacing w:line="360" w:lineRule="auto"/>
        <w:ind w:left="805"/>
        <w:rPr>
          <w:rFonts w:hint="eastAsia" w:ascii="宋体" w:hAnsi="宋体" w:eastAsia="宋体" w:cs="宋体"/>
          <w:b/>
          <w:bCs/>
          <w:spacing w:val="4"/>
          <w:sz w:val="24"/>
          <w:szCs w:val="24"/>
          <w:lang w:eastAsia="zh-CN"/>
        </w:rPr>
      </w:pPr>
      <w:r>
        <w:rPr>
          <w:rFonts w:hint="eastAsia" w:ascii="宋体" w:hAnsi="宋体" w:eastAsia="宋体" w:cs="宋体"/>
          <w:b/>
          <w:bCs/>
          <w:spacing w:val="4"/>
          <w:sz w:val="24"/>
          <w:szCs w:val="24"/>
          <w:lang w:eastAsia="zh-CN"/>
        </w:rPr>
        <w:t>2.采购代理机构信息</w:t>
      </w:r>
    </w:p>
    <w:p w14:paraId="5BC22A47">
      <w:pPr>
        <w:spacing w:line="360" w:lineRule="auto"/>
        <w:ind w:left="805"/>
        <w:rPr>
          <w:rFonts w:hint="eastAsia" w:ascii="宋体" w:hAnsi="宋体" w:eastAsia="宋体" w:cs="宋体"/>
          <w:bCs/>
          <w:spacing w:val="4"/>
          <w:sz w:val="24"/>
          <w:szCs w:val="24"/>
          <w:lang w:eastAsia="zh-CN"/>
        </w:rPr>
      </w:pPr>
      <w:r>
        <w:rPr>
          <w:rFonts w:hint="eastAsia" w:ascii="宋体" w:hAnsi="宋体" w:eastAsia="宋体" w:cs="宋体"/>
          <w:bCs/>
          <w:spacing w:val="4"/>
          <w:sz w:val="24"/>
          <w:szCs w:val="24"/>
          <w:lang w:eastAsia="zh-CN"/>
        </w:rPr>
        <w:t>名    称：国信招标集团股份有限公司</w:t>
      </w:r>
    </w:p>
    <w:p w14:paraId="5558774D">
      <w:pPr>
        <w:spacing w:line="360" w:lineRule="auto"/>
        <w:ind w:left="805"/>
        <w:rPr>
          <w:rFonts w:hint="eastAsia" w:ascii="宋体" w:hAnsi="宋体" w:eastAsia="宋体" w:cs="宋体"/>
          <w:bCs/>
          <w:spacing w:val="4"/>
          <w:sz w:val="24"/>
          <w:szCs w:val="24"/>
          <w:lang w:eastAsia="zh-CN"/>
        </w:rPr>
      </w:pPr>
      <w:r>
        <w:rPr>
          <w:rFonts w:hint="eastAsia" w:ascii="宋体" w:hAnsi="宋体" w:eastAsia="宋体" w:cs="宋体"/>
          <w:bCs/>
          <w:spacing w:val="4"/>
          <w:sz w:val="24"/>
          <w:szCs w:val="24"/>
          <w:lang w:eastAsia="zh-CN"/>
        </w:rPr>
        <w:t>地    址：北京市海淀区四季青常青路和泓四季6号楼</w:t>
      </w:r>
    </w:p>
    <w:p w14:paraId="2D7ECF82">
      <w:pPr>
        <w:spacing w:line="360" w:lineRule="auto"/>
        <w:ind w:left="805"/>
        <w:rPr>
          <w:rFonts w:hint="eastAsia" w:ascii="宋体" w:hAnsi="宋体" w:eastAsia="宋体" w:cs="宋体"/>
          <w:bCs/>
          <w:spacing w:val="4"/>
          <w:sz w:val="24"/>
          <w:szCs w:val="24"/>
          <w:lang w:val="en-US" w:eastAsia="zh-CN"/>
        </w:rPr>
      </w:pPr>
      <w:r>
        <w:rPr>
          <w:rFonts w:hint="eastAsia" w:ascii="宋体" w:hAnsi="宋体" w:eastAsia="宋体" w:cs="宋体"/>
          <w:bCs/>
          <w:spacing w:val="4"/>
          <w:sz w:val="24"/>
          <w:szCs w:val="24"/>
          <w:lang w:eastAsia="zh-CN"/>
        </w:rPr>
        <w:t>联系方式：马吉雅、</w:t>
      </w:r>
      <w:r>
        <w:rPr>
          <w:rFonts w:hint="eastAsia" w:ascii="宋体" w:hAnsi="宋体" w:eastAsia="宋体" w:cs="宋体"/>
          <w:bCs/>
          <w:spacing w:val="4"/>
          <w:sz w:val="24"/>
          <w:szCs w:val="24"/>
          <w:lang w:val="en-US" w:eastAsia="zh-CN"/>
        </w:rPr>
        <w:t>高为、孟嫣</w:t>
      </w:r>
    </w:p>
    <w:p w14:paraId="3C97F945">
      <w:pPr>
        <w:spacing w:line="360" w:lineRule="auto"/>
        <w:ind w:left="805"/>
        <w:rPr>
          <w:rFonts w:hint="eastAsia" w:ascii="宋体" w:hAnsi="宋体" w:eastAsia="宋体" w:cs="宋体"/>
          <w:b/>
          <w:bCs/>
          <w:spacing w:val="4"/>
          <w:sz w:val="24"/>
          <w:szCs w:val="24"/>
          <w:lang w:eastAsia="zh-CN"/>
        </w:rPr>
      </w:pPr>
      <w:r>
        <w:rPr>
          <w:rFonts w:hint="eastAsia" w:ascii="宋体" w:hAnsi="宋体" w:eastAsia="宋体" w:cs="宋体"/>
          <w:b/>
          <w:bCs/>
          <w:spacing w:val="4"/>
          <w:sz w:val="24"/>
          <w:szCs w:val="24"/>
          <w:lang w:eastAsia="zh-CN"/>
        </w:rPr>
        <w:t>3.项目联系方式</w:t>
      </w:r>
    </w:p>
    <w:p w14:paraId="4038623C">
      <w:pPr>
        <w:spacing w:line="360" w:lineRule="auto"/>
        <w:ind w:left="805"/>
        <w:rPr>
          <w:rFonts w:hint="eastAsia" w:ascii="宋体" w:hAnsi="宋体" w:eastAsia="宋体" w:cs="宋体"/>
          <w:bCs/>
          <w:spacing w:val="4"/>
          <w:sz w:val="24"/>
          <w:szCs w:val="24"/>
          <w:lang w:val="en-US" w:eastAsia="zh-CN"/>
        </w:rPr>
      </w:pPr>
      <w:r>
        <w:rPr>
          <w:rFonts w:hint="eastAsia" w:ascii="宋体" w:hAnsi="宋体" w:eastAsia="宋体" w:cs="宋体"/>
          <w:bCs/>
          <w:spacing w:val="4"/>
          <w:sz w:val="24"/>
          <w:szCs w:val="24"/>
          <w:lang w:eastAsia="zh-CN"/>
        </w:rPr>
        <w:t>项目联系人：马吉雅、</w:t>
      </w:r>
      <w:r>
        <w:rPr>
          <w:rFonts w:hint="eastAsia" w:ascii="宋体" w:hAnsi="宋体" w:eastAsia="宋体" w:cs="宋体"/>
          <w:bCs/>
          <w:spacing w:val="4"/>
          <w:sz w:val="24"/>
          <w:szCs w:val="24"/>
          <w:lang w:val="en-US" w:eastAsia="zh-CN"/>
        </w:rPr>
        <w:t>高为、孟嫣</w:t>
      </w:r>
    </w:p>
    <w:p w14:paraId="11B498C6">
      <w:pPr>
        <w:spacing w:line="360" w:lineRule="auto"/>
        <w:ind w:left="805"/>
        <w:rPr>
          <w:rFonts w:hint="eastAsia" w:ascii="宋体" w:hAnsi="宋体" w:eastAsia="宋体" w:cs="宋体"/>
          <w:b/>
          <w:bCs/>
          <w:spacing w:val="7"/>
          <w:sz w:val="35"/>
          <w:szCs w:val="35"/>
          <w:lang w:eastAsia="zh-CN"/>
        </w:rPr>
      </w:pPr>
      <w:r>
        <w:rPr>
          <w:rFonts w:hint="eastAsia" w:ascii="宋体" w:hAnsi="宋体" w:eastAsia="宋体" w:cs="宋体"/>
          <w:bCs/>
          <w:spacing w:val="4"/>
          <w:sz w:val="24"/>
          <w:szCs w:val="24"/>
          <w:lang w:eastAsia="zh-CN"/>
        </w:rPr>
        <w:t>电      话：</w:t>
      </w:r>
      <w:r>
        <w:rPr>
          <w:rFonts w:hint="eastAsia" w:ascii="宋体" w:hAnsi="宋体" w:eastAsia="宋体" w:cs="宋体"/>
          <w:bCs/>
          <w:spacing w:val="4"/>
          <w:sz w:val="24"/>
          <w:szCs w:val="24"/>
          <w:lang w:val="en-US" w:eastAsia="zh-CN"/>
        </w:rPr>
        <w:t>13810475027</w:t>
      </w:r>
      <w:r>
        <w:rPr>
          <w:rFonts w:hint="eastAsia" w:ascii="宋体" w:hAnsi="宋体" w:eastAsia="宋体" w:cs="宋体"/>
          <w:b/>
          <w:bCs/>
          <w:spacing w:val="7"/>
          <w:sz w:val="35"/>
          <w:szCs w:val="35"/>
          <w:lang w:eastAsia="zh-CN"/>
        </w:rPr>
        <w:br w:type="page"/>
      </w:r>
    </w:p>
    <w:p w14:paraId="5E0E8F2A">
      <w:pPr>
        <w:spacing w:before="329" w:line="360" w:lineRule="auto"/>
        <w:jc w:val="center"/>
        <w:outlineLvl w:val="0"/>
        <w:rPr>
          <w:rFonts w:hint="eastAsia" w:ascii="宋体" w:hAnsi="宋体" w:eastAsia="宋体" w:cs="宋体"/>
          <w:sz w:val="35"/>
          <w:szCs w:val="35"/>
          <w:lang w:eastAsia="zh-CN"/>
        </w:rPr>
      </w:pPr>
      <w:bookmarkStart w:id="4" w:name="_Toc9968"/>
      <w:r>
        <w:rPr>
          <w:rFonts w:hint="eastAsia" w:ascii="宋体" w:hAnsi="宋体" w:eastAsia="宋体" w:cs="宋体"/>
          <w:b/>
          <w:bCs/>
          <w:spacing w:val="7"/>
          <w:sz w:val="35"/>
          <w:szCs w:val="35"/>
          <w:lang w:eastAsia="zh-CN"/>
        </w:rPr>
        <w:t>第二章     供应商须知</w:t>
      </w:r>
      <w:bookmarkEnd w:id="4"/>
    </w:p>
    <w:p w14:paraId="68E769FE">
      <w:pPr>
        <w:spacing w:before="256" w:line="360" w:lineRule="auto"/>
        <w:jc w:val="center"/>
        <w:outlineLvl w:val="1"/>
        <w:rPr>
          <w:rFonts w:hint="eastAsia" w:ascii="宋体" w:hAnsi="宋体" w:eastAsia="宋体" w:cs="宋体"/>
          <w:sz w:val="28"/>
          <w:szCs w:val="28"/>
          <w:lang w:eastAsia="zh-CN"/>
        </w:rPr>
      </w:pPr>
      <w:r>
        <w:rPr>
          <w:rFonts w:hint="eastAsia" w:ascii="宋体" w:hAnsi="宋体" w:eastAsia="宋体" w:cs="宋体"/>
          <w:b/>
          <w:bCs/>
          <w:sz w:val="28"/>
          <w:szCs w:val="28"/>
          <w:lang w:eastAsia="zh-CN"/>
        </w:rPr>
        <w:t>供应商须知资料表</w:t>
      </w:r>
    </w:p>
    <w:p w14:paraId="3670BC98">
      <w:pPr>
        <w:pStyle w:val="24"/>
        <w:spacing w:line="360"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本表是对供应商须知的具体补充和修改，如有矛盾，均以本资料表为准。</w:t>
      </w:r>
    </w:p>
    <w:tbl>
      <w:tblPr>
        <w:tblStyle w:val="66"/>
        <w:tblW w:w="96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8"/>
        <w:gridCol w:w="1746"/>
        <w:gridCol w:w="6870"/>
      </w:tblGrid>
      <w:tr w14:paraId="3E3ECB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 w:hRule="atLeast"/>
          <w:jc w:val="center"/>
        </w:trPr>
        <w:tc>
          <w:tcPr>
            <w:tcW w:w="1018" w:type="dxa"/>
            <w:vAlign w:val="center"/>
          </w:tcPr>
          <w:p w14:paraId="516EF43C">
            <w:pPr>
              <w:spacing w:before="167" w:line="240" w:lineRule="auto"/>
              <w:ind w:left="138"/>
              <w:rPr>
                <w:rFonts w:hint="eastAsia" w:ascii="宋体" w:hAnsi="宋体" w:eastAsia="宋体" w:cs="宋体"/>
                <w:sz w:val="24"/>
                <w:szCs w:val="24"/>
              </w:rPr>
            </w:pPr>
            <w:r>
              <w:rPr>
                <w:rFonts w:hint="eastAsia" w:ascii="宋体" w:hAnsi="宋体" w:eastAsia="宋体" w:cs="宋体"/>
                <w:b/>
                <w:bCs/>
                <w:spacing w:val="-2"/>
                <w:sz w:val="24"/>
                <w:szCs w:val="24"/>
              </w:rPr>
              <w:t>条款号</w:t>
            </w:r>
          </w:p>
        </w:tc>
        <w:tc>
          <w:tcPr>
            <w:tcW w:w="1746" w:type="dxa"/>
            <w:vAlign w:val="center"/>
          </w:tcPr>
          <w:p w14:paraId="4F0ADA50">
            <w:pPr>
              <w:spacing w:before="166" w:line="240" w:lineRule="auto"/>
              <w:ind w:left="610"/>
              <w:rPr>
                <w:rFonts w:hint="eastAsia" w:ascii="宋体" w:hAnsi="宋体" w:eastAsia="宋体" w:cs="宋体"/>
                <w:sz w:val="24"/>
                <w:szCs w:val="24"/>
              </w:rPr>
            </w:pPr>
            <w:r>
              <w:rPr>
                <w:rFonts w:hint="eastAsia" w:ascii="宋体" w:hAnsi="宋体" w:eastAsia="宋体" w:cs="宋体"/>
                <w:b/>
                <w:bCs/>
                <w:spacing w:val="-3"/>
                <w:sz w:val="24"/>
                <w:szCs w:val="24"/>
              </w:rPr>
              <w:t>条目</w:t>
            </w:r>
          </w:p>
        </w:tc>
        <w:tc>
          <w:tcPr>
            <w:tcW w:w="6870" w:type="dxa"/>
            <w:vAlign w:val="center"/>
          </w:tcPr>
          <w:p w14:paraId="12BD91C5">
            <w:pPr>
              <w:spacing w:before="166" w:line="240" w:lineRule="auto"/>
              <w:ind w:left="3413"/>
              <w:rPr>
                <w:rFonts w:hint="eastAsia" w:ascii="宋体" w:hAnsi="宋体" w:eastAsia="宋体" w:cs="宋体"/>
                <w:sz w:val="24"/>
                <w:szCs w:val="24"/>
              </w:rPr>
            </w:pPr>
            <w:r>
              <w:rPr>
                <w:rFonts w:hint="eastAsia" w:ascii="宋体" w:hAnsi="宋体" w:eastAsia="宋体" w:cs="宋体"/>
                <w:b/>
                <w:bCs/>
                <w:spacing w:val="-15"/>
                <w:sz w:val="24"/>
                <w:szCs w:val="24"/>
              </w:rPr>
              <w:t>内容</w:t>
            </w:r>
          </w:p>
        </w:tc>
      </w:tr>
      <w:tr w14:paraId="0142F9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 w:hRule="atLeast"/>
          <w:jc w:val="center"/>
        </w:trPr>
        <w:tc>
          <w:tcPr>
            <w:tcW w:w="1018" w:type="dxa"/>
            <w:vAlign w:val="center"/>
          </w:tcPr>
          <w:p w14:paraId="5F2740D2">
            <w:pPr>
              <w:pStyle w:val="67"/>
              <w:spacing w:before="69" w:line="240" w:lineRule="auto"/>
              <w:ind w:left="320"/>
              <w:rPr>
                <w:rFonts w:hint="eastAsia" w:ascii="微软雅黑" w:hAnsi="微软雅黑" w:eastAsia="微软雅黑" w:cs="微软雅黑"/>
                <w:sz w:val="24"/>
                <w:szCs w:val="24"/>
              </w:rPr>
            </w:pPr>
            <w:r>
              <w:rPr>
                <w:rFonts w:hint="eastAsia" w:ascii="微软雅黑" w:hAnsi="微软雅黑" w:eastAsia="微软雅黑" w:cs="微软雅黑"/>
                <w:spacing w:val="9"/>
                <w:sz w:val="24"/>
                <w:szCs w:val="24"/>
              </w:rPr>
              <w:t>2.2</w:t>
            </w:r>
          </w:p>
        </w:tc>
        <w:tc>
          <w:tcPr>
            <w:tcW w:w="1746" w:type="dxa"/>
            <w:vAlign w:val="center"/>
          </w:tcPr>
          <w:p w14:paraId="02832678">
            <w:pPr>
              <w:spacing w:before="103" w:line="240" w:lineRule="auto"/>
              <w:ind w:left="369"/>
              <w:rPr>
                <w:rFonts w:hint="eastAsia" w:ascii="微软雅黑" w:hAnsi="微软雅黑" w:eastAsia="微软雅黑" w:cs="微软雅黑"/>
                <w:sz w:val="24"/>
                <w:szCs w:val="24"/>
              </w:rPr>
            </w:pPr>
            <w:r>
              <w:rPr>
                <w:rFonts w:hint="eastAsia" w:ascii="微软雅黑" w:hAnsi="微软雅黑" w:eastAsia="微软雅黑" w:cs="微软雅黑"/>
                <w:spacing w:val="-2"/>
                <w:sz w:val="24"/>
                <w:szCs w:val="24"/>
              </w:rPr>
              <w:t>项目属性</w:t>
            </w:r>
          </w:p>
        </w:tc>
        <w:tc>
          <w:tcPr>
            <w:tcW w:w="6870" w:type="dxa"/>
            <w:vAlign w:val="center"/>
          </w:tcPr>
          <w:p w14:paraId="786D90EC">
            <w:pPr>
              <w:keepNext w:val="0"/>
              <w:keepLines w:val="0"/>
              <w:pageBreakBefore w:val="0"/>
              <w:widowControl/>
              <w:kinsoku w:val="0"/>
              <w:wordWrap/>
              <w:overflowPunct/>
              <w:topLinePunct w:val="0"/>
              <w:autoSpaceDE w:val="0"/>
              <w:autoSpaceDN w:val="0"/>
              <w:bidi w:val="0"/>
              <w:adjustRightInd w:val="0"/>
              <w:snapToGrid w:val="0"/>
              <w:spacing w:line="240" w:lineRule="auto"/>
              <w:ind w:left="0"/>
              <w:textAlignment w:val="baseline"/>
              <w:rPr>
                <w:rFonts w:hint="eastAsia" w:ascii="微软雅黑" w:hAnsi="微软雅黑" w:eastAsia="微软雅黑" w:cs="微软雅黑"/>
                <w:spacing w:val="-2"/>
                <w:sz w:val="24"/>
                <w:szCs w:val="24"/>
                <w:lang w:eastAsia="zh-CN"/>
              </w:rPr>
            </w:pPr>
            <w:r>
              <w:rPr>
                <w:rFonts w:hint="eastAsia" w:ascii="微软雅黑" w:hAnsi="微软雅黑" w:eastAsia="微软雅黑" w:cs="微软雅黑"/>
                <w:spacing w:val="-2"/>
                <w:sz w:val="24"/>
                <w:szCs w:val="24"/>
                <w:lang w:eastAsia="zh-CN"/>
              </w:rPr>
              <w:t>项目属性：</w:t>
            </w:r>
          </w:p>
          <w:p w14:paraId="055EC041">
            <w:pPr>
              <w:keepNext w:val="0"/>
              <w:keepLines w:val="0"/>
              <w:pageBreakBefore w:val="0"/>
              <w:widowControl/>
              <w:kinsoku w:val="0"/>
              <w:wordWrap/>
              <w:overflowPunct/>
              <w:topLinePunct w:val="0"/>
              <w:autoSpaceDE w:val="0"/>
              <w:autoSpaceDN w:val="0"/>
              <w:bidi w:val="0"/>
              <w:adjustRightInd w:val="0"/>
              <w:snapToGrid w:val="0"/>
              <w:spacing w:line="240" w:lineRule="auto"/>
              <w:ind w:left="0"/>
              <w:textAlignment w:val="baseline"/>
              <w:rPr>
                <w:rFonts w:hint="eastAsia" w:ascii="微软雅黑" w:hAnsi="微软雅黑" w:eastAsia="微软雅黑" w:cs="微软雅黑"/>
                <w:spacing w:val="-2"/>
                <w:sz w:val="24"/>
                <w:szCs w:val="24"/>
                <w:lang w:eastAsia="zh-CN"/>
              </w:rPr>
            </w:pPr>
            <w:r>
              <w:rPr>
                <w:rFonts w:hint="eastAsia" w:ascii="微软雅黑" w:hAnsi="微软雅黑" w:eastAsia="微软雅黑" w:cs="微软雅黑"/>
                <w:spacing w:val="-2"/>
                <w:sz w:val="24"/>
                <w:szCs w:val="24"/>
                <w:lang w:eastAsia="zh-CN"/>
              </w:rPr>
              <w:t>□服务</w:t>
            </w:r>
          </w:p>
          <w:p w14:paraId="59022F12">
            <w:pPr>
              <w:keepNext w:val="0"/>
              <w:keepLines w:val="0"/>
              <w:pageBreakBefore w:val="0"/>
              <w:widowControl/>
              <w:kinsoku w:val="0"/>
              <w:wordWrap/>
              <w:overflowPunct/>
              <w:topLinePunct w:val="0"/>
              <w:autoSpaceDE w:val="0"/>
              <w:autoSpaceDN w:val="0"/>
              <w:bidi w:val="0"/>
              <w:adjustRightInd w:val="0"/>
              <w:snapToGrid w:val="0"/>
              <w:spacing w:line="240" w:lineRule="auto"/>
              <w:ind w:left="0"/>
              <w:textAlignment w:val="baseline"/>
              <w:rPr>
                <w:rFonts w:hint="eastAsia" w:ascii="微软雅黑" w:hAnsi="微软雅黑" w:eastAsia="微软雅黑" w:cs="微软雅黑"/>
                <w:spacing w:val="-2"/>
                <w:sz w:val="24"/>
                <w:szCs w:val="24"/>
                <w:lang w:eastAsia="zh-CN"/>
              </w:rPr>
            </w:pPr>
            <w:r>
              <w:rPr>
                <w:rFonts w:hint="eastAsia" w:ascii="微软雅黑" w:hAnsi="微软雅黑" w:eastAsia="微软雅黑" w:cs="微软雅黑"/>
                <w:spacing w:val="-2"/>
                <w:sz w:val="24"/>
                <w:szCs w:val="24"/>
                <w:lang w:eastAsia="zh-CN"/>
              </w:rPr>
              <w:t>□货物</w:t>
            </w:r>
          </w:p>
          <w:p w14:paraId="2538F0FE">
            <w:pPr>
              <w:keepNext w:val="0"/>
              <w:keepLines w:val="0"/>
              <w:pageBreakBefore w:val="0"/>
              <w:widowControl/>
              <w:kinsoku w:val="0"/>
              <w:wordWrap/>
              <w:overflowPunct/>
              <w:topLinePunct w:val="0"/>
              <w:autoSpaceDE w:val="0"/>
              <w:autoSpaceDN w:val="0"/>
              <w:bidi w:val="0"/>
              <w:adjustRightInd w:val="0"/>
              <w:snapToGrid w:val="0"/>
              <w:spacing w:line="240" w:lineRule="auto"/>
              <w:ind w:left="0"/>
              <w:textAlignment w:val="baseline"/>
              <w:rPr>
                <w:rFonts w:hint="eastAsia" w:ascii="微软雅黑" w:hAnsi="微软雅黑" w:eastAsia="微软雅黑" w:cs="微软雅黑"/>
                <w:spacing w:val="-2"/>
                <w:sz w:val="24"/>
                <w:szCs w:val="24"/>
              </w:rPr>
            </w:pPr>
            <w:r>
              <w:rPr>
                <w:rFonts w:hint="eastAsia" w:ascii="微软雅黑" w:hAnsi="微软雅黑" w:eastAsia="微软雅黑" w:cs="微软雅黑"/>
                <w:spacing w:val="-2"/>
                <w:sz w:val="24"/>
                <w:szCs w:val="24"/>
                <w:lang w:eastAsia="zh-CN"/>
              </w:rPr>
              <w:t>■</w:t>
            </w:r>
            <w:r>
              <w:rPr>
                <w:rFonts w:hint="eastAsia" w:ascii="微软雅黑" w:hAnsi="微软雅黑" w:eastAsia="微软雅黑" w:cs="微软雅黑"/>
                <w:spacing w:val="-2"/>
                <w:sz w:val="24"/>
                <w:szCs w:val="24"/>
              </w:rPr>
              <w:t>工程</w:t>
            </w:r>
          </w:p>
        </w:tc>
      </w:tr>
      <w:tr w14:paraId="5455CF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9" w:hRule="atLeast"/>
          <w:jc w:val="center"/>
        </w:trPr>
        <w:tc>
          <w:tcPr>
            <w:tcW w:w="1018" w:type="dxa"/>
            <w:vAlign w:val="center"/>
          </w:tcPr>
          <w:p w14:paraId="515EA352">
            <w:pPr>
              <w:pStyle w:val="67"/>
              <w:spacing w:before="69" w:line="240" w:lineRule="auto"/>
              <w:ind w:left="320"/>
              <w:rPr>
                <w:rFonts w:hint="eastAsia" w:ascii="微软雅黑" w:hAnsi="微软雅黑" w:eastAsia="微软雅黑" w:cs="微软雅黑"/>
                <w:sz w:val="24"/>
                <w:szCs w:val="24"/>
              </w:rPr>
            </w:pPr>
            <w:r>
              <w:rPr>
                <w:rFonts w:hint="eastAsia" w:ascii="微软雅黑" w:hAnsi="微软雅黑" w:eastAsia="微软雅黑" w:cs="微软雅黑"/>
                <w:spacing w:val="9"/>
                <w:sz w:val="24"/>
                <w:szCs w:val="24"/>
              </w:rPr>
              <w:t>2.3</w:t>
            </w:r>
          </w:p>
        </w:tc>
        <w:tc>
          <w:tcPr>
            <w:tcW w:w="1746" w:type="dxa"/>
            <w:vAlign w:val="center"/>
          </w:tcPr>
          <w:p w14:paraId="1FD2E066">
            <w:pPr>
              <w:spacing w:before="103" w:line="240" w:lineRule="auto"/>
              <w:ind w:left="127"/>
              <w:rPr>
                <w:rFonts w:hint="eastAsia" w:ascii="微软雅黑" w:hAnsi="微软雅黑" w:eastAsia="微软雅黑" w:cs="微软雅黑"/>
                <w:sz w:val="24"/>
                <w:szCs w:val="24"/>
              </w:rPr>
            </w:pPr>
            <w:r>
              <w:rPr>
                <w:rFonts w:hint="eastAsia" w:ascii="微软雅黑" w:hAnsi="微软雅黑" w:eastAsia="微软雅黑" w:cs="微软雅黑"/>
                <w:spacing w:val="-1"/>
                <w:sz w:val="24"/>
                <w:szCs w:val="24"/>
              </w:rPr>
              <w:t>科研仪器设备</w:t>
            </w:r>
          </w:p>
        </w:tc>
        <w:tc>
          <w:tcPr>
            <w:tcW w:w="6870" w:type="dxa"/>
            <w:vAlign w:val="center"/>
          </w:tcPr>
          <w:p w14:paraId="497F3AE6">
            <w:pPr>
              <w:spacing w:before="103" w:line="240" w:lineRule="auto"/>
              <w:ind w:left="59"/>
              <w:rPr>
                <w:rFonts w:hint="eastAsia" w:ascii="微软雅黑" w:hAnsi="微软雅黑" w:eastAsia="微软雅黑" w:cs="微软雅黑"/>
                <w:spacing w:val="-2"/>
                <w:sz w:val="24"/>
                <w:szCs w:val="24"/>
                <w:lang w:eastAsia="zh-CN"/>
              </w:rPr>
            </w:pPr>
            <w:r>
              <w:rPr>
                <w:rFonts w:hint="eastAsia" w:ascii="微软雅黑" w:hAnsi="微软雅黑" w:eastAsia="微软雅黑" w:cs="微软雅黑"/>
                <w:spacing w:val="-2"/>
                <w:sz w:val="24"/>
                <w:szCs w:val="24"/>
                <w:lang w:eastAsia="zh-CN"/>
              </w:rPr>
              <w:t>是否属于科研仪器设备采购项目：</w:t>
            </w:r>
          </w:p>
          <w:p w14:paraId="35FA3E9E">
            <w:pPr>
              <w:spacing w:before="103" w:line="240" w:lineRule="auto"/>
              <w:ind w:left="59"/>
              <w:rPr>
                <w:rFonts w:hint="eastAsia" w:ascii="微软雅黑" w:hAnsi="微软雅黑" w:eastAsia="微软雅黑" w:cs="微软雅黑"/>
                <w:spacing w:val="-2"/>
                <w:sz w:val="24"/>
                <w:szCs w:val="24"/>
              </w:rPr>
            </w:pPr>
            <w:r>
              <w:rPr>
                <w:rFonts w:hint="eastAsia" w:ascii="微软雅黑" w:hAnsi="微软雅黑" w:eastAsia="微软雅黑" w:cs="微软雅黑"/>
                <w:spacing w:val="-2"/>
                <w:sz w:val="24"/>
                <w:szCs w:val="24"/>
              </w:rPr>
              <w:t>□是</w:t>
            </w:r>
          </w:p>
          <w:p w14:paraId="19F9F185">
            <w:pPr>
              <w:spacing w:before="103" w:line="240" w:lineRule="auto"/>
              <w:ind w:left="59"/>
              <w:rPr>
                <w:rFonts w:hint="eastAsia" w:ascii="微软雅黑" w:hAnsi="微软雅黑" w:eastAsia="微软雅黑" w:cs="微软雅黑"/>
                <w:spacing w:val="-2"/>
                <w:sz w:val="24"/>
                <w:szCs w:val="24"/>
              </w:rPr>
            </w:pPr>
            <w:r>
              <w:rPr>
                <w:rFonts w:hint="eastAsia" w:ascii="微软雅黑" w:hAnsi="微软雅黑" w:eastAsia="微软雅黑" w:cs="微软雅黑"/>
                <w:spacing w:val="-2"/>
                <w:sz w:val="24"/>
                <w:szCs w:val="24"/>
              </w:rPr>
              <w:t>■否</w:t>
            </w:r>
          </w:p>
        </w:tc>
      </w:tr>
      <w:tr w14:paraId="52A621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jc w:val="center"/>
        </w:trPr>
        <w:tc>
          <w:tcPr>
            <w:tcW w:w="1018" w:type="dxa"/>
            <w:vMerge w:val="restart"/>
            <w:tcBorders>
              <w:bottom w:val="nil"/>
            </w:tcBorders>
            <w:vAlign w:val="center"/>
          </w:tcPr>
          <w:p w14:paraId="2251A0C5">
            <w:pPr>
              <w:pStyle w:val="67"/>
              <w:spacing w:before="69" w:line="240" w:lineRule="auto"/>
              <w:ind w:left="321"/>
              <w:rPr>
                <w:rFonts w:hint="eastAsia" w:ascii="微软雅黑" w:hAnsi="微软雅黑" w:eastAsia="微软雅黑" w:cs="微软雅黑"/>
                <w:sz w:val="24"/>
                <w:szCs w:val="24"/>
              </w:rPr>
            </w:pPr>
            <w:r>
              <w:rPr>
                <w:rFonts w:hint="eastAsia" w:ascii="微软雅黑" w:hAnsi="微软雅黑" w:eastAsia="微软雅黑" w:cs="微软雅黑"/>
                <w:spacing w:val="9"/>
                <w:sz w:val="24"/>
                <w:szCs w:val="24"/>
              </w:rPr>
              <w:t>3.1</w:t>
            </w:r>
          </w:p>
        </w:tc>
        <w:tc>
          <w:tcPr>
            <w:tcW w:w="1746" w:type="dxa"/>
            <w:vAlign w:val="center"/>
          </w:tcPr>
          <w:p w14:paraId="46F332A3">
            <w:pPr>
              <w:spacing w:before="103" w:line="240" w:lineRule="auto"/>
              <w:ind w:left="373"/>
              <w:rPr>
                <w:rFonts w:hint="eastAsia" w:ascii="微软雅黑" w:hAnsi="微软雅黑" w:eastAsia="微软雅黑" w:cs="微软雅黑"/>
                <w:sz w:val="24"/>
                <w:szCs w:val="24"/>
              </w:rPr>
            </w:pPr>
            <w:r>
              <w:rPr>
                <w:rFonts w:hint="eastAsia" w:ascii="微软雅黑" w:hAnsi="微软雅黑" w:eastAsia="微软雅黑" w:cs="微软雅黑"/>
                <w:spacing w:val="-3"/>
                <w:sz w:val="24"/>
                <w:szCs w:val="24"/>
              </w:rPr>
              <w:t>现场考察</w:t>
            </w:r>
          </w:p>
        </w:tc>
        <w:tc>
          <w:tcPr>
            <w:tcW w:w="6870" w:type="dxa"/>
            <w:vAlign w:val="center"/>
          </w:tcPr>
          <w:p w14:paraId="169BB912">
            <w:pPr>
              <w:spacing w:before="103" w:line="240" w:lineRule="auto"/>
              <w:ind w:left="59"/>
              <w:rPr>
                <w:rFonts w:hint="eastAsia" w:ascii="微软雅黑" w:hAnsi="微软雅黑" w:eastAsia="微软雅黑" w:cs="微软雅黑"/>
                <w:spacing w:val="-2"/>
                <w:sz w:val="24"/>
                <w:szCs w:val="24"/>
                <w:lang w:eastAsia="zh-CN"/>
              </w:rPr>
            </w:pPr>
            <w:r>
              <w:rPr>
                <w:rFonts w:hint="eastAsia" w:ascii="微软雅黑" w:hAnsi="微软雅黑" w:eastAsia="微软雅黑" w:cs="微软雅黑"/>
                <w:spacing w:val="-2"/>
                <w:sz w:val="24"/>
                <w:szCs w:val="24"/>
                <w:lang w:eastAsia="zh-CN"/>
              </w:rPr>
              <w:t>■不组织</w:t>
            </w:r>
          </w:p>
          <w:p w14:paraId="678C17E9">
            <w:pPr>
              <w:spacing w:before="103" w:line="240" w:lineRule="auto"/>
              <w:ind w:left="59"/>
              <w:rPr>
                <w:rFonts w:hint="eastAsia" w:ascii="微软雅黑" w:hAnsi="微软雅黑" w:eastAsia="微软雅黑" w:cs="微软雅黑"/>
                <w:spacing w:val="-2"/>
                <w:sz w:val="24"/>
                <w:szCs w:val="24"/>
                <w:lang w:eastAsia="zh-CN"/>
              </w:rPr>
            </w:pPr>
            <w:r>
              <w:rPr>
                <w:rFonts w:hint="eastAsia" w:ascii="微软雅黑" w:hAnsi="微软雅黑" w:eastAsia="微软雅黑" w:cs="微软雅黑"/>
                <w:spacing w:val="-2"/>
                <w:sz w:val="24"/>
                <w:szCs w:val="24"/>
                <w:lang w:eastAsia="zh-CN"/>
              </w:rPr>
              <w:t>□组织，考察时间。</w:t>
            </w:r>
          </w:p>
          <w:p w14:paraId="6A353960">
            <w:pPr>
              <w:pStyle w:val="32"/>
              <w:adjustRightInd w:val="0"/>
              <w:snapToGrid w:val="0"/>
              <w:spacing w:before="103" w:line="240" w:lineRule="auto"/>
              <w:ind w:left="59"/>
              <w:rPr>
                <w:rFonts w:hint="eastAsia" w:ascii="微软雅黑" w:hAnsi="微软雅黑" w:eastAsia="微软雅黑" w:cs="微软雅黑"/>
                <w:snapToGrid w:val="0"/>
                <w:color w:val="000000"/>
                <w:spacing w:val="-2"/>
                <w:kern w:val="0"/>
                <w:sz w:val="24"/>
                <w:szCs w:val="24"/>
                <w:lang w:eastAsia="en-US"/>
              </w:rPr>
            </w:pPr>
            <w:r>
              <w:rPr>
                <w:rFonts w:hint="eastAsia" w:ascii="微软雅黑" w:hAnsi="微软雅黑" w:eastAsia="微软雅黑" w:cs="微软雅黑"/>
                <w:snapToGrid w:val="0"/>
                <w:color w:val="000000"/>
                <w:spacing w:val="-2"/>
                <w:kern w:val="0"/>
                <w:sz w:val="24"/>
                <w:szCs w:val="24"/>
                <w:lang w:eastAsia="en-US"/>
              </w:rPr>
              <w:t>考察地点：</w:t>
            </w:r>
            <w:r>
              <w:rPr>
                <w:rFonts w:hint="eastAsia" w:ascii="微软雅黑" w:hAnsi="微软雅黑" w:eastAsia="微软雅黑" w:cs="微软雅黑"/>
                <w:spacing w:val="-2"/>
                <w:sz w:val="24"/>
                <w:szCs w:val="24"/>
                <w:u w:val="single"/>
                <w:lang w:val="en-US" w:eastAsia="zh-CN"/>
              </w:rPr>
              <w:t xml:space="preserve">   /  </w:t>
            </w:r>
            <w:r>
              <w:rPr>
                <w:rFonts w:hint="eastAsia" w:ascii="微软雅黑" w:hAnsi="微软雅黑" w:eastAsia="微软雅黑" w:cs="微软雅黑"/>
                <w:spacing w:val="-2"/>
                <w:sz w:val="24"/>
                <w:szCs w:val="24"/>
                <w:u w:val="none"/>
                <w:lang w:val="en-US" w:eastAsia="zh-CN"/>
              </w:rPr>
              <w:t xml:space="preserve">。   </w:t>
            </w:r>
            <w:r>
              <w:rPr>
                <w:rFonts w:hint="eastAsia" w:ascii="微软雅黑" w:hAnsi="微软雅黑" w:eastAsia="微软雅黑" w:cs="微软雅黑"/>
                <w:spacing w:val="-2"/>
                <w:sz w:val="24"/>
                <w:szCs w:val="24"/>
                <w:lang w:val="en-US" w:eastAsia="zh-CN"/>
              </w:rPr>
              <w:t xml:space="preserve"> </w:t>
            </w:r>
          </w:p>
        </w:tc>
      </w:tr>
      <w:tr w14:paraId="059143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jc w:val="center"/>
        </w:trPr>
        <w:tc>
          <w:tcPr>
            <w:tcW w:w="1018" w:type="dxa"/>
            <w:vMerge w:val="continue"/>
            <w:tcBorders>
              <w:top w:val="nil"/>
            </w:tcBorders>
            <w:vAlign w:val="center"/>
          </w:tcPr>
          <w:p w14:paraId="13118B55">
            <w:pPr>
              <w:pStyle w:val="67"/>
              <w:spacing w:line="240" w:lineRule="auto"/>
              <w:rPr>
                <w:rFonts w:hint="eastAsia" w:ascii="微软雅黑" w:hAnsi="微软雅黑" w:eastAsia="微软雅黑" w:cs="微软雅黑"/>
                <w:sz w:val="24"/>
                <w:szCs w:val="24"/>
              </w:rPr>
            </w:pPr>
          </w:p>
        </w:tc>
        <w:tc>
          <w:tcPr>
            <w:tcW w:w="1746" w:type="dxa"/>
            <w:vAlign w:val="center"/>
          </w:tcPr>
          <w:p w14:paraId="4061FE2A">
            <w:pPr>
              <w:spacing w:before="103" w:line="240" w:lineRule="auto"/>
              <w:ind w:left="129"/>
              <w:rPr>
                <w:rFonts w:hint="eastAsia" w:ascii="微软雅黑" w:hAnsi="微软雅黑" w:eastAsia="微软雅黑" w:cs="微软雅黑"/>
                <w:sz w:val="24"/>
                <w:szCs w:val="24"/>
              </w:rPr>
            </w:pPr>
            <w:r>
              <w:rPr>
                <w:rFonts w:hint="eastAsia" w:ascii="微软雅黑" w:hAnsi="微软雅黑" w:eastAsia="微软雅黑" w:cs="微软雅黑"/>
                <w:spacing w:val="-1"/>
                <w:sz w:val="24"/>
                <w:szCs w:val="24"/>
              </w:rPr>
              <w:t>磋商前答疑会</w:t>
            </w:r>
          </w:p>
        </w:tc>
        <w:tc>
          <w:tcPr>
            <w:tcW w:w="6870" w:type="dxa"/>
            <w:vAlign w:val="center"/>
          </w:tcPr>
          <w:p w14:paraId="0C57ABBE">
            <w:pPr>
              <w:spacing w:before="103" w:line="240" w:lineRule="auto"/>
              <w:ind w:left="59"/>
              <w:rPr>
                <w:rFonts w:hint="eastAsia" w:ascii="微软雅黑" w:hAnsi="微软雅黑" w:eastAsia="微软雅黑" w:cs="微软雅黑"/>
                <w:spacing w:val="-2"/>
                <w:sz w:val="24"/>
                <w:szCs w:val="24"/>
                <w:lang w:eastAsia="zh-CN"/>
              </w:rPr>
            </w:pPr>
            <w:r>
              <w:rPr>
                <w:rFonts w:hint="eastAsia" w:ascii="微软雅黑" w:hAnsi="微软雅黑" w:eastAsia="微软雅黑" w:cs="微软雅黑"/>
                <w:spacing w:val="-2"/>
                <w:sz w:val="24"/>
                <w:szCs w:val="24"/>
                <w:lang w:eastAsia="zh-CN"/>
              </w:rPr>
              <w:t>■不召开</w:t>
            </w:r>
          </w:p>
          <w:p w14:paraId="2438534C">
            <w:pPr>
              <w:spacing w:before="103" w:line="240" w:lineRule="auto"/>
              <w:ind w:left="59"/>
              <w:rPr>
                <w:rFonts w:hint="eastAsia" w:ascii="微软雅黑" w:hAnsi="微软雅黑" w:eastAsia="微软雅黑" w:cs="微软雅黑"/>
                <w:spacing w:val="-2"/>
                <w:sz w:val="24"/>
                <w:szCs w:val="24"/>
                <w:lang w:eastAsia="zh-CN"/>
              </w:rPr>
            </w:pPr>
            <w:r>
              <w:rPr>
                <w:rFonts w:hint="eastAsia" w:ascii="微软雅黑" w:hAnsi="微软雅黑" w:eastAsia="微软雅黑" w:cs="微软雅黑"/>
                <w:spacing w:val="-2"/>
                <w:sz w:val="24"/>
                <w:szCs w:val="24"/>
                <w:lang w:eastAsia="zh-CN"/>
              </w:rPr>
              <w:t>□召开，召开时间。</w:t>
            </w:r>
          </w:p>
          <w:p w14:paraId="532ACBC4">
            <w:pPr>
              <w:spacing w:before="103" w:line="240" w:lineRule="auto"/>
              <w:ind w:left="59"/>
              <w:rPr>
                <w:rFonts w:hint="eastAsia" w:ascii="微软雅黑" w:hAnsi="微软雅黑" w:eastAsia="微软雅黑" w:cs="微软雅黑"/>
                <w:spacing w:val="-2"/>
                <w:sz w:val="24"/>
                <w:szCs w:val="24"/>
              </w:rPr>
            </w:pPr>
            <w:r>
              <w:rPr>
                <w:rFonts w:hint="eastAsia" w:ascii="微软雅黑" w:hAnsi="微软雅黑" w:eastAsia="微软雅黑" w:cs="微软雅黑"/>
                <w:spacing w:val="-2"/>
                <w:sz w:val="24"/>
                <w:szCs w:val="24"/>
              </w:rPr>
              <w:t xml:space="preserve">召开地点： </w:t>
            </w:r>
            <w:r>
              <w:rPr>
                <w:rFonts w:hint="eastAsia" w:ascii="微软雅黑" w:hAnsi="微软雅黑" w:eastAsia="微软雅黑" w:cs="微软雅黑"/>
                <w:spacing w:val="-2"/>
                <w:sz w:val="24"/>
                <w:szCs w:val="24"/>
                <w:u w:val="single"/>
                <w:lang w:val="en-US" w:eastAsia="zh-CN"/>
              </w:rPr>
              <w:t xml:space="preserve">   /  </w:t>
            </w:r>
            <w:r>
              <w:rPr>
                <w:rFonts w:hint="eastAsia" w:ascii="微软雅黑" w:hAnsi="微软雅黑" w:eastAsia="微软雅黑" w:cs="微软雅黑"/>
                <w:spacing w:val="-2"/>
                <w:sz w:val="24"/>
                <w:szCs w:val="24"/>
                <w:u w:val="none"/>
                <w:lang w:val="en-US" w:eastAsia="zh-CN"/>
              </w:rPr>
              <w:t xml:space="preserve">。   </w:t>
            </w:r>
            <w:r>
              <w:rPr>
                <w:rFonts w:hint="eastAsia" w:ascii="微软雅黑" w:hAnsi="微软雅黑" w:eastAsia="微软雅黑" w:cs="微软雅黑"/>
                <w:spacing w:val="-2"/>
                <w:sz w:val="24"/>
                <w:szCs w:val="24"/>
                <w:lang w:val="en-US" w:eastAsia="zh-CN"/>
              </w:rPr>
              <w:t xml:space="preserve"> </w:t>
            </w:r>
          </w:p>
        </w:tc>
      </w:tr>
      <w:tr w14:paraId="725009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39" w:hRule="atLeast"/>
          <w:jc w:val="center"/>
        </w:trPr>
        <w:tc>
          <w:tcPr>
            <w:tcW w:w="1018" w:type="dxa"/>
            <w:vAlign w:val="center"/>
          </w:tcPr>
          <w:p w14:paraId="37EB71C9">
            <w:pPr>
              <w:pStyle w:val="67"/>
              <w:spacing w:before="69" w:line="240" w:lineRule="auto"/>
              <w:ind w:left="202"/>
              <w:rPr>
                <w:rFonts w:hint="eastAsia" w:ascii="微软雅黑" w:hAnsi="微软雅黑" w:eastAsia="微软雅黑" w:cs="微软雅黑"/>
                <w:sz w:val="24"/>
                <w:szCs w:val="24"/>
              </w:rPr>
            </w:pPr>
            <w:r>
              <w:rPr>
                <w:rFonts w:hint="eastAsia" w:ascii="微软雅黑" w:hAnsi="微软雅黑" w:eastAsia="微软雅黑" w:cs="微软雅黑"/>
                <w:spacing w:val="12"/>
                <w:sz w:val="24"/>
                <w:szCs w:val="24"/>
              </w:rPr>
              <w:t>4.2.5</w:t>
            </w:r>
          </w:p>
        </w:tc>
        <w:tc>
          <w:tcPr>
            <w:tcW w:w="1746" w:type="dxa"/>
            <w:vAlign w:val="center"/>
          </w:tcPr>
          <w:p w14:paraId="15D889B5">
            <w:pPr>
              <w:spacing w:before="103" w:line="240" w:lineRule="auto"/>
              <w:ind w:left="128"/>
              <w:rPr>
                <w:rFonts w:hint="eastAsia" w:ascii="微软雅黑" w:hAnsi="微软雅黑" w:eastAsia="微软雅黑" w:cs="微软雅黑"/>
                <w:sz w:val="24"/>
                <w:szCs w:val="24"/>
              </w:rPr>
            </w:pPr>
            <w:r>
              <w:rPr>
                <w:rFonts w:hint="eastAsia" w:ascii="微软雅黑" w:hAnsi="微软雅黑" w:eastAsia="微软雅黑" w:cs="微软雅黑"/>
                <w:spacing w:val="-1"/>
                <w:sz w:val="24"/>
                <w:szCs w:val="24"/>
              </w:rPr>
              <w:t>标的所属行业</w:t>
            </w:r>
          </w:p>
        </w:tc>
        <w:tc>
          <w:tcPr>
            <w:tcW w:w="6870" w:type="dxa"/>
            <w:vAlign w:val="center"/>
          </w:tcPr>
          <w:p w14:paraId="114F4F9C">
            <w:pPr>
              <w:spacing w:before="41" w:line="240" w:lineRule="auto"/>
              <w:ind w:left="108"/>
              <w:rPr>
                <w:rFonts w:hint="eastAsia" w:ascii="微软雅黑" w:hAnsi="微软雅黑" w:eastAsia="微软雅黑" w:cs="微软雅黑"/>
                <w:sz w:val="24"/>
                <w:szCs w:val="24"/>
                <w:lang w:eastAsia="zh-CN"/>
              </w:rPr>
            </w:pPr>
            <w:r>
              <w:rPr>
                <w:rFonts w:hint="eastAsia" w:ascii="微软雅黑" w:hAnsi="微软雅黑" w:eastAsia="微软雅黑" w:cs="微软雅黑"/>
                <w:spacing w:val="-1"/>
                <w:sz w:val="24"/>
                <w:szCs w:val="24"/>
                <w:lang w:eastAsia="zh-CN"/>
              </w:rPr>
              <w:t>本项目采购标的对应的中小企业划分标准所属行业：</w:t>
            </w:r>
          </w:p>
          <w:tbl>
            <w:tblPr>
              <w:tblStyle w:val="66"/>
              <w:tblW w:w="654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93"/>
              <w:gridCol w:w="2595"/>
              <w:gridCol w:w="2852"/>
            </w:tblGrid>
            <w:tr w14:paraId="0B7EAE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jc w:val="center"/>
              </w:trPr>
              <w:tc>
                <w:tcPr>
                  <w:tcW w:w="1093" w:type="dxa"/>
                  <w:vAlign w:val="center"/>
                </w:tcPr>
                <w:p w14:paraId="43718CFA">
                  <w:pPr>
                    <w:spacing w:before="97" w:line="240" w:lineRule="auto"/>
                    <w:jc w:val="center"/>
                    <w:rPr>
                      <w:rFonts w:hint="eastAsia" w:ascii="微软雅黑" w:hAnsi="微软雅黑" w:eastAsia="微软雅黑" w:cs="微软雅黑"/>
                      <w:sz w:val="24"/>
                      <w:szCs w:val="24"/>
                    </w:rPr>
                  </w:pPr>
                  <w:r>
                    <w:rPr>
                      <w:rFonts w:hint="eastAsia" w:ascii="微软雅黑" w:hAnsi="微软雅黑" w:eastAsia="微软雅黑" w:cs="微软雅黑"/>
                      <w:spacing w:val="-2"/>
                      <w:sz w:val="24"/>
                      <w:szCs w:val="24"/>
                    </w:rPr>
                    <w:t>包号</w:t>
                  </w:r>
                </w:p>
              </w:tc>
              <w:tc>
                <w:tcPr>
                  <w:tcW w:w="2595" w:type="dxa"/>
                  <w:vAlign w:val="center"/>
                </w:tcPr>
                <w:p w14:paraId="6DBA7EF9">
                  <w:pPr>
                    <w:spacing w:before="96" w:line="240" w:lineRule="auto"/>
                    <w:jc w:val="center"/>
                    <w:rPr>
                      <w:rFonts w:hint="eastAsia" w:ascii="微软雅黑" w:hAnsi="微软雅黑" w:eastAsia="微软雅黑" w:cs="微软雅黑"/>
                      <w:sz w:val="24"/>
                      <w:szCs w:val="24"/>
                    </w:rPr>
                  </w:pPr>
                  <w:r>
                    <w:rPr>
                      <w:rFonts w:hint="eastAsia" w:ascii="微软雅黑" w:hAnsi="微软雅黑" w:eastAsia="微软雅黑" w:cs="微软雅黑"/>
                      <w:spacing w:val="-1"/>
                      <w:sz w:val="24"/>
                      <w:szCs w:val="24"/>
                    </w:rPr>
                    <w:t>标的名称</w:t>
                  </w:r>
                </w:p>
              </w:tc>
              <w:tc>
                <w:tcPr>
                  <w:tcW w:w="2852" w:type="dxa"/>
                  <w:vAlign w:val="center"/>
                </w:tcPr>
                <w:p w14:paraId="167EEC72">
                  <w:pPr>
                    <w:spacing w:before="96" w:line="240" w:lineRule="auto"/>
                    <w:jc w:val="center"/>
                    <w:rPr>
                      <w:rFonts w:hint="eastAsia" w:ascii="微软雅黑" w:hAnsi="微软雅黑" w:eastAsia="微软雅黑" w:cs="微软雅黑"/>
                      <w:sz w:val="24"/>
                      <w:szCs w:val="24"/>
                      <w:lang w:eastAsia="zh-CN"/>
                    </w:rPr>
                  </w:pPr>
                  <w:r>
                    <w:rPr>
                      <w:rFonts w:hint="eastAsia" w:ascii="微软雅黑" w:hAnsi="微软雅黑" w:eastAsia="微软雅黑" w:cs="微软雅黑"/>
                      <w:spacing w:val="-3"/>
                      <w:sz w:val="24"/>
                      <w:szCs w:val="24"/>
                      <w:lang w:eastAsia="zh-CN"/>
                    </w:rPr>
                    <w:t>中小企业划分标准所属行业</w:t>
                  </w:r>
                </w:p>
              </w:tc>
            </w:tr>
            <w:tr w14:paraId="20CE09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jc w:val="center"/>
              </w:trPr>
              <w:tc>
                <w:tcPr>
                  <w:tcW w:w="1093" w:type="dxa"/>
                  <w:vAlign w:val="center"/>
                </w:tcPr>
                <w:p w14:paraId="5D018BD1">
                  <w:pPr>
                    <w:spacing w:before="96" w:line="240" w:lineRule="auto"/>
                    <w:jc w:val="center"/>
                    <w:rPr>
                      <w:rFonts w:hint="eastAsia" w:ascii="微软雅黑" w:hAnsi="微软雅黑" w:eastAsia="微软雅黑" w:cs="微软雅黑"/>
                      <w:spacing w:val="-1"/>
                      <w:sz w:val="24"/>
                      <w:szCs w:val="24"/>
                    </w:rPr>
                  </w:pPr>
                  <w:r>
                    <w:rPr>
                      <w:rFonts w:hint="eastAsia" w:ascii="微软雅黑" w:hAnsi="微软雅黑" w:eastAsia="微软雅黑" w:cs="微软雅黑"/>
                      <w:spacing w:val="-1"/>
                      <w:sz w:val="24"/>
                      <w:szCs w:val="24"/>
                    </w:rPr>
                    <w:t>1</w:t>
                  </w:r>
                </w:p>
              </w:tc>
              <w:tc>
                <w:tcPr>
                  <w:tcW w:w="2595" w:type="dxa"/>
                  <w:vAlign w:val="center"/>
                </w:tcPr>
                <w:p w14:paraId="3304570C">
                  <w:pPr>
                    <w:spacing w:before="96" w:line="240" w:lineRule="auto"/>
                    <w:jc w:val="center"/>
                    <w:rPr>
                      <w:rFonts w:hint="eastAsia" w:ascii="微软雅黑" w:hAnsi="微软雅黑" w:eastAsia="微软雅黑" w:cs="微软雅黑"/>
                      <w:spacing w:val="-3"/>
                      <w:sz w:val="24"/>
                      <w:szCs w:val="24"/>
                      <w:lang w:eastAsia="zh-CN"/>
                    </w:rPr>
                  </w:pPr>
                  <w:r>
                    <w:rPr>
                      <w:rFonts w:hint="eastAsia" w:ascii="微软雅黑" w:hAnsi="微软雅黑" w:eastAsia="微软雅黑" w:cs="微软雅黑"/>
                      <w:spacing w:val="-3"/>
                      <w:sz w:val="24"/>
                      <w:szCs w:val="24"/>
                      <w:lang w:eastAsia="zh-CN"/>
                    </w:rPr>
                    <w:t>垂杨柳医院旧楼房屋拆除工程项目</w:t>
                  </w:r>
                </w:p>
              </w:tc>
              <w:tc>
                <w:tcPr>
                  <w:tcW w:w="2852" w:type="dxa"/>
                  <w:vAlign w:val="center"/>
                </w:tcPr>
                <w:p w14:paraId="12A16DFC">
                  <w:pPr>
                    <w:spacing w:before="96" w:line="240" w:lineRule="auto"/>
                    <w:jc w:val="center"/>
                    <w:rPr>
                      <w:rFonts w:hint="eastAsia" w:ascii="微软雅黑" w:hAnsi="微软雅黑" w:eastAsia="微软雅黑" w:cs="微软雅黑"/>
                      <w:spacing w:val="-3"/>
                      <w:sz w:val="24"/>
                      <w:szCs w:val="24"/>
                      <w:lang w:eastAsia="zh-CN"/>
                    </w:rPr>
                  </w:pPr>
                  <w:r>
                    <w:rPr>
                      <w:rFonts w:hint="eastAsia" w:ascii="微软雅黑" w:hAnsi="微软雅黑" w:eastAsia="微软雅黑" w:cs="微软雅黑"/>
                      <w:spacing w:val="-3"/>
                      <w:sz w:val="24"/>
                      <w:szCs w:val="24"/>
                      <w:lang w:eastAsia="zh-CN"/>
                    </w:rPr>
                    <w:t>建筑行业</w:t>
                  </w:r>
                </w:p>
              </w:tc>
            </w:tr>
          </w:tbl>
          <w:p w14:paraId="3ED1BC9F">
            <w:pPr>
              <w:pStyle w:val="67"/>
              <w:spacing w:line="240" w:lineRule="auto"/>
              <w:rPr>
                <w:rFonts w:hint="eastAsia" w:ascii="微软雅黑" w:hAnsi="微软雅黑" w:eastAsia="微软雅黑" w:cs="微软雅黑"/>
                <w:sz w:val="24"/>
                <w:szCs w:val="24"/>
                <w:lang w:eastAsia="zh-CN"/>
              </w:rPr>
            </w:pPr>
          </w:p>
        </w:tc>
      </w:tr>
      <w:tr w14:paraId="446FB0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 w:hRule="atLeast"/>
          <w:jc w:val="center"/>
        </w:trPr>
        <w:tc>
          <w:tcPr>
            <w:tcW w:w="1018" w:type="dxa"/>
            <w:vAlign w:val="center"/>
          </w:tcPr>
          <w:p w14:paraId="26D9D668">
            <w:pPr>
              <w:pStyle w:val="67"/>
              <w:spacing w:before="69" w:line="240" w:lineRule="auto"/>
              <w:ind w:left="253"/>
              <w:rPr>
                <w:rFonts w:hint="eastAsia" w:ascii="微软雅黑" w:hAnsi="微软雅黑" w:eastAsia="微软雅黑" w:cs="微软雅黑"/>
                <w:sz w:val="24"/>
                <w:szCs w:val="24"/>
              </w:rPr>
            </w:pPr>
            <w:r>
              <w:rPr>
                <w:rFonts w:hint="eastAsia" w:ascii="微软雅黑" w:hAnsi="微软雅黑" w:eastAsia="微软雅黑" w:cs="微软雅黑"/>
                <w:spacing w:val="10"/>
                <w:sz w:val="24"/>
                <w:szCs w:val="24"/>
              </w:rPr>
              <w:t>10.2</w:t>
            </w:r>
          </w:p>
        </w:tc>
        <w:tc>
          <w:tcPr>
            <w:tcW w:w="1746" w:type="dxa"/>
            <w:vAlign w:val="center"/>
          </w:tcPr>
          <w:p w14:paraId="24D86AEF">
            <w:pPr>
              <w:spacing w:before="103" w:line="240" w:lineRule="auto"/>
              <w:ind w:left="611"/>
              <w:rPr>
                <w:rFonts w:hint="eastAsia" w:ascii="微软雅黑" w:hAnsi="微软雅黑" w:eastAsia="微软雅黑" w:cs="微软雅黑"/>
                <w:sz w:val="24"/>
                <w:szCs w:val="24"/>
              </w:rPr>
            </w:pPr>
            <w:r>
              <w:rPr>
                <w:rFonts w:hint="eastAsia" w:ascii="微软雅黑" w:hAnsi="微软雅黑" w:eastAsia="微软雅黑" w:cs="微软雅黑"/>
                <w:spacing w:val="-4"/>
                <w:sz w:val="24"/>
                <w:szCs w:val="24"/>
              </w:rPr>
              <w:t>报价</w:t>
            </w:r>
          </w:p>
        </w:tc>
        <w:tc>
          <w:tcPr>
            <w:tcW w:w="6870" w:type="dxa"/>
            <w:vAlign w:val="center"/>
          </w:tcPr>
          <w:p w14:paraId="64B038E0">
            <w:pPr>
              <w:spacing w:before="103" w:line="240" w:lineRule="auto"/>
              <w:ind w:left="59"/>
              <w:rPr>
                <w:rFonts w:hint="eastAsia" w:ascii="微软雅黑" w:hAnsi="微软雅黑" w:eastAsia="微软雅黑" w:cs="微软雅黑"/>
                <w:spacing w:val="-2"/>
                <w:sz w:val="24"/>
                <w:szCs w:val="24"/>
                <w:lang w:eastAsia="zh-CN"/>
              </w:rPr>
            </w:pPr>
            <w:r>
              <w:rPr>
                <w:rFonts w:hint="eastAsia" w:ascii="微软雅黑" w:hAnsi="微软雅黑" w:eastAsia="微软雅黑" w:cs="微软雅黑"/>
                <w:spacing w:val="-2"/>
                <w:sz w:val="24"/>
                <w:szCs w:val="24"/>
                <w:lang w:eastAsia="zh-CN"/>
              </w:rPr>
              <w:t>报价的特殊规定：</w:t>
            </w:r>
          </w:p>
          <w:p w14:paraId="14B98351">
            <w:pPr>
              <w:spacing w:before="103" w:line="240" w:lineRule="auto"/>
              <w:ind w:left="59"/>
              <w:rPr>
                <w:rFonts w:hint="eastAsia" w:ascii="微软雅黑" w:hAnsi="微软雅黑" w:eastAsia="微软雅黑" w:cs="微软雅黑"/>
                <w:spacing w:val="-2"/>
                <w:sz w:val="24"/>
                <w:szCs w:val="24"/>
                <w:lang w:eastAsia="zh-CN"/>
              </w:rPr>
            </w:pPr>
            <w:r>
              <w:rPr>
                <w:rFonts w:hint="eastAsia" w:ascii="微软雅黑" w:hAnsi="微软雅黑" w:eastAsia="微软雅黑" w:cs="微软雅黑"/>
                <w:spacing w:val="-2"/>
                <w:sz w:val="24"/>
                <w:szCs w:val="24"/>
                <w:lang w:eastAsia="zh-CN"/>
              </w:rPr>
              <w:t>■无</w:t>
            </w:r>
          </w:p>
          <w:p w14:paraId="454948D5">
            <w:pPr>
              <w:spacing w:before="103" w:line="240" w:lineRule="auto"/>
              <w:ind w:left="59"/>
              <w:rPr>
                <w:rFonts w:hint="eastAsia" w:ascii="微软雅黑" w:hAnsi="微软雅黑" w:eastAsia="微软雅黑" w:cs="微软雅黑"/>
                <w:sz w:val="24"/>
                <w:szCs w:val="24"/>
                <w:lang w:eastAsia="zh-CN"/>
              </w:rPr>
            </w:pPr>
            <w:r>
              <w:rPr>
                <w:rFonts w:hint="eastAsia" w:ascii="微软雅黑" w:hAnsi="微软雅黑" w:eastAsia="微软雅黑" w:cs="微软雅黑"/>
                <w:spacing w:val="-2"/>
                <w:sz w:val="24"/>
                <w:szCs w:val="24"/>
                <w:lang w:eastAsia="zh-CN"/>
              </w:rPr>
              <w:t>□有，具体情形：</w:t>
            </w:r>
            <w:r>
              <w:rPr>
                <w:rFonts w:hint="eastAsia" w:ascii="微软雅黑" w:hAnsi="微软雅黑" w:eastAsia="微软雅黑" w:cs="微软雅黑"/>
                <w:spacing w:val="-2"/>
                <w:sz w:val="24"/>
                <w:szCs w:val="24"/>
                <w:u w:val="single"/>
                <w:lang w:eastAsia="zh-CN"/>
              </w:rPr>
              <w:t xml:space="preserve"> / </w:t>
            </w:r>
            <w:r>
              <w:rPr>
                <w:rFonts w:hint="eastAsia" w:ascii="微软雅黑" w:hAnsi="微软雅黑" w:eastAsia="微软雅黑" w:cs="微软雅黑"/>
                <w:spacing w:val="-2"/>
                <w:sz w:val="24"/>
                <w:szCs w:val="24"/>
                <w:lang w:eastAsia="zh-CN"/>
              </w:rPr>
              <w:t>。</w:t>
            </w:r>
          </w:p>
        </w:tc>
      </w:tr>
      <w:tr w14:paraId="46DB55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jc w:val="center"/>
        </w:trPr>
        <w:tc>
          <w:tcPr>
            <w:tcW w:w="1018" w:type="dxa"/>
            <w:vAlign w:val="center"/>
          </w:tcPr>
          <w:p w14:paraId="328547BA">
            <w:pPr>
              <w:pStyle w:val="67"/>
              <w:spacing w:before="69" w:line="240" w:lineRule="auto"/>
              <w:ind w:left="253"/>
              <w:rPr>
                <w:rFonts w:hint="eastAsia" w:ascii="微软雅黑" w:hAnsi="微软雅黑" w:eastAsia="微软雅黑" w:cs="微软雅黑"/>
                <w:sz w:val="24"/>
                <w:szCs w:val="24"/>
              </w:rPr>
            </w:pPr>
            <w:r>
              <w:rPr>
                <w:rFonts w:hint="eastAsia" w:ascii="微软雅黑" w:hAnsi="微软雅黑" w:eastAsia="微软雅黑" w:cs="微软雅黑"/>
                <w:spacing w:val="10"/>
                <w:sz w:val="24"/>
                <w:szCs w:val="24"/>
              </w:rPr>
              <w:t>11.1</w:t>
            </w:r>
          </w:p>
        </w:tc>
        <w:tc>
          <w:tcPr>
            <w:tcW w:w="1746" w:type="dxa"/>
            <w:vMerge w:val="restart"/>
            <w:tcBorders>
              <w:bottom w:val="nil"/>
            </w:tcBorders>
            <w:vAlign w:val="center"/>
          </w:tcPr>
          <w:p w14:paraId="110DE5E9">
            <w:pPr>
              <w:spacing w:before="103" w:line="240" w:lineRule="auto"/>
              <w:ind w:left="249"/>
              <w:rPr>
                <w:rFonts w:hint="eastAsia" w:ascii="微软雅黑" w:hAnsi="微软雅黑" w:eastAsia="微软雅黑" w:cs="微软雅黑"/>
                <w:sz w:val="24"/>
                <w:szCs w:val="24"/>
              </w:rPr>
            </w:pPr>
            <w:r>
              <w:rPr>
                <w:rFonts w:hint="eastAsia" w:ascii="微软雅黑" w:hAnsi="微软雅黑" w:eastAsia="微软雅黑" w:cs="微软雅黑"/>
                <w:spacing w:val="-1"/>
                <w:sz w:val="24"/>
                <w:szCs w:val="24"/>
              </w:rPr>
              <w:t>磋商保证金</w:t>
            </w:r>
          </w:p>
        </w:tc>
        <w:tc>
          <w:tcPr>
            <w:tcW w:w="6870" w:type="dxa"/>
            <w:vAlign w:val="center"/>
          </w:tcPr>
          <w:p w14:paraId="4636D867">
            <w:pPr>
              <w:spacing w:before="96" w:line="240" w:lineRule="auto"/>
              <w:jc w:val="left"/>
              <w:rPr>
                <w:rFonts w:hint="eastAsia" w:ascii="微软雅黑" w:hAnsi="微软雅黑" w:eastAsia="微软雅黑" w:cs="微软雅黑"/>
                <w:spacing w:val="-1"/>
                <w:sz w:val="24"/>
                <w:szCs w:val="24"/>
                <w:highlight w:val="none"/>
                <w:lang w:val="en-US" w:eastAsia="en-US"/>
              </w:rPr>
            </w:pPr>
            <w:r>
              <w:rPr>
                <w:rFonts w:hint="eastAsia" w:ascii="微软雅黑" w:hAnsi="微软雅黑" w:eastAsia="微软雅黑" w:cs="微软雅黑"/>
                <w:spacing w:val="-1"/>
                <w:sz w:val="24"/>
                <w:szCs w:val="24"/>
                <w:lang w:val="en-US" w:eastAsia="en-US"/>
              </w:rPr>
              <w:t>供应商可以自主选择以支票、汇票、本票或者金融机构、担保机</w:t>
            </w:r>
            <w:r>
              <w:rPr>
                <w:rFonts w:hint="eastAsia" w:ascii="微软雅黑" w:hAnsi="微软雅黑" w:eastAsia="微软雅黑" w:cs="微软雅黑"/>
                <w:spacing w:val="-1"/>
                <w:sz w:val="24"/>
                <w:szCs w:val="24"/>
                <w:highlight w:val="none"/>
                <w:lang w:val="en-US" w:eastAsia="en-US"/>
              </w:rPr>
              <w:t>构出具的保函等非现金形式缴纳或提交</w:t>
            </w:r>
            <w:r>
              <w:rPr>
                <w:rFonts w:hint="eastAsia" w:ascii="微软雅黑" w:hAnsi="微软雅黑" w:eastAsia="微软雅黑" w:cs="微软雅黑"/>
                <w:spacing w:val="-1"/>
                <w:sz w:val="24"/>
                <w:szCs w:val="24"/>
                <w:highlight w:val="none"/>
                <w:lang w:val="en-US" w:eastAsia="zh-CN"/>
              </w:rPr>
              <w:t>磋商</w:t>
            </w:r>
            <w:r>
              <w:rPr>
                <w:rFonts w:hint="eastAsia" w:ascii="微软雅黑" w:hAnsi="微软雅黑" w:eastAsia="微软雅黑" w:cs="微软雅黑"/>
                <w:spacing w:val="-1"/>
                <w:sz w:val="24"/>
                <w:szCs w:val="24"/>
                <w:highlight w:val="none"/>
                <w:lang w:val="en-US" w:eastAsia="en-US"/>
              </w:rPr>
              <w:t>保证金。</w:t>
            </w:r>
          </w:p>
          <w:p w14:paraId="0B506CAE">
            <w:pPr>
              <w:spacing w:before="96" w:line="240" w:lineRule="auto"/>
              <w:jc w:val="left"/>
              <w:rPr>
                <w:rFonts w:hint="eastAsia" w:ascii="微软雅黑" w:hAnsi="微软雅黑" w:eastAsia="微软雅黑" w:cs="微软雅黑"/>
                <w:spacing w:val="-1"/>
                <w:sz w:val="24"/>
                <w:szCs w:val="24"/>
                <w:highlight w:val="none"/>
                <w:lang w:val="en-US" w:eastAsia="en-US"/>
              </w:rPr>
            </w:pPr>
            <w:r>
              <w:rPr>
                <w:rFonts w:hint="eastAsia" w:ascii="微软雅黑" w:hAnsi="微软雅黑" w:eastAsia="微软雅黑" w:cs="微软雅黑"/>
                <w:spacing w:val="-1"/>
                <w:sz w:val="24"/>
                <w:szCs w:val="24"/>
                <w:highlight w:val="none"/>
                <w:lang w:val="en-US" w:eastAsia="en-US"/>
              </w:rPr>
              <w:t>请按以下内容办理：</w:t>
            </w:r>
          </w:p>
          <w:p w14:paraId="545C3344">
            <w:pPr>
              <w:spacing w:before="96" w:line="240" w:lineRule="auto"/>
              <w:jc w:val="left"/>
              <w:rPr>
                <w:rFonts w:hint="eastAsia" w:ascii="微软雅黑" w:hAnsi="微软雅黑" w:eastAsia="微软雅黑" w:cs="微软雅黑"/>
                <w:spacing w:val="-1"/>
                <w:sz w:val="24"/>
                <w:szCs w:val="24"/>
                <w:highlight w:val="none"/>
                <w:lang w:val="en-US" w:eastAsia="zh-CN"/>
              </w:rPr>
            </w:pPr>
            <w:r>
              <w:rPr>
                <w:rFonts w:hint="eastAsia" w:ascii="微软雅黑" w:hAnsi="微软雅黑" w:eastAsia="微软雅黑" w:cs="微软雅黑"/>
                <w:spacing w:val="-1"/>
                <w:sz w:val="24"/>
                <w:szCs w:val="24"/>
                <w:highlight w:val="none"/>
                <w:lang w:val="en-US" w:eastAsia="zh-CN"/>
              </w:rPr>
              <w:t>磋商</w:t>
            </w:r>
            <w:r>
              <w:rPr>
                <w:rFonts w:hint="eastAsia" w:ascii="微软雅黑" w:hAnsi="微软雅黑" w:eastAsia="微软雅黑" w:cs="微软雅黑"/>
                <w:spacing w:val="-1"/>
                <w:sz w:val="24"/>
                <w:szCs w:val="24"/>
                <w:highlight w:val="none"/>
                <w:lang w:val="en-US" w:eastAsia="en-US"/>
              </w:rPr>
              <w:t>保证金的金额：</w:t>
            </w:r>
            <w:r>
              <w:rPr>
                <w:rFonts w:hint="eastAsia" w:ascii="微软雅黑" w:hAnsi="微软雅黑" w:eastAsia="微软雅黑" w:cs="微软雅黑"/>
                <w:spacing w:val="-1"/>
                <w:sz w:val="24"/>
                <w:szCs w:val="24"/>
                <w:highlight w:val="none"/>
                <w:lang w:val="en-US" w:eastAsia="zh-CN"/>
              </w:rPr>
              <w:t>5 万元</w:t>
            </w:r>
          </w:p>
          <w:p w14:paraId="21CB4C83">
            <w:pPr>
              <w:spacing w:before="96" w:line="240" w:lineRule="auto"/>
              <w:jc w:val="left"/>
              <w:rPr>
                <w:rFonts w:hint="eastAsia" w:ascii="微软雅黑" w:hAnsi="微软雅黑" w:eastAsia="微软雅黑" w:cs="微软雅黑"/>
                <w:spacing w:val="-1"/>
                <w:sz w:val="24"/>
                <w:szCs w:val="24"/>
                <w:highlight w:val="none"/>
                <w:lang w:val="en-US" w:eastAsia="en-US"/>
              </w:rPr>
            </w:pPr>
            <w:r>
              <w:rPr>
                <w:rFonts w:hint="eastAsia" w:ascii="微软雅黑" w:hAnsi="微软雅黑" w:eastAsia="微软雅黑" w:cs="微软雅黑"/>
                <w:spacing w:val="-1"/>
                <w:sz w:val="24"/>
                <w:szCs w:val="24"/>
                <w:highlight w:val="none"/>
                <w:lang w:val="en-US" w:eastAsia="en-US"/>
              </w:rPr>
              <w:t>接收保证金开户行、账号：</w:t>
            </w:r>
          </w:p>
          <w:p w14:paraId="61C14422">
            <w:pPr>
              <w:spacing w:before="96" w:line="240" w:lineRule="auto"/>
              <w:jc w:val="left"/>
              <w:rPr>
                <w:rFonts w:hint="eastAsia" w:ascii="微软雅黑" w:hAnsi="微软雅黑" w:eastAsia="微软雅黑" w:cs="微软雅黑"/>
                <w:spacing w:val="-1"/>
                <w:sz w:val="24"/>
                <w:szCs w:val="24"/>
                <w:highlight w:val="none"/>
                <w:lang w:val="en-US" w:eastAsia="en-US"/>
              </w:rPr>
            </w:pPr>
            <w:r>
              <w:rPr>
                <w:rFonts w:hint="eastAsia" w:ascii="微软雅黑" w:hAnsi="微软雅黑" w:eastAsia="微软雅黑" w:cs="微软雅黑"/>
                <w:spacing w:val="-1"/>
                <w:sz w:val="24"/>
                <w:szCs w:val="24"/>
                <w:highlight w:val="none"/>
                <w:lang w:val="en-US" w:eastAsia="en-US"/>
              </w:rPr>
              <w:t>账户名称：国信招标集团股份有限公司北京分公司</w:t>
            </w:r>
          </w:p>
          <w:p w14:paraId="71F93FCF">
            <w:pPr>
              <w:spacing w:before="96" w:line="240" w:lineRule="auto"/>
              <w:jc w:val="left"/>
              <w:rPr>
                <w:rFonts w:hint="eastAsia" w:ascii="微软雅黑" w:hAnsi="微软雅黑" w:eastAsia="微软雅黑" w:cs="微软雅黑"/>
                <w:spacing w:val="-1"/>
                <w:sz w:val="24"/>
                <w:szCs w:val="24"/>
                <w:highlight w:val="none"/>
                <w:lang w:val="en-US" w:eastAsia="en-US"/>
              </w:rPr>
            </w:pPr>
            <w:r>
              <w:rPr>
                <w:rFonts w:hint="eastAsia" w:ascii="微软雅黑" w:hAnsi="微软雅黑" w:eastAsia="微软雅黑" w:cs="微软雅黑"/>
                <w:spacing w:val="-1"/>
                <w:sz w:val="24"/>
                <w:szCs w:val="24"/>
                <w:highlight w:val="none"/>
                <w:lang w:val="en-US" w:eastAsia="en-US"/>
              </w:rPr>
              <w:t>开户银行：招商银行股份有限公司北京世纪城支行</w:t>
            </w:r>
          </w:p>
          <w:p w14:paraId="2FB23AED">
            <w:pPr>
              <w:spacing w:before="96" w:line="240" w:lineRule="auto"/>
              <w:jc w:val="left"/>
              <w:rPr>
                <w:rFonts w:hint="eastAsia" w:ascii="微软雅黑" w:hAnsi="微软雅黑" w:eastAsia="微软雅黑" w:cs="微软雅黑"/>
                <w:spacing w:val="-1"/>
                <w:sz w:val="24"/>
                <w:szCs w:val="24"/>
                <w:highlight w:val="none"/>
                <w:lang w:val="en-US" w:eastAsia="en-US"/>
              </w:rPr>
            </w:pPr>
            <w:r>
              <w:rPr>
                <w:rFonts w:hint="eastAsia" w:ascii="微软雅黑" w:hAnsi="微软雅黑" w:eastAsia="微软雅黑" w:cs="微软雅黑"/>
                <w:spacing w:val="-1"/>
                <w:sz w:val="24"/>
                <w:szCs w:val="24"/>
                <w:highlight w:val="none"/>
                <w:lang w:val="en-US" w:eastAsia="en-US"/>
              </w:rPr>
              <w:t>账    号：1109542678106062500012620</w:t>
            </w:r>
          </w:p>
          <w:p w14:paraId="39E4C2BF">
            <w:pPr>
              <w:spacing w:before="96" w:line="240" w:lineRule="auto"/>
              <w:jc w:val="left"/>
              <w:rPr>
                <w:rFonts w:hint="eastAsia" w:ascii="微软雅黑" w:hAnsi="微软雅黑" w:eastAsia="微软雅黑" w:cs="微软雅黑"/>
                <w:spacing w:val="-1"/>
                <w:sz w:val="24"/>
                <w:szCs w:val="24"/>
                <w:lang w:eastAsia="zh-CN"/>
              </w:rPr>
            </w:pPr>
            <w:r>
              <w:rPr>
                <w:rFonts w:hint="eastAsia" w:ascii="微软雅黑" w:hAnsi="微软雅黑" w:eastAsia="微软雅黑" w:cs="微软雅黑"/>
                <w:spacing w:val="-1"/>
                <w:sz w:val="24"/>
                <w:szCs w:val="24"/>
                <w:lang w:eastAsia="zh-CN"/>
              </w:rPr>
              <w:t>备注：</w:t>
            </w:r>
          </w:p>
          <w:p w14:paraId="7E28FEE3">
            <w:pPr>
              <w:spacing w:before="103" w:line="240" w:lineRule="auto"/>
              <w:ind w:left="59"/>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1、请供应商在汇款时务必注明所磋商项目的项目编号+用途+磋商人名称，否则，因款项用途不明导致响应无效等后果由供应商自行承担。</w:t>
            </w:r>
          </w:p>
          <w:p w14:paraId="4DD7F5EC">
            <w:pPr>
              <w:spacing w:before="103" w:line="240" w:lineRule="auto"/>
              <w:ind w:left="59"/>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2、</w:t>
            </w:r>
            <w:r>
              <w:rPr>
                <w:rFonts w:hint="eastAsia" w:ascii="微软雅黑" w:hAnsi="微软雅黑" w:eastAsia="微软雅黑" w:cs="微软雅黑"/>
                <w:sz w:val="24"/>
                <w:szCs w:val="24"/>
                <w:lang w:val="en-US" w:eastAsia="zh-CN"/>
              </w:rPr>
              <w:t>建议</w:t>
            </w:r>
            <w:r>
              <w:rPr>
                <w:rFonts w:hint="eastAsia" w:ascii="微软雅黑" w:hAnsi="微软雅黑" w:eastAsia="微软雅黑" w:cs="微软雅黑"/>
                <w:sz w:val="24"/>
                <w:szCs w:val="24"/>
                <w:lang w:eastAsia="zh-CN"/>
              </w:rPr>
              <w:t>请各供应商在磋商截止时间前</w:t>
            </w: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lang w:eastAsia="zh-CN"/>
              </w:rPr>
              <w:t>日，按磋商文件的要求向代理机构递交磋商保证金，响应截止时间之后递交的磋商保证金将被拒绝。</w:t>
            </w:r>
          </w:p>
        </w:tc>
      </w:tr>
      <w:tr w14:paraId="53B045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9" w:hRule="atLeast"/>
          <w:jc w:val="center"/>
        </w:trPr>
        <w:tc>
          <w:tcPr>
            <w:tcW w:w="1018" w:type="dxa"/>
            <w:tcBorders>
              <w:top w:val="single" w:color="auto" w:sz="4" w:space="0"/>
            </w:tcBorders>
            <w:vAlign w:val="center"/>
          </w:tcPr>
          <w:p w14:paraId="75E27682">
            <w:pPr>
              <w:pStyle w:val="67"/>
              <w:spacing w:before="69" w:line="240" w:lineRule="auto"/>
              <w:ind w:left="140"/>
              <w:rPr>
                <w:rFonts w:hint="eastAsia" w:ascii="微软雅黑" w:hAnsi="微软雅黑" w:eastAsia="微软雅黑" w:cs="微软雅黑"/>
                <w:sz w:val="24"/>
                <w:szCs w:val="24"/>
              </w:rPr>
            </w:pPr>
            <w:r>
              <w:rPr>
                <w:rFonts w:hint="eastAsia" w:ascii="微软雅黑" w:hAnsi="微软雅黑" w:eastAsia="微软雅黑" w:cs="微软雅黑"/>
                <w:spacing w:val="11"/>
                <w:sz w:val="24"/>
                <w:szCs w:val="24"/>
              </w:rPr>
              <w:t>11.8.5</w:t>
            </w:r>
          </w:p>
        </w:tc>
        <w:tc>
          <w:tcPr>
            <w:tcW w:w="1746" w:type="dxa"/>
            <w:vMerge w:val="continue"/>
            <w:tcBorders>
              <w:top w:val="single" w:color="auto" w:sz="4" w:space="0"/>
            </w:tcBorders>
            <w:vAlign w:val="center"/>
          </w:tcPr>
          <w:p w14:paraId="577E0420">
            <w:pPr>
              <w:pStyle w:val="67"/>
              <w:spacing w:line="240" w:lineRule="auto"/>
              <w:rPr>
                <w:rFonts w:hint="eastAsia" w:ascii="微软雅黑" w:hAnsi="微软雅黑" w:eastAsia="微软雅黑" w:cs="微软雅黑"/>
                <w:sz w:val="24"/>
                <w:szCs w:val="24"/>
              </w:rPr>
            </w:pPr>
          </w:p>
        </w:tc>
        <w:tc>
          <w:tcPr>
            <w:tcW w:w="6870" w:type="dxa"/>
            <w:tcBorders>
              <w:top w:val="single" w:color="auto" w:sz="4" w:space="0"/>
            </w:tcBorders>
            <w:vAlign w:val="center"/>
          </w:tcPr>
          <w:p w14:paraId="58E56052">
            <w:pPr>
              <w:spacing w:before="103" w:line="240" w:lineRule="auto"/>
              <w:ind w:left="59"/>
              <w:rPr>
                <w:rFonts w:hint="eastAsia" w:ascii="微软雅黑" w:hAnsi="微软雅黑" w:eastAsia="微软雅黑" w:cs="微软雅黑"/>
                <w:spacing w:val="-2"/>
                <w:sz w:val="24"/>
                <w:szCs w:val="24"/>
                <w:lang w:eastAsia="zh-CN"/>
              </w:rPr>
            </w:pPr>
            <w:r>
              <w:rPr>
                <w:rFonts w:hint="eastAsia" w:ascii="微软雅黑" w:hAnsi="微软雅黑" w:eastAsia="微软雅黑" w:cs="微软雅黑"/>
                <w:spacing w:val="-2"/>
                <w:sz w:val="24"/>
                <w:szCs w:val="24"/>
                <w:lang w:eastAsia="zh-CN"/>
              </w:rPr>
              <w:t>磋商保证金不予退还的其他情形：</w:t>
            </w:r>
          </w:p>
          <w:p w14:paraId="3A341468">
            <w:pPr>
              <w:spacing w:before="103" w:line="240" w:lineRule="auto"/>
              <w:ind w:left="59"/>
              <w:rPr>
                <w:rFonts w:hint="eastAsia" w:ascii="微软雅黑" w:hAnsi="微软雅黑" w:eastAsia="微软雅黑" w:cs="微软雅黑"/>
                <w:spacing w:val="-2"/>
                <w:sz w:val="24"/>
                <w:szCs w:val="24"/>
                <w:lang w:eastAsia="zh-CN"/>
              </w:rPr>
            </w:pPr>
            <w:r>
              <w:rPr>
                <w:rFonts w:hint="eastAsia" w:ascii="微软雅黑" w:hAnsi="微软雅黑" w:eastAsia="微软雅黑" w:cs="微软雅黑"/>
                <w:spacing w:val="-2"/>
                <w:sz w:val="24"/>
                <w:szCs w:val="24"/>
                <w:lang w:eastAsia="zh-CN"/>
              </w:rPr>
              <w:t>□无</w:t>
            </w:r>
          </w:p>
          <w:p w14:paraId="141BD59E">
            <w:pPr>
              <w:spacing w:before="103" w:line="240" w:lineRule="auto"/>
              <w:ind w:left="59"/>
              <w:rPr>
                <w:rFonts w:hint="eastAsia" w:ascii="微软雅黑" w:hAnsi="微软雅黑" w:eastAsia="微软雅黑" w:cs="微软雅黑"/>
                <w:spacing w:val="-2"/>
                <w:sz w:val="24"/>
                <w:szCs w:val="24"/>
                <w:lang w:eastAsia="zh-CN"/>
              </w:rPr>
            </w:pPr>
            <w:r>
              <w:rPr>
                <w:rFonts w:hint="eastAsia" w:ascii="微软雅黑" w:hAnsi="微软雅黑" w:eastAsia="微软雅黑" w:cs="微软雅黑"/>
                <w:spacing w:val="-2"/>
                <w:sz w:val="24"/>
                <w:szCs w:val="24"/>
                <w:lang w:eastAsia="zh-CN"/>
              </w:rPr>
              <w:t>■有，具体情形：供应商擅自放弃成交结果的。</w:t>
            </w:r>
          </w:p>
        </w:tc>
      </w:tr>
      <w:tr w14:paraId="3EA3C5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2" w:hRule="atLeast"/>
          <w:jc w:val="center"/>
        </w:trPr>
        <w:tc>
          <w:tcPr>
            <w:tcW w:w="1018" w:type="dxa"/>
            <w:vAlign w:val="center"/>
          </w:tcPr>
          <w:p w14:paraId="24F32674">
            <w:pPr>
              <w:pStyle w:val="67"/>
              <w:spacing w:before="78" w:line="240" w:lineRule="auto"/>
              <w:ind w:left="253"/>
              <w:rPr>
                <w:rFonts w:hint="eastAsia" w:ascii="微软雅黑" w:hAnsi="微软雅黑" w:eastAsia="微软雅黑" w:cs="微软雅黑"/>
                <w:sz w:val="24"/>
                <w:szCs w:val="24"/>
              </w:rPr>
            </w:pPr>
            <w:r>
              <w:rPr>
                <w:rFonts w:hint="eastAsia" w:ascii="微软雅黑" w:hAnsi="微软雅黑" w:eastAsia="微软雅黑" w:cs="微软雅黑"/>
                <w:spacing w:val="10"/>
                <w:sz w:val="24"/>
                <w:szCs w:val="24"/>
              </w:rPr>
              <w:t>12.1</w:t>
            </w:r>
          </w:p>
        </w:tc>
        <w:tc>
          <w:tcPr>
            <w:tcW w:w="1746" w:type="dxa"/>
            <w:vAlign w:val="center"/>
          </w:tcPr>
          <w:p w14:paraId="5F360BB5">
            <w:pPr>
              <w:spacing w:before="45" w:line="240" w:lineRule="auto"/>
              <w:ind w:left="263"/>
              <w:rPr>
                <w:rFonts w:hint="eastAsia" w:ascii="微软雅黑" w:hAnsi="微软雅黑" w:eastAsia="微软雅黑" w:cs="微软雅黑"/>
                <w:sz w:val="24"/>
                <w:szCs w:val="24"/>
              </w:rPr>
            </w:pPr>
            <w:r>
              <w:rPr>
                <w:rFonts w:hint="eastAsia" w:ascii="微软雅黑" w:hAnsi="微软雅黑" w:eastAsia="微软雅黑" w:cs="微软雅黑"/>
                <w:spacing w:val="-4"/>
                <w:sz w:val="24"/>
                <w:szCs w:val="24"/>
              </w:rPr>
              <w:t>响应有效期</w:t>
            </w:r>
          </w:p>
        </w:tc>
        <w:tc>
          <w:tcPr>
            <w:tcW w:w="6870" w:type="dxa"/>
            <w:vAlign w:val="center"/>
          </w:tcPr>
          <w:p w14:paraId="5644739C">
            <w:pPr>
              <w:spacing w:before="103" w:line="240" w:lineRule="auto"/>
              <w:ind w:left="59"/>
              <w:rPr>
                <w:rFonts w:hint="eastAsia" w:ascii="微软雅黑" w:hAnsi="微软雅黑" w:eastAsia="微软雅黑" w:cs="微软雅黑"/>
                <w:spacing w:val="-2"/>
                <w:sz w:val="24"/>
                <w:szCs w:val="24"/>
                <w:lang w:eastAsia="zh-CN"/>
              </w:rPr>
            </w:pPr>
            <w:r>
              <w:rPr>
                <w:rFonts w:hint="eastAsia" w:ascii="微软雅黑" w:hAnsi="微软雅黑" w:eastAsia="微软雅黑" w:cs="微软雅黑"/>
                <w:spacing w:val="-2"/>
                <w:sz w:val="24"/>
                <w:szCs w:val="24"/>
                <w:lang w:eastAsia="zh-CN"/>
              </w:rPr>
              <w:t>自提交响应文件的截止之日起算 90 日历天。</w:t>
            </w:r>
          </w:p>
        </w:tc>
      </w:tr>
      <w:tr w14:paraId="3E26E2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2" w:hRule="atLeast"/>
          <w:jc w:val="center"/>
        </w:trPr>
        <w:tc>
          <w:tcPr>
            <w:tcW w:w="1018" w:type="dxa"/>
            <w:vAlign w:val="top"/>
          </w:tcPr>
          <w:p w14:paraId="5463F6FC">
            <w:pPr>
              <w:pStyle w:val="67"/>
              <w:spacing w:before="78" w:line="240" w:lineRule="auto"/>
              <w:ind w:left="253" w:leftChars="0"/>
              <w:rPr>
                <w:rFonts w:hint="eastAsia" w:ascii="微软雅黑" w:hAnsi="微软雅黑" w:eastAsia="微软雅黑" w:cs="微软雅黑"/>
                <w:snapToGrid w:val="0"/>
                <w:color w:val="000000"/>
                <w:spacing w:val="-2"/>
                <w:sz w:val="24"/>
                <w:szCs w:val="24"/>
                <w:lang w:val="en-US" w:eastAsia="zh-CN" w:bidi="ar-SA"/>
              </w:rPr>
            </w:pPr>
            <w:r>
              <w:rPr>
                <w:rFonts w:hint="eastAsia" w:ascii="微软雅黑" w:hAnsi="微软雅黑" w:eastAsia="微软雅黑" w:cs="微软雅黑"/>
                <w:snapToGrid w:val="0"/>
                <w:color w:val="000000"/>
                <w:spacing w:val="-2"/>
                <w:sz w:val="24"/>
                <w:szCs w:val="24"/>
                <w:lang w:val="en-US" w:eastAsia="zh-CN" w:bidi="ar-SA"/>
              </w:rPr>
              <w:t>17.2</w:t>
            </w:r>
          </w:p>
        </w:tc>
        <w:tc>
          <w:tcPr>
            <w:tcW w:w="1746" w:type="dxa"/>
            <w:vAlign w:val="top"/>
          </w:tcPr>
          <w:p w14:paraId="20885512">
            <w:pPr>
              <w:spacing w:before="46" w:line="240" w:lineRule="auto"/>
              <w:ind w:left="367" w:leftChars="0"/>
              <w:rPr>
                <w:rFonts w:hint="eastAsia" w:ascii="微软雅黑" w:hAnsi="微软雅黑" w:eastAsia="微软雅黑" w:cs="微软雅黑"/>
                <w:snapToGrid w:val="0"/>
                <w:color w:val="000000"/>
                <w:spacing w:val="-2"/>
                <w:sz w:val="24"/>
                <w:szCs w:val="24"/>
                <w:lang w:val="en-US" w:eastAsia="zh-CN" w:bidi="ar-SA"/>
              </w:rPr>
            </w:pPr>
            <w:r>
              <w:rPr>
                <w:rFonts w:hint="eastAsia" w:ascii="微软雅黑" w:hAnsi="微软雅黑" w:eastAsia="微软雅黑" w:cs="微软雅黑"/>
                <w:snapToGrid w:val="0"/>
                <w:color w:val="000000"/>
                <w:spacing w:val="-2"/>
                <w:sz w:val="24"/>
                <w:szCs w:val="24"/>
                <w:lang w:val="en-US" w:eastAsia="zh-CN" w:bidi="ar-SA"/>
              </w:rPr>
              <w:t>解密时间</w:t>
            </w:r>
          </w:p>
        </w:tc>
        <w:tc>
          <w:tcPr>
            <w:tcW w:w="6870" w:type="dxa"/>
            <w:vAlign w:val="top"/>
          </w:tcPr>
          <w:p w14:paraId="1158FAE0">
            <w:pPr>
              <w:spacing w:before="44" w:line="240" w:lineRule="auto"/>
              <w:ind w:left="107" w:leftChars="0"/>
              <w:rPr>
                <w:rFonts w:hint="eastAsia" w:ascii="微软雅黑" w:hAnsi="微软雅黑" w:eastAsia="微软雅黑" w:cs="微软雅黑"/>
                <w:snapToGrid w:val="0"/>
                <w:color w:val="000000"/>
                <w:spacing w:val="-2"/>
                <w:sz w:val="24"/>
                <w:szCs w:val="24"/>
                <w:lang w:val="en-US" w:eastAsia="zh-CN" w:bidi="ar-SA"/>
              </w:rPr>
            </w:pPr>
            <w:r>
              <w:rPr>
                <w:rFonts w:hint="eastAsia" w:ascii="微软雅黑" w:hAnsi="微软雅黑" w:eastAsia="微软雅黑" w:cs="微软雅黑"/>
                <w:snapToGrid w:val="0"/>
                <w:color w:val="000000"/>
                <w:spacing w:val="-2"/>
                <w:sz w:val="24"/>
                <w:szCs w:val="24"/>
                <w:lang w:val="en-US" w:eastAsia="zh-CN" w:bidi="ar-SA"/>
              </w:rPr>
              <w:t>解密时间：15 分钟</w:t>
            </w:r>
          </w:p>
        </w:tc>
      </w:tr>
      <w:tr w14:paraId="75A86A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9" w:hRule="atLeast"/>
          <w:jc w:val="center"/>
        </w:trPr>
        <w:tc>
          <w:tcPr>
            <w:tcW w:w="1018" w:type="dxa"/>
            <w:vAlign w:val="center"/>
          </w:tcPr>
          <w:p w14:paraId="187DE5DF">
            <w:pPr>
              <w:pStyle w:val="67"/>
              <w:spacing w:before="252" w:line="240" w:lineRule="auto"/>
              <w:ind w:left="244"/>
              <w:rPr>
                <w:rFonts w:hint="eastAsia" w:ascii="微软雅黑" w:hAnsi="微软雅黑" w:eastAsia="微软雅黑" w:cs="微软雅黑"/>
                <w:sz w:val="24"/>
                <w:szCs w:val="24"/>
              </w:rPr>
            </w:pPr>
            <w:r>
              <w:rPr>
                <w:rFonts w:hint="eastAsia" w:ascii="微软雅黑" w:hAnsi="微软雅黑" w:eastAsia="微软雅黑" w:cs="微软雅黑"/>
                <w:spacing w:val="12"/>
                <w:sz w:val="24"/>
                <w:szCs w:val="24"/>
              </w:rPr>
              <w:t>20.1</w:t>
            </w:r>
          </w:p>
        </w:tc>
        <w:tc>
          <w:tcPr>
            <w:tcW w:w="1746" w:type="dxa"/>
            <w:vAlign w:val="center"/>
          </w:tcPr>
          <w:p w14:paraId="09F4735A">
            <w:pPr>
              <w:spacing w:before="44" w:line="240" w:lineRule="auto"/>
              <w:ind w:left="731" w:right="130" w:hanging="600"/>
              <w:rPr>
                <w:rFonts w:hint="eastAsia" w:ascii="微软雅黑" w:hAnsi="微软雅黑" w:eastAsia="微软雅黑" w:cs="微软雅黑"/>
                <w:sz w:val="24"/>
                <w:szCs w:val="24"/>
              </w:rPr>
            </w:pPr>
            <w:r>
              <w:rPr>
                <w:rFonts w:hint="eastAsia" w:ascii="微软雅黑" w:hAnsi="微软雅黑" w:eastAsia="微软雅黑" w:cs="微软雅黑"/>
                <w:spacing w:val="-2"/>
                <w:sz w:val="24"/>
                <w:szCs w:val="24"/>
              </w:rPr>
              <w:t>确定成交供应</w:t>
            </w:r>
            <w:r>
              <w:rPr>
                <w:rFonts w:hint="eastAsia" w:ascii="微软雅黑" w:hAnsi="微软雅黑" w:eastAsia="微软雅黑" w:cs="微软雅黑"/>
                <w:sz w:val="24"/>
                <w:szCs w:val="24"/>
              </w:rPr>
              <w:t>商</w:t>
            </w:r>
          </w:p>
        </w:tc>
        <w:tc>
          <w:tcPr>
            <w:tcW w:w="6870" w:type="dxa"/>
            <w:vAlign w:val="center"/>
          </w:tcPr>
          <w:p w14:paraId="26049145">
            <w:pPr>
              <w:spacing w:before="103" w:line="240" w:lineRule="auto"/>
              <w:ind w:left="59"/>
              <w:rPr>
                <w:rFonts w:hint="eastAsia" w:ascii="微软雅黑" w:hAnsi="微软雅黑" w:eastAsia="微软雅黑" w:cs="微软雅黑"/>
                <w:spacing w:val="-2"/>
                <w:sz w:val="24"/>
                <w:szCs w:val="24"/>
                <w:lang w:eastAsia="zh-CN"/>
              </w:rPr>
            </w:pPr>
            <w:r>
              <w:rPr>
                <w:rFonts w:hint="eastAsia" w:ascii="微软雅黑" w:hAnsi="微软雅黑" w:eastAsia="微软雅黑" w:cs="微软雅黑"/>
                <w:spacing w:val="-2"/>
                <w:sz w:val="24"/>
                <w:szCs w:val="24"/>
                <w:lang w:eastAsia="zh-CN"/>
              </w:rPr>
              <w:t>采购人是否授权磋商小组直接确定成交供应商：</w:t>
            </w:r>
          </w:p>
          <w:p w14:paraId="3AA4224B">
            <w:pPr>
              <w:spacing w:before="103" w:line="240" w:lineRule="auto"/>
              <w:ind w:left="59"/>
              <w:rPr>
                <w:rFonts w:hint="eastAsia" w:ascii="微软雅黑" w:hAnsi="微软雅黑" w:eastAsia="微软雅黑" w:cs="微软雅黑"/>
                <w:spacing w:val="-2"/>
                <w:sz w:val="24"/>
                <w:szCs w:val="24"/>
              </w:rPr>
            </w:pPr>
            <w:r>
              <w:rPr>
                <w:rFonts w:hint="eastAsia" w:ascii="微软雅黑" w:hAnsi="微软雅黑" w:eastAsia="微软雅黑" w:cs="微软雅黑"/>
                <w:spacing w:val="-2"/>
                <w:sz w:val="24"/>
                <w:szCs w:val="24"/>
              </w:rPr>
              <w:t>■否</w:t>
            </w:r>
          </w:p>
          <w:p w14:paraId="3FF02013">
            <w:pPr>
              <w:spacing w:before="103" w:line="240" w:lineRule="auto"/>
              <w:ind w:left="59"/>
              <w:rPr>
                <w:rFonts w:hint="eastAsia" w:ascii="微软雅黑" w:hAnsi="微软雅黑" w:eastAsia="微软雅黑" w:cs="微软雅黑"/>
                <w:spacing w:val="-2"/>
                <w:sz w:val="24"/>
                <w:szCs w:val="24"/>
              </w:rPr>
            </w:pPr>
            <w:r>
              <w:rPr>
                <w:rFonts w:hint="eastAsia" w:ascii="微软雅黑" w:hAnsi="微软雅黑" w:eastAsia="微软雅黑" w:cs="微软雅黑"/>
                <w:spacing w:val="-2"/>
                <w:sz w:val="24"/>
                <w:szCs w:val="24"/>
              </w:rPr>
              <w:t>□是</w:t>
            </w:r>
          </w:p>
        </w:tc>
      </w:tr>
      <w:tr w14:paraId="759BF0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9" w:hRule="atLeast"/>
          <w:jc w:val="center"/>
        </w:trPr>
        <w:tc>
          <w:tcPr>
            <w:tcW w:w="1018" w:type="dxa"/>
            <w:vAlign w:val="center"/>
          </w:tcPr>
          <w:p w14:paraId="245A8E0C">
            <w:pPr>
              <w:pStyle w:val="67"/>
              <w:spacing w:before="69" w:line="240" w:lineRule="auto"/>
              <w:ind w:left="244"/>
              <w:rPr>
                <w:rFonts w:hint="eastAsia" w:ascii="微软雅黑" w:hAnsi="微软雅黑" w:eastAsia="微软雅黑" w:cs="微软雅黑"/>
                <w:sz w:val="24"/>
                <w:szCs w:val="24"/>
              </w:rPr>
            </w:pPr>
            <w:r>
              <w:rPr>
                <w:rFonts w:hint="eastAsia" w:ascii="微软雅黑" w:hAnsi="微软雅黑" w:eastAsia="微软雅黑" w:cs="微软雅黑"/>
                <w:spacing w:val="12"/>
                <w:sz w:val="24"/>
                <w:szCs w:val="24"/>
              </w:rPr>
              <w:t>23.5</w:t>
            </w:r>
          </w:p>
        </w:tc>
        <w:tc>
          <w:tcPr>
            <w:tcW w:w="1746" w:type="dxa"/>
            <w:vAlign w:val="center"/>
          </w:tcPr>
          <w:p w14:paraId="539D8F8D">
            <w:pPr>
              <w:spacing w:before="103" w:line="240" w:lineRule="auto"/>
              <w:ind w:left="610"/>
              <w:rPr>
                <w:rFonts w:hint="eastAsia" w:ascii="微软雅黑" w:hAnsi="微软雅黑" w:eastAsia="微软雅黑" w:cs="微软雅黑"/>
                <w:sz w:val="24"/>
                <w:szCs w:val="24"/>
              </w:rPr>
            </w:pPr>
            <w:r>
              <w:rPr>
                <w:rFonts w:hint="eastAsia" w:ascii="微软雅黑" w:hAnsi="微软雅黑" w:eastAsia="微软雅黑" w:cs="微软雅黑"/>
                <w:spacing w:val="-3"/>
                <w:sz w:val="24"/>
                <w:szCs w:val="24"/>
              </w:rPr>
              <w:t>分包</w:t>
            </w:r>
          </w:p>
        </w:tc>
        <w:tc>
          <w:tcPr>
            <w:tcW w:w="6870" w:type="dxa"/>
            <w:vAlign w:val="center"/>
          </w:tcPr>
          <w:p w14:paraId="0AF4C73D">
            <w:pPr>
              <w:spacing w:before="103" w:line="240" w:lineRule="auto"/>
              <w:ind w:left="59"/>
              <w:rPr>
                <w:rFonts w:hint="eastAsia" w:ascii="微软雅黑" w:hAnsi="微软雅黑" w:eastAsia="微软雅黑" w:cs="微软雅黑"/>
                <w:spacing w:val="-2"/>
                <w:sz w:val="24"/>
                <w:szCs w:val="24"/>
                <w:lang w:eastAsia="zh-CN"/>
              </w:rPr>
            </w:pPr>
            <w:r>
              <w:rPr>
                <w:rFonts w:hint="eastAsia" w:ascii="微软雅黑" w:hAnsi="微软雅黑" w:eastAsia="微软雅黑" w:cs="微软雅黑"/>
                <w:spacing w:val="-2"/>
                <w:sz w:val="24"/>
                <w:szCs w:val="24"/>
                <w:lang w:eastAsia="zh-CN"/>
              </w:rPr>
              <w:t>本项目是否允许分包：</w:t>
            </w:r>
          </w:p>
          <w:p w14:paraId="15B9D722">
            <w:pPr>
              <w:spacing w:before="103" w:line="240" w:lineRule="auto"/>
              <w:ind w:left="59"/>
              <w:rPr>
                <w:rFonts w:hint="eastAsia" w:ascii="微软雅黑" w:hAnsi="微软雅黑" w:eastAsia="微软雅黑" w:cs="微软雅黑"/>
                <w:spacing w:val="-2"/>
                <w:sz w:val="24"/>
                <w:szCs w:val="24"/>
                <w:lang w:eastAsia="zh-CN"/>
              </w:rPr>
            </w:pPr>
            <w:r>
              <w:rPr>
                <w:rFonts w:hint="eastAsia" w:ascii="微软雅黑" w:hAnsi="微软雅黑" w:eastAsia="微软雅黑" w:cs="微软雅黑"/>
                <w:spacing w:val="-2"/>
                <w:sz w:val="24"/>
                <w:szCs w:val="24"/>
                <w:lang w:eastAsia="zh-CN"/>
              </w:rPr>
              <w:t>■不允许</w:t>
            </w:r>
          </w:p>
          <w:p w14:paraId="124E7C01">
            <w:pPr>
              <w:pStyle w:val="67"/>
              <w:spacing w:before="103" w:line="240" w:lineRule="auto"/>
              <w:ind w:left="59"/>
              <w:rPr>
                <w:rFonts w:hint="eastAsia" w:ascii="微软雅黑" w:hAnsi="微软雅黑" w:eastAsia="微软雅黑" w:cs="微软雅黑"/>
                <w:spacing w:val="-2"/>
                <w:sz w:val="24"/>
                <w:szCs w:val="24"/>
              </w:rPr>
            </w:pPr>
            <w:r>
              <w:rPr>
                <w:rFonts w:hint="eastAsia" w:ascii="微软雅黑" w:hAnsi="微软雅黑" w:eastAsia="微软雅黑" w:cs="微软雅黑"/>
                <w:spacing w:val="-2"/>
                <w:sz w:val="24"/>
                <w:szCs w:val="24"/>
              </w:rPr>
              <w:t>□允许</w:t>
            </w:r>
          </w:p>
        </w:tc>
      </w:tr>
      <w:tr w14:paraId="754B09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018" w:type="dxa"/>
            <w:vAlign w:val="center"/>
          </w:tcPr>
          <w:p w14:paraId="02B63222">
            <w:pPr>
              <w:pStyle w:val="67"/>
              <w:spacing w:before="69" w:line="240" w:lineRule="auto"/>
              <w:ind w:left="244"/>
              <w:rPr>
                <w:rFonts w:hint="eastAsia" w:ascii="微软雅黑" w:hAnsi="微软雅黑" w:eastAsia="微软雅黑" w:cs="微软雅黑"/>
                <w:sz w:val="24"/>
                <w:szCs w:val="24"/>
              </w:rPr>
            </w:pPr>
            <w:r>
              <w:rPr>
                <w:rFonts w:hint="eastAsia" w:ascii="微软雅黑" w:hAnsi="微软雅黑" w:eastAsia="微软雅黑" w:cs="微软雅黑"/>
                <w:spacing w:val="12"/>
                <w:sz w:val="24"/>
                <w:szCs w:val="24"/>
              </w:rPr>
              <w:t>23.6</w:t>
            </w:r>
          </w:p>
        </w:tc>
        <w:tc>
          <w:tcPr>
            <w:tcW w:w="1746" w:type="dxa"/>
            <w:vAlign w:val="center"/>
          </w:tcPr>
          <w:p w14:paraId="719E2A7D">
            <w:pPr>
              <w:spacing w:before="103" w:line="240" w:lineRule="auto"/>
              <w:ind w:left="490"/>
              <w:rPr>
                <w:rFonts w:hint="eastAsia" w:ascii="微软雅黑" w:hAnsi="微软雅黑" w:eastAsia="微软雅黑" w:cs="微软雅黑"/>
                <w:sz w:val="24"/>
                <w:szCs w:val="24"/>
              </w:rPr>
            </w:pPr>
            <w:r>
              <w:rPr>
                <w:rFonts w:hint="eastAsia" w:ascii="微软雅黑" w:hAnsi="微软雅黑" w:eastAsia="微软雅黑" w:cs="微软雅黑"/>
                <w:spacing w:val="-2"/>
                <w:sz w:val="24"/>
                <w:szCs w:val="24"/>
              </w:rPr>
              <w:t>政采贷</w:t>
            </w:r>
          </w:p>
        </w:tc>
        <w:tc>
          <w:tcPr>
            <w:tcW w:w="6870" w:type="dxa"/>
            <w:vAlign w:val="center"/>
          </w:tcPr>
          <w:p w14:paraId="2FD2AA3A">
            <w:pPr>
              <w:pStyle w:val="67"/>
              <w:spacing w:before="37" w:line="240" w:lineRule="auto"/>
              <w:ind w:left="99" w:right="69" w:firstLine="16"/>
              <w:rPr>
                <w:rFonts w:hint="eastAsia" w:ascii="微软雅黑" w:hAnsi="微软雅黑" w:eastAsia="微软雅黑" w:cs="微软雅黑"/>
                <w:sz w:val="24"/>
                <w:szCs w:val="24"/>
                <w:lang w:eastAsia="zh-CN"/>
              </w:rPr>
            </w:pPr>
            <w:r>
              <w:rPr>
                <w:rFonts w:hint="eastAsia" w:ascii="微软雅黑" w:hAnsi="微软雅黑" w:eastAsia="微软雅黑" w:cs="微软雅黑"/>
                <w:spacing w:val="-1"/>
                <w:sz w:val="24"/>
                <w:szCs w:val="24"/>
                <w:lang w:eastAsia="zh-CN"/>
              </w:rPr>
              <w:t>为更大力度激发市场活力和社会创造力，增强发展动力，按照《北</w:t>
            </w:r>
            <w:r>
              <w:rPr>
                <w:rFonts w:hint="eastAsia" w:ascii="微软雅黑" w:hAnsi="微软雅黑" w:eastAsia="微软雅黑" w:cs="微软雅黑"/>
                <w:sz w:val="24"/>
                <w:szCs w:val="24"/>
                <w:lang w:eastAsia="zh-CN"/>
              </w:rPr>
              <w:t>京市全面优化营商环境助力企业高质量发展实施方案》（京政办发</w:t>
            </w:r>
            <w:r>
              <w:rPr>
                <w:rFonts w:hint="eastAsia" w:ascii="微软雅黑" w:hAnsi="微软雅黑" w:eastAsia="微软雅黑" w:cs="微软雅黑"/>
                <w:spacing w:val="4"/>
                <w:sz w:val="24"/>
                <w:szCs w:val="24"/>
                <w:lang w:eastAsia="zh-CN"/>
              </w:rPr>
              <w:t>〔2023〕8号）部署，进一步加强政府采购合同线上融资“一站式”</w:t>
            </w:r>
            <w:r>
              <w:rPr>
                <w:rFonts w:hint="eastAsia" w:ascii="微软雅黑" w:hAnsi="微软雅黑" w:eastAsia="微软雅黑" w:cs="微软雅黑"/>
                <w:spacing w:val="1"/>
                <w:sz w:val="24"/>
                <w:szCs w:val="24"/>
                <w:lang w:eastAsia="zh-CN"/>
              </w:rPr>
              <w:t>服务（以下简称“政采贷”</w:t>
            </w:r>
            <w:r>
              <w:rPr>
                <w:rFonts w:hint="eastAsia" w:ascii="微软雅黑" w:hAnsi="微软雅黑" w:eastAsia="微软雅黑" w:cs="微软雅黑"/>
                <w:spacing w:val="-23"/>
                <w:sz w:val="24"/>
                <w:szCs w:val="24"/>
                <w:lang w:eastAsia="zh-CN"/>
              </w:rPr>
              <w:t>），</w:t>
            </w:r>
            <w:r>
              <w:rPr>
                <w:rFonts w:hint="eastAsia" w:ascii="微软雅黑" w:hAnsi="微软雅黑" w:eastAsia="微软雅黑" w:cs="微软雅黑"/>
                <w:spacing w:val="1"/>
                <w:sz w:val="24"/>
                <w:szCs w:val="24"/>
                <w:lang w:eastAsia="zh-CN"/>
              </w:rPr>
              <w:t>北京市财政局、中国人民银行营业管理部联合发布《关于推进政府采购合同线上融资有关工</w:t>
            </w:r>
            <w:r>
              <w:rPr>
                <w:rFonts w:hint="eastAsia" w:ascii="微软雅黑" w:hAnsi="微软雅黑" w:eastAsia="微软雅黑" w:cs="微软雅黑"/>
                <w:sz w:val="24"/>
                <w:szCs w:val="24"/>
                <w:lang w:eastAsia="zh-CN"/>
              </w:rPr>
              <w:t>作的通知》</w:t>
            </w:r>
            <w:r>
              <w:rPr>
                <w:rFonts w:hint="eastAsia" w:ascii="微软雅黑" w:hAnsi="微软雅黑" w:eastAsia="微软雅黑" w:cs="微软雅黑"/>
                <w:spacing w:val="1"/>
                <w:sz w:val="24"/>
                <w:szCs w:val="24"/>
                <w:lang w:eastAsia="zh-CN"/>
              </w:rPr>
              <w:t>（京财采购〔2023〕637号）。有需求的供应商，可按上述通知要</w:t>
            </w:r>
            <w:r>
              <w:rPr>
                <w:rFonts w:hint="eastAsia" w:ascii="微软雅黑" w:hAnsi="微软雅黑" w:eastAsia="微软雅黑" w:cs="微软雅黑"/>
                <w:spacing w:val="5"/>
                <w:sz w:val="24"/>
                <w:szCs w:val="24"/>
                <w:lang w:eastAsia="zh-CN"/>
              </w:rPr>
              <w:t>求办理“政采贷”。</w:t>
            </w:r>
          </w:p>
        </w:tc>
      </w:tr>
      <w:tr w14:paraId="10EBA3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9" w:hRule="atLeast"/>
          <w:jc w:val="center"/>
        </w:trPr>
        <w:tc>
          <w:tcPr>
            <w:tcW w:w="1018" w:type="dxa"/>
            <w:vAlign w:val="center"/>
          </w:tcPr>
          <w:p w14:paraId="187714BC">
            <w:pPr>
              <w:pStyle w:val="67"/>
              <w:spacing w:before="79" w:line="240" w:lineRule="auto"/>
              <w:ind w:left="131"/>
              <w:rPr>
                <w:rFonts w:hint="eastAsia" w:ascii="微软雅黑" w:hAnsi="微软雅黑" w:eastAsia="微软雅黑" w:cs="微软雅黑"/>
                <w:sz w:val="24"/>
                <w:szCs w:val="24"/>
              </w:rPr>
            </w:pPr>
            <w:r>
              <w:rPr>
                <w:rFonts w:hint="eastAsia" w:ascii="微软雅黑" w:hAnsi="微软雅黑" w:eastAsia="微软雅黑" w:cs="微软雅黑"/>
                <w:spacing w:val="12"/>
                <w:sz w:val="24"/>
                <w:szCs w:val="24"/>
              </w:rPr>
              <w:t>24.1.1</w:t>
            </w:r>
          </w:p>
        </w:tc>
        <w:tc>
          <w:tcPr>
            <w:tcW w:w="1746" w:type="dxa"/>
            <w:vAlign w:val="center"/>
          </w:tcPr>
          <w:p w14:paraId="4504D79D">
            <w:pPr>
              <w:spacing w:before="42" w:line="240" w:lineRule="auto"/>
              <w:ind w:left="612"/>
              <w:rPr>
                <w:rFonts w:hint="eastAsia" w:ascii="微软雅黑" w:hAnsi="微软雅黑" w:eastAsia="微软雅黑" w:cs="微软雅黑"/>
                <w:sz w:val="24"/>
                <w:szCs w:val="24"/>
              </w:rPr>
            </w:pPr>
            <w:r>
              <w:rPr>
                <w:rFonts w:hint="eastAsia" w:ascii="微软雅黑" w:hAnsi="微软雅黑" w:eastAsia="微软雅黑" w:cs="微软雅黑"/>
                <w:spacing w:val="-4"/>
                <w:sz w:val="24"/>
                <w:szCs w:val="24"/>
              </w:rPr>
              <w:t>询问</w:t>
            </w:r>
          </w:p>
        </w:tc>
        <w:tc>
          <w:tcPr>
            <w:tcW w:w="6870" w:type="dxa"/>
            <w:vAlign w:val="center"/>
          </w:tcPr>
          <w:p w14:paraId="5D9CDA37">
            <w:pPr>
              <w:pStyle w:val="67"/>
              <w:spacing w:before="37" w:line="240" w:lineRule="auto"/>
              <w:ind w:left="99" w:right="69" w:firstLine="16"/>
              <w:rPr>
                <w:rFonts w:hint="eastAsia" w:ascii="微软雅黑" w:hAnsi="微软雅黑" w:eastAsia="微软雅黑" w:cs="微软雅黑"/>
                <w:spacing w:val="1"/>
                <w:sz w:val="24"/>
                <w:szCs w:val="24"/>
                <w:lang w:eastAsia="zh-CN"/>
              </w:rPr>
            </w:pPr>
            <w:r>
              <w:rPr>
                <w:rFonts w:hint="eastAsia" w:ascii="微软雅黑" w:hAnsi="微软雅黑" w:eastAsia="微软雅黑" w:cs="微软雅黑"/>
                <w:spacing w:val="1"/>
                <w:sz w:val="24"/>
                <w:szCs w:val="24"/>
                <w:lang w:eastAsia="zh-CN"/>
              </w:rPr>
              <w:t>询问送达形式：供应商提出询问时，应当提交书面询问函原件。以传真形式提起询问的，应当尽快提交询问函原件</w:t>
            </w:r>
          </w:p>
        </w:tc>
      </w:tr>
      <w:tr w14:paraId="0BEAAC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9" w:hRule="atLeast"/>
          <w:jc w:val="center"/>
        </w:trPr>
        <w:tc>
          <w:tcPr>
            <w:tcW w:w="1018" w:type="dxa"/>
            <w:vAlign w:val="center"/>
          </w:tcPr>
          <w:p w14:paraId="537AE00A">
            <w:pPr>
              <w:pStyle w:val="67"/>
              <w:spacing w:before="69" w:line="240" w:lineRule="auto"/>
              <w:ind w:left="244"/>
              <w:rPr>
                <w:rFonts w:hint="eastAsia" w:ascii="微软雅黑" w:hAnsi="微软雅黑" w:eastAsia="微软雅黑" w:cs="微软雅黑"/>
                <w:sz w:val="24"/>
                <w:szCs w:val="24"/>
              </w:rPr>
            </w:pPr>
            <w:r>
              <w:rPr>
                <w:rFonts w:hint="eastAsia" w:ascii="微软雅黑" w:hAnsi="微软雅黑" w:eastAsia="微软雅黑" w:cs="微软雅黑"/>
                <w:spacing w:val="12"/>
                <w:sz w:val="24"/>
                <w:szCs w:val="24"/>
              </w:rPr>
              <w:t>24.3</w:t>
            </w:r>
          </w:p>
        </w:tc>
        <w:tc>
          <w:tcPr>
            <w:tcW w:w="1746" w:type="dxa"/>
            <w:vAlign w:val="center"/>
          </w:tcPr>
          <w:p w14:paraId="6983AC6C">
            <w:pPr>
              <w:spacing w:before="103" w:line="240" w:lineRule="auto"/>
              <w:ind w:left="369"/>
              <w:rPr>
                <w:rFonts w:hint="eastAsia" w:ascii="微软雅黑" w:hAnsi="微软雅黑" w:eastAsia="微软雅黑" w:cs="微软雅黑"/>
                <w:sz w:val="24"/>
                <w:szCs w:val="24"/>
              </w:rPr>
            </w:pPr>
            <w:r>
              <w:rPr>
                <w:rFonts w:hint="eastAsia" w:ascii="微软雅黑" w:hAnsi="微软雅黑" w:eastAsia="微软雅黑" w:cs="微软雅黑"/>
                <w:spacing w:val="-2"/>
                <w:sz w:val="24"/>
                <w:szCs w:val="24"/>
              </w:rPr>
              <w:t>联系方式</w:t>
            </w:r>
          </w:p>
        </w:tc>
        <w:tc>
          <w:tcPr>
            <w:tcW w:w="6870" w:type="dxa"/>
            <w:vAlign w:val="center"/>
          </w:tcPr>
          <w:p w14:paraId="6E98EF8A">
            <w:pPr>
              <w:pStyle w:val="67"/>
              <w:spacing w:before="37" w:line="240" w:lineRule="auto"/>
              <w:ind w:left="99" w:right="69" w:firstLine="16"/>
              <w:rPr>
                <w:rFonts w:hint="eastAsia" w:ascii="微软雅黑" w:hAnsi="微软雅黑" w:eastAsia="微软雅黑" w:cs="微软雅黑"/>
                <w:spacing w:val="1"/>
                <w:sz w:val="24"/>
                <w:szCs w:val="24"/>
                <w:lang w:eastAsia="zh-CN"/>
              </w:rPr>
            </w:pPr>
            <w:r>
              <w:rPr>
                <w:rFonts w:hint="eastAsia" w:ascii="微软雅黑" w:hAnsi="微软雅黑" w:eastAsia="微软雅黑" w:cs="微软雅黑"/>
                <w:spacing w:val="1"/>
                <w:sz w:val="24"/>
                <w:szCs w:val="24"/>
                <w:lang w:eastAsia="zh-CN"/>
              </w:rPr>
              <w:t>接收询问和质疑的联系方式</w:t>
            </w:r>
          </w:p>
          <w:p w14:paraId="45E14964">
            <w:pPr>
              <w:pStyle w:val="67"/>
              <w:spacing w:before="37" w:line="240" w:lineRule="auto"/>
              <w:ind w:left="99" w:right="69" w:firstLine="16"/>
              <w:rPr>
                <w:rFonts w:hint="eastAsia" w:ascii="微软雅黑" w:hAnsi="微软雅黑" w:eastAsia="微软雅黑" w:cs="微软雅黑"/>
                <w:spacing w:val="1"/>
                <w:sz w:val="24"/>
                <w:szCs w:val="24"/>
                <w:lang w:eastAsia="zh-CN"/>
              </w:rPr>
            </w:pPr>
            <w:r>
              <w:rPr>
                <w:rFonts w:hint="eastAsia" w:ascii="微软雅黑" w:hAnsi="微软雅黑" w:eastAsia="微软雅黑" w:cs="微软雅黑"/>
                <w:spacing w:val="1"/>
                <w:sz w:val="24"/>
                <w:szCs w:val="24"/>
                <w:lang w:eastAsia="zh-CN"/>
              </w:rPr>
              <w:t>联系部门：国信招标集团股份有限公司；</w:t>
            </w:r>
          </w:p>
          <w:p w14:paraId="618146F4">
            <w:pPr>
              <w:pStyle w:val="67"/>
              <w:spacing w:before="37" w:line="240" w:lineRule="auto"/>
              <w:ind w:left="99" w:right="69" w:firstLine="16"/>
              <w:rPr>
                <w:rFonts w:hint="eastAsia" w:ascii="微软雅黑" w:hAnsi="微软雅黑" w:eastAsia="微软雅黑" w:cs="微软雅黑"/>
                <w:spacing w:val="1"/>
                <w:sz w:val="24"/>
                <w:szCs w:val="24"/>
                <w:lang w:eastAsia="zh-CN"/>
              </w:rPr>
            </w:pPr>
            <w:r>
              <w:rPr>
                <w:rFonts w:hint="eastAsia" w:ascii="微软雅黑" w:hAnsi="微软雅黑" w:eastAsia="微软雅黑" w:cs="微软雅黑"/>
                <w:spacing w:val="1"/>
                <w:sz w:val="24"/>
                <w:szCs w:val="24"/>
                <w:lang w:eastAsia="zh-CN"/>
              </w:rPr>
              <w:t>联系电话：马吉雅、高为、孟嫣</w:t>
            </w:r>
            <w:r>
              <w:rPr>
                <w:rFonts w:hint="eastAsia" w:ascii="微软雅黑" w:hAnsi="微软雅黑" w:eastAsia="微软雅黑" w:cs="微软雅黑"/>
                <w:spacing w:val="1"/>
                <w:sz w:val="24"/>
                <w:szCs w:val="24"/>
                <w:lang w:val="en-US" w:eastAsia="zh-CN"/>
              </w:rPr>
              <w:t>13810475027</w:t>
            </w:r>
            <w:r>
              <w:rPr>
                <w:rFonts w:hint="eastAsia" w:ascii="微软雅黑" w:hAnsi="微软雅黑" w:eastAsia="微软雅黑" w:cs="微软雅黑"/>
                <w:spacing w:val="1"/>
                <w:sz w:val="24"/>
                <w:szCs w:val="24"/>
                <w:lang w:eastAsia="zh-CN"/>
              </w:rPr>
              <w:t>；</w:t>
            </w:r>
          </w:p>
          <w:p w14:paraId="1F31ACED">
            <w:pPr>
              <w:pStyle w:val="67"/>
              <w:spacing w:before="37" w:line="240" w:lineRule="auto"/>
              <w:ind w:left="99" w:right="69" w:firstLine="16"/>
              <w:rPr>
                <w:rFonts w:hint="eastAsia" w:ascii="微软雅黑" w:hAnsi="微软雅黑" w:eastAsia="微软雅黑" w:cs="微软雅黑"/>
                <w:spacing w:val="1"/>
                <w:sz w:val="24"/>
                <w:szCs w:val="24"/>
                <w:lang w:eastAsia="zh-CN"/>
              </w:rPr>
            </w:pPr>
            <w:r>
              <w:rPr>
                <w:rFonts w:hint="eastAsia" w:ascii="微软雅黑" w:hAnsi="微软雅黑" w:eastAsia="微软雅黑" w:cs="微软雅黑"/>
                <w:spacing w:val="1"/>
                <w:sz w:val="24"/>
                <w:szCs w:val="24"/>
                <w:lang w:eastAsia="zh-CN"/>
              </w:rPr>
              <w:t>通讯地址：北京市海淀区四季青常青路和泓四季6号楼</w:t>
            </w:r>
          </w:p>
        </w:tc>
      </w:tr>
      <w:tr w14:paraId="5BA453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9" w:hRule="atLeast"/>
          <w:jc w:val="center"/>
        </w:trPr>
        <w:tc>
          <w:tcPr>
            <w:tcW w:w="1018" w:type="dxa"/>
            <w:vAlign w:val="center"/>
          </w:tcPr>
          <w:p w14:paraId="096E4FF2">
            <w:pPr>
              <w:pStyle w:val="67"/>
              <w:spacing w:before="69" w:line="240" w:lineRule="auto"/>
              <w:ind w:left="359"/>
              <w:rPr>
                <w:rFonts w:hint="eastAsia" w:ascii="微软雅黑" w:hAnsi="微软雅黑" w:eastAsia="微软雅黑" w:cs="微软雅黑"/>
                <w:sz w:val="24"/>
                <w:szCs w:val="24"/>
              </w:rPr>
            </w:pPr>
            <w:r>
              <w:rPr>
                <w:rFonts w:hint="eastAsia" w:ascii="微软雅黑" w:hAnsi="微软雅黑" w:eastAsia="微软雅黑" w:cs="微软雅黑"/>
                <w:spacing w:val="9"/>
                <w:sz w:val="24"/>
                <w:szCs w:val="24"/>
              </w:rPr>
              <w:t>25</w:t>
            </w:r>
          </w:p>
        </w:tc>
        <w:tc>
          <w:tcPr>
            <w:tcW w:w="1746" w:type="dxa"/>
            <w:vAlign w:val="center"/>
          </w:tcPr>
          <w:p w14:paraId="3CDF95C5">
            <w:pPr>
              <w:spacing w:before="103" w:line="240" w:lineRule="auto"/>
              <w:ind w:left="488"/>
              <w:rPr>
                <w:rFonts w:hint="eastAsia" w:ascii="微软雅黑" w:hAnsi="微软雅黑" w:eastAsia="微软雅黑" w:cs="微软雅黑"/>
                <w:sz w:val="24"/>
                <w:szCs w:val="24"/>
              </w:rPr>
            </w:pPr>
            <w:r>
              <w:rPr>
                <w:rFonts w:hint="eastAsia" w:ascii="微软雅黑" w:hAnsi="微软雅黑" w:eastAsia="微软雅黑" w:cs="微软雅黑"/>
                <w:spacing w:val="-2"/>
                <w:sz w:val="24"/>
                <w:szCs w:val="24"/>
              </w:rPr>
              <w:t>代理费</w:t>
            </w:r>
          </w:p>
        </w:tc>
        <w:tc>
          <w:tcPr>
            <w:tcW w:w="6870" w:type="dxa"/>
            <w:vAlign w:val="center"/>
          </w:tcPr>
          <w:p w14:paraId="2E55A4BD">
            <w:pPr>
              <w:pStyle w:val="67"/>
              <w:spacing w:before="37" w:line="240" w:lineRule="auto"/>
              <w:ind w:left="99" w:right="69" w:firstLine="16"/>
              <w:rPr>
                <w:rFonts w:hint="eastAsia" w:ascii="微软雅黑" w:hAnsi="微软雅黑" w:eastAsia="微软雅黑" w:cs="微软雅黑"/>
                <w:spacing w:val="1"/>
                <w:sz w:val="24"/>
                <w:szCs w:val="24"/>
                <w:lang w:eastAsia="zh-CN"/>
              </w:rPr>
            </w:pPr>
            <w:r>
              <w:rPr>
                <w:rFonts w:hint="eastAsia" w:ascii="微软雅黑" w:hAnsi="微软雅黑" w:eastAsia="微软雅黑" w:cs="微软雅黑"/>
                <w:spacing w:val="1"/>
                <w:sz w:val="24"/>
                <w:szCs w:val="24"/>
                <w:lang w:eastAsia="zh-CN"/>
              </w:rPr>
              <w:t>收费对象：</w:t>
            </w:r>
          </w:p>
          <w:p w14:paraId="2A868DE0">
            <w:pPr>
              <w:pStyle w:val="67"/>
              <w:spacing w:before="37" w:line="240" w:lineRule="auto"/>
              <w:ind w:left="99" w:right="69" w:firstLine="16"/>
              <w:rPr>
                <w:rFonts w:hint="eastAsia" w:ascii="微软雅黑" w:hAnsi="微软雅黑" w:eastAsia="微软雅黑" w:cs="微软雅黑"/>
                <w:spacing w:val="1"/>
                <w:sz w:val="24"/>
                <w:szCs w:val="24"/>
                <w:lang w:eastAsia="zh-CN"/>
              </w:rPr>
            </w:pPr>
            <w:r>
              <w:rPr>
                <w:rFonts w:hint="eastAsia" w:ascii="微软雅黑" w:hAnsi="微软雅黑" w:eastAsia="微软雅黑" w:cs="微软雅黑"/>
                <w:spacing w:val="-2"/>
                <w:sz w:val="24"/>
                <w:szCs w:val="24"/>
              </w:rPr>
              <w:t>□</w:t>
            </w:r>
            <w:r>
              <w:rPr>
                <w:rFonts w:hint="eastAsia" w:ascii="微软雅黑" w:hAnsi="微软雅黑" w:eastAsia="微软雅黑" w:cs="微软雅黑"/>
                <w:spacing w:val="1"/>
                <w:sz w:val="24"/>
                <w:szCs w:val="24"/>
                <w:lang w:eastAsia="zh-CN"/>
              </w:rPr>
              <w:t>采购人</w:t>
            </w:r>
          </w:p>
          <w:p w14:paraId="466167F4">
            <w:pPr>
              <w:pStyle w:val="67"/>
              <w:spacing w:before="37" w:line="240" w:lineRule="auto"/>
              <w:ind w:left="99" w:right="69" w:firstLine="16"/>
              <w:rPr>
                <w:rFonts w:hint="eastAsia" w:ascii="微软雅黑" w:hAnsi="微软雅黑" w:eastAsia="微软雅黑" w:cs="微软雅黑"/>
                <w:spacing w:val="1"/>
                <w:sz w:val="24"/>
                <w:szCs w:val="24"/>
                <w:lang w:eastAsia="zh-CN"/>
              </w:rPr>
            </w:pPr>
            <w:r>
              <w:rPr>
                <w:rFonts w:hint="eastAsia" w:ascii="微软雅黑" w:hAnsi="微软雅黑" w:eastAsia="微软雅黑" w:cs="微软雅黑"/>
                <w:spacing w:val="1"/>
                <w:sz w:val="24"/>
                <w:szCs w:val="24"/>
                <w:lang w:eastAsia="zh-CN"/>
              </w:rPr>
              <w:t>■成交供应商</w:t>
            </w:r>
          </w:p>
          <w:p w14:paraId="1C1957E3">
            <w:pPr>
              <w:pStyle w:val="67"/>
              <w:spacing w:before="37" w:line="240" w:lineRule="auto"/>
              <w:ind w:left="99" w:right="69" w:firstLine="16"/>
              <w:rPr>
                <w:rFonts w:hint="eastAsia" w:ascii="微软雅黑" w:hAnsi="微软雅黑" w:eastAsia="微软雅黑" w:cs="微软雅黑"/>
                <w:spacing w:val="1"/>
                <w:sz w:val="24"/>
                <w:szCs w:val="24"/>
                <w:lang w:eastAsia="zh-CN"/>
              </w:rPr>
            </w:pPr>
            <w:r>
              <w:rPr>
                <w:rFonts w:hint="eastAsia" w:ascii="微软雅黑" w:hAnsi="微软雅黑" w:eastAsia="微软雅黑" w:cs="微软雅黑"/>
                <w:snapToGrid w:val="0"/>
                <w:color w:val="000000"/>
                <w:spacing w:val="-1"/>
                <w:kern w:val="0"/>
                <w:sz w:val="24"/>
                <w:szCs w:val="24"/>
                <w:lang w:val="en-US" w:eastAsia="zh-CN" w:bidi="ar-SA"/>
              </w:rPr>
              <w:t>收费标准：本项目代理服务费参照原国家计委《招标代理服务收费管理暂行办法》（[2002]1980号）以中标金额为基数按工程类标准向成交供应商收取，在发出签约通知书后5个工作日内，由中标供应商向代理机构支付。</w:t>
            </w:r>
          </w:p>
        </w:tc>
      </w:tr>
      <w:tr w14:paraId="545E7D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9" w:hRule="atLeast"/>
          <w:jc w:val="center"/>
        </w:trPr>
        <w:tc>
          <w:tcPr>
            <w:tcW w:w="1018" w:type="dxa"/>
            <w:vMerge w:val="restart"/>
            <w:vAlign w:val="center"/>
          </w:tcPr>
          <w:p w14:paraId="404CBD97">
            <w:pPr>
              <w:pStyle w:val="67"/>
              <w:spacing w:before="69" w:line="240" w:lineRule="auto"/>
              <w:ind w:left="359"/>
              <w:rPr>
                <w:rFonts w:hint="eastAsia" w:ascii="微软雅黑" w:hAnsi="微软雅黑" w:eastAsia="微软雅黑" w:cs="微软雅黑"/>
                <w:spacing w:val="9"/>
                <w:sz w:val="24"/>
                <w:szCs w:val="24"/>
                <w:lang w:eastAsia="zh-CN"/>
              </w:rPr>
            </w:pPr>
            <w:r>
              <w:rPr>
                <w:rFonts w:hint="eastAsia" w:ascii="微软雅黑" w:hAnsi="微软雅黑" w:eastAsia="微软雅黑" w:cs="微软雅黑"/>
                <w:spacing w:val="9"/>
                <w:sz w:val="24"/>
                <w:szCs w:val="24"/>
                <w:lang w:eastAsia="zh-CN"/>
              </w:rPr>
              <w:t>26</w:t>
            </w:r>
          </w:p>
        </w:tc>
        <w:tc>
          <w:tcPr>
            <w:tcW w:w="1746" w:type="dxa"/>
            <w:vAlign w:val="center"/>
          </w:tcPr>
          <w:p w14:paraId="3B4A7D77">
            <w:pPr>
              <w:spacing w:before="103" w:line="240" w:lineRule="auto"/>
              <w:rPr>
                <w:rFonts w:hint="eastAsia" w:ascii="微软雅黑" w:hAnsi="微软雅黑" w:eastAsia="微软雅黑" w:cs="微软雅黑"/>
                <w:spacing w:val="-2"/>
                <w:sz w:val="24"/>
                <w:szCs w:val="24"/>
              </w:rPr>
            </w:pPr>
            <w:r>
              <w:rPr>
                <w:rFonts w:hint="eastAsia" w:ascii="微软雅黑" w:hAnsi="微软雅黑" w:eastAsia="微软雅黑" w:cs="微软雅黑"/>
                <w:spacing w:val="-2"/>
                <w:sz w:val="24"/>
                <w:szCs w:val="24"/>
              </w:rPr>
              <w:t>招标控制价</w:t>
            </w:r>
          </w:p>
        </w:tc>
        <w:tc>
          <w:tcPr>
            <w:tcW w:w="6870" w:type="dxa"/>
            <w:vAlign w:val="center"/>
          </w:tcPr>
          <w:p w14:paraId="641DFC88">
            <w:pPr>
              <w:pStyle w:val="67"/>
              <w:spacing w:before="37" w:line="240" w:lineRule="auto"/>
              <w:ind w:right="69"/>
              <w:rPr>
                <w:rFonts w:hint="eastAsia" w:ascii="微软雅黑" w:hAnsi="微软雅黑" w:eastAsia="微软雅黑" w:cs="微软雅黑"/>
                <w:spacing w:val="1"/>
                <w:sz w:val="24"/>
                <w:szCs w:val="24"/>
                <w:lang w:eastAsia="zh-CN"/>
              </w:rPr>
            </w:pPr>
            <w:r>
              <w:rPr>
                <w:rFonts w:hint="eastAsia" w:ascii="微软雅黑" w:hAnsi="微软雅黑" w:eastAsia="微软雅黑" w:cs="微软雅黑"/>
                <w:spacing w:val="1"/>
                <w:sz w:val="24"/>
                <w:szCs w:val="24"/>
                <w:lang w:eastAsia="zh-CN"/>
              </w:rPr>
              <w:t>设置最高磋商限价。采用招标控制价。</w:t>
            </w:r>
          </w:p>
          <w:p w14:paraId="57E6A1A3">
            <w:pPr>
              <w:pStyle w:val="67"/>
              <w:spacing w:before="37" w:line="240" w:lineRule="auto"/>
              <w:ind w:right="69"/>
              <w:rPr>
                <w:rFonts w:hint="eastAsia" w:ascii="微软雅黑" w:hAnsi="微软雅黑" w:eastAsia="微软雅黑" w:cs="微软雅黑"/>
                <w:spacing w:val="1"/>
                <w:sz w:val="24"/>
                <w:szCs w:val="24"/>
                <w:highlight w:val="yellow"/>
                <w:lang w:eastAsia="zh-CN"/>
              </w:rPr>
            </w:pPr>
            <w:r>
              <w:rPr>
                <w:rFonts w:hint="eastAsia" w:ascii="微软雅黑" w:hAnsi="微软雅黑" w:eastAsia="微软雅黑" w:cs="微软雅黑"/>
                <w:spacing w:val="1"/>
                <w:sz w:val="24"/>
                <w:szCs w:val="24"/>
                <w:lang w:eastAsia="zh-CN"/>
              </w:rPr>
              <w:t>本工程招标控制价</w:t>
            </w:r>
            <w:r>
              <w:rPr>
                <w:rFonts w:hint="eastAsia" w:ascii="微软雅黑" w:hAnsi="微软雅黑" w:eastAsia="微软雅黑" w:cs="微软雅黑"/>
                <w:spacing w:val="1"/>
                <w:sz w:val="24"/>
                <w:szCs w:val="24"/>
                <w:highlight w:val="none"/>
                <w:lang w:eastAsia="zh-CN"/>
              </w:rPr>
              <w:t>为:</w:t>
            </w:r>
            <w:r>
              <w:rPr>
                <w:rFonts w:hint="eastAsia" w:ascii="微软雅黑" w:hAnsi="微软雅黑" w:eastAsia="微软雅黑" w:cs="微软雅黑"/>
                <w:spacing w:val="1"/>
                <w:sz w:val="24"/>
                <w:szCs w:val="24"/>
                <w:highlight w:val="none"/>
                <w:lang w:val="en-US" w:eastAsia="zh-CN"/>
              </w:rPr>
              <w:t xml:space="preserve"> 3888398.17</w:t>
            </w:r>
            <w:r>
              <w:rPr>
                <w:rFonts w:hint="eastAsia" w:ascii="微软雅黑" w:hAnsi="微软雅黑" w:eastAsia="微软雅黑" w:cs="微软雅黑"/>
                <w:spacing w:val="1"/>
                <w:sz w:val="24"/>
                <w:szCs w:val="24"/>
                <w:highlight w:val="none"/>
                <w:lang w:eastAsia="zh-CN"/>
              </w:rPr>
              <w:t>元。</w:t>
            </w:r>
          </w:p>
          <w:p w14:paraId="6CD9DF72">
            <w:pPr>
              <w:pStyle w:val="67"/>
              <w:spacing w:before="37" w:line="240" w:lineRule="auto"/>
              <w:ind w:right="69"/>
              <w:rPr>
                <w:rFonts w:hint="eastAsia" w:ascii="微软雅黑" w:hAnsi="微软雅黑" w:eastAsia="微软雅黑" w:cs="微软雅黑"/>
                <w:spacing w:val="1"/>
                <w:sz w:val="24"/>
                <w:szCs w:val="24"/>
                <w:lang w:eastAsia="zh-CN"/>
              </w:rPr>
            </w:pPr>
            <w:r>
              <w:rPr>
                <w:rFonts w:hint="eastAsia" w:ascii="微软雅黑" w:hAnsi="微软雅黑" w:eastAsia="微软雅黑" w:cs="微软雅黑"/>
                <w:spacing w:val="1"/>
                <w:sz w:val="24"/>
                <w:szCs w:val="24"/>
                <w:lang w:eastAsia="zh-CN"/>
              </w:rPr>
              <w:t>磋商人的磋商报价超过招标控制价的，按废标处理。</w:t>
            </w:r>
          </w:p>
        </w:tc>
      </w:tr>
      <w:tr w14:paraId="61140B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9" w:hRule="atLeast"/>
          <w:jc w:val="center"/>
        </w:trPr>
        <w:tc>
          <w:tcPr>
            <w:tcW w:w="1018" w:type="dxa"/>
            <w:vMerge w:val="continue"/>
            <w:vAlign w:val="center"/>
          </w:tcPr>
          <w:p w14:paraId="071DE177">
            <w:pPr>
              <w:pStyle w:val="67"/>
              <w:spacing w:before="69" w:line="240" w:lineRule="auto"/>
              <w:ind w:left="359"/>
              <w:rPr>
                <w:rFonts w:hint="eastAsia" w:ascii="微软雅黑" w:hAnsi="微软雅黑" w:eastAsia="微软雅黑" w:cs="微软雅黑"/>
                <w:spacing w:val="9"/>
                <w:sz w:val="24"/>
                <w:szCs w:val="24"/>
                <w:lang w:eastAsia="zh-CN"/>
              </w:rPr>
            </w:pPr>
          </w:p>
        </w:tc>
        <w:tc>
          <w:tcPr>
            <w:tcW w:w="1746" w:type="dxa"/>
            <w:vAlign w:val="center"/>
          </w:tcPr>
          <w:p w14:paraId="592360B8">
            <w:pPr>
              <w:spacing w:before="103" w:line="240" w:lineRule="auto"/>
              <w:rPr>
                <w:rFonts w:hint="eastAsia" w:ascii="微软雅黑" w:hAnsi="微软雅黑" w:eastAsia="微软雅黑" w:cs="微软雅黑"/>
                <w:spacing w:val="-2"/>
                <w:sz w:val="24"/>
                <w:szCs w:val="24"/>
                <w:lang w:eastAsia="zh-CN"/>
              </w:rPr>
            </w:pPr>
            <w:r>
              <w:rPr>
                <w:rFonts w:hint="eastAsia" w:ascii="微软雅黑" w:hAnsi="微软雅黑" w:eastAsia="微软雅黑" w:cs="微软雅黑"/>
                <w:spacing w:val="-2"/>
                <w:sz w:val="24"/>
                <w:szCs w:val="24"/>
                <w:lang w:eastAsia="zh-CN"/>
              </w:rPr>
              <w:t>构成磋商文件的其他资料</w:t>
            </w:r>
          </w:p>
        </w:tc>
        <w:tc>
          <w:tcPr>
            <w:tcW w:w="6870" w:type="dxa"/>
            <w:vAlign w:val="center"/>
          </w:tcPr>
          <w:p w14:paraId="6B8552B0">
            <w:pPr>
              <w:pStyle w:val="67"/>
              <w:spacing w:before="37" w:line="240" w:lineRule="auto"/>
              <w:ind w:right="69"/>
              <w:rPr>
                <w:rFonts w:hint="eastAsia" w:ascii="微软雅黑" w:hAnsi="微软雅黑" w:eastAsia="微软雅黑" w:cs="微软雅黑"/>
                <w:spacing w:val="1"/>
                <w:sz w:val="24"/>
                <w:szCs w:val="24"/>
                <w:lang w:eastAsia="zh-CN"/>
              </w:rPr>
            </w:pPr>
            <w:r>
              <w:rPr>
                <w:rFonts w:hint="eastAsia" w:ascii="微软雅黑" w:hAnsi="微软雅黑" w:eastAsia="微软雅黑" w:cs="微软雅黑"/>
                <w:spacing w:val="1"/>
                <w:sz w:val="24"/>
                <w:szCs w:val="24"/>
                <w:lang w:eastAsia="zh-CN"/>
              </w:rPr>
              <w:t>工程量清单(另册)</w:t>
            </w:r>
          </w:p>
          <w:p w14:paraId="3CA1D271">
            <w:pPr>
              <w:pStyle w:val="67"/>
              <w:spacing w:before="37" w:line="240" w:lineRule="auto"/>
              <w:ind w:right="69"/>
              <w:rPr>
                <w:rFonts w:hint="eastAsia" w:ascii="微软雅黑" w:hAnsi="微软雅黑" w:eastAsia="微软雅黑" w:cs="微软雅黑"/>
                <w:spacing w:val="1"/>
                <w:sz w:val="24"/>
                <w:szCs w:val="24"/>
                <w:lang w:val="en-US" w:eastAsia="zh-CN"/>
              </w:rPr>
            </w:pPr>
            <w:r>
              <w:rPr>
                <w:rFonts w:hint="eastAsia" w:ascii="微软雅黑" w:hAnsi="微软雅黑" w:eastAsia="微软雅黑" w:cs="微软雅黑"/>
                <w:spacing w:val="1"/>
                <w:sz w:val="24"/>
                <w:szCs w:val="24"/>
                <w:lang w:val="en-US" w:eastAsia="zh-CN"/>
              </w:rPr>
              <w:t>图纸（另册）</w:t>
            </w:r>
          </w:p>
        </w:tc>
      </w:tr>
      <w:tr w14:paraId="0740DD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9" w:hRule="atLeast"/>
          <w:jc w:val="center"/>
        </w:trPr>
        <w:tc>
          <w:tcPr>
            <w:tcW w:w="1018" w:type="dxa"/>
            <w:vAlign w:val="center"/>
          </w:tcPr>
          <w:p w14:paraId="12EB685E">
            <w:pPr>
              <w:pStyle w:val="67"/>
              <w:spacing w:before="69" w:line="240" w:lineRule="auto"/>
              <w:ind w:left="359"/>
              <w:rPr>
                <w:rFonts w:hint="eastAsia" w:ascii="微软雅黑" w:hAnsi="微软雅黑" w:eastAsia="微软雅黑" w:cs="微软雅黑"/>
                <w:spacing w:val="9"/>
                <w:sz w:val="24"/>
                <w:szCs w:val="24"/>
                <w:lang w:val="en-US" w:eastAsia="zh-CN"/>
              </w:rPr>
            </w:pPr>
            <w:r>
              <w:rPr>
                <w:rFonts w:hint="eastAsia" w:ascii="微软雅黑" w:hAnsi="微软雅黑" w:eastAsia="微软雅黑" w:cs="微软雅黑"/>
                <w:spacing w:val="9"/>
                <w:sz w:val="24"/>
                <w:szCs w:val="24"/>
                <w:lang w:val="en-US" w:eastAsia="zh-CN"/>
              </w:rPr>
              <w:t>27</w:t>
            </w:r>
          </w:p>
        </w:tc>
        <w:tc>
          <w:tcPr>
            <w:tcW w:w="1746" w:type="dxa"/>
            <w:vAlign w:val="center"/>
          </w:tcPr>
          <w:p w14:paraId="24D0843C">
            <w:pPr>
              <w:spacing w:before="103" w:line="240" w:lineRule="auto"/>
              <w:rPr>
                <w:rFonts w:hint="eastAsia" w:ascii="微软雅黑" w:hAnsi="微软雅黑" w:eastAsia="微软雅黑" w:cs="微软雅黑"/>
                <w:spacing w:val="-2"/>
                <w:sz w:val="24"/>
                <w:szCs w:val="24"/>
                <w:lang w:eastAsia="zh-CN"/>
              </w:rPr>
            </w:pPr>
            <w:r>
              <w:rPr>
                <w:rFonts w:hint="eastAsia" w:ascii="微软雅黑" w:hAnsi="微软雅黑" w:eastAsia="微软雅黑" w:cs="微软雅黑"/>
                <w:spacing w:val="-2"/>
                <w:sz w:val="24"/>
                <w:szCs w:val="24"/>
              </w:rPr>
              <w:t>评</w:t>
            </w:r>
            <w:r>
              <w:rPr>
                <w:rFonts w:hint="eastAsia" w:ascii="微软雅黑" w:hAnsi="微软雅黑" w:eastAsia="微软雅黑" w:cs="微软雅黑"/>
                <w:spacing w:val="-2"/>
                <w:sz w:val="24"/>
                <w:szCs w:val="24"/>
                <w:lang w:val="en-US" w:eastAsia="zh-CN"/>
              </w:rPr>
              <w:t>审</w:t>
            </w:r>
            <w:r>
              <w:rPr>
                <w:rFonts w:hint="eastAsia" w:ascii="微软雅黑" w:hAnsi="微软雅黑" w:eastAsia="微软雅黑" w:cs="微软雅黑"/>
                <w:spacing w:val="-2"/>
                <w:sz w:val="24"/>
                <w:szCs w:val="24"/>
              </w:rPr>
              <w:t>委员会</w:t>
            </w:r>
          </w:p>
        </w:tc>
        <w:tc>
          <w:tcPr>
            <w:tcW w:w="6870" w:type="dxa"/>
            <w:vAlign w:val="center"/>
          </w:tcPr>
          <w:p w14:paraId="0FD30C36">
            <w:pPr>
              <w:pStyle w:val="67"/>
              <w:spacing w:before="37" w:line="240" w:lineRule="auto"/>
              <w:ind w:right="69"/>
              <w:rPr>
                <w:rFonts w:hint="eastAsia" w:ascii="微软雅黑" w:hAnsi="微软雅黑" w:eastAsia="微软雅黑" w:cs="微软雅黑"/>
                <w:spacing w:val="1"/>
                <w:sz w:val="24"/>
                <w:szCs w:val="24"/>
                <w:lang w:val="en-US" w:eastAsia="zh-CN"/>
              </w:rPr>
            </w:pPr>
            <w:r>
              <w:rPr>
                <w:rFonts w:hint="eastAsia" w:ascii="微软雅黑" w:hAnsi="微软雅黑" w:eastAsia="微软雅黑" w:cs="微软雅黑"/>
                <w:snapToGrid w:val="0"/>
                <w:color w:val="000000"/>
                <w:spacing w:val="-1"/>
                <w:kern w:val="0"/>
                <w:sz w:val="24"/>
                <w:szCs w:val="24"/>
                <w:lang w:val="en-US" w:eastAsia="zh-CN" w:bidi="ar-SA"/>
              </w:rPr>
              <w:t>评标委员会由采购人代表和评审专家组成，成员人数应当为3人以上单数，其中评审专家不得少于成员总数的2/3。在北京市政府采购评审专家库中随机抽取。</w:t>
            </w:r>
          </w:p>
        </w:tc>
      </w:tr>
    </w:tbl>
    <w:p w14:paraId="533CD4D4">
      <w:pPr>
        <w:kinsoku/>
        <w:autoSpaceDE/>
        <w:autoSpaceDN/>
        <w:adjustRightInd/>
        <w:snapToGrid/>
        <w:textAlignment w:val="auto"/>
        <w:rPr>
          <w:rFonts w:hint="eastAsia" w:ascii="宋体" w:hAnsi="宋体" w:eastAsia="宋体" w:cs="宋体"/>
          <w:b/>
          <w:bCs/>
          <w:spacing w:val="-1"/>
          <w:sz w:val="28"/>
          <w:szCs w:val="28"/>
          <w:lang w:eastAsia="zh-CN"/>
        </w:rPr>
      </w:pPr>
      <w:r>
        <w:rPr>
          <w:rFonts w:hint="eastAsia" w:ascii="宋体" w:hAnsi="宋体" w:eastAsia="宋体" w:cs="宋体"/>
          <w:b/>
          <w:bCs/>
          <w:spacing w:val="-1"/>
          <w:sz w:val="28"/>
          <w:szCs w:val="28"/>
          <w:lang w:eastAsia="zh-CN"/>
        </w:rPr>
        <w:br w:type="page"/>
      </w:r>
    </w:p>
    <w:p w14:paraId="47F10853">
      <w:pPr>
        <w:spacing w:before="120" w:line="201" w:lineRule="auto"/>
        <w:ind w:left="3837"/>
        <w:rPr>
          <w:rFonts w:ascii="微软雅黑" w:hAnsi="微软雅黑" w:eastAsia="微软雅黑" w:cs="微软雅黑"/>
          <w:sz w:val="28"/>
          <w:szCs w:val="28"/>
        </w:rPr>
      </w:pPr>
      <w:r>
        <w:rPr>
          <w:rFonts w:ascii="微软雅黑" w:hAnsi="微软雅黑" w:eastAsia="微软雅黑" w:cs="微软雅黑"/>
          <w:b/>
          <w:bCs/>
          <w:spacing w:val="-1"/>
          <w:sz w:val="28"/>
          <w:szCs w:val="28"/>
        </w:rPr>
        <w:t>供应商须知</w:t>
      </w:r>
    </w:p>
    <w:p w14:paraId="170D0E66">
      <w:pPr>
        <w:spacing w:before="242" w:line="200" w:lineRule="auto"/>
        <w:ind w:left="3827"/>
        <w:outlineLvl w:val="1"/>
        <w:rPr>
          <w:rFonts w:ascii="微软雅黑" w:hAnsi="微软雅黑" w:eastAsia="微软雅黑" w:cs="微软雅黑"/>
          <w:sz w:val="28"/>
          <w:szCs w:val="28"/>
        </w:rPr>
      </w:pPr>
      <w:r>
        <w:rPr>
          <w:rFonts w:ascii="微软雅黑" w:hAnsi="微软雅黑" w:eastAsia="微软雅黑" w:cs="微软雅黑"/>
          <w:b/>
          <w:bCs/>
          <w:spacing w:val="-1"/>
          <w:sz w:val="28"/>
          <w:szCs w:val="28"/>
        </w:rPr>
        <w:t>一     说</w:t>
      </w:r>
      <w:r>
        <w:rPr>
          <w:rFonts w:ascii="微软雅黑" w:hAnsi="微软雅黑" w:eastAsia="微软雅黑" w:cs="微软雅黑"/>
          <w:b/>
          <w:bCs/>
          <w:spacing w:val="21"/>
          <w:sz w:val="28"/>
          <w:szCs w:val="28"/>
        </w:rPr>
        <w:t xml:space="preserve">   </w:t>
      </w:r>
      <w:r>
        <w:rPr>
          <w:rFonts w:ascii="微软雅黑" w:hAnsi="微软雅黑" w:eastAsia="微软雅黑" w:cs="微软雅黑"/>
          <w:b/>
          <w:bCs/>
          <w:spacing w:val="-1"/>
          <w:sz w:val="28"/>
          <w:szCs w:val="28"/>
        </w:rPr>
        <w:t>明</w:t>
      </w:r>
    </w:p>
    <w:p w14:paraId="2DB5E2DB">
      <w:pPr>
        <w:pStyle w:val="24"/>
        <w:spacing w:before="204" w:line="201" w:lineRule="auto"/>
        <w:ind w:left="26"/>
        <w:outlineLvl w:val="1"/>
        <w:rPr>
          <w:rFonts w:ascii="微软雅黑" w:hAnsi="微软雅黑" w:eastAsia="微软雅黑" w:cs="微软雅黑"/>
          <w:sz w:val="24"/>
          <w:szCs w:val="24"/>
        </w:rPr>
      </w:pPr>
      <w:r>
        <w:rPr>
          <w:spacing w:val="-1"/>
          <w:sz w:val="24"/>
          <w:szCs w:val="24"/>
        </w:rPr>
        <w:t xml:space="preserve">1   </w:t>
      </w:r>
      <w:r>
        <w:rPr>
          <w:rFonts w:ascii="微软雅黑" w:hAnsi="微软雅黑" w:eastAsia="微软雅黑" w:cs="微软雅黑"/>
          <w:spacing w:val="-1"/>
          <w:sz w:val="24"/>
          <w:szCs w:val="24"/>
        </w:rPr>
        <w:t>采购人、采购代理机构、供应商、联合体</w:t>
      </w:r>
    </w:p>
    <w:p w14:paraId="1FC44DA6">
      <w:pPr>
        <w:pStyle w:val="24"/>
        <w:spacing w:before="175" w:line="270" w:lineRule="auto"/>
        <w:ind w:left="1085" w:right="7" w:hanging="698"/>
        <w:rPr>
          <w:rFonts w:ascii="微软雅黑" w:hAnsi="微软雅黑" w:eastAsia="微软雅黑" w:cs="微软雅黑"/>
          <w:sz w:val="24"/>
          <w:szCs w:val="24"/>
        </w:rPr>
      </w:pPr>
      <w:r>
        <w:rPr>
          <w:spacing w:val="-1"/>
          <w:sz w:val="24"/>
          <w:szCs w:val="24"/>
        </w:rPr>
        <w:t xml:space="preserve">1.1     </w:t>
      </w:r>
      <w:r>
        <w:rPr>
          <w:rFonts w:ascii="微软雅黑" w:hAnsi="微软雅黑" w:eastAsia="微软雅黑" w:cs="微软雅黑"/>
          <w:spacing w:val="-1"/>
          <w:sz w:val="24"/>
          <w:szCs w:val="24"/>
        </w:rPr>
        <w:t>采购人</w:t>
      </w:r>
      <w:r>
        <w:rPr>
          <w:rFonts w:ascii="微软雅黑" w:hAnsi="微软雅黑" w:eastAsia="微软雅黑" w:cs="微软雅黑"/>
          <w:spacing w:val="-37"/>
          <w:sz w:val="24"/>
          <w:szCs w:val="24"/>
        </w:rPr>
        <w:t xml:space="preserve"> </w:t>
      </w:r>
      <w:r>
        <w:rPr>
          <w:rFonts w:ascii="微软雅黑" w:hAnsi="微软雅黑" w:eastAsia="微软雅黑" w:cs="微软雅黑"/>
          <w:spacing w:val="-1"/>
          <w:sz w:val="24"/>
          <w:szCs w:val="24"/>
        </w:rPr>
        <w:t>、采购代理机构</w:t>
      </w:r>
      <w:r>
        <w:rPr>
          <w:rFonts w:ascii="微软雅黑" w:hAnsi="微软雅黑" w:eastAsia="微软雅黑" w:cs="微软雅黑"/>
          <w:spacing w:val="-24"/>
          <w:sz w:val="24"/>
          <w:szCs w:val="24"/>
        </w:rPr>
        <w:t xml:space="preserve"> </w:t>
      </w:r>
      <w:r>
        <w:rPr>
          <w:rFonts w:ascii="微软雅黑" w:hAnsi="微软雅黑" w:eastAsia="微软雅黑" w:cs="微软雅黑"/>
          <w:spacing w:val="-1"/>
          <w:sz w:val="24"/>
          <w:szCs w:val="24"/>
        </w:rPr>
        <w:t>：指依法进行政府采购的国家机关</w:t>
      </w:r>
      <w:r>
        <w:rPr>
          <w:rFonts w:ascii="微软雅黑" w:hAnsi="微软雅黑" w:eastAsia="微软雅黑" w:cs="微软雅黑"/>
          <w:spacing w:val="-43"/>
          <w:sz w:val="24"/>
          <w:szCs w:val="24"/>
        </w:rPr>
        <w:t xml:space="preserve"> </w:t>
      </w:r>
      <w:r>
        <w:rPr>
          <w:rFonts w:ascii="微软雅黑" w:hAnsi="微软雅黑" w:eastAsia="微软雅黑" w:cs="微软雅黑"/>
          <w:spacing w:val="-1"/>
          <w:sz w:val="24"/>
          <w:szCs w:val="24"/>
        </w:rPr>
        <w:t>、事业单位</w:t>
      </w:r>
      <w:r>
        <w:rPr>
          <w:rFonts w:ascii="微软雅黑" w:hAnsi="微软雅黑" w:eastAsia="微软雅黑" w:cs="微软雅黑"/>
          <w:spacing w:val="-42"/>
          <w:sz w:val="24"/>
          <w:szCs w:val="24"/>
        </w:rPr>
        <w:t xml:space="preserve"> </w:t>
      </w:r>
      <w:r>
        <w:rPr>
          <w:rFonts w:ascii="微软雅黑" w:hAnsi="微软雅黑" w:eastAsia="微软雅黑" w:cs="微软雅黑"/>
          <w:spacing w:val="-1"/>
          <w:sz w:val="24"/>
          <w:szCs w:val="24"/>
        </w:rPr>
        <w:t>、团体</w:t>
      </w:r>
      <w:r>
        <w:rPr>
          <w:rFonts w:ascii="微软雅黑" w:hAnsi="微软雅黑" w:eastAsia="微软雅黑" w:cs="微软雅黑"/>
          <w:sz w:val="24"/>
          <w:szCs w:val="24"/>
        </w:rPr>
        <w:t xml:space="preserve"> </w:t>
      </w:r>
      <w:r>
        <w:rPr>
          <w:rFonts w:ascii="微软雅黑" w:hAnsi="微软雅黑" w:eastAsia="微软雅黑" w:cs="微软雅黑"/>
          <w:spacing w:val="-5"/>
          <w:sz w:val="24"/>
          <w:szCs w:val="24"/>
        </w:rPr>
        <w:t>组织，及其委托的采购代理机构。本项目采购人、采购代理机构见第</w:t>
      </w:r>
      <w:r>
        <w:rPr>
          <w:rFonts w:ascii="微软雅黑" w:hAnsi="微软雅黑" w:eastAsia="微软雅黑" w:cs="微软雅黑"/>
          <w:spacing w:val="-6"/>
          <w:sz w:val="24"/>
          <w:szCs w:val="24"/>
        </w:rPr>
        <w:t>一章《采</w:t>
      </w:r>
      <w:r>
        <w:rPr>
          <w:rFonts w:ascii="微软雅黑" w:hAnsi="微软雅黑" w:eastAsia="微软雅黑" w:cs="微软雅黑"/>
          <w:sz w:val="24"/>
          <w:szCs w:val="24"/>
        </w:rPr>
        <w:t xml:space="preserve"> </w:t>
      </w:r>
      <w:r>
        <w:rPr>
          <w:rFonts w:ascii="微软雅黑" w:hAnsi="微软雅黑" w:eastAsia="微软雅黑" w:cs="微软雅黑"/>
          <w:spacing w:val="-16"/>
          <w:w w:val="97"/>
          <w:sz w:val="24"/>
          <w:szCs w:val="24"/>
        </w:rPr>
        <w:t>购邀请》。</w:t>
      </w:r>
    </w:p>
    <w:p w14:paraId="741BE52C">
      <w:pPr>
        <w:pStyle w:val="24"/>
        <w:spacing w:before="175" w:line="253" w:lineRule="auto"/>
        <w:ind w:left="1085" w:right="4" w:hanging="698"/>
        <w:rPr>
          <w:rFonts w:ascii="微软雅黑" w:hAnsi="微软雅黑" w:eastAsia="微软雅黑" w:cs="微软雅黑"/>
          <w:sz w:val="24"/>
          <w:szCs w:val="24"/>
        </w:rPr>
      </w:pPr>
      <w:r>
        <w:rPr>
          <w:sz w:val="24"/>
          <w:szCs w:val="24"/>
        </w:rPr>
        <w:t xml:space="preserve">1.2     </w:t>
      </w:r>
      <w:r>
        <w:rPr>
          <w:rFonts w:ascii="微软雅黑" w:hAnsi="微软雅黑" w:eastAsia="微软雅黑" w:cs="微软雅黑"/>
          <w:sz w:val="24"/>
          <w:szCs w:val="24"/>
        </w:rPr>
        <w:t>供应商（也称</w:t>
      </w:r>
      <w:r>
        <w:rPr>
          <w:rFonts w:ascii="微软雅黑" w:hAnsi="微软雅黑" w:eastAsia="微软雅黑" w:cs="微软雅黑"/>
          <w:spacing w:val="-48"/>
          <w:sz w:val="24"/>
          <w:szCs w:val="24"/>
        </w:rPr>
        <w:t xml:space="preserve"> </w:t>
      </w:r>
      <w:r>
        <w:rPr>
          <w:sz w:val="24"/>
          <w:szCs w:val="24"/>
        </w:rPr>
        <w:t>“</w:t>
      </w:r>
      <w:r>
        <w:rPr>
          <w:spacing w:val="-32"/>
          <w:sz w:val="24"/>
          <w:szCs w:val="24"/>
        </w:rPr>
        <w:t xml:space="preserve"> </w:t>
      </w:r>
      <w:r>
        <w:rPr>
          <w:rFonts w:ascii="微软雅黑" w:hAnsi="微软雅黑" w:eastAsia="微软雅黑" w:cs="微软雅黑"/>
          <w:sz w:val="24"/>
          <w:szCs w:val="24"/>
        </w:rPr>
        <w:t>申请人</w:t>
      </w:r>
      <w:r>
        <w:rPr>
          <w:rFonts w:ascii="微软雅黑" w:hAnsi="微软雅黑" w:eastAsia="微软雅黑" w:cs="微软雅黑"/>
          <w:spacing w:val="-51"/>
          <w:sz w:val="24"/>
          <w:szCs w:val="24"/>
        </w:rPr>
        <w:t xml:space="preserve"> </w:t>
      </w:r>
      <w:r>
        <w:rPr>
          <w:sz w:val="24"/>
          <w:szCs w:val="24"/>
        </w:rPr>
        <w:t>”</w:t>
      </w:r>
      <w:r>
        <w:rPr>
          <w:spacing w:val="-22"/>
          <w:sz w:val="24"/>
          <w:szCs w:val="24"/>
        </w:rPr>
        <w:t xml:space="preserve"> </w:t>
      </w:r>
      <w:r>
        <w:rPr>
          <w:rFonts w:ascii="微软雅黑" w:hAnsi="微软雅黑" w:eastAsia="微软雅黑" w:cs="微软雅黑"/>
          <w:spacing w:val="-58"/>
          <w:w w:val="88"/>
          <w:sz w:val="24"/>
          <w:szCs w:val="24"/>
        </w:rPr>
        <w:t>）：</w:t>
      </w:r>
      <w:r>
        <w:rPr>
          <w:rFonts w:ascii="微软雅黑" w:hAnsi="微软雅黑" w:eastAsia="微软雅黑" w:cs="微软雅黑"/>
          <w:sz w:val="24"/>
          <w:szCs w:val="24"/>
        </w:rPr>
        <w:t>指向采购人提供货物、工程或</w:t>
      </w:r>
      <w:r>
        <w:rPr>
          <w:rFonts w:ascii="微软雅黑" w:hAnsi="微软雅黑" w:eastAsia="微软雅黑" w:cs="微软雅黑"/>
          <w:spacing w:val="-1"/>
          <w:sz w:val="24"/>
          <w:szCs w:val="24"/>
        </w:rPr>
        <w:t>者服务的法人、其他</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组织或者自然人。</w:t>
      </w:r>
    </w:p>
    <w:p w14:paraId="3117D2BD">
      <w:pPr>
        <w:pStyle w:val="24"/>
        <w:spacing w:before="175" w:line="252" w:lineRule="auto"/>
        <w:ind w:left="1083" w:right="7" w:hanging="697"/>
        <w:rPr>
          <w:rFonts w:ascii="微软雅黑" w:hAnsi="微软雅黑" w:eastAsia="微软雅黑" w:cs="微软雅黑"/>
          <w:sz w:val="24"/>
          <w:szCs w:val="24"/>
        </w:rPr>
      </w:pPr>
      <w:r>
        <w:rPr>
          <w:sz w:val="24"/>
          <w:szCs w:val="24"/>
        </w:rPr>
        <w:t xml:space="preserve">1.3     </w:t>
      </w:r>
      <w:r>
        <w:rPr>
          <w:rFonts w:ascii="微软雅黑" w:hAnsi="微软雅黑" w:eastAsia="微软雅黑" w:cs="微软雅黑"/>
          <w:sz w:val="24"/>
          <w:szCs w:val="24"/>
        </w:rPr>
        <w:t>联合体</w:t>
      </w:r>
      <w:r>
        <w:rPr>
          <w:rFonts w:ascii="微软雅黑" w:hAnsi="微软雅黑" w:eastAsia="微软雅黑" w:cs="微软雅黑"/>
          <w:spacing w:val="-24"/>
          <w:sz w:val="24"/>
          <w:szCs w:val="24"/>
        </w:rPr>
        <w:t xml:space="preserve"> </w:t>
      </w:r>
      <w:r>
        <w:rPr>
          <w:rFonts w:ascii="微软雅黑" w:hAnsi="微软雅黑" w:eastAsia="微软雅黑" w:cs="微软雅黑"/>
          <w:sz w:val="24"/>
          <w:szCs w:val="24"/>
        </w:rPr>
        <w:t>：指两个以上的自然人</w:t>
      </w:r>
      <w:r>
        <w:rPr>
          <w:rFonts w:ascii="微软雅黑" w:hAnsi="微软雅黑" w:eastAsia="微软雅黑" w:cs="微软雅黑"/>
          <w:spacing w:val="-43"/>
          <w:sz w:val="24"/>
          <w:szCs w:val="24"/>
        </w:rPr>
        <w:t xml:space="preserve"> </w:t>
      </w:r>
      <w:r>
        <w:rPr>
          <w:rFonts w:ascii="微软雅黑" w:hAnsi="微软雅黑" w:eastAsia="微软雅黑" w:cs="微软雅黑"/>
          <w:sz w:val="24"/>
          <w:szCs w:val="24"/>
        </w:rPr>
        <w:t>、法人或者其他组织组成一个联合体，</w:t>
      </w:r>
      <w:r>
        <w:rPr>
          <w:rFonts w:ascii="微软雅黑" w:hAnsi="微软雅黑" w:eastAsia="微软雅黑" w:cs="微软雅黑"/>
          <w:spacing w:val="-49"/>
          <w:sz w:val="24"/>
          <w:szCs w:val="24"/>
        </w:rPr>
        <w:t xml:space="preserve"> </w:t>
      </w:r>
      <w:r>
        <w:rPr>
          <w:rFonts w:ascii="微软雅黑" w:hAnsi="微软雅黑" w:eastAsia="微软雅黑" w:cs="微软雅黑"/>
          <w:sz w:val="24"/>
          <w:szCs w:val="24"/>
        </w:rPr>
        <w:t xml:space="preserve">以一个 </w:t>
      </w:r>
      <w:r>
        <w:rPr>
          <w:rFonts w:ascii="微软雅黑" w:hAnsi="微软雅黑" w:eastAsia="微软雅黑" w:cs="微软雅黑"/>
          <w:spacing w:val="-1"/>
          <w:sz w:val="24"/>
          <w:szCs w:val="24"/>
        </w:rPr>
        <w:t>供应商的身份共同参加政府采购。</w:t>
      </w:r>
    </w:p>
    <w:p w14:paraId="4C96F678">
      <w:pPr>
        <w:pStyle w:val="24"/>
        <w:spacing w:before="179" w:line="200" w:lineRule="auto"/>
        <w:ind w:left="18"/>
        <w:outlineLvl w:val="1"/>
        <w:rPr>
          <w:rFonts w:ascii="微软雅黑" w:hAnsi="微软雅黑" w:eastAsia="微软雅黑" w:cs="微软雅黑"/>
          <w:sz w:val="24"/>
          <w:szCs w:val="24"/>
        </w:rPr>
      </w:pPr>
      <w:r>
        <w:rPr>
          <w:sz w:val="24"/>
          <w:szCs w:val="24"/>
        </w:rPr>
        <w:t xml:space="preserve">2   </w:t>
      </w:r>
      <w:r>
        <w:rPr>
          <w:rFonts w:ascii="微软雅黑" w:hAnsi="微软雅黑" w:eastAsia="微软雅黑" w:cs="微软雅黑"/>
          <w:sz w:val="24"/>
          <w:szCs w:val="24"/>
        </w:rPr>
        <w:t>资金来源、项目属性、科研仪器设备采购</w:t>
      </w:r>
    </w:p>
    <w:p w14:paraId="30950385">
      <w:pPr>
        <w:pStyle w:val="24"/>
        <w:spacing w:before="179" w:line="252" w:lineRule="auto"/>
        <w:ind w:left="1084" w:right="9" w:hanging="706"/>
        <w:rPr>
          <w:rFonts w:ascii="微软雅黑" w:hAnsi="微软雅黑" w:eastAsia="微软雅黑" w:cs="微软雅黑"/>
          <w:sz w:val="24"/>
          <w:szCs w:val="24"/>
        </w:rPr>
      </w:pPr>
      <w:r>
        <w:rPr>
          <w:spacing w:val="7"/>
          <w:sz w:val="24"/>
          <w:szCs w:val="24"/>
        </w:rPr>
        <w:t xml:space="preserve">2.1     </w:t>
      </w:r>
      <w:r>
        <w:rPr>
          <w:rFonts w:ascii="微软雅黑" w:hAnsi="微软雅黑" w:eastAsia="微软雅黑" w:cs="微软雅黑"/>
          <w:spacing w:val="7"/>
          <w:sz w:val="24"/>
          <w:szCs w:val="24"/>
        </w:rPr>
        <w:t>资金来源为财政性资金和</w:t>
      </w:r>
      <w:r>
        <w:rPr>
          <w:spacing w:val="7"/>
          <w:sz w:val="24"/>
          <w:szCs w:val="24"/>
        </w:rPr>
        <w:t>/</w:t>
      </w:r>
      <w:r>
        <w:rPr>
          <w:rFonts w:ascii="微软雅黑" w:hAnsi="微软雅黑" w:eastAsia="微软雅黑" w:cs="微软雅黑"/>
          <w:spacing w:val="7"/>
          <w:sz w:val="24"/>
          <w:szCs w:val="24"/>
        </w:rPr>
        <w:t>或本项目采购中无法与财</w:t>
      </w:r>
      <w:r>
        <w:rPr>
          <w:rFonts w:ascii="微软雅黑" w:hAnsi="微软雅黑" w:eastAsia="微软雅黑" w:cs="微软雅黑"/>
          <w:spacing w:val="6"/>
          <w:sz w:val="24"/>
          <w:szCs w:val="24"/>
        </w:rPr>
        <w:t>政性资金分割的非财政</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性资金。</w:t>
      </w:r>
    </w:p>
    <w:p w14:paraId="46B5FAD1">
      <w:pPr>
        <w:pStyle w:val="24"/>
        <w:spacing w:before="178" w:line="200" w:lineRule="auto"/>
        <w:ind w:left="378"/>
        <w:rPr>
          <w:rFonts w:ascii="微软雅黑" w:hAnsi="微软雅黑" w:eastAsia="微软雅黑" w:cs="微软雅黑"/>
          <w:sz w:val="24"/>
          <w:szCs w:val="24"/>
        </w:rPr>
      </w:pPr>
      <w:r>
        <w:rPr>
          <w:spacing w:val="-3"/>
          <w:sz w:val="24"/>
          <w:szCs w:val="24"/>
        </w:rPr>
        <w:t xml:space="preserve">2.2     </w:t>
      </w:r>
      <w:r>
        <w:rPr>
          <w:rFonts w:ascii="微软雅黑" w:hAnsi="微软雅黑" w:eastAsia="微软雅黑" w:cs="微软雅黑"/>
          <w:spacing w:val="-3"/>
          <w:sz w:val="24"/>
          <w:szCs w:val="24"/>
        </w:rPr>
        <w:t>项目属性见《供应商须知资料表》。</w:t>
      </w:r>
    </w:p>
    <w:p w14:paraId="040EE40E">
      <w:pPr>
        <w:pStyle w:val="24"/>
        <w:spacing w:before="179" w:line="200" w:lineRule="auto"/>
        <w:ind w:left="378"/>
        <w:rPr>
          <w:rFonts w:ascii="微软雅黑" w:hAnsi="微软雅黑" w:eastAsia="微软雅黑" w:cs="微软雅黑"/>
          <w:sz w:val="24"/>
          <w:szCs w:val="24"/>
        </w:rPr>
      </w:pPr>
      <w:r>
        <w:rPr>
          <w:spacing w:val="-2"/>
          <w:sz w:val="24"/>
          <w:szCs w:val="24"/>
        </w:rPr>
        <w:t xml:space="preserve">2.3     </w:t>
      </w:r>
      <w:r>
        <w:rPr>
          <w:rFonts w:ascii="微软雅黑" w:hAnsi="微软雅黑" w:eastAsia="微软雅黑" w:cs="微软雅黑"/>
          <w:spacing w:val="-2"/>
          <w:sz w:val="24"/>
          <w:szCs w:val="24"/>
        </w:rPr>
        <w:t>是否属于科研仪器设备采购见《供应商须知资料表</w:t>
      </w:r>
      <w:r>
        <w:rPr>
          <w:rFonts w:ascii="微软雅黑" w:hAnsi="微软雅黑" w:eastAsia="微软雅黑" w:cs="微软雅黑"/>
          <w:spacing w:val="-3"/>
          <w:sz w:val="24"/>
          <w:szCs w:val="24"/>
        </w:rPr>
        <w:t>》。</w:t>
      </w:r>
    </w:p>
    <w:p w14:paraId="712F5C95">
      <w:pPr>
        <w:pStyle w:val="24"/>
        <w:spacing w:before="179" w:line="200" w:lineRule="auto"/>
        <w:ind w:left="18"/>
        <w:outlineLvl w:val="1"/>
        <w:rPr>
          <w:rFonts w:ascii="微软雅黑" w:hAnsi="微软雅黑" w:eastAsia="微软雅黑" w:cs="微软雅黑"/>
          <w:sz w:val="24"/>
          <w:szCs w:val="24"/>
        </w:rPr>
      </w:pPr>
      <w:r>
        <w:rPr>
          <w:sz w:val="24"/>
          <w:szCs w:val="24"/>
        </w:rPr>
        <w:t xml:space="preserve">3   </w:t>
      </w:r>
      <w:r>
        <w:rPr>
          <w:rFonts w:ascii="微软雅黑" w:hAnsi="微软雅黑" w:eastAsia="微软雅黑" w:cs="微软雅黑"/>
          <w:sz w:val="24"/>
          <w:szCs w:val="24"/>
        </w:rPr>
        <w:t>现场考察、磋商前答疑会</w:t>
      </w:r>
    </w:p>
    <w:p w14:paraId="1CED7137">
      <w:pPr>
        <w:pStyle w:val="24"/>
        <w:spacing w:before="177" w:line="253" w:lineRule="auto"/>
        <w:ind w:left="1083" w:right="7" w:hanging="705"/>
        <w:rPr>
          <w:rFonts w:ascii="微软雅黑" w:hAnsi="微软雅黑" w:eastAsia="微软雅黑" w:cs="微软雅黑"/>
          <w:sz w:val="24"/>
          <w:szCs w:val="24"/>
        </w:rPr>
      </w:pPr>
      <w:r>
        <w:rPr>
          <w:spacing w:val="1"/>
          <w:sz w:val="24"/>
          <w:szCs w:val="24"/>
        </w:rPr>
        <w:t xml:space="preserve">3.1     </w:t>
      </w:r>
      <w:r>
        <w:rPr>
          <w:rFonts w:ascii="微软雅黑" w:hAnsi="微软雅黑" w:eastAsia="微软雅黑" w:cs="微软雅黑"/>
          <w:spacing w:val="1"/>
          <w:sz w:val="24"/>
          <w:szCs w:val="24"/>
        </w:rPr>
        <w:t>若《供应商须知资料表》</w:t>
      </w:r>
      <w:r>
        <w:rPr>
          <w:rFonts w:ascii="微软雅黑" w:hAnsi="微软雅黑" w:eastAsia="微软雅黑" w:cs="微软雅黑"/>
          <w:spacing w:val="-36"/>
          <w:sz w:val="24"/>
          <w:szCs w:val="24"/>
        </w:rPr>
        <w:t xml:space="preserve"> </w:t>
      </w:r>
      <w:r>
        <w:rPr>
          <w:rFonts w:ascii="微软雅黑" w:hAnsi="微软雅黑" w:eastAsia="微软雅黑" w:cs="微软雅黑"/>
          <w:spacing w:val="1"/>
          <w:sz w:val="24"/>
          <w:szCs w:val="24"/>
        </w:rPr>
        <w:t>中规定了组织现场考察</w:t>
      </w:r>
      <w:r>
        <w:rPr>
          <w:rFonts w:ascii="微软雅黑" w:hAnsi="微软雅黑" w:eastAsia="微软雅黑" w:cs="微软雅黑"/>
          <w:spacing w:val="-42"/>
          <w:sz w:val="24"/>
          <w:szCs w:val="24"/>
        </w:rPr>
        <w:t xml:space="preserve"> </w:t>
      </w:r>
      <w:r>
        <w:rPr>
          <w:rFonts w:ascii="微软雅黑" w:hAnsi="微软雅黑" w:eastAsia="微软雅黑" w:cs="微软雅黑"/>
          <w:spacing w:val="1"/>
          <w:sz w:val="24"/>
          <w:szCs w:val="24"/>
        </w:rPr>
        <w:t>、召开磋商前答疑会，则供</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应商应按要求在规定的时间和地点参加。</w:t>
      </w:r>
    </w:p>
    <w:p w14:paraId="0A8EAE1A">
      <w:pPr>
        <w:pStyle w:val="24"/>
        <w:spacing w:before="176" w:line="270" w:lineRule="auto"/>
        <w:ind w:left="1083" w:right="7" w:hanging="705"/>
        <w:rPr>
          <w:rFonts w:ascii="微软雅黑" w:hAnsi="微软雅黑" w:eastAsia="微软雅黑" w:cs="微软雅黑"/>
          <w:sz w:val="24"/>
          <w:szCs w:val="24"/>
        </w:rPr>
      </w:pPr>
      <w:r>
        <w:rPr>
          <w:spacing w:val="2"/>
          <w:sz w:val="24"/>
          <w:szCs w:val="24"/>
        </w:rPr>
        <w:t xml:space="preserve">3.2     </w:t>
      </w:r>
      <w:r>
        <w:rPr>
          <w:rFonts w:ascii="微软雅黑" w:hAnsi="微软雅黑" w:eastAsia="微软雅黑" w:cs="微软雅黑"/>
          <w:spacing w:val="2"/>
          <w:sz w:val="24"/>
          <w:szCs w:val="24"/>
        </w:rPr>
        <w:t>由于未参加现场考察或磋</w:t>
      </w:r>
      <w:r>
        <w:rPr>
          <w:rFonts w:ascii="微软雅黑" w:hAnsi="微软雅黑" w:eastAsia="微软雅黑" w:cs="微软雅黑"/>
          <w:spacing w:val="1"/>
          <w:sz w:val="24"/>
          <w:szCs w:val="24"/>
        </w:rPr>
        <w:t>商前答疑会而导致对项目实际情况不了解</w:t>
      </w:r>
      <w:r>
        <w:rPr>
          <w:rFonts w:ascii="微软雅黑" w:hAnsi="微软雅黑" w:eastAsia="微软雅黑" w:cs="微软雅黑"/>
          <w:spacing w:val="-26"/>
          <w:sz w:val="24"/>
          <w:szCs w:val="24"/>
        </w:rPr>
        <w:t xml:space="preserve"> </w:t>
      </w:r>
      <w:r>
        <w:rPr>
          <w:rFonts w:ascii="微软雅黑" w:hAnsi="微软雅黑" w:eastAsia="微软雅黑" w:cs="微软雅黑"/>
          <w:spacing w:val="1"/>
          <w:sz w:val="24"/>
          <w:szCs w:val="24"/>
        </w:rPr>
        <w:t>，影响响</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应文件编制</w:t>
      </w:r>
      <w:r>
        <w:rPr>
          <w:rFonts w:ascii="微软雅黑" w:hAnsi="微软雅黑" w:eastAsia="微软雅黑" w:cs="微软雅黑"/>
          <w:spacing w:val="-30"/>
          <w:sz w:val="24"/>
          <w:szCs w:val="24"/>
        </w:rPr>
        <w:t xml:space="preserve"> </w:t>
      </w:r>
      <w:r>
        <w:rPr>
          <w:rFonts w:ascii="微软雅黑" w:hAnsi="微软雅黑" w:eastAsia="微软雅黑" w:cs="微软雅黑"/>
          <w:spacing w:val="-1"/>
          <w:sz w:val="24"/>
          <w:szCs w:val="24"/>
        </w:rPr>
        <w:t>、报价准确性</w:t>
      </w:r>
      <w:r>
        <w:rPr>
          <w:rFonts w:ascii="微软雅黑" w:hAnsi="微软雅黑" w:eastAsia="微软雅黑" w:cs="微软雅黑"/>
          <w:spacing w:val="-43"/>
          <w:sz w:val="24"/>
          <w:szCs w:val="24"/>
        </w:rPr>
        <w:t xml:space="preserve"> </w:t>
      </w:r>
      <w:r>
        <w:rPr>
          <w:rFonts w:ascii="微软雅黑" w:hAnsi="微软雅黑" w:eastAsia="微软雅黑" w:cs="微软雅黑"/>
          <w:spacing w:val="-1"/>
          <w:sz w:val="24"/>
          <w:szCs w:val="24"/>
        </w:rPr>
        <w:t>、综合因素响应不全面等问题的，</w:t>
      </w:r>
      <w:r>
        <w:rPr>
          <w:rFonts w:ascii="微软雅黑" w:hAnsi="微软雅黑" w:eastAsia="微软雅黑" w:cs="微软雅黑"/>
          <w:spacing w:val="-41"/>
          <w:sz w:val="24"/>
          <w:szCs w:val="24"/>
        </w:rPr>
        <w:t xml:space="preserve"> </w:t>
      </w:r>
      <w:r>
        <w:rPr>
          <w:rFonts w:ascii="微软雅黑" w:hAnsi="微软雅黑" w:eastAsia="微软雅黑" w:cs="微软雅黑"/>
          <w:spacing w:val="-1"/>
          <w:sz w:val="24"/>
          <w:szCs w:val="24"/>
        </w:rPr>
        <w:t>由供应商自行承</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担不利评审后果。</w:t>
      </w:r>
    </w:p>
    <w:p w14:paraId="6D6AFA25">
      <w:pPr>
        <w:pStyle w:val="24"/>
        <w:spacing w:before="175" w:line="196" w:lineRule="auto"/>
        <w:ind w:left="12"/>
        <w:outlineLvl w:val="1"/>
        <w:rPr>
          <w:rFonts w:ascii="微软雅黑" w:hAnsi="微软雅黑" w:eastAsia="微软雅黑" w:cs="微软雅黑"/>
          <w:sz w:val="24"/>
          <w:szCs w:val="24"/>
        </w:rPr>
      </w:pPr>
      <w:r>
        <w:rPr>
          <w:sz w:val="24"/>
          <w:szCs w:val="24"/>
        </w:rPr>
        <w:t xml:space="preserve">4   </w:t>
      </w:r>
      <w:r>
        <w:rPr>
          <w:rFonts w:ascii="微软雅黑" w:hAnsi="微软雅黑" w:eastAsia="微软雅黑" w:cs="微软雅黑"/>
          <w:sz w:val="24"/>
          <w:szCs w:val="24"/>
        </w:rPr>
        <w:t>政府采购政策（包括但不限于下列具体政策要求）</w:t>
      </w:r>
    </w:p>
    <w:p w14:paraId="7ACDA46A">
      <w:pPr>
        <w:pStyle w:val="24"/>
        <w:spacing w:before="186" w:line="200" w:lineRule="auto"/>
        <w:ind w:left="372"/>
        <w:rPr>
          <w:rFonts w:ascii="微软雅黑" w:hAnsi="微软雅黑" w:eastAsia="微软雅黑" w:cs="微软雅黑"/>
          <w:sz w:val="24"/>
          <w:szCs w:val="24"/>
        </w:rPr>
      </w:pPr>
      <w:r>
        <w:rPr>
          <w:spacing w:val="2"/>
          <w:sz w:val="24"/>
          <w:szCs w:val="24"/>
        </w:rPr>
        <w:t xml:space="preserve">4.1     </w:t>
      </w:r>
      <w:r>
        <w:rPr>
          <w:rFonts w:ascii="微软雅黑" w:hAnsi="微软雅黑" w:eastAsia="微软雅黑" w:cs="微软雅黑"/>
          <w:spacing w:val="2"/>
          <w:sz w:val="24"/>
          <w:szCs w:val="24"/>
        </w:rPr>
        <w:t>采购本国货物、工程和服务</w:t>
      </w:r>
    </w:p>
    <w:p w14:paraId="53C7923F">
      <w:pPr>
        <w:pStyle w:val="24"/>
        <w:spacing w:before="179" w:line="252" w:lineRule="auto"/>
        <w:ind w:left="1984" w:hanging="892"/>
        <w:rPr>
          <w:rFonts w:ascii="微软雅黑" w:hAnsi="微软雅黑" w:eastAsia="微软雅黑" w:cs="微软雅黑"/>
          <w:sz w:val="24"/>
          <w:szCs w:val="24"/>
        </w:rPr>
      </w:pPr>
      <w:r>
        <w:rPr>
          <w:sz w:val="24"/>
          <w:szCs w:val="24"/>
        </w:rPr>
        <w:t xml:space="preserve">4.1.1    </w:t>
      </w:r>
      <w:r>
        <w:rPr>
          <w:rFonts w:ascii="微软雅黑" w:hAnsi="微软雅黑" w:eastAsia="微软雅黑" w:cs="微软雅黑"/>
          <w:sz w:val="24"/>
          <w:szCs w:val="24"/>
        </w:rPr>
        <w:t>政府采购应当采购本国货物、工程</w:t>
      </w:r>
      <w:r>
        <w:rPr>
          <w:rFonts w:ascii="微软雅黑" w:hAnsi="微软雅黑" w:eastAsia="微软雅黑" w:cs="微软雅黑"/>
          <w:spacing w:val="-1"/>
          <w:sz w:val="24"/>
          <w:szCs w:val="24"/>
        </w:rPr>
        <w:t>和服务。但有《</w:t>
      </w:r>
      <w:r>
        <w:rPr>
          <w:rFonts w:ascii="微软雅黑" w:hAnsi="微软雅黑" w:eastAsia="微软雅黑" w:cs="微软雅黑"/>
          <w:b/>
          <w:bCs/>
          <w:spacing w:val="-1"/>
          <w:sz w:val="24"/>
          <w:szCs w:val="24"/>
        </w:rPr>
        <w:t>中华人民共和国政</w:t>
      </w:r>
      <w:r>
        <w:rPr>
          <w:rFonts w:ascii="微软雅黑" w:hAnsi="微软雅黑" w:eastAsia="微软雅黑" w:cs="微软雅黑"/>
          <w:b/>
          <w:bCs/>
          <w:sz w:val="24"/>
          <w:szCs w:val="24"/>
        </w:rPr>
        <w:t xml:space="preserve"> </w:t>
      </w:r>
      <w:r>
        <w:rPr>
          <w:rFonts w:ascii="微软雅黑" w:hAnsi="微软雅黑" w:eastAsia="微软雅黑" w:cs="微软雅黑"/>
          <w:b/>
          <w:bCs/>
          <w:spacing w:val="-1"/>
          <w:sz w:val="24"/>
          <w:szCs w:val="24"/>
        </w:rPr>
        <w:t>府采购法</w:t>
      </w:r>
      <w:r>
        <w:rPr>
          <w:rFonts w:ascii="微软雅黑" w:hAnsi="微软雅黑" w:eastAsia="微软雅黑" w:cs="微软雅黑"/>
          <w:spacing w:val="-1"/>
          <w:sz w:val="24"/>
          <w:szCs w:val="24"/>
        </w:rPr>
        <w:t>》第十条规定情形的除外。</w:t>
      </w:r>
    </w:p>
    <w:p w14:paraId="1F0E055C">
      <w:pPr>
        <w:pStyle w:val="24"/>
        <w:spacing w:before="177" w:line="200" w:lineRule="auto"/>
        <w:ind w:right="7"/>
        <w:jc w:val="right"/>
        <w:rPr>
          <w:rFonts w:ascii="微软雅黑" w:hAnsi="微软雅黑" w:eastAsia="微软雅黑" w:cs="微软雅黑"/>
          <w:sz w:val="24"/>
          <w:szCs w:val="24"/>
        </w:rPr>
      </w:pPr>
      <w:r>
        <w:rPr>
          <w:spacing w:val="-1"/>
          <w:sz w:val="24"/>
          <w:szCs w:val="24"/>
        </w:rPr>
        <w:t xml:space="preserve">4.1.2    </w:t>
      </w:r>
      <w:r>
        <w:rPr>
          <w:rFonts w:ascii="微软雅黑" w:hAnsi="微软雅黑" w:eastAsia="微软雅黑" w:cs="微软雅黑"/>
          <w:spacing w:val="-1"/>
          <w:sz w:val="24"/>
          <w:szCs w:val="24"/>
        </w:rPr>
        <w:t>本项目如接受非本国货物、工程、服务参与响应，则具体要求见第四</w:t>
      </w:r>
    </w:p>
    <w:p w14:paraId="777A1E6F">
      <w:pPr>
        <w:spacing w:line="200" w:lineRule="auto"/>
        <w:rPr>
          <w:rFonts w:ascii="微软雅黑" w:hAnsi="微软雅黑" w:eastAsia="微软雅黑" w:cs="微软雅黑"/>
          <w:sz w:val="24"/>
          <w:szCs w:val="24"/>
        </w:rPr>
        <w:sectPr>
          <w:headerReference r:id="rId5" w:type="default"/>
          <w:footerReference r:id="rId6" w:type="default"/>
          <w:pgSz w:w="11907" w:h="16840"/>
          <w:pgMar w:top="1183" w:right="1126" w:bottom="1060" w:left="1701" w:header="841" w:footer="886" w:gutter="0"/>
          <w:pgNumType w:fmt="decimal"/>
          <w:cols w:space="720" w:num="1"/>
        </w:sectPr>
      </w:pPr>
    </w:p>
    <w:p w14:paraId="22DD4C42">
      <w:pPr>
        <w:spacing w:before="273" w:line="201" w:lineRule="auto"/>
        <w:ind w:left="1987"/>
        <w:rPr>
          <w:rFonts w:ascii="微软雅黑" w:hAnsi="微软雅黑" w:eastAsia="微软雅黑" w:cs="微软雅黑"/>
          <w:sz w:val="24"/>
          <w:szCs w:val="24"/>
        </w:rPr>
      </w:pPr>
      <w:r>
        <w:rPr>
          <w:rFonts w:ascii="微软雅黑" w:hAnsi="微软雅黑" w:eastAsia="微软雅黑" w:cs="微软雅黑"/>
          <w:spacing w:val="-14"/>
          <w:sz w:val="24"/>
          <w:szCs w:val="24"/>
        </w:rPr>
        <w:t>章《采购需求》。</w:t>
      </w:r>
    </w:p>
    <w:p w14:paraId="77AE2C43">
      <w:pPr>
        <w:pStyle w:val="24"/>
        <w:spacing w:before="176" w:line="304" w:lineRule="auto"/>
        <w:ind w:left="1986" w:right="133" w:hanging="894"/>
        <w:rPr>
          <w:rFonts w:ascii="微软雅黑" w:hAnsi="微软雅黑" w:eastAsia="微软雅黑" w:cs="微软雅黑"/>
          <w:sz w:val="24"/>
          <w:szCs w:val="24"/>
        </w:rPr>
      </w:pPr>
      <w:r>
        <w:rPr>
          <w:spacing w:val="6"/>
          <w:sz w:val="24"/>
          <w:szCs w:val="24"/>
        </w:rPr>
        <w:t xml:space="preserve">4.1.3    </w:t>
      </w:r>
      <w:r>
        <w:rPr>
          <w:rFonts w:ascii="微软雅黑" w:hAnsi="微软雅黑" w:eastAsia="微软雅黑" w:cs="微软雅黑"/>
          <w:spacing w:val="6"/>
          <w:sz w:val="24"/>
          <w:szCs w:val="24"/>
        </w:rPr>
        <w:t>进口产品指通过中国海关报关验放进入中国</w:t>
      </w:r>
      <w:r>
        <w:rPr>
          <w:rFonts w:ascii="微软雅黑" w:hAnsi="微软雅黑" w:eastAsia="微软雅黑" w:cs="微软雅黑"/>
          <w:spacing w:val="5"/>
          <w:sz w:val="24"/>
          <w:szCs w:val="24"/>
        </w:rPr>
        <w:t>境内且产自关境外的产</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品，包括已经进入中国境内的进口产品。关于进口产品的相关规定依</w:t>
      </w:r>
      <w:r>
        <w:rPr>
          <w:rFonts w:ascii="微软雅黑" w:hAnsi="微软雅黑" w:eastAsia="微软雅黑" w:cs="微软雅黑"/>
          <w:spacing w:val="4"/>
          <w:sz w:val="24"/>
          <w:szCs w:val="24"/>
        </w:rPr>
        <w:t xml:space="preserve"> </w:t>
      </w:r>
      <w:r>
        <w:rPr>
          <w:rFonts w:ascii="微软雅黑" w:hAnsi="微软雅黑" w:eastAsia="微软雅黑" w:cs="微软雅黑"/>
          <w:spacing w:val="-6"/>
          <w:sz w:val="24"/>
          <w:szCs w:val="24"/>
        </w:rPr>
        <w:t>据《政府采购进口产品管理办法》（财库〔</w:t>
      </w:r>
      <w:r>
        <w:rPr>
          <w:spacing w:val="-6"/>
          <w:sz w:val="24"/>
          <w:szCs w:val="24"/>
        </w:rPr>
        <w:t>2007</w:t>
      </w:r>
      <w:r>
        <w:rPr>
          <w:rFonts w:ascii="微软雅黑" w:hAnsi="微软雅黑" w:eastAsia="微软雅黑" w:cs="微软雅黑"/>
          <w:spacing w:val="-6"/>
          <w:sz w:val="24"/>
          <w:szCs w:val="24"/>
        </w:rPr>
        <w:t>〕</w:t>
      </w:r>
      <w:r>
        <w:rPr>
          <w:rFonts w:ascii="微软雅黑" w:hAnsi="微软雅黑" w:eastAsia="微软雅黑" w:cs="微软雅黑"/>
          <w:spacing w:val="-22"/>
          <w:sz w:val="24"/>
          <w:szCs w:val="24"/>
        </w:rPr>
        <w:t xml:space="preserve"> </w:t>
      </w:r>
      <w:r>
        <w:rPr>
          <w:spacing w:val="-6"/>
          <w:sz w:val="24"/>
          <w:szCs w:val="24"/>
        </w:rPr>
        <w:t xml:space="preserve">119 </w:t>
      </w:r>
      <w:r>
        <w:rPr>
          <w:rFonts w:ascii="微软雅黑" w:hAnsi="微软雅黑" w:eastAsia="微软雅黑" w:cs="微软雅黑"/>
          <w:spacing w:val="-6"/>
          <w:sz w:val="24"/>
          <w:szCs w:val="24"/>
        </w:rPr>
        <w:t>号文）、《关</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于政府采购进口产品管理有关问题的通知》（财办库〔</w:t>
      </w:r>
      <w:r>
        <w:rPr>
          <w:spacing w:val="4"/>
          <w:sz w:val="24"/>
          <w:szCs w:val="24"/>
        </w:rPr>
        <w:t>2</w:t>
      </w:r>
      <w:r>
        <w:rPr>
          <w:spacing w:val="3"/>
          <w:sz w:val="24"/>
          <w:szCs w:val="24"/>
        </w:rPr>
        <w:t>008</w:t>
      </w:r>
      <w:r>
        <w:rPr>
          <w:rFonts w:ascii="微软雅黑" w:hAnsi="微软雅黑" w:eastAsia="微软雅黑" w:cs="微软雅黑"/>
          <w:spacing w:val="3"/>
          <w:sz w:val="24"/>
          <w:szCs w:val="24"/>
        </w:rPr>
        <w:t>〕</w:t>
      </w:r>
      <w:r>
        <w:rPr>
          <w:rFonts w:ascii="微软雅黑" w:hAnsi="微软雅黑" w:eastAsia="微软雅黑" w:cs="微软雅黑"/>
          <w:spacing w:val="-38"/>
          <w:sz w:val="24"/>
          <w:szCs w:val="24"/>
        </w:rPr>
        <w:t xml:space="preserve"> </w:t>
      </w:r>
      <w:r>
        <w:rPr>
          <w:spacing w:val="3"/>
          <w:sz w:val="24"/>
          <w:szCs w:val="24"/>
        </w:rPr>
        <w:t>248</w:t>
      </w:r>
      <w:r>
        <w:rPr>
          <w:sz w:val="24"/>
          <w:szCs w:val="24"/>
        </w:rPr>
        <w:t xml:space="preserve"> </w:t>
      </w:r>
      <w:r>
        <w:rPr>
          <w:rFonts w:ascii="微软雅黑" w:hAnsi="微软雅黑" w:eastAsia="微软雅黑" w:cs="微软雅黑"/>
          <w:spacing w:val="-21"/>
          <w:w w:val="96"/>
          <w:sz w:val="24"/>
          <w:szCs w:val="24"/>
        </w:rPr>
        <w:t>号文）。</w:t>
      </w:r>
    </w:p>
    <w:p w14:paraId="68C70290">
      <w:pPr>
        <w:pStyle w:val="24"/>
        <w:spacing w:before="1" w:line="200" w:lineRule="auto"/>
        <w:ind w:left="372"/>
        <w:rPr>
          <w:rFonts w:ascii="微软雅黑" w:hAnsi="微软雅黑" w:eastAsia="微软雅黑" w:cs="微软雅黑"/>
          <w:sz w:val="24"/>
          <w:szCs w:val="24"/>
        </w:rPr>
      </w:pPr>
      <w:r>
        <w:rPr>
          <w:spacing w:val="1"/>
          <w:sz w:val="24"/>
          <w:szCs w:val="24"/>
        </w:rPr>
        <w:t xml:space="preserve">4.2     </w:t>
      </w:r>
      <w:r>
        <w:rPr>
          <w:rFonts w:ascii="微软雅黑" w:hAnsi="微软雅黑" w:eastAsia="微软雅黑" w:cs="微软雅黑"/>
          <w:spacing w:val="1"/>
          <w:sz w:val="24"/>
          <w:szCs w:val="24"/>
        </w:rPr>
        <w:t>中小企业、监狱企业及残疾人福利性单位</w:t>
      </w:r>
    </w:p>
    <w:p w14:paraId="0C5B05D5">
      <w:pPr>
        <w:pStyle w:val="24"/>
        <w:spacing w:before="178" w:line="201" w:lineRule="auto"/>
        <w:ind w:left="1092"/>
        <w:rPr>
          <w:rFonts w:ascii="微软雅黑" w:hAnsi="微软雅黑" w:eastAsia="微软雅黑" w:cs="微软雅黑"/>
          <w:sz w:val="24"/>
          <w:szCs w:val="24"/>
        </w:rPr>
      </w:pPr>
      <w:r>
        <w:rPr>
          <w:spacing w:val="2"/>
          <w:sz w:val="24"/>
          <w:szCs w:val="24"/>
        </w:rPr>
        <w:t>4.2.1</w:t>
      </w:r>
      <w:r>
        <w:rPr>
          <w:spacing w:val="15"/>
          <w:sz w:val="24"/>
          <w:szCs w:val="24"/>
        </w:rPr>
        <w:t xml:space="preserve">    </w:t>
      </w:r>
      <w:r>
        <w:rPr>
          <w:rFonts w:ascii="微软雅黑" w:hAnsi="微软雅黑" w:eastAsia="微软雅黑" w:cs="微软雅黑"/>
          <w:spacing w:val="2"/>
          <w:sz w:val="24"/>
          <w:szCs w:val="24"/>
        </w:rPr>
        <w:t>中小企业定义：</w:t>
      </w:r>
    </w:p>
    <w:p w14:paraId="792DC16D">
      <w:pPr>
        <w:pStyle w:val="24"/>
        <w:spacing w:before="176" w:line="304" w:lineRule="auto"/>
        <w:ind w:left="2879" w:hanging="882"/>
        <w:rPr>
          <w:rFonts w:ascii="微软雅黑" w:hAnsi="微软雅黑" w:eastAsia="微软雅黑" w:cs="微软雅黑"/>
          <w:sz w:val="24"/>
          <w:szCs w:val="24"/>
        </w:rPr>
      </w:pPr>
      <w:r>
        <w:rPr>
          <w:sz w:val="24"/>
          <w:szCs w:val="24"/>
        </w:rPr>
        <w:t>4.2.1.1</w:t>
      </w:r>
      <w:r>
        <w:rPr>
          <w:spacing w:val="33"/>
          <w:w w:val="101"/>
          <w:sz w:val="24"/>
          <w:szCs w:val="24"/>
        </w:rPr>
        <w:t xml:space="preserve"> </w:t>
      </w:r>
      <w:r>
        <w:rPr>
          <w:rFonts w:ascii="微软雅黑" w:hAnsi="微软雅黑" w:eastAsia="微软雅黑" w:cs="微软雅黑"/>
          <w:sz w:val="24"/>
          <w:szCs w:val="24"/>
        </w:rPr>
        <w:t xml:space="preserve">中小企业是指在中华人民共和国境内依法设立，依据国务院   </w:t>
      </w:r>
      <w:r>
        <w:rPr>
          <w:rFonts w:ascii="微软雅黑" w:hAnsi="微软雅黑" w:eastAsia="微软雅黑" w:cs="微软雅黑"/>
          <w:spacing w:val="-2"/>
          <w:sz w:val="24"/>
          <w:szCs w:val="24"/>
        </w:rPr>
        <w:t>批准的中小企业划分标准确定的中型企业、小型企业和微型</w:t>
      </w:r>
      <w:r>
        <w:rPr>
          <w:rFonts w:ascii="微软雅黑" w:hAnsi="微软雅黑" w:eastAsia="微软雅黑" w:cs="微软雅黑"/>
          <w:spacing w:val="1"/>
          <w:sz w:val="24"/>
          <w:szCs w:val="24"/>
        </w:rPr>
        <w:t xml:space="preserve">   </w:t>
      </w:r>
      <w:r>
        <w:rPr>
          <w:rFonts w:ascii="微软雅黑" w:hAnsi="微软雅黑" w:eastAsia="微软雅黑" w:cs="微软雅黑"/>
          <w:spacing w:val="-2"/>
          <w:sz w:val="24"/>
          <w:szCs w:val="24"/>
        </w:rPr>
        <w:t>企业，但与大企业的负责人为同一人，或者与大企业存在直</w:t>
      </w:r>
      <w:r>
        <w:rPr>
          <w:rFonts w:ascii="微软雅黑" w:hAnsi="微软雅黑" w:eastAsia="微软雅黑" w:cs="微软雅黑"/>
          <w:spacing w:val="1"/>
          <w:sz w:val="24"/>
          <w:szCs w:val="24"/>
        </w:rPr>
        <w:t xml:space="preserve">   </w:t>
      </w:r>
      <w:r>
        <w:rPr>
          <w:rFonts w:ascii="微软雅黑" w:hAnsi="微软雅黑" w:eastAsia="微软雅黑" w:cs="微软雅黑"/>
          <w:spacing w:val="-2"/>
          <w:sz w:val="24"/>
          <w:szCs w:val="24"/>
        </w:rPr>
        <w:t>接控股、管理关系的除外。符合中小企业划分标准的个体工</w:t>
      </w:r>
      <w:r>
        <w:rPr>
          <w:rFonts w:ascii="微软雅黑" w:hAnsi="微软雅黑" w:eastAsia="微软雅黑" w:cs="微软雅黑"/>
          <w:spacing w:val="1"/>
          <w:sz w:val="24"/>
          <w:szCs w:val="24"/>
        </w:rPr>
        <w:t xml:space="preserve">   </w:t>
      </w:r>
      <w:r>
        <w:rPr>
          <w:rFonts w:ascii="微软雅黑" w:hAnsi="微软雅黑" w:eastAsia="微软雅黑" w:cs="微软雅黑"/>
          <w:spacing w:val="-2"/>
          <w:sz w:val="24"/>
          <w:szCs w:val="24"/>
        </w:rPr>
        <w:t>商户，在政府采购活动中视同中小企业。关于中小企业的判</w:t>
      </w:r>
      <w:r>
        <w:rPr>
          <w:rFonts w:ascii="微软雅黑" w:hAnsi="微软雅黑" w:eastAsia="微软雅黑" w:cs="微软雅黑"/>
          <w:spacing w:val="1"/>
          <w:sz w:val="24"/>
          <w:szCs w:val="24"/>
        </w:rPr>
        <w:t xml:space="preserve">   </w:t>
      </w:r>
      <w:r>
        <w:rPr>
          <w:rFonts w:ascii="微软雅黑" w:hAnsi="微软雅黑" w:eastAsia="微软雅黑" w:cs="微软雅黑"/>
          <w:spacing w:val="-11"/>
          <w:sz w:val="24"/>
          <w:szCs w:val="24"/>
        </w:rPr>
        <w:t>定依据《中华人民共和国中小企业促进法》、《关于进一步加</w:t>
      </w:r>
      <w:r>
        <w:rPr>
          <w:rFonts w:ascii="微软雅黑" w:hAnsi="微软雅黑" w:eastAsia="微软雅黑" w:cs="微软雅黑"/>
          <w:spacing w:val="2"/>
          <w:sz w:val="24"/>
          <w:szCs w:val="24"/>
        </w:rPr>
        <w:t xml:space="preserve">   </w:t>
      </w:r>
      <w:r>
        <w:rPr>
          <w:rFonts w:ascii="微软雅黑" w:hAnsi="微软雅黑" w:eastAsia="微软雅黑" w:cs="微软雅黑"/>
          <w:spacing w:val="-1"/>
          <w:sz w:val="24"/>
          <w:szCs w:val="24"/>
        </w:rPr>
        <w:t xml:space="preserve">大政府采购支持中小企业力度的通知》（财库〔 </w:t>
      </w:r>
      <w:r>
        <w:rPr>
          <w:spacing w:val="-1"/>
          <w:sz w:val="24"/>
          <w:szCs w:val="24"/>
        </w:rPr>
        <w:t xml:space="preserve">2022 </w:t>
      </w:r>
      <w:r>
        <w:rPr>
          <w:rFonts w:ascii="微软雅黑" w:hAnsi="微软雅黑" w:eastAsia="微软雅黑" w:cs="微软雅黑"/>
          <w:spacing w:val="-1"/>
          <w:sz w:val="24"/>
          <w:szCs w:val="24"/>
        </w:rPr>
        <w:t>〕</w:t>
      </w:r>
      <w:r>
        <w:rPr>
          <w:spacing w:val="-1"/>
          <w:sz w:val="24"/>
          <w:szCs w:val="24"/>
        </w:rPr>
        <w:t>19</w:t>
      </w:r>
      <w:r>
        <w:rPr>
          <w:spacing w:val="2"/>
          <w:sz w:val="24"/>
          <w:szCs w:val="24"/>
        </w:rPr>
        <w:t xml:space="preserve">   </w:t>
      </w:r>
      <w:r>
        <w:rPr>
          <w:rFonts w:ascii="微软雅黑" w:hAnsi="微软雅黑" w:eastAsia="微软雅黑" w:cs="微软雅黑"/>
          <w:spacing w:val="-15"/>
          <w:sz w:val="24"/>
          <w:szCs w:val="24"/>
        </w:rPr>
        <w:t>号）、《政府采购促进中小企业发展管理办法》（财库〔</w:t>
      </w:r>
      <w:r>
        <w:rPr>
          <w:spacing w:val="-15"/>
          <w:sz w:val="24"/>
          <w:szCs w:val="24"/>
        </w:rPr>
        <w:t>20</w:t>
      </w:r>
      <w:r>
        <w:rPr>
          <w:spacing w:val="-16"/>
          <w:sz w:val="24"/>
          <w:szCs w:val="24"/>
        </w:rPr>
        <w:t>20</w:t>
      </w:r>
      <w:r>
        <w:rPr>
          <w:rFonts w:ascii="微软雅黑" w:hAnsi="微软雅黑" w:eastAsia="微软雅黑" w:cs="微软雅黑"/>
          <w:spacing w:val="-16"/>
          <w:sz w:val="24"/>
          <w:szCs w:val="24"/>
        </w:rPr>
        <w:t>〕</w:t>
      </w:r>
      <w:r>
        <w:rPr>
          <w:rFonts w:ascii="微软雅黑" w:hAnsi="微软雅黑" w:eastAsia="微软雅黑" w:cs="微软雅黑"/>
          <w:sz w:val="24"/>
          <w:szCs w:val="24"/>
        </w:rPr>
        <w:t xml:space="preserve"> </w:t>
      </w:r>
      <w:r>
        <w:rPr>
          <w:spacing w:val="-13"/>
          <w:sz w:val="24"/>
          <w:szCs w:val="24"/>
        </w:rPr>
        <w:t xml:space="preserve">46 </w:t>
      </w:r>
      <w:r>
        <w:rPr>
          <w:rFonts w:ascii="微软雅黑" w:hAnsi="微软雅黑" w:eastAsia="微软雅黑" w:cs="微软雅黑"/>
          <w:spacing w:val="-13"/>
          <w:sz w:val="24"/>
          <w:szCs w:val="24"/>
        </w:rPr>
        <w:t>号）、《关于印发中小企业划型标准规定的通知》（</w:t>
      </w:r>
      <w:r>
        <w:rPr>
          <w:rFonts w:ascii="微软雅黑" w:hAnsi="微软雅黑" w:eastAsia="微软雅黑" w:cs="微软雅黑"/>
          <w:spacing w:val="-14"/>
          <w:sz w:val="24"/>
          <w:szCs w:val="24"/>
        </w:rPr>
        <w:t>工信部</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 xml:space="preserve">联企业〔 </w:t>
      </w:r>
      <w:r>
        <w:rPr>
          <w:spacing w:val="1"/>
          <w:sz w:val="24"/>
          <w:szCs w:val="24"/>
        </w:rPr>
        <w:t xml:space="preserve">2011 </w:t>
      </w:r>
      <w:r>
        <w:rPr>
          <w:rFonts w:ascii="微软雅黑" w:hAnsi="微软雅黑" w:eastAsia="微软雅黑" w:cs="微软雅黑"/>
          <w:spacing w:val="1"/>
          <w:sz w:val="24"/>
          <w:szCs w:val="24"/>
        </w:rPr>
        <w:t>〕</w:t>
      </w:r>
      <w:r>
        <w:rPr>
          <w:spacing w:val="1"/>
          <w:sz w:val="24"/>
          <w:szCs w:val="24"/>
        </w:rPr>
        <w:t xml:space="preserve">300  </w:t>
      </w:r>
      <w:r>
        <w:rPr>
          <w:rFonts w:ascii="微软雅黑" w:hAnsi="微软雅黑" w:eastAsia="微软雅黑" w:cs="微软雅黑"/>
          <w:spacing w:val="1"/>
          <w:sz w:val="24"/>
          <w:szCs w:val="24"/>
        </w:rPr>
        <w:t>号</w:t>
      </w:r>
      <w:r>
        <w:rPr>
          <w:rFonts w:ascii="微软雅黑" w:hAnsi="微软雅黑" w:eastAsia="微软雅黑" w:cs="微软雅黑"/>
          <w:spacing w:val="-12"/>
          <w:sz w:val="24"/>
          <w:szCs w:val="24"/>
        </w:rPr>
        <w:t xml:space="preserve"> </w:t>
      </w:r>
      <w:r>
        <w:rPr>
          <w:rFonts w:ascii="微软雅黑" w:hAnsi="微软雅黑" w:eastAsia="微软雅黑" w:cs="微软雅黑"/>
          <w:spacing w:val="1"/>
          <w:sz w:val="24"/>
          <w:szCs w:val="24"/>
        </w:rPr>
        <w:t>）、《金融业企</w:t>
      </w:r>
      <w:r>
        <w:rPr>
          <w:rFonts w:ascii="微软雅黑" w:hAnsi="微软雅黑" w:eastAsia="微软雅黑" w:cs="微软雅黑"/>
          <w:sz w:val="24"/>
          <w:szCs w:val="24"/>
        </w:rPr>
        <w:t xml:space="preserve">业划型标准规定》 </w:t>
      </w:r>
      <w:r>
        <w:rPr>
          <w:rFonts w:ascii="微软雅黑" w:hAnsi="微软雅黑" w:eastAsia="微软雅黑" w:cs="微软雅黑"/>
          <w:spacing w:val="3"/>
          <w:sz w:val="24"/>
          <w:szCs w:val="24"/>
        </w:rPr>
        <w:t>（〔</w:t>
      </w:r>
      <w:r>
        <w:rPr>
          <w:spacing w:val="3"/>
          <w:sz w:val="24"/>
          <w:szCs w:val="24"/>
        </w:rPr>
        <w:t>2015</w:t>
      </w:r>
      <w:r>
        <w:rPr>
          <w:rFonts w:ascii="微软雅黑" w:hAnsi="微软雅黑" w:eastAsia="微软雅黑" w:cs="微软雅黑"/>
          <w:spacing w:val="3"/>
          <w:sz w:val="24"/>
          <w:szCs w:val="24"/>
        </w:rPr>
        <w:t>〕</w:t>
      </w:r>
      <w:r>
        <w:rPr>
          <w:spacing w:val="3"/>
          <w:sz w:val="24"/>
          <w:szCs w:val="24"/>
        </w:rPr>
        <w:t>309</w:t>
      </w:r>
      <w:r>
        <w:rPr>
          <w:spacing w:val="71"/>
          <w:sz w:val="24"/>
          <w:szCs w:val="24"/>
        </w:rPr>
        <w:t xml:space="preserve"> </w:t>
      </w:r>
      <w:r>
        <w:rPr>
          <w:rFonts w:ascii="微软雅黑" w:hAnsi="微软雅黑" w:eastAsia="微软雅黑" w:cs="微软雅黑"/>
          <w:spacing w:val="3"/>
          <w:sz w:val="24"/>
          <w:szCs w:val="24"/>
        </w:rPr>
        <w:t>号）等国务院批准的中小企业划分标准执</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行。</w:t>
      </w:r>
    </w:p>
    <w:p w14:paraId="1FE07FB1">
      <w:pPr>
        <w:pStyle w:val="24"/>
        <w:spacing w:before="1" w:line="304" w:lineRule="auto"/>
        <w:ind w:left="2890" w:right="137" w:hanging="893"/>
        <w:rPr>
          <w:rFonts w:ascii="微软雅黑" w:hAnsi="微软雅黑" w:eastAsia="微软雅黑" w:cs="微软雅黑"/>
          <w:sz w:val="24"/>
          <w:szCs w:val="24"/>
        </w:rPr>
      </w:pPr>
      <w:r>
        <w:rPr>
          <w:spacing w:val="1"/>
          <w:sz w:val="24"/>
          <w:szCs w:val="24"/>
        </w:rPr>
        <w:t xml:space="preserve">4.2.1.2 </w:t>
      </w:r>
      <w:r>
        <w:rPr>
          <w:rFonts w:ascii="微软雅黑" w:hAnsi="微软雅黑" w:eastAsia="微软雅黑" w:cs="微软雅黑"/>
          <w:spacing w:val="1"/>
          <w:sz w:val="24"/>
          <w:szCs w:val="24"/>
        </w:rPr>
        <w:t>供应商提供的货物、工程或者服务符合下列情形的，享受中</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小企业扶持政策：</w:t>
      </w:r>
    </w:p>
    <w:p w14:paraId="4BD11BA2">
      <w:pPr>
        <w:pStyle w:val="24"/>
        <w:spacing w:before="3" w:line="251" w:lineRule="auto"/>
        <w:ind w:left="2863" w:right="137" w:hanging="34"/>
        <w:rPr>
          <w:rFonts w:ascii="微软雅黑" w:hAnsi="微软雅黑" w:eastAsia="微软雅黑" w:cs="微软雅黑"/>
          <w:sz w:val="24"/>
          <w:szCs w:val="24"/>
        </w:rPr>
      </w:pPr>
      <w:r>
        <w:rPr>
          <w:rFonts w:ascii="微软雅黑" w:hAnsi="微软雅黑" w:eastAsia="微软雅黑" w:cs="微软雅黑"/>
          <w:spacing w:val="-1"/>
          <w:sz w:val="24"/>
          <w:szCs w:val="24"/>
        </w:rPr>
        <w:t xml:space="preserve">（ </w:t>
      </w:r>
      <w:r>
        <w:rPr>
          <w:spacing w:val="-1"/>
          <w:sz w:val="24"/>
          <w:szCs w:val="24"/>
        </w:rPr>
        <w:t>1</w:t>
      </w:r>
      <w:r>
        <w:rPr>
          <w:spacing w:val="-19"/>
          <w:sz w:val="24"/>
          <w:szCs w:val="24"/>
        </w:rPr>
        <w:t xml:space="preserve"> </w:t>
      </w:r>
      <w:r>
        <w:rPr>
          <w:rFonts w:ascii="微软雅黑" w:hAnsi="微软雅黑" w:eastAsia="微软雅黑" w:cs="微软雅黑"/>
          <w:spacing w:val="-1"/>
          <w:sz w:val="24"/>
          <w:szCs w:val="24"/>
        </w:rPr>
        <w:t>）在货物采购项目中，货物由中小企业制造，</w:t>
      </w:r>
      <w:r>
        <w:rPr>
          <w:rFonts w:ascii="微软雅黑" w:hAnsi="微软雅黑" w:eastAsia="微软雅黑" w:cs="微软雅黑"/>
          <w:spacing w:val="-51"/>
          <w:sz w:val="24"/>
          <w:szCs w:val="24"/>
        </w:rPr>
        <w:t xml:space="preserve"> </w:t>
      </w:r>
      <w:r>
        <w:rPr>
          <w:rFonts w:ascii="微软雅黑" w:hAnsi="微软雅黑" w:eastAsia="微软雅黑" w:cs="微软雅黑"/>
          <w:spacing w:val="-2"/>
          <w:sz w:val="24"/>
          <w:szCs w:val="24"/>
        </w:rPr>
        <w:t>即货物由</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中小企业生产且使用该中小企业商号或者注册商标；</w:t>
      </w:r>
    </w:p>
    <w:p w14:paraId="074FFD03">
      <w:pPr>
        <w:pStyle w:val="24"/>
        <w:spacing w:before="179" w:line="252" w:lineRule="auto"/>
        <w:ind w:left="2839" w:right="137" w:hanging="10"/>
        <w:rPr>
          <w:rFonts w:ascii="微软雅黑" w:hAnsi="微软雅黑" w:eastAsia="微软雅黑" w:cs="微软雅黑"/>
          <w:sz w:val="24"/>
          <w:szCs w:val="24"/>
        </w:rPr>
      </w:pPr>
      <w:r>
        <w:rPr>
          <w:rFonts w:ascii="微软雅黑" w:hAnsi="微软雅黑" w:eastAsia="微软雅黑" w:cs="微软雅黑"/>
          <w:spacing w:val="-3"/>
          <w:sz w:val="24"/>
          <w:szCs w:val="24"/>
        </w:rPr>
        <w:t xml:space="preserve">（ </w:t>
      </w:r>
      <w:r>
        <w:rPr>
          <w:spacing w:val="-3"/>
          <w:sz w:val="24"/>
          <w:szCs w:val="24"/>
        </w:rPr>
        <w:t>2</w:t>
      </w:r>
      <w:r>
        <w:rPr>
          <w:spacing w:val="-17"/>
          <w:sz w:val="24"/>
          <w:szCs w:val="24"/>
        </w:rPr>
        <w:t xml:space="preserve"> </w:t>
      </w:r>
      <w:r>
        <w:rPr>
          <w:rFonts w:ascii="微软雅黑" w:hAnsi="微软雅黑" w:eastAsia="微软雅黑" w:cs="微软雅黑"/>
          <w:spacing w:val="-3"/>
          <w:sz w:val="24"/>
          <w:szCs w:val="24"/>
        </w:rPr>
        <w:t>）在工程采购项目中</w:t>
      </w:r>
      <w:r>
        <w:rPr>
          <w:rFonts w:ascii="微软雅黑" w:hAnsi="微软雅黑" w:eastAsia="微软雅黑" w:cs="微软雅黑"/>
          <w:spacing w:val="-23"/>
          <w:sz w:val="24"/>
          <w:szCs w:val="24"/>
        </w:rPr>
        <w:t xml:space="preserve"> </w:t>
      </w:r>
      <w:r>
        <w:rPr>
          <w:rFonts w:ascii="微软雅黑" w:hAnsi="微软雅黑" w:eastAsia="微软雅黑" w:cs="微软雅黑"/>
          <w:spacing w:val="-3"/>
          <w:sz w:val="24"/>
          <w:szCs w:val="24"/>
        </w:rPr>
        <w:t>，工程由中小企业承建，</w:t>
      </w:r>
      <w:r>
        <w:rPr>
          <w:rFonts w:ascii="微软雅黑" w:hAnsi="微软雅黑" w:eastAsia="微软雅黑" w:cs="微软雅黑"/>
          <w:spacing w:val="-51"/>
          <w:sz w:val="24"/>
          <w:szCs w:val="24"/>
        </w:rPr>
        <w:t xml:space="preserve"> </w:t>
      </w:r>
      <w:r>
        <w:rPr>
          <w:rFonts w:ascii="微软雅黑" w:hAnsi="微软雅黑" w:eastAsia="微软雅黑" w:cs="微软雅黑"/>
          <w:spacing w:val="-3"/>
          <w:sz w:val="24"/>
          <w:szCs w:val="24"/>
        </w:rPr>
        <w:t>即工程施</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工单位为中小企业；</w:t>
      </w:r>
    </w:p>
    <w:p w14:paraId="1E5A94B9">
      <w:pPr>
        <w:spacing w:before="274" w:line="304" w:lineRule="auto"/>
        <w:ind w:left="2839" w:right="79"/>
        <w:rPr>
          <w:rFonts w:ascii="微软雅黑" w:hAnsi="微软雅黑" w:eastAsia="微软雅黑" w:cs="微软雅黑"/>
          <w:sz w:val="24"/>
          <w:szCs w:val="24"/>
        </w:rPr>
      </w:pPr>
      <w:r>
        <w:rPr>
          <w:rFonts w:ascii="微软雅黑" w:hAnsi="微软雅黑" w:eastAsia="微软雅黑" w:cs="微软雅黑"/>
          <w:spacing w:val="-3"/>
          <w:sz w:val="24"/>
          <w:szCs w:val="24"/>
        </w:rPr>
        <w:t xml:space="preserve">（ </w:t>
      </w:r>
      <w:r>
        <w:rPr>
          <w:spacing w:val="-3"/>
          <w:sz w:val="24"/>
          <w:szCs w:val="24"/>
        </w:rPr>
        <w:t>3</w:t>
      </w:r>
      <w:r>
        <w:rPr>
          <w:spacing w:val="-17"/>
          <w:sz w:val="24"/>
          <w:szCs w:val="24"/>
        </w:rPr>
        <w:t xml:space="preserve"> </w:t>
      </w:r>
      <w:r>
        <w:rPr>
          <w:rFonts w:ascii="微软雅黑" w:hAnsi="微软雅黑" w:eastAsia="微软雅黑" w:cs="微软雅黑"/>
          <w:spacing w:val="-3"/>
          <w:sz w:val="24"/>
          <w:szCs w:val="24"/>
        </w:rPr>
        <w:t>）在服务采购项目中</w:t>
      </w:r>
      <w:r>
        <w:rPr>
          <w:rFonts w:ascii="微软雅黑" w:hAnsi="微软雅黑" w:eastAsia="微软雅黑" w:cs="微软雅黑"/>
          <w:spacing w:val="-23"/>
          <w:sz w:val="24"/>
          <w:szCs w:val="24"/>
        </w:rPr>
        <w:t xml:space="preserve"> </w:t>
      </w:r>
      <w:r>
        <w:rPr>
          <w:rFonts w:ascii="微软雅黑" w:hAnsi="微软雅黑" w:eastAsia="微软雅黑" w:cs="微软雅黑"/>
          <w:spacing w:val="-3"/>
          <w:sz w:val="24"/>
          <w:szCs w:val="24"/>
        </w:rPr>
        <w:t>，服务由中小企业承接，</w:t>
      </w:r>
      <w:r>
        <w:rPr>
          <w:rFonts w:ascii="微软雅黑" w:hAnsi="微软雅黑" w:eastAsia="微软雅黑" w:cs="微软雅黑"/>
          <w:spacing w:val="-51"/>
          <w:sz w:val="24"/>
          <w:szCs w:val="24"/>
        </w:rPr>
        <w:t xml:space="preserve"> </w:t>
      </w:r>
      <w:r>
        <w:rPr>
          <w:rFonts w:ascii="微软雅黑" w:hAnsi="微软雅黑" w:eastAsia="微软雅黑" w:cs="微软雅黑"/>
          <w:spacing w:val="-3"/>
          <w:sz w:val="24"/>
          <w:szCs w:val="24"/>
        </w:rPr>
        <w:t>即提供服</w:t>
      </w:r>
      <w:r>
        <w:rPr>
          <w:rFonts w:ascii="微软雅黑" w:hAnsi="微软雅黑" w:eastAsia="微软雅黑" w:cs="微软雅黑"/>
          <w:spacing w:val="-1"/>
          <w:sz w:val="24"/>
          <w:szCs w:val="24"/>
        </w:rPr>
        <w:t>务的人员为中小企业依照《中华人民共和国劳动合同法》订</w:t>
      </w:r>
      <w:r>
        <w:rPr>
          <w:rFonts w:ascii="微软雅黑" w:hAnsi="微软雅黑" w:eastAsia="微软雅黑" w:cs="微软雅黑"/>
          <w:spacing w:val="17"/>
          <w:w w:val="101"/>
          <w:sz w:val="24"/>
          <w:szCs w:val="24"/>
        </w:rPr>
        <w:t xml:space="preserve"> </w:t>
      </w:r>
      <w:r>
        <w:rPr>
          <w:rFonts w:ascii="微软雅黑" w:hAnsi="微软雅黑" w:eastAsia="微软雅黑" w:cs="微软雅黑"/>
          <w:spacing w:val="-1"/>
          <w:sz w:val="24"/>
          <w:szCs w:val="24"/>
        </w:rPr>
        <w:t>立劳动合同的从业人员。</w:t>
      </w:r>
    </w:p>
    <w:p w14:paraId="2928E5F4">
      <w:pPr>
        <w:pStyle w:val="24"/>
        <w:spacing w:before="3" w:line="251" w:lineRule="auto"/>
        <w:ind w:left="2893" w:right="58" w:hanging="896"/>
        <w:rPr>
          <w:rFonts w:ascii="微软雅黑" w:hAnsi="微软雅黑" w:eastAsia="微软雅黑" w:cs="微软雅黑"/>
          <w:sz w:val="24"/>
          <w:szCs w:val="24"/>
        </w:rPr>
      </w:pPr>
      <w:r>
        <w:rPr>
          <w:spacing w:val="1"/>
          <w:sz w:val="24"/>
          <w:szCs w:val="24"/>
        </w:rPr>
        <w:t xml:space="preserve">4.2.1.3 </w:t>
      </w:r>
      <w:r>
        <w:rPr>
          <w:rFonts w:ascii="微软雅黑" w:hAnsi="微软雅黑" w:eastAsia="微软雅黑" w:cs="微软雅黑"/>
          <w:spacing w:val="1"/>
          <w:sz w:val="24"/>
          <w:szCs w:val="24"/>
        </w:rPr>
        <w:t>在货物采购项目中，供应商提供的货物既有中小企业制造货</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物，也有大型企业制造货物的，不享受中小企业扶持政策。</w:t>
      </w:r>
    </w:p>
    <w:p w14:paraId="45968009">
      <w:pPr>
        <w:pStyle w:val="24"/>
        <w:spacing w:before="174" w:line="270" w:lineRule="auto"/>
        <w:ind w:left="2909" w:right="79" w:hanging="912"/>
        <w:rPr>
          <w:rFonts w:ascii="微软雅黑" w:hAnsi="微软雅黑" w:eastAsia="微软雅黑" w:cs="微软雅黑"/>
          <w:sz w:val="24"/>
          <w:szCs w:val="24"/>
        </w:rPr>
      </w:pPr>
      <w:r>
        <w:rPr>
          <w:sz w:val="24"/>
          <w:szCs w:val="24"/>
        </w:rPr>
        <w:t>4.2.1.4</w:t>
      </w:r>
      <w:r>
        <w:rPr>
          <w:spacing w:val="33"/>
          <w:w w:val="101"/>
          <w:sz w:val="24"/>
          <w:szCs w:val="24"/>
        </w:rPr>
        <w:t xml:space="preserve"> </w:t>
      </w:r>
      <w:r>
        <w:rPr>
          <w:rFonts w:ascii="微软雅黑" w:hAnsi="微软雅黑" w:eastAsia="微软雅黑" w:cs="微软雅黑"/>
          <w:sz w:val="24"/>
          <w:szCs w:val="24"/>
        </w:rPr>
        <w:t xml:space="preserve">以联合体形式参加政府采购活动，联合体各方均为中小企业 </w:t>
      </w:r>
      <w:r>
        <w:rPr>
          <w:rFonts w:ascii="微软雅黑" w:hAnsi="微软雅黑" w:eastAsia="微软雅黑" w:cs="微软雅黑"/>
          <w:spacing w:val="-3"/>
          <w:sz w:val="24"/>
          <w:szCs w:val="24"/>
        </w:rPr>
        <w:t>的，联合体视同中小企业。其中，联合体各方均为小微企业</w:t>
      </w:r>
      <w:r>
        <w:rPr>
          <w:rFonts w:ascii="微软雅黑" w:hAnsi="微软雅黑" w:eastAsia="微软雅黑" w:cs="微软雅黑"/>
          <w:sz w:val="24"/>
          <w:szCs w:val="24"/>
        </w:rPr>
        <w:t xml:space="preserve"> </w:t>
      </w:r>
      <w:r>
        <w:rPr>
          <w:rFonts w:ascii="微软雅黑" w:hAnsi="微软雅黑" w:eastAsia="微软雅黑" w:cs="微软雅黑"/>
          <w:spacing w:val="-3"/>
          <w:sz w:val="24"/>
          <w:szCs w:val="24"/>
        </w:rPr>
        <w:t>的，联合体视同小微企业。</w:t>
      </w:r>
    </w:p>
    <w:p w14:paraId="631B5CA7">
      <w:pPr>
        <w:pStyle w:val="24"/>
        <w:spacing w:before="184" w:line="289" w:lineRule="auto"/>
        <w:ind w:left="1983" w:hanging="891"/>
        <w:rPr>
          <w:rFonts w:ascii="微软雅黑" w:hAnsi="微软雅黑" w:eastAsia="微软雅黑" w:cs="微软雅黑"/>
          <w:sz w:val="24"/>
          <w:szCs w:val="24"/>
        </w:rPr>
      </w:pPr>
      <w:r>
        <w:rPr>
          <w:spacing w:val="2"/>
          <w:sz w:val="24"/>
          <w:szCs w:val="24"/>
        </w:rPr>
        <w:t xml:space="preserve">4.2.2    </w:t>
      </w:r>
      <w:r>
        <w:rPr>
          <w:rFonts w:ascii="微软雅黑" w:hAnsi="微软雅黑" w:eastAsia="微软雅黑" w:cs="微软雅黑"/>
          <w:spacing w:val="2"/>
          <w:sz w:val="24"/>
          <w:szCs w:val="24"/>
        </w:rPr>
        <w:t>在政府采购活动中，监</w:t>
      </w:r>
      <w:r>
        <w:rPr>
          <w:rFonts w:ascii="微软雅黑" w:hAnsi="微软雅黑" w:eastAsia="微软雅黑" w:cs="微软雅黑"/>
          <w:spacing w:val="1"/>
          <w:sz w:val="24"/>
          <w:szCs w:val="24"/>
        </w:rPr>
        <w:t>狱企业视同小型、微型企业，享受预留份额、</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评审中价格扣除等政府采购促进中小企业发展的政府采购政策。监狱</w:t>
      </w:r>
      <w:r>
        <w:rPr>
          <w:rFonts w:ascii="微软雅黑" w:hAnsi="微软雅黑" w:eastAsia="微软雅黑" w:cs="微软雅黑"/>
          <w:spacing w:val="4"/>
          <w:sz w:val="24"/>
          <w:szCs w:val="24"/>
        </w:rPr>
        <w:t xml:space="preserve">  </w:t>
      </w:r>
      <w:r>
        <w:rPr>
          <w:rFonts w:ascii="微软雅黑" w:hAnsi="微软雅黑" w:eastAsia="微软雅黑" w:cs="微软雅黑"/>
          <w:spacing w:val="-4"/>
          <w:sz w:val="24"/>
          <w:szCs w:val="24"/>
        </w:rPr>
        <w:t>企业定义：是指由司法部认定的为罪犯、戒毒人员提供生产项目和劳</w:t>
      </w:r>
      <w:r>
        <w:rPr>
          <w:rFonts w:ascii="微软雅黑" w:hAnsi="微软雅黑" w:eastAsia="微软雅黑" w:cs="微软雅黑"/>
          <w:spacing w:val="4"/>
          <w:sz w:val="24"/>
          <w:szCs w:val="24"/>
        </w:rPr>
        <w:t xml:space="preserve">  </w:t>
      </w:r>
      <w:r>
        <w:rPr>
          <w:rFonts w:ascii="微软雅黑" w:hAnsi="微软雅黑" w:eastAsia="微软雅黑" w:cs="微软雅黑"/>
          <w:spacing w:val="-4"/>
          <w:sz w:val="24"/>
          <w:szCs w:val="24"/>
        </w:rPr>
        <w:t>动对象，且全部产权属于司法部监狱管理局、戒毒管理局、直属煤矿</w:t>
      </w:r>
      <w:r>
        <w:rPr>
          <w:rFonts w:ascii="微软雅黑" w:hAnsi="微软雅黑" w:eastAsia="微软雅黑" w:cs="微软雅黑"/>
          <w:spacing w:val="4"/>
          <w:sz w:val="24"/>
          <w:szCs w:val="24"/>
        </w:rPr>
        <w:t xml:space="preserve">  </w:t>
      </w:r>
      <w:r>
        <w:rPr>
          <w:rFonts w:ascii="微软雅黑" w:hAnsi="微软雅黑" w:eastAsia="微软雅黑" w:cs="微软雅黑"/>
          <w:spacing w:val="-4"/>
          <w:sz w:val="24"/>
          <w:szCs w:val="24"/>
        </w:rPr>
        <w:t>管理局，各省、自治区、直辖市监狱管理局、戒毒管理局，各地（设</w:t>
      </w:r>
      <w:r>
        <w:rPr>
          <w:rFonts w:ascii="微软雅黑" w:hAnsi="微软雅黑" w:eastAsia="微软雅黑" w:cs="微软雅黑"/>
          <w:spacing w:val="4"/>
          <w:sz w:val="24"/>
          <w:szCs w:val="24"/>
        </w:rPr>
        <w:t xml:space="preserve">  </w:t>
      </w:r>
      <w:r>
        <w:rPr>
          <w:rFonts w:ascii="微软雅黑" w:hAnsi="微软雅黑" w:eastAsia="微软雅黑" w:cs="微软雅黑"/>
          <w:spacing w:val="-4"/>
          <w:sz w:val="24"/>
          <w:szCs w:val="24"/>
        </w:rPr>
        <w:t>区的市）监狱、强制隔离戒毒所、戒毒康复所，以及新疆生产建设兵</w:t>
      </w:r>
      <w:r>
        <w:rPr>
          <w:rFonts w:ascii="微软雅黑" w:hAnsi="微软雅黑" w:eastAsia="微软雅黑" w:cs="微软雅黑"/>
          <w:spacing w:val="4"/>
          <w:sz w:val="24"/>
          <w:szCs w:val="24"/>
        </w:rPr>
        <w:t xml:space="preserve">  </w:t>
      </w:r>
      <w:r>
        <w:rPr>
          <w:rFonts w:ascii="微软雅黑" w:hAnsi="微软雅黑" w:eastAsia="微软雅黑" w:cs="微软雅黑"/>
          <w:spacing w:val="-1"/>
          <w:sz w:val="24"/>
          <w:szCs w:val="24"/>
        </w:rPr>
        <w:t>团监狱管理局、戒毒管理局的企业。</w:t>
      </w:r>
    </w:p>
    <w:p w14:paraId="0D9DE158">
      <w:pPr>
        <w:pStyle w:val="24"/>
        <w:spacing w:before="178" w:line="278" w:lineRule="auto"/>
        <w:ind w:left="1984" w:right="79" w:hanging="892"/>
        <w:rPr>
          <w:rFonts w:ascii="微软雅黑" w:hAnsi="微软雅黑" w:eastAsia="微软雅黑" w:cs="微软雅黑"/>
          <w:sz w:val="24"/>
          <w:szCs w:val="24"/>
        </w:rPr>
      </w:pPr>
      <w:r>
        <w:rPr>
          <w:spacing w:val="-1"/>
          <w:sz w:val="24"/>
          <w:szCs w:val="24"/>
        </w:rPr>
        <w:t xml:space="preserve">4.2.3    </w:t>
      </w:r>
      <w:r>
        <w:rPr>
          <w:rFonts w:ascii="微软雅黑" w:hAnsi="微软雅黑" w:eastAsia="微软雅黑" w:cs="微软雅黑"/>
          <w:spacing w:val="-1"/>
          <w:sz w:val="24"/>
          <w:szCs w:val="24"/>
        </w:rPr>
        <w:t>在政府采购活动中，残疾人福利性单位视同小型、微型企业，享受预</w:t>
      </w:r>
      <w:r>
        <w:rPr>
          <w:rFonts w:ascii="微软雅黑" w:hAnsi="微软雅黑" w:eastAsia="微软雅黑" w:cs="微软雅黑"/>
          <w:spacing w:val="17"/>
          <w:sz w:val="24"/>
          <w:szCs w:val="24"/>
        </w:rPr>
        <w:t xml:space="preserve"> </w:t>
      </w:r>
      <w:r>
        <w:rPr>
          <w:rFonts w:ascii="微软雅黑" w:hAnsi="微软雅黑" w:eastAsia="微软雅黑" w:cs="微软雅黑"/>
          <w:spacing w:val="-4"/>
          <w:sz w:val="24"/>
          <w:szCs w:val="24"/>
        </w:rPr>
        <w:t>留份额、评审中价格扣除等促进中小企业发展的政府采购政策。残疾</w:t>
      </w:r>
      <w:r>
        <w:rPr>
          <w:rFonts w:ascii="微软雅黑" w:hAnsi="微软雅黑" w:eastAsia="微软雅黑" w:cs="微软雅黑"/>
          <w:spacing w:val="7"/>
          <w:sz w:val="24"/>
          <w:szCs w:val="24"/>
        </w:rPr>
        <w:t xml:space="preserve"> </w:t>
      </w:r>
      <w:r>
        <w:rPr>
          <w:rFonts w:ascii="微软雅黑" w:hAnsi="微软雅黑" w:eastAsia="微软雅黑" w:cs="微软雅黑"/>
          <w:spacing w:val="-4"/>
          <w:sz w:val="24"/>
          <w:szCs w:val="24"/>
        </w:rPr>
        <w:t>人福利性单位定义：享受政府采购支持政策的残疾人福利性单位应当</w:t>
      </w:r>
      <w:r>
        <w:rPr>
          <w:rFonts w:ascii="微软雅黑" w:hAnsi="微软雅黑" w:eastAsia="微软雅黑" w:cs="微软雅黑"/>
          <w:spacing w:val="7"/>
          <w:sz w:val="24"/>
          <w:szCs w:val="24"/>
        </w:rPr>
        <w:t xml:space="preserve"> </w:t>
      </w:r>
      <w:r>
        <w:rPr>
          <w:rFonts w:ascii="微软雅黑" w:hAnsi="微软雅黑" w:eastAsia="微软雅黑" w:cs="微软雅黑"/>
          <w:spacing w:val="-1"/>
          <w:sz w:val="24"/>
          <w:szCs w:val="24"/>
        </w:rPr>
        <w:t>同时满足以下条件：</w:t>
      </w:r>
    </w:p>
    <w:p w14:paraId="70EE9862">
      <w:pPr>
        <w:pStyle w:val="24"/>
        <w:spacing w:before="175" w:line="268" w:lineRule="auto"/>
        <w:ind w:left="2879" w:right="78" w:hanging="882"/>
        <w:rPr>
          <w:rFonts w:ascii="微软雅黑" w:hAnsi="微软雅黑" w:eastAsia="微软雅黑" w:cs="微软雅黑"/>
          <w:sz w:val="24"/>
          <w:szCs w:val="24"/>
        </w:rPr>
      </w:pPr>
      <w:r>
        <w:rPr>
          <w:spacing w:val="12"/>
          <w:sz w:val="24"/>
          <w:szCs w:val="24"/>
        </w:rPr>
        <w:t>4.2.3.</w:t>
      </w:r>
      <w:r>
        <w:rPr>
          <w:spacing w:val="-33"/>
          <w:sz w:val="24"/>
          <w:szCs w:val="24"/>
        </w:rPr>
        <w:t xml:space="preserve"> </w:t>
      </w:r>
      <w:r>
        <w:rPr>
          <w:spacing w:val="12"/>
          <w:sz w:val="24"/>
          <w:szCs w:val="24"/>
        </w:rPr>
        <w:t xml:space="preserve">1 </w:t>
      </w:r>
      <w:r>
        <w:rPr>
          <w:rFonts w:ascii="微软雅黑" w:hAnsi="微软雅黑" w:eastAsia="微软雅黑" w:cs="微软雅黑"/>
          <w:spacing w:val="12"/>
          <w:sz w:val="24"/>
          <w:szCs w:val="24"/>
        </w:rPr>
        <w:t xml:space="preserve">安置的残疾人占本单位在职职工人数的比例不低于 </w:t>
      </w:r>
      <w:r>
        <w:rPr>
          <w:spacing w:val="12"/>
          <w:sz w:val="24"/>
          <w:szCs w:val="24"/>
        </w:rPr>
        <w:t>25%</w:t>
      </w:r>
      <w:r>
        <w:rPr>
          <w:sz w:val="24"/>
          <w:szCs w:val="24"/>
        </w:rPr>
        <w:t xml:space="preserve"> </w:t>
      </w:r>
      <w:r>
        <w:rPr>
          <w:rFonts w:ascii="微软雅黑" w:hAnsi="微软雅黑" w:eastAsia="微软雅黑" w:cs="微软雅黑"/>
          <w:spacing w:val="4"/>
          <w:sz w:val="24"/>
          <w:szCs w:val="24"/>
        </w:rPr>
        <w:t xml:space="preserve">（含 </w:t>
      </w:r>
      <w:r>
        <w:rPr>
          <w:spacing w:val="4"/>
          <w:sz w:val="24"/>
          <w:szCs w:val="24"/>
        </w:rPr>
        <w:t>25%</w:t>
      </w:r>
      <w:r>
        <w:rPr>
          <w:rFonts w:ascii="微软雅黑" w:hAnsi="微软雅黑" w:eastAsia="微软雅黑" w:cs="微软雅黑"/>
          <w:spacing w:val="-45"/>
          <w:sz w:val="24"/>
          <w:szCs w:val="24"/>
        </w:rPr>
        <w:t>），</w:t>
      </w:r>
      <w:r>
        <w:rPr>
          <w:rFonts w:ascii="微软雅黑" w:hAnsi="微软雅黑" w:eastAsia="微软雅黑" w:cs="微软雅黑"/>
          <w:spacing w:val="4"/>
          <w:sz w:val="24"/>
          <w:szCs w:val="24"/>
        </w:rPr>
        <w:t>并且安置的残疾人人数不少于</w:t>
      </w:r>
      <w:r>
        <w:rPr>
          <w:rFonts w:ascii="微软雅黑" w:hAnsi="微软雅黑" w:eastAsia="微软雅黑" w:cs="微软雅黑"/>
          <w:spacing w:val="20"/>
          <w:sz w:val="24"/>
          <w:szCs w:val="24"/>
        </w:rPr>
        <w:t xml:space="preserve"> </w:t>
      </w:r>
      <w:r>
        <w:rPr>
          <w:spacing w:val="4"/>
          <w:sz w:val="24"/>
          <w:szCs w:val="24"/>
        </w:rPr>
        <w:t>10</w:t>
      </w:r>
      <w:r>
        <w:rPr>
          <w:spacing w:val="60"/>
          <w:w w:val="101"/>
          <w:sz w:val="24"/>
          <w:szCs w:val="24"/>
        </w:rPr>
        <w:t xml:space="preserve"> </w:t>
      </w:r>
      <w:r>
        <w:rPr>
          <w:rFonts w:ascii="微软雅黑" w:hAnsi="微软雅黑" w:eastAsia="微软雅黑" w:cs="微软雅黑"/>
          <w:spacing w:val="4"/>
          <w:sz w:val="24"/>
          <w:szCs w:val="24"/>
        </w:rPr>
        <w:t xml:space="preserve">人（含 </w:t>
      </w:r>
      <w:r>
        <w:rPr>
          <w:spacing w:val="4"/>
          <w:sz w:val="24"/>
          <w:szCs w:val="24"/>
        </w:rPr>
        <w:t>10</w:t>
      </w:r>
      <w:r>
        <w:rPr>
          <w:sz w:val="24"/>
          <w:szCs w:val="24"/>
        </w:rPr>
        <w:t xml:space="preserve"> </w:t>
      </w:r>
      <w:r>
        <w:rPr>
          <w:rFonts w:ascii="微软雅黑" w:hAnsi="微软雅黑" w:eastAsia="微软雅黑" w:cs="微软雅黑"/>
          <w:spacing w:val="5"/>
          <w:sz w:val="24"/>
          <w:szCs w:val="24"/>
        </w:rPr>
        <w:t>人</w:t>
      </w:r>
      <w:r>
        <w:rPr>
          <w:rFonts w:ascii="微软雅黑" w:hAnsi="微软雅黑" w:eastAsia="微软雅黑" w:cs="微软雅黑"/>
          <w:spacing w:val="-55"/>
          <w:sz w:val="24"/>
          <w:szCs w:val="24"/>
        </w:rPr>
        <w:t>）；</w:t>
      </w:r>
    </w:p>
    <w:p w14:paraId="0CB4D42E">
      <w:pPr>
        <w:pStyle w:val="24"/>
        <w:spacing w:before="186" w:line="252" w:lineRule="auto"/>
        <w:ind w:left="2889" w:right="79" w:hanging="892"/>
        <w:rPr>
          <w:rFonts w:ascii="微软雅黑" w:hAnsi="微软雅黑" w:eastAsia="微软雅黑" w:cs="微软雅黑"/>
          <w:sz w:val="24"/>
          <w:szCs w:val="24"/>
        </w:rPr>
      </w:pPr>
      <w:r>
        <w:rPr>
          <w:spacing w:val="1"/>
          <w:sz w:val="24"/>
          <w:szCs w:val="24"/>
        </w:rPr>
        <w:t xml:space="preserve">4.2.3.2 </w:t>
      </w:r>
      <w:r>
        <w:rPr>
          <w:rFonts w:ascii="微软雅黑" w:hAnsi="微软雅黑" w:eastAsia="微软雅黑" w:cs="微软雅黑"/>
          <w:spacing w:val="1"/>
          <w:sz w:val="24"/>
          <w:szCs w:val="24"/>
        </w:rPr>
        <w:t>依法与安置的每位残疾人签订了一年以上（含一年）的劳动</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合同或服务协议；</w:t>
      </w:r>
    </w:p>
    <w:p w14:paraId="1B54EE7A">
      <w:pPr>
        <w:pStyle w:val="24"/>
        <w:spacing w:before="176" w:line="253" w:lineRule="auto"/>
        <w:ind w:left="2888" w:right="79" w:hanging="891"/>
        <w:rPr>
          <w:rFonts w:ascii="微软雅黑" w:hAnsi="微软雅黑" w:eastAsia="微软雅黑" w:cs="微软雅黑"/>
          <w:sz w:val="24"/>
          <w:szCs w:val="24"/>
        </w:rPr>
      </w:pPr>
      <w:r>
        <w:rPr>
          <w:spacing w:val="1"/>
          <w:sz w:val="24"/>
          <w:szCs w:val="24"/>
        </w:rPr>
        <w:t xml:space="preserve">4.2.3.3 </w:t>
      </w:r>
      <w:r>
        <w:rPr>
          <w:rFonts w:ascii="微软雅黑" w:hAnsi="微软雅黑" w:eastAsia="微软雅黑" w:cs="微软雅黑"/>
          <w:spacing w:val="1"/>
          <w:sz w:val="24"/>
          <w:szCs w:val="24"/>
        </w:rPr>
        <w:t>为安置的每位残疾人按月足额缴纳了基本养老保险、基本医</w:t>
      </w:r>
      <w:r>
        <w:rPr>
          <w:rFonts w:ascii="微软雅黑" w:hAnsi="微软雅黑" w:eastAsia="微软雅黑" w:cs="微软雅黑"/>
          <w:sz w:val="24"/>
          <w:szCs w:val="24"/>
        </w:rPr>
        <w:t xml:space="preserve"> 疗保险、失业保险、工伤保险和生育保险等社会</w:t>
      </w:r>
      <w:r>
        <w:rPr>
          <w:rFonts w:ascii="微软雅黑" w:hAnsi="微软雅黑" w:eastAsia="微软雅黑" w:cs="微软雅黑"/>
          <w:spacing w:val="-1"/>
          <w:sz w:val="24"/>
          <w:szCs w:val="24"/>
        </w:rPr>
        <w:t>保险费；</w:t>
      </w:r>
    </w:p>
    <w:p w14:paraId="34A4BE5D">
      <w:pPr>
        <w:keepNext w:val="0"/>
        <w:keepLines w:val="0"/>
        <w:pageBreakBefore w:val="0"/>
        <w:widowControl/>
        <w:kinsoku w:val="0"/>
        <w:wordWrap/>
        <w:overflowPunct/>
        <w:topLinePunct w:val="0"/>
        <w:autoSpaceDE w:val="0"/>
        <w:autoSpaceDN w:val="0"/>
        <w:bidi w:val="0"/>
        <w:adjustRightInd w:val="0"/>
        <w:snapToGrid w:val="0"/>
        <w:spacing w:before="177" w:line="305" w:lineRule="auto"/>
        <w:ind w:left="2926" w:leftChars="990" w:hanging="847" w:hangingChars="350"/>
        <w:textAlignment w:val="baseline"/>
        <w:rPr>
          <w:rFonts w:ascii="微软雅黑" w:hAnsi="微软雅黑" w:eastAsia="微软雅黑" w:cs="微软雅黑"/>
          <w:sz w:val="24"/>
          <w:szCs w:val="24"/>
        </w:rPr>
      </w:pPr>
      <w:r>
        <w:rPr>
          <w:spacing w:val="1"/>
          <w:sz w:val="24"/>
          <w:szCs w:val="24"/>
        </w:rPr>
        <w:t xml:space="preserve">4.2.3.4 </w:t>
      </w:r>
      <w:r>
        <w:rPr>
          <w:rFonts w:ascii="微软雅黑" w:hAnsi="微软雅黑" w:eastAsia="微软雅黑" w:cs="微软雅黑"/>
          <w:spacing w:val="1"/>
          <w:sz w:val="24"/>
          <w:szCs w:val="24"/>
        </w:rPr>
        <w:t>通过银行等金融机构向安置的每位残疾人，按月支付了不低</w:t>
      </w:r>
      <w:r>
        <w:rPr>
          <w:rFonts w:ascii="微软雅黑" w:hAnsi="微软雅黑" w:eastAsia="微软雅黑" w:cs="微软雅黑"/>
          <w:sz w:val="24"/>
          <w:szCs w:val="24"/>
        </w:rPr>
        <w:t xml:space="preserve"> </w:t>
      </w:r>
      <w:r>
        <w:rPr>
          <w:rFonts w:ascii="微软雅黑" w:hAnsi="微软雅黑" w:eastAsia="微软雅黑" w:cs="微软雅黑"/>
          <w:spacing w:val="7"/>
          <w:sz w:val="24"/>
          <w:szCs w:val="24"/>
        </w:rPr>
        <w:t>于单位所在区县适用的经省级人民政府批准的月最</w:t>
      </w:r>
      <w:r>
        <w:rPr>
          <w:rFonts w:ascii="微软雅黑" w:hAnsi="微软雅黑" w:eastAsia="微软雅黑" w:cs="微软雅黑"/>
          <w:spacing w:val="6"/>
          <w:sz w:val="24"/>
          <w:szCs w:val="24"/>
        </w:rPr>
        <w:t>低工资</w:t>
      </w:r>
      <w:r>
        <w:rPr>
          <w:rFonts w:ascii="微软雅黑" w:hAnsi="微软雅黑" w:eastAsia="微软雅黑" w:cs="微软雅黑"/>
          <w:spacing w:val="-1"/>
          <w:sz w:val="24"/>
          <w:szCs w:val="24"/>
        </w:rPr>
        <w:t>标准的工资；</w:t>
      </w:r>
    </w:p>
    <w:p w14:paraId="1924A811">
      <w:pPr>
        <w:pStyle w:val="24"/>
        <w:spacing w:before="177" w:line="268" w:lineRule="auto"/>
        <w:ind w:left="2889" w:right="254" w:hanging="892"/>
        <w:rPr>
          <w:rFonts w:ascii="微软雅黑" w:hAnsi="微软雅黑" w:eastAsia="微软雅黑" w:cs="微软雅黑"/>
          <w:sz w:val="24"/>
          <w:szCs w:val="24"/>
        </w:rPr>
      </w:pPr>
      <w:r>
        <w:rPr>
          <w:spacing w:val="-1"/>
          <w:sz w:val="24"/>
          <w:szCs w:val="24"/>
        </w:rPr>
        <w:t xml:space="preserve">4.2.3.5 </w:t>
      </w:r>
      <w:r>
        <w:rPr>
          <w:rFonts w:ascii="微软雅黑" w:hAnsi="微软雅黑" w:eastAsia="微软雅黑" w:cs="微软雅黑"/>
          <w:spacing w:val="-1"/>
          <w:sz w:val="24"/>
          <w:szCs w:val="24"/>
        </w:rPr>
        <w:t>提供本单位制造的货物、承担的工程或者服务（ 以下</w:t>
      </w:r>
      <w:r>
        <w:rPr>
          <w:rFonts w:ascii="微软雅黑" w:hAnsi="微软雅黑" w:eastAsia="微软雅黑" w:cs="微软雅黑"/>
          <w:spacing w:val="-2"/>
          <w:sz w:val="24"/>
          <w:szCs w:val="24"/>
        </w:rPr>
        <w:t>简称产</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品</w:t>
      </w:r>
      <w:r>
        <w:rPr>
          <w:rFonts w:ascii="微软雅黑" w:hAnsi="微软雅黑" w:eastAsia="微软雅黑" w:cs="微软雅黑"/>
          <w:spacing w:val="-21"/>
          <w:sz w:val="24"/>
          <w:szCs w:val="24"/>
        </w:rPr>
        <w:t xml:space="preserve"> </w:t>
      </w:r>
      <w:r>
        <w:rPr>
          <w:rFonts w:ascii="微软雅黑" w:hAnsi="微软雅黑" w:eastAsia="微软雅黑" w:cs="微软雅黑"/>
          <w:spacing w:val="-51"/>
          <w:w w:val="89"/>
          <w:sz w:val="24"/>
          <w:szCs w:val="24"/>
        </w:rPr>
        <w:t>），</w:t>
      </w:r>
      <w:r>
        <w:rPr>
          <w:rFonts w:ascii="微软雅黑" w:hAnsi="微软雅黑" w:eastAsia="微软雅黑" w:cs="微软雅黑"/>
          <w:spacing w:val="2"/>
          <w:sz w:val="24"/>
          <w:szCs w:val="24"/>
        </w:rPr>
        <w:t>或者提供其他残疾人福利性单位制造的货物（不</w:t>
      </w:r>
      <w:r>
        <w:rPr>
          <w:rFonts w:ascii="微软雅黑" w:hAnsi="微软雅黑" w:eastAsia="微软雅黑" w:cs="微软雅黑"/>
          <w:spacing w:val="1"/>
          <w:sz w:val="24"/>
          <w:szCs w:val="24"/>
        </w:rPr>
        <w:t>包括</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使用非残疾人福利性单位注册商标的货物</w:t>
      </w:r>
      <w:r>
        <w:rPr>
          <w:rFonts w:ascii="微软雅黑" w:hAnsi="微软雅黑" w:eastAsia="微软雅黑" w:cs="微软雅黑"/>
          <w:spacing w:val="-49"/>
          <w:sz w:val="24"/>
          <w:szCs w:val="24"/>
        </w:rPr>
        <w:t>）；</w:t>
      </w:r>
    </w:p>
    <w:p w14:paraId="6F5135CA">
      <w:pPr>
        <w:pStyle w:val="24"/>
        <w:spacing w:before="187" w:line="283" w:lineRule="auto"/>
        <w:ind w:left="2891" w:hanging="894"/>
        <w:rPr>
          <w:rFonts w:ascii="微软雅黑" w:hAnsi="微软雅黑" w:eastAsia="微软雅黑" w:cs="微软雅黑"/>
          <w:sz w:val="24"/>
          <w:szCs w:val="24"/>
        </w:rPr>
      </w:pPr>
      <w:r>
        <w:rPr>
          <w:spacing w:val="1"/>
          <w:sz w:val="24"/>
          <w:szCs w:val="24"/>
        </w:rPr>
        <w:t xml:space="preserve">4.2.3.6 </w:t>
      </w:r>
      <w:r>
        <w:rPr>
          <w:rFonts w:ascii="微软雅黑" w:hAnsi="微软雅黑" w:eastAsia="微软雅黑" w:cs="微软雅黑"/>
          <w:spacing w:val="1"/>
          <w:sz w:val="24"/>
          <w:szCs w:val="24"/>
        </w:rPr>
        <w:t>前款所称残疾人是指法定劳动年龄内，持有《中华人民共和</w:t>
      </w:r>
      <w:r>
        <w:rPr>
          <w:rFonts w:ascii="微软雅黑" w:hAnsi="微软雅黑" w:eastAsia="微软雅黑" w:cs="微软雅黑"/>
          <w:sz w:val="24"/>
          <w:szCs w:val="24"/>
        </w:rPr>
        <w:t xml:space="preserve">    </w:t>
      </w:r>
      <w:r>
        <w:rPr>
          <w:rFonts w:ascii="微软雅黑" w:hAnsi="微软雅黑" w:eastAsia="微软雅黑" w:cs="微软雅黑"/>
          <w:spacing w:val="-14"/>
          <w:sz w:val="24"/>
          <w:szCs w:val="24"/>
        </w:rPr>
        <w:t xml:space="preserve">国残疾人证》或者《中华人民共和国残疾军人证（ </w:t>
      </w:r>
      <w:r>
        <w:rPr>
          <w:spacing w:val="-14"/>
          <w:sz w:val="24"/>
          <w:szCs w:val="24"/>
        </w:rPr>
        <w:t xml:space="preserve">1  </w:t>
      </w:r>
      <w:r>
        <w:rPr>
          <w:rFonts w:ascii="微软雅黑" w:hAnsi="微软雅黑" w:eastAsia="微软雅黑" w:cs="微软雅黑"/>
          <w:spacing w:val="-14"/>
          <w:sz w:val="24"/>
          <w:szCs w:val="24"/>
        </w:rPr>
        <w:t xml:space="preserve">至 </w:t>
      </w:r>
      <w:r>
        <w:rPr>
          <w:spacing w:val="-15"/>
          <w:sz w:val="24"/>
          <w:szCs w:val="24"/>
        </w:rPr>
        <w:t xml:space="preserve">8  </w:t>
      </w:r>
      <w:r>
        <w:rPr>
          <w:rFonts w:ascii="微软雅黑" w:hAnsi="微软雅黑" w:eastAsia="微软雅黑" w:cs="微软雅黑"/>
          <w:spacing w:val="-15"/>
          <w:sz w:val="24"/>
          <w:szCs w:val="24"/>
        </w:rPr>
        <w:t>级）》</w:t>
      </w:r>
      <w:r>
        <w:rPr>
          <w:rFonts w:ascii="微软雅黑" w:hAnsi="微软雅黑" w:eastAsia="微软雅黑" w:cs="微软雅黑"/>
          <w:sz w:val="24"/>
          <w:szCs w:val="24"/>
        </w:rPr>
        <w:t xml:space="preserve"> </w:t>
      </w:r>
      <w:r>
        <w:rPr>
          <w:rFonts w:ascii="微软雅黑" w:hAnsi="微软雅黑" w:eastAsia="微软雅黑" w:cs="微软雅黑"/>
          <w:spacing w:val="-3"/>
          <w:sz w:val="24"/>
          <w:szCs w:val="24"/>
        </w:rPr>
        <w:t>的自然人，包括具有劳动条件和劳动意愿的精神残疾人。在</w:t>
      </w:r>
      <w:r>
        <w:rPr>
          <w:rFonts w:ascii="微软雅黑" w:hAnsi="微软雅黑" w:eastAsia="微软雅黑" w:cs="微软雅黑"/>
          <w:spacing w:val="4"/>
          <w:sz w:val="24"/>
          <w:szCs w:val="24"/>
        </w:rPr>
        <w:t xml:space="preserve">    </w:t>
      </w:r>
      <w:r>
        <w:rPr>
          <w:rFonts w:ascii="微软雅黑" w:hAnsi="微软雅黑" w:eastAsia="微软雅黑" w:cs="微软雅黑"/>
          <w:spacing w:val="7"/>
          <w:sz w:val="24"/>
          <w:szCs w:val="24"/>
        </w:rPr>
        <w:t>职职工人数是指与残疾人福利性单位建立劳动关系并依法</w:t>
      </w:r>
      <w:r>
        <w:rPr>
          <w:rFonts w:ascii="微软雅黑" w:hAnsi="微软雅黑" w:eastAsia="微软雅黑" w:cs="微软雅黑"/>
          <w:spacing w:val="1"/>
          <w:sz w:val="24"/>
          <w:szCs w:val="24"/>
        </w:rPr>
        <w:t xml:space="preserve">    </w:t>
      </w:r>
      <w:r>
        <w:rPr>
          <w:rFonts w:ascii="微软雅黑" w:hAnsi="微软雅黑" w:eastAsia="微软雅黑" w:cs="微软雅黑"/>
          <w:spacing w:val="-1"/>
          <w:sz w:val="24"/>
          <w:szCs w:val="24"/>
        </w:rPr>
        <w:t>签订劳动合同或服务协议的雇员人数。</w:t>
      </w:r>
    </w:p>
    <w:p w14:paraId="110E602C">
      <w:pPr>
        <w:pStyle w:val="24"/>
        <w:spacing w:before="177" w:line="200" w:lineRule="auto"/>
        <w:ind w:left="1092"/>
        <w:rPr>
          <w:rFonts w:ascii="微软雅黑" w:hAnsi="微软雅黑" w:eastAsia="微软雅黑" w:cs="微软雅黑"/>
          <w:sz w:val="24"/>
          <w:szCs w:val="24"/>
        </w:rPr>
      </w:pPr>
      <w:r>
        <w:rPr>
          <w:sz w:val="24"/>
          <w:szCs w:val="24"/>
        </w:rPr>
        <w:t xml:space="preserve">4.2.4    </w:t>
      </w:r>
      <w:r>
        <w:rPr>
          <w:rFonts w:ascii="微软雅黑" w:hAnsi="微软雅黑" w:eastAsia="微软雅黑" w:cs="微软雅黑"/>
          <w:sz w:val="24"/>
          <w:szCs w:val="24"/>
        </w:rPr>
        <w:t>本项目是否专门面向中小企业预留采</w:t>
      </w:r>
      <w:r>
        <w:rPr>
          <w:rFonts w:ascii="微软雅黑" w:hAnsi="微软雅黑" w:eastAsia="微软雅黑" w:cs="微软雅黑"/>
          <w:spacing w:val="-1"/>
          <w:sz w:val="24"/>
          <w:szCs w:val="24"/>
        </w:rPr>
        <w:t>购份额见第一章《采购邀请》。</w:t>
      </w:r>
    </w:p>
    <w:p w14:paraId="1B07AC19">
      <w:pPr>
        <w:pStyle w:val="24"/>
        <w:spacing w:before="181" w:line="200" w:lineRule="auto"/>
        <w:ind w:left="1092"/>
        <w:rPr>
          <w:rFonts w:ascii="微软雅黑" w:hAnsi="微软雅黑" w:eastAsia="微软雅黑" w:cs="微软雅黑"/>
          <w:sz w:val="24"/>
          <w:szCs w:val="24"/>
        </w:rPr>
      </w:pPr>
      <w:r>
        <w:rPr>
          <w:spacing w:val="-3"/>
          <w:sz w:val="24"/>
          <w:szCs w:val="24"/>
        </w:rPr>
        <w:t xml:space="preserve">4.2.5    </w:t>
      </w:r>
      <w:r>
        <w:rPr>
          <w:rFonts w:ascii="微软雅黑" w:hAnsi="微软雅黑" w:eastAsia="微软雅黑" w:cs="微软雅黑"/>
          <w:spacing w:val="-3"/>
          <w:sz w:val="24"/>
          <w:szCs w:val="24"/>
        </w:rPr>
        <w:t>采购标的对应的中小企业划分标准所属行业见《供应商须知资料表</w:t>
      </w:r>
      <w:r>
        <w:rPr>
          <w:rFonts w:ascii="微软雅黑" w:hAnsi="微软雅黑" w:eastAsia="微软雅黑" w:cs="微软雅黑"/>
          <w:spacing w:val="-4"/>
          <w:sz w:val="24"/>
          <w:szCs w:val="24"/>
        </w:rPr>
        <w:t>》。</w:t>
      </w:r>
    </w:p>
    <w:p w14:paraId="474D5B1E">
      <w:pPr>
        <w:pStyle w:val="24"/>
        <w:spacing w:before="178" w:line="200" w:lineRule="auto"/>
        <w:jc w:val="right"/>
        <w:rPr>
          <w:rFonts w:ascii="微软雅黑" w:hAnsi="微软雅黑" w:eastAsia="微软雅黑" w:cs="微软雅黑"/>
          <w:sz w:val="24"/>
          <w:szCs w:val="24"/>
        </w:rPr>
      </w:pPr>
      <w:r>
        <w:rPr>
          <w:spacing w:val="-7"/>
          <w:sz w:val="24"/>
          <w:szCs w:val="24"/>
        </w:rPr>
        <w:t xml:space="preserve">4.2.6    </w:t>
      </w:r>
      <w:r>
        <w:rPr>
          <w:rFonts w:ascii="微软雅黑" w:hAnsi="微软雅黑" w:eastAsia="微软雅黑" w:cs="微软雅黑"/>
          <w:spacing w:val="-7"/>
          <w:sz w:val="24"/>
          <w:szCs w:val="24"/>
        </w:rPr>
        <w:t>小微企业价格评审优惠的政策调整：见第三章《评审方法</w:t>
      </w:r>
      <w:r>
        <w:rPr>
          <w:rFonts w:ascii="微软雅黑" w:hAnsi="微软雅黑" w:eastAsia="微软雅黑" w:cs="微软雅黑"/>
          <w:spacing w:val="-8"/>
          <w:sz w:val="24"/>
          <w:szCs w:val="24"/>
        </w:rPr>
        <w:t>和评审标准》。</w:t>
      </w:r>
    </w:p>
    <w:p w14:paraId="4E76E0A5">
      <w:pPr>
        <w:pStyle w:val="24"/>
        <w:spacing w:before="179" w:line="201" w:lineRule="auto"/>
        <w:ind w:left="372"/>
        <w:rPr>
          <w:rFonts w:ascii="微软雅黑" w:hAnsi="微软雅黑" w:eastAsia="微软雅黑" w:cs="微软雅黑"/>
          <w:sz w:val="24"/>
          <w:szCs w:val="24"/>
        </w:rPr>
      </w:pPr>
      <w:r>
        <w:rPr>
          <w:spacing w:val="1"/>
          <w:sz w:val="24"/>
          <w:szCs w:val="24"/>
        </w:rPr>
        <w:t xml:space="preserve">4.3     </w:t>
      </w:r>
      <w:r>
        <w:rPr>
          <w:rFonts w:ascii="微软雅黑" w:hAnsi="微软雅黑" w:eastAsia="微软雅黑" w:cs="微软雅黑"/>
          <w:spacing w:val="1"/>
          <w:sz w:val="24"/>
          <w:szCs w:val="24"/>
        </w:rPr>
        <w:t>政府采购节能产品、环境标志产品</w:t>
      </w:r>
    </w:p>
    <w:p w14:paraId="33EE2812">
      <w:pPr>
        <w:pStyle w:val="24"/>
        <w:spacing w:before="180" w:line="283" w:lineRule="auto"/>
        <w:ind w:left="1984" w:right="254" w:hanging="892"/>
        <w:rPr>
          <w:rFonts w:ascii="微软雅黑" w:hAnsi="微软雅黑" w:eastAsia="微软雅黑" w:cs="微软雅黑"/>
          <w:sz w:val="24"/>
          <w:szCs w:val="24"/>
        </w:rPr>
      </w:pPr>
      <w:r>
        <w:rPr>
          <w:spacing w:val="-1"/>
          <w:sz w:val="24"/>
          <w:szCs w:val="24"/>
        </w:rPr>
        <w:t xml:space="preserve">4.3.1    </w:t>
      </w:r>
      <w:r>
        <w:rPr>
          <w:rFonts w:ascii="微软雅黑" w:hAnsi="微软雅黑" w:eastAsia="微软雅黑" w:cs="微软雅黑"/>
          <w:spacing w:val="-1"/>
          <w:sz w:val="24"/>
          <w:szCs w:val="24"/>
        </w:rPr>
        <w:t>政府采购节能产品、环境标志产品实施品目清单管理。财政部、发展</w:t>
      </w:r>
      <w:r>
        <w:rPr>
          <w:rFonts w:ascii="微软雅黑" w:hAnsi="微软雅黑" w:eastAsia="微软雅黑" w:cs="微软雅黑"/>
          <w:spacing w:val="-4"/>
          <w:sz w:val="24"/>
          <w:szCs w:val="24"/>
        </w:rPr>
        <w:t>改革委、生态环境部等部门根据产品节能环保性能、技术水平和市场</w:t>
      </w:r>
      <w:r>
        <w:rPr>
          <w:rFonts w:ascii="微软雅黑" w:hAnsi="微软雅黑" w:eastAsia="微软雅黑" w:cs="微软雅黑"/>
          <w:spacing w:val="7"/>
          <w:sz w:val="24"/>
          <w:szCs w:val="24"/>
        </w:rPr>
        <w:t xml:space="preserve"> </w:t>
      </w:r>
      <w:r>
        <w:rPr>
          <w:rFonts w:ascii="微软雅黑" w:hAnsi="微软雅黑" w:eastAsia="微软雅黑" w:cs="微软雅黑"/>
          <w:spacing w:val="-4"/>
          <w:sz w:val="24"/>
          <w:szCs w:val="24"/>
        </w:rPr>
        <w:t>成熟程度等因素，确定实施政府优先采购和强制采购的产品类别及所</w:t>
      </w:r>
      <w:r>
        <w:rPr>
          <w:rFonts w:ascii="微软雅黑" w:hAnsi="微软雅黑" w:eastAsia="微软雅黑" w:cs="微软雅黑"/>
          <w:spacing w:val="7"/>
          <w:sz w:val="24"/>
          <w:szCs w:val="24"/>
        </w:rPr>
        <w:t xml:space="preserve"> </w:t>
      </w:r>
      <w:r>
        <w:rPr>
          <w:rFonts w:ascii="微软雅黑" w:hAnsi="微软雅黑" w:eastAsia="微软雅黑" w:cs="微软雅黑"/>
          <w:spacing w:val="-4"/>
          <w:sz w:val="24"/>
          <w:szCs w:val="24"/>
        </w:rPr>
        <w:t>依据的相关标准规范，以品目清单的形式发布并适时调整。依据品目</w:t>
      </w:r>
      <w:r>
        <w:rPr>
          <w:rFonts w:ascii="微软雅黑" w:hAnsi="微软雅黑" w:eastAsia="微软雅黑" w:cs="微软雅黑"/>
          <w:spacing w:val="-1"/>
          <w:sz w:val="24"/>
          <w:szCs w:val="24"/>
        </w:rPr>
        <w:t>清单和认证证书实施政府优先采购和强制采购。</w:t>
      </w:r>
    </w:p>
    <w:p w14:paraId="260546C4">
      <w:pPr>
        <w:pStyle w:val="24"/>
        <w:spacing w:before="178" w:line="286" w:lineRule="auto"/>
        <w:ind w:left="1980" w:right="43" w:hanging="888"/>
        <w:rPr>
          <w:rFonts w:ascii="微软雅黑" w:hAnsi="微软雅黑" w:eastAsia="微软雅黑" w:cs="微软雅黑"/>
          <w:sz w:val="24"/>
          <w:szCs w:val="24"/>
        </w:rPr>
        <w:sectPr>
          <w:headerReference r:id="rId7" w:type="default"/>
          <w:footerReference r:id="rId8" w:type="default"/>
          <w:pgSz w:w="11907" w:h="16840"/>
          <w:pgMar w:top="1183" w:right="1053" w:bottom="1060" w:left="1701" w:header="841" w:footer="886" w:gutter="0"/>
          <w:pgNumType w:fmt="decimal"/>
          <w:cols w:space="720" w:num="1"/>
        </w:sectPr>
      </w:pPr>
      <w:r>
        <w:rPr>
          <w:spacing w:val="-1"/>
          <w:sz w:val="24"/>
          <w:szCs w:val="24"/>
        </w:rPr>
        <w:t xml:space="preserve">4.3.2    </w:t>
      </w:r>
      <w:r>
        <w:rPr>
          <w:rFonts w:ascii="微软雅黑" w:hAnsi="微软雅黑" w:eastAsia="微软雅黑" w:cs="微软雅黑"/>
          <w:spacing w:val="-1"/>
          <w:sz w:val="24"/>
          <w:szCs w:val="24"/>
        </w:rPr>
        <w:t>采购人拟采购的产品属于品目清单范围的，采购人及其委托的采购代</w:t>
      </w:r>
      <w:r>
        <w:rPr>
          <w:rFonts w:ascii="微软雅黑" w:hAnsi="微软雅黑" w:eastAsia="微软雅黑" w:cs="微软雅黑"/>
          <w:spacing w:val="4"/>
          <w:sz w:val="24"/>
          <w:szCs w:val="24"/>
        </w:rPr>
        <w:t xml:space="preserve">    </w:t>
      </w:r>
      <w:r>
        <w:rPr>
          <w:rFonts w:ascii="微软雅黑" w:hAnsi="微软雅黑" w:eastAsia="微软雅黑" w:cs="微软雅黑"/>
          <w:spacing w:val="-5"/>
          <w:sz w:val="24"/>
          <w:szCs w:val="24"/>
        </w:rPr>
        <w:t>理机构依据国家确定的认证机构出具的、处于有效期之内的节能产品、</w:t>
      </w:r>
      <w:r>
        <w:rPr>
          <w:rFonts w:ascii="微软雅黑" w:hAnsi="微软雅黑" w:eastAsia="微软雅黑" w:cs="微软雅黑"/>
          <w:spacing w:val="-4"/>
          <w:sz w:val="24"/>
          <w:szCs w:val="24"/>
        </w:rPr>
        <w:t>环境标志产品认证证书，对获得证书的产品实施政府优先采购或强制采购。关于政府采购节能产品、环境标志产品的相关规定依据《关于调整优化节能产品、环境标志产品政府采购执行机制的通知》（财库</w:t>
      </w:r>
      <w:r>
        <w:rPr>
          <w:rFonts w:ascii="微软雅黑" w:hAnsi="微软雅黑" w:eastAsia="微软雅黑" w:cs="微软雅黑"/>
          <w:spacing w:val="-2"/>
          <w:sz w:val="24"/>
          <w:szCs w:val="24"/>
        </w:rPr>
        <w:t>〔</w:t>
      </w:r>
      <w:r>
        <w:rPr>
          <w:spacing w:val="-2"/>
          <w:sz w:val="24"/>
          <w:szCs w:val="24"/>
        </w:rPr>
        <w:t>2019</w:t>
      </w:r>
      <w:r>
        <w:rPr>
          <w:rFonts w:ascii="微软雅黑" w:hAnsi="微软雅黑" w:eastAsia="微软雅黑" w:cs="微软雅黑"/>
          <w:spacing w:val="-2"/>
          <w:sz w:val="24"/>
          <w:szCs w:val="24"/>
        </w:rPr>
        <w:t>〕</w:t>
      </w:r>
      <w:r>
        <w:rPr>
          <w:spacing w:val="-2"/>
          <w:sz w:val="24"/>
          <w:szCs w:val="24"/>
        </w:rPr>
        <w:t xml:space="preserve">9 </w:t>
      </w:r>
      <w:r>
        <w:rPr>
          <w:rFonts w:ascii="微软雅黑" w:hAnsi="微软雅黑" w:eastAsia="微软雅黑" w:cs="微软雅黑"/>
          <w:spacing w:val="-2"/>
          <w:sz w:val="24"/>
          <w:szCs w:val="24"/>
        </w:rPr>
        <w:t>号）。</w:t>
      </w:r>
    </w:p>
    <w:p w14:paraId="5F4D62DC">
      <w:pPr>
        <w:pStyle w:val="24"/>
        <w:spacing w:before="182" w:line="270" w:lineRule="auto"/>
        <w:ind w:left="1984" w:right="193" w:hanging="892"/>
        <w:rPr>
          <w:rFonts w:ascii="微软雅黑" w:hAnsi="微软雅黑" w:eastAsia="微软雅黑" w:cs="微软雅黑"/>
          <w:sz w:val="24"/>
          <w:szCs w:val="24"/>
        </w:rPr>
      </w:pPr>
      <w:r>
        <w:rPr>
          <w:spacing w:val="1"/>
          <w:sz w:val="24"/>
          <w:szCs w:val="24"/>
        </w:rPr>
        <w:t xml:space="preserve">4.3.3    </w:t>
      </w:r>
      <w:r>
        <w:rPr>
          <w:rFonts w:ascii="微软雅黑" w:hAnsi="微软雅黑" w:eastAsia="微软雅黑" w:cs="微软雅黑"/>
          <w:spacing w:val="1"/>
          <w:sz w:val="24"/>
          <w:szCs w:val="24"/>
        </w:rPr>
        <w:t>如本项目采购产品属于实施政府强制采购品目清单范围的节能产品，</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则供应商所报产品必须获得国家确定的认证机构出具的、处于有效期</w:t>
      </w:r>
      <w:r>
        <w:rPr>
          <w:rFonts w:ascii="微软雅黑" w:hAnsi="微软雅黑" w:eastAsia="微软雅黑" w:cs="微软雅黑"/>
          <w:spacing w:val="3"/>
          <w:sz w:val="24"/>
          <w:szCs w:val="24"/>
        </w:rPr>
        <w:t xml:space="preserve">  </w:t>
      </w:r>
      <w:r>
        <w:rPr>
          <w:rFonts w:ascii="微软雅黑" w:hAnsi="微软雅黑" w:eastAsia="微软雅黑" w:cs="微软雅黑"/>
          <w:spacing w:val="-3"/>
          <w:sz w:val="24"/>
          <w:szCs w:val="24"/>
        </w:rPr>
        <w:t>之内的节能产品认证证书</w:t>
      </w:r>
      <w:r>
        <w:rPr>
          <w:rFonts w:ascii="微软雅黑" w:hAnsi="微软雅黑" w:eastAsia="微软雅黑" w:cs="微软雅黑"/>
          <w:spacing w:val="-17"/>
          <w:sz w:val="24"/>
          <w:szCs w:val="24"/>
        </w:rPr>
        <w:t xml:space="preserve"> </w:t>
      </w:r>
      <w:r>
        <w:rPr>
          <w:rFonts w:ascii="微软雅黑" w:hAnsi="微软雅黑" w:eastAsia="微软雅黑" w:cs="微软雅黑"/>
          <w:spacing w:val="-3"/>
          <w:sz w:val="24"/>
          <w:szCs w:val="24"/>
        </w:rPr>
        <w:t>，否则</w:t>
      </w:r>
      <w:r>
        <w:rPr>
          <w:rFonts w:ascii="微软雅黑" w:hAnsi="微软雅黑" w:eastAsia="微软雅黑" w:cs="微软雅黑"/>
          <w:b/>
          <w:bCs/>
          <w:spacing w:val="-3"/>
          <w:sz w:val="24"/>
          <w:szCs w:val="24"/>
        </w:rPr>
        <w:t>响应无效</w:t>
      </w:r>
      <w:r>
        <w:rPr>
          <w:rFonts w:ascii="微软雅黑" w:hAnsi="微软雅黑" w:eastAsia="微软雅黑" w:cs="微软雅黑"/>
          <w:spacing w:val="-3"/>
          <w:sz w:val="24"/>
          <w:szCs w:val="24"/>
        </w:rPr>
        <w:t>；</w:t>
      </w:r>
    </w:p>
    <w:p w14:paraId="2BF69A51">
      <w:pPr>
        <w:pStyle w:val="24"/>
        <w:spacing w:before="274" w:line="304" w:lineRule="auto"/>
        <w:ind w:left="1991" w:right="132" w:hanging="899"/>
        <w:rPr>
          <w:rFonts w:ascii="微软雅黑" w:hAnsi="微软雅黑" w:eastAsia="微软雅黑" w:cs="微软雅黑"/>
          <w:sz w:val="24"/>
          <w:szCs w:val="24"/>
        </w:rPr>
      </w:pPr>
      <w:r>
        <w:rPr>
          <w:spacing w:val="-1"/>
          <w:sz w:val="24"/>
          <w:szCs w:val="24"/>
        </w:rPr>
        <w:t xml:space="preserve">4.3.4    </w:t>
      </w:r>
      <w:r>
        <w:rPr>
          <w:rFonts w:ascii="微软雅黑" w:hAnsi="微软雅黑" w:eastAsia="微软雅黑" w:cs="微软雅黑"/>
          <w:spacing w:val="-1"/>
          <w:sz w:val="24"/>
          <w:szCs w:val="24"/>
        </w:rPr>
        <w:t>非政府强制采购的节能产品或环境标志产品，依据品目清单和认证证</w:t>
      </w:r>
      <w:r>
        <w:rPr>
          <w:rFonts w:ascii="微软雅黑" w:hAnsi="微软雅黑" w:eastAsia="微软雅黑" w:cs="微软雅黑"/>
          <w:spacing w:val="17"/>
          <w:sz w:val="24"/>
          <w:szCs w:val="24"/>
        </w:rPr>
        <w:t xml:space="preserve"> </w:t>
      </w:r>
      <w:r>
        <w:rPr>
          <w:rFonts w:ascii="微软雅黑" w:hAnsi="微软雅黑" w:eastAsia="微软雅黑" w:cs="微软雅黑"/>
          <w:spacing w:val="-4"/>
          <w:sz w:val="24"/>
          <w:szCs w:val="24"/>
        </w:rPr>
        <w:t>书实施政府优先采购。优先采购的具体规定见第三章《评审方法和评</w:t>
      </w:r>
      <w:r>
        <w:rPr>
          <w:rFonts w:ascii="微软雅黑" w:hAnsi="微软雅黑" w:eastAsia="微软雅黑" w:cs="微软雅黑"/>
          <w:sz w:val="24"/>
          <w:szCs w:val="24"/>
        </w:rPr>
        <w:t xml:space="preserve"> </w:t>
      </w:r>
      <w:r>
        <w:rPr>
          <w:rFonts w:ascii="微软雅黑" w:hAnsi="微软雅黑" w:eastAsia="微软雅黑" w:cs="微软雅黑"/>
          <w:spacing w:val="-20"/>
          <w:w w:val="98"/>
          <w:sz w:val="24"/>
          <w:szCs w:val="24"/>
        </w:rPr>
        <w:t>审标准》（如涉及）。</w:t>
      </w:r>
    </w:p>
    <w:p w14:paraId="275B9DA3">
      <w:pPr>
        <w:pStyle w:val="24"/>
        <w:spacing w:before="1" w:line="200" w:lineRule="auto"/>
        <w:ind w:left="372"/>
        <w:rPr>
          <w:rFonts w:ascii="微软雅黑" w:hAnsi="微软雅黑" w:eastAsia="微软雅黑" w:cs="微软雅黑"/>
          <w:sz w:val="24"/>
          <w:szCs w:val="24"/>
        </w:rPr>
      </w:pPr>
      <w:r>
        <w:rPr>
          <w:spacing w:val="3"/>
          <w:sz w:val="24"/>
          <w:szCs w:val="24"/>
        </w:rPr>
        <w:t xml:space="preserve">4.4     </w:t>
      </w:r>
      <w:r>
        <w:rPr>
          <w:rFonts w:ascii="微软雅黑" w:hAnsi="微软雅黑" w:eastAsia="微软雅黑" w:cs="微软雅黑"/>
          <w:spacing w:val="3"/>
          <w:sz w:val="24"/>
          <w:szCs w:val="24"/>
        </w:rPr>
        <w:t>正版软件</w:t>
      </w:r>
    </w:p>
    <w:p w14:paraId="4A5D0A62">
      <w:pPr>
        <w:pStyle w:val="24"/>
        <w:spacing w:before="177" w:line="304" w:lineRule="auto"/>
        <w:ind w:left="1965" w:hanging="873"/>
        <w:rPr>
          <w:rFonts w:ascii="微软雅黑" w:hAnsi="微软雅黑" w:eastAsia="微软雅黑" w:cs="微软雅黑"/>
          <w:sz w:val="24"/>
          <w:szCs w:val="24"/>
        </w:rPr>
      </w:pPr>
      <w:r>
        <w:rPr>
          <w:spacing w:val="-1"/>
          <w:sz w:val="24"/>
          <w:szCs w:val="24"/>
        </w:rPr>
        <w:t xml:space="preserve">4.4.1    </w:t>
      </w:r>
      <w:r>
        <w:rPr>
          <w:rFonts w:ascii="微软雅黑" w:hAnsi="微软雅黑" w:eastAsia="微软雅黑" w:cs="微软雅黑"/>
          <w:spacing w:val="-1"/>
          <w:sz w:val="24"/>
          <w:szCs w:val="24"/>
        </w:rPr>
        <w:t>各级政府部门在购置计算机办公设备时，必须采购预装正版操作系统</w:t>
      </w:r>
      <w:r>
        <w:rPr>
          <w:rFonts w:ascii="微软雅黑" w:hAnsi="微软雅黑" w:eastAsia="微软雅黑" w:cs="微软雅黑"/>
          <w:spacing w:val="5"/>
          <w:sz w:val="24"/>
          <w:szCs w:val="24"/>
        </w:rPr>
        <w:t xml:space="preserve">   </w:t>
      </w:r>
      <w:r>
        <w:rPr>
          <w:rFonts w:ascii="微软雅黑" w:hAnsi="微软雅黑" w:eastAsia="微软雅黑" w:cs="微软雅黑"/>
          <w:spacing w:val="-3"/>
          <w:sz w:val="24"/>
          <w:szCs w:val="24"/>
        </w:rPr>
        <w:t>软件的计算机产品，相关规定依据《国家版权局、信息产</w:t>
      </w:r>
      <w:r>
        <w:rPr>
          <w:rFonts w:ascii="微软雅黑" w:hAnsi="微软雅黑" w:eastAsia="微软雅黑" w:cs="微软雅黑"/>
          <w:spacing w:val="-4"/>
          <w:sz w:val="24"/>
          <w:szCs w:val="24"/>
        </w:rPr>
        <w:t>业部、财政</w:t>
      </w:r>
      <w:r>
        <w:rPr>
          <w:rFonts w:ascii="微软雅黑" w:hAnsi="微软雅黑" w:eastAsia="微软雅黑" w:cs="微软雅黑"/>
          <w:sz w:val="24"/>
          <w:szCs w:val="24"/>
        </w:rPr>
        <w:t xml:space="preserve">   </w:t>
      </w:r>
      <w:r>
        <w:rPr>
          <w:rFonts w:ascii="微软雅黑" w:hAnsi="微软雅黑" w:eastAsia="微软雅黑" w:cs="微软雅黑"/>
          <w:spacing w:val="-3"/>
          <w:sz w:val="24"/>
          <w:szCs w:val="24"/>
        </w:rPr>
        <w:t>部、国务院机关事务管理局关于政府部门购置计算机办公</w:t>
      </w:r>
      <w:r>
        <w:rPr>
          <w:rFonts w:ascii="微软雅黑" w:hAnsi="微软雅黑" w:eastAsia="微软雅黑" w:cs="微软雅黑"/>
          <w:spacing w:val="-4"/>
          <w:sz w:val="24"/>
          <w:szCs w:val="24"/>
        </w:rPr>
        <w:t>设备必须采</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购已预装正版操作系统软件产品的通知》（ 国权联〔</w:t>
      </w:r>
      <w:r>
        <w:rPr>
          <w:spacing w:val="-4"/>
          <w:sz w:val="24"/>
          <w:szCs w:val="24"/>
        </w:rPr>
        <w:t>20</w:t>
      </w:r>
      <w:r>
        <w:rPr>
          <w:spacing w:val="-5"/>
          <w:sz w:val="24"/>
          <w:szCs w:val="24"/>
        </w:rPr>
        <w:t>06</w:t>
      </w:r>
      <w:r>
        <w:rPr>
          <w:rFonts w:ascii="微软雅黑" w:hAnsi="微软雅黑" w:eastAsia="微软雅黑" w:cs="微软雅黑"/>
          <w:spacing w:val="-5"/>
          <w:sz w:val="24"/>
          <w:szCs w:val="24"/>
        </w:rPr>
        <w:t>〕</w:t>
      </w:r>
      <w:r>
        <w:rPr>
          <w:rFonts w:ascii="微软雅黑" w:hAnsi="微软雅黑" w:eastAsia="微软雅黑" w:cs="微软雅黑"/>
          <w:spacing w:val="-36"/>
          <w:sz w:val="24"/>
          <w:szCs w:val="24"/>
        </w:rPr>
        <w:t xml:space="preserve"> </w:t>
      </w:r>
      <w:r>
        <w:rPr>
          <w:spacing w:val="-5"/>
          <w:sz w:val="24"/>
          <w:szCs w:val="24"/>
        </w:rPr>
        <w:t xml:space="preserve">1  </w:t>
      </w:r>
      <w:r>
        <w:rPr>
          <w:rFonts w:ascii="微软雅黑" w:hAnsi="微软雅黑" w:eastAsia="微软雅黑" w:cs="微软雅黑"/>
          <w:spacing w:val="-5"/>
          <w:sz w:val="24"/>
          <w:szCs w:val="24"/>
        </w:rPr>
        <w:t>号）、</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《国务院办公厅关于进一步做好政府机关使用正版软件工作的通知》</w:t>
      </w:r>
      <w:r>
        <w:rPr>
          <w:rFonts w:ascii="微软雅黑" w:hAnsi="微软雅黑" w:eastAsia="微软雅黑" w:cs="微软雅黑"/>
          <w:spacing w:val="7"/>
          <w:sz w:val="24"/>
          <w:szCs w:val="24"/>
        </w:rPr>
        <w:t xml:space="preserve"> </w:t>
      </w:r>
      <w:r>
        <w:rPr>
          <w:rFonts w:ascii="微软雅黑" w:hAnsi="微软雅黑" w:eastAsia="微软雅黑" w:cs="微软雅黑"/>
          <w:spacing w:val="-4"/>
          <w:sz w:val="24"/>
          <w:szCs w:val="24"/>
        </w:rPr>
        <w:t>（ 国办发〔</w:t>
      </w:r>
      <w:r>
        <w:rPr>
          <w:spacing w:val="-4"/>
          <w:sz w:val="24"/>
          <w:szCs w:val="24"/>
        </w:rPr>
        <w:t>2010</w:t>
      </w:r>
      <w:r>
        <w:rPr>
          <w:rFonts w:ascii="微软雅黑" w:hAnsi="微软雅黑" w:eastAsia="微软雅黑" w:cs="微软雅黑"/>
          <w:spacing w:val="-4"/>
          <w:sz w:val="24"/>
          <w:szCs w:val="24"/>
        </w:rPr>
        <w:t>〕</w:t>
      </w:r>
      <w:r>
        <w:rPr>
          <w:spacing w:val="-4"/>
          <w:sz w:val="24"/>
          <w:szCs w:val="24"/>
        </w:rPr>
        <w:t xml:space="preserve">47  </w:t>
      </w:r>
      <w:r>
        <w:rPr>
          <w:rFonts w:ascii="微软雅黑" w:hAnsi="微软雅黑" w:eastAsia="微软雅黑" w:cs="微软雅黑"/>
          <w:spacing w:val="-4"/>
          <w:sz w:val="24"/>
          <w:szCs w:val="24"/>
        </w:rPr>
        <w:t>号）、《财政部关于进一步做好政府机关使用</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正版软件工作的通知》（财预〔</w:t>
      </w:r>
      <w:r>
        <w:rPr>
          <w:spacing w:val="-4"/>
          <w:sz w:val="24"/>
          <w:szCs w:val="24"/>
        </w:rPr>
        <w:t>2010</w:t>
      </w:r>
      <w:r>
        <w:rPr>
          <w:rFonts w:ascii="微软雅黑" w:hAnsi="微软雅黑" w:eastAsia="微软雅黑" w:cs="微软雅黑"/>
          <w:spacing w:val="-4"/>
          <w:sz w:val="24"/>
          <w:szCs w:val="24"/>
        </w:rPr>
        <w:t>〕</w:t>
      </w:r>
      <w:r>
        <w:rPr>
          <w:spacing w:val="-4"/>
          <w:sz w:val="24"/>
          <w:szCs w:val="24"/>
        </w:rPr>
        <w:t>536</w:t>
      </w:r>
      <w:r>
        <w:rPr>
          <w:rFonts w:ascii="微软雅黑" w:hAnsi="微软雅黑" w:eastAsia="微软雅黑" w:cs="微软雅黑"/>
          <w:spacing w:val="-4"/>
          <w:sz w:val="24"/>
          <w:szCs w:val="24"/>
        </w:rPr>
        <w:t>号）。</w:t>
      </w:r>
    </w:p>
    <w:p w14:paraId="3AAB9D48">
      <w:pPr>
        <w:pStyle w:val="24"/>
        <w:keepNext w:val="0"/>
        <w:keepLines w:val="0"/>
        <w:pageBreakBefore w:val="0"/>
        <w:wordWrap/>
        <w:overflowPunct/>
        <w:topLinePunct w:val="0"/>
        <w:bidi w:val="0"/>
        <w:spacing w:line="200" w:lineRule="auto"/>
        <w:ind w:left="403" w:leftChars="192"/>
        <w:rPr>
          <w:rFonts w:ascii="微软雅黑" w:hAnsi="微软雅黑" w:eastAsia="微软雅黑" w:cs="微软雅黑"/>
          <w:sz w:val="24"/>
          <w:szCs w:val="24"/>
        </w:rPr>
      </w:pPr>
      <w:r>
        <w:rPr>
          <w:sz w:val="24"/>
          <w:szCs w:val="24"/>
        </w:rPr>
        <w:t>4.5</w:t>
      </w:r>
      <w:r>
        <w:rPr>
          <w:spacing w:val="8"/>
          <w:sz w:val="24"/>
          <w:szCs w:val="24"/>
        </w:rPr>
        <w:t xml:space="preserve">     </w:t>
      </w:r>
      <w:r>
        <w:rPr>
          <w:rFonts w:ascii="微软雅黑" w:hAnsi="微软雅黑" w:eastAsia="微软雅黑" w:cs="微软雅黑"/>
          <w:sz w:val="24"/>
          <w:szCs w:val="24"/>
        </w:rPr>
        <w:t>网络安全专用产品</w:t>
      </w:r>
    </w:p>
    <w:p w14:paraId="336292F8">
      <w:pPr>
        <w:pStyle w:val="24"/>
        <w:keepNext w:val="0"/>
        <w:keepLines w:val="0"/>
        <w:pageBreakBefore w:val="0"/>
        <w:widowControl/>
        <w:kinsoku w:val="0"/>
        <w:wordWrap/>
        <w:overflowPunct/>
        <w:topLinePunct w:val="0"/>
        <w:autoSpaceDE w:val="0"/>
        <w:autoSpaceDN w:val="0"/>
        <w:bidi w:val="0"/>
        <w:adjustRightInd w:val="0"/>
        <w:snapToGrid w:val="0"/>
        <w:spacing w:before="177" w:line="305" w:lineRule="auto"/>
        <w:ind w:left="1094" w:firstLine="373" w:firstLineChars="153"/>
        <w:textAlignment w:val="baseline"/>
        <w:rPr>
          <w:rFonts w:ascii="微软雅黑" w:hAnsi="微软雅黑" w:eastAsia="微软雅黑" w:cs="微软雅黑"/>
          <w:spacing w:val="2"/>
          <w:sz w:val="24"/>
          <w:szCs w:val="24"/>
          <w:lang w:val="en-US" w:eastAsia="en-US"/>
        </w:rPr>
      </w:pPr>
      <w:r>
        <w:rPr>
          <w:rFonts w:ascii="微软雅黑" w:hAnsi="微软雅黑" w:eastAsia="微软雅黑" w:cs="微软雅黑"/>
          <w:spacing w:val="2"/>
          <w:sz w:val="24"/>
          <w:szCs w:val="24"/>
          <w:lang w:val="en-US" w:eastAsia="en-US"/>
        </w:rPr>
        <w:t>4.5.1  根据《关于调整网络安全专用产品安全管理有关事项的公告》（ 2023 年第 1 号），所提供产品属于列入《网络关键设备和网络安全专用产 品目录》的网络安全专用产品时，应当按照《信息安全技术网络安全 专用产品安全技术要求》等相关国家标准的强制性要求，由具备资格 的机构安全认证合格或者安全检测符合要求。</w:t>
      </w:r>
    </w:p>
    <w:p w14:paraId="09EAA8DD">
      <w:pPr>
        <w:pStyle w:val="24"/>
        <w:keepNext w:val="0"/>
        <w:keepLines w:val="0"/>
        <w:pageBreakBefore w:val="0"/>
        <w:widowControl/>
        <w:kinsoku w:val="0"/>
        <w:wordWrap/>
        <w:overflowPunct/>
        <w:topLinePunct w:val="0"/>
        <w:autoSpaceDE w:val="0"/>
        <w:autoSpaceDN w:val="0"/>
        <w:bidi w:val="0"/>
        <w:adjustRightInd w:val="0"/>
        <w:snapToGrid w:val="0"/>
        <w:spacing w:before="177" w:line="305" w:lineRule="auto"/>
        <w:ind w:firstLine="488" w:firstLineChars="200"/>
        <w:textAlignment w:val="baseline"/>
        <w:rPr>
          <w:rFonts w:ascii="微软雅黑" w:hAnsi="微软雅黑" w:eastAsia="微软雅黑" w:cs="微软雅黑"/>
          <w:spacing w:val="2"/>
          <w:sz w:val="24"/>
          <w:szCs w:val="24"/>
        </w:rPr>
      </w:pPr>
      <w:r>
        <w:rPr>
          <w:rFonts w:ascii="微软雅黑" w:hAnsi="微软雅黑" w:eastAsia="微软雅黑" w:cs="微软雅黑"/>
          <w:spacing w:val="2"/>
          <w:sz w:val="24"/>
          <w:szCs w:val="24"/>
        </w:rPr>
        <w:t>4.6     推广使用低挥发性有机化合物（VOCs）</w:t>
      </w:r>
    </w:p>
    <w:p w14:paraId="7B4880DD">
      <w:pPr>
        <w:pStyle w:val="24"/>
        <w:spacing w:before="185" w:line="196" w:lineRule="auto"/>
        <w:ind w:left="1092"/>
        <w:rPr>
          <w:rFonts w:ascii="微软雅黑" w:hAnsi="微软雅黑" w:eastAsia="微软雅黑" w:cs="微软雅黑"/>
          <w:sz w:val="24"/>
          <w:szCs w:val="24"/>
        </w:rPr>
      </w:pPr>
      <w:r>
        <w:rPr>
          <w:spacing w:val="2"/>
          <w:sz w:val="24"/>
          <w:szCs w:val="24"/>
        </w:rPr>
        <w:t xml:space="preserve">4.6.1    </w:t>
      </w:r>
      <w:r>
        <w:rPr>
          <w:rFonts w:ascii="微软雅黑" w:hAnsi="微软雅黑" w:eastAsia="微软雅黑" w:cs="微软雅黑"/>
          <w:spacing w:val="2"/>
          <w:sz w:val="24"/>
          <w:szCs w:val="24"/>
        </w:rPr>
        <w:t>为全面推进本市挥发性有机物（</w:t>
      </w:r>
      <w:r>
        <w:rPr>
          <w:sz w:val="24"/>
          <w:szCs w:val="24"/>
        </w:rPr>
        <w:t>VOCs</w:t>
      </w:r>
      <w:r>
        <w:rPr>
          <w:rFonts w:ascii="微软雅黑" w:hAnsi="微软雅黑" w:eastAsia="微软雅黑" w:cs="微软雅黑"/>
          <w:spacing w:val="2"/>
          <w:sz w:val="24"/>
          <w:szCs w:val="24"/>
        </w:rPr>
        <w:t>）治</w:t>
      </w:r>
      <w:r>
        <w:rPr>
          <w:rFonts w:ascii="微软雅黑" w:hAnsi="微软雅黑" w:eastAsia="微软雅黑" w:cs="微软雅黑"/>
          <w:spacing w:val="1"/>
          <w:sz w:val="24"/>
          <w:szCs w:val="24"/>
        </w:rPr>
        <w:t>理，贯彻落实挥发性有机</w:t>
      </w:r>
    </w:p>
    <w:p w14:paraId="5DA8638D">
      <w:pPr>
        <w:pStyle w:val="24"/>
        <w:spacing w:before="186" w:line="304" w:lineRule="auto"/>
        <w:ind w:left="1983" w:right="33" w:firstLine="5"/>
        <w:jc w:val="both"/>
        <w:rPr>
          <w:rFonts w:ascii="微软雅黑" w:hAnsi="微软雅黑" w:eastAsia="微软雅黑" w:cs="微软雅黑"/>
          <w:snapToGrid w:val="0"/>
          <w:color w:val="000000"/>
          <w:spacing w:val="-4"/>
          <w:kern w:val="0"/>
          <w:sz w:val="24"/>
          <w:szCs w:val="24"/>
          <w:lang w:val="en-US" w:eastAsia="en-US" w:bidi="ar-SA"/>
        </w:rPr>
      </w:pPr>
      <w:r>
        <w:rPr>
          <w:rFonts w:ascii="微软雅黑" w:hAnsi="微软雅黑" w:eastAsia="微软雅黑" w:cs="微软雅黑"/>
          <w:spacing w:val="-4"/>
          <w:sz w:val="24"/>
          <w:szCs w:val="24"/>
        </w:rPr>
        <w:t>物污染治理专项行动有关要求，相关规定依据《北京市财政局北京市</w:t>
      </w:r>
      <w:r>
        <w:rPr>
          <w:rFonts w:ascii="微软雅黑" w:hAnsi="微软雅黑" w:eastAsia="微软雅黑" w:cs="微软雅黑"/>
          <w:spacing w:val="1"/>
          <w:sz w:val="24"/>
          <w:szCs w:val="24"/>
        </w:rPr>
        <w:t xml:space="preserve">  </w:t>
      </w:r>
      <w:r>
        <w:rPr>
          <w:rFonts w:ascii="微软雅黑" w:hAnsi="微软雅黑" w:eastAsia="微软雅黑" w:cs="微软雅黑"/>
          <w:spacing w:val="-1"/>
          <w:sz w:val="24"/>
          <w:szCs w:val="24"/>
        </w:rPr>
        <w:t>生态环境局关于政府采购推广使用低挥发性有机化合物（</w:t>
      </w:r>
      <w:r>
        <w:rPr>
          <w:spacing w:val="-1"/>
          <w:sz w:val="24"/>
          <w:szCs w:val="24"/>
        </w:rPr>
        <w:t>VOCs</w:t>
      </w:r>
      <w:r>
        <w:rPr>
          <w:rFonts w:ascii="微软雅黑" w:hAnsi="微软雅黑" w:eastAsia="微软雅黑" w:cs="微软雅黑"/>
          <w:spacing w:val="-1"/>
          <w:sz w:val="24"/>
          <w:szCs w:val="24"/>
        </w:rPr>
        <w:t>）有</w:t>
      </w:r>
      <w:r>
        <w:rPr>
          <w:rFonts w:ascii="微软雅黑" w:hAnsi="微软雅黑" w:eastAsia="微软雅黑" w:cs="微软雅黑"/>
          <w:sz w:val="24"/>
          <w:szCs w:val="24"/>
        </w:rPr>
        <w:t xml:space="preserve">  </w:t>
      </w:r>
      <w:r>
        <w:rPr>
          <w:rFonts w:ascii="微软雅黑" w:hAnsi="微软雅黑" w:eastAsia="微软雅黑" w:cs="微软雅黑"/>
          <w:spacing w:val="-7"/>
          <w:sz w:val="24"/>
          <w:szCs w:val="24"/>
        </w:rPr>
        <w:t>关事项的通知》（京财采购〔</w:t>
      </w:r>
      <w:r>
        <w:rPr>
          <w:spacing w:val="-7"/>
          <w:sz w:val="24"/>
          <w:szCs w:val="24"/>
        </w:rPr>
        <w:t>2020</w:t>
      </w:r>
      <w:r>
        <w:rPr>
          <w:rFonts w:ascii="微软雅黑" w:hAnsi="微软雅黑" w:eastAsia="微软雅黑" w:cs="微软雅黑"/>
          <w:spacing w:val="-7"/>
          <w:sz w:val="24"/>
          <w:szCs w:val="24"/>
        </w:rPr>
        <w:t>〕</w:t>
      </w:r>
      <w:r>
        <w:rPr>
          <w:spacing w:val="-7"/>
          <w:sz w:val="24"/>
          <w:szCs w:val="24"/>
        </w:rPr>
        <w:t>2381</w:t>
      </w:r>
      <w:r>
        <w:rPr>
          <w:spacing w:val="61"/>
          <w:sz w:val="24"/>
          <w:szCs w:val="24"/>
        </w:rPr>
        <w:t xml:space="preserve"> </w:t>
      </w:r>
      <w:r>
        <w:rPr>
          <w:rFonts w:ascii="微软雅黑" w:hAnsi="微软雅黑" w:eastAsia="微软雅黑" w:cs="微软雅黑"/>
          <w:spacing w:val="-7"/>
          <w:sz w:val="24"/>
          <w:szCs w:val="24"/>
        </w:rPr>
        <w:t>号</w:t>
      </w:r>
      <w:r>
        <w:rPr>
          <w:rFonts w:ascii="微软雅黑" w:hAnsi="微软雅黑" w:eastAsia="微软雅黑" w:cs="微软雅黑"/>
          <w:spacing w:val="-8"/>
          <w:sz w:val="24"/>
          <w:szCs w:val="24"/>
        </w:rPr>
        <w:t>）。本项目中涉及涂料、</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胶黏剂、油墨、清洗剂等挥发性有机物产品的</w:t>
      </w:r>
      <w:r>
        <w:rPr>
          <w:rFonts w:ascii="微软雅黑" w:hAnsi="微软雅黑" w:eastAsia="微软雅黑" w:cs="微软雅黑"/>
          <w:spacing w:val="-25"/>
          <w:sz w:val="24"/>
          <w:szCs w:val="24"/>
        </w:rPr>
        <w:t xml:space="preserve"> </w:t>
      </w:r>
      <w:r>
        <w:rPr>
          <w:rFonts w:ascii="微软雅黑" w:hAnsi="微软雅黑" w:eastAsia="微软雅黑" w:cs="微软雅黑"/>
          <w:spacing w:val="-2"/>
          <w:sz w:val="24"/>
          <w:szCs w:val="24"/>
        </w:rPr>
        <w:t>，属于强制性标准的，</w:t>
      </w:r>
      <w:r>
        <w:rPr>
          <w:rFonts w:ascii="微软雅黑" w:hAnsi="微软雅黑" w:eastAsia="微软雅黑" w:cs="微软雅黑"/>
          <w:sz w:val="24"/>
          <w:szCs w:val="24"/>
        </w:rPr>
        <w:t xml:space="preserve"> 供应商应执行符合本市和国家的 </w:t>
      </w:r>
      <w:r>
        <w:rPr>
          <w:sz w:val="24"/>
          <w:szCs w:val="24"/>
        </w:rPr>
        <w:t>VOCs</w:t>
      </w:r>
      <w:r>
        <w:rPr>
          <w:spacing w:val="72"/>
          <w:w w:val="101"/>
          <w:sz w:val="24"/>
          <w:szCs w:val="24"/>
        </w:rPr>
        <w:t xml:space="preserve"> </w:t>
      </w:r>
      <w:r>
        <w:rPr>
          <w:rFonts w:ascii="微软雅黑" w:hAnsi="微软雅黑" w:eastAsia="微软雅黑" w:cs="微软雅黑"/>
          <w:sz w:val="24"/>
          <w:szCs w:val="24"/>
        </w:rPr>
        <w:t xml:space="preserve">含量限制标准（具体标准见  </w:t>
      </w:r>
      <w:r>
        <w:rPr>
          <w:rFonts w:ascii="微软雅黑" w:hAnsi="微软雅黑" w:eastAsia="微软雅黑" w:cs="微软雅黑"/>
          <w:spacing w:val="-10"/>
          <w:sz w:val="24"/>
          <w:szCs w:val="24"/>
        </w:rPr>
        <w:t>第四章《采购需求》</w:t>
      </w:r>
      <w:r>
        <w:rPr>
          <w:rFonts w:ascii="微软雅黑" w:hAnsi="微软雅黑" w:eastAsia="微软雅黑" w:cs="微软雅黑"/>
          <w:spacing w:val="-45"/>
          <w:w w:val="79"/>
          <w:sz w:val="24"/>
          <w:szCs w:val="24"/>
        </w:rPr>
        <w:t>），</w:t>
      </w:r>
      <w:r>
        <w:rPr>
          <w:rFonts w:ascii="微软雅黑" w:hAnsi="微软雅黑" w:eastAsia="微软雅黑" w:cs="微软雅黑"/>
          <w:spacing w:val="-10"/>
          <w:sz w:val="24"/>
          <w:szCs w:val="24"/>
        </w:rPr>
        <w:t>否则</w:t>
      </w:r>
      <w:r>
        <w:rPr>
          <w:rFonts w:ascii="微软雅黑" w:hAnsi="微软雅黑" w:eastAsia="微软雅黑" w:cs="微软雅黑"/>
          <w:b/>
          <w:bCs/>
          <w:spacing w:val="-10"/>
          <w:sz w:val="24"/>
          <w:szCs w:val="24"/>
        </w:rPr>
        <w:t>响应无效</w:t>
      </w:r>
      <w:r>
        <w:rPr>
          <w:rFonts w:ascii="微软雅黑" w:hAnsi="微软雅黑" w:eastAsia="微软雅黑" w:cs="微软雅黑"/>
          <w:spacing w:val="-10"/>
          <w:sz w:val="24"/>
          <w:szCs w:val="24"/>
        </w:rPr>
        <w:t>；属于推荐性标准的，优</w:t>
      </w:r>
      <w:r>
        <w:rPr>
          <w:rFonts w:ascii="微软雅黑" w:hAnsi="微软雅黑" w:eastAsia="微软雅黑" w:cs="微软雅黑"/>
          <w:spacing w:val="-11"/>
          <w:sz w:val="24"/>
          <w:szCs w:val="24"/>
        </w:rPr>
        <w:t>先采购，</w:t>
      </w:r>
      <w:r>
        <w:rPr>
          <w:rFonts w:ascii="微软雅黑" w:hAnsi="微软雅黑" w:eastAsia="微软雅黑" w:cs="微软雅黑"/>
          <w:spacing w:val="1"/>
          <w:sz w:val="24"/>
          <w:szCs w:val="24"/>
        </w:rPr>
        <w:t xml:space="preserve"> </w:t>
      </w:r>
      <w:r>
        <w:rPr>
          <w:rFonts w:ascii="微软雅黑" w:hAnsi="微软雅黑" w:eastAsia="微软雅黑" w:cs="微软雅黑"/>
          <w:spacing w:val="-6"/>
          <w:sz w:val="24"/>
          <w:szCs w:val="24"/>
        </w:rPr>
        <w:t>具体见第三章《评审方法和评审标准》。</w:t>
      </w:r>
    </w:p>
    <w:p w14:paraId="5798A660">
      <w:pPr>
        <w:pStyle w:val="24"/>
        <w:spacing w:before="2" w:line="200" w:lineRule="auto"/>
        <w:ind w:left="578"/>
        <w:rPr>
          <w:rFonts w:ascii="微软雅黑" w:hAnsi="微软雅黑" w:eastAsia="微软雅黑" w:cs="微软雅黑"/>
          <w:sz w:val="24"/>
          <w:szCs w:val="24"/>
        </w:rPr>
      </w:pPr>
      <w:r>
        <w:rPr>
          <w:spacing w:val="3"/>
          <w:sz w:val="24"/>
          <w:szCs w:val="24"/>
        </w:rPr>
        <w:t xml:space="preserve">4.7  </w:t>
      </w:r>
      <w:r>
        <w:rPr>
          <w:rFonts w:ascii="微软雅黑" w:hAnsi="微软雅黑" w:eastAsia="微软雅黑" w:cs="微软雅黑"/>
          <w:spacing w:val="3"/>
          <w:sz w:val="24"/>
          <w:szCs w:val="24"/>
        </w:rPr>
        <w:t>采购需求标准</w:t>
      </w:r>
    </w:p>
    <w:p w14:paraId="0D499605">
      <w:pPr>
        <w:pStyle w:val="24"/>
        <w:spacing w:before="273" w:line="196" w:lineRule="auto"/>
        <w:ind w:left="1092"/>
        <w:rPr>
          <w:rFonts w:ascii="微软雅黑" w:hAnsi="微软雅黑" w:eastAsia="微软雅黑" w:cs="微软雅黑"/>
          <w:sz w:val="24"/>
          <w:szCs w:val="24"/>
        </w:rPr>
      </w:pPr>
      <w:r>
        <w:rPr>
          <w:spacing w:val="3"/>
          <w:sz w:val="24"/>
          <w:szCs w:val="24"/>
        </w:rPr>
        <w:t xml:space="preserve">4.7.1    </w:t>
      </w:r>
      <w:r>
        <w:rPr>
          <w:rFonts w:ascii="微软雅黑" w:hAnsi="微软雅黑" w:eastAsia="微软雅黑" w:cs="微软雅黑"/>
          <w:spacing w:val="3"/>
          <w:sz w:val="24"/>
          <w:szCs w:val="24"/>
        </w:rPr>
        <w:t>商品包装、快递包装政府采购需求标准（试行）</w:t>
      </w:r>
    </w:p>
    <w:p w14:paraId="3EBE1A14">
      <w:pPr>
        <w:pStyle w:val="24"/>
        <w:spacing w:before="186" w:line="304" w:lineRule="auto"/>
        <w:ind w:left="1989" w:right="70" w:firstLine="7"/>
        <w:jc w:val="both"/>
        <w:rPr>
          <w:rFonts w:ascii="微软雅黑" w:hAnsi="微软雅黑" w:eastAsia="微软雅黑" w:cs="微软雅黑"/>
          <w:snapToGrid w:val="0"/>
          <w:color w:val="000000"/>
          <w:spacing w:val="-4"/>
          <w:kern w:val="0"/>
          <w:sz w:val="24"/>
          <w:szCs w:val="24"/>
          <w:lang w:val="en-US" w:eastAsia="en-US" w:bidi="ar-SA"/>
        </w:rPr>
      </w:pPr>
      <w:r>
        <w:rPr>
          <w:rFonts w:ascii="微软雅黑" w:hAnsi="微软雅黑" w:eastAsia="微软雅黑" w:cs="微软雅黑"/>
          <w:spacing w:val="-4"/>
          <w:sz w:val="24"/>
          <w:szCs w:val="24"/>
        </w:rPr>
        <w:t>为助力打好污染防治攻坚战，推广使用绿色包装，根据</w:t>
      </w:r>
      <w:r>
        <w:rPr>
          <w:rFonts w:ascii="微软雅黑" w:hAnsi="微软雅黑" w:eastAsia="微软雅黑" w:cs="微软雅黑"/>
          <w:spacing w:val="-5"/>
          <w:sz w:val="24"/>
          <w:szCs w:val="24"/>
        </w:rPr>
        <w:t>财政部关于印</w:t>
      </w:r>
      <w:r>
        <w:rPr>
          <w:rFonts w:ascii="微软雅黑" w:hAnsi="微软雅黑" w:eastAsia="微软雅黑" w:cs="微软雅黑"/>
          <w:sz w:val="24"/>
          <w:szCs w:val="24"/>
        </w:rPr>
        <w:t xml:space="preserve"> </w:t>
      </w:r>
      <w:r>
        <w:rPr>
          <w:rFonts w:ascii="微软雅黑" w:hAnsi="微软雅黑" w:eastAsia="微软雅黑" w:cs="微软雅黑"/>
          <w:spacing w:val="-12"/>
          <w:sz w:val="24"/>
          <w:szCs w:val="24"/>
        </w:rPr>
        <w:t>发《商品包装政府采购需求标准（试行）》、《快递包装政府采购需求</w:t>
      </w:r>
      <w:r>
        <w:rPr>
          <w:rFonts w:ascii="微软雅黑" w:hAnsi="微软雅黑" w:eastAsia="微软雅黑" w:cs="微软雅黑"/>
          <w:spacing w:val="11"/>
          <w:sz w:val="24"/>
          <w:szCs w:val="24"/>
        </w:rPr>
        <w:t xml:space="preserve"> </w:t>
      </w:r>
      <w:r>
        <w:rPr>
          <w:rFonts w:ascii="微软雅黑" w:hAnsi="微软雅黑" w:eastAsia="微软雅黑" w:cs="微软雅黑"/>
          <w:spacing w:val="-1"/>
          <w:sz w:val="24"/>
          <w:szCs w:val="24"/>
        </w:rPr>
        <w:t>标准（试行）》的通知（财办库〔</w:t>
      </w:r>
      <w:r>
        <w:rPr>
          <w:spacing w:val="-1"/>
          <w:sz w:val="24"/>
          <w:szCs w:val="24"/>
        </w:rPr>
        <w:t>2020</w:t>
      </w:r>
      <w:r>
        <w:rPr>
          <w:rFonts w:ascii="微软雅黑" w:hAnsi="微软雅黑" w:eastAsia="微软雅黑" w:cs="微软雅黑"/>
          <w:spacing w:val="-1"/>
          <w:sz w:val="24"/>
          <w:szCs w:val="24"/>
        </w:rPr>
        <w:t>〕</w:t>
      </w:r>
      <w:r>
        <w:rPr>
          <w:spacing w:val="-1"/>
          <w:sz w:val="24"/>
          <w:szCs w:val="24"/>
        </w:rPr>
        <w:t xml:space="preserve">123 </w:t>
      </w:r>
      <w:r>
        <w:rPr>
          <w:rFonts w:ascii="微软雅黑" w:hAnsi="微软雅黑" w:eastAsia="微软雅黑" w:cs="微软雅黑"/>
          <w:spacing w:val="-1"/>
          <w:sz w:val="24"/>
          <w:szCs w:val="24"/>
        </w:rPr>
        <w:t>号</w:t>
      </w:r>
      <w:r>
        <w:rPr>
          <w:rFonts w:ascii="微软雅黑" w:hAnsi="微软雅黑" w:eastAsia="微软雅黑" w:cs="微软雅黑"/>
          <w:spacing w:val="-55"/>
          <w:w w:val="97"/>
          <w:sz w:val="24"/>
          <w:szCs w:val="24"/>
        </w:rPr>
        <w:t>），</w:t>
      </w:r>
      <w:r>
        <w:rPr>
          <w:rFonts w:ascii="微软雅黑" w:hAnsi="微软雅黑" w:eastAsia="微软雅黑" w:cs="微软雅黑"/>
          <w:spacing w:val="-1"/>
          <w:sz w:val="24"/>
          <w:szCs w:val="24"/>
        </w:rPr>
        <w:t>本项目如涉及商</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品包装和快递包装的，则其具体要求见第四章《采购需求》。</w:t>
      </w:r>
    </w:p>
    <w:p w14:paraId="28ABE80A">
      <w:pPr>
        <w:pStyle w:val="24"/>
        <w:spacing w:before="1" w:line="200" w:lineRule="auto"/>
        <w:ind w:left="1092"/>
        <w:rPr>
          <w:rFonts w:ascii="微软雅黑" w:hAnsi="微软雅黑" w:eastAsia="微软雅黑" w:cs="微软雅黑"/>
          <w:sz w:val="24"/>
          <w:szCs w:val="24"/>
        </w:rPr>
      </w:pPr>
      <w:r>
        <w:rPr>
          <w:spacing w:val="4"/>
          <w:sz w:val="24"/>
          <w:szCs w:val="24"/>
        </w:rPr>
        <w:t xml:space="preserve">4.7.2    </w:t>
      </w:r>
      <w:r>
        <w:rPr>
          <w:rFonts w:ascii="微软雅黑" w:hAnsi="微软雅黑" w:eastAsia="微软雅黑" w:cs="微软雅黑"/>
          <w:spacing w:val="4"/>
          <w:sz w:val="24"/>
          <w:szCs w:val="24"/>
        </w:rPr>
        <w:t>其他政府采购需求标准</w:t>
      </w:r>
    </w:p>
    <w:p w14:paraId="3B26D625">
      <w:pPr>
        <w:spacing w:before="176" w:line="304" w:lineRule="auto"/>
        <w:ind w:left="1984" w:right="72" w:firstLine="7"/>
        <w:jc w:val="both"/>
        <w:rPr>
          <w:rFonts w:ascii="微软雅黑" w:hAnsi="微软雅黑" w:eastAsia="微软雅黑" w:cs="微软雅黑"/>
          <w:snapToGrid w:val="0"/>
          <w:color w:val="000000"/>
          <w:spacing w:val="-4"/>
          <w:kern w:val="0"/>
          <w:sz w:val="24"/>
          <w:szCs w:val="24"/>
          <w:lang w:val="en-US" w:eastAsia="en-US" w:bidi="ar-SA"/>
        </w:rPr>
      </w:pPr>
      <w:r>
        <w:rPr>
          <w:rFonts w:ascii="微软雅黑" w:hAnsi="微软雅黑" w:eastAsia="微软雅黑" w:cs="微软雅黑"/>
          <w:spacing w:val="-4"/>
          <w:sz w:val="24"/>
          <w:szCs w:val="24"/>
        </w:rPr>
        <w:t>为贯彻落实《深化政府采购制度改革方案》有关要求，推动政府采购</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需求标准建设，财政部门会同有关部门制定发布的其他政府采购需求</w:t>
      </w:r>
      <w:r>
        <w:rPr>
          <w:rFonts w:ascii="微软雅黑" w:hAnsi="微软雅黑" w:eastAsia="微软雅黑" w:cs="微软雅黑"/>
          <w:spacing w:val="7"/>
          <w:sz w:val="24"/>
          <w:szCs w:val="24"/>
        </w:rPr>
        <w:t xml:space="preserve"> </w:t>
      </w:r>
      <w:r>
        <w:rPr>
          <w:rFonts w:ascii="微软雅黑" w:hAnsi="微软雅黑" w:eastAsia="微软雅黑" w:cs="微软雅黑"/>
          <w:spacing w:val="-4"/>
          <w:sz w:val="24"/>
          <w:szCs w:val="24"/>
        </w:rPr>
        <w:t>标准，本项目如涉及，则具体要求见第四章《采购需求</w:t>
      </w:r>
      <w:r>
        <w:rPr>
          <w:rFonts w:ascii="微软雅黑" w:hAnsi="微软雅黑" w:eastAsia="微软雅黑" w:cs="微软雅黑"/>
          <w:spacing w:val="-5"/>
          <w:sz w:val="24"/>
          <w:szCs w:val="24"/>
        </w:rPr>
        <w:t>》。</w:t>
      </w:r>
    </w:p>
    <w:p w14:paraId="2ED32B7E">
      <w:pPr>
        <w:pStyle w:val="24"/>
        <w:spacing w:line="200" w:lineRule="auto"/>
        <w:ind w:left="19"/>
        <w:outlineLvl w:val="1"/>
        <w:rPr>
          <w:rFonts w:ascii="微软雅黑" w:hAnsi="微软雅黑" w:eastAsia="微软雅黑" w:cs="微软雅黑"/>
          <w:sz w:val="24"/>
          <w:szCs w:val="24"/>
        </w:rPr>
      </w:pPr>
      <w:r>
        <w:rPr>
          <w:spacing w:val="-4"/>
          <w:sz w:val="24"/>
          <w:szCs w:val="24"/>
        </w:rPr>
        <w:t>5</w:t>
      </w:r>
      <w:r>
        <w:rPr>
          <w:spacing w:val="7"/>
          <w:sz w:val="24"/>
          <w:szCs w:val="24"/>
        </w:rPr>
        <w:t xml:space="preserve">   </w:t>
      </w:r>
      <w:r>
        <w:rPr>
          <w:rFonts w:ascii="微软雅黑" w:hAnsi="微软雅黑" w:eastAsia="微软雅黑" w:cs="微软雅黑"/>
          <w:spacing w:val="-4"/>
          <w:sz w:val="24"/>
          <w:szCs w:val="24"/>
        </w:rPr>
        <w:t>响应费用</w:t>
      </w:r>
    </w:p>
    <w:p w14:paraId="3B1A1AB4">
      <w:pPr>
        <w:pStyle w:val="24"/>
        <w:spacing w:before="180" w:line="200" w:lineRule="auto"/>
        <w:jc w:val="right"/>
        <w:rPr>
          <w:rFonts w:ascii="微软雅黑" w:hAnsi="微软雅黑" w:eastAsia="微软雅黑" w:cs="微软雅黑"/>
          <w:sz w:val="24"/>
          <w:szCs w:val="24"/>
        </w:rPr>
      </w:pPr>
      <w:r>
        <w:rPr>
          <w:spacing w:val="-1"/>
          <w:sz w:val="24"/>
          <w:szCs w:val="24"/>
        </w:rPr>
        <w:t xml:space="preserve">5.1     </w:t>
      </w:r>
      <w:r>
        <w:rPr>
          <w:rFonts w:ascii="微软雅黑" w:hAnsi="微软雅黑" w:eastAsia="微软雅黑" w:cs="微软雅黑"/>
          <w:spacing w:val="-1"/>
          <w:sz w:val="24"/>
          <w:szCs w:val="24"/>
        </w:rPr>
        <w:t>供应商应自行承担所有与准备和</w:t>
      </w:r>
      <w:r>
        <w:rPr>
          <w:rFonts w:ascii="微软雅黑" w:hAnsi="微软雅黑" w:eastAsia="微软雅黑" w:cs="微软雅黑"/>
          <w:spacing w:val="-2"/>
          <w:sz w:val="24"/>
          <w:szCs w:val="24"/>
        </w:rPr>
        <w:t>参加磋商有关的费用，无论磋商的结果如何，</w:t>
      </w:r>
    </w:p>
    <w:p w14:paraId="09C4CFD1">
      <w:pPr>
        <w:spacing w:before="177" w:line="200" w:lineRule="auto"/>
        <w:ind w:left="1085"/>
        <w:rPr>
          <w:rFonts w:ascii="微软雅黑" w:hAnsi="微软雅黑" w:eastAsia="微软雅黑" w:cs="微软雅黑"/>
          <w:sz w:val="24"/>
          <w:szCs w:val="24"/>
        </w:rPr>
      </w:pPr>
      <w:r>
        <w:rPr>
          <w:rFonts w:ascii="微软雅黑" w:hAnsi="微软雅黑" w:eastAsia="微软雅黑" w:cs="微软雅黑"/>
          <w:sz w:val="24"/>
          <w:szCs w:val="24"/>
        </w:rPr>
        <w:t>采购人或采购代理机构在任何情况下均无承担这些费用的</w:t>
      </w:r>
      <w:r>
        <w:rPr>
          <w:rFonts w:ascii="微软雅黑" w:hAnsi="微软雅黑" w:eastAsia="微软雅黑" w:cs="微软雅黑"/>
          <w:spacing w:val="-1"/>
          <w:sz w:val="24"/>
          <w:szCs w:val="24"/>
        </w:rPr>
        <w:t>义务和责任。</w:t>
      </w:r>
    </w:p>
    <w:p w14:paraId="212AF3C7">
      <w:pPr>
        <w:pStyle w:val="22"/>
        <w:keepNext w:val="0"/>
        <w:keepLines w:val="0"/>
        <w:pageBreakBefore w:val="0"/>
        <w:wordWrap/>
        <w:overflowPunct/>
        <w:topLinePunct w:val="0"/>
        <w:bidi w:val="0"/>
        <w:ind w:left="403" w:leftChars="192"/>
        <w:rPr>
          <w:rFonts w:ascii="微软雅黑" w:hAnsi="微软雅黑" w:eastAsia="微软雅黑" w:cs="微软雅黑"/>
          <w:snapToGrid w:val="0"/>
          <w:color w:val="000000"/>
          <w:spacing w:val="-4"/>
          <w:kern w:val="0"/>
          <w:sz w:val="24"/>
          <w:szCs w:val="24"/>
          <w:lang w:val="en-US" w:eastAsia="en-US" w:bidi="ar-SA"/>
        </w:rPr>
        <w:sectPr>
          <w:headerReference r:id="rId9" w:type="default"/>
          <w:footerReference r:id="rId10" w:type="default"/>
          <w:pgSz w:w="11907" w:h="16840"/>
          <w:pgMar w:top="1183" w:right="878" w:bottom="1057" w:left="1701" w:header="841" w:footer="886" w:gutter="0"/>
          <w:pgNumType w:fmt="decimal"/>
          <w:cols w:space="720" w:num="1"/>
        </w:sectPr>
      </w:pPr>
    </w:p>
    <w:p w14:paraId="72E785A8">
      <w:pPr>
        <w:pStyle w:val="24"/>
        <w:spacing w:line="275" w:lineRule="auto"/>
      </w:pPr>
    </w:p>
    <w:p w14:paraId="30188D2D">
      <w:pPr>
        <w:spacing w:before="121" w:line="201" w:lineRule="auto"/>
        <w:ind w:left="3208"/>
        <w:outlineLvl w:val="1"/>
        <w:rPr>
          <w:rFonts w:ascii="微软雅黑" w:hAnsi="微软雅黑" w:eastAsia="微软雅黑" w:cs="微软雅黑"/>
          <w:sz w:val="28"/>
          <w:szCs w:val="28"/>
        </w:rPr>
      </w:pPr>
      <w:r>
        <w:rPr>
          <w:rFonts w:ascii="微软雅黑" w:hAnsi="微软雅黑" w:eastAsia="微软雅黑" w:cs="微软雅黑"/>
          <w:b/>
          <w:bCs/>
          <w:sz w:val="28"/>
          <w:szCs w:val="28"/>
        </w:rPr>
        <w:t>二     竞争性磋商文件</w:t>
      </w:r>
    </w:p>
    <w:p w14:paraId="2AC9878B">
      <w:pPr>
        <w:pStyle w:val="24"/>
        <w:spacing w:before="201" w:line="201" w:lineRule="auto"/>
        <w:ind w:left="17"/>
        <w:outlineLvl w:val="1"/>
        <w:rPr>
          <w:rFonts w:ascii="微软雅黑" w:hAnsi="微软雅黑" w:eastAsia="微软雅黑" w:cs="微软雅黑"/>
          <w:sz w:val="24"/>
          <w:szCs w:val="24"/>
        </w:rPr>
      </w:pPr>
      <w:r>
        <w:rPr>
          <w:sz w:val="24"/>
          <w:szCs w:val="24"/>
        </w:rPr>
        <w:t xml:space="preserve">6   </w:t>
      </w:r>
      <w:r>
        <w:rPr>
          <w:rFonts w:ascii="微软雅黑" w:hAnsi="微软雅黑" w:eastAsia="微软雅黑" w:cs="微软雅黑"/>
          <w:sz w:val="24"/>
          <w:szCs w:val="24"/>
        </w:rPr>
        <w:t>竞争性磋商文件构成</w:t>
      </w:r>
    </w:p>
    <w:p w14:paraId="2005080F">
      <w:pPr>
        <w:pStyle w:val="24"/>
        <w:spacing w:before="175" w:line="201" w:lineRule="auto"/>
        <w:ind w:left="377"/>
        <w:rPr>
          <w:rFonts w:ascii="微软雅黑" w:hAnsi="微软雅黑" w:eastAsia="微软雅黑" w:cs="微软雅黑"/>
          <w:sz w:val="24"/>
          <w:szCs w:val="24"/>
        </w:rPr>
      </w:pPr>
      <w:r>
        <w:rPr>
          <w:spacing w:val="1"/>
          <w:sz w:val="24"/>
          <w:szCs w:val="24"/>
        </w:rPr>
        <w:t xml:space="preserve">6.1     </w:t>
      </w:r>
      <w:r>
        <w:rPr>
          <w:rFonts w:ascii="微软雅黑" w:hAnsi="微软雅黑" w:eastAsia="微软雅黑" w:cs="微软雅黑"/>
          <w:spacing w:val="1"/>
          <w:sz w:val="24"/>
          <w:szCs w:val="24"/>
        </w:rPr>
        <w:t>竞争性磋商文件包括以下部分：</w:t>
      </w:r>
    </w:p>
    <w:p w14:paraId="120E8233">
      <w:pPr>
        <w:spacing w:before="179" w:line="201" w:lineRule="auto"/>
        <w:ind w:left="1448"/>
        <w:rPr>
          <w:rFonts w:ascii="微软雅黑" w:hAnsi="微软雅黑" w:eastAsia="微软雅黑" w:cs="微软雅黑"/>
          <w:sz w:val="24"/>
          <w:szCs w:val="24"/>
        </w:rPr>
      </w:pPr>
      <w:r>
        <w:rPr>
          <w:rFonts w:ascii="微软雅黑" w:hAnsi="微软雅黑" w:eastAsia="微软雅黑" w:cs="微软雅黑"/>
          <w:spacing w:val="-1"/>
          <w:sz w:val="24"/>
          <w:szCs w:val="24"/>
        </w:rPr>
        <w:t>第一章     采购邀请</w:t>
      </w:r>
    </w:p>
    <w:p w14:paraId="5BFD6341">
      <w:pPr>
        <w:spacing w:before="177" w:line="200" w:lineRule="auto"/>
        <w:ind w:left="1448"/>
        <w:rPr>
          <w:rFonts w:ascii="微软雅黑" w:hAnsi="微软雅黑" w:eastAsia="微软雅黑" w:cs="微软雅黑"/>
          <w:sz w:val="24"/>
          <w:szCs w:val="24"/>
        </w:rPr>
      </w:pPr>
      <w:r>
        <w:rPr>
          <w:rFonts w:ascii="微软雅黑" w:hAnsi="微软雅黑" w:eastAsia="微软雅黑" w:cs="微软雅黑"/>
          <w:spacing w:val="-1"/>
          <w:sz w:val="24"/>
          <w:szCs w:val="24"/>
        </w:rPr>
        <w:t>第二章     供应商须知</w:t>
      </w:r>
    </w:p>
    <w:p w14:paraId="3877559D">
      <w:pPr>
        <w:spacing w:before="179" w:line="201" w:lineRule="auto"/>
        <w:ind w:left="1448"/>
        <w:rPr>
          <w:rFonts w:ascii="微软雅黑" w:hAnsi="微软雅黑" w:eastAsia="微软雅黑" w:cs="微软雅黑"/>
          <w:sz w:val="24"/>
          <w:szCs w:val="24"/>
        </w:rPr>
      </w:pPr>
      <w:r>
        <w:rPr>
          <w:rFonts w:ascii="微软雅黑" w:hAnsi="微软雅黑" w:eastAsia="微软雅黑" w:cs="微软雅黑"/>
          <w:spacing w:val="-1"/>
          <w:sz w:val="24"/>
          <w:szCs w:val="24"/>
        </w:rPr>
        <w:t>第三章     评审方法和评审标准</w:t>
      </w:r>
    </w:p>
    <w:p w14:paraId="3233B333">
      <w:pPr>
        <w:spacing w:before="176" w:line="201" w:lineRule="auto"/>
        <w:ind w:left="1448"/>
        <w:rPr>
          <w:rFonts w:ascii="微软雅黑" w:hAnsi="微软雅黑" w:eastAsia="微软雅黑" w:cs="微软雅黑"/>
          <w:sz w:val="24"/>
          <w:szCs w:val="24"/>
        </w:rPr>
      </w:pPr>
      <w:r>
        <w:rPr>
          <w:rFonts w:ascii="微软雅黑" w:hAnsi="微软雅黑" w:eastAsia="微软雅黑" w:cs="微软雅黑"/>
          <w:spacing w:val="-1"/>
          <w:sz w:val="24"/>
          <w:szCs w:val="24"/>
        </w:rPr>
        <w:t>第四章     采购需求</w:t>
      </w:r>
    </w:p>
    <w:p w14:paraId="28145B64">
      <w:pPr>
        <w:spacing w:before="176" w:line="201" w:lineRule="auto"/>
        <w:ind w:left="1448"/>
        <w:rPr>
          <w:rFonts w:ascii="微软雅黑" w:hAnsi="微软雅黑" w:eastAsia="微软雅黑" w:cs="微软雅黑"/>
          <w:sz w:val="24"/>
          <w:szCs w:val="24"/>
        </w:rPr>
      </w:pPr>
      <w:r>
        <w:rPr>
          <w:rFonts w:ascii="微软雅黑" w:hAnsi="微软雅黑" w:eastAsia="微软雅黑" w:cs="微软雅黑"/>
          <w:spacing w:val="-1"/>
          <w:sz w:val="24"/>
          <w:szCs w:val="24"/>
        </w:rPr>
        <w:t>第五章     合同草案条款</w:t>
      </w:r>
    </w:p>
    <w:p w14:paraId="045E0820">
      <w:pPr>
        <w:spacing w:before="178" w:line="201" w:lineRule="auto"/>
        <w:ind w:left="1448"/>
        <w:rPr>
          <w:rFonts w:ascii="微软雅黑" w:hAnsi="微软雅黑" w:eastAsia="微软雅黑" w:cs="微软雅黑"/>
          <w:sz w:val="24"/>
          <w:szCs w:val="24"/>
        </w:rPr>
      </w:pPr>
      <w:r>
        <w:rPr>
          <w:rFonts w:ascii="微软雅黑" w:hAnsi="微软雅黑" w:eastAsia="微软雅黑" w:cs="微软雅黑"/>
          <w:spacing w:val="-1"/>
          <w:sz w:val="24"/>
          <w:szCs w:val="24"/>
        </w:rPr>
        <w:t>第六章     响应文件格式</w:t>
      </w:r>
    </w:p>
    <w:p w14:paraId="142BCF8B">
      <w:pPr>
        <w:pStyle w:val="24"/>
        <w:spacing w:before="176" w:line="304" w:lineRule="auto"/>
        <w:ind w:left="1085" w:right="73" w:hanging="708"/>
        <w:rPr>
          <w:rFonts w:ascii="微软雅黑" w:hAnsi="微软雅黑" w:eastAsia="微软雅黑" w:cs="微软雅黑"/>
          <w:sz w:val="24"/>
          <w:szCs w:val="24"/>
        </w:rPr>
      </w:pPr>
      <w:r>
        <w:rPr>
          <w:spacing w:val="2"/>
          <w:sz w:val="24"/>
          <w:szCs w:val="24"/>
        </w:rPr>
        <w:t xml:space="preserve">6.2     </w:t>
      </w:r>
      <w:r>
        <w:rPr>
          <w:rFonts w:ascii="微软雅黑" w:hAnsi="微软雅黑" w:eastAsia="微软雅黑" w:cs="微软雅黑"/>
          <w:spacing w:val="2"/>
          <w:sz w:val="24"/>
          <w:szCs w:val="24"/>
        </w:rPr>
        <w:t>供应商应认真阅读竞争性磋商文件的全部内容</w:t>
      </w:r>
      <w:r>
        <w:rPr>
          <w:rFonts w:ascii="微软雅黑" w:hAnsi="微软雅黑" w:eastAsia="微软雅黑" w:cs="微软雅黑"/>
          <w:spacing w:val="-41"/>
          <w:sz w:val="24"/>
          <w:szCs w:val="24"/>
        </w:rPr>
        <w:t xml:space="preserve"> </w:t>
      </w:r>
      <w:r>
        <w:rPr>
          <w:rFonts w:ascii="微软雅黑" w:hAnsi="微软雅黑" w:eastAsia="微软雅黑" w:cs="微软雅黑"/>
          <w:spacing w:val="2"/>
          <w:sz w:val="24"/>
          <w:szCs w:val="24"/>
        </w:rPr>
        <w:t>。供应商应按照</w:t>
      </w:r>
      <w:r>
        <w:rPr>
          <w:rFonts w:ascii="微软雅黑" w:hAnsi="微软雅黑" w:eastAsia="微软雅黑" w:cs="微软雅黑"/>
          <w:spacing w:val="1"/>
          <w:sz w:val="24"/>
          <w:szCs w:val="24"/>
        </w:rPr>
        <w:t>竞争性磋商文</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件要求提交响应文件并保证所提供的全部资料的真实性，并对竞争性磋商文</w:t>
      </w:r>
      <w:r>
        <w:rPr>
          <w:rFonts w:ascii="微软雅黑" w:hAnsi="微软雅黑" w:eastAsia="微软雅黑" w:cs="微软雅黑"/>
          <w:sz w:val="24"/>
          <w:szCs w:val="24"/>
        </w:rPr>
        <w:t xml:space="preserve"> </w:t>
      </w:r>
      <w:r>
        <w:rPr>
          <w:rFonts w:ascii="微软雅黑" w:hAnsi="微软雅黑" w:eastAsia="微软雅黑" w:cs="微软雅黑"/>
          <w:spacing w:val="-3"/>
          <w:sz w:val="24"/>
          <w:szCs w:val="24"/>
        </w:rPr>
        <w:t>件做出实质性响应</w:t>
      </w:r>
      <w:r>
        <w:rPr>
          <w:rFonts w:ascii="微软雅黑" w:hAnsi="微软雅黑" w:eastAsia="微软雅黑" w:cs="微软雅黑"/>
          <w:spacing w:val="-28"/>
          <w:sz w:val="24"/>
          <w:szCs w:val="24"/>
        </w:rPr>
        <w:t xml:space="preserve"> </w:t>
      </w:r>
      <w:r>
        <w:rPr>
          <w:rFonts w:ascii="微软雅黑" w:hAnsi="微软雅黑" w:eastAsia="微软雅黑" w:cs="微软雅黑"/>
          <w:spacing w:val="-3"/>
          <w:sz w:val="24"/>
          <w:szCs w:val="24"/>
        </w:rPr>
        <w:t>，否则</w:t>
      </w:r>
      <w:r>
        <w:rPr>
          <w:rFonts w:ascii="微软雅黑" w:hAnsi="微软雅黑" w:eastAsia="微软雅黑" w:cs="微软雅黑"/>
          <w:b/>
          <w:bCs/>
          <w:spacing w:val="-3"/>
          <w:sz w:val="24"/>
          <w:szCs w:val="24"/>
        </w:rPr>
        <w:t>响应无效</w:t>
      </w:r>
      <w:r>
        <w:rPr>
          <w:rFonts w:ascii="微软雅黑" w:hAnsi="微软雅黑" w:eastAsia="微软雅黑" w:cs="微软雅黑"/>
          <w:spacing w:val="-3"/>
          <w:sz w:val="24"/>
          <w:szCs w:val="24"/>
        </w:rPr>
        <w:t>。</w:t>
      </w:r>
    </w:p>
    <w:p w14:paraId="55E4A7E2">
      <w:pPr>
        <w:pStyle w:val="24"/>
        <w:spacing w:before="1" w:line="200" w:lineRule="auto"/>
        <w:ind w:left="20"/>
        <w:outlineLvl w:val="1"/>
        <w:rPr>
          <w:rFonts w:ascii="微软雅黑" w:hAnsi="微软雅黑" w:eastAsia="微软雅黑" w:cs="微软雅黑"/>
          <w:sz w:val="24"/>
          <w:szCs w:val="24"/>
        </w:rPr>
      </w:pPr>
      <w:r>
        <w:rPr>
          <w:sz w:val="24"/>
          <w:szCs w:val="24"/>
        </w:rPr>
        <w:t xml:space="preserve">7   </w:t>
      </w:r>
      <w:r>
        <w:rPr>
          <w:rFonts w:ascii="微软雅黑" w:hAnsi="微软雅黑" w:eastAsia="微软雅黑" w:cs="微软雅黑"/>
          <w:sz w:val="24"/>
          <w:szCs w:val="24"/>
        </w:rPr>
        <w:t>对竞争性磋商文件的澄清或修改</w:t>
      </w:r>
    </w:p>
    <w:p w14:paraId="6002E05A">
      <w:pPr>
        <w:spacing w:before="274" w:line="304" w:lineRule="auto"/>
        <w:ind w:left="1085" w:right="105" w:firstLine="4"/>
        <w:rPr>
          <w:rFonts w:ascii="微软雅黑" w:hAnsi="微软雅黑" w:eastAsia="微软雅黑" w:cs="微软雅黑"/>
          <w:sz w:val="24"/>
          <w:szCs w:val="24"/>
        </w:rPr>
      </w:pPr>
      <w:r>
        <w:rPr>
          <w:spacing w:val="2"/>
          <w:sz w:val="24"/>
          <w:szCs w:val="24"/>
        </w:rPr>
        <w:t xml:space="preserve">7.1     </w:t>
      </w:r>
      <w:r>
        <w:rPr>
          <w:rFonts w:ascii="微软雅黑" w:hAnsi="微软雅黑" w:eastAsia="微软雅黑" w:cs="微软雅黑"/>
          <w:spacing w:val="2"/>
          <w:sz w:val="24"/>
          <w:szCs w:val="24"/>
        </w:rPr>
        <w:t>采购人</w:t>
      </w:r>
      <w:r>
        <w:rPr>
          <w:rFonts w:ascii="微软雅黑" w:hAnsi="微软雅黑" w:eastAsia="微软雅黑" w:cs="微软雅黑"/>
          <w:spacing w:val="-42"/>
          <w:sz w:val="24"/>
          <w:szCs w:val="24"/>
        </w:rPr>
        <w:t xml:space="preserve"> </w:t>
      </w:r>
      <w:r>
        <w:rPr>
          <w:rFonts w:ascii="微软雅黑" w:hAnsi="微软雅黑" w:eastAsia="微软雅黑" w:cs="微软雅黑"/>
          <w:spacing w:val="2"/>
          <w:sz w:val="24"/>
          <w:szCs w:val="24"/>
        </w:rPr>
        <w:t>、采购代理机构或者磋商小组对已发出的竞争性磋商</w:t>
      </w:r>
      <w:r>
        <w:rPr>
          <w:rFonts w:ascii="微软雅黑" w:hAnsi="微软雅黑" w:eastAsia="微软雅黑" w:cs="微软雅黑"/>
          <w:spacing w:val="1"/>
          <w:sz w:val="24"/>
          <w:szCs w:val="24"/>
        </w:rPr>
        <w:t>文件进行必要澄清或者修改的，将以书面形式通知所有获取竞争性磋商文件的潜在</w:t>
      </w:r>
      <w:r>
        <w:rPr>
          <w:rFonts w:ascii="微软雅黑" w:hAnsi="微软雅黑" w:eastAsia="微软雅黑" w:cs="微软雅黑"/>
          <w:sz w:val="24"/>
          <w:szCs w:val="24"/>
        </w:rPr>
        <w:t>供应商。 采用公告方式邀请供应商参与的，还将在原公告发布媒体上发</w:t>
      </w:r>
      <w:r>
        <w:rPr>
          <w:rFonts w:ascii="微软雅黑" w:hAnsi="微软雅黑" w:eastAsia="微软雅黑" w:cs="微软雅黑"/>
          <w:spacing w:val="-1"/>
          <w:sz w:val="24"/>
          <w:szCs w:val="24"/>
        </w:rPr>
        <w:t>布更正公告。</w:t>
      </w:r>
    </w:p>
    <w:p w14:paraId="063C1C48">
      <w:pPr>
        <w:pStyle w:val="24"/>
        <w:spacing w:before="1" w:line="269" w:lineRule="auto"/>
        <w:ind w:left="1087" w:hanging="707"/>
        <w:rPr>
          <w:rFonts w:ascii="微软雅黑" w:hAnsi="微软雅黑" w:eastAsia="微软雅黑" w:cs="微软雅黑"/>
          <w:sz w:val="24"/>
          <w:szCs w:val="24"/>
        </w:rPr>
      </w:pPr>
      <w:r>
        <w:rPr>
          <w:spacing w:val="-1"/>
          <w:sz w:val="24"/>
          <w:szCs w:val="24"/>
        </w:rPr>
        <w:t xml:space="preserve">7.2     </w:t>
      </w:r>
      <w:r>
        <w:rPr>
          <w:rFonts w:ascii="微软雅黑" w:hAnsi="微软雅黑" w:eastAsia="微软雅黑" w:cs="微软雅黑"/>
          <w:spacing w:val="-1"/>
          <w:sz w:val="24"/>
          <w:szCs w:val="24"/>
        </w:rPr>
        <w:t>上述书面通知，按照获取竞争</w:t>
      </w:r>
      <w:r>
        <w:rPr>
          <w:rFonts w:ascii="微软雅黑" w:hAnsi="微软雅黑" w:eastAsia="微软雅黑" w:cs="微软雅黑"/>
          <w:spacing w:val="-2"/>
          <w:sz w:val="24"/>
          <w:szCs w:val="24"/>
        </w:rPr>
        <w:t>性磋商文件的潜在供应商提供的联系方式发出，</w:t>
      </w:r>
      <w:r>
        <w:rPr>
          <w:rFonts w:ascii="微软雅黑" w:hAnsi="微软雅黑" w:eastAsia="微软雅黑" w:cs="微软雅黑"/>
          <w:sz w:val="24"/>
          <w:szCs w:val="24"/>
        </w:rPr>
        <w:t xml:space="preserve"> 因提供的信息有误导致通知延迟或无法通知的</w:t>
      </w:r>
      <w:r>
        <w:rPr>
          <w:rFonts w:ascii="微软雅黑" w:hAnsi="微软雅黑" w:eastAsia="微软雅黑" w:cs="微软雅黑"/>
          <w:spacing w:val="-8"/>
          <w:sz w:val="24"/>
          <w:szCs w:val="24"/>
        </w:rPr>
        <w:t xml:space="preserve"> </w:t>
      </w:r>
      <w:r>
        <w:rPr>
          <w:rFonts w:ascii="微软雅黑" w:hAnsi="微软雅黑" w:eastAsia="微软雅黑" w:cs="微软雅黑"/>
          <w:sz w:val="24"/>
          <w:szCs w:val="24"/>
        </w:rPr>
        <w:t xml:space="preserve">，采购人或采购代理机构不承  </w:t>
      </w:r>
      <w:r>
        <w:rPr>
          <w:rFonts w:ascii="微软雅黑" w:hAnsi="微软雅黑" w:eastAsia="微软雅黑" w:cs="微软雅黑"/>
          <w:spacing w:val="-2"/>
          <w:sz w:val="24"/>
          <w:szCs w:val="24"/>
        </w:rPr>
        <w:t>担责任。</w:t>
      </w:r>
    </w:p>
    <w:p w14:paraId="3CBB61D9">
      <w:pPr>
        <w:pStyle w:val="24"/>
        <w:spacing w:before="174" w:line="284" w:lineRule="auto"/>
        <w:ind w:left="1085" w:right="72" w:hanging="705"/>
        <w:rPr>
          <w:rFonts w:ascii="微软雅黑" w:hAnsi="微软雅黑" w:eastAsia="微软雅黑" w:cs="微软雅黑"/>
          <w:sz w:val="24"/>
          <w:szCs w:val="24"/>
        </w:rPr>
      </w:pPr>
      <w:r>
        <w:rPr>
          <w:spacing w:val="3"/>
          <w:sz w:val="24"/>
          <w:szCs w:val="24"/>
        </w:rPr>
        <w:t xml:space="preserve">7.3     </w:t>
      </w:r>
      <w:r>
        <w:rPr>
          <w:rFonts w:ascii="微软雅黑" w:hAnsi="微软雅黑" w:eastAsia="微软雅黑" w:cs="微软雅黑"/>
          <w:spacing w:val="3"/>
          <w:sz w:val="24"/>
          <w:szCs w:val="24"/>
        </w:rPr>
        <w:t>澄清或者修改的内容为竞争性磋</w:t>
      </w:r>
      <w:r>
        <w:rPr>
          <w:rFonts w:ascii="微软雅黑" w:hAnsi="微软雅黑" w:eastAsia="微软雅黑" w:cs="微软雅黑"/>
          <w:spacing w:val="2"/>
          <w:sz w:val="24"/>
          <w:szCs w:val="24"/>
        </w:rPr>
        <w:t>商文件的组成部分，并对所有获取竞争性磋</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商文件的潜在供应商具有约束力</w:t>
      </w:r>
      <w:r>
        <w:rPr>
          <w:rFonts w:ascii="微软雅黑" w:hAnsi="微软雅黑" w:eastAsia="微软雅黑" w:cs="微软雅黑"/>
          <w:spacing w:val="-39"/>
          <w:sz w:val="24"/>
          <w:szCs w:val="24"/>
        </w:rPr>
        <w:t xml:space="preserve"> </w:t>
      </w:r>
      <w:r>
        <w:rPr>
          <w:rFonts w:ascii="微软雅黑" w:hAnsi="微软雅黑" w:eastAsia="微软雅黑" w:cs="微软雅黑"/>
          <w:spacing w:val="1"/>
          <w:sz w:val="24"/>
          <w:szCs w:val="24"/>
        </w:rPr>
        <w:t>。澄清或者修改的内容可能影响响应文件编</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制的，将在提交首次响应文件截止之日</w:t>
      </w:r>
      <w:r>
        <w:rPr>
          <w:spacing w:val="2"/>
          <w:sz w:val="24"/>
          <w:szCs w:val="24"/>
        </w:rPr>
        <w:t xml:space="preserve">3 </w:t>
      </w:r>
      <w:r>
        <w:rPr>
          <w:rFonts w:ascii="微软雅黑" w:hAnsi="微软雅黑" w:eastAsia="微软雅黑" w:cs="微软雅黑"/>
          <w:spacing w:val="2"/>
          <w:sz w:val="24"/>
          <w:szCs w:val="24"/>
        </w:rPr>
        <w:t>个工作日前</w:t>
      </w:r>
      <w:r>
        <w:rPr>
          <w:rFonts w:ascii="微软雅黑" w:hAnsi="微软雅黑" w:eastAsia="微软雅黑" w:cs="微软雅黑"/>
          <w:spacing w:val="-26"/>
          <w:sz w:val="24"/>
          <w:szCs w:val="24"/>
        </w:rPr>
        <w:t xml:space="preserve"> </w:t>
      </w:r>
      <w:r>
        <w:rPr>
          <w:rFonts w:ascii="微软雅黑" w:hAnsi="微软雅黑" w:eastAsia="微软雅黑" w:cs="微软雅黑"/>
          <w:spacing w:val="2"/>
          <w:sz w:val="24"/>
          <w:szCs w:val="24"/>
        </w:rPr>
        <w:t>，以</w:t>
      </w:r>
      <w:r>
        <w:rPr>
          <w:rFonts w:ascii="微软雅黑" w:hAnsi="微软雅黑" w:eastAsia="微软雅黑" w:cs="微软雅黑"/>
          <w:spacing w:val="1"/>
          <w:sz w:val="24"/>
          <w:szCs w:val="24"/>
        </w:rPr>
        <w:t>书面形式通知所有</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获取磋商文件的供应商</w:t>
      </w:r>
      <w:r>
        <w:rPr>
          <w:rFonts w:ascii="微软雅黑" w:hAnsi="微软雅黑" w:eastAsia="微软雅黑" w:cs="微软雅黑"/>
          <w:spacing w:val="-27"/>
          <w:sz w:val="24"/>
          <w:szCs w:val="24"/>
        </w:rPr>
        <w:t xml:space="preserve"> </w:t>
      </w:r>
      <w:r>
        <w:rPr>
          <w:rFonts w:ascii="微软雅黑" w:hAnsi="微软雅黑" w:eastAsia="微软雅黑" w:cs="微软雅黑"/>
          <w:spacing w:val="1"/>
          <w:sz w:val="24"/>
          <w:szCs w:val="24"/>
        </w:rPr>
        <w:t>；不足上述时间的，将顺</w:t>
      </w:r>
      <w:r>
        <w:rPr>
          <w:rFonts w:ascii="微软雅黑" w:hAnsi="微软雅黑" w:eastAsia="微软雅黑" w:cs="微软雅黑"/>
          <w:sz w:val="24"/>
          <w:szCs w:val="24"/>
        </w:rPr>
        <w:t xml:space="preserve">延提交首次响应文件截止时 </w:t>
      </w:r>
      <w:r>
        <w:rPr>
          <w:rFonts w:ascii="微软雅黑" w:hAnsi="微软雅黑" w:eastAsia="微软雅黑" w:cs="微软雅黑"/>
          <w:spacing w:val="-3"/>
          <w:sz w:val="24"/>
          <w:szCs w:val="24"/>
        </w:rPr>
        <w:t>间。</w:t>
      </w:r>
    </w:p>
    <w:p w14:paraId="6BE2D04E">
      <w:pPr>
        <w:pStyle w:val="24"/>
        <w:spacing w:before="177" w:line="201" w:lineRule="auto"/>
        <w:ind w:left="380"/>
        <w:rPr>
          <w:rFonts w:ascii="微软雅黑" w:hAnsi="微软雅黑" w:eastAsia="微软雅黑" w:cs="微软雅黑"/>
          <w:sz w:val="24"/>
          <w:szCs w:val="24"/>
        </w:rPr>
      </w:pPr>
    </w:p>
    <w:p w14:paraId="0450F9AE">
      <w:pPr>
        <w:spacing w:line="201" w:lineRule="auto"/>
        <w:rPr>
          <w:rFonts w:ascii="微软雅黑" w:hAnsi="微软雅黑" w:eastAsia="微软雅黑" w:cs="微软雅黑"/>
          <w:sz w:val="24"/>
          <w:szCs w:val="24"/>
        </w:rPr>
        <w:sectPr>
          <w:headerReference r:id="rId11" w:type="default"/>
          <w:footerReference r:id="rId12" w:type="default"/>
          <w:pgSz w:w="11907" w:h="16840"/>
          <w:pgMar w:top="1183" w:right="1060" w:bottom="1060" w:left="1701" w:header="841" w:footer="886" w:gutter="0"/>
          <w:pgNumType w:fmt="decimal"/>
          <w:cols w:space="720" w:num="1"/>
        </w:sectPr>
      </w:pPr>
    </w:p>
    <w:p w14:paraId="243E536B">
      <w:pPr>
        <w:pStyle w:val="24"/>
        <w:spacing w:line="274" w:lineRule="auto"/>
      </w:pPr>
    </w:p>
    <w:p w14:paraId="6A4831E2">
      <w:pPr>
        <w:spacing w:before="121" w:line="201" w:lineRule="auto"/>
        <w:ind w:left="3213"/>
        <w:outlineLvl w:val="1"/>
        <w:rPr>
          <w:rFonts w:ascii="微软雅黑" w:hAnsi="微软雅黑" w:eastAsia="微软雅黑" w:cs="微软雅黑"/>
          <w:sz w:val="28"/>
          <w:szCs w:val="28"/>
        </w:rPr>
      </w:pPr>
      <w:r>
        <w:rPr>
          <w:rFonts w:ascii="微软雅黑" w:hAnsi="微软雅黑" w:eastAsia="微软雅黑" w:cs="微软雅黑"/>
          <w:b/>
          <w:bCs/>
          <w:spacing w:val="-3"/>
          <w:sz w:val="28"/>
          <w:szCs w:val="28"/>
        </w:rPr>
        <w:t>三</w:t>
      </w:r>
      <w:r>
        <w:rPr>
          <w:rFonts w:ascii="微软雅黑" w:hAnsi="微软雅黑" w:eastAsia="微软雅黑" w:cs="微软雅黑"/>
          <w:b/>
          <w:bCs/>
          <w:spacing w:val="4"/>
          <w:sz w:val="28"/>
          <w:szCs w:val="28"/>
        </w:rPr>
        <w:t xml:space="preserve">     </w:t>
      </w:r>
      <w:r>
        <w:rPr>
          <w:rFonts w:ascii="微软雅黑" w:hAnsi="微软雅黑" w:eastAsia="微软雅黑" w:cs="微软雅黑"/>
          <w:b/>
          <w:bCs/>
          <w:spacing w:val="-3"/>
          <w:sz w:val="28"/>
          <w:szCs w:val="28"/>
        </w:rPr>
        <w:t>响应文件的编制</w:t>
      </w:r>
    </w:p>
    <w:p w14:paraId="42FBD6C0">
      <w:pPr>
        <w:pStyle w:val="24"/>
        <w:spacing w:before="199" w:line="200" w:lineRule="auto"/>
        <w:ind w:left="16"/>
        <w:outlineLvl w:val="1"/>
        <w:rPr>
          <w:rFonts w:ascii="微软雅黑" w:hAnsi="微软雅黑" w:eastAsia="微软雅黑" w:cs="微软雅黑"/>
          <w:sz w:val="24"/>
          <w:szCs w:val="24"/>
        </w:rPr>
      </w:pPr>
      <w:r>
        <w:rPr>
          <w:sz w:val="24"/>
          <w:szCs w:val="24"/>
        </w:rPr>
        <w:t xml:space="preserve">8   </w:t>
      </w:r>
      <w:r>
        <w:rPr>
          <w:rFonts w:ascii="微软雅黑" w:hAnsi="微软雅黑" w:eastAsia="微软雅黑" w:cs="微软雅黑"/>
          <w:sz w:val="24"/>
          <w:szCs w:val="24"/>
        </w:rPr>
        <w:t>响应范围、竞争性磋商文件中计量单位的使用及磋商语言</w:t>
      </w:r>
    </w:p>
    <w:p w14:paraId="7CDE3F92">
      <w:pPr>
        <w:pStyle w:val="24"/>
        <w:spacing w:before="180" w:line="278" w:lineRule="auto"/>
        <w:ind w:left="1087" w:right="73" w:hanging="711"/>
        <w:rPr>
          <w:rFonts w:ascii="微软雅黑" w:hAnsi="微软雅黑" w:eastAsia="微软雅黑" w:cs="微软雅黑"/>
          <w:sz w:val="24"/>
          <w:szCs w:val="24"/>
        </w:rPr>
      </w:pPr>
      <w:r>
        <w:rPr>
          <w:spacing w:val="2"/>
          <w:sz w:val="24"/>
          <w:szCs w:val="24"/>
        </w:rPr>
        <w:t xml:space="preserve">8.1     </w:t>
      </w:r>
      <w:r>
        <w:rPr>
          <w:rFonts w:ascii="微软雅黑" w:hAnsi="微软雅黑" w:eastAsia="微软雅黑" w:cs="微软雅黑"/>
          <w:spacing w:val="2"/>
          <w:sz w:val="24"/>
          <w:szCs w:val="24"/>
        </w:rPr>
        <w:t>本项目如划分采购包，供应商</w:t>
      </w:r>
      <w:r>
        <w:rPr>
          <w:rFonts w:ascii="微软雅黑" w:hAnsi="微软雅黑" w:eastAsia="微软雅黑" w:cs="微软雅黑"/>
          <w:spacing w:val="1"/>
          <w:sz w:val="24"/>
          <w:szCs w:val="24"/>
        </w:rPr>
        <w:t>可以对本项目的其中一个采购包进行响应</w:t>
      </w:r>
      <w:r>
        <w:rPr>
          <w:rFonts w:ascii="微软雅黑" w:hAnsi="微软雅黑" w:eastAsia="微软雅黑" w:cs="微软雅黑"/>
          <w:spacing w:val="-26"/>
          <w:sz w:val="24"/>
          <w:szCs w:val="24"/>
        </w:rPr>
        <w:t xml:space="preserve"> </w:t>
      </w:r>
      <w:r>
        <w:rPr>
          <w:rFonts w:ascii="微软雅黑" w:hAnsi="微软雅黑" w:eastAsia="微软雅黑" w:cs="微软雅黑"/>
          <w:spacing w:val="1"/>
          <w:sz w:val="24"/>
          <w:szCs w:val="24"/>
        </w:rPr>
        <w:t>，也</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可同时对多个采购包进行响应</w:t>
      </w:r>
      <w:r>
        <w:rPr>
          <w:rFonts w:ascii="微软雅黑" w:hAnsi="微软雅黑" w:eastAsia="微软雅黑" w:cs="微软雅黑"/>
          <w:spacing w:val="-41"/>
          <w:sz w:val="24"/>
          <w:szCs w:val="24"/>
        </w:rPr>
        <w:t xml:space="preserve"> </w:t>
      </w:r>
      <w:r>
        <w:rPr>
          <w:rFonts w:ascii="微软雅黑" w:hAnsi="微软雅黑" w:eastAsia="微软雅黑" w:cs="微软雅黑"/>
          <w:spacing w:val="1"/>
          <w:sz w:val="24"/>
          <w:szCs w:val="24"/>
        </w:rPr>
        <w:t>。供应商应当对所参与采购包对应第四章《采</w:t>
      </w:r>
      <w:r>
        <w:rPr>
          <w:rFonts w:ascii="微软雅黑" w:hAnsi="微软雅黑" w:eastAsia="微软雅黑" w:cs="微软雅黑"/>
          <w:sz w:val="24"/>
          <w:szCs w:val="24"/>
        </w:rPr>
        <w:t xml:space="preserve"> 购需求》所列的全部内容进行响应</w:t>
      </w:r>
      <w:r>
        <w:rPr>
          <w:rFonts w:ascii="微软雅黑" w:hAnsi="微软雅黑" w:eastAsia="微软雅黑" w:cs="微软雅黑"/>
          <w:spacing w:val="-8"/>
          <w:sz w:val="24"/>
          <w:szCs w:val="24"/>
        </w:rPr>
        <w:t xml:space="preserve"> </w:t>
      </w:r>
      <w:r>
        <w:rPr>
          <w:rFonts w:ascii="微软雅黑" w:hAnsi="微软雅黑" w:eastAsia="微软雅黑" w:cs="微软雅黑"/>
          <w:sz w:val="24"/>
          <w:szCs w:val="24"/>
        </w:rPr>
        <w:t xml:space="preserve">，不得将一个采购包中的内容拆分响应， </w:t>
      </w:r>
      <w:r>
        <w:rPr>
          <w:rFonts w:ascii="微软雅黑" w:hAnsi="微软雅黑" w:eastAsia="微软雅黑" w:cs="微软雅黑"/>
          <w:spacing w:val="-1"/>
          <w:sz w:val="24"/>
          <w:szCs w:val="24"/>
        </w:rPr>
        <w:t>否则其对该采购包的响应将被认定为</w:t>
      </w:r>
      <w:r>
        <w:rPr>
          <w:rFonts w:ascii="微软雅黑" w:hAnsi="微软雅黑" w:eastAsia="微软雅黑" w:cs="微软雅黑"/>
          <w:b/>
          <w:bCs/>
          <w:spacing w:val="-1"/>
          <w:sz w:val="24"/>
          <w:szCs w:val="24"/>
        </w:rPr>
        <w:t>无效响应</w:t>
      </w:r>
      <w:r>
        <w:rPr>
          <w:rFonts w:ascii="微软雅黑" w:hAnsi="微软雅黑" w:eastAsia="微软雅黑" w:cs="微软雅黑"/>
          <w:spacing w:val="-1"/>
          <w:sz w:val="24"/>
          <w:szCs w:val="24"/>
        </w:rPr>
        <w:t>。</w:t>
      </w:r>
    </w:p>
    <w:p w14:paraId="7D598E01">
      <w:pPr>
        <w:pStyle w:val="24"/>
        <w:spacing w:before="177" w:line="253" w:lineRule="auto"/>
        <w:ind w:left="1083" w:right="73" w:hanging="707"/>
        <w:rPr>
          <w:rFonts w:ascii="微软雅黑" w:hAnsi="微软雅黑" w:eastAsia="微软雅黑" w:cs="微软雅黑"/>
          <w:sz w:val="24"/>
          <w:szCs w:val="24"/>
        </w:rPr>
      </w:pPr>
      <w:r>
        <w:rPr>
          <w:spacing w:val="3"/>
          <w:sz w:val="24"/>
          <w:szCs w:val="24"/>
        </w:rPr>
        <w:t xml:space="preserve">8.2     </w:t>
      </w:r>
      <w:r>
        <w:rPr>
          <w:rFonts w:ascii="微软雅黑" w:hAnsi="微软雅黑" w:eastAsia="微软雅黑" w:cs="微软雅黑"/>
          <w:spacing w:val="3"/>
          <w:sz w:val="24"/>
          <w:szCs w:val="24"/>
        </w:rPr>
        <w:t>除竞争性磋商文件有特殊要求外，本项</w:t>
      </w:r>
      <w:r>
        <w:rPr>
          <w:rFonts w:ascii="微软雅黑" w:hAnsi="微软雅黑" w:eastAsia="微软雅黑" w:cs="微软雅黑"/>
          <w:spacing w:val="2"/>
          <w:sz w:val="24"/>
          <w:szCs w:val="24"/>
        </w:rPr>
        <w:t>目磋商所使用的计量单位，应采用中</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华人民共和国法定计量单位。</w:t>
      </w:r>
    </w:p>
    <w:p w14:paraId="4BD6B886">
      <w:pPr>
        <w:pStyle w:val="24"/>
        <w:spacing w:before="175" w:line="284" w:lineRule="auto"/>
        <w:ind w:left="1080" w:right="73" w:hanging="704"/>
        <w:rPr>
          <w:rFonts w:ascii="微软雅黑" w:hAnsi="微软雅黑" w:eastAsia="微软雅黑" w:cs="微软雅黑"/>
          <w:sz w:val="24"/>
          <w:szCs w:val="24"/>
        </w:rPr>
      </w:pPr>
      <w:r>
        <w:rPr>
          <w:spacing w:val="2"/>
          <w:sz w:val="24"/>
          <w:szCs w:val="24"/>
        </w:rPr>
        <w:t xml:space="preserve">8.3     </w:t>
      </w:r>
      <w:r>
        <w:rPr>
          <w:rFonts w:ascii="微软雅黑" w:hAnsi="微软雅黑" w:eastAsia="微软雅黑" w:cs="微软雅黑"/>
          <w:spacing w:val="2"/>
          <w:sz w:val="24"/>
          <w:szCs w:val="24"/>
        </w:rPr>
        <w:t>除专用术语外</w:t>
      </w:r>
      <w:r>
        <w:rPr>
          <w:rFonts w:ascii="微软雅黑" w:hAnsi="微软雅黑" w:eastAsia="微软雅黑" w:cs="微软雅黑"/>
          <w:spacing w:val="-26"/>
          <w:sz w:val="24"/>
          <w:szCs w:val="24"/>
        </w:rPr>
        <w:t xml:space="preserve"> </w:t>
      </w:r>
      <w:r>
        <w:rPr>
          <w:rFonts w:ascii="微软雅黑" w:hAnsi="微软雅黑" w:eastAsia="微软雅黑" w:cs="微软雅黑"/>
          <w:spacing w:val="2"/>
          <w:sz w:val="24"/>
          <w:szCs w:val="24"/>
        </w:rPr>
        <w:t>，响应文件及来</w:t>
      </w:r>
      <w:r>
        <w:rPr>
          <w:rFonts w:ascii="微软雅黑" w:hAnsi="微软雅黑" w:eastAsia="微软雅黑" w:cs="微软雅黑"/>
          <w:spacing w:val="1"/>
          <w:sz w:val="24"/>
          <w:szCs w:val="24"/>
        </w:rPr>
        <w:t>往函电均应使用中文书写。必要时专用术语应</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附有中文解释</w:t>
      </w:r>
      <w:r>
        <w:rPr>
          <w:rFonts w:ascii="微软雅黑" w:hAnsi="微软雅黑" w:eastAsia="微软雅黑" w:cs="微软雅黑"/>
          <w:spacing w:val="-35"/>
          <w:sz w:val="24"/>
          <w:szCs w:val="24"/>
        </w:rPr>
        <w:t xml:space="preserve"> </w:t>
      </w:r>
      <w:r>
        <w:rPr>
          <w:rFonts w:ascii="微软雅黑" w:hAnsi="微软雅黑" w:eastAsia="微软雅黑" w:cs="微软雅黑"/>
          <w:spacing w:val="1"/>
          <w:sz w:val="24"/>
          <w:szCs w:val="24"/>
        </w:rPr>
        <w:t>。供应商提交的支持资料和已印制的文献可以用外文，但相应</w:t>
      </w:r>
      <w:r>
        <w:rPr>
          <w:rFonts w:ascii="微软雅黑" w:hAnsi="微软雅黑" w:eastAsia="微软雅黑" w:cs="微软雅黑"/>
          <w:sz w:val="24"/>
          <w:szCs w:val="24"/>
        </w:rPr>
        <w:t xml:space="preserve"> 内容应附有中文翻译本</w:t>
      </w:r>
      <w:r>
        <w:rPr>
          <w:rFonts w:ascii="微软雅黑" w:hAnsi="微软雅黑" w:eastAsia="微软雅黑" w:cs="微软雅黑"/>
          <w:spacing w:val="-26"/>
          <w:sz w:val="24"/>
          <w:szCs w:val="24"/>
        </w:rPr>
        <w:t xml:space="preserve"> </w:t>
      </w:r>
      <w:r>
        <w:rPr>
          <w:rFonts w:ascii="微软雅黑" w:hAnsi="微软雅黑" w:eastAsia="微软雅黑" w:cs="微软雅黑"/>
          <w:sz w:val="24"/>
          <w:szCs w:val="24"/>
        </w:rPr>
        <w:t>，在解释响应文件时以中文翻译本为准</w:t>
      </w:r>
      <w:r>
        <w:rPr>
          <w:rFonts w:ascii="微软雅黑" w:hAnsi="微软雅黑" w:eastAsia="微软雅黑" w:cs="微软雅黑"/>
          <w:spacing w:val="-41"/>
          <w:sz w:val="24"/>
          <w:szCs w:val="24"/>
        </w:rPr>
        <w:t xml:space="preserve"> </w:t>
      </w:r>
      <w:r>
        <w:rPr>
          <w:rFonts w:ascii="微软雅黑" w:hAnsi="微软雅黑" w:eastAsia="微软雅黑" w:cs="微软雅黑"/>
          <w:spacing w:val="-1"/>
          <w:sz w:val="24"/>
          <w:szCs w:val="24"/>
        </w:rPr>
        <w:t>。未附中文翻</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译本或翻译本中文内容明显与外文内容不一致的，其不利后果由供应商自行</w:t>
      </w:r>
      <w:r>
        <w:rPr>
          <w:rFonts w:ascii="微软雅黑" w:hAnsi="微软雅黑" w:eastAsia="微软雅黑" w:cs="微软雅黑"/>
          <w:spacing w:val="3"/>
          <w:sz w:val="24"/>
          <w:szCs w:val="24"/>
        </w:rPr>
        <w:t xml:space="preserve"> </w:t>
      </w:r>
      <w:r>
        <w:rPr>
          <w:rFonts w:ascii="微软雅黑" w:hAnsi="微软雅黑" w:eastAsia="微软雅黑" w:cs="微软雅黑"/>
          <w:spacing w:val="-1"/>
          <w:sz w:val="24"/>
          <w:szCs w:val="24"/>
        </w:rPr>
        <w:t>承担。</w:t>
      </w:r>
    </w:p>
    <w:p w14:paraId="295327B2">
      <w:pPr>
        <w:pStyle w:val="24"/>
        <w:spacing w:before="174" w:line="201" w:lineRule="auto"/>
        <w:ind w:left="15"/>
        <w:outlineLvl w:val="1"/>
        <w:rPr>
          <w:rFonts w:ascii="微软雅黑" w:hAnsi="微软雅黑" w:eastAsia="微软雅黑" w:cs="微软雅黑"/>
          <w:sz w:val="24"/>
          <w:szCs w:val="24"/>
        </w:rPr>
      </w:pPr>
      <w:r>
        <w:rPr>
          <w:spacing w:val="-3"/>
          <w:sz w:val="24"/>
          <w:szCs w:val="24"/>
        </w:rPr>
        <w:t>9</w:t>
      </w:r>
      <w:r>
        <w:rPr>
          <w:spacing w:val="8"/>
          <w:sz w:val="24"/>
          <w:szCs w:val="24"/>
        </w:rPr>
        <w:t xml:space="preserve">   </w:t>
      </w:r>
      <w:r>
        <w:rPr>
          <w:rFonts w:ascii="微软雅黑" w:hAnsi="微软雅黑" w:eastAsia="微软雅黑" w:cs="微软雅黑"/>
          <w:spacing w:val="-3"/>
          <w:sz w:val="24"/>
          <w:szCs w:val="24"/>
        </w:rPr>
        <w:t>响应文件构成</w:t>
      </w:r>
    </w:p>
    <w:p w14:paraId="44BAA89D">
      <w:pPr>
        <w:spacing w:before="273" w:line="201" w:lineRule="auto"/>
        <w:ind w:left="1079"/>
        <w:rPr>
          <w:rFonts w:ascii="微软雅黑" w:hAnsi="微软雅黑" w:eastAsia="微软雅黑" w:cs="微软雅黑"/>
          <w:sz w:val="24"/>
          <w:szCs w:val="24"/>
        </w:rPr>
      </w:pPr>
      <w:r>
        <w:rPr>
          <w:spacing w:val="2"/>
          <w:sz w:val="24"/>
          <w:szCs w:val="24"/>
        </w:rPr>
        <w:t xml:space="preserve">9.1     </w:t>
      </w:r>
      <w:r>
        <w:rPr>
          <w:rFonts w:ascii="微软雅黑" w:hAnsi="微软雅黑" w:eastAsia="微软雅黑" w:cs="微软雅黑"/>
          <w:spacing w:val="2"/>
          <w:sz w:val="24"/>
          <w:szCs w:val="24"/>
        </w:rPr>
        <w:t>供应商应当按照竞争性磋商文件的要求编制</w:t>
      </w:r>
      <w:r>
        <w:rPr>
          <w:rFonts w:ascii="微软雅黑" w:hAnsi="微软雅黑" w:eastAsia="微软雅黑" w:cs="微软雅黑"/>
          <w:spacing w:val="1"/>
          <w:sz w:val="24"/>
          <w:szCs w:val="24"/>
        </w:rPr>
        <w:t>响应文件</w:t>
      </w:r>
      <w:r>
        <w:rPr>
          <w:rFonts w:ascii="微软雅黑" w:hAnsi="微软雅黑" w:eastAsia="微软雅黑" w:cs="微软雅黑"/>
          <w:spacing w:val="-26"/>
          <w:sz w:val="24"/>
          <w:szCs w:val="24"/>
        </w:rPr>
        <w:t xml:space="preserve"> </w:t>
      </w:r>
      <w:r>
        <w:rPr>
          <w:rFonts w:ascii="微软雅黑" w:hAnsi="微软雅黑" w:eastAsia="微软雅黑" w:cs="微软雅黑"/>
          <w:spacing w:val="1"/>
          <w:sz w:val="24"/>
          <w:szCs w:val="24"/>
        </w:rPr>
        <w:t>，并对其提交的响应文</w:t>
      </w:r>
      <w:r>
        <w:rPr>
          <w:rFonts w:ascii="微软雅黑" w:hAnsi="微软雅黑" w:eastAsia="微软雅黑" w:cs="微软雅黑"/>
          <w:sz w:val="24"/>
          <w:szCs w:val="24"/>
        </w:rPr>
        <w:t xml:space="preserve"> </w:t>
      </w:r>
      <w:r>
        <w:rPr>
          <w:rFonts w:ascii="微软雅黑" w:hAnsi="微软雅黑" w:eastAsia="微软雅黑" w:cs="微软雅黑"/>
          <w:spacing w:val="-5"/>
          <w:sz w:val="24"/>
          <w:szCs w:val="24"/>
        </w:rPr>
        <w:t>件的真实性、合法性承担法律责任。响应文件的部分格式要求，见第六章《响</w:t>
      </w:r>
      <w:r>
        <w:rPr>
          <w:rFonts w:ascii="微软雅黑" w:hAnsi="微软雅黑" w:eastAsia="微软雅黑" w:cs="微软雅黑"/>
          <w:spacing w:val="-14"/>
          <w:w w:val="99"/>
          <w:sz w:val="24"/>
          <w:szCs w:val="24"/>
        </w:rPr>
        <w:t>应文件格式》。</w:t>
      </w:r>
    </w:p>
    <w:p w14:paraId="0F15B0F9">
      <w:pPr>
        <w:pStyle w:val="24"/>
        <w:spacing w:before="180" w:line="283" w:lineRule="auto"/>
        <w:ind w:left="1079" w:right="108" w:hanging="709"/>
        <w:rPr>
          <w:rFonts w:ascii="微软雅黑" w:hAnsi="微软雅黑" w:eastAsia="微软雅黑" w:cs="微软雅黑"/>
          <w:sz w:val="24"/>
          <w:szCs w:val="24"/>
        </w:rPr>
      </w:pPr>
      <w:r>
        <w:rPr>
          <w:spacing w:val="4"/>
          <w:sz w:val="24"/>
          <w:szCs w:val="24"/>
        </w:rPr>
        <w:t xml:space="preserve">9.2     </w:t>
      </w:r>
      <w:r>
        <w:rPr>
          <w:rFonts w:ascii="微软雅黑" w:hAnsi="微软雅黑" w:eastAsia="微软雅黑" w:cs="微软雅黑"/>
          <w:spacing w:val="4"/>
          <w:sz w:val="24"/>
          <w:szCs w:val="24"/>
        </w:rPr>
        <w:t>对于竞争性磋商文件中标记了</w:t>
      </w:r>
      <w:r>
        <w:rPr>
          <w:rFonts w:ascii="微软雅黑" w:hAnsi="微软雅黑" w:eastAsia="微软雅黑" w:cs="微软雅黑"/>
          <w:spacing w:val="-49"/>
          <w:sz w:val="24"/>
          <w:szCs w:val="24"/>
        </w:rPr>
        <w:t xml:space="preserve"> </w:t>
      </w:r>
      <w:r>
        <w:rPr>
          <w:spacing w:val="4"/>
          <w:sz w:val="24"/>
          <w:szCs w:val="24"/>
        </w:rPr>
        <w:t>“</w:t>
      </w:r>
      <w:r>
        <w:rPr>
          <w:rFonts w:ascii="微软雅黑" w:hAnsi="微软雅黑" w:eastAsia="微软雅黑" w:cs="微软雅黑"/>
          <w:spacing w:val="3"/>
          <w:sz w:val="24"/>
          <w:szCs w:val="24"/>
        </w:rPr>
        <w:t>实质性格式</w:t>
      </w:r>
      <w:r>
        <w:rPr>
          <w:rFonts w:ascii="微软雅黑" w:hAnsi="微软雅黑" w:eastAsia="微软雅黑" w:cs="微软雅黑"/>
          <w:spacing w:val="-48"/>
          <w:sz w:val="24"/>
          <w:szCs w:val="24"/>
        </w:rPr>
        <w:t xml:space="preserve"> </w:t>
      </w:r>
      <w:r>
        <w:rPr>
          <w:spacing w:val="3"/>
          <w:sz w:val="24"/>
          <w:szCs w:val="24"/>
        </w:rPr>
        <w:t>”</w:t>
      </w:r>
      <w:r>
        <w:rPr>
          <w:rFonts w:ascii="微软雅黑" w:hAnsi="微软雅黑" w:eastAsia="微软雅黑" w:cs="微软雅黑"/>
          <w:spacing w:val="3"/>
          <w:sz w:val="24"/>
          <w:szCs w:val="24"/>
        </w:rPr>
        <w:t>文件的，供应商不得改变格式中</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给定的文字所表达的含义</w:t>
      </w:r>
      <w:r>
        <w:rPr>
          <w:rFonts w:ascii="微软雅黑" w:hAnsi="微软雅黑" w:eastAsia="微软雅黑" w:cs="微软雅黑"/>
          <w:spacing w:val="-15"/>
          <w:sz w:val="24"/>
          <w:szCs w:val="24"/>
        </w:rPr>
        <w:t xml:space="preserve"> </w:t>
      </w:r>
      <w:r>
        <w:rPr>
          <w:rFonts w:ascii="微软雅黑" w:hAnsi="微软雅黑" w:eastAsia="微软雅黑" w:cs="微软雅黑"/>
          <w:spacing w:val="-1"/>
          <w:sz w:val="24"/>
          <w:szCs w:val="24"/>
        </w:rPr>
        <w:t>，不得删减格式中的实质性内容</w:t>
      </w:r>
      <w:r>
        <w:rPr>
          <w:rFonts w:ascii="微软雅黑" w:hAnsi="微软雅黑" w:eastAsia="微软雅黑" w:cs="微软雅黑"/>
          <w:spacing w:val="-26"/>
          <w:sz w:val="24"/>
          <w:szCs w:val="24"/>
        </w:rPr>
        <w:t xml:space="preserve"> </w:t>
      </w:r>
      <w:r>
        <w:rPr>
          <w:rFonts w:ascii="微软雅黑" w:hAnsi="微软雅黑" w:eastAsia="微软雅黑" w:cs="微软雅黑"/>
          <w:spacing w:val="-1"/>
          <w:sz w:val="24"/>
          <w:szCs w:val="24"/>
        </w:rPr>
        <w:t>，不得自行添加与</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格式中给定的文字内容相矛盾的内容</w:t>
      </w:r>
      <w:r>
        <w:rPr>
          <w:rFonts w:ascii="微软雅黑" w:hAnsi="微软雅黑" w:eastAsia="微软雅黑" w:cs="微软雅黑"/>
          <w:spacing w:val="-26"/>
          <w:sz w:val="24"/>
          <w:szCs w:val="24"/>
        </w:rPr>
        <w:t xml:space="preserve"> </w:t>
      </w:r>
      <w:r>
        <w:rPr>
          <w:rFonts w:ascii="微软雅黑" w:hAnsi="微软雅黑" w:eastAsia="微软雅黑" w:cs="微软雅黑"/>
          <w:spacing w:val="1"/>
          <w:sz w:val="24"/>
          <w:szCs w:val="24"/>
        </w:rPr>
        <w:t>，不得对应当填</w:t>
      </w:r>
      <w:r>
        <w:rPr>
          <w:rFonts w:ascii="微软雅黑" w:hAnsi="微软雅黑" w:eastAsia="微软雅黑" w:cs="微软雅黑"/>
          <w:sz w:val="24"/>
          <w:szCs w:val="24"/>
        </w:rPr>
        <w:t>写的空格不填写或不实 质性响应</w:t>
      </w:r>
      <w:r>
        <w:rPr>
          <w:rFonts w:ascii="微软雅黑" w:hAnsi="微软雅黑" w:eastAsia="微软雅黑" w:cs="微软雅黑"/>
          <w:spacing w:val="-17"/>
          <w:sz w:val="24"/>
          <w:szCs w:val="24"/>
        </w:rPr>
        <w:t xml:space="preserve"> </w:t>
      </w:r>
      <w:r>
        <w:rPr>
          <w:rFonts w:ascii="微软雅黑" w:hAnsi="微软雅黑" w:eastAsia="微软雅黑" w:cs="微软雅黑"/>
          <w:sz w:val="24"/>
          <w:szCs w:val="24"/>
        </w:rPr>
        <w:t>，</w:t>
      </w:r>
      <w:r>
        <w:rPr>
          <w:rFonts w:ascii="微软雅黑" w:hAnsi="微软雅黑" w:eastAsia="微软雅黑" w:cs="微软雅黑"/>
          <w:b/>
          <w:bCs/>
          <w:sz w:val="24"/>
          <w:szCs w:val="24"/>
        </w:rPr>
        <w:t>否则响应无效</w:t>
      </w:r>
      <w:r>
        <w:rPr>
          <w:rFonts w:ascii="微软雅黑" w:hAnsi="微软雅黑" w:eastAsia="微软雅黑" w:cs="微软雅黑"/>
          <w:b/>
          <w:bCs/>
          <w:spacing w:val="-41"/>
          <w:sz w:val="24"/>
          <w:szCs w:val="24"/>
        </w:rPr>
        <w:t xml:space="preserve"> </w:t>
      </w:r>
      <w:r>
        <w:rPr>
          <w:rFonts w:ascii="微软雅黑" w:hAnsi="微软雅黑" w:eastAsia="微软雅黑" w:cs="微软雅黑"/>
          <w:sz w:val="24"/>
          <w:szCs w:val="24"/>
        </w:rPr>
        <w:t>。未标记</w:t>
      </w:r>
      <w:r>
        <w:rPr>
          <w:rFonts w:ascii="微软雅黑" w:hAnsi="微软雅黑" w:eastAsia="微软雅黑" w:cs="微软雅黑"/>
          <w:spacing w:val="-50"/>
          <w:sz w:val="24"/>
          <w:szCs w:val="24"/>
        </w:rPr>
        <w:t xml:space="preserve"> </w:t>
      </w:r>
      <w:r>
        <w:rPr>
          <w:sz w:val="24"/>
          <w:szCs w:val="24"/>
        </w:rPr>
        <w:t>“</w:t>
      </w:r>
      <w:r>
        <w:rPr>
          <w:rFonts w:ascii="微软雅黑" w:hAnsi="微软雅黑" w:eastAsia="微软雅黑" w:cs="微软雅黑"/>
          <w:sz w:val="24"/>
          <w:szCs w:val="24"/>
        </w:rPr>
        <w:t>实质性格式</w:t>
      </w:r>
      <w:r>
        <w:rPr>
          <w:rFonts w:ascii="微软雅黑" w:hAnsi="微软雅黑" w:eastAsia="微软雅黑" w:cs="微软雅黑"/>
          <w:spacing w:val="-49"/>
          <w:sz w:val="24"/>
          <w:szCs w:val="24"/>
        </w:rPr>
        <w:t xml:space="preserve"> </w:t>
      </w:r>
      <w:r>
        <w:rPr>
          <w:sz w:val="24"/>
          <w:szCs w:val="24"/>
        </w:rPr>
        <w:t>”</w:t>
      </w:r>
      <w:r>
        <w:rPr>
          <w:spacing w:val="-39"/>
          <w:sz w:val="24"/>
          <w:szCs w:val="24"/>
        </w:rPr>
        <w:t xml:space="preserve"> </w:t>
      </w:r>
      <w:r>
        <w:rPr>
          <w:rFonts w:ascii="微软雅黑" w:hAnsi="微软雅黑" w:eastAsia="微软雅黑" w:cs="微软雅黑"/>
          <w:sz w:val="24"/>
          <w:szCs w:val="24"/>
        </w:rPr>
        <w:t xml:space="preserve">的文件和竞争性磋商文件未 </w:t>
      </w:r>
      <w:r>
        <w:rPr>
          <w:rFonts w:ascii="微软雅黑" w:hAnsi="微软雅黑" w:eastAsia="微软雅黑" w:cs="微软雅黑"/>
          <w:spacing w:val="-3"/>
          <w:sz w:val="24"/>
          <w:szCs w:val="24"/>
        </w:rPr>
        <w:t>提供格式的内容</w:t>
      </w:r>
      <w:r>
        <w:rPr>
          <w:rFonts w:ascii="微软雅黑" w:hAnsi="微软雅黑" w:eastAsia="微软雅黑" w:cs="微软雅黑"/>
          <w:spacing w:val="-23"/>
          <w:sz w:val="24"/>
          <w:szCs w:val="24"/>
        </w:rPr>
        <w:t xml:space="preserve"> </w:t>
      </w:r>
      <w:r>
        <w:rPr>
          <w:rFonts w:ascii="微软雅黑" w:hAnsi="微软雅黑" w:eastAsia="微软雅黑" w:cs="微软雅黑"/>
          <w:spacing w:val="-3"/>
          <w:sz w:val="24"/>
          <w:szCs w:val="24"/>
        </w:rPr>
        <w:t>，可由供应商自行编写。</w:t>
      </w:r>
    </w:p>
    <w:p w14:paraId="23EC0284">
      <w:pPr>
        <w:pStyle w:val="24"/>
        <w:spacing w:before="176" w:line="201" w:lineRule="auto"/>
        <w:ind w:left="370"/>
        <w:rPr>
          <w:rFonts w:ascii="微软雅黑" w:hAnsi="微软雅黑" w:eastAsia="微软雅黑" w:cs="微软雅黑"/>
          <w:sz w:val="24"/>
          <w:szCs w:val="24"/>
        </w:rPr>
      </w:pPr>
      <w:r>
        <w:rPr>
          <w:sz w:val="24"/>
          <w:szCs w:val="24"/>
        </w:rPr>
        <w:t xml:space="preserve">9.3     </w:t>
      </w:r>
      <w:r>
        <w:rPr>
          <w:rFonts w:ascii="微软雅黑" w:hAnsi="微软雅黑" w:eastAsia="微软雅黑" w:cs="微软雅黑"/>
          <w:sz w:val="24"/>
          <w:szCs w:val="24"/>
        </w:rPr>
        <w:t>第三章《评审方法和评审标准》</w:t>
      </w:r>
      <w:r>
        <w:rPr>
          <w:rFonts w:ascii="微软雅黑" w:hAnsi="微软雅黑" w:eastAsia="微软雅黑" w:cs="微软雅黑"/>
          <w:spacing w:val="-35"/>
          <w:sz w:val="24"/>
          <w:szCs w:val="24"/>
        </w:rPr>
        <w:t xml:space="preserve"> </w:t>
      </w:r>
      <w:r>
        <w:rPr>
          <w:rFonts w:ascii="微软雅黑" w:hAnsi="微软雅黑" w:eastAsia="微软雅黑" w:cs="微软雅黑"/>
          <w:sz w:val="24"/>
          <w:szCs w:val="24"/>
        </w:rPr>
        <w:t>中涉及的证明文件。</w:t>
      </w:r>
    </w:p>
    <w:p w14:paraId="5DA3ACD2">
      <w:pPr>
        <w:pStyle w:val="24"/>
        <w:spacing w:before="179" w:line="269" w:lineRule="auto"/>
        <w:ind w:left="1079" w:right="110" w:hanging="709"/>
        <w:rPr>
          <w:rFonts w:ascii="微软雅黑" w:hAnsi="微软雅黑" w:eastAsia="微软雅黑" w:cs="微软雅黑"/>
          <w:sz w:val="24"/>
          <w:szCs w:val="24"/>
        </w:rPr>
      </w:pPr>
      <w:r>
        <w:rPr>
          <w:spacing w:val="-3"/>
          <w:sz w:val="24"/>
          <w:szCs w:val="24"/>
        </w:rPr>
        <w:t xml:space="preserve">9.4     </w:t>
      </w:r>
      <w:r>
        <w:rPr>
          <w:rFonts w:ascii="微软雅黑" w:hAnsi="微软雅黑" w:eastAsia="微软雅黑" w:cs="微软雅黑"/>
          <w:spacing w:val="-3"/>
          <w:sz w:val="24"/>
          <w:szCs w:val="24"/>
        </w:rPr>
        <w:t>对照第四章《采购需求》，说明所提供货物和服务已对第四章《采购需求》做</w:t>
      </w:r>
      <w:r>
        <w:rPr>
          <w:rFonts w:ascii="微软雅黑" w:hAnsi="微软雅黑" w:eastAsia="微软雅黑" w:cs="微软雅黑"/>
          <w:spacing w:val="2"/>
          <w:sz w:val="24"/>
          <w:szCs w:val="24"/>
        </w:rPr>
        <w:t xml:space="preserve"> </w:t>
      </w:r>
      <w:r>
        <w:rPr>
          <w:rFonts w:ascii="微软雅黑" w:hAnsi="微软雅黑" w:eastAsia="微软雅黑" w:cs="微软雅黑"/>
          <w:spacing w:val="-1"/>
          <w:sz w:val="24"/>
          <w:szCs w:val="24"/>
        </w:rPr>
        <w:t>出了响应</w:t>
      </w:r>
      <w:r>
        <w:rPr>
          <w:rFonts w:ascii="微软雅黑" w:hAnsi="微软雅黑" w:eastAsia="微软雅黑" w:cs="微软雅黑"/>
          <w:spacing w:val="-26"/>
          <w:sz w:val="24"/>
          <w:szCs w:val="24"/>
        </w:rPr>
        <w:t xml:space="preserve"> </w:t>
      </w:r>
      <w:r>
        <w:rPr>
          <w:rFonts w:ascii="微软雅黑" w:hAnsi="微软雅黑" w:eastAsia="微软雅黑" w:cs="微软雅黑"/>
          <w:spacing w:val="-1"/>
          <w:sz w:val="24"/>
          <w:szCs w:val="24"/>
        </w:rPr>
        <w:t>，或申明与第四章《采购需求》</w:t>
      </w:r>
      <w:r>
        <w:rPr>
          <w:rFonts w:ascii="微软雅黑" w:hAnsi="微软雅黑" w:eastAsia="微软雅黑" w:cs="微软雅黑"/>
          <w:spacing w:val="-42"/>
          <w:sz w:val="24"/>
          <w:szCs w:val="24"/>
        </w:rPr>
        <w:t xml:space="preserve"> </w:t>
      </w:r>
      <w:r>
        <w:rPr>
          <w:rFonts w:ascii="微软雅黑" w:hAnsi="微软雅黑" w:eastAsia="微软雅黑" w:cs="微软雅黑"/>
          <w:spacing w:val="-1"/>
          <w:sz w:val="24"/>
          <w:szCs w:val="24"/>
        </w:rPr>
        <w:t>的偏差和例外</w:t>
      </w:r>
      <w:r>
        <w:rPr>
          <w:rFonts w:ascii="微软雅黑" w:hAnsi="微软雅黑" w:eastAsia="微软雅黑" w:cs="微软雅黑"/>
          <w:spacing w:val="-40"/>
          <w:sz w:val="24"/>
          <w:szCs w:val="24"/>
        </w:rPr>
        <w:t xml:space="preserve"> </w:t>
      </w:r>
      <w:r>
        <w:rPr>
          <w:rFonts w:ascii="微软雅黑" w:hAnsi="微软雅黑" w:eastAsia="微软雅黑" w:cs="微软雅黑"/>
          <w:spacing w:val="-1"/>
          <w:sz w:val="24"/>
          <w:szCs w:val="24"/>
        </w:rPr>
        <w:t>。如第四章</w:t>
      </w:r>
      <w:r>
        <w:rPr>
          <w:rFonts w:ascii="微软雅黑" w:hAnsi="微软雅黑" w:eastAsia="微软雅黑" w:cs="微软雅黑"/>
          <w:spacing w:val="-2"/>
          <w:sz w:val="24"/>
          <w:szCs w:val="24"/>
        </w:rPr>
        <w:t>《采购需</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求》</w:t>
      </w:r>
      <w:r>
        <w:rPr>
          <w:rFonts w:ascii="微软雅黑" w:hAnsi="微软雅黑" w:eastAsia="微软雅黑" w:cs="微软雅黑"/>
          <w:spacing w:val="-42"/>
          <w:sz w:val="24"/>
          <w:szCs w:val="24"/>
        </w:rPr>
        <w:t xml:space="preserve"> </w:t>
      </w:r>
      <w:r>
        <w:rPr>
          <w:rFonts w:ascii="微软雅黑" w:hAnsi="微软雅黑" w:eastAsia="微软雅黑" w:cs="微软雅黑"/>
          <w:spacing w:val="-1"/>
          <w:sz w:val="24"/>
          <w:szCs w:val="24"/>
        </w:rPr>
        <w:t>中要求提供证明文件的，供应商应当按具体要求提供</w:t>
      </w:r>
      <w:r>
        <w:rPr>
          <w:rFonts w:ascii="微软雅黑" w:hAnsi="微软雅黑" w:eastAsia="微软雅黑" w:cs="微软雅黑"/>
          <w:spacing w:val="-2"/>
          <w:sz w:val="24"/>
          <w:szCs w:val="24"/>
        </w:rPr>
        <w:t>证明文件。</w:t>
      </w:r>
    </w:p>
    <w:p w14:paraId="6591BA92">
      <w:pPr>
        <w:pStyle w:val="24"/>
        <w:spacing w:before="179" w:line="200" w:lineRule="auto"/>
        <w:ind w:left="370"/>
        <w:rPr>
          <w:rFonts w:ascii="微软雅黑" w:hAnsi="微软雅黑" w:eastAsia="微软雅黑" w:cs="微软雅黑"/>
          <w:sz w:val="24"/>
          <w:szCs w:val="24"/>
        </w:rPr>
      </w:pPr>
      <w:r>
        <w:rPr>
          <w:spacing w:val="1"/>
          <w:sz w:val="24"/>
          <w:szCs w:val="24"/>
        </w:rPr>
        <w:t xml:space="preserve">9.5     </w:t>
      </w:r>
      <w:r>
        <w:rPr>
          <w:rFonts w:ascii="微软雅黑" w:hAnsi="微软雅黑" w:eastAsia="微软雅黑" w:cs="微软雅黑"/>
          <w:spacing w:val="1"/>
          <w:sz w:val="24"/>
          <w:szCs w:val="24"/>
        </w:rPr>
        <w:t>供应商认为应附的其他材料。</w:t>
      </w:r>
    </w:p>
    <w:p w14:paraId="7DDA4311">
      <w:pPr>
        <w:spacing w:line="313" w:lineRule="auto"/>
        <w:rPr>
          <w:rFonts w:ascii="微软雅黑" w:hAnsi="微软雅黑" w:eastAsia="微软雅黑" w:cs="微软雅黑"/>
          <w:sz w:val="24"/>
          <w:szCs w:val="24"/>
        </w:rPr>
        <w:sectPr>
          <w:footerReference r:id="rId13" w:type="default"/>
          <w:pgSz w:w="11907" w:h="16840"/>
          <w:pgMar w:top="1183" w:right="1060" w:bottom="1057" w:left="1701" w:header="841" w:footer="886" w:gutter="0"/>
          <w:pgNumType w:fmt="decimal"/>
          <w:cols w:space="720" w:num="1"/>
        </w:sectPr>
      </w:pPr>
    </w:p>
    <w:p w14:paraId="634FFAE8">
      <w:pPr>
        <w:pStyle w:val="24"/>
        <w:spacing w:before="178" w:line="200" w:lineRule="auto"/>
        <w:ind w:left="26"/>
        <w:outlineLvl w:val="1"/>
        <w:rPr>
          <w:rFonts w:ascii="微软雅黑" w:hAnsi="微软雅黑" w:eastAsia="微软雅黑" w:cs="微软雅黑"/>
          <w:sz w:val="24"/>
          <w:szCs w:val="24"/>
        </w:rPr>
      </w:pPr>
      <w:r>
        <w:rPr>
          <w:sz w:val="24"/>
          <w:szCs w:val="24"/>
        </w:rPr>
        <w:t>10</w:t>
      </w:r>
      <w:r>
        <w:rPr>
          <w:spacing w:val="-6"/>
          <w:sz w:val="24"/>
          <w:szCs w:val="24"/>
        </w:rPr>
        <w:t xml:space="preserve"> </w:t>
      </w:r>
      <w:r>
        <w:rPr>
          <w:rFonts w:ascii="微软雅黑" w:hAnsi="微软雅黑" w:eastAsia="微软雅黑" w:cs="微软雅黑"/>
          <w:sz w:val="24"/>
          <w:szCs w:val="24"/>
        </w:rPr>
        <w:t>报价</w:t>
      </w:r>
    </w:p>
    <w:p w14:paraId="0DDFF141">
      <w:pPr>
        <w:pStyle w:val="24"/>
        <w:spacing w:before="180" w:line="200" w:lineRule="auto"/>
        <w:ind w:left="382"/>
        <w:rPr>
          <w:rFonts w:ascii="微软雅黑" w:hAnsi="微软雅黑" w:eastAsia="微软雅黑" w:cs="微软雅黑"/>
          <w:sz w:val="24"/>
          <w:szCs w:val="24"/>
        </w:rPr>
      </w:pPr>
      <w:r>
        <w:rPr>
          <w:spacing w:val="1"/>
          <w:sz w:val="24"/>
          <w:szCs w:val="24"/>
        </w:rPr>
        <w:t>10.1</w:t>
      </w:r>
      <w:r>
        <w:rPr>
          <w:spacing w:val="36"/>
          <w:sz w:val="24"/>
          <w:szCs w:val="24"/>
        </w:rPr>
        <w:t xml:space="preserve">  </w:t>
      </w:r>
      <w:r>
        <w:rPr>
          <w:rFonts w:ascii="微软雅黑" w:hAnsi="微软雅黑" w:eastAsia="微软雅黑" w:cs="微软雅黑"/>
          <w:spacing w:val="1"/>
          <w:sz w:val="24"/>
          <w:szCs w:val="24"/>
        </w:rPr>
        <w:t>所有响应均以人民币为计价货币。</w:t>
      </w:r>
    </w:p>
    <w:p w14:paraId="25E10023">
      <w:pPr>
        <w:pStyle w:val="24"/>
        <w:spacing w:before="175" w:line="270" w:lineRule="auto"/>
        <w:ind w:left="1469" w:right="113" w:hanging="876"/>
        <w:rPr>
          <w:rFonts w:ascii="微软雅黑" w:hAnsi="微软雅黑" w:eastAsia="微软雅黑" w:cs="微软雅黑"/>
          <w:sz w:val="24"/>
          <w:szCs w:val="24"/>
        </w:rPr>
      </w:pPr>
      <w:r>
        <w:rPr>
          <w:sz w:val="24"/>
          <w:szCs w:val="24"/>
        </w:rPr>
        <w:t xml:space="preserve">10.2     </w:t>
      </w:r>
      <w:r>
        <w:rPr>
          <w:rFonts w:ascii="微软雅黑" w:hAnsi="微软雅黑" w:eastAsia="微软雅黑" w:cs="微软雅黑"/>
          <w:sz w:val="24"/>
          <w:szCs w:val="24"/>
        </w:rPr>
        <w:t>供应商的报价应包括为完成本项目所发生的一切费用和税费，采购</w:t>
      </w:r>
      <w:r>
        <w:rPr>
          <w:rFonts w:ascii="微软雅黑" w:hAnsi="微软雅黑" w:eastAsia="微软雅黑" w:cs="微软雅黑"/>
          <w:spacing w:val="-1"/>
          <w:sz w:val="24"/>
          <w:szCs w:val="24"/>
        </w:rPr>
        <w:t>人将不</w:t>
      </w:r>
      <w:r>
        <w:rPr>
          <w:rFonts w:ascii="微软雅黑" w:hAnsi="微软雅黑" w:eastAsia="微软雅黑" w:cs="微软雅黑"/>
          <w:sz w:val="24"/>
          <w:szCs w:val="24"/>
        </w:rPr>
        <w:t xml:space="preserve"> </w:t>
      </w:r>
      <w:r>
        <w:rPr>
          <w:rFonts w:ascii="微软雅黑" w:hAnsi="微软雅黑" w:eastAsia="微软雅黑" w:cs="微软雅黑"/>
          <w:spacing w:val="-10"/>
          <w:sz w:val="24"/>
          <w:szCs w:val="24"/>
        </w:rPr>
        <w:t>再支付报价以外的任何费用。供应商的报价应包括但不限于下列内容，《供</w:t>
      </w:r>
      <w:r>
        <w:rPr>
          <w:rFonts w:ascii="微软雅黑" w:hAnsi="微软雅黑" w:eastAsia="微软雅黑" w:cs="微软雅黑"/>
          <w:spacing w:val="11"/>
          <w:sz w:val="24"/>
          <w:szCs w:val="24"/>
        </w:rPr>
        <w:t xml:space="preserve"> </w:t>
      </w:r>
      <w:r>
        <w:rPr>
          <w:rFonts w:ascii="微软雅黑" w:hAnsi="微软雅黑" w:eastAsia="微软雅黑" w:cs="微软雅黑"/>
          <w:spacing w:val="-2"/>
          <w:sz w:val="24"/>
          <w:szCs w:val="24"/>
        </w:rPr>
        <w:t>应商须知资料表》</w:t>
      </w:r>
      <w:r>
        <w:rPr>
          <w:rFonts w:ascii="微软雅黑" w:hAnsi="微软雅黑" w:eastAsia="微软雅黑" w:cs="微软雅黑"/>
          <w:spacing w:val="-33"/>
          <w:sz w:val="24"/>
          <w:szCs w:val="24"/>
        </w:rPr>
        <w:t xml:space="preserve"> </w:t>
      </w:r>
      <w:r>
        <w:rPr>
          <w:rFonts w:ascii="微软雅黑" w:hAnsi="微软雅黑" w:eastAsia="微软雅黑" w:cs="微软雅黑"/>
          <w:spacing w:val="-2"/>
          <w:sz w:val="24"/>
          <w:szCs w:val="24"/>
        </w:rPr>
        <w:t>中有特殊规定的，从其规定。</w:t>
      </w:r>
    </w:p>
    <w:p w14:paraId="0CCA319C">
      <w:pPr>
        <w:pStyle w:val="24"/>
        <w:spacing w:before="178" w:line="278" w:lineRule="auto"/>
        <w:ind w:left="1988" w:hanging="881"/>
        <w:rPr>
          <w:rFonts w:ascii="微软雅黑" w:hAnsi="微软雅黑" w:eastAsia="微软雅黑" w:cs="微软雅黑"/>
          <w:sz w:val="24"/>
          <w:szCs w:val="24"/>
        </w:rPr>
      </w:pPr>
      <w:r>
        <w:rPr>
          <w:spacing w:val="-1"/>
          <w:sz w:val="24"/>
          <w:szCs w:val="24"/>
        </w:rPr>
        <w:t xml:space="preserve">10.2.1  </w:t>
      </w:r>
      <w:r>
        <w:rPr>
          <w:rFonts w:ascii="微软雅黑" w:hAnsi="微软雅黑" w:eastAsia="微软雅黑" w:cs="微软雅黑"/>
          <w:spacing w:val="-1"/>
          <w:sz w:val="24"/>
          <w:szCs w:val="24"/>
        </w:rPr>
        <w:t>响应货物及标准附件、备品备件、专用工具等的出厂价（包括已在中</w:t>
      </w:r>
      <w:r>
        <w:rPr>
          <w:rFonts w:ascii="微软雅黑" w:hAnsi="微软雅黑" w:eastAsia="微软雅黑" w:cs="微软雅黑"/>
          <w:sz w:val="24"/>
          <w:szCs w:val="24"/>
        </w:rPr>
        <w:t xml:space="preserve">  国国内的进口货物完税后的仓库交货价、展室交货价或货</w:t>
      </w:r>
      <w:r>
        <w:rPr>
          <w:rFonts w:ascii="微软雅黑" w:hAnsi="微软雅黑" w:eastAsia="微软雅黑" w:cs="微软雅黑"/>
          <w:spacing w:val="-1"/>
          <w:sz w:val="24"/>
          <w:szCs w:val="24"/>
        </w:rPr>
        <w:t>架交货价）</w:t>
      </w:r>
      <w:r>
        <w:rPr>
          <w:rFonts w:ascii="微软雅黑" w:hAnsi="微软雅黑" w:eastAsia="微软雅黑" w:cs="微软雅黑"/>
          <w:sz w:val="24"/>
          <w:szCs w:val="24"/>
        </w:rPr>
        <w:t xml:space="preserve"> 和运至最终目的地的运输费和保险费，安装调试、检验、</w:t>
      </w:r>
      <w:r>
        <w:rPr>
          <w:rFonts w:ascii="微软雅黑" w:hAnsi="微软雅黑" w:eastAsia="微软雅黑" w:cs="微软雅黑"/>
          <w:spacing w:val="-1"/>
          <w:sz w:val="24"/>
          <w:szCs w:val="24"/>
        </w:rPr>
        <w:t>技术服务、</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培训、质量保证、售后服务、税费等；</w:t>
      </w:r>
    </w:p>
    <w:p w14:paraId="31C0A752">
      <w:pPr>
        <w:pStyle w:val="24"/>
        <w:spacing w:before="179" w:line="200" w:lineRule="auto"/>
        <w:ind w:left="1107"/>
        <w:rPr>
          <w:rFonts w:ascii="微软雅黑" w:hAnsi="微软雅黑" w:eastAsia="微软雅黑" w:cs="微软雅黑"/>
          <w:sz w:val="24"/>
          <w:szCs w:val="24"/>
        </w:rPr>
      </w:pPr>
      <w:r>
        <w:rPr>
          <w:spacing w:val="2"/>
          <w:sz w:val="24"/>
          <w:szCs w:val="24"/>
        </w:rPr>
        <w:t xml:space="preserve">10.2.2  </w:t>
      </w:r>
      <w:r>
        <w:rPr>
          <w:rFonts w:ascii="微软雅黑" w:hAnsi="微软雅黑" w:eastAsia="微软雅黑" w:cs="微软雅黑"/>
          <w:spacing w:val="2"/>
          <w:sz w:val="24"/>
          <w:szCs w:val="24"/>
        </w:rPr>
        <w:t>按照竞争性磋商文件要求完成本项目的全部相关费用。</w:t>
      </w:r>
    </w:p>
    <w:p w14:paraId="54199688">
      <w:pPr>
        <w:pStyle w:val="24"/>
        <w:spacing w:before="178" w:line="252" w:lineRule="auto"/>
        <w:ind w:left="1080" w:right="115" w:hanging="698"/>
        <w:rPr>
          <w:rFonts w:ascii="微软雅黑" w:hAnsi="微软雅黑" w:eastAsia="微软雅黑" w:cs="微软雅黑"/>
          <w:sz w:val="24"/>
          <w:szCs w:val="24"/>
        </w:rPr>
      </w:pPr>
      <w:r>
        <w:rPr>
          <w:spacing w:val="2"/>
          <w:sz w:val="24"/>
          <w:szCs w:val="24"/>
        </w:rPr>
        <w:t>10.3</w:t>
      </w:r>
      <w:r>
        <w:rPr>
          <w:spacing w:val="31"/>
          <w:w w:val="101"/>
          <w:sz w:val="24"/>
          <w:szCs w:val="24"/>
        </w:rPr>
        <w:t xml:space="preserve">  </w:t>
      </w:r>
      <w:r>
        <w:rPr>
          <w:rFonts w:ascii="微软雅黑" w:hAnsi="微软雅黑" w:eastAsia="微软雅黑" w:cs="微软雅黑"/>
          <w:spacing w:val="2"/>
          <w:sz w:val="24"/>
          <w:szCs w:val="24"/>
        </w:rPr>
        <w:t>采购人不得向供应商索要或者接受其给予的赠品</w:t>
      </w:r>
      <w:r>
        <w:rPr>
          <w:rFonts w:ascii="微软雅黑" w:hAnsi="微软雅黑" w:eastAsia="微软雅黑" w:cs="微软雅黑"/>
          <w:spacing w:val="-43"/>
          <w:sz w:val="24"/>
          <w:szCs w:val="24"/>
        </w:rPr>
        <w:t xml:space="preserve"> </w:t>
      </w:r>
      <w:r>
        <w:rPr>
          <w:rFonts w:ascii="微软雅黑" w:hAnsi="微软雅黑" w:eastAsia="微软雅黑" w:cs="微软雅黑"/>
          <w:spacing w:val="2"/>
          <w:sz w:val="24"/>
          <w:szCs w:val="24"/>
        </w:rPr>
        <w:t>、回扣或者与采购无关的其</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他商品、服务。</w:t>
      </w:r>
    </w:p>
    <w:p w14:paraId="551AE1A7">
      <w:pPr>
        <w:pStyle w:val="24"/>
        <w:spacing w:before="178" w:line="250" w:lineRule="auto"/>
        <w:ind w:left="1083" w:right="113" w:hanging="697"/>
        <w:rPr>
          <w:rFonts w:ascii="微软雅黑" w:hAnsi="微软雅黑" w:eastAsia="微软雅黑" w:cs="微软雅黑"/>
          <w:sz w:val="24"/>
          <w:szCs w:val="24"/>
        </w:rPr>
      </w:pPr>
      <w:r>
        <w:rPr>
          <w:spacing w:val="3"/>
          <w:sz w:val="24"/>
          <w:szCs w:val="24"/>
        </w:rPr>
        <w:t>10.4</w:t>
      </w:r>
      <w:r>
        <w:rPr>
          <w:spacing w:val="29"/>
          <w:sz w:val="24"/>
          <w:szCs w:val="24"/>
        </w:rPr>
        <w:t xml:space="preserve">  </w:t>
      </w:r>
      <w:r>
        <w:rPr>
          <w:rFonts w:ascii="微软雅黑" w:hAnsi="微软雅黑" w:eastAsia="微软雅黑" w:cs="微软雅黑"/>
          <w:spacing w:val="3"/>
          <w:sz w:val="24"/>
          <w:szCs w:val="24"/>
        </w:rPr>
        <w:t>供应商不能提供任何有选择性或可调整的最后报价（竞争性磋</w:t>
      </w:r>
      <w:r>
        <w:rPr>
          <w:rFonts w:ascii="微软雅黑" w:hAnsi="微软雅黑" w:eastAsia="微软雅黑" w:cs="微软雅黑"/>
          <w:spacing w:val="2"/>
          <w:sz w:val="24"/>
          <w:szCs w:val="24"/>
        </w:rPr>
        <w:t>商文件另有规</w:t>
      </w:r>
      <w:r>
        <w:rPr>
          <w:rFonts w:ascii="微软雅黑" w:hAnsi="微软雅黑" w:eastAsia="微软雅黑" w:cs="微软雅黑"/>
          <w:spacing w:val="1"/>
          <w:sz w:val="24"/>
          <w:szCs w:val="24"/>
        </w:rPr>
        <w:t xml:space="preserve"> </w:t>
      </w:r>
      <w:r>
        <w:rPr>
          <w:rFonts w:ascii="微软雅黑" w:hAnsi="微软雅黑" w:eastAsia="微软雅黑" w:cs="微软雅黑"/>
          <w:spacing w:val="-1"/>
          <w:sz w:val="24"/>
          <w:szCs w:val="24"/>
        </w:rPr>
        <w:t>定的除外</w:t>
      </w:r>
      <w:r>
        <w:rPr>
          <w:rFonts w:ascii="微软雅黑" w:hAnsi="微软雅黑" w:eastAsia="微软雅黑" w:cs="微软雅黑"/>
          <w:spacing w:val="-56"/>
          <w:sz w:val="24"/>
          <w:szCs w:val="24"/>
        </w:rPr>
        <w:t>），</w:t>
      </w:r>
      <w:r>
        <w:rPr>
          <w:rFonts w:ascii="微软雅黑" w:hAnsi="微软雅黑" w:eastAsia="微软雅黑" w:cs="微软雅黑"/>
          <w:spacing w:val="-1"/>
          <w:sz w:val="24"/>
          <w:szCs w:val="24"/>
        </w:rPr>
        <w:t>否则其</w:t>
      </w:r>
      <w:r>
        <w:rPr>
          <w:rFonts w:ascii="微软雅黑" w:hAnsi="微软雅黑" w:eastAsia="微软雅黑" w:cs="微软雅黑"/>
          <w:b/>
          <w:bCs/>
          <w:spacing w:val="-1"/>
          <w:sz w:val="24"/>
          <w:szCs w:val="24"/>
        </w:rPr>
        <w:t>响应无效</w:t>
      </w:r>
      <w:r>
        <w:rPr>
          <w:rFonts w:ascii="微软雅黑" w:hAnsi="微软雅黑" w:eastAsia="微软雅黑" w:cs="微软雅黑"/>
          <w:spacing w:val="-1"/>
          <w:sz w:val="24"/>
          <w:szCs w:val="24"/>
        </w:rPr>
        <w:t>。</w:t>
      </w:r>
    </w:p>
    <w:p w14:paraId="54B8F632">
      <w:pPr>
        <w:pStyle w:val="24"/>
        <w:spacing w:before="186" w:line="201" w:lineRule="auto"/>
        <w:ind w:left="26" w:firstLine="238" w:firstLineChars="100"/>
        <w:outlineLvl w:val="1"/>
        <w:rPr>
          <w:rFonts w:ascii="微软雅黑" w:hAnsi="微软雅黑" w:eastAsia="微软雅黑" w:cs="微软雅黑"/>
          <w:sz w:val="24"/>
          <w:szCs w:val="24"/>
        </w:rPr>
      </w:pPr>
      <w:r>
        <w:rPr>
          <w:spacing w:val="-1"/>
          <w:sz w:val="24"/>
          <w:szCs w:val="24"/>
        </w:rPr>
        <w:t xml:space="preserve">11 </w:t>
      </w:r>
      <w:r>
        <w:rPr>
          <w:rFonts w:ascii="微软雅黑" w:hAnsi="微软雅黑" w:eastAsia="微软雅黑" w:cs="微软雅黑"/>
          <w:spacing w:val="-1"/>
          <w:sz w:val="24"/>
          <w:szCs w:val="24"/>
        </w:rPr>
        <w:t>磋商保证金</w:t>
      </w:r>
    </w:p>
    <w:p w14:paraId="3DFFA392">
      <w:pPr>
        <w:keepNext w:val="0"/>
        <w:keepLines w:val="0"/>
        <w:pageBreakBefore w:val="0"/>
        <w:widowControl/>
        <w:kinsoku w:val="0"/>
        <w:wordWrap/>
        <w:overflowPunct/>
        <w:topLinePunct w:val="0"/>
        <w:autoSpaceDE w:val="0"/>
        <w:autoSpaceDN w:val="0"/>
        <w:bidi w:val="0"/>
        <w:adjustRightInd w:val="0"/>
        <w:snapToGrid w:val="0"/>
        <w:spacing w:before="177" w:line="305" w:lineRule="auto"/>
        <w:ind w:left="403" w:leftChars="192" w:firstLine="370" w:firstLineChars="153"/>
        <w:textAlignment w:val="baseline"/>
        <w:rPr>
          <w:rFonts w:ascii="微软雅黑" w:hAnsi="微软雅黑" w:eastAsia="微软雅黑" w:cs="微软雅黑"/>
          <w:sz w:val="24"/>
          <w:szCs w:val="24"/>
        </w:rPr>
      </w:pPr>
      <w:r>
        <w:rPr>
          <w:spacing w:val="1"/>
          <w:sz w:val="24"/>
          <w:szCs w:val="24"/>
        </w:rPr>
        <w:t>11.1</w:t>
      </w:r>
      <w:r>
        <w:rPr>
          <w:spacing w:val="35"/>
          <w:w w:val="101"/>
          <w:sz w:val="24"/>
          <w:szCs w:val="24"/>
        </w:rPr>
        <w:t xml:space="preserve">  </w:t>
      </w:r>
      <w:r>
        <w:rPr>
          <w:rFonts w:ascii="微软雅黑" w:hAnsi="微软雅黑" w:eastAsia="微软雅黑" w:cs="微软雅黑"/>
          <w:spacing w:val="1"/>
          <w:sz w:val="24"/>
          <w:szCs w:val="24"/>
        </w:rPr>
        <w:t>供应商应按《供应商须知资料表》</w:t>
      </w:r>
      <w:r>
        <w:rPr>
          <w:rFonts w:ascii="微软雅黑" w:hAnsi="微软雅黑" w:eastAsia="微软雅黑" w:cs="微软雅黑"/>
          <w:spacing w:val="-38"/>
          <w:sz w:val="24"/>
          <w:szCs w:val="24"/>
        </w:rPr>
        <w:t xml:space="preserve"> </w:t>
      </w:r>
      <w:r>
        <w:rPr>
          <w:rFonts w:ascii="微软雅黑" w:hAnsi="微软雅黑" w:eastAsia="微软雅黑" w:cs="微软雅黑"/>
          <w:spacing w:val="1"/>
          <w:sz w:val="24"/>
          <w:szCs w:val="24"/>
        </w:rPr>
        <w:t>中规定的金额及要求交纳磋商保证金</w:t>
      </w:r>
      <w:r>
        <w:rPr>
          <w:rFonts w:ascii="微软雅黑" w:hAnsi="微软雅黑" w:eastAsia="微软雅黑" w:cs="微软雅黑"/>
          <w:spacing w:val="-40"/>
          <w:sz w:val="24"/>
          <w:szCs w:val="24"/>
        </w:rPr>
        <w:t xml:space="preserve"> </w:t>
      </w:r>
      <w:r>
        <w:rPr>
          <w:rFonts w:ascii="微软雅黑" w:hAnsi="微软雅黑" w:eastAsia="微软雅黑" w:cs="微软雅黑"/>
          <w:spacing w:val="1"/>
          <w:sz w:val="24"/>
          <w:szCs w:val="24"/>
        </w:rPr>
        <w:t>。供</w:t>
      </w:r>
      <w:r>
        <w:rPr>
          <w:rFonts w:ascii="微软雅黑" w:hAnsi="微软雅黑" w:eastAsia="微软雅黑" w:cs="微软雅黑"/>
          <w:spacing w:val="-2"/>
          <w:sz w:val="24"/>
          <w:szCs w:val="24"/>
        </w:rPr>
        <w:t>应商自愿超额缴纳磋商保证金的</w:t>
      </w:r>
      <w:r>
        <w:rPr>
          <w:rFonts w:ascii="微软雅黑" w:hAnsi="微软雅黑" w:eastAsia="微软雅黑" w:cs="微软雅黑"/>
          <w:spacing w:val="-24"/>
          <w:sz w:val="24"/>
          <w:szCs w:val="24"/>
        </w:rPr>
        <w:t xml:space="preserve"> </w:t>
      </w:r>
      <w:r>
        <w:rPr>
          <w:rFonts w:ascii="微软雅黑" w:hAnsi="微软雅黑" w:eastAsia="微软雅黑" w:cs="微软雅黑"/>
          <w:spacing w:val="-2"/>
          <w:sz w:val="24"/>
          <w:szCs w:val="24"/>
        </w:rPr>
        <w:t>，响应文件不做无效处理。</w:t>
      </w:r>
    </w:p>
    <w:p w14:paraId="353D5DD7">
      <w:pPr>
        <w:pStyle w:val="24"/>
        <w:keepNext w:val="0"/>
        <w:keepLines w:val="0"/>
        <w:pageBreakBefore w:val="0"/>
        <w:widowControl/>
        <w:kinsoku w:val="0"/>
        <w:wordWrap/>
        <w:overflowPunct/>
        <w:topLinePunct w:val="0"/>
        <w:autoSpaceDE w:val="0"/>
        <w:autoSpaceDN w:val="0"/>
        <w:bidi w:val="0"/>
        <w:adjustRightInd w:val="0"/>
        <w:snapToGrid w:val="0"/>
        <w:spacing w:before="177" w:line="305" w:lineRule="auto"/>
        <w:ind w:left="403" w:leftChars="192" w:firstLine="364" w:firstLineChars="153"/>
        <w:textAlignment w:val="baseline"/>
        <w:rPr>
          <w:rFonts w:ascii="微软雅黑" w:hAnsi="微软雅黑" w:eastAsia="微软雅黑" w:cs="微软雅黑"/>
          <w:sz w:val="24"/>
          <w:szCs w:val="24"/>
        </w:rPr>
      </w:pPr>
      <w:r>
        <w:rPr>
          <w:spacing w:val="-1"/>
          <w:sz w:val="24"/>
          <w:szCs w:val="24"/>
        </w:rPr>
        <w:t>11.2</w:t>
      </w:r>
      <w:r>
        <w:rPr>
          <w:spacing w:val="29"/>
          <w:sz w:val="24"/>
          <w:szCs w:val="24"/>
        </w:rPr>
        <w:t xml:space="preserve">  </w:t>
      </w:r>
      <w:r>
        <w:rPr>
          <w:rFonts w:ascii="微软雅黑" w:hAnsi="微软雅黑" w:eastAsia="微软雅黑" w:cs="微软雅黑"/>
          <w:spacing w:val="-1"/>
          <w:sz w:val="24"/>
          <w:szCs w:val="24"/>
        </w:rPr>
        <w:t>交纳磋商保证金可采用的形式：政府采购法律法规接受的支票、汇票、本票、</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网上银行支付或者金融机构、担保机构出具的保函等非现金形式。</w:t>
      </w:r>
    </w:p>
    <w:p w14:paraId="3206BC37">
      <w:pPr>
        <w:pStyle w:val="24"/>
        <w:keepNext w:val="0"/>
        <w:keepLines w:val="0"/>
        <w:pageBreakBefore w:val="0"/>
        <w:widowControl/>
        <w:kinsoku w:val="0"/>
        <w:wordWrap/>
        <w:overflowPunct/>
        <w:topLinePunct w:val="0"/>
        <w:autoSpaceDE w:val="0"/>
        <w:autoSpaceDN w:val="0"/>
        <w:bidi w:val="0"/>
        <w:adjustRightInd w:val="0"/>
        <w:snapToGrid w:val="0"/>
        <w:spacing w:before="177" w:line="305" w:lineRule="auto"/>
        <w:ind w:left="403" w:leftChars="192" w:firstLine="373" w:firstLineChars="153"/>
        <w:textAlignment w:val="baseline"/>
        <w:rPr>
          <w:rFonts w:ascii="微软雅黑" w:hAnsi="微软雅黑" w:eastAsia="微软雅黑" w:cs="微软雅黑"/>
          <w:sz w:val="24"/>
          <w:szCs w:val="24"/>
        </w:rPr>
      </w:pPr>
      <w:r>
        <w:rPr>
          <w:spacing w:val="2"/>
          <w:sz w:val="24"/>
          <w:szCs w:val="24"/>
        </w:rPr>
        <w:t>11.3</w:t>
      </w:r>
      <w:r>
        <w:rPr>
          <w:spacing w:val="30"/>
          <w:w w:val="101"/>
          <w:sz w:val="24"/>
          <w:szCs w:val="24"/>
        </w:rPr>
        <w:t xml:space="preserve">  </w:t>
      </w:r>
      <w:r>
        <w:rPr>
          <w:rFonts w:ascii="微软雅黑" w:hAnsi="微软雅黑" w:eastAsia="微软雅黑" w:cs="微软雅黑"/>
          <w:spacing w:val="2"/>
          <w:sz w:val="24"/>
          <w:szCs w:val="24"/>
        </w:rPr>
        <w:t>磋商保证金到账（保函提交）截止时间同首次响应文件提交截止时间</w:t>
      </w:r>
      <w:r>
        <w:rPr>
          <w:rFonts w:ascii="微软雅黑" w:hAnsi="微软雅黑" w:eastAsia="微软雅黑" w:cs="微软雅黑"/>
          <w:spacing w:val="-41"/>
          <w:sz w:val="24"/>
          <w:szCs w:val="24"/>
        </w:rPr>
        <w:t xml:space="preserve"> </w:t>
      </w:r>
      <w:r>
        <w:rPr>
          <w:rFonts w:ascii="微软雅黑" w:hAnsi="微软雅黑" w:eastAsia="微软雅黑" w:cs="微软雅黑"/>
          <w:spacing w:val="2"/>
          <w:sz w:val="24"/>
          <w:szCs w:val="24"/>
        </w:rPr>
        <w:t>。以支</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票</w:t>
      </w:r>
      <w:r>
        <w:rPr>
          <w:rFonts w:ascii="微软雅黑" w:hAnsi="微软雅黑" w:eastAsia="微软雅黑" w:cs="微软雅黑"/>
          <w:spacing w:val="-25"/>
          <w:sz w:val="24"/>
          <w:szCs w:val="24"/>
        </w:rPr>
        <w:t xml:space="preserve"> </w:t>
      </w:r>
      <w:r>
        <w:rPr>
          <w:rFonts w:ascii="微软雅黑" w:hAnsi="微软雅黑" w:eastAsia="微软雅黑" w:cs="微软雅黑"/>
          <w:spacing w:val="-1"/>
          <w:sz w:val="24"/>
          <w:szCs w:val="24"/>
        </w:rPr>
        <w:t>、汇票</w:t>
      </w:r>
      <w:r>
        <w:rPr>
          <w:rFonts w:ascii="微软雅黑" w:hAnsi="微软雅黑" w:eastAsia="微软雅黑" w:cs="微软雅黑"/>
          <w:spacing w:val="-42"/>
          <w:sz w:val="24"/>
          <w:szCs w:val="24"/>
        </w:rPr>
        <w:t xml:space="preserve"> </w:t>
      </w:r>
      <w:r>
        <w:rPr>
          <w:rFonts w:ascii="微软雅黑" w:hAnsi="微软雅黑" w:eastAsia="微软雅黑" w:cs="微软雅黑"/>
          <w:spacing w:val="-1"/>
          <w:sz w:val="24"/>
          <w:szCs w:val="24"/>
        </w:rPr>
        <w:t>、本票</w:t>
      </w:r>
      <w:r>
        <w:rPr>
          <w:rFonts w:ascii="微软雅黑" w:hAnsi="微软雅黑" w:eastAsia="微软雅黑" w:cs="微软雅黑"/>
          <w:spacing w:val="-43"/>
          <w:sz w:val="24"/>
          <w:szCs w:val="24"/>
        </w:rPr>
        <w:t xml:space="preserve"> </w:t>
      </w:r>
      <w:r>
        <w:rPr>
          <w:rFonts w:ascii="微软雅黑" w:hAnsi="微软雅黑" w:eastAsia="微软雅黑" w:cs="微软雅黑"/>
          <w:spacing w:val="-1"/>
          <w:sz w:val="24"/>
          <w:szCs w:val="24"/>
        </w:rPr>
        <w:t>、网上银行支付等形式提交磋商保证金的，应在首次响应文</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件提交截止时间前到账</w:t>
      </w:r>
      <w:r>
        <w:rPr>
          <w:rFonts w:ascii="微软雅黑" w:hAnsi="微软雅黑" w:eastAsia="微软雅黑" w:cs="微软雅黑"/>
          <w:spacing w:val="-20"/>
          <w:sz w:val="24"/>
          <w:szCs w:val="24"/>
        </w:rPr>
        <w:t xml:space="preserve"> </w:t>
      </w:r>
      <w:r>
        <w:rPr>
          <w:rFonts w:ascii="微软雅黑" w:hAnsi="微软雅黑" w:eastAsia="微软雅黑" w:cs="微软雅黑"/>
          <w:spacing w:val="-1"/>
          <w:sz w:val="24"/>
          <w:szCs w:val="24"/>
        </w:rPr>
        <w:t>；</w:t>
      </w:r>
      <w:r>
        <w:rPr>
          <w:rFonts w:ascii="微软雅黑" w:hAnsi="微软雅黑" w:eastAsia="微软雅黑" w:cs="微软雅黑"/>
          <w:spacing w:val="-50"/>
          <w:sz w:val="24"/>
          <w:szCs w:val="24"/>
        </w:rPr>
        <w:t xml:space="preserve"> </w:t>
      </w:r>
      <w:r>
        <w:rPr>
          <w:rFonts w:ascii="微软雅黑" w:hAnsi="微软雅黑" w:eastAsia="微软雅黑" w:cs="微软雅黑"/>
          <w:spacing w:val="-1"/>
          <w:sz w:val="24"/>
          <w:szCs w:val="24"/>
        </w:rPr>
        <w:t>以金融机构</w:t>
      </w:r>
      <w:r>
        <w:rPr>
          <w:rFonts w:ascii="微软雅黑" w:hAnsi="微软雅黑" w:eastAsia="微软雅黑" w:cs="微软雅黑"/>
          <w:spacing w:val="-42"/>
          <w:sz w:val="24"/>
          <w:szCs w:val="24"/>
        </w:rPr>
        <w:t xml:space="preserve"> </w:t>
      </w:r>
      <w:r>
        <w:rPr>
          <w:rFonts w:ascii="微软雅黑" w:hAnsi="微软雅黑" w:eastAsia="微软雅黑" w:cs="微软雅黑"/>
          <w:spacing w:val="-1"/>
          <w:sz w:val="24"/>
          <w:szCs w:val="24"/>
        </w:rPr>
        <w:t>、担保机构出具的纸质保函等形式提交</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磋商保证金的，应在首次响应文件提交截止时间前将原件提交至采购代理机</w:t>
      </w:r>
      <w:r>
        <w:rPr>
          <w:rFonts w:ascii="微软雅黑" w:hAnsi="微软雅黑" w:eastAsia="微软雅黑" w:cs="微软雅黑"/>
          <w:spacing w:val="4"/>
          <w:sz w:val="24"/>
          <w:szCs w:val="24"/>
        </w:rPr>
        <w:t xml:space="preserve"> </w:t>
      </w:r>
      <w:r>
        <w:rPr>
          <w:rFonts w:ascii="微软雅黑" w:hAnsi="微软雅黑" w:eastAsia="微软雅黑" w:cs="微软雅黑"/>
          <w:sz w:val="24"/>
          <w:szCs w:val="24"/>
        </w:rPr>
        <w:t>构</w:t>
      </w:r>
      <w:r>
        <w:rPr>
          <w:rFonts w:ascii="微软雅黑" w:hAnsi="微软雅黑" w:eastAsia="微软雅黑" w:cs="微软雅黑"/>
          <w:spacing w:val="-22"/>
          <w:sz w:val="24"/>
          <w:szCs w:val="24"/>
        </w:rPr>
        <w:t xml:space="preserve"> </w:t>
      </w:r>
      <w:r>
        <w:rPr>
          <w:rFonts w:ascii="微软雅黑" w:hAnsi="微软雅黑" w:eastAsia="微软雅黑" w:cs="微软雅黑"/>
          <w:sz w:val="24"/>
          <w:szCs w:val="24"/>
        </w:rPr>
        <w:t>；</w:t>
      </w:r>
      <w:r>
        <w:rPr>
          <w:rFonts w:ascii="微软雅黑" w:hAnsi="微软雅黑" w:eastAsia="微软雅黑" w:cs="微软雅黑"/>
          <w:spacing w:val="-50"/>
          <w:sz w:val="24"/>
          <w:szCs w:val="24"/>
        </w:rPr>
        <w:t xml:space="preserve"> </w:t>
      </w:r>
      <w:r>
        <w:rPr>
          <w:rFonts w:ascii="微软雅黑" w:hAnsi="微软雅黑" w:eastAsia="微软雅黑" w:cs="微软雅黑"/>
          <w:sz w:val="24"/>
          <w:szCs w:val="24"/>
        </w:rPr>
        <w:t xml:space="preserve">以电子保函形式提交磋商保证金的，应在首次响应文件提交截止时间前 </w:t>
      </w:r>
      <w:r>
        <w:rPr>
          <w:rFonts w:ascii="微软雅黑" w:hAnsi="微软雅黑" w:eastAsia="微软雅黑" w:cs="微软雅黑"/>
          <w:spacing w:val="1"/>
          <w:sz w:val="24"/>
          <w:szCs w:val="24"/>
        </w:rPr>
        <w:t>通过北京市政府采购电子交易平台完成电子保</w:t>
      </w:r>
    </w:p>
    <w:p w14:paraId="175537FA">
      <w:pPr>
        <w:keepNext w:val="0"/>
        <w:keepLines w:val="0"/>
        <w:pageBreakBefore w:val="0"/>
        <w:widowControl/>
        <w:kinsoku w:val="0"/>
        <w:wordWrap/>
        <w:overflowPunct/>
        <w:topLinePunct w:val="0"/>
        <w:autoSpaceDE w:val="0"/>
        <w:autoSpaceDN w:val="0"/>
        <w:bidi w:val="0"/>
        <w:adjustRightInd w:val="0"/>
        <w:snapToGrid w:val="0"/>
        <w:spacing w:before="177" w:line="305" w:lineRule="auto"/>
        <w:ind w:left="403" w:leftChars="192" w:firstLine="367" w:firstLineChars="153"/>
        <w:textAlignment w:val="baseline"/>
        <w:rPr>
          <w:rFonts w:ascii="微软雅黑" w:hAnsi="微软雅黑" w:eastAsia="微软雅黑" w:cs="微软雅黑"/>
          <w:sz w:val="24"/>
          <w:szCs w:val="24"/>
        </w:rPr>
        <w:sectPr>
          <w:headerReference r:id="rId14" w:type="default"/>
          <w:footerReference r:id="rId15" w:type="default"/>
          <w:pgSz w:w="11907" w:h="16840"/>
          <w:pgMar w:top="1183" w:right="1020" w:bottom="1057" w:left="1701" w:header="841" w:footer="886" w:gutter="0"/>
          <w:pgNumType w:fmt="decimal"/>
          <w:cols w:space="720" w:num="1"/>
        </w:sectPr>
      </w:pPr>
    </w:p>
    <w:p w14:paraId="592F13FA">
      <w:pPr>
        <w:pStyle w:val="24"/>
        <w:spacing w:before="178" w:line="270" w:lineRule="auto"/>
        <w:ind w:left="1082" w:right="91" w:hanging="700"/>
        <w:rPr>
          <w:rFonts w:ascii="微软雅黑" w:hAnsi="微软雅黑" w:eastAsia="微软雅黑" w:cs="微软雅黑"/>
          <w:sz w:val="24"/>
          <w:szCs w:val="24"/>
        </w:rPr>
      </w:pPr>
      <w:r>
        <w:rPr>
          <w:spacing w:val="1"/>
          <w:sz w:val="24"/>
          <w:szCs w:val="24"/>
        </w:rPr>
        <w:t>11.4</w:t>
      </w:r>
      <w:r>
        <w:rPr>
          <w:spacing w:val="28"/>
          <w:sz w:val="24"/>
          <w:szCs w:val="24"/>
        </w:rPr>
        <w:t xml:space="preserve">  </w:t>
      </w:r>
      <w:r>
        <w:rPr>
          <w:rFonts w:ascii="微软雅黑" w:hAnsi="微软雅黑" w:eastAsia="微软雅黑" w:cs="微软雅黑"/>
          <w:spacing w:val="1"/>
          <w:sz w:val="24"/>
          <w:szCs w:val="24"/>
        </w:rPr>
        <w:t>供应商除需在响应文件中提供“磋商保证金</w:t>
      </w:r>
      <w:r>
        <w:rPr>
          <w:rFonts w:ascii="微软雅黑" w:hAnsi="微软雅黑" w:eastAsia="微软雅黑" w:cs="微软雅黑"/>
          <w:sz w:val="24"/>
          <w:szCs w:val="24"/>
        </w:rPr>
        <w:t>凭证</w:t>
      </w:r>
      <w:r>
        <w:rPr>
          <w:sz w:val="24"/>
          <w:szCs w:val="24"/>
        </w:rPr>
        <w:t>/</w:t>
      </w:r>
      <w:r>
        <w:rPr>
          <w:rFonts w:ascii="微软雅黑" w:hAnsi="微软雅黑" w:eastAsia="微软雅黑" w:cs="微软雅黑"/>
          <w:sz w:val="24"/>
          <w:szCs w:val="24"/>
        </w:rPr>
        <w:t>交款单据电子件</w:t>
      </w:r>
      <w:r>
        <w:rPr>
          <w:rFonts w:ascii="微软雅黑" w:hAnsi="微软雅黑" w:eastAsia="微软雅黑" w:cs="微软雅黑"/>
          <w:spacing w:val="-48"/>
          <w:sz w:val="24"/>
          <w:szCs w:val="24"/>
        </w:rPr>
        <w:t xml:space="preserve"> </w:t>
      </w:r>
      <w:r>
        <w:rPr>
          <w:rFonts w:ascii="微软雅黑" w:hAnsi="微软雅黑" w:eastAsia="微软雅黑" w:cs="微软雅黑"/>
          <w:sz w:val="24"/>
          <w:szCs w:val="24"/>
        </w:rPr>
        <w:t>”，还需在 首次响应文件提交截止时间前，通过电子交易平台上传“磋商保证金凭证</w:t>
      </w:r>
      <w:r>
        <w:rPr>
          <w:sz w:val="24"/>
          <w:szCs w:val="24"/>
        </w:rPr>
        <w:t>/</w:t>
      </w:r>
      <w:r>
        <w:rPr>
          <w:rFonts w:ascii="微软雅黑" w:hAnsi="微软雅黑" w:eastAsia="微软雅黑" w:cs="微软雅黑"/>
          <w:sz w:val="24"/>
          <w:szCs w:val="24"/>
        </w:rPr>
        <w:t>交</w:t>
      </w:r>
      <w:r>
        <w:rPr>
          <w:rFonts w:ascii="微软雅黑" w:hAnsi="微软雅黑" w:eastAsia="微软雅黑" w:cs="微软雅黑"/>
          <w:spacing w:val="2"/>
          <w:sz w:val="24"/>
          <w:szCs w:val="24"/>
        </w:rPr>
        <w:t xml:space="preserve"> </w:t>
      </w:r>
      <w:r>
        <w:rPr>
          <w:rFonts w:ascii="微软雅黑" w:hAnsi="微软雅黑" w:eastAsia="微软雅黑" w:cs="微软雅黑"/>
          <w:spacing w:val="-4"/>
          <w:sz w:val="24"/>
          <w:szCs w:val="24"/>
        </w:rPr>
        <w:t>款单据电子件</w:t>
      </w:r>
      <w:r>
        <w:rPr>
          <w:rFonts w:ascii="微软雅黑" w:hAnsi="微软雅黑" w:eastAsia="微软雅黑" w:cs="微软雅黑"/>
          <w:spacing w:val="-47"/>
          <w:sz w:val="24"/>
          <w:szCs w:val="24"/>
        </w:rPr>
        <w:t xml:space="preserve"> </w:t>
      </w:r>
      <w:r>
        <w:rPr>
          <w:rFonts w:ascii="微软雅黑" w:hAnsi="微软雅黑" w:eastAsia="微软雅黑" w:cs="微软雅黑"/>
          <w:spacing w:val="-4"/>
          <w:sz w:val="24"/>
          <w:szCs w:val="24"/>
        </w:rPr>
        <w:t>”。</w:t>
      </w:r>
    </w:p>
    <w:p w14:paraId="50784FA5">
      <w:pPr>
        <w:pStyle w:val="24"/>
        <w:spacing w:before="176" w:line="200" w:lineRule="auto"/>
        <w:ind w:left="382"/>
        <w:rPr>
          <w:rFonts w:ascii="微软雅黑" w:hAnsi="微软雅黑" w:eastAsia="微软雅黑" w:cs="微软雅黑"/>
          <w:sz w:val="24"/>
          <w:szCs w:val="24"/>
        </w:rPr>
      </w:pPr>
      <w:r>
        <w:rPr>
          <w:spacing w:val="1"/>
          <w:sz w:val="24"/>
          <w:szCs w:val="24"/>
        </w:rPr>
        <w:t>11.5</w:t>
      </w:r>
      <w:r>
        <w:rPr>
          <w:spacing w:val="36"/>
          <w:sz w:val="24"/>
          <w:szCs w:val="24"/>
        </w:rPr>
        <w:t xml:space="preserve">  </w:t>
      </w:r>
      <w:r>
        <w:rPr>
          <w:rFonts w:ascii="微软雅黑" w:hAnsi="微软雅黑" w:eastAsia="微软雅黑" w:cs="微软雅黑"/>
          <w:spacing w:val="1"/>
          <w:sz w:val="24"/>
          <w:szCs w:val="24"/>
        </w:rPr>
        <w:t>磋商保证金有效期同响应有效期。</w:t>
      </w:r>
    </w:p>
    <w:p w14:paraId="19416810">
      <w:pPr>
        <w:pStyle w:val="24"/>
        <w:spacing w:before="180" w:line="252" w:lineRule="auto"/>
        <w:ind w:left="1079" w:right="141" w:hanging="697"/>
        <w:rPr>
          <w:rFonts w:ascii="微软雅黑" w:hAnsi="微软雅黑" w:eastAsia="微软雅黑" w:cs="微软雅黑"/>
          <w:sz w:val="24"/>
          <w:szCs w:val="24"/>
        </w:rPr>
      </w:pPr>
      <w:r>
        <w:rPr>
          <w:sz w:val="24"/>
          <w:szCs w:val="24"/>
        </w:rPr>
        <w:t>11.6</w:t>
      </w:r>
      <w:r>
        <w:rPr>
          <w:spacing w:val="37"/>
          <w:sz w:val="24"/>
          <w:szCs w:val="24"/>
        </w:rPr>
        <w:t xml:space="preserve">  </w:t>
      </w:r>
      <w:r>
        <w:rPr>
          <w:rFonts w:ascii="微软雅黑" w:hAnsi="微软雅黑" w:eastAsia="微软雅黑" w:cs="微软雅黑"/>
          <w:sz w:val="24"/>
          <w:szCs w:val="24"/>
        </w:rPr>
        <w:t>供应商为联合体的</w:t>
      </w:r>
      <w:r>
        <w:rPr>
          <w:rFonts w:ascii="微软雅黑" w:hAnsi="微软雅黑" w:eastAsia="微软雅黑" w:cs="微软雅黑"/>
          <w:spacing w:val="-27"/>
          <w:sz w:val="24"/>
          <w:szCs w:val="24"/>
        </w:rPr>
        <w:t xml:space="preserve"> </w:t>
      </w:r>
      <w:r>
        <w:rPr>
          <w:rFonts w:ascii="微软雅黑" w:hAnsi="微软雅黑" w:eastAsia="微软雅黑" w:cs="微软雅黑"/>
          <w:sz w:val="24"/>
          <w:szCs w:val="24"/>
        </w:rPr>
        <w:t xml:space="preserve">，可以由联合体中的一方或者多方共同交纳磋商保证金， </w:t>
      </w:r>
      <w:r>
        <w:rPr>
          <w:rFonts w:ascii="微软雅黑" w:hAnsi="微软雅黑" w:eastAsia="微软雅黑" w:cs="微软雅黑"/>
          <w:spacing w:val="-1"/>
          <w:sz w:val="24"/>
          <w:szCs w:val="24"/>
        </w:rPr>
        <w:t>其交纳的保证金对联合体各方均具有约束力。</w:t>
      </w:r>
    </w:p>
    <w:p w14:paraId="4224B133">
      <w:pPr>
        <w:pStyle w:val="24"/>
        <w:spacing w:before="175" w:line="270" w:lineRule="auto"/>
        <w:ind w:left="1081" w:right="94" w:hanging="699"/>
        <w:rPr>
          <w:rFonts w:ascii="微软雅黑" w:hAnsi="微软雅黑" w:eastAsia="微软雅黑" w:cs="微软雅黑"/>
          <w:sz w:val="24"/>
          <w:szCs w:val="24"/>
        </w:rPr>
      </w:pPr>
      <w:r>
        <w:rPr>
          <w:sz w:val="24"/>
          <w:szCs w:val="24"/>
        </w:rPr>
        <w:t>11.7</w:t>
      </w:r>
      <w:r>
        <w:rPr>
          <w:spacing w:val="33"/>
          <w:sz w:val="24"/>
          <w:szCs w:val="24"/>
        </w:rPr>
        <w:t xml:space="preserve">  </w:t>
      </w:r>
      <w:r>
        <w:rPr>
          <w:rFonts w:ascii="微软雅黑" w:hAnsi="微软雅黑" w:eastAsia="微软雅黑" w:cs="微软雅黑"/>
          <w:sz w:val="24"/>
          <w:szCs w:val="24"/>
        </w:rPr>
        <w:t>采购人</w:t>
      </w:r>
      <w:r>
        <w:rPr>
          <w:rFonts w:ascii="微软雅黑" w:hAnsi="微软雅黑" w:eastAsia="微软雅黑" w:cs="微软雅黑"/>
          <w:spacing w:val="-42"/>
          <w:sz w:val="24"/>
          <w:szCs w:val="24"/>
        </w:rPr>
        <w:t xml:space="preserve"> </w:t>
      </w:r>
      <w:r>
        <w:rPr>
          <w:rFonts w:ascii="微软雅黑" w:hAnsi="微软雅黑" w:eastAsia="微软雅黑" w:cs="微软雅黑"/>
          <w:sz w:val="24"/>
          <w:szCs w:val="24"/>
        </w:rPr>
        <w:t>、采购代理机构将及时退还供应商的保证金</w:t>
      </w:r>
      <w:r>
        <w:rPr>
          <w:rFonts w:ascii="微软雅黑" w:hAnsi="微软雅黑" w:eastAsia="微软雅黑" w:cs="微软雅黑"/>
          <w:spacing w:val="-29"/>
          <w:sz w:val="24"/>
          <w:szCs w:val="24"/>
        </w:rPr>
        <w:t xml:space="preserve"> </w:t>
      </w:r>
      <w:r>
        <w:rPr>
          <w:rFonts w:ascii="微软雅黑" w:hAnsi="微软雅黑" w:eastAsia="微软雅黑" w:cs="微软雅黑"/>
          <w:sz w:val="24"/>
          <w:szCs w:val="24"/>
        </w:rPr>
        <w:t>，采用银行保函</w:t>
      </w:r>
      <w:r>
        <w:rPr>
          <w:rFonts w:ascii="微软雅黑" w:hAnsi="微软雅黑" w:eastAsia="微软雅黑" w:cs="微软雅黑"/>
          <w:spacing w:val="-42"/>
          <w:sz w:val="24"/>
          <w:szCs w:val="24"/>
        </w:rPr>
        <w:t xml:space="preserve"> </w:t>
      </w:r>
      <w:r>
        <w:rPr>
          <w:rFonts w:ascii="微软雅黑" w:hAnsi="微软雅黑" w:eastAsia="微软雅黑" w:cs="微软雅黑"/>
          <w:sz w:val="24"/>
          <w:szCs w:val="24"/>
        </w:rPr>
        <w:t>、担保机 构担保函等形式递交的保证金</w:t>
      </w:r>
      <w:r>
        <w:rPr>
          <w:rFonts w:ascii="微软雅黑" w:hAnsi="微软雅黑" w:eastAsia="微软雅黑" w:cs="微软雅黑"/>
          <w:spacing w:val="-26"/>
          <w:sz w:val="24"/>
          <w:szCs w:val="24"/>
        </w:rPr>
        <w:t xml:space="preserve"> </w:t>
      </w:r>
      <w:r>
        <w:rPr>
          <w:rFonts w:ascii="微软雅黑" w:hAnsi="微软雅黑" w:eastAsia="微软雅黑" w:cs="微软雅黑"/>
          <w:sz w:val="24"/>
          <w:szCs w:val="24"/>
        </w:rPr>
        <w:t>，经供应商同意后采购人</w:t>
      </w:r>
      <w:r>
        <w:rPr>
          <w:rFonts w:ascii="微软雅黑" w:hAnsi="微软雅黑" w:eastAsia="微软雅黑" w:cs="微软雅黑"/>
          <w:spacing w:val="-43"/>
          <w:sz w:val="24"/>
          <w:szCs w:val="24"/>
        </w:rPr>
        <w:t xml:space="preserve"> </w:t>
      </w:r>
      <w:r>
        <w:rPr>
          <w:rFonts w:ascii="微软雅黑" w:hAnsi="微软雅黑" w:eastAsia="微软雅黑" w:cs="微软雅黑"/>
          <w:sz w:val="24"/>
          <w:szCs w:val="24"/>
        </w:rPr>
        <w:t>、采购</w:t>
      </w:r>
      <w:r>
        <w:rPr>
          <w:rFonts w:ascii="微软雅黑" w:hAnsi="微软雅黑" w:eastAsia="微软雅黑" w:cs="微软雅黑"/>
          <w:spacing w:val="-1"/>
          <w:sz w:val="24"/>
          <w:szCs w:val="24"/>
        </w:rPr>
        <w:t>代理机构可以</w:t>
      </w:r>
      <w:r>
        <w:rPr>
          <w:rFonts w:ascii="微软雅黑" w:hAnsi="微软雅黑" w:eastAsia="微软雅黑" w:cs="微软雅黑"/>
          <w:sz w:val="24"/>
          <w:szCs w:val="24"/>
        </w:rPr>
        <w:t xml:space="preserve"> 不再退还，但因供应商自身原因导致无法及</w:t>
      </w:r>
      <w:r>
        <w:rPr>
          <w:rFonts w:ascii="微软雅黑" w:hAnsi="微软雅黑" w:eastAsia="微软雅黑" w:cs="微软雅黑"/>
          <w:spacing w:val="-1"/>
          <w:sz w:val="24"/>
          <w:szCs w:val="24"/>
        </w:rPr>
        <w:t>时退还的除外：</w:t>
      </w:r>
    </w:p>
    <w:p w14:paraId="54248FC5">
      <w:pPr>
        <w:pStyle w:val="24"/>
        <w:spacing w:before="175" w:line="270" w:lineRule="auto"/>
        <w:ind w:left="1983" w:right="91" w:hanging="876"/>
        <w:rPr>
          <w:rFonts w:ascii="微软雅黑" w:hAnsi="微软雅黑" w:eastAsia="微软雅黑" w:cs="微软雅黑"/>
          <w:sz w:val="24"/>
          <w:szCs w:val="24"/>
        </w:rPr>
      </w:pPr>
      <w:r>
        <w:rPr>
          <w:spacing w:val="-1"/>
          <w:sz w:val="24"/>
          <w:szCs w:val="24"/>
        </w:rPr>
        <w:t xml:space="preserve">11.7.1  </w:t>
      </w:r>
      <w:r>
        <w:rPr>
          <w:rFonts w:ascii="微软雅黑" w:hAnsi="微软雅黑" w:eastAsia="微软雅黑" w:cs="微软雅黑"/>
          <w:spacing w:val="-1"/>
          <w:sz w:val="24"/>
          <w:szCs w:val="24"/>
        </w:rPr>
        <w:t>已提交响应文件的供应商，在提交最后报价之前，可以根据磋商情况</w:t>
      </w:r>
      <w:r>
        <w:rPr>
          <w:rFonts w:ascii="微软雅黑" w:hAnsi="微软雅黑" w:eastAsia="微软雅黑" w:cs="微软雅黑"/>
          <w:spacing w:val="1"/>
          <w:sz w:val="24"/>
          <w:szCs w:val="24"/>
        </w:rPr>
        <w:t xml:space="preserve"> </w:t>
      </w:r>
      <w:r>
        <w:rPr>
          <w:rFonts w:ascii="微软雅黑" w:hAnsi="微软雅黑" w:eastAsia="微软雅黑" w:cs="微软雅黑"/>
          <w:spacing w:val="-4"/>
          <w:sz w:val="24"/>
          <w:szCs w:val="24"/>
        </w:rPr>
        <w:t>退出磋商。采购人、采购代理机构将退还退出磋商的供应商的磋商保</w:t>
      </w:r>
      <w:r>
        <w:rPr>
          <w:rFonts w:ascii="微软雅黑" w:hAnsi="微软雅黑" w:eastAsia="微软雅黑" w:cs="微软雅黑"/>
          <w:spacing w:val="8"/>
          <w:sz w:val="24"/>
          <w:szCs w:val="24"/>
        </w:rPr>
        <w:t xml:space="preserve"> </w:t>
      </w:r>
      <w:r>
        <w:rPr>
          <w:rFonts w:ascii="微软雅黑" w:hAnsi="微软雅黑" w:eastAsia="微软雅黑" w:cs="微软雅黑"/>
          <w:spacing w:val="-1"/>
          <w:sz w:val="24"/>
          <w:szCs w:val="24"/>
        </w:rPr>
        <w:t>证金；</w:t>
      </w:r>
    </w:p>
    <w:p w14:paraId="3B848A40">
      <w:pPr>
        <w:pStyle w:val="24"/>
        <w:spacing w:before="176" w:line="253" w:lineRule="auto"/>
        <w:ind w:left="1985" w:right="93" w:hanging="878"/>
        <w:rPr>
          <w:rFonts w:ascii="微软雅黑" w:hAnsi="微软雅黑" w:eastAsia="微软雅黑" w:cs="微软雅黑"/>
          <w:sz w:val="24"/>
          <w:szCs w:val="24"/>
        </w:rPr>
      </w:pPr>
      <w:r>
        <w:rPr>
          <w:spacing w:val="3"/>
          <w:sz w:val="24"/>
          <w:szCs w:val="24"/>
        </w:rPr>
        <w:t xml:space="preserve">11.7.2  </w:t>
      </w:r>
      <w:r>
        <w:rPr>
          <w:rFonts w:ascii="微软雅黑" w:hAnsi="微软雅黑" w:eastAsia="微软雅黑" w:cs="微软雅黑"/>
          <w:spacing w:val="3"/>
          <w:sz w:val="24"/>
          <w:szCs w:val="24"/>
        </w:rPr>
        <w:t>成交供应商的磋商保证金</w:t>
      </w:r>
      <w:r>
        <w:rPr>
          <w:rFonts w:ascii="微软雅黑" w:hAnsi="微软雅黑" w:eastAsia="微软雅黑" w:cs="微软雅黑"/>
          <w:spacing w:val="-18"/>
          <w:sz w:val="24"/>
          <w:szCs w:val="24"/>
        </w:rPr>
        <w:t xml:space="preserve"> </w:t>
      </w:r>
      <w:r>
        <w:rPr>
          <w:rFonts w:ascii="微软雅黑" w:hAnsi="微软雅黑" w:eastAsia="微软雅黑" w:cs="微软雅黑"/>
          <w:spacing w:val="3"/>
          <w:sz w:val="24"/>
          <w:szCs w:val="24"/>
        </w:rPr>
        <w:t xml:space="preserve">，在采购合同签订后 </w:t>
      </w:r>
      <w:r>
        <w:rPr>
          <w:spacing w:val="3"/>
          <w:sz w:val="24"/>
          <w:szCs w:val="24"/>
        </w:rPr>
        <w:t xml:space="preserve">5 </w:t>
      </w:r>
      <w:r>
        <w:rPr>
          <w:rFonts w:ascii="微软雅黑" w:hAnsi="微软雅黑" w:eastAsia="微软雅黑" w:cs="微软雅黑"/>
          <w:spacing w:val="3"/>
          <w:sz w:val="24"/>
          <w:szCs w:val="24"/>
        </w:rPr>
        <w:t>个工作日内退还成</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交供应商；</w:t>
      </w:r>
    </w:p>
    <w:p w14:paraId="70A0558F">
      <w:pPr>
        <w:pStyle w:val="24"/>
        <w:spacing w:before="178" w:line="243" w:lineRule="auto"/>
        <w:ind w:left="1986" w:right="93" w:hanging="879"/>
        <w:rPr>
          <w:rFonts w:ascii="微软雅黑" w:hAnsi="微软雅黑" w:eastAsia="微软雅黑" w:cs="微软雅黑"/>
          <w:sz w:val="24"/>
          <w:szCs w:val="24"/>
        </w:rPr>
      </w:pPr>
      <w:r>
        <w:rPr>
          <w:spacing w:val="3"/>
          <w:sz w:val="24"/>
          <w:szCs w:val="24"/>
        </w:rPr>
        <w:t xml:space="preserve">11.7.3  </w:t>
      </w:r>
      <w:r>
        <w:rPr>
          <w:rFonts w:ascii="微软雅黑" w:hAnsi="微软雅黑" w:eastAsia="微软雅黑" w:cs="微软雅黑"/>
          <w:spacing w:val="3"/>
          <w:sz w:val="24"/>
          <w:szCs w:val="24"/>
        </w:rPr>
        <w:t>未成交供应商的磋商保证金</w:t>
      </w:r>
      <w:r>
        <w:rPr>
          <w:rFonts w:ascii="微软雅黑" w:hAnsi="微软雅黑" w:eastAsia="微软雅黑" w:cs="微软雅黑"/>
          <w:spacing w:val="-18"/>
          <w:sz w:val="24"/>
          <w:szCs w:val="24"/>
        </w:rPr>
        <w:t xml:space="preserve"> </w:t>
      </w:r>
      <w:r>
        <w:rPr>
          <w:rFonts w:ascii="微软雅黑" w:hAnsi="微软雅黑" w:eastAsia="微软雅黑" w:cs="微软雅黑"/>
          <w:spacing w:val="3"/>
          <w:sz w:val="24"/>
          <w:szCs w:val="24"/>
        </w:rPr>
        <w:t xml:space="preserve">，在成交通知书发出后 </w:t>
      </w:r>
      <w:r>
        <w:rPr>
          <w:spacing w:val="3"/>
          <w:sz w:val="24"/>
          <w:szCs w:val="24"/>
        </w:rPr>
        <w:t xml:space="preserve">5 </w:t>
      </w:r>
      <w:r>
        <w:rPr>
          <w:rFonts w:ascii="微软雅黑" w:hAnsi="微软雅黑" w:eastAsia="微软雅黑" w:cs="微软雅黑"/>
          <w:spacing w:val="3"/>
          <w:sz w:val="24"/>
          <w:szCs w:val="24"/>
        </w:rPr>
        <w:t>个工作日内退</w:t>
      </w:r>
      <w:r>
        <w:rPr>
          <w:rFonts w:ascii="微软雅黑" w:hAnsi="微软雅黑" w:eastAsia="微软雅黑" w:cs="微软雅黑"/>
          <w:sz w:val="24"/>
          <w:szCs w:val="24"/>
        </w:rPr>
        <w:t xml:space="preserve"> </w:t>
      </w:r>
      <w:r>
        <w:rPr>
          <w:rFonts w:ascii="微软雅黑" w:hAnsi="微软雅黑" w:eastAsia="微软雅黑" w:cs="微软雅黑"/>
          <w:spacing w:val="-3"/>
          <w:sz w:val="24"/>
          <w:szCs w:val="24"/>
        </w:rPr>
        <w:t>还。</w:t>
      </w:r>
    </w:p>
    <w:p w14:paraId="03893EEA">
      <w:pPr>
        <w:pStyle w:val="24"/>
        <w:spacing w:before="274" w:line="200" w:lineRule="auto"/>
        <w:ind w:left="1107"/>
        <w:rPr>
          <w:rFonts w:ascii="微软雅黑" w:hAnsi="微软雅黑" w:eastAsia="微软雅黑" w:cs="微软雅黑"/>
          <w:sz w:val="24"/>
          <w:szCs w:val="24"/>
        </w:rPr>
      </w:pPr>
      <w:r>
        <w:rPr>
          <w:spacing w:val="1"/>
          <w:sz w:val="24"/>
          <w:szCs w:val="24"/>
        </w:rPr>
        <w:t>11.8</w:t>
      </w:r>
      <w:r>
        <w:rPr>
          <w:spacing w:val="29"/>
          <w:sz w:val="24"/>
          <w:szCs w:val="24"/>
        </w:rPr>
        <w:t xml:space="preserve">  </w:t>
      </w:r>
      <w:r>
        <w:rPr>
          <w:rFonts w:ascii="微软雅黑" w:hAnsi="微软雅黑" w:eastAsia="微软雅黑" w:cs="微软雅黑"/>
          <w:spacing w:val="1"/>
          <w:sz w:val="24"/>
          <w:szCs w:val="24"/>
        </w:rPr>
        <w:t>有下列情形之一的，采购人或采购代理机构不予退还磋商保证金：</w:t>
      </w:r>
      <w:r>
        <w:rPr>
          <w:spacing w:val="2"/>
          <w:sz w:val="24"/>
          <w:szCs w:val="24"/>
        </w:rPr>
        <w:t xml:space="preserve">11.8.1  </w:t>
      </w:r>
      <w:r>
        <w:rPr>
          <w:rFonts w:ascii="微软雅黑" w:hAnsi="微软雅黑" w:eastAsia="微软雅黑" w:cs="微软雅黑"/>
          <w:spacing w:val="2"/>
          <w:sz w:val="24"/>
          <w:szCs w:val="24"/>
        </w:rPr>
        <w:t>供应商在响应文件提交截止时间后撤回响应文件的；</w:t>
      </w:r>
    </w:p>
    <w:p w14:paraId="62729AA1">
      <w:pPr>
        <w:pStyle w:val="24"/>
        <w:spacing w:before="177" w:line="200" w:lineRule="auto"/>
        <w:ind w:left="1107"/>
        <w:rPr>
          <w:rFonts w:ascii="微软雅黑" w:hAnsi="微软雅黑" w:eastAsia="微软雅黑" w:cs="微软雅黑"/>
          <w:sz w:val="24"/>
          <w:szCs w:val="24"/>
        </w:rPr>
      </w:pPr>
      <w:r>
        <w:rPr>
          <w:spacing w:val="3"/>
          <w:sz w:val="24"/>
          <w:szCs w:val="24"/>
        </w:rPr>
        <w:t xml:space="preserve">11.8.2  </w:t>
      </w:r>
      <w:r>
        <w:rPr>
          <w:rFonts w:ascii="微软雅黑" w:hAnsi="微软雅黑" w:eastAsia="微软雅黑" w:cs="微软雅黑"/>
          <w:spacing w:val="3"/>
          <w:sz w:val="24"/>
          <w:szCs w:val="24"/>
        </w:rPr>
        <w:t>供应商在响应文件中提供虚假</w:t>
      </w:r>
      <w:r>
        <w:rPr>
          <w:rFonts w:ascii="微软雅黑" w:hAnsi="微软雅黑" w:eastAsia="微软雅黑" w:cs="微软雅黑"/>
          <w:spacing w:val="2"/>
          <w:sz w:val="24"/>
          <w:szCs w:val="24"/>
        </w:rPr>
        <w:t>材料的；</w:t>
      </w:r>
    </w:p>
    <w:p w14:paraId="463B3F03">
      <w:pPr>
        <w:pStyle w:val="24"/>
        <w:spacing w:before="179" w:line="252" w:lineRule="auto"/>
        <w:ind w:left="1986" w:right="87" w:hanging="879"/>
        <w:rPr>
          <w:rFonts w:ascii="微软雅黑" w:hAnsi="微软雅黑" w:eastAsia="微软雅黑" w:cs="微软雅黑"/>
          <w:sz w:val="24"/>
          <w:szCs w:val="24"/>
        </w:rPr>
      </w:pPr>
      <w:r>
        <w:rPr>
          <w:spacing w:val="-1"/>
          <w:sz w:val="24"/>
          <w:szCs w:val="24"/>
        </w:rPr>
        <w:t xml:space="preserve">11.8.3  </w:t>
      </w:r>
      <w:r>
        <w:rPr>
          <w:rFonts w:ascii="微软雅黑" w:hAnsi="微软雅黑" w:eastAsia="微软雅黑" w:cs="微软雅黑"/>
          <w:spacing w:val="-1"/>
          <w:sz w:val="24"/>
          <w:szCs w:val="24"/>
        </w:rPr>
        <w:t>除因不可抗力或磋商文件认可的情形以外，成交供应商不与采购人签</w:t>
      </w:r>
      <w:r>
        <w:rPr>
          <w:rFonts w:ascii="微软雅黑" w:hAnsi="微软雅黑" w:eastAsia="微软雅黑" w:cs="微软雅黑"/>
          <w:spacing w:val="1"/>
          <w:sz w:val="24"/>
          <w:szCs w:val="24"/>
        </w:rPr>
        <w:t xml:space="preserve"> </w:t>
      </w:r>
      <w:r>
        <w:rPr>
          <w:rFonts w:ascii="微软雅黑" w:hAnsi="微软雅黑" w:eastAsia="微软雅黑" w:cs="微软雅黑"/>
          <w:spacing w:val="-2"/>
          <w:sz w:val="24"/>
          <w:szCs w:val="24"/>
        </w:rPr>
        <w:t>订合同的；</w:t>
      </w:r>
    </w:p>
    <w:p w14:paraId="618FE702">
      <w:pPr>
        <w:pStyle w:val="24"/>
        <w:spacing w:before="177" w:line="200" w:lineRule="auto"/>
        <w:ind w:left="1107"/>
        <w:rPr>
          <w:rFonts w:ascii="微软雅黑" w:hAnsi="微软雅黑" w:eastAsia="微软雅黑" w:cs="微软雅黑"/>
          <w:sz w:val="24"/>
          <w:szCs w:val="24"/>
        </w:rPr>
      </w:pPr>
      <w:r>
        <w:rPr>
          <w:spacing w:val="2"/>
          <w:sz w:val="24"/>
          <w:szCs w:val="24"/>
        </w:rPr>
        <w:t xml:space="preserve">11.8.4  </w:t>
      </w:r>
      <w:r>
        <w:rPr>
          <w:rFonts w:ascii="微软雅黑" w:hAnsi="微软雅黑" w:eastAsia="微软雅黑" w:cs="微软雅黑"/>
          <w:spacing w:val="2"/>
          <w:sz w:val="24"/>
          <w:szCs w:val="24"/>
        </w:rPr>
        <w:t>供应商与采购人、其他供应商或者采购代理机构恶意串通的；</w:t>
      </w:r>
    </w:p>
    <w:p w14:paraId="3B88FD98">
      <w:pPr>
        <w:pStyle w:val="24"/>
        <w:spacing w:before="180" w:line="200" w:lineRule="auto"/>
        <w:ind w:left="1107"/>
        <w:rPr>
          <w:rFonts w:ascii="微软雅黑" w:hAnsi="微软雅黑" w:eastAsia="微软雅黑" w:cs="微软雅黑"/>
          <w:sz w:val="24"/>
          <w:szCs w:val="24"/>
        </w:rPr>
      </w:pPr>
      <w:r>
        <w:rPr>
          <w:spacing w:val="3"/>
          <w:sz w:val="24"/>
          <w:szCs w:val="24"/>
        </w:rPr>
        <w:t>11.8.5</w:t>
      </w:r>
      <w:r>
        <w:rPr>
          <w:spacing w:val="66"/>
          <w:sz w:val="24"/>
          <w:szCs w:val="24"/>
        </w:rPr>
        <w:t xml:space="preserve"> </w:t>
      </w:r>
      <w:r>
        <w:rPr>
          <w:rFonts w:ascii="微软雅黑" w:hAnsi="微软雅黑" w:eastAsia="微软雅黑" w:cs="微软雅黑"/>
          <w:spacing w:val="3"/>
          <w:sz w:val="24"/>
          <w:szCs w:val="24"/>
        </w:rPr>
        <w:t>《供应商须知资料表》规定的其他情形。</w:t>
      </w:r>
    </w:p>
    <w:p w14:paraId="2617C810">
      <w:pPr>
        <w:pStyle w:val="24"/>
        <w:spacing w:before="177" w:line="200" w:lineRule="auto"/>
        <w:ind w:left="26"/>
        <w:outlineLvl w:val="1"/>
        <w:rPr>
          <w:rFonts w:ascii="微软雅黑" w:hAnsi="微软雅黑" w:eastAsia="微软雅黑" w:cs="微软雅黑"/>
          <w:sz w:val="24"/>
          <w:szCs w:val="24"/>
        </w:rPr>
      </w:pPr>
      <w:r>
        <w:rPr>
          <w:spacing w:val="-1"/>
          <w:sz w:val="24"/>
          <w:szCs w:val="24"/>
        </w:rPr>
        <w:t xml:space="preserve">12 </w:t>
      </w:r>
      <w:r>
        <w:rPr>
          <w:rFonts w:ascii="微软雅黑" w:hAnsi="微软雅黑" w:eastAsia="微软雅黑" w:cs="微软雅黑"/>
          <w:spacing w:val="-1"/>
          <w:sz w:val="24"/>
          <w:szCs w:val="24"/>
        </w:rPr>
        <w:t>响应有效期</w:t>
      </w:r>
    </w:p>
    <w:p w14:paraId="15352144">
      <w:pPr>
        <w:pStyle w:val="24"/>
        <w:spacing w:before="180" w:line="200" w:lineRule="auto"/>
        <w:ind w:left="382"/>
        <w:rPr>
          <w:rFonts w:ascii="微软雅黑" w:hAnsi="微软雅黑" w:eastAsia="微软雅黑" w:cs="微软雅黑"/>
          <w:sz w:val="24"/>
          <w:szCs w:val="24"/>
        </w:rPr>
      </w:pPr>
      <w:r>
        <w:rPr>
          <w:spacing w:val="2"/>
          <w:sz w:val="24"/>
          <w:szCs w:val="24"/>
        </w:rPr>
        <w:t xml:space="preserve">12.1   </w:t>
      </w:r>
      <w:r>
        <w:rPr>
          <w:rFonts w:ascii="微软雅黑" w:hAnsi="微软雅黑" w:eastAsia="微软雅黑" w:cs="微软雅黑"/>
          <w:spacing w:val="2"/>
          <w:sz w:val="24"/>
          <w:szCs w:val="24"/>
        </w:rPr>
        <w:t>响应文件应在本竞争性磋商文件《供应商</w:t>
      </w:r>
      <w:r>
        <w:rPr>
          <w:rFonts w:ascii="微软雅黑" w:hAnsi="微软雅黑" w:eastAsia="微软雅黑" w:cs="微软雅黑"/>
          <w:spacing w:val="1"/>
          <w:sz w:val="24"/>
          <w:szCs w:val="24"/>
        </w:rPr>
        <w:t>须知资料表》</w:t>
      </w:r>
      <w:r>
        <w:rPr>
          <w:rFonts w:ascii="微软雅黑" w:hAnsi="微软雅黑" w:eastAsia="微软雅黑" w:cs="微软雅黑"/>
          <w:spacing w:val="-37"/>
          <w:sz w:val="24"/>
          <w:szCs w:val="24"/>
        </w:rPr>
        <w:t xml:space="preserve"> </w:t>
      </w:r>
      <w:r>
        <w:rPr>
          <w:rFonts w:ascii="微软雅黑" w:hAnsi="微软雅黑" w:eastAsia="微软雅黑" w:cs="微软雅黑"/>
          <w:spacing w:val="1"/>
          <w:sz w:val="24"/>
          <w:szCs w:val="24"/>
        </w:rPr>
        <w:t>中规定的响应有效期</w:t>
      </w:r>
    </w:p>
    <w:p w14:paraId="47A26815">
      <w:pPr>
        <w:spacing w:before="178" w:line="200" w:lineRule="auto"/>
        <w:ind w:left="1105"/>
        <w:rPr>
          <w:rFonts w:ascii="微软雅黑" w:hAnsi="微软雅黑" w:eastAsia="微软雅黑" w:cs="微软雅黑"/>
          <w:sz w:val="24"/>
          <w:szCs w:val="24"/>
        </w:rPr>
      </w:pPr>
      <w:r>
        <w:rPr>
          <w:rFonts w:ascii="微软雅黑" w:hAnsi="微软雅黑" w:eastAsia="微软雅黑" w:cs="微软雅黑"/>
          <w:spacing w:val="-2"/>
          <w:sz w:val="24"/>
          <w:szCs w:val="24"/>
        </w:rPr>
        <w:t>内保持有效</w:t>
      </w:r>
      <w:r>
        <w:rPr>
          <w:rFonts w:ascii="微软雅黑" w:hAnsi="微软雅黑" w:eastAsia="微软雅黑" w:cs="微软雅黑"/>
          <w:spacing w:val="-29"/>
          <w:sz w:val="24"/>
          <w:szCs w:val="24"/>
        </w:rPr>
        <w:t xml:space="preserve"> </w:t>
      </w:r>
      <w:r>
        <w:rPr>
          <w:rFonts w:ascii="微软雅黑" w:hAnsi="微软雅黑" w:eastAsia="微软雅黑" w:cs="微软雅黑"/>
          <w:spacing w:val="-2"/>
          <w:sz w:val="24"/>
          <w:szCs w:val="24"/>
        </w:rPr>
        <w:t>，响应有效期少于竞争性磋商文件规定期限的</w:t>
      </w:r>
      <w:r>
        <w:rPr>
          <w:rFonts w:ascii="微软雅黑" w:hAnsi="微软雅黑" w:eastAsia="微软雅黑" w:cs="微软雅黑"/>
          <w:spacing w:val="-3"/>
          <w:sz w:val="24"/>
          <w:szCs w:val="24"/>
        </w:rPr>
        <w:t>，其</w:t>
      </w:r>
      <w:r>
        <w:rPr>
          <w:rFonts w:ascii="微软雅黑" w:hAnsi="微软雅黑" w:eastAsia="微软雅黑" w:cs="微软雅黑"/>
          <w:b/>
          <w:bCs/>
          <w:spacing w:val="-3"/>
          <w:sz w:val="24"/>
          <w:szCs w:val="24"/>
        </w:rPr>
        <w:t>响应无效</w:t>
      </w:r>
      <w:r>
        <w:rPr>
          <w:rFonts w:ascii="微软雅黑" w:hAnsi="微软雅黑" w:eastAsia="微软雅黑" w:cs="微软雅黑"/>
          <w:spacing w:val="-3"/>
          <w:sz w:val="24"/>
          <w:szCs w:val="24"/>
        </w:rPr>
        <w:t>。</w:t>
      </w:r>
    </w:p>
    <w:p w14:paraId="3BC01D20">
      <w:pPr>
        <w:spacing w:line="200" w:lineRule="auto"/>
        <w:rPr>
          <w:rFonts w:ascii="微软雅黑" w:hAnsi="微软雅黑" w:eastAsia="微软雅黑" w:cs="微软雅黑"/>
          <w:sz w:val="24"/>
          <w:szCs w:val="24"/>
        </w:rPr>
        <w:sectPr>
          <w:headerReference r:id="rId16" w:type="default"/>
          <w:footerReference r:id="rId17" w:type="default"/>
          <w:pgSz w:w="11907" w:h="16840"/>
          <w:pgMar w:top="1183" w:right="1041" w:bottom="1060" w:left="1701" w:header="841" w:footer="886" w:gutter="0"/>
          <w:pgNumType w:fmt="decimal"/>
          <w:cols w:space="720" w:num="1"/>
        </w:sectPr>
      </w:pPr>
    </w:p>
    <w:p w14:paraId="3F4AC912">
      <w:pPr>
        <w:pStyle w:val="24"/>
        <w:spacing w:before="177" w:line="201" w:lineRule="auto"/>
        <w:ind w:left="26"/>
        <w:outlineLvl w:val="1"/>
        <w:rPr>
          <w:rFonts w:ascii="微软雅黑" w:hAnsi="微软雅黑" w:eastAsia="微软雅黑" w:cs="微软雅黑"/>
          <w:sz w:val="24"/>
          <w:szCs w:val="24"/>
        </w:rPr>
      </w:pPr>
      <w:r>
        <w:rPr>
          <w:spacing w:val="-1"/>
          <w:sz w:val="24"/>
          <w:szCs w:val="24"/>
        </w:rPr>
        <w:t xml:space="preserve">13 </w:t>
      </w:r>
      <w:r>
        <w:rPr>
          <w:rFonts w:ascii="微软雅黑" w:hAnsi="微软雅黑" w:eastAsia="微软雅黑" w:cs="微软雅黑"/>
          <w:spacing w:val="-1"/>
          <w:sz w:val="24"/>
          <w:szCs w:val="24"/>
        </w:rPr>
        <w:t>响应文件的签署、盖章</w:t>
      </w:r>
    </w:p>
    <w:p w14:paraId="6144C272">
      <w:pPr>
        <w:pStyle w:val="24"/>
        <w:spacing w:before="179" w:line="278" w:lineRule="auto"/>
        <w:ind w:left="1474" w:right="12" w:hanging="881"/>
        <w:rPr>
          <w:rFonts w:ascii="微软雅黑" w:hAnsi="微软雅黑" w:eastAsia="微软雅黑" w:cs="微软雅黑"/>
          <w:sz w:val="24"/>
          <w:szCs w:val="24"/>
        </w:rPr>
      </w:pPr>
      <w:r>
        <w:rPr>
          <w:spacing w:val="3"/>
          <w:sz w:val="24"/>
          <w:szCs w:val="24"/>
        </w:rPr>
        <w:t xml:space="preserve">13.1     </w:t>
      </w:r>
      <w:r>
        <w:rPr>
          <w:rFonts w:ascii="微软雅黑" w:hAnsi="微软雅黑" w:eastAsia="微软雅黑" w:cs="微软雅黑"/>
          <w:spacing w:val="3"/>
          <w:sz w:val="24"/>
          <w:szCs w:val="24"/>
        </w:rPr>
        <w:t>竞争性磋商文件要求签字的内容</w:t>
      </w:r>
      <w:r>
        <w:rPr>
          <w:rFonts w:ascii="微软雅黑" w:hAnsi="微软雅黑" w:eastAsia="微软雅黑" w:cs="微软雅黑"/>
          <w:spacing w:val="2"/>
          <w:sz w:val="24"/>
          <w:szCs w:val="24"/>
        </w:rPr>
        <w:t>（如授权委托书等</w:t>
      </w:r>
      <w:r>
        <w:rPr>
          <w:rFonts w:ascii="微软雅黑" w:hAnsi="微软雅黑" w:eastAsia="微软雅黑" w:cs="微软雅黑"/>
          <w:spacing w:val="-52"/>
          <w:sz w:val="24"/>
          <w:szCs w:val="24"/>
        </w:rPr>
        <w:t>），</w:t>
      </w:r>
      <w:r>
        <w:rPr>
          <w:rFonts w:ascii="微软雅黑" w:hAnsi="微软雅黑" w:eastAsia="微软雅黑" w:cs="微软雅黑"/>
          <w:spacing w:val="2"/>
          <w:sz w:val="24"/>
          <w:szCs w:val="24"/>
        </w:rPr>
        <w:t>可以使用电子签章</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或使用原件的电子件（ 电子件指扫描件</w:t>
      </w:r>
      <w:r>
        <w:rPr>
          <w:rFonts w:ascii="微软雅黑" w:hAnsi="微软雅黑" w:eastAsia="微软雅黑" w:cs="微软雅黑"/>
          <w:spacing w:val="-42"/>
          <w:sz w:val="24"/>
          <w:szCs w:val="24"/>
        </w:rPr>
        <w:t xml:space="preserve"> </w:t>
      </w:r>
      <w:r>
        <w:rPr>
          <w:rFonts w:ascii="微软雅黑" w:hAnsi="微软雅黑" w:eastAsia="微软雅黑" w:cs="微软雅黑"/>
          <w:spacing w:val="-2"/>
          <w:sz w:val="24"/>
          <w:szCs w:val="24"/>
        </w:rPr>
        <w:t>、</w:t>
      </w:r>
      <w:r>
        <w:rPr>
          <w:rFonts w:ascii="微软雅黑" w:hAnsi="微软雅黑" w:eastAsia="微软雅黑" w:cs="微软雅黑"/>
          <w:spacing w:val="-3"/>
          <w:sz w:val="24"/>
          <w:szCs w:val="24"/>
        </w:rPr>
        <w:t>照片等形式电子文件</w:t>
      </w:r>
      <w:r>
        <w:rPr>
          <w:rFonts w:ascii="微软雅黑" w:hAnsi="微软雅黑" w:eastAsia="微软雅黑" w:cs="微软雅黑"/>
          <w:spacing w:val="-55"/>
          <w:sz w:val="24"/>
          <w:szCs w:val="24"/>
        </w:rPr>
        <w:t>）；</w:t>
      </w:r>
      <w:r>
        <w:rPr>
          <w:rFonts w:ascii="微软雅黑" w:hAnsi="微软雅黑" w:eastAsia="微软雅黑" w:cs="微软雅黑"/>
          <w:spacing w:val="-3"/>
          <w:sz w:val="24"/>
          <w:szCs w:val="24"/>
        </w:rPr>
        <w:t>要求第</w:t>
      </w:r>
      <w:r>
        <w:rPr>
          <w:rFonts w:ascii="微软雅黑" w:hAnsi="微软雅黑" w:eastAsia="微软雅黑" w:cs="微软雅黑"/>
          <w:sz w:val="24"/>
          <w:szCs w:val="24"/>
        </w:rPr>
        <w:t xml:space="preserve">  </w:t>
      </w:r>
      <w:r>
        <w:rPr>
          <w:rFonts w:ascii="微软雅黑" w:hAnsi="微软雅黑" w:eastAsia="微软雅黑" w:cs="微软雅黑"/>
          <w:spacing w:val="-3"/>
          <w:sz w:val="24"/>
          <w:szCs w:val="24"/>
        </w:rPr>
        <w:t>三方出具的盖章件原件（如联合协议、分包意向协议、制造商授权书等</w:t>
      </w:r>
      <w:r>
        <w:rPr>
          <w:rFonts w:ascii="微软雅黑" w:hAnsi="微软雅黑" w:eastAsia="微软雅黑" w:cs="微软雅黑"/>
          <w:spacing w:val="-50"/>
          <w:w w:val="88"/>
          <w:sz w:val="24"/>
          <w:szCs w:val="24"/>
        </w:rPr>
        <w:t>），</w:t>
      </w:r>
      <w:r>
        <w:rPr>
          <w:rFonts w:ascii="微软雅黑" w:hAnsi="微软雅黑" w:eastAsia="微软雅黑" w:cs="微软雅黑"/>
          <w:spacing w:val="1"/>
          <w:sz w:val="24"/>
          <w:szCs w:val="24"/>
        </w:rPr>
        <w:t xml:space="preserve"> </w:t>
      </w:r>
      <w:r>
        <w:rPr>
          <w:rFonts w:ascii="微软雅黑" w:hAnsi="微软雅黑" w:eastAsia="微软雅黑" w:cs="微软雅黑"/>
          <w:spacing w:val="-1"/>
          <w:sz w:val="24"/>
          <w:szCs w:val="24"/>
        </w:rPr>
        <w:t>响应文件中应使用原件的电子件。</w:t>
      </w:r>
    </w:p>
    <w:p w14:paraId="7B5E46F0">
      <w:pPr>
        <w:pStyle w:val="24"/>
        <w:spacing w:before="180" w:line="200" w:lineRule="auto"/>
        <w:jc w:val="right"/>
        <w:rPr>
          <w:rFonts w:ascii="微软雅黑" w:hAnsi="微软雅黑" w:eastAsia="微软雅黑" w:cs="微软雅黑"/>
          <w:sz w:val="24"/>
          <w:szCs w:val="24"/>
        </w:rPr>
      </w:pPr>
      <w:r>
        <w:rPr>
          <w:spacing w:val="-1"/>
          <w:sz w:val="24"/>
          <w:szCs w:val="24"/>
        </w:rPr>
        <w:t>13.2</w:t>
      </w:r>
      <w:r>
        <w:rPr>
          <w:spacing w:val="28"/>
          <w:sz w:val="24"/>
          <w:szCs w:val="24"/>
        </w:rPr>
        <w:t xml:space="preserve">  </w:t>
      </w:r>
      <w:r>
        <w:rPr>
          <w:rFonts w:ascii="微软雅黑" w:hAnsi="微软雅黑" w:eastAsia="微软雅黑" w:cs="微软雅黑"/>
          <w:spacing w:val="-1"/>
          <w:sz w:val="24"/>
          <w:szCs w:val="24"/>
        </w:rPr>
        <w:t>竞争性磋商文件要求盖章的内容，一般通过</w:t>
      </w:r>
      <w:r>
        <w:rPr>
          <w:rFonts w:hint="eastAsia" w:ascii="微软雅黑" w:hAnsi="微软雅黑" w:eastAsia="微软雅黑" w:cs="微软雅黑"/>
          <w:spacing w:val="-1"/>
          <w:sz w:val="24"/>
          <w:szCs w:val="24"/>
          <w:lang w:eastAsia="zh-CN"/>
        </w:rPr>
        <w:t>磋商</w:t>
      </w:r>
      <w:r>
        <w:rPr>
          <w:rFonts w:ascii="微软雅黑" w:hAnsi="微软雅黑" w:eastAsia="微软雅黑" w:cs="微软雅黑"/>
          <w:spacing w:val="-1"/>
          <w:sz w:val="24"/>
          <w:szCs w:val="24"/>
        </w:rPr>
        <w:t>文件编制工具加盖电子签</w:t>
      </w:r>
      <w:r>
        <w:rPr>
          <w:rFonts w:ascii="微软雅黑" w:hAnsi="微软雅黑" w:eastAsia="微软雅黑" w:cs="微软雅黑"/>
          <w:spacing w:val="-2"/>
          <w:sz w:val="24"/>
          <w:szCs w:val="24"/>
        </w:rPr>
        <w:t>章。</w:t>
      </w:r>
    </w:p>
    <w:p w14:paraId="68554153">
      <w:pPr>
        <w:pStyle w:val="24"/>
        <w:spacing w:line="425" w:lineRule="auto"/>
      </w:pPr>
    </w:p>
    <w:p w14:paraId="190CDDC8">
      <w:pPr>
        <w:rPr>
          <w:rFonts w:ascii="微软雅黑" w:hAnsi="微软雅黑" w:eastAsia="微软雅黑" w:cs="微软雅黑"/>
          <w:b/>
          <w:bCs/>
          <w:spacing w:val="-6"/>
          <w:sz w:val="28"/>
          <w:szCs w:val="28"/>
        </w:rPr>
      </w:pPr>
      <w:r>
        <w:rPr>
          <w:rFonts w:ascii="微软雅黑" w:hAnsi="微软雅黑" w:eastAsia="微软雅黑" w:cs="微软雅黑"/>
          <w:b/>
          <w:bCs/>
          <w:spacing w:val="-6"/>
          <w:sz w:val="28"/>
          <w:szCs w:val="28"/>
        </w:rPr>
        <w:br w:type="page"/>
      </w:r>
    </w:p>
    <w:p w14:paraId="06D44AE2">
      <w:pPr>
        <w:spacing w:before="121" w:line="201" w:lineRule="auto"/>
        <w:ind w:left="3237"/>
        <w:outlineLvl w:val="1"/>
        <w:rPr>
          <w:rFonts w:ascii="微软雅黑" w:hAnsi="微软雅黑" w:eastAsia="微软雅黑" w:cs="微软雅黑"/>
          <w:sz w:val="28"/>
          <w:szCs w:val="28"/>
        </w:rPr>
      </w:pPr>
      <w:r>
        <w:rPr>
          <w:rFonts w:ascii="微软雅黑" w:hAnsi="微软雅黑" w:eastAsia="微软雅黑" w:cs="微软雅黑"/>
          <w:b/>
          <w:bCs/>
          <w:spacing w:val="-6"/>
          <w:sz w:val="28"/>
          <w:szCs w:val="28"/>
        </w:rPr>
        <w:t>四</w:t>
      </w:r>
      <w:r>
        <w:rPr>
          <w:rFonts w:ascii="微软雅黑" w:hAnsi="微软雅黑" w:eastAsia="微软雅黑" w:cs="微软雅黑"/>
          <w:b/>
          <w:bCs/>
          <w:spacing w:val="4"/>
          <w:sz w:val="28"/>
          <w:szCs w:val="28"/>
        </w:rPr>
        <w:t xml:space="preserve">     </w:t>
      </w:r>
      <w:r>
        <w:rPr>
          <w:rFonts w:ascii="微软雅黑" w:hAnsi="微软雅黑" w:eastAsia="微软雅黑" w:cs="微软雅黑"/>
          <w:b/>
          <w:bCs/>
          <w:spacing w:val="-6"/>
          <w:sz w:val="28"/>
          <w:szCs w:val="28"/>
        </w:rPr>
        <w:t>响应文件的提交</w:t>
      </w:r>
    </w:p>
    <w:p w14:paraId="55908CFA">
      <w:pPr>
        <w:pStyle w:val="24"/>
        <w:spacing w:before="201" w:line="201" w:lineRule="auto"/>
        <w:ind w:left="26"/>
        <w:outlineLvl w:val="1"/>
        <w:rPr>
          <w:rFonts w:ascii="微软雅黑" w:hAnsi="微软雅黑" w:eastAsia="微软雅黑" w:cs="微软雅黑"/>
          <w:sz w:val="24"/>
          <w:szCs w:val="24"/>
        </w:rPr>
      </w:pPr>
      <w:r>
        <w:rPr>
          <w:spacing w:val="-1"/>
          <w:sz w:val="24"/>
          <w:szCs w:val="24"/>
        </w:rPr>
        <w:t xml:space="preserve">14 </w:t>
      </w:r>
      <w:r>
        <w:rPr>
          <w:rFonts w:ascii="微软雅黑" w:hAnsi="微软雅黑" w:eastAsia="微软雅黑" w:cs="微软雅黑"/>
          <w:spacing w:val="-1"/>
          <w:sz w:val="24"/>
          <w:szCs w:val="24"/>
        </w:rPr>
        <w:t>响应文件的提交</w:t>
      </w:r>
    </w:p>
    <w:p w14:paraId="5CDE856A">
      <w:pPr>
        <w:pStyle w:val="24"/>
        <w:spacing w:before="174" w:line="253" w:lineRule="auto"/>
        <w:ind w:left="1082" w:right="90" w:hanging="700"/>
        <w:rPr>
          <w:rFonts w:ascii="微软雅黑" w:hAnsi="微软雅黑" w:eastAsia="微软雅黑" w:cs="微软雅黑"/>
          <w:sz w:val="24"/>
          <w:szCs w:val="24"/>
        </w:rPr>
      </w:pPr>
      <w:r>
        <w:rPr>
          <w:spacing w:val="2"/>
          <w:sz w:val="24"/>
          <w:szCs w:val="24"/>
        </w:rPr>
        <w:t>14.1</w:t>
      </w:r>
      <w:r>
        <w:rPr>
          <w:spacing w:val="30"/>
          <w:w w:val="101"/>
          <w:sz w:val="24"/>
          <w:szCs w:val="24"/>
        </w:rPr>
        <w:t xml:space="preserve">  </w:t>
      </w:r>
      <w:r>
        <w:rPr>
          <w:rFonts w:ascii="微软雅黑" w:hAnsi="微软雅黑" w:eastAsia="微软雅黑" w:cs="微软雅黑"/>
          <w:spacing w:val="2"/>
          <w:sz w:val="24"/>
          <w:szCs w:val="24"/>
        </w:rPr>
        <w:t>本项目使用北京市政府采购电子交易平台</w:t>
      </w:r>
      <w:r>
        <w:rPr>
          <w:rFonts w:ascii="微软雅黑" w:hAnsi="微软雅黑" w:eastAsia="微软雅黑" w:cs="微软雅黑"/>
          <w:spacing w:val="-41"/>
          <w:sz w:val="24"/>
          <w:szCs w:val="24"/>
        </w:rPr>
        <w:t xml:space="preserve"> </w:t>
      </w:r>
      <w:r>
        <w:rPr>
          <w:rFonts w:ascii="微软雅黑" w:hAnsi="微软雅黑" w:eastAsia="微软雅黑" w:cs="微软雅黑"/>
          <w:spacing w:val="2"/>
          <w:sz w:val="24"/>
          <w:szCs w:val="24"/>
        </w:rPr>
        <w:t>。供应商根据竞争性磋商文件及电</w:t>
      </w:r>
      <w:r>
        <w:rPr>
          <w:rFonts w:ascii="微软雅黑" w:hAnsi="微软雅黑" w:eastAsia="微软雅黑" w:cs="微软雅黑"/>
          <w:sz w:val="24"/>
          <w:szCs w:val="24"/>
        </w:rPr>
        <w:t xml:space="preserve"> 子交易平台供应商操作手册要求编制、生成并提</w:t>
      </w:r>
      <w:r>
        <w:rPr>
          <w:rFonts w:ascii="微软雅黑" w:hAnsi="微软雅黑" w:eastAsia="微软雅黑" w:cs="微软雅黑"/>
          <w:spacing w:val="-1"/>
          <w:sz w:val="24"/>
          <w:szCs w:val="24"/>
        </w:rPr>
        <w:t>交电子响应文件。</w:t>
      </w:r>
    </w:p>
    <w:p w14:paraId="52994E5D">
      <w:pPr>
        <w:pStyle w:val="24"/>
        <w:spacing w:before="176" w:line="253" w:lineRule="auto"/>
        <w:ind w:left="1094" w:right="90" w:hanging="712"/>
        <w:rPr>
          <w:rFonts w:ascii="微软雅黑" w:hAnsi="微软雅黑" w:eastAsia="微软雅黑" w:cs="微软雅黑"/>
          <w:sz w:val="24"/>
          <w:szCs w:val="24"/>
        </w:rPr>
      </w:pPr>
      <w:r>
        <w:rPr>
          <w:spacing w:val="3"/>
          <w:sz w:val="24"/>
          <w:szCs w:val="24"/>
        </w:rPr>
        <w:t>14.2</w:t>
      </w:r>
      <w:r>
        <w:rPr>
          <w:spacing w:val="28"/>
          <w:w w:val="101"/>
          <w:sz w:val="24"/>
          <w:szCs w:val="24"/>
        </w:rPr>
        <w:t xml:space="preserve">  </w:t>
      </w:r>
      <w:r>
        <w:rPr>
          <w:rFonts w:ascii="微软雅黑" w:hAnsi="微软雅黑" w:eastAsia="微软雅黑" w:cs="微软雅黑"/>
          <w:spacing w:val="3"/>
          <w:sz w:val="24"/>
          <w:szCs w:val="24"/>
        </w:rPr>
        <w:t>采购人及采购代理机构拒绝接受通过电子交易平台以外任何形式提交的</w:t>
      </w:r>
      <w:r>
        <w:rPr>
          <w:rFonts w:ascii="微软雅黑" w:hAnsi="微软雅黑" w:eastAsia="微软雅黑" w:cs="微软雅黑"/>
          <w:spacing w:val="2"/>
          <w:sz w:val="24"/>
          <w:szCs w:val="24"/>
        </w:rPr>
        <w:t>首次</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响应文件，磋商保证金除外。</w:t>
      </w:r>
    </w:p>
    <w:p w14:paraId="33C5DE03">
      <w:pPr>
        <w:pStyle w:val="24"/>
        <w:spacing w:before="177" w:line="201" w:lineRule="auto"/>
        <w:ind w:left="26"/>
        <w:outlineLvl w:val="1"/>
        <w:rPr>
          <w:rFonts w:ascii="微软雅黑" w:hAnsi="微软雅黑" w:eastAsia="微软雅黑" w:cs="微软雅黑"/>
          <w:sz w:val="24"/>
          <w:szCs w:val="24"/>
        </w:rPr>
      </w:pPr>
      <w:r>
        <w:rPr>
          <w:spacing w:val="-1"/>
          <w:sz w:val="24"/>
          <w:szCs w:val="24"/>
        </w:rPr>
        <w:t xml:space="preserve">15 </w:t>
      </w:r>
      <w:r>
        <w:rPr>
          <w:rFonts w:ascii="微软雅黑" w:hAnsi="微软雅黑" w:eastAsia="微软雅黑" w:cs="微软雅黑"/>
          <w:spacing w:val="-1"/>
          <w:sz w:val="24"/>
          <w:szCs w:val="24"/>
        </w:rPr>
        <w:t>响应文件提交截止时间</w:t>
      </w:r>
    </w:p>
    <w:p w14:paraId="6765A6A0">
      <w:pPr>
        <w:pStyle w:val="24"/>
        <w:spacing w:before="177" w:line="304" w:lineRule="auto"/>
        <w:ind w:left="1083" w:right="90" w:hanging="701"/>
        <w:rPr>
          <w:rFonts w:ascii="微软雅黑" w:hAnsi="微软雅黑" w:eastAsia="微软雅黑" w:cs="微软雅黑"/>
          <w:sz w:val="24"/>
          <w:szCs w:val="24"/>
        </w:rPr>
      </w:pPr>
      <w:r>
        <w:rPr>
          <w:spacing w:val="3"/>
          <w:sz w:val="24"/>
          <w:szCs w:val="24"/>
        </w:rPr>
        <w:t>15.1</w:t>
      </w:r>
      <w:r>
        <w:rPr>
          <w:spacing w:val="28"/>
          <w:sz w:val="24"/>
          <w:szCs w:val="24"/>
        </w:rPr>
        <w:t xml:space="preserve">  </w:t>
      </w:r>
      <w:r>
        <w:rPr>
          <w:rFonts w:ascii="微软雅黑" w:hAnsi="微软雅黑" w:eastAsia="微软雅黑" w:cs="微软雅黑"/>
          <w:spacing w:val="3"/>
          <w:sz w:val="24"/>
          <w:szCs w:val="24"/>
        </w:rPr>
        <w:t>供应商应在竞争性磋商文件要求响应文件提交截止时间前，将电子响应</w:t>
      </w:r>
      <w:r>
        <w:rPr>
          <w:rFonts w:ascii="微软雅黑" w:hAnsi="微软雅黑" w:eastAsia="微软雅黑" w:cs="微软雅黑"/>
          <w:spacing w:val="2"/>
          <w:sz w:val="24"/>
          <w:szCs w:val="24"/>
        </w:rPr>
        <w:t>文件</w:t>
      </w:r>
      <w:r>
        <w:rPr>
          <w:rFonts w:ascii="微软雅黑" w:hAnsi="微软雅黑" w:eastAsia="微软雅黑" w:cs="微软雅黑"/>
          <w:spacing w:val="1"/>
          <w:sz w:val="24"/>
          <w:szCs w:val="24"/>
        </w:rPr>
        <w:t xml:space="preserve"> </w:t>
      </w:r>
      <w:r>
        <w:rPr>
          <w:rFonts w:ascii="微软雅黑" w:hAnsi="微软雅黑" w:eastAsia="微软雅黑" w:cs="微软雅黑"/>
          <w:spacing w:val="-1"/>
          <w:sz w:val="24"/>
          <w:szCs w:val="24"/>
        </w:rPr>
        <w:t>提交至电子交易平台。</w:t>
      </w:r>
    </w:p>
    <w:p w14:paraId="27795A48">
      <w:pPr>
        <w:pStyle w:val="24"/>
        <w:spacing w:before="1" w:line="200" w:lineRule="auto"/>
        <w:ind w:left="26"/>
        <w:outlineLvl w:val="1"/>
        <w:rPr>
          <w:rFonts w:ascii="微软雅黑" w:hAnsi="微软雅黑" w:eastAsia="微软雅黑" w:cs="微软雅黑"/>
          <w:sz w:val="24"/>
          <w:szCs w:val="24"/>
        </w:rPr>
      </w:pPr>
      <w:r>
        <w:rPr>
          <w:spacing w:val="-1"/>
          <w:sz w:val="24"/>
          <w:szCs w:val="24"/>
        </w:rPr>
        <w:t xml:space="preserve">16 </w:t>
      </w:r>
      <w:r>
        <w:rPr>
          <w:rFonts w:ascii="微软雅黑" w:hAnsi="微软雅黑" w:eastAsia="微软雅黑" w:cs="微软雅黑"/>
          <w:spacing w:val="-1"/>
          <w:sz w:val="24"/>
          <w:szCs w:val="24"/>
        </w:rPr>
        <w:t>响应文件的修改与撤回</w:t>
      </w:r>
    </w:p>
    <w:p w14:paraId="7D6B4D78">
      <w:pPr>
        <w:pStyle w:val="24"/>
        <w:spacing w:before="180" w:line="200" w:lineRule="auto"/>
        <w:ind w:left="382"/>
        <w:rPr>
          <w:rFonts w:ascii="微软雅黑" w:hAnsi="微软雅黑" w:eastAsia="微软雅黑" w:cs="微软雅黑"/>
          <w:sz w:val="24"/>
          <w:szCs w:val="24"/>
        </w:rPr>
      </w:pPr>
      <w:r>
        <w:rPr>
          <w:spacing w:val="3"/>
          <w:sz w:val="24"/>
          <w:szCs w:val="24"/>
        </w:rPr>
        <w:t xml:space="preserve">16.1   </w:t>
      </w:r>
      <w:r>
        <w:rPr>
          <w:rFonts w:ascii="微软雅黑" w:hAnsi="微软雅黑" w:eastAsia="微软雅黑" w:cs="微软雅黑"/>
          <w:spacing w:val="3"/>
          <w:sz w:val="24"/>
          <w:szCs w:val="24"/>
        </w:rPr>
        <w:t>响应文件提交截止时间前，</w:t>
      </w:r>
      <w:r>
        <w:rPr>
          <w:rFonts w:ascii="微软雅黑" w:hAnsi="微软雅黑" w:eastAsia="微软雅黑" w:cs="微软雅黑"/>
          <w:spacing w:val="2"/>
          <w:sz w:val="24"/>
          <w:szCs w:val="24"/>
        </w:rPr>
        <w:t>供应商可以通过电子交易平台对所提交的响应文</w:t>
      </w:r>
    </w:p>
    <w:p w14:paraId="12013A92">
      <w:pPr>
        <w:spacing w:before="274" w:line="304" w:lineRule="auto"/>
        <w:ind w:left="1081" w:right="4"/>
        <w:rPr>
          <w:rFonts w:ascii="微软雅黑" w:hAnsi="微软雅黑" w:eastAsia="微软雅黑" w:cs="微软雅黑"/>
          <w:sz w:val="24"/>
          <w:szCs w:val="24"/>
        </w:rPr>
      </w:pPr>
      <w:r>
        <w:rPr>
          <w:rFonts w:ascii="微软雅黑" w:hAnsi="微软雅黑" w:eastAsia="微软雅黑" w:cs="微软雅黑"/>
          <w:spacing w:val="-1"/>
          <w:sz w:val="24"/>
          <w:szCs w:val="24"/>
        </w:rPr>
        <w:t>件进行补充</w:t>
      </w:r>
      <w:r>
        <w:rPr>
          <w:rFonts w:ascii="微软雅黑" w:hAnsi="微软雅黑" w:eastAsia="微软雅黑" w:cs="微软雅黑"/>
          <w:spacing w:val="-27"/>
          <w:sz w:val="24"/>
          <w:szCs w:val="24"/>
        </w:rPr>
        <w:t xml:space="preserve"> </w:t>
      </w:r>
      <w:r>
        <w:rPr>
          <w:rFonts w:ascii="微软雅黑" w:hAnsi="微软雅黑" w:eastAsia="微软雅黑" w:cs="微软雅黑"/>
          <w:spacing w:val="-1"/>
          <w:sz w:val="24"/>
          <w:szCs w:val="24"/>
        </w:rPr>
        <w:t>、修改或者撤回</w:t>
      </w:r>
      <w:r>
        <w:rPr>
          <w:rFonts w:ascii="微软雅黑" w:hAnsi="微软雅黑" w:eastAsia="微软雅黑" w:cs="微软雅黑"/>
          <w:spacing w:val="-41"/>
          <w:sz w:val="24"/>
          <w:szCs w:val="24"/>
        </w:rPr>
        <w:t xml:space="preserve"> </w:t>
      </w:r>
      <w:r>
        <w:rPr>
          <w:rFonts w:ascii="微软雅黑" w:hAnsi="微软雅黑" w:eastAsia="微软雅黑" w:cs="微软雅黑"/>
          <w:spacing w:val="-1"/>
          <w:sz w:val="24"/>
          <w:szCs w:val="24"/>
        </w:rPr>
        <w:t>。磋商保证金的补充</w:t>
      </w:r>
      <w:r>
        <w:rPr>
          <w:rFonts w:ascii="微软雅黑" w:hAnsi="微软雅黑" w:eastAsia="微软雅黑" w:cs="微软雅黑"/>
          <w:spacing w:val="-42"/>
          <w:sz w:val="24"/>
          <w:szCs w:val="24"/>
        </w:rPr>
        <w:t xml:space="preserve"> </w:t>
      </w:r>
      <w:r>
        <w:rPr>
          <w:rFonts w:ascii="微软雅黑" w:hAnsi="微软雅黑" w:eastAsia="微软雅黑" w:cs="微软雅黑"/>
          <w:spacing w:val="-1"/>
          <w:sz w:val="24"/>
          <w:szCs w:val="24"/>
        </w:rPr>
        <w:t>、修改或者撤回无需通过电</w:t>
      </w:r>
      <w:r>
        <w:rPr>
          <w:rFonts w:ascii="微软雅黑" w:hAnsi="微软雅黑" w:eastAsia="微软雅黑" w:cs="微软雅黑"/>
          <w:sz w:val="24"/>
          <w:szCs w:val="24"/>
        </w:rPr>
        <w:t xml:space="preserve"> 子交易平台，但应就其补充、修改或者撤回通知采购人</w:t>
      </w:r>
      <w:r>
        <w:rPr>
          <w:rFonts w:ascii="微软雅黑" w:hAnsi="微软雅黑" w:eastAsia="微软雅黑" w:cs="微软雅黑"/>
          <w:spacing w:val="-1"/>
          <w:sz w:val="24"/>
          <w:szCs w:val="24"/>
        </w:rPr>
        <w:t>或采购代理机构。</w:t>
      </w:r>
    </w:p>
    <w:p w14:paraId="3BAB4064">
      <w:pPr>
        <w:pStyle w:val="24"/>
        <w:spacing w:before="3" w:line="309" w:lineRule="auto"/>
        <w:ind w:left="1083" w:right="35" w:hanging="701"/>
        <w:rPr>
          <w:rFonts w:ascii="微软雅黑" w:hAnsi="微软雅黑" w:eastAsia="微软雅黑" w:cs="微软雅黑"/>
          <w:sz w:val="24"/>
          <w:szCs w:val="24"/>
        </w:rPr>
      </w:pPr>
      <w:r>
        <w:rPr>
          <w:spacing w:val="1"/>
          <w:sz w:val="24"/>
          <w:szCs w:val="24"/>
        </w:rPr>
        <w:t>16.2</w:t>
      </w:r>
      <w:r>
        <w:rPr>
          <w:spacing w:val="36"/>
          <w:sz w:val="24"/>
          <w:szCs w:val="24"/>
        </w:rPr>
        <w:t xml:space="preserve">  </w:t>
      </w:r>
      <w:r>
        <w:rPr>
          <w:rFonts w:ascii="微软雅黑" w:hAnsi="微软雅黑" w:eastAsia="微软雅黑" w:cs="微软雅黑"/>
          <w:spacing w:val="1"/>
          <w:sz w:val="24"/>
          <w:szCs w:val="24"/>
        </w:rPr>
        <w:t>供应商对响应文件的补充</w:t>
      </w:r>
      <w:r>
        <w:rPr>
          <w:rFonts w:ascii="微软雅黑" w:hAnsi="微软雅黑" w:eastAsia="微软雅黑" w:cs="微软雅黑"/>
          <w:spacing w:val="-43"/>
          <w:sz w:val="24"/>
          <w:szCs w:val="24"/>
        </w:rPr>
        <w:t xml:space="preserve"> </w:t>
      </w:r>
      <w:r>
        <w:rPr>
          <w:rFonts w:ascii="微软雅黑" w:hAnsi="微软雅黑" w:eastAsia="微软雅黑" w:cs="微软雅黑"/>
          <w:spacing w:val="1"/>
          <w:sz w:val="24"/>
          <w:szCs w:val="24"/>
        </w:rPr>
        <w:t>、修改的内容应当按照竞争性磋商文件要求签署、</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盖章，作为响应文件的组成部分</w:t>
      </w:r>
      <w:r>
        <w:rPr>
          <w:rFonts w:ascii="微软雅黑" w:hAnsi="微软雅黑" w:eastAsia="微软雅黑" w:cs="微软雅黑"/>
          <w:spacing w:val="-30"/>
          <w:sz w:val="24"/>
          <w:szCs w:val="24"/>
        </w:rPr>
        <w:t xml:space="preserve"> </w:t>
      </w:r>
      <w:r>
        <w:rPr>
          <w:rFonts w:ascii="微软雅黑" w:hAnsi="微软雅黑" w:eastAsia="微软雅黑" w:cs="微软雅黑"/>
          <w:spacing w:val="-1"/>
          <w:sz w:val="24"/>
          <w:szCs w:val="24"/>
        </w:rPr>
        <w:t>。补充</w:t>
      </w:r>
      <w:r>
        <w:rPr>
          <w:rFonts w:ascii="微软雅黑" w:hAnsi="微软雅黑" w:eastAsia="微软雅黑" w:cs="微软雅黑"/>
          <w:spacing w:val="-42"/>
          <w:sz w:val="24"/>
          <w:szCs w:val="24"/>
        </w:rPr>
        <w:t xml:space="preserve"> </w:t>
      </w:r>
      <w:r>
        <w:rPr>
          <w:rFonts w:ascii="微软雅黑" w:hAnsi="微软雅黑" w:eastAsia="微软雅黑" w:cs="微软雅黑"/>
          <w:spacing w:val="-1"/>
          <w:sz w:val="24"/>
          <w:szCs w:val="24"/>
        </w:rPr>
        <w:t>、修改的内容与响应文件不一致的，</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以补充、修改的内容为准。</w:t>
      </w:r>
    </w:p>
    <w:p w14:paraId="146F6F3A">
      <w:pPr>
        <w:spacing w:line="200" w:lineRule="auto"/>
        <w:rPr>
          <w:rFonts w:ascii="微软雅黑" w:hAnsi="微软雅黑" w:eastAsia="微软雅黑" w:cs="微软雅黑"/>
          <w:sz w:val="24"/>
          <w:szCs w:val="24"/>
        </w:rPr>
        <w:sectPr>
          <w:headerReference r:id="rId18" w:type="default"/>
          <w:footerReference r:id="rId19" w:type="default"/>
          <w:pgSz w:w="11907" w:h="16840"/>
          <w:pgMar w:top="1183" w:right="1045" w:bottom="1057" w:left="1701" w:header="841" w:footer="886" w:gutter="0"/>
          <w:pgNumType w:fmt="decimal"/>
          <w:cols w:space="720" w:num="1"/>
        </w:sectPr>
      </w:pPr>
    </w:p>
    <w:p w14:paraId="1829138B">
      <w:pPr>
        <w:pStyle w:val="24"/>
        <w:spacing w:line="272" w:lineRule="auto"/>
      </w:pPr>
    </w:p>
    <w:p w14:paraId="1CD50A5C">
      <w:pPr>
        <w:spacing w:before="120" w:line="202" w:lineRule="auto"/>
        <w:ind w:left="3915"/>
        <w:outlineLvl w:val="1"/>
        <w:rPr>
          <w:rFonts w:ascii="微软雅黑" w:hAnsi="微软雅黑" w:eastAsia="微软雅黑" w:cs="微软雅黑"/>
          <w:sz w:val="28"/>
          <w:szCs w:val="28"/>
        </w:rPr>
      </w:pPr>
      <w:r>
        <w:rPr>
          <w:rFonts w:ascii="微软雅黑" w:hAnsi="微软雅黑" w:eastAsia="微软雅黑" w:cs="微软雅黑"/>
          <w:b/>
          <w:bCs/>
          <w:spacing w:val="-5"/>
          <w:sz w:val="28"/>
          <w:szCs w:val="28"/>
        </w:rPr>
        <w:t>五</w:t>
      </w:r>
      <w:r>
        <w:rPr>
          <w:rFonts w:ascii="微软雅黑" w:hAnsi="微软雅黑" w:eastAsia="微软雅黑" w:cs="微软雅黑"/>
          <w:b/>
          <w:bCs/>
          <w:spacing w:val="1"/>
          <w:sz w:val="28"/>
          <w:szCs w:val="28"/>
        </w:rPr>
        <w:t xml:space="preserve">     </w:t>
      </w:r>
      <w:r>
        <w:rPr>
          <w:rFonts w:ascii="微软雅黑" w:hAnsi="微软雅黑" w:eastAsia="微软雅黑" w:cs="微软雅黑"/>
          <w:b/>
          <w:bCs/>
          <w:spacing w:val="-5"/>
          <w:sz w:val="28"/>
          <w:szCs w:val="28"/>
        </w:rPr>
        <w:t>评审</w:t>
      </w:r>
    </w:p>
    <w:p w14:paraId="5ACC65C9">
      <w:pPr>
        <w:pStyle w:val="24"/>
        <w:spacing w:before="198" w:line="201" w:lineRule="auto"/>
        <w:ind w:left="26"/>
        <w:outlineLvl w:val="1"/>
        <w:rPr>
          <w:rFonts w:ascii="微软雅黑" w:hAnsi="微软雅黑" w:eastAsia="微软雅黑" w:cs="微软雅黑"/>
          <w:sz w:val="24"/>
          <w:szCs w:val="24"/>
        </w:rPr>
      </w:pPr>
      <w:r>
        <w:rPr>
          <w:spacing w:val="-1"/>
          <w:sz w:val="24"/>
          <w:szCs w:val="24"/>
        </w:rPr>
        <w:t xml:space="preserve">17 </w:t>
      </w:r>
      <w:r>
        <w:rPr>
          <w:rFonts w:ascii="微软雅黑" w:hAnsi="微软雅黑" w:eastAsia="微软雅黑" w:cs="微软雅黑"/>
          <w:spacing w:val="-1"/>
          <w:sz w:val="24"/>
          <w:szCs w:val="24"/>
        </w:rPr>
        <w:t>响应文件的解密与开启</w:t>
      </w:r>
    </w:p>
    <w:p w14:paraId="292567AC">
      <w:pPr>
        <w:pStyle w:val="24"/>
        <w:spacing w:before="179" w:line="252" w:lineRule="auto"/>
        <w:ind w:left="1097" w:right="7" w:hanging="715"/>
        <w:rPr>
          <w:rFonts w:ascii="微软雅黑" w:hAnsi="微软雅黑" w:eastAsia="微软雅黑" w:cs="微软雅黑"/>
          <w:sz w:val="24"/>
          <w:szCs w:val="24"/>
        </w:rPr>
      </w:pPr>
      <w:r>
        <w:rPr>
          <w:spacing w:val="2"/>
          <w:sz w:val="24"/>
          <w:szCs w:val="24"/>
        </w:rPr>
        <w:t>17.1</w:t>
      </w:r>
      <w:r>
        <w:rPr>
          <w:spacing w:val="29"/>
          <w:sz w:val="24"/>
          <w:szCs w:val="24"/>
        </w:rPr>
        <w:t xml:space="preserve">  </w:t>
      </w:r>
      <w:r>
        <w:rPr>
          <w:rFonts w:ascii="微软雅黑" w:hAnsi="微软雅黑" w:eastAsia="微软雅黑" w:cs="微软雅黑"/>
          <w:spacing w:val="2"/>
          <w:sz w:val="24"/>
          <w:szCs w:val="24"/>
        </w:rPr>
        <w:t>采购人或采购代理机构将按竞争性磋商文件的规定</w:t>
      </w:r>
      <w:r>
        <w:rPr>
          <w:rFonts w:ascii="微软雅黑" w:hAnsi="微软雅黑" w:eastAsia="微软雅黑" w:cs="微软雅黑"/>
          <w:spacing w:val="-29"/>
          <w:sz w:val="24"/>
          <w:szCs w:val="24"/>
        </w:rPr>
        <w:t xml:space="preserve"> </w:t>
      </w:r>
      <w:r>
        <w:rPr>
          <w:rFonts w:ascii="微软雅黑" w:hAnsi="微软雅黑" w:eastAsia="微软雅黑" w:cs="微软雅黑"/>
          <w:spacing w:val="2"/>
          <w:sz w:val="24"/>
          <w:szCs w:val="24"/>
        </w:rPr>
        <w:t>，在响</w:t>
      </w:r>
      <w:r>
        <w:rPr>
          <w:rFonts w:ascii="微软雅黑" w:hAnsi="微软雅黑" w:eastAsia="微软雅黑" w:cs="微软雅黑"/>
          <w:spacing w:val="1"/>
          <w:sz w:val="24"/>
          <w:szCs w:val="24"/>
        </w:rPr>
        <w:t>应文件提交截止时</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间的同一时间和竞争性磋商文件预先确定的地点开启响应文件。</w:t>
      </w:r>
    </w:p>
    <w:p w14:paraId="23802BA7">
      <w:pPr>
        <w:pStyle w:val="24"/>
        <w:spacing w:before="175" w:line="270" w:lineRule="auto"/>
        <w:ind w:left="1080" w:right="7" w:hanging="698"/>
        <w:rPr>
          <w:rFonts w:ascii="微软雅黑" w:hAnsi="微软雅黑" w:eastAsia="微软雅黑" w:cs="微软雅黑"/>
          <w:sz w:val="24"/>
          <w:szCs w:val="24"/>
        </w:rPr>
      </w:pPr>
      <w:r>
        <w:rPr>
          <w:spacing w:val="2"/>
          <w:sz w:val="24"/>
          <w:szCs w:val="24"/>
        </w:rPr>
        <w:t>17.2</w:t>
      </w:r>
      <w:r>
        <w:rPr>
          <w:spacing w:val="30"/>
          <w:w w:val="101"/>
          <w:sz w:val="24"/>
          <w:szCs w:val="24"/>
        </w:rPr>
        <w:t xml:space="preserve">  </w:t>
      </w:r>
      <w:r>
        <w:rPr>
          <w:rFonts w:ascii="微软雅黑" w:hAnsi="微软雅黑" w:eastAsia="微软雅黑" w:cs="微软雅黑"/>
          <w:spacing w:val="2"/>
          <w:sz w:val="24"/>
          <w:szCs w:val="24"/>
        </w:rPr>
        <w:t>本项目解密使用北京市政府采购电子交易平台</w:t>
      </w:r>
      <w:r>
        <w:rPr>
          <w:rFonts w:ascii="微软雅黑" w:hAnsi="微软雅黑" w:eastAsia="微软雅黑" w:cs="微软雅黑"/>
          <w:spacing w:val="-41"/>
          <w:sz w:val="24"/>
          <w:szCs w:val="24"/>
        </w:rPr>
        <w:t xml:space="preserve"> </w:t>
      </w:r>
      <w:r>
        <w:rPr>
          <w:rFonts w:ascii="微软雅黑" w:hAnsi="微软雅黑" w:eastAsia="微软雅黑" w:cs="微软雅黑"/>
          <w:spacing w:val="2"/>
          <w:sz w:val="24"/>
          <w:szCs w:val="24"/>
        </w:rPr>
        <w:t>。供应商应在《供应商须知资</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料表》规定的时间内对响应文件进行解密，</w:t>
      </w:r>
      <w:r>
        <w:rPr>
          <w:rFonts w:ascii="微软雅黑" w:hAnsi="微软雅黑" w:eastAsia="微软雅黑" w:cs="微软雅黑"/>
          <w:spacing w:val="-36"/>
          <w:sz w:val="24"/>
          <w:szCs w:val="24"/>
        </w:rPr>
        <w:t xml:space="preserve"> </w:t>
      </w:r>
      <w:r>
        <w:rPr>
          <w:rFonts w:ascii="微软雅黑" w:hAnsi="微软雅黑" w:eastAsia="微软雅黑" w:cs="微软雅黑"/>
          <w:spacing w:val="1"/>
          <w:sz w:val="24"/>
          <w:szCs w:val="24"/>
        </w:rPr>
        <w:t>因非系统原因导致的解密失败，</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视为</w:t>
      </w:r>
      <w:r>
        <w:rPr>
          <w:rFonts w:ascii="微软雅黑" w:hAnsi="微软雅黑" w:eastAsia="微软雅黑" w:cs="微软雅黑"/>
          <w:b/>
          <w:bCs/>
          <w:spacing w:val="-1"/>
          <w:sz w:val="24"/>
          <w:szCs w:val="24"/>
        </w:rPr>
        <w:t>无效响应</w:t>
      </w:r>
      <w:r>
        <w:rPr>
          <w:rFonts w:ascii="微软雅黑" w:hAnsi="微软雅黑" w:eastAsia="微软雅黑" w:cs="微软雅黑"/>
          <w:spacing w:val="-1"/>
          <w:sz w:val="24"/>
          <w:szCs w:val="24"/>
        </w:rPr>
        <w:t>。</w:t>
      </w:r>
    </w:p>
    <w:p w14:paraId="51E1F7BE">
      <w:pPr>
        <w:pStyle w:val="24"/>
        <w:spacing w:before="179" w:line="269" w:lineRule="auto"/>
        <w:ind w:left="1078" w:right="7" w:hanging="696"/>
        <w:rPr>
          <w:rFonts w:ascii="微软雅黑" w:hAnsi="微软雅黑" w:eastAsia="微软雅黑" w:cs="微软雅黑"/>
          <w:sz w:val="24"/>
          <w:szCs w:val="24"/>
        </w:rPr>
      </w:pPr>
      <w:r>
        <w:rPr>
          <w:spacing w:val="2"/>
          <w:sz w:val="24"/>
          <w:szCs w:val="24"/>
        </w:rPr>
        <w:t>17.3</w:t>
      </w:r>
      <w:r>
        <w:rPr>
          <w:spacing w:val="28"/>
          <w:sz w:val="24"/>
          <w:szCs w:val="24"/>
        </w:rPr>
        <w:t xml:space="preserve">  </w:t>
      </w:r>
      <w:r>
        <w:rPr>
          <w:rFonts w:ascii="微软雅黑" w:hAnsi="微软雅黑" w:eastAsia="微软雅黑" w:cs="微软雅黑"/>
          <w:spacing w:val="2"/>
          <w:sz w:val="24"/>
          <w:szCs w:val="24"/>
        </w:rPr>
        <w:t>供应商认为采购人员及相关人员与其他供应商有利害关</w:t>
      </w:r>
      <w:r>
        <w:rPr>
          <w:rFonts w:ascii="微软雅黑" w:hAnsi="微软雅黑" w:eastAsia="微软雅黑" w:cs="微软雅黑"/>
          <w:spacing w:val="1"/>
          <w:sz w:val="24"/>
          <w:szCs w:val="24"/>
        </w:rPr>
        <w:t>系的</w:t>
      </w:r>
      <w:r>
        <w:rPr>
          <w:rFonts w:ascii="微软雅黑" w:hAnsi="微软雅黑" w:eastAsia="微软雅黑" w:cs="微软雅黑"/>
          <w:spacing w:val="-26"/>
          <w:sz w:val="24"/>
          <w:szCs w:val="24"/>
        </w:rPr>
        <w:t xml:space="preserve"> </w:t>
      </w:r>
      <w:r>
        <w:rPr>
          <w:rFonts w:ascii="微软雅黑" w:hAnsi="微软雅黑" w:eastAsia="微软雅黑" w:cs="微软雅黑"/>
          <w:spacing w:val="1"/>
          <w:sz w:val="24"/>
          <w:szCs w:val="24"/>
        </w:rPr>
        <w:t>，可以向采购人</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或采购代理机构书面提出回避申请，并说明理由</w:t>
      </w:r>
      <w:r>
        <w:rPr>
          <w:rFonts w:ascii="微软雅黑" w:hAnsi="微软雅黑" w:eastAsia="微软雅黑" w:cs="微软雅黑"/>
          <w:spacing w:val="-34"/>
          <w:sz w:val="24"/>
          <w:szCs w:val="24"/>
        </w:rPr>
        <w:t xml:space="preserve"> </w:t>
      </w:r>
      <w:r>
        <w:rPr>
          <w:rFonts w:ascii="微软雅黑" w:hAnsi="微软雅黑" w:eastAsia="微软雅黑" w:cs="微软雅黑"/>
          <w:spacing w:val="1"/>
          <w:sz w:val="24"/>
          <w:szCs w:val="24"/>
        </w:rPr>
        <w:t>。采购人或采购代理机构将</w:t>
      </w:r>
      <w:r>
        <w:rPr>
          <w:rFonts w:ascii="微软雅黑" w:hAnsi="微软雅黑" w:eastAsia="微软雅黑" w:cs="微软雅黑"/>
          <w:sz w:val="24"/>
          <w:szCs w:val="24"/>
        </w:rPr>
        <w:t xml:space="preserve"> 及时询问被申请回避人员，有利害关系的被申请回避人员</w:t>
      </w:r>
      <w:r>
        <w:rPr>
          <w:rFonts w:ascii="微软雅黑" w:hAnsi="微软雅黑" w:eastAsia="微软雅黑" w:cs="微软雅黑"/>
          <w:spacing w:val="-1"/>
          <w:sz w:val="24"/>
          <w:szCs w:val="24"/>
        </w:rPr>
        <w:t>将回避。</w:t>
      </w:r>
    </w:p>
    <w:p w14:paraId="1160FA0E">
      <w:pPr>
        <w:pStyle w:val="24"/>
        <w:spacing w:before="179" w:line="200" w:lineRule="auto"/>
        <w:ind w:left="382"/>
        <w:rPr>
          <w:rFonts w:ascii="微软雅黑" w:hAnsi="微软雅黑" w:eastAsia="微软雅黑" w:cs="微软雅黑"/>
          <w:sz w:val="24"/>
          <w:szCs w:val="24"/>
        </w:rPr>
      </w:pPr>
      <w:r>
        <w:rPr>
          <w:spacing w:val="1"/>
          <w:sz w:val="24"/>
          <w:szCs w:val="24"/>
        </w:rPr>
        <w:t>17.4</w:t>
      </w:r>
      <w:r>
        <w:rPr>
          <w:spacing w:val="37"/>
          <w:sz w:val="24"/>
          <w:szCs w:val="24"/>
        </w:rPr>
        <w:t xml:space="preserve">  </w:t>
      </w:r>
      <w:r>
        <w:rPr>
          <w:rFonts w:ascii="微软雅黑" w:hAnsi="微软雅黑" w:eastAsia="微软雅黑" w:cs="微软雅黑"/>
          <w:spacing w:val="1"/>
          <w:sz w:val="24"/>
          <w:szCs w:val="24"/>
        </w:rPr>
        <w:t xml:space="preserve">供应商不足 </w:t>
      </w:r>
      <w:r>
        <w:rPr>
          <w:spacing w:val="1"/>
          <w:sz w:val="24"/>
          <w:szCs w:val="24"/>
        </w:rPr>
        <w:t xml:space="preserve">3 </w:t>
      </w:r>
      <w:r>
        <w:rPr>
          <w:rFonts w:ascii="微软雅黑" w:hAnsi="微软雅黑" w:eastAsia="微软雅黑" w:cs="微软雅黑"/>
          <w:spacing w:val="1"/>
          <w:sz w:val="24"/>
          <w:szCs w:val="24"/>
        </w:rPr>
        <w:t>家的，不予解密。</w:t>
      </w:r>
    </w:p>
    <w:p w14:paraId="26C04D12">
      <w:pPr>
        <w:pStyle w:val="24"/>
        <w:spacing w:before="179" w:line="200" w:lineRule="auto"/>
        <w:ind w:left="382"/>
        <w:rPr>
          <w:rFonts w:ascii="微软雅黑" w:hAnsi="微软雅黑" w:eastAsia="微软雅黑" w:cs="微软雅黑"/>
          <w:sz w:val="24"/>
          <w:szCs w:val="24"/>
        </w:rPr>
      </w:pPr>
      <w:r>
        <w:rPr>
          <w:spacing w:val="2"/>
          <w:sz w:val="24"/>
          <w:szCs w:val="24"/>
        </w:rPr>
        <w:t>17.5</w:t>
      </w:r>
      <w:r>
        <w:rPr>
          <w:spacing w:val="33"/>
          <w:sz w:val="24"/>
          <w:szCs w:val="24"/>
        </w:rPr>
        <w:t xml:space="preserve">  </w:t>
      </w:r>
      <w:r>
        <w:rPr>
          <w:rFonts w:ascii="微软雅黑" w:hAnsi="微软雅黑" w:eastAsia="微软雅黑" w:cs="微软雅黑"/>
          <w:spacing w:val="2"/>
          <w:sz w:val="24"/>
          <w:szCs w:val="24"/>
        </w:rPr>
        <w:t>本项目不公开报价。</w:t>
      </w:r>
    </w:p>
    <w:p w14:paraId="602F2070">
      <w:pPr>
        <w:pStyle w:val="24"/>
        <w:spacing w:before="177" w:line="202" w:lineRule="auto"/>
        <w:ind w:left="26"/>
        <w:outlineLvl w:val="1"/>
        <w:rPr>
          <w:rFonts w:ascii="微软雅黑" w:hAnsi="微软雅黑" w:eastAsia="微软雅黑" w:cs="微软雅黑"/>
          <w:sz w:val="24"/>
          <w:szCs w:val="24"/>
        </w:rPr>
      </w:pPr>
      <w:r>
        <w:rPr>
          <w:spacing w:val="-1"/>
          <w:sz w:val="24"/>
          <w:szCs w:val="24"/>
        </w:rPr>
        <w:t xml:space="preserve">18 </w:t>
      </w:r>
      <w:r>
        <w:rPr>
          <w:rFonts w:ascii="微软雅黑" w:hAnsi="微软雅黑" w:eastAsia="微软雅黑" w:cs="微软雅黑"/>
          <w:spacing w:val="-1"/>
          <w:sz w:val="24"/>
          <w:szCs w:val="24"/>
        </w:rPr>
        <w:t>磋商小组</w:t>
      </w:r>
    </w:p>
    <w:p w14:paraId="3A615351">
      <w:pPr>
        <w:pStyle w:val="24"/>
        <w:spacing w:before="177" w:line="252" w:lineRule="auto"/>
        <w:ind w:left="1080" w:right="7" w:hanging="698"/>
        <w:rPr>
          <w:rFonts w:ascii="微软雅黑" w:hAnsi="微软雅黑" w:eastAsia="微软雅黑" w:cs="微软雅黑"/>
          <w:sz w:val="24"/>
          <w:szCs w:val="24"/>
        </w:rPr>
      </w:pPr>
      <w:r>
        <w:rPr>
          <w:spacing w:val="3"/>
          <w:sz w:val="24"/>
          <w:szCs w:val="24"/>
        </w:rPr>
        <w:t>18.1</w:t>
      </w:r>
      <w:r>
        <w:rPr>
          <w:spacing w:val="28"/>
          <w:sz w:val="24"/>
          <w:szCs w:val="24"/>
        </w:rPr>
        <w:t xml:space="preserve">  </w:t>
      </w:r>
      <w:r>
        <w:rPr>
          <w:rFonts w:ascii="微软雅黑" w:hAnsi="微软雅黑" w:eastAsia="微软雅黑" w:cs="微软雅黑"/>
          <w:spacing w:val="3"/>
          <w:sz w:val="24"/>
          <w:szCs w:val="24"/>
        </w:rPr>
        <w:t>磋商小组根据政府采购有关规定和本次采购项目的特点进行组建，并负</w:t>
      </w:r>
      <w:r>
        <w:rPr>
          <w:rFonts w:ascii="微软雅黑" w:hAnsi="微软雅黑" w:eastAsia="微软雅黑" w:cs="微软雅黑"/>
          <w:spacing w:val="2"/>
          <w:sz w:val="24"/>
          <w:szCs w:val="24"/>
        </w:rPr>
        <w:t>责具</w:t>
      </w:r>
      <w:r>
        <w:rPr>
          <w:rFonts w:ascii="微软雅黑" w:hAnsi="微软雅黑" w:eastAsia="微软雅黑" w:cs="微软雅黑"/>
          <w:spacing w:val="1"/>
          <w:sz w:val="24"/>
          <w:szCs w:val="24"/>
        </w:rPr>
        <w:t xml:space="preserve"> </w:t>
      </w:r>
      <w:r>
        <w:rPr>
          <w:rFonts w:ascii="微软雅黑" w:hAnsi="微软雅黑" w:eastAsia="微软雅黑" w:cs="微软雅黑"/>
          <w:spacing w:val="-3"/>
          <w:sz w:val="24"/>
          <w:szCs w:val="24"/>
        </w:rPr>
        <w:t>体评审与磋商事务</w:t>
      </w:r>
      <w:r>
        <w:rPr>
          <w:rFonts w:ascii="微软雅黑" w:hAnsi="微软雅黑" w:eastAsia="微软雅黑" w:cs="微软雅黑"/>
          <w:spacing w:val="-29"/>
          <w:sz w:val="24"/>
          <w:szCs w:val="24"/>
        </w:rPr>
        <w:t xml:space="preserve"> </w:t>
      </w:r>
      <w:r>
        <w:rPr>
          <w:rFonts w:ascii="微软雅黑" w:hAnsi="微软雅黑" w:eastAsia="微软雅黑" w:cs="微软雅黑"/>
          <w:spacing w:val="-3"/>
          <w:sz w:val="24"/>
          <w:szCs w:val="24"/>
        </w:rPr>
        <w:t>，独立履行职责。</w:t>
      </w:r>
    </w:p>
    <w:p w14:paraId="32831690">
      <w:pPr>
        <w:pStyle w:val="24"/>
        <w:spacing w:before="180" w:line="278" w:lineRule="auto"/>
        <w:ind w:left="1079" w:hanging="697"/>
        <w:rPr>
          <w:rFonts w:ascii="微软雅黑" w:hAnsi="微软雅黑" w:eastAsia="微软雅黑" w:cs="微软雅黑"/>
          <w:sz w:val="24"/>
          <w:szCs w:val="24"/>
        </w:rPr>
      </w:pPr>
      <w:r>
        <w:rPr>
          <w:spacing w:val="3"/>
          <w:sz w:val="24"/>
          <w:szCs w:val="24"/>
        </w:rPr>
        <w:t>18.2</w:t>
      </w:r>
      <w:r>
        <w:rPr>
          <w:spacing w:val="27"/>
          <w:sz w:val="24"/>
          <w:szCs w:val="24"/>
        </w:rPr>
        <w:t xml:space="preserve">  </w:t>
      </w:r>
      <w:r>
        <w:rPr>
          <w:rFonts w:ascii="微软雅黑" w:hAnsi="微软雅黑" w:eastAsia="微软雅黑" w:cs="微软雅黑"/>
          <w:spacing w:val="3"/>
          <w:sz w:val="24"/>
          <w:szCs w:val="24"/>
        </w:rPr>
        <w:t>评审专家须符合《财政部关于在政府采购活动中查询及使用信用记录有关问</w:t>
      </w:r>
      <w:r>
        <w:rPr>
          <w:rFonts w:ascii="微软雅黑" w:hAnsi="微软雅黑" w:eastAsia="微软雅黑" w:cs="微软雅黑"/>
          <w:spacing w:val="1"/>
          <w:sz w:val="24"/>
          <w:szCs w:val="24"/>
        </w:rPr>
        <w:t xml:space="preserve"> </w:t>
      </w:r>
      <w:r>
        <w:rPr>
          <w:rFonts w:ascii="微软雅黑" w:hAnsi="微软雅黑" w:eastAsia="微软雅黑" w:cs="微软雅黑"/>
          <w:spacing w:val="-1"/>
          <w:sz w:val="24"/>
          <w:szCs w:val="24"/>
        </w:rPr>
        <w:t>题的通知》（财库〔</w:t>
      </w:r>
      <w:r>
        <w:rPr>
          <w:spacing w:val="-1"/>
          <w:sz w:val="24"/>
          <w:szCs w:val="24"/>
        </w:rPr>
        <w:t>2016</w:t>
      </w:r>
      <w:r>
        <w:rPr>
          <w:rFonts w:ascii="微软雅黑" w:hAnsi="微软雅黑" w:eastAsia="微软雅黑" w:cs="微软雅黑"/>
          <w:spacing w:val="-1"/>
          <w:sz w:val="24"/>
          <w:szCs w:val="24"/>
        </w:rPr>
        <w:t>〕</w:t>
      </w:r>
      <w:r>
        <w:rPr>
          <w:rFonts w:ascii="微软雅黑" w:hAnsi="微软雅黑" w:eastAsia="微软雅黑" w:cs="微软雅黑"/>
          <w:spacing w:val="-39"/>
          <w:sz w:val="24"/>
          <w:szCs w:val="24"/>
        </w:rPr>
        <w:t xml:space="preserve"> </w:t>
      </w:r>
      <w:r>
        <w:rPr>
          <w:spacing w:val="-1"/>
          <w:sz w:val="24"/>
          <w:szCs w:val="24"/>
        </w:rPr>
        <w:t xml:space="preserve">125 </w:t>
      </w:r>
      <w:r>
        <w:rPr>
          <w:rFonts w:ascii="微软雅黑" w:hAnsi="微软雅黑" w:eastAsia="微软雅黑" w:cs="微软雅黑"/>
          <w:spacing w:val="-1"/>
          <w:sz w:val="24"/>
          <w:szCs w:val="24"/>
        </w:rPr>
        <w:t>号）的规定。依法自行选定评审专家的</w:t>
      </w:r>
      <w:r>
        <w:rPr>
          <w:rFonts w:ascii="微软雅黑" w:hAnsi="微软雅黑" w:eastAsia="微软雅黑" w:cs="微软雅黑"/>
          <w:spacing w:val="-29"/>
          <w:sz w:val="24"/>
          <w:szCs w:val="24"/>
        </w:rPr>
        <w:t xml:space="preserve"> </w:t>
      </w:r>
      <w:r>
        <w:rPr>
          <w:rFonts w:ascii="微软雅黑" w:hAnsi="微软雅黑" w:eastAsia="微软雅黑" w:cs="微软雅黑"/>
          <w:spacing w:val="-2"/>
          <w:sz w:val="24"/>
          <w:szCs w:val="24"/>
        </w:rPr>
        <w:t>，采</w:t>
      </w:r>
      <w:r>
        <w:rPr>
          <w:rFonts w:ascii="微软雅黑" w:hAnsi="微软雅黑" w:eastAsia="微软雅黑" w:cs="微软雅黑"/>
          <w:sz w:val="24"/>
          <w:szCs w:val="24"/>
        </w:rPr>
        <w:t xml:space="preserve"> 购人和采购代理机构将查询有关信用记录，对具有行贿</w:t>
      </w:r>
      <w:r>
        <w:rPr>
          <w:rFonts w:ascii="微软雅黑" w:hAnsi="微软雅黑" w:eastAsia="微软雅黑" w:cs="微软雅黑"/>
          <w:spacing w:val="-31"/>
          <w:sz w:val="24"/>
          <w:szCs w:val="24"/>
        </w:rPr>
        <w:t xml:space="preserve"> </w:t>
      </w:r>
      <w:r>
        <w:rPr>
          <w:rFonts w:ascii="微软雅黑" w:hAnsi="微软雅黑" w:eastAsia="微软雅黑" w:cs="微软雅黑"/>
          <w:sz w:val="24"/>
          <w:szCs w:val="24"/>
        </w:rPr>
        <w:t>、受贿</w:t>
      </w:r>
      <w:r>
        <w:rPr>
          <w:rFonts w:ascii="微软雅黑" w:hAnsi="微软雅黑" w:eastAsia="微软雅黑" w:cs="微软雅黑"/>
          <w:spacing w:val="-42"/>
          <w:sz w:val="24"/>
          <w:szCs w:val="24"/>
        </w:rPr>
        <w:t xml:space="preserve"> </w:t>
      </w:r>
      <w:r>
        <w:rPr>
          <w:rFonts w:ascii="微软雅黑" w:hAnsi="微软雅黑" w:eastAsia="微软雅黑" w:cs="微软雅黑"/>
          <w:sz w:val="24"/>
          <w:szCs w:val="24"/>
        </w:rPr>
        <w:t xml:space="preserve">、欺诈等不良 </w:t>
      </w:r>
      <w:r>
        <w:rPr>
          <w:rFonts w:ascii="微软雅黑" w:hAnsi="微软雅黑" w:eastAsia="微软雅黑" w:cs="微软雅黑"/>
          <w:spacing w:val="-1"/>
          <w:sz w:val="24"/>
          <w:szCs w:val="24"/>
        </w:rPr>
        <w:t>信用记录的人员，拒绝其参与政府采购活动。</w:t>
      </w:r>
    </w:p>
    <w:p w14:paraId="73729631">
      <w:pPr>
        <w:pStyle w:val="24"/>
        <w:spacing w:before="177" w:line="201" w:lineRule="auto"/>
        <w:ind w:left="26"/>
        <w:outlineLvl w:val="1"/>
        <w:rPr>
          <w:rFonts w:ascii="微软雅黑" w:hAnsi="微软雅黑" w:eastAsia="微软雅黑" w:cs="微软雅黑"/>
          <w:sz w:val="24"/>
          <w:szCs w:val="24"/>
        </w:rPr>
      </w:pPr>
      <w:r>
        <w:rPr>
          <w:spacing w:val="-1"/>
          <w:sz w:val="24"/>
          <w:szCs w:val="24"/>
        </w:rPr>
        <w:t xml:space="preserve">19 </w:t>
      </w:r>
      <w:r>
        <w:rPr>
          <w:rFonts w:ascii="微软雅黑" w:hAnsi="微软雅黑" w:eastAsia="微软雅黑" w:cs="微软雅黑"/>
          <w:spacing w:val="-1"/>
          <w:sz w:val="24"/>
          <w:szCs w:val="24"/>
        </w:rPr>
        <w:t>评审方法和评审标准</w:t>
      </w:r>
    </w:p>
    <w:p w14:paraId="1ABEEDD2">
      <w:pPr>
        <w:pStyle w:val="24"/>
        <w:spacing w:before="176" w:line="201" w:lineRule="auto"/>
        <w:ind w:left="382"/>
        <w:rPr>
          <w:rFonts w:ascii="微软雅黑" w:hAnsi="微软雅黑" w:eastAsia="微软雅黑" w:cs="微软雅黑"/>
          <w:sz w:val="24"/>
          <w:szCs w:val="24"/>
        </w:rPr>
      </w:pPr>
      <w:r>
        <w:rPr>
          <w:spacing w:val="-4"/>
          <w:sz w:val="24"/>
          <w:szCs w:val="24"/>
        </w:rPr>
        <w:t>19.1</w:t>
      </w:r>
      <w:r>
        <w:rPr>
          <w:spacing w:val="35"/>
          <w:w w:val="101"/>
          <w:sz w:val="24"/>
          <w:szCs w:val="24"/>
        </w:rPr>
        <w:t xml:space="preserve">  </w:t>
      </w:r>
      <w:r>
        <w:rPr>
          <w:rFonts w:ascii="微软雅黑" w:hAnsi="微软雅黑" w:eastAsia="微软雅黑" w:cs="微软雅黑"/>
          <w:spacing w:val="-4"/>
          <w:sz w:val="24"/>
          <w:szCs w:val="24"/>
        </w:rPr>
        <w:t>见第三章《评审方法和评审标准》。</w:t>
      </w:r>
    </w:p>
    <w:p w14:paraId="2B32A78F">
      <w:pPr>
        <w:spacing w:line="201" w:lineRule="auto"/>
        <w:rPr>
          <w:rFonts w:ascii="微软雅黑" w:hAnsi="微软雅黑" w:eastAsia="微软雅黑" w:cs="微软雅黑"/>
          <w:sz w:val="24"/>
          <w:szCs w:val="24"/>
        </w:rPr>
        <w:sectPr>
          <w:headerReference r:id="rId20" w:type="default"/>
          <w:footerReference r:id="rId21" w:type="default"/>
          <w:pgSz w:w="11907" w:h="16840"/>
          <w:pgMar w:top="1183" w:right="1128" w:bottom="1060" w:left="1701" w:header="841" w:footer="886" w:gutter="0"/>
          <w:pgNumType w:fmt="decimal"/>
          <w:cols w:space="720" w:num="1"/>
        </w:sectPr>
      </w:pPr>
    </w:p>
    <w:p w14:paraId="3DA59543">
      <w:pPr>
        <w:pStyle w:val="24"/>
        <w:spacing w:line="287" w:lineRule="auto"/>
      </w:pPr>
    </w:p>
    <w:p w14:paraId="6A29F7C4">
      <w:pPr>
        <w:pStyle w:val="24"/>
        <w:spacing w:line="288" w:lineRule="auto"/>
      </w:pPr>
    </w:p>
    <w:p w14:paraId="1EAF2746">
      <w:pPr>
        <w:spacing w:before="120" w:line="201" w:lineRule="auto"/>
        <w:ind w:left="3627"/>
        <w:outlineLvl w:val="1"/>
        <w:rPr>
          <w:rFonts w:ascii="微软雅黑" w:hAnsi="微软雅黑" w:eastAsia="微软雅黑" w:cs="微软雅黑"/>
          <w:sz w:val="28"/>
          <w:szCs w:val="28"/>
        </w:rPr>
      </w:pPr>
      <w:r>
        <w:rPr>
          <w:rFonts w:ascii="微软雅黑" w:hAnsi="微软雅黑" w:eastAsia="微软雅黑" w:cs="微软雅黑"/>
          <w:b/>
          <w:bCs/>
          <w:sz w:val="28"/>
          <w:szCs w:val="28"/>
        </w:rPr>
        <w:t>六     确定成交</w:t>
      </w:r>
    </w:p>
    <w:p w14:paraId="38CA2F64">
      <w:pPr>
        <w:pStyle w:val="24"/>
        <w:spacing w:before="199" w:line="201" w:lineRule="auto"/>
        <w:ind w:left="18"/>
        <w:outlineLvl w:val="1"/>
        <w:rPr>
          <w:rFonts w:ascii="微软雅黑" w:hAnsi="微软雅黑" w:eastAsia="微软雅黑" w:cs="微软雅黑"/>
          <w:sz w:val="24"/>
          <w:szCs w:val="24"/>
        </w:rPr>
      </w:pPr>
      <w:r>
        <w:rPr>
          <w:sz w:val="24"/>
          <w:szCs w:val="24"/>
        </w:rPr>
        <w:t xml:space="preserve">20 </w:t>
      </w:r>
      <w:r>
        <w:rPr>
          <w:rFonts w:ascii="微软雅黑" w:hAnsi="微软雅黑" w:eastAsia="微软雅黑" w:cs="微软雅黑"/>
          <w:sz w:val="24"/>
          <w:szCs w:val="24"/>
        </w:rPr>
        <w:t>确定成交供应商</w:t>
      </w:r>
    </w:p>
    <w:p w14:paraId="2898DC42">
      <w:pPr>
        <w:pStyle w:val="24"/>
        <w:spacing w:before="178" w:line="304" w:lineRule="auto"/>
        <w:ind w:left="1079" w:right="2" w:hanging="706"/>
        <w:rPr>
          <w:rFonts w:ascii="微软雅黑" w:hAnsi="微软雅黑" w:eastAsia="微软雅黑" w:cs="微软雅黑"/>
          <w:sz w:val="24"/>
          <w:szCs w:val="24"/>
        </w:rPr>
      </w:pPr>
      <w:r>
        <w:rPr>
          <w:spacing w:val="3"/>
          <w:sz w:val="24"/>
          <w:szCs w:val="24"/>
        </w:rPr>
        <w:t>20.1</w:t>
      </w:r>
      <w:r>
        <w:rPr>
          <w:spacing w:val="32"/>
          <w:sz w:val="24"/>
          <w:szCs w:val="24"/>
        </w:rPr>
        <w:t xml:space="preserve">  </w:t>
      </w:r>
      <w:r>
        <w:rPr>
          <w:rFonts w:ascii="微软雅黑" w:hAnsi="微软雅黑" w:eastAsia="微软雅黑" w:cs="微软雅黑"/>
          <w:spacing w:val="3"/>
          <w:sz w:val="24"/>
          <w:szCs w:val="24"/>
        </w:rPr>
        <w:t>采购人将在收到评审报告后，从评审报告提出的成交候选供应商中，按照排</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序由高到低的原则确定成交供应商</w:t>
      </w:r>
      <w:r>
        <w:rPr>
          <w:rFonts w:ascii="微软雅黑" w:hAnsi="微软雅黑" w:eastAsia="微软雅黑" w:cs="微软雅黑"/>
          <w:spacing w:val="-35"/>
          <w:sz w:val="24"/>
          <w:szCs w:val="24"/>
        </w:rPr>
        <w:t xml:space="preserve"> </w:t>
      </w:r>
      <w:r>
        <w:rPr>
          <w:rFonts w:ascii="微软雅黑" w:hAnsi="微软雅黑" w:eastAsia="微软雅黑" w:cs="微软雅黑"/>
          <w:spacing w:val="1"/>
          <w:sz w:val="24"/>
          <w:szCs w:val="24"/>
        </w:rPr>
        <w:t>。采购人是否授权磋商小组直接确定成交</w:t>
      </w:r>
      <w:r>
        <w:rPr>
          <w:rFonts w:ascii="微软雅黑" w:hAnsi="微软雅黑" w:eastAsia="微软雅黑" w:cs="微软雅黑"/>
          <w:sz w:val="24"/>
          <w:szCs w:val="24"/>
        </w:rPr>
        <w:t xml:space="preserve"> </w:t>
      </w:r>
      <w:r>
        <w:rPr>
          <w:rFonts w:ascii="微软雅黑" w:hAnsi="微软雅黑" w:eastAsia="微软雅黑" w:cs="微软雅黑"/>
          <w:spacing w:val="-5"/>
          <w:sz w:val="24"/>
          <w:szCs w:val="24"/>
        </w:rPr>
        <w:t>供应商，见《供应商须知资料表》。成交候选人并列的，按照《供应商须知资</w:t>
      </w:r>
      <w:r>
        <w:rPr>
          <w:rFonts w:ascii="微软雅黑" w:hAnsi="微软雅黑" w:eastAsia="微软雅黑" w:cs="微软雅黑"/>
          <w:spacing w:val="1"/>
          <w:sz w:val="24"/>
          <w:szCs w:val="24"/>
        </w:rPr>
        <w:t xml:space="preserve"> </w:t>
      </w:r>
      <w:r>
        <w:rPr>
          <w:rFonts w:ascii="微软雅黑" w:hAnsi="微软雅黑" w:eastAsia="微软雅黑" w:cs="微软雅黑"/>
          <w:spacing w:val="-1"/>
          <w:sz w:val="24"/>
          <w:szCs w:val="24"/>
        </w:rPr>
        <w:t>料表》要求确定成交供应商。</w:t>
      </w:r>
    </w:p>
    <w:p w14:paraId="53A1B746">
      <w:pPr>
        <w:pStyle w:val="24"/>
        <w:spacing w:before="1" w:line="200" w:lineRule="auto"/>
        <w:ind w:left="18"/>
        <w:outlineLvl w:val="1"/>
        <w:rPr>
          <w:rFonts w:ascii="微软雅黑" w:hAnsi="微软雅黑" w:eastAsia="微软雅黑" w:cs="微软雅黑"/>
          <w:sz w:val="24"/>
          <w:szCs w:val="24"/>
        </w:rPr>
      </w:pPr>
      <w:r>
        <w:rPr>
          <w:sz w:val="24"/>
          <w:szCs w:val="24"/>
        </w:rPr>
        <w:t xml:space="preserve">21 </w:t>
      </w:r>
      <w:r>
        <w:rPr>
          <w:rFonts w:ascii="微软雅黑" w:hAnsi="微软雅黑" w:eastAsia="微软雅黑" w:cs="微软雅黑"/>
          <w:sz w:val="24"/>
          <w:szCs w:val="24"/>
        </w:rPr>
        <w:t>成交公告与成交通知书</w:t>
      </w:r>
    </w:p>
    <w:p w14:paraId="4B6BF86E">
      <w:pPr>
        <w:pStyle w:val="24"/>
        <w:spacing w:before="175" w:line="270" w:lineRule="auto"/>
        <w:ind w:left="1078" w:right="2" w:hanging="705"/>
        <w:rPr>
          <w:rFonts w:ascii="微软雅黑" w:hAnsi="微软雅黑" w:eastAsia="微软雅黑" w:cs="微软雅黑"/>
          <w:sz w:val="24"/>
          <w:szCs w:val="24"/>
        </w:rPr>
      </w:pPr>
      <w:r>
        <w:rPr>
          <w:spacing w:val="3"/>
          <w:sz w:val="24"/>
          <w:szCs w:val="24"/>
        </w:rPr>
        <w:t>21.1</w:t>
      </w:r>
      <w:r>
        <w:rPr>
          <w:spacing w:val="29"/>
          <w:sz w:val="24"/>
          <w:szCs w:val="24"/>
        </w:rPr>
        <w:t xml:space="preserve">  </w:t>
      </w:r>
      <w:r>
        <w:rPr>
          <w:rFonts w:ascii="微软雅黑" w:hAnsi="微软雅黑" w:eastAsia="微软雅黑" w:cs="微软雅黑"/>
          <w:spacing w:val="3"/>
          <w:sz w:val="24"/>
          <w:szCs w:val="24"/>
        </w:rPr>
        <w:t>采购人或采购代理机构将在成交供应商确定后</w:t>
      </w:r>
      <w:r>
        <w:rPr>
          <w:spacing w:val="3"/>
          <w:sz w:val="24"/>
          <w:szCs w:val="24"/>
        </w:rPr>
        <w:t xml:space="preserve">2 </w:t>
      </w:r>
      <w:r>
        <w:rPr>
          <w:rFonts w:ascii="微软雅黑" w:hAnsi="微软雅黑" w:eastAsia="微软雅黑" w:cs="微软雅黑"/>
          <w:spacing w:val="3"/>
          <w:sz w:val="24"/>
          <w:szCs w:val="24"/>
        </w:rPr>
        <w:t>个工作日内</w:t>
      </w:r>
      <w:r>
        <w:rPr>
          <w:rFonts w:ascii="微软雅黑" w:hAnsi="微软雅黑" w:eastAsia="微软雅黑" w:cs="微软雅黑"/>
          <w:spacing w:val="-26"/>
          <w:sz w:val="24"/>
          <w:szCs w:val="24"/>
        </w:rPr>
        <w:t xml:space="preserve"> </w:t>
      </w:r>
      <w:r>
        <w:rPr>
          <w:rFonts w:ascii="微软雅黑" w:hAnsi="微软雅黑" w:eastAsia="微软雅黑" w:cs="微软雅黑"/>
          <w:spacing w:val="3"/>
          <w:sz w:val="24"/>
          <w:szCs w:val="24"/>
        </w:rPr>
        <w:t>，在北京市政府</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 xml:space="preserve">采购网公告成交结果，同时向成交供应商发出成交通知书，成交公告期限为 </w:t>
      </w:r>
      <w:r>
        <w:rPr>
          <w:spacing w:val="-4"/>
          <w:sz w:val="24"/>
          <w:szCs w:val="24"/>
        </w:rPr>
        <w:t>1</w:t>
      </w:r>
      <w:r>
        <w:rPr>
          <w:spacing w:val="7"/>
          <w:sz w:val="24"/>
          <w:szCs w:val="24"/>
        </w:rPr>
        <w:t xml:space="preserve"> </w:t>
      </w:r>
      <w:r>
        <w:rPr>
          <w:rFonts w:ascii="微软雅黑" w:hAnsi="微软雅黑" w:eastAsia="微软雅黑" w:cs="微软雅黑"/>
          <w:spacing w:val="-1"/>
          <w:sz w:val="24"/>
          <w:szCs w:val="24"/>
        </w:rPr>
        <w:t>个工作日。</w:t>
      </w:r>
    </w:p>
    <w:p w14:paraId="58174CF8">
      <w:pPr>
        <w:pStyle w:val="24"/>
        <w:spacing w:before="179" w:line="269" w:lineRule="auto"/>
        <w:ind w:left="1087" w:right="2" w:hanging="709"/>
        <w:rPr>
          <w:rFonts w:ascii="微软雅黑" w:hAnsi="微软雅黑" w:eastAsia="微软雅黑" w:cs="微软雅黑"/>
          <w:sz w:val="24"/>
          <w:szCs w:val="24"/>
        </w:rPr>
      </w:pPr>
      <w:r>
        <w:rPr>
          <w:spacing w:val="1"/>
          <w:sz w:val="24"/>
          <w:szCs w:val="24"/>
        </w:rPr>
        <w:t>21.2</w:t>
      </w:r>
      <w:r>
        <w:rPr>
          <w:spacing w:val="30"/>
          <w:sz w:val="24"/>
          <w:szCs w:val="24"/>
        </w:rPr>
        <w:t xml:space="preserve">  </w:t>
      </w:r>
      <w:r>
        <w:rPr>
          <w:rFonts w:ascii="微软雅黑" w:hAnsi="微软雅黑" w:eastAsia="微软雅黑" w:cs="微软雅黑"/>
          <w:spacing w:val="1"/>
          <w:sz w:val="24"/>
          <w:szCs w:val="24"/>
        </w:rPr>
        <w:t>成交通知书对采购人和成交供应商均具有法律效力</w:t>
      </w:r>
      <w:r>
        <w:rPr>
          <w:rFonts w:ascii="微软雅黑" w:hAnsi="微软雅黑" w:eastAsia="微软雅黑" w:cs="微软雅黑"/>
          <w:spacing w:val="-40"/>
          <w:sz w:val="24"/>
          <w:szCs w:val="24"/>
        </w:rPr>
        <w:t xml:space="preserve"> </w:t>
      </w:r>
      <w:r>
        <w:rPr>
          <w:rFonts w:ascii="微软雅黑" w:hAnsi="微软雅黑" w:eastAsia="微软雅黑" w:cs="微软雅黑"/>
          <w:spacing w:val="1"/>
          <w:sz w:val="24"/>
          <w:szCs w:val="24"/>
        </w:rPr>
        <w:t>。成交通知书发出后</w:t>
      </w:r>
      <w:r>
        <w:rPr>
          <w:rFonts w:ascii="微软雅黑" w:hAnsi="微软雅黑" w:eastAsia="微软雅黑" w:cs="微软雅黑"/>
          <w:spacing w:val="-27"/>
          <w:sz w:val="24"/>
          <w:szCs w:val="24"/>
        </w:rPr>
        <w:t xml:space="preserve"> </w:t>
      </w:r>
      <w:r>
        <w:rPr>
          <w:rFonts w:ascii="微软雅黑" w:hAnsi="微软雅黑" w:eastAsia="微软雅黑" w:cs="微软雅黑"/>
          <w:spacing w:val="1"/>
          <w:sz w:val="24"/>
          <w:szCs w:val="24"/>
        </w:rPr>
        <w:t>，采</w:t>
      </w:r>
      <w:r>
        <w:rPr>
          <w:rFonts w:ascii="微软雅黑" w:hAnsi="微软雅黑" w:eastAsia="微软雅黑" w:cs="微软雅黑"/>
          <w:sz w:val="24"/>
          <w:szCs w:val="24"/>
        </w:rPr>
        <w:t xml:space="preserve"> 购人改变成交结果的</w:t>
      </w:r>
      <w:r>
        <w:rPr>
          <w:rFonts w:ascii="微软雅黑" w:hAnsi="微软雅黑" w:eastAsia="微软雅黑" w:cs="微软雅黑"/>
          <w:spacing w:val="-8"/>
          <w:sz w:val="24"/>
          <w:szCs w:val="24"/>
        </w:rPr>
        <w:t xml:space="preserve"> </w:t>
      </w:r>
      <w:r>
        <w:rPr>
          <w:rFonts w:ascii="微软雅黑" w:hAnsi="微软雅黑" w:eastAsia="微软雅黑" w:cs="微软雅黑"/>
          <w:sz w:val="24"/>
          <w:szCs w:val="24"/>
        </w:rPr>
        <w:t xml:space="preserve">，或者成交供应商放弃成交项目的，应当依法承担法律 </w:t>
      </w:r>
      <w:r>
        <w:rPr>
          <w:rFonts w:ascii="微软雅黑" w:hAnsi="微软雅黑" w:eastAsia="微软雅黑" w:cs="微软雅黑"/>
          <w:spacing w:val="-3"/>
          <w:sz w:val="24"/>
          <w:szCs w:val="24"/>
        </w:rPr>
        <w:t>责任。</w:t>
      </w:r>
    </w:p>
    <w:p w14:paraId="22A29F63">
      <w:pPr>
        <w:pStyle w:val="24"/>
        <w:spacing w:before="178" w:line="203" w:lineRule="auto"/>
        <w:ind w:left="18"/>
        <w:outlineLvl w:val="1"/>
        <w:rPr>
          <w:rFonts w:ascii="微软雅黑" w:hAnsi="微软雅黑" w:eastAsia="微软雅黑" w:cs="微软雅黑"/>
          <w:sz w:val="24"/>
          <w:szCs w:val="24"/>
        </w:rPr>
      </w:pPr>
      <w:r>
        <w:rPr>
          <w:spacing w:val="3"/>
          <w:sz w:val="24"/>
          <w:szCs w:val="24"/>
        </w:rPr>
        <w:t>22</w:t>
      </w:r>
      <w:r>
        <w:rPr>
          <w:spacing w:val="-9"/>
          <w:sz w:val="24"/>
          <w:szCs w:val="24"/>
        </w:rPr>
        <w:t xml:space="preserve"> </w:t>
      </w:r>
      <w:r>
        <w:rPr>
          <w:rFonts w:ascii="微软雅黑" w:hAnsi="微软雅黑" w:eastAsia="微软雅黑" w:cs="微软雅黑"/>
          <w:spacing w:val="3"/>
          <w:sz w:val="24"/>
          <w:szCs w:val="24"/>
        </w:rPr>
        <w:t>终止</w:t>
      </w:r>
    </w:p>
    <w:p w14:paraId="44411FA4">
      <w:pPr>
        <w:pStyle w:val="24"/>
        <w:spacing w:before="174" w:line="304" w:lineRule="auto"/>
        <w:ind w:left="1081" w:right="52" w:hanging="708"/>
        <w:rPr>
          <w:rFonts w:ascii="微软雅黑" w:hAnsi="微软雅黑" w:eastAsia="微软雅黑" w:cs="微软雅黑"/>
          <w:sz w:val="24"/>
          <w:szCs w:val="24"/>
        </w:rPr>
      </w:pPr>
      <w:r>
        <w:rPr>
          <w:sz w:val="24"/>
          <w:szCs w:val="24"/>
        </w:rPr>
        <w:t xml:space="preserve">22.1   </w:t>
      </w:r>
      <w:r>
        <w:rPr>
          <w:rFonts w:ascii="微软雅黑" w:hAnsi="微软雅黑" w:eastAsia="微软雅黑" w:cs="微软雅黑"/>
          <w:sz w:val="24"/>
          <w:szCs w:val="24"/>
        </w:rPr>
        <w:t>出现下列情形之一的</w:t>
      </w:r>
      <w:r>
        <w:rPr>
          <w:rFonts w:ascii="微软雅黑" w:hAnsi="微软雅黑" w:eastAsia="微软雅黑" w:cs="微软雅黑"/>
          <w:spacing w:val="-10"/>
          <w:sz w:val="24"/>
          <w:szCs w:val="24"/>
        </w:rPr>
        <w:t xml:space="preserve"> </w:t>
      </w:r>
      <w:r>
        <w:rPr>
          <w:rFonts w:ascii="微软雅黑" w:hAnsi="微软雅黑" w:eastAsia="微软雅黑" w:cs="微软雅黑"/>
          <w:sz w:val="24"/>
          <w:szCs w:val="24"/>
        </w:rPr>
        <w:t xml:space="preserve">，采购人或采购代理机构将终止竞争性磋商采购活动， </w:t>
      </w:r>
      <w:r>
        <w:rPr>
          <w:rFonts w:ascii="微软雅黑" w:hAnsi="微软雅黑" w:eastAsia="微软雅黑" w:cs="微软雅黑"/>
          <w:spacing w:val="-2"/>
          <w:sz w:val="24"/>
          <w:szCs w:val="24"/>
        </w:rPr>
        <w:t>发布项目终止公告并说明原因</w:t>
      </w:r>
      <w:r>
        <w:rPr>
          <w:rFonts w:ascii="微软雅黑" w:hAnsi="微软雅黑" w:eastAsia="微软雅黑" w:cs="微软雅黑"/>
          <w:spacing w:val="-29"/>
          <w:sz w:val="24"/>
          <w:szCs w:val="24"/>
        </w:rPr>
        <w:t xml:space="preserve"> </w:t>
      </w:r>
      <w:r>
        <w:rPr>
          <w:rFonts w:ascii="微软雅黑" w:hAnsi="微软雅黑" w:eastAsia="微软雅黑" w:cs="微软雅黑"/>
          <w:spacing w:val="-2"/>
          <w:sz w:val="24"/>
          <w:szCs w:val="24"/>
        </w:rPr>
        <w:t>，重新开展采</w:t>
      </w:r>
      <w:r>
        <w:rPr>
          <w:rFonts w:ascii="微软雅黑" w:hAnsi="微软雅黑" w:eastAsia="微软雅黑" w:cs="微软雅黑"/>
          <w:spacing w:val="-3"/>
          <w:sz w:val="24"/>
          <w:szCs w:val="24"/>
        </w:rPr>
        <w:t>购活动：</w:t>
      </w:r>
    </w:p>
    <w:p w14:paraId="2F1A6A40">
      <w:pPr>
        <w:pStyle w:val="24"/>
        <w:spacing w:line="200" w:lineRule="auto"/>
        <w:ind w:left="1098"/>
        <w:rPr>
          <w:rFonts w:ascii="微软雅黑" w:hAnsi="微软雅黑" w:eastAsia="微软雅黑" w:cs="微软雅黑"/>
          <w:sz w:val="24"/>
          <w:szCs w:val="24"/>
        </w:rPr>
      </w:pPr>
      <w:r>
        <w:rPr>
          <w:spacing w:val="2"/>
          <w:sz w:val="24"/>
          <w:szCs w:val="24"/>
        </w:rPr>
        <w:t xml:space="preserve">22.1.1  </w:t>
      </w:r>
      <w:r>
        <w:rPr>
          <w:rFonts w:ascii="微软雅黑" w:hAnsi="微软雅黑" w:eastAsia="微软雅黑" w:cs="微软雅黑"/>
          <w:spacing w:val="2"/>
          <w:sz w:val="24"/>
          <w:szCs w:val="24"/>
        </w:rPr>
        <w:t>因情况变化，不再符合规定的竞争性磋商采购方式适用情形的；</w:t>
      </w:r>
    </w:p>
    <w:p w14:paraId="6AB3602C">
      <w:pPr>
        <w:pStyle w:val="24"/>
        <w:spacing w:before="178" w:line="200" w:lineRule="auto"/>
        <w:ind w:left="1098"/>
        <w:rPr>
          <w:rFonts w:ascii="微软雅黑" w:hAnsi="微软雅黑" w:eastAsia="微软雅黑" w:cs="微软雅黑"/>
          <w:sz w:val="24"/>
          <w:szCs w:val="24"/>
        </w:rPr>
      </w:pPr>
      <w:r>
        <w:rPr>
          <w:spacing w:val="3"/>
          <w:sz w:val="24"/>
          <w:szCs w:val="24"/>
        </w:rPr>
        <w:t xml:space="preserve">22.1.2  </w:t>
      </w:r>
      <w:r>
        <w:rPr>
          <w:rFonts w:ascii="微软雅黑" w:hAnsi="微软雅黑" w:eastAsia="微软雅黑" w:cs="微软雅黑"/>
          <w:spacing w:val="3"/>
          <w:sz w:val="24"/>
          <w:szCs w:val="24"/>
        </w:rPr>
        <w:t>出现影响采购公正的违法、违规行为的；</w:t>
      </w:r>
    </w:p>
    <w:p w14:paraId="74F076C6">
      <w:pPr>
        <w:pStyle w:val="24"/>
        <w:spacing w:before="178" w:line="287" w:lineRule="auto"/>
        <w:ind w:left="1984" w:hanging="886"/>
        <w:rPr>
          <w:rFonts w:ascii="微软雅黑" w:hAnsi="微软雅黑" w:eastAsia="微软雅黑" w:cs="微软雅黑"/>
          <w:sz w:val="24"/>
          <w:szCs w:val="24"/>
        </w:rPr>
      </w:pPr>
      <w:r>
        <w:rPr>
          <w:spacing w:val="2"/>
          <w:sz w:val="24"/>
          <w:szCs w:val="24"/>
        </w:rPr>
        <w:t xml:space="preserve">22.1.3  </w:t>
      </w:r>
      <w:r>
        <w:rPr>
          <w:rFonts w:ascii="微软雅黑" w:hAnsi="微软雅黑" w:eastAsia="微软雅黑" w:cs="微软雅黑"/>
          <w:spacing w:val="2"/>
          <w:sz w:val="24"/>
          <w:szCs w:val="24"/>
        </w:rPr>
        <w:t>除了</w:t>
      </w:r>
      <w:r>
        <w:rPr>
          <w:rFonts w:ascii="微软雅黑" w:hAnsi="微软雅黑" w:eastAsia="微软雅黑" w:cs="微软雅黑"/>
          <w:spacing w:val="-51"/>
          <w:sz w:val="24"/>
          <w:szCs w:val="24"/>
        </w:rPr>
        <w:t xml:space="preserve"> </w:t>
      </w:r>
      <w:r>
        <w:rPr>
          <w:spacing w:val="2"/>
          <w:sz w:val="24"/>
          <w:szCs w:val="24"/>
        </w:rPr>
        <w:t>“</w:t>
      </w:r>
      <w:r>
        <w:rPr>
          <w:rFonts w:ascii="微软雅黑" w:hAnsi="微软雅黑" w:eastAsia="微软雅黑" w:cs="微软雅黑"/>
          <w:spacing w:val="2"/>
          <w:sz w:val="24"/>
          <w:szCs w:val="24"/>
        </w:rPr>
        <w:t>市场竞争不充分的科研项目</w:t>
      </w:r>
      <w:r>
        <w:rPr>
          <w:rFonts w:ascii="微软雅黑" w:hAnsi="微软雅黑" w:eastAsia="微软雅黑" w:cs="微软雅黑"/>
          <w:spacing w:val="-29"/>
          <w:sz w:val="24"/>
          <w:szCs w:val="24"/>
        </w:rPr>
        <w:t xml:space="preserve"> </w:t>
      </w:r>
      <w:r>
        <w:rPr>
          <w:rFonts w:ascii="微软雅黑" w:hAnsi="微软雅黑" w:eastAsia="微软雅黑" w:cs="微软雅黑"/>
          <w:spacing w:val="2"/>
          <w:sz w:val="24"/>
          <w:szCs w:val="24"/>
        </w:rPr>
        <w:t>，以及需要扶持的科</w:t>
      </w:r>
      <w:r>
        <w:rPr>
          <w:rFonts w:ascii="微软雅黑" w:hAnsi="微软雅黑" w:eastAsia="微软雅黑" w:cs="微软雅黑"/>
          <w:spacing w:val="1"/>
          <w:sz w:val="24"/>
          <w:szCs w:val="24"/>
        </w:rPr>
        <w:t>技成果转化项</w:t>
      </w:r>
      <w:r>
        <w:rPr>
          <w:rFonts w:ascii="微软雅黑" w:hAnsi="微软雅黑" w:eastAsia="微软雅黑" w:cs="微软雅黑"/>
          <w:sz w:val="24"/>
          <w:szCs w:val="24"/>
        </w:rPr>
        <w:t xml:space="preserve"> 目</w:t>
      </w:r>
      <w:r>
        <w:rPr>
          <w:rFonts w:ascii="微软雅黑" w:hAnsi="微软雅黑" w:eastAsia="微软雅黑" w:cs="微软雅黑"/>
          <w:spacing w:val="-19"/>
          <w:sz w:val="24"/>
          <w:szCs w:val="24"/>
        </w:rPr>
        <w:t xml:space="preserve"> </w:t>
      </w:r>
      <w:r>
        <w:rPr>
          <w:rFonts w:ascii="微软雅黑" w:hAnsi="微软雅黑" w:eastAsia="微软雅黑" w:cs="微软雅黑"/>
          <w:sz w:val="24"/>
          <w:szCs w:val="24"/>
        </w:rPr>
        <w:t xml:space="preserve">，提交最后报价的供应商可以为 </w:t>
      </w:r>
      <w:r>
        <w:rPr>
          <w:sz w:val="24"/>
          <w:szCs w:val="24"/>
        </w:rPr>
        <w:t xml:space="preserve">2 </w:t>
      </w:r>
      <w:r>
        <w:rPr>
          <w:rFonts w:ascii="微软雅黑" w:hAnsi="微软雅黑" w:eastAsia="微软雅黑" w:cs="微软雅黑"/>
          <w:sz w:val="24"/>
          <w:szCs w:val="24"/>
        </w:rPr>
        <w:t>家</w:t>
      </w:r>
      <w:r>
        <w:rPr>
          <w:rFonts w:ascii="微软雅黑" w:hAnsi="微软雅黑" w:eastAsia="微软雅黑" w:cs="微软雅黑"/>
          <w:spacing w:val="-28"/>
          <w:sz w:val="24"/>
          <w:szCs w:val="24"/>
        </w:rPr>
        <w:t xml:space="preserve"> </w:t>
      </w:r>
      <w:r>
        <w:rPr>
          <w:rFonts w:ascii="微软雅黑" w:hAnsi="微软雅黑" w:eastAsia="微软雅黑" w:cs="微软雅黑"/>
          <w:sz w:val="24"/>
          <w:szCs w:val="24"/>
        </w:rPr>
        <w:t xml:space="preserve">；政府购买服务项目（含政 </w:t>
      </w:r>
      <w:r>
        <w:rPr>
          <w:rFonts w:ascii="微软雅黑" w:hAnsi="微软雅黑" w:eastAsia="微软雅黑" w:cs="微软雅黑"/>
          <w:spacing w:val="-2"/>
          <w:sz w:val="24"/>
          <w:szCs w:val="24"/>
        </w:rPr>
        <w:t>府和社会资本合作项目</w:t>
      </w:r>
      <w:r>
        <w:rPr>
          <w:rFonts w:ascii="微软雅黑" w:hAnsi="微软雅黑" w:eastAsia="微软雅黑" w:cs="微软雅黑"/>
          <w:spacing w:val="-29"/>
          <w:sz w:val="24"/>
          <w:szCs w:val="24"/>
        </w:rPr>
        <w:t>），</w:t>
      </w:r>
      <w:r>
        <w:rPr>
          <w:rFonts w:ascii="微软雅黑" w:hAnsi="微软雅黑" w:eastAsia="微软雅黑" w:cs="微软雅黑"/>
          <w:spacing w:val="-2"/>
          <w:sz w:val="24"/>
          <w:szCs w:val="24"/>
        </w:rPr>
        <w:t>在采购过程中符合要求的供应商（社会资</w:t>
      </w:r>
      <w:r>
        <w:rPr>
          <w:rFonts w:ascii="微软雅黑" w:hAnsi="微软雅黑" w:eastAsia="微软雅黑" w:cs="微软雅黑"/>
          <w:spacing w:val="1"/>
          <w:sz w:val="24"/>
          <w:szCs w:val="24"/>
        </w:rPr>
        <w:t xml:space="preserve"> </w:t>
      </w:r>
      <w:r>
        <w:rPr>
          <w:rFonts w:ascii="微软雅黑" w:hAnsi="微软雅黑" w:eastAsia="微软雅黑" w:cs="微软雅黑"/>
          <w:spacing w:val="-1"/>
          <w:sz w:val="24"/>
          <w:szCs w:val="24"/>
        </w:rPr>
        <w:t xml:space="preserve">本）只有 </w:t>
      </w:r>
      <w:r>
        <w:rPr>
          <w:spacing w:val="-1"/>
          <w:sz w:val="24"/>
          <w:szCs w:val="24"/>
        </w:rPr>
        <w:t xml:space="preserve">2 </w:t>
      </w:r>
      <w:r>
        <w:rPr>
          <w:rFonts w:ascii="微软雅黑" w:hAnsi="微软雅黑" w:eastAsia="微软雅黑" w:cs="微软雅黑"/>
          <w:spacing w:val="-1"/>
          <w:sz w:val="24"/>
          <w:szCs w:val="24"/>
        </w:rPr>
        <w:t>家的，竞争性磋商采购活动可以继续进行</w:t>
      </w:r>
      <w:r>
        <w:rPr>
          <w:rFonts w:ascii="微软雅黑" w:hAnsi="微软雅黑" w:eastAsia="微软雅黑" w:cs="微软雅黑"/>
          <w:spacing w:val="-46"/>
          <w:sz w:val="24"/>
          <w:szCs w:val="24"/>
        </w:rPr>
        <w:t xml:space="preserve"> </w:t>
      </w:r>
      <w:r>
        <w:rPr>
          <w:spacing w:val="-1"/>
          <w:sz w:val="24"/>
          <w:szCs w:val="24"/>
        </w:rPr>
        <w:t>”</w:t>
      </w:r>
      <w:r>
        <w:rPr>
          <w:spacing w:val="-42"/>
          <w:sz w:val="24"/>
          <w:szCs w:val="24"/>
        </w:rPr>
        <w:t xml:space="preserve"> </w:t>
      </w:r>
      <w:r>
        <w:rPr>
          <w:rFonts w:ascii="微软雅黑" w:hAnsi="微软雅黑" w:eastAsia="微软雅黑" w:cs="微软雅黑"/>
          <w:spacing w:val="-1"/>
          <w:sz w:val="24"/>
          <w:szCs w:val="24"/>
        </w:rPr>
        <w:t>的情形外，在</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采购过程中符合要求的供应商或者报价未超过采购预算的供应商不</w:t>
      </w:r>
      <w:r>
        <w:rPr>
          <w:rFonts w:ascii="微软雅黑" w:hAnsi="微软雅黑" w:eastAsia="微软雅黑" w:cs="微软雅黑"/>
          <w:spacing w:val="11"/>
          <w:sz w:val="24"/>
          <w:szCs w:val="24"/>
        </w:rPr>
        <w:t xml:space="preserve"> </w:t>
      </w:r>
      <w:r>
        <w:rPr>
          <w:rFonts w:ascii="微软雅黑" w:hAnsi="微软雅黑" w:eastAsia="微软雅黑" w:cs="微软雅黑"/>
          <w:spacing w:val="-1"/>
          <w:sz w:val="24"/>
          <w:szCs w:val="24"/>
        </w:rPr>
        <w:t xml:space="preserve">足 </w:t>
      </w:r>
      <w:r>
        <w:rPr>
          <w:spacing w:val="-1"/>
          <w:sz w:val="24"/>
          <w:szCs w:val="24"/>
        </w:rPr>
        <w:t xml:space="preserve">3 </w:t>
      </w:r>
      <w:r>
        <w:rPr>
          <w:rFonts w:ascii="微软雅黑" w:hAnsi="微软雅黑" w:eastAsia="微软雅黑" w:cs="微软雅黑"/>
          <w:spacing w:val="-1"/>
          <w:sz w:val="24"/>
          <w:szCs w:val="24"/>
        </w:rPr>
        <w:t>家的。</w:t>
      </w:r>
    </w:p>
    <w:p w14:paraId="62F22C49">
      <w:pPr>
        <w:pStyle w:val="24"/>
        <w:spacing w:before="176" w:line="201" w:lineRule="auto"/>
        <w:ind w:left="18"/>
        <w:outlineLvl w:val="1"/>
        <w:rPr>
          <w:rFonts w:ascii="微软雅黑" w:hAnsi="微软雅黑" w:eastAsia="微软雅黑" w:cs="微软雅黑"/>
          <w:sz w:val="24"/>
          <w:szCs w:val="24"/>
        </w:rPr>
      </w:pPr>
      <w:r>
        <w:rPr>
          <w:sz w:val="24"/>
          <w:szCs w:val="24"/>
        </w:rPr>
        <w:t xml:space="preserve">23 </w:t>
      </w:r>
      <w:r>
        <w:rPr>
          <w:rFonts w:ascii="微软雅黑" w:hAnsi="微软雅黑" w:eastAsia="微软雅黑" w:cs="微软雅黑"/>
          <w:sz w:val="24"/>
          <w:szCs w:val="24"/>
        </w:rPr>
        <w:t>签订合同</w:t>
      </w:r>
    </w:p>
    <w:p w14:paraId="1BB1AAFB">
      <w:pPr>
        <w:spacing w:before="274" w:line="304" w:lineRule="auto"/>
        <w:ind w:left="1078" w:right="133"/>
        <w:rPr>
          <w:rFonts w:ascii="微软雅黑" w:hAnsi="微软雅黑" w:eastAsia="微软雅黑" w:cs="微软雅黑"/>
          <w:sz w:val="24"/>
          <w:szCs w:val="24"/>
        </w:rPr>
      </w:pPr>
      <w:r>
        <w:rPr>
          <w:spacing w:val="-2"/>
          <w:sz w:val="24"/>
          <w:szCs w:val="24"/>
        </w:rPr>
        <w:t>23.1</w:t>
      </w:r>
      <w:r>
        <w:rPr>
          <w:spacing w:val="28"/>
          <w:w w:val="101"/>
          <w:sz w:val="24"/>
          <w:szCs w:val="24"/>
        </w:rPr>
        <w:t xml:space="preserve">  </w:t>
      </w:r>
      <w:r>
        <w:rPr>
          <w:rFonts w:ascii="微软雅黑" w:hAnsi="微软雅黑" w:eastAsia="微软雅黑" w:cs="微软雅黑"/>
          <w:spacing w:val="-2"/>
          <w:sz w:val="24"/>
          <w:szCs w:val="24"/>
        </w:rPr>
        <w:t>采购人与成交供应商应当在成交通知书发</w:t>
      </w:r>
      <w:r>
        <w:rPr>
          <w:rFonts w:ascii="微软雅黑" w:hAnsi="微软雅黑" w:eastAsia="微软雅黑" w:cs="微软雅黑"/>
          <w:spacing w:val="-3"/>
          <w:sz w:val="24"/>
          <w:szCs w:val="24"/>
        </w:rPr>
        <w:t xml:space="preserve">出之日起 </w:t>
      </w:r>
      <w:r>
        <w:rPr>
          <w:spacing w:val="-3"/>
          <w:sz w:val="24"/>
          <w:szCs w:val="24"/>
        </w:rPr>
        <w:t>30</w:t>
      </w:r>
      <w:r>
        <w:rPr>
          <w:spacing w:val="50"/>
          <w:w w:val="101"/>
          <w:sz w:val="24"/>
          <w:szCs w:val="24"/>
        </w:rPr>
        <w:t xml:space="preserve"> </w:t>
      </w:r>
      <w:r>
        <w:rPr>
          <w:rFonts w:ascii="微软雅黑" w:hAnsi="微软雅黑" w:eastAsia="微软雅黑" w:cs="微软雅黑"/>
          <w:spacing w:val="-3"/>
          <w:sz w:val="24"/>
          <w:szCs w:val="24"/>
        </w:rPr>
        <w:t>日内，按照磋商文件确</w:t>
      </w:r>
      <w:r>
        <w:rPr>
          <w:rFonts w:ascii="微软雅黑" w:hAnsi="微软雅黑" w:eastAsia="微软雅黑" w:cs="微软雅黑"/>
          <w:spacing w:val="-1"/>
          <w:sz w:val="24"/>
          <w:szCs w:val="24"/>
        </w:rPr>
        <w:t>定的合同文本以及采购标的</w:t>
      </w:r>
      <w:r>
        <w:rPr>
          <w:rFonts w:ascii="微软雅黑" w:hAnsi="微软雅黑" w:eastAsia="微软雅黑" w:cs="微软雅黑"/>
          <w:spacing w:val="-26"/>
          <w:sz w:val="24"/>
          <w:szCs w:val="24"/>
        </w:rPr>
        <w:t xml:space="preserve"> </w:t>
      </w:r>
      <w:r>
        <w:rPr>
          <w:rFonts w:ascii="微软雅黑" w:hAnsi="微软雅黑" w:eastAsia="微软雅黑" w:cs="微软雅黑"/>
          <w:spacing w:val="-1"/>
          <w:sz w:val="24"/>
          <w:szCs w:val="24"/>
        </w:rPr>
        <w:t>、规格型号</w:t>
      </w:r>
      <w:r>
        <w:rPr>
          <w:rFonts w:ascii="微软雅黑" w:hAnsi="微软雅黑" w:eastAsia="微软雅黑" w:cs="微软雅黑"/>
          <w:spacing w:val="-43"/>
          <w:sz w:val="24"/>
          <w:szCs w:val="24"/>
        </w:rPr>
        <w:t xml:space="preserve"> </w:t>
      </w:r>
      <w:r>
        <w:rPr>
          <w:rFonts w:ascii="微软雅黑" w:hAnsi="微软雅黑" w:eastAsia="微软雅黑" w:cs="微软雅黑"/>
          <w:spacing w:val="-1"/>
          <w:sz w:val="24"/>
          <w:szCs w:val="24"/>
        </w:rPr>
        <w:t>、采购金额、采购数量</w:t>
      </w:r>
      <w:r>
        <w:rPr>
          <w:rFonts w:ascii="微软雅黑" w:hAnsi="微软雅黑" w:eastAsia="微软雅黑" w:cs="微软雅黑"/>
          <w:spacing w:val="-42"/>
          <w:sz w:val="24"/>
          <w:szCs w:val="24"/>
        </w:rPr>
        <w:t xml:space="preserve"> </w:t>
      </w:r>
      <w:r>
        <w:rPr>
          <w:rFonts w:ascii="微软雅黑" w:hAnsi="微软雅黑" w:eastAsia="微软雅黑" w:cs="微软雅黑"/>
          <w:spacing w:val="-1"/>
          <w:sz w:val="24"/>
          <w:szCs w:val="24"/>
        </w:rPr>
        <w:t>、技术和服务</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要求等事项签订政府采购合同。</w:t>
      </w:r>
    </w:p>
    <w:p w14:paraId="1BC7B093">
      <w:pPr>
        <w:pStyle w:val="24"/>
        <w:spacing w:before="4" w:line="268" w:lineRule="auto"/>
        <w:ind w:left="1078" w:hanging="705"/>
        <w:rPr>
          <w:rFonts w:ascii="微软雅黑" w:hAnsi="微软雅黑" w:eastAsia="微软雅黑" w:cs="微软雅黑"/>
          <w:sz w:val="24"/>
          <w:szCs w:val="24"/>
        </w:rPr>
      </w:pPr>
      <w:r>
        <w:rPr>
          <w:spacing w:val="2"/>
          <w:sz w:val="24"/>
          <w:szCs w:val="24"/>
        </w:rPr>
        <w:t>23.2</w:t>
      </w:r>
      <w:r>
        <w:rPr>
          <w:spacing w:val="28"/>
          <w:sz w:val="24"/>
          <w:szCs w:val="24"/>
        </w:rPr>
        <w:t xml:space="preserve">  </w:t>
      </w:r>
      <w:r>
        <w:rPr>
          <w:rFonts w:ascii="微软雅黑" w:hAnsi="微软雅黑" w:eastAsia="微软雅黑" w:cs="微软雅黑"/>
          <w:spacing w:val="2"/>
          <w:sz w:val="24"/>
          <w:szCs w:val="24"/>
        </w:rPr>
        <w:t>成交供应商拒绝签订政府采购合同的</w:t>
      </w:r>
      <w:r>
        <w:rPr>
          <w:rFonts w:ascii="微软雅黑" w:hAnsi="微软雅黑" w:eastAsia="微软雅黑" w:cs="微软雅黑"/>
          <w:spacing w:val="-26"/>
          <w:sz w:val="24"/>
          <w:szCs w:val="24"/>
        </w:rPr>
        <w:t xml:space="preserve"> </w:t>
      </w:r>
      <w:r>
        <w:rPr>
          <w:rFonts w:ascii="微软雅黑" w:hAnsi="微软雅黑" w:eastAsia="微软雅黑" w:cs="微软雅黑"/>
          <w:spacing w:val="2"/>
          <w:sz w:val="24"/>
          <w:szCs w:val="24"/>
        </w:rPr>
        <w:t>，采购人可以按照评审报告推荐的成交</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候选人名单排序，确定下一候选人为成交供应商，也可以重新开展采购</w:t>
      </w:r>
      <w:r>
        <w:rPr>
          <w:rFonts w:ascii="微软雅黑" w:hAnsi="微软雅黑" w:eastAsia="微软雅黑" w:cs="微软雅黑"/>
          <w:spacing w:val="-2"/>
          <w:sz w:val="24"/>
          <w:szCs w:val="24"/>
        </w:rPr>
        <w:t>活动。</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拒绝签订政府采购合同的成交供应商不得参加对该项目重新开展的采购</w:t>
      </w:r>
      <w:r>
        <w:rPr>
          <w:rFonts w:ascii="微软雅黑" w:hAnsi="微软雅黑" w:eastAsia="微软雅黑" w:cs="微软雅黑"/>
          <w:spacing w:val="-2"/>
          <w:sz w:val="24"/>
          <w:szCs w:val="24"/>
        </w:rPr>
        <w:t>活动。</w:t>
      </w:r>
    </w:p>
    <w:p w14:paraId="5E75FAE4">
      <w:pPr>
        <w:pStyle w:val="24"/>
        <w:spacing w:before="179" w:line="252" w:lineRule="auto"/>
        <w:ind w:left="1080" w:right="133" w:hanging="707"/>
        <w:rPr>
          <w:rFonts w:ascii="微软雅黑" w:hAnsi="微软雅黑" w:eastAsia="微软雅黑" w:cs="微软雅黑"/>
          <w:sz w:val="24"/>
          <w:szCs w:val="24"/>
        </w:rPr>
      </w:pPr>
      <w:r>
        <w:rPr>
          <w:spacing w:val="1"/>
          <w:sz w:val="24"/>
          <w:szCs w:val="24"/>
        </w:rPr>
        <w:t>23.3</w:t>
      </w:r>
      <w:r>
        <w:rPr>
          <w:spacing w:val="29"/>
          <w:sz w:val="24"/>
          <w:szCs w:val="24"/>
        </w:rPr>
        <w:t xml:space="preserve">  </w:t>
      </w:r>
      <w:r>
        <w:rPr>
          <w:rFonts w:ascii="微软雅黑" w:hAnsi="微软雅黑" w:eastAsia="微软雅黑" w:cs="微软雅黑"/>
          <w:spacing w:val="1"/>
          <w:sz w:val="24"/>
          <w:szCs w:val="24"/>
        </w:rPr>
        <w:t>联合体成交的</w:t>
      </w:r>
      <w:r>
        <w:rPr>
          <w:rFonts w:ascii="微软雅黑" w:hAnsi="微软雅黑" w:eastAsia="微软雅黑" w:cs="微软雅黑"/>
          <w:spacing w:val="-27"/>
          <w:sz w:val="24"/>
          <w:szCs w:val="24"/>
        </w:rPr>
        <w:t xml:space="preserve"> </w:t>
      </w:r>
      <w:r>
        <w:rPr>
          <w:rFonts w:ascii="微软雅黑" w:hAnsi="微软雅黑" w:eastAsia="微软雅黑" w:cs="微软雅黑"/>
          <w:spacing w:val="1"/>
          <w:sz w:val="24"/>
          <w:szCs w:val="24"/>
        </w:rPr>
        <w:t>，联合体各方应当共同与采购人签订合同</w:t>
      </w:r>
      <w:r>
        <w:rPr>
          <w:rFonts w:ascii="微软雅黑" w:hAnsi="微软雅黑" w:eastAsia="微软雅黑" w:cs="微软雅黑"/>
          <w:spacing w:val="-26"/>
          <w:sz w:val="24"/>
          <w:szCs w:val="24"/>
        </w:rPr>
        <w:t xml:space="preserve"> </w:t>
      </w:r>
      <w:r>
        <w:rPr>
          <w:rFonts w:ascii="微软雅黑" w:hAnsi="微软雅黑" w:eastAsia="微软雅黑" w:cs="微软雅黑"/>
          <w:sz w:val="24"/>
          <w:szCs w:val="24"/>
        </w:rPr>
        <w:t xml:space="preserve">，就采购合同约定的 </w:t>
      </w:r>
      <w:r>
        <w:rPr>
          <w:rFonts w:ascii="微软雅黑" w:hAnsi="微软雅黑" w:eastAsia="微软雅黑" w:cs="微软雅黑"/>
          <w:spacing w:val="-1"/>
          <w:sz w:val="24"/>
          <w:szCs w:val="24"/>
        </w:rPr>
        <w:t>事项向采购人承担连带责任。</w:t>
      </w:r>
    </w:p>
    <w:p w14:paraId="596FF5FD">
      <w:pPr>
        <w:pStyle w:val="24"/>
        <w:spacing w:before="179" w:line="201" w:lineRule="auto"/>
        <w:ind w:left="373"/>
        <w:rPr>
          <w:rFonts w:ascii="微软雅黑" w:hAnsi="微软雅黑" w:eastAsia="微软雅黑" w:cs="微软雅黑"/>
          <w:sz w:val="24"/>
          <w:szCs w:val="24"/>
        </w:rPr>
      </w:pPr>
      <w:r>
        <w:rPr>
          <w:spacing w:val="2"/>
          <w:sz w:val="24"/>
          <w:szCs w:val="24"/>
        </w:rPr>
        <w:t>23.4</w:t>
      </w:r>
      <w:r>
        <w:rPr>
          <w:spacing w:val="35"/>
          <w:sz w:val="24"/>
          <w:szCs w:val="24"/>
        </w:rPr>
        <w:t xml:space="preserve">  </w:t>
      </w:r>
      <w:r>
        <w:rPr>
          <w:rFonts w:ascii="微软雅黑" w:hAnsi="微软雅黑" w:eastAsia="微软雅黑" w:cs="微软雅黑"/>
          <w:spacing w:val="2"/>
          <w:sz w:val="24"/>
          <w:szCs w:val="24"/>
        </w:rPr>
        <w:t>政府采购合同不能转包。</w:t>
      </w:r>
    </w:p>
    <w:p w14:paraId="759B37E5">
      <w:pPr>
        <w:pStyle w:val="24"/>
        <w:spacing w:before="180" w:line="283" w:lineRule="auto"/>
        <w:ind w:left="1079" w:right="126" w:hanging="706"/>
        <w:rPr>
          <w:rFonts w:ascii="微软雅黑" w:hAnsi="微软雅黑" w:eastAsia="微软雅黑" w:cs="微软雅黑"/>
          <w:sz w:val="24"/>
          <w:szCs w:val="24"/>
        </w:rPr>
      </w:pPr>
      <w:r>
        <w:rPr>
          <w:spacing w:val="2"/>
          <w:sz w:val="24"/>
          <w:szCs w:val="24"/>
        </w:rPr>
        <w:t>23.5</w:t>
      </w:r>
      <w:r>
        <w:rPr>
          <w:spacing w:val="28"/>
          <w:sz w:val="24"/>
          <w:szCs w:val="24"/>
        </w:rPr>
        <w:t xml:space="preserve">  </w:t>
      </w:r>
      <w:r>
        <w:rPr>
          <w:rFonts w:ascii="微软雅黑" w:hAnsi="微软雅黑" w:eastAsia="微软雅黑" w:cs="微软雅黑"/>
          <w:spacing w:val="2"/>
          <w:sz w:val="24"/>
          <w:szCs w:val="24"/>
        </w:rPr>
        <w:t>采购人允许采用分包方式履行合同的</w:t>
      </w:r>
      <w:r>
        <w:rPr>
          <w:rFonts w:ascii="微软雅黑" w:hAnsi="微软雅黑" w:eastAsia="微软雅黑" w:cs="微软雅黑"/>
          <w:spacing w:val="-26"/>
          <w:sz w:val="24"/>
          <w:szCs w:val="24"/>
        </w:rPr>
        <w:t xml:space="preserve"> </w:t>
      </w:r>
      <w:r>
        <w:rPr>
          <w:rFonts w:ascii="微软雅黑" w:hAnsi="微软雅黑" w:eastAsia="微软雅黑" w:cs="微软雅黑"/>
          <w:spacing w:val="2"/>
          <w:sz w:val="24"/>
          <w:szCs w:val="24"/>
        </w:rPr>
        <w:t>，成交供应商可以依法采取分包方式履</w:t>
      </w:r>
      <w:r>
        <w:rPr>
          <w:rFonts w:ascii="微软雅黑" w:hAnsi="微软雅黑" w:eastAsia="微软雅黑" w:cs="微软雅黑"/>
          <w:sz w:val="24"/>
          <w:szCs w:val="24"/>
        </w:rPr>
        <w:t xml:space="preserve"> </w:t>
      </w:r>
      <w:r>
        <w:rPr>
          <w:rFonts w:ascii="微软雅黑" w:hAnsi="微软雅黑" w:eastAsia="微软雅黑" w:cs="微软雅黑"/>
          <w:spacing w:val="-5"/>
          <w:sz w:val="24"/>
          <w:szCs w:val="24"/>
        </w:rPr>
        <w:t>行合同。本项目是否允许分包，见《供应商须知资料表》。政府采购合同分包</w:t>
      </w:r>
      <w:r>
        <w:rPr>
          <w:rFonts w:ascii="微软雅黑" w:hAnsi="微软雅黑" w:eastAsia="微软雅黑" w:cs="微软雅黑"/>
          <w:spacing w:val="4"/>
          <w:sz w:val="24"/>
          <w:szCs w:val="24"/>
        </w:rPr>
        <w:t xml:space="preserve"> </w:t>
      </w:r>
      <w:r>
        <w:rPr>
          <w:rFonts w:ascii="微软雅黑" w:hAnsi="微软雅黑" w:eastAsia="微软雅黑" w:cs="微软雅黑"/>
          <w:spacing w:val="1"/>
          <w:sz w:val="24"/>
          <w:szCs w:val="24"/>
        </w:rPr>
        <w:t>履行的，应当在响应文件中载明分包承担主体</w:t>
      </w:r>
      <w:r>
        <w:rPr>
          <w:rFonts w:ascii="微软雅黑" w:hAnsi="微软雅黑" w:eastAsia="微软雅黑" w:cs="微软雅黑"/>
          <w:spacing w:val="-26"/>
          <w:sz w:val="24"/>
          <w:szCs w:val="24"/>
        </w:rPr>
        <w:t xml:space="preserve"> </w:t>
      </w:r>
      <w:r>
        <w:rPr>
          <w:rFonts w:ascii="微软雅黑" w:hAnsi="微软雅黑" w:eastAsia="微软雅黑" w:cs="微软雅黑"/>
          <w:spacing w:val="1"/>
          <w:sz w:val="24"/>
          <w:szCs w:val="24"/>
        </w:rPr>
        <w:t>，分包承</w:t>
      </w:r>
      <w:r>
        <w:rPr>
          <w:rFonts w:ascii="微软雅黑" w:hAnsi="微软雅黑" w:eastAsia="微软雅黑" w:cs="微软雅黑"/>
          <w:sz w:val="24"/>
          <w:szCs w:val="24"/>
        </w:rPr>
        <w:t>担主体应当具备相应 资质条件且不得再次分包</w:t>
      </w:r>
      <w:r>
        <w:rPr>
          <w:rFonts w:ascii="微软雅黑" w:hAnsi="微软雅黑" w:eastAsia="微软雅黑" w:cs="微软雅黑"/>
          <w:spacing w:val="-25"/>
          <w:sz w:val="24"/>
          <w:szCs w:val="24"/>
        </w:rPr>
        <w:t xml:space="preserve"> </w:t>
      </w:r>
      <w:r>
        <w:rPr>
          <w:rFonts w:ascii="微软雅黑" w:hAnsi="微软雅黑" w:eastAsia="微软雅黑" w:cs="微软雅黑"/>
          <w:sz w:val="24"/>
          <w:szCs w:val="24"/>
        </w:rPr>
        <w:t>，</w:t>
      </w:r>
      <w:r>
        <w:rPr>
          <w:rFonts w:ascii="微软雅黑" w:hAnsi="微软雅黑" w:eastAsia="微软雅黑" w:cs="微软雅黑"/>
          <w:b/>
          <w:bCs/>
          <w:sz w:val="24"/>
          <w:szCs w:val="24"/>
        </w:rPr>
        <w:t>否则响应无效</w:t>
      </w:r>
      <w:r>
        <w:rPr>
          <w:rFonts w:ascii="微软雅黑" w:hAnsi="微软雅黑" w:eastAsia="微软雅黑" w:cs="微软雅黑"/>
          <w:b/>
          <w:bCs/>
          <w:spacing w:val="-41"/>
          <w:sz w:val="24"/>
          <w:szCs w:val="24"/>
        </w:rPr>
        <w:t xml:space="preserve"> </w:t>
      </w:r>
      <w:r>
        <w:rPr>
          <w:rFonts w:ascii="微软雅黑" w:hAnsi="微软雅黑" w:eastAsia="微软雅黑" w:cs="微软雅黑"/>
          <w:sz w:val="24"/>
          <w:szCs w:val="24"/>
        </w:rPr>
        <w:t xml:space="preserve">。成交供应商就采购项目和分包项 </w:t>
      </w:r>
      <w:r>
        <w:rPr>
          <w:rFonts w:ascii="微软雅黑" w:hAnsi="微软雅黑" w:eastAsia="微软雅黑" w:cs="微软雅黑"/>
          <w:spacing w:val="-1"/>
          <w:sz w:val="24"/>
          <w:szCs w:val="24"/>
        </w:rPr>
        <w:t>目向采购人负责，分包供应商就分包项目承担责任。</w:t>
      </w:r>
    </w:p>
    <w:p w14:paraId="444C8457">
      <w:pPr>
        <w:pStyle w:val="24"/>
        <w:spacing w:before="178" w:line="200" w:lineRule="auto"/>
        <w:ind w:left="373"/>
        <w:rPr>
          <w:rFonts w:ascii="微软雅黑" w:hAnsi="微软雅黑" w:eastAsia="微软雅黑" w:cs="微软雅黑"/>
          <w:spacing w:val="-3"/>
          <w:sz w:val="24"/>
          <w:szCs w:val="24"/>
        </w:rPr>
      </w:pPr>
      <w:r>
        <w:rPr>
          <w:spacing w:val="-3"/>
          <w:sz w:val="24"/>
          <w:szCs w:val="24"/>
        </w:rPr>
        <w:t>23.6</w:t>
      </w:r>
      <w:r>
        <w:rPr>
          <w:spacing w:val="31"/>
          <w:sz w:val="24"/>
          <w:szCs w:val="24"/>
        </w:rPr>
        <w:t xml:space="preserve">  </w:t>
      </w:r>
      <w:r>
        <w:rPr>
          <w:rFonts w:ascii="微软雅黑" w:hAnsi="微软雅黑" w:eastAsia="微软雅黑" w:cs="微软雅黑"/>
          <w:spacing w:val="-3"/>
          <w:sz w:val="24"/>
          <w:szCs w:val="24"/>
        </w:rPr>
        <w:t>“政采贷</w:t>
      </w:r>
      <w:r>
        <w:rPr>
          <w:rFonts w:ascii="微软雅黑" w:hAnsi="微软雅黑" w:eastAsia="微软雅黑" w:cs="微软雅黑"/>
          <w:spacing w:val="-52"/>
          <w:sz w:val="24"/>
          <w:szCs w:val="24"/>
        </w:rPr>
        <w:t xml:space="preserve"> </w:t>
      </w:r>
      <w:r>
        <w:rPr>
          <w:rFonts w:ascii="微软雅黑" w:hAnsi="微软雅黑" w:eastAsia="微软雅黑" w:cs="微软雅黑"/>
          <w:spacing w:val="-3"/>
          <w:sz w:val="24"/>
          <w:szCs w:val="24"/>
        </w:rPr>
        <w:t>”融资指引：详见《供应商须知资料表》。</w:t>
      </w:r>
    </w:p>
    <w:p w14:paraId="051C12AE">
      <w:pPr>
        <w:pStyle w:val="24"/>
        <w:spacing w:before="179" w:line="201" w:lineRule="auto"/>
        <w:ind w:left="18"/>
        <w:outlineLvl w:val="1"/>
        <w:rPr>
          <w:rFonts w:ascii="微软雅黑" w:hAnsi="微软雅黑" w:eastAsia="微软雅黑" w:cs="微软雅黑"/>
          <w:sz w:val="24"/>
          <w:szCs w:val="24"/>
        </w:rPr>
      </w:pPr>
      <w:r>
        <w:rPr>
          <w:sz w:val="24"/>
          <w:szCs w:val="24"/>
        </w:rPr>
        <w:t xml:space="preserve">24 </w:t>
      </w:r>
      <w:r>
        <w:rPr>
          <w:rFonts w:ascii="微软雅黑" w:hAnsi="微软雅黑" w:eastAsia="微软雅黑" w:cs="微软雅黑"/>
          <w:sz w:val="24"/>
          <w:szCs w:val="24"/>
        </w:rPr>
        <w:t>询问与质疑</w:t>
      </w:r>
    </w:p>
    <w:p w14:paraId="6FA7B937">
      <w:pPr>
        <w:pStyle w:val="24"/>
        <w:spacing w:before="177" w:line="202" w:lineRule="auto"/>
        <w:ind w:left="373"/>
        <w:rPr>
          <w:rFonts w:ascii="微软雅黑" w:hAnsi="微软雅黑" w:eastAsia="微软雅黑" w:cs="微软雅黑"/>
          <w:sz w:val="24"/>
          <w:szCs w:val="24"/>
        </w:rPr>
      </w:pPr>
      <w:r>
        <w:rPr>
          <w:spacing w:val="7"/>
          <w:sz w:val="24"/>
          <w:szCs w:val="24"/>
        </w:rPr>
        <w:t>24.1</w:t>
      </w:r>
      <w:r>
        <w:rPr>
          <w:spacing w:val="29"/>
          <w:w w:val="101"/>
          <w:sz w:val="24"/>
          <w:szCs w:val="24"/>
        </w:rPr>
        <w:t xml:space="preserve">  </w:t>
      </w:r>
      <w:r>
        <w:rPr>
          <w:rFonts w:ascii="微软雅黑" w:hAnsi="微软雅黑" w:eastAsia="微软雅黑" w:cs="微软雅黑"/>
          <w:spacing w:val="7"/>
          <w:sz w:val="24"/>
          <w:szCs w:val="24"/>
        </w:rPr>
        <w:t>询问</w:t>
      </w:r>
    </w:p>
    <w:p w14:paraId="45DBF330">
      <w:pPr>
        <w:pStyle w:val="24"/>
        <w:spacing w:before="173" w:line="253" w:lineRule="auto"/>
        <w:ind w:left="1986" w:right="131" w:hanging="888"/>
        <w:rPr>
          <w:rFonts w:ascii="微软雅黑" w:hAnsi="微软雅黑" w:eastAsia="微软雅黑" w:cs="微软雅黑"/>
          <w:sz w:val="24"/>
          <w:szCs w:val="24"/>
        </w:rPr>
      </w:pPr>
      <w:r>
        <w:rPr>
          <w:spacing w:val="-1"/>
          <w:sz w:val="24"/>
          <w:szCs w:val="24"/>
        </w:rPr>
        <w:t xml:space="preserve">24.1.1  </w:t>
      </w:r>
      <w:r>
        <w:rPr>
          <w:rFonts w:ascii="微软雅黑" w:hAnsi="微软雅黑" w:eastAsia="微软雅黑" w:cs="微软雅黑"/>
          <w:spacing w:val="-1"/>
          <w:sz w:val="24"/>
          <w:szCs w:val="24"/>
        </w:rPr>
        <w:t>供应商对政府采购活动事项有疑问的，可依法向采购人或采购代理机</w:t>
      </w:r>
      <w:r>
        <w:rPr>
          <w:rFonts w:ascii="微软雅黑" w:hAnsi="微软雅黑" w:eastAsia="微软雅黑" w:cs="微软雅黑"/>
          <w:spacing w:val="10"/>
          <w:sz w:val="24"/>
          <w:szCs w:val="24"/>
        </w:rPr>
        <w:t xml:space="preserve"> </w:t>
      </w:r>
      <w:r>
        <w:rPr>
          <w:rFonts w:ascii="微软雅黑" w:hAnsi="微软雅黑" w:eastAsia="微软雅黑" w:cs="微软雅黑"/>
          <w:spacing w:val="-7"/>
          <w:sz w:val="24"/>
          <w:szCs w:val="24"/>
        </w:rPr>
        <w:t>构提出询问</w:t>
      </w:r>
      <w:r>
        <w:rPr>
          <w:rFonts w:ascii="微软雅黑" w:hAnsi="微软雅黑" w:eastAsia="微软雅黑" w:cs="微软雅黑"/>
          <w:spacing w:val="-25"/>
          <w:sz w:val="24"/>
          <w:szCs w:val="24"/>
        </w:rPr>
        <w:t xml:space="preserve"> </w:t>
      </w:r>
      <w:r>
        <w:rPr>
          <w:rFonts w:ascii="微软雅黑" w:hAnsi="微软雅黑" w:eastAsia="微软雅黑" w:cs="微软雅黑"/>
          <w:spacing w:val="-7"/>
          <w:sz w:val="24"/>
          <w:szCs w:val="24"/>
        </w:rPr>
        <w:t>，提出形式见《供应商须知资料表》。</w:t>
      </w:r>
    </w:p>
    <w:p w14:paraId="52D5F601">
      <w:pPr>
        <w:pStyle w:val="24"/>
        <w:spacing w:before="177" w:line="252" w:lineRule="auto"/>
        <w:ind w:left="1984" w:right="131" w:hanging="886"/>
        <w:rPr>
          <w:rFonts w:ascii="微软雅黑" w:hAnsi="微软雅黑" w:eastAsia="微软雅黑" w:cs="微软雅黑"/>
          <w:sz w:val="24"/>
          <w:szCs w:val="24"/>
        </w:rPr>
      </w:pPr>
      <w:r>
        <w:rPr>
          <w:spacing w:val="4"/>
          <w:sz w:val="24"/>
          <w:szCs w:val="24"/>
        </w:rPr>
        <w:t xml:space="preserve">24.1.2  </w:t>
      </w:r>
      <w:r>
        <w:rPr>
          <w:rFonts w:ascii="微软雅黑" w:hAnsi="微软雅黑" w:eastAsia="微软雅黑" w:cs="微软雅黑"/>
          <w:spacing w:val="4"/>
          <w:sz w:val="24"/>
          <w:szCs w:val="24"/>
        </w:rPr>
        <w:t>采购人或采购代理机构对供</w:t>
      </w:r>
      <w:r>
        <w:rPr>
          <w:rFonts w:ascii="微软雅黑" w:hAnsi="微软雅黑" w:eastAsia="微软雅黑" w:cs="微软雅黑"/>
          <w:spacing w:val="3"/>
          <w:sz w:val="24"/>
          <w:szCs w:val="24"/>
        </w:rPr>
        <w:t>应商依法提出的询问</w:t>
      </w:r>
      <w:r>
        <w:rPr>
          <w:rFonts w:ascii="微软雅黑" w:hAnsi="微软雅黑" w:eastAsia="微软雅黑" w:cs="微软雅黑"/>
          <w:spacing w:val="-27"/>
          <w:sz w:val="24"/>
          <w:szCs w:val="24"/>
        </w:rPr>
        <w:t xml:space="preserve"> </w:t>
      </w:r>
      <w:r>
        <w:rPr>
          <w:rFonts w:ascii="微软雅黑" w:hAnsi="微软雅黑" w:eastAsia="微软雅黑" w:cs="微软雅黑"/>
          <w:spacing w:val="3"/>
          <w:sz w:val="24"/>
          <w:szCs w:val="24"/>
        </w:rPr>
        <w:t xml:space="preserve">，在 </w:t>
      </w:r>
      <w:r>
        <w:rPr>
          <w:spacing w:val="3"/>
          <w:sz w:val="24"/>
          <w:szCs w:val="24"/>
        </w:rPr>
        <w:t xml:space="preserve">3 </w:t>
      </w:r>
      <w:r>
        <w:rPr>
          <w:rFonts w:ascii="微软雅黑" w:hAnsi="微软雅黑" w:eastAsia="微软雅黑" w:cs="微软雅黑"/>
          <w:spacing w:val="3"/>
          <w:sz w:val="24"/>
          <w:szCs w:val="24"/>
        </w:rPr>
        <w:t>个工作日内</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作出答复，但答复的内容不得涉及商业秘密。</w:t>
      </w:r>
    </w:p>
    <w:p w14:paraId="283AC011">
      <w:pPr>
        <w:pStyle w:val="24"/>
        <w:spacing w:before="178" w:line="201" w:lineRule="auto"/>
        <w:ind w:left="373"/>
        <w:rPr>
          <w:rFonts w:ascii="微软雅黑" w:hAnsi="微软雅黑" w:eastAsia="微软雅黑" w:cs="微软雅黑"/>
          <w:sz w:val="24"/>
          <w:szCs w:val="24"/>
        </w:rPr>
      </w:pPr>
      <w:r>
        <w:rPr>
          <w:spacing w:val="7"/>
          <w:sz w:val="24"/>
          <w:szCs w:val="24"/>
        </w:rPr>
        <w:t>24.2</w:t>
      </w:r>
      <w:r>
        <w:rPr>
          <w:spacing w:val="29"/>
          <w:sz w:val="24"/>
          <w:szCs w:val="24"/>
        </w:rPr>
        <w:t xml:space="preserve">  </w:t>
      </w:r>
      <w:r>
        <w:rPr>
          <w:rFonts w:ascii="微软雅黑" w:hAnsi="微软雅黑" w:eastAsia="微软雅黑" w:cs="微软雅黑"/>
          <w:spacing w:val="7"/>
          <w:sz w:val="24"/>
          <w:szCs w:val="24"/>
        </w:rPr>
        <w:t>质疑</w:t>
      </w:r>
    </w:p>
    <w:p w14:paraId="6F2DA4A0">
      <w:pPr>
        <w:pStyle w:val="24"/>
        <w:spacing w:before="178" w:line="278" w:lineRule="auto"/>
        <w:ind w:left="1985" w:right="58" w:hanging="887"/>
        <w:rPr>
          <w:rFonts w:ascii="微软雅黑" w:hAnsi="微软雅黑" w:eastAsia="微软雅黑" w:cs="微软雅黑"/>
          <w:sz w:val="24"/>
          <w:szCs w:val="24"/>
        </w:rPr>
      </w:pPr>
      <w:r>
        <w:rPr>
          <w:spacing w:val="-1"/>
          <w:sz w:val="24"/>
          <w:szCs w:val="24"/>
        </w:rPr>
        <w:t xml:space="preserve">24.2.1  </w:t>
      </w:r>
      <w:r>
        <w:rPr>
          <w:rFonts w:ascii="微软雅黑" w:hAnsi="微软雅黑" w:eastAsia="微软雅黑" w:cs="微软雅黑"/>
          <w:spacing w:val="-1"/>
          <w:sz w:val="24"/>
          <w:szCs w:val="24"/>
        </w:rPr>
        <w:t>供应商认为竞争性磋商文件、采购过程、成交结果使自己的权益受到</w:t>
      </w:r>
      <w:r>
        <w:rPr>
          <w:rFonts w:ascii="微软雅黑" w:hAnsi="微软雅黑" w:eastAsia="微软雅黑" w:cs="微软雅黑"/>
          <w:spacing w:val="5"/>
          <w:sz w:val="24"/>
          <w:szCs w:val="24"/>
        </w:rPr>
        <w:t xml:space="preserve">  </w:t>
      </w:r>
      <w:r>
        <w:rPr>
          <w:rFonts w:ascii="微软雅黑" w:hAnsi="微软雅黑" w:eastAsia="微软雅黑" w:cs="微软雅黑"/>
          <w:spacing w:val="-2"/>
          <w:sz w:val="24"/>
          <w:szCs w:val="24"/>
        </w:rPr>
        <w:t>损害的，可以在知道或者应知其权益受到损害之日起</w:t>
      </w:r>
      <w:r>
        <w:rPr>
          <w:rFonts w:ascii="微软雅黑" w:hAnsi="微软雅黑" w:eastAsia="微软雅黑" w:cs="微软雅黑"/>
          <w:spacing w:val="-3"/>
          <w:sz w:val="24"/>
          <w:szCs w:val="24"/>
        </w:rPr>
        <w:t xml:space="preserve"> </w:t>
      </w:r>
      <w:r>
        <w:rPr>
          <w:spacing w:val="-3"/>
          <w:sz w:val="24"/>
          <w:szCs w:val="24"/>
        </w:rPr>
        <w:t xml:space="preserve">7 </w:t>
      </w:r>
      <w:r>
        <w:rPr>
          <w:rFonts w:ascii="微软雅黑" w:hAnsi="微软雅黑" w:eastAsia="微软雅黑" w:cs="微软雅黑"/>
          <w:spacing w:val="-3"/>
          <w:sz w:val="24"/>
          <w:szCs w:val="24"/>
        </w:rPr>
        <w:t>个工作日内，</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以书面形式向采购人、采购代理机构提出质疑。采购人、采购代理机</w:t>
      </w:r>
      <w:r>
        <w:rPr>
          <w:rFonts w:ascii="微软雅黑" w:hAnsi="微软雅黑" w:eastAsia="微软雅黑" w:cs="微软雅黑"/>
          <w:spacing w:val="3"/>
          <w:sz w:val="24"/>
          <w:szCs w:val="24"/>
        </w:rPr>
        <w:t xml:space="preserve">  构在收到质疑函后</w:t>
      </w:r>
      <w:r>
        <w:rPr>
          <w:spacing w:val="3"/>
          <w:sz w:val="24"/>
          <w:szCs w:val="24"/>
        </w:rPr>
        <w:t xml:space="preserve">7 </w:t>
      </w:r>
      <w:r>
        <w:rPr>
          <w:rFonts w:ascii="微软雅黑" w:hAnsi="微软雅黑" w:eastAsia="微软雅黑" w:cs="微软雅黑"/>
          <w:spacing w:val="3"/>
          <w:sz w:val="24"/>
          <w:szCs w:val="24"/>
        </w:rPr>
        <w:t>个工作日内作出答复。</w:t>
      </w:r>
    </w:p>
    <w:p w14:paraId="665A2A38">
      <w:pPr>
        <w:keepNext w:val="0"/>
        <w:keepLines w:val="0"/>
        <w:pageBreakBefore w:val="0"/>
        <w:widowControl/>
        <w:kinsoku w:val="0"/>
        <w:wordWrap/>
        <w:overflowPunct/>
        <w:topLinePunct w:val="0"/>
        <w:autoSpaceDE w:val="0"/>
        <w:autoSpaceDN w:val="0"/>
        <w:bidi w:val="0"/>
        <w:adjustRightInd w:val="0"/>
        <w:snapToGrid w:val="0"/>
        <w:spacing w:before="177" w:line="305" w:lineRule="auto"/>
        <w:ind w:left="1094" w:firstLine="364" w:firstLineChars="153"/>
        <w:textAlignment w:val="baseline"/>
        <w:rPr>
          <w:rFonts w:ascii="微软雅黑" w:hAnsi="微软雅黑" w:eastAsia="微软雅黑" w:cs="微软雅黑"/>
          <w:sz w:val="24"/>
          <w:szCs w:val="24"/>
        </w:rPr>
      </w:pPr>
      <w:r>
        <w:rPr>
          <w:spacing w:val="-1"/>
          <w:sz w:val="24"/>
          <w:szCs w:val="24"/>
        </w:rPr>
        <w:t xml:space="preserve">24.2.2  </w:t>
      </w:r>
      <w:r>
        <w:rPr>
          <w:rFonts w:ascii="微软雅黑" w:hAnsi="微软雅黑" w:eastAsia="微软雅黑" w:cs="微软雅黑"/>
          <w:spacing w:val="-1"/>
          <w:sz w:val="24"/>
          <w:szCs w:val="24"/>
        </w:rPr>
        <w:t>质疑函须使用财政部制定的范本文件。供应商为自然人的，质疑函应</w:t>
      </w:r>
      <w:r>
        <w:rPr>
          <w:rFonts w:ascii="微软雅黑" w:hAnsi="微软雅黑" w:eastAsia="微软雅黑" w:cs="微软雅黑"/>
          <w:spacing w:val="10"/>
          <w:sz w:val="24"/>
          <w:szCs w:val="24"/>
        </w:rPr>
        <w:t xml:space="preserve"> </w:t>
      </w:r>
      <w:r>
        <w:rPr>
          <w:rFonts w:ascii="微软雅黑" w:hAnsi="微软雅黑" w:eastAsia="微软雅黑" w:cs="微软雅黑"/>
          <w:spacing w:val="-5"/>
          <w:sz w:val="24"/>
          <w:szCs w:val="24"/>
        </w:rPr>
        <w:t>当由本人签字；供应商为法人或者其他组织的，质疑函应当由法定代</w:t>
      </w:r>
      <w:r>
        <w:rPr>
          <w:rFonts w:ascii="微软雅黑" w:hAnsi="微软雅黑" w:eastAsia="微软雅黑" w:cs="微软雅黑"/>
          <w:spacing w:val="-2"/>
          <w:sz w:val="24"/>
          <w:szCs w:val="24"/>
        </w:rPr>
        <w:t>表人、主要负责人</w:t>
      </w:r>
      <w:r>
        <w:rPr>
          <w:rFonts w:ascii="微软雅黑" w:hAnsi="微软雅黑" w:eastAsia="微软雅黑" w:cs="微软雅黑"/>
          <w:spacing w:val="-21"/>
          <w:sz w:val="24"/>
          <w:szCs w:val="24"/>
        </w:rPr>
        <w:t xml:space="preserve"> </w:t>
      </w:r>
      <w:r>
        <w:rPr>
          <w:rFonts w:ascii="微软雅黑" w:hAnsi="微软雅黑" w:eastAsia="微软雅黑" w:cs="微软雅黑"/>
          <w:spacing w:val="-2"/>
          <w:sz w:val="24"/>
          <w:szCs w:val="24"/>
        </w:rPr>
        <w:t>，或者其授权代表签字或者盖章，并加盖公章。</w:t>
      </w:r>
    </w:p>
    <w:p w14:paraId="32CF8261">
      <w:pPr>
        <w:pStyle w:val="24"/>
        <w:spacing w:before="180" w:line="283" w:lineRule="auto"/>
        <w:ind w:left="1984" w:hanging="886"/>
        <w:rPr>
          <w:rFonts w:ascii="微软雅黑" w:hAnsi="微软雅黑" w:eastAsia="微软雅黑" w:cs="微软雅黑"/>
          <w:sz w:val="24"/>
          <w:szCs w:val="24"/>
        </w:rPr>
      </w:pPr>
      <w:r>
        <w:rPr>
          <w:spacing w:val="-1"/>
          <w:sz w:val="24"/>
          <w:szCs w:val="24"/>
        </w:rPr>
        <w:t xml:space="preserve">24.2.3  </w:t>
      </w:r>
      <w:r>
        <w:rPr>
          <w:rFonts w:ascii="微软雅黑" w:hAnsi="微软雅黑" w:eastAsia="微软雅黑" w:cs="微软雅黑"/>
          <w:spacing w:val="-1"/>
          <w:sz w:val="24"/>
          <w:szCs w:val="24"/>
        </w:rPr>
        <w:t>供应商委托代理人进行质疑的，应当随质疑函同时提交供应商签署的</w:t>
      </w:r>
      <w:r>
        <w:rPr>
          <w:rFonts w:ascii="微软雅黑" w:hAnsi="微软雅黑" w:eastAsia="微软雅黑" w:cs="微软雅黑"/>
          <w:spacing w:val="5"/>
          <w:sz w:val="24"/>
          <w:szCs w:val="24"/>
        </w:rPr>
        <w:t xml:space="preserve">  </w:t>
      </w:r>
      <w:r>
        <w:rPr>
          <w:rFonts w:ascii="微软雅黑" w:hAnsi="微软雅黑" w:eastAsia="微软雅黑" w:cs="微软雅黑"/>
          <w:spacing w:val="-9"/>
          <w:sz w:val="24"/>
          <w:szCs w:val="24"/>
        </w:rPr>
        <w:t>授权委托书。授权委托书应当载明代理人的姓名或者名称、代理事项、</w:t>
      </w:r>
      <w:r>
        <w:rPr>
          <w:rFonts w:ascii="微软雅黑" w:hAnsi="微软雅黑" w:eastAsia="微软雅黑" w:cs="微软雅黑"/>
          <w:spacing w:val="17"/>
          <w:sz w:val="24"/>
          <w:szCs w:val="24"/>
        </w:rPr>
        <w:t xml:space="preserve"> </w:t>
      </w:r>
      <w:r>
        <w:rPr>
          <w:rFonts w:ascii="微软雅黑" w:hAnsi="微软雅黑" w:eastAsia="微软雅黑" w:cs="微软雅黑"/>
          <w:spacing w:val="-1"/>
          <w:sz w:val="24"/>
          <w:szCs w:val="24"/>
        </w:rPr>
        <w:t>具体权限、期限和相关事项。供应商为自然人的，应当由本人签字；</w:t>
      </w:r>
      <w:r>
        <w:rPr>
          <w:rFonts w:ascii="微软雅黑" w:hAnsi="微软雅黑" w:eastAsia="微软雅黑" w:cs="微软雅黑"/>
          <w:spacing w:val="8"/>
          <w:sz w:val="24"/>
          <w:szCs w:val="24"/>
        </w:rPr>
        <w:t xml:space="preserve"> </w:t>
      </w:r>
      <w:r>
        <w:rPr>
          <w:rFonts w:ascii="微软雅黑" w:hAnsi="微软雅黑" w:eastAsia="微软雅黑" w:cs="微软雅黑"/>
          <w:spacing w:val="-4"/>
          <w:sz w:val="24"/>
          <w:szCs w:val="24"/>
        </w:rPr>
        <w:t>供应商为法人或者其他组织的，应当由法定代表人、主要负责人签字</w:t>
      </w:r>
      <w:r>
        <w:rPr>
          <w:rFonts w:ascii="微软雅黑" w:hAnsi="微软雅黑" w:eastAsia="微软雅黑" w:cs="微软雅黑"/>
          <w:spacing w:val="3"/>
          <w:sz w:val="24"/>
          <w:szCs w:val="24"/>
        </w:rPr>
        <w:t xml:space="preserve">  </w:t>
      </w:r>
      <w:r>
        <w:rPr>
          <w:rFonts w:ascii="微软雅黑" w:hAnsi="微软雅黑" w:eastAsia="微软雅黑" w:cs="微软雅黑"/>
          <w:spacing w:val="-1"/>
          <w:sz w:val="24"/>
          <w:szCs w:val="24"/>
        </w:rPr>
        <w:t>或者盖章，并加盖公章。</w:t>
      </w:r>
    </w:p>
    <w:p w14:paraId="24D8CB63">
      <w:pPr>
        <w:pStyle w:val="24"/>
        <w:spacing w:before="175" w:line="270" w:lineRule="auto"/>
        <w:ind w:left="1984" w:right="30" w:hanging="886"/>
        <w:rPr>
          <w:rFonts w:ascii="微软雅黑" w:hAnsi="微软雅黑" w:eastAsia="微软雅黑" w:cs="微软雅黑"/>
          <w:sz w:val="24"/>
          <w:szCs w:val="24"/>
        </w:rPr>
      </w:pPr>
      <w:r>
        <w:rPr>
          <w:spacing w:val="1"/>
          <w:sz w:val="24"/>
          <w:szCs w:val="24"/>
        </w:rPr>
        <w:t xml:space="preserve">24.2.4  </w:t>
      </w:r>
      <w:r>
        <w:rPr>
          <w:rFonts w:ascii="微软雅黑" w:hAnsi="微软雅黑" w:eastAsia="微软雅黑" w:cs="微软雅黑"/>
          <w:spacing w:val="1"/>
          <w:sz w:val="24"/>
          <w:szCs w:val="24"/>
        </w:rPr>
        <w:t>供应商应在法定质疑期内一次性提出针对同一采购程序环</w:t>
      </w:r>
      <w:r>
        <w:rPr>
          <w:rFonts w:ascii="微软雅黑" w:hAnsi="微软雅黑" w:eastAsia="微软雅黑" w:cs="微软雅黑"/>
          <w:sz w:val="24"/>
          <w:szCs w:val="24"/>
        </w:rPr>
        <w:t xml:space="preserve">节的质疑， </w:t>
      </w:r>
      <w:r>
        <w:rPr>
          <w:rFonts w:ascii="微软雅黑" w:hAnsi="微软雅黑" w:eastAsia="微软雅黑" w:cs="微软雅黑"/>
          <w:spacing w:val="-4"/>
          <w:sz w:val="24"/>
          <w:szCs w:val="24"/>
        </w:rPr>
        <w:t>法定质疑期内针对同一采购程序环节再次提出的质疑，采购人、采购</w:t>
      </w:r>
      <w:r>
        <w:rPr>
          <w:rFonts w:ascii="微软雅黑" w:hAnsi="微软雅黑" w:eastAsia="微软雅黑" w:cs="微软雅黑"/>
          <w:spacing w:val="3"/>
          <w:sz w:val="24"/>
          <w:szCs w:val="24"/>
        </w:rPr>
        <w:t xml:space="preserve">  </w:t>
      </w:r>
      <w:r>
        <w:rPr>
          <w:rFonts w:ascii="微软雅黑" w:hAnsi="微软雅黑" w:eastAsia="微软雅黑" w:cs="微软雅黑"/>
          <w:spacing w:val="-1"/>
          <w:sz w:val="24"/>
          <w:szCs w:val="24"/>
        </w:rPr>
        <w:t>代理机构有权不予答复。</w:t>
      </w:r>
    </w:p>
    <w:p w14:paraId="77F6E9E4">
      <w:pPr>
        <w:pStyle w:val="24"/>
        <w:spacing w:before="177" w:line="200" w:lineRule="auto"/>
        <w:ind w:right="28"/>
        <w:jc w:val="right"/>
        <w:rPr>
          <w:rFonts w:ascii="微软雅黑" w:hAnsi="微软雅黑" w:eastAsia="微软雅黑" w:cs="微软雅黑"/>
          <w:sz w:val="24"/>
          <w:szCs w:val="24"/>
        </w:rPr>
      </w:pPr>
      <w:r>
        <w:rPr>
          <w:rFonts w:hint="eastAsia" w:eastAsia="宋体"/>
          <w:spacing w:val="-2"/>
          <w:sz w:val="24"/>
          <w:szCs w:val="24"/>
          <w:lang w:val="en-US" w:eastAsia="zh-CN"/>
        </w:rPr>
        <w:t xml:space="preserve">    </w:t>
      </w:r>
      <w:r>
        <w:rPr>
          <w:spacing w:val="-2"/>
          <w:sz w:val="24"/>
          <w:szCs w:val="24"/>
        </w:rPr>
        <w:t>24.3</w:t>
      </w:r>
      <w:r>
        <w:rPr>
          <w:spacing w:val="38"/>
          <w:sz w:val="24"/>
          <w:szCs w:val="24"/>
        </w:rPr>
        <w:t xml:space="preserve">  </w:t>
      </w:r>
      <w:r>
        <w:rPr>
          <w:rFonts w:ascii="微软雅黑" w:hAnsi="微软雅黑" w:eastAsia="微软雅黑" w:cs="微软雅黑"/>
          <w:spacing w:val="-2"/>
          <w:sz w:val="24"/>
          <w:szCs w:val="24"/>
        </w:rPr>
        <w:t>接收询问和质疑的联系部门、联系电话和通讯地址见《供应商须知资料表》。</w:t>
      </w:r>
    </w:p>
    <w:p w14:paraId="645EF273">
      <w:pPr>
        <w:pStyle w:val="24"/>
        <w:spacing w:before="179" w:line="201" w:lineRule="auto"/>
        <w:ind w:left="18"/>
        <w:outlineLvl w:val="1"/>
        <w:rPr>
          <w:rFonts w:ascii="微软雅黑" w:hAnsi="微软雅黑" w:eastAsia="微软雅黑" w:cs="微软雅黑"/>
          <w:sz w:val="24"/>
          <w:szCs w:val="24"/>
        </w:rPr>
      </w:pPr>
      <w:r>
        <w:rPr>
          <w:spacing w:val="3"/>
          <w:sz w:val="24"/>
          <w:szCs w:val="24"/>
        </w:rPr>
        <w:t>25</w:t>
      </w:r>
      <w:r>
        <w:rPr>
          <w:spacing w:val="-12"/>
          <w:sz w:val="24"/>
          <w:szCs w:val="24"/>
        </w:rPr>
        <w:t xml:space="preserve"> </w:t>
      </w:r>
      <w:r>
        <w:rPr>
          <w:rFonts w:ascii="微软雅黑" w:hAnsi="微软雅黑" w:eastAsia="微软雅黑" w:cs="微软雅黑"/>
          <w:spacing w:val="3"/>
          <w:sz w:val="24"/>
          <w:szCs w:val="24"/>
        </w:rPr>
        <w:t>代理费</w:t>
      </w:r>
    </w:p>
    <w:p w14:paraId="42474897">
      <w:pPr>
        <w:pStyle w:val="24"/>
        <w:spacing w:before="177" w:line="200" w:lineRule="auto"/>
        <w:ind w:left="373"/>
        <w:rPr>
          <w:rFonts w:ascii="微软雅黑" w:hAnsi="微软雅黑" w:eastAsia="微软雅黑" w:cs="微软雅黑"/>
          <w:sz w:val="24"/>
          <w:szCs w:val="24"/>
        </w:rPr>
      </w:pPr>
      <w:r>
        <w:rPr>
          <w:spacing w:val="-3"/>
          <w:sz w:val="24"/>
          <w:szCs w:val="24"/>
        </w:rPr>
        <w:t xml:space="preserve">25.1   </w:t>
      </w:r>
      <w:r>
        <w:rPr>
          <w:rFonts w:ascii="微软雅黑" w:hAnsi="微软雅黑" w:eastAsia="微软雅黑" w:cs="微软雅黑"/>
          <w:spacing w:val="-3"/>
          <w:sz w:val="24"/>
          <w:szCs w:val="24"/>
        </w:rPr>
        <w:t>收费对象、收费标准及缴纳时间见《供应商须知资料表》。由成</w:t>
      </w:r>
      <w:r>
        <w:rPr>
          <w:rFonts w:ascii="微软雅黑" w:hAnsi="微软雅黑" w:eastAsia="微软雅黑" w:cs="微软雅黑"/>
          <w:spacing w:val="-4"/>
          <w:sz w:val="24"/>
          <w:szCs w:val="24"/>
        </w:rPr>
        <w:t>交供应商支付</w:t>
      </w:r>
    </w:p>
    <w:p w14:paraId="31B535DE">
      <w:pPr>
        <w:pStyle w:val="24"/>
        <w:spacing w:line="360" w:lineRule="auto"/>
        <w:ind w:left="1079" w:right="126" w:hanging="706"/>
        <w:rPr>
          <w:rFonts w:ascii="微软雅黑" w:hAnsi="微软雅黑" w:eastAsia="微软雅黑" w:cs="微软雅黑"/>
          <w:spacing w:val="-3"/>
          <w:sz w:val="24"/>
          <w:szCs w:val="24"/>
        </w:rPr>
      </w:pPr>
      <w:r>
        <w:rPr>
          <w:rFonts w:ascii="微软雅黑" w:hAnsi="微软雅黑" w:eastAsia="微软雅黑" w:cs="微软雅黑"/>
          <w:spacing w:val="-3"/>
          <w:sz w:val="24"/>
          <w:szCs w:val="24"/>
        </w:rPr>
        <w:t>的，成交供应商须一次性向采购代理机构缴纳代理费，报价应包含代理费用。</w:t>
      </w:r>
    </w:p>
    <w:p w14:paraId="7818FF67">
      <w:pPr>
        <w:pStyle w:val="24"/>
        <w:spacing w:before="175" w:line="253" w:lineRule="auto"/>
        <w:ind w:left="2003" w:right="131" w:hanging="905"/>
        <w:rPr>
          <w:rFonts w:ascii="微软雅黑" w:hAnsi="微软雅黑" w:eastAsia="微软雅黑" w:cs="微软雅黑"/>
          <w:sz w:val="24"/>
          <w:szCs w:val="24"/>
        </w:rPr>
      </w:pPr>
    </w:p>
    <w:p w14:paraId="4DAD2340"/>
    <w:p w14:paraId="141BF54E">
      <w:pPr>
        <w:pStyle w:val="24"/>
        <w:spacing w:before="177" w:line="200" w:lineRule="auto"/>
        <w:ind w:right="2"/>
        <w:jc w:val="right"/>
        <w:rPr>
          <w:rFonts w:ascii="微软雅黑" w:hAnsi="微软雅黑" w:eastAsia="微软雅黑" w:cs="微软雅黑"/>
          <w:sz w:val="24"/>
          <w:szCs w:val="24"/>
        </w:rPr>
      </w:pPr>
    </w:p>
    <w:p w14:paraId="738A66BA">
      <w:pPr>
        <w:spacing w:line="200" w:lineRule="auto"/>
        <w:rPr>
          <w:rFonts w:ascii="微软雅黑" w:hAnsi="微软雅黑" w:eastAsia="微软雅黑" w:cs="微软雅黑"/>
          <w:sz w:val="24"/>
          <w:szCs w:val="24"/>
        </w:rPr>
        <w:sectPr>
          <w:headerReference r:id="rId22" w:type="default"/>
          <w:footerReference r:id="rId23" w:type="default"/>
          <w:pgSz w:w="11907" w:h="16840"/>
          <w:pgMar w:top="1183" w:right="1130" w:bottom="1060" w:left="1701" w:header="841" w:footer="886" w:gutter="0"/>
          <w:pgNumType w:fmt="decimal"/>
          <w:cols w:space="720" w:num="1"/>
        </w:sectPr>
      </w:pPr>
    </w:p>
    <w:p w14:paraId="3DA1E59F">
      <w:pPr>
        <w:rPr>
          <w:rFonts w:hint="eastAsia"/>
          <w:lang w:eastAsia="zh-CN"/>
        </w:rPr>
      </w:pPr>
    </w:p>
    <w:p w14:paraId="77E4FC24">
      <w:pPr>
        <w:tabs>
          <w:tab w:val="left" w:pos="1575"/>
          <w:tab w:val="center" w:pos="4649"/>
        </w:tabs>
        <w:spacing w:before="327" w:line="360" w:lineRule="auto"/>
        <w:jc w:val="center"/>
        <w:outlineLvl w:val="0"/>
        <w:rPr>
          <w:rFonts w:hint="eastAsia" w:ascii="宋体" w:hAnsi="宋体" w:eastAsia="宋体" w:cs="宋体"/>
          <w:sz w:val="35"/>
          <w:szCs w:val="35"/>
          <w:lang w:eastAsia="zh-CN"/>
        </w:rPr>
      </w:pPr>
      <w:bookmarkStart w:id="5" w:name="_Toc8848"/>
      <w:r>
        <w:rPr>
          <w:rFonts w:hint="eastAsia" w:ascii="宋体" w:hAnsi="宋体" w:eastAsia="宋体" w:cs="宋体"/>
          <w:b/>
          <w:bCs/>
          <w:spacing w:val="8"/>
          <w:sz w:val="35"/>
          <w:szCs w:val="35"/>
          <w:lang w:eastAsia="zh-CN"/>
        </w:rPr>
        <w:t>第三章    评审方法和评审标准</w:t>
      </w:r>
      <w:bookmarkEnd w:id="5"/>
    </w:p>
    <w:p w14:paraId="06B4206A">
      <w:pPr>
        <w:spacing w:before="250" w:line="360" w:lineRule="auto"/>
        <w:jc w:val="center"/>
        <w:outlineLvl w:val="1"/>
        <w:rPr>
          <w:rFonts w:hint="eastAsia" w:ascii="宋体" w:hAnsi="宋体" w:eastAsia="宋体" w:cs="宋体"/>
          <w:sz w:val="24"/>
          <w:szCs w:val="24"/>
          <w:lang w:eastAsia="zh-CN"/>
        </w:rPr>
      </w:pPr>
      <w:r>
        <w:rPr>
          <w:rFonts w:hint="eastAsia" w:ascii="宋体" w:hAnsi="宋体" w:eastAsia="宋体" w:cs="宋体"/>
          <w:b/>
          <w:bCs/>
          <w:spacing w:val="-1"/>
          <w:sz w:val="24"/>
          <w:szCs w:val="24"/>
          <w:lang w:eastAsia="zh-CN"/>
        </w:rPr>
        <w:t>一、评审程序和方法</w:t>
      </w:r>
    </w:p>
    <w:p w14:paraId="25BBE099">
      <w:pPr>
        <w:pStyle w:val="24"/>
        <w:spacing w:line="360" w:lineRule="auto"/>
        <w:outlineLvl w:val="1"/>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1  响应文件的资格审查和符合性审查</w:t>
      </w:r>
    </w:p>
    <w:p w14:paraId="17D5FD60">
      <w:pPr>
        <w:pStyle w:val="24"/>
        <w:spacing w:line="360" w:lineRule="auto"/>
        <w:ind w:left="1196" w:right="24" w:hanging="710"/>
        <w:rPr>
          <w:rFonts w:hint="eastAsia" w:ascii="微软雅黑" w:hAnsi="微软雅黑" w:eastAsia="微软雅黑" w:cs="微软雅黑"/>
          <w:spacing w:val="2"/>
          <w:sz w:val="24"/>
          <w:szCs w:val="24"/>
          <w:lang w:eastAsia="zh-CN"/>
        </w:rPr>
      </w:pPr>
      <w:r>
        <w:rPr>
          <w:rFonts w:hint="eastAsia" w:ascii="微软雅黑" w:hAnsi="微软雅黑" w:eastAsia="微软雅黑" w:cs="微软雅黑"/>
          <w:spacing w:val="2"/>
          <w:sz w:val="24"/>
          <w:szCs w:val="24"/>
          <w:lang w:eastAsia="zh-CN"/>
        </w:rPr>
        <w:t>1.1  磋商小组将根据《资格审查要求》和《符合性审查要求》 中规定的内容，对供应商进行检查，并形成检查结果。供应商《响应文件》有任何一项不符合《资格审查要求》和《符合性审查要求》要求的，视为未实质性响应磋商文件。未实质性响应磋商文件的响应文件按无效响应处理，磋商小组应当告知提交响应文件的供应商。</w:t>
      </w:r>
    </w:p>
    <w:p w14:paraId="04D9CAAA">
      <w:pPr>
        <w:pStyle w:val="24"/>
        <w:spacing w:line="360" w:lineRule="auto"/>
        <w:ind w:left="1196" w:right="24" w:hanging="710"/>
        <w:rPr>
          <w:rFonts w:hint="eastAsia" w:ascii="微软雅黑" w:hAnsi="微软雅黑" w:eastAsia="微软雅黑" w:cs="微软雅黑"/>
          <w:spacing w:val="2"/>
          <w:sz w:val="24"/>
          <w:szCs w:val="24"/>
          <w:lang w:eastAsia="zh-CN"/>
        </w:rPr>
      </w:pPr>
      <w:r>
        <w:rPr>
          <w:rFonts w:hint="eastAsia" w:ascii="微软雅黑" w:hAnsi="微软雅黑" w:eastAsia="微软雅黑" w:cs="微软雅黑"/>
          <w:spacing w:val="2"/>
          <w:sz w:val="24"/>
          <w:szCs w:val="24"/>
          <w:lang w:eastAsia="zh-CN"/>
        </w:rPr>
        <w:t>1.2  《资格审查要求》中对格式有要求的，除竞争性磋商文件另有规定外，均为“实质性格式”文件。</w:t>
      </w:r>
    </w:p>
    <w:p w14:paraId="2ABD2317">
      <w:pPr>
        <w:pStyle w:val="24"/>
        <w:spacing w:line="360" w:lineRule="auto"/>
        <w:ind w:left="1196" w:right="24" w:hanging="710"/>
        <w:rPr>
          <w:rFonts w:hint="eastAsia" w:ascii="微软雅黑" w:hAnsi="微软雅黑" w:eastAsia="微软雅黑" w:cs="微软雅黑"/>
          <w:spacing w:val="2"/>
          <w:sz w:val="24"/>
          <w:szCs w:val="24"/>
          <w:lang w:eastAsia="zh-CN"/>
        </w:rPr>
      </w:pPr>
      <w:r>
        <w:rPr>
          <w:rFonts w:hint="eastAsia" w:ascii="微软雅黑" w:hAnsi="微软雅黑" w:eastAsia="微软雅黑" w:cs="微软雅黑"/>
          <w:spacing w:val="2"/>
          <w:sz w:val="24"/>
          <w:szCs w:val="24"/>
          <w:lang w:eastAsia="zh-CN"/>
        </w:rPr>
        <w:t>1.3  《资格审查要求》见下表：</w:t>
      </w:r>
    </w:p>
    <w:p w14:paraId="3603C890">
      <w:pPr>
        <w:rPr>
          <w:rFonts w:ascii="微软雅黑" w:hAnsi="微软雅黑" w:eastAsia="微软雅黑" w:cs="微软雅黑"/>
          <w:b/>
          <w:bCs/>
          <w:spacing w:val="-1"/>
          <w:sz w:val="24"/>
          <w:szCs w:val="24"/>
        </w:rPr>
      </w:pPr>
      <w:r>
        <w:rPr>
          <w:rFonts w:ascii="微软雅黑" w:hAnsi="微软雅黑" w:eastAsia="微软雅黑" w:cs="微软雅黑"/>
          <w:b/>
          <w:bCs/>
          <w:spacing w:val="-1"/>
          <w:sz w:val="24"/>
          <w:szCs w:val="24"/>
        </w:rPr>
        <w:br w:type="page"/>
      </w:r>
    </w:p>
    <w:p w14:paraId="78906CE8">
      <w:pPr>
        <w:spacing w:before="176" w:line="201" w:lineRule="auto"/>
        <w:ind w:left="3838"/>
        <w:rPr>
          <w:rFonts w:ascii="微软雅黑" w:hAnsi="微软雅黑" w:eastAsia="微软雅黑" w:cs="微软雅黑"/>
          <w:sz w:val="24"/>
          <w:szCs w:val="24"/>
        </w:rPr>
      </w:pPr>
      <w:r>
        <w:rPr>
          <w:rFonts w:ascii="微软雅黑" w:hAnsi="微软雅黑" w:eastAsia="微软雅黑" w:cs="微软雅黑"/>
          <w:b/>
          <w:bCs/>
          <w:spacing w:val="-1"/>
          <w:sz w:val="24"/>
          <w:szCs w:val="24"/>
        </w:rPr>
        <w:t>资格审查要求</w:t>
      </w:r>
    </w:p>
    <w:p w14:paraId="04A4D476">
      <w:pPr>
        <w:spacing w:line="139" w:lineRule="exact"/>
      </w:pPr>
    </w:p>
    <w:tbl>
      <w:tblPr>
        <w:tblStyle w:val="66"/>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0"/>
        <w:gridCol w:w="1895"/>
        <w:gridCol w:w="4634"/>
        <w:gridCol w:w="1913"/>
      </w:tblGrid>
      <w:tr w14:paraId="600AA9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850" w:type="dxa"/>
            <w:vAlign w:val="top"/>
          </w:tcPr>
          <w:p w14:paraId="4B042B77">
            <w:pPr>
              <w:spacing w:before="105" w:line="201" w:lineRule="auto"/>
              <w:ind w:left="188"/>
              <w:rPr>
                <w:rFonts w:ascii="微软雅黑" w:hAnsi="微软雅黑" w:eastAsia="微软雅黑" w:cs="微软雅黑"/>
                <w:sz w:val="24"/>
                <w:szCs w:val="24"/>
              </w:rPr>
            </w:pPr>
            <w:r>
              <w:rPr>
                <w:rFonts w:ascii="微软雅黑" w:hAnsi="微软雅黑" w:eastAsia="微软雅黑" w:cs="微软雅黑"/>
                <w:b/>
                <w:bCs/>
                <w:spacing w:val="-3"/>
                <w:sz w:val="24"/>
                <w:szCs w:val="24"/>
              </w:rPr>
              <w:t>序号</w:t>
            </w:r>
          </w:p>
        </w:tc>
        <w:tc>
          <w:tcPr>
            <w:tcW w:w="1895" w:type="dxa"/>
            <w:vAlign w:val="top"/>
          </w:tcPr>
          <w:p w14:paraId="063F06BC">
            <w:pPr>
              <w:spacing w:before="105" w:line="201" w:lineRule="auto"/>
              <w:ind w:left="392"/>
              <w:rPr>
                <w:rFonts w:ascii="微软雅黑" w:hAnsi="微软雅黑" w:eastAsia="微软雅黑" w:cs="微软雅黑"/>
                <w:sz w:val="24"/>
                <w:szCs w:val="24"/>
              </w:rPr>
            </w:pPr>
            <w:r>
              <w:rPr>
                <w:rFonts w:ascii="微软雅黑" w:hAnsi="微软雅黑" w:eastAsia="微软雅黑" w:cs="微软雅黑"/>
                <w:b/>
                <w:bCs/>
                <w:spacing w:val="-2"/>
                <w:sz w:val="24"/>
                <w:szCs w:val="24"/>
              </w:rPr>
              <w:t>检查因素</w:t>
            </w:r>
          </w:p>
        </w:tc>
        <w:tc>
          <w:tcPr>
            <w:tcW w:w="4634" w:type="dxa"/>
            <w:vAlign w:val="top"/>
          </w:tcPr>
          <w:p w14:paraId="2BE52F38">
            <w:pPr>
              <w:spacing w:before="104" w:line="201" w:lineRule="auto"/>
              <w:ind w:left="1918"/>
              <w:rPr>
                <w:rFonts w:ascii="微软雅黑" w:hAnsi="微软雅黑" w:eastAsia="微软雅黑" w:cs="微软雅黑"/>
                <w:sz w:val="24"/>
                <w:szCs w:val="24"/>
              </w:rPr>
            </w:pPr>
            <w:r>
              <w:rPr>
                <w:rFonts w:ascii="微软雅黑" w:hAnsi="微软雅黑" w:eastAsia="微软雅黑" w:cs="微软雅黑"/>
                <w:b/>
                <w:bCs/>
                <w:spacing w:val="-2"/>
                <w:sz w:val="24"/>
                <w:szCs w:val="24"/>
              </w:rPr>
              <w:t>检查内容</w:t>
            </w:r>
          </w:p>
        </w:tc>
        <w:tc>
          <w:tcPr>
            <w:tcW w:w="1913" w:type="dxa"/>
            <w:vAlign w:val="top"/>
          </w:tcPr>
          <w:p w14:paraId="1DB2C741">
            <w:pPr>
              <w:spacing w:before="104" w:line="201" w:lineRule="auto"/>
              <w:ind w:left="478"/>
              <w:rPr>
                <w:rFonts w:ascii="微软雅黑" w:hAnsi="微软雅黑" w:eastAsia="微软雅黑" w:cs="微软雅黑"/>
                <w:sz w:val="24"/>
                <w:szCs w:val="24"/>
              </w:rPr>
            </w:pPr>
            <w:r>
              <w:rPr>
                <w:rFonts w:ascii="微软雅黑" w:hAnsi="微软雅黑" w:eastAsia="微软雅黑" w:cs="微软雅黑"/>
                <w:b/>
                <w:bCs/>
                <w:spacing w:val="-1"/>
                <w:sz w:val="24"/>
                <w:szCs w:val="24"/>
              </w:rPr>
              <w:t>格式要求</w:t>
            </w:r>
          </w:p>
        </w:tc>
      </w:tr>
      <w:tr w14:paraId="151CB0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5" w:hRule="atLeast"/>
        </w:trPr>
        <w:tc>
          <w:tcPr>
            <w:tcW w:w="850" w:type="dxa"/>
            <w:vAlign w:val="top"/>
          </w:tcPr>
          <w:p w14:paraId="50061B66">
            <w:pPr>
              <w:pStyle w:val="67"/>
              <w:spacing w:line="263" w:lineRule="auto"/>
            </w:pPr>
          </w:p>
          <w:p w14:paraId="0935D2C0">
            <w:pPr>
              <w:pStyle w:val="67"/>
              <w:spacing w:line="264" w:lineRule="auto"/>
            </w:pPr>
          </w:p>
          <w:p w14:paraId="13B4B3B5">
            <w:pPr>
              <w:pStyle w:val="67"/>
              <w:spacing w:before="69" w:line="199" w:lineRule="auto"/>
              <w:ind w:left="372"/>
              <w:rPr>
                <w:sz w:val="24"/>
                <w:szCs w:val="24"/>
              </w:rPr>
            </w:pPr>
            <w:r>
              <w:rPr>
                <w:sz w:val="24"/>
                <w:szCs w:val="24"/>
              </w:rPr>
              <w:t>1</w:t>
            </w:r>
          </w:p>
        </w:tc>
        <w:tc>
          <w:tcPr>
            <w:tcW w:w="1895" w:type="dxa"/>
            <w:vAlign w:val="top"/>
          </w:tcPr>
          <w:p w14:paraId="421BE545">
            <w:pPr>
              <w:spacing w:before="39" w:line="196" w:lineRule="auto"/>
              <w:ind w:left="107" w:right="192"/>
              <w:jc w:val="both"/>
              <w:rPr>
                <w:rFonts w:ascii="微软雅黑" w:hAnsi="微软雅黑" w:eastAsia="微软雅黑" w:cs="微软雅黑"/>
                <w:sz w:val="24"/>
                <w:szCs w:val="24"/>
              </w:rPr>
            </w:pPr>
            <w:r>
              <w:rPr>
                <w:rFonts w:ascii="微软雅黑" w:hAnsi="微软雅黑" w:eastAsia="微软雅黑" w:cs="微软雅黑"/>
                <w:spacing w:val="-1"/>
                <w:sz w:val="24"/>
                <w:szCs w:val="24"/>
              </w:rPr>
              <w:t>满足《中华人</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民共和国政府</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采购法》第二</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十二条规定</w:t>
            </w:r>
          </w:p>
        </w:tc>
        <w:tc>
          <w:tcPr>
            <w:tcW w:w="4634" w:type="dxa"/>
            <w:vAlign w:val="top"/>
          </w:tcPr>
          <w:p w14:paraId="336F4708">
            <w:pPr>
              <w:pStyle w:val="67"/>
              <w:spacing w:line="455" w:lineRule="auto"/>
            </w:pPr>
          </w:p>
          <w:p w14:paraId="0F68EAA4">
            <w:pPr>
              <w:spacing w:before="103" w:line="201" w:lineRule="auto"/>
              <w:ind w:left="108"/>
              <w:rPr>
                <w:rFonts w:ascii="微软雅黑" w:hAnsi="微软雅黑" w:eastAsia="微软雅黑" w:cs="微软雅黑"/>
                <w:sz w:val="24"/>
                <w:szCs w:val="24"/>
              </w:rPr>
            </w:pPr>
            <w:r>
              <w:rPr>
                <w:rFonts w:ascii="微软雅黑" w:hAnsi="微软雅黑" w:eastAsia="微软雅黑" w:cs="微软雅黑"/>
                <w:sz w:val="24"/>
                <w:szCs w:val="24"/>
              </w:rPr>
              <w:t>具体规定见第一章《采购邀请》</w:t>
            </w:r>
          </w:p>
        </w:tc>
        <w:tc>
          <w:tcPr>
            <w:tcW w:w="1913" w:type="dxa"/>
            <w:vAlign w:val="top"/>
          </w:tcPr>
          <w:p w14:paraId="29F96F25">
            <w:pPr>
              <w:pStyle w:val="67"/>
              <w:rPr>
                <w:rFonts w:hint="default" w:eastAsia="微软雅黑"/>
                <w:lang w:val="en-US" w:eastAsia="zh-CN"/>
              </w:rPr>
            </w:pPr>
            <w:r>
              <w:rPr>
                <w:rFonts w:ascii="微软雅黑" w:hAnsi="微软雅黑" w:eastAsia="微软雅黑" w:cs="微软雅黑"/>
                <w:spacing w:val="-2"/>
                <w:sz w:val="24"/>
                <w:szCs w:val="24"/>
              </w:rPr>
              <w:t>提供证明</w:t>
            </w:r>
            <w:r>
              <w:rPr>
                <w:rFonts w:hint="eastAsia" w:ascii="微软雅黑" w:hAnsi="微软雅黑" w:eastAsia="微软雅黑" w:cs="微软雅黑"/>
                <w:spacing w:val="-2"/>
                <w:sz w:val="24"/>
                <w:szCs w:val="24"/>
                <w:lang w:val="en-US" w:eastAsia="zh-CN"/>
              </w:rPr>
              <w:t>资料并加盖公章</w:t>
            </w:r>
          </w:p>
        </w:tc>
      </w:tr>
      <w:tr w14:paraId="08BFEC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1" w:hRule="atLeast"/>
        </w:trPr>
        <w:tc>
          <w:tcPr>
            <w:tcW w:w="850" w:type="dxa"/>
            <w:vAlign w:val="top"/>
          </w:tcPr>
          <w:p w14:paraId="41B71C23">
            <w:pPr>
              <w:pStyle w:val="67"/>
              <w:spacing w:line="243" w:lineRule="auto"/>
            </w:pPr>
          </w:p>
          <w:p w14:paraId="0ADB36CE">
            <w:pPr>
              <w:pStyle w:val="67"/>
              <w:spacing w:before="69" w:line="199" w:lineRule="auto"/>
              <w:ind w:left="254"/>
              <w:rPr>
                <w:sz w:val="24"/>
                <w:szCs w:val="24"/>
              </w:rPr>
            </w:pPr>
            <w:r>
              <w:rPr>
                <w:spacing w:val="5"/>
                <w:sz w:val="24"/>
                <w:szCs w:val="24"/>
              </w:rPr>
              <w:t>1-1</w:t>
            </w:r>
          </w:p>
        </w:tc>
        <w:tc>
          <w:tcPr>
            <w:tcW w:w="1895" w:type="dxa"/>
            <w:vAlign w:val="top"/>
          </w:tcPr>
          <w:p w14:paraId="21B16712">
            <w:pPr>
              <w:pStyle w:val="67"/>
              <w:spacing w:line="243" w:lineRule="auto"/>
            </w:pPr>
          </w:p>
          <w:p w14:paraId="676635E5">
            <w:pPr>
              <w:spacing w:before="103" w:line="211" w:lineRule="auto"/>
              <w:ind w:left="127" w:right="192" w:hanging="9"/>
              <w:rPr>
                <w:rFonts w:ascii="微软雅黑" w:hAnsi="微软雅黑" w:eastAsia="微软雅黑" w:cs="微软雅黑"/>
                <w:sz w:val="24"/>
                <w:szCs w:val="24"/>
              </w:rPr>
            </w:pPr>
            <w:r>
              <w:rPr>
                <w:rFonts w:ascii="微软雅黑" w:hAnsi="微软雅黑" w:eastAsia="微软雅黑" w:cs="微软雅黑"/>
                <w:spacing w:val="-3"/>
                <w:sz w:val="24"/>
                <w:szCs w:val="24"/>
              </w:rPr>
              <w:t>营业执照等证</w:t>
            </w:r>
            <w:r>
              <w:rPr>
                <w:rFonts w:ascii="微软雅黑" w:hAnsi="微软雅黑" w:eastAsia="微软雅黑" w:cs="微软雅黑"/>
                <w:spacing w:val="1"/>
                <w:sz w:val="24"/>
                <w:szCs w:val="24"/>
              </w:rPr>
              <w:t xml:space="preserve"> </w:t>
            </w:r>
            <w:r>
              <w:rPr>
                <w:rFonts w:ascii="微软雅黑" w:hAnsi="微软雅黑" w:eastAsia="微软雅黑" w:cs="微软雅黑"/>
                <w:spacing w:val="-9"/>
                <w:sz w:val="24"/>
                <w:szCs w:val="24"/>
              </w:rPr>
              <w:t>明文件</w:t>
            </w:r>
          </w:p>
        </w:tc>
        <w:tc>
          <w:tcPr>
            <w:tcW w:w="4634" w:type="dxa"/>
            <w:vAlign w:val="top"/>
          </w:tcPr>
          <w:p w14:paraId="371B9708">
            <w:pPr>
              <w:pStyle w:val="67"/>
              <w:spacing w:before="41" w:line="203" w:lineRule="auto"/>
              <w:ind w:left="108" w:right="118"/>
              <w:rPr>
                <w:rFonts w:ascii="微软雅黑" w:hAnsi="微软雅黑" w:eastAsia="微软雅黑" w:cs="微软雅黑"/>
                <w:sz w:val="24"/>
                <w:szCs w:val="24"/>
              </w:rPr>
            </w:pPr>
            <w:r>
              <w:rPr>
                <w:rFonts w:ascii="微软雅黑" w:hAnsi="微软雅黑" w:eastAsia="微软雅黑" w:cs="微软雅黑"/>
                <w:spacing w:val="-1"/>
                <w:sz w:val="24"/>
                <w:szCs w:val="24"/>
              </w:rPr>
              <w:t>供应商为企业（包括合伙企业）的，应提供</w:t>
            </w:r>
            <w:r>
              <w:rPr>
                <w:rFonts w:ascii="微软雅黑" w:hAnsi="微软雅黑" w:eastAsia="微软雅黑" w:cs="微软雅黑"/>
                <w:spacing w:val="14"/>
                <w:sz w:val="24"/>
                <w:szCs w:val="24"/>
              </w:rPr>
              <w:t xml:space="preserve"> </w:t>
            </w:r>
            <w:r>
              <w:rPr>
                <w:rFonts w:ascii="微软雅黑" w:hAnsi="微软雅黑" w:eastAsia="微软雅黑" w:cs="微软雅黑"/>
                <w:spacing w:val="4"/>
                <w:sz w:val="24"/>
                <w:szCs w:val="24"/>
              </w:rPr>
              <w:t>有效的</w:t>
            </w:r>
            <w:r>
              <w:rPr>
                <w:rFonts w:ascii="微软雅黑" w:hAnsi="微软雅黑" w:eastAsia="微软雅黑" w:cs="微软雅黑"/>
                <w:spacing w:val="-48"/>
                <w:sz w:val="24"/>
                <w:szCs w:val="24"/>
              </w:rPr>
              <w:t xml:space="preserve"> </w:t>
            </w:r>
            <w:r>
              <w:rPr>
                <w:spacing w:val="4"/>
                <w:sz w:val="24"/>
                <w:szCs w:val="24"/>
              </w:rPr>
              <w:t>“</w:t>
            </w:r>
            <w:r>
              <w:rPr>
                <w:rFonts w:ascii="微软雅黑" w:hAnsi="微软雅黑" w:eastAsia="微软雅黑" w:cs="微软雅黑"/>
                <w:spacing w:val="4"/>
                <w:sz w:val="24"/>
                <w:szCs w:val="24"/>
              </w:rPr>
              <w:t>营业执照</w:t>
            </w:r>
            <w:r>
              <w:rPr>
                <w:rFonts w:ascii="微软雅黑" w:hAnsi="微软雅黑" w:eastAsia="微软雅黑" w:cs="微软雅黑"/>
                <w:spacing w:val="-51"/>
                <w:sz w:val="24"/>
                <w:szCs w:val="24"/>
              </w:rPr>
              <w:t xml:space="preserve"> </w:t>
            </w:r>
            <w:r>
              <w:rPr>
                <w:spacing w:val="4"/>
                <w:sz w:val="24"/>
                <w:szCs w:val="24"/>
              </w:rPr>
              <w:t>”</w:t>
            </w:r>
            <w:r>
              <w:rPr>
                <w:rFonts w:ascii="微软雅黑" w:hAnsi="微软雅黑" w:eastAsia="微软雅黑" w:cs="微软雅黑"/>
                <w:spacing w:val="4"/>
                <w:sz w:val="24"/>
                <w:szCs w:val="24"/>
              </w:rPr>
              <w:t>；</w:t>
            </w:r>
          </w:p>
          <w:p w14:paraId="0A5E8F74">
            <w:pPr>
              <w:pStyle w:val="67"/>
              <w:spacing w:before="2" w:line="202" w:lineRule="auto"/>
              <w:ind w:left="108" w:right="104"/>
              <w:rPr>
                <w:rFonts w:ascii="微软雅黑" w:hAnsi="微软雅黑" w:eastAsia="微软雅黑" w:cs="微软雅黑"/>
                <w:sz w:val="24"/>
                <w:szCs w:val="24"/>
              </w:rPr>
            </w:pPr>
            <w:r>
              <w:rPr>
                <w:rFonts w:ascii="微软雅黑" w:hAnsi="微软雅黑" w:eastAsia="微软雅黑" w:cs="微软雅黑"/>
                <w:spacing w:val="-5"/>
                <w:sz w:val="24"/>
                <w:szCs w:val="24"/>
              </w:rPr>
              <w:t>供应商为事业单位的，应提供有效的</w:t>
            </w:r>
            <w:r>
              <w:rPr>
                <w:rFonts w:ascii="微软雅黑" w:hAnsi="微软雅黑" w:eastAsia="微软雅黑" w:cs="微软雅黑"/>
                <w:spacing w:val="-42"/>
                <w:sz w:val="24"/>
                <w:szCs w:val="24"/>
              </w:rPr>
              <w:t xml:space="preserve"> </w:t>
            </w:r>
            <w:r>
              <w:rPr>
                <w:spacing w:val="-5"/>
                <w:sz w:val="24"/>
                <w:szCs w:val="24"/>
              </w:rPr>
              <w:t>“</w:t>
            </w:r>
            <w:r>
              <w:rPr>
                <w:rFonts w:ascii="微软雅黑" w:hAnsi="微软雅黑" w:eastAsia="微软雅黑" w:cs="微软雅黑"/>
                <w:spacing w:val="-5"/>
                <w:sz w:val="24"/>
                <w:szCs w:val="24"/>
              </w:rPr>
              <w:t>事业单</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位法人证书</w:t>
            </w:r>
            <w:r>
              <w:rPr>
                <w:rFonts w:ascii="微软雅黑" w:hAnsi="微软雅黑" w:eastAsia="微软雅黑" w:cs="微软雅黑"/>
                <w:spacing w:val="-47"/>
                <w:sz w:val="24"/>
                <w:szCs w:val="24"/>
              </w:rPr>
              <w:t xml:space="preserve"> </w:t>
            </w:r>
            <w:r>
              <w:rPr>
                <w:spacing w:val="2"/>
                <w:sz w:val="24"/>
                <w:szCs w:val="24"/>
              </w:rPr>
              <w:t>”</w:t>
            </w:r>
            <w:r>
              <w:rPr>
                <w:rFonts w:ascii="微软雅黑" w:hAnsi="微软雅黑" w:eastAsia="微软雅黑" w:cs="微软雅黑"/>
                <w:spacing w:val="2"/>
                <w:sz w:val="24"/>
                <w:szCs w:val="24"/>
              </w:rPr>
              <w:t>；</w:t>
            </w:r>
          </w:p>
        </w:tc>
        <w:tc>
          <w:tcPr>
            <w:tcW w:w="1913" w:type="dxa"/>
            <w:vAlign w:val="top"/>
          </w:tcPr>
          <w:p w14:paraId="34AED16D">
            <w:pPr>
              <w:spacing w:before="103" w:line="210" w:lineRule="auto"/>
              <w:ind w:right="121"/>
              <w:jc w:val="both"/>
              <w:rPr>
                <w:rFonts w:ascii="微软雅黑" w:hAnsi="微软雅黑" w:eastAsia="微软雅黑" w:cs="微软雅黑"/>
                <w:sz w:val="24"/>
                <w:szCs w:val="24"/>
              </w:rPr>
            </w:pPr>
            <w:r>
              <w:rPr>
                <w:rFonts w:ascii="微软雅黑" w:hAnsi="微软雅黑" w:eastAsia="微软雅黑" w:cs="微软雅黑"/>
                <w:spacing w:val="-2"/>
                <w:sz w:val="24"/>
                <w:szCs w:val="24"/>
              </w:rPr>
              <w:t>提供证明</w:t>
            </w:r>
            <w:r>
              <w:rPr>
                <w:rFonts w:hint="eastAsia" w:ascii="微软雅黑" w:hAnsi="微软雅黑" w:eastAsia="微软雅黑" w:cs="微软雅黑"/>
                <w:spacing w:val="-2"/>
                <w:sz w:val="24"/>
                <w:szCs w:val="24"/>
                <w:lang w:val="en-US" w:eastAsia="zh-CN"/>
              </w:rPr>
              <w:t>资料并加盖公章</w:t>
            </w:r>
          </w:p>
        </w:tc>
      </w:tr>
      <w:tr w14:paraId="5F6B98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850" w:type="dxa"/>
            <w:vAlign w:val="top"/>
          </w:tcPr>
          <w:p w14:paraId="65755C9B">
            <w:pPr>
              <w:pStyle w:val="67"/>
              <w:spacing w:before="249" w:line="201" w:lineRule="auto"/>
              <w:ind w:left="254" w:leftChars="0"/>
              <w:rPr>
                <w:spacing w:val="5"/>
                <w:sz w:val="24"/>
                <w:szCs w:val="24"/>
              </w:rPr>
            </w:pPr>
            <w:r>
              <w:rPr>
                <w:spacing w:val="5"/>
                <w:sz w:val="24"/>
                <w:szCs w:val="24"/>
              </w:rPr>
              <w:t>1-2</w:t>
            </w:r>
          </w:p>
        </w:tc>
        <w:tc>
          <w:tcPr>
            <w:tcW w:w="1895" w:type="dxa"/>
            <w:vAlign w:val="top"/>
          </w:tcPr>
          <w:p w14:paraId="33633525">
            <w:pPr>
              <w:spacing w:before="39" w:line="190" w:lineRule="auto"/>
              <w:ind w:left="127" w:leftChars="0" w:right="192" w:rightChars="0" w:hanging="20" w:firstLineChars="0"/>
              <w:rPr>
                <w:rFonts w:ascii="微软雅黑" w:hAnsi="微软雅黑" w:eastAsia="微软雅黑" w:cs="微软雅黑"/>
                <w:spacing w:val="-3"/>
                <w:sz w:val="24"/>
                <w:szCs w:val="24"/>
              </w:rPr>
            </w:pPr>
            <w:r>
              <w:rPr>
                <w:rFonts w:ascii="微软雅黑" w:hAnsi="微软雅黑" w:eastAsia="微软雅黑" w:cs="微软雅黑"/>
                <w:spacing w:val="-1"/>
                <w:sz w:val="24"/>
                <w:szCs w:val="24"/>
              </w:rPr>
              <w:t>供应商资格声</w:t>
            </w:r>
            <w:r>
              <w:rPr>
                <w:rFonts w:ascii="微软雅黑" w:hAnsi="微软雅黑" w:eastAsia="微软雅黑" w:cs="微软雅黑"/>
                <w:spacing w:val="1"/>
                <w:sz w:val="24"/>
                <w:szCs w:val="24"/>
              </w:rPr>
              <w:t xml:space="preserve"> </w:t>
            </w:r>
            <w:r>
              <w:rPr>
                <w:rFonts w:ascii="微软雅黑" w:hAnsi="微软雅黑" w:eastAsia="微软雅黑" w:cs="微软雅黑"/>
                <w:spacing w:val="-13"/>
                <w:sz w:val="24"/>
                <w:szCs w:val="24"/>
              </w:rPr>
              <w:t>明书</w:t>
            </w:r>
          </w:p>
        </w:tc>
        <w:tc>
          <w:tcPr>
            <w:tcW w:w="4634" w:type="dxa"/>
            <w:vAlign w:val="top"/>
          </w:tcPr>
          <w:p w14:paraId="2328BDC8">
            <w:pPr>
              <w:spacing w:before="39" w:line="190" w:lineRule="auto"/>
              <w:ind w:left="113" w:leftChars="0" w:right="118" w:rightChars="0" w:hanging="1" w:firstLineChars="0"/>
              <w:rPr>
                <w:rFonts w:ascii="微软雅黑" w:hAnsi="微软雅黑" w:eastAsia="微软雅黑" w:cs="微软雅黑"/>
                <w:spacing w:val="-5"/>
                <w:sz w:val="24"/>
                <w:szCs w:val="24"/>
              </w:rPr>
            </w:pPr>
            <w:r>
              <w:rPr>
                <w:rFonts w:ascii="微软雅黑" w:hAnsi="微软雅黑" w:eastAsia="微软雅黑" w:cs="微软雅黑"/>
                <w:spacing w:val="-1"/>
                <w:sz w:val="24"/>
                <w:szCs w:val="24"/>
              </w:rPr>
              <w:t>提供了符合竞争性磋商文件要求的《供应商</w:t>
            </w:r>
            <w:r>
              <w:rPr>
                <w:rFonts w:ascii="微软雅黑" w:hAnsi="微软雅黑" w:eastAsia="微软雅黑" w:cs="微软雅黑"/>
                <w:spacing w:val="9"/>
                <w:sz w:val="24"/>
                <w:szCs w:val="24"/>
              </w:rPr>
              <w:t xml:space="preserve"> </w:t>
            </w:r>
            <w:r>
              <w:rPr>
                <w:rFonts w:ascii="微软雅黑" w:hAnsi="微软雅黑" w:eastAsia="微软雅黑" w:cs="微软雅黑"/>
                <w:spacing w:val="-16"/>
                <w:sz w:val="24"/>
                <w:szCs w:val="24"/>
              </w:rPr>
              <w:t>资格声明书》。</w:t>
            </w:r>
          </w:p>
        </w:tc>
        <w:tc>
          <w:tcPr>
            <w:tcW w:w="1913" w:type="dxa"/>
            <w:vAlign w:val="top"/>
          </w:tcPr>
          <w:p w14:paraId="533EC1F9">
            <w:pPr>
              <w:spacing w:before="39" w:line="190" w:lineRule="auto"/>
              <w:ind w:left="111" w:leftChars="0" w:right="121" w:rightChars="0"/>
              <w:rPr>
                <w:rFonts w:ascii="微软雅黑" w:hAnsi="微软雅黑" w:eastAsia="微软雅黑" w:cs="微软雅黑"/>
                <w:spacing w:val="-2"/>
                <w:sz w:val="24"/>
                <w:szCs w:val="24"/>
              </w:rPr>
            </w:pPr>
            <w:r>
              <w:rPr>
                <w:rFonts w:ascii="微软雅黑" w:hAnsi="微软雅黑" w:eastAsia="微软雅黑" w:cs="微软雅黑"/>
                <w:spacing w:val="-1"/>
                <w:sz w:val="24"/>
                <w:szCs w:val="24"/>
              </w:rPr>
              <w:t>格式见《响应文</w:t>
            </w:r>
            <w:r>
              <w:rPr>
                <w:rFonts w:ascii="微软雅黑" w:hAnsi="微软雅黑" w:eastAsia="微软雅黑" w:cs="微软雅黑"/>
                <w:spacing w:val="1"/>
                <w:sz w:val="24"/>
                <w:szCs w:val="24"/>
              </w:rPr>
              <w:t xml:space="preserve"> </w:t>
            </w:r>
            <w:r>
              <w:rPr>
                <w:rFonts w:ascii="微软雅黑" w:hAnsi="微软雅黑" w:eastAsia="微软雅黑" w:cs="微软雅黑"/>
                <w:spacing w:val="3"/>
                <w:sz w:val="24"/>
                <w:szCs w:val="24"/>
              </w:rPr>
              <w:t>件格式》</w:t>
            </w:r>
          </w:p>
        </w:tc>
      </w:tr>
      <w:tr w14:paraId="7863DB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850" w:type="dxa"/>
            <w:vAlign w:val="top"/>
          </w:tcPr>
          <w:p w14:paraId="1277EC71">
            <w:pPr>
              <w:pStyle w:val="67"/>
              <w:spacing w:line="242" w:lineRule="auto"/>
            </w:pPr>
          </w:p>
          <w:p w14:paraId="0915E41F">
            <w:pPr>
              <w:pStyle w:val="67"/>
              <w:spacing w:line="242" w:lineRule="auto"/>
            </w:pPr>
          </w:p>
          <w:p w14:paraId="0C1BEB1B">
            <w:pPr>
              <w:pStyle w:val="67"/>
              <w:spacing w:line="242" w:lineRule="auto"/>
            </w:pPr>
          </w:p>
          <w:p w14:paraId="3D9139D8">
            <w:pPr>
              <w:pStyle w:val="67"/>
              <w:spacing w:line="242" w:lineRule="auto"/>
            </w:pPr>
          </w:p>
          <w:p w14:paraId="32FB2800">
            <w:pPr>
              <w:pStyle w:val="67"/>
              <w:spacing w:line="242" w:lineRule="auto"/>
            </w:pPr>
          </w:p>
          <w:p w14:paraId="15AEA055">
            <w:pPr>
              <w:pStyle w:val="67"/>
              <w:spacing w:line="243" w:lineRule="auto"/>
            </w:pPr>
          </w:p>
          <w:p w14:paraId="3FE25A9D">
            <w:pPr>
              <w:pStyle w:val="67"/>
              <w:spacing w:before="69" w:line="201" w:lineRule="auto"/>
              <w:ind w:left="254" w:leftChars="0"/>
              <w:rPr>
                <w:spacing w:val="5"/>
                <w:sz w:val="24"/>
                <w:szCs w:val="24"/>
              </w:rPr>
            </w:pPr>
            <w:r>
              <w:rPr>
                <w:spacing w:val="5"/>
                <w:sz w:val="24"/>
                <w:szCs w:val="24"/>
              </w:rPr>
              <w:t>1-3</w:t>
            </w:r>
          </w:p>
        </w:tc>
        <w:tc>
          <w:tcPr>
            <w:tcW w:w="1895" w:type="dxa"/>
            <w:vAlign w:val="top"/>
          </w:tcPr>
          <w:p w14:paraId="4D388873">
            <w:pPr>
              <w:pStyle w:val="67"/>
              <w:spacing w:line="242" w:lineRule="auto"/>
            </w:pPr>
          </w:p>
          <w:p w14:paraId="34F3AE45">
            <w:pPr>
              <w:pStyle w:val="67"/>
              <w:spacing w:line="243" w:lineRule="auto"/>
            </w:pPr>
          </w:p>
          <w:p w14:paraId="66F65289">
            <w:pPr>
              <w:pStyle w:val="67"/>
              <w:spacing w:line="243" w:lineRule="auto"/>
            </w:pPr>
          </w:p>
          <w:p w14:paraId="3301D77D">
            <w:pPr>
              <w:pStyle w:val="67"/>
              <w:spacing w:line="243" w:lineRule="auto"/>
            </w:pPr>
          </w:p>
          <w:p w14:paraId="230CD765">
            <w:pPr>
              <w:pStyle w:val="67"/>
              <w:spacing w:line="243" w:lineRule="auto"/>
            </w:pPr>
          </w:p>
          <w:p w14:paraId="0202ED48">
            <w:pPr>
              <w:pStyle w:val="67"/>
              <w:spacing w:line="243" w:lineRule="auto"/>
            </w:pPr>
          </w:p>
          <w:p w14:paraId="02737ADD">
            <w:pPr>
              <w:spacing w:before="103" w:line="212" w:lineRule="auto"/>
              <w:ind w:left="120" w:leftChars="0" w:right="106" w:rightChars="0" w:hanging="13" w:firstLineChars="0"/>
              <w:rPr>
                <w:rFonts w:ascii="微软雅黑" w:hAnsi="微软雅黑" w:eastAsia="微软雅黑" w:cs="微软雅黑"/>
                <w:spacing w:val="-1"/>
                <w:sz w:val="24"/>
                <w:szCs w:val="24"/>
              </w:rPr>
            </w:pPr>
            <w:r>
              <w:rPr>
                <w:rFonts w:ascii="微软雅黑" w:hAnsi="微软雅黑" w:eastAsia="微软雅黑" w:cs="微软雅黑"/>
                <w:spacing w:val="13"/>
                <w:sz w:val="24"/>
                <w:szCs w:val="24"/>
              </w:rPr>
              <w:t>供应商信用记</w:t>
            </w:r>
            <w:r>
              <w:rPr>
                <w:rFonts w:ascii="微软雅黑" w:hAnsi="微软雅黑" w:eastAsia="微软雅黑" w:cs="微软雅黑"/>
                <w:spacing w:val="3"/>
                <w:sz w:val="24"/>
                <w:szCs w:val="24"/>
              </w:rPr>
              <w:t xml:space="preserve"> </w:t>
            </w:r>
            <w:r>
              <w:rPr>
                <w:rFonts w:ascii="微软雅黑" w:hAnsi="微软雅黑" w:eastAsia="微软雅黑" w:cs="微软雅黑"/>
                <w:sz w:val="24"/>
                <w:szCs w:val="24"/>
              </w:rPr>
              <w:t>录</w:t>
            </w:r>
          </w:p>
        </w:tc>
        <w:tc>
          <w:tcPr>
            <w:tcW w:w="4634" w:type="dxa"/>
            <w:vAlign w:val="top"/>
          </w:tcPr>
          <w:p w14:paraId="2E41D63D">
            <w:pPr>
              <w:pStyle w:val="67"/>
              <w:spacing w:before="39" w:line="203" w:lineRule="auto"/>
              <w:ind w:left="99" w:right="104" w:firstLine="8"/>
              <w:rPr>
                <w:rFonts w:ascii="微软雅黑" w:hAnsi="微软雅黑" w:eastAsia="微软雅黑" w:cs="微软雅黑"/>
                <w:sz w:val="24"/>
                <w:szCs w:val="24"/>
              </w:rPr>
            </w:pPr>
            <w:r>
              <w:rPr>
                <w:rFonts w:ascii="微软雅黑" w:hAnsi="微软雅黑" w:eastAsia="微软雅黑" w:cs="微软雅黑"/>
                <w:sz w:val="24"/>
                <w:szCs w:val="24"/>
              </w:rPr>
              <w:t>查询渠道：信用中国网站和中国政府采购网</w:t>
            </w:r>
            <w:r>
              <w:rPr>
                <w:rFonts w:ascii="微软雅黑" w:hAnsi="微软雅黑" w:eastAsia="微软雅黑" w:cs="微软雅黑"/>
                <w:spacing w:val="10"/>
                <w:sz w:val="24"/>
                <w:szCs w:val="24"/>
              </w:rPr>
              <w:t xml:space="preserve"> </w:t>
            </w:r>
            <w:r>
              <w:rPr>
                <w:rFonts w:ascii="微软雅黑" w:hAnsi="微软雅黑" w:eastAsia="微软雅黑" w:cs="微软雅黑"/>
                <w:spacing w:val="12"/>
                <w:sz w:val="24"/>
                <w:szCs w:val="24"/>
              </w:rPr>
              <w:t>（</w:t>
            </w:r>
            <w:r>
              <w:rPr>
                <w:rFonts w:ascii="微软雅黑" w:hAnsi="微软雅黑" w:eastAsia="微软雅黑" w:cs="微软雅黑"/>
                <w:spacing w:val="1"/>
                <w:sz w:val="24"/>
                <w:szCs w:val="24"/>
              </w:rPr>
              <w:t xml:space="preserve">  </w:t>
            </w:r>
            <w:r>
              <w:fldChar w:fldCharType="begin"/>
            </w:r>
            <w:r>
              <w:instrText xml:space="preserve"> HYPERLINK "https://www.creditchina.gov.cn" </w:instrText>
            </w:r>
            <w:r>
              <w:fldChar w:fldCharType="separate"/>
            </w:r>
            <w:r>
              <w:rPr>
                <w:spacing w:val="12"/>
                <w:sz w:val="20"/>
                <w:szCs w:val="20"/>
              </w:rPr>
              <w:t>www.creditchina.gov.cn</w:t>
            </w:r>
            <w:r>
              <w:rPr>
                <w:spacing w:val="12"/>
                <w:sz w:val="20"/>
                <w:szCs w:val="20"/>
              </w:rPr>
              <w:fldChar w:fldCharType="end"/>
            </w:r>
            <w:r>
              <w:rPr>
                <w:sz w:val="20"/>
                <w:szCs w:val="20"/>
              </w:rPr>
              <w:t xml:space="preserve">   </w:t>
            </w:r>
            <w:r>
              <w:rPr>
                <w:rFonts w:ascii="微软雅黑" w:hAnsi="微软雅黑" w:eastAsia="微软雅黑" w:cs="微软雅黑"/>
                <w:spacing w:val="12"/>
                <w:sz w:val="24"/>
                <w:szCs w:val="24"/>
              </w:rPr>
              <w:t xml:space="preserve">、 </w:t>
            </w:r>
            <w:r>
              <w:fldChar w:fldCharType="begin"/>
            </w:r>
            <w:r>
              <w:instrText xml:space="preserve"> HYPERLINK "https://www.ccgp.gov.cn" </w:instrText>
            </w:r>
            <w:r>
              <w:fldChar w:fldCharType="separate"/>
            </w:r>
            <w:r>
              <w:rPr>
                <w:spacing w:val="17"/>
                <w:sz w:val="20"/>
                <w:szCs w:val="20"/>
              </w:rPr>
              <w:t>www.ccgp.gov.cn</w:t>
            </w:r>
            <w:r>
              <w:rPr>
                <w:spacing w:val="17"/>
                <w:sz w:val="20"/>
                <w:szCs w:val="20"/>
              </w:rPr>
              <w:fldChar w:fldCharType="end"/>
            </w:r>
            <w:r>
              <w:rPr>
                <w:spacing w:val="-6"/>
                <w:sz w:val="20"/>
                <w:szCs w:val="20"/>
              </w:rPr>
              <w:t xml:space="preserve"> </w:t>
            </w:r>
            <w:r>
              <w:rPr>
                <w:rFonts w:ascii="微软雅黑" w:hAnsi="微软雅黑" w:eastAsia="微软雅黑" w:cs="微软雅黑"/>
                <w:spacing w:val="-51"/>
                <w:w w:val="89"/>
                <w:sz w:val="24"/>
                <w:szCs w:val="24"/>
              </w:rPr>
              <w:t>）；</w:t>
            </w:r>
          </w:p>
          <w:p w14:paraId="48EDCCB0">
            <w:pPr>
              <w:spacing w:before="1" w:line="202" w:lineRule="auto"/>
              <w:ind w:left="107" w:right="12" w:firstLine="1"/>
              <w:rPr>
                <w:rFonts w:ascii="微软雅黑" w:hAnsi="微软雅黑" w:eastAsia="微软雅黑" w:cs="微软雅黑"/>
                <w:sz w:val="24"/>
                <w:szCs w:val="24"/>
              </w:rPr>
            </w:pPr>
            <w:r>
              <w:rPr>
                <w:rFonts w:ascii="微软雅黑" w:hAnsi="微软雅黑" w:eastAsia="微软雅黑" w:cs="微软雅黑"/>
                <w:spacing w:val="-7"/>
                <w:sz w:val="24"/>
                <w:szCs w:val="24"/>
              </w:rPr>
              <w:t>截止时点：首次响应文件提交截止时间以后、</w:t>
            </w:r>
            <w:r>
              <w:rPr>
                <w:rFonts w:ascii="微软雅黑" w:hAnsi="微软雅黑" w:eastAsia="微软雅黑" w:cs="微软雅黑"/>
                <w:sz w:val="24"/>
                <w:szCs w:val="24"/>
              </w:rPr>
              <w:t xml:space="preserve"> 资格审查阶段采购人或采购代理机构的实际</w:t>
            </w:r>
            <w:r>
              <w:rPr>
                <w:rFonts w:ascii="微软雅黑" w:hAnsi="微软雅黑" w:eastAsia="微软雅黑" w:cs="微软雅黑"/>
                <w:spacing w:val="5"/>
                <w:sz w:val="24"/>
                <w:szCs w:val="24"/>
              </w:rPr>
              <w:t xml:space="preserve">  </w:t>
            </w:r>
            <w:r>
              <w:rPr>
                <w:rFonts w:ascii="微软雅黑" w:hAnsi="微软雅黑" w:eastAsia="微软雅黑" w:cs="微软雅黑"/>
                <w:spacing w:val="-1"/>
                <w:sz w:val="24"/>
                <w:szCs w:val="24"/>
              </w:rPr>
              <w:t>查询时间；</w:t>
            </w:r>
          </w:p>
          <w:p w14:paraId="1FCEEDA5">
            <w:pPr>
              <w:spacing w:before="4" w:line="202" w:lineRule="auto"/>
              <w:ind w:left="108" w:right="104"/>
              <w:rPr>
                <w:rFonts w:ascii="微软雅黑" w:hAnsi="微软雅黑" w:eastAsia="微软雅黑" w:cs="微软雅黑"/>
                <w:sz w:val="24"/>
                <w:szCs w:val="24"/>
              </w:rPr>
            </w:pPr>
            <w:r>
              <w:rPr>
                <w:rFonts w:ascii="微软雅黑" w:hAnsi="微软雅黑" w:eastAsia="微软雅黑" w:cs="微软雅黑"/>
                <w:sz w:val="24"/>
                <w:szCs w:val="24"/>
              </w:rPr>
              <w:t>信用信息查询记录和证据留存具体方式：查</w:t>
            </w:r>
            <w:r>
              <w:rPr>
                <w:rFonts w:ascii="微软雅黑" w:hAnsi="微软雅黑" w:eastAsia="微软雅黑" w:cs="微软雅黑"/>
                <w:spacing w:val="8"/>
                <w:sz w:val="24"/>
                <w:szCs w:val="24"/>
              </w:rPr>
              <w:t xml:space="preserve"> </w:t>
            </w:r>
            <w:r>
              <w:rPr>
                <w:rFonts w:ascii="微软雅黑" w:hAnsi="微软雅黑" w:eastAsia="微软雅黑" w:cs="微软雅黑"/>
                <w:spacing w:val="-2"/>
                <w:sz w:val="24"/>
                <w:szCs w:val="24"/>
              </w:rPr>
              <w:t>询结果网页打印页作为查询记录和证据</w:t>
            </w:r>
            <w:r>
              <w:rPr>
                <w:rFonts w:ascii="微软雅黑" w:hAnsi="微软雅黑" w:eastAsia="微软雅黑" w:cs="微软雅黑"/>
                <w:spacing w:val="-24"/>
                <w:sz w:val="24"/>
                <w:szCs w:val="24"/>
              </w:rPr>
              <w:t xml:space="preserve"> </w:t>
            </w:r>
            <w:r>
              <w:rPr>
                <w:rFonts w:ascii="微软雅黑" w:hAnsi="微软雅黑" w:eastAsia="微软雅黑" w:cs="微软雅黑"/>
                <w:spacing w:val="-2"/>
                <w:sz w:val="24"/>
                <w:szCs w:val="24"/>
              </w:rPr>
              <w:t>，与</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其他竞争性磋商文件一并保存；</w:t>
            </w:r>
          </w:p>
          <w:p w14:paraId="195DDA70">
            <w:pPr>
              <w:spacing w:before="1" w:line="198" w:lineRule="auto"/>
              <w:ind w:left="109" w:leftChars="0" w:right="99" w:rightChars="0"/>
              <w:rPr>
                <w:rFonts w:ascii="微软雅黑" w:hAnsi="微软雅黑" w:eastAsia="微软雅黑" w:cs="微软雅黑"/>
                <w:spacing w:val="-1"/>
                <w:sz w:val="24"/>
                <w:szCs w:val="24"/>
              </w:rPr>
            </w:pPr>
            <w:r>
              <w:rPr>
                <w:rFonts w:ascii="微软雅黑" w:hAnsi="微软雅黑" w:eastAsia="微软雅黑" w:cs="微软雅黑"/>
                <w:sz w:val="24"/>
                <w:szCs w:val="24"/>
              </w:rPr>
              <w:t>信用信息的使用原则：经认定的被列入失信</w:t>
            </w:r>
            <w:r>
              <w:rPr>
                <w:rFonts w:ascii="微软雅黑" w:hAnsi="微软雅黑" w:eastAsia="微软雅黑" w:cs="微软雅黑"/>
                <w:spacing w:val="8"/>
                <w:sz w:val="24"/>
                <w:szCs w:val="24"/>
              </w:rPr>
              <w:t xml:space="preserve"> </w:t>
            </w:r>
            <w:r>
              <w:rPr>
                <w:rFonts w:ascii="微软雅黑" w:hAnsi="微软雅黑" w:eastAsia="微软雅黑" w:cs="微软雅黑"/>
                <w:sz w:val="24"/>
                <w:szCs w:val="24"/>
              </w:rPr>
              <w:t>被执行人、重大税收违法案件当事人名单、</w:t>
            </w:r>
            <w:r>
              <w:rPr>
                <w:rFonts w:ascii="微软雅黑" w:hAnsi="微软雅黑" w:eastAsia="微软雅黑" w:cs="微软雅黑"/>
                <w:spacing w:val="13"/>
                <w:sz w:val="24"/>
                <w:szCs w:val="24"/>
              </w:rPr>
              <w:t xml:space="preserve"> </w:t>
            </w:r>
            <w:r>
              <w:rPr>
                <w:rFonts w:ascii="微软雅黑" w:hAnsi="微软雅黑" w:eastAsia="微软雅黑" w:cs="微软雅黑"/>
                <w:sz w:val="24"/>
                <w:szCs w:val="24"/>
              </w:rPr>
              <w:t>政府采购严重违法失信行为记录名单的供应</w:t>
            </w:r>
            <w:r>
              <w:rPr>
                <w:rFonts w:ascii="微软雅黑" w:hAnsi="微软雅黑" w:eastAsia="微软雅黑" w:cs="微软雅黑"/>
                <w:spacing w:val="8"/>
                <w:sz w:val="24"/>
                <w:szCs w:val="24"/>
              </w:rPr>
              <w:t xml:space="preserve"> </w:t>
            </w:r>
            <w:r>
              <w:rPr>
                <w:rFonts w:ascii="微软雅黑" w:hAnsi="微软雅黑" w:eastAsia="微软雅黑" w:cs="微软雅黑"/>
                <w:spacing w:val="-1"/>
                <w:sz w:val="24"/>
                <w:szCs w:val="24"/>
              </w:rPr>
              <w:t>商，其</w:t>
            </w:r>
            <w:r>
              <w:rPr>
                <w:rFonts w:ascii="微软雅黑" w:hAnsi="微软雅黑" w:eastAsia="微软雅黑" w:cs="微软雅黑"/>
                <w:b/>
                <w:bCs/>
                <w:spacing w:val="-1"/>
                <w:sz w:val="24"/>
                <w:szCs w:val="24"/>
              </w:rPr>
              <w:t>响应无效</w:t>
            </w:r>
            <w:r>
              <w:rPr>
                <w:rFonts w:ascii="微软雅黑" w:hAnsi="微软雅黑" w:eastAsia="微软雅黑" w:cs="微软雅黑"/>
                <w:b/>
                <w:bCs/>
                <w:spacing w:val="-40"/>
                <w:sz w:val="24"/>
                <w:szCs w:val="24"/>
              </w:rPr>
              <w:t xml:space="preserve"> </w:t>
            </w:r>
            <w:r>
              <w:rPr>
                <w:rFonts w:ascii="微软雅黑" w:hAnsi="微软雅黑" w:eastAsia="微软雅黑" w:cs="微软雅黑"/>
                <w:spacing w:val="-1"/>
                <w:sz w:val="24"/>
                <w:szCs w:val="24"/>
              </w:rPr>
              <w:t>。联合体形式磋商的，联合</w:t>
            </w:r>
            <w:r>
              <w:rPr>
                <w:rFonts w:ascii="微软雅黑" w:hAnsi="微软雅黑" w:eastAsia="微软雅黑" w:cs="微软雅黑"/>
                <w:sz w:val="24"/>
                <w:szCs w:val="24"/>
              </w:rPr>
              <w:t xml:space="preserve"> 体成员存在不良信用记录，视同联合体存在</w:t>
            </w:r>
            <w:r>
              <w:rPr>
                <w:rFonts w:ascii="微软雅黑" w:hAnsi="微软雅黑" w:eastAsia="微软雅黑" w:cs="微软雅黑"/>
                <w:spacing w:val="8"/>
                <w:sz w:val="24"/>
                <w:szCs w:val="24"/>
              </w:rPr>
              <w:t xml:space="preserve"> </w:t>
            </w:r>
            <w:r>
              <w:rPr>
                <w:rFonts w:ascii="微软雅黑" w:hAnsi="微软雅黑" w:eastAsia="微软雅黑" w:cs="微软雅黑"/>
                <w:spacing w:val="-1"/>
                <w:sz w:val="24"/>
                <w:szCs w:val="24"/>
              </w:rPr>
              <w:t>不良信用记录。</w:t>
            </w:r>
          </w:p>
        </w:tc>
        <w:tc>
          <w:tcPr>
            <w:tcW w:w="1913" w:type="dxa"/>
            <w:vAlign w:val="top"/>
          </w:tcPr>
          <w:p w14:paraId="28F7C2C1">
            <w:pPr>
              <w:pStyle w:val="67"/>
              <w:spacing w:line="262" w:lineRule="auto"/>
            </w:pPr>
          </w:p>
          <w:p w14:paraId="5467CA89">
            <w:pPr>
              <w:pStyle w:val="67"/>
              <w:spacing w:line="262" w:lineRule="auto"/>
            </w:pPr>
          </w:p>
          <w:p w14:paraId="1DCECC48">
            <w:pPr>
              <w:pStyle w:val="67"/>
              <w:spacing w:line="262" w:lineRule="auto"/>
            </w:pPr>
          </w:p>
          <w:p w14:paraId="086EBF9B">
            <w:pPr>
              <w:pStyle w:val="67"/>
              <w:spacing w:line="263" w:lineRule="auto"/>
            </w:pPr>
          </w:p>
          <w:p w14:paraId="20B11B94">
            <w:pPr>
              <w:pStyle w:val="67"/>
              <w:spacing w:line="263" w:lineRule="auto"/>
            </w:pPr>
          </w:p>
          <w:p w14:paraId="55B40A8F">
            <w:pPr>
              <w:spacing w:before="103" w:line="208" w:lineRule="auto"/>
              <w:ind w:right="109" w:rightChars="0"/>
              <w:jc w:val="both"/>
              <w:rPr>
                <w:rFonts w:ascii="微软雅黑" w:hAnsi="微软雅黑" w:eastAsia="微软雅黑" w:cs="微软雅黑"/>
                <w:spacing w:val="-1"/>
                <w:sz w:val="24"/>
                <w:szCs w:val="24"/>
              </w:rPr>
            </w:pPr>
            <w:r>
              <w:rPr>
                <w:rFonts w:ascii="微软雅黑" w:hAnsi="微软雅黑" w:eastAsia="微软雅黑" w:cs="微软雅黑"/>
                <w:spacing w:val="41"/>
                <w:sz w:val="24"/>
                <w:szCs w:val="24"/>
              </w:rPr>
              <w:t>无须供应商提</w:t>
            </w:r>
            <w:r>
              <w:rPr>
                <w:rFonts w:ascii="微软雅黑" w:hAnsi="微软雅黑" w:eastAsia="微软雅黑" w:cs="微软雅黑"/>
                <w:spacing w:val="2"/>
                <w:sz w:val="24"/>
                <w:szCs w:val="24"/>
              </w:rPr>
              <w:t xml:space="preserve"> </w:t>
            </w:r>
            <w:r>
              <w:rPr>
                <w:rFonts w:ascii="微软雅黑" w:hAnsi="微软雅黑" w:eastAsia="微软雅黑" w:cs="微软雅黑"/>
                <w:spacing w:val="-4"/>
                <w:sz w:val="24"/>
                <w:szCs w:val="24"/>
              </w:rPr>
              <w:t>供，</w:t>
            </w:r>
            <w:r>
              <w:rPr>
                <w:rFonts w:ascii="微软雅黑" w:hAnsi="微软雅黑" w:eastAsia="微软雅黑" w:cs="微软雅黑"/>
                <w:spacing w:val="-36"/>
                <w:sz w:val="24"/>
                <w:szCs w:val="24"/>
              </w:rPr>
              <w:t xml:space="preserve"> </w:t>
            </w:r>
            <w:r>
              <w:rPr>
                <w:rFonts w:ascii="微软雅黑" w:hAnsi="微软雅黑" w:eastAsia="微软雅黑" w:cs="微软雅黑"/>
                <w:spacing w:val="-4"/>
                <w:sz w:val="24"/>
                <w:szCs w:val="24"/>
              </w:rPr>
              <w:t>由采购人或</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采购代理机构查</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询。</w:t>
            </w:r>
          </w:p>
        </w:tc>
      </w:tr>
      <w:tr w14:paraId="30FC0F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850" w:type="dxa"/>
            <w:vAlign w:val="top"/>
          </w:tcPr>
          <w:p w14:paraId="3067F96E">
            <w:pPr>
              <w:pStyle w:val="67"/>
              <w:spacing w:line="357" w:lineRule="auto"/>
            </w:pPr>
          </w:p>
          <w:p w14:paraId="5004D395">
            <w:pPr>
              <w:pStyle w:val="67"/>
              <w:spacing w:before="69" w:line="199" w:lineRule="auto"/>
              <w:ind w:left="254" w:leftChars="0"/>
              <w:rPr>
                <w:spacing w:val="5"/>
                <w:sz w:val="24"/>
                <w:szCs w:val="24"/>
              </w:rPr>
            </w:pPr>
            <w:r>
              <w:rPr>
                <w:spacing w:val="5"/>
                <w:sz w:val="24"/>
                <w:szCs w:val="24"/>
              </w:rPr>
              <w:t>1-4</w:t>
            </w:r>
          </w:p>
        </w:tc>
        <w:tc>
          <w:tcPr>
            <w:tcW w:w="1895" w:type="dxa"/>
            <w:vAlign w:val="top"/>
          </w:tcPr>
          <w:p w14:paraId="27569563">
            <w:pPr>
              <w:spacing w:before="44" w:line="193" w:lineRule="auto"/>
              <w:ind w:left="108" w:leftChars="0" w:right="106" w:rightChars="0"/>
              <w:jc w:val="both"/>
              <w:rPr>
                <w:rFonts w:ascii="微软雅黑" w:hAnsi="微软雅黑" w:eastAsia="微软雅黑" w:cs="微软雅黑"/>
                <w:spacing w:val="13"/>
                <w:sz w:val="24"/>
                <w:szCs w:val="24"/>
              </w:rPr>
            </w:pPr>
            <w:r>
              <w:rPr>
                <w:rFonts w:ascii="微软雅黑" w:hAnsi="微软雅黑" w:eastAsia="微软雅黑" w:cs="微软雅黑"/>
                <w:spacing w:val="6"/>
                <w:sz w:val="24"/>
                <w:szCs w:val="24"/>
              </w:rPr>
              <w:t>法律</w:t>
            </w:r>
            <w:r>
              <w:rPr>
                <w:rFonts w:ascii="微软雅黑" w:hAnsi="微软雅黑" w:eastAsia="微软雅黑" w:cs="微软雅黑"/>
                <w:spacing w:val="-28"/>
                <w:sz w:val="24"/>
                <w:szCs w:val="24"/>
              </w:rPr>
              <w:t xml:space="preserve"> </w:t>
            </w:r>
            <w:r>
              <w:rPr>
                <w:rFonts w:ascii="微软雅黑" w:hAnsi="微软雅黑" w:eastAsia="微软雅黑" w:cs="微软雅黑"/>
                <w:spacing w:val="6"/>
                <w:sz w:val="24"/>
                <w:szCs w:val="24"/>
              </w:rPr>
              <w:t>、行政法</w:t>
            </w:r>
            <w:r>
              <w:rPr>
                <w:rFonts w:ascii="微软雅黑" w:hAnsi="微软雅黑" w:eastAsia="微软雅黑" w:cs="微软雅黑"/>
                <w:sz w:val="24"/>
                <w:szCs w:val="24"/>
              </w:rPr>
              <w:t xml:space="preserve"> </w:t>
            </w:r>
            <w:r>
              <w:rPr>
                <w:rFonts w:ascii="微软雅黑" w:hAnsi="微软雅黑" w:eastAsia="微软雅黑" w:cs="微软雅黑"/>
                <w:spacing w:val="13"/>
                <w:sz w:val="24"/>
                <w:szCs w:val="24"/>
              </w:rPr>
              <w:t>规规定的其他</w:t>
            </w:r>
            <w:r>
              <w:rPr>
                <w:rFonts w:ascii="微软雅黑" w:hAnsi="微软雅黑" w:eastAsia="微软雅黑" w:cs="微软雅黑"/>
                <w:spacing w:val="1"/>
                <w:sz w:val="24"/>
                <w:szCs w:val="24"/>
              </w:rPr>
              <w:t xml:space="preserve"> </w:t>
            </w:r>
            <w:r>
              <w:rPr>
                <w:rFonts w:ascii="微软雅黑" w:hAnsi="微软雅黑" w:eastAsia="微软雅黑" w:cs="微软雅黑"/>
                <w:spacing w:val="-3"/>
                <w:sz w:val="24"/>
                <w:szCs w:val="24"/>
              </w:rPr>
              <w:t>条件</w:t>
            </w:r>
          </w:p>
        </w:tc>
        <w:tc>
          <w:tcPr>
            <w:tcW w:w="4634" w:type="dxa"/>
            <w:vAlign w:val="top"/>
          </w:tcPr>
          <w:p w14:paraId="2DCEF355">
            <w:pPr>
              <w:pStyle w:val="67"/>
              <w:spacing w:line="285" w:lineRule="auto"/>
            </w:pPr>
          </w:p>
          <w:p w14:paraId="34BC7844">
            <w:pPr>
              <w:spacing w:before="103" w:line="201" w:lineRule="auto"/>
              <w:ind w:left="110" w:leftChars="0"/>
              <w:rPr>
                <w:rFonts w:ascii="微软雅黑" w:hAnsi="微软雅黑" w:eastAsia="微软雅黑" w:cs="微软雅黑"/>
                <w:sz w:val="24"/>
                <w:szCs w:val="24"/>
              </w:rPr>
            </w:pPr>
            <w:r>
              <w:rPr>
                <w:rFonts w:ascii="微软雅黑" w:hAnsi="微软雅黑" w:eastAsia="微软雅黑" w:cs="微软雅黑"/>
                <w:spacing w:val="-1"/>
                <w:sz w:val="24"/>
                <w:szCs w:val="24"/>
              </w:rPr>
              <w:t>法律、行政法规规定的其他条件</w:t>
            </w:r>
          </w:p>
        </w:tc>
        <w:tc>
          <w:tcPr>
            <w:tcW w:w="1913" w:type="dxa"/>
            <w:vAlign w:val="top"/>
          </w:tcPr>
          <w:p w14:paraId="7B51782C">
            <w:pPr>
              <w:pStyle w:val="67"/>
              <w:spacing w:line="357" w:lineRule="auto"/>
            </w:pPr>
          </w:p>
          <w:p w14:paraId="5B46DC7F">
            <w:pPr>
              <w:pStyle w:val="67"/>
              <w:spacing w:before="69" w:line="215" w:lineRule="auto"/>
              <w:ind w:left="913" w:leftChars="0"/>
              <w:rPr>
                <w:rFonts w:ascii="微软雅黑" w:hAnsi="微软雅黑" w:eastAsia="微软雅黑" w:cs="微软雅黑"/>
                <w:spacing w:val="41"/>
                <w:sz w:val="24"/>
                <w:szCs w:val="24"/>
              </w:rPr>
            </w:pPr>
            <w:r>
              <w:rPr>
                <w:spacing w:val="14"/>
                <w:sz w:val="24"/>
                <w:szCs w:val="24"/>
              </w:rPr>
              <w:t>/</w:t>
            </w:r>
          </w:p>
        </w:tc>
      </w:tr>
    </w:tbl>
    <w:p w14:paraId="778B1C77">
      <w:pPr>
        <w:pStyle w:val="24"/>
      </w:pPr>
    </w:p>
    <w:p w14:paraId="59DB2F8E">
      <w:pPr>
        <w:sectPr>
          <w:headerReference r:id="rId24" w:type="default"/>
          <w:footerReference r:id="rId25" w:type="default"/>
          <w:pgSz w:w="11907" w:h="16840"/>
          <w:pgMar w:top="1183" w:right="1021" w:bottom="1060" w:left="1588" w:header="841" w:footer="886" w:gutter="0"/>
          <w:pgNumType w:fmt="decimal"/>
          <w:cols w:space="720" w:num="1"/>
        </w:sectPr>
      </w:pPr>
    </w:p>
    <w:p w14:paraId="61954F4E">
      <w:pPr>
        <w:spacing w:line="234" w:lineRule="exact"/>
      </w:pPr>
    </w:p>
    <w:tbl>
      <w:tblPr>
        <w:tblStyle w:val="66"/>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0"/>
        <w:gridCol w:w="1741"/>
        <w:gridCol w:w="4788"/>
        <w:gridCol w:w="1913"/>
      </w:tblGrid>
      <w:tr w14:paraId="4F42B9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850" w:type="dxa"/>
            <w:vAlign w:val="top"/>
          </w:tcPr>
          <w:p w14:paraId="25A21023">
            <w:pPr>
              <w:spacing w:before="104" w:line="201" w:lineRule="auto"/>
              <w:ind w:left="188"/>
              <w:rPr>
                <w:rFonts w:ascii="微软雅黑" w:hAnsi="微软雅黑" w:eastAsia="微软雅黑" w:cs="微软雅黑"/>
                <w:sz w:val="24"/>
                <w:szCs w:val="24"/>
              </w:rPr>
            </w:pPr>
            <w:r>
              <w:rPr>
                <w:rFonts w:ascii="微软雅黑" w:hAnsi="微软雅黑" w:eastAsia="微软雅黑" w:cs="微软雅黑"/>
                <w:b/>
                <w:bCs/>
                <w:spacing w:val="-3"/>
                <w:sz w:val="24"/>
                <w:szCs w:val="24"/>
              </w:rPr>
              <w:t>序号</w:t>
            </w:r>
          </w:p>
        </w:tc>
        <w:tc>
          <w:tcPr>
            <w:tcW w:w="1741" w:type="dxa"/>
            <w:vAlign w:val="top"/>
          </w:tcPr>
          <w:p w14:paraId="75C52099">
            <w:pPr>
              <w:spacing w:before="104" w:line="201" w:lineRule="auto"/>
              <w:ind w:left="392"/>
              <w:rPr>
                <w:rFonts w:ascii="微软雅黑" w:hAnsi="微软雅黑" w:eastAsia="微软雅黑" w:cs="微软雅黑"/>
                <w:sz w:val="24"/>
                <w:szCs w:val="24"/>
              </w:rPr>
            </w:pPr>
            <w:r>
              <w:rPr>
                <w:rFonts w:ascii="微软雅黑" w:hAnsi="微软雅黑" w:eastAsia="微软雅黑" w:cs="微软雅黑"/>
                <w:b/>
                <w:bCs/>
                <w:spacing w:val="-2"/>
                <w:sz w:val="24"/>
                <w:szCs w:val="24"/>
              </w:rPr>
              <w:t>检查因素</w:t>
            </w:r>
          </w:p>
        </w:tc>
        <w:tc>
          <w:tcPr>
            <w:tcW w:w="4788" w:type="dxa"/>
            <w:vAlign w:val="top"/>
          </w:tcPr>
          <w:p w14:paraId="3BAE754A">
            <w:pPr>
              <w:spacing w:before="104" w:line="201" w:lineRule="auto"/>
              <w:ind w:left="1918"/>
              <w:rPr>
                <w:rFonts w:ascii="微软雅黑" w:hAnsi="微软雅黑" w:eastAsia="微软雅黑" w:cs="微软雅黑"/>
                <w:sz w:val="24"/>
                <w:szCs w:val="24"/>
              </w:rPr>
            </w:pPr>
            <w:r>
              <w:rPr>
                <w:rFonts w:ascii="微软雅黑" w:hAnsi="微软雅黑" w:eastAsia="微软雅黑" w:cs="微软雅黑"/>
                <w:b/>
                <w:bCs/>
                <w:spacing w:val="-2"/>
                <w:sz w:val="24"/>
                <w:szCs w:val="24"/>
              </w:rPr>
              <w:t>检查内容</w:t>
            </w:r>
          </w:p>
        </w:tc>
        <w:tc>
          <w:tcPr>
            <w:tcW w:w="1913" w:type="dxa"/>
            <w:vAlign w:val="top"/>
          </w:tcPr>
          <w:p w14:paraId="16344BA0">
            <w:pPr>
              <w:spacing w:before="103" w:line="201" w:lineRule="auto"/>
              <w:ind w:left="478"/>
              <w:rPr>
                <w:rFonts w:ascii="微软雅黑" w:hAnsi="微软雅黑" w:eastAsia="微软雅黑" w:cs="微软雅黑"/>
                <w:sz w:val="24"/>
                <w:szCs w:val="24"/>
              </w:rPr>
            </w:pPr>
            <w:r>
              <w:rPr>
                <w:rFonts w:ascii="微软雅黑" w:hAnsi="微软雅黑" w:eastAsia="微软雅黑" w:cs="微软雅黑"/>
                <w:b/>
                <w:bCs/>
                <w:spacing w:val="-1"/>
                <w:sz w:val="24"/>
                <w:szCs w:val="24"/>
              </w:rPr>
              <w:t>格式要求</w:t>
            </w:r>
          </w:p>
        </w:tc>
      </w:tr>
      <w:tr w14:paraId="4635EA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850" w:type="dxa"/>
            <w:vAlign w:val="top"/>
          </w:tcPr>
          <w:p w14:paraId="1DBB7003">
            <w:pPr>
              <w:pStyle w:val="67"/>
              <w:spacing w:line="355" w:lineRule="auto"/>
            </w:pPr>
          </w:p>
          <w:p w14:paraId="100C2250">
            <w:pPr>
              <w:pStyle w:val="67"/>
              <w:spacing w:before="69" w:line="201" w:lineRule="auto"/>
              <w:ind w:left="363"/>
              <w:rPr>
                <w:sz w:val="24"/>
                <w:szCs w:val="24"/>
              </w:rPr>
            </w:pPr>
            <w:r>
              <w:rPr>
                <w:spacing w:val="1"/>
                <w:sz w:val="24"/>
                <w:szCs w:val="24"/>
              </w:rPr>
              <w:t>2</w:t>
            </w:r>
          </w:p>
        </w:tc>
        <w:tc>
          <w:tcPr>
            <w:tcW w:w="1741" w:type="dxa"/>
            <w:vAlign w:val="top"/>
          </w:tcPr>
          <w:p w14:paraId="0DC24B35">
            <w:pPr>
              <w:spacing w:before="43" w:line="193" w:lineRule="auto"/>
              <w:ind w:left="108" w:right="192" w:firstLine="1"/>
              <w:jc w:val="both"/>
              <w:rPr>
                <w:rFonts w:ascii="微软雅黑" w:hAnsi="微软雅黑" w:eastAsia="微软雅黑" w:cs="微软雅黑"/>
                <w:sz w:val="24"/>
                <w:szCs w:val="24"/>
              </w:rPr>
            </w:pPr>
            <w:r>
              <w:rPr>
                <w:rFonts w:ascii="微软雅黑" w:hAnsi="微软雅黑" w:eastAsia="微软雅黑" w:cs="微软雅黑"/>
                <w:spacing w:val="-2"/>
                <w:sz w:val="24"/>
                <w:szCs w:val="24"/>
              </w:rPr>
              <w:t>落实政府采购</w:t>
            </w:r>
            <w:r>
              <w:rPr>
                <w:rFonts w:ascii="微软雅黑" w:hAnsi="微软雅黑" w:eastAsia="微软雅黑" w:cs="微软雅黑"/>
                <w:spacing w:val="3"/>
                <w:sz w:val="24"/>
                <w:szCs w:val="24"/>
              </w:rPr>
              <w:t xml:space="preserve"> </w:t>
            </w:r>
            <w:r>
              <w:rPr>
                <w:rFonts w:ascii="微软雅黑" w:hAnsi="微软雅黑" w:eastAsia="微软雅黑" w:cs="微软雅黑"/>
                <w:spacing w:val="-1"/>
                <w:sz w:val="24"/>
                <w:szCs w:val="24"/>
              </w:rPr>
              <w:t>政策需满足的</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资格要求</w:t>
            </w:r>
          </w:p>
        </w:tc>
        <w:tc>
          <w:tcPr>
            <w:tcW w:w="4788" w:type="dxa"/>
            <w:vAlign w:val="top"/>
          </w:tcPr>
          <w:p w14:paraId="7E7DB554">
            <w:pPr>
              <w:pStyle w:val="67"/>
              <w:spacing w:line="285" w:lineRule="auto"/>
            </w:pPr>
          </w:p>
          <w:p w14:paraId="110A9D9D">
            <w:pPr>
              <w:spacing w:before="103" w:line="201" w:lineRule="auto"/>
              <w:ind w:left="108"/>
              <w:rPr>
                <w:rFonts w:ascii="微软雅黑" w:hAnsi="微软雅黑" w:eastAsia="微软雅黑" w:cs="微软雅黑"/>
                <w:sz w:val="24"/>
                <w:szCs w:val="24"/>
              </w:rPr>
            </w:pPr>
            <w:r>
              <w:rPr>
                <w:rFonts w:ascii="微软雅黑" w:hAnsi="微软雅黑" w:eastAsia="微软雅黑" w:cs="微软雅黑"/>
                <w:sz w:val="24"/>
                <w:szCs w:val="24"/>
              </w:rPr>
              <w:t>具体要求见第一章《采购邀请》</w:t>
            </w:r>
          </w:p>
        </w:tc>
        <w:tc>
          <w:tcPr>
            <w:tcW w:w="1913" w:type="dxa"/>
            <w:vAlign w:val="top"/>
          </w:tcPr>
          <w:p w14:paraId="510E6A25">
            <w:pPr>
              <w:pStyle w:val="67"/>
            </w:pPr>
          </w:p>
        </w:tc>
      </w:tr>
      <w:tr w14:paraId="16578A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850" w:type="dxa"/>
            <w:vAlign w:val="top"/>
          </w:tcPr>
          <w:p w14:paraId="2504579D">
            <w:pPr>
              <w:pStyle w:val="67"/>
              <w:spacing w:before="253" w:line="201" w:lineRule="auto"/>
              <w:ind w:left="245"/>
              <w:rPr>
                <w:sz w:val="24"/>
                <w:szCs w:val="24"/>
              </w:rPr>
            </w:pPr>
            <w:r>
              <w:rPr>
                <w:spacing w:val="8"/>
                <w:sz w:val="24"/>
                <w:szCs w:val="24"/>
              </w:rPr>
              <w:t>2-1</w:t>
            </w:r>
          </w:p>
        </w:tc>
        <w:tc>
          <w:tcPr>
            <w:tcW w:w="1741" w:type="dxa"/>
            <w:vAlign w:val="top"/>
          </w:tcPr>
          <w:p w14:paraId="16977F5D">
            <w:pPr>
              <w:spacing w:before="45" w:line="188" w:lineRule="auto"/>
              <w:ind w:left="106" w:right="192" w:firstLine="26"/>
              <w:rPr>
                <w:rFonts w:ascii="微软雅黑" w:hAnsi="微软雅黑" w:eastAsia="微软雅黑" w:cs="微软雅黑"/>
                <w:sz w:val="24"/>
                <w:szCs w:val="24"/>
              </w:rPr>
            </w:pPr>
            <w:r>
              <w:rPr>
                <w:rFonts w:ascii="微软雅黑" w:hAnsi="微软雅黑" w:eastAsia="微软雅黑" w:cs="微软雅黑"/>
                <w:spacing w:val="-5"/>
                <w:sz w:val="24"/>
                <w:szCs w:val="24"/>
              </w:rPr>
              <w:t>中小企业政策</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证明文件</w:t>
            </w:r>
          </w:p>
        </w:tc>
        <w:tc>
          <w:tcPr>
            <w:tcW w:w="4788" w:type="dxa"/>
            <w:vAlign w:val="top"/>
          </w:tcPr>
          <w:p w14:paraId="262F6565">
            <w:pPr>
              <w:spacing w:before="217" w:line="201" w:lineRule="auto"/>
              <w:ind w:left="108"/>
              <w:rPr>
                <w:rFonts w:ascii="微软雅黑" w:hAnsi="微软雅黑" w:eastAsia="微软雅黑" w:cs="微软雅黑"/>
                <w:sz w:val="24"/>
                <w:szCs w:val="24"/>
              </w:rPr>
            </w:pPr>
            <w:r>
              <w:rPr>
                <w:rFonts w:ascii="微软雅黑" w:hAnsi="微软雅黑" w:eastAsia="微软雅黑" w:cs="微软雅黑"/>
                <w:sz w:val="24"/>
                <w:szCs w:val="24"/>
              </w:rPr>
              <w:t>具体要求见第一章《采购邀请》</w:t>
            </w:r>
          </w:p>
        </w:tc>
        <w:tc>
          <w:tcPr>
            <w:tcW w:w="1913" w:type="dxa"/>
            <w:vAlign w:val="top"/>
          </w:tcPr>
          <w:p w14:paraId="29BBD45C">
            <w:pPr>
              <w:pStyle w:val="67"/>
            </w:pPr>
          </w:p>
        </w:tc>
      </w:tr>
      <w:tr w14:paraId="3DB910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37" w:hRule="atLeast"/>
        </w:trPr>
        <w:tc>
          <w:tcPr>
            <w:tcW w:w="850" w:type="dxa"/>
            <w:vAlign w:val="top"/>
          </w:tcPr>
          <w:p w14:paraId="4E0D6413">
            <w:pPr>
              <w:pStyle w:val="67"/>
              <w:spacing w:line="250" w:lineRule="auto"/>
            </w:pPr>
          </w:p>
          <w:p w14:paraId="6BFB0835">
            <w:pPr>
              <w:pStyle w:val="67"/>
              <w:spacing w:line="250" w:lineRule="auto"/>
            </w:pPr>
          </w:p>
          <w:p w14:paraId="4B8CCD64">
            <w:pPr>
              <w:pStyle w:val="67"/>
              <w:spacing w:line="251" w:lineRule="auto"/>
            </w:pPr>
          </w:p>
          <w:p w14:paraId="5C225328">
            <w:pPr>
              <w:pStyle w:val="67"/>
              <w:spacing w:line="251" w:lineRule="auto"/>
            </w:pPr>
          </w:p>
          <w:p w14:paraId="59BEFED8">
            <w:pPr>
              <w:pStyle w:val="67"/>
              <w:spacing w:line="251" w:lineRule="auto"/>
            </w:pPr>
          </w:p>
          <w:p w14:paraId="62D96294">
            <w:pPr>
              <w:pStyle w:val="67"/>
              <w:spacing w:before="69" w:line="201" w:lineRule="auto"/>
              <w:ind w:left="202"/>
              <w:rPr>
                <w:sz w:val="24"/>
                <w:szCs w:val="24"/>
              </w:rPr>
            </w:pPr>
            <w:r>
              <w:rPr>
                <w:spacing w:val="8"/>
                <w:sz w:val="24"/>
                <w:szCs w:val="24"/>
              </w:rPr>
              <w:t>2-1-</w:t>
            </w:r>
          </w:p>
          <w:p w14:paraId="2D30CEB1">
            <w:pPr>
              <w:pStyle w:val="67"/>
              <w:spacing w:before="49" w:line="199" w:lineRule="auto"/>
              <w:ind w:left="372"/>
              <w:rPr>
                <w:sz w:val="24"/>
                <w:szCs w:val="24"/>
              </w:rPr>
            </w:pPr>
            <w:r>
              <w:rPr>
                <w:sz w:val="24"/>
                <w:szCs w:val="24"/>
              </w:rPr>
              <w:t>1</w:t>
            </w:r>
          </w:p>
        </w:tc>
        <w:tc>
          <w:tcPr>
            <w:tcW w:w="1741" w:type="dxa"/>
            <w:vAlign w:val="top"/>
          </w:tcPr>
          <w:p w14:paraId="4B255B96">
            <w:pPr>
              <w:pStyle w:val="67"/>
              <w:spacing w:line="287" w:lineRule="auto"/>
            </w:pPr>
          </w:p>
          <w:p w14:paraId="38DC74BC">
            <w:pPr>
              <w:pStyle w:val="67"/>
              <w:spacing w:line="288" w:lineRule="auto"/>
            </w:pPr>
          </w:p>
          <w:p w14:paraId="68633EC6">
            <w:pPr>
              <w:pStyle w:val="67"/>
              <w:spacing w:line="288" w:lineRule="auto"/>
            </w:pPr>
          </w:p>
          <w:p w14:paraId="06399C21">
            <w:pPr>
              <w:pStyle w:val="67"/>
              <w:spacing w:line="288" w:lineRule="auto"/>
            </w:pPr>
          </w:p>
          <w:p w14:paraId="7A218553">
            <w:pPr>
              <w:spacing w:before="103" w:line="213" w:lineRule="auto"/>
              <w:ind w:left="110" w:right="192" w:firstLine="21"/>
              <w:rPr>
                <w:rFonts w:ascii="微软雅黑" w:hAnsi="微软雅黑" w:eastAsia="微软雅黑" w:cs="微软雅黑"/>
                <w:sz w:val="24"/>
                <w:szCs w:val="24"/>
              </w:rPr>
            </w:pPr>
            <w:r>
              <w:rPr>
                <w:rFonts w:ascii="微软雅黑" w:hAnsi="微软雅黑" w:eastAsia="微软雅黑" w:cs="微软雅黑"/>
                <w:spacing w:val="-5"/>
                <w:sz w:val="24"/>
                <w:szCs w:val="24"/>
              </w:rPr>
              <w:t>中小企业证明</w:t>
            </w:r>
            <w:r>
              <w:rPr>
                <w:rFonts w:ascii="微软雅黑" w:hAnsi="微软雅黑" w:eastAsia="微软雅黑" w:cs="微软雅黑"/>
                <w:sz w:val="24"/>
                <w:szCs w:val="24"/>
              </w:rPr>
              <w:t xml:space="preserve"> </w:t>
            </w:r>
            <w:r>
              <w:rPr>
                <w:rFonts w:ascii="微软雅黑" w:hAnsi="微软雅黑" w:eastAsia="微软雅黑" w:cs="微软雅黑"/>
                <w:spacing w:val="-4"/>
                <w:sz w:val="24"/>
                <w:szCs w:val="24"/>
              </w:rPr>
              <w:t>文件</w:t>
            </w:r>
          </w:p>
        </w:tc>
        <w:tc>
          <w:tcPr>
            <w:tcW w:w="4788" w:type="dxa"/>
            <w:vAlign w:val="top"/>
          </w:tcPr>
          <w:p w14:paraId="4524ACA8">
            <w:pPr>
              <w:spacing w:before="43" w:line="203" w:lineRule="auto"/>
              <w:ind w:left="109" w:right="118" w:firstLine="17"/>
              <w:rPr>
                <w:rFonts w:ascii="微软雅黑" w:hAnsi="微软雅黑" w:eastAsia="微软雅黑" w:cs="微软雅黑"/>
                <w:sz w:val="24"/>
                <w:szCs w:val="24"/>
              </w:rPr>
            </w:pPr>
            <w:r>
              <w:rPr>
                <w:rFonts w:ascii="微软雅黑" w:hAnsi="微软雅黑" w:eastAsia="微软雅黑" w:cs="微软雅黑"/>
                <w:spacing w:val="-2"/>
                <w:sz w:val="24"/>
                <w:szCs w:val="24"/>
              </w:rPr>
              <w:t>当本项目（包）涉及预留份额专门面向中小</w:t>
            </w:r>
            <w:r>
              <w:rPr>
                <w:rFonts w:ascii="微软雅黑" w:hAnsi="微软雅黑" w:eastAsia="微软雅黑" w:cs="微软雅黑"/>
                <w:spacing w:val="14"/>
                <w:sz w:val="24"/>
                <w:szCs w:val="24"/>
              </w:rPr>
              <w:t xml:space="preserve"> </w:t>
            </w:r>
            <w:r>
              <w:rPr>
                <w:rFonts w:ascii="微软雅黑" w:hAnsi="微软雅黑" w:eastAsia="微软雅黑" w:cs="微软雅黑"/>
                <w:spacing w:val="-4"/>
                <w:sz w:val="24"/>
                <w:szCs w:val="24"/>
              </w:rPr>
              <w:t>企业采购</w:t>
            </w:r>
            <w:r>
              <w:rPr>
                <w:rFonts w:ascii="微软雅黑" w:hAnsi="微软雅黑" w:eastAsia="微软雅黑" w:cs="微软雅黑"/>
                <w:spacing w:val="-29"/>
                <w:sz w:val="24"/>
                <w:szCs w:val="24"/>
              </w:rPr>
              <w:t xml:space="preserve"> </w:t>
            </w:r>
            <w:r>
              <w:rPr>
                <w:rFonts w:ascii="微软雅黑" w:hAnsi="微软雅黑" w:eastAsia="微软雅黑" w:cs="微软雅黑"/>
                <w:spacing w:val="-4"/>
                <w:sz w:val="24"/>
                <w:szCs w:val="24"/>
              </w:rPr>
              <w:t>，提供如下资料：</w:t>
            </w:r>
          </w:p>
          <w:p w14:paraId="640B04A3">
            <w:pPr>
              <w:pStyle w:val="67"/>
              <w:spacing w:before="1" w:line="202" w:lineRule="auto"/>
              <w:ind w:left="106" w:right="118" w:firstLine="24"/>
              <w:rPr>
                <w:rFonts w:ascii="微软雅黑" w:hAnsi="微软雅黑" w:eastAsia="微软雅黑" w:cs="微软雅黑"/>
                <w:sz w:val="24"/>
                <w:szCs w:val="24"/>
              </w:rPr>
            </w:pPr>
            <w:r>
              <w:rPr>
                <w:spacing w:val="-1"/>
                <w:sz w:val="24"/>
                <w:szCs w:val="24"/>
              </w:rPr>
              <w:t>1</w:t>
            </w:r>
            <w:r>
              <w:rPr>
                <w:rFonts w:ascii="微软雅黑" w:hAnsi="微软雅黑" w:eastAsia="微软雅黑" w:cs="微软雅黑"/>
                <w:spacing w:val="-1"/>
                <w:sz w:val="24"/>
                <w:szCs w:val="24"/>
              </w:rPr>
              <w:t>、供应商单独响应的，应提供《中小企业</w:t>
            </w:r>
            <w:r>
              <w:rPr>
                <w:rFonts w:ascii="微软雅黑" w:hAnsi="微软雅黑" w:eastAsia="微软雅黑" w:cs="微软雅黑"/>
                <w:spacing w:val="4"/>
                <w:sz w:val="24"/>
                <w:szCs w:val="24"/>
              </w:rPr>
              <w:t xml:space="preserve">  </w:t>
            </w:r>
            <w:r>
              <w:rPr>
                <w:rFonts w:ascii="微软雅黑" w:hAnsi="微软雅黑" w:eastAsia="微软雅黑" w:cs="微软雅黑"/>
                <w:spacing w:val="-1"/>
                <w:sz w:val="24"/>
                <w:szCs w:val="24"/>
              </w:rPr>
              <w:t>声明函》或《残疾人福利性单位声明函》或</w:t>
            </w:r>
            <w:r>
              <w:rPr>
                <w:rFonts w:ascii="微软雅黑" w:hAnsi="微软雅黑" w:eastAsia="微软雅黑" w:cs="微软雅黑"/>
                <w:spacing w:val="16"/>
                <w:sz w:val="24"/>
                <w:szCs w:val="24"/>
              </w:rPr>
              <w:t xml:space="preserve"> </w:t>
            </w:r>
            <w:r>
              <w:rPr>
                <w:rFonts w:ascii="微软雅黑" w:hAnsi="微软雅黑" w:eastAsia="微软雅黑" w:cs="微软雅黑"/>
                <w:spacing w:val="-1"/>
                <w:sz w:val="24"/>
                <w:szCs w:val="24"/>
              </w:rPr>
              <w:t>由省级以上监狱管理局、戒毒管理局（含新</w:t>
            </w:r>
            <w:r>
              <w:rPr>
                <w:rFonts w:ascii="微软雅黑" w:hAnsi="微软雅黑" w:eastAsia="微软雅黑" w:cs="微软雅黑"/>
                <w:spacing w:val="16"/>
                <w:sz w:val="24"/>
                <w:szCs w:val="24"/>
              </w:rPr>
              <w:t xml:space="preserve"> </w:t>
            </w:r>
            <w:r>
              <w:rPr>
                <w:rFonts w:ascii="微软雅黑" w:hAnsi="微软雅黑" w:eastAsia="微软雅黑" w:cs="微软雅黑"/>
                <w:spacing w:val="-1"/>
                <w:sz w:val="24"/>
                <w:szCs w:val="24"/>
              </w:rPr>
              <w:t>疆生产建设兵团）出具的属于监狱企业的证</w:t>
            </w:r>
            <w:r>
              <w:rPr>
                <w:rFonts w:ascii="微软雅黑" w:hAnsi="微软雅黑" w:eastAsia="微软雅黑" w:cs="微软雅黑"/>
                <w:spacing w:val="16"/>
                <w:sz w:val="24"/>
                <w:szCs w:val="24"/>
              </w:rPr>
              <w:t xml:space="preserve"> </w:t>
            </w:r>
            <w:r>
              <w:rPr>
                <w:rFonts w:ascii="微软雅黑" w:hAnsi="微软雅黑" w:eastAsia="微软雅黑" w:cs="微软雅黑"/>
                <w:spacing w:val="-1"/>
                <w:sz w:val="24"/>
                <w:szCs w:val="24"/>
              </w:rPr>
              <w:t>明文件。</w:t>
            </w:r>
          </w:p>
          <w:p w14:paraId="322EA996">
            <w:pPr>
              <w:pStyle w:val="67"/>
              <w:spacing w:before="4" w:line="189" w:lineRule="auto"/>
              <w:ind w:left="107" w:right="118" w:firstLine="14"/>
              <w:rPr>
                <w:rFonts w:ascii="微软雅黑" w:hAnsi="微软雅黑" w:eastAsia="微软雅黑" w:cs="微软雅黑"/>
                <w:sz w:val="24"/>
                <w:szCs w:val="24"/>
              </w:rPr>
            </w:pPr>
            <w:r>
              <w:rPr>
                <w:sz w:val="24"/>
                <w:szCs w:val="24"/>
              </w:rPr>
              <w:t>2</w:t>
            </w:r>
            <w:r>
              <w:rPr>
                <w:rFonts w:ascii="微软雅黑" w:hAnsi="微软雅黑" w:eastAsia="微软雅黑" w:cs="微软雅黑"/>
                <w:sz w:val="24"/>
                <w:szCs w:val="24"/>
              </w:rPr>
              <w:t xml:space="preserve">、如磋商文件要求以联合体形式参加或者  </w:t>
            </w:r>
            <w:r>
              <w:rPr>
                <w:rFonts w:ascii="微软雅黑" w:hAnsi="微软雅黑" w:eastAsia="微软雅黑" w:cs="微软雅黑"/>
                <w:spacing w:val="-1"/>
                <w:sz w:val="24"/>
                <w:szCs w:val="24"/>
              </w:rPr>
              <w:t>要求合同分包的，且供应商为联合体或拟进行合同分包的，则联合体中的中小企业、签</w:t>
            </w:r>
            <w:r>
              <w:rPr>
                <w:rFonts w:ascii="微软雅黑" w:hAnsi="微软雅黑" w:eastAsia="微软雅黑" w:cs="微软雅黑"/>
                <w:spacing w:val="14"/>
                <w:sz w:val="24"/>
                <w:szCs w:val="24"/>
              </w:rPr>
              <w:t xml:space="preserve"> </w:t>
            </w:r>
            <w:r>
              <w:rPr>
                <w:rFonts w:ascii="微软雅黑" w:hAnsi="微软雅黑" w:eastAsia="微软雅黑" w:cs="微软雅黑"/>
                <w:sz w:val="24"/>
                <w:szCs w:val="24"/>
              </w:rPr>
              <w:t>订分包意向协议的中小企业具体情况须在</w:t>
            </w:r>
            <w:r>
              <w:rPr>
                <w:rFonts w:ascii="微软雅黑" w:hAnsi="微软雅黑" w:eastAsia="微软雅黑" w:cs="微软雅黑"/>
                <w:spacing w:val="3"/>
                <w:sz w:val="24"/>
                <w:szCs w:val="24"/>
              </w:rPr>
              <w:t xml:space="preserve">    </w:t>
            </w:r>
            <w:r>
              <w:rPr>
                <w:rFonts w:ascii="微软雅黑" w:hAnsi="微软雅黑" w:eastAsia="微软雅黑" w:cs="微软雅黑"/>
                <w:sz w:val="24"/>
                <w:szCs w:val="24"/>
              </w:rPr>
              <w:t>《中小企业声明函》或《残疾人福利性单位</w:t>
            </w:r>
            <w:r>
              <w:rPr>
                <w:rFonts w:ascii="微软雅黑" w:hAnsi="微软雅黑" w:eastAsia="微软雅黑" w:cs="微软雅黑"/>
                <w:spacing w:val="13"/>
                <w:sz w:val="24"/>
                <w:szCs w:val="24"/>
              </w:rPr>
              <w:t xml:space="preserve"> </w:t>
            </w:r>
            <w:r>
              <w:rPr>
                <w:rFonts w:ascii="微软雅黑" w:hAnsi="微软雅黑" w:eastAsia="微软雅黑" w:cs="微软雅黑"/>
                <w:sz w:val="24"/>
                <w:szCs w:val="24"/>
              </w:rPr>
              <w:t>声明函》或由省级以上监狱管理局、戒毒管</w:t>
            </w:r>
            <w:r>
              <w:rPr>
                <w:rFonts w:ascii="微软雅黑" w:hAnsi="微软雅黑" w:eastAsia="微软雅黑" w:cs="微软雅黑"/>
                <w:spacing w:val="13"/>
                <w:sz w:val="24"/>
                <w:szCs w:val="24"/>
              </w:rPr>
              <w:t xml:space="preserve"> </w:t>
            </w:r>
            <w:r>
              <w:rPr>
                <w:rFonts w:ascii="微软雅黑" w:hAnsi="微软雅黑" w:eastAsia="微软雅黑" w:cs="微软雅黑"/>
                <w:sz w:val="24"/>
                <w:szCs w:val="24"/>
              </w:rPr>
              <w:t>理局（含新疆生产建设兵团）出具的属于监</w:t>
            </w:r>
            <w:r>
              <w:rPr>
                <w:rFonts w:ascii="微软雅黑" w:hAnsi="微软雅黑" w:eastAsia="微软雅黑" w:cs="微软雅黑"/>
                <w:spacing w:val="13"/>
                <w:sz w:val="24"/>
                <w:szCs w:val="24"/>
              </w:rPr>
              <w:t xml:space="preserve"> </w:t>
            </w:r>
            <w:r>
              <w:rPr>
                <w:rFonts w:ascii="微软雅黑" w:hAnsi="微软雅黑" w:eastAsia="微软雅黑" w:cs="微软雅黑"/>
                <w:sz w:val="24"/>
                <w:szCs w:val="24"/>
              </w:rPr>
              <w:t>狱企业的证明文件中如实填报，且满足采购</w:t>
            </w:r>
            <w:r>
              <w:rPr>
                <w:rFonts w:ascii="微软雅黑" w:hAnsi="微软雅黑" w:eastAsia="微软雅黑" w:cs="微软雅黑"/>
                <w:spacing w:val="13"/>
                <w:sz w:val="24"/>
                <w:szCs w:val="24"/>
              </w:rPr>
              <w:t xml:space="preserve"> </w:t>
            </w:r>
            <w:r>
              <w:rPr>
                <w:rFonts w:ascii="微软雅黑" w:hAnsi="微软雅黑" w:eastAsia="微软雅黑" w:cs="微软雅黑"/>
                <w:spacing w:val="1"/>
                <w:sz w:val="24"/>
                <w:szCs w:val="24"/>
              </w:rPr>
              <w:t>文件关于预留份额的要求。</w:t>
            </w:r>
          </w:p>
        </w:tc>
        <w:tc>
          <w:tcPr>
            <w:tcW w:w="1913" w:type="dxa"/>
            <w:vAlign w:val="top"/>
          </w:tcPr>
          <w:p w14:paraId="3903A29C">
            <w:pPr>
              <w:pStyle w:val="67"/>
              <w:spacing w:line="288" w:lineRule="auto"/>
            </w:pPr>
          </w:p>
          <w:p w14:paraId="0A403192">
            <w:pPr>
              <w:pStyle w:val="67"/>
              <w:spacing w:line="288" w:lineRule="auto"/>
            </w:pPr>
          </w:p>
          <w:p w14:paraId="73842A51">
            <w:pPr>
              <w:pStyle w:val="67"/>
              <w:spacing w:line="288" w:lineRule="auto"/>
            </w:pPr>
          </w:p>
          <w:p w14:paraId="79D3AE5A">
            <w:pPr>
              <w:pStyle w:val="67"/>
              <w:spacing w:line="288" w:lineRule="auto"/>
            </w:pPr>
          </w:p>
          <w:p w14:paraId="4283F91B">
            <w:pPr>
              <w:spacing w:before="103" w:line="212" w:lineRule="auto"/>
              <w:ind w:left="111" w:right="121"/>
              <w:rPr>
                <w:rFonts w:ascii="微软雅黑" w:hAnsi="微软雅黑" w:eastAsia="微软雅黑" w:cs="微软雅黑"/>
                <w:sz w:val="24"/>
                <w:szCs w:val="24"/>
              </w:rPr>
            </w:pPr>
            <w:r>
              <w:rPr>
                <w:rFonts w:ascii="微软雅黑" w:hAnsi="微软雅黑" w:eastAsia="微软雅黑" w:cs="微软雅黑"/>
                <w:spacing w:val="-1"/>
                <w:sz w:val="24"/>
                <w:szCs w:val="24"/>
              </w:rPr>
              <w:t>格式见《响应文</w:t>
            </w:r>
            <w:r>
              <w:rPr>
                <w:rFonts w:ascii="微软雅黑" w:hAnsi="微软雅黑" w:eastAsia="微软雅黑" w:cs="微软雅黑"/>
                <w:spacing w:val="1"/>
                <w:sz w:val="24"/>
                <w:szCs w:val="24"/>
              </w:rPr>
              <w:t xml:space="preserve"> </w:t>
            </w:r>
            <w:r>
              <w:rPr>
                <w:rFonts w:ascii="微软雅黑" w:hAnsi="微软雅黑" w:eastAsia="微软雅黑" w:cs="微软雅黑"/>
                <w:spacing w:val="3"/>
                <w:sz w:val="24"/>
                <w:szCs w:val="24"/>
              </w:rPr>
              <w:t>件格式》</w:t>
            </w:r>
          </w:p>
        </w:tc>
      </w:tr>
      <w:tr w14:paraId="60A7EC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7" w:hRule="atLeast"/>
        </w:trPr>
        <w:tc>
          <w:tcPr>
            <w:tcW w:w="850" w:type="dxa"/>
            <w:vAlign w:val="top"/>
          </w:tcPr>
          <w:p w14:paraId="44EAB577">
            <w:pPr>
              <w:pStyle w:val="67"/>
              <w:spacing w:line="353" w:lineRule="auto"/>
            </w:pPr>
          </w:p>
          <w:p w14:paraId="7A0C6C4B">
            <w:pPr>
              <w:pStyle w:val="67"/>
              <w:spacing w:before="69" w:line="201" w:lineRule="auto"/>
              <w:ind w:left="245" w:leftChars="0"/>
              <w:rPr>
                <w:spacing w:val="1"/>
                <w:sz w:val="24"/>
                <w:szCs w:val="24"/>
              </w:rPr>
            </w:pPr>
            <w:r>
              <w:rPr>
                <w:spacing w:val="8"/>
                <w:sz w:val="24"/>
                <w:szCs w:val="24"/>
              </w:rPr>
              <w:t>2-</w:t>
            </w:r>
            <w:r>
              <w:rPr>
                <w:rFonts w:hint="eastAsia" w:eastAsia="宋体"/>
                <w:spacing w:val="8"/>
                <w:sz w:val="24"/>
                <w:szCs w:val="24"/>
                <w:lang w:val="en-US" w:eastAsia="zh-CN"/>
              </w:rPr>
              <w:t>1-</w:t>
            </w:r>
            <w:r>
              <w:rPr>
                <w:spacing w:val="8"/>
                <w:sz w:val="24"/>
                <w:szCs w:val="24"/>
              </w:rPr>
              <w:t>2</w:t>
            </w:r>
          </w:p>
        </w:tc>
        <w:tc>
          <w:tcPr>
            <w:tcW w:w="1741" w:type="dxa"/>
            <w:vAlign w:val="top"/>
          </w:tcPr>
          <w:p w14:paraId="627FB2BB">
            <w:pPr>
              <w:spacing w:before="44" w:line="193" w:lineRule="auto"/>
              <w:ind w:left="107" w:leftChars="0" w:right="192" w:rightChars="0"/>
              <w:jc w:val="both"/>
              <w:rPr>
                <w:rFonts w:ascii="微软雅黑" w:hAnsi="微软雅黑" w:eastAsia="微软雅黑" w:cs="微软雅黑"/>
                <w:spacing w:val="-2"/>
                <w:sz w:val="24"/>
                <w:szCs w:val="24"/>
              </w:rPr>
            </w:pPr>
            <w:r>
              <w:rPr>
                <w:rFonts w:ascii="微软雅黑" w:hAnsi="微软雅黑" w:eastAsia="微软雅黑" w:cs="微软雅黑"/>
                <w:spacing w:val="-1"/>
                <w:sz w:val="24"/>
                <w:szCs w:val="24"/>
              </w:rPr>
              <w:t>其它落实政府</w:t>
            </w:r>
            <w:r>
              <w:rPr>
                <w:rFonts w:ascii="微软雅黑" w:hAnsi="微软雅黑" w:eastAsia="微软雅黑" w:cs="微软雅黑"/>
                <w:spacing w:val="1"/>
                <w:sz w:val="24"/>
                <w:szCs w:val="24"/>
              </w:rPr>
              <w:t xml:space="preserve"> </w:t>
            </w:r>
            <w:r>
              <w:rPr>
                <w:rFonts w:ascii="微软雅黑" w:hAnsi="微软雅黑" w:eastAsia="微软雅黑" w:cs="微软雅黑"/>
                <w:spacing w:val="-1"/>
                <w:sz w:val="24"/>
                <w:szCs w:val="24"/>
              </w:rPr>
              <w:t>采购政策的资</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格要求</w:t>
            </w:r>
          </w:p>
        </w:tc>
        <w:tc>
          <w:tcPr>
            <w:tcW w:w="4788" w:type="dxa"/>
            <w:vAlign w:val="top"/>
          </w:tcPr>
          <w:p w14:paraId="61C2B00E">
            <w:pPr>
              <w:pStyle w:val="67"/>
              <w:spacing w:line="284" w:lineRule="auto"/>
            </w:pPr>
          </w:p>
          <w:p w14:paraId="4A0F83EF">
            <w:pPr>
              <w:spacing w:before="103" w:line="200" w:lineRule="auto"/>
              <w:ind w:left="112" w:leftChars="0"/>
              <w:rPr>
                <w:rFonts w:ascii="微软雅黑" w:hAnsi="微软雅黑" w:eastAsia="微软雅黑" w:cs="微软雅黑"/>
                <w:spacing w:val="-1"/>
                <w:sz w:val="24"/>
                <w:szCs w:val="24"/>
              </w:rPr>
            </w:pPr>
            <w:r>
              <w:rPr>
                <w:rFonts w:ascii="微软雅黑" w:hAnsi="微软雅黑" w:eastAsia="微软雅黑" w:cs="微软雅黑"/>
                <w:sz w:val="24"/>
                <w:szCs w:val="24"/>
              </w:rPr>
              <w:t>如有，见第一章《采购邀请》</w:t>
            </w:r>
          </w:p>
        </w:tc>
        <w:tc>
          <w:tcPr>
            <w:tcW w:w="1913" w:type="dxa"/>
            <w:vAlign w:val="top"/>
          </w:tcPr>
          <w:p w14:paraId="37BCCE7D">
            <w:pPr>
              <w:spacing w:before="44" w:line="193" w:lineRule="auto"/>
              <w:ind w:left="115" w:leftChars="0" w:right="121" w:rightChars="0"/>
              <w:jc w:val="both"/>
              <w:rPr>
                <w:rFonts w:ascii="微软雅黑" w:hAnsi="微软雅黑" w:eastAsia="微软雅黑" w:cs="微软雅黑"/>
                <w:spacing w:val="-1"/>
                <w:sz w:val="24"/>
                <w:szCs w:val="24"/>
              </w:rPr>
            </w:pPr>
            <w:r>
              <w:rPr>
                <w:rFonts w:ascii="微软雅黑" w:hAnsi="微软雅黑" w:eastAsia="微软雅黑" w:cs="微软雅黑"/>
                <w:spacing w:val="-2"/>
                <w:sz w:val="24"/>
                <w:szCs w:val="24"/>
              </w:rPr>
              <w:t>提供证明文件的</w:t>
            </w:r>
            <w:r>
              <w:rPr>
                <w:rFonts w:ascii="微软雅黑" w:hAnsi="微软雅黑" w:eastAsia="微软雅黑" w:cs="微软雅黑"/>
                <w:spacing w:val="4"/>
                <w:sz w:val="24"/>
                <w:szCs w:val="24"/>
              </w:rPr>
              <w:t xml:space="preserve"> </w:t>
            </w:r>
            <w:r>
              <w:rPr>
                <w:rFonts w:ascii="微软雅黑" w:hAnsi="微软雅黑" w:eastAsia="微软雅黑" w:cs="微软雅黑"/>
                <w:spacing w:val="-2"/>
                <w:sz w:val="24"/>
                <w:szCs w:val="24"/>
              </w:rPr>
              <w:t>电子件或电子证</w:t>
            </w:r>
            <w:r>
              <w:rPr>
                <w:rFonts w:ascii="微软雅黑" w:hAnsi="微软雅黑" w:eastAsia="微软雅黑" w:cs="微软雅黑"/>
                <w:spacing w:val="3"/>
                <w:sz w:val="24"/>
                <w:szCs w:val="24"/>
              </w:rPr>
              <w:t xml:space="preserve"> </w:t>
            </w:r>
            <w:r>
              <w:rPr>
                <w:rFonts w:ascii="微软雅黑" w:hAnsi="微软雅黑" w:eastAsia="微软雅黑" w:cs="微软雅黑"/>
                <w:sz w:val="24"/>
                <w:szCs w:val="24"/>
              </w:rPr>
              <w:t>照</w:t>
            </w:r>
          </w:p>
        </w:tc>
      </w:tr>
    </w:tbl>
    <w:p w14:paraId="7945A7CD">
      <w:pPr>
        <w:pStyle w:val="24"/>
      </w:pPr>
    </w:p>
    <w:p w14:paraId="0C7601FD">
      <w:pPr>
        <w:sectPr>
          <w:footerReference r:id="rId26" w:type="default"/>
          <w:pgSz w:w="11907" w:h="16840"/>
          <w:pgMar w:top="1183" w:right="1021" w:bottom="1060" w:left="1588" w:header="841" w:footer="886" w:gutter="0"/>
          <w:pgNumType w:fmt="decimal"/>
          <w:cols w:space="720" w:num="1"/>
        </w:sectPr>
      </w:pPr>
    </w:p>
    <w:p w14:paraId="121496F8">
      <w:pPr>
        <w:spacing w:line="234" w:lineRule="exact"/>
      </w:pPr>
    </w:p>
    <w:tbl>
      <w:tblPr>
        <w:tblStyle w:val="66"/>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0"/>
        <w:gridCol w:w="1741"/>
        <w:gridCol w:w="4788"/>
        <w:gridCol w:w="1913"/>
      </w:tblGrid>
      <w:tr w14:paraId="68ED20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850" w:type="dxa"/>
            <w:vAlign w:val="top"/>
          </w:tcPr>
          <w:p w14:paraId="60D79AEA">
            <w:pPr>
              <w:spacing w:before="104" w:line="201" w:lineRule="auto"/>
              <w:ind w:left="188"/>
              <w:rPr>
                <w:rFonts w:ascii="微软雅黑" w:hAnsi="微软雅黑" w:eastAsia="微软雅黑" w:cs="微软雅黑"/>
                <w:sz w:val="24"/>
                <w:szCs w:val="24"/>
              </w:rPr>
            </w:pPr>
            <w:r>
              <w:rPr>
                <w:rFonts w:ascii="微软雅黑" w:hAnsi="微软雅黑" w:eastAsia="微软雅黑" w:cs="微软雅黑"/>
                <w:b/>
                <w:bCs/>
                <w:spacing w:val="-3"/>
                <w:sz w:val="24"/>
                <w:szCs w:val="24"/>
              </w:rPr>
              <w:t>序号</w:t>
            </w:r>
          </w:p>
        </w:tc>
        <w:tc>
          <w:tcPr>
            <w:tcW w:w="1741" w:type="dxa"/>
            <w:vAlign w:val="top"/>
          </w:tcPr>
          <w:p w14:paraId="638C877A">
            <w:pPr>
              <w:spacing w:before="104" w:line="201" w:lineRule="auto"/>
              <w:ind w:left="392"/>
              <w:rPr>
                <w:rFonts w:ascii="微软雅黑" w:hAnsi="微软雅黑" w:eastAsia="微软雅黑" w:cs="微软雅黑"/>
                <w:sz w:val="24"/>
                <w:szCs w:val="24"/>
              </w:rPr>
            </w:pPr>
            <w:r>
              <w:rPr>
                <w:rFonts w:ascii="微软雅黑" w:hAnsi="微软雅黑" w:eastAsia="微软雅黑" w:cs="微软雅黑"/>
                <w:b/>
                <w:bCs/>
                <w:spacing w:val="-2"/>
                <w:sz w:val="24"/>
                <w:szCs w:val="24"/>
              </w:rPr>
              <w:t>检查因素</w:t>
            </w:r>
          </w:p>
        </w:tc>
        <w:tc>
          <w:tcPr>
            <w:tcW w:w="4788" w:type="dxa"/>
            <w:vAlign w:val="top"/>
          </w:tcPr>
          <w:p w14:paraId="4B14A297">
            <w:pPr>
              <w:spacing w:before="104" w:line="201" w:lineRule="auto"/>
              <w:ind w:left="1918"/>
              <w:rPr>
                <w:rFonts w:ascii="微软雅黑" w:hAnsi="微软雅黑" w:eastAsia="微软雅黑" w:cs="微软雅黑"/>
                <w:sz w:val="24"/>
                <w:szCs w:val="24"/>
              </w:rPr>
            </w:pPr>
            <w:r>
              <w:rPr>
                <w:rFonts w:ascii="微软雅黑" w:hAnsi="微软雅黑" w:eastAsia="微软雅黑" w:cs="微软雅黑"/>
                <w:b/>
                <w:bCs/>
                <w:spacing w:val="-2"/>
                <w:sz w:val="24"/>
                <w:szCs w:val="24"/>
              </w:rPr>
              <w:t>检查内容</w:t>
            </w:r>
          </w:p>
        </w:tc>
        <w:tc>
          <w:tcPr>
            <w:tcW w:w="1913" w:type="dxa"/>
            <w:vAlign w:val="top"/>
          </w:tcPr>
          <w:p w14:paraId="4BE475DA">
            <w:pPr>
              <w:spacing w:before="103" w:line="201" w:lineRule="auto"/>
              <w:ind w:left="478"/>
              <w:rPr>
                <w:rFonts w:ascii="微软雅黑" w:hAnsi="微软雅黑" w:eastAsia="微软雅黑" w:cs="微软雅黑"/>
                <w:sz w:val="24"/>
                <w:szCs w:val="24"/>
              </w:rPr>
            </w:pPr>
            <w:r>
              <w:rPr>
                <w:rFonts w:ascii="微软雅黑" w:hAnsi="微软雅黑" w:eastAsia="微软雅黑" w:cs="微软雅黑"/>
                <w:b/>
                <w:bCs/>
                <w:spacing w:val="-1"/>
                <w:sz w:val="24"/>
                <w:szCs w:val="24"/>
              </w:rPr>
              <w:t>格式要求</w:t>
            </w:r>
          </w:p>
        </w:tc>
      </w:tr>
      <w:tr w14:paraId="54C1C8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0" w:hRule="atLeast"/>
        </w:trPr>
        <w:tc>
          <w:tcPr>
            <w:tcW w:w="850" w:type="dxa"/>
            <w:vAlign w:val="top"/>
          </w:tcPr>
          <w:p w14:paraId="3B17433B">
            <w:pPr>
              <w:pStyle w:val="67"/>
              <w:spacing w:before="249" w:line="201" w:lineRule="auto"/>
              <w:ind w:left="364"/>
              <w:rPr>
                <w:sz w:val="24"/>
                <w:szCs w:val="24"/>
              </w:rPr>
            </w:pPr>
            <w:r>
              <w:rPr>
                <w:sz w:val="24"/>
                <w:szCs w:val="24"/>
              </w:rPr>
              <w:t>3</w:t>
            </w:r>
          </w:p>
        </w:tc>
        <w:tc>
          <w:tcPr>
            <w:tcW w:w="1741" w:type="dxa"/>
            <w:vAlign w:val="top"/>
          </w:tcPr>
          <w:p w14:paraId="2690D0A2">
            <w:pPr>
              <w:spacing w:before="41" w:line="189" w:lineRule="auto"/>
              <w:ind w:left="113" w:right="192" w:hanging="6"/>
              <w:rPr>
                <w:rFonts w:ascii="微软雅黑" w:hAnsi="微软雅黑" w:eastAsia="微软雅黑" w:cs="微软雅黑"/>
                <w:sz w:val="24"/>
                <w:szCs w:val="24"/>
              </w:rPr>
            </w:pPr>
            <w:r>
              <w:rPr>
                <w:rFonts w:ascii="微软雅黑" w:hAnsi="微软雅黑" w:eastAsia="微软雅黑" w:cs="微软雅黑"/>
                <w:spacing w:val="-1"/>
                <w:sz w:val="24"/>
                <w:szCs w:val="24"/>
              </w:rPr>
              <w:t>本项目的特定</w:t>
            </w:r>
            <w:r>
              <w:rPr>
                <w:rFonts w:ascii="微软雅黑" w:hAnsi="微软雅黑" w:eastAsia="微软雅黑" w:cs="微软雅黑"/>
                <w:spacing w:val="1"/>
                <w:sz w:val="24"/>
                <w:szCs w:val="24"/>
              </w:rPr>
              <w:t xml:space="preserve"> </w:t>
            </w:r>
            <w:r>
              <w:rPr>
                <w:rFonts w:ascii="微软雅黑" w:hAnsi="微软雅黑" w:eastAsia="微软雅黑" w:cs="微软雅黑"/>
                <w:spacing w:val="-3"/>
                <w:sz w:val="24"/>
                <w:szCs w:val="24"/>
              </w:rPr>
              <w:t>资格要求</w:t>
            </w:r>
          </w:p>
        </w:tc>
        <w:tc>
          <w:tcPr>
            <w:tcW w:w="4788" w:type="dxa"/>
            <w:vAlign w:val="top"/>
          </w:tcPr>
          <w:p w14:paraId="536D3FC3">
            <w:pPr>
              <w:spacing w:before="214" w:line="200" w:lineRule="auto"/>
              <w:ind w:left="112"/>
              <w:rPr>
                <w:rFonts w:ascii="微软雅黑" w:hAnsi="微软雅黑" w:eastAsia="微软雅黑" w:cs="微软雅黑"/>
                <w:sz w:val="24"/>
                <w:szCs w:val="24"/>
              </w:rPr>
            </w:pPr>
            <w:r>
              <w:rPr>
                <w:rFonts w:ascii="微软雅黑" w:hAnsi="微软雅黑" w:eastAsia="微软雅黑" w:cs="微软雅黑"/>
                <w:sz w:val="24"/>
                <w:szCs w:val="24"/>
              </w:rPr>
              <w:t>见第一章《采购邀请》</w:t>
            </w:r>
          </w:p>
        </w:tc>
        <w:tc>
          <w:tcPr>
            <w:tcW w:w="1913" w:type="dxa"/>
            <w:vAlign w:val="top"/>
          </w:tcPr>
          <w:p w14:paraId="15450C3A">
            <w:pPr>
              <w:pStyle w:val="67"/>
            </w:pPr>
          </w:p>
        </w:tc>
      </w:tr>
      <w:tr w14:paraId="362916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6" w:hRule="atLeast"/>
        </w:trPr>
        <w:tc>
          <w:tcPr>
            <w:tcW w:w="850" w:type="dxa"/>
            <w:vAlign w:val="top"/>
          </w:tcPr>
          <w:p w14:paraId="3B755057">
            <w:pPr>
              <w:pStyle w:val="67"/>
              <w:spacing w:line="245" w:lineRule="auto"/>
            </w:pPr>
          </w:p>
          <w:p w14:paraId="6BB9C3CE">
            <w:pPr>
              <w:pStyle w:val="67"/>
              <w:spacing w:line="245" w:lineRule="auto"/>
            </w:pPr>
          </w:p>
          <w:p w14:paraId="2CDB24DC">
            <w:pPr>
              <w:pStyle w:val="67"/>
              <w:spacing w:line="245" w:lineRule="auto"/>
            </w:pPr>
          </w:p>
          <w:p w14:paraId="4E500C3E">
            <w:pPr>
              <w:pStyle w:val="67"/>
              <w:spacing w:line="245" w:lineRule="auto"/>
            </w:pPr>
          </w:p>
          <w:p w14:paraId="2643D101">
            <w:pPr>
              <w:pStyle w:val="67"/>
              <w:spacing w:line="245" w:lineRule="auto"/>
            </w:pPr>
          </w:p>
          <w:p w14:paraId="3E9A85F5">
            <w:pPr>
              <w:pStyle w:val="67"/>
              <w:spacing w:line="246" w:lineRule="auto"/>
            </w:pPr>
          </w:p>
          <w:p w14:paraId="78F116CA">
            <w:pPr>
              <w:pStyle w:val="67"/>
              <w:spacing w:line="246" w:lineRule="auto"/>
            </w:pPr>
          </w:p>
          <w:p w14:paraId="7FAFC666">
            <w:pPr>
              <w:pStyle w:val="67"/>
              <w:spacing w:line="246" w:lineRule="auto"/>
            </w:pPr>
          </w:p>
          <w:p w14:paraId="6822C6FF">
            <w:pPr>
              <w:pStyle w:val="67"/>
              <w:spacing w:line="246" w:lineRule="auto"/>
            </w:pPr>
          </w:p>
          <w:p w14:paraId="3CD5B7E3">
            <w:pPr>
              <w:pStyle w:val="67"/>
              <w:spacing w:line="246" w:lineRule="auto"/>
            </w:pPr>
          </w:p>
          <w:p w14:paraId="0D9B3660">
            <w:pPr>
              <w:pStyle w:val="67"/>
              <w:spacing w:line="246" w:lineRule="auto"/>
            </w:pPr>
          </w:p>
          <w:p w14:paraId="40C8500E">
            <w:pPr>
              <w:pStyle w:val="67"/>
              <w:spacing w:line="246" w:lineRule="auto"/>
            </w:pPr>
          </w:p>
          <w:p w14:paraId="6582D90F">
            <w:pPr>
              <w:pStyle w:val="67"/>
              <w:spacing w:before="69" w:line="201" w:lineRule="auto"/>
              <w:ind w:left="246"/>
              <w:rPr>
                <w:sz w:val="24"/>
                <w:szCs w:val="24"/>
              </w:rPr>
            </w:pPr>
            <w:r>
              <w:rPr>
                <w:spacing w:val="8"/>
                <w:sz w:val="24"/>
                <w:szCs w:val="24"/>
              </w:rPr>
              <w:t>3-1</w:t>
            </w:r>
          </w:p>
        </w:tc>
        <w:tc>
          <w:tcPr>
            <w:tcW w:w="1741" w:type="dxa"/>
            <w:vAlign w:val="top"/>
          </w:tcPr>
          <w:p w14:paraId="7E50AB87">
            <w:pPr>
              <w:pStyle w:val="67"/>
              <w:spacing w:line="246" w:lineRule="auto"/>
            </w:pPr>
          </w:p>
          <w:p w14:paraId="5C9B4964">
            <w:pPr>
              <w:pStyle w:val="67"/>
              <w:spacing w:line="246" w:lineRule="auto"/>
            </w:pPr>
          </w:p>
          <w:p w14:paraId="7BB893BB">
            <w:pPr>
              <w:pStyle w:val="67"/>
              <w:spacing w:line="246" w:lineRule="auto"/>
            </w:pPr>
          </w:p>
          <w:p w14:paraId="636BDB8D">
            <w:pPr>
              <w:pStyle w:val="67"/>
              <w:spacing w:line="246" w:lineRule="auto"/>
            </w:pPr>
          </w:p>
          <w:p w14:paraId="4337A906">
            <w:pPr>
              <w:pStyle w:val="67"/>
              <w:spacing w:line="246" w:lineRule="auto"/>
            </w:pPr>
          </w:p>
          <w:p w14:paraId="0C267EF0">
            <w:pPr>
              <w:pStyle w:val="67"/>
              <w:spacing w:line="246" w:lineRule="auto"/>
            </w:pPr>
          </w:p>
          <w:p w14:paraId="35292252">
            <w:pPr>
              <w:pStyle w:val="67"/>
              <w:spacing w:line="246" w:lineRule="auto"/>
            </w:pPr>
          </w:p>
          <w:p w14:paraId="7F5D15A2">
            <w:pPr>
              <w:pStyle w:val="67"/>
              <w:spacing w:line="246" w:lineRule="auto"/>
            </w:pPr>
          </w:p>
          <w:p w14:paraId="1936E9EB">
            <w:pPr>
              <w:pStyle w:val="67"/>
              <w:spacing w:line="246" w:lineRule="auto"/>
            </w:pPr>
          </w:p>
          <w:p w14:paraId="18CABAAC">
            <w:pPr>
              <w:pStyle w:val="67"/>
              <w:spacing w:line="246" w:lineRule="auto"/>
            </w:pPr>
          </w:p>
          <w:p w14:paraId="3BD7B799">
            <w:pPr>
              <w:pStyle w:val="67"/>
              <w:spacing w:line="246" w:lineRule="auto"/>
            </w:pPr>
          </w:p>
          <w:p w14:paraId="265B5D71">
            <w:pPr>
              <w:spacing w:before="103" w:line="211" w:lineRule="auto"/>
              <w:ind w:left="107" w:right="106"/>
              <w:rPr>
                <w:rFonts w:ascii="微软雅黑" w:hAnsi="微软雅黑" w:eastAsia="微软雅黑" w:cs="微软雅黑"/>
                <w:sz w:val="24"/>
                <w:szCs w:val="24"/>
              </w:rPr>
            </w:pPr>
            <w:r>
              <w:rPr>
                <w:rFonts w:ascii="微软雅黑" w:hAnsi="微软雅黑" w:eastAsia="微软雅黑" w:cs="微软雅黑"/>
                <w:spacing w:val="13"/>
                <w:sz w:val="24"/>
                <w:szCs w:val="24"/>
              </w:rPr>
              <w:t>本项目对于联</w:t>
            </w:r>
            <w:r>
              <w:rPr>
                <w:rFonts w:ascii="微软雅黑" w:hAnsi="微软雅黑" w:eastAsia="微软雅黑" w:cs="微软雅黑"/>
                <w:spacing w:val="3"/>
                <w:sz w:val="24"/>
                <w:szCs w:val="24"/>
              </w:rPr>
              <w:t xml:space="preserve"> </w:t>
            </w:r>
            <w:r>
              <w:rPr>
                <w:rFonts w:ascii="微软雅黑" w:hAnsi="微软雅黑" w:eastAsia="微软雅黑" w:cs="微软雅黑"/>
                <w:spacing w:val="-1"/>
                <w:sz w:val="24"/>
                <w:szCs w:val="24"/>
              </w:rPr>
              <w:t>合体的要求</w:t>
            </w:r>
          </w:p>
        </w:tc>
        <w:tc>
          <w:tcPr>
            <w:tcW w:w="4788" w:type="dxa"/>
            <w:vAlign w:val="top"/>
          </w:tcPr>
          <w:p w14:paraId="14FB3EA5">
            <w:pPr>
              <w:pStyle w:val="67"/>
              <w:spacing w:before="48" w:line="202" w:lineRule="auto"/>
              <w:ind w:left="109" w:right="101" w:firstLine="21"/>
              <w:rPr>
                <w:rFonts w:ascii="微软雅黑" w:hAnsi="微软雅黑" w:eastAsia="微软雅黑" w:cs="微软雅黑"/>
                <w:sz w:val="24"/>
                <w:szCs w:val="24"/>
              </w:rPr>
            </w:pPr>
            <w:r>
              <w:rPr>
                <w:sz w:val="24"/>
                <w:szCs w:val="24"/>
              </w:rPr>
              <w:t>1</w:t>
            </w:r>
            <w:r>
              <w:rPr>
                <w:spacing w:val="-21"/>
                <w:sz w:val="24"/>
                <w:szCs w:val="24"/>
              </w:rPr>
              <w:t xml:space="preserve"> </w:t>
            </w:r>
            <w:r>
              <w:rPr>
                <w:rFonts w:ascii="微软雅黑" w:hAnsi="微软雅黑" w:eastAsia="微软雅黑" w:cs="微软雅黑"/>
                <w:sz w:val="24"/>
                <w:szCs w:val="24"/>
              </w:rPr>
              <w:t>、如本项目接受联合体磋商</w:t>
            </w:r>
            <w:r>
              <w:rPr>
                <w:rFonts w:ascii="微软雅黑" w:hAnsi="微软雅黑" w:eastAsia="微软雅黑" w:cs="微软雅黑"/>
                <w:spacing w:val="-21"/>
                <w:sz w:val="24"/>
                <w:szCs w:val="24"/>
              </w:rPr>
              <w:t xml:space="preserve"> </w:t>
            </w:r>
            <w:r>
              <w:rPr>
                <w:rFonts w:ascii="微软雅黑" w:hAnsi="微软雅黑" w:eastAsia="微软雅黑" w:cs="微软雅黑"/>
                <w:sz w:val="24"/>
                <w:szCs w:val="24"/>
              </w:rPr>
              <w:t xml:space="preserve">，且供应商为 </w:t>
            </w:r>
            <w:r>
              <w:rPr>
                <w:rFonts w:ascii="微软雅黑" w:hAnsi="微软雅黑" w:eastAsia="微软雅黑" w:cs="微软雅黑"/>
                <w:spacing w:val="-12"/>
                <w:sz w:val="24"/>
                <w:szCs w:val="24"/>
              </w:rPr>
              <w:t>联合体时必须提供《联合协议》，明确各方拟</w:t>
            </w:r>
            <w:r>
              <w:rPr>
                <w:rFonts w:ascii="微软雅黑" w:hAnsi="微软雅黑" w:eastAsia="微软雅黑" w:cs="微软雅黑"/>
                <w:spacing w:val="8"/>
                <w:sz w:val="24"/>
                <w:szCs w:val="24"/>
              </w:rPr>
              <w:t xml:space="preserve"> </w:t>
            </w:r>
            <w:r>
              <w:rPr>
                <w:rFonts w:ascii="微软雅黑" w:hAnsi="微软雅黑" w:eastAsia="微软雅黑" w:cs="微软雅黑"/>
                <w:sz w:val="24"/>
                <w:szCs w:val="24"/>
              </w:rPr>
              <w:t>承担的工作和责任，并指定联合体牵头人，</w:t>
            </w:r>
            <w:r>
              <w:rPr>
                <w:rFonts w:ascii="微软雅黑" w:hAnsi="微软雅黑" w:eastAsia="微软雅黑" w:cs="微软雅黑"/>
                <w:spacing w:val="10"/>
                <w:sz w:val="24"/>
                <w:szCs w:val="24"/>
              </w:rPr>
              <w:t xml:space="preserve"> </w:t>
            </w:r>
            <w:r>
              <w:rPr>
                <w:rFonts w:ascii="微软雅黑" w:hAnsi="微软雅黑" w:eastAsia="微软雅黑" w:cs="微软雅黑"/>
                <w:sz w:val="24"/>
                <w:szCs w:val="24"/>
              </w:rPr>
              <w:t>授权其代表所有联合体成员负责本项目磋商</w:t>
            </w:r>
            <w:r>
              <w:rPr>
                <w:rFonts w:ascii="微软雅黑" w:hAnsi="微软雅黑" w:eastAsia="微软雅黑" w:cs="微软雅黑"/>
                <w:spacing w:val="8"/>
                <w:sz w:val="24"/>
                <w:szCs w:val="24"/>
              </w:rPr>
              <w:t xml:space="preserve"> </w:t>
            </w:r>
            <w:r>
              <w:rPr>
                <w:rFonts w:ascii="微软雅黑" w:hAnsi="微软雅黑" w:eastAsia="微软雅黑" w:cs="微软雅黑"/>
                <w:sz w:val="24"/>
                <w:szCs w:val="24"/>
              </w:rPr>
              <w:t>和合同实施阶段的牵头、协调工作。该联合</w:t>
            </w:r>
            <w:r>
              <w:rPr>
                <w:rFonts w:ascii="微软雅黑" w:hAnsi="微软雅黑" w:eastAsia="微软雅黑" w:cs="微软雅黑"/>
                <w:spacing w:val="8"/>
                <w:sz w:val="24"/>
                <w:szCs w:val="24"/>
              </w:rPr>
              <w:t xml:space="preserve"> </w:t>
            </w:r>
            <w:r>
              <w:rPr>
                <w:rFonts w:ascii="微软雅黑" w:hAnsi="微软雅黑" w:eastAsia="微软雅黑" w:cs="微软雅黑"/>
                <w:spacing w:val="-2"/>
                <w:sz w:val="24"/>
                <w:szCs w:val="24"/>
              </w:rPr>
              <w:t>协议应当作为响应文件的组成部分</w:t>
            </w:r>
            <w:r>
              <w:rPr>
                <w:rFonts w:ascii="微软雅黑" w:hAnsi="微软雅黑" w:eastAsia="微软雅黑" w:cs="微软雅黑"/>
                <w:spacing w:val="-25"/>
                <w:sz w:val="24"/>
                <w:szCs w:val="24"/>
              </w:rPr>
              <w:t xml:space="preserve"> </w:t>
            </w:r>
            <w:r>
              <w:rPr>
                <w:rFonts w:ascii="微软雅黑" w:hAnsi="微软雅黑" w:eastAsia="微软雅黑" w:cs="微软雅黑"/>
                <w:spacing w:val="-2"/>
                <w:sz w:val="24"/>
                <w:szCs w:val="24"/>
              </w:rPr>
              <w:t>，与响应</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文件其他内容同时提交。</w:t>
            </w:r>
          </w:p>
          <w:p w14:paraId="0E37F8E2">
            <w:pPr>
              <w:pStyle w:val="67"/>
              <w:spacing w:before="2" w:line="202" w:lineRule="auto"/>
              <w:ind w:left="108" w:right="99" w:firstLine="13"/>
              <w:rPr>
                <w:rFonts w:ascii="微软雅黑" w:hAnsi="微软雅黑" w:eastAsia="微软雅黑" w:cs="微软雅黑"/>
                <w:sz w:val="24"/>
                <w:szCs w:val="24"/>
              </w:rPr>
            </w:pPr>
            <w:r>
              <w:rPr>
                <w:spacing w:val="3"/>
                <w:sz w:val="24"/>
                <w:szCs w:val="24"/>
              </w:rPr>
              <w:t>2</w:t>
            </w:r>
            <w:r>
              <w:rPr>
                <w:spacing w:val="-22"/>
                <w:sz w:val="24"/>
                <w:szCs w:val="24"/>
              </w:rPr>
              <w:t xml:space="preserve"> </w:t>
            </w:r>
            <w:r>
              <w:rPr>
                <w:rFonts w:ascii="微软雅黑" w:hAnsi="微软雅黑" w:eastAsia="微软雅黑" w:cs="微软雅黑"/>
                <w:spacing w:val="3"/>
                <w:sz w:val="24"/>
                <w:szCs w:val="24"/>
              </w:rPr>
              <w:t>、联合体各成员单位均须提供本表中序号</w:t>
            </w:r>
            <w:r>
              <w:rPr>
                <w:rFonts w:ascii="微软雅黑" w:hAnsi="微软雅黑" w:eastAsia="微软雅黑" w:cs="微软雅黑"/>
                <w:sz w:val="24"/>
                <w:szCs w:val="24"/>
              </w:rPr>
              <w:t xml:space="preserve"> </w:t>
            </w:r>
            <w:r>
              <w:rPr>
                <w:spacing w:val="-2"/>
                <w:sz w:val="24"/>
                <w:szCs w:val="24"/>
              </w:rPr>
              <w:t>1-1</w:t>
            </w:r>
            <w:r>
              <w:rPr>
                <w:rFonts w:ascii="微软雅黑" w:hAnsi="微软雅黑" w:eastAsia="微软雅黑" w:cs="微软雅黑"/>
                <w:spacing w:val="-2"/>
                <w:sz w:val="24"/>
                <w:szCs w:val="24"/>
              </w:rPr>
              <w:t>、</w:t>
            </w:r>
            <w:r>
              <w:rPr>
                <w:spacing w:val="-2"/>
                <w:sz w:val="24"/>
                <w:szCs w:val="24"/>
              </w:rPr>
              <w:t>1-2</w:t>
            </w:r>
            <w:r>
              <w:rPr>
                <w:spacing w:val="18"/>
                <w:w w:val="101"/>
                <w:sz w:val="24"/>
                <w:szCs w:val="24"/>
              </w:rPr>
              <w:t xml:space="preserve"> </w:t>
            </w:r>
            <w:r>
              <w:rPr>
                <w:rFonts w:ascii="微软雅黑" w:hAnsi="微软雅黑" w:eastAsia="微软雅黑" w:cs="微软雅黑"/>
                <w:spacing w:val="-2"/>
                <w:sz w:val="24"/>
                <w:szCs w:val="24"/>
              </w:rPr>
              <w:t>的证明文件。联合体各成员单位均</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 xml:space="preserve">应满足本表 </w:t>
            </w:r>
            <w:r>
              <w:rPr>
                <w:spacing w:val="1"/>
                <w:sz w:val="24"/>
                <w:szCs w:val="24"/>
              </w:rPr>
              <w:t xml:space="preserve">3-2 </w:t>
            </w:r>
            <w:r>
              <w:rPr>
                <w:rFonts w:ascii="微软雅黑" w:hAnsi="微软雅黑" w:eastAsia="微软雅黑" w:cs="微软雅黑"/>
                <w:spacing w:val="1"/>
                <w:sz w:val="24"/>
                <w:szCs w:val="24"/>
              </w:rPr>
              <w:t>项规定。</w:t>
            </w:r>
          </w:p>
          <w:p w14:paraId="56785CC2">
            <w:pPr>
              <w:pStyle w:val="67"/>
              <w:spacing w:before="5" w:line="202" w:lineRule="auto"/>
              <w:ind w:left="109" w:right="101" w:firstLine="13"/>
              <w:rPr>
                <w:rFonts w:ascii="微软雅黑" w:hAnsi="微软雅黑" w:eastAsia="微软雅黑" w:cs="微软雅黑"/>
                <w:sz w:val="24"/>
                <w:szCs w:val="24"/>
              </w:rPr>
            </w:pPr>
            <w:r>
              <w:rPr>
                <w:spacing w:val="3"/>
                <w:sz w:val="24"/>
                <w:szCs w:val="24"/>
              </w:rPr>
              <w:t>3</w:t>
            </w:r>
            <w:r>
              <w:rPr>
                <w:spacing w:val="-34"/>
                <w:sz w:val="24"/>
                <w:szCs w:val="24"/>
              </w:rPr>
              <w:t xml:space="preserve"> </w:t>
            </w:r>
            <w:r>
              <w:rPr>
                <w:rFonts w:ascii="微软雅黑" w:hAnsi="微软雅黑" w:eastAsia="微软雅黑" w:cs="微软雅黑"/>
                <w:spacing w:val="3"/>
                <w:sz w:val="24"/>
                <w:szCs w:val="24"/>
              </w:rPr>
              <w:t xml:space="preserve">、本表序号 </w:t>
            </w:r>
            <w:r>
              <w:rPr>
                <w:spacing w:val="3"/>
                <w:sz w:val="24"/>
                <w:szCs w:val="24"/>
              </w:rPr>
              <w:t xml:space="preserve">3-3 </w:t>
            </w:r>
            <w:r>
              <w:rPr>
                <w:rFonts w:ascii="微软雅黑" w:hAnsi="微软雅黑" w:eastAsia="微软雅黑" w:cs="微软雅黑"/>
                <w:spacing w:val="3"/>
                <w:sz w:val="24"/>
                <w:szCs w:val="24"/>
              </w:rPr>
              <w:t>项规定的其他特定资格要</w:t>
            </w:r>
            <w:r>
              <w:rPr>
                <w:rFonts w:ascii="微软雅黑" w:hAnsi="微软雅黑" w:eastAsia="微软雅黑" w:cs="微软雅黑"/>
                <w:sz w:val="24"/>
                <w:szCs w:val="24"/>
              </w:rPr>
              <w:t xml:space="preserve"> 求中的每一小项要求，联合体各方中至少应</w:t>
            </w:r>
            <w:r>
              <w:rPr>
                <w:rFonts w:ascii="微软雅黑" w:hAnsi="微软雅黑" w:eastAsia="微软雅黑" w:cs="微软雅黑"/>
                <w:spacing w:val="8"/>
                <w:sz w:val="24"/>
                <w:szCs w:val="24"/>
              </w:rPr>
              <w:t xml:space="preserve"> </w:t>
            </w:r>
            <w:r>
              <w:rPr>
                <w:rFonts w:ascii="微软雅黑" w:hAnsi="微软雅黑" w:eastAsia="微软雅黑" w:cs="微软雅黑"/>
                <w:sz w:val="24"/>
                <w:szCs w:val="24"/>
              </w:rPr>
              <w:t>当有一方符合本表中其他资格要求并提供证</w:t>
            </w:r>
            <w:r>
              <w:rPr>
                <w:rFonts w:ascii="微软雅黑" w:hAnsi="微软雅黑" w:eastAsia="微软雅黑" w:cs="微软雅黑"/>
                <w:spacing w:val="8"/>
                <w:sz w:val="24"/>
                <w:szCs w:val="24"/>
              </w:rPr>
              <w:t xml:space="preserve"> </w:t>
            </w:r>
            <w:r>
              <w:rPr>
                <w:rFonts w:ascii="微软雅黑" w:hAnsi="微软雅黑" w:eastAsia="微软雅黑" w:cs="微软雅黑"/>
                <w:spacing w:val="-2"/>
                <w:sz w:val="24"/>
                <w:szCs w:val="24"/>
              </w:rPr>
              <w:t>明文件。</w:t>
            </w:r>
          </w:p>
          <w:p w14:paraId="46754ACF">
            <w:pPr>
              <w:pStyle w:val="67"/>
              <w:spacing w:before="3" w:line="202" w:lineRule="auto"/>
              <w:ind w:left="109" w:right="101" w:firstLine="6"/>
              <w:rPr>
                <w:rFonts w:ascii="微软雅黑" w:hAnsi="微软雅黑" w:eastAsia="微软雅黑" w:cs="微软雅黑"/>
                <w:sz w:val="24"/>
                <w:szCs w:val="24"/>
              </w:rPr>
            </w:pPr>
            <w:r>
              <w:rPr>
                <w:spacing w:val="4"/>
                <w:sz w:val="24"/>
                <w:szCs w:val="24"/>
              </w:rPr>
              <w:t>4</w:t>
            </w:r>
            <w:r>
              <w:rPr>
                <w:spacing w:val="-33"/>
                <w:sz w:val="24"/>
                <w:szCs w:val="24"/>
              </w:rPr>
              <w:t xml:space="preserve"> </w:t>
            </w:r>
            <w:r>
              <w:rPr>
                <w:rFonts w:ascii="微软雅黑" w:hAnsi="微软雅黑" w:eastAsia="微软雅黑" w:cs="微软雅黑"/>
                <w:spacing w:val="4"/>
                <w:sz w:val="24"/>
                <w:szCs w:val="24"/>
              </w:rPr>
              <w:t>、联合体中有同类资质的供应商按照联合</w:t>
            </w:r>
            <w:r>
              <w:rPr>
                <w:rFonts w:ascii="微软雅黑" w:hAnsi="微软雅黑" w:eastAsia="微软雅黑" w:cs="微软雅黑"/>
                <w:sz w:val="24"/>
                <w:szCs w:val="24"/>
              </w:rPr>
              <w:t xml:space="preserve"> 体分工承担相同工作的，应当按照资质等级</w:t>
            </w:r>
            <w:r>
              <w:rPr>
                <w:rFonts w:ascii="微软雅黑" w:hAnsi="微软雅黑" w:eastAsia="微软雅黑" w:cs="微软雅黑"/>
                <w:spacing w:val="8"/>
                <w:sz w:val="24"/>
                <w:szCs w:val="24"/>
              </w:rPr>
              <w:t xml:space="preserve"> </w:t>
            </w:r>
            <w:r>
              <w:rPr>
                <w:rFonts w:ascii="微软雅黑" w:hAnsi="微软雅黑" w:eastAsia="微软雅黑" w:cs="微软雅黑"/>
                <w:spacing w:val="-1"/>
                <w:sz w:val="24"/>
                <w:szCs w:val="24"/>
              </w:rPr>
              <w:t>较低的供应商确定资质等级。</w:t>
            </w:r>
          </w:p>
          <w:p w14:paraId="3E4BFE88">
            <w:pPr>
              <w:spacing w:before="44" w:line="202" w:lineRule="auto"/>
              <w:ind w:left="111" w:right="104" w:hanging="3"/>
              <w:jc w:val="both"/>
              <w:rPr>
                <w:rFonts w:ascii="微软雅黑" w:hAnsi="微软雅黑" w:eastAsia="微软雅黑" w:cs="微软雅黑"/>
                <w:sz w:val="24"/>
                <w:szCs w:val="24"/>
              </w:rPr>
            </w:pPr>
            <w:r>
              <w:rPr>
                <w:spacing w:val="1"/>
                <w:sz w:val="24"/>
                <w:szCs w:val="24"/>
              </w:rPr>
              <w:t>5</w:t>
            </w:r>
            <w:r>
              <w:rPr>
                <w:spacing w:val="-25"/>
                <w:sz w:val="24"/>
                <w:szCs w:val="24"/>
              </w:rPr>
              <w:t xml:space="preserve"> </w:t>
            </w:r>
            <w:r>
              <w:rPr>
                <w:rFonts w:ascii="微软雅黑" w:hAnsi="微软雅黑" w:eastAsia="微软雅黑" w:cs="微软雅黑"/>
                <w:spacing w:val="1"/>
                <w:sz w:val="24"/>
                <w:szCs w:val="24"/>
              </w:rPr>
              <w:t>、以联合体形式参加政府采购活动的</w:t>
            </w:r>
            <w:r>
              <w:rPr>
                <w:rFonts w:ascii="微软雅黑" w:hAnsi="微软雅黑" w:eastAsia="微软雅黑" w:cs="微软雅黑"/>
                <w:spacing w:val="-24"/>
                <w:sz w:val="24"/>
                <w:szCs w:val="24"/>
              </w:rPr>
              <w:t xml:space="preserve"> </w:t>
            </w:r>
            <w:r>
              <w:rPr>
                <w:rFonts w:ascii="微软雅黑" w:hAnsi="微软雅黑" w:eastAsia="微软雅黑" w:cs="微软雅黑"/>
                <w:spacing w:val="1"/>
                <w:sz w:val="24"/>
                <w:szCs w:val="24"/>
              </w:rPr>
              <w:t>，联</w:t>
            </w:r>
            <w:r>
              <w:rPr>
                <w:rFonts w:ascii="微软雅黑" w:hAnsi="微软雅黑" w:eastAsia="微软雅黑" w:cs="微软雅黑"/>
                <w:sz w:val="24"/>
                <w:szCs w:val="24"/>
              </w:rPr>
              <w:t>合体各方不得再单独参加或者与其他供应商</w:t>
            </w:r>
            <w:r>
              <w:rPr>
                <w:rFonts w:ascii="微软雅黑" w:hAnsi="微软雅黑" w:eastAsia="微软雅黑" w:cs="微软雅黑"/>
                <w:spacing w:val="9"/>
                <w:sz w:val="24"/>
                <w:szCs w:val="24"/>
              </w:rPr>
              <w:t xml:space="preserve"> </w:t>
            </w:r>
            <w:r>
              <w:rPr>
                <w:rFonts w:ascii="微软雅黑" w:hAnsi="微软雅黑" w:eastAsia="微软雅黑" w:cs="微软雅黑"/>
                <w:sz w:val="24"/>
                <w:szCs w:val="24"/>
              </w:rPr>
              <w:t>另外组成联合体参加同一合同项下的政府采</w:t>
            </w:r>
            <w:r>
              <w:rPr>
                <w:rFonts w:ascii="微软雅黑" w:hAnsi="微软雅黑" w:eastAsia="微软雅黑" w:cs="微软雅黑"/>
                <w:spacing w:val="5"/>
                <w:sz w:val="24"/>
                <w:szCs w:val="24"/>
              </w:rPr>
              <w:t xml:space="preserve"> </w:t>
            </w:r>
            <w:r>
              <w:rPr>
                <w:rFonts w:ascii="微软雅黑" w:hAnsi="微软雅黑" w:eastAsia="微软雅黑" w:cs="微软雅黑"/>
                <w:spacing w:val="-2"/>
                <w:sz w:val="24"/>
                <w:szCs w:val="24"/>
              </w:rPr>
              <w:t>购活动。</w:t>
            </w:r>
          </w:p>
          <w:p w14:paraId="4C2D58CC">
            <w:pPr>
              <w:pStyle w:val="67"/>
              <w:spacing w:before="2" w:line="201" w:lineRule="auto"/>
              <w:ind w:left="107" w:right="101" w:firstLine="13"/>
              <w:rPr>
                <w:rFonts w:ascii="微软雅黑" w:hAnsi="微软雅黑" w:eastAsia="微软雅黑" w:cs="微软雅黑"/>
                <w:sz w:val="24"/>
                <w:szCs w:val="24"/>
              </w:rPr>
            </w:pPr>
            <w:r>
              <w:rPr>
                <w:spacing w:val="1"/>
                <w:sz w:val="24"/>
                <w:szCs w:val="24"/>
              </w:rPr>
              <w:t>6</w:t>
            </w:r>
            <w:r>
              <w:rPr>
                <w:spacing w:val="-28"/>
                <w:sz w:val="24"/>
                <w:szCs w:val="24"/>
              </w:rPr>
              <w:t xml:space="preserve"> </w:t>
            </w:r>
            <w:r>
              <w:rPr>
                <w:rFonts w:ascii="微软雅黑" w:hAnsi="微软雅黑" w:eastAsia="微软雅黑" w:cs="微软雅黑"/>
                <w:spacing w:val="1"/>
                <w:sz w:val="24"/>
                <w:szCs w:val="24"/>
              </w:rPr>
              <w:t>、若联合体中任一成员单位中途退出</w:t>
            </w:r>
            <w:r>
              <w:rPr>
                <w:rFonts w:ascii="微软雅黑" w:hAnsi="微软雅黑" w:eastAsia="微软雅黑" w:cs="微软雅黑"/>
                <w:spacing w:val="-24"/>
                <w:sz w:val="24"/>
                <w:szCs w:val="24"/>
              </w:rPr>
              <w:t xml:space="preserve"> </w:t>
            </w:r>
            <w:r>
              <w:rPr>
                <w:rFonts w:ascii="微软雅黑" w:hAnsi="微软雅黑" w:eastAsia="微软雅黑" w:cs="微软雅黑"/>
                <w:spacing w:val="1"/>
                <w:sz w:val="24"/>
                <w:szCs w:val="24"/>
              </w:rPr>
              <w:t>，则</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该联合体的</w:t>
            </w:r>
            <w:r>
              <w:rPr>
                <w:rFonts w:ascii="微软雅黑" w:hAnsi="微软雅黑" w:eastAsia="微软雅黑" w:cs="微软雅黑"/>
                <w:b/>
                <w:bCs/>
                <w:spacing w:val="-1"/>
                <w:sz w:val="24"/>
                <w:szCs w:val="24"/>
              </w:rPr>
              <w:t>响应无效</w:t>
            </w:r>
            <w:r>
              <w:rPr>
                <w:rFonts w:ascii="微软雅黑" w:hAnsi="微软雅黑" w:eastAsia="微软雅黑" w:cs="微软雅黑"/>
                <w:spacing w:val="-1"/>
                <w:sz w:val="24"/>
                <w:szCs w:val="24"/>
              </w:rPr>
              <w:t>。</w:t>
            </w:r>
          </w:p>
          <w:p w14:paraId="475F5018">
            <w:pPr>
              <w:pStyle w:val="67"/>
              <w:spacing w:before="4" w:line="175" w:lineRule="auto"/>
              <w:ind w:left="123"/>
              <w:rPr>
                <w:rFonts w:ascii="微软雅黑" w:hAnsi="微软雅黑" w:eastAsia="微软雅黑" w:cs="微软雅黑"/>
                <w:sz w:val="24"/>
                <w:szCs w:val="24"/>
              </w:rPr>
            </w:pPr>
            <w:r>
              <w:rPr>
                <w:spacing w:val="1"/>
                <w:sz w:val="24"/>
                <w:szCs w:val="24"/>
              </w:rPr>
              <w:t>7</w:t>
            </w:r>
            <w:r>
              <w:rPr>
                <w:spacing w:val="-31"/>
                <w:sz w:val="24"/>
                <w:szCs w:val="24"/>
              </w:rPr>
              <w:t xml:space="preserve"> </w:t>
            </w:r>
            <w:r>
              <w:rPr>
                <w:rFonts w:ascii="微软雅黑" w:hAnsi="微软雅黑" w:eastAsia="微软雅黑" w:cs="微软雅黑"/>
                <w:spacing w:val="1"/>
                <w:sz w:val="24"/>
                <w:szCs w:val="24"/>
              </w:rPr>
              <w:t>、本项目不接受联合体响应时</w:t>
            </w:r>
            <w:r>
              <w:rPr>
                <w:rFonts w:ascii="微软雅黑" w:hAnsi="微软雅黑" w:eastAsia="微软雅黑" w:cs="微软雅黑"/>
                <w:spacing w:val="-24"/>
                <w:sz w:val="24"/>
                <w:szCs w:val="24"/>
              </w:rPr>
              <w:t xml:space="preserve"> </w:t>
            </w:r>
            <w:r>
              <w:rPr>
                <w:rFonts w:ascii="微软雅黑" w:hAnsi="微软雅黑" w:eastAsia="微软雅黑" w:cs="微软雅黑"/>
                <w:spacing w:val="1"/>
                <w:sz w:val="24"/>
                <w:szCs w:val="24"/>
              </w:rPr>
              <w:t>，供应商不</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得为联合体。</w:t>
            </w:r>
          </w:p>
        </w:tc>
        <w:tc>
          <w:tcPr>
            <w:tcW w:w="1913" w:type="dxa"/>
            <w:vAlign w:val="top"/>
          </w:tcPr>
          <w:p w14:paraId="3DDF2101">
            <w:pPr>
              <w:pStyle w:val="67"/>
              <w:spacing w:line="262" w:lineRule="auto"/>
            </w:pPr>
          </w:p>
          <w:p w14:paraId="67E9A43D">
            <w:pPr>
              <w:pStyle w:val="67"/>
              <w:spacing w:line="262" w:lineRule="auto"/>
            </w:pPr>
          </w:p>
          <w:p w14:paraId="6032FEB0">
            <w:pPr>
              <w:pStyle w:val="67"/>
              <w:spacing w:line="262" w:lineRule="auto"/>
            </w:pPr>
          </w:p>
          <w:p w14:paraId="48B8ACCC">
            <w:pPr>
              <w:pStyle w:val="67"/>
              <w:spacing w:line="262" w:lineRule="auto"/>
            </w:pPr>
          </w:p>
          <w:p w14:paraId="31B7F281">
            <w:pPr>
              <w:pStyle w:val="67"/>
              <w:spacing w:line="262" w:lineRule="auto"/>
            </w:pPr>
          </w:p>
          <w:p w14:paraId="009AE1C1">
            <w:pPr>
              <w:pStyle w:val="67"/>
              <w:spacing w:line="262" w:lineRule="auto"/>
            </w:pPr>
          </w:p>
          <w:p w14:paraId="081DED92">
            <w:pPr>
              <w:pStyle w:val="67"/>
              <w:spacing w:line="262" w:lineRule="auto"/>
            </w:pPr>
          </w:p>
          <w:p w14:paraId="0ECD8026">
            <w:pPr>
              <w:pStyle w:val="67"/>
              <w:spacing w:line="263" w:lineRule="auto"/>
            </w:pPr>
          </w:p>
          <w:p w14:paraId="510DFF8D">
            <w:pPr>
              <w:pStyle w:val="67"/>
              <w:spacing w:line="263" w:lineRule="auto"/>
            </w:pPr>
          </w:p>
          <w:p w14:paraId="3BD9F57C">
            <w:pPr>
              <w:spacing w:before="103" w:line="202" w:lineRule="auto"/>
              <w:ind w:left="112" w:firstLine="2"/>
              <w:rPr>
                <w:rFonts w:ascii="微软雅黑" w:hAnsi="微软雅黑" w:eastAsia="微软雅黑" w:cs="微软雅黑"/>
                <w:sz w:val="24"/>
                <w:szCs w:val="24"/>
              </w:rPr>
            </w:pPr>
            <w:r>
              <w:rPr>
                <w:rFonts w:ascii="微软雅黑" w:hAnsi="微软雅黑" w:eastAsia="微软雅黑" w:cs="微软雅黑"/>
                <w:spacing w:val="-12"/>
                <w:w w:val="98"/>
                <w:sz w:val="24"/>
                <w:szCs w:val="24"/>
              </w:rPr>
              <w:t>提供《联合协议》</w:t>
            </w:r>
            <w:r>
              <w:rPr>
                <w:rFonts w:ascii="微软雅黑" w:hAnsi="微软雅黑" w:eastAsia="微软雅黑" w:cs="微软雅黑"/>
                <w:spacing w:val="6"/>
                <w:sz w:val="24"/>
                <w:szCs w:val="24"/>
              </w:rPr>
              <w:t xml:space="preserve"> </w:t>
            </w:r>
            <w:r>
              <w:rPr>
                <w:rFonts w:ascii="微软雅黑" w:hAnsi="微软雅黑" w:eastAsia="微软雅黑" w:cs="微软雅黑"/>
                <w:spacing w:val="-4"/>
                <w:sz w:val="24"/>
                <w:szCs w:val="24"/>
              </w:rPr>
              <w:t>原件的电子件</w:t>
            </w:r>
          </w:p>
          <w:p w14:paraId="35FBB17C">
            <w:pPr>
              <w:spacing w:before="1" w:line="212" w:lineRule="auto"/>
              <w:ind w:left="111" w:right="109"/>
              <w:rPr>
                <w:rFonts w:ascii="微软雅黑" w:hAnsi="微软雅黑" w:eastAsia="微软雅黑" w:cs="微软雅黑"/>
                <w:sz w:val="24"/>
                <w:szCs w:val="24"/>
              </w:rPr>
            </w:pPr>
            <w:r>
              <w:rPr>
                <w:rFonts w:ascii="微软雅黑" w:hAnsi="微软雅黑" w:eastAsia="微软雅黑" w:cs="微软雅黑"/>
                <w:spacing w:val="1"/>
                <w:sz w:val="24"/>
                <w:szCs w:val="24"/>
              </w:rPr>
              <w:t>格式见《响应文</w:t>
            </w:r>
            <w:r>
              <w:rPr>
                <w:rFonts w:ascii="微软雅黑" w:hAnsi="微软雅黑" w:eastAsia="微软雅黑" w:cs="微软雅黑"/>
                <w:sz w:val="24"/>
                <w:szCs w:val="24"/>
              </w:rPr>
              <w:t xml:space="preserve"> </w:t>
            </w:r>
            <w:r>
              <w:rPr>
                <w:rFonts w:ascii="微软雅黑" w:hAnsi="微软雅黑" w:eastAsia="微软雅黑" w:cs="微软雅黑"/>
                <w:spacing w:val="3"/>
                <w:sz w:val="24"/>
                <w:szCs w:val="24"/>
              </w:rPr>
              <w:t>件格式》</w:t>
            </w:r>
          </w:p>
        </w:tc>
      </w:tr>
    </w:tbl>
    <w:p w14:paraId="20096829">
      <w:pPr>
        <w:pStyle w:val="24"/>
      </w:pPr>
    </w:p>
    <w:p w14:paraId="5177EE1E">
      <w:pPr>
        <w:sectPr>
          <w:footerReference r:id="rId27" w:type="default"/>
          <w:pgSz w:w="11907" w:h="16840"/>
          <w:pgMar w:top="1183" w:right="1021" w:bottom="1060" w:left="1588" w:header="841" w:footer="886" w:gutter="0"/>
          <w:pgNumType w:fmt="decimal"/>
          <w:cols w:space="720" w:num="1"/>
        </w:sectPr>
      </w:pPr>
    </w:p>
    <w:p w14:paraId="206CE2A6">
      <w:pPr>
        <w:spacing w:line="234" w:lineRule="exact"/>
      </w:pPr>
    </w:p>
    <w:tbl>
      <w:tblPr>
        <w:tblStyle w:val="66"/>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0"/>
        <w:gridCol w:w="1741"/>
        <w:gridCol w:w="4788"/>
        <w:gridCol w:w="1913"/>
      </w:tblGrid>
      <w:tr w14:paraId="199E25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850" w:type="dxa"/>
            <w:vAlign w:val="top"/>
          </w:tcPr>
          <w:p w14:paraId="21F311F0">
            <w:pPr>
              <w:spacing w:before="104" w:line="201" w:lineRule="auto"/>
              <w:ind w:left="188"/>
              <w:rPr>
                <w:rFonts w:ascii="微软雅黑" w:hAnsi="微软雅黑" w:eastAsia="微软雅黑" w:cs="微软雅黑"/>
                <w:sz w:val="24"/>
                <w:szCs w:val="24"/>
              </w:rPr>
            </w:pPr>
            <w:r>
              <w:rPr>
                <w:rFonts w:ascii="微软雅黑" w:hAnsi="微软雅黑" w:eastAsia="微软雅黑" w:cs="微软雅黑"/>
                <w:b/>
                <w:bCs/>
                <w:spacing w:val="-3"/>
                <w:sz w:val="24"/>
                <w:szCs w:val="24"/>
              </w:rPr>
              <w:t>序号</w:t>
            </w:r>
          </w:p>
        </w:tc>
        <w:tc>
          <w:tcPr>
            <w:tcW w:w="1741" w:type="dxa"/>
            <w:vAlign w:val="top"/>
          </w:tcPr>
          <w:p w14:paraId="3E13FE30">
            <w:pPr>
              <w:spacing w:before="104" w:line="201" w:lineRule="auto"/>
              <w:ind w:left="392"/>
              <w:rPr>
                <w:rFonts w:ascii="微软雅黑" w:hAnsi="微软雅黑" w:eastAsia="微软雅黑" w:cs="微软雅黑"/>
                <w:sz w:val="24"/>
                <w:szCs w:val="24"/>
              </w:rPr>
            </w:pPr>
            <w:r>
              <w:rPr>
                <w:rFonts w:ascii="微软雅黑" w:hAnsi="微软雅黑" w:eastAsia="微软雅黑" w:cs="微软雅黑"/>
                <w:b/>
                <w:bCs/>
                <w:spacing w:val="-2"/>
                <w:sz w:val="24"/>
                <w:szCs w:val="24"/>
              </w:rPr>
              <w:t>检查因素</w:t>
            </w:r>
          </w:p>
        </w:tc>
        <w:tc>
          <w:tcPr>
            <w:tcW w:w="4788" w:type="dxa"/>
            <w:vAlign w:val="top"/>
          </w:tcPr>
          <w:p w14:paraId="17258431">
            <w:pPr>
              <w:spacing w:before="104" w:line="201" w:lineRule="auto"/>
              <w:ind w:left="1918"/>
              <w:rPr>
                <w:rFonts w:ascii="微软雅黑" w:hAnsi="微软雅黑" w:eastAsia="微软雅黑" w:cs="微软雅黑"/>
                <w:sz w:val="24"/>
                <w:szCs w:val="24"/>
              </w:rPr>
            </w:pPr>
            <w:r>
              <w:rPr>
                <w:rFonts w:ascii="微软雅黑" w:hAnsi="微软雅黑" w:eastAsia="微软雅黑" w:cs="微软雅黑"/>
                <w:b/>
                <w:bCs/>
                <w:spacing w:val="-2"/>
                <w:sz w:val="24"/>
                <w:szCs w:val="24"/>
              </w:rPr>
              <w:t>检查内容</w:t>
            </w:r>
          </w:p>
        </w:tc>
        <w:tc>
          <w:tcPr>
            <w:tcW w:w="1913" w:type="dxa"/>
            <w:vAlign w:val="top"/>
          </w:tcPr>
          <w:p w14:paraId="207D4515">
            <w:pPr>
              <w:spacing w:before="103" w:line="201" w:lineRule="auto"/>
              <w:ind w:left="478"/>
              <w:rPr>
                <w:rFonts w:ascii="微软雅黑" w:hAnsi="微软雅黑" w:eastAsia="微软雅黑" w:cs="微软雅黑"/>
                <w:sz w:val="24"/>
                <w:szCs w:val="24"/>
              </w:rPr>
            </w:pPr>
            <w:r>
              <w:rPr>
                <w:rFonts w:ascii="微软雅黑" w:hAnsi="微软雅黑" w:eastAsia="微软雅黑" w:cs="微软雅黑"/>
                <w:b/>
                <w:bCs/>
                <w:spacing w:val="-1"/>
                <w:sz w:val="24"/>
                <w:szCs w:val="24"/>
              </w:rPr>
              <w:t>格式要求</w:t>
            </w:r>
          </w:p>
        </w:tc>
      </w:tr>
      <w:tr w14:paraId="6B722E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5" w:hRule="atLeast"/>
        </w:trPr>
        <w:tc>
          <w:tcPr>
            <w:tcW w:w="850" w:type="dxa"/>
            <w:vAlign w:val="top"/>
          </w:tcPr>
          <w:p w14:paraId="3B8B7DE5">
            <w:pPr>
              <w:pStyle w:val="67"/>
              <w:spacing w:line="264" w:lineRule="auto"/>
            </w:pPr>
          </w:p>
          <w:p w14:paraId="12DD69FC">
            <w:pPr>
              <w:pStyle w:val="67"/>
              <w:spacing w:line="264" w:lineRule="auto"/>
            </w:pPr>
          </w:p>
          <w:p w14:paraId="5F6AE0F7">
            <w:pPr>
              <w:pStyle w:val="67"/>
              <w:spacing w:before="69" w:line="201" w:lineRule="auto"/>
              <w:ind w:left="246"/>
              <w:rPr>
                <w:rFonts w:hint="eastAsia" w:eastAsia="宋体"/>
                <w:sz w:val="24"/>
                <w:szCs w:val="24"/>
                <w:lang w:eastAsia="zh-CN"/>
              </w:rPr>
            </w:pPr>
            <w:r>
              <w:rPr>
                <w:spacing w:val="8"/>
                <w:sz w:val="24"/>
                <w:szCs w:val="24"/>
              </w:rPr>
              <w:t>3-</w:t>
            </w:r>
            <w:r>
              <w:rPr>
                <w:rFonts w:hint="eastAsia" w:eastAsia="宋体"/>
                <w:spacing w:val="8"/>
                <w:sz w:val="24"/>
                <w:szCs w:val="24"/>
                <w:lang w:val="en-US" w:eastAsia="zh-CN"/>
              </w:rPr>
              <w:t>2</w:t>
            </w:r>
          </w:p>
        </w:tc>
        <w:tc>
          <w:tcPr>
            <w:tcW w:w="1741" w:type="dxa"/>
            <w:vAlign w:val="top"/>
          </w:tcPr>
          <w:p w14:paraId="01388783">
            <w:pPr>
              <w:pStyle w:val="67"/>
              <w:spacing w:line="286" w:lineRule="auto"/>
            </w:pPr>
          </w:p>
          <w:p w14:paraId="26749284">
            <w:pPr>
              <w:spacing w:before="103" w:line="212" w:lineRule="auto"/>
              <w:ind w:left="106" w:right="106"/>
              <w:rPr>
                <w:rFonts w:ascii="微软雅黑" w:hAnsi="微软雅黑" w:eastAsia="微软雅黑" w:cs="微软雅黑"/>
                <w:sz w:val="24"/>
                <w:szCs w:val="24"/>
              </w:rPr>
            </w:pPr>
            <w:r>
              <w:rPr>
                <w:rFonts w:ascii="微软雅黑" w:hAnsi="微软雅黑" w:eastAsia="微软雅黑" w:cs="微软雅黑"/>
                <w:spacing w:val="13"/>
                <w:sz w:val="24"/>
                <w:szCs w:val="24"/>
              </w:rPr>
              <w:t>其他特定资格</w:t>
            </w:r>
            <w:r>
              <w:rPr>
                <w:rFonts w:ascii="微软雅黑" w:hAnsi="微软雅黑" w:eastAsia="微软雅黑" w:cs="微软雅黑"/>
                <w:spacing w:val="3"/>
                <w:sz w:val="24"/>
                <w:szCs w:val="24"/>
              </w:rPr>
              <w:t xml:space="preserve"> </w:t>
            </w:r>
            <w:r>
              <w:rPr>
                <w:rFonts w:ascii="微软雅黑" w:hAnsi="微软雅黑" w:eastAsia="微软雅黑" w:cs="微软雅黑"/>
                <w:spacing w:val="-2"/>
                <w:sz w:val="24"/>
                <w:szCs w:val="24"/>
              </w:rPr>
              <w:t>要求</w:t>
            </w:r>
          </w:p>
        </w:tc>
        <w:tc>
          <w:tcPr>
            <w:tcW w:w="4788" w:type="dxa"/>
            <w:vAlign w:val="top"/>
          </w:tcPr>
          <w:p w14:paraId="4D42E763">
            <w:pPr>
              <w:spacing w:before="44" w:line="200" w:lineRule="auto"/>
              <w:ind w:left="112"/>
              <w:rPr>
                <w:rFonts w:ascii="微软雅黑" w:hAnsi="微软雅黑" w:eastAsia="微软雅黑" w:cs="微软雅黑"/>
                <w:sz w:val="24"/>
                <w:szCs w:val="24"/>
              </w:rPr>
            </w:pPr>
            <w:r>
              <w:rPr>
                <w:rFonts w:ascii="微软雅黑" w:hAnsi="微软雅黑" w:eastAsia="微软雅黑" w:cs="微软雅黑"/>
                <w:sz w:val="24"/>
                <w:szCs w:val="24"/>
              </w:rPr>
              <w:t>见第一章《采购邀请》</w:t>
            </w:r>
          </w:p>
          <w:p w14:paraId="36B0B51F">
            <w:pPr>
              <w:spacing w:before="3" w:line="193" w:lineRule="auto"/>
              <w:ind w:left="107" w:right="104" w:firstLine="7"/>
              <w:rPr>
                <w:rFonts w:ascii="微软雅黑" w:hAnsi="微软雅黑" w:eastAsia="微软雅黑" w:cs="微软雅黑"/>
                <w:sz w:val="24"/>
                <w:szCs w:val="24"/>
              </w:rPr>
            </w:pPr>
            <w:r>
              <w:rPr>
                <w:rFonts w:ascii="微软雅黑" w:hAnsi="微软雅黑" w:eastAsia="微软雅黑" w:cs="微软雅黑"/>
                <w:spacing w:val="-3"/>
                <w:sz w:val="24"/>
                <w:szCs w:val="24"/>
              </w:rPr>
              <w:t>注</w:t>
            </w:r>
            <w:r>
              <w:rPr>
                <w:rFonts w:ascii="微软雅黑" w:hAnsi="微软雅黑" w:eastAsia="微软雅黑" w:cs="微软雅黑"/>
                <w:spacing w:val="-12"/>
                <w:sz w:val="24"/>
                <w:szCs w:val="24"/>
              </w:rPr>
              <w:t xml:space="preserve"> </w:t>
            </w:r>
            <w:r>
              <w:rPr>
                <w:rFonts w:ascii="微软雅黑" w:hAnsi="微软雅黑" w:eastAsia="微软雅黑" w:cs="微软雅黑"/>
                <w:spacing w:val="-3"/>
                <w:sz w:val="24"/>
                <w:szCs w:val="24"/>
              </w:rPr>
              <w:t>：如联合体中有同类资质的供应商按照联</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合体分工承担相同工作的</w:t>
            </w:r>
            <w:r>
              <w:rPr>
                <w:rFonts w:ascii="微软雅黑" w:hAnsi="微软雅黑" w:eastAsia="微软雅黑" w:cs="微软雅黑"/>
                <w:spacing w:val="-23"/>
                <w:sz w:val="24"/>
                <w:szCs w:val="24"/>
              </w:rPr>
              <w:t xml:space="preserve"> </w:t>
            </w:r>
            <w:r>
              <w:rPr>
                <w:rFonts w:ascii="微软雅黑" w:hAnsi="微软雅黑" w:eastAsia="微软雅黑" w:cs="微软雅黑"/>
                <w:spacing w:val="-2"/>
                <w:sz w:val="24"/>
                <w:szCs w:val="24"/>
              </w:rPr>
              <w:t>，均应当提供资质</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证书电子件或电子证照。</w:t>
            </w:r>
          </w:p>
        </w:tc>
        <w:tc>
          <w:tcPr>
            <w:tcW w:w="1913" w:type="dxa"/>
            <w:vAlign w:val="top"/>
          </w:tcPr>
          <w:p w14:paraId="435BF92C">
            <w:pPr>
              <w:spacing w:before="217" w:line="209" w:lineRule="auto"/>
              <w:ind w:left="115" w:right="109"/>
              <w:jc w:val="both"/>
              <w:rPr>
                <w:rFonts w:ascii="微软雅黑" w:hAnsi="微软雅黑" w:eastAsia="微软雅黑" w:cs="微软雅黑"/>
                <w:sz w:val="24"/>
                <w:szCs w:val="24"/>
              </w:rPr>
            </w:pPr>
            <w:r>
              <w:rPr>
                <w:rFonts w:ascii="微软雅黑" w:hAnsi="微软雅黑" w:eastAsia="微软雅黑" w:cs="微软雅黑"/>
                <w:sz w:val="24"/>
                <w:szCs w:val="24"/>
              </w:rPr>
              <w:t>提供证明文件的</w:t>
            </w:r>
            <w:r>
              <w:rPr>
                <w:rFonts w:ascii="微软雅黑" w:hAnsi="微软雅黑" w:eastAsia="微软雅黑" w:cs="微软雅黑"/>
                <w:spacing w:val="2"/>
                <w:sz w:val="24"/>
                <w:szCs w:val="24"/>
              </w:rPr>
              <w:t xml:space="preserve"> </w:t>
            </w:r>
            <w:r>
              <w:rPr>
                <w:rFonts w:ascii="微软雅黑" w:hAnsi="微软雅黑" w:eastAsia="微软雅黑" w:cs="微软雅黑"/>
                <w:sz w:val="24"/>
                <w:szCs w:val="24"/>
              </w:rPr>
              <w:t>电子件或电子证</w:t>
            </w:r>
            <w:r>
              <w:rPr>
                <w:rFonts w:ascii="微软雅黑" w:hAnsi="微软雅黑" w:eastAsia="微软雅黑" w:cs="微软雅黑"/>
                <w:spacing w:val="1"/>
                <w:sz w:val="24"/>
                <w:szCs w:val="24"/>
              </w:rPr>
              <w:t xml:space="preserve"> </w:t>
            </w:r>
            <w:r>
              <w:rPr>
                <w:rFonts w:ascii="微软雅黑" w:hAnsi="微软雅黑" w:eastAsia="微软雅黑" w:cs="微软雅黑"/>
                <w:sz w:val="24"/>
                <w:szCs w:val="24"/>
              </w:rPr>
              <w:t>照</w:t>
            </w:r>
          </w:p>
        </w:tc>
      </w:tr>
      <w:tr w14:paraId="029C94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850" w:type="dxa"/>
            <w:vAlign w:val="top"/>
          </w:tcPr>
          <w:p w14:paraId="2C275700">
            <w:pPr>
              <w:pStyle w:val="67"/>
              <w:spacing w:before="256" w:line="199" w:lineRule="auto"/>
              <w:ind w:left="357"/>
              <w:rPr>
                <w:sz w:val="24"/>
                <w:szCs w:val="24"/>
              </w:rPr>
            </w:pPr>
            <w:r>
              <w:rPr>
                <w:spacing w:val="7"/>
                <w:sz w:val="24"/>
                <w:szCs w:val="24"/>
              </w:rPr>
              <w:t>4</w:t>
            </w:r>
          </w:p>
        </w:tc>
        <w:tc>
          <w:tcPr>
            <w:tcW w:w="1741" w:type="dxa"/>
            <w:vAlign w:val="top"/>
          </w:tcPr>
          <w:p w14:paraId="091AAA6E">
            <w:pPr>
              <w:spacing w:before="219" w:line="201" w:lineRule="auto"/>
              <w:ind w:left="107"/>
              <w:rPr>
                <w:rFonts w:ascii="微软雅黑" w:hAnsi="微软雅黑" w:eastAsia="微软雅黑" w:cs="微软雅黑"/>
                <w:sz w:val="24"/>
                <w:szCs w:val="24"/>
              </w:rPr>
            </w:pPr>
            <w:r>
              <w:rPr>
                <w:rFonts w:ascii="微软雅黑" w:hAnsi="微软雅黑" w:eastAsia="微软雅黑" w:cs="微软雅黑"/>
                <w:spacing w:val="-1"/>
                <w:sz w:val="24"/>
                <w:szCs w:val="24"/>
              </w:rPr>
              <w:t>磋商保证金</w:t>
            </w:r>
          </w:p>
        </w:tc>
        <w:tc>
          <w:tcPr>
            <w:tcW w:w="4788" w:type="dxa"/>
            <w:vAlign w:val="top"/>
          </w:tcPr>
          <w:p w14:paraId="7E6AFCBD">
            <w:pPr>
              <w:spacing w:before="45" w:line="188" w:lineRule="auto"/>
              <w:ind w:left="108" w:right="104"/>
              <w:rPr>
                <w:rFonts w:ascii="微软雅黑" w:hAnsi="微软雅黑" w:eastAsia="微软雅黑" w:cs="微软雅黑"/>
                <w:sz w:val="24"/>
                <w:szCs w:val="24"/>
              </w:rPr>
            </w:pPr>
            <w:r>
              <w:rPr>
                <w:rFonts w:ascii="微软雅黑" w:hAnsi="微软雅黑" w:eastAsia="微软雅黑" w:cs="微软雅黑"/>
                <w:spacing w:val="13"/>
                <w:sz w:val="24"/>
                <w:szCs w:val="24"/>
              </w:rPr>
              <w:t>按照竞争性磋商文件的要求提交磋商保证</w:t>
            </w:r>
            <w:r>
              <w:rPr>
                <w:rFonts w:ascii="微软雅黑" w:hAnsi="微软雅黑" w:eastAsia="微软雅黑" w:cs="微软雅黑"/>
                <w:spacing w:val="15"/>
                <w:sz w:val="24"/>
                <w:szCs w:val="24"/>
              </w:rPr>
              <w:t xml:space="preserve"> </w:t>
            </w:r>
            <w:r>
              <w:rPr>
                <w:rFonts w:ascii="微软雅黑" w:hAnsi="微软雅黑" w:eastAsia="微软雅黑" w:cs="微软雅黑"/>
                <w:spacing w:val="-3"/>
                <w:sz w:val="24"/>
                <w:szCs w:val="24"/>
              </w:rPr>
              <w:t>金。</w:t>
            </w:r>
          </w:p>
        </w:tc>
        <w:tc>
          <w:tcPr>
            <w:tcW w:w="1913" w:type="dxa"/>
            <w:vAlign w:val="top"/>
          </w:tcPr>
          <w:p w14:paraId="1D621496">
            <w:pPr>
              <w:pStyle w:val="67"/>
            </w:pPr>
          </w:p>
        </w:tc>
      </w:tr>
      <w:tr w14:paraId="51D517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8" w:hRule="atLeast"/>
        </w:trPr>
        <w:tc>
          <w:tcPr>
            <w:tcW w:w="850" w:type="dxa"/>
            <w:vAlign w:val="top"/>
          </w:tcPr>
          <w:p w14:paraId="07E769D6">
            <w:pPr>
              <w:pStyle w:val="67"/>
              <w:spacing w:line="351" w:lineRule="auto"/>
            </w:pPr>
          </w:p>
          <w:p w14:paraId="5F5BBA51">
            <w:pPr>
              <w:pStyle w:val="67"/>
              <w:spacing w:line="352" w:lineRule="auto"/>
            </w:pPr>
          </w:p>
          <w:p w14:paraId="3EAA2942">
            <w:pPr>
              <w:pStyle w:val="67"/>
              <w:spacing w:before="69" w:line="199" w:lineRule="auto"/>
              <w:ind w:left="364"/>
              <w:rPr>
                <w:sz w:val="24"/>
                <w:szCs w:val="24"/>
              </w:rPr>
            </w:pPr>
            <w:r>
              <w:rPr>
                <w:sz w:val="24"/>
                <w:szCs w:val="24"/>
              </w:rPr>
              <w:t>5</w:t>
            </w:r>
          </w:p>
        </w:tc>
        <w:tc>
          <w:tcPr>
            <w:tcW w:w="1741" w:type="dxa"/>
            <w:vAlign w:val="top"/>
          </w:tcPr>
          <w:p w14:paraId="70DAE116">
            <w:pPr>
              <w:pStyle w:val="67"/>
              <w:spacing w:line="315" w:lineRule="auto"/>
            </w:pPr>
          </w:p>
          <w:p w14:paraId="662D57AB">
            <w:pPr>
              <w:pStyle w:val="67"/>
              <w:spacing w:line="316" w:lineRule="auto"/>
            </w:pPr>
          </w:p>
          <w:p w14:paraId="6EAE0D6F">
            <w:pPr>
              <w:spacing w:before="103" w:line="201" w:lineRule="auto"/>
              <w:ind w:left="111"/>
              <w:rPr>
                <w:rFonts w:ascii="微软雅黑" w:hAnsi="微软雅黑" w:eastAsia="微软雅黑" w:cs="微软雅黑"/>
                <w:sz w:val="24"/>
                <w:szCs w:val="24"/>
              </w:rPr>
            </w:pPr>
            <w:r>
              <w:rPr>
                <w:rFonts w:ascii="微软雅黑" w:hAnsi="微软雅黑" w:eastAsia="微软雅黑" w:cs="微软雅黑"/>
                <w:spacing w:val="-2"/>
                <w:sz w:val="24"/>
                <w:szCs w:val="24"/>
              </w:rPr>
              <w:t>获取磋商文件</w:t>
            </w:r>
          </w:p>
        </w:tc>
        <w:tc>
          <w:tcPr>
            <w:tcW w:w="4788" w:type="dxa"/>
            <w:vAlign w:val="top"/>
          </w:tcPr>
          <w:p w14:paraId="362E52EA">
            <w:pPr>
              <w:spacing w:before="45" w:line="202" w:lineRule="auto"/>
              <w:ind w:left="108" w:right="104" w:firstLine="2"/>
              <w:rPr>
                <w:rFonts w:ascii="微软雅黑" w:hAnsi="微软雅黑" w:eastAsia="微软雅黑" w:cs="微软雅黑"/>
                <w:sz w:val="24"/>
                <w:szCs w:val="24"/>
              </w:rPr>
            </w:pPr>
            <w:r>
              <w:rPr>
                <w:rFonts w:ascii="微软雅黑" w:hAnsi="微软雅黑" w:eastAsia="微软雅黑" w:cs="微软雅黑"/>
                <w:sz w:val="24"/>
                <w:szCs w:val="24"/>
              </w:rPr>
              <w:t>在规定期限内通过北京市政府采购电子交易</w:t>
            </w:r>
            <w:r>
              <w:rPr>
                <w:rFonts w:ascii="微软雅黑" w:hAnsi="微软雅黑" w:eastAsia="微软雅黑" w:cs="微软雅黑"/>
                <w:spacing w:val="6"/>
                <w:sz w:val="24"/>
                <w:szCs w:val="24"/>
              </w:rPr>
              <w:t xml:space="preserve"> </w:t>
            </w:r>
            <w:r>
              <w:rPr>
                <w:rFonts w:ascii="微软雅黑" w:hAnsi="微软雅黑" w:eastAsia="微软雅黑" w:cs="微软雅黑"/>
                <w:spacing w:val="-1"/>
                <w:sz w:val="24"/>
                <w:szCs w:val="24"/>
              </w:rPr>
              <w:t>平台获取所参与包的磋商文件。</w:t>
            </w:r>
          </w:p>
          <w:p w14:paraId="5BB0B4B2">
            <w:pPr>
              <w:spacing w:line="194" w:lineRule="auto"/>
              <w:ind w:left="109" w:right="104" w:firstLine="5"/>
              <w:rPr>
                <w:rFonts w:ascii="微软雅黑" w:hAnsi="微软雅黑" w:eastAsia="微软雅黑" w:cs="微软雅黑"/>
                <w:sz w:val="24"/>
                <w:szCs w:val="24"/>
              </w:rPr>
            </w:pPr>
            <w:r>
              <w:rPr>
                <w:rFonts w:ascii="微软雅黑" w:hAnsi="微软雅黑" w:eastAsia="微软雅黑" w:cs="微软雅黑"/>
                <w:spacing w:val="-3"/>
                <w:sz w:val="24"/>
                <w:szCs w:val="24"/>
              </w:rPr>
              <w:t>注</w:t>
            </w:r>
            <w:r>
              <w:rPr>
                <w:rFonts w:ascii="微软雅黑" w:hAnsi="微软雅黑" w:eastAsia="微软雅黑" w:cs="微软雅黑"/>
                <w:spacing w:val="-11"/>
                <w:sz w:val="24"/>
                <w:szCs w:val="24"/>
              </w:rPr>
              <w:t xml:space="preserve"> </w:t>
            </w:r>
            <w:r>
              <w:rPr>
                <w:rFonts w:ascii="微软雅黑" w:hAnsi="微软雅黑" w:eastAsia="微软雅黑" w:cs="微软雅黑"/>
                <w:spacing w:val="-3"/>
                <w:sz w:val="24"/>
                <w:szCs w:val="24"/>
              </w:rPr>
              <w:t>：如本项目接受联合体，且供应商为联合</w:t>
            </w:r>
            <w:r>
              <w:rPr>
                <w:rFonts w:ascii="微软雅黑" w:hAnsi="微软雅黑" w:eastAsia="微软雅黑" w:cs="微软雅黑"/>
                <w:sz w:val="24"/>
                <w:szCs w:val="24"/>
              </w:rPr>
              <w:t xml:space="preserve"> 体时，联合体中任一成员获取文件即视为满</w:t>
            </w:r>
            <w:r>
              <w:rPr>
                <w:rFonts w:ascii="微软雅黑" w:hAnsi="微软雅黑" w:eastAsia="微软雅黑" w:cs="微软雅黑"/>
                <w:spacing w:val="8"/>
                <w:sz w:val="24"/>
                <w:szCs w:val="24"/>
              </w:rPr>
              <w:t xml:space="preserve"> </w:t>
            </w:r>
            <w:r>
              <w:rPr>
                <w:rFonts w:ascii="微软雅黑" w:hAnsi="微软雅黑" w:eastAsia="微软雅黑" w:cs="微软雅黑"/>
                <w:spacing w:val="-2"/>
                <w:sz w:val="24"/>
                <w:szCs w:val="24"/>
              </w:rPr>
              <w:t>足要求。</w:t>
            </w:r>
          </w:p>
        </w:tc>
        <w:tc>
          <w:tcPr>
            <w:tcW w:w="1913" w:type="dxa"/>
            <w:vAlign w:val="top"/>
          </w:tcPr>
          <w:p w14:paraId="1129036E">
            <w:pPr>
              <w:pStyle w:val="67"/>
            </w:pPr>
          </w:p>
        </w:tc>
      </w:tr>
    </w:tbl>
    <w:p w14:paraId="3D65EAA3">
      <w:pPr>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br w:type="page"/>
      </w:r>
    </w:p>
    <w:p w14:paraId="55C5C8E0">
      <w:pPr>
        <w:rPr>
          <w:rFonts w:hint="eastAsia"/>
          <w:lang w:eastAsia="zh-CN"/>
        </w:rPr>
      </w:pPr>
    </w:p>
    <w:p w14:paraId="0914BCAE">
      <w:pPr>
        <w:pStyle w:val="24"/>
        <w:spacing w:line="360" w:lineRule="auto"/>
        <w:ind w:left="1196" w:right="24" w:hanging="710"/>
        <w:rPr>
          <w:rFonts w:hint="eastAsia" w:ascii="宋体" w:hAnsi="宋体" w:eastAsia="宋体" w:cs="宋体"/>
          <w:spacing w:val="2"/>
          <w:sz w:val="24"/>
          <w:szCs w:val="24"/>
          <w:lang w:eastAsia="zh-CN"/>
        </w:rPr>
      </w:pPr>
    </w:p>
    <w:p w14:paraId="0238B461">
      <w:pPr>
        <w:pStyle w:val="24"/>
        <w:spacing w:line="360" w:lineRule="auto"/>
        <w:ind w:left="1196" w:right="24" w:hanging="710"/>
        <w:rPr>
          <w:rFonts w:hint="eastAsia" w:ascii="微软雅黑" w:hAnsi="微软雅黑" w:eastAsia="微软雅黑" w:cs="微软雅黑"/>
          <w:spacing w:val="2"/>
          <w:sz w:val="24"/>
          <w:szCs w:val="24"/>
          <w:lang w:eastAsia="zh-CN"/>
        </w:rPr>
      </w:pPr>
      <w:r>
        <w:rPr>
          <w:rFonts w:hint="eastAsia" w:ascii="微软雅黑" w:hAnsi="微软雅黑" w:eastAsia="微软雅黑" w:cs="微软雅黑"/>
          <w:spacing w:val="2"/>
          <w:sz w:val="24"/>
          <w:szCs w:val="24"/>
          <w:lang w:eastAsia="zh-CN"/>
        </w:rPr>
        <w:t>1.4  《符合性审查要求》见下表：</w:t>
      </w:r>
    </w:p>
    <w:p w14:paraId="4D24D1F8">
      <w:pPr>
        <w:spacing w:line="360" w:lineRule="auto"/>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符合性审查要求</w:t>
      </w:r>
    </w:p>
    <w:tbl>
      <w:tblPr>
        <w:tblStyle w:val="54"/>
        <w:tblW w:w="93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
        <w:gridCol w:w="1644"/>
        <w:gridCol w:w="4930"/>
        <w:gridCol w:w="1917"/>
      </w:tblGrid>
      <w:tr w14:paraId="23925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88" w:type="dxa"/>
            <w:shd w:val="clear" w:color="000000" w:fill="FFFFFF"/>
            <w:vAlign w:val="center"/>
          </w:tcPr>
          <w:p w14:paraId="7658B93F">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1644" w:type="dxa"/>
            <w:shd w:val="clear" w:color="000000" w:fill="FFFFFF"/>
            <w:vAlign w:val="center"/>
          </w:tcPr>
          <w:p w14:paraId="0C4A2B6D">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检查因素</w:t>
            </w:r>
          </w:p>
        </w:tc>
        <w:tc>
          <w:tcPr>
            <w:tcW w:w="4930" w:type="dxa"/>
            <w:shd w:val="clear" w:color="000000" w:fill="FFFFFF"/>
            <w:vAlign w:val="center"/>
          </w:tcPr>
          <w:p w14:paraId="1638E472">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检查内容</w:t>
            </w:r>
          </w:p>
        </w:tc>
        <w:tc>
          <w:tcPr>
            <w:tcW w:w="1917" w:type="dxa"/>
            <w:shd w:val="clear" w:color="000000" w:fill="FFFFFF"/>
            <w:vAlign w:val="center"/>
          </w:tcPr>
          <w:p w14:paraId="7E5A17D8">
            <w:pPr>
              <w:jc w:val="center"/>
              <w:rPr>
                <w:rFonts w:hint="eastAsia" w:ascii="微软雅黑" w:hAnsi="微软雅黑" w:eastAsia="微软雅黑" w:cs="微软雅黑"/>
                <w:b/>
                <w:sz w:val="24"/>
                <w:szCs w:val="24"/>
                <w:lang w:eastAsia="zh-CN"/>
              </w:rPr>
            </w:pPr>
            <w:r>
              <w:rPr>
                <w:rFonts w:hint="eastAsia" w:ascii="微软雅黑" w:hAnsi="微软雅黑" w:eastAsia="微软雅黑" w:cs="微软雅黑"/>
                <w:b/>
                <w:sz w:val="24"/>
                <w:szCs w:val="24"/>
                <w:lang w:eastAsia="zh-CN"/>
              </w:rPr>
              <w:t>是否允许澄清、说明或者更正</w:t>
            </w:r>
          </w:p>
        </w:tc>
      </w:tr>
      <w:tr w14:paraId="28AB5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88" w:type="dxa"/>
            <w:shd w:val="clear" w:color="000000" w:fill="FFFFFF"/>
            <w:vAlign w:val="center"/>
          </w:tcPr>
          <w:p w14:paraId="72D747A0">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p>
        </w:tc>
        <w:tc>
          <w:tcPr>
            <w:tcW w:w="1644" w:type="dxa"/>
            <w:shd w:val="clear" w:color="000000" w:fill="FFFFFF"/>
            <w:vAlign w:val="center"/>
          </w:tcPr>
          <w:p w14:paraId="0EE8270E">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授权委托书</w:t>
            </w:r>
          </w:p>
        </w:tc>
        <w:tc>
          <w:tcPr>
            <w:tcW w:w="4930" w:type="dxa"/>
            <w:shd w:val="clear" w:color="000000" w:fill="FFFFFF"/>
            <w:vAlign w:val="center"/>
          </w:tcPr>
          <w:p w14:paraId="1E9D065E">
            <w:pPr>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按磋商文件要求提供授权委托书；</w:t>
            </w:r>
          </w:p>
        </w:tc>
        <w:tc>
          <w:tcPr>
            <w:tcW w:w="1917" w:type="dxa"/>
            <w:shd w:val="clear" w:color="000000" w:fill="FFFFFF"/>
            <w:vAlign w:val="center"/>
          </w:tcPr>
          <w:p w14:paraId="16411B84">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是</w:t>
            </w:r>
          </w:p>
        </w:tc>
      </w:tr>
      <w:tr w14:paraId="58A54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88" w:type="dxa"/>
            <w:shd w:val="clear" w:color="000000" w:fill="FFFFFF"/>
            <w:vAlign w:val="center"/>
          </w:tcPr>
          <w:p w14:paraId="7CC5E6F0">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p>
        </w:tc>
        <w:tc>
          <w:tcPr>
            <w:tcW w:w="1644" w:type="dxa"/>
            <w:shd w:val="clear" w:color="000000" w:fill="FFFFFF"/>
            <w:vAlign w:val="center"/>
          </w:tcPr>
          <w:p w14:paraId="4D8A441D">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响应完整性</w:t>
            </w:r>
          </w:p>
        </w:tc>
        <w:tc>
          <w:tcPr>
            <w:tcW w:w="4930" w:type="dxa"/>
            <w:shd w:val="clear" w:color="000000" w:fill="FFFFFF"/>
            <w:vAlign w:val="center"/>
          </w:tcPr>
          <w:p w14:paraId="5F4C6F83">
            <w:pPr>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未将一个采购包中的内容拆开响应；</w:t>
            </w:r>
          </w:p>
        </w:tc>
        <w:tc>
          <w:tcPr>
            <w:tcW w:w="1917" w:type="dxa"/>
            <w:shd w:val="clear" w:color="000000" w:fill="FFFFFF"/>
            <w:vAlign w:val="center"/>
          </w:tcPr>
          <w:p w14:paraId="74CD44D0">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是</w:t>
            </w:r>
          </w:p>
        </w:tc>
      </w:tr>
      <w:tr w14:paraId="37CEF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88" w:type="dxa"/>
            <w:shd w:val="clear" w:color="000000" w:fill="FFFFFF"/>
            <w:vAlign w:val="center"/>
          </w:tcPr>
          <w:p w14:paraId="625D6967">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3</w:t>
            </w:r>
          </w:p>
        </w:tc>
        <w:tc>
          <w:tcPr>
            <w:tcW w:w="1644" w:type="dxa"/>
            <w:shd w:val="clear" w:color="000000" w:fill="FFFFFF"/>
            <w:vAlign w:val="center"/>
          </w:tcPr>
          <w:p w14:paraId="08C3CBC8">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响应报价</w:t>
            </w:r>
          </w:p>
        </w:tc>
        <w:tc>
          <w:tcPr>
            <w:tcW w:w="4930" w:type="dxa"/>
            <w:shd w:val="clear" w:color="000000" w:fill="FFFFFF"/>
            <w:vAlign w:val="center"/>
          </w:tcPr>
          <w:p w14:paraId="50B7FEDD">
            <w:pPr>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响应报价未超过磋商文件中规定的项目/采购包预算金额或者项目/采购包最高限价；</w:t>
            </w:r>
          </w:p>
        </w:tc>
        <w:tc>
          <w:tcPr>
            <w:tcW w:w="1917" w:type="dxa"/>
            <w:shd w:val="clear" w:color="000000" w:fill="FFFFFF"/>
            <w:vAlign w:val="center"/>
          </w:tcPr>
          <w:p w14:paraId="5E2BBE4F">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是</w:t>
            </w:r>
          </w:p>
        </w:tc>
      </w:tr>
      <w:tr w14:paraId="114E6D33">
        <w:tblPrEx>
          <w:tblCellMar>
            <w:top w:w="0" w:type="dxa"/>
            <w:left w:w="108" w:type="dxa"/>
            <w:bottom w:w="0" w:type="dxa"/>
            <w:right w:w="108" w:type="dxa"/>
          </w:tblCellMar>
        </w:tblPrEx>
        <w:trPr>
          <w:trHeight w:val="685" w:hRule="atLeast"/>
          <w:jc w:val="center"/>
        </w:trPr>
        <w:tc>
          <w:tcPr>
            <w:tcW w:w="888" w:type="dxa"/>
            <w:shd w:val="clear" w:color="000000" w:fill="FFFFFF"/>
            <w:vAlign w:val="center"/>
          </w:tcPr>
          <w:p w14:paraId="7249AE0B">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4</w:t>
            </w:r>
          </w:p>
        </w:tc>
        <w:tc>
          <w:tcPr>
            <w:tcW w:w="1644" w:type="dxa"/>
            <w:shd w:val="clear" w:color="000000" w:fill="FFFFFF"/>
            <w:vAlign w:val="center"/>
          </w:tcPr>
          <w:p w14:paraId="2ACCF771">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报价唯一性</w:t>
            </w:r>
          </w:p>
        </w:tc>
        <w:tc>
          <w:tcPr>
            <w:tcW w:w="4930" w:type="dxa"/>
            <w:shd w:val="clear" w:color="000000" w:fill="FFFFFF"/>
            <w:vAlign w:val="center"/>
          </w:tcPr>
          <w:p w14:paraId="48BFB0FB">
            <w:pPr>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响应文件未出现可选择性或可调整的报价（磋商文件另有规定的除外）；</w:t>
            </w:r>
          </w:p>
        </w:tc>
        <w:tc>
          <w:tcPr>
            <w:tcW w:w="1917" w:type="dxa"/>
            <w:shd w:val="clear" w:color="000000" w:fill="FFFFFF"/>
            <w:vAlign w:val="center"/>
          </w:tcPr>
          <w:p w14:paraId="5C0AF78D">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是</w:t>
            </w:r>
          </w:p>
        </w:tc>
      </w:tr>
      <w:tr w14:paraId="4FEFB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88" w:type="dxa"/>
            <w:shd w:val="clear" w:color="000000" w:fill="FFFFFF"/>
            <w:vAlign w:val="center"/>
          </w:tcPr>
          <w:p w14:paraId="46AB466B">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5</w:t>
            </w:r>
          </w:p>
        </w:tc>
        <w:tc>
          <w:tcPr>
            <w:tcW w:w="1644" w:type="dxa"/>
            <w:shd w:val="clear" w:color="000000" w:fill="FFFFFF"/>
            <w:vAlign w:val="center"/>
          </w:tcPr>
          <w:p w14:paraId="59983A6F">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磋商有效期</w:t>
            </w:r>
          </w:p>
        </w:tc>
        <w:tc>
          <w:tcPr>
            <w:tcW w:w="4930" w:type="dxa"/>
            <w:shd w:val="clear" w:color="000000" w:fill="FFFFFF"/>
            <w:vAlign w:val="center"/>
          </w:tcPr>
          <w:p w14:paraId="46CE998F">
            <w:pPr>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响应文件中承诺的磋商有效期满足磋商文件中载明的磋商有效期的；</w:t>
            </w:r>
          </w:p>
        </w:tc>
        <w:tc>
          <w:tcPr>
            <w:tcW w:w="1917" w:type="dxa"/>
            <w:shd w:val="clear" w:color="000000" w:fill="FFFFFF"/>
            <w:vAlign w:val="center"/>
          </w:tcPr>
          <w:p w14:paraId="57AF9A14">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是</w:t>
            </w:r>
          </w:p>
        </w:tc>
      </w:tr>
      <w:tr w14:paraId="3D777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88" w:type="dxa"/>
            <w:shd w:val="clear" w:color="000000" w:fill="FFFFFF"/>
            <w:vAlign w:val="center"/>
          </w:tcPr>
          <w:p w14:paraId="59C05879">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6</w:t>
            </w:r>
          </w:p>
        </w:tc>
        <w:tc>
          <w:tcPr>
            <w:tcW w:w="1644" w:type="dxa"/>
            <w:shd w:val="clear" w:color="000000" w:fill="FFFFFF"/>
            <w:vAlign w:val="center"/>
          </w:tcPr>
          <w:p w14:paraId="1B6E2830">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签署、盖章</w:t>
            </w:r>
          </w:p>
        </w:tc>
        <w:tc>
          <w:tcPr>
            <w:tcW w:w="4930" w:type="dxa"/>
            <w:shd w:val="clear" w:color="000000" w:fill="FFFFFF"/>
            <w:vAlign w:val="center"/>
          </w:tcPr>
          <w:p w14:paraId="7DF5D83B">
            <w:pPr>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按照磋商文件要求签署、盖章的；</w:t>
            </w:r>
          </w:p>
        </w:tc>
        <w:tc>
          <w:tcPr>
            <w:tcW w:w="1917" w:type="dxa"/>
            <w:shd w:val="clear" w:color="000000" w:fill="FFFFFF"/>
            <w:vAlign w:val="center"/>
          </w:tcPr>
          <w:p w14:paraId="7363A234">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是</w:t>
            </w:r>
          </w:p>
        </w:tc>
      </w:tr>
      <w:tr w14:paraId="5D8E9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88" w:type="dxa"/>
            <w:shd w:val="clear" w:color="000000" w:fill="FFFFFF"/>
            <w:vAlign w:val="center"/>
          </w:tcPr>
          <w:p w14:paraId="420024D1">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7</w:t>
            </w:r>
          </w:p>
        </w:tc>
        <w:tc>
          <w:tcPr>
            <w:tcW w:w="1644" w:type="dxa"/>
            <w:shd w:val="clear" w:color="000000" w:fill="FFFFFF"/>
            <w:vAlign w:val="center"/>
          </w:tcPr>
          <w:p w14:paraId="3587C1AF">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实质性格式</w:t>
            </w:r>
          </w:p>
        </w:tc>
        <w:tc>
          <w:tcPr>
            <w:tcW w:w="4930" w:type="dxa"/>
            <w:shd w:val="clear" w:color="000000" w:fill="FFFFFF"/>
            <w:vAlign w:val="center"/>
          </w:tcPr>
          <w:p w14:paraId="7BFD1F2D">
            <w:pPr>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标记为“实质性格式”的文件均按磋商文件要求提供；</w:t>
            </w:r>
          </w:p>
        </w:tc>
        <w:tc>
          <w:tcPr>
            <w:tcW w:w="1917" w:type="dxa"/>
            <w:shd w:val="clear" w:color="000000" w:fill="FFFFFF"/>
            <w:vAlign w:val="center"/>
          </w:tcPr>
          <w:p w14:paraId="6918FE55">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是</w:t>
            </w:r>
          </w:p>
        </w:tc>
      </w:tr>
      <w:tr w14:paraId="2F8EE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88" w:type="dxa"/>
            <w:shd w:val="clear" w:color="000000" w:fill="FFFFFF"/>
            <w:vAlign w:val="center"/>
          </w:tcPr>
          <w:p w14:paraId="598512B3">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8</w:t>
            </w:r>
          </w:p>
        </w:tc>
        <w:tc>
          <w:tcPr>
            <w:tcW w:w="1644" w:type="dxa"/>
            <w:shd w:val="clear" w:color="000000" w:fill="FFFFFF"/>
            <w:vAlign w:val="center"/>
          </w:tcPr>
          <w:p w14:paraId="2BCABD58">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报价的修正（如有）</w:t>
            </w:r>
          </w:p>
        </w:tc>
        <w:tc>
          <w:tcPr>
            <w:tcW w:w="4930" w:type="dxa"/>
            <w:shd w:val="clear" w:color="000000" w:fill="FFFFFF"/>
            <w:vAlign w:val="center"/>
          </w:tcPr>
          <w:p w14:paraId="08E609EE">
            <w:pPr>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不涉及报价修正，或响应文件报价出现前后不一致时，供应商对修正后的报价予以确认；（如有）</w:t>
            </w:r>
          </w:p>
        </w:tc>
        <w:tc>
          <w:tcPr>
            <w:tcW w:w="1917" w:type="dxa"/>
            <w:shd w:val="clear" w:color="000000" w:fill="FFFFFF"/>
            <w:vAlign w:val="center"/>
          </w:tcPr>
          <w:p w14:paraId="19E14173">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是</w:t>
            </w:r>
          </w:p>
        </w:tc>
      </w:tr>
      <w:tr w14:paraId="23FD2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88" w:type="dxa"/>
            <w:shd w:val="clear" w:color="000000" w:fill="FFFFFF"/>
            <w:vAlign w:val="center"/>
          </w:tcPr>
          <w:p w14:paraId="3F35D8DF">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9</w:t>
            </w:r>
          </w:p>
        </w:tc>
        <w:tc>
          <w:tcPr>
            <w:tcW w:w="1644" w:type="dxa"/>
            <w:shd w:val="clear" w:color="000000" w:fill="FFFFFF"/>
            <w:vAlign w:val="center"/>
          </w:tcPr>
          <w:p w14:paraId="3E6B8C42">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报价合理性</w:t>
            </w:r>
          </w:p>
        </w:tc>
        <w:tc>
          <w:tcPr>
            <w:tcW w:w="4930" w:type="dxa"/>
            <w:shd w:val="clear" w:color="000000" w:fill="FFFFFF"/>
            <w:vAlign w:val="center"/>
          </w:tcPr>
          <w:p w14:paraId="0DDBA16F">
            <w:pPr>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报价合理，或供应商的报价明显低于其他通过符合性审查供应商的报价，有可能影响服务质量或者不能诚信履约的，能够应评审委员会要求在规定时间内证明其报价合理性的；</w:t>
            </w:r>
          </w:p>
        </w:tc>
        <w:tc>
          <w:tcPr>
            <w:tcW w:w="1917" w:type="dxa"/>
            <w:shd w:val="clear" w:color="000000" w:fill="FFFFFF"/>
            <w:vAlign w:val="center"/>
          </w:tcPr>
          <w:p w14:paraId="6A25B42E">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是</w:t>
            </w:r>
          </w:p>
        </w:tc>
      </w:tr>
      <w:tr w14:paraId="16BAD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88" w:type="dxa"/>
            <w:shd w:val="clear" w:color="000000" w:fill="FFFFFF"/>
            <w:vAlign w:val="center"/>
          </w:tcPr>
          <w:p w14:paraId="14EA9D08">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10</w:t>
            </w:r>
          </w:p>
        </w:tc>
        <w:tc>
          <w:tcPr>
            <w:tcW w:w="1644" w:type="dxa"/>
            <w:shd w:val="clear" w:color="000000" w:fill="FFFFFF"/>
            <w:vAlign w:val="center"/>
          </w:tcPr>
          <w:p w14:paraId="7068FEA0">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公平竞争</w:t>
            </w:r>
          </w:p>
        </w:tc>
        <w:tc>
          <w:tcPr>
            <w:tcW w:w="4930" w:type="dxa"/>
            <w:shd w:val="clear" w:color="000000" w:fill="FFFFFF"/>
            <w:vAlign w:val="center"/>
          </w:tcPr>
          <w:p w14:paraId="58291953">
            <w:pPr>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供应商遵循公平竞争的原则，不存在恶意串通，妨碍其他供应商的竞争行为，不存在损害采购人或者其他供应商的合法权益情形的；</w:t>
            </w:r>
          </w:p>
        </w:tc>
        <w:tc>
          <w:tcPr>
            <w:tcW w:w="1917" w:type="dxa"/>
            <w:shd w:val="clear" w:color="000000" w:fill="FFFFFF"/>
            <w:vAlign w:val="center"/>
          </w:tcPr>
          <w:p w14:paraId="1C504959">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是</w:t>
            </w:r>
          </w:p>
        </w:tc>
      </w:tr>
      <w:tr w14:paraId="1E3F3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88" w:type="dxa"/>
            <w:shd w:val="clear" w:color="000000" w:fill="FFFFFF"/>
            <w:vAlign w:val="center"/>
          </w:tcPr>
          <w:p w14:paraId="08D0415C">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11</w:t>
            </w:r>
          </w:p>
        </w:tc>
        <w:tc>
          <w:tcPr>
            <w:tcW w:w="1644" w:type="dxa"/>
            <w:shd w:val="clear" w:color="000000" w:fill="FFFFFF"/>
            <w:vAlign w:val="center"/>
          </w:tcPr>
          <w:p w14:paraId="71D6580A">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串通响应</w:t>
            </w:r>
          </w:p>
        </w:tc>
        <w:tc>
          <w:tcPr>
            <w:tcW w:w="4930" w:type="dxa"/>
            <w:shd w:val="clear" w:color="000000" w:fill="FFFFFF"/>
            <w:vAlign w:val="center"/>
          </w:tcPr>
          <w:p w14:paraId="7F5A6347">
            <w:pPr>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不存在供应商串通磋商的情形：（一）不同供应商的响应文件由同一单位或者个人编制；（二）不同供应商委托同一单位或者个人办理磋商事宜；（三）不同供应商的响应文件载明的项目建设管理成员或者联系人员为同一人；（四）不同供应商的响应文件异常一致或者响应报价呈规律性差异；（五）不同供应商的响应文件相互混装；（六）不同供应商的磋商保证金从同一单位或者个人的账户转出；</w:t>
            </w:r>
          </w:p>
        </w:tc>
        <w:tc>
          <w:tcPr>
            <w:tcW w:w="1917" w:type="dxa"/>
            <w:shd w:val="clear" w:color="000000" w:fill="FFFFFF"/>
            <w:vAlign w:val="center"/>
          </w:tcPr>
          <w:p w14:paraId="2327F29C">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是</w:t>
            </w:r>
          </w:p>
        </w:tc>
      </w:tr>
      <w:tr w14:paraId="2C43A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88" w:type="dxa"/>
            <w:shd w:val="clear" w:color="000000" w:fill="FFFFFF"/>
            <w:vAlign w:val="center"/>
          </w:tcPr>
          <w:p w14:paraId="3E824643">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12</w:t>
            </w:r>
          </w:p>
        </w:tc>
        <w:tc>
          <w:tcPr>
            <w:tcW w:w="1644" w:type="dxa"/>
            <w:shd w:val="clear" w:color="000000" w:fill="FFFFFF"/>
            <w:vAlign w:val="center"/>
          </w:tcPr>
          <w:p w14:paraId="53F350A9">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附加条件</w:t>
            </w:r>
          </w:p>
        </w:tc>
        <w:tc>
          <w:tcPr>
            <w:tcW w:w="4930" w:type="dxa"/>
            <w:shd w:val="clear" w:color="000000" w:fill="FFFFFF"/>
            <w:vAlign w:val="center"/>
          </w:tcPr>
          <w:p w14:paraId="2D9D6E98">
            <w:pPr>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响应文件未含有采购人不能接受的附加条件的；</w:t>
            </w:r>
          </w:p>
        </w:tc>
        <w:tc>
          <w:tcPr>
            <w:tcW w:w="1917" w:type="dxa"/>
            <w:shd w:val="clear" w:color="000000" w:fill="FFFFFF"/>
            <w:vAlign w:val="center"/>
          </w:tcPr>
          <w:p w14:paraId="1FB7B9C4">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是</w:t>
            </w:r>
          </w:p>
        </w:tc>
      </w:tr>
      <w:tr w14:paraId="5BA82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88" w:type="dxa"/>
            <w:shd w:val="clear" w:color="000000" w:fill="FFFFFF"/>
            <w:vAlign w:val="center"/>
          </w:tcPr>
          <w:p w14:paraId="42268876">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13</w:t>
            </w:r>
          </w:p>
        </w:tc>
        <w:tc>
          <w:tcPr>
            <w:tcW w:w="1644" w:type="dxa"/>
            <w:shd w:val="clear" w:color="000000" w:fill="FFFFFF"/>
            <w:vAlign w:val="center"/>
          </w:tcPr>
          <w:p w14:paraId="7D09E28D">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其他无效情形</w:t>
            </w:r>
          </w:p>
        </w:tc>
        <w:tc>
          <w:tcPr>
            <w:tcW w:w="4930" w:type="dxa"/>
            <w:shd w:val="clear" w:color="000000" w:fill="FFFFFF"/>
            <w:vAlign w:val="center"/>
          </w:tcPr>
          <w:p w14:paraId="58517DA1">
            <w:pPr>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供应商、响应文件不存在不符合法律、法规和磋商文件规定的其他无效情形。</w:t>
            </w:r>
          </w:p>
        </w:tc>
        <w:tc>
          <w:tcPr>
            <w:tcW w:w="1917" w:type="dxa"/>
            <w:shd w:val="clear" w:color="000000" w:fill="FFFFFF"/>
            <w:vAlign w:val="center"/>
          </w:tcPr>
          <w:p w14:paraId="1FDAC774">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是</w:t>
            </w:r>
          </w:p>
        </w:tc>
      </w:tr>
    </w:tbl>
    <w:p w14:paraId="3ECA9013">
      <w:pPr>
        <w:pStyle w:val="24"/>
        <w:spacing w:before="103" w:line="200" w:lineRule="auto"/>
        <w:ind w:left="130"/>
        <w:outlineLvl w:val="1"/>
        <w:rPr>
          <w:rFonts w:ascii="微软雅黑" w:hAnsi="微软雅黑" w:eastAsia="微软雅黑" w:cs="微软雅黑"/>
          <w:sz w:val="24"/>
          <w:szCs w:val="24"/>
        </w:rPr>
      </w:pPr>
      <w:r>
        <w:rPr>
          <w:sz w:val="24"/>
          <w:szCs w:val="24"/>
        </w:rPr>
        <w:t xml:space="preserve">2   </w:t>
      </w:r>
      <w:r>
        <w:rPr>
          <w:rFonts w:ascii="微软雅黑" w:hAnsi="微软雅黑" w:eastAsia="微软雅黑" w:cs="微软雅黑"/>
          <w:sz w:val="24"/>
          <w:szCs w:val="24"/>
        </w:rPr>
        <w:t>磋商、响应文件有关事项的澄清、说明或者更正和最后报价</w:t>
      </w:r>
    </w:p>
    <w:p w14:paraId="557E33B7">
      <w:pPr>
        <w:pStyle w:val="24"/>
        <w:spacing w:before="177" w:line="252" w:lineRule="auto"/>
        <w:ind w:left="1212" w:right="114" w:hanging="726"/>
        <w:rPr>
          <w:rFonts w:ascii="微软雅黑" w:hAnsi="微软雅黑" w:eastAsia="微软雅黑" w:cs="微软雅黑"/>
          <w:sz w:val="24"/>
          <w:szCs w:val="24"/>
        </w:rPr>
      </w:pPr>
      <w:r>
        <w:rPr>
          <w:spacing w:val="3"/>
          <w:sz w:val="24"/>
          <w:szCs w:val="24"/>
        </w:rPr>
        <w:t xml:space="preserve">2.1     </w:t>
      </w:r>
      <w:r>
        <w:rPr>
          <w:rFonts w:ascii="微软雅黑" w:hAnsi="微软雅黑" w:eastAsia="微软雅黑" w:cs="微软雅黑"/>
          <w:spacing w:val="3"/>
          <w:sz w:val="24"/>
          <w:szCs w:val="24"/>
        </w:rPr>
        <w:t>磋商小组所有成员将集中与单一供应商分</w:t>
      </w:r>
      <w:r>
        <w:rPr>
          <w:rFonts w:ascii="微软雅黑" w:hAnsi="微软雅黑" w:eastAsia="微软雅黑" w:cs="微软雅黑"/>
          <w:spacing w:val="2"/>
          <w:sz w:val="24"/>
          <w:szCs w:val="24"/>
        </w:rPr>
        <w:t>别进行磋商，并给予所有参加磋商</w:t>
      </w:r>
      <w:r>
        <w:rPr>
          <w:rFonts w:ascii="微软雅黑" w:hAnsi="微软雅黑" w:eastAsia="微软雅黑" w:cs="微软雅黑"/>
          <w:sz w:val="24"/>
          <w:szCs w:val="24"/>
        </w:rPr>
        <w:t xml:space="preserve"> </w:t>
      </w:r>
      <w:r>
        <w:rPr>
          <w:rFonts w:ascii="微软雅黑" w:hAnsi="微软雅黑" w:eastAsia="微软雅黑" w:cs="微软雅黑"/>
          <w:spacing w:val="-3"/>
          <w:sz w:val="24"/>
          <w:szCs w:val="24"/>
        </w:rPr>
        <w:t>的供应商平等的磋商机会。</w:t>
      </w:r>
    </w:p>
    <w:p w14:paraId="7F3076CB">
      <w:pPr>
        <w:pStyle w:val="24"/>
        <w:spacing w:before="180" w:line="269" w:lineRule="auto"/>
        <w:ind w:left="1196" w:right="24" w:hanging="710"/>
        <w:rPr>
          <w:rFonts w:ascii="微软雅黑" w:hAnsi="微软雅黑" w:eastAsia="微软雅黑" w:cs="微软雅黑"/>
          <w:sz w:val="24"/>
          <w:szCs w:val="24"/>
        </w:rPr>
      </w:pPr>
      <w:r>
        <w:rPr>
          <w:spacing w:val="2"/>
          <w:sz w:val="24"/>
          <w:szCs w:val="24"/>
        </w:rPr>
        <w:t xml:space="preserve">2.2     </w:t>
      </w:r>
      <w:r>
        <w:rPr>
          <w:rFonts w:ascii="微软雅黑" w:hAnsi="微软雅黑" w:eastAsia="微软雅黑" w:cs="微软雅黑"/>
          <w:spacing w:val="2"/>
          <w:sz w:val="24"/>
          <w:szCs w:val="24"/>
        </w:rPr>
        <w:t>在磋商过程中</w:t>
      </w:r>
      <w:r>
        <w:rPr>
          <w:rFonts w:ascii="微软雅黑" w:hAnsi="微软雅黑" w:eastAsia="微软雅黑" w:cs="微软雅黑"/>
          <w:spacing w:val="-26"/>
          <w:sz w:val="24"/>
          <w:szCs w:val="24"/>
        </w:rPr>
        <w:t xml:space="preserve"> </w:t>
      </w:r>
      <w:r>
        <w:rPr>
          <w:rFonts w:ascii="微软雅黑" w:hAnsi="微软雅黑" w:eastAsia="微软雅黑" w:cs="微软雅黑"/>
          <w:spacing w:val="2"/>
          <w:sz w:val="24"/>
          <w:szCs w:val="24"/>
        </w:rPr>
        <w:t>，磋商小组可以根</w:t>
      </w:r>
      <w:r>
        <w:rPr>
          <w:rFonts w:ascii="微软雅黑" w:hAnsi="微软雅黑" w:eastAsia="微软雅黑" w:cs="微软雅黑"/>
          <w:spacing w:val="1"/>
          <w:sz w:val="24"/>
          <w:szCs w:val="24"/>
        </w:rPr>
        <w:t>据磋商文件和磋商情况实质性变动采购需求</w:t>
      </w:r>
      <w:r>
        <w:rPr>
          <w:rFonts w:ascii="微软雅黑" w:hAnsi="微软雅黑" w:eastAsia="微软雅黑" w:cs="微软雅黑"/>
          <w:sz w:val="24"/>
          <w:szCs w:val="24"/>
        </w:rPr>
        <w:t xml:space="preserve">  </w:t>
      </w:r>
      <w:r>
        <w:rPr>
          <w:rFonts w:ascii="微软雅黑" w:hAnsi="微软雅黑" w:eastAsia="微软雅黑" w:cs="微软雅黑"/>
          <w:spacing w:val="-3"/>
          <w:sz w:val="24"/>
          <w:szCs w:val="24"/>
        </w:rPr>
        <w:t>中的技术、服务要求以及合同草案条款，但不得变动磋商文件中的其他内容。</w:t>
      </w:r>
      <w:r>
        <w:rPr>
          <w:rFonts w:ascii="微软雅黑" w:hAnsi="微软雅黑" w:eastAsia="微软雅黑" w:cs="微软雅黑"/>
          <w:spacing w:val="17"/>
          <w:sz w:val="24"/>
          <w:szCs w:val="24"/>
        </w:rPr>
        <w:t xml:space="preserve"> </w:t>
      </w:r>
      <w:r>
        <w:rPr>
          <w:rFonts w:ascii="微软雅黑" w:hAnsi="微软雅黑" w:eastAsia="微软雅黑" w:cs="微软雅黑"/>
          <w:spacing w:val="-1"/>
          <w:sz w:val="24"/>
          <w:szCs w:val="24"/>
        </w:rPr>
        <w:t>实质性变动的内容，须经采购人代表确认。</w:t>
      </w:r>
    </w:p>
    <w:p w14:paraId="7378CB42">
      <w:pPr>
        <w:pStyle w:val="24"/>
        <w:spacing w:before="179" w:line="252" w:lineRule="auto"/>
        <w:ind w:left="1205" w:right="114" w:hanging="719"/>
        <w:rPr>
          <w:rFonts w:ascii="微软雅黑" w:hAnsi="微软雅黑" w:eastAsia="微软雅黑" w:cs="微软雅黑"/>
          <w:sz w:val="24"/>
          <w:szCs w:val="24"/>
        </w:rPr>
      </w:pPr>
      <w:r>
        <w:rPr>
          <w:spacing w:val="2"/>
          <w:sz w:val="24"/>
          <w:szCs w:val="24"/>
        </w:rPr>
        <w:t xml:space="preserve">2.3     </w:t>
      </w:r>
      <w:r>
        <w:rPr>
          <w:rFonts w:ascii="微软雅黑" w:hAnsi="微软雅黑" w:eastAsia="微软雅黑" w:cs="微软雅黑"/>
          <w:spacing w:val="2"/>
          <w:sz w:val="24"/>
          <w:szCs w:val="24"/>
        </w:rPr>
        <w:t>对磋商文件作出的实质性变动是</w:t>
      </w:r>
      <w:r>
        <w:rPr>
          <w:rFonts w:ascii="微软雅黑" w:hAnsi="微软雅黑" w:eastAsia="微软雅黑" w:cs="微软雅黑"/>
          <w:spacing w:val="1"/>
          <w:sz w:val="24"/>
          <w:szCs w:val="24"/>
        </w:rPr>
        <w:t>磋商文件的有效组成部分</w:t>
      </w:r>
      <w:r>
        <w:rPr>
          <w:rFonts w:ascii="微软雅黑" w:hAnsi="微软雅黑" w:eastAsia="微软雅黑" w:cs="微软雅黑"/>
          <w:spacing w:val="-26"/>
          <w:sz w:val="24"/>
          <w:szCs w:val="24"/>
        </w:rPr>
        <w:t xml:space="preserve"> </w:t>
      </w:r>
      <w:r>
        <w:rPr>
          <w:rFonts w:ascii="微软雅黑" w:hAnsi="微软雅黑" w:eastAsia="微软雅黑" w:cs="微软雅黑"/>
          <w:spacing w:val="1"/>
          <w:sz w:val="24"/>
          <w:szCs w:val="24"/>
        </w:rPr>
        <w:t>，磋商小组应当及</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时以书面形式同时通知所有参加磋商的供应商。</w:t>
      </w:r>
    </w:p>
    <w:p w14:paraId="3403C1C2">
      <w:pPr>
        <w:pStyle w:val="24"/>
        <w:spacing w:before="177" w:line="278" w:lineRule="auto"/>
        <w:ind w:left="1191" w:right="114" w:hanging="705"/>
        <w:rPr>
          <w:rFonts w:ascii="微软雅黑" w:hAnsi="微软雅黑" w:eastAsia="微软雅黑" w:cs="微软雅黑"/>
          <w:sz w:val="24"/>
          <w:szCs w:val="24"/>
        </w:rPr>
      </w:pPr>
      <w:r>
        <w:rPr>
          <w:spacing w:val="3"/>
          <w:sz w:val="24"/>
          <w:szCs w:val="24"/>
        </w:rPr>
        <w:t xml:space="preserve">2.4     </w:t>
      </w:r>
      <w:r>
        <w:rPr>
          <w:rFonts w:ascii="微软雅黑" w:hAnsi="微软雅黑" w:eastAsia="微软雅黑" w:cs="微软雅黑"/>
          <w:spacing w:val="3"/>
          <w:sz w:val="24"/>
          <w:szCs w:val="24"/>
        </w:rPr>
        <w:t>供应商应当按照磋商文件的变动情况和磋</w:t>
      </w:r>
      <w:r>
        <w:rPr>
          <w:rFonts w:ascii="微软雅黑" w:hAnsi="微软雅黑" w:eastAsia="微软雅黑" w:cs="微软雅黑"/>
          <w:spacing w:val="2"/>
          <w:sz w:val="24"/>
          <w:szCs w:val="24"/>
        </w:rPr>
        <w:t>商小组的要求重新提交响应文件，</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并由其法定代表人（若供应商为事业单位或其他组织或分</w:t>
      </w:r>
      <w:r>
        <w:rPr>
          <w:rFonts w:ascii="微软雅黑" w:hAnsi="微软雅黑" w:eastAsia="微软雅黑" w:cs="微软雅黑"/>
          <w:sz w:val="24"/>
          <w:szCs w:val="24"/>
        </w:rPr>
        <w:t>支机构</w:t>
      </w:r>
      <w:r>
        <w:rPr>
          <w:rFonts w:ascii="微软雅黑" w:hAnsi="微软雅黑" w:eastAsia="微软雅黑" w:cs="微软雅黑"/>
          <w:spacing w:val="-26"/>
          <w:sz w:val="24"/>
          <w:szCs w:val="24"/>
        </w:rPr>
        <w:t xml:space="preserve"> </w:t>
      </w:r>
      <w:r>
        <w:rPr>
          <w:rFonts w:ascii="微软雅黑" w:hAnsi="微软雅黑" w:eastAsia="微软雅黑" w:cs="微软雅黑"/>
          <w:sz w:val="24"/>
          <w:szCs w:val="24"/>
        </w:rPr>
        <w:t xml:space="preserve">，可为单位 </w:t>
      </w:r>
      <w:r>
        <w:rPr>
          <w:rFonts w:ascii="微软雅黑" w:hAnsi="微软雅黑" w:eastAsia="微软雅黑" w:cs="微软雅黑"/>
          <w:spacing w:val="1"/>
          <w:sz w:val="24"/>
          <w:szCs w:val="24"/>
        </w:rPr>
        <w:t>负责人）或授权代表签字或者加盖公章</w:t>
      </w:r>
      <w:r>
        <w:rPr>
          <w:rFonts w:ascii="微软雅黑" w:hAnsi="微软雅黑" w:eastAsia="微软雅黑" w:cs="微软雅黑"/>
          <w:spacing w:val="-34"/>
          <w:sz w:val="24"/>
          <w:szCs w:val="24"/>
        </w:rPr>
        <w:t xml:space="preserve"> </w:t>
      </w:r>
      <w:r>
        <w:rPr>
          <w:rFonts w:ascii="微软雅黑" w:hAnsi="微软雅黑" w:eastAsia="微软雅黑" w:cs="微软雅黑"/>
          <w:spacing w:val="1"/>
          <w:sz w:val="24"/>
          <w:szCs w:val="24"/>
        </w:rPr>
        <w:t>。由授权代表签字的，应当附授权委</w:t>
      </w:r>
      <w:r>
        <w:rPr>
          <w:rFonts w:ascii="微软雅黑" w:hAnsi="微软雅黑" w:eastAsia="微软雅黑" w:cs="微软雅黑"/>
          <w:sz w:val="24"/>
          <w:szCs w:val="24"/>
        </w:rPr>
        <w:t xml:space="preserve"> 托书。供应商为自然人的，应当由本人签字并附身</w:t>
      </w:r>
      <w:r>
        <w:rPr>
          <w:rFonts w:ascii="微软雅黑" w:hAnsi="微软雅黑" w:eastAsia="微软雅黑" w:cs="微软雅黑"/>
          <w:spacing w:val="-1"/>
          <w:sz w:val="24"/>
          <w:szCs w:val="24"/>
        </w:rPr>
        <w:t>份证明。</w:t>
      </w:r>
    </w:p>
    <w:p w14:paraId="6EC121C9">
      <w:pPr>
        <w:pStyle w:val="24"/>
        <w:spacing w:before="179" w:line="201" w:lineRule="auto"/>
        <w:ind w:left="486"/>
        <w:rPr>
          <w:rFonts w:ascii="微软雅黑" w:hAnsi="微软雅黑" w:eastAsia="微软雅黑" w:cs="微软雅黑"/>
          <w:sz w:val="24"/>
          <w:szCs w:val="24"/>
        </w:rPr>
      </w:pPr>
      <w:r>
        <w:rPr>
          <w:spacing w:val="1"/>
          <w:sz w:val="24"/>
          <w:szCs w:val="24"/>
        </w:rPr>
        <w:t xml:space="preserve">2.5     </w:t>
      </w:r>
      <w:r>
        <w:rPr>
          <w:rFonts w:ascii="微软雅黑" w:hAnsi="微软雅黑" w:eastAsia="微软雅黑" w:cs="微软雅黑"/>
          <w:spacing w:val="1"/>
          <w:sz w:val="24"/>
          <w:szCs w:val="24"/>
        </w:rPr>
        <w:t>响应文件的澄清、说明或者更正：</w:t>
      </w:r>
    </w:p>
    <w:p w14:paraId="20758AE1">
      <w:pPr>
        <w:pStyle w:val="24"/>
        <w:spacing w:before="175" w:line="270" w:lineRule="auto"/>
        <w:ind w:left="2116" w:right="112" w:hanging="906"/>
        <w:rPr>
          <w:rFonts w:ascii="微软雅黑" w:hAnsi="微软雅黑" w:eastAsia="微软雅黑" w:cs="微软雅黑"/>
          <w:sz w:val="24"/>
          <w:szCs w:val="24"/>
        </w:rPr>
      </w:pPr>
      <w:r>
        <w:rPr>
          <w:spacing w:val="-1"/>
          <w:sz w:val="24"/>
          <w:szCs w:val="24"/>
        </w:rPr>
        <w:t xml:space="preserve">2.5.1    </w:t>
      </w:r>
      <w:r>
        <w:rPr>
          <w:rFonts w:ascii="微软雅黑" w:hAnsi="微软雅黑" w:eastAsia="微软雅黑" w:cs="微软雅黑"/>
          <w:spacing w:val="-1"/>
          <w:sz w:val="24"/>
          <w:szCs w:val="24"/>
        </w:rPr>
        <w:t>磋商小组在对响应文件的有效性、完整性和响应程度进行审查时，可</w:t>
      </w:r>
      <w:r>
        <w:rPr>
          <w:rFonts w:ascii="微软雅黑" w:hAnsi="微软雅黑" w:eastAsia="微软雅黑" w:cs="微软雅黑"/>
          <w:spacing w:val="11"/>
          <w:sz w:val="24"/>
          <w:szCs w:val="24"/>
        </w:rPr>
        <w:t xml:space="preserve"> </w:t>
      </w:r>
      <w:r>
        <w:rPr>
          <w:rFonts w:ascii="微软雅黑" w:hAnsi="微软雅黑" w:eastAsia="微软雅黑" w:cs="微软雅黑"/>
          <w:spacing w:val="-5"/>
          <w:sz w:val="24"/>
          <w:szCs w:val="24"/>
        </w:rPr>
        <w:t>以要求供应商对响应文件中含义不明确、同类问题表述不一致或者有</w:t>
      </w:r>
      <w:r>
        <w:rPr>
          <w:rFonts w:ascii="微软雅黑" w:hAnsi="微软雅黑" w:eastAsia="微软雅黑" w:cs="微软雅黑"/>
          <w:spacing w:val="16"/>
          <w:sz w:val="24"/>
          <w:szCs w:val="24"/>
        </w:rPr>
        <w:t xml:space="preserve"> </w:t>
      </w:r>
      <w:r>
        <w:rPr>
          <w:rFonts w:ascii="微软雅黑" w:hAnsi="微软雅黑" w:eastAsia="微软雅黑" w:cs="微软雅黑"/>
          <w:spacing w:val="-1"/>
          <w:sz w:val="24"/>
          <w:szCs w:val="24"/>
        </w:rPr>
        <w:t>明显文字和计算错误的内容等作出必要的澄清、说明或者更正。</w:t>
      </w:r>
    </w:p>
    <w:p w14:paraId="7054D9FA">
      <w:pPr>
        <w:pStyle w:val="24"/>
        <w:spacing w:before="181" w:line="289" w:lineRule="auto"/>
        <w:ind w:left="2097" w:right="69" w:hanging="887"/>
        <w:rPr>
          <w:rFonts w:ascii="微软雅黑" w:hAnsi="微软雅黑" w:eastAsia="微软雅黑" w:cs="微软雅黑"/>
          <w:sz w:val="24"/>
          <w:szCs w:val="24"/>
        </w:rPr>
      </w:pPr>
      <w:r>
        <w:rPr>
          <w:spacing w:val="-1"/>
          <w:sz w:val="24"/>
          <w:szCs w:val="24"/>
        </w:rPr>
        <w:t xml:space="preserve">2.5.2    </w:t>
      </w:r>
      <w:r>
        <w:rPr>
          <w:rFonts w:ascii="微软雅黑" w:hAnsi="微软雅黑" w:eastAsia="微软雅黑" w:cs="微软雅黑"/>
          <w:spacing w:val="-1"/>
          <w:sz w:val="24"/>
          <w:szCs w:val="24"/>
        </w:rPr>
        <w:t>磋商小组对响应文件进行审查，如发现供应商提交的响应文件存在不</w:t>
      </w:r>
      <w:r>
        <w:rPr>
          <w:rFonts w:ascii="微软雅黑" w:hAnsi="微软雅黑" w:eastAsia="微软雅黑" w:cs="微软雅黑"/>
          <w:spacing w:val="11"/>
          <w:sz w:val="24"/>
          <w:szCs w:val="24"/>
        </w:rPr>
        <w:t xml:space="preserve"> </w:t>
      </w:r>
      <w:r>
        <w:rPr>
          <w:rFonts w:ascii="微软雅黑" w:hAnsi="微软雅黑" w:eastAsia="微软雅黑" w:cs="微软雅黑"/>
          <w:spacing w:val="-2"/>
          <w:sz w:val="24"/>
          <w:szCs w:val="24"/>
        </w:rPr>
        <w:t>满足《符合性审查要求》的内容，如属于表中</w:t>
      </w:r>
      <w:r>
        <w:rPr>
          <w:rFonts w:ascii="微软雅黑" w:hAnsi="微软雅黑" w:eastAsia="微软雅黑" w:cs="微软雅黑"/>
          <w:spacing w:val="-51"/>
          <w:sz w:val="24"/>
          <w:szCs w:val="24"/>
        </w:rPr>
        <w:t xml:space="preserve"> </w:t>
      </w:r>
      <w:r>
        <w:rPr>
          <w:spacing w:val="-3"/>
          <w:sz w:val="24"/>
          <w:szCs w:val="24"/>
        </w:rPr>
        <w:t>“</w:t>
      </w:r>
      <w:r>
        <w:rPr>
          <w:rFonts w:ascii="微软雅黑" w:hAnsi="微软雅黑" w:eastAsia="微软雅黑" w:cs="微软雅黑"/>
          <w:spacing w:val="-3"/>
          <w:sz w:val="24"/>
          <w:szCs w:val="24"/>
        </w:rPr>
        <w:t>不允许</w:t>
      </w:r>
      <w:r>
        <w:rPr>
          <w:rFonts w:ascii="微软雅黑" w:hAnsi="微软雅黑" w:eastAsia="微软雅黑" w:cs="微软雅黑"/>
          <w:spacing w:val="-50"/>
          <w:sz w:val="24"/>
          <w:szCs w:val="24"/>
        </w:rPr>
        <w:t xml:space="preserve"> </w:t>
      </w:r>
      <w:r>
        <w:rPr>
          <w:spacing w:val="-3"/>
          <w:sz w:val="24"/>
          <w:szCs w:val="24"/>
        </w:rPr>
        <w:t>”</w:t>
      </w:r>
      <w:r>
        <w:rPr>
          <w:rFonts w:ascii="微软雅黑" w:hAnsi="微软雅黑" w:eastAsia="微软雅黑" w:cs="微软雅黑"/>
          <w:spacing w:val="-3"/>
          <w:sz w:val="24"/>
          <w:szCs w:val="24"/>
        </w:rPr>
        <w:t>澄清、说明或</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者更正的内容，则供应商响应文件按</w:t>
      </w:r>
      <w:r>
        <w:rPr>
          <w:rFonts w:ascii="微软雅黑" w:hAnsi="微软雅黑" w:eastAsia="微软雅黑" w:cs="微软雅黑"/>
          <w:b/>
          <w:bCs/>
          <w:spacing w:val="-1"/>
          <w:sz w:val="24"/>
          <w:szCs w:val="24"/>
        </w:rPr>
        <w:t>无效处理</w:t>
      </w:r>
      <w:r>
        <w:rPr>
          <w:rFonts w:ascii="微软雅黑" w:hAnsi="微软雅黑" w:eastAsia="微软雅黑" w:cs="微软雅黑"/>
          <w:spacing w:val="-1"/>
          <w:sz w:val="24"/>
          <w:szCs w:val="24"/>
        </w:rPr>
        <w:t>；如属于表中的</w:t>
      </w:r>
      <w:r>
        <w:rPr>
          <w:rFonts w:ascii="微软雅黑" w:hAnsi="微软雅黑" w:eastAsia="微软雅黑" w:cs="微软雅黑"/>
          <w:spacing w:val="-51"/>
          <w:sz w:val="24"/>
          <w:szCs w:val="24"/>
        </w:rPr>
        <w:t xml:space="preserve"> </w:t>
      </w:r>
      <w:r>
        <w:rPr>
          <w:spacing w:val="-1"/>
          <w:sz w:val="24"/>
          <w:szCs w:val="24"/>
        </w:rPr>
        <w:t>“</w:t>
      </w:r>
      <w:r>
        <w:rPr>
          <w:rFonts w:ascii="微软雅黑" w:hAnsi="微软雅黑" w:eastAsia="微软雅黑" w:cs="微软雅黑"/>
          <w:spacing w:val="-1"/>
          <w:sz w:val="24"/>
          <w:szCs w:val="24"/>
        </w:rPr>
        <w:t>允</w:t>
      </w:r>
      <w:r>
        <w:rPr>
          <w:rFonts w:ascii="微软雅黑" w:hAnsi="微软雅黑" w:eastAsia="微软雅黑" w:cs="微软雅黑"/>
          <w:spacing w:val="-2"/>
          <w:sz w:val="24"/>
          <w:szCs w:val="24"/>
        </w:rPr>
        <w:t>许</w:t>
      </w:r>
      <w:r>
        <w:rPr>
          <w:rFonts w:ascii="微软雅黑" w:hAnsi="微软雅黑" w:eastAsia="微软雅黑" w:cs="微软雅黑"/>
          <w:spacing w:val="-50"/>
          <w:sz w:val="24"/>
          <w:szCs w:val="24"/>
        </w:rPr>
        <w:t xml:space="preserve"> </w:t>
      </w:r>
      <w:r>
        <w:rPr>
          <w:spacing w:val="-2"/>
          <w:sz w:val="24"/>
          <w:szCs w:val="24"/>
        </w:rPr>
        <w:t>”</w:t>
      </w:r>
      <w:r>
        <w:rPr>
          <w:sz w:val="24"/>
          <w:szCs w:val="24"/>
        </w:rPr>
        <w:t xml:space="preserve"> </w:t>
      </w:r>
      <w:r>
        <w:rPr>
          <w:rFonts w:ascii="微软雅黑" w:hAnsi="微软雅黑" w:eastAsia="微软雅黑" w:cs="微软雅黑"/>
          <w:spacing w:val="-4"/>
          <w:sz w:val="24"/>
          <w:szCs w:val="24"/>
        </w:rPr>
        <w:t>澄清、说明或更正的内容，磋商小组将要求供应商在规定的时间内对</w:t>
      </w:r>
      <w:r>
        <w:rPr>
          <w:rFonts w:ascii="微软雅黑" w:hAnsi="微软雅黑" w:eastAsia="微软雅黑" w:cs="微软雅黑"/>
          <w:spacing w:val="5"/>
          <w:sz w:val="24"/>
          <w:szCs w:val="24"/>
        </w:rPr>
        <w:t xml:space="preserve"> </w:t>
      </w:r>
      <w:r>
        <w:rPr>
          <w:rFonts w:ascii="微软雅黑" w:hAnsi="微软雅黑" w:eastAsia="微软雅黑" w:cs="微软雅黑"/>
          <w:spacing w:val="-4"/>
          <w:sz w:val="24"/>
          <w:szCs w:val="24"/>
        </w:rPr>
        <w:t>响应文件进行澄清、说明或者更正。如供应商在磋商小组规定的时间</w:t>
      </w:r>
      <w:r>
        <w:rPr>
          <w:rFonts w:ascii="微软雅黑" w:hAnsi="微软雅黑" w:eastAsia="微软雅黑" w:cs="微软雅黑"/>
          <w:spacing w:val="5"/>
          <w:sz w:val="24"/>
          <w:szCs w:val="24"/>
        </w:rPr>
        <w:t xml:space="preserve"> </w:t>
      </w:r>
      <w:r>
        <w:rPr>
          <w:rFonts w:ascii="微软雅黑" w:hAnsi="微软雅黑" w:eastAsia="微软雅黑" w:cs="微软雅黑"/>
          <w:spacing w:val="-4"/>
          <w:sz w:val="24"/>
          <w:szCs w:val="24"/>
        </w:rPr>
        <w:t>内未作出必要的澄清、说明或者更正，或澄清、说明或者更正后仍不</w:t>
      </w:r>
      <w:r>
        <w:rPr>
          <w:rFonts w:ascii="微软雅黑" w:hAnsi="微软雅黑" w:eastAsia="微软雅黑" w:cs="微软雅黑"/>
          <w:spacing w:val="5"/>
          <w:sz w:val="24"/>
          <w:szCs w:val="24"/>
        </w:rPr>
        <w:t xml:space="preserve"> </w:t>
      </w:r>
      <w:r>
        <w:rPr>
          <w:rFonts w:ascii="微软雅黑" w:hAnsi="微软雅黑" w:eastAsia="微软雅黑" w:cs="微软雅黑"/>
          <w:sz w:val="24"/>
          <w:szCs w:val="24"/>
        </w:rPr>
        <w:t>能满足采购文件要求的，则供应商的响应文件按</w:t>
      </w:r>
      <w:r>
        <w:rPr>
          <w:rFonts w:ascii="微软雅黑" w:hAnsi="微软雅黑" w:eastAsia="微软雅黑" w:cs="微软雅黑"/>
          <w:b/>
          <w:bCs/>
          <w:spacing w:val="-1"/>
          <w:sz w:val="24"/>
          <w:szCs w:val="24"/>
        </w:rPr>
        <w:t>无效处理</w:t>
      </w:r>
      <w:r>
        <w:rPr>
          <w:rFonts w:ascii="微软雅黑" w:hAnsi="微软雅黑" w:eastAsia="微软雅黑" w:cs="微软雅黑"/>
          <w:spacing w:val="-1"/>
          <w:sz w:val="24"/>
          <w:szCs w:val="24"/>
        </w:rPr>
        <w:t>。</w:t>
      </w:r>
    </w:p>
    <w:p w14:paraId="21FB1E8F">
      <w:pPr>
        <w:spacing w:before="274" w:line="304" w:lineRule="auto"/>
        <w:ind w:left="1986"/>
        <w:jc w:val="both"/>
        <w:rPr>
          <w:rFonts w:ascii="微软雅黑" w:hAnsi="微软雅黑" w:eastAsia="微软雅黑" w:cs="微软雅黑"/>
          <w:sz w:val="24"/>
          <w:szCs w:val="24"/>
        </w:rPr>
      </w:pPr>
      <w:r>
        <w:rPr>
          <w:spacing w:val="-1"/>
          <w:sz w:val="24"/>
          <w:szCs w:val="24"/>
        </w:rPr>
        <w:t xml:space="preserve">2.5.3    </w:t>
      </w:r>
      <w:r>
        <w:rPr>
          <w:rFonts w:ascii="微软雅黑" w:hAnsi="微软雅黑" w:eastAsia="微软雅黑" w:cs="微软雅黑"/>
          <w:spacing w:val="-1"/>
          <w:sz w:val="24"/>
          <w:szCs w:val="24"/>
        </w:rPr>
        <w:t>供应商的澄清、说明或者更正不得超出响应文件的范围或者改变响应</w:t>
      </w:r>
      <w:r>
        <w:rPr>
          <w:rFonts w:ascii="微软雅黑" w:hAnsi="微软雅黑" w:eastAsia="微软雅黑" w:cs="微软雅黑"/>
          <w:spacing w:val="11"/>
          <w:sz w:val="24"/>
          <w:szCs w:val="24"/>
        </w:rPr>
        <w:t xml:space="preserve"> </w:t>
      </w:r>
      <w:r>
        <w:rPr>
          <w:rFonts w:ascii="微软雅黑" w:hAnsi="微软雅黑" w:eastAsia="微软雅黑" w:cs="微软雅黑"/>
          <w:spacing w:val="-4"/>
          <w:sz w:val="24"/>
          <w:szCs w:val="24"/>
        </w:rPr>
        <w:t>文件的实质性内容。磋商小组要求供应商澄清、说明或者更正响应文件应当以书面形式作出。供应商的澄清、说明或者更正应当由法定代</w:t>
      </w:r>
      <w:r>
        <w:rPr>
          <w:rFonts w:ascii="微软雅黑" w:hAnsi="微软雅黑" w:eastAsia="微软雅黑" w:cs="微软雅黑"/>
          <w:spacing w:val="1"/>
          <w:sz w:val="24"/>
          <w:szCs w:val="24"/>
        </w:rPr>
        <w:t xml:space="preserve">   </w:t>
      </w:r>
      <w:r>
        <w:rPr>
          <w:rFonts w:ascii="微软雅黑" w:hAnsi="微软雅黑" w:eastAsia="微软雅黑" w:cs="微软雅黑"/>
          <w:spacing w:val="-8"/>
          <w:sz w:val="24"/>
          <w:szCs w:val="24"/>
        </w:rPr>
        <w:t>表人（若供应商为事业单位或其他组织或分支机构，可为单位负责人）</w:t>
      </w:r>
      <w:r>
        <w:rPr>
          <w:rFonts w:ascii="微软雅黑" w:hAnsi="微软雅黑" w:eastAsia="微软雅黑" w:cs="微软雅黑"/>
          <w:spacing w:val="17"/>
          <w:w w:val="101"/>
          <w:sz w:val="24"/>
          <w:szCs w:val="24"/>
        </w:rPr>
        <w:t xml:space="preserve"> </w:t>
      </w:r>
      <w:r>
        <w:rPr>
          <w:rFonts w:ascii="微软雅黑" w:hAnsi="微软雅黑" w:eastAsia="微软雅黑" w:cs="微软雅黑"/>
          <w:spacing w:val="-4"/>
          <w:sz w:val="24"/>
          <w:szCs w:val="24"/>
        </w:rPr>
        <w:t>或其授权代表签字或者加盖公章。由授权代表签字的，应当附授权委</w:t>
      </w:r>
      <w:r>
        <w:rPr>
          <w:rFonts w:ascii="微软雅黑" w:hAnsi="微软雅黑" w:eastAsia="微软雅黑" w:cs="微软雅黑"/>
          <w:spacing w:val="1"/>
          <w:sz w:val="24"/>
          <w:szCs w:val="24"/>
        </w:rPr>
        <w:t xml:space="preserve">   </w:t>
      </w:r>
      <w:r>
        <w:rPr>
          <w:rFonts w:ascii="微软雅黑" w:hAnsi="微软雅黑" w:eastAsia="微软雅黑" w:cs="微软雅黑"/>
          <w:spacing w:val="-4"/>
          <w:sz w:val="24"/>
          <w:szCs w:val="24"/>
        </w:rPr>
        <w:t>托书。供应商为自然人的，应当由本人签字并附身份证明。澄清、说</w:t>
      </w:r>
      <w:r>
        <w:rPr>
          <w:rFonts w:ascii="微软雅黑" w:hAnsi="微软雅黑" w:eastAsia="微软雅黑" w:cs="微软雅黑"/>
          <w:spacing w:val="1"/>
          <w:sz w:val="24"/>
          <w:szCs w:val="24"/>
        </w:rPr>
        <w:t xml:space="preserve">   </w:t>
      </w:r>
      <w:r>
        <w:rPr>
          <w:rFonts w:ascii="微软雅黑" w:hAnsi="微软雅黑" w:eastAsia="微软雅黑" w:cs="微软雅黑"/>
          <w:spacing w:val="-1"/>
          <w:sz w:val="24"/>
          <w:szCs w:val="24"/>
        </w:rPr>
        <w:t>明或者更正文件将作为响应文件内容的一部分。</w:t>
      </w:r>
    </w:p>
    <w:p w14:paraId="4B5F3BD2">
      <w:pPr>
        <w:pStyle w:val="24"/>
        <w:spacing w:line="270" w:lineRule="auto"/>
        <w:ind w:left="1079" w:right="127" w:hanging="706"/>
        <w:rPr>
          <w:rFonts w:ascii="微软雅黑" w:hAnsi="微软雅黑" w:eastAsia="微软雅黑" w:cs="微软雅黑"/>
          <w:sz w:val="24"/>
          <w:szCs w:val="24"/>
        </w:rPr>
      </w:pPr>
      <w:r>
        <w:rPr>
          <w:spacing w:val="2"/>
          <w:sz w:val="24"/>
          <w:szCs w:val="24"/>
        </w:rPr>
        <w:t xml:space="preserve">2.6     </w:t>
      </w:r>
      <w:r>
        <w:rPr>
          <w:rFonts w:ascii="微软雅黑" w:hAnsi="微软雅黑" w:eastAsia="微软雅黑" w:cs="微软雅黑"/>
          <w:spacing w:val="2"/>
          <w:sz w:val="24"/>
          <w:szCs w:val="24"/>
        </w:rPr>
        <w:t>磋商结束后</w:t>
      </w:r>
      <w:r>
        <w:rPr>
          <w:rFonts w:ascii="微软雅黑" w:hAnsi="微软雅黑" w:eastAsia="微软雅黑" w:cs="微软雅黑"/>
          <w:spacing w:val="-26"/>
          <w:sz w:val="24"/>
          <w:szCs w:val="24"/>
        </w:rPr>
        <w:t xml:space="preserve"> </w:t>
      </w:r>
      <w:r>
        <w:rPr>
          <w:rFonts w:ascii="微软雅黑" w:hAnsi="微软雅黑" w:eastAsia="微软雅黑" w:cs="微软雅黑"/>
          <w:spacing w:val="2"/>
          <w:sz w:val="24"/>
          <w:szCs w:val="24"/>
        </w:rPr>
        <w:t>，磋商小组将要求所</w:t>
      </w:r>
      <w:r>
        <w:rPr>
          <w:rFonts w:ascii="微软雅黑" w:hAnsi="微软雅黑" w:eastAsia="微软雅黑" w:cs="微软雅黑"/>
          <w:spacing w:val="1"/>
          <w:sz w:val="24"/>
          <w:szCs w:val="24"/>
        </w:rPr>
        <w:t>有实质性响应的供应商在规定时间内提交最</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后报价</w:t>
      </w:r>
      <w:r>
        <w:rPr>
          <w:rFonts w:ascii="微软雅黑" w:hAnsi="微软雅黑" w:eastAsia="微软雅黑" w:cs="微软雅黑"/>
          <w:spacing w:val="-35"/>
          <w:sz w:val="24"/>
          <w:szCs w:val="24"/>
        </w:rPr>
        <w:t xml:space="preserve"> </w:t>
      </w:r>
      <w:r>
        <w:rPr>
          <w:rFonts w:ascii="微软雅黑" w:hAnsi="微软雅黑" w:eastAsia="微软雅黑" w:cs="微软雅黑"/>
          <w:spacing w:val="1"/>
          <w:sz w:val="24"/>
          <w:szCs w:val="24"/>
        </w:rPr>
        <w:t>。最后报价时间为磋商小组指定的时间，具体时间根据磋商进度另行</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通知。</w:t>
      </w:r>
    </w:p>
    <w:p w14:paraId="373C9FAE">
      <w:pPr>
        <w:spacing w:line="253" w:lineRule="auto"/>
        <w:rPr>
          <w:rFonts w:ascii="微软雅黑" w:hAnsi="微软雅黑" w:eastAsia="微软雅黑" w:cs="微软雅黑"/>
          <w:sz w:val="24"/>
          <w:szCs w:val="24"/>
        </w:rPr>
        <w:sectPr>
          <w:footerReference r:id="rId28" w:type="default"/>
          <w:pgSz w:w="11907" w:h="16840"/>
          <w:pgMar w:top="1183" w:right="1021" w:bottom="1060" w:left="1588" w:header="841" w:footer="886" w:gutter="0"/>
          <w:pgNumType w:fmt="decimal"/>
          <w:cols w:space="720" w:num="1"/>
        </w:sectPr>
      </w:pPr>
    </w:p>
    <w:p w14:paraId="079B2E4A">
      <w:pPr>
        <w:pStyle w:val="24"/>
        <w:spacing w:before="175" w:line="292" w:lineRule="auto"/>
        <w:ind w:left="1078" w:right="125" w:hanging="705"/>
        <w:rPr>
          <w:rFonts w:ascii="微软雅黑" w:hAnsi="微软雅黑" w:eastAsia="微软雅黑" w:cs="微软雅黑"/>
          <w:sz w:val="24"/>
          <w:szCs w:val="24"/>
        </w:rPr>
      </w:pPr>
      <w:r>
        <w:rPr>
          <w:sz w:val="24"/>
          <w:szCs w:val="24"/>
        </w:rPr>
        <w:t xml:space="preserve">2.7     </w:t>
      </w:r>
      <w:r>
        <w:rPr>
          <w:rFonts w:ascii="微软雅黑" w:hAnsi="微软雅黑" w:eastAsia="微软雅黑" w:cs="微软雅黑"/>
          <w:sz w:val="24"/>
          <w:szCs w:val="24"/>
        </w:rPr>
        <w:t>磋商文件能够详细列明采购标的的技术</w:t>
      </w:r>
      <w:r>
        <w:rPr>
          <w:rFonts w:ascii="微软雅黑" w:hAnsi="微软雅黑" w:eastAsia="微软雅黑" w:cs="微软雅黑"/>
          <w:spacing w:val="-42"/>
          <w:sz w:val="24"/>
          <w:szCs w:val="24"/>
        </w:rPr>
        <w:t xml:space="preserve"> </w:t>
      </w:r>
      <w:r>
        <w:rPr>
          <w:rFonts w:ascii="微软雅黑" w:hAnsi="微软雅黑" w:eastAsia="微软雅黑" w:cs="微软雅黑"/>
          <w:sz w:val="24"/>
          <w:szCs w:val="24"/>
        </w:rPr>
        <w:t>、服务要求的</w:t>
      </w:r>
      <w:r>
        <w:rPr>
          <w:rFonts w:ascii="微软雅黑" w:hAnsi="微软雅黑" w:eastAsia="微软雅黑" w:cs="微软雅黑"/>
          <w:spacing w:val="-27"/>
          <w:sz w:val="24"/>
          <w:szCs w:val="24"/>
        </w:rPr>
        <w:t xml:space="preserve"> </w:t>
      </w:r>
      <w:r>
        <w:rPr>
          <w:rFonts w:ascii="微软雅黑" w:hAnsi="微软雅黑" w:eastAsia="微软雅黑" w:cs="微软雅黑"/>
          <w:spacing w:val="-1"/>
          <w:sz w:val="24"/>
          <w:szCs w:val="24"/>
        </w:rPr>
        <w:t>，磋商结束后</w:t>
      </w:r>
      <w:r>
        <w:rPr>
          <w:rFonts w:ascii="微软雅黑" w:hAnsi="微软雅黑" w:eastAsia="微软雅黑" w:cs="微软雅黑"/>
          <w:spacing w:val="-26"/>
          <w:sz w:val="24"/>
          <w:szCs w:val="24"/>
        </w:rPr>
        <w:t xml:space="preserve"> </w:t>
      </w:r>
      <w:r>
        <w:rPr>
          <w:rFonts w:ascii="微软雅黑" w:hAnsi="微软雅黑" w:eastAsia="微软雅黑" w:cs="微软雅黑"/>
          <w:spacing w:val="-1"/>
          <w:sz w:val="24"/>
          <w:szCs w:val="24"/>
        </w:rPr>
        <w:t>，磋商小</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组应当要求所有实质性响应的供应商在规定时间内提交最</w:t>
      </w:r>
      <w:r>
        <w:rPr>
          <w:rFonts w:ascii="微软雅黑" w:hAnsi="微软雅黑" w:eastAsia="微软雅黑" w:cs="微软雅黑"/>
          <w:sz w:val="24"/>
          <w:szCs w:val="24"/>
        </w:rPr>
        <w:t>后报价</w:t>
      </w:r>
      <w:r>
        <w:rPr>
          <w:rFonts w:ascii="微软雅黑" w:hAnsi="微软雅黑" w:eastAsia="微软雅黑" w:cs="微软雅黑"/>
          <w:spacing w:val="-26"/>
          <w:sz w:val="24"/>
          <w:szCs w:val="24"/>
        </w:rPr>
        <w:t xml:space="preserve"> </w:t>
      </w:r>
      <w:r>
        <w:rPr>
          <w:rFonts w:ascii="微软雅黑" w:hAnsi="微软雅黑" w:eastAsia="微软雅黑" w:cs="微软雅黑"/>
          <w:sz w:val="24"/>
          <w:szCs w:val="24"/>
        </w:rPr>
        <w:t xml:space="preserve">，提交最后 </w:t>
      </w:r>
      <w:r>
        <w:rPr>
          <w:rFonts w:ascii="微软雅黑" w:hAnsi="微软雅黑" w:eastAsia="微软雅黑" w:cs="微软雅黑"/>
          <w:spacing w:val="-1"/>
          <w:sz w:val="24"/>
          <w:szCs w:val="24"/>
        </w:rPr>
        <w:t xml:space="preserve">报价的供应商不得少于 </w:t>
      </w:r>
      <w:r>
        <w:rPr>
          <w:spacing w:val="-1"/>
          <w:sz w:val="24"/>
          <w:szCs w:val="24"/>
        </w:rPr>
        <w:t xml:space="preserve">3 </w:t>
      </w:r>
      <w:r>
        <w:rPr>
          <w:rFonts w:ascii="微软雅黑" w:hAnsi="微软雅黑" w:eastAsia="微软雅黑" w:cs="微软雅黑"/>
          <w:spacing w:val="-1"/>
          <w:sz w:val="24"/>
          <w:szCs w:val="24"/>
        </w:rPr>
        <w:t>家</w:t>
      </w:r>
      <w:r>
        <w:rPr>
          <w:rFonts w:ascii="微软雅黑" w:hAnsi="微软雅黑" w:eastAsia="微软雅黑" w:cs="微软雅黑"/>
          <w:spacing w:val="-23"/>
          <w:sz w:val="24"/>
          <w:szCs w:val="24"/>
        </w:rPr>
        <w:t xml:space="preserve"> </w:t>
      </w:r>
      <w:r>
        <w:rPr>
          <w:rFonts w:ascii="微软雅黑" w:hAnsi="微软雅黑" w:eastAsia="微软雅黑" w:cs="微软雅黑"/>
          <w:spacing w:val="-1"/>
          <w:sz w:val="24"/>
          <w:szCs w:val="24"/>
        </w:rPr>
        <w:t>。磋商文件不能详细列明采购标的的技术</w:t>
      </w:r>
      <w:r>
        <w:rPr>
          <w:rFonts w:ascii="微软雅黑" w:hAnsi="微软雅黑" w:eastAsia="微软雅黑" w:cs="微软雅黑"/>
          <w:spacing w:val="-43"/>
          <w:sz w:val="24"/>
          <w:szCs w:val="24"/>
        </w:rPr>
        <w:t xml:space="preserve"> </w:t>
      </w:r>
      <w:r>
        <w:rPr>
          <w:rFonts w:ascii="微软雅黑" w:hAnsi="微软雅黑" w:eastAsia="微软雅黑" w:cs="微软雅黑"/>
          <w:spacing w:val="-1"/>
          <w:sz w:val="24"/>
          <w:szCs w:val="24"/>
        </w:rPr>
        <w:t>、服务</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要求，需经磋商由供应商提供最终设计方案或解决方案的</w:t>
      </w:r>
      <w:r>
        <w:rPr>
          <w:rFonts w:ascii="微软雅黑" w:hAnsi="微软雅黑" w:eastAsia="微软雅黑" w:cs="微软雅黑"/>
          <w:spacing w:val="-13"/>
          <w:sz w:val="24"/>
          <w:szCs w:val="24"/>
        </w:rPr>
        <w:t xml:space="preserve"> </w:t>
      </w:r>
      <w:r>
        <w:rPr>
          <w:rFonts w:ascii="微软雅黑" w:hAnsi="微软雅黑" w:eastAsia="微软雅黑" w:cs="微软雅黑"/>
          <w:spacing w:val="-1"/>
          <w:sz w:val="24"/>
          <w:szCs w:val="24"/>
        </w:rPr>
        <w:t>，磋商结束后</w:t>
      </w:r>
      <w:r>
        <w:rPr>
          <w:rFonts w:ascii="微软雅黑" w:hAnsi="微软雅黑" w:eastAsia="微软雅黑" w:cs="微软雅黑"/>
          <w:spacing w:val="-26"/>
          <w:sz w:val="24"/>
          <w:szCs w:val="24"/>
        </w:rPr>
        <w:t xml:space="preserve"> </w:t>
      </w:r>
      <w:r>
        <w:rPr>
          <w:rFonts w:ascii="微软雅黑" w:hAnsi="微软雅黑" w:eastAsia="微软雅黑" w:cs="微软雅黑"/>
          <w:spacing w:val="-1"/>
          <w:sz w:val="24"/>
          <w:szCs w:val="24"/>
        </w:rPr>
        <w:t>，磋</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 xml:space="preserve">商小组应当按照少数服从多数的原则投票推荐 </w:t>
      </w:r>
      <w:r>
        <w:rPr>
          <w:spacing w:val="1"/>
          <w:sz w:val="24"/>
          <w:szCs w:val="24"/>
        </w:rPr>
        <w:t xml:space="preserve">3 </w:t>
      </w:r>
      <w:r>
        <w:rPr>
          <w:rFonts w:ascii="微软雅黑" w:hAnsi="微软雅黑" w:eastAsia="微软雅黑" w:cs="微软雅黑"/>
          <w:spacing w:val="1"/>
          <w:sz w:val="24"/>
          <w:szCs w:val="24"/>
        </w:rPr>
        <w:t>家以上供应商的设计方案或</w:t>
      </w:r>
      <w:r>
        <w:rPr>
          <w:rFonts w:ascii="微软雅黑" w:hAnsi="微软雅黑" w:eastAsia="微软雅黑" w:cs="微软雅黑"/>
          <w:spacing w:val="4"/>
          <w:sz w:val="24"/>
          <w:szCs w:val="24"/>
        </w:rPr>
        <w:t xml:space="preserve"> </w:t>
      </w:r>
      <w:r>
        <w:rPr>
          <w:rFonts w:ascii="微软雅黑" w:hAnsi="微软雅黑" w:eastAsia="微软雅黑" w:cs="微软雅黑"/>
          <w:spacing w:val="2"/>
          <w:sz w:val="24"/>
          <w:szCs w:val="24"/>
        </w:rPr>
        <w:t>者解决方案，并要求其在规定时间内提交最后报价。市场竞争不充分的科研</w:t>
      </w:r>
      <w:r>
        <w:rPr>
          <w:rFonts w:ascii="微软雅黑" w:hAnsi="微软雅黑" w:eastAsia="微软雅黑" w:cs="微软雅黑"/>
          <w:spacing w:val="6"/>
          <w:sz w:val="24"/>
          <w:szCs w:val="24"/>
        </w:rPr>
        <w:t xml:space="preserve"> </w:t>
      </w:r>
      <w:r>
        <w:rPr>
          <w:rFonts w:ascii="微软雅黑" w:hAnsi="微软雅黑" w:eastAsia="微软雅黑" w:cs="微软雅黑"/>
          <w:spacing w:val="1"/>
          <w:sz w:val="24"/>
          <w:szCs w:val="24"/>
        </w:rPr>
        <w:t>项目，</w:t>
      </w:r>
      <w:r>
        <w:rPr>
          <w:rFonts w:ascii="微软雅黑" w:hAnsi="微软雅黑" w:eastAsia="微软雅黑" w:cs="微软雅黑"/>
          <w:spacing w:val="-43"/>
          <w:sz w:val="24"/>
          <w:szCs w:val="24"/>
        </w:rPr>
        <w:t xml:space="preserve"> </w:t>
      </w:r>
      <w:r>
        <w:rPr>
          <w:rFonts w:ascii="微软雅黑" w:hAnsi="微软雅黑" w:eastAsia="微软雅黑" w:cs="微软雅黑"/>
          <w:spacing w:val="1"/>
          <w:sz w:val="24"/>
          <w:szCs w:val="24"/>
        </w:rPr>
        <w:t>以及需要扶持的科技成果转化项目</w:t>
      </w:r>
      <w:r>
        <w:rPr>
          <w:rFonts w:ascii="微软雅黑" w:hAnsi="微软雅黑" w:eastAsia="微软雅黑" w:cs="微软雅黑"/>
          <w:spacing w:val="-26"/>
          <w:sz w:val="24"/>
          <w:szCs w:val="24"/>
        </w:rPr>
        <w:t xml:space="preserve"> </w:t>
      </w:r>
      <w:r>
        <w:rPr>
          <w:rFonts w:ascii="微软雅黑" w:hAnsi="微软雅黑" w:eastAsia="微软雅黑" w:cs="微软雅黑"/>
          <w:spacing w:val="1"/>
          <w:sz w:val="24"/>
          <w:szCs w:val="24"/>
        </w:rPr>
        <w:t xml:space="preserve">，提交最后报价的供应商可以为 </w:t>
      </w:r>
      <w:r>
        <w:rPr>
          <w:spacing w:val="1"/>
          <w:sz w:val="24"/>
          <w:szCs w:val="24"/>
        </w:rPr>
        <w:t>2</w:t>
      </w:r>
      <w:r>
        <w:rPr>
          <w:sz w:val="24"/>
          <w:szCs w:val="24"/>
        </w:rPr>
        <w:t xml:space="preserve"> </w:t>
      </w:r>
      <w:r>
        <w:rPr>
          <w:rFonts w:ascii="微软雅黑" w:hAnsi="微软雅黑" w:eastAsia="微软雅黑" w:cs="微软雅黑"/>
          <w:spacing w:val="-1"/>
          <w:sz w:val="24"/>
          <w:szCs w:val="24"/>
        </w:rPr>
        <w:t>家；政府购买服务项目（含政府和社会资本合作项目</w:t>
      </w:r>
      <w:r>
        <w:rPr>
          <w:rFonts w:ascii="微软雅黑" w:hAnsi="微软雅黑" w:eastAsia="微软雅黑" w:cs="微软雅黑"/>
          <w:spacing w:val="-54"/>
          <w:w w:val="96"/>
          <w:sz w:val="24"/>
          <w:szCs w:val="24"/>
        </w:rPr>
        <w:t>），</w:t>
      </w:r>
      <w:r>
        <w:rPr>
          <w:rFonts w:ascii="微软雅黑" w:hAnsi="微软雅黑" w:eastAsia="微软雅黑" w:cs="微软雅黑"/>
          <w:spacing w:val="-1"/>
          <w:sz w:val="24"/>
          <w:szCs w:val="24"/>
        </w:rPr>
        <w:t>在</w:t>
      </w:r>
      <w:r>
        <w:rPr>
          <w:rFonts w:ascii="微软雅黑" w:hAnsi="微软雅黑" w:eastAsia="微软雅黑" w:cs="微软雅黑"/>
          <w:spacing w:val="-2"/>
          <w:sz w:val="24"/>
          <w:szCs w:val="24"/>
        </w:rPr>
        <w:t>采购过程中符合要</w:t>
      </w:r>
      <w:r>
        <w:rPr>
          <w:rFonts w:ascii="微软雅黑" w:hAnsi="微软雅黑" w:eastAsia="微软雅黑" w:cs="微软雅黑"/>
          <w:sz w:val="24"/>
          <w:szCs w:val="24"/>
        </w:rPr>
        <w:t xml:space="preserve"> 求的供应商（社会资本）只有 </w:t>
      </w:r>
      <w:r>
        <w:rPr>
          <w:sz w:val="24"/>
          <w:szCs w:val="24"/>
        </w:rPr>
        <w:t xml:space="preserve">2 </w:t>
      </w:r>
      <w:r>
        <w:rPr>
          <w:rFonts w:ascii="微软雅黑" w:hAnsi="微软雅黑" w:eastAsia="微软雅黑" w:cs="微软雅黑"/>
          <w:sz w:val="24"/>
          <w:szCs w:val="24"/>
        </w:rPr>
        <w:t>家的，竞争性磋商采购活动可以继续进</w:t>
      </w:r>
      <w:r>
        <w:rPr>
          <w:rFonts w:ascii="微软雅黑" w:hAnsi="微软雅黑" w:eastAsia="微软雅黑" w:cs="微软雅黑"/>
          <w:spacing w:val="-1"/>
          <w:sz w:val="24"/>
          <w:szCs w:val="24"/>
        </w:rPr>
        <w:t>行。</w:t>
      </w:r>
    </w:p>
    <w:p w14:paraId="2B097645">
      <w:pPr>
        <w:pStyle w:val="24"/>
        <w:spacing w:before="187" w:line="200" w:lineRule="auto"/>
        <w:ind w:left="373"/>
        <w:rPr>
          <w:rFonts w:ascii="微软雅黑" w:hAnsi="微软雅黑" w:eastAsia="微软雅黑" w:cs="微软雅黑"/>
          <w:sz w:val="24"/>
          <w:szCs w:val="24"/>
        </w:rPr>
      </w:pPr>
      <w:r>
        <w:rPr>
          <w:spacing w:val="1"/>
          <w:sz w:val="24"/>
          <w:szCs w:val="24"/>
        </w:rPr>
        <w:t xml:space="preserve">2.8     </w:t>
      </w:r>
      <w:r>
        <w:rPr>
          <w:rFonts w:ascii="微软雅黑" w:hAnsi="微软雅黑" w:eastAsia="微软雅黑" w:cs="微软雅黑"/>
          <w:spacing w:val="1"/>
          <w:sz w:val="24"/>
          <w:szCs w:val="24"/>
        </w:rPr>
        <w:t>最后报价是供应商响应文件的有效组成部分。</w:t>
      </w:r>
    </w:p>
    <w:p w14:paraId="444EE878">
      <w:pPr>
        <w:pStyle w:val="24"/>
        <w:spacing w:before="175" w:line="253" w:lineRule="auto"/>
        <w:ind w:left="1081" w:right="127" w:hanging="708"/>
        <w:rPr>
          <w:rFonts w:ascii="微软雅黑" w:hAnsi="微软雅黑" w:eastAsia="微软雅黑" w:cs="微软雅黑"/>
          <w:sz w:val="24"/>
          <w:szCs w:val="24"/>
        </w:rPr>
      </w:pPr>
      <w:r>
        <w:rPr>
          <w:spacing w:val="1"/>
          <w:sz w:val="24"/>
          <w:szCs w:val="24"/>
        </w:rPr>
        <w:t xml:space="preserve">2.9     </w:t>
      </w:r>
      <w:r>
        <w:rPr>
          <w:rFonts w:ascii="微软雅黑" w:hAnsi="微软雅黑" w:eastAsia="微软雅黑" w:cs="微软雅黑"/>
          <w:spacing w:val="1"/>
          <w:sz w:val="24"/>
          <w:szCs w:val="24"/>
        </w:rPr>
        <w:t>已提交响应文件的供应商</w:t>
      </w:r>
      <w:r>
        <w:rPr>
          <w:rFonts w:ascii="微软雅黑" w:hAnsi="微软雅黑" w:eastAsia="微软雅黑" w:cs="微软雅黑"/>
          <w:spacing w:val="-27"/>
          <w:sz w:val="24"/>
          <w:szCs w:val="24"/>
        </w:rPr>
        <w:t xml:space="preserve"> </w:t>
      </w:r>
      <w:r>
        <w:rPr>
          <w:rFonts w:ascii="微软雅黑" w:hAnsi="微软雅黑" w:eastAsia="微软雅黑" w:cs="微软雅黑"/>
          <w:sz w:val="24"/>
          <w:szCs w:val="24"/>
        </w:rPr>
        <w:t>，在提交最后报价之前</w:t>
      </w:r>
      <w:r>
        <w:rPr>
          <w:rFonts w:ascii="微软雅黑" w:hAnsi="微软雅黑" w:eastAsia="微软雅黑" w:cs="微软雅黑"/>
          <w:spacing w:val="-26"/>
          <w:sz w:val="24"/>
          <w:szCs w:val="24"/>
        </w:rPr>
        <w:t xml:space="preserve"> </w:t>
      </w:r>
      <w:r>
        <w:rPr>
          <w:rFonts w:ascii="微软雅黑" w:hAnsi="微软雅黑" w:eastAsia="微软雅黑" w:cs="微软雅黑"/>
          <w:sz w:val="24"/>
          <w:szCs w:val="24"/>
        </w:rPr>
        <w:t xml:space="preserve">，可以根据磋商情况退出磋 </w:t>
      </w:r>
      <w:r>
        <w:rPr>
          <w:rFonts w:ascii="微软雅黑" w:hAnsi="微软雅黑" w:eastAsia="微软雅黑" w:cs="微软雅黑"/>
          <w:spacing w:val="-4"/>
          <w:sz w:val="24"/>
          <w:szCs w:val="24"/>
        </w:rPr>
        <w:t>商。</w:t>
      </w:r>
    </w:p>
    <w:p w14:paraId="75DDB520">
      <w:pPr>
        <w:pStyle w:val="24"/>
        <w:spacing w:before="178" w:line="200" w:lineRule="auto"/>
        <w:ind w:left="18"/>
        <w:outlineLvl w:val="1"/>
        <w:rPr>
          <w:rFonts w:ascii="微软雅黑" w:hAnsi="微软雅黑" w:eastAsia="微软雅黑" w:cs="微软雅黑"/>
          <w:sz w:val="24"/>
          <w:szCs w:val="24"/>
        </w:rPr>
      </w:pPr>
      <w:r>
        <w:rPr>
          <w:sz w:val="24"/>
          <w:szCs w:val="24"/>
        </w:rPr>
        <w:t xml:space="preserve">3   </w:t>
      </w:r>
      <w:r>
        <w:rPr>
          <w:rFonts w:ascii="微软雅黑" w:hAnsi="微软雅黑" w:eastAsia="微软雅黑" w:cs="微软雅黑"/>
          <w:sz w:val="24"/>
          <w:szCs w:val="24"/>
        </w:rPr>
        <w:t>最后报价的算术修正及政策调整</w:t>
      </w:r>
    </w:p>
    <w:p w14:paraId="54EF5D8D">
      <w:pPr>
        <w:pStyle w:val="24"/>
        <w:spacing w:before="178" w:line="278" w:lineRule="auto"/>
        <w:ind w:left="1080" w:right="125" w:hanging="706"/>
        <w:rPr>
          <w:rFonts w:ascii="微软雅黑" w:hAnsi="微软雅黑" w:eastAsia="微软雅黑" w:cs="微软雅黑"/>
          <w:sz w:val="24"/>
          <w:szCs w:val="24"/>
        </w:rPr>
      </w:pPr>
      <w:r>
        <w:rPr>
          <w:spacing w:val="2"/>
          <w:sz w:val="24"/>
          <w:szCs w:val="24"/>
        </w:rPr>
        <w:t xml:space="preserve">3.1     </w:t>
      </w:r>
      <w:r>
        <w:rPr>
          <w:rFonts w:ascii="微软雅黑" w:hAnsi="微软雅黑" w:eastAsia="微软雅黑" w:cs="微软雅黑"/>
          <w:spacing w:val="2"/>
          <w:sz w:val="24"/>
          <w:szCs w:val="24"/>
        </w:rPr>
        <w:t>最后报价须包含竞争性磋商文件全部</w:t>
      </w:r>
      <w:r>
        <w:rPr>
          <w:rFonts w:ascii="微软雅黑" w:hAnsi="微软雅黑" w:eastAsia="微软雅黑" w:cs="微软雅黑"/>
          <w:spacing w:val="1"/>
          <w:sz w:val="24"/>
          <w:szCs w:val="24"/>
        </w:rPr>
        <w:t>内容</w:t>
      </w:r>
      <w:r>
        <w:rPr>
          <w:rFonts w:ascii="微软雅黑" w:hAnsi="微软雅黑" w:eastAsia="微软雅黑" w:cs="微软雅黑"/>
          <w:spacing w:val="-26"/>
          <w:sz w:val="24"/>
          <w:szCs w:val="24"/>
        </w:rPr>
        <w:t xml:space="preserve"> </w:t>
      </w:r>
      <w:r>
        <w:rPr>
          <w:rFonts w:ascii="微软雅黑" w:hAnsi="微软雅黑" w:eastAsia="微软雅黑" w:cs="微软雅黑"/>
          <w:spacing w:val="1"/>
          <w:sz w:val="24"/>
          <w:szCs w:val="24"/>
        </w:rPr>
        <w:t>，如最后分项报价表有缺漏视为已</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含在其他各项报价中，将不对最后报价进行调整</w:t>
      </w:r>
      <w:r>
        <w:rPr>
          <w:rFonts w:ascii="微软雅黑" w:hAnsi="微软雅黑" w:eastAsia="微软雅黑" w:cs="微软雅黑"/>
          <w:spacing w:val="-36"/>
          <w:sz w:val="24"/>
          <w:szCs w:val="24"/>
        </w:rPr>
        <w:t xml:space="preserve"> </w:t>
      </w:r>
      <w:r>
        <w:rPr>
          <w:rFonts w:ascii="微软雅黑" w:hAnsi="微软雅黑" w:eastAsia="微软雅黑" w:cs="微软雅黑"/>
          <w:spacing w:val="1"/>
          <w:sz w:val="24"/>
          <w:szCs w:val="24"/>
        </w:rPr>
        <w:t>。磋商小组有权要求供应商</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在评审现场合理的时间内对此进行书面确认，供应商</w:t>
      </w:r>
      <w:r>
        <w:rPr>
          <w:rFonts w:ascii="微软雅黑" w:hAnsi="微软雅黑" w:eastAsia="微软雅黑" w:cs="微软雅黑"/>
          <w:sz w:val="24"/>
          <w:szCs w:val="24"/>
        </w:rPr>
        <w:t>不确认的</w:t>
      </w:r>
      <w:r>
        <w:rPr>
          <w:rFonts w:ascii="微软雅黑" w:hAnsi="微软雅黑" w:eastAsia="微软雅黑" w:cs="微软雅黑"/>
          <w:spacing w:val="-26"/>
          <w:sz w:val="24"/>
          <w:szCs w:val="24"/>
        </w:rPr>
        <w:t xml:space="preserve"> </w:t>
      </w:r>
      <w:r>
        <w:rPr>
          <w:rFonts w:ascii="微软雅黑" w:hAnsi="微软雅黑" w:eastAsia="微软雅黑" w:cs="微软雅黑"/>
          <w:sz w:val="24"/>
          <w:szCs w:val="24"/>
        </w:rPr>
        <w:t xml:space="preserve">，视为将一个 </w:t>
      </w:r>
      <w:r>
        <w:rPr>
          <w:rFonts w:ascii="微软雅黑" w:hAnsi="微软雅黑" w:eastAsia="微软雅黑" w:cs="微软雅黑"/>
          <w:spacing w:val="-1"/>
          <w:sz w:val="24"/>
          <w:szCs w:val="24"/>
        </w:rPr>
        <w:t>采购包中的内容拆分响应，其</w:t>
      </w:r>
      <w:r>
        <w:rPr>
          <w:rFonts w:ascii="微软雅黑" w:hAnsi="微软雅黑" w:eastAsia="微软雅黑" w:cs="微软雅黑"/>
          <w:b/>
          <w:bCs/>
          <w:spacing w:val="-1"/>
          <w:sz w:val="24"/>
          <w:szCs w:val="24"/>
        </w:rPr>
        <w:t>响应无效</w:t>
      </w:r>
      <w:r>
        <w:rPr>
          <w:rFonts w:ascii="微软雅黑" w:hAnsi="微软雅黑" w:eastAsia="微软雅黑" w:cs="微软雅黑"/>
          <w:spacing w:val="-1"/>
          <w:sz w:val="24"/>
          <w:szCs w:val="24"/>
        </w:rPr>
        <w:t>。</w:t>
      </w:r>
    </w:p>
    <w:p w14:paraId="0054B52F">
      <w:pPr>
        <w:pStyle w:val="24"/>
        <w:spacing w:before="178" w:line="200" w:lineRule="auto"/>
        <w:ind w:left="374"/>
        <w:rPr>
          <w:rFonts w:ascii="微软雅黑" w:hAnsi="微软雅黑" w:eastAsia="微软雅黑" w:cs="微软雅黑"/>
          <w:sz w:val="24"/>
          <w:szCs w:val="24"/>
        </w:rPr>
      </w:pPr>
      <w:r>
        <w:rPr>
          <w:spacing w:val="1"/>
          <w:sz w:val="24"/>
          <w:szCs w:val="24"/>
        </w:rPr>
        <w:t xml:space="preserve">3.2     </w:t>
      </w:r>
      <w:r>
        <w:rPr>
          <w:rFonts w:ascii="微软雅黑" w:hAnsi="微软雅黑" w:eastAsia="微软雅黑" w:cs="微软雅黑"/>
          <w:spacing w:val="1"/>
          <w:sz w:val="24"/>
          <w:szCs w:val="24"/>
        </w:rPr>
        <w:t>最后报价出现前后不一致的，按照下列规定修正：</w:t>
      </w:r>
    </w:p>
    <w:p w14:paraId="13BDD3E0">
      <w:pPr>
        <w:pStyle w:val="24"/>
        <w:spacing w:before="180" w:line="200" w:lineRule="auto"/>
        <w:ind w:left="1154"/>
        <w:rPr>
          <w:rFonts w:ascii="微软雅黑" w:hAnsi="微软雅黑" w:eastAsia="微软雅黑" w:cs="微软雅黑"/>
          <w:sz w:val="24"/>
          <w:szCs w:val="24"/>
        </w:rPr>
      </w:pPr>
      <w:r>
        <w:rPr>
          <w:spacing w:val="3"/>
          <w:sz w:val="24"/>
          <w:szCs w:val="24"/>
        </w:rPr>
        <w:t xml:space="preserve">3.2.1   </w:t>
      </w:r>
      <w:r>
        <w:rPr>
          <w:rFonts w:ascii="微软雅黑" w:hAnsi="微软雅黑" w:eastAsia="微软雅黑" w:cs="微软雅黑"/>
          <w:spacing w:val="3"/>
          <w:sz w:val="24"/>
          <w:szCs w:val="24"/>
        </w:rPr>
        <w:t>竞争性磋商文件对于报价修正是否另有规定：</w:t>
      </w:r>
    </w:p>
    <w:p w14:paraId="7692C088">
      <w:pPr>
        <w:pStyle w:val="24"/>
        <w:spacing w:before="273" w:line="194" w:lineRule="auto"/>
        <w:ind w:left="2057"/>
        <w:rPr>
          <w:sz w:val="24"/>
          <w:szCs w:val="24"/>
        </w:rPr>
      </w:pPr>
      <w:r>
        <w:rPr>
          <w:spacing w:val="3"/>
          <w:sz w:val="24"/>
          <w:szCs w:val="24"/>
        </w:rPr>
        <w:t>□</w:t>
      </w:r>
      <w:r>
        <w:rPr>
          <w:rFonts w:ascii="微软雅黑" w:hAnsi="微软雅黑" w:eastAsia="微软雅黑" w:cs="微软雅黑"/>
          <w:spacing w:val="3"/>
          <w:sz w:val="24"/>
          <w:szCs w:val="24"/>
        </w:rPr>
        <w:t>有，具体规定为：</w:t>
      </w:r>
      <w:r>
        <w:rPr>
          <w:spacing w:val="3"/>
          <w:sz w:val="24"/>
          <w:szCs w:val="24"/>
        </w:rPr>
        <w:t>__________</w:t>
      </w:r>
    </w:p>
    <w:p w14:paraId="5A508D93">
      <w:pPr>
        <w:pStyle w:val="24"/>
        <w:spacing w:before="180" w:line="200" w:lineRule="auto"/>
        <w:ind w:left="1154"/>
        <w:rPr>
          <w:rFonts w:ascii="微软雅黑" w:hAnsi="微软雅黑" w:eastAsia="微软雅黑" w:cs="微软雅黑"/>
          <w:spacing w:val="8"/>
          <w:sz w:val="24"/>
          <w:szCs w:val="24"/>
        </w:rPr>
      </w:pPr>
      <w:r>
        <w:rPr>
          <w:rFonts w:hint="eastAsia" w:eastAsia="宋体"/>
          <w:spacing w:val="8"/>
          <w:sz w:val="24"/>
          <w:szCs w:val="24"/>
          <w:lang w:eastAsia="zh-CN"/>
        </w:rPr>
        <w:t>☑</w:t>
      </w:r>
      <w:r>
        <w:rPr>
          <w:rFonts w:ascii="微软雅黑" w:hAnsi="微软雅黑" w:eastAsia="微软雅黑" w:cs="微软雅黑"/>
          <w:spacing w:val="8"/>
          <w:sz w:val="24"/>
          <w:szCs w:val="24"/>
        </w:rPr>
        <w:t xml:space="preserve">无，按下述 </w:t>
      </w:r>
      <w:r>
        <w:rPr>
          <w:spacing w:val="8"/>
          <w:sz w:val="24"/>
          <w:szCs w:val="24"/>
        </w:rPr>
        <w:t xml:space="preserve">3.2.2-3.2.6 </w:t>
      </w:r>
      <w:r>
        <w:rPr>
          <w:rFonts w:ascii="微软雅黑" w:hAnsi="微软雅黑" w:eastAsia="微软雅黑" w:cs="微软雅黑"/>
          <w:spacing w:val="8"/>
          <w:sz w:val="24"/>
          <w:szCs w:val="24"/>
        </w:rPr>
        <w:t>项规定修正。</w:t>
      </w:r>
    </w:p>
    <w:p w14:paraId="7C89A3F4">
      <w:pPr>
        <w:pStyle w:val="24"/>
        <w:spacing w:before="180" w:line="200" w:lineRule="auto"/>
        <w:ind w:left="1154"/>
        <w:rPr>
          <w:rFonts w:ascii="微软雅黑" w:hAnsi="微软雅黑" w:eastAsia="微软雅黑" w:cs="微软雅黑"/>
          <w:sz w:val="24"/>
          <w:szCs w:val="24"/>
        </w:rPr>
      </w:pPr>
      <w:r>
        <w:rPr>
          <w:spacing w:val="2"/>
          <w:sz w:val="24"/>
          <w:szCs w:val="24"/>
        </w:rPr>
        <w:t xml:space="preserve">3.2.2   </w:t>
      </w:r>
      <w:r>
        <w:rPr>
          <w:rFonts w:ascii="微软雅黑" w:hAnsi="微软雅黑" w:eastAsia="微软雅黑" w:cs="微软雅黑"/>
          <w:spacing w:val="2"/>
          <w:sz w:val="24"/>
          <w:szCs w:val="24"/>
        </w:rPr>
        <w:t>大写金额和小写金额不一</w:t>
      </w:r>
      <w:r>
        <w:rPr>
          <w:rFonts w:ascii="微软雅黑" w:hAnsi="微软雅黑" w:eastAsia="微软雅黑" w:cs="微软雅黑"/>
          <w:spacing w:val="1"/>
          <w:sz w:val="24"/>
          <w:szCs w:val="24"/>
        </w:rPr>
        <w:t>致的</w:t>
      </w:r>
      <w:r>
        <w:rPr>
          <w:rFonts w:ascii="微软雅黑" w:hAnsi="微软雅黑" w:eastAsia="微软雅黑" w:cs="微软雅黑"/>
          <w:spacing w:val="-29"/>
          <w:sz w:val="24"/>
          <w:szCs w:val="24"/>
        </w:rPr>
        <w:t xml:space="preserve"> </w:t>
      </w:r>
      <w:r>
        <w:rPr>
          <w:rFonts w:ascii="微软雅黑" w:hAnsi="微软雅黑" w:eastAsia="微软雅黑" w:cs="微软雅黑"/>
          <w:spacing w:val="1"/>
          <w:sz w:val="24"/>
          <w:szCs w:val="24"/>
        </w:rPr>
        <w:t>，以大写金额为准；</w:t>
      </w:r>
    </w:p>
    <w:p w14:paraId="6469B018">
      <w:pPr>
        <w:pStyle w:val="24"/>
        <w:spacing w:before="177" w:line="200" w:lineRule="auto"/>
        <w:jc w:val="center"/>
        <w:rPr>
          <w:rFonts w:ascii="微软雅黑" w:hAnsi="微软雅黑" w:eastAsia="微软雅黑" w:cs="微软雅黑"/>
          <w:sz w:val="24"/>
          <w:szCs w:val="24"/>
        </w:rPr>
      </w:pPr>
      <w:r>
        <w:rPr>
          <w:rFonts w:hint="eastAsia" w:eastAsia="宋体"/>
          <w:spacing w:val="-5"/>
          <w:sz w:val="24"/>
          <w:szCs w:val="24"/>
          <w:lang w:val="en-US" w:eastAsia="zh-CN"/>
        </w:rPr>
        <w:t xml:space="preserve">                 </w:t>
      </w:r>
      <w:r>
        <w:rPr>
          <w:spacing w:val="-5"/>
          <w:sz w:val="24"/>
          <w:szCs w:val="24"/>
        </w:rPr>
        <w:t xml:space="preserve">3.2.3   </w:t>
      </w:r>
      <w:r>
        <w:rPr>
          <w:rFonts w:ascii="微软雅黑" w:hAnsi="微软雅黑" w:eastAsia="微软雅黑" w:cs="微软雅黑"/>
          <w:spacing w:val="-5"/>
          <w:sz w:val="24"/>
          <w:szCs w:val="24"/>
        </w:rPr>
        <w:t>单价金额小数点或者百分比有明显错位的，以总价为准，并修改单价；</w:t>
      </w:r>
    </w:p>
    <w:p w14:paraId="6C1A369A">
      <w:pPr>
        <w:pStyle w:val="24"/>
        <w:spacing w:before="178" w:line="200" w:lineRule="auto"/>
        <w:ind w:left="1154"/>
        <w:rPr>
          <w:rFonts w:ascii="微软雅黑" w:hAnsi="微软雅黑" w:eastAsia="微软雅黑" w:cs="微软雅黑"/>
          <w:sz w:val="24"/>
          <w:szCs w:val="24"/>
        </w:rPr>
      </w:pPr>
      <w:r>
        <w:rPr>
          <w:spacing w:val="1"/>
          <w:sz w:val="24"/>
          <w:szCs w:val="24"/>
        </w:rPr>
        <w:t xml:space="preserve">3.2.4   </w:t>
      </w:r>
      <w:r>
        <w:rPr>
          <w:rFonts w:ascii="微软雅黑" w:hAnsi="微软雅黑" w:eastAsia="微软雅黑" w:cs="微软雅黑"/>
          <w:spacing w:val="1"/>
          <w:sz w:val="24"/>
          <w:szCs w:val="24"/>
        </w:rPr>
        <w:t>总价金额与按单价汇总金额不一致的</w:t>
      </w:r>
      <w:r>
        <w:rPr>
          <w:rFonts w:ascii="微软雅黑" w:hAnsi="微软雅黑" w:eastAsia="微软雅黑" w:cs="微软雅黑"/>
          <w:spacing w:val="-17"/>
          <w:sz w:val="24"/>
          <w:szCs w:val="24"/>
        </w:rPr>
        <w:t xml:space="preserve"> </w:t>
      </w:r>
      <w:r>
        <w:rPr>
          <w:rFonts w:ascii="微软雅黑" w:hAnsi="微软雅黑" w:eastAsia="微软雅黑" w:cs="微软雅黑"/>
          <w:spacing w:val="1"/>
          <w:sz w:val="24"/>
          <w:szCs w:val="24"/>
        </w:rPr>
        <w:t>，以单价金额计算结果为准。</w:t>
      </w:r>
    </w:p>
    <w:p w14:paraId="66E76B93">
      <w:pPr>
        <w:pStyle w:val="24"/>
        <w:spacing w:before="180" w:line="200" w:lineRule="auto"/>
        <w:ind w:left="1154"/>
        <w:rPr>
          <w:rFonts w:ascii="微软雅黑" w:hAnsi="微软雅黑" w:eastAsia="微软雅黑" w:cs="微软雅黑"/>
          <w:sz w:val="24"/>
          <w:szCs w:val="24"/>
        </w:rPr>
      </w:pPr>
      <w:r>
        <w:rPr>
          <w:spacing w:val="1"/>
          <w:sz w:val="24"/>
          <w:szCs w:val="24"/>
        </w:rPr>
        <w:t>3.2.5</w:t>
      </w:r>
      <w:r>
        <w:rPr>
          <w:spacing w:val="21"/>
          <w:sz w:val="24"/>
          <w:szCs w:val="24"/>
        </w:rPr>
        <w:t xml:space="preserve">   </w:t>
      </w:r>
      <w:r>
        <w:rPr>
          <w:rFonts w:ascii="微软雅黑" w:hAnsi="微软雅黑" w:eastAsia="微软雅黑" w:cs="微软雅黑"/>
          <w:spacing w:val="1"/>
          <w:sz w:val="24"/>
          <w:szCs w:val="24"/>
        </w:rPr>
        <w:t>同时出现两种以上不一致的，按照前款规定的顺序修</w:t>
      </w:r>
      <w:r>
        <w:rPr>
          <w:rFonts w:ascii="微软雅黑" w:hAnsi="微软雅黑" w:eastAsia="微软雅黑" w:cs="微软雅黑"/>
          <w:sz w:val="24"/>
          <w:szCs w:val="24"/>
        </w:rPr>
        <w:t>正。</w:t>
      </w:r>
    </w:p>
    <w:p w14:paraId="6EC8B3D5">
      <w:pPr>
        <w:pStyle w:val="24"/>
        <w:spacing w:before="177" w:line="253" w:lineRule="auto"/>
        <w:ind w:left="2054" w:right="75" w:hanging="900"/>
        <w:rPr>
          <w:rFonts w:ascii="微软雅黑" w:hAnsi="微软雅黑" w:eastAsia="微软雅黑" w:cs="微软雅黑"/>
          <w:sz w:val="24"/>
          <w:szCs w:val="24"/>
        </w:rPr>
      </w:pPr>
      <w:r>
        <w:rPr>
          <w:sz w:val="24"/>
          <w:szCs w:val="24"/>
        </w:rPr>
        <w:t xml:space="preserve">3.2.6   </w:t>
      </w:r>
      <w:r>
        <w:rPr>
          <w:rFonts w:ascii="微软雅黑" w:hAnsi="微软雅黑" w:eastAsia="微软雅黑" w:cs="微软雅黑"/>
          <w:sz w:val="24"/>
          <w:szCs w:val="24"/>
        </w:rPr>
        <w:t>修正后的报价经供应商书面确</w:t>
      </w:r>
      <w:r>
        <w:rPr>
          <w:rFonts w:ascii="微软雅黑" w:hAnsi="微软雅黑" w:eastAsia="微软雅黑" w:cs="微软雅黑"/>
          <w:spacing w:val="-1"/>
          <w:sz w:val="24"/>
          <w:szCs w:val="24"/>
        </w:rPr>
        <w:t>认后产生约束力，供应商不确认的，</w:t>
      </w:r>
      <w:r>
        <w:rPr>
          <w:rFonts w:ascii="微软雅黑" w:hAnsi="微软雅黑" w:eastAsia="微软雅黑" w:cs="微软雅黑"/>
          <w:b/>
          <w:bCs/>
          <w:spacing w:val="-1"/>
          <w:sz w:val="24"/>
          <w:szCs w:val="24"/>
        </w:rPr>
        <w:t>其</w:t>
      </w:r>
      <w:r>
        <w:rPr>
          <w:rFonts w:ascii="微软雅黑" w:hAnsi="微软雅黑" w:eastAsia="微软雅黑" w:cs="微软雅黑"/>
          <w:b/>
          <w:bCs/>
          <w:sz w:val="24"/>
          <w:szCs w:val="24"/>
        </w:rPr>
        <w:t xml:space="preserve"> </w:t>
      </w:r>
      <w:r>
        <w:rPr>
          <w:rFonts w:ascii="微软雅黑" w:hAnsi="微软雅黑" w:eastAsia="微软雅黑" w:cs="微软雅黑"/>
          <w:b/>
          <w:bCs/>
          <w:spacing w:val="-4"/>
          <w:sz w:val="24"/>
          <w:szCs w:val="24"/>
        </w:rPr>
        <w:t>响应无效</w:t>
      </w:r>
      <w:r>
        <w:rPr>
          <w:rFonts w:ascii="微软雅黑" w:hAnsi="微软雅黑" w:eastAsia="微软雅黑" w:cs="微软雅黑"/>
          <w:spacing w:val="-4"/>
          <w:sz w:val="24"/>
          <w:szCs w:val="24"/>
        </w:rPr>
        <w:t>。</w:t>
      </w:r>
    </w:p>
    <w:p w14:paraId="76F0CC7E">
      <w:pPr>
        <w:spacing w:line="200" w:lineRule="auto"/>
        <w:ind w:firstLine="1920" w:firstLineChars="800"/>
        <w:rPr>
          <w:rFonts w:ascii="微软雅黑" w:hAnsi="微软雅黑" w:eastAsia="微软雅黑" w:cs="微软雅黑"/>
          <w:sz w:val="24"/>
          <w:szCs w:val="24"/>
        </w:rPr>
        <w:sectPr>
          <w:headerReference r:id="rId29" w:type="default"/>
          <w:footerReference r:id="rId30" w:type="default"/>
          <w:pgSz w:w="11907" w:h="16840"/>
          <w:pgMar w:top="1183" w:right="1008" w:bottom="1060" w:left="1701" w:header="841" w:footer="886" w:gutter="0"/>
          <w:pgNumType w:fmt="decimal"/>
          <w:cols w:space="720" w:num="1"/>
        </w:sectPr>
      </w:pPr>
    </w:p>
    <w:p w14:paraId="44FA6729">
      <w:pPr>
        <w:pStyle w:val="24"/>
        <w:spacing w:before="176" w:line="304" w:lineRule="auto"/>
        <w:ind w:left="1079" w:right="75" w:hanging="705"/>
        <w:rPr>
          <w:rFonts w:ascii="微软雅黑" w:hAnsi="微软雅黑" w:eastAsia="微软雅黑" w:cs="微软雅黑"/>
          <w:sz w:val="24"/>
          <w:szCs w:val="24"/>
        </w:rPr>
      </w:pPr>
      <w:r>
        <w:rPr>
          <w:spacing w:val="4"/>
          <w:sz w:val="24"/>
          <w:szCs w:val="24"/>
        </w:rPr>
        <w:t xml:space="preserve">3.3     </w:t>
      </w:r>
      <w:r>
        <w:rPr>
          <w:rFonts w:ascii="微软雅黑" w:hAnsi="微软雅黑" w:eastAsia="微软雅黑" w:cs="微软雅黑"/>
          <w:spacing w:val="4"/>
          <w:sz w:val="24"/>
          <w:szCs w:val="24"/>
        </w:rPr>
        <w:t>落实政府采购政策的价格调整：</w:t>
      </w:r>
      <w:r>
        <w:rPr>
          <w:rFonts w:ascii="微软雅黑" w:hAnsi="微软雅黑" w:eastAsia="微软雅黑" w:cs="微软雅黑"/>
          <w:spacing w:val="-51"/>
          <w:sz w:val="24"/>
          <w:szCs w:val="24"/>
        </w:rPr>
        <w:t xml:space="preserve"> </w:t>
      </w:r>
      <w:r>
        <w:rPr>
          <w:rFonts w:ascii="微软雅黑" w:hAnsi="微软雅黑" w:eastAsia="微软雅黑" w:cs="微软雅黑"/>
          <w:spacing w:val="4"/>
          <w:sz w:val="24"/>
          <w:szCs w:val="24"/>
        </w:rPr>
        <w:t>只有符合第二章《供应商须知》</w:t>
      </w:r>
      <w:r>
        <w:rPr>
          <w:spacing w:val="4"/>
          <w:sz w:val="24"/>
          <w:szCs w:val="24"/>
        </w:rPr>
        <w:t xml:space="preserve">4.2 </w:t>
      </w:r>
      <w:r>
        <w:rPr>
          <w:rFonts w:ascii="微软雅黑" w:hAnsi="微软雅黑" w:eastAsia="微软雅黑" w:cs="微软雅黑"/>
          <w:spacing w:val="4"/>
          <w:sz w:val="24"/>
          <w:szCs w:val="24"/>
        </w:rPr>
        <w:t>条</w:t>
      </w:r>
      <w:r>
        <w:rPr>
          <w:rFonts w:ascii="微软雅黑" w:hAnsi="微软雅黑" w:eastAsia="微软雅黑" w:cs="微软雅黑"/>
          <w:spacing w:val="3"/>
          <w:sz w:val="24"/>
          <w:szCs w:val="24"/>
        </w:rPr>
        <w:t>规定</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情形的</w:t>
      </w:r>
      <w:r>
        <w:rPr>
          <w:rFonts w:ascii="微软雅黑" w:hAnsi="微软雅黑" w:eastAsia="微软雅黑" w:cs="微软雅黑"/>
          <w:spacing w:val="-25"/>
          <w:sz w:val="24"/>
          <w:szCs w:val="24"/>
        </w:rPr>
        <w:t xml:space="preserve"> </w:t>
      </w:r>
      <w:r>
        <w:rPr>
          <w:rFonts w:ascii="微软雅黑" w:hAnsi="微软雅黑" w:eastAsia="微软雅黑" w:cs="微软雅黑"/>
          <w:spacing w:val="-2"/>
          <w:sz w:val="24"/>
          <w:szCs w:val="24"/>
        </w:rPr>
        <w:t>，可以享受中小企业扶持政策</w:t>
      </w:r>
      <w:r>
        <w:rPr>
          <w:rFonts w:ascii="微软雅黑" w:hAnsi="微软雅黑" w:eastAsia="微软雅黑" w:cs="微软雅黑"/>
          <w:spacing w:val="-26"/>
          <w:sz w:val="24"/>
          <w:szCs w:val="24"/>
        </w:rPr>
        <w:t xml:space="preserve"> </w:t>
      </w:r>
      <w:r>
        <w:rPr>
          <w:rFonts w:ascii="微软雅黑" w:hAnsi="微软雅黑" w:eastAsia="微软雅黑" w:cs="微软雅黑"/>
          <w:spacing w:val="-2"/>
          <w:sz w:val="24"/>
          <w:szCs w:val="24"/>
        </w:rPr>
        <w:t>，用扣除后的价格参加评审</w:t>
      </w:r>
      <w:r>
        <w:rPr>
          <w:rFonts w:ascii="微软雅黑" w:hAnsi="微软雅黑" w:eastAsia="微软雅黑" w:cs="微软雅黑"/>
          <w:spacing w:val="-27"/>
          <w:sz w:val="24"/>
          <w:szCs w:val="24"/>
        </w:rPr>
        <w:t xml:space="preserve"> </w:t>
      </w:r>
      <w:r>
        <w:rPr>
          <w:rFonts w:ascii="微软雅黑" w:hAnsi="微软雅黑" w:eastAsia="微软雅黑" w:cs="微软雅黑"/>
          <w:spacing w:val="-2"/>
          <w:sz w:val="24"/>
          <w:szCs w:val="24"/>
        </w:rPr>
        <w:t>；否则，评</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审时价格不予扣除。</w:t>
      </w:r>
    </w:p>
    <w:p w14:paraId="4A12213B">
      <w:pPr>
        <w:pStyle w:val="24"/>
        <w:spacing w:before="3" w:line="269" w:lineRule="auto"/>
        <w:ind w:left="2041" w:right="75" w:hanging="887"/>
        <w:rPr>
          <w:rFonts w:ascii="微软雅黑" w:hAnsi="微软雅黑" w:eastAsia="微软雅黑" w:cs="微软雅黑"/>
          <w:sz w:val="24"/>
          <w:szCs w:val="24"/>
        </w:rPr>
      </w:pPr>
      <w:r>
        <w:rPr>
          <w:sz w:val="24"/>
          <w:szCs w:val="24"/>
        </w:rPr>
        <w:t xml:space="preserve">3.3.1   </w:t>
      </w:r>
      <w:r>
        <w:rPr>
          <w:rFonts w:ascii="微软雅黑" w:hAnsi="微软雅黑" w:eastAsia="微软雅黑" w:cs="微软雅黑"/>
          <w:sz w:val="24"/>
          <w:szCs w:val="24"/>
        </w:rPr>
        <w:t>对于未预留份额专门面向中小</w:t>
      </w:r>
      <w:r>
        <w:rPr>
          <w:rFonts w:ascii="微软雅黑" w:hAnsi="微软雅黑" w:eastAsia="微软雅黑" w:cs="微软雅黑"/>
          <w:spacing w:val="-1"/>
          <w:sz w:val="24"/>
          <w:szCs w:val="24"/>
        </w:rPr>
        <w:t>企业采购的采购项目，以及预留份额项</w:t>
      </w:r>
      <w:r>
        <w:rPr>
          <w:rFonts w:ascii="微软雅黑" w:hAnsi="微软雅黑" w:eastAsia="微软雅黑" w:cs="微软雅黑"/>
          <w:sz w:val="24"/>
          <w:szCs w:val="24"/>
        </w:rPr>
        <w:t xml:space="preserve"> </w:t>
      </w:r>
      <w:r>
        <w:rPr>
          <w:rFonts w:ascii="微软雅黑" w:hAnsi="微软雅黑" w:eastAsia="微软雅黑" w:cs="微软雅黑"/>
          <w:spacing w:val="3"/>
          <w:sz w:val="24"/>
          <w:szCs w:val="24"/>
        </w:rPr>
        <w:t>目中的非预留部分采购包</w:t>
      </w:r>
      <w:r>
        <w:rPr>
          <w:rFonts w:ascii="微软雅黑" w:hAnsi="微软雅黑" w:eastAsia="微软雅黑" w:cs="微软雅黑"/>
          <w:spacing w:val="-15"/>
          <w:sz w:val="24"/>
          <w:szCs w:val="24"/>
        </w:rPr>
        <w:t xml:space="preserve"> </w:t>
      </w:r>
      <w:r>
        <w:rPr>
          <w:rFonts w:ascii="微软雅黑" w:hAnsi="微软雅黑" w:eastAsia="微软雅黑" w:cs="微软雅黑"/>
          <w:spacing w:val="3"/>
          <w:sz w:val="24"/>
          <w:szCs w:val="24"/>
        </w:rPr>
        <w:t>，对小微企业报价给予</w:t>
      </w:r>
      <w:r>
        <w:rPr>
          <w:spacing w:val="3"/>
          <w:sz w:val="24"/>
          <w:szCs w:val="24"/>
        </w:rPr>
        <w:t>_</w:t>
      </w:r>
      <w:r>
        <w:rPr>
          <w:spacing w:val="3"/>
          <w:sz w:val="24"/>
          <w:szCs w:val="24"/>
          <w:u w:val="single"/>
        </w:rPr>
        <w:t>_</w:t>
      </w:r>
      <w:r>
        <w:rPr>
          <w:rFonts w:hint="eastAsia" w:eastAsia="宋体"/>
          <w:spacing w:val="3"/>
          <w:sz w:val="24"/>
          <w:szCs w:val="24"/>
          <w:u w:val="single"/>
          <w:lang w:val="en-US" w:eastAsia="zh-CN"/>
        </w:rPr>
        <w:t>3</w:t>
      </w:r>
      <w:r>
        <w:rPr>
          <w:spacing w:val="3"/>
          <w:sz w:val="24"/>
          <w:szCs w:val="24"/>
          <w:u w:val="single"/>
        </w:rPr>
        <w:t>_</w:t>
      </w:r>
      <w:r>
        <w:rPr>
          <w:spacing w:val="3"/>
          <w:sz w:val="24"/>
          <w:szCs w:val="24"/>
        </w:rPr>
        <w:t>__%</w:t>
      </w:r>
      <w:r>
        <w:rPr>
          <w:rFonts w:ascii="微软雅黑" w:hAnsi="微软雅黑" w:eastAsia="微软雅黑" w:cs="微软雅黑"/>
          <w:spacing w:val="3"/>
          <w:sz w:val="24"/>
          <w:szCs w:val="24"/>
        </w:rPr>
        <w:t>的扣除，</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用扣除后的价格参加评审。</w:t>
      </w:r>
    </w:p>
    <w:p w14:paraId="2BE2FB8E">
      <w:pPr>
        <w:pStyle w:val="24"/>
        <w:spacing w:before="175" w:line="287" w:lineRule="auto"/>
        <w:ind w:left="2039" w:right="75" w:hanging="885"/>
        <w:rPr>
          <w:rFonts w:ascii="微软雅黑" w:hAnsi="微软雅黑" w:eastAsia="微软雅黑" w:cs="微软雅黑"/>
          <w:sz w:val="24"/>
          <w:szCs w:val="24"/>
        </w:rPr>
      </w:pPr>
      <w:r>
        <w:rPr>
          <w:sz w:val="24"/>
          <w:szCs w:val="24"/>
        </w:rPr>
        <w:t xml:space="preserve">3.3.2   </w:t>
      </w:r>
      <w:r>
        <w:rPr>
          <w:rFonts w:ascii="微软雅黑" w:hAnsi="微软雅黑" w:eastAsia="微软雅黑" w:cs="微软雅黑"/>
          <w:sz w:val="24"/>
          <w:szCs w:val="24"/>
        </w:rPr>
        <w:t>对于未预留份额专门面向中小</w:t>
      </w:r>
      <w:r>
        <w:rPr>
          <w:rFonts w:ascii="微软雅黑" w:hAnsi="微软雅黑" w:eastAsia="微软雅黑" w:cs="微软雅黑"/>
          <w:spacing w:val="-1"/>
          <w:sz w:val="24"/>
          <w:szCs w:val="24"/>
        </w:rPr>
        <w:t>企业采购的采购项目，以及预留份额项</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目中的非预留部分采购包，且接受大中型企业与小微企业组成联合</w:t>
      </w:r>
      <w:r>
        <w:rPr>
          <w:rFonts w:ascii="微软雅黑" w:hAnsi="微软雅黑" w:eastAsia="微软雅黑" w:cs="微软雅黑"/>
          <w:spacing w:val="13"/>
          <w:sz w:val="24"/>
          <w:szCs w:val="24"/>
        </w:rPr>
        <w:t xml:space="preserve"> </w:t>
      </w:r>
      <w:r>
        <w:rPr>
          <w:rFonts w:ascii="微软雅黑" w:hAnsi="微软雅黑" w:eastAsia="微软雅黑" w:cs="微软雅黑"/>
          <w:spacing w:val="2"/>
          <w:sz w:val="24"/>
          <w:szCs w:val="24"/>
        </w:rPr>
        <w:t>体或者允许大中型企业向一家或者多家小微企业分包的采购项目，</w:t>
      </w:r>
      <w:r>
        <w:rPr>
          <w:rFonts w:ascii="微软雅黑" w:hAnsi="微软雅黑" w:eastAsia="微软雅黑" w:cs="微软雅黑"/>
          <w:spacing w:val="13"/>
          <w:sz w:val="24"/>
          <w:szCs w:val="24"/>
        </w:rPr>
        <w:t xml:space="preserve"> </w:t>
      </w:r>
      <w:r>
        <w:rPr>
          <w:rFonts w:ascii="微软雅黑" w:hAnsi="微软雅黑" w:eastAsia="微软雅黑" w:cs="微软雅黑"/>
          <w:spacing w:val="2"/>
          <w:sz w:val="24"/>
          <w:szCs w:val="24"/>
        </w:rPr>
        <w:t>对于联合协议或者分包意向协议约定小微企业的合同份额占到合同</w:t>
      </w:r>
      <w:r>
        <w:rPr>
          <w:rFonts w:ascii="微软雅黑" w:hAnsi="微软雅黑" w:eastAsia="微软雅黑" w:cs="微软雅黑"/>
          <w:spacing w:val="13"/>
          <w:sz w:val="24"/>
          <w:szCs w:val="24"/>
        </w:rPr>
        <w:t xml:space="preserve"> </w:t>
      </w:r>
      <w:r>
        <w:rPr>
          <w:rFonts w:ascii="微软雅黑" w:hAnsi="微软雅黑" w:eastAsia="微软雅黑" w:cs="微软雅黑"/>
          <w:spacing w:val="7"/>
          <w:sz w:val="24"/>
          <w:szCs w:val="24"/>
        </w:rPr>
        <w:t xml:space="preserve">总金额  </w:t>
      </w:r>
      <w:r>
        <w:rPr>
          <w:spacing w:val="7"/>
          <w:sz w:val="24"/>
          <w:szCs w:val="24"/>
        </w:rPr>
        <w:t>30%</w:t>
      </w:r>
      <w:r>
        <w:rPr>
          <w:rFonts w:ascii="微软雅黑" w:hAnsi="微软雅黑" w:eastAsia="微软雅黑" w:cs="微软雅黑"/>
          <w:spacing w:val="7"/>
          <w:sz w:val="24"/>
          <w:szCs w:val="24"/>
        </w:rPr>
        <w:t>以上的联合体或者大中型企业的报价给予</w:t>
      </w:r>
      <w:r>
        <w:rPr>
          <w:spacing w:val="7"/>
          <w:sz w:val="24"/>
          <w:szCs w:val="24"/>
          <w:u w:val="single"/>
        </w:rPr>
        <w:t>__</w:t>
      </w:r>
      <w:r>
        <w:rPr>
          <w:rFonts w:hint="eastAsia" w:eastAsia="宋体"/>
          <w:spacing w:val="7"/>
          <w:sz w:val="24"/>
          <w:szCs w:val="24"/>
          <w:u w:val="single"/>
          <w:lang w:val="en-US" w:eastAsia="zh-CN"/>
        </w:rPr>
        <w:t>/</w:t>
      </w:r>
      <w:r>
        <w:rPr>
          <w:spacing w:val="7"/>
          <w:sz w:val="24"/>
          <w:szCs w:val="24"/>
          <w:u w:val="single"/>
        </w:rPr>
        <w:t>__</w:t>
      </w:r>
      <w:r>
        <w:rPr>
          <w:spacing w:val="7"/>
          <w:sz w:val="24"/>
          <w:szCs w:val="24"/>
        </w:rPr>
        <w:t>_%</w:t>
      </w:r>
      <w:r>
        <w:rPr>
          <w:rFonts w:ascii="微软雅黑" w:hAnsi="微软雅黑" w:eastAsia="微软雅黑" w:cs="微软雅黑"/>
          <w:spacing w:val="7"/>
          <w:sz w:val="24"/>
          <w:szCs w:val="24"/>
        </w:rPr>
        <w:t>的</w:t>
      </w:r>
      <w:r>
        <w:rPr>
          <w:rFonts w:ascii="微软雅黑" w:hAnsi="微软雅黑" w:eastAsia="微软雅黑" w:cs="微软雅黑"/>
          <w:spacing w:val="17"/>
          <w:w w:val="101"/>
          <w:sz w:val="24"/>
          <w:szCs w:val="24"/>
        </w:rPr>
        <w:t xml:space="preserve"> </w:t>
      </w:r>
      <w:r>
        <w:rPr>
          <w:rFonts w:ascii="微软雅黑" w:hAnsi="微软雅黑" w:eastAsia="微软雅黑" w:cs="微软雅黑"/>
          <w:spacing w:val="-1"/>
          <w:sz w:val="24"/>
          <w:szCs w:val="24"/>
        </w:rPr>
        <w:t>扣除，用扣除后的价格参加评审。</w:t>
      </w:r>
    </w:p>
    <w:p w14:paraId="62FB5EE7">
      <w:pPr>
        <w:pStyle w:val="24"/>
        <w:spacing w:before="180" w:line="252" w:lineRule="auto"/>
        <w:ind w:left="2043" w:right="75" w:hanging="889"/>
        <w:rPr>
          <w:rFonts w:ascii="微软雅黑" w:hAnsi="微软雅黑" w:eastAsia="微软雅黑" w:cs="微软雅黑"/>
          <w:sz w:val="24"/>
          <w:szCs w:val="24"/>
        </w:rPr>
      </w:pPr>
      <w:r>
        <w:rPr>
          <w:sz w:val="24"/>
          <w:szCs w:val="24"/>
        </w:rPr>
        <w:t xml:space="preserve">3.3.3   </w:t>
      </w:r>
      <w:r>
        <w:rPr>
          <w:rFonts w:ascii="微软雅黑" w:hAnsi="微软雅黑" w:eastAsia="微软雅黑" w:cs="微软雅黑"/>
          <w:sz w:val="24"/>
          <w:szCs w:val="24"/>
        </w:rPr>
        <w:t>组成联合体或者接受分包的小</w:t>
      </w:r>
      <w:r>
        <w:rPr>
          <w:rFonts w:ascii="微软雅黑" w:hAnsi="微软雅黑" w:eastAsia="微软雅黑" w:cs="微软雅黑"/>
          <w:spacing w:val="-1"/>
          <w:sz w:val="24"/>
          <w:szCs w:val="24"/>
        </w:rPr>
        <w:t>微企业与联合体内其他企业、分包企业</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之间存在直接控股、管理关系的，不享受价格扣除优惠政策。</w:t>
      </w:r>
    </w:p>
    <w:p w14:paraId="33CF2895">
      <w:pPr>
        <w:pStyle w:val="24"/>
        <w:spacing w:before="177" w:line="200" w:lineRule="auto"/>
        <w:ind w:left="1154"/>
        <w:rPr>
          <w:rFonts w:ascii="微软雅黑" w:hAnsi="微软雅黑" w:eastAsia="微软雅黑" w:cs="微软雅黑"/>
          <w:sz w:val="24"/>
          <w:szCs w:val="24"/>
        </w:rPr>
      </w:pPr>
      <w:r>
        <w:rPr>
          <w:spacing w:val="3"/>
          <w:sz w:val="24"/>
          <w:szCs w:val="24"/>
        </w:rPr>
        <w:t xml:space="preserve">3.3.4   </w:t>
      </w:r>
      <w:r>
        <w:rPr>
          <w:rFonts w:ascii="微软雅黑" w:hAnsi="微软雅黑" w:eastAsia="微软雅黑" w:cs="微软雅黑"/>
          <w:spacing w:val="3"/>
          <w:sz w:val="24"/>
          <w:szCs w:val="24"/>
        </w:rPr>
        <w:t>价格扣除比例对小型企业和微型企</w:t>
      </w:r>
      <w:r>
        <w:rPr>
          <w:rFonts w:ascii="微软雅黑" w:hAnsi="微软雅黑" w:eastAsia="微软雅黑" w:cs="微软雅黑"/>
          <w:spacing w:val="2"/>
          <w:sz w:val="24"/>
          <w:szCs w:val="24"/>
        </w:rPr>
        <w:t>业同等对待，不作区分。</w:t>
      </w:r>
    </w:p>
    <w:p w14:paraId="4611C410">
      <w:pPr>
        <w:pStyle w:val="24"/>
        <w:spacing w:before="180" w:line="252" w:lineRule="auto"/>
        <w:ind w:left="2039" w:right="75" w:hanging="885"/>
        <w:rPr>
          <w:rFonts w:ascii="微软雅黑" w:hAnsi="微软雅黑" w:eastAsia="微软雅黑" w:cs="微软雅黑"/>
          <w:sz w:val="24"/>
          <w:szCs w:val="24"/>
        </w:rPr>
      </w:pPr>
      <w:r>
        <w:rPr>
          <w:spacing w:val="-2"/>
          <w:sz w:val="24"/>
          <w:szCs w:val="24"/>
        </w:rPr>
        <w:t xml:space="preserve">3.3.5    </w:t>
      </w:r>
      <w:r>
        <w:rPr>
          <w:rFonts w:ascii="微软雅黑" w:hAnsi="微软雅黑" w:eastAsia="微软雅黑" w:cs="微软雅黑"/>
          <w:spacing w:val="-2"/>
          <w:sz w:val="24"/>
          <w:szCs w:val="24"/>
        </w:rPr>
        <w:t>中小企业参加政府采购活动，应当按照竞争性磋商文件给</w:t>
      </w:r>
      <w:r>
        <w:rPr>
          <w:rFonts w:ascii="微软雅黑" w:hAnsi="微软雅黑" w:eastAsia="微软雅黑" w:cs="微软雅黑"/>
          <w:spacing w:val="-3"/>
          <w:sz w:val="24"/>
          <w:szCs w:val="24"/>
        </w:rPr>
        <w:t>定的格式出</w:t>
      </w:r>
      <w:r>
        <w:rPr>
          <w:rFonts w:ascii="微软雅黑" w:hAnsi="微软雅黑" w:eastAsia="微软雅黑" w:cs="微软雅黑"/>
          <w:sz w:val="24"/>
          <w:szCs w:val="24"/>
        </w:rPr>
        <w:t xml:space="preserve"> </w:t>
      </w:r>
      <w:r>
        <w:rPr>
          <w:rFonts w:ascii="微软雅黑" w:hAnsi="微软雅黑" w:eastAsia="微软雅黑" w:cs="微软雅黑"/>
          <w:spacing w:val="-5"/>
          <w:sz w:val="24"/>
          <w:szCs w:val="24"/>
        </w:rPr>
        <w:t>具《中小企业声明函》，否则不得享受相关中小企业扶持政策。</w:t>
      </w:r>
    </w:p>
    <w:p w14:paraId="5AD499F6">
      <w:pPr>
        <w:pStyle w:val="24"/>
        <w:spacing w:before="178" w:line="250" w:lineRule="auto"/>
        <w:ind w:left="2036" w:right="75" w:hanging="882"/>
        <w:rPr>
          <w:rFonts w:ascii="微软雅黑" w:hAnsi="微软雅黑" w:eastAsia="微软雅黑" w:cs="微软雅黑"/>
          <w:sz w:val="24"/>
          <w:szCs w:val="24"/>
        </w:rPr>
      </w:pPr>
      <w:r>
        <w:rPr>
          <w:sz w:val="24"/>
          <w:szCs w:val="24"/>
        </w:rPr>
        <w:t xml:space="preserve">3.3.6   </w:t>
      </w:r>
      <w:r>
        <w:rPr>
          <w:rFonts w:ascii="微软雅黑" w:hAnsi="微软雅黑" w:eastAsia="微软雅黑" w:cs="微软雅黑"/>
          <w:sz w:val="24"/>
          <w:szCs w:val="24"/>
        </w:rPr>
        <w:t>监狱企业提供了由省级以上监</w:t>
      </w:r>
      <w:r>
        <w:rPr>
          <w:rFonts w:ascii="微软雅黑" w:hAnsi="微软雅黑" w:eastAsia="微软雅黑" w:cs="微软雅黑"/>
          <w:spacing w:val="-1"/>
          <w:sz w:val="24"/>
          <w:szCs w:val="24"/>
        </w:rPr>
        <w:t>狱管理局、戒毒管理局（含新疆生产建</w:t>
      </w:r>
      <w:r>
        <w:rPr>
          <w:rFonts w:ascii="微软雅黑" w:hAnsi="微软雅黑" w:eastAsia="微软雅黑" w:cs="微软雅黑"/>
          <w:sz w:val="24"/>
          <w:szCs w:val="24"/>
        </w:rPr>
        <w:t xml:space="preserve"> 设兵团）出具的属于监狱企业的证明文件的，视同小微企</w:t>
      </w:r>
      <w:r>
        <w:rPr>
          <w:rFonts w:ascii="微软雅黑" w:hAnsi="微软雅黑" w:eastAsia="微软雅黑" w:cs="微软雅黑"/>
          <w:spacing w:val="-1"/>
          <w:sz w:val="24"/>
          <w:szCs w:val="24"/>
        </w:rPr>
        <w:t>业。</w:t>
      </w:r>
    </w:p>
    <w:p w14:paraId="72973C7D">
      <w:pPr>
        <w:pStyle w:val="24"/>
        <w:spacing w:before="273" w:line="252" w:lineRule="auto"/>
        <w:ind w:left="2039" w:hanging="885"/>
        <w:rPr>
          <w:rFonts w:ascii="微软雅黑" w:hAnsi="微软雅黑" w:eastAsia="微软雅黑" w:cs="微软雅黑"/>
          <w:sz w:val="24"/>
          <w:szCs w:val="24"/>
        </w:rPr>
      </w:pPr>
      <w:r>
        <w:rPr>
          <w:sz w:val="24"/>
          <w:szCs w:val="24"/>
        </w:rPr>
        <w:t xml:space="preserve">3.3.7   </w:t>
      </w:r>
      <w:r>
        <w:rPr>
          <w:rFonts w:ascii="微软雅黑" w:hAnsi="微软雅黑" w:eastAsia="微软雅黑" w:cs="微软雅黑"/>
          <w:sz w:val="24"/>
          <w:szCs w:val="24"/>
        </w:rPr>
        <w:t>残疾人福利性单位按竞争性磋</w:t>
      </w:r>
      <w:r>
        <w:rPr>
          <w:rFonts w:ascii="微软雅黑" w:hAnsi="微软雅黑" w:eastAsia="微软雅黑" w:cs="微软雅黑"/>
          <w:spacing w:val="-1"/>
          <w:sz w:val="24"/>
          <w:szCs w:val="24"/>
        </w:rPr>
        <w:t>商文件要求提供了《残疾人福利性单位</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声明函》的，视同小微企业。</w:t>
      </w:r>
    </w:p>
    <w:p w14:paraId="0A83C14F">
      <w:pPr>
        <w:pStyle w:val="24"/>
        <w:spacing w:before="179" w:line="252" w:lineRule="auto"/>
        <w:ind w:left="2060" w:hanging="906"/>
        <w:rPr>
          <w:rFonts w:ascii="微软雅黑" w:hAnsi="微软雅黑" w:eastAsia="微软雅黑" w:cs="微软雅黑"/>
          <w:sz w:val="24"/>
          <w:szCs w:val="24"/>
        </w:rPr>
      </w:pPr>
      <w:r>
        <w:rPr>
          <w:sz w:val="24"/>
          <w:szCs w:val="24"/>
        </w:rPr>
        <w:t xml:space="preserve">3.3.8   </w:t>
      </w:r>
      <w:r>
        <w:rPr>
          <w:rFonts w:ascii="微软雅黑" w:hAnsi="微软雅黑" w:eastAsia="微软雅黑" w:cs="微软雅黑"/>
          <w:sz w:val="24"/>
          <w:szCs w:val="24"/>
        </w:rPr>
        <w:t>若供应商同时属于小型或微型</w:t>
      </w:r>
      <w:r>
        <w:rPr>
          <w:rFonts w:ascii="微软雅黑" w:hAnsi="微软雅黑" w:eastAsia="微软雅黑" w:cs="微软雅黑"/>
          <w:spacing w:val="-1"/>
          <w:sz w:val="24"/>
          <w:szCs w:val="24"/>
        </w:rPr>
        <w:t>企业、监狱企业、残疾人福利性单位中</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的两种及以上，将不重复享受小微企业价格扣减的优惠政策。</w:t>
      </w:r>
    </w:p>
    <w:p w14:paraId="12D90604">
      <w:pPr>
        <w:pStyle w:val="24"/>
        <w:spacing w:before="176" w:line="194" w:lineRule="auto"/>
        <w:ind w:left="1154"/>
        <w:rPr>
          <w:rFonts w:ascii="微软雅黑" w:hAnsi="微软雅黑" w:eastAsia="微软雅黑" w:cs="微软雅黑"/>
          <w:sz w:val="24"/>
          <w:szCs w:val="24"/>
        </w:rPr>
      </w:pPr>
      <w:r>
        <w:rPr>
          <w:spacing w:val="4"/>
          <w:sz w:val="24"/>
          <w:szCs w:val="24"/>
        </w:rPr>
        <w:t xml:space="preserve">3.3.9   </w:t>
      </w:r>
      <w:r>
        <w:rPr>
          <w:rFonts w:ascii="微软雅黑" w:hAnsi="微软雅黑" w:eastAsia="微软雅黑" w:cs="微软雅黑"/>
          <w:spacing w:val="4"/>
          <w:sz w:val="24"/>
          <w:szCs w:val="24"/>
        </w:rPr>
        <w:t>其他为落实政府采购政策实施的优先采购：</w:t>
      </w:r>
      <w:r>
        <w:rPr>
          <w:spacing w:val="4"/>
          <w:sz w:val="24"/>
          <w:szCs w:val="24"/>
        </w:rPr>
        <w:t>__</w:t>
      </w:r>
      <w:r>
        <w:rPr>
          <w:spacing w:val="4"/>
          <w:sz w:val="24"/>
          <w:szCs w:val="24"/>
          <w:u w:val="single"/>
        </w:rPr>
        <w:t>_</w:t>
      </w:r>
      <w:r>
        <w:rPr>
          <w:rFonts w:hint="eastAsia" w:eastAsia="宋体"/>
          <w:spacing w:val="4"/>
          <w:sz w:val="24"/>
          <w:szCs w:val="24"/>
          <w:u w:val="single"/>
          <w:lang w:val="en-US" w:eastAsia="zh-CN"/>
        </w:rPr>
        <w:t>/</w:t>
      </w:r>
      <w:r>
        <w:rPr>
          <w:spacing w:val="4"/>
          <w:sz w:val="24"/>
          <w:szCs w:val="24"/>
          <w:u w:val="single"/>
        </w:rPr>
        <w:t>_</w:t>
      </w:r>
      <w:r>
        <w:rPr>
          <w:spacing w:val="4"/>
          <w:sz w:val="24"/>
          <w:szCs w:val="24"/>
        </w:rPr>
        <w:t>_</w:t>
      </w:r>
      <w:r>
        <w:rPr>
          <w:rFonts w:ascii="微软雅黑" w:hAnsi="微软雅黑" w:eastAsia="微软雅黑" w:cs="微软雅黑"/>
          <w:spacing w:val="4"/>
          <w:sz w:val="24"/>
          <w:szCs w:val="24"/>
        </w:rPr>
        <w:t>。</w:t>
      </w:r>
    </w:p>
    <w:p w14:paraId="079FFEFB">
      <w:pPr>
        <w:spacing w:line="250" w:lineRule="auto"/>
        <w:rPr>
          <w:rFonts w:ascii="微软雅黑" w:hAnsi="微软雅黑" w:eastAsia="微软雅黑" w:cs="微软雅黑"/>
          <w:sz w:val="24"/>
          <w:szCs w:val="24"/>
        </w:rPr>
        <w:sectPr>
          <w:headerReference r:id="rId31" w:type="default"/>
          <w:footerReference r:id="rId32" w:type="default"/>
          <w:pgSz w:w="11907" w:h="16840"/>
          <w:pgMar w:top="1183" w:right="1057" w:bottom="1060" w:left="1701" w:header="841" w:footer="886" w:gutter="0"/>
          <w:pgNumType w:fmt="decimal"/>
          <w:cols w:space="720" w:num="1"/>
        </w:sectPr>
      </w:pPr>
    </w:p>
    <w:p w14:paraId="3EE9DF9B">
      <w:pPr>
        <w:pStyle w:val="24"/>
        <w:spacing w:before="191" w:line="200" w:lineRule="auto"/>
        <w:ind w:left="12"/>
        <w:outlineLvl w:val="1"/>
        <w:rPr>
          <w:rFonts w:ascii="微软雅黑" w:hAnsi="微软雅黑" w:eastAsia="微软雅黑" w:cs="微软雅黑"/>
          <w:sz w:val="24"/>
          <w:szCs w:val="24"/>
        </w:rPr>
      </w:pPr>
      <w:r>
        <w:rPr>
          <w:sz w:val="24"/>
          <w:szCs w:val="24"/>
        </w:rPr>
        <w:t xml:space="preserve">4   </w:t>
      </w:r>
      <w:r>
        <w:rPr>
          <w:rFonts w:ascii="微软雅黑" w:hAnsi="微软雅黑" w:eastAsia="微软雅黑" w:cs="微软雅黑"/>
          <w:sz w:val="24"/>
          <w:szCs w:val="24"/>
        </w:rPr>
        <w:t>磋商环节及提交最后报价后如出现以下情况的，供应商的</w:t>
      </w:r>
      <w:r>
        <w:rPr>
          <w:rFonts w:ascii="微软雅黑" w:hAnsi="微软雅黑" w:eastAsia="微软雅黑" w:cs="微软雅黑"/>
          <w:b/>
          <w:bCs/>
          <w:sz w:val="24"/>
          <w:szCs w:val="24"/>
        </w:rPr>
        <w:t>响应文件无效</w:t>
      </w:r>
      <w:r>
        <w:rPr>
          <w:rFonts w:ascii="微软雅黑" w:hAnsi="微软雅黑" w:eastAsia="微软雅黑" w:cs="微软雅黑"/>
          <w:sz w:val="24"/>
          <w:szCs w:val="24"/>
        </w:rPr>
        <w:t>：</w:t>
      </w:r>
    </w:p>
    <w:p w14:paraId="2942AD37">
      <w:pPr>
        <w:pStyle w:val="24"/>
        <w:spacing w:before="177" w:line="200" w:lineRule="auto"/>
        <w:ind w:left="367"/>
        <w:rPr>
          <w:rFonts w:ascii="微软雅黑" w:hAnsi="微软雅黑" w:eastAsia="微软雅黑" w:cs="微软雅黑"/>
          <w:sz w:val="24"/>
          <w:szCs w:val="24"/>
        </w:rPr>
      </w:pPr>
      <w:r>
        <w:rPr>
          <w:spacing w:val="1"/>
          <w:sz w:val="24"/>
          <w:szCs w:val="24"/>
        </w:rPr>
        <w:t xml:space="preserve">4.1     </w:t>
      </w:r>
      <w:r>
        <w:rPr>
          <w:rFonts w:ascii="微软雅黑" w:hAnsi="微软雅黑" w:eastAsia="微软雅黑" w:cs="微软雅黑"/>
          <w:spacing w:val="1"/>
          <w:sz w:val="24"/>
          <w:szCs w:val="24"/>
        </w:rPr>
        <w:t>供应商对实质性变动不予确认的；</w:t>
      </w:r>
    </w:p>
    <w:p w14:paraId="62C8C73E">
      <w:pPr>
        <w:pStyle w:val="24"/>
        <w:spacing w:before="179" w:line="250" w:lineRule="auto"/>
        <w:ind w:left="1089" w:right="2" w:hanging="722"/>
        <w:rPr>
          <w:rFonts w:ascii="微软雅黑" w:hAnsi="微软雅黑" w:eastAsia="微软雅黑" w:cs="微软雅黑"/>
          <w:sz w:val="24"/>
          <w:szCs w:val="24"/>
        </w:rPr>
      </w:pPr>
      <w:r>
        <w:rPr>
          <w:spacing w:val="3"/>
          <w:sz w:val="24"/>
          <w:szCs w:val="24"/>
        </w:rPr>
        <w:t xml:space="preserve">4.2     </w:t>
      </w:r>
      <w:r>
        <w:rPr>
          <w:rFonts w:ascii="微软雅黑" w:hAnsi="微软雅黑" w:eastAsia="微软雅黑" w:cs="微软雅黑"/>
          <w:spacing w:val="3"/>
          <w:sz w:val="24"/>
          <w:szCs w:val="24"/>
        </w:rPr>
        <w:t>不满足磋商文件★号条款或磋商文件技术指标超出磋商文件《采购需求》</w:t>
      </w:r>
      <w:r>
        <w:rPr>
          <w:rFonts w:ascii="微软雅黑" w:hAnsi="微软雅黑" w:eastAsia="微软雅黑" w:cs="微软雅黑"/>
          <w:spacing w:val="-36"/>
          <w:sz w:val="24"/>
          <w:szCs w:val="24"/>
        </w:rPr>
        <w:t xml:space="preserve"> </w:t>
      </w:r>
      <w:r>
        <w:rPr>
          <w:rFonts w:ascii="微软雅黑" w:hAnsi="微软雅黑" w:eastAsia="微软雅黑" w:cs="微软雅黑"/>
          <w:spacing w:val="3"/>
          <w:sz w:val="24"/>
          <w:szCs w:val="24"/>
        </w:rPr>
        <w:t>中</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主要技术参数允许偏差的最大范围的（如有</w:t>
      </w:r>
      <w:r>
        <w:rPr>
          <w:rFonts w:ascii="微软雅黑" w:hAnsi="微软雅黑" w:eastAsia="微软雅黑" w:cs="微软雅黑"/>
          <w:spacing w:val="-53"/>
          <w:sz w:val="24"/>
          <w:szCs w:val="24"/>
        </w:rPr>
        <w:t>）；</w:t>
      </w:r>
    </w:p>
    <w:p w14:paraId="0EF51B28">
      <w:pPr>
        <w:pStyle w:val="24"/>
        <w:spacing w:before="185" w:line="200" w:lineRule="auto"/>
        <w:ind w:left="367"/>
        <w:rPr>
          <w:rFonts w:ascii="微软雅黑" w:hAnsi="微软雅黑" w:eastAsia="微软雅黑" w:cs="微软雅黑"/>
          <w:sz w:val="24"/>
          <w:szCs w:val="24"/>
        </w:rPr>
      </w:pPr>
      <w:r>
        <w:rPr>
          <w:spacing w:val="1"/>
          <w:sz w:val="24"/>
          <w:szCs w:val="24"/>
        </w:rPr>
        <w:t xml:space="preserve">4.3     </w:t>
      </w:r>
      <w:r>
        <w:rPr>
          <w:rFonts w:ascii="微软雅黑" w:hAnsi="微软雅黑" w:eastAsia="微软雅黑" w:cs="微软雅黑"/>
          <w:spacing w:val="1"/>
          <w:sz w:val="24"/>
          <w:szCs w:val="24"/>
        </w:rPr>
        <w:t>未按照磋商小组规定的时间、逾期提交最后报价的；</w:t>
      </w:r>
    </w:p>
    <w:p w14:paraId="584FB85B">
      <w:pPr>
        <w:pStyle w:val="24"/>
        <w:spacing w:before="178" w:line="252" w:lineRule="auto"/>
        <w:ind w:left="1081" w:right="2" w:hanging="714"/>
        <w:rPr>
          <w:rFonts w:ascii="微软雅黑" w:hAnsi="微软雅黑" w:eastAsia="微软雅黑" w:cs="微软雅黑"/>
          <w:sz w:val="24"/>
          <w:szCs w:val="24"/>
        </w:rPr>
      </w:pPr>
      <w:r>
        <w:rPr>
          <w:spacing w:val="7"/>
          <w:sz w:val="24"/>
          <w:szCs w:val="24"/>
        </w:rPr>
        <w:t xml:space="preserve">4.4     </w:t>
      </w:r>
      <w:r>
        <w:rPr>
          <w:rFonts w:ascii="微软雅黑" w:hAnsi="微软雅黑" w:eastAsia="微软雅黑" w:cs="微软雅黑"/>
          <w:spacing w:val="7"/>
          <w:sz w:val="24"/>
          <w:szCs w:val="24"/>
        </w:rPr>
        <w:t>如供应商的最后报价超过竞争性磋商文件中规定的项目</w:t>
      </w:r>
      <w:r>
        <w:rPr>
          <w:spacing w:val="7"/>
          <w:sz w:val="24"/>
          <w:szCs w:val="24"/>
        </w:rPr>
        <w:t>/</w:t>
      </w:r>
      <w:r>
        <w:rPr>
          <w:rFonts w:ascii="微软雅黑" w:hAnsi="微软雅黑" w:eastAsia="微软雅黑" w:cs="微软雅黑"/>
          <w:spacing w:val="7"/>
          <w:sz w:val="24"/>
          <w:szCs w:val="24"/>
        </w:rPr>
        <w:t>采购包预算金额或</w:t>
      </w:r>
      <w:r>
        <w:rPr>
          <w:rFonts w:ascii="微软雅黑" w:hAnsi="微软雅黑" w:eastAsia="微软雅黑" w:cs="微软雅黑"/>
          <w:sz w:val="24"/>
          <w:szCs w:val="24"/>
        </w:rPr>
        <w:t xml:space="preserve"> 者项目</w:t>
      </w:r>
      <w:r>
        <w:rPr>
          <w:sz w:val="24"/>
          <w:szCs w:val="24"/>
        </w:rPr>
        <w:t>/</w:t>
      </w:r>
      <w:r>
        <w:rPr>
          <w:rFonts w:ascii="微软雅黑" w:hAnsi="微软雅黑" w:eastAsia="微软雅黑" w:cs="微软雅黑"/>
          <w:sz w:val="24"/>
          <w:szCs w:val="24"/>
        </w:rPr>
        <w:t>采购包最高限价的；</w:t>
      </w:r>
    </w:p>
    <w:p w14:paraId="4113227C">
      <w:pPr>
        <w:pStyle w:val="24"/>
        <w:spacing w:before="180" w:line="250" w:lineRule="auto"/>
        <w:ind w:left="1079" w:right="2" w:hanging="712"/>
        <w:rPr>
          <w:rFonts w:ascii="微软雅黑" w:hAnsi="微软雅黑" w:eastAsia="微软雅黑" w:cs="微软雅黑"/>
          <w:sz w:val="24"/>
          <w:szCs w:val="24"/>
        </w:rPr>
      </w:pPr>
      <w:r>
        <w:rPr>
          <w:spacing w:val="3"/>
          <w:sz w:val="24"/>
          <w:szCs w:val="24"/>
        </w:rPr>
        <w:t xml:space="preserve">4.5     </w:t>
      </w:r>
      <w:r>
        <w:rPr>
          <w:rFonts w:ascii="微软雅黑" w:hAnsi="微软雅黑" w:eastAsia="微软雅黑" w:cs="微软雅黑"/>
          <w:spacing w:val="3"/>
          <w:sz w:val="24"/>
          <w:szCs w:val="24"/>
        </w:rPr>
        <w:t>响应文件中出现可选择性或可调整的报价的（竞争性磋</w:t>
      </w:r>
      <w:r>
        <w:rPr>
          <w:rFonts w:ascii="微软雅黑" w:hAnsi="微软雅黑" w:eastAsia="微软雅黑" w:cs="微软雅黑"/>
          <w:spacing w:val="2"/>
          <w:sz w:val="24"/>
          <w:szCs w:val="24"/>
        </w:rPr>
        <w:t>商文件另有规定的除</w:t>
      </w:r>
      <w:r>
        <w:rPr>
          <w:rFonts w:ascii="微软雅黑" w:hAnsi="微软雅黑" w:eastAsia="微软雅黑" w:cs="微软雅黑"/>
          <w:sz w:val="24"/>
          <w:szCs w:val="24"/>
        </w:rPr>
        <w:t xml:space="preserve"> </w:t>
      </w:r>
      <w:r>
        <w:rPr>
          <w:rFonts w:ascii="微软雅黑" w:hAnsi="微软雅黑" w:eastAsia="微软雅黑" w:cs="微软雅黑"/>
          <w:spacing w:val="-3"/>
          <w:w w:val="99"/>
          <w:sz w:val="24"/>
          <w:szCs w:val="24"/>
        </w:rPr>
        <w:t>外</w:t>
      </w:r>
      <w:r>
        <w:rPr>
          <w:rFonts w:ascii="微软雅黑" w:hAnsi="微软雅黑" w:eastAsia="微软雅黑" w:cs="微软雅黑"/>
          <w:spacing w:val="-55"/>
          <w:sz w:val="24"/>
          <w:szCs w:val="24"/>
        </w:rPr>
        <w:t>）；</w:t>
      </w:r>
    </w:p>
    <w:p w14:paraId="2A96113D">
      <w:pPr>
        <w:pStyle w:val="24"/>
        <w:spacing w:before="187" w:line="200" w:lineRule="auto"/>
        <w:ind w:left="367"/>
        <w:rPr>
          <w:rFonts w:ascii="微软雅黑" w:hAnsi="微软雅黑" w:eastAsia="微软雅黑" w:cs="微软雅黑"/>
          <w:sz w:val="24"/>
          <w:szCs w:val="24"/>
        </w:rPr>
      </w:pPr>
      <w:r>
        <w:rPr>
          <w:spacing w:val="1"/>
          <w:sz w:val="24"/>
          <w:szCs w:val="24"/>
        </w:rPr>
        <w:t xml:space="preserve">4.6     </w:t>
      </w:r>
      <w:r>
        <w:rPr>
          <w:rFonts w:ascii="微软雅黑" w:hAnsi="微软雅黑" w:eastAsia="微软雅黑" w:cs="微软雅黑"/>
          <w:spacing w:val="1"/>
          <w:sz w:val="24"/>
          <w:szCs w:val="24"/>
        </w:rPr>
        <w:t>最后报价出现前后不一致，供应商对修正后的报价不予确认的；</w:t>
      </w:r>
    </w:p>
    <w:p w14:paraId="0C533768">
      <w:pPr>
        <w:pStyle w:val="24"/>
        <w:spacing w:before="177" w:line="194" w:lineRule="auto"/>
        <w:ind w:left="367"/>
        <w:rPr>
          <w:rFonts w:ascii="微软雅黑" w:hAnsi="微软雅黑" w:eastAsia="微软雅黑" w:cs="微软雅黑"/>
          <w:sz w:val="24"/>
          <w:szCs w:val="24"/>
        </w:rPr>
      </w:pPr>
      <w:r>
        <w:rPr>
          <w:spacing w:val="7"/>
          <w:sz w:val="24"/>
          <w:szCs w:val="24"/>
        </w:rPr>
        <w:t>4.7</w:t>
      </w:r>
      <w:r>
        <w:rPr>
          <w:spacing w:val="1"/>
          <w:sz w:val="24"/>
          <w:szCs w:val="24"/>
        </w:rPr>
        <w:t xml:space="preserve">     </w:t>
      </w:r>
      <w:r>
        <w:rPr>
          <w:rFonts w:ascii="微软雅黑" w:hAnsi="微软雅黑" w:eastAsia="微软雅黑" w:cs="微软雅黑"/>
          <w:spacing w:val="7"/>
          <w:sz w:val="24"/>
          <w:szCs w:val="24"/>
        </w:rPr>
        <w:t>其他：</w:t>
      </w:r>
      <w:r>
        <w:rPr>
          <w:spacing w:val="7"/>
          <w:sz w:val="24"/>
          <w:szCs w:val="24"/>
        </w:rPr>
        <w:t>__</w:t>
      </w:r>
      <w:r>
        <w:rPr>
          <w:spacing w:val="4"/>
          <w:sz w:val="24"/>
          <w:szCs w:val="24"/>
          <w:u w:val="single"/>
        </w:rPr>
        <w:t>_</w:t>
      </w:r>
      <w:r>
        <w:rPr>
          <w:rFonts w:hint="eastAsia" w:eastAsia="宋体"/>
          <w:spacing w:val="4"/>
          <w:sz w:val="24"/>
          <w:szCs w:val="24"/>
          <w:u w:val="single"/>
          <w:lang w:val="en-US" w:eastAsia="zh-CN"/>
        </w:rPr>
        <w:t>/</w:t>
      </w:r>
      <w:r>
        <w:rPr>
          <w:spacing w:val="4"/>
          <w:sz w:val="24"/>
          <w:szCs w:val="24"/>
          <w:u w:val="single"/>
        </w:rPr>
        <w:t>_</w:t>
      </w:r>
      <w:r>
        <w:rPr>
          <w:spacing w:val="7"/>
          <w:sz w:val="24"/>
          <w:szCs w:val="24"/>
        </w:rPr>
        <w:t>___</w:t>
      </w:r>
      <w:r>
        <w:rPr>
          <w:rFonts w:ascii="微软雅黑" w:hAnsi="微软雅黑" w:eastAsia="微软雅黑" w:cs="微软雅黑"/>
          <w:spacing w:val="7"/>
          <w:sz w:val="24"/>
          <w:szCs w:val="24"/>
        </w:rPr>
        <w:t>。</w:t>
      </w:r>
    </w:p>
    <w:p w14:paraId="17BDA047">
      <w:pPr>
        <w:pStyle w:val="24"/>
        <w:spacing w:before="188" w:line="201" w:lineRule="auto"/>
        <w:ind w:left="19"/>
        <w:outlineLvl w:val="1"/>
        <w:rPr>
          <w:rFonts w:ascii="微软雅黑" w:hAnsi="微软雅黑" w:eastAsia="微软雅黑" w:cs="微软雅黑"/>
          <w:sz w:val="24"/>
          <w:szCs w:val="24"/>
        </w:rPr>
      </w:pPr>
      <w:r>
        <w:rPr>
          <w:sz w:val="24"/>
          <w:szCs w:val="24"/>
        </w:rPr>
        <w:t xml:space="preserve">5   </w:t>
      </w:r>
      <w:r>
        <w:rPr>
          <w:rFonts w:ascii="微软雅黑" w:hAnsi="微软雅黑" w:eastAsia="微软雅黑" w:cs="微软雅黑"/>
          <w:sz w:val="24"/>
          <w:szCs w:val="24"/>
        </w:rPr>
        <w:t>评审方法和评审标准</w:t>
      </w:r>
    </w:p>
    <w:p w14:paraId="64609157">
      <w:pPr>
        <w:pStyle w:val="24"/>
        <w:spacing w:before="179" w:line="269" w:lineRule="auto"/>
        <w:ind w:left="1081" w:right="2" w:hanging="707"/>
        <w:rPr>
          <w:rFonts w:ascii="微软雅黑" w:hAnsi="微软雅黑" w:eastAsia="微软雅黑" w:cs="微软雅黑"/>
          <w:sz w:val="24"/>
          <w:szCs w:val="24"/>
        </w:rPr>
      </w:pPr>
      <w:r>
        <w:rPr>
          <w:spacing w:val="1"/>
          <w:sz w:val="24"/>
          <w:szCs w:val="24"/>
        </w:rPr>
        <w:t xml:space="preserve">5.1     </w:t>
      </w:r>
      <w:r>
        <w:rPr>
          <w:rFonts w:ascii="微软雅黑" w:hAnsi="微软雅黑" w:eastAsia="微软雅黑" w:cs="微软雅黑"/>
          <w:spacing w:val="1"/>
          <w:sz w:val="24"/>
          <w:szCs w:val="24"/>
        </w:rPr>
        <w:t>本项目采用的评审方法为：本项目的评审采用综合评分</w:t>
      </w:r>
      <w:r>
        <w:rPr>
          <w:rFonts w:ascii="微软雅黑" w:hAnsi="微软雅黑" w:eastAsia="微软雅黑" w:cs="微软雅黑"/>
          <w:sz w:val="24"/>
          <w:szCs w:val="24"/>
        </w:rPr>
        <w:t>法</w:t>
      </w:r>
      <w:r>
        <w:rPr>
          <w:rFonts w:ascii="微软雅黑" w:hAnsi="微软雅黑" w:eastAsia="微软雅黑" w:cs="微软雅黑"/>
          <w:spacing w:val="-41"/>
          <w:sz w:val="24"/>
          <w:szCs w:val="24"/>
        </w:rPr>
        <w:t xml:space="preserve"> </w:t>
      </w:r>
      <w:r>
        <w:rPr>
          <w:rFonts w:ascii="微软雅黑" w:hAnsi="微软雅黑" w:eastAsia="微软雅黑" w:cs="微软雅黑"/>
          <w:sz w:val="24"/>
          <w:szCs w:val="24"/>
        </w:rPr>
        <w:t>。综合评分法</w:t>
      </w:r>
      <w:r>
        <w:rPr>
          <w:rFonts w:ascii="微软雅黑" w:hAnsi="微软雅黑" w:eastAsia="微软雅黑" w:cs="微软雅黑"/>
          <w:spacing w:val="-26"/>
          <w:sz w:val="24"/>
          <w:szCs w:val="24"/>
        </w:rPr>
        <w:t xml:space="preserve"> </w:t>
      </w:r>
      <w:r>
        <w:rPr>
          <w:rFonts w:ascii="微软雅黑" w:hAnsi="微软雅黑" w:eastAsia="微软雅黑" w:cs="微软雅黑"/>
          <w:sz w:val="24"/>
          <w:szCs w:val="24"/>
        </w:rPr>
        <w:t xml:space="preserve">，是 </w:t>
      </w:r>
      <w:r>
        <w:rPr>
          <w:rFonts w:ascii="微软雅黑" w:hAnsi="微软雅黑" w:eastAsia="微软雅黑" w:cs="微软雅黑"/>
          <w:spacing w:val="2"/>
          <w:sz w:val="24"/>
          <w:szCs w:val="24"/>
        </w:rPr>
        <w:t>指响应文件满足磋商文件全部实质性要求且按评审因素的量化指标评审得分</w:t>
      </w:r>
      <w:r>
        <w:rPr>
          <w:rFonts w:ascii="微软雅黑" w:hAnsi="微软雅黑" w:eastAsia="微软雅黑" w:cs="微软雅黑"/>
          <w:spacing w:val="1"/>
          <w:sz w:val="24"/>
          <w:szCs w:val="24"/>
        </w:rPr>
        <w:t xml:space="preserve"> </w:t>
      </w:r>
      <w:r>
        <w:rPr>
          <w:rFonts w:ascii="微软雅黑" w:hAnsi="微软雅黑" w:eastAsia="微软雅黑" w:cs="微软雅黑"/>
          <w:spacing w:val="-1"/>
          <w:sz w:val="24"/>
          <w:szCs w:val="24"/>
        </w:rPr>
        <w:t>最高的供应商为成交候选供应商的评审方法。</w:t>
      </w:r>
    </w:p>
    <w:p w14:paraId="2C863476">
      <w:pPr>
        <w:pStyle w:val="24"/>
        <w:spacing w:before="180" w:line="200" w:lineRule="auto"/>
        <w:ind w:left="374"/>
        <w:rPr>
          <w:rFonts w:ascii="微软雅黑" w:hAnsi="微软雅黑" w:eastAsia="微软雅黑" w:cs="微软雅黑"/>
          <w:sz w:val="24"/>
          <w:szCs w:val="24"/>
        </w:rPr>
      </w:pPr>
      <w:r>
        <w:rPr>
          <w:spacing w:val="1"/>
          <w:sz w:val="24"/>
          <w:szCs w:val="24"/>
        </w:rPr>
        <w:t xml:space="preserve">5.2     </w:t>
      </w:r>
      <w:r>
        <w:rPr>
          <w:rFonts w:ascii="微软雅黑" w:hAnsi="微软雅黑" w:eastAsia="微软雅黑" w:cs="微软雅黑"/>
          <w:spacing w:val="1"/>
          <w:sz w:val="24"/>
          <w:szCs w:val="24"/>
        </w:rPr>
        <w:t>竞争性磋商文件中没有规定的评审标准不得作为评审依据。</w:t>
      </w:r>
    </w:p>
    <w:p w14:paraId="38815931">
      <w:pPr>
        <w:pStyle w:val="24"/>
        <w:spacing w:before="176" w:line="249" w:lineRule="auto"/>
        <w:ind w:left="1081" w:right="2" w:hanging="707"/>
        <w:rPr>
          <w:rFonts w:ascii="微软雅黑" w:hAnsi="微软雅黑" w:eastAsia="微软雅黑" w:cs="微软雅黑"/>
          <w:sz w:val="24"/>
          <w:szCs w:val="24"/>
        </w:rPr>
      </w:pPr>
      <w:r>
        <w:rPr>
          <w:spacing w:val="3"/>
          <w:sz w:val="24"/>
          <w:szCs w:val="24"/>
        </w:rPr>
        <w:t xml:space="preserve">5.3     </w:t>
      </w:r>
      <w:r>
        <w:rPr>
          <w:rFonts w:ascii="微软雅黑" w:hAnsi="微软雅黑" w:eastAsia="微软雅黑" w:cs="微软雅黑"/>
          <w:spacing w:val="3"/>
          <w:sz w:val="24"/>
          <w:szCs w:val="24"/>
        </w:rPr>
        <w:t>非政府强制采购的节能产品或环境标志</w:t>
      </w:r>
      <w:r>
        <w:rPr>
          <w:rFonts w:ascii="微软雅黑" w:hAnsi="微软雅黑" w:eastAsia="微软雅黑" w:cs="微软雅黑"/>
          <w:spacing w:val="2"/>
          <w:sz w:val="24"/>
          <w:szCs w:val="24"/>
        </w:rPr>
        <w:t>产品，依据品目清单和认证证书实施</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政府优先采购。优先采购的具体规定（如涉</w:t>
      </w:r>
      <w:r>
        <w:rPr>
          <w:rFonts w:ascii="微软雅黑" w:hAnsi="微软雅黑" w:eastAsia="微软雅黑" w:cs="微软雅黑"/>
          <w:spacing w:val="1"/>
          <w:sz w:val="24"/>
          <w:szCs w:val="24"/>
        </w:rPr>
        <w:t>及）</w:t>
      </w:r>
      <w:r>
        <w:rPr>
          <w:spacing w:val="1"/>
          <w:sz w:val="24"/>
          <w:szCs w:val="24"/>
        </w:rPr>
        <w:t>__</w:t>
      </w:r>
      <w:r>
        <w:rPr>
          <w:spacing w:val="1"/>
          <w:sz w:val="24"/>
          <w:szCs w:val="24"/>
          <w:u w:val="single"/>
        </w:rPr>
        <w:t>_</w:t>
      </w:r>
      <w:r>
        <w:rPr>
          <w:rFonts w:hint="eastAsia" w:eastAsia="宋体"/>
          <w:spacing w:val="1"/>
          <w:sz w:val="24"/>
          <w:szCs w:val="24"/>
          <w:u w:val="single"/>
          <w:lang w:val="en-US" w:eastAsia="zh-CN"/>
        </w:rPr>
        <w:t>/</w:t>
      </w:r>
      <w:r>
        <w:rPr>
          <w:spacing w:val="1"/>
          <w:sz w:val="24"/>
          <w:szCs w:val="24"/>
          <w:u w:val="single"/>
        </w:rPr>
        <w:t>_</w:t>
      </w:r>
      <w:r>
        <w:rPr>
          <w:spacing w:val="1"/>
          <w:sz w:val="24"/>
          <w:szCs w:val="24"/>
        </w:rPr>
        <w:t>_</w:t>
      </w:r>
      <w:r>
        <w:rPr>
          <w:rFonts w:ascii="微软雅黑" w:hAnsi="微软雅黑" w:eastAsia="微软雅黑" w:cs="微软雅黑"/>
          <w:spacing w:val="1"/>
          <w:sz w:val="24"/>
          <w:szCs w:val="24"/>
        </w:rPr>
        <w:t>。</w:t>
      </w:r>
    </w:p>
    <w:p w14:paraId="2EE285AC">
      <w:pPr>
        <w:pStyle w:val="24"/>
        <w:spacing w:before="190" w:line="201" w:lineRule="auto"/>
        <w:ind w:left="17"/>
        <w:outlineLvl w:val="1"/>
        <w:rPr>
          <w:rFonts w:ascii="微软雅黑" w:hAnsi="微软雅黑" w:eastAsia="微软雅黑" w:cs="微软雅黑"/>
          <w:sz w:val="24"/>
          <w:szCs w:val="24"/>
        </w:rPr>
      </w:pPr>
      <w:r>
        <w:rPr>
          <w:sz w:val="24"/>
          <w:szCs w:val="24"/>
        </w:rPr>
        <w:t xml:space="preserve">6   </w:t>
      </w:r>
      <w:r>
        <w:rPr>
          <w:rFonts w:ascii="微软雅黑" w:hAnsi="微软雅黑" w:eastAsia="微软雅黑" w:cs="微软雅黑"/>
          <w:sz w:val="24"/>
          <w:szCs w:val="24"/>
        </w:rPr>
        <w:t>确定成交候选人名单</w:t>
      </w:r>
    </w:p>
    <w:p w14:paraId="1C667168">
      <w:pPr>
        <w:pStyle w:val="24"/>
        <w:spacing w:before="179" w:line="310" w:lineRule="auto"/>
        <w:ind w:left="1079" w:right="2" w:hanging="707"/>
        <w:rPr>
          <w:rFonts w:ascii="微软雅黑" w:hAnsi="微软雅黑" w:eastAsia="微软雅黑" w:cs="微软雅黑"/>
          <w:sz w:val="24"/>
          <w:szCs w:val="24"/>
        </w:rPr>
        <w:sectPr>
          <w:footerReference r:id="rId33" w:type="default"/>
          <w:pgSz w:w="11907" w:h="16840"/>
          <w:pgMar w:top="1183" w:right="1133" w:bottom="1060" w:left="1701" w:header="841" w:footer="886" w:gutter="0"/>
          <w:pgNumType w:fmt="decimal"/>
          <w:cols w:space="720" w:num="1"/>
        </w:sectPr>
      </w:pPr>
      <w:r>
        <w:rPr>
          <w:spacing w:val="3"/>
          <w:sz w:val="24"/>
          <w:szCs w:val="24"/>
        </w:rPr>
        <w:t xml:space="preserve">6.1     </w:t>
      </w:r>
      <w:r>
        <w:rPr>
          <w:rFonts w:ascii="微软雅黑" w:hAnsi="微软雅黑" w:eastAsia="微软雅黑" w:cs="微软雅黑"/>
          <w:spacing w:val="3"/>
          <w:sz w:val="24"/>
          <w:szCs w:val="24"/>
        </w:rPr>
        <w:t>磋商小组将根据各供应商的评审排序以及磋</w:t>
      </w:r>
      <w:r>
        <w:rPr>
          <w:rFonts w:ascii="微软雅黑" w:hAnsi="微软雅黑" w:eastAsia="微软雅黑" w:cs="微软雅黑"/>
          <w:spacing w:val="2"/>
          <w:sz w:val="24"/>
          <w:szCs w:val="24"/>
        </w:rPr>
        <w:t>商文件中关于成交候选人的相关</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规定</w:t>
      </w:r>
      <w:r>
        <w:rPr>
          <w:rFonts w:ascii="微软雅黑" w:hAnsi="微软雅黑" w:eastAsia="微软雅黑" w:cs="微软雅黑"/>
          <w:spacing w:val="-26"/>
          <w:sz w:val="24"/>
          <w:szCs w:val="24"/>
        </w:rPr>
        <w:t xml:space="preserve"> </w:t>
      </w:r>
      <w:r>
        <w:rPr>
          <w:rFonts w:ascii="微软雅黑" w:hAnsi="微软雅黑" w:eastAsia="微软雅黑" w:cs="微软雅黑"/>
          <w:spacing w:val="1"/>
          <w:sz w:val="24"/>
          <w:szCs w:val="24"/>
        </w:rPr>
        <w:t>，确定本项目成交候选人名单，按照评审得分由高</w:t>
      </w:r>
      <w:r>
        <w:rPr>
          <w:rFonts w:ascii="微软雅黑" w:hAnsi="微软雅黑" w:eastAsia="微软雅黑" w:cs="微软雅黑"/>
          <w:sz w:val="24"/>
          <w:szCs w:val="24"/>
        </w:rPr>
        <w:t>到低顺序推荐成交候 选人的排名顺序</w:t>
      </w:r>
      <w:r>
        <w:rPr>
          <w:rFonts w:ascii="微软雅黑" w:hAnsi="微软雅黑" w:eastAsia="微软雅黑" w:cs="微软雅黑"/>
          <w:spacing w:val="-33"/>
          <w:sz w:val="24"/>
          <w:szCs w:val="24"/>
        </w:rPr>
        <w:t xml:space="preserve"> </w:t>
      </w:r>
      <w:r>
        <w:rPr>
          <w:rFonts w:ascii="微软雅黑" w:hAnsi="微软雅黑" w:eastAsia="微软雅黑" w:cs="微软雅黑"/>
          <w:sz w:val="24"/>
          <w:szCs w:val="24"/>
        </w:rPr>
        <w:t>。评审得分相同的，按照最后报价由低到高的顺序推荐</w:t>
      </w:r>
      <w:r>
        <w:rPr>
          <w:rFonts w:ascii="微软雅黑" w:hAnsi="微软雅黑" w:eastAsia="微软雅黑" w:cs="微软雅黑"/>
          <w:spacing w:val="-40"/>
          <w:sz w:val="24"/>
          <w:szCs w:val="24"/>
        </w:rPr>
        <w:t xml:space="preserve"> </w:t>
      </w:r>
      <w:r>
        <w:rPr>
          <w:rFonts w:ascii="微软雅黑" w:hAnsi="微软雅黑" w:eastAsia="微软雅黑" w:cs="微软雅黑"/>
          <w:sz w:val="24"/>
          <w:szCs w:val="24"/>
        </w:rPr>
        <w:t>。评</w:t>
      </w:r>
      <w:r>
        <w:rPr>
          <w:rFonts w:ascii="微软雅黑" w:hAnsi="微软雅黑" w:eastAsia="微软雅黑" w:cs="微软雅黑"/>
          <w:spacing w:val="1"/>
          <w:sz w:val="24"/>
          <w:szCs w:val="24"/>
        </w:rPr>
        <w:t>审得分且最后报价相同的，按照技术指标优劣顺序推荐</w:t>
      </w:r>
      <w:r>
        <w:rPr>
          <w:rFonts w:ascii="微软雅黑" w:hAnsi="微软雅黑" w:eastAsia="微软雅黑" w:cs="微软雅黑"/>
          <w:spacing w:val="-41"/>
          <w:sz w:val="24"/>
          <w:szCs w:val="24"/>
        </w:rPr>
        <w:t xml:space="preserve"> </w:t>
      </w:r>
      <w:r>
        <w:rPr>
          <w:rFonts w:ascii="微软雅黑" w:hAnsi="微软雅黑" w:eastAsia="微软雅黑" w:cs="微软雅黑"/>
          <w:spacing w:val="1"/>
          <w:sz w:val="24"/>
          <w:szCs w:val="24"/>
        </w:rPr>
        <w:t>。响应文件满足</w:t>
      </w:r>
      <w:r>
        <w:rPr>
          <w:rFonts w:ascii="微软雅黑" w:hAnsi="微软雅黑" w:eastAsia="微软雅黑" w:cs="微软雅黑"/>
          <w:sz w:val="24"/>
          <w:szCs w:val="24"/>
        </w:rPr>
        <w:t xml:space="preserve">竞争 </w:t>
      </w:r>
      <w:r>
        <w:rPr>
          <w:rFonts w:ascii="微软雅黑" w:hAnsi="微软雅黑" w:eastAsia="微软雅黑" w:cs="微软雅黑"/>
          <w:spacing w:val="2"/>
          <w:sz w:val="24"/>
          <w:szCs w:val="24"/>
        </w:rPr>
        <w:t>性磋商文件全部实质性要求，且按照评审因素的量化指标评审得分最高的供</w:t>
      </w:r>
      <w:r>
        <w:rPr>
          <w:rFonts w:ascii="微软雅黑" w:hAnsi="微软雅黑" w:eastAsia="微软雅黑" w:cs="微软雅黑"/>
          <w:spacing w:val="3"/>
          <w:sz w:val="24"/>
          <w:szCs w:val="24"/>
        </w:rPr>
        <w:t xml:space="preserve"> </w:t>
      </w:r>
      <w:r>
        <w:rPr>
          <w:rFonts w:ascii="微软雅黑" w:hAnsi="微软雅黑" w:eastAsia="微软雅黑" w:cs="微软雅黑"/>
          <w:spacing w:val="1"/>
          <w:sz w:val="24"/>
          <w:szCs w:val="24"/>
        </w:rPr>
        <w:t>应商为排名第一的成交候选人</w:t>
      </w:r>
      <w:r>
        <w:rPr>
          <w:rFonts w:ascii="微软雅黑" w:hAnsi="微软雅黑" w:eastAsia="微软雅黑" w:cs="微软雅黑"/>
          <w:spacing w:val="-35"/>
          <w:sz w:val="24"/>
          <w:szCs w:val="24"/>
        </w:rPr>
        <w:t xml:space="preserve"> </w:t>
      </w:r>
      <w:r>
        <w:rPr>
          <w:rFonts w:ascii="微软雅黑" w:hAnsi="微软雅黑" w:eastAsia="微软雅黑" w:cs="微软雅黑"/>
          <w:spacing w:val="1"/>
          <w:sz w:val="24"/>
          <w:szCs w:val="24"/>
        </w:rPr>
        <w:t>。评分分值计算保留小数点后两位，第三位四</w:t>
      </w:r>
      <w:r>
        <w:rPr>
          <w:rFonts w:ascii="微软雅黑" w:hAnsi="微软雅黑" w:eastAsia="微软雅黑" w:cs="微软雅黑"/>
          <w:sz w:val="24"/>
          <w:szCs w:val="24"/>
        </w:rPr>
        <w:t xml:space="preserve"> </w:t>
      </w:r>
      <w:r>
        <w:rPr>
          <w:rFonts w:ascii="微软雅黑" w:hAnsi="微软雅黑" w:eastAsia="微软雅黑" w:cs="微软雅黑"/>
          <w:spacing w:val="-1"/>
          <w:sz w:val="24"/>
          <w:szCs w:val="24"/>
        </w:rPr>
        <w:t>舍五入。</w:t>
      </w:r>
    </w:p>
    <w:p w14:paraId="43ED0174">
      <w:pPr>
        <w:spacing w:after="0" w:line="240" w:lineRule="auto"/>
        <w:ind w:right="0"/>
        <w:jc w:val="both"/>
        <w:rPr>
          <w:rFonts w:ascii="微软雅黑" w:hAnsi="微软雅黑" w:eastAsia="微软雅黑" w:cs="微软雅黑"/>
          <w:sz w:val="24"/>
          <w:szCs w:val="24"/>
        </w:rPr>
      </w:pPr>
    </w:p>
    <w:p w14:paraId="22849CB8">
      <w:pPr>
        <w:pStyle w:val="24"/>
        <w:spacing w:line="268" w:lineRule="auto"/>
        <w:ind w:left="1079" w:hanging="707"/>
        <w:rPr>
          <w:rFonts w:ascii="微软雅黑" w:hAnsi="微软雅黑" w:eastAsia="微软雅黑" w:cs="微软雅黑"/>
          <w:sz w:val="24"/>
          <w:szCs w:val="24"/>
        </w:rPr>
      </w:pPr>
      <w:r>
        <w:rPr>
          <w:spacing w:val="4"/>
          <w:sz w:val="24"/>
          <w:szCs w:val="24"/>
        </w:rPr>
        <w:t xml:space="preserve">6.2     </w:t>
      </w:r>
      <w:r>
        <w:rPr>
          <w:rFonts w:ascii="微软雅黑" w:hAnsi="微软雅黑" w:eastAsia="微软雅黑" w:cs="微软雅黑"/>
          <w:spacing w:val="4"/>
          <w:sz w:val="24"/>
          <w:szCs w:val="24"/>
        </w:rPr>
        <w:t>磋商小组根据上述供应商排序，依次推荐排序前</w:t>
      </w:r>
      <w:r>
        <w:rPr>
          <w:spacing w:val="4"/>
          <w:sz w:val="24"/>
          <w:szCs w:val="24"/>
        </w:rPr>
        <w:t>_</w:t>
      </w:r>
      <w:r>
        <w:rPr>
          <w:spacing w:val="4"/>
          <w:sz w:val="24"/>
          <w:szCs w:val="24"/>
          <w:u w:val="single"/>
        </w:rPr>
        <w:t>_</w:t>
      </w:r>
      <w:r>
        <w:rPr>
          <w:rFonts w:hint="eastAsia" w:eastAsia="宋体"/>
          <w:spacing w:val="4"/>
          <w:sz w:val="24"/>
          <w:szCs w:val="24"/>
          <w:u w:val="single"/>
          <w:lang w:val="en-US" w:eastAsia="zh-CN"/>
        </w:rPr>
        <w:t>3</w:t>
      </w:r>
      <w:r>
        <w:rPr>
          <w:spacing w:val="4"/>
          <w:sz w:val="24"/>
          <w:szCs w:val="24"/>
          <w:u w:val="single"/>
        </w:rPr>
        <w:t>__</w:t>
      </w:r>
      <w:r>
        <w:rPr>
          <w:spacing w:val="4"/>
          <w:sz w:val="24"/>
          <w:szCs w:val="24"/>
        </w:rPr>
        <w:t>_</w:t>
      </w:r>
      <w:r>
        <w:rPr>
          <w:rFonts w:ascii="微软雅黑" w:hAnsi="微软雅黑" w:eastAsia="微软雅黑" w:cs="微软雅黑"/>
          <w:spacing w:val="4"/>
          <w:sz w:val="24"/>
          <w:szCs w:val="24"/>
        </w:rPr>
        <w:t>名</w:t>
      </w:r>
      <w:r>
        <w:rPr>
          <w:rFonts w:ascii="微软雅黑" w:hAnsi="微软雅黑" w:eastAsia="微软雅黑" w:cs="微软雅黑"/>
          <w:spacing w:val="3"/>
          <w:sz w:val="24"/>
          <w:szCs w:val="24"/>
        </w:rPr>
        <w:t>的供应商为成交候</w:t>
      </w:r>
      <w:r>
        <w:rPr>
          <w:rFonts w:ascii="微软雅黑" w:hAnsi="微软雅黑" w:eastAsia="微软雅黑" w:cs="微软雅黑"/>
          <w:sz w:val="24"/>
          <w:szCs w:val="24"/>
        </w:rPr>
        <w:t xml:space="preserve"> </w:t>
      </w:r>
      <w:r>
        <w:rPr>
          <w:rFonts w:ascii="微软雅黑" w:hAnsi="微软雅黑" w:eastAsia="微软雅黑" w:cs="微软雅黑"/>
          <w:spacing w:val="2"/>
          <w:sz w:val="24"/>
          <w:szCs w:val="24"/>
        </w:rPr>
        <w:t>选供应商（若在磋商文件允许的情形下提交最后报价的供应商为二家，则依</w:t>
      </w:r>
      <w:r>
        <w:rPr>
          <w:rFonts w:ascii="微软雅黑" w:hAnsi="微软雅黑" w:eastAsia="微软雅黑" w:cs="微软雅黑"/>
          <w:spacing w:val="3"/>
          <w:sz w:val="24"/>
          <w:szCs w:val="24"/>
        </w:rPr>
        <w:t xml:space="preserve"> </w:t>
      </w:r>
      <w:r>
        <w:rPr>
          <w:rFonts w:ascii="微软雅黑" w:hAnsi="微软雅黑" w:eastAsia="微软雅黑" w:cs="微软雅黑"/>
          <w:spacing w:val="-1"/>
          <w:sz w:val="24"/>
          <w:szCs w:val="24"/>
        </w:rPr>
        <w:t>次推荐二名供应商为成交候选供应商</w:t>
      </w:r>
      <w:r>
        <w:rPr>
          <w:rFonts w:ascii="微软雅黑" w:hAnsi="微软雅黑" w:eastAsia="微软雅黑" w:cs="微软雅黑"/>
          <w:spacing w:val="9"/>
          <w:sz w:val="24"/>
          <w:szCs w:val="24"/>
        </w:rPr>
        <w:t>），</w:t>
      </w:r>
      <w:r>
        <w:rPr>
          <w:rFonts w:ascii="微软雅黑" w:hAnsi="微软雅黑" w:eastAsia="微软雅黑" w:cs="微软雅黑"/>
          <w:spacing w:val="-1"/>
          <w:sz w:val="24"/>
          <w:szCs w:val="24"/>
        </w:rPr>
        <w:t>并编写评审报告。</w:t>
      </w:r>
    </w:p>
    <w:p w14:paraId="34C54342">
      <w:pPr>
        <w:pStyle w:val="24"/>
        <w:spacing w:before="186" w:line="252" w:lineRule="auto"/>
        <w:ind w:left="1093" w:right="31" w:hanging="721"/>
        <w:rPr>
          <w:rFonts w:ascii="微软雅黑" w:hAnsi="微软雅黑" w:eastAsia="微软雅黑" w:cs="微软雅黑"/>
          <w:sz w:val="24"/>
          <w:szCs w:val="24"/>
        </w:rPr>
      </w:pPr>
      <w:r>
        <w:rPr>
          <w:sz w:val="24"/>
          <w:szCs w:val="24"/>
        </w:rPr>
        <w:t xml:space="preserve">6.3     </w:t>
      </w:r>
      <w:r>
        <w:rPr>
          <w:rFonts w:ascii="微软雅黑" w:hAnsi="微软雅黑" w:eastAsia="微软雅黑" w:cs="微软雅黑"/>
          <w:sz w:val="24"/>
          <w:szCs w:val="24"/>
        </w:rPr>
        <w:t>磋商小组要对评分汇总情况进行复核</w:t>
      </w:r>
      <w:r>
        <w:rPr>
          <w:rFonts w:ascii="微软雅黑" w:hAnsi="微软雅黑" w:eastAsia="微软雅黑" w:cs="微软雅黑"/>
          <w:spacing w:val="-19"/>
          <w:sz w:val="24"/>
          <w:szCs w:val="24"/>
        </w:rPr>
        <w:t xml:space="preserve"> </w:t>
      </w:r>
      <w:r>
        <w:rPr>
          <w:rFonts w:ascii="微软雅黑" w:hAnsi="微软雅黑" w:eastAsia="微软雅黑" w:cs="微软雅黑"/>
          <w:sz w:val="24"/>
          <w:szCs w:val="24"/>
        </w:rPr>
        <w:t>，特别是对排名第一的</w:t>
      </w:r>
      <w:r>
        <w:rPr>
          <w:rFonts w:ascii="微软雅黑" w:hAnsi="微软雅黑" w:eastAsia="微软雅黑" w:cs="微软雅黑"/>
          <w:spacing w:val="-43"/>
          <w:sz w:val="24"/>
          <w:szCs w:val="24"/>
        </w:rPr>
        <w:t xml:space="preserve"> </w:t>
      </w:r>
      <w:r>
        <w:rPr>
          <w:rFonts w:ascii="微软雅黑" w:hAnsi="微软雅黑" w:eastAsia="微软雅黑" w:cs="微软雅黑"/>
          <w:sz w:val="24"/>
          <w:szCs w:val="24"/>
        </w:rPr>
        <w:t xml:space="preserve">、报价最低的、 </w:t>
      </w:r>
      <w:r>
        <w:rPr>
          <w:rFonts w:ascii="微软雅黑" w:hAnsi="微软雅黑" w:eastAsia="微软雅黑" w:cs="微软雅黑"/>
          <w:spacing w:val="-1"/>
          <w:sz w:val="24"/>
          <w:szCs w:val="24"/>
        </w:rPr>
        <w:t>响应文件被认定为无效的情形进行重点复核。</w:t>
      </w:r>
    </w:p>
    <w:p w14:paraId="77B5C48B">
      <w:pPr>
        <w:pStyle w:val="24"/>
        <w:spacing w:before="177" w:line="200" w:lineRule="auto"/>
        <w:ind w:left="20"/>
        <w:outlineLvl w:val="1"/>
        <w:rPr>
          <w:rFonts w:ascii="微软雅黑" w:hAnsi="微软雅黑" w:eastAsia="微软雅黑" w:cs="微软雅黑"/>
          <w:sz w:val="24"/>
          <w:szCs w:val="24"/>
        </w:rPr>
      </w:pPr>
      <w:r>
        <w:rPr>
          <w:sz w:val="24"/>
          <w:szCs w:val="24"/>
        </w:rPr>
        <w:t xml:space="preserve">7   </w:t>
      </w:r>
      <w:r>
        <w:rPr>
          <w:rFonts w:ascii="微软雅黑" w:hAnsi="微软雅黑" w:eastAsia="微软雅黑" w:cs="微软雅黑"/>
          <w:sz w:val="24"/>
          <w:szCs w:val="24"/>
        </w:rPr>
        <w:t>报告违法行为</w:t>
      </w:r>
    </w:p>
    <w:p w14:paraId="66B73290">
      <w:pPr>
        <w:pStyle w:val="24"/>
        <w:spacing w:before="179" w:line="313" w:lineRule="auto"/>
        <w:ind w:left="1086" w:right="76" w:hanging="711"/>
        <w:rPr>
          <w:rFonts w:ascii="微软雅黑" w:hAnsi="微软雅黑" w:eastAsia="微软雅黑" w:cs="微软雅黑"/>
          <w:sz w:val="24"/>
          <w:szCs w:val="24"/>
        </w:rPr>
      </w:pPr>
      <w:r>
        <w:rPr>
          <w:spacing w:val="1"/>
          <w:sz w:val="24"/>
          <w:szCs w:val="24"/>
        </w:rPr>
        <w:t xml:space="preserve">7.1     </w:t>
      </w:r>
      <w:r>
        <w:rPr>
          <w:rFonts w:ascii="微软雅黑" w:hAnsi="微软雅黑" w:eastAsia="微软雅黑" w:cs="微软雅黑"/>
          <w:spacing w:val="1"/>
          <w:sz w:val="24"/>
          <w:szCs w:val="24"/>
        </w:rPr>
        <w:t>磋商小组在评审过程中发现供应商有行贿、提供虚假材</w:t>
      </w:r>
      <w:r>
        <w:rPr>
          <w:rFonts w:ascii="微软雅黑" w:hAnsi="微软雅黑" w:eastAsia="微软雅黑" w:cs="微软雅黑"/>
          <w:sz w:val="24"/>
          <w:szCs w:val="24"/>
        </w:rPr>
        <w:t xml:space="preserve">料或者串通等违法行 </w:t>
      </w:r>
      <w:r>
        <w:rPr>
          <w:rFonts w:ascii="微软雅黑" w:hAnsi="微软雅黑" w:eastAsia="微软雅黑" w:cs="微软雅黑"/>
          <w:spacing w:val="-1"/>
          <w:sz w:val="24"/>
          <w:szCs w:val="24"/>
        </w:rPr>
        <w:t>为时，应当及时向财政部门报告。</w:t>
      </w:r>
    </w:p>
    <w:p w14:paraId="69B006D6">
      <w:pPr>
        <w:spacing w:line="313" w:lineRule="auto"/>
        <w:rPr>
          <w:rFonts w:ascii="微软雅黑" w:hAnsi="微软雅黑" w:eastAsia="微软雅黑" w:cs="微软雅黑"/>
          <w:sz w:val="24"/>
          <w:szCs w:val="24"/>
        </w:rPr>
        <w:sectPr>
          <w:footerReference r:id="rId34" w:type="default"/>
          <w:pgSz w:w="11907" w:h="16840"/>
          <w:pgMar w:top="1183" w:right="1133" w:bottom="1060" w:left="1701" w:header="841" w:footer="886" w:gutter="0"/>
          <w:pgNumType w:fmt="decimal"/>
          <w:cols w:space="720" w:num="1"/>
        </w:sectPr>
      </w:pPr>
    </w:p>
    <w:p w14:paraId="6C442E5B">
      <w:pPr>
        <w:keepNext/>
        <w:keepLines/>
        <w:widowControl w:val="0"/>
        <w:kinsoku/>
        <w:snapToGrid/>
        <w:spacing w:line="360" w:lineRule="auto"/>
        <w:jc w:val="center"/>
        <w:textAlignment w:val="auto"/>
        <w:outlineLvl w:val="1"/>
        <w:rPr>
          <w:rFonts w:hint="eastAsia" w:ascii="宋体" w:hAnsi="宋体" w:eastAsia="宋体" w:cs="宋体"/>
          <w:b/>
          <w:snapToGrid/>
          <w:color w:val="auto"/>
          <w:sz w:val="24"/>
          <w:szCs w:val="24"/>
          <w:lang w:eastAsia="zh-CN"/>
        </w:rPr>
      </w:pPr>
      <w:r>
        <w:rPr>
          <w:rFonts w:hint="eastAsia" w:ascii="宋体" w:hAnsi="宋体" w:eastAsia="宋体" w:cs="宋体"/>
          <w:b/>
          <w:snapToGrid/>
          <w:color w:val="auto"/>
          <w:sz w:val="24"/>
          <w:szCs w:val="24"/>
          <w:lang w:eastAsia="zh-CN"/>
        </w:rPr>
        <w:t>评审标准</w:t>
      </w:r>
    </w:p>
    <w:tbl>
      <w:tblPr>
        <w:tblStyle w:val="54"/>
        <w:tblW w:w="10012" w:type="dxa"/>
        <w:tblInd w:w="-3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4"/>
        <w:gridCol w:w="1124"/>
        <w:gridCol w:w="792"/>
        <w:gridCol w:w="6101"/>
        <w:gridCol w:w="731"/>
      </w:tblGrid>
      <w:tr w14:paraId="38489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4" w:type="dxa"/>
            <w:vAlign w:val="center"/>
          </w:tcPr>
          <w:p w14:paraId="0166B2D4">
            <w:pPr>
              <w:ind w:firstLine="28"/>
              <w:jc w:val="center"/>
              <w:rPr>
                <w:rFonts w:hint="eastAsia" w:ascii="微软雅黑" w:hAnsi="微软雅黑" w:eastAsia="微软雅黑" w:cs="微软雅黑"/>
                <w:b/>
                <w:sz w:val="24"/>
              </w:rPr>
            </w:pPr>
            <w:r>
              <w:rPr>
                <w:rFonts w:hint="eastAsia" w:ascii="微软雅黑" w:hAnsi="微软雅黑" w:eastAsia="微软雅黑" w:cs="微软雅黑"/>
                <w:b/>
                <w:sz w:val="24"/>
              </w:rPr>
              <w:t>评分项</w:t>
            </w:r>
          </w:p>
        </w:tc>
        <w:tc>
          <w:tcPr>
            <w:tcW w:w="1124" w:type="dxa"/>
            <w:vAlign w:val="center"/>
          </w:tcPr>
          <w:p w14:paraId="16EC5198">
            <w:pPr>
              <w:ind w:firstLine="28"/>
              <w:jc w:val="center"/>
              <w:rPr>
                <w:rFonts w:hint="eastAsia" w:ascii="微软雅黑" w:hAnsi="微软雅黑" w:eastAsia="微软雅黑" w:cs="微软雅黑"/>
                <w:b/>
                <w:sz w:val="24"/>
              </w:rPr>
            </w:pPr>
            <w:r>
              <w:rPr>
                <w:rFonts w:hint="eastAsia" w:ascii="微软雅黑" w:hAnsi="微软雅黑" w:eastAsia="微软雅黑" w:cs="微软雅黑"/>
                <w:b/>
                <w:sz w:val="24"/>
              </w:rPr>
              <w:t>评分因素</w:t>
            </w:r>
          </w:p>
        </w:tc>
        <w:tc>
          <w:tcPr>
            <w:tcW w:w="792" w:type="dxa"/>
            <w:vAlign w:val="center"/>
          </w:tcPr>
          <w:p w14:paraId="6CCC4BEB">
            <w:pPr>
              <w:ind w:firstLine="28"/>
              <w:jc w:val="center"/>
              <w:rPr>
                <w:rFonts w:hint="eastAsia" w:ascii="微软雅黑" w:hAnsi="微软雅黑" w:eastAsia="微软雅黑" w:cs="微软雅黑"/>
                <w:b/>
                <w:sz w:val="24"/>
              </w:rPr>
            </w:pPr>
            <w:r>
              <w:rPr>
                <w:rFonts w:hint="eastAsia" w:ascii="微软雅黑" w:hAnsi="微软雅黑" w:eastAsia="微软雅黑" w:cs="微软雅黑"/>
                <w:b/>
                <w:sz w:val="24"/>
              </w:rPr>
              <w:t>分值</w:t>
            </w:r>
          </w:p>
        </w:tc>
        <w:tc>
          <w:tcPr>
            <w:tcW w:w="6101" w:type="dxa"/>
            <w:vAlign w:val="center"/>
          </w:tcPr>
          <w:p w14:paraId="2B8F3624">
            <w:pPr>
              <w:ind w:firstLine="28"/>
              <w:jc w:val="center"/>
              <w:rPr>
                <w:rFonts w:hint="eastAsia" w:ascii="微软雅黑" w:hAnsi="微软雅黑" w:eastAsia="微软雅黑" w:cs="微软雅黑"/>
                <w:b/>
                <w:sz w:val="24"/>
              </w:rPr>
            </w:pPr>
            <w:r>
              <w:rPr>
                <w:rFonts w:hint="eastAsia" w:ascii="微软雅黑" w:hAnsi="微软雅黑" w:eastAsia="微软雅黑" w:cs="微软雅黑"/>
                <w:b/>
                <w:sz w:val="24"/>
              </w:rPr>
              <w:t>评分标准</w:t>
            </w:r>
          </w:p>
        </w:tc>
        <w:tc>
          <w:tcPr>
            <w:tcW w:w="731" w:type="dxa"/>
            <w:vAlign w:val="center"/>
          </w:tcPr>
          <w:p w14:paraId="22A2B8D9">
            <w:pPr>
              <w:pStyle w:val="269"/>
              <w:spacing w:before="0" w:after="0" w:line="240" w:lineRule="auto"/>
              <w:rPr>
                <w:rFonts w:hint="eastAsia" w:ascii="微软雅黑" w:hAnsi="微软雅黑" w:eastAsia="微软雅黑" w:cs="微软雅黑"/>
                <w:szCs w:val="24"/>
              </w:rPr>
            </w:pPr>
            <w:r>
              <w:rPr>
                <w:rFonts w:hint="eastAsia" w:ascii="微软雅黑" w:hAnsi="微软雅黑" w:eastAsia="微软雅黑" w:cs="微软雅黑"/>
                <w:szCs w:val="24"/>
              </w:rPr>
              <w:t>说明</w:t>
            </w:r>
          </w:p>
        </w:tc>
      </w:tr>
      <w:tr w14:paraId="2A59C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trPr>
        <w:tc>
          <w:tcPr>
            <w:tcW w:w="1264" w:type="dxa"/>
            <w:vMerge w:val="restart"/>
            <w:vAlign w:val="center"/>
          </w:tcPr>
          <w:p w14:paraId="70C71940">
            <w:pPr>
              <w:ind w:firstLine="271" w:firstLineChars="113"/>
              <w:jc w:val="left"/>
              <w:rPr>
                <w:rFonts w:hint="eastAsia" w:ascii="微软雅黑" w:hAnsi="微软雅黑" w:eastAsia="微软雅黑" w:cs="微软雅黑"/>
                <w:sz w:val="24"/>
              </w:rPr>
            </w:pPr>
            <w:r>
              <w:rPr>
                <w:rFonts w:hint="eastAsia" w:ascii="微软雅黑" w:hAnsi="微软雅黑" w:eastAsia="微软雅黑" w:cs="微软雅黑"/>
                <w:sz w:val="24"/>
              </w:rPr>
              <w:t>商务</w:t>
            </w:r>
          </w:p>
          <w:p w14:paraId="71663B02">
            <w:pPr>
              <w:ind w:firstLine="271" w:firstLineChars="113"/>
              <w:jc w:val="left"/>
              <w:rPr>
                <w:rFonts w:hint="eastAsia" w:ascii="微软雅黑" w:hAnsi="微软雅黑" w:eastAsia="微软雅黑" w:cs="微软雅黑"/>
                <w:sz w:val="24"/>
              </w:rPr>
            </w:pPr>
            <w:r>
              <w:rPr>
                <w:rFonts w:hint="eastAsia" w:ascii="微软雅黑" w:hAnsi="微软雅黑" w:eastAsia="微软雅黑" w:cs="微软雅黑"/>
                <w:sz w:val="24"/>
              </w:rPr>
              <w:t>部分</w:t>
            </w:r>
          </w:p>
          <w:p w14:paraId="2939861D">
            <w:pPr>
              <w:ind w:firstLine="28"/>
              <w:jc w:val="left"/>
              <w:rPr>
                <w:rFonts w:hint="eastAsia" w:ascii="微软雅黑" w:hAnsi="微软雅黑" w:eastAsia="微软雅黑" w:cs="微软雅黑"/>
                <w:sz w:val="24"/>
              </w:rPr>
            </w:pPr>
            <w:r>
              <w:rPr>
                <w:rFonts w:hint="eastAsia" w:ascii="微软雅黑" w:hAnsi="微软雅黑" w:eastAsia="微软雅黑" w:cs="微软雅黑"/>
                <w:sz w:val="24"/>
              </w:rPr>
              <w:t>（2</w:t>
            </w:r>
            <w:r>
              <w:rPr>
                <w:rFonts w:hint="eastAsia" w:ascii="微软雅黑" w:hAnsi="微软雅黑" w:eastAsia="微软雅黑" w:cs="微软雅黑"/>
                <w:sz w:val="24"/>
                <w:lang w:val="en-US" w:eastAsia="zh-CN"/>
              </w:rPr>
              <w:t>5</w:t>
            </w:r>
            <w:r>
              <w:rPr>
                <w:rFonts w:hint="eastAsia" w:ascii="微软雅黑" w:hAnsi="微软雅黑" w:eastAsia="微软雅黑" w:cs="微软雅黑"/>
                <w:sz w:val="24"/>
              </w:rPr>
              <w:t>分）</w:t>
            </w:r>
          </w:p>
          <w:p w14:paraId="5D769621">
            <w:pPr>
              <w:ind w:firstLine="28"/>
              <w:jc w:val="center"/>
              <w:rPr>
                <w:rFonts w:hint="eastAsia" w:ascii="微软雅黑" w:hAnsi="微软雅黑" w:eastAsia="微软雅黑" w:cs="微软雅黑"/>
                <w:sz w:val="24"/>
              </w:rPr>
            </w:pPr>
          </w:p>
        </w:tc>
        <w:tc>
          <w:tcPr>
            <w:tcW w:w="1124" w:type="dxa"/>
            <w:vAlign w:val="center"/>
          </w:tcPr>
          <w:p w14:paraId="25EFBA5B">
            <w:pPr>
              <w:widowControl/>
              <w:spacing w:line="360" w:lineRule="exact"/>
              <w:jc w:val="center"/>
              <w:rPr>
                <w:rFonts w:hint="eastAsia" w:ascii="微软雅黑" w:hAnsi="微软雅黑" w:eastAsia="微软雅黑" w:cs="微软雅黑"/>
                <w:sz w:val="24"/>
              </w:rPr>
            </w:pPr>
            <w:r>
              <w:rPr>
                <w:rFonts w:hint="eastAsia" w:ascii="微软雅黑" w:hAnsi="微软雅黑" w:eastAsia="微软雅黑" w:cs="微软雅黑"/>
                <w:kern w:val="0"/>
                <w:sz w:val="24"/>
              </w:rPr>
              <w:t>类似项目业绩</w:t>
            </w:r>
          </w:p>
        </w:tc>
        <w:tc>
          <w:tcPr>
            <w:tcW w:w="792" w:type="dxa"/>
            <w:vAlign w:val="center"/>
          </w:tcPr>
          <w:p w14:paraId="69B44C99">
            <w:pPr>
              <w:widowControl/>
              <w:spacing w:line="360" w:lineRule="auto"/>
              <w:jc w:val="center"/>
              <w:rPr>
                <w:rFonts w:hint="default"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20</w:t>
            </w:r>
          </w:p>
        </w:tc>
        <w:tc>
          <w:tcPr>
            <w:tcW w:w="6101" w:type="dxa"/>
            <w:vAlign w:val="center"/>
          </w:tcPr>
          <w:p w14:paraId="3FBE0137">
            <w:pPr>
              <w:spacing w:line="360" w:lineRule="auto"/>
              <w:rPr>
                <w:rFonts w:hint="eastAsia" w:ascii="微软雅黑" w:hAnsi="微软雅黑" w:eastAsia="微软雅黑" w:cs="微软雅黑"/>
                <w:sz w:val="24"/>
              </w:rPr>
            </w:pPr>
            <w:r>
              <w:rPr>
                <w:rFonts w:hint="eastAsia" w:ascii="微软雅黑" w:hAnsi="微软雅黑" w:eastAsia="微软雅黑" w:cs="微软雅黑"/>
                <w:kern w:val="0"/>
                <w:sz w:val="24"/>
              </w:rPr>
              <w:t>供应商</w:t>
            </w:r>
            <w:r>
              <w:rPr>
                <w:rFonts w:hint="eastAsia" w:ascii="微软雅黑" w:hAnsi="微软雅黑" w:eastAsia="微软雅黑" w:cs="微软雅黑"/>
                <w:sz w:val="24"/>
              </w:rPr>
              <w:t>202</w:t>
            </w:r>
            <w:r>
              <w:rPr>
                <w:rFonts w:hint="eastAsia" w:ascii="微软雅黑" w:hAnsi="微软雅黑" w:eastAsia="微软雅黑" w:cs="微软雅黑"/>
                <w:sz w:val="24"/>
                <w:lang w:val="en-US" w:eastAsia="zh-CN"/>
              </w:rPr>
              <w:t>2</w:t>
            </w:r>
            <w:r>
              <w:rPr>
                <w:rFonts w:hint="eastAsia" w:ascii="微软雅黑" w:hAnsi="微软雅黑" w:eastAsia="微软雅黑" w:cs="微软雅黑"/>
                <w:sz w:val="24"/>
              </w:rPr>
              <w:t>年</w:t>
            </w:r>
            <w:r>
              <w:rPr>
                <w:rFonts w:hint="eastAsia" w:ascii="微软雅黑" w:hAnsi="微软雅黑" w:eastAsia="微软雅黑" w:cs="微软雅黑"/>
                <w:sz w:val="24"/>
                <w:lang w:val="en-US" w:eastAsia="zh-CN"/>
              </w:rPr>
              <w:t>1</w:t>
            </w:r>
            <w:r>
              <w:rPr>
                <w:rFonts w:hint="eastAsia" w:ascii="微软雅黑" w:hAnsi="微软雅黑" w:eastAsia="微软雅黑" w:cs="微软雅黑"/>
                <w:sz w:val="24"/>
              </w:rPr>
              <w:t>月1日起至递交响应文件截止之日前</w:t>
            </w:r>
            <w:r>
              <w:rPr>
                <w:rFonts w:hint="eastAsia" w:ascii="微软雅黑" w:hAnsi="微软雅黑" w:eastAsia="微软雅黑" w:cs="微软雅黑"/>
                <w:kern w:val="0"/>
                <w:sz w:val="24"/>
              </w:rPr>
              <w:t>每提供1个同类业绩得5分，最多得</w:t>
            </w:r>
            <w:r>
              <w:rPr>
                <w:rFonts w:hint="eastAsia" w:ascii="微软雅黑" w:hAnsi="微软雅黑" w:eastAsia="微软雅黑" w:cs="微软雅黑"/>
                <w:kern w:val="0"/>
                <w:sz w:val="24"/>
                <w:lang w:val="en-US" w:eastAsia="zh-CN"/>
              </w:rPr>
              <w:t>20</w:t>
            </w:r>
            <w:r>
              <w:rPr>
                <w:rFonts w:hint="eastAsia" w:ascii="微软雅黑" w:hAnsi="微软雅黑" w:eastAsia="微软雅黑" w:cs="微软雅黑"/>
                <w:kern w:val="0"/>
                <w:sz w:val="24"/>
              </w:rPr>
              <w:t>分。</w:t>
            </w:r>
            <w:r>
              <w:rPr>
                <w:rFonts w:hint="eastAsia" w:ascii="微软雅黑" w:hAnsi="微软雅黑" w:eastAsia="微软雅黑" w:cs="微软雅黑"/>
                <w:sz w:val="24"/>
              </w:rPr>
              <w:t>（需提供合同首页、金额所在页及签字盖章页复印件作为证明）</w:t>
            </w:r>
          </w:p>
          <w:p w14:paraId="01B5F413">
            <w:pPr>
              <w:pStyle w:val="2"/>
              <w:rPr>
                <w:rFonts w:hint="default" w:eastAsia="微软雅黑"/>
                <w:lang w:val="en-US" w:eastAsia="zh-CN"/>
              </w:rPr>
            </w:pPr>
            <w:r>
              <w:rPr>
                <w:rFonts w:hint="eastAsia" w:eastAsia="微软雅黑"/>
                <w:lang w:val="en-US" w:eastAsia="zh-CN"/>
              </w:rPr>
              <w:t>说明：同类业绩指建筑工程拆除。</w:t>
            </w:r>
          </w:p>
        </w:tc>
        <w:tc>
          <w:tcPr>
            <w:tcW w:w="731" w:type="dxa"/>
            <w:vAlign w:val="center"/>
          </w:tcPr>
          <w:p w14:paraId="5BDE5006">
            <w:pPr>
              <w:pStyle w:val="269"/>
              <w:spacing w:before="0" w:after="0" w:line="240" w:lineRule="auto"/>
              <w:rPr>
                <w:rFonts w:hint="eastAsia" w:ascii="微软雅黑" w:hAnsi="微软雅黑" w:eastAsia="微软雅黑" w:cs="微软雅黑"/>
                <w:szCs w:val="24"/>
              </w:rPr>
            </w:pPr>
          </w:p>
        </w:tc>
      </w:tr>
      <w:tr w14:paraId="5BCA4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1264" w:type="dxa"/>
            <w:vMerge w:val="continue"/>
            <w:vAlign w:val="center"/>
          </w:tcPr>
          <w:p w14:paraId="0CE2E6B9">
            <w:pPr>
              <w:ind w:firstLine="28"/>
              <w:jc w:val="center"/>
              <w:rPr>
                <w:rFonts w:hint="eastAsia" w:ascii="微软雅黑" w:hAnsi="微软雅黑" w:eastAsia="微软雅黑" w:cs="微软雅黑"/>
                <w:sz w:val="24"/>
              </w:rPr>
            </w:pPr>
          </w:p>
        </w:tc>
        <w:tc>
          <w:tcPr>
            <w:tcW w:w="1124" w:type="dxa"/>
            <w:vAlign w:val="center"/>
          </w:tcPr>
          <w:p w14:paraId="0ABCD4C8">
            <w:pPr>
              <w:widowControl/>
              <w:jc w:val="left"/>
              <w:rPr>
                <w:rFonts w:hint="eastAsia" w:ascii="微软雅黑" w:hAnsi="微软雅黑" w:eastAsia="微软雅黑" w:cs="微软雅黑"/>
                <w:kern w:val="0"/>
                <w:sz w:val="24"/>
              </w:rPr>
            </w:pPr>
            <w:r>
              <w:rPr>
                <w:rFonts w:hint="eastAsia" w:ascii="微软雅黑" w:hAnsi="微软雅黑" w:eastAsia="微软雅黑" w:cs="微软雅黑"/>
                <w:color w:val="000000"/>
                <w:kern w:val="0"/>
                <w:sz w:val="24"/>
                <w:lang w:bidi="ar"/>
              </w:rPr>
              <w:t>项目技术负责人</w:t>
            </w:r>
          </w:p>
        </w:tc>
        <w:tc>
          <w:tcPr>
            <w:tcW w:w="792" w:type="dxa"/>
            <w:vAlign w:val="center"/>
          </w:tcPr>
          <w:p w14:paraId="0332CF77">
            <w:pPr>
              <w:ind w:firstLine="28"/>
              <w:jc w:val="center"/>
              <w:rPr>
                <w:rFonts w:hint="eastAsia" w:ascii="微软雅黑" w:hAnsi="微软雅黑" w:eastAsia="微软雅黑" w:cs="微软雅黑"/>
                <w:sz w:val="24"/>
              </w:rPr>
            </w:pPr>
            <w:r>
              <w:rPr>
                <w:rFonts w:hint="eastAsia" w:ascii="微软雅黑" w:hAnsi="微软雅黑" w:eastAsia="微软雅黑" w:cs="微软雅黑"/>
                <w:sz w:val="24"/>
              </w:rPr>
              <w:t>5</w:t>
            </w:r>
          </w:p>
        </w:tc>
        <w:tc>
          <w:tcPr>
            <w:tcW w:w="6101" w:type="dxa"/>
            <w:vAlign w:val="center"/>
          </w:tcPr>
          <w:p w14:paraId="6C4A205C">
            <w:pPr>
              <w:widowControl/>
              <w:jc w:val="left"/>
              <w:rPr>
                <w:rFonts w:hint="eastAsia" w:ascii="微软雅黑" w:hAnsi="微软雅黑" w:eastAsia="微软雅黑" w:cs="微软雅黑"/>
                <w:color w:val="000000"/>
                <w:kern w:val="0"/>
                <w:sz w:val="24"/>
                <w:lang w:bidi="ar"/>
              </w:rPr>
            </w:pPr>
            <w:r>
              <w:rPr>
                <w:rFonts w:hint="eastAsia" w:ascii="微软雅黑" w:hAnsi="微软雅黑" w:eastAsia="微软雅黑" w:cs="微软雅黑"/>
                <w:color w:val="000000"/>
                <w:kern w:val="0"/>
                <w:sz w:val="24"/>
                <w:lang w:bidi="ar"/>
              </w:rPr>
              <w:t>具有高级专业技术职称，得 5 分；</w:t>
            </w:r>
          </w:p>
          <w:p w14:paraId="2D55141E">
            <w:pPr>
              <w:widowControl/>
              <w:jc w:val="left"/>
              <w:rPr>
                <w:rFonts w:hint="eastAsia" w:ascii="微软雅黑" w:hAnsi="微软雅黑" w:eastAsia="微软雅黑" w:cs="微软雅黑"/>
                <w:color w:val="000000"/>
                <w:kern w:val="0"/>
                <w:sz w:val="24"/>
                <w:lang w:bidi="ar"/>
              </w:rPr>
            </w:pPr>
            <w:r>
              <w:rPr>
                <w:rFonts w:hint="eastAsia" w:ascii="微软雅黑" w:hAnsi="微软雅黑" w:eastAsia="微软雅黑" w:cs="微软雅黑"/>
                <w:color w:val="000000"/>
                <w:kern w:val="0"/>
                <w:sz w:val="24"/>
                <w:lang w:bidi="ar"/>
              </w:rPr>
              <w:t>具有中级专业技术职称，得 2 分。</w:t>
            </w:r>
          </w:p>
          <w:p w14:paraId="415C2983">
            <w:pPr>
              <w:widowControl/>
              <w:jc w:val="left"/>
              <w:rPr>
                <w:rFonts w:hint="eastAsia" w:ascii="微软雅黑" w:hAnsi="微软雅黑" w:eastAsia="微软雅黑" w:cs="微软雅黑"/>
                <w:bCs/>
                <w:sz w:val="24"/>
              </w:rPr>
            </w:pPr>
            <w:r>
              <w:rPr>
                <w:rFonts w:hint="eastAsia" w:ascii="微软雅黑" w:hAnsi="微软雅黑" w:eastAsia="微软雅黑" w:cs="微软雅黑"/>
                <w:color w:val="000000"/>
                <w:kern w:val="0"/>
                <w:sz w:val="24"/>
                <w:lang w:bidi="ar"/>
              </w:rPr>
              <w:t>没有中级专业技术职称者不得分。</w:t>
            </w:r>
          </w:p>
        </w:tc>
        <w:tc>
          <w:tcPr>
            <w:tcW w:w="731" w:type="dxa"/>
            <w:vAlign w:val="center"/>
          </w:tcPr>
          <w:p w14:paraId="6B974142">
            <w:pPr>
              <w:pStyle w:val="269"/>
              <w:spacing w:before="0" w:after="0" w:line="240" w:lineRule="auto"/>
              <w:rPr>
                <w:rFonts w:hint="eastAsia" w:ascii="微软雅黑" w:hAnsi="微软雅黑" w:eastAsia="微软雅黑" w:cs="微软雅黑"/>
                <w:szCs w:val="24"/>
              </w:rPr>
            </w:pPr>
          </w:p>
        </w:tc>
      </w:tr>
      <w:tr w14:paraId="79D71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4" w:type="dxa"/>
            <w:vMerge w:val="restart"/>
            <w:vAlign w:val="center"/>
          </w:tcPr>
          <w:p w14:paraId="5BEFB139">
            <w:pPr>
              <w:ind w:firstLine="28"/>
              <w:jc w:val="left"/>
              <w:rPr>
                <w:rFonts w:hint="eastAsia" w:ascii="微软雅黑" w:hAnsi="微软雅黑" w:eastAsia="微软雅黑" w:cs="微软雅黑"/>
                <w:sz w:val="24"/>
              </w:rPr>
            </w:pPr>
            <w:r>
              <w:rPr>
                <w:rFonts w:hint="eastAsia" w:ascii="微软雅黑" w:hAnsi="微软雅黑" w:eastAsia="微软雅黑" w:cs="微软雅黑"/>
                <w:sz w:val="24"/>
              </w:rPr>
              <w:t>技术部分（4</w:t>
            </w:r>
            <w:r>
              <w:rPr>
                <w:rFonts w:hint="eastAsia" w:ascii="微软雅黑" w:hAnsi="微软雅黑" w:eastAsia="微软雅黑" w:cs="微软雅黑"/>
                <w:sz w:val="24"/>
                <w:lang w:val="en-US" w:eastAsia="zh-CN"/>
              </w:rPr>
              <w:t>5</w:t>
            </w:r>
            <w:r>
              <w:rPr>
                <w:rFonts w:hint="eastAsia" w:ascii="微软雅黑" w:hAnsi="微软雅黑" w:eastAsia="微软雅黑" w:cs="微软雅黑"/>
                <w:sz w:val="24"/>
              </w:rPr>
              <w:t>分）</w:t>
            </w:r>
          </w:p>
        </w:tc>
        <w:tc>
          <w:tcPr>
            <w:tcW w:w="1124" w:type="dxa"/>
            <w:vAlign w:val="center"/>
          </w:tcPr>
          <w:p w14:paraId="065C941E">
            <w:pPr>
              <w:widowControl/>
              <w:jc w:val="left"/>
              <w:rPr>
                <w:rFonts w:hint="eastAsia" w:ascii="微软雅黑" w:hAnsi="微软雅黑" w:eastAsia="微软雅黑" w:cs="微软雅黑"/>
                <w:kern w:val="0"/>
                <w:sz w:val="24"/>
              </w:rPr>
            </w:pPr>
            <w:r>
              <w:rPr>
                <w:rFonts w:hint="eastAsia" w:ascii="微软雅黑" w:hAnsi="微软雅黑" w:eastAsia="微软雅黑" w:cs="微软雅黑"/>
                <w:kern w:val="0"/>
                <w:sz w:val="24"/>
              </w:rPr>
              <w:t>施工技术方案</w:t>
            </w:r>
          </w:p>
        </w:tc>
        <w:tc>
          <w:tcPr>
            <w:tcW w:w="792" w:type="dxa"/>
            <w:vAlign w:val="center"/>
          </w:tcPr>
          <w:p w14:paraId="0FD9CAD4">
            <w:pPr>
              <w:ind w:firstLine="28"/>
              <w:jc w:val="center"/>
              <w:rPr>
                <w:rFonts w:hint="default" w:ascii="微软雅黑" w:hAnsi="微软雅黑" w:eastAsia="微软雅黑" w:cs="微软雅黑"/>
                <w:kern w:val="0"/>
                <w:sz w:val="24"/>
                <w:lang w:val="en-US" w:eastAsia="zh-CN"/>
              </w:rPr>
            </w:pPr>
            <w:r>
              <w:rPr>
                <w:rFonts w:hint="eastAsia" w:ascii="微软雅黑" w:hAnsi="微软雅黑" w:eastAsia="微软雅黑" w:cs="微软雅黑"/>
                <w:kern w:val="0"/>
                <w:sz w:val="24"/>
                <w:lang w:val="en-US" w:eastAsia="zh-CN"/>
              </w:rPr>
              <w:t>12</w:t>
            </w:r>
          </w:p>
        </w:tc>
        <w:tc>
          <w:tcPr>
            <w:tcW w:w="6101" w:type="dxa"/>
            <w:vAlign w:val="center"/>
          </w:tcPr>
          <w:p w14:paraId="2AFDB925">
            <w:pPr>
              <w:widowControl/>
              <w:jc w:val="left"/>
              <w:rPr>
                <w:rFonts w:hint="eastAsia" w:ascii="微软雅黑" w:hAnsi="微软雅黑" w:eastAsia="微软雅黑" w:cs="微软雅黑"/>
                <w:color w:val="000000"/>
                <w:sz w:val="24"/>
              </w:rPr>
            </w:pPr>
            <w:r>
              <w:rPr>
                <w:rFonts w:hint="eastAsia" w:ascii="微软雅黑" w:hAnsi="微软雅黑" w:eastAsia="微软雅黑" w:cs="微软雅黑"/>
                <w:color w:val="000000"/>
                <w:sz w:val="24"/>
              </w:rPr>
              <w:t>施工技术方案科学、实际可实施操作性强，完全能够满足项目需求得</w:t>
            </w:r>
            <w:r>
              <w:rPr>
                <w:rFonts w:hint="eastAsia" w:ascii="微软雅黑" w:hAnsi="微软雅黑" w:eastAsia="微软雅黑" w:cs="微软雅黑"/>
                <w:color w:val="000000"/>
                <w:sz w:val="24"/>
                <w:lang w:val="en-US" w:eastAsia="zh-CN"/>
              </w:rPr>
              <w:t>12</w:t>
            </w:r>
            <w:r>
              <w:rPr>
                <w:rFonts w:hint="eastAsia" w:ascii="微软雅黑" w:hAnsi="微软雅黑" w:eastAsia="微软雅黑" w:cs="微软雅黑"/>
                <w:color w:val="000000"/>
                <w:sz w:val="24"/>
              </w:rPr>
              <w:t>分；</w:t>
            </w:r>
          </w:p>
          <w:p w14:paraId="584C9E45">
            <w:pPr>
              <w:widowControl/>
              <w:jc w:val="left"/>
              <w:rPr>
                <w:rFonts w:hint="eastAsia" w:ascii="微软雅黑" w:hAnsi="微软雅黑" w:eastAsia="微软雅黑" w:cs="微软雅黑"/>
                <w:color w:val="000000"/>
                <w:sz w:val="24"/>
              </w:rPr>
            </w:pPr>
            <w:r>
              <w:rPr>
                <w:rFonts w:hint="eastAsia" w:ascii="微软雅黑" w:hAnsi="微软雅黑" w:eastAsia="微软雅黑" w:cs="微软雅黑"/>
                <w:color w:val="000000"/>
                <w:sz w:val="24"/>
              </w:rPr>
              <w:t>针对性较强，基本满足项目需求得</w:t>
            </w:r>
            <w:r>
              <w:rPr>
                <w:rFonts w:hint="eastAsia" w:ascii="微软雅黑" w:hAnsi="微软雅黑" w:eastAsia="微软雅黑" w:cs="微软雅黑"/>
                <w:color w:val="000000"/>
                <w:sz w:val="24"/>
                <w:lang w:val="en-US" w:eastAsia="zh-CN"/>
              </w:rPr>
              <w:t>8</w:t>
            </w:r>
            <w:r>
              <w:rPr>
                <w:rFonts w:hint="eastAsia" w:ascii="微软雅黑" w:hAnsi="微软雅黑" w:eastAsia="微软雅黑" w:cs="微软雅黑"/>
                <w:color w:val="000000"/>
                <w:sz w:val="24"/>
              </w:rPr>
              <w:t>分；</w:t>
            </w:r>
          </w:p>
          <w:p w14:paraId="57D1ADA4">
            <w:pPr>
              <w:widowControl/>
              <w:jc w:val="left"/>
              <w:rPr>
                <w:rFonts w:hint="eastAsia" w:ascii="微软雅黑" w:hAnsi="微软雅黑" w:eastAsia="微软雅黑" w:cs="微软雅黑"/>
                <w:color w:val="000000"/>
                <w:sz w:val="24"/>
              </w:rPr>
            </w:pPr>
            <w:r>
              <w:rPr>
                <w:rFonts w:hint="eastAsia" w:ascii="微软雅黑" w:hAnsi="微软雅黑" w:eastAsia="微软雅黑" w:cs="微软雅黑"/>
                <w:color w:val="000000"/>
                <w:sz w:val="24"/>
              </w:rPr>
              <w:t>针对性不强，</w:t>
            </w:r>
            <w:r>
              <w:rPr>
                <w:rFonts w:hint="eastAsia" w:ascii="微软雅黑" w:hAnsi="微软雅黑" w:eastAsia="微软雅黑" w:cs="微软雅黑"/>
                <w:color w:val="000000"/>
                <w:sz w:val="24"/>
                <w:lang w:val="en-US" w:eastAsia="zh-CN"/>
              </w:rPr>
              <w:t>部分能</w:t>
            </w:r>
            <w:r>
              <w:rPr>
                <w:rFonts w:hint="eastAsia" w:ascii="微软雅黑" w:hAnsi="微软雅黑" w:eastAsia="微软雅黑" w:cs="微软雅黑"/>
                <w:color w:val="000000"/>
                <w:sz w:val="24"/>
              </w:rPr>
              <w:t>够满足项目需求得</w:t>
            </w:r>
            <w:r>
              <w:rPr>
                <w:rFonts w:hint="eastAsia" w:ascii="微软雅黑" w:hAnsi="微软雅黑" w:eastAsia="微软雅黑" w:cs="微软雅黑"/>
                <w:color w:val="000000"/>
                <w:sz w:val="24"/>
                <w:lang w:val="en-US" w:eastAsia="zh-CN"/>
              </w:rPr>
              <w:t>4</w:t>
            </w:r>
            <w:r>
              <w:rPr>
                <w:rFonts w:hint="eastAsia" w:ascii="微软雅黑" w:hAnsi="微软雅黑" w:eastAsia="微软雅黑" w:cs="微软雅黑"/>
                <w:color w:val="000000"/>
                <w:sz w:val="24"/>
              </w:rPr>
              <w:t>分；</w:t>
            </w:r>
          </w:p>
          <w:p w14:paraId="7CBD0034">
            <w:pPr>
              <w:widowControl/>
              <w:jc w:val="left"/>
              <w:rPr>
                <w:rFonts w:hint="eastAsia" w:eastAsia="宋体"/>
                <w:lang w:val="en-US" w:eastAsia="zh-CN"/>
              </w:rPr>
            </w:pPr>
            <w:r>
              <w:rPr>
                <w:rFonts w:hint="eastAsia" w:ascii="微软雅黑" w:hAnsi="微软雅黑" w:eastAsia="微软雅黑" w:cs="微软雅黑"/>
                <w:color w:val="000000"/>
                <w:sz w:val="24"/>
              </w:rPr>
              <w:t>针对性</w:t>
            </w:r>
            <w:r>
              <w:rPr>
                <w:rFonts w:hint="eastAsia" w:ascii="微软雅黑" w:hAnsi="微软雅黑" w:eastAsia="微软雅黑" w:cs="微软雅黑"/>
                <w:color w:val="000000"/>
                <w:sz w:val="24"/>
                <w:lang w:val="en-US" w:eastAsia="zh-CN"/>
              </w:rPr>
              <w:t>较差</w:t>
            </w:r>
            <w:r>
              <w:rPr>
                <w:rFonts w:hint="eastAsia" w:ascii="微软雅黑" w:hAnsi="微软雅黑" w:eastAsia="微软雅黑" w:cs="微软雅黑"/>
                <w:color w:val="000000"/>
                <w:sz w:val="24"/>
              </w:rPr>
              <w:t>，</w:t>
            </w:r>
            <w:r>
              <w:rPr>
                <w:rFonts w:hint="eastAsia" w:ascii="微软雅黑" w:hAnsi="微软雅黑" w:eastAsia="微软雅黑" w:cs="微软雅黑"/>
                <w:color w:val="000000"/>
                <w:sz w:val="24"/>
                <w:lang w:val="en-US" w:eastAsia="zh-CN"/>
              </w:rPr>
              <w:t>不能</w:t>
            </w:r>
            <w:r>
              <w:rPr>
                <w:rFonts w:hint="eastAsia" w:ascii="微软雅黑" w:hAnsi="微软雅黑" w:eastAsia="微软雅黑" w:cs="微软雅黑"/>
                <w:color w:val="000000"/>
                <w:sz w:val="24"/>
              </w:rPr>
              <w:t>够满足项目需求得</w:t>
            </w:r>
            <w:r>
              <w:rPr>
                <w:rFonts w:hint="eastAsia" w:ascii="微软雅黑" w:hAnsi="微软雅黑" w:eastAsia="微软雅黑" w:cs="微软雅黑"/>
                <w:color w:val="000000"/>
                <w:sz w:val="24"/>
                <w:lang w:val="en-US" w:eastAsia="zh-CN"/>
              </w:rPr>
              <w:t>1</w:t>
            </w:r>
            <w:r>
              <w:rPr>
                <w:rFonts w:hint="eastAsia" w:ascii="微软雅黑" w:hAnsi="微软雅黑" w:eastAsia="微软雅黑" w:cs="微软雅黑"/>
                <w:color w:val="000000"/>
                <w:sz w:val="24"/>
              </w:rPr>
              <w:t>分；</w:t>
            </w:r>
          </w:p>
          <w:p w14:paraId="3C758F9B">
            <w:pPr>
              <w:widowControl/>
              <w:jc w:val="left"/>
              <w:rPr>
                <w:rFonts w:hint="eastAsia" w:ascii="微软雅黑" w:hAnsi="微软雅黑" w:eastAsia="微软雅黑" w:cs="微软雅黑"/>
                <w:sz w:val="24"/>
              </w:rPr>
            </w:pPr>
            <w:r>
              <w:rPr>
                <w:rFonts w:hint="eastAsia" w:ascii="微软雅黑" w:hAnsi="微软雅黑" w:eastAsia="微软雅黑" w:cs="微软雅黑"/>
                <w:color w:val="000000"/>
                <w:sz w:val="24"/>
              </w:rPr>
              <w:t>不提供不得分。</w:t>
            </w:r>
          </w:p>
        </w:tc>
        <w:tc>
          <w:tcPr>
            <w:tcW w:w="731" w:type="dxa"/>
            <w:vAlign w:val="center"/>
          </w:tcPr>
          <w:p w14:paraId="00203C58">
            <w:pPr>
              <w:pStyle w:val="269"/>
              <w:spacing w:before="0" w:after="0" w:line="240" w:lineRule="auto"/>
              <w:rPr>
                <w:rFonts w:hint="eastAsia" w:ascii="微软雅黑" w:hAnsi="微软雅黑" w:eastAsia="微软雅黑" w:cs="微软雅黑"/>
                <w:szCs w:val="24"/>
              </w:rPr>
            </w:pPr>
          </w:p>
        </w:tc>
      </w:tr>
      <w:tr w14:paraId="10A04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4" w:type="dxa"/>
            <w:vMerge w:val="continue"/>
            <w:vAlign w:val="center"/>
          </w:tcPr>
          <w:p w14:paraId="2AA6435D">
            <w:pPr>
              <w:ind w:firstLine="28"/>
              <w:jc w:val="left"/>
              <w:rPr>
                <w:rFonts w:hint="eastAsia" w:ascii="微软雅黑" w:hAnsi="微软雅黑" w:eastAsia="微软雅黑" w:cs="微软雅黑"/>
                <w:sz w:val="24"/>
              </w:rPr>
            </w:pPr>
          </w:p>
        </w:tc>
        <w:tc>
          <w:tcPr>
            <w:tcW w:w="1124" w:type="dxa"/>
            <w:vAlign w:val="center"/>
          </w:tcPr>
          <w:p w14:paraId="3B2CBF7E">
            <w:pPr>
              <w:widowControl/>
              <w:jc w:val="left"/>
              <w:rPr>
                <w:rFonts w:hint="eastAsia" w:ascii="微软雅黑" w:hAnsi="微软雅黑" w:eastAsia="微软雅黑" w:cs="微软雅黑"/>
                <w:color w:val="000000"/>
                <w:kern w:val="0"/>
                <w:sz w:val="24"/>
                <w:lang w:bidi="ar"/>
              </w:rPr>
            </w:pPr>
            <w:r>
              <w:rPr>
                <w:rFonts w:hint="eastAsia" w:ascii="微软雅黑" w:hAnsi="微软雅黑" w:eastAsia="微软雅黑" w:cs="微软雅黑"/>
                <w:color w:val="000000"/>
                <w:kern w:val="0"/>
                <w:sz w:val="24"/>
                <w:lang w:bidi="ar"/>
              </w:rPr>
              <w:t>进度</w:t>
            </w:r>
          </w:p>
          <w:p w14:paraId="4E304068">
            <w:pPr>
              <w:widowControl/>
              <w:jc w:val="left"/>
              <w:rPr>
                <w:rFonts w:hint="eastAsia" w:ascii="微软雅黑" w:hAnsi="微软雅黑" w:eastAsia="微软雅黑" w:cs="微软雅黑"/>
                <w:kern w:val="0"/>
                <w:sz w:val="24"/>
              </w:rPr>
            </w:pPr>
            <w:r>
              <w:rPr>
                <w:rFonts w:hint="eastAsia" w:ascii="微软雅黑" w:hAnsi="微软雅黑" w:eastAsia="微软雅黑" w:cs="微软雅黑"/>
                <w:color w:val="000000"/>
                <w:kern w:val="0"/>
                <w:sz w:val="24"/>
                <w:lang w:bidi="ar"/>
              </w:rPr>
              <w:t>安排</w:t>
            </w:r>
          </w:p>
        </w:tc>
        <w:tc>
          <w:tcPr>
            <w:tcW w:w="792" w:type="dxa"/>
            <w:vAlign w:val="center"/>
          </w:tcPr>
          <w:p w14:paraId="784A4033">
            <w:pPr>
              <w:widowControl/>
              <w:spacing w:line="360" w:lineRule="exact"/>
              <w:jc w:val="center"/>
              <w:rPr>
                <w:rFonts w:hint="eastAsia" w:ascii="微软雅黑" w:hAnsi="微软雅黑" w:eastAsia="微软雅黑" w:cs="微软雅黑"/>
                <w:kern w:val="0"/>
                <w:sz w:val="24"/>
              </w:rPr>
            </w:pPr>
            <w:r>
              <w:rPr>
                <w:rFonts w:hint="eastAsia" w:ascii="微软雅黑" w:hAnsi="微软雅黑" w:eastAsia="微软雅黑" w:cs="微软雅黑"/>
                <w:kern w:val="0"/>
                <w:sz w:val="24"/>
              </w:rPr>
              <w:t>9</w:t>
            </w:r>
          </w:p>
        </w:tc>
        <w:tc>
          <w:tcPr>
            <w:tcW w:w="6101" w:type="dxa"/>
            <w:vAlign w:val="center"/>
          </w:tcPr>
          <w:p w14:paraId="61B9ADD4">
            <w:pPr>
              <w:widowControl/>
              <w:jc w:val="left"/>
              <w:rPr>
                <w:rFonts w:hint="eastAsia" w:ascii="微软雅黑" w:hAnsi="微软雅黑" w:eastAsia="微软雅黑" w:cs="微软雅黑"/>
                <w:color w:val="000000"/>
                <w:kern w:val="0"/>
                <w:sz w:val="24"/>
                <w:lang w:bidi="ar"/>
              </w:rPr>
            </w:pPr>
            <w:r>
              <w:rPr>
                <w:rFonts w:hint="eastAsia" w:ascii="微软雅黑" w:hAnsi="微软雅黑" w:eastAsia="微软雅黑" w:cs="微软雅黑"/>
                <w:color w:val="000000"/>
                <w:kern w:val="0"/>
                <w:sz w:val="24"/>
                <w:lang w:bidi="ar"/>
              </w:rPr>
              <w:t>制定了详细的进度计划，安排合理，阶段分明，有很强的针对性，得9分；</w:t>
            </w:r>
          </w:p>
          <w:p w14:paraId="6004A5BB">
            <w:pPr>
              <w:widowControl/>
              <w:jc w:val="left"/>
              <w:rPr>
                <w:rFonts w:hint="eastAsia" w:ascii="微软雅黑" w:hAnsi="微软雅黑" w:eastAsia="微软雅黑" w:cs="微软雅黑"/>
                <w:color w:val="000000"/>
                <w:kern w:val="0"/>
                <w:sz w:val="24"/>
                <w:lang w:bidi="ar"/>
              </w:rPr>
            </w:pPr>
            <w:r>
              <w:rPr>
                <w:rFonts w:hint="eastAsia" w:ascii="微软雅黑" w:hAnsi="微软雅黑" w:eastAsia="微软雅黑" w:cs="微软雅黑"/>
                <w:color w:val="000000"/>
                <w:kern w:val="0"/>
                <w:sz w:val="24"/>
                <w:lang w:bidi="ar"/>
              </w:rPr>
              <w:t>提供了常规、通用的进度计划，基本符合项目要求，得6分；</w:t>
            </w:r>
          </w:p>
          <w:p w14:paraId="74A15075">
            <w:pPr>
              <w:widowControl/>
              <w:jc w:val="left"/>
              <w:rPr>
                <w:rFonts w:hint="eastAsia" w:ascii="微软雅黑" w:hAnsi="微软雅黑" w:eastAsia="微软雅黑" w:cs="微软雅黑"/>
                <w:color w:val="000000"/>
                <w:kern w:val="0"/>
                <w:sz w:val="24"/>
                <w:lang w:bidi="ar"/>
              </w:rPr>
            </w:pPr>
            <w:r>
              <w:rPr>
                <w:rFonts w:hint="eastAsia" w:ascii="微软雅黑" w:hAnsi="微软雅黑" w:eastAsia="微软雅黑" w:cs="微软雅黑"/>
                <w:color w:val="000000"/>
                <w:kern w:val="0"/>
                <w:sz w:val="24"/>
                <w:lang w:bidi="ar"/>
              </w:rPr>
              <w:t>提供的进度计划有缺陷，得 3 分；</w:t>
            </w:r>
          </w:p>
          <w:p w14:paraId="00BE4C6A">
            <w:pPr>
              <w:widowControl/>
              <w:jc w:val="left"/>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未提供相关内容，得 0 分。</w:t>
            </w:r>
          </w:p>
        </w:tc>
        <w:tc>
          <w:tcPr>
            <w:tcW w:w="731" w:type="dxa"/>
            <w:vAlign w:val="center"/>
          </w:tcPr>
          <w:p w14:paraId="3D224C97">
            <w:pPr>
              <w:widowControl/>
              <w:jc w:val="left"/>
              <w:rPr>
                <w:rFonts w:hint="eastAsia" w:ascii="微软雅黑" w:hAnsi="微软雅黑" w:eastAsia="微软雅黑" w:cs="微软雅黑"/>
                <w:color w:val="000000"/>
                <w:kern w:val="0"/>
                <w:sz w:val="24"/>
                <w:lang w:bidi="ar"/>
              </w:rPr>
            </w:pPr>
          </w:p>
        </w:tc>
      </w:tr>
      <w:tr w14:paraId="4A7C8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4" w:type="dxa"/>
            <w:vMerge w:val="continue"/>
            <w:vAlign w:val="center"/>
          </w:tcPr>
          <w:p w14:paraId="525039D5">
            <w:pPr>
              <w:ind w:firstLine="28"/>
              <w:jc w:val="left"/>
              <w:rPr>
                <w:rFonts w:hint="eastAsia" w:ascii="微软雅黑" w:hAnsi="微软雅黑" w:eastAsia="微软雅黑" w:cs="微软雅黑"/>
                <w:sz w:val="24"/>
              </w:rPr>
            </w:pPr>
          </w:p>
        </w:tc>
        <w:tc>
          <w:tcPr>
            <w:tcW w:w="1124" w:type="dxa"/>
            <w:vAlign w:val="center"/>
          </w:tcPr>
          <w:p w14:paraId="10876115">
            <w:pPr>
              <w:widowControl/>
              <w:jc w:val="left"/>
              <w:rPr>
                <w:rFonts w:hint="eastAsia" w:ascii="微软雅黑" w:hAnsi="微软雅黑" w:eastAsia="微软雅黑" w:cs="微软雅黑"/>
                <w:kern w:val="0"/>
                <w:sz w:val="24"/>
              </w:rPr>
            </w:pPr>
            <w:r>
              <w:rPr>
                <w:rFonts w:hint="eastAsia" w:ascii="微软雅黑" w:hAnsi="微软雅黑" w:eastAsia="微软雅黑" w:cs="微软雅黑"/>
                <w:color w:val="000000"/>
                <w:kern w:val="0"/>
                <w:sz w:val="24"/>
                <w:lang w:bidi="ar"/>
              </w:rPr>
              <w:t>质量保证</w:t>
            </w:r>
          </w:p>
        </w:tc>
        <w:tc>
          <w:tcPr>
            <w:tcW w:w="792" w:type="dxa"/>
            <w:vAlign w:val="center"/>
          </w:tcPr>
          <w:p w14:paraId="34478669">
            <w:pPr>
              <w:spacing w:line="360" w:lineRule="exact"/>
              <w:jc w:val="center"/>
              <w:rPr>
                <w:rFonts w:hint="eastAsia" w:ascii="微软雅黑" w:hAnsi="微软雅黑" w:eastAsia="微软雅黑" w:cs="微软雅黑"/>
                <w:kern w:val="0"/>
                <w:sz w:val="24"/>
              </w:rPr>
            </w:pPr>
            <w:r>
              <w:rPr>
                <w:rFonts w:hint="eastAsia" w:ascii="微软雅黑" w:hAnsi="微软雅黑" w:eastAsia="微软雅黑" w:cs="微软雅黑"/>
                <w:kern w:val="0"/>
                <w:sz w:val="24"/>
              </w:rPr>
              <w:t>8</w:t>
            </w:r>
          </w:p>
        </w:tc>
        <w:tc>
          <w:tcPr>
            <w:tcW w:w="6101" w:type="dxa"/>
            <w:vAlign w:val="center"/>
          </w:tcPr>
          <w:p w14:paraId="22DE7FFB">
            <w:pPr>
              <w:widowControl/>
              <w:jc w:val="left"/>
              <w:rPr>
                <w:rFonts w:hint="eastAsia" w:ascii="微软雅黑" w:hAnsi="微软雅黑" w:eastAsia="微软雅黑" w:cs="微软雅黑"/>
                <w:sz w:val="24"/>
              </w:rPr>
            </w:pPr>
            <w:r>
              <w:rPr>
                <w:rFonts w:hint="eastAsia" w:ascii="微软雅黑" w:hAnsi="微软雅黑" w:eastAsia="微软雅黑" w:cs="微软雅黑"/>
                <w:color w:val="000000"/>
                <w:kern w:val="0"/>
                <w:sz w:val="24"/>
                <w:lang w:bidi="ar"/>
              </w:rPr>
              <w:t xml:space="preserve">提供的质量保证措施完善，针对性强，得8分； </w:t>
            </w:r>
          </w:p>
          <w:p w14:paraId="538FB04E">
            <w:pPr>
              <w:widowControl/>
              <w:jc w:val="left"/>
              <w:rPr>
                <w:rFonts w:hint="eastAsia" w:ascii="微软雅黑" w:hAnsi="微软雅黑" w:eastAsia="微软雅黑" w:cs="微软雅黑"/>
                <w:sz w:val="24"/>
              </w:rPr>
            </w:pPr>
            <w:r>
              <w:rPr>
                <w:rFonts w:hint="eastAsia" w:ascii="微软雅黑" w:hAnsi="微软雅黑" w:eastAsia="微软雅黑" w:cs="微软雅黑"/>
                <w:color w:val="000000"/>
                <w:kern w:val="0"/>
                <w:sz w:val="24"/>
                <w:lang w:bidi="ar"/>
              </w:rPr>
              <w:t xml:space="preserve">提供的质量保证措施较完善，针对性较强，得 6分； </w:t>
            </w:r>
          </w:p>
          <w:p w14:paraId="54C6439F">
            <w:pPr>
              <w:widowControl/>
              <w:jc w:val="left"/>
              <w:rPr>
                <w:rFonts w:hint="eastAsia" w:ascii="微软雅黑" w:hAnsi="微软雅黑" w:eastAsia="微软雅黑" w:cs="微软雅黑"/>
                <w:color w:val="000000"/>
                <w:kern w:val="0"/>
                <w:sz w:val="24"/>
                <w:lang w:bidi="ar"/>
              </w:rPr>
            </w:pPr>
            <w:r>
              <w:rPr>
                <w:rFonts w:hint="eastAsia" w:ascii="微软雅黑" w:hAnsi="微软雅黑" w:eastAsia="微软雅黑" w:cs="微软雅黑"/>
                <w:color w:val="000000"/>
                <w:kern w:val="0"/>
                <w:sz w:val="24"/>
                <w:lang w:bidi="ar"/>
              </w:rPr>
              <w:t>提供的质量保证措施常规通用，基本满足项目需要，得 4分；</w:t>
            </w:r>
          </w:p>
          <w:p w14:paraId="6BC6EC9E">
            <w:pPr>
              <w:widowControl/>
              <w:jc w:val="left"/>
              <w:rPr>
                <w:rFonts w:hint="eastAsia" w:ascii="微软雅黑" w:hAnsi="微软雅黑" w:eastAsia="微软雅黑" w:cs="微软雅黑"/>
                <w:sz w:val="24"/>
              </w:rPr>
            </w:pPr>
            <w:r>
              <w:rPr>
                <w:rFonts w:hint="eastAsia" w:ascii="微软雅黑" w:hAnsi="微软雅黑" w:eastAsia="微软雅黑" w:cs="微软雅黑"/>
                <w:color w:val="000000"/>
                <w:kern w:val="0"/>
                <w:sz w:val="24"/>
                <w:lang w:bidi="ar"/>
              </w:rPr>
              <w:t xml:space="preserve">提供的质量保证措施有欠佳，得2分； </w:t>
            </w:r>
          </w:p>
          <w:p w14:paraId="7134E5BF">
            <w:pPr>
              <w:widowControl/>
              <w:jc w:val="left"/>
              <w:rPr>
                <w:rFonts w:hint="eastAsia" w:ascii="微软雅黑" w:hAnsi="微软雅黑" w:eastAsia="微软雅黑" w:cs="微软雅黑"/>
                <w:b/>
                <w:sz w:val="24"/>
              </w:rPr>
            </w:pPr>
            <w:r>
              <w:rPr>
                <w:rFonts w:hint="eastAsia" w:ascii="微软雅黑" w:hAnsi="微软雅黑" w:eastAsia="微软雅黑" w:cs="微软雅黑"/>
                <w:color w:val="000000"/>
                <w:kern w:val="0"/>
                <w:sz w:val="24"/>
                <w:lang w:bidi="ar"/>
              </w:rPr>
              <w:t>未提供相关内容，得 0 分。</w:t>
            </w:r>
          </w:p>
        </w:tc>
        <w:tc>
          <w:tcPr>
            <w:tcW w:w="731" w:type="dxa"/>
            <w:vAlign w:val="center"/>
          </w:tcPr>
          <w:p w14:paraId="49D98DEB">
            <w:pPr>
              <w:pStyle w:val="269"/>
              <w:spacing w:before="0" w:after="0" w:line="240" w:lineRule="auto"/>
              <w:rPr>
                <w:rFonts w:hint="eastAsia" w:ascii="微软雅黑" w:hAnsi="微软雅黑" w:eastAsia="微软雅黑" w:cs="微软雅黑"/>
                <w:szCs w:val="24"/>
              </w:rPr>
            </w:pPr>
          </w:p>
        </w:tc>
      </w:tr>
      <w:tr w14:paraId="44DE3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4" w:type="dxa"/>
            <w:vMerge w:val="continue"/>
            <w:vAlign w:val="center"/>
          </w:tcPr>
          <w:p w14:paraId="54A1E388">
            <w:pPr>
              <w:ind w:firstLine="28"/>
              <w:jc w:val="left"/>
              <w:rPr>
                <w:rFonts w:hint="eastAsia" w:ascii="微软雅黑" w:hAnsi="微软雅黑" w:eastAsia="微软雅黑" w:cs="微软雅黑"/>
                <w:sz w:val="24"/>
              </w:rPr>
            </w:pPr>
          </w:p>
        </w:tc>
        <w:tc>
          <w:tcPr>
            <w:tcW w:w="1124" w:type="dxa"/>
            <w:vAlign w:val="center"/>
          </w:tcPr>
          <w:p w14:paraId="49E3E65D">
            <w:pPr>
              <w:widowControl/>
              <w:jc w:val="left"/>
              <w:rPr>
                <w:rFonts w:hint="eastAsia" w:ascii="微软雅黑" w:hAnsi="微软雅黑" w:eastAsia="微软雅黑" w:cs="微软雅黑"/>
                <w:kern w:val="0"/>
                <w:sz w:val="24"/>
              </w:rPr>
            </w:pPr>
            <w:r>
              <w:rPr>
                <w:rFonts w:hint="eastAsia" w:ascii="微软雅黑" w:hAnsi="微软雅黑" w:eastAsia="微软雅黑" w:cs="微软雅黑"/>
                <w:kern w:val="0"/>
                <w:sz w:val="24"/>
              </w:rPr>
              <w:t>安全和文明施工</w:t>
            </w:r>
          </w:p>
        </w:tc>
        <w:tc>
          <w:tcPr>
            <w:tcW w:w="792" w:type="dxa"/>
            <w:vAlign w:val="center"/>
          </w:tcPr>
          <w:p w14:paraId="3038211C">
            <w:pPr>
              <w:spacing w:line="360" w:lineRule="exact"/>
              <w:jc w:val="center"/>
              <w:rPr>
                <w:rFonts w:hint="eastAsia" w:ascii="微软雅黑" w:hAnsi="微软雅黑" w:eastAsia="微软雅黑" w:cs="微软雅黑"/>
                <w:kern w:val="0"/>
                <w:sz w:val="24"/>
              </w:rPr>
            </w:pPr>
            <w:r>
              <w:rPr>
                <w:rFonts w:hint="eastAsia" w:ascii="微软雅黑" w:hAnsi="微软雅黑" w:eastAsia="微软雅黑" w:cs="微软雅黑"/>
                <w:kern w:val="0"/>
                <w:sz w:val="24"/>
              </w:rPr>
              <w:t>8</w:t>
            </w:r>
          </w:p>
        </w:tc>
        <w:tc>
          <w:tcPr>
            <w:tcW w:w="6101" w:type="dxa"/>
            <w:vAlign w:val="center"/>
          </w:tcPr>
          <w:p w14:paraId="2224F4FA">
            <w:pPr>
              <w:widowControl/>
              <w:jc w:val="left"/>
              <w:rPr>
                <w:rFonts w:hint="eastAsia" w:ascii="微软雅黑" w:hAnsi="微软雅黑" w:eastAsia="微软雅黑" w:cs="微软雅黑"/>
                <w:bCs/>
                <w:color w:val="000000"/>
                <w:kern w:val="0"/>
                <w:sz w:val="24"/>
                <w:lang w:bidi="ar"/>
              </w:rPr>
            </w:pPr>
            <w:r>
              <w:rPr>
                <w:rFonts w:hint="eastAsia" w:ascii="微软雅黑" w:hAnsi="微软雅黑" w:eastAsia="微软雅黑" w:cs="微软雅黑"/>
                <w:bCs/>
                <w:sz w:val="24"/>
              </w:rPr>
              <w:t>安全和文明施工措施完善，针对性强，</w:t>
            </w:r>
            <w:r>
              <w:rPr>
                <w:rFonts w:hint="eastAsia" w:ascii="微软雅黑" w:hAnsi="微软雅黑" w:eastAsia="微软雅黑" w:cs="微软雅黑"/>
                <w:bCs/>
                <w:color w:val="000000"/>
                <w:kern w:val="0"/>
                <w:sz w:val="24"/>
                <w:lang w:bidi="ar"/>
              </w:rPr>
              <w:t>得8分；</w:t>
            </w:r>
          </w:p>
          <w:p w14:paraId="349A26A8">
            <w:pPr>
              <w:widowControl/>
              <w:jc w:val="left"/>
              <w:rPr>
                <w:rFonts w:hint="eastAsia" w:ascii="微软雅黑" w:hAnsi="微软雅黑" w:eastAsia="微软雅黑" w:cs="微软雅黑"/>
                <w:bCs/>
                <w:color w:val="000000"/>
                <w:kern w:val="0"/>
                <w:sz w:val="24"/>
                <w:lang w:bidi="ar"/>
              </w:rPr>
            </w:pPr>
            <w:r>
              <w:rPr>
                <w:rFonts w:hint="eastAsia" w:ascii="微软雅黑" w:hAnsi="微软雅黑" w:eastAsia="微软雅黑" w:cs="微软雅黑"/>
                <w:bCs/>
                <w:color w:val="000000"/>
                <w:kern w:val="0"/>
                <w:sz w:val="24"/>
                <w:lang w:bidi="ar"/>
              </w:rPr>
              <w:t>较完善，针对性较强，得 6分；</w:t>
            </w:r>
          </w:p>
          <w:p w14:paraId="4AA39316">
            <w:pPr>
              <w:widowControl/>
              <w:jc w:val="left"/>
              <w:rPr>
                <w:rFonts w:hint="eastAsia" w:ascii="微软雅黑" w:hAnsi="微软雅黑" w:eastAsia="微软雅黑" w:cs="微软雅黑"/>
                <w:bCs/>
                <w:color w:val="000000"/>
                <w:kern w:val="0"/>
                <w:sz w:val="24"/>
                <w:lang w:bidi="ar"/>
              </w:rPr>
            </w:pPr>
            <w:r>
              <w:rPr>
                <w:rFonts w:hint="eastAsia" w:ascii="微软雅黑" w:hAnsi="微软雅黑" w:eastAsia="微软雅黑" w:cs="微软雅黑"/>
                <w:bCs/>
                <w:color w:val="000000"/>
                <w:kern w:val="0"/>
                <w:sz w:val="24"/>
                <w:lang w:bidi="ar"/>
              </w:rPr>
              <w:t>基本满足项目需要，得 4 分；</w:t>
            </w:r>
          </w:p>
          <w:p w14:paraId="71B7EB07">
            <w:pPr>
              <w:widowControl/>
              <w:jc w:val="left"/>
              <w:rPr>
                <w:rFonts w:hint="eastAsia" w:ascii="微软雅黑" w:hAnsi="微软雅黑" w:eastAsia="微软雅黑" w:cs="微软雅黑"/>
                <w:bCs/>
                <w:color w:val="000000"/>
                <w:kern w:val="0"/>
                <w:sz w:val="24"/>
                <w:lang w:bidi="ar"/>
              </w:rPr>
            </w:pPr>
            <w:r>
              <w:rPr>
                <w:rFonts w:hint="eastAsia" w:ascii="微软雅黑" w:hAnsi="微软雅黑" w:eastAsia="微软雅黑" w:cs="微软雅黑"/>
                <w:bCs/>
                <w:color w:val="000000"/>
                <w:kern w:val="0"/>
                <w:sz w:val="24"/>
                <w:lang w:bidi="ar"/>
              </w:rPr>
              <w:t>提供的措施有欠佳，得2分；</w:t>
            </w:r>
          </w:p>
          <w:p w14:paraId="68446FCA">
            <w:pPr>
              <w:widowControl/>
              <w:jc w:val="left"/>
              <w:rPr>
                <w:rFonts w:hint="eastAsia" w:ascii="微软雅黑" w:hAnsi="微软雅黑" w:eastAsia="微软雅黑" w:cs="微软雅黑"/>
                <w:b/>
                <w:sz w:val="24"/>
              </w:rPr>
            </w:pPr>
            <w:r>
              <w:rPr>
                <w:rFonts w:hint="eastAsia" w:ascii="微软雅黑" w:hAnsi="微软雅黑" w:eastAsia="微软雅黑" w:cs="微软雅黑"/>
                <w:bCs/>
                <w:color w:val="000000"/>
                <w:kern w:val="0"/>
                <w:sz w:val="24"/>
                <w:lang w:bidi="ar"/>
              </w:rPr>
              <w:t>未提供相关内容，得 0 分。</w:t>
            </w:r>
          </w:p>
        </w:tc>
        <w:tc>
          <w:tcPr>
            <w:tcW w:w="731" w:type="dxa"/>
            <w:vAlign w:val="center"/>
          </w:tcPr>
          <w:p w14:paraId="6B1B8CAD">
            <w:pPr>
              <w:pStyle w:val="269"/>
              <w:spacing w:before="0" w:after="0" w:line="240" w:lineRule="auto"/>
              <w:rPr>
                <w:rFonts w:hint="eastAsia" w:ascii="微软雅黑" w:hAnsi="微软雅黑" w:eastAsia="微软雅黑" w:cs="微软雅黑"/>
                <w:szCs w:val="24"/>
              </w:rPr>
            </w:pPr>
          </w:p>
        </w:tc>
      </w:tr>
      <w:tr w14:paraId="2BC3D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4" w:type="dxa"/>
            <w:vMerge w:val="continue"/>
            <w:vAlign w:val="center"/>
          </w:tcPr>
          <w:p w14:paraId="16B09126">
            <w:pPr>
              <w:ind w:firstLine="28"/>
              <w:jc w:val="left"/>
              <w:rPr>
                <w:rFonts w:hint="eastAsia" w:ascii="微软雅黑" w:hAnsi="微软雅黑" w:eastAsia="微软雅黑" w:cs="微软雅黑"/>
                <w:sz w:val="24"/>
              </w:rPr>
            </w:pPr>
          </w:p>
        </w:tc>
        <w:tc>
          <w:tcPr>
            <w:tcW w:w="1124" w:type="dxa"/>
            <w:vAlign w:val="center"/>
          </w:tcPr>
          <w:p w14:paraId="57C9E445">
            <w:pPr>
              <w:widowControl/>
              <w:jc w:val="left"/>
              <w:rPr>
                <w:rFonts w:hint="eastAsia" w:ascii="微软雅黑" w:hAnsi="微软雅黑" w:eastAsia="微软雅黑" w:cs="微软雅黑"/>
                <w:kern w:val="0"/>
                <w:sz w:val="24"/>
              </w:rPr>
            </w:pPr>
            <w:r>
              <w:rPr>
                <w:rFonts w:hint="eastAsia" w:ascii="微软雅黑" w:hAnsi="微软雅黑" w:eastAsia="微软雅黑" w:cs="微软雅黑"/>
                <w:kern w:val="0"/>
                <w:sz w:val="24"/>
              </w:rPr>
              <w:t>紧急处置预案能力</w:t>
            </w:r>
          </w:p>
        </w:tc>
        <w:tc>
          <w:tcPr>
            <w:tcW w:w="792" w:type="dxa"/>
            <w:vAlign w:val="center"/>
          </w:tcPr>
          <w:p w14:paraId="2B324C82">
            <w:pPr>
              <w:spacing w:line="360" w:lineRule="exact"/>
              <w:jc w:val="center"/>
              <w:rPr>
                <w:rFonts w:hint="eastAsia" w:ascii="微软雅黑" w:hAnsi="微软雅黑" w:eastAsia="微软雅黑" w:cs="微软雅黑"/>
                <w:kern w:val="0"/>
                <w:sz w:val="24"/>
              </w:rPr>
            </w:pPr>
            <w:r>
              <w:rPr>
                <w:rFonts w:hint="eastAsia" w:ascii="微软雅黑" w:hAnsi="微软雅黑" w:eastAsia="微软雅黑" w:cs="微软雅黑"/>
                <w:kern w:val="0"/>
                <w:sz w:val="24"/>
              </w:rPr>
              <w:t>8</w:t>
            </w:r>
          </w:p>
        </w:tc>
        <w:tc>
          <w:tcPr>
            <w:tcW w:w="6101" w:type="dxa"/>
            <w:vAlign w:val="center"/>
          </w:tcPr>
          <w:p w14:paraId="69751464">
            <w:pPr>
              <w:widowControl/>
              <w:jc w:val="left"/>
              <w:rPr>
                <w:rFonts w:hint="eastAsia" w:ascii="微软雅黑" w:hAnsi="微软雅黑" w:eastAsia="微软雅黑" w:cs="微软雅黑"/>
                <w:color w:val="000000"/>
                <w:sz w:val="24"/>
              </w:rPr>
            </w:pPr>
            <w:r>
              <w:rPr>
                <w:rFonts w:hint="eastAsia" w:ascii="微软雅黑" w:hAnsi="微软雅黑" w:eastAsia="微软雅黑" w:cs="微软雅黑"/>
                <w:color w:val="000000"/>
                <w:sz w:val="24"/>
              </w:rPr>
              <w:t>情况预想实际，应急措施科学，力量编配合理，可行性强，完全能够满足服务需求得8分；</w:t>
            </w:r>
          </w:p>
          <w:p w14:paraId="34C07DE5">
            <w:pPr>
              <w:widowControl/>
              <w:jc w:val="left"/>
              <w:rPr>
                <w:rFonts w:hint="eastAsia" w:ascii="微软雅黑" w:hAnsi="微软雅黑" w:eastAsia="微软雅黑" w:cs="微软雅黑"/>
                <w:color w:val="000000"/>
                <w:sz w:val="24"/>
              </w:rPr>
            </w:pPr>
            <w:r>
              <w:rPr>
                <w:rFonts w:hint="eastAsia" w:ascii="微软雅黑" w:hAnsi="微软雅黑" w:eastAsia="微软雅黑" w:cs="微软雅黑"/>
                <w:color w:val="000000"/>
                <w:sz w:val="24"/>
              </w:rPr>
              <w:t>比较合理，可行性较强，基本满足服务需求得5分；</w:t>
            </w:r>
          </w:p>
          <w:p w14:paraId="5D5B5E29">
            <w:pPr>
              <w:widowControl/>
              <w:jc w:val="left"/>
              <w:rPr>
                <w:rFonts w:hint="eastAsia" w:ascii="微软雅黑" w:hAnsi="微软雅黑" w:eastAsia="微软雅黑" w:cs="微软雅黑"/>
                <w:color w:val="000000"/>
                <w:sz w:val="24"/>
              </w:rPr>
            </w:pPr>
            <w:r>
              <w:rPr>
                <w:rFonts w:hint="eastAsia" w:ascii="微软雅黑" w:hAnsi="微软雅黑" w:eastAsia="微软雅黑" w:cs="微软雅黑"/>
                <w:color w:val="000000"/>
                <w:sz w:val="24"/>
              </w:rPr>
              <w:t>不合理，可行性不强，不能够满足服务需求得2分；</w:t>
            </w:r>
          </w:p>
          <w:p w14:paraId="2B865C10">
            <w:pPr>
              <w:widowControl/>
              <w:jc w:val="left"/>
              <w:rPr>
                <w:rFonts w:hint="eastAsia" w:ascii="微软雅黑" w:hAnsi="微软雅黑" w:eastAsia="微软雅黑" w:cs="微软雅黑"/>
                <w:b/>
                <w:sz w:val="24"/>
              </w:rPr>
            </w:pPr>
            <w:r>
              <w:rPr>
                <w:rFonts w:hint="eastAsia" w:ascii="微软雅黑" w:hAnsi="微软雅黑" w:eastAsia="微软雅黑" w:cs="微软雅黑"/>
                <w:color w:val="000000"/>
                <w:sz w:val="24"/>
              </w:rPr>
              <w:t>不提供不得分。</w:t>
            </w:r>
          </w:p>
        </w:tc>
        <w:tc>
          <w:tcPr>
            <w:tcW w:w="731" w:type="dxa"/>
            <w:vAlign w:val="center"/>
          </w:tcPr>
          <w:p w14:paraId="47E05B1A">
            <w:pPr>
              <w:pStyle w:val="269"/>
              <w:spacing w:before="0" w:after="0" w:line="240" w:lineRule="auto"/>
              <w:rPr>
                <w:rFonts w:hint="eastAsia" w:ascii="微软雅黑" w:hAnsi="微软雅黑" w:eastAsia="微软雅黑" w:cs="微软雅黑"/>
                <w:szCs w:val="24"/>
              </w:rPr>
            </w:pPr>
          </w:p>
        </w:tc>
      </w:tr>
      <w:tr w14:paraId="1CC4F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4" w:type="dxa"/>
            <w:vAlign w:val="center"/>
          </w:tcPr>
          <w:p w14:paraId="26BB4AA7">
            <w:pPr>
              <w:ind w:firstLine="28"/>
              <w:jc w:val="left"/>
              <w:rPr>
                <w:rFonts w:hint="eastAsia" w:ascii="微软雅黑" w:hAnsi="微软雅黑" w:eastAsia="微软雅黑" w:cs="微软雅黑"/>
                <w:sz w:val="24"/>
              </w:rPr>
            </w:pPr>
            <w:r>
              <w:rPr>
                <w:rFonts w:hint="eastAsia" w:ascii="微软雅黑" w:hAnsi="微软雅黑" w:eastAsia="微软雅黑" w:cs="微软雅黑"/>
                <w:sz w:val="24"/>
              </w:rPr>
              <w:t>价格部分（30分）</w:t>
            </w:r>
          </w:p>
        </w:tc>
        <w:tc>
          <w:tcPr>
            <w:tcW w:w="1124" w:type="dxa"/>
            <w:vAlign w:val="center"/>
          </w:tcPr>
          <w:p w14:paraId="10839F5C">
            <w:pPr>
              <w:ind w:firstLine="28"/>
              <w:jc w:val="center"/>
              <w:rPr>
                <w:rFonts w:hint="eastAsia" w:ascii="微软雅黑" w:hAnsi="微软雅黑" w:eastAsia="微软雅黑" w:cs="微软雅黑"/>
                <w:sz w:val="24"/>
              </w:rPr>
            </w:pPr>
            <w:r>
              <w:rPr>
                <w:rFonts w:hint="eastAsia" w:ascii="微软雅黑" w:hAnsi="微软雅黑" w:eastAsia="微软雅黑" w:cs="微软雅黑"/>
                <w:sz w:val="24"/>
              </w:rPr>
              <w:t>报价</w:t>
            </w:r>
          </w:p>
        </w:tc>
        <w:tc>
          <w:tcPr>
            <w:tcW w:w="792" w:type="dxa"/>
            <w:vAlign w:val="center"/>
          </w:tcPr>
          <w:p w14:paraId="3A815440">
            <w:pPr>
              <w:ind w:firstLine="28"/>
              <w:jc w:val="center"/>
              <w:rPr>
                <w:rFonts w:hint="eastAsia" w:ascii="微软雅黑" w:hAnsi="微软雅黑" w:eastAsia="微软雅黑" w:cs="微软雅黑"/>
                <w:sz w:val="24"/>
              </w:rPr>
            </w:pPr>
            <w:r>
              <w:rPr>
                <w:rFonts w:hint="eastAsia" w:ascii="微软雅黑" w:hAnsi="微软雅黑" w:eastAsia="微软雅黑" w:cs="微软雅黑"/>
                <w:sz w:val="24"/>
              </w:rPr>
              <w:t>30</w:t>
            </w:r>
          </w:p>
        </w:tc>
        <w:tc>
          <w:tcPr>
            <w:tcW w:w="6101" w:type="dxa"/>
            <w:vAlign w:val="center"/>
          </w:tcPr>
          <w:p w14:paraId="5417E5D2">
            <w:pPr>
              <w:ind w:firstLine="28"/>
              <w:jc w:val="left"/>
              <w:rPr>
                <w:rFonts w:hint="eastAsia" w:ascii="微软雅黑" w:hAnsi="微软雅黑" w:eastAsia="微软雅黑" w:cs="微软雅黑"/>
                <w:sz w:val="24"/>
              </w:rPr>
            </w:pPr>
            <w:r>
              <w:rPr>
                <w:rFonts w:hint="eastAsia" w:ascii="微软雅黑" w:hAnsi="微软雅黑" w:eastAsia="微软雅黑" w:cs="微软雅黑"/>
                <w:sz w:val="24"/>
              </w:rPr>
              <w:t>满足磋商文件要求的最后报价最低的供应商的价格为磋商基准价，其价格分为满分。其他供应商的价格分统一按照下列公式计算：</w:t>
            </w:r>
          </w:p>
          <w:p w14:paraId="66D74717">
            <w:pPr>
              <w:ind w:firstLine="28"/>
              <w:jc w:val="left"/>
              <w:rPr>
                <w:rFonts w:hint="eastAsia" w:ascii="微软雅黑" w:hAnsi="微软雅黑" w:eastAsia="微软雅黑" w:cs="微软雅黑"/>
                <w:sz w:val="24"/>
              </w:rPr>
            </w:pPr>
            <w:r>
              <w:rPr>
                <w:rFonts w:hint="eastAsia" w:ascii="微软雅黑" w:hAnsi="微软雅黑" w:eastAsia="微软雅黑" w:cs="微软雅黑"/>
                <w:sz w:val="24"/>
              </w:rPr>
              <w:t>磋商报价得分=（磋商基准价/最后报价）×分值</w:t>
            </w:r>
          </w:p>
        </w:tc>
        <w:tc>
          <w:tcPr>
            <w:tcW w:w="731" w:type="dxa"/>
            <w:vAlign w:val="center"/>
          </w:tcPr>
          <w:p w14:paraId="1FCE5350">
            <w:pPr>
              <w:ind w:left="-38"/>
              <w:rPr>
                <w:rFonts w:hint="eastAsia" w:ascii="微软雅黑" w:hAnsi="微软雅黑" w:eastAsia="微软雅黑" w:cs="微软雅黑"/>
                <w:sz w:val="24"/>
              </w:rPr>
            </w:pPr>
          </w:p>
        </w:tc>
      </w:tr>
      <w:tr w14:paraId="6F208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88" w:type="dxa"/>
            <w:gridSpan w:val="2"/>
            <w:vAlign w:val="center"/>
          </w:tcPr>
          <w:p w14:paraId="3C30C450">
            <w:pPr>
              <w:ind w:firstLine="28"/>
              <w:jc w:val="center"/>
              <w:rPr>
                <w:rFonts w:hint="eastAsia" w:ascii="微软雅黑" w:hAnsi="微软雅黑" w:eastAsia="微软雅黑" w:cs="微软雅黑"/>
                <w:sz w:val="24"/>
              </w:rPr>
            </w:pPr>
            <w:r>
              <w:rPr>
                <w:rFonts w:hint="eastAsia" w:ascii="微软雅黑" w:hAnsi="微软雅黑" w:eastAsia="微软雅黑" w:cs="微软雅黑"/>
                <w:sz w:val="24"/>
              </w:rPr>
              <w:t>合计</w:t>
            </w:r>
          </w:p>
        </w:tc>
        <w:tc>
          <w:tcPr>
            <w:tcW w:w="792" w:type="dxa"/>
            <w:vAlign w:val="center"/>
          </w:tcPr>
          <w:p w14:paraId="5844A773">
            <w:pPr>
              <w:ind w:firstLine="28"/>
              <w:jc w:val="center"/>
              <w:rPr>
                <w:rFonts w:hint="eastAsia" w:ascii="微软雅黑" w:hAnsi="微软雅黑" w:eastAsia="微软雅黑" w:cs="微软雅黑"/>
                <w:sz w:val="24"/>
              </w:rPr>
            </w:pPr>
            <w:r>
              <w:rPr>
                <w:rFonts w:hint="eastAsia" w:ascii="微软雅黑" w:hAnsi="微软雅黑" w:eastAsia="微软雅黑" w:cs="微软雅黑"/>
                <w:sz w:val="24"/>
              </w:rPr>
              <w:t>100</w:t>
            </w:r>
          </w:p>
        </w:tc>
        <w:tc>
          <w:tcPr>
            <w:tcW w:w="6832" w:type="dxa"/>
            <w:gridSpan w:val="2"/>
            <w:vAlign w:val="center"/>
          </w:tcPr>
          <w:p w14:paraId="19EED008">
            <w:pPr>
              <w:rPr>
                <w:rFonts w:hint="eastAsia" w:ascii="微软雅黑" w:hAnsi="微软雅黑" w:eastAsia="微软雅黑" w:cs="微软雅黑"/>
                <w:sz w:val="24"/>
              </w:rPr>
            </w:pPr>
          </w:p>
        </w:tc>
      </w:tr>
    </w:tbl>
    <w:p w14:paraId="47026E74">
      <w:pPr>
        <w:kinsoku/>
        <w:autoSpaceDE/>
        <w:autoSpaceDN/>
        <w:adjustRightInd/>
        <w:snapToGrid/>
        <w:textAlignment w:val="auto"/>
        <w:rPr>
          <w:rFonts w:hint="eastAsia" w:ascii="宋体" w:hAnsi="宋体" w:eastAsia="宋体" w:cs="宋体"/>
          <w:b/>
          <w:bCs/>
          <w:spacing w:val="7"/>
          <w:sz w:val="35"/>
          <w:szCs w:val="35"/>
          <w:lang w:eastAsia="zh-CN"/>
        </w:rPr>
      </w:pPr>
      <w:r>
        <w:rPr>
          <w:rFonts w:hint="eastAsia" w:ascii="宋体" w:hAnsi="宋体" w:eastAsia="宋体" w:cs="宋体"/>
          <w:b/>
          <w:bCs/>
          <w:spacing w:val="7"/>
          <w:sz w:val="35"/>
          <w:szCs w:val="35"/>
          <w:lang w:eastAsia="zh-CN"/>
        </w:rPr>
        <w:br w:type="page"/>
      </w:r>
    </w:p>
    <w:p w14:paraId="6DE29215">
      <w:pPr>
        <w:spacing w:before="329" w:line="360" w:lineRule="auto"/>
        <w:jc w:val="center"/>
        <w:outlineLvl w:val="0"/>
        <w:rPr>
          <w:rFonts w:hint="eastAsia" w:ascii="宋体" w:hAnsi="宋体" w:eastAsia="宋体" w:cs="宋体"/>
          <w:sz w:val="35"/>
          <w:szCs w:val="35"/>
          <w:lang w:eastAsia="zh-CN"/>
        </w:rPr>
      </w:pPr>
      <w:bookmarkStart w:id="6" w:name="_Toc30874"/>
      <w:r>
        <w:rPr>
          <w:rFonts w:hint="eastAsia" w:ascii="宋体" w:hAnsi="宋体" w:eastAsia="宋体" w:cs="宋体"/>
          <w:b/>
          <w:bCs/>
          <w:spacing w:val="7"/>
          <w:sz w:val="35"/>
          <w:szCs w:val="35"/>
          <w:lang w:eastAsia="zh-CN"/>
        </w:rPr>
        <w:t>第四章    采购需求</w:t>
      </w:r>
      <w:bookmarkEnd w:id="6"/>
    </w:p>
    <w:p w14:paraId="1CA8ABEB">
      <w:pPr>
        <w:spacing w:line="360" w:lineRule="auto"/>
        <w:outlineLvl w:val="0"/>
        <w:rPr>
          <w:rFonts w:hint="eastAsia" w:ascii="微软雅黑" w:hAnsi="微软雅黑" w:eastAsia="微软雅黑" w:cs="微软雅黑"/>
          <w:b/>
          <w:sz w:val="24"/>
          <w:szCs w:val="24"/>
          <w:lang w:val="en-US" w:eastAsia="zh-CN"/>
        </w:rPr>
      </w:pPr>
      <w:r>
        <w:rPr>
          <w:rFonts w:hint="eastAsia" w:ascii="微软雅黑" w:hAnsi="微软雅黑" w:eastAsia="微软雅黑" w:cs="微软雅黑"/>
          <w:b/>
          <w:sz w:val="24"/>
          <w:szCs w:val="24"/>
          <w:lang w:val="en-US" w:eastAsia="zh-CN"/>
        </w:rPr>
        <w:t>一、工程概况：</w:t>
      </w:r>
    </w:p>
    <w:p w14:paraId="736419FE">
      <w:pPr>
        <w:numPr>
          <w:ilvl w:val="0"/>
          <w:numId w:val="0"/>
        </w:numPr>
        <w:spacing w:line="360" w:lineRule="auto"/>
        <w:ind w:firstLine="480" w:firstLineChars="200"/>
        <w:rPr>
          <w:rFonts w:hint="eastAsia" w:ascii="微软雅黑" w:hAnsi="微软雅黑" w:eastAsia="微软雅黑" w:cs="微软雅黑"/>
          <w:sz w:val="24"/>
          <w:szCs w:val="24"/>
          <w:highlight w:val="none"/>
          <w:lang w:val="en-US" w:eastAsia="zh-CN"/>
        </w:rPr>
      </w:pPr>
      <w:r>
        <w:rPr>
          <w:rFonts w:hint="eastAsia" w:ascii="微软雅黑" w:hAnsi="微软雅黑" w:eastAsia="微软雅黑" w:cs="微软雅黑"/>
          <w:sz w:val="24"/>
          <w:szCs w:val="24"/>
          <w:highlight w:val="none"/>
          <w:lang w:val="en-US" w:eastAsia="zh-CN"/>
        </w:rPr>
        <w:t>1.工程名称：垂杨柳医院旧楼房屋拆除工程项目</w:t>
      </w:r>
    </w:p>
    <w:p w14:paraId="16471E0D">
      <w:pPr>
        <w:numPr>
          <w:ilvl w:val="0"/>
          <w:numId w:val="0"/>
        </w:numPr>
        <w:spacing w:line="360" w:lineRule="auto"/>
        <w:ind w:firstLine="480" w:firstLineChars="200"/>
        <w:rPr>
          <w:rFonts w:hint="eastAsia" w:ascii="微软雅黑" w:hAnsi="微软雅黑" w:eastAsia="微软雅黑" w:cs="微软雅黑"/>
          <w:sz w:val="24"/>
          <w:szCs w:val="24"/>
          <w:highlight w:val="none"/>
          <w:lang w:val="en-US" w:eastAsia="zh-CN"/>
        </w:rPr>
      </w:pPr>
      <w:r>
        <w:rPr>
          <w:rFonts w:hint="eastAsia" w:ascii="微软雅黑" w:hAnsi="微软雅黑" w:eastAsia="微软雅黑" w:cs="微软雅黑"/>
          <w:sz w:val="24"/>
          <w:szCs w:val="24"/>
          <w:highlight w:val="none"/>
          <w:lang w:val="en-US" w:eastAsia="zh-CN"/>
        </w:rPr>
        <w:t>2.建设地点：垂杨柳医院</w:t>
      </w:r>
    </w:p>
    <w:p w14:paraId="7C8C83D3">
      <w:pPr>
        <w:spacing w:line="360" w:lineRule="auto"/>
        <w:outlineLvl w:val="0"/>
        <w:rPr>
          <w:rFonts w:hint="eastAsia" w:ascii="微软雅黑" w:hAnsi="微软雅黑" w:eastAsia="微软雅黑" w:cs="微软雅黑"/>
          <w:b/>
          <w:sz w:val="24"/>
          <w:szCs w:val="24"/>
          <w:highlight w:val="none"/>
          <w:lang w:val="en-US" w:eastAsia="zh-CN"/>
        </w:rPr>
      </w:pPr>
      <w:r>
        <w:rPr>
          <w:rFonts w:hint="eastAsia" w:ascii="微软雅黑" w:hAnsi="微软雅黑" w:eastAsia="微软雅黑" w:cs="微软雅黑"/>
          <w:b/>
          <w:sz w:val="24"/>
          <w:szCs w:val="24"/>
          <w:highlight w:val="none"/>
          <w:lang w:val="en-US" w:eastAsia="zh-CN"/>
        </w:rPr>
        <w:t>二、工程范围</w:t>
      </w:r>
    </w:p>
    <w:p w14:paraId="67575177">
      <w:pPr>
        <w:pStyle w:val="48"/>
        <w:keepNext w:val="0"/>
        <w:keepLines w:val="0"/>
        <w:widowControl/>
        <w:suppressLineNumbers w:val="0"/>
        <w:spacing w:before="0" w:beforeAutospacing="0" w:after="0" w:afterAutospacing="0" w:line="360" w:lineRule="auto"/>
        <w:ind w:left="0" w:right="0"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工程范围：主要包括北八楼及西配楼、垂杨柳医院老门诊楼、西三楼整体拆除。</w:t>
      </w:r>
    </w:p>
    <w:p w14:paraId="37393F79">
      <w:pPr>
        <w:pStyle w:val="48"/>
        <w:keepNext w:val="0"/>
        <w:keepLines w:val="0"/>
        <w:widowControl/>
        <w:suppressLineNumbers w:val="0"/>
        <w:spacing w:before="0" w:beforeAutospacing="0" w:after="0" w:afterAutospacing="0" w:line="360" w:lineRule="auto"/>
        <w:ind w:left="0" w:right="0" w:firstLine="480" w:firstLineChars="200"/>
        <w:rPr>
          <w:rFonts w:hint="eastAsia" w:ascii="微软雅黑" w:hAnsi="微软雅黑" w:eastAsia="微软雅黑" w:cs="微软雅黑"/>
          <w:sz w:val="24"/>
          <w:szCs w:val="24"/>
          <w:highlight w:val="none"/>
          <w:lang w:val="en-US" w:eastAsia="zh-CN"/>
        </w:rPr>
      </w:pPr>
      <w:r>
        <w:rPr>
          <w:rFonts w:hint="eastAsia" w:ascii="微软雅黑" w:hAnsi="微软雅黑" w:eastAsia="微软雅黑" w:cs="微软雅黑"/>
          <w:kern w:val="2"/>
          <w:sz w:val="24"/>
          <w:szCs w:val="24"/>
          <w:lang w:val="en-US" w:eastAsia="zh-CN" w:bidi="ar-SA"/>
        </w:rPr>
        <w:t>拆除原有建筑物、构筑物拆除，包括建筑物、构筑物的地上部分及地下部分拆除，拆除至地平,包括不限于砖砌体、砌块砌体、预制空心板、保温、栏杆、门窗、雨水管、室外台阶、散水、坡道、钢结构、混凝土及室内外装饰、各类管线设施设备整体拆除等；具体详见工程量清单。</w:t>
      </w:r>
      <w:r>
        <w:rPr>
          <w:rFonts w:hint="default" w:ascii="微软雅黑" w:hAnsi="微软雅黑" w:eastAsia="微软雅黑" w:cs="微软雅黑"/>
          <w:kern w:val="2"/>
          <w:sz w:val="24"/>
          <w:szCs w:val="24"/>
          <w:lang w:val="en-US" w:eastAsia="zh-CN" w:bidi="ar-SA"/>
        </w:rPr>
        <w:t>垂杨柳医院旧楼房屋</w:t>
      </w:r>
      <w:r>
        <w:rPr>
          <w:rFonts w:hint="eastAsia" w:ascii="微软雅黑" w:hAnsi="微软雅黑" w:eastAsia="微软雅黑" w:cs="微软雅黑"/>
          <w:kern w:val="2"/>
          <w:sz w:val="24"/>
          <w:szCs w:val="24"/>
          <w:lang w:val="en-US" w:eastAsia="zh-CN" w:bidi="ar-SA"/>
        </w:rPr>
        <w:t>拆除面积约为17700平方米。具体详见工程量清单。</w:t>
      </w:r>
    </w:p>
    <w:p w14:paraId="5EC74F84">
      <w:pPr>
        <w:pStyle w:val="24"/>
        <w:numPr>
          <w:ilvl w:val="0"/>
          <w:numId w:val="10"/>
        </w:numPr>
        <w:spacing w:line="360" w:lineRule="auto"/>
        <w:rPr>
          <w:rFonts w:hint="eastAsia" w:ascii="微软雅黑" w:hAnsi="微软雅黑" w:eastAsia="微软雅黑" w:cs="微软雅黑"/>
          <w:b/>
          <w:bCs/>
          <w:sz w:val="24"/>
          <w:szCs w:val="24"/>
          <w:lang w:eastAsia="zh-CN"/>
        </w:rPr>
      </w:pPr>
      <w:r>
        <w:rPr>
          <w:rFonts w:hint="eastAsia" w:ascii="微软雅黑" w:hAnsi="微软雅黑" w:eastAsia="微软雅黑" w:cs="微软雅黑"/>
          <w:b/>
          <w:bCs/>
          <w:sz w:val="24"/>
          <w:szCs w:val="24"/>
          <w:lang w:val="en-US" w:eastAsia="zh-CN"/>
        </w:rPr>
        <w:t>工期</w:t>
      </w:r>
      <w:r>
        <w:rPr>
          <w:rFonts w:hint="eastAsia" w:ascii="微软雅黑" w:hAnsi="微软雅黑" w:eastAsia="微软雅黑" w:cs="微软雅黑"/>
          <w:b/>
          <w:bCs/>
          <w:sz w:val="24"/>
          <w:szCs w:val="24"/>
          <w:lang w:eastAsia="zh-CN"/>
        </w:rPr>
        <w:t>：</w:t>
      </w:r>
    </w:p>
    <w:p w14:paraId="13F7AFBA">
      <w:pPr>
        <w:pStyle w:val="24"/>
        <w:numPr>
          <w:ilvl w:val="0"/>
          <w:numId w:val="0"/>
        </w:numPr>
        <w:spacing w:line="360" w:lineRule="auto"/>
        <w:rPr>
          <w:rFonts w:hint="eastAsia" w:ascii="微软雅黑" w:hAnsi="微软雅黑" w:eastAsia="微软雅黑" w:cs="微软雅黑"/>
          <w:sz w:val="24"/>
          <w:szCs w:val="24"/>
          <w:lang w:val="en-US" w:eastAsia="zh-CN"/>
        </w:rPr>
      </w:pPr>
      <w:r>
        <w:rPr>
          <w:rFonts w:hint="eastAsia" w:ascii="微软雅黑" w:hAnsi="微软雅黑" w:eastAsia="微软雅黑" w:cs="微软雅黑"/>
          <w:snapToGrid w:val="0"/>
          <w:color w:val="000000"/>
          <w:sz w:val="24"/>
          <w:szCs w:val="24"/>
          <w:lang w:val="en-US" w:eastAsia="zh-CN" w:bidi="ar-SA"/>
        </w:rPr>
        <w:t>自合同生效之日起30日历天。</w:t>
      </w:r>
    </w:p>
    <w:p w14:paraId="26B7E2E6">
      <w:pPr>
        <w:pStyle w:val="24"/>
        <w:numPr>
          <w:ilvl w:val="0"/>
          <w:numId w:val="10"/>
        </w:numPr>
        <w:spacing w:line="360" w:lineRule="auto"/>
        <w:ind w:left="0" w:leftChars="0" w:firstLine="0" w:firstLineChars="0"/>
        <w:rPr>
          <w:rFonts w:hint="eastAsia" w:ascii="微软雅黑" w:hAnsi="微软雅黑" w:eastAsia="微软雅黑" w:cs="微软雅黑"/>
          <w:spacing w:val="5"/>
          <w:sz w:val="24"/>
          <w:szCs w:val="24"/>
          <w:lang w:val="en-US" w:eastAsia="zh-CN"/>
        </w:rPr>
      </w:pPr>
      <w:r>
        <w:rPr>
          <w:rFonts w:hint="eastAsia" w:ascii="微软雅黑" w:hAnsi="微软雅黑" w:eastAsia="微软雅黑" w:cs="微软雅黑"/>
          <w:b/>
          <w:bCs/>
          <w:spacing w:val="5"/>
          <w:sz w:val="24"/>
          <w:szCs w:val="24"/>
          <w:lang w:val="en-US" w:eastAsia="zh-CN"/>
        </w:rPr>
        <w:t>工程质量标准：</w:t>
      </w:r>
      <w:r>
        <w:rPr>
          <w:rFonts w:hint="eastAsia" w:ascii="微软雅黑" w:hAnsi="微软雅黑" w:eastAsia="微软雅黑" w:cs="微软雅黑"/>
          <w:spacing w:val="5"/>
          <w:sz w:val="24"/>
          <w:szCs w:val="24"/>
          <w:lang w:val="en-US" w:eastAsia="zh-CN"/>
        </w:rPr>
        <w:t>合格。</w:t>
      </w:r>
    </w:p>
    <w:p w14:paraId="7A3DB5E7">
      <w:pPr>
        <w:pStyle w:val="24"/>
        <w:numPr>
          <w:ilvl w:val="0"/>
          <w:numId w:val="0"/>
        </w:numPr>
        <w:spacing w:line="360" w:lineRule="auto"/>
        <w:ind w:leftChars="0"/>
        <w:rPr>
          <w:rFonts w:hint="default" w:ascii="微软雅黑" w:hAnsi="微软雅黑" w:eastAsia="微软雅黑" w:cs="微软雅黑"/>
          <w:spacing w:val="5"/>
          <w:sz w:val="24"/>
          <w:szCs w:val="24"/>
          <w:lang w:val="en-US" w:eastAsia="zh-CN"/>
        </w:rPr>
      </w:pPr>
      <w:r>
        <w:rPr>
          <w:rFonts w:hint="eastAsia" w:ascii="微软雅黑" w:hAnsi="微软雅黑" w:eastAsia="微软雅黑" w:cs="微软雅黑"/>
          <w:spacing w:val="5"/>
          <w:sz w:val="24"/>
          <w:szCs w:val="24"/>
          <w:lang w:val="en-US" w:eastAsia="zh-CN"/>
        </w:rPr>
        <w:t>具体内容详见工程量清单及图纸（另附）</w:t>
      </w:r>
    </w:p>
    <w:p w14:paraId="2ADDC5FE">
      <w:pPr>
        <w:pStyle w:val="24"/>
        <w:spacing w:line="360" w:lineRule="auto"/>
        <w:ind w:left="0" w:leftChars="0" w:firstLine="420" w:firstLineChars="175"/>
        <w:rPr>
          <w:rFonts w:hint="eastAsia" w:ascii="宋体" w:hAnsi="宋体" w:eastAsia="宋体" w:cs="宋体"/>
          <w:sz w:val="24"/>
          <w:szCs w:val="24"/>
          <w:lang w:eastAsia="zh-CN"/>
        </w:rPr>
      </w:pPr>
      <w:r>
        <w:rPr>
          <w:rFonts w:hint="eastAsia" w:ascii="宋体" w:hAnsi="宋体" w:eastAsia="宋体" w:cs="宋体"/>
          <w:sz w:val="24"/>
          <w:szCs w:val="24"/>
          <w:lang w:eastAsia="zh-CN"/>
        </w:rPr>
        <w:br w:type="page"/>
      </w:r>
    </w:p>
    <w:p w14:paraId="3B898820">
      <w:pPr>
        <w:spacing w:before="327" w:line="360" w:lineRule="auto"/>
        <w:jc w:val="center"/>
        <w:outlineLvl w:val="0"/>
        <w:rPr>
          <w:rFonts w:hint="eastAsia" w:ascii="宋体" w:hAnsi="宋体" w:eastAsia="宋体" w:cs="宋体"/>
          <w:b/>
          <w:bCs/>
          <w:spacing w:val="8"/>
          <w:sz w:val="35"/>
          <w:szCs w:val="35"/>
          <w:lang w:eastAsia="zh-CN"/>
        </w:rPr>
        <w:sectPr>
          <w:footerReference r:id="rId35" w:type="default"/>
          <w:pgSz w:w="11907" w:h="16840"/>
          <w:pgMar w:top="1183" w:right="1060" w:bottom="1057" w:left="1593" w:header="841" w:footer="886" w:gutter="0"/>
          <w:pgNumType w:fmt="decimal"/>
          <w:cols w:space="720" w:num="1"/>
        </w:sectPr>
      </w:pPr>
      <w:bookmarkStart w:id="7" w:name="_Toc26730"/>
      <w:r>
        <w:rPr>
          <w:rFonts w:hint="eastAsia" w:ascii="宋体" w:hAnsi="宋体" w:eastAsia="宋体" w:cs="宋体"/>
          <w:b/>
          <w:bCs/>
          <w:spacing w:val="8"/>
          <w:sz w:val="35"/>
          <w:szCs w:val="35"/>
          <w:lang w:eastAsia="zh-CN"/>
        </w:rPr>
        <w:t>第五章    合同条款</w:t>
      </w:r>
      <w:bookmarkEnd w:id="7"/>
    </w:p>
    <w:p w14:paraId="3DAC3505">
      <w:pPr>
        <w:spacing w:line="360" w:lineRule="auto"/>
        <w:jc w:val="right"/>
        <w:rPr>
          <w:rFonts w:hint="eastAsia" w:cs="宋体" w:asciiTheme="minorEastAsia" w:hAnsiTheme="minorEastAsia" w:eastAsiaTheme="minorEastAsia"/>
          <w:color w:val="000000" w:themeColor="text1"/>
          <w:sz w:val="30"/>
          <w:szCs w:val="30"/>
          <w:highlight w:val="none"/>
          <w14:textFill>
            <w14:solidFill>
              <w14:schemeClr w14:val="tx1"/>
            </w14:solidFill>
          </w14:textFill>
        </w:rPr>
      </w:pPr>
      <w:bookmarkStart w:id="8" w:name="_Toc265143455"/>
      <w:bookmarkStart w:id="9" w:name="_Toc265171224"/>
      <w:bookmarkStart w:id="10" w:name="_Toc265171440"/>
      <w:bookmarkStart w:id="11" w:name="_Toc228807843"/>
      <w:bookmarkStart w:id="12" w:name="_Toc150774760"/>
      <w:bookmarkStart w:id="13" w:name="_Toc353873935"/>
      <w:bookmarkStart w:id="14" w:name="_Toc150480793"/>
      <w:bookmarkStart w:id="15" w:name="_Toc305158823"/>
      <w:bookmarkStart w:id="16" w:name="_Toc195842920"/>
      <w:bookmarkStart w:id="17" w:name="_Toc127151555"/>
      <w:bookmarkStart w:id="18" w:name="_Toc226965828"/>
      <w:bookmarkStart w:id="19" w:name="_Toc264969245"/>
      <w:bookmarkStart w:id="20" w:name="_Toc142311057"/>
      <w:bookmarkStart w:id="21" w:name="_Toc265228393"/>
      <w:bookmarkStart w:id="22" w:name="_Toc305158897"/>
      <w:bookmarkStart w:id="23" w:name="_Toc353825545"/>
      <w:bookmarkStart w:id="24" w:name="_Toc353873665"/>
      <w:bookmarkStart w:id="25" w:name="_Toc226337251"/>
    </w:p>
    <w:p w14:paraId="1601BE35">
      <w:pPr>
        <w:spacing w:line="360" w:lineRule="auto"/>
        <w:rPr>
          <w:rFonts w:hint="eastAsia" w:ascii="微软雅黑" w:hAnsi="微软雅黑" w:eastAsia="微软雅黑" w:cs="微软雅黑"/>
          <w:color w:val="000000" w:themeColor="text1"/>
          <w:sz w:val="24"/>
          <w:szCs w:val="24"/>
          <w:highlight w:val="none"/>
          <w14:textFill>
            <w14:solidFill>
              <w14:schemeClr w14:val="tx1"/>
            </w14:solidFill>
          </w14:textFill>
        </w:rPr>
      </w:pPr>
    </w:p>
    <w:p w14:paraId="599D9E97">
      <w:pPr>
        <w:spacing w:line="360" w:lineRule="auto"/>
        <w:jc w:val="center"/>
        <w:rPr>
          <w:rFonts w:hint="eastAsia" w:ascii="微软雅黑" w:hAnsi="微软雅黑" w:eastAsia="微软雅黑" w:cs="微软雅黑"/>
          <w:color w:val="000000" w:themeColor="text1"/>
          <w:sz w:val="32"/>
          <w:szCs w:val="32"/>
          <w:highlight w:val="none"/>
          <w14:textFill>
            <w14:solidFill>
              <w14:schemeClr w14:val="tx1"/>
            </w14:solidFill>
          </w14:textFill>
        </w:rPr>
      </w:pPr>
      <w:r>
        <w:rPr>
          <w:rFonts w:hint="eastAsia" w:ascii="微软雅黑" w:hAnsi="微软雅黑" w:eastAsia="微软雅黑" w:cs="微软雅黑"/>
          <w:color w:val="000000" w:themeColor="text1"/>
          <w:sz w:val="32"/>
          <w:szCs w:val="32"/>
          <w:highlight w:val="none"/>
          <w:lang w:val="en-US" w:eastAsia="zh-CN"/>
          <w14:textFill>
            <w14:solidFill>
              <w14:schemeClr w14:val="tx1"/>
            </w14:solidFill>
          </w14:textFill>
        </w:rPr>
        <w:t>拆除</w:t>
      </w:r>
      <w:r>
        <w:rPr>
          <w:rFonts w:hint="eastAsia" w:ascii="微软雅黑" w:hAnsi="微软雅黑" w:eastAsia="微软雅黑" w:cs="微软雅黑"/>
          <w:color w:val="000000" w:themeColor="text1"/>
          <w:sz w:val="32"/>
          <w:szCs w:val="32"/>
          <w:highlight w:val="none"/>
          <w14:textFill>
            <w14:solidFill>
              <w14:schemeClr w14:val="tx1"/>
            </w14:solidFill>
          </w14:textFill>
        </w:rPr>
        <w:t>工程合同</w:t>
      </w:r>
    </w:p>
    <w:p w14:paraId="48DB0FB1">
      <w:pPr>
        <w:spacing w:line="360" w:lineRule="auto"/>
        <w:ind w:left="2884"/>
        <w:rPr>
          <w:rFonts w:hint="eastAsia" w:ascii="微软雅黑" w:hAnsi="微软雅黑" w:eastAsia="微软雅黑" w:cs="微软雅黑"/>
          <w:color w:val="000000" w:themeColor="text1"/>
          <w:sz w:val="32"/>
          <w:szCs w:val="32"/>
          <w:highlight w:val="none"/>
          <w14:textFill>
            <w14:solidFill>
              <w14:schemeClr w14:val="tx1"/>
            </w14:solidFill>
          </w14:textFill>
        </w:rPr>
      </w:pPr>
    </w:p>
    <w:p w14:paraId="42255205">
      <w:pPr>
        <w:pStyle w:val="24"/>
        <w:tabs>
          <w:tab w:val="left" w:pos="567"/>
        </w:tabs>
        <w:rPr>
          <w:rFonts w:hint="eastAsia" w:ascii="微软雅黑" w:hAnsi="微软雅黑" w:eastAsia="微软雅黑" w:cs="微软雅黑"/>
          <w:sz w:val="32"/>
          <w:szCs w:val="32"/>
          <w:highlight w:val="none"/>
        </w:rPr>
      </w:pPr>
    </w:p>
    <w:p w14:paraId="4D736DDD">
      <w:pPr>
        <w:spacing w:line="360" w:lineRule="auto"/>
        <w:rPr>
          <w:rFonts w:hint="eastAsia" w:ascii="微软雅黑" w:hAnsi="微软雅黑" w:eastAsia="微软雅黑" w:cs="微软雅黑"/>
          <w:color w:val="000000" w:themeColor="text1"/>
          <w:sz w:val="32"/>
          <w:szCs w:val="32"/>
          <w:highlight w:val="none"/>
          <w:u w:val="single"/>
          <w14:textFill>
            <w14:solidFill>
              <w14:schemeClr w14:val="tx1"/>
            </w14:solidFill>
          </w14:textFill>
        </w:rPr>
      </w:pPr>
    </w:p>
    <w:p w14:paraId="2F479D51">
      <w:pPr>
        <w:spacing w:line="360" w:lineRule="auto"/>
        <w:rPr>
          <w:rFonts w:hint="eastAsia" w:ascii="微软雅黑" w:hAnsi="微软雅黑" w:eastAsia="微软雅黑" w:cs="微软雅黑"/>
          <w:color w:val="000000" w:themeColor="text1"/>
          <w:sz w:val="32"/>
          <w:szCs w:val="32"/>
          <w:highlight w:val="none"/>
          <w:u w:val="single"/>
          <w14:textFill>
            <w14:solidFill>
              <w14:schemeClr w14:val="tx1"/>
            </w14:solidFill>
          </w14:textFill>
        </w:rPr>
      </w:pPr>
    </w:p>
    <w:p w14:paraId="798D3C2B">
      <w:pPr>
        <w:spacing w:line="360" w:lineRule="auto"/>
        <w:rPr>
          <w:rFonts w:hint="eastAsia" w:ascii="微软雅黑" w:hAnsi="微软雅黑" w:eastAsia="微软雅黑" w:cs="微软雅黑"/>
          <w:color w:val="000000" w:themeColor="text1"/>
          <w:sz w:val="32"/>
          <w:szCs w:val="32"/>
          <w:highlight w:val="none"/>
          <w:u w:val="single"/>
          <w14:textFill>
            <w14:solidFill>
              <w14:schemeClr w14:val="tx1"/>
            </w14:solidFill>
          </w14:textFill>
        </w:rPr>
      </w:pPr>
      <w:r>
        <w:rPr>
          <w:rFonts w:hint="eastAsia" w:ascii="微软雅黑" w:hAnsi="微软雅黑" w:eastAsia="微软雅黑" w:cs="微软雅黑"/>
          <w:color w:val="000000" w:themeColor="text1"/>
          <w:sz w:val="32"/>
          <w:szCs w:val="32"/>
          <w:highlight w:val="none"/>
          <w:u w:val="single"/>
          <w:lang w:val="en-US" w:eastAsia="zh-CN"/>
          <w14:textFill>
            <w14:solidFill>
              <w14:schemeClr w14:val="tx1"/>
            </w14:solidFill>
          </w14:textFill>
        </w:rPr>
        <w:t>项目名称</w:t>
      </w:r>
      <w:r>
        <w:rPr>
          <w:rFonts w:hint="eastAsia" w:ascii="微软雅黑" w:hAnsi="微软雅黑" w:eastAsia="微软雅黑" w:cs="微软雅黑"/>
          <w:color w:val="000000" w:themeColor="text1"/>
          <w:sz w:val="32"/>
          <w:szCs w:val="32"/>
          <w:highlight w:val="none"/>
          <w:u w:val="single"/>
          <w14:textFill>
            <w14:solidFill>
              <w14:schemeClr w14:val="tx1"/>
            </w14:solidFill>
          </w14:textFill>
        </w:rPr>
        <w:t>：</w:t>
      </w:r>
    </w:p>
    <w:p w14:paraId="433BA234">
      <w:pPr>
        <w:spacing w:line="360" w:lineRule="auto"/>
        <w:ind w:firstLine="1280" w:firstLineChars="400"/>
        <w:rPr>
          <w:rFonts w:hint="eastAsia" w:ascii="微软雅黑" w:hAnsi="微软雅黑" w:eastAsia="微软雅黑" w:cs="微软雅黑"/>
          <w:color w:val="000000" w:themeColor="text1"/>
          <w:sz w:val="32"/>
          <w:szCs w:val="32"/>
          <w:highlight w:val="none"/>
          <w:u w:val="single"/>
          <w14:textFill>
            <w14:solidFill>
              <w14:schemeClr w14:val="tx1"/>
            </w14:solidFill>
          </w14:textFill>
        </w:rPr>
      </w:pPr>
    </w:p>
    <w:p w14:paraId="58D390A6">
      <w:pPr>
        <w:spacing w:line="360" w:lineRule="auto"/>
        <w:rPr>
          <w:rFonts w:hint="eastAsia" w:ascii="微软雅黑" w:hAnsi="微软雅黑" w:eastAsia="微软雅黑" w:cs="微软雅黑"/>
          <w:color w:val="000000" w:themeColor="text1"/>
          <w:sz w:val="32"/>
          <w:szCs w:val="32"/>
          <w:highlight w:val="none"/>
          <w:u w:val="single"/>
          <w:lang w:val="en-US"/>
          <w14:textFill>
            <w14:solidFill>
              <w14:schemeClr w14:val="tx1"/>
            </w14:solidFill>
          </w14:textFill>
        </w:rPr>
      </w:pPr>
      <w:r>
        <w:rPr>
          <w:rFonts w:hint="eastAsia" w:ascii="微软雅黑" w:hAnsi="微软雅黑" w:eastAsia="微软雅黑" w:cs="微软雅黑"/>
          <w:color w:val="000000" w:themeColor="text1"/>
          <w:sz w:val="32"/>
          <w:szCs w:val="32"/>
          <w:highlight w:val="none"/>
          <w:u w:val="single"/>
          <w:lang w:val="en-US" w:eastAsia="zh-CN"/>
          <w14:textFill>
            <w14:solidFill>
              <w14:schemeClr w14:val="tx1"/>
            </w14:solidFill>
          </w14:textFill>
        </w:rPr>
        <w:t xml:space="preserve">发包人：（盖章）  </w:t>
      </w:r>
    </w:p>
    <w:p w14:paraId="51D1E410">
      <w:pPr>
        <w:spacing w:line="360" w:lineRule="auto"/>
        <w:ind w:firstLine="1280" w:firstLineChars="400"/>
        <w:rPr>
          <w:rFonts w:hint="eastAsia" w:ascii="微软雅黑" w:hAnsi="微软雅黑" w:eastAsia="微软雅黑" w:cs="微软雅黑"/>
          <w:color w:val="000000" w:themeColor="text1"/>
          <w:sz w:val="32"/>
          <w:szCs w:val="32"/>
          <w:highlight w:val="none"/>
          <w:u w:val="single"/>
          <w14:textFill>
            <w14:solidFill>
              <w14:schemeClr w14:val="tx1"/>
            </w14:solidFill>
          </w14:textFill>
        </w:rPr>
      </w:pPr>
    </w:p>
    <w:p w14:paraId="5EF7A8D4">
      <w:pPr>
        <w:spacing w:line="360" w:lineRule="auto"/>
        <w:rPr>
          <w:rFonts w:hint="eastAsia" w:ascii="微软雅黑" w:hAnsi="微软雅黑" w:eastAsia="微软雅黑" w:cs="微软雅黑"/>
          <w:color w:val="000000" w:themeColor="text1"/>
          <w:sz w:val="32"/>
          <w:szCs w:val="32"/>
          <w:highlight w:val="none"/>
          <w:u w:val="single"/>
          <w:lang w:val="en-US" w:eastAsia="zh-CN"/>
          <w14:textFill>
            <w14:solidFill>
              <w14:schemeClr w14:val="tx1"/>
            </w14:solidFill>
          </w14:textFill>
        </w:rPr>
      </w:pPr>
      <w:r>
        <w:rPr>
          <w:rFonts w:hint="eastAsia" w:ascii="微软雅黑" w:hAnsi="微软雅黑" w:eastAsia="微软雅黑" w:cs="微软雅黑"/>
          <w:color w:val="000000" w:themeColor="text1"/>
          <w:sz w:val="32"/>
          <w:szCs w:val="32"/>
          <w:highlight w:val="none"/>
          <w:u w:val="single"/>
          <w:lang w:val="en-US" w:eastAsia="zh-CN"/>
          <w14:textFill>
            <w14:solidFill>
              <w14:schemeClr w14:val="tx1"/>
            </w14:solidFill>
          </w14:textFill>
        </w:rPr>
        <w:t xml:space="preserve">承包人：（盖章） </w:t>
      </w:r>
    </w:p>
    <w:p w14:paraId="00684BB1">
      <w:pPr>
        <w:spacing w:line="360" w:lineRule="auto"/>
        <w:ind w:firstLine="1280" w:firstLineChars="400"/>
        <w:jc w:val="center"/>
        <w:rPr>
          <w:rFonts w:hint="eastAsia" w:ascii="微软雅黑" w:hAnsi="微软雅黑" w:eastAsia="微软雅黑" w:cs="微软雅黑"/>
          <w:color w:val="000000" w:themeColor="text1"/>
          <w:sz w:val="32"/>
          <w:szCs w:val="32"/>
          <w:highlight w:val="none"/>
          <w:u w:val="single"/>
          <w14:textFill>
            <w14:solidFill>
              <w14:schemeClr w14:val="tx1"/>
            </w14:solidFill>
          </w14:textFill>
        </w:rPr>
      </w:pPr>
    </w:p>
    <w:p w14:paraId="5250EF1E">
      <w:pPr>
        <w:spacing w:line="360" w:lineRule="auto"/>
        <w:jc w:val="both"/>
        <w:rPr>
          <w:rFonts w:hint="eastAsia" w:ascii="微软雅黑" w:hAnsi="微软雅黑" w:eastAsia="微软雅黑" w:cs="微软雅黑"/>
          <w:color w:val="000000" w:themeColor="text1"/>
          <w:sz w:val="32"/>
          <w:szCs w:val="32"/>
          <w:highlight w:val="none"/>
          <w:u w:val="single"/>
          <w14:textFill>
            <w14:solidFill>
              <w14:schemeClr w14:val="tx1"/>
            </w14:solidFill>
          </w14:textFill>
        </w:rPr>
      </w:pPr>
      <w:r>
        <w:rPr>
          <w:rFonts w:hint="eastAsia" w:ascii="微软雅黑" w:hAnsi="微软雅黑" w:eastAsia="微软雅黑" w:cs="微软雅黑"/>
          <w:color w:val="000000" w:themeColor="text1"/>
          <w:sz w:val="32"/>
          <w:szCs w:val="32"/>
          <w:highlight w:val="none"/>
          <w:u w:val="single"/>
          <w:lang w:val="en-US" w:eastAsia="zh-CN"/>
          <w14:textFill>
            <w14:solidFill>
              <w14:schemeClr w14:val="tx1"/>
            </w14:solidFill>
          </w14:textFill>
        </w:rPr>
        <w:t>签署日期：   年   月   日</w:t>
      </w:r>
    </w:p>
    <w:p w14:paraId="3CD77D9D">
      <w:pPr>
        <w:pStyle w:val="6"/>
        <w:keepNext w:val="0"/>
        <w:keepLines w:val="0"/>
        <w:pageBreakBefore w:val="0"/>
        <w:widowControl w:val="0"/>
        <w:kinsoku/>
        <w:wordWrap/>
        <w:overflowPunct/>
        <w:topLinePunct w:val="0"/>
        <w:autoSpaceDE/>
        <w:autoSpaceDN/>
        <w:bidi w:val="0"/>
        <w:adjustRightInd w:val="0"/>
        <w:snapToGrid w:val="0"/>
        <w:spacing w:line="416" w:lineRule="auto"/>
        <w:jc w:val="both"/>
        <w:textAlignment w:val="baseline"/>
        <w:rPr>
          <w:rFonts w:hint="eastAsia" w:ascii="微软雅黑" w:hAnsi="微软雅黑" w:eastAsia="微软雅黑" w:cs="微软雅黑"/>
          <w:sz w:val="24"/>
          <w:szCs w:val="24"/>
          <w:highlight w:val="none"/>
        </w:rPr>
      </w:pPr>
    </w:p>
    <w:p w14:paraId="37FDF737">
      <w:pPr>
        <w:rPr>
          <w:rFonts w:hint="eastAsia" w:ascii="微软雅黑" w:hAnsi="微软雅黑" w:eastAsia="微软雅黑" w:cs="微软雅黑"/>
          <w:sz w:val="24"/>
          <w:szCs w:val="24"/>
          <w:highlight w:val="none"/>
          <w:u w:val="none"/>
        </w:rPr>
      </w:pPr>
      <w:r>
        <w:rPr>
          <w:rFonts w:hint="eastAsia" w:ascii="微软雅黑" w:hAnsi="微软雅黑" w:eastAsia="微软雅黑" w:cs="微软雅黑"/>
          <w:sz w:val="24"/>
          <w:szCs w:val="24"/>
          <w:highlight w:val="none"/>
          <w:u w:val="none"/>
        </w:rPr>
        <w:br w:type="page"/>
      </w:r>
    </w:p>
    <w:p w14:paraId="2B5C49C5">
      <w:pPr>
        <w:pStyle w:val="6"/>
        <w:keepNext w:val="0"/>
        <w:keepLines w:val="0"/>
        <w:pageBreakBefore w:val="0"/>
        <w:widowControl w:val="0"/>
        <w:kinsoku/>
        <w:wordWrap/>
        <w:overflowPunct/>
        <w:topLinePunct w:val="0"/>
        <w:autoSpaceDE/>
        <w:autoSpaceDN/>
        <w:bidi w:val="0"/>
        <w:adjustRightInd w:val="0"/>
        <w:snapToGrid w:val="0"/>
        <w:spacing w:line="416" w:lineRule="auto"/>
        <w:jc w:val="center"/>
        <w:textAlignment w:val="baseline"/>
        <w:rPr>
          <w:rFonts w:hint="eastAsia" w:ascii="微软雅黑" w:hAnsi="微软雅黑" w:eastAsia="微软雅黑" w:cs="微软雅黑"/>
          <w:sz w:val="24"/>
          <w:szCs w:val="24"/>
          <w:highlight w:val="none"/>
          <w:u w:val="none"/>
        </w:rPr>
      </w:pPr>
      <w:r>
        <w:rPr>
          <w:rFonts w:hint="eastAsia" w:ascii="微软雅黑" w:hAnsi="微软雅黑" w:eastAsia="微软雅黑" w:cs="微软雅黑"/>
          <w:sz w:val="24"/>
          <w:szCs w:val="24"/>
          <w:highlight w:val="none"/>
          <w:u w:val="none"/>
        </w:rPr>
        <w:t>第1部分  合同协议书</w:t>
      </w:r>
    </w:p>
    <w:p w14:paraId="148E00C8">
      <w:pPr>
        <w:spacing w:line="360" w:lineRule="auto"/>
        <w:rPr>
          <w:rFonts w:hint="eastAsia" w:ascii="微软雅黑" w:hAnsi="微软雅黑" w:eastAsia="微软雅黑" w:cs="微软雅黑"/>
          <w:sz w:val="24"/>
          <w:szCs w:val="24"/>
          <w:highlight w:val="none"/>
          <w:u w:val="single"/>
          <w:lang w:val="en-US" w:eastAsia="zh-CN"/>
        </w:rPr>
      </w:pPr>
      <w:r>
        <w:rPr>
          <w:rFonts w:hint="eastAsia" w:ascii="微软雅黑" w:hAnsi="微软雅黑" w:eastAsia="微软雅黑" w:cs="微软雅黑"/>
          <w:sz w:val="24"/>
          <w:szCs w:val="24"/>
          <w:highlight w:val="none"/>
        </w:rPr>
        <w:t>发包人（全称）：</w:t>
      </w:r>
    </w:p>
    <w:p w14:paraId="3157594E">
      <w:pPr>
        <w:spacing w:line="360" w:lineRule="auto"/>
        <w:rPr>
          <w:rFonts w:hint="eastAsia" w:ascii="微软雅黑" w:hAnsi="微软雅黑" w:eastAsia="微软雅黑" w:cs="微软雅黑"/>
          <w:sz w:val="24"/>
          <w:szCs w:val="24"/>
          <w:highlight w:val="none"/>
          <w:u w:val="single"/>
          <w:lang w:val="en-US" w:eastAsia="zh-CN"/>
        </w:rPr>
      </w:pPr>
      <w:r>
        <w:rPr>
          <w:rFonts w:hint="eastAsia" w:ascii="微软雅黑" w:hAnsi="微软雅黑" w:eastAsia="微软雅黑" w:cs="微软雅黑"/>
          <w:sz w:val="24"/>
          <w:szCs w:val="24"/>
          <w:highlight w:val="none"/>
        </w:rPr>
        <w:t>承包人（全称）：</w:t>
      </w:r>
    </w:p>
    <w:p w14:paraId="1EFB4C2C">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依照《中华人民共和国</w:t>
      </w:r>
      <w:r>
        <w:rPr>
          <w:rFonts w:hint="eastAsia" w:ascii="微软雅黑" w:hAnsi="微软雅黑" w:eastAsia="微软雅黑" w:cs="微软雅黑"/>
          <w:sz w:val="24"/>
          <w:szCs w:val="24"/>
          <w:highlight w:val="none"/>
          <w:lang w:val="en-US" w:eastAsia="zh-CN"/>
        </w:rPr>
        <w:t>民法典</w:t>
      </w:r>
      <w:r>
        <w:rPr>
          <w:rFonts w:hint="eastAsia" w:ascii="微软雅黑" w:hAnsi="微软雅黑" w:eastAsia="微软雅黑" w:cs="微软雅黑"/>
          <w:sz w:val="24"/>
          <w:szCs w:val="24"/>
          <w:highlight w:val="none"/>
        </w:rPr>
        <w:t>》《中华人民共和国建筑法》及其他有关法律、行政法规，遵循平等、自愿、公平和诚信的原则，双方就本建设工程施工事项协商一致，订立本合同。</w:t>
      </w:r>
    </w:p>
    <w:p w14:paraId="7F077F1A">
      <w:pPr>
        <w:spacing w:line="360" w:lineRule="auto"/>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一、工程概况</w:t>
      </w:r>
    </w:p>
    <w:p w14:paraId="4103B7A7">
      <w:pPr>
        <w:spacing w:line="360" w:lineRule="auto"/>
        <w:rPr>
          <w:rFonts w:hint="eastAsia" w:ascii="微软雅黑" w:hAnsi="微软雅黑" w:eastAsia="微软雅黑" w:cs="微软雅黑"/>
          <w:sz w:val="24"/>
          <w:szCs w:val="24"/>
          <w:highlight w:val="none"/>
          <w:lang w:eastAsia="zh-CN"/>
        </w:rPr>
      </w:pPr>
      <w:r>
        <w:rPr>
          <w:rFonts w:hint="eastAsia" w:ascii="微软雅黑" w:hAnsi="微软雅黑" w:eastAsia="微软雅黑" w:cs="微软雅黑"/>
          <w:sz w:val="24"/>
          <w:szCs w:val="24"/>
          <w:highlight w:val="none"/>
        </w:rPr>
        <w:t>工程名称：</w:t>
      </w:r>
    </w:p>
    <w:p w14:paraId="09DD770F">
      <w:pPr>
        <w:spacing w:line="360" w:lineRule="auto"/>
        <w:rPr>
          <w:rFonts w:hint="eastAsia" w:ascii="微软雅黑" w:hAnsi="微软雅黑" w:eastAsia="微软雅黑" w:cs="微软雅黑"/>
          <w:sz w:val="24"/>
          <w:szCs w:val="24"/>
          <w:highlight w:val="none"/>
          <w:u w:val="single"/>
          <w:lang w:val="en-US" w:eastAsia="zh-CN"/>
        </w:rPr>
      </w:pPr>
      <w:r>
        <w:rPr>
          <w:rFonts w:hint="eastAsia" w:ascii="微软雅黑" w:hAnsi="微软雅黑" w:eastAsia="微软雅黑" w:cs="微软雅黑"/>
          <w:sz w:val="24"/>
          <w:szCs w:val="24"/>
          <w:highlight w:val="none"/>
        </w:rPr>
        <w:t>工程地点：</w:t>
      </w:r>
    </w:p>
    <w:p w14:paraId="57E52DFD">
      <w:pPr>
        <w:spacing w:line="360" w:lineRule="auto"/>
        <w:rPr>
          <w:rFonts w:hint="eastAsia" w:ascii="微软雅黑" w:hAnsi="微软雅黑" w:eastAsia="微软雅黑" w:cs="微软雅黑"/>
          <w:sz w:val="24"/>
          <w:szCs w:val="24"/>
          <w:highlight w:val="none"/>
          <w:u w:val="single"/>
          <w:lang w:eastAsia="zh-CN"/>
        </w:rPr>
      </w:pPr>
      <w:r>
        <w:rPr>
          <w:rFonts w:hint="eastAsia" w:ascii="微软雅黑" w:hAnsi="微软雅黑" w:eastAsia="微软雅黑" w:cs="微软雅黑"/>
          <w:sz w:val="24"/>
          <w:szCs w:val="24"/>
          <w:highlight w:val="none"/>
        </w:rPr>
        <w:t>工程内容：</w:t>
      </w:r>
      <w:r>
        <w:rPr>
          <w:rFonts w:hint="eastAsia" w:ascii="微软雅黑" w:hAnsi="微软雅黑" w:eastAsia="微软雅黑" w:cs="微软雅黑"/>
          <w:sz w:val="24"/>
          <w:szCs w:val="24"/>
          <w:highlight w:val="none"/>
          <w:u w:val="single"/>
          <w:lang w:val="en-US" w:eastAsia="zh-CN"/>
        </w:rPr>
        <w:t>原有建筑物、构筑物拆除，包括建筑物、构筑物的地上部分拆除，拆除至地平,包括不限于砖砌体、砌块砌体、预制空心板、保温、栏杆、门窗、雨水管、室外台阶、散水、坡道、钢结构、混凝土及室内外装饰、各类管线设施设备整体拆除等，具体详见工程量清单。</w:t>
      </w:r>
    </w:p>
    <w:p w14:paraId="7587ECF1">
      <w:pPr>
        <w:spacing w:line="360" w:lineRule="auto"/>
        <w:rPr>
          <w:rFonts w:hint="eastAsia" w:ascii="微软雅黑" w:hAnsi="微软雅黑" w:eastAsia="微软雅黑" w:cs="微软雅黑"/>
          <w:b/>
          <w:bCs/>
          <w:sz w:val="24"/>
          <w:szCs w:val="24"/>
          <w:highlight w:val="none"/>
        </w:rPr>
      </w:pPr>
      <w:r>
        <w:rPr>
          <w:rFonts w:hint="eastAsia" w:ascii="微软雅黑" w:hAnsi="微软雅黑" w:eastAsia="微软雅黑" w:cs="微软雅黑"/>
          <w:b/>
          <w:bCs/>
          <w:sz w:val="24"/>
          <w:szCs w:val="24"/>
          <w:highlight w:val="none"/>
        </w:rPr>
        <w:t>二、工程承包范围</w:t>
      </w:r>
    </w:p>
    <w:p w14:paraId="44E551DC">
      <w:pPr>
        <w:pStyle w:val="24"/>
        <w:tabs>
          <w:tab w:val="left" w:pos="567"/>
        </w:tabs>
        <w:spacing w:line="360" w:lineRule="auto"/>
        <w:ind w:firstLine="240" w:firstLineChars="100"/>
        <w:rPr>
          <w:rFonts w:hint="eastAsia" w:ascii="微软雅黑" w:hAnsi="微软雅黑" w:eastAsia="微软雅黑" w:cs="微软雅黑"/>
          <w:b w:val="0"/>
          <w:bCs w:val="0"/>
          <w:color w:val="auto"/>
          <w:kern w:val="2"/>
          <w:sz w:val="24"/>
          <w:szCs w:val="24"/>
          <w:highlight w:val="none"/>
          <w:u w:val="single"/>
          <w:lang w:val="en-US" w:eastAsia="zh-CN" w:bidi="ar-SA"/>
        </w:rPr>
      </w:pPr>
      <w:r>
        <w:rPr>
          <w:rFonts w:hint="eastAsia" w:ascii="微软雅黑" w:hAnsi="微软雅黑" w:eastAsia="微软雅黑" w:cs="微软雅黑"/>
          <w:b w:val="0"/>
          <w:bCs w:val="0"/>
          <w:color w:val="auto"/>
          <w:kern w:val="2"/>
          <w:sz w:val="24"/>
          <w:szCs w:val="24"/>
          <w:highlight w:val="none"/>
          <w:u w:val="none"/>
          <w:lang w:val="en-US" w:eastAsia="zh-CN" w:bidi="ar-SA"/>
        </w:rPr>
        <w:t>承包范围：</w:t>
      </w:r>
      <w:r>
        <w:rPr>
          <w:rFonts w:hint="eastAsia" w:ascii="微软雅黑" w:hAnsi="微软雅黑" w:eastAsia="微软雅黑" w:cs="微软雅黑"/>
          <w:b w:val="0"/>
          <w:bCs w:val="0"/>
          <w:color w:val="auto"/>
          <w:kern w:val="2"/>
          <w:sz w:val="24"/>
          <w:szCs w:val="24"/>
          <w:highlight w:val="none"/>
          <w:u w:val="single"/>
          <w:lang w:val="en-US" w:eastAsia="zh-CN" w:bidi="ar-SA"/>
        </w:rPr>
        <w:t>原有建筑物、构筑物拆除，包括建筑物、构筑物的地上部分拆除，拆除至地平,包括不限于砖砌体、砌块砌体、预制空心板、保温、栏杆、门窗、雨水管、室外台阶、散水、坡道、钢结构、混凝土及室内外装饰、各类管线设施设备整体拆除等，具体详见工程量清单。</w:t>
      </w:r>
    </w:p>
    <w:p w14:paraId="79D25F9E">
      <w:pPr>
        <w:spacing w:line="360" w:lineRule="auto"/>
        <w:rPr>
          <w:rFonts w:hint="eastAsia" w:ascii="微软雅黑" w:hAnsi="微软雅黑" w:eastAsia="微软雅黑" w:cs="微软雅黑"/>
          <w:color w:val="auto"/>
          <w:sz w:val="24"/>
          <w:szCs w:val="24"/>
          <w:highlight w:val="none"/>
          <w:u w:val="single"/>
        </w:rPr>
      </w:pPr>
      <w:r>
        <w:rPr>
          <w:rFonts w:hint="eastAsia" w:ascii="微软雅黑" w:hAnsi="微软雅黑" w:eastAsia="微软雅黑" w:cs="微软雅黑"/>
          <w:b/>
          <w:color w:val="auto"/>
          <w:sz w:val="24"/>
          <w:szCs w:val="24"/>
          <w:highlight w:val="none"/>
        </w:rPr>
        <w:t>三、合同工期</w:t>
      </w:r>
    </w:p>
    <w:p w14:paraId="5796E59A">
      <w:pPr>
        <w:spacing w:line="360" w:lineRule="auto"/>
        <w:ind w:firstLine="480" w:firstLineChars="200"/>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color w:val="auto"/>
          <w:sz w:val="24"/>
          <w:szCs w:val="24"/>
          <w:highlight w:val="none"/>
        </w:rPr>
        <w:t>开工日期：</w:t>
      </w:r>
      <w:r>
        <w:rPr>
          <w:rFonts w:hint="eastAsia" w:ascii="微软雅黑" w:hAnsi="微软雅黑" w:eastAsia="微软雅黑" w:cs="微软雅黑"/>
          <w:b w:val="0"/>
          <w:bCs w:val="0"/>
          <w:color w:val="auto"/>
          <w:sz w:val="24"/>
          <w:szCs w:val="24"/>
          <w:highlight w:val="none"/>
          <w:u w:val="single"/>
          <w:lang w:val="en-US" w:eastAsia="zh-CN"/>
        </w:rPr>
        <w:t xml:space="preserve">    </w:t>
      </w:r>
      <w:r>
        <w:rPr>
          <w:rFonts w:hint="eastAsia" w:ascii="微软雅黑" w:hAnsi="微软雅黑" w:eastAsia="微软雅黑" w:cs="微软雅黑"/>
          <w:b w:val="0"/>
          <w:bCs w:val="0"/>
          <w:color w:val="auto"/>
          <w:sz w:val="24"/>
          <w:szCs w:val="24"/>
          <w:highlight w:val="none"/>
          <w:u w:val="single"/>
        </w:rPr>
        <w:t>年</w:t>
      </w:r>
      <w:r>
        <w:rPr>
          <w:rFonts w:hint="eastAsia" w:ascii="微软雅黑" w:hAnsi="微软雅黑" w:eastAsia="微软雅黑" w:cs="微软雅黑"/>
          <w:b w:val="0"/>
          <w:bCs w:val="0"/>
          <w:color w:val="auto"/>
          <w:sz w:val="24"/>
          <w:szCs w:val="24"/>
          <w:highlight w:val="none"/>
          <w:u w:val="single"/>
          <w:lang w:val="en-US" w:eastAsia="zh-CN"/>
        </w:rPr>
        <w:t xml:space="preserve">   </w:t>
      </w:r>
      <w:r>
        <w:rPr>
          <w:rFonts w:hint="eastAsia" w:ascii="微软雅黑" w:hAnsi="微软雅黑" w:eastAsia="微软雅黑" w:cs="微软雅黑"/>
          <w:b w:val="0"/>
          <w:bCs w:val="0"/>
          <w:color w:val="auto"/>
          <w:sz w:val="24"/>
          <w:szCs w:val="24"/>
          <w:highlight w:val="none"/>
          <w:u w:val="single"/>
        </w:rPr>
        <w:t>月</w:t>
      </w:r>
      <w:r>
        <w:rPr>
          <w:rFonts w:hint="eastAsia" w:ascii="微软雅黑" w:hAnsi="微软雅黑" w:eastAsia="微软雅黑" w:cs="微软雅黑"/>
          <w:b w:val="0"/>
          <w:bCs w:val="0"/>
          <w:color w:val="auto"/>
          <w:sz w:val="24"/>
          <w:szCs w:val="24"/>
          <w:highlight w:val="none"/>
          <w:u w:val="single"/>
          <w:lang w:val="en-US" w:eastAsia="zh-CN"/>
        </w:rPr>
        <w:t xml:space="preserve">  </w:t>
      </w:r>
      <w:r>
        <w:rPr>
          <w:rFonts w:hint="eastAsia" w:ascii="微软雅黑" w:hAnsi="微软雅黑" w:eastAsia="微软雅黑" w:cs="微软雅黑"/>
          <w:b w:val="0"/>
          <w:bCs w:val="0"/>
          <w:color w:val="auto"/>
          <w:sz w:val="24"/>
          <w:szCs w:val="24"/>
          <w:highlight w:val="none"/>
          <w:u w:val="single"/>
        </w:rPr>
        <w:t>日</w:t>
      </w:r>
    </w:p>
    <w:p w14:paraId="3B21CA49">
      <w:pPr>
        <w:spacing w:line="360" w:lineRule="auto"/>
        <w:ind w:firstLine="480" w:firstLineChars="200"/>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竣工日期：</w:t>
      </w:r>
      <w:r>
        <w:rPr>
          <w:rFonts w:hint="eastAsia" w:ascii="微软雅黑" w:hAnsi="微软雅黑" w:eastAsia="微软雅黑" w:cs="微软雅黑"/>
          <w:b w:val="0"/>
          <w:bCs w:val="0"/>
          <w:color w:val="auto"/>
          <w:sz w:val="24"/>
          <w:szCs w:val="24"/>
          <w:highlight w:val="none"/>
          <w:u w:val="single"/>
          <w:lang w:val="en-US" w:eastAsia="zh-CN"/>
        </w:rPr>
        <w:t xml:space="preserve">    </w:t>
      </w:r>
      <w:r>
        <w:rPr>
          <w:rFonts w:hint="eastAsia" w:ascii="微软雅黑" w:hAnsi="微软雅黑" w:eastAsia="微软雅黑" w:cs="微软雅黑"/>
          <w:b w:val="0"/>
          <w:bCs w:val="0"/>
          <w:color w:val="auto"/>
          <w:sz w:val="24"/>
          <w:szCs w:val="24"/>
          <w:highlight w:val="none"/>
          <w:u w:val="single"/>
        </w:rPr>
        <w:t>年</w:t>
      </w:r>
      <w:r>
        <w:rPr>
          <w:rFonts w:hint="eastAsia" w:ascii="微软雅黑" w:hAnsi="微软雅黑" w:eastAsia="微软雅黑" w:cs="微软雅黑"/>
          <w:b w:val="0"/>
          <w:bCs w:val="0"/>
          <w:color w:val="auto"/>
          <w:sz w:val="24"/>
          <w:szCs w:val="24"/>
          <w:highlight w:val="none"/>
          <w:u w:val="single"/>
          <w:lang w:val="en-US" w:eastAsia="zh-CN"/>
        </w:rPr>
        <w:t xml:space="preserve">   </w:t>
      </w:r>
      <w:r>
        <w:rPr>
          <w:rFonts w:hint="eastAsia" w:ascii="微软雅黑" w:hAnsi="微软雅黑" w:eastAsia="微软雅黑" w:cs="微软雅黑"/>
          <w:b w:val="0"/>
          <w:bCs w:val="0"/>
          <w:color w:val="auto"/>
          <w:sz w:val="24"/>
          <w:szCs w:val="24"/>
          <w:highlight w:val="none"/>
          <w:u w:val="single"/>
        </w:rPr>
        <w:t>月</w:t>
      </w:r>
      <w:r>
        <w:rPr>
          <w:rFonts w:hint="eastAsia" w:ascii="微软雅黑" w:hAnsi="微软雅黑" w:eastAsia="微软雅黑" w:cs="微软雅黑"/>
          <w:b w:val="0"/>
          <w:bCs w:val="0"/>
          <w:color w:val="auto"/>
          <w:sz w:val="24"/>
          <w:szCs w:val="24"/>
          <w:highlight w:val="none"/>
          <w:u w:val="single"/>
          <w:lang w:val="en-US" w:eastAsia="zh-CN"/>
        </w:rPr>
        <w:t xml:space="preserve">  </w:t>
      </w:r>
      <w:r>
        <w:rPr>
          <w:rFonts w:hint="eastAsia" w:ascii="微软雅黑" w:hAnsi="微软雅黑" w:eastAsia="微软雅黑" w:cs="微软雅黑"/>
          <w:b w:val="0"/>
          <w:bCs w:val="0"/>
          <w:color w:val="auto"/>
          <w:sz w:val="24"/>
          <w:szCs w:val="24"/>
          <w:highlight w:val="none"/>
          <w:u w:val="single"/>
        </w:rPr>
        <w:t>日</w:t>
      </w:r>
    </w:p>
    <w:p w14:paraId="6A69E39F">
      <w:pPr>
        <w:spacing w:line="360" w:lineRule="auto"/>
        <w:ind w:firstLine="480" w:firstLineChars="200"/>
        <w:rPr>
          <w:rFonts w:hint="eastAsia" w:ascii="微软雅黑" w:hAnsi="微软雅黑" w:eastAsia="微软雅黑" w:cs="微软雅黑"/>
          <w:b w:val="0"/>
          <w:bCs w:val="0"/>
          <w:color w:val="auto"/>
          <w:sz w:val="24"/>
          <w:szCs w:val="24"/>
          <w:highlight w:val="none"/>
          <w:u w:val="single"/>
          <w:lang w:val="en-US" w:eastAsia="zh-CN"/>
        </w:rPr>
      </w:pPr>
      <w:r>
        <w:rPr>
          <w:rFonts w:hint="eastAsia" w:ascii="微软雅黑" w:hAnsi="微软雅黑" w:eastAsia="微软雅黑" w:cs="微软雅黑"/>
          <w:b w:val="0"/>
          <w:bCs w:val="0"/>
          <w:color w:val="auto"/>
          <w:sz w:val="24"/>
          <w:szCs w:val="24"/>
          <w:highlight w:val="none"/>
        </w:rPr>
        <w:t>合同工期总日历天数：</w:t>
      </w:r>
      <w:r>
        <w:rPr>
          <w:rFonts w:hint="eastAsia" w:ascii="微软雅黑" w:hAnsi="微软雅黑" w:eastAsia="微软雅黑" w:cs="微软雅黑"/>
          <w:b w:val="0"/>
          <w:bCs w:val="0"/>
          <w:color w:val="auto"/>
          <w:sz w:val="24"/>
          <w:szCs w:val="24"/>
          <w:highlight w:val="none"/>
          <w:u w:val="single"/>
          <w:lang w:val="en-US" w:eastAsia="zh-CN"/>
        </w:rPr>
        <w:t>自合同生效之日起30日历天</w:t>
      </w:r>
    </w:p>
    <w:p w14:paraId="59F1DE03">
      <w:pPr>
        <w:spacing w:line="360" w:lineRule="auto"/>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四、质量标准</w:t>
      </w:r>
    </w:p>
    <w:p w14:paraId="4FBE72AA">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工程质量标准：</w:t>
      </w:r>
      <w:r>
        <w:rPr>
          <w:rFonts w:hint="eastAsia" w:ascii="微软雅黑" w:hAnsi="微软雅黑" w:eastAsia="微软雅黑" w:cs="微软雅黑"/>
          <w:sz w:val="24"/>
          <w:szCs w:val="24"/>
          <w:highlight w:val="none"/>
          <w:u w:val="single"/>
        </w:rPr>
        <w:t xml:space="preserve">       合格        </w:t>
      </w:r>
    </w:p>
    <w:p w14:paraId="31036408">
      <w:pPr>
        <w:spacing w:line="360" w:lineRule="auto"/>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五、合同价款</w:t>
      </w:r>
    </w:p>
    <w:p w14:paraId="494E10E0">
      <w:pPr>
        <w:spacing w:line="360" w:lineRule="auto"/>
        <w:ind w:left="244" w:leftChars="116" w:firstLine="240" w:firstLineChars="1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金额（大写）：</w:t>
      </w:r>
      <w:r>
        <w:rPr>
          <w:rFonts w:hint="eastAsia" w:ascii="微软雅黑" w:hAnsi="微软雅黑" w:eastAsia="微软雅黑" w:cs="微软雅黑"/>
          <w:sz w:val="24"/>
          <w:szCs w:val="24"/>
          <w:highlight w:val="none"/>
          <w:u w:val="single"/>
          <w:lang w:val="en-US" w:eastAsia="zh-CN"/>
        </w:rPr>
        <w:t xml:space="preserve">      ；小写：    </w:t>
      </w:r>
      <w:r>
        <w:rPr>
          <w:rFonts w:hint="eastAsia" w:ascii="微软雅黑" w:hAnsi="微软雅黑" w:eastAsia="微软雅黑" w:cs="微软雅黑"/>
          <w:sz w:val="24"/>
          <w:szCs w:val="24"/>
          <w:highlight w:val="none"/>
          <w:u w:val="single"/>
        </w:rPr>
        <w:t>元</w:t>
      </w:r>
      <w:r>
        <w:rPr>
          <w:rFonts w:hint="eastAsia" w:ascii="微软雅黑" w:hAnsi="微软雅黑" w:eastAsia="微软雅黑" w:cs="微软雅黑"/>
          <w:sz w:val="24"/>
          <w:szCs w:val="24"/>
          <w:highlight w:val="none"/>
        </w:rPr>
        <w:t>）</w:t>
      </w:r>
    </w:p>
    <w:p w14:paraId="6852A5E8">
      <w:pPr>
        <w:spacing w:line="360" w:lineRule="auto"/>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六、组成合同的文件</w:t>
      </w:r>
    </w:p>
    <w:p w14:paraId="4E16CD1F">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组成本合同的文件包括：</w:t>
      </w:r>
    </w:p>
    <w:p w14:paraId="68EC1CD9">
      <w:pPr>
        <w:spacing w:line="360" w:lineRule="auto"/>
        <w:ind w:left="480"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（1）本合同协议书；</w:t>
      </w:r>
    </w:p>
    <w:p w14:paraId="2FC8DDEF">
      <w:pPr>
        <w:spacing w:line="360" w:lineRule="auto"/>
        <w:ind w:left="480"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（2）中标通知书；</w:t>
      </w:r>
    </w:p>
    <w:p w14:paraId="613E5C9D">
      <w:pPr>
        <w:spacing w:line="360" w:lineRule="auto"/>
        <w:ind w:left="480"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（3）投标书及其附件（含工程报价单）；</w:t>
      </w:r>
    </w:p>
    <w:p w14:paraId="3A5F833C">
      <w:pPr>
        <w:spacing w:line="360" w:lineRule="auto"/>
        <w:ind w:left="480"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（4）本合同专用条款；</w:t>
      </w:r>
    </w:p>
    <w:p w14:paraId="5D083852">
      <w:pPr>
        <w:spacing w:line="360" w:lineRule="auto"/>
        <w:ind w:left="480"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（5）本合同通用条款；</w:t>
      </w:r>
    </w:p>
    <w:p w14:paraId="2F1B306F">
      <w:pPr>
        <w:spacing w:line="360" w:lineRule="auto"/>
        <w:ind w:left="480"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（6）洽商变更等书面协议或文件；</w:t>
      </w:r>
    </w:p>
    <w:p w14:paraId="17362558">
      <w:pPr>
        <w:spacing w:line="360" w:lineRule="auto"/>
        <w:ind w:left="480"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（7）标准、规范及其有关技术文件；</w:t>
      </w:r>
    </w:p>
    <w:p w14:paraId="71A388E9">
      <w:pPr>
        <w:spacing w:line="360" w:lineRule="auto"/>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七、本协议书中有关词语含义与本合同第二部分《通用条款》中分别赋予它们的定义相同。</w:t>
      </w:r>
    </w:p>
    <w:p w14:paraId="3F206C5D">
      <w:pPr>
        <w:spacing w:line="360" w:lineRule="auto"/>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八、承包人向发包人承诺按照合同约定进行施工、竣工并在质量保修期内承担工程质量保修责任。</w:t>
      </w:r>
    </w:p>
    <w:p w14:paraId="5E89D83E">
      <w:pPr>
        <w:spacing w:line="360" w:lineRule="auto"/>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九、发包人向承包人承诺按照合同约定的期限和方式支付合同价款及其他应当支付的款项。</w:t>
      </w:r>
    </w:p>
    <w:p w14:paraId="250A9CF8">
      <w:pPr>
        <w:spacing w:line="360" w:lineRule="auto"/>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十、合同生效</w:t>
      </w:r>
    </w:p>
    <w:p w14:paraId="61003749">
      <w:pPr>
        <w:spacing w:line="360" w:lineRule="auto"/>
        <w:ind w:firstLine="480" w:firstLineChars="200"/>
        <w:rPr>
          <w:rFonts w:hint="eastAsia" w:ascii="微软雅黑" w:hAnsi="微软雅黑" w:eastAsia="微软雅黑" w:cs="微软雅黑"/>
          <w:sz w:val="24"/>
          <w:szCs w:val="24"/>
          <w:highlight w:val="none"/>
          <w:u w:val="single"/>
        </w:rPr>
      </w:pPr>
      <w:r>
        <w:rPr>
          <w:rFonts w:hint="eastAsia" w:ascii="微软雅黑" w:hAnsi="微软雅黑" w:eastAsia="微软雅黑" w:cs="微软雅黑"/>
          <w:sz w:val="24"/>
          <w:szCs w:val="24"/>
          <w:highlight w:val="none"/>
          <w:u w:val="single"/>
          <w:lang w:val="en-US" w:eastAsia="zh-CN"/>
        </w:rPr>
        <w:t>本合同双方约定：合同自双方法定代表人或委托代理人签字并盖章后生效。</w:t>
      </w:r>
    </w:p>
    <w:p w14:paraId="526F106C">
      <w:pPr>
        <w:spacing w:line="360" w:lineRule="auto"/>
        <w:ind w:firstLine="480" w:firstLineChars="200"/>
        <w:rPr>
          <w:rFonts w:hint="eastAsia" w:ascii="微软雅黑" w:hAnsi="微软雅黑" w:eastAsia="微软雅黑" w:cs="微软雅黑"/>
          <w:sz w:val="24"/>
          <w:szCs w:val="24"/>
          <w:highlight w:val="none"/>
        </w:rPr>
      </w:pPr>
    </w:p>
    <w:p w14:paraId="093CA2AE">
      <w:pPr>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br w:type="page"/>
      </w:r>
    </w:p>
    <w:p w14:paraId="51E6432B">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发包人：</w:t>
      </w:r>
      <w:r>
        <w:rPr>
          <w:rFonts w:hint="eastAsia" w:ascii="微软雅黑" w:hAnsi="微软雅黑" w:eastAsia="微软雅黑" w:cs="微软雅黑"/>
          <w:sz w:val="24"/>
          <w:szCs w:val="24"/>
          <w:highlight w:val="none"/>
          <w:u w:val="single"/>
          <w:lang w:val="en-US" w:eastAsia="zh-CN"/>
        </w:rPr>
        <w:t xml:space="preserve">                 </w:t>
      </w:r>
      <w:r>
        <w:rPr>
          <w:rFonts w:hint="eastAsia" w:ascii="微软雅黑" w:hAnsi="微软雅黑" w:eastAsia="微软雅黑" w:cs="微软雅黑"/>
          <w:sz w:val="24"/>
          <w:szCs w:val="24"/>
          <w:highlight w:val="none"/>
        </w:rPr>
        <w:t xml:space="preserve">（盖章）                 </w:t>
      </w:r>
    </w:p>
    <w:p w14:paraId="3AA150CB">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住所：</w:t>
      </w:r>
      <w:r>
        <w:rPr>
          <w:rFonts w:hint="eastAsia" w:ascii="微软雅黑" w:hAnsi="微软雅黑" w:eastAsia="微软雅黑" w:cs="微软雅黑"/>
          <w:sz w:val="24"/>
          <w:szCs w:val="24"/>
          <w:highlight w:val="none"/>
          <w:u w:val="single"/>
          <w:lang w:val="en-US" w:eastAsia="zh-CN"/>
        </w:rPr>
        <w:t xml:space="preserve">                    </w:t>
      </w:r>
      <w:r>
        <w:rPr>
          <w:rFonts w:hint="eastAsia" w:ascii="微软雅黑" w:hAnsi="微软雅黑" w:eastAsia="微软雅黑" w:cs="微软雅黑"/>
          <w:sz w:val="24"/>
          <w:szCs w:val="24"/>
          <w:highlight w:val="none"/>
        </w:rPr>
        <w:t xml:space="preserve">                  </w:t>
      </w:r>
    </w:p>
    <w:p w14:paraId="4292C330">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法定代表人：</w:t>
      </w:r>
      <w:r>
        <w:rPr>
          <w:rFonts w:hint="eastAsia" w:ascii="微软雅黑" w:hAnsi="微软雅黑" w:eastAsia="微软雅黑" w:cs="微软雅黑"/>
          <w:sz w:val="24"/>
          <w:szCs w:val="24"/>
          <w:highlight w:val="none"/>
          <w:u w:val="single"/>
          <w:lang w:val="en-US" w:eastAsia="zh-CN"/>
        </w:rPr>
        <w:t xml:space="preserve">        </w:t>
      </w:r>
      <w:r>
        <w:rPr>
          <w:rFonts w:hint="eastAsia" w:ascii="微软雅黑" w:hAnsi="微软雅黑" w:eastAsia="微软雅黑" w:cs="微软雅黑"/>
          <w:sz w:val="24"/>
          <w:szCs w:val="24"/>
          <w:highlight w:val="none"/>
        </w:rPr>
        <w:t xml:space="preserve">（签字或盖章）       </w:t>
      </w:r>
    </w:p>
    <w:p w14:paraId="0D73E15B">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或委托代理人：</w:t>
      </w:r>
      <w:r>
        <w:rPr>
          <w:rFonts w:hint="eastAsia" w:ascii="微软雅黑" w:hAnsi="微软雅黑" w:eastAsia="微软雅黑" w:cs="微软雅黑"/>
          <w:sz w:val="24"/>
          <w:szCs w:val="24"/>
          <w:highlight w:val="none"/>
          <w:u w:val="single"/>
          <w:lang w:val="en-US" w:eastAsia="zh-CN"/>
        </w:rPr>
        <w:t xml:space="preserve">        （</w:t>
      </w:r>
      <w:r>
        <w:rPr>
          <w:rFonts w:hint="eastAsia" w:ascii="微软雅黑" w:hAnsi="微软雅黑" w:eastAsia="微软雅黑" w:cs="微软雅黑"/>
          <w:sz w:val="24"/>
          <w:szCs w:val="24"/>
          <w:highlight w:val="none"/>
        </w:rPr>
        <w:t xml:space="preserve">签字或盖章）       </w:t>
      </w:r>
    </w:p>
    <w:p w14:paraId="07211D30">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联系电话：</w:t>
      </w:r>
      <w:r>
        <w:rPr>
          <w:rFonts w:hint="eastAsia" w:ascii="微软雅黑" w:hAnsi="微软雅黑" w:eastAsia="微软雅黑" w:cs="微软雅黑"/>
          <w:sz w:val="24"/>
          <w:szCs w:val="24"/>
          <w:highlight w:val="none"/>
          <w:lang w:val="en-US" w:eastAsia="zh-CN"/>
        </w:rPr>
        <w:t xml:space="preserve"> </w:t>
      </w:r>
      <w:r>
        <w:rPr>
          <w:rFonts w:hint="eastAsia" w:ascii="微软雅黑" w:hAnsi="微软雅黑" w:eastAsia="微软雅黑" w:cs="微软雅黑"/>
          <w:sz w:val="24"/>
          <w:szCs w:val="24"/>
          <w:highlight w:val="none"/>
        </w:rPr>
        <w:t xml:space="preserve">                                         </w:t>
      </w:r>
    </w:p>
    <w:p w14:paraId="6FF49E79">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传真：</w:t>
      </w:r>
      <w:r>
        <w:rPr>
          <w:rFonts w:hint="eastAsia" w:ascii="微软雅黑" w:hAnsi="微软雅黑" w:eastAsia="微软雅黑" w:cs="微软雅黑"/>
          <w:sz w:val="24"/>
          <w:szCs w:val="24"/>
          <w:highlight w:val="none"/>
          <w:lang w:val="en-US" w:eastAsia="zh-CN"/>
        </w:rPr>
        <w:t xml:space="preserve"> </w:t>
      </w:r>
      <w:r>
        <w:rPr>
          <w:rFonts w:hint="eastAsia" w:ascii="微软雅黑" w:hAnsi="微软雅黑" w:eastAsia="微软雅黑" w:cs="微软雅黑"/>
          <w:sz w:val="24"/>
          <w:szCs w:val="24"/>
          <w:highlight w:val="none"/>
        </w:rPr>
        <w:t xml:space="preserve">                                                     </w:t>
      </w:r>
    </w:p>
    <w:p w14:paraId="13D637C2">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开户银行：</w:t>
      </w:r>
      <w:r>
        <w:rPr>
          <w:rFonts w:hint="eastAsia" w:ascii="微软雅黑" w:hAnsi="微软雅黑" w:eastAsia="微软雅黑" w:cs="微软雅黑"/>
          <w:sz w:val="24"/>
          <w:szCs w:val="24"/>
          <w:highlight w:val="none"/>
          <w:lang w:val="en-US" w:eastAsia="zh-CN"/>
        </w:rPr>
        <w:t xml:space="preserve"> </w:t>
      </w:r>
      <w:r>
        <w:rPr>
          <w:rFonts w:hint="eastAsia" w:ascii="微软雅黑" w:hAnsi="微软雅黑" w:eastAsia="微软雅黑" w:cs="微软雅黑"/>
          <w:sz w:val="24"/>
          <w:szCs w:val="24"/>
          <w:highlight w:val="none"/>
        </w:rPr>
        <w:t xml:space="preserve">                                             </w:t>
      </w:r>
    </w:p>
    <w:p w14:paraId="63466ECF">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帐号：</w:t>
      </w:r>
      <w:r>
        <w:rPr>
          <w:rFonts w:hint="eastAsia" w:ascii="微软雅黑" w:hAnsi="微软雅黑" w:eastAsia="微软雅黑" w:cs="微软雅黑"/>
          <w:sz w:val="24"/>
          <w:szCs w:val="24"/>
          <w:highlight w:val="none"/>
          <w:lang w:val="en-US" w:eastAsia="zh-CN"/>
        </w:rPr>
        <w:t xml:space="preserve"> </w:t>
      </w:r>
      <w:r>
        <w:rPr>
          <w:rFonts w:hint="eastAsia" w:ascii="微软雅黑" w:hAnsi="微软雅黑" w:eastAsia="微软雅黑" w:cs="微软雅黑"/>
          <w:sz w:val="24"/>
          <w:szCs w:val="24"/>
          <w:highlight w:val="none"/>
        </w:rPr>
        <w:t xml:space="preserve">                                                    </w:t>
      </w:r>
    </w:p>
    <w:p w14:paraId="1844929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微软雅黑" w:hAnsi="微软雅黑" w:eastAsia="微软雅黑" w:cs="微软雅黑"/>
          <w:sz w:val="24"/>
          <w:szCs w:val="24"/>
          <w:highlight w:val="none"/>
          <w:lang w:eastAsia="zh-CN"/>
        </w:rPr>
      </w:pPr>
      <w:r>
        <w:rPr>
          <w:rFonts w:hint="eastAsia" w:ascii="微软雅黑" w:hAnsi="微软雅黑" w:eastAsia="微软雅黑" w:cs="微软雅黑"/>
          <w:sz w:val="24"/>
          <w:szCs w:val="24"/>
          <w:highlight w:val="none"/>
        </w:rPr>
        <w:t xml:space="preserve">邮政编码：                         </w:t>
      </w:r>
      <w:bookmarkStart w:id="26" w:name="_Toc363230743"/>
      <w:bookmarkStart w:id="27" w:name="_Toc27237"/>
      <w:bookmarkStart w:id="28" w:name="_Toc19944"/>
      <w:bookmarkStart w:id="29" w:name="_Toc20307"/>
    </w:p>
    <w:p w14:paraId="7973A2FE">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lang w:eastAsia="zh-CN"/>
        </w:rPr>
        <w:t>承包</w:t>
      </w:r>
      <w:r>
        <w:rPr>
          <w:rFonts w:hint="eastAsia" w:ascii="微软雅黑" w:hAnsi="微软雅黑" w:eastAsia="微软雅黑" w:cs="微软雅黑"/>
          <w:sz w:val="24"/>
          <w:szCs w:val="24"/>
          <w:highlight w:val="none"/>
        </w:rPr>
        <w:t>人：</w:t>
      </w:r>
      <w:r>
        <w:rPr>
          <w:rFonts w:hint="eastAsia" w:ascii="微软雅黑" w:hAnsi="微软雅黑" w:eastAsia="微软雅黑" w:cs="微软雅黑"/>
          <w:sz w:val="24"/>
          <w:szCs w:val="24"/>
          <w:highlight w:val="none"/>
          <w:lang w:val="en-US" w:eastAsia="zh-CN"/>
        </w:rPr>
        <w:t xml:space="preserve">  </w:t>
      </w:r>
      <w:r>
        <w:rPr>
          <w:rFonts w:hint="eastAsia" w:ascii="微软雅黑" w:hAnsi="微软雅黑" w:eastAsia="微软雅黑" w:cs="微软雅黑"/>
          <w:sz w:val="24"/>
          <w:szCs w:val="24"/>
          <w:highlight w:val="none"/>
          <w:u w:val="single"/>
          <w:lang w:val="en-US" w:eastAsia="zh-CN"/>
        </w:rPr>
        <w:t xml:space="preserve">                  </w:t>
      </w:r>
      <w:r>
        <w:rPr>
          <w:rFonts w:hint="eastAsia" w:ascii="微软雅黑" w:hAnsi="微软雅黑" w:eastAsia="微软雅黑" w:cs="微软雅黑"/>
          <w:sz w:val="24"/>
          <w:szCs w:val="24"/>
          <w:highlight w:val="none"/>
        </w:rPr>
        <w:t xml:space="preserve">（盖章）                 </w:t>
      </w:r>
    </w:p>
    <w:p w14:paraId="45FD8D93">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住所：</w:t>
      </w:r>
      <w:r>
        <w:rPr>
          <w:rFonts w:hint="eastAsia" w:ascii="微软雅黑" w:hAnsi="微软雅黑" w:eastAsia="微软雅黑" w:cs="微软雅黑"/>
          <w:sz w:val="24"/>
          <w:szCs w:val="24"/>
          <w:highlight w:val="none"/>
          <w:u w:val="single"/>
          <w:lang w:val="en-US" w:eastAsia="zh-CN"/>
        </w:rPr>
        <w:t xml:space="preserve">           </w:t>
      </w:r>
      <w:r>
        <w:rPr>
          <w:rFonts w:hint="eastAsia" w:ascii="微软雅黑" w:hAnsi="微软雅黑" w:eastAsia="微软雅黑" w:cs="微软雅黑"/>
          <w:sz w:val="24"/>
          <w:szCs w:val="24"/>
          <w:highlight w:val="none"/>
          <w:lang w:val="en-US" w:eastAsia="zh-CN"/>
        </w:rPr>
        <w:t xml:space="preserve"> </w:t>
      </w:r>
      <w:r>
        <w:rPr>
          <w:rFonts w:hint="eastAsia" w:ascii="微软雅黑" w:hAnsi="微软雅黑" w:eastAsia="微软雅黑" w:cs="微软雅黑"/>
          <w:sz w:val="24"/>
          <w:szCs w:val="24"/>
          <w:highlight w:val="none"/>
        </w:rPr>
        <w:t xml:space="preserve">                        </w:t>
      </w:r>
    </w:p>
    <w:p w14:paraId="102418B4">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法定代表人：</w:t>
      </w:r>
      <w:r>
        <w:rPr>
          <w:rFonts w:hint="eastAsia" w:ascii="微软雅黑" w:hAnsi="微软雅黑" w:eastAsia="微软雅黑" w:cs="微软雅黑"/>
          <w:sz w:val="24"/>
          <w:szCs w:val="24"/>
          <w:highlight w:val="none"/>
          <w:u w:val="single"/>
          <w:lang w:val="en-US" w:eastAsia="zh-CN"/>
        </w:rPr>
        <w:t xml:space="preserve">        </w:t>
      </w:r>
      <w:r>
        <w:rPr>
          <w:rFonts w:hint="eastAsia" w:ascii="微软雅黑" w:hAnsi="微软雅黑" w:eastAsia="微软雅黑" w:cs="微软雅黑"/>
          <w:sz w:val="24"/>
          <w:szCs w:val="24"/>
          <w:highlight w:val="none"/>
        </w:rPr>
        <w:t xml:space="preserve">（签字或盖章）       </w:t>
      </w:r>
    </w:p>
    <w:p w14:paraId="663686FB">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或委托代理人：</w:t>
      </w:r>
      <w:r>
        <w:rPr>
          <w:rFonts w:hint="eastAsia" w:ascii="微软雅黑" w:hAnsi="微软雅黑" w:eastAsia="微软雅黑" w:cs="微软雅黑"/>
          <w:sz w:val="24"/>
          <w:szCs w:val="24"/>
          <w:highlight w:val="none"/>
          <w:u w:val="single"/>
          <w:lang w:val="en-US" w:eastAsia="zh-CN"/>
        </w:rPr>
        <w:t xml:space="preserve">       </w:t>
      </w:r>
      <w:r>
        <w:rPr>
          <w:rFonts w:hint="eastAsia" w:ascii="微软雅黑" w:hAnsi="微软雅黑" w:eastAsia="微软雅黑" w:cs="微软雅黑"/>
          <w:sz w:val="24"/>
          <w:szCs w:val="24"/>
          <w:highlight w:val="none"/>
        </w:rPr>
        <w:t xml:space="preserve">（签字或盖章）       </w:t>
      </w:r>
    </w:p>
    <w:p w14:paraId="642BF437">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联系电话：</w:t>
      </w:r>
      <w:r>
        <w:rPr>
          <w:rFonts w:hint="eastAsia" w:ascii="微软雅黑" w:hAnsi="微软雅黑" w:eastAsia="微软雅黑" w:cs="微软雅黑"/>
          <w:sz w:val="24"/>
          <w:szCs w:val="24"/>
          <w:highlight w:val="none"/>
          <w:lang w:val="en-US" w:eastAsia="zh-CN"/>
        </w:rPr>
        <w:t xml:space="preserve"> </w:t>
      </w:r>
      <w:r>
        <w:rPr>
          <w:rFonts w:hint="eastAsia" w:ascii="微软雅黑" w:hAnsi="微软雅黑" w:eastAsia="微软雅黑" w:cs="微软雅黑"/>
          <w:sz w:val="24"/>
          <w:szCs w:val="24"/>
          <w:highlight w:val="none"/>
        </w:rPr>
        <w:t xml:space="preserve">                               </w:t>
      </w:r>
    </w:p>
    <w:p w14:paraId="1097D6B1">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 xml:space="preserve">传真：                                                     </w:t>
      </w:r>
    </w:p>
    <w:p w14:paraId="20595017">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开户银行：</w:t>
      </w:r>
      <w:r>
        <w:rPr>
          <w:rFonts w:hint="eastAsia" w:ascii="微软雅黑" w:hAnsi="微软雅黑" w:eastAsia="微软雅黑" w:cs="微软雅黑"/>
          <w:sz w:val="24"/>
          <w:szCs w:val="24"/>
          <w:highlight w:val="none"/>
          <w:lang w:val="en-US" w:eastAsia="zh-CN"/>
        </w:rPr>
        <w:t xml:space="preserve">  </w:t>
      </w:r>
      <w:r>
        <w:rPr>
          <w:rFonts w:hint="eastAsia" w:ascii="微软雅黑" w:hAnsi="微软雅黑" w:eastAsia="微软雅黑" w:cs="微软雅黑"/>
          <w:sz w:val="24"/>
          <w:szCs w:val="24"/>
          <w:highlight w:val="none"/>
        </w:rPr>
        <w:t xml:space="preserve">                                     </w:t>
      </w:r>
    </w:p>
    <w:p w14:paraId="3D21BA50">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帐号：</w:t>
      </w:r>
      <w:r>
        <w:rPr>
          <w:rFonts w:hint="eastAsia" w:ascii="微软雅黑" w:hAnsi="微软雅黑" w:eastAsia="微软雅黑" w:cs="微软雅黑"/>
          <w:sz w:val="24"/>
          <w:szCs w:val="24"/>
          <w:highlight w:val="none"/>
          <w:lang w:val="en-US" w:eastAsia="zh-CN"/>
        </w:rPr>
        <w:t xml:space="preserve"> </w:t>
      </w:r>
      <w:r>
        <w:rPr>
          <w:rFonts w:hint="eastAsia" w:ascii="微软雅黑" w:hAnsi="微软雅黑" w:eastAsia="微软雅黑" w:cs="微软雅黑"/>
          <w:sz w:val="24"/>
          <w:szCs w:val="24"/>
          <w:highlight w:val="none"/>
        </w:rPr>
        <w:t xml:space="preserve"> </w:t>
      </w:r>
      <w:r>
        <w:rPr>
          <w:rFonts w:hint="eastAsia" w:ascii="微软雅黑" w:hAnsi="微软雅黑" w:eastAsia="微软雅黑" w:cs="微软雅黑"/>
          <w:sz w:val="24"/>
          <w:szCs w:val="24"/>
          <w:highlight w:val="none"/>
          <w:lang w:val="en-US" w:eastAsia="zh-CN"/>
        </w:rPr>
        <w:t xml:space="preserve"> </w:t>
      </w:r>
      <w:r>
        <w:rPr>
          <w:rFonts w:hint="eastAsia" w:ascii="微软雅黑" w:hAnsi="微软雅黑" w:eastAsia="微软雅黑" w:cs="微软雅黑"/>
          <w:sz w:val="24"/>
          <w:szCs w:val="24"/>
          <w:highlight w:val="none"/>
        </w:rPr>
        <w:t xml:space="preserve">                                              </w:t>
      </w:r>
    </w:p>
    <w:p w14:paraId="223AC4C2">
      <w:pPr>
        <w:spacing w:line="360" w:lineRule="auto"/>
        <w:ind w:firstLine="480" w:firstLineChars="200"/>
        <w:rPr>
          <w:rFonts w:hint="eastAsia" w:ascii="微软雅黑" w:hAnsi="微软雅黑" w:eastAsia="微软雅黑" w:cs="微软雅黑"/>
          <w:b/>
          <w:bCs w:val="0"/>
          <w:sz w:val="24"/>
          <w:szCs w:val="24"/>
          <w:highlight w:val="none"/>
          <w:u w:val="none"/>
        </w:rPr>
      </w:pPr>
      <w:r>
        <w:rPr>
          <w:rFonts w:hint="eastAsia" w:ascii="微软雅黑" w:hAnsi="微软雅黑" w:eastAsia="微软雅黑" w:cs="微软雅黑"/>
          <w:sz w:val="24"/>
          <w:szCs w:val="24"/>
          <w:highlight w:val="none"/>
        </w:rPr>
        <w:t>邮政编码：</w:t>
      </w:r>
      <w:r>
        <w:rPr>
          <w:rFonts w:hint="eastAsia" w:ascii="微软雅黑" w:hAnsi="微软雅黑" w:eastAsia="微软雅黑" w:cs="微软雅黑"/>
          <w:sz w:val="24"/>
          <w:szCs w:val="24"/>
          <w:highlight w:val="none"/>
          <w:lang w:val="en-US" w:eastAsia="zh-CN"/>
        </w:rPr>
        <w:t xml:space="preserve"> </w:t>
      </w:r>
      <w:r>
        <w:rPr>
          <w:rFonts w:hint="eastAsia" w:ascii="微软雅黑" w:hAnsi="微软雅黑" w:eastAsia="微软雅黑" w:cs="微软雅黑"/>
          <w:sz w:val="24"/>
          <w:szCs w:val="24"/>
          <w:highlight w:val="none"/>
        </w:rPr>
        <w:t xml:space="preserve">   </w:t>
      </w:r>
    </w:p>
    <w:p w14:paraId="22F7C9BE">
      <w:pPr>
        <w:pStyle w:val="6"/>
        <w:keepNext w:val="0"/>
        <w:keepLines w:val="0"/>
        <w:pageBreakBefore w:val="0"/>
        <w:widowControl w:val="0"/>
        <w:kinsoku/>
        <w:wordWrap/>
        <w:overflowPunct/>
        <w:topLinePunct w:val="0"/>
        <w:autoSpaceDE/>
        <w:autoSpaceDN/>
        <w:bidi w:val="0"/>
        <w:adjustRightInd w:val="0"/>
        <w:snapToGrid w:val="0"/>
        <w:spacing w:line="416" w:lineRule="auto"/>
        <w:jc w:val="center"/>
        <w:textAlignment w:val="baseline"/>
        <w:rPr>
          <w:rFonts w:hint="eastAsia" w:ascii="微软雅黑" w:hAnsi="微软雅黑" w:eastAsia="微软雅黑" w:cs="微软雅黑"/>
          <w:b/>
          <w:bCs w:val="0"/>
          <w:sz w:val="24"/>
          <w:szCs w:val="24"/>
          <w:highlight w:val="none"/>
          <w:u w:val="none"/>
        </w:rPr>
      </w:pPr>
      <w:r>
        <w:rPr>
          <w:rFonts w:hint="eastAsia" w:ascii="微软雅黑" w:hAnsi="微软雅黑" w:eastAsia="微软雅黑" w:cs="微软雅黑"/>
          <w:b/>
          <w:bCs w:val="0"/>
          <w:sz w:val="24"/>
          <w:szCs w:val="24"/>
          <w:highlight w:val="none"/>
          <w:u w:val="none"/>
        </w:rPr>
        <w:t>第2部分  通用条款</w:t>
      </w:r>
      <w:bookmarkEnd w:id="26"/>
      <w:bookmarkEnd w:id="27"/>
      <w:bookmarkEnd w:id="28"/>
      <w:bookmarkEnd w:id="29"/>
    </w:p>
    <w:p w14:paraId="52341AD3">
      <w:pPr>
        <w:adjustRightInd w:val="0"/>
        <w:snapToGrid w:val="0"/>
        <w:spacing w:line="360" w:lineRule="auto"/>
        <w:ind w:firstLine="480" w:firstLineChars="200"/>
        <w:textAlignment w:val="baseline"/>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一、词语定义及合同文件</w:t>
      </w:r>
    </w:p>
    <w:p w14:paraId="0151B73F">
      <w:pPr>
        <w:adjustRightInd w:val="0"/>
        <w:snapToGrid w:val="0"/>
        <w:spacing w:line="360" w:lineRule="auto"/>
        <w:ind w:firstLine="480" w:firstLineChars="200"/>
        <w:textAlignment w:val="baseline"/>
        <w:rPr>
          <w:rFonts w:hint="eastAsia" w:ascii="微软雅黑" w:hAnsi="微软雅黑" w:eastAsia="微软雅黑" w:cs="微软雅黑"/>
          <w:sz w:val="24"/>
          <w:szCs w:val="24"/>
          <w:highlight w:val="none"/>
        </w:rPr>
      </w:pPr>
      <w:r>
        <w:rPr>
          <w:rFonts w:hint="eastAsia" w:ascii="微软雅黑" w:hAnsi="微软雅黑" w:eastAsia="微软雅黑" w:cs="微软雅黑"/>
          <w:b/>
          <w:sz w:val="24"/>
          <w:szCs w:val="24"/>
          <w:highlight w:val="none"/>
        </w:rPr>
        <w:t>1.词语定义</w:t>
      </w:r>
    </w:p>
    <w:p w14:paraId="59146F29">
      <w:pPr>
        <w:adjustRightInd w:val="0"/>
        <w:snapToGrid w:val="0"/>
        <w:spacing w:line="360" w:lineRule="auto"/>
        <w:ind w:firstLine="480" w:firstLineChars="200"/>
        <w:textAlignment w:val="baseline"/>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下列词语除专用条款另有约定外，应具有本条所赋予的定义：</w:t>
      </w:r>
    </w:p>
    <w:p w14:paraId="57B499F7">
      <w:pPr>
        <w:adjustRightInd w:val="0"/>
        <w:snapToGrid w:val="0"/>
        <w:spacing w:line="360" w:lineRule="auto"/>
        <w:ind w:firstLine="480" w:firstLineChars="200"/>
        <w:textAlignment w:val="baseline"/>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1.1通用条款：根据法律、行政法规规定及建设工程施工的需要订立，通用于建设工程施工的条款。</w:t>
      </w:r>
    </w:p>
    <w:p w14:paraId="26F9C5C8">
      <w:pPr>
        <w:adjustRightInd w:val="0"/>
        <w:snapToGrid w:val="0"/>
        <w:spacing w:line="360" w:lineRule="auto"/>
        <w:ind w:firstLine="480" w:firstLineChars="200"/>
        <w:textAlignment w:val="baseline"/>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1.2专用条款：是发包人与承包人根据法律、行政法规规定，结合具体工程实际，经协商达成一致意见的条款，是对通用条款的具体化、补充或修改。</w:t>
      </w:r>
    </w:p>
    <w:p w14:paraId="6BD6BFA5">
      <w:pPr>
        <w:adjustRightInd w:val="0"/>
        <w:snapToGrid w:val="0"/>
        <w:spacing w:line="360" w:lineRule="auto"/>
        <w:ind w:firstLine="480" w:firstLineChars="200"/>
        <w:textAlignment w:val="baseline"/>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1.3发包人：指在协议书中约定，具有工程发包主体资格和支付工程价款能力的当事人以及取得该当事人资格的合法继承人。</w:t>
      </w:r>
    </w:p>
    <w:p w14:paraId="4E95F6ED">
      <w:pPr>
        <w:adjustRightInd w:val="0"/>
        <w:snapToGrid w:val="0"/>
        <w:spacing w:line="360" w:lineRule="auto"/>
        <w:ind w:firstLine="480" w:firstLineChars="200"/>
        <w:textAlignment w:val="baseline"/>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1.4承包人：指在协议书中约定，被发包人接受的具有工程施工承包主体资格的当事人以及取得该当事人资格的合法继承人。</w:t>
      </w:r>
    </w:p>
    <w:p w14:paraId="32858D33">
      <w:pPr>
        <w:adjustRightInd w:val="0"/>
        <w:snapToGrid w:val="0"/>
        <w:spacing w:line="360" w:lineRule="auto"/>
        <w:ind w:firstLine="480" w:firstLineChars="200"/>
        <w:textAlignment w:val="baseline"/>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1.5项目经理：指承包人在专用条款中指定的负责施工管理和合同履行的代表。</w:t>
      </w:r>
    </w:p>
    <w:p w14:paraId="11642C90">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1.6设计单位：指发包人委托的负责本工程设计并取得相应工程设计资质等级证书的单位。</w:t>
      </w:r>
    </w:p>
    <w:p w14:paraId="75189022">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1.7监理单位：指发包人委托的负责本工程监理并取得相应工程监理资质等级证书的单位。</w:t>
      </w:r>
    </w:p>
    <w:p w14:paraId="61EA2625">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1.8工程师：指本工程监理单位委派的总监理工程师或发包人指定的履行本合同的代表，其具体身份和职权由发包人承包人在专用条款中约定。</w:t>
      </w:r>
    </w:p>
    <w:p w14:paraId="64371D0C">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1.9工程造价管理部门：指国务院有关部门、县级以上人民政府建设行政主管部门或其委托的工程造价管理机构。</w:t>
      </w:r>
    </w:p>
    <w:p w14:paraId="5507710D">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1.10工程：指发包人承包人在协议书中约定的承包范围内的工程。</w:t>
      </w:r>
    </w:p>
    <w:p w14:paraId="52D770D6">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1.11合同价款：指发包人承包人在协议书中约定，发包人用以支付承包人按照合同约定完成承包范围内全部工程并承担质量保修责任的款项。</w:t>
      </w:r>
    </w:p>
    <w:p w14:paraId="1A627577">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1.12追加合同价款：指在合同履行中发生需要增加合同价款的情况，经发包人确认后按计算合同价款的方法增加的合同价款。</w:t>
      </w:r>
    </w:p>
    <w:p w14:paraId="64EFCAD5">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1.13费用：指不包含在合同价款之内的应当由发包人或承包人承担的经济支出。</w:t>
      </w:r>
    </w:p>
    <w:p w14:paraId="4DCBBFC6">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1.14工期：指发包人承包人在协议书中约定，按总日历天数（包括法定节假日）计算的承包天数。</w:t>
      </w:r>
    </w:p>
    <w:p w14:paraId="540A08B2">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1.15开工日期：指发包人承包人在协议书中约定，承包人开始施工的绝对或相对的日期。</w:t>
      </w:r>
    </w:p>
    <w:p w14:paraId="6B6042CE">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1.16竣工日期：指发包人承包人在协议书中约定，承包人完成承包范围内工程的绝对或相对的日期。</w:t>
      </w:r>
    </w:p>
    <w:p w14:paraId="24230D2F">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 xml:space="preserve">1.17图纸：指由发包人提供或由承包人提供并经发包人批准，满足承包人施工需要的所有图纸（包括配套说明和有关资料）。 </w:t>
      </w:r>
    </w:p>
    <w:p w14:paraId="0C320C83">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1.18施工现场：指由发包人提供的用于工程施工的场所以及发包人在图纸中具体指定的供施工使用的任何其他场所。</w:t>
      </w:r>
    </w:p>
    <w:p w14:paraId="28EBB16C">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1.19书面形式：指合同书、信件和数据电文（包括电报、电传、传真、电子数据交换和电子邮件）等可以有形地表现所载内容的形式。</w:t>
      </w:r>
    </w:p>
    <w:p w14:paraId="5F14AF7A">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1.20违约责任：指合同一方不履行合同义务或履行合同义务不符合约定所应承担的责任。</w:t>
      </w:r>
    </w:p>
    <w:p w14:paraId="25753C53">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1.21索赔：指在合同履行过程中，对于并非自己的过错，而是应由对方承担责任的情况造成的实际损失，向对方提出经济补偿和（或）工期顺延的要求。</w:t>
      </w:r>
    </w:p>
    <w:p w14:paraId="1029E36D">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1.22不可抗力：指不能预见、不能避免并不能克服的客观情况。</w:t>
      </w:r>
    </w:p>
    <w:p w14:paraId="5AE03A9B">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1.23小时或天：本合同中规定按小时计算时间的，从事件有效开始时计算（不扣除休息时间）；规定按天计算时间的，开始当天不计入，从次日开始计算。时限的最后一天是休息日或者其他法定节假日的，以节假日次日为时限的最后一天，但竣工日期除外。时限的最后一天的截止时间为当日24时。</w:t>
      </w:r>
    </w:p>
    <w:p w14:paraId="49A21CB8">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2.合同文件及解释顺序</w:t>
      </w:r>
    </w:p>
    <w:p w14:paraId="5A5AFB52">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2.1合同文件应能相互解释，互为说明。除专用条款另有约定外，组成本合同的文件及优先解释顺序如下：</w:t>
      </w:r>
    </w:p>
    <w:p w14:paraId="025F42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(1)本合同协议书</w:t>
      </w:r>
    </w:p>
    <w:p w14:paraId="5B0101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(2)中标通知书</w:t>
      </w:r>
    </w:p>
    <w:p w14:paraId="6E2291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(3)投标书及其附件</w:t>
      </w:r>
    </w:p>
    <w:p w14:paraId="2577213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(4)本合同专用条款</w:t>
      </w:r>
    </w:p>
    <w:p w14:paraId="0A443A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(5)本合同通用条款</w:t>
      </w:r>
    </w:p>
    <w:p w14:paraId="1EAE734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(6)标准、规范及有关技术文件</w:t>
      </w:r>
    </w:p>
    <w:p w14:paraId="273198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(7)图纸</w:t>
      </w:r>
    </w:p>
    <w:p w14:paraId="7CC2DC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(8)工程量清单</w:t>
      </w:r>
    </w:p>
    <w:p w14:paraId="1A199C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（9）工程报价书</w:t>
      </w:r>
    </w:p>
    <w:p w14:paraId="74DAD7BE">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合同履行中，发包人承包人有关工程的洽商、变更等书面协议或文件视为本合同的组成部分。</w:t>
      </w:r>
    </w:p>
    <w:p w14:paraId="7C1C0CDF">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2.2当合同文件内容含糊不清或不相一致时，在不影响工程正常进行的情况下，由发包人承包人协商解决。双方也可以提请负责监理的工程师作出解释。双方协商不成或不同意负责监理的工程师的解释时，按本通用条款37条关于争议的约定处理。</w:t>
      </w:r>
    </w:p>
    <w:p w14:paraId="258A1965">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3.语言文字和适用法律、标准及规范</w:t>
      </w:r>
    </w:p>
    <w:p w14:paraId="63EA8515">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3.1语言文字</w:t>
      </w:r>
    </w:p>
    <w:p w14:paraId="0CAB97EC">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本合同文件使用汉语语言文字书写、解释和说明。如专用条款约定使用两种以上（含两种）语言文字时，汉语应为解释和说明本合同的标准语言文字。</w:t>
      </w:r>
    </w:p>
    <w:p w14:paraId="3D002EA3">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在少数民族地区，双方可以约定使用少数民族语言文字书写和解释、说明本合同。</w:t>
      </w:r>
    </w:p>
    <w:p w14:paraId="52592463">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3.2适用法律和法规</w:t>
      </w:r>
    </w:p>
    <w:p w14:paraId="013E6F01">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本合同文件适用国家的法律和行政法规。需要明示的法律、行政法规，由双方在专用条款中约定。</w:t>
      </w:r>
    </w:p>
    <w:p w14:paraId="780B1B50">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3.3适用标准、规范</w:t>
      </w:r>
    </w:p>
    <w:p w14:paraId="59B9936E">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双方在专用条款内约定适用国家标准、规范的名称；没有国家标准、规范但有行业标准、规范的，约定适用行业标准、规范的名称；没有国家和行业标准、规范的，约定适用工程所在地地方标准、规范的名称。发包人应按专用条款约定的时间向承包人提供一式两份约定的标准、规范。</w:t>
      </w:r>
    </w:p>
    <w:p w14:paraId="49948E32">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国内没有相应标准、规范的，由发包人按专用条款约定的时间向承包人提出施工技术要求，承包人按约定的时间和要求提出施工工艺，经发包人认可后执行。发包人要求使用国外标准、规范的，应负责提供中文译本。</w:t>
      </w:r>
    </w:p>
    <w:p w14:paraId="6905F56A">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sz w:val="24"/>
          <w:szCs w:val="24"/>
          <w:highlight w:val="none"/>
        </w:rPr>
        <w:t>本条所发生的购买、翻译标准、规范或制定施工工艺的费用，由发包人承担。</w:t>
      </w:r>
    </w:p>
    <w:p w14:paraId="1FB58F5E">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4.图纸</w:t>
      </w:r>
    </w:p>
    <w:p w14:paraId="6CDCA3ED">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4.1发包人应按专用条款约定的日期和套数，向承包人提供图纸。承包人需要增加图纸套数的，发包人应代为复制，复制费用由承包人承担。发包人对工程有保密要求的，应在专用条款中提出保密要求，保密措施费由发包人承担，承包人在约定保密期限内履行保密义务。</w:t>
      </w:r>
    </w:p>
    <w:p w14:paraId="2C0B90AE">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4.2承包人未经发包人同意，不得将本工程图纸转给第三人。工程质量保修期满后，除承包人存档需要的图纸外，应将全部图纸退还给发包人。</w:t>
      </w:r>
    </w:p>
    <w:p w14:paraId="2E3ED16E">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4.3承包人应在施工现场保留一套完整图纸，供工程师及有关人员进行工程检查时使用。</w:t>
      </w:r>
    </w:p>
    <w:p w14:paraId="48A74D22">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二、双方一般权利和义务</w:t>
      </w:r>
    </w:p>
    <w:p w14:paraId="5DA8FB7D">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b/>
          <w:sz w:val="24"/>
          <w:szCs w:val="24"/>
          <w:highlight w:val="none"/>
        </w:rPr>
        <w:t>5.工程师</w:t>
      </w:r>
    </w:p>
    <w:p w14:paraId="2F04EA5B">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5.1实行工程监理的，发包人应在实施监理前将委托的监理单位名称、监理内容及监理权限以书面形式通知承包人。</w:t>
      </w:r>
    </w:p>
    <w:p w14:paraId="7282ED0F">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5.2监理单位委派的总监理工程师在本合同中称工程师，其姓名、职务、职权由发包人承包人在专用条款内写明。工程师按合同约定行使职权，发包人在专用条款内要求工程师在行使某些职权前需要征得发包人批准的，工程师应征得发包人批准。</w:t>
      </w:r>
    </w:p>
    <w:p w14:paraId="32EAE06E">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5.3发包人派驻施工现场履行合同的代表也称工程师，其姓名、职务、职权由发包人在专用条款内写明，但职权不得与监理单位委派的总监理工程师职权相互交叉。双方职权发生交叉或不明确时，由发包人予以明确，并以书面形式通知承包人。</w:t>
      </w:r>
    </w:p>
    <w:p w14:paraId="6E3AD9F5">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5.4合同履行中，发生影响发包人承包人双方权利或义务的事件时，负责监理的工程师应依据合同在其职权范围内客观公正地进行处理。一方对工程师的处理有异议时，按本通用条款37条关于争议的约定处理。</w:t>
      </w:r>
    </w:p>
    <w:p w14:paraId="27E4E495">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5.5除合同内有明确约定或经发包人同意外，负责监理的工程师无权解除本合同约定的承包人的任何权利与义务。</w:t>
      </w:r>
    </w:p>
    <w:p w14:paraId="45533F6B">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5.6不实行工程监理的，本合同中工程师专指发包人派驻施工场地的履行合同的代表，其具体职权由发包人在专用条款内写明。</w:t>
      </w:r>
    </w:p>
    <w:p w14:paraId="5CE0EEBB">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6.工程师的委派和指令</w:t>
      </w:r>
    </w:p>
    <w:p w14:paraId="0A51998C">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6.1工程师可委派工程师代表，行使合同约定的自己的职权，并可在认为必要时撤回委派。委派和撤回均应提前7天以书面形式通知承包人，负责监理的工程师还应将委派和撤回通知发包人。委派书和撤回通知作为本合同附件。</w:t>
      </w:r>
    </w:p>
    <w:p w14:paraId="345559A4">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工程师代表在工程师授权范围内向承包人发出的任何书面形式的函件，与工程师发出的函件具有同等效力。承包人对工程师代表向其发出的任何书面形式的函件有疑问时，可将此函件提交工程师，工程师应进行确认。工程师代表发出指令有失误时，工程师应进行纠正。</w:t>
      </w:r>
    </w:p>
    <w:p w14:paraId="085A26E4">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除工程师或工程师代表外，发包人派驻工地的其他人员均无权向承包人发出任何指令。</w:t>
      </w:r>
    </w:p>
    <w:p w14:paraId="2E2F09EF">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6.2工程师的指令、通知由其本人签字后，以书面形式交给项目经理，项目经理在回执上签署姓名和收到时间后生效。确有必要时，工程师可发出口头指令，并在48小时内给予书面确认，承包人对工程师的指令应予执行。工程师不能及时给予书面确认的，承包人应于工程师发出口头指令后7天内提出书面确认要求。工程师在承包人提出确认要求后48小时不予答复的，视为口头指令已被确认。</w:t>
      </w:r>
    </w:p>
    <w:p w14:paraId="35B5959A">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承包人认为工程师指令不合理，应在收到指令后24小时内向工程师提出修改指令的书面报告，工程师在收到承包人报告后24小时内作出修改指令或继续执行原指令的决定，并以书面形式通知承包人。紧急情况下，工程师要求承包人立即执行的指令或承包人虽有异议，但工程师决定仍继续执行的指令，承包人应予执行。因指令错误发生的追加合同价款和给承包人造成的损失由发包人承担，延误的工期相应顺延。</w:t>
      </w:r>
    </w:p>
    <w:p w14:paraId="7582B5DE">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本款规定同样使用于由工程师代表发出的指令、通知。</w:t>
      </w:r>
    </w:p>
    <w:p w14:paraId="04B153BA">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6.3工程师应按合同约定，及时向承包人提供所需指令、批准并履行约定的其他义务。由于工程师未能按合同约定履行义务造成工期延误，发包人应承担延误造成的追加合同价款，并赔偿承包人有关损失，顺延延误的工期。</w:t>
      </w:r>
    </w:p>
    <w:p w14:paraId="481C9F0F">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6.4如需更换工程师，发包人应至少提前7天以书面形式通知承包人，后任继续行使合同文件约定的前任的职权，履行前任的义务。</w:t>
      </w:r>
    </w:p>
    <w:p w14:paraId="5E3F36DB">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7.项目经理</w:t>
      </w:r>
    </w:p>
    <w:p w14:paraId="0CB2506D">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7.1项目经理的姓名、职务在专用条款内写明。</w:t>
      </w:r>
    </w:p>
    <w:p w14:paraId="1B5EF7E9">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7.2承包人依据合同发出的通知，以书面形式由项目经理签字后送交工程师，工程师在回执上签署姓名和收到时间后生效。</w:t>
      </w:r>
    </w:p>
    <w:p w14:paraId="56403B44">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7.3项目经理按发包人认可的施工组织设计（施工方案）和工程师依据合同发出的指令组织施工。在情况紧急且无法与工程师联系时，项目经理应当采取保证人员生命和工程、财产安全的紧急措施，并在采取措施后48小时内向工程师送交报告。责任在发包人或第三人，由发包人承担由此发生的追加合同价款，相应顺延工期；责任在承包人，由承包人承担费用，不顺延工期。</w:t>
      </w:r>
    </w:p>
    <w:p w14:paraId="3EED6F13">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7.4承包人如需要更换项目经理，应至少提前7天以书面形式通知发包人，并征得发包人同意。后任继续行使合同文件约定的前任的职权，履行前任的义务。</w:t>
      </w:r>
    </w:p>
    <w:p w14:paraId="25621877">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7.5发包人可以与承包人协商，建议更换其认为不称职的项目经理。</w:t>
      </w:r>
    </w:p>
    <w:p w14:paraId="58001B78">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8.发包人工作</w:t>
      </w:r>
    </w:p>
    <w:p w14:paraId="7F8EB2D5">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8.1发包人按专用条款约定的内容和时间完成以下工作：</w:t>
      </w:r>
    </w:p>
    <w:p w14:paraId="7497A147">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(1)办理土地征用、拆迁补偿、平整施工场地等工作，使施工场地具备施工条件，在开工后继续负责解决以上事项遗留问题；</w:t>
      </w:r>
    </w:p>
    <w:p w14:paraId="2BB53835">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(2)将施工所需水、电、电讯线路从施工场地外部接至专用条款约定地点，保证施工期间的需要；</w:t>
      </w:r>
    </w:p>
    <w:p w14:paraId="57DC5E1E">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(3)开通施工场地与城乡公共道路的通道，以及专用条款约定的施工场地内的主要道路，满足施工运输的需要，保证施工期间的畅通；</w:t>
      </w:r>
    </w:p>
    <w:p w14:paraId="1567BCC1">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(4)向承包人提供施工场地的工程地质和地下管线资料，对资料的真实完备性负责；</w:t>
      </w:r>
    </w:p>
    <w:p w14:paraId="5E3B8A58">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(5)办理施工许可证及其它施工所需证件、批件和临时用地、停水、停电、中断道路交通、爆破作业等的申请批准手续（证明承包人自身资质的证件除外）；</w:t>
      </w:r>
    </w:p>
    <w:p w14:paraId="5A540F28">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(6)确定水准点与坐标控制点，以书面形式交给承包人，进行现场交验；</w:t>
      </w:r>
    </w:p>
    <w:p w14:paraId="7E9FCC45">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(7)组织承包人和设计单位进行图纸会审和设计交底；</w:t>
      </w:r>
    </w:p>
    <w:p w14:paraId="45610688">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(8)协调处理施工场地周围地下管线和邻近建筑物、构筑物（包括文物保护建筑）、古树名木的保护工作，承担有关费用；</w:t>
      </w:r>
    </w:p>
    <w:p w14:paraId="2FBF4A27">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(9)发包人应做的其他工作，双方在专用条款内约定。</w:t>
      </w:r>
    </w:p>
    <w:p w14:paraId="644FF84E">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8.2发包人可以将8.1款部分工作委托承包人办理，双方在专用条款内约定，其费用由发包人承担。</w:t>
      </w:r>
    </w:p>
    <w:p w14:paraId="7614EE3B">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8.3发包人未能履行8.1款各项义务，导致工期延误或给承包人造成损失的，发包人赔偿承包人有关损失，顺延延误的工期。</w:t>
      </w:r>
    </w:p>
    <w:p w14:paraId="6BA9F116">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9.承包人工作</w:t>
      </w:r>
    </w:p>
    <w:p w14:paraId="2CF10EBF">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9.1承包人按专用条款约定的内容和时间完成以下工作：</w:t>
      </w:r>
    </w:p>
    <w:p w14:paraId="6C615C12">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(1)根据发包人委托，在其设计资质等级和业务允许的范围内，完成施工图设计或与工程配套的设计，经工程师确认后使用，发包人承担由此发生的费用；</w:t>
      </w:r>
    </w:p>
    <w:p w14:paraId="60DA898F">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(2)向工程师提供年、季、月度工程进度计划及相应进度统计报表；</w:t>
      </w:r>
    </w:p>
    <w:p w14:paraId="07CDEB1F">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(3)根据工程需要，提供和维修非夜间施工使用的照明、围栏设施，并负责安全保卫；</w:t>
      </w:r>
    </w:p>
    <w:p w14:paraId="3DA5A97F">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(4)按专用条款约定的数量和要求，向发包人提供施工场地办公和生活的房屋及设施，发包人承担由此发生的费用；</w:t>
      </w:r>
    </w:p>
    <w:p w14:paraId="34973908">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(5)遵守政府有关主管部门对施工场地交通、施工噪音以及环境保护和安全生产等的管理规定，按规定办理有关手续，并以书面形式通知发包人，发包人承担由此发生的费用，因承包人责任造成的罚款除外；</w:t>
      </w:r>
    </w:p>
    <w:p w14:paraId="708EDD2F">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(6)已竣工工程未交付发包人之前，承包人按专用条款约定负责已完工程的保护工作，保护期间发生损坏，承包人自费予以修复；发包人要求承包人采取特殊措施保护的工程部位和相应的追加合同价款，双方在专用条款内约定；</w:t>
      </w:r>
    </w:p>
    <w:p w14:paraId="7BCF47D2">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(7)按专用条款约定做好施工场地地下管线和邻近建筑物、构筑物（包括文物保护建筑）、古树名木的保护工作；</w:t>
      </w:r>
    </w:p>
    <w:p w14:paraId="1BDF730E">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(8)保证施工场地清洁，符合环境卫生管理的有关规定，交工前清理现场达到专用条款约定的要求，承担因自身原因违反有关规定造成的损失和罚款；</w:t>
      </w:r>
    </w:p>
    <w:p w14:paraId="4375CE7D">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(9)承包人应做的其他工作，双方在专用条款内约定。</w:t>
      </w:r>
    </w:p>
    <w:p w14:paraId="1382CDB9">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9.2承包人未能履行9.1款各项义务，造成发包人损失的，承包人赔偿发包人有关损失。</w:t>
      </w:r>
    </w:p>
    <w:p w14:paraId="0216FB36">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三、施工组织设计和工期</w:t>
      </w:r>
    </w:p>
    <w:p w14:paraId="3F51BE2E">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b/>
          <w:sz w:val="24"/>
          <w:szCs w:val="24"/>
          <w:highlight w:val="none"/>
        </w:rPr>
        <w:t>10.进度计划</w:t>
      </w:r>
    </w:p>
    <w:p w14:paraId="2D4FBB55">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10.1承包人应按专用条款约定的日期，将施工组织设计和工程进度计划提交工程师，工程师按专用条款约定的时间予以确认或提出修改意见，逾期不确认也不提出书面意见的，视为同意。</w:t>
      </w:r>
    </w:p>
    <w:p w14:paraId="7F885DD7">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10.2 群体工程中单位工程分期进行施工的，承包人应按照发包人提供图纸及有关资料的时间，按单位工程编制进度计划，其具体内容双方在专用条款中约定。</w:t>
      </w:r>
    </w:p>
    <w:p w14:paraId="79121A7E">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10.3 承包人必须按工程师确认的进度计划组织施工，接受工程师对进度的检查、监督。工程实际进度与经确认的进度计划不符时，承包人应按工程师的要求提出改进措施，经工程师确认后执行。因承包人的原因导致实际进度与进度计划不符，承包人无权就改进措施提出追加合同价款。</w:t>
      </w:r>
    </w:p>
    <w:p w14:paraId="77A8EF75">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11.开工及延期开工</w:t>
      </w:r>
    </w:p>
    <w:p w14:paraId="4D0AA17A">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11.1 承包人应当按照协议书约定的开工日期开工。承包人不能按时开工，应当不迟于协议书约定的开工日期前7天，以书面形式向工程师提出延期开工的理由和要求。工程师应当在接到延期开工申请后的8小时内以书面形式答复承包人。工程师在接到延期开工申请48小时内不答复，视为同意承包人要求，工期相应顺延。工程师不同意延期要求或承包人未在规定时间内提出延期开工要求，工期不予顺延。</w:t>
      </w:r>
    </w:p>
    <w:p w14:paraId="2A2D60A6">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11.2 因发包人原因不能按照协议书约定的开工日期开工，工程师应以书面形式通知承包人，推迟开工日期。</w:t>
      </w:r>
    </w:p>
    <w:p w14:paraId="621DD9A2">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12.暂停施工</w:t>
      </w:r>
    </w:p>
    <w:p w14:paraId="3D8E9BFD">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工程师认为确有必要暂停施工时，应当以书面形式要求承包人暂停施工，并在提出要求后48小时内提出书面处理意见。承包人应当按工程师要求停止施工，并妥善保护已完工程。承包人实施工程师作出的处理意见后，可以书面形式提出复工要求，工程师应当在48小时内给予答复。工程师未能在规定时间内提出处理意见，或收到承包人复工要求后48小时内未予答复，承包人可自行复工。因发包人原因造成停工的，由发包人承担所发生的追加合同价款，赔偿承包人由此造成的损失，相应顺延工期；因承包人原因造成停工的，由承包人承担发生的费用，工期不予顺延。</w:t>
      </w:r>
    </w:p>
    <w:p w14:paraId="496A7A93">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13.工期延误</w:t>
      </w:r>
    </w:p>
    <w:p w14:paraId="1BFC50C9">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13.1 因以下原因造成工期延误，经工程师确认，工期相应顺延：</w:t>
      </w:r>
    </w:p>
    <w:p w14:paraId="38AE82B0">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(1)发包人未能按专用条款的约定提供图纸及开工条件；</w:t>
      </w:r>
    </w:p>
    <w:p w14:paraId="59F30CE5">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(2)发包人未能按约定日期支付工程预付款、进度款，致使施工不能正常进</w:t>
      </w:r>
    </w:p>
    <w:p w14:paraId="123F6447">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行；</w:t>
      </w:r>
    </w:p>
    <w:p w14:paraId="5226AD79">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(3)工程师未按合同约定提供所需指令、批准等，致使施工不能正常进行；</w:t>
      </w:r>
    </w:p>
    <w:p w14:paraId="5C125DE9">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(4)设计变更和工程量增加；</w:t>
      </w:r>
    </w:p>
    <w:p w14:paraId="1841AE03">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(5)一周内非承包人原因停水、停电、停气造成停工累计超过8小时；</w:t>
      </w:r>
    </w:p>
    <w:p w14:paraId="5D65EBAD">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(6)不可抗力；</w:t>
      </w:r>
    </w:p>
    <w:p w14:paraId="3E103C63">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(7)专用条款中约定或工程师同意工期顺延的其他情况。</w:t>
      </w:r>
    </w:p>
    <w:p w14:paraId="5428751E">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13.2 承包人在13.1款情况发生后14天内，就延误的工期以书面形式向工程师提出报告。工程师在收到报告后14天内予以确认，逾期不予确认也不提出修改意见，视为同意顺延工期。</w:t>
      </w:r>
    </w:p>
    <w:p w14:paraId="7E6BF8AC">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14.工程竣工</w:t>
      </w:r>
    </w:p>
    <w:p w14:paraId="32EDA882">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14.1 承包人必须按照协议书约定的竣工日期或工程师同意顺延的工期竣工。</w:t>
      </w:r>
    </w:p>
    <w:p w14:paraId="54A97999">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14.2 因承包人原因不能按照协议书约定的竣工日期或工程师同意顺延的工期竣工的，承包人承担违约责任。</w:t>
      </w:r>
    </w:p>
    <w:p w14:paraId="7576970E">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14.3 施工中发包人如需提前竣工，双方协商一致后应签订提前竣工协议，作为合同文件组成部分。提前竣工协议应包括承包人为保证工程质量和安全采取的措施、发包人为提前竣工提供的条件以及提前竣工所需的追加合同价款等内容。</w:t>
      </w:r>
    </w:p>
    <w:p w14:paraId="7E32A393">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四、质量与检验</w:t>
      </w:r>
    </w:p>
    <w:p w14:paraId="6E599B5E">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b/>
          <w:sz w:val="24"/>
          <w:szCs w:val="24"/>
          <w:highlight w:val="none"/>
        </w:rPr>
        <w:t>15.工程质量</w:t>
      </w:r>
    </w:p>
    <w:p w14:paraId="3F06F4EC">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15.1 工程质量应当达到协议书约定的质量标准，质量标准的评定以国家或行业的质量检验评定标准为依据。因承包人原因工程质量达不到约定的质量标准，承包人承担违约责任。</w:t>
      </w:r>
    </w:p>
    <w:p w14:paraId="78950492">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15.2 双方对工程质量有争议，由双方同意的工程质量检测机构鉴定，所需费用及因此造成的损失，由责任方承担。双方均有责任，由双方根据其责任分别承担。</w:t>
      </w:r>
    </w:p>
    <w:p w14:paraId="540B5ADB">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16.检查和返工</w:t>
      </w:r>
    </w:p>
    <w:p w14:paraId="2ECA502E">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16.1 承包人应认真按照标准、规范和设计图纸要求以及工程师依据合同发出的指令施工，随时接受工程师的检查检验，为检查检验提供便利条件。</w:t>
      </w:r>
    </w:p>
    <w:p w14:paraId="157F62C0">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16.2 工程质量达不到约定标准的部分，工程师一经发现，应要求承包人拆除和重新施工，承包人应按工程师的要求拆除和重新施工，直到符合约定标准。因承包人原因达不到约定标准，由承包人承担拆除和重新施工的费用，工期不予顺延。</w:t>
      </w:r>
    </w:p>
    <w:p w14:paraId="3239C930">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16.3 工程师的检查检验不应影响施工正常进行。如影响施工正常进行，检查检验不合格时，影响正常施工的费用由承包人承担。除此之外影响正常施工的追加合同价款由发包人承担，相应顺延工期。</w:t>
      </w:r>
    </w:p>
    <w:p w14:paraId="393530D5">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16.4 因工程师指令失误或其他非承包人原因发生的追加合同价款，由发包人承担。</w:t>
      </w:r>
    </w:p>
    <w:p w14:paraId="547720B4">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17.隐蔽工程和中间验收</w:t>
      </w:r>
    </w:p>
    <w:p w14:paraId="02E11E61">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17.1 工程具备隐蔽条件或达到专用条款约定的中间验收部位，承包人进行自检，并在隐蔽或中间验收前48小时以书面形式通知工程师验收。通知包括隐蔽和中间验收的内容、验收时间和地点。承包人准备验收记录，验收合格，工程师在验收记录上签字后，承包人可进行隐蔽和继续施工。验收不合格，承包人在工程师限定的时间内修改后重新验收。</w:t>
      </w:r>
    </w:p>
    <w:p w14:paraId="62211B2D">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17.2 工程师不能按时进行验收，应在验收前24小时以书面形式向承包人提出延期要求，延期不能超过48小时。工程师未能按以上时间提出延期要求，不进行验收，承包人可自行组织验收，工程师应承认验收记录。</w:t>
      </w:r>
    </w:p>
    <w:p w14:paraId="6170D884">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17.3 经工程师验收，工程质量符合标准、规范和设计图纸等要求，验收24小时后，工程师不在验收记录上签字，视为工程师已经认可验收记录，承包人可进行隐蔽或继续施工。</w:t>
      </w:r>
    </w:p>
    <w:p w14:paraId="4B88404F">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18.重新检验</w:t>
      </w:r>
    </w:p>
    <w:p w14:paraId="06ABD5AA">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无论工程师是否进行验收，当其要求对已经隐蔽的工程重新检验时，承包人应按要求进行剥离或开孔，并在检验后重新覆盖或修复。检验合格，发包人承担由此发生的全部追加合同价款，赔偿承包人损失，并相应顺延工期。检验不合格，承包人承担发生的全部费用，工期不予顺延。</w:t>
      </w:r>
    </w:p>
    <w:p w14:paraId="28FD55AF">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19.工程试车</w:t>
      </w:r>
    </w:p>
    <w:p w14:paraId="7E61A26D">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19.1 双方约定需要试车的，试车内容应与承包人承包的安装范围相一致。</w:t>
      </w:r>
    </w:p>
    <w:p w14:paraId="2FBED5F2">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19.2 设备安装工程具备单机无负荷试车条件，承包人组织试车，并在48小</w:t>
      </w:r>
    </w:p>
    <w:p w14:paraId="2812D40B">
      <w:pPr>
        <w:pStyle w:val="51"/>
        <w:spacing w:line="360" w:lineRule="auto"/>
        <w:ind w:firstLine="480" w:firstLineChars="200"/>
        <w:jc w:val="both"/>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时前以书面形式通知工程师。通知包括试车内容、时间、地点。承包人准备试车记录，发包人根据承包人要求为试车提供必要条件。试车合格，工程师在试车记录上签字。</w:t>
      </w:r>
    </w:p>
    <w:p w14:paraId="0B16472C">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19.3 工程师不能按以上时间提出延期要求，不参加试车，应承认试车记录。</w:t>
      </w:r>
    </w:p>
    <w:p w14:paraId="4A27D25C">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19.4 设备安装工程具备无负荷联动试车条件，发包人组织试车，并在48小时前以书面形式通知承包人。通知内容包括试车内容、时间、地点和对承包人的要求，承包人按要求做好准备工作。试车合格，双方在试车记录上签字。</w:t>
      </w:r>
    </w:p>
    <w:p w14:paraId="47DC7399">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19.5 双方责任</w:t>
      </w:r>
    </w:p>
    <w:p w14:paraId="6850E8D8">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(1)由于设计原因试车达不到验收要求，发包人应要求设计单位修改设计，承包人按修改后的设计重新安装。发包人承担修改设计、拆除及重新安装的全部费用和追加合同价款，工期相应顺延。</w:t>
      </w:r>
    </w:p>
    <w:p w14:paraId="0DFAA241">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由于设备制造原因试车达不到验收要求，由该设备采购一方负责、拆除和重新购置或修理，承包人负责拆除和重新安装。设备由承包人采购的，由承包人承担修理或重新购置、拆除及重新安装的费用，工期不予顺延；设备由发包人采购的，发包人承担上述各项追加合同价款，工期相应顺延。</w:t>
      </w:r>
    </w:p>
    <w:p w14:paraId="26DE3BD9">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(3)由于承包人施工原因试车达不到验收要求，承包人按工程师要求重新安装和试车的费用由承包人承担，工期不予顺延。</w:t>
      </w:r>
    </w:p>
    <w:p w14:paraId="641F853A">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(4)试车费用除已包括在合同价款之内或专用条款另有约定外，均由发包人承担。</w:t>
      </w:r>
    </w:p>
    <w:p w14:paraId="1DB019E6">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(5)工程师在试车合格后不在试车记录上签字，试车结束24小时后，视为工程师已经认可试车记录，承包人可继续施工或办理竣工手续。</w:t>
      </w:r>
    </w:p>
    <w:p w14:paraId="40B7F15B">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19.6 投料试车应在工程竣工验收后由发包人负责，如发包人要求在工程竣工验收前进行或需要承包人配合时，应征得承包人同意，另行签定补充协议。</w:t>
      </w:r>
    </w:p>
    <w:p w14:paraId="181C35AD">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五、安全施工</w:t>
      </w:r>
    </w:p>
    <w:p w14:paraId="0E08F5B4">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b/>
          <w:sz w:val="24"/>
          <w:szCs w:val="24"/>
          <w:highlight w:val="none"/>
        </w:rPr>
        <w:t>20.安全施工与检查</w:t>
      </w:r>
    </w:p>
    <w:p w14:paraId="5BC416B1">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20.1 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p>
    <w:p w14:paraId="0FE42C4E">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20.2 发包人应对其在施工场地的工作人员进行安全教育，并对他们的安全负责。发包人不得要求承包人违反安全管理的规定进行施工。因发包人原因导致的安全事故，由发包人承担相应责任及发生的费用。</w:t>
      </w:r>
    </w:p>
    <w:p w14:paraId="6FB5FBA6">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21.安全防护</w:t>
      </w:r>
    </w:p>
    <w:p w14:paraId="51CCDB5E">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21.1 承包人在动力设备、输电线路、地下管道、密封防震车间、易燃易爆地段以及临街交通要道附近施工时，施工开始前应向工程师提出安全防护措施，经工程师认可后实施，防护措施费用由发包人承担。</w:t>
      </w:r>
    </w:p>
    <w:p w14:paraId="225FA63D">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21.2 实施爆破作业，在放射、毒害性环境中施工（含储存、运输、使用）及使用毒害性、腐蚀性物品施工时，承包人应在施工前14天以书面形式通知工程师，并提出相应的安全防护措施，经工程师认可后实施，由发包人承担安全防护措施费用。</w:t>
      </w:r>
    </w:p>
    <w:p w14:paraId="10902A4C">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22.事故处理</w:t>
      </w:r>
    </w:p>
    <w:p w14:paraId="786D74DF">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22.1 发生重大伤亡及其他安全事故，承包人应按有关规定立即上报有关部门并通知工程师，同时按政府有关部门要求处理，由事故责任方承担发生的费用。</w:t>
      </w:r>
    </w:p>
    <w:p w14:paraId="33112AE0">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22.2 发包人、承包人对事故责任有争议时，应按政府有关部门的认定处理。</w:t>
      </w:r>
    </w:p>
    <w:p w14:paraId="0AB6F40D">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六、合同价款与支付</w:t>
      </w:r>
    </w:p>
    <w:p w14:paraId="765CB90C">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b/>
          <w:sz w:val="24"/>
          <w:szCs w:val="24"/>
          <w:highlight w:val="none"/>
        </w:rPr>
        <w:t>23.合同价款及调整</w:t>
      </w:r>
    </w:p>
    <w:p w14:paraId="4E0E06AD">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23.1 招标工程的合同价款由发包人、承包人依据中标通知书中的中标价格在协议书内约定。非招标工程的合同价款由发包人、承包人依据工程预算书在协议内约定。</w:t>
      </w:r>
    </w:p>
    <w:p w14:paraId="2CA254C1">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23.2 合同价款在协议书内约定后，任何一方不得擅自改变。下列三种确定合同价款的方式，双方可在专用条款内约定采用其中一种：</w:t>
      </w:r>
    </w:p>
    <w:p w14:paraId="215753D7">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(1)固定价格合同。双方在专用条款内约定合同价款包含的风险范围和风险费用的计算方法，在约定的风险范围内合同价款不再调整。风险范围以外的合同价款调整方法，应当在专用条款内约定。</w:t>
      </w:r>
    </w:p>
    <w:p w14:paraId="4506C982">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(2)可调价格合同。合同价款可根据双方的约定而调整，双方在专用条款内约定合同价款调整方法。</w:t>
      </w:r>
    </w:p>
    <w:p w14:paraId="09351F04">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(3)成本加酬金合同。合同价款包括成本和酬金两部分，双方在专用条款内约定成本构成和酬金的计算方法。</w:t>
      </w:r>
    </w:p>
    <w:p w14:paraId="4C55BA3A">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23.3 可调价格合同中合同价款的调整因素包括:</w:t>
      </w:r>
    </w:p>
    <w:p w14:paraId="69CC3798">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(1)法律、行政法规和国家有关政策变化影响合同价款；</w:t>
      </w:r>
    </w:p>
    <w:p w14:paraId="587D3FF8">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(2)工程造价管理部门公布的价格调整；</w:t>
      </w:r>
    </w:p>
    <w:p w14:paraId="40F9CA9B">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(3)一周内非承包人原因停水、停电、停气造成停工累计超过8小时；</w:t>
      </w:r>
    </w:p>
    <w:p w14:paraId="5781A1AE">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(4)双方约定的其他因素。</w:t>
      </w:r>
    </w:p>
    <w:p w14:paraId="62A3835B">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23.4 承包人应当在23.3款情况发生后14天内，将调整原因、金额以书面形式通知工程师，工程师确认调整金额后作为追加合同价款，与工程款同期支付。工程师收到承包人通知后14天内不予确认也不提出修改意见，视为已经同意该项调整。</w:t>
      </w:r>
    </w:p>
    <w:p w14:paraId="41313BD7">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 xml:space="preserve">24.工程预付款 </w:t>
      </w:r>
    </w:p>
    <w:p w14:paraId="0B75AC37">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实行工程预付款的，双方应当在专用条款内约定发包人向承包人预付工程款的时间和数额，开工后按约定的时间和比例逐次扣回。预付时间应不迟于约定的开工日期前7天。</w:t>
      </w:r>
    </w:p>
    <w:p w14:paraId="6FB30F78">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25.工程量的确认</w:t>
      </w:r>
    </w:p>
    <w:p w14:paraId="0F2B9B03">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25.1 承包人应按专用条款约定的时间,向工程师提交已完工程量的报告。工程师接到报告后7天内按设计图纸核实已完工程量（以下称计量），并在计量前24小时通知承包人，承包人为计量提供便利条件并派人参加。承包人收到通知后不参加计量，计量结果有效，作为工程价款支付的依据。</w:t>
      </w:r>
    </w:p>
    <w:p w14:paraId="6341616A">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25.2 工程师收到承包人报告后7天内未进行计量，从第8天起，承包人报告中开列的工程量即视为被确认，作为工程价款支付的依据，工程师不按约定时间通知承包人，致使承包人未能参加计量，计量结果无效。</w:t>
      </w:r>
    </w:p>
    <w:p w14:paraId="6F82B0DA">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25.3 对承包人超出设计图纸范围和因承包人原因造成返工的工程量，工程师不予计量。</w:t>
      </w:r>
    </w:p>
    <w:p w14:paraId="6E3E2A8B">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26.工程款（进度款）支付</w:t>
      </w:r>
    </w:p>
    <w:p w14:paraId="20C1CAD3">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26.1 在确认计量结果后14天内，发包人应向承包人支付工程款（进度款）。按约定时间发包人应扣回的预付款，与工程款（进度款）同期结算。</w:t>
      </w:r>
    </w:p>
    <w:p w14:paraId="467A7302">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26.2 本通用条款第23条确定调整的合同价款，第31条工程变更调整的合同价款及其他。条款中约定的追加合同价款，应与工程款（进度款）同期调整支付。</w:t>
      </w:r>
    </w:p>
    <w:p w14:paraId="55BF8312">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26.3 发包人超过约定的支付时间不支付工程款（进度款），承包人可向发包人发出要求付款的通知，发包人收到承包人通知后仍不能按要求付款，可与承包人协商签订延期付款协议，经承包人同意后可延期支付。协议应明确延期支付的时间和从计量结果确认后第15天起计算应付款的贷款利息。</w:t>
      </w:r>
    </w:p>
    <w:p w14:paraId="308FF4B3">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26.4 发包人不按合同约定支付工程款（进度款），双方又未达成延期付款协议，导致施工无法进行，承包人可停止施工，由发包人承担违约责任。</w:t>
      </w:r>
    </w:p>
    <w:p w14:paraId="3F400C70">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七、材料设备供应</w:t>
      </w:r>
    </w:p>
    <w:p w14:paraId="68A90DD6">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b/>
          <w:sz w:val="24"/>
          <w:szCs w:val="24"/>
          <w:highlight w:val="none"/>
        </w:rPr>
        <w:t>27.发包人供应材料设备</w:t>
      </w:r>
    </w:p>
    <w:p w14:paraId="06C5BC0F">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27.1 实行发包人供应材料设备的，双方应当约定发包人供应材料设备的一览表，作为本合同附件（附件2）。一览表包括发包人供应材料设备的品种、规格、型号、数量、单价、质量等级、提供时间和地点。</w:t>
      </w:r>
    </w:p>
    <w:p w14:paraId="1BE6BDE7">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27.2 发包人按一览表约定的内容提供材料设备，并向承包人提供产品合格证明，对其质量负责。发包人在所供材料设备到货前24小时，以书面形式通知承包人，由承包人派人与发包人共同清点。</w:t>
      </w:r>
    </w:p>
    <w:p w14:paraId="05CB4425">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27.3 发包人供应的材料设备，承包人派人参加清点后由承包人妥善保管，发包人支付相应保管费用。因承包人原因发生丢失损坏，由承包人负责赔偿。</w:t>
      </w:r>
    </w:p>
    <w:p w14:paraId="242DC24B">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发包人未通知承包人清点，承包人不负责材料设备的保管，丢失损坏由发包人负责。</w:t>
      </w:r>
    </w:p>
    <w:p w14:paraId="4208C0B3">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27.4 发包人供应的材料设备与一览表不符时，发包人承担有关责任。发包人应承担责任的具体内容，双方根据下列情况在专用条款内约定：</w:t>
      </w:r>
    </w:p>
    <w:p w14:paraId="56132175">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(1)材料设备单价与一览表不符，由发包人承担所有价差；</w:t>
      </w:r>
    </w:p>
    <w:p w14:paraId="5C31FD0D">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(2)材料设备的品种、规格、型号、质量等级与一览表不符，承包人可拒绝接收保管，由发包人运出施工场地并重新采购；</w:t>
      </w:r>
    </w:p>
    <w:p w14:paraId="58B99583">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(3)发包人供应的材料规格、型号与一览表不符，经发包人同意，承包人可代为调剂串换，由发包人承担相应费用；</w:t>
      </w:r>
    </w:p>
    <w:p w14:paraId="0F1CDC32">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(4)到货地点与一览表不符，由发包人负责运至一览表指定地点；</w:t>
      </w:r>
    </w:p>
    <w:p w14:paraId="79CB0767">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(5)供应数量少于一览表约定的数量时，由发包人补齐，多于一览表约定数量时，发包人负责将多出部分运出施工场地；</w:t>
      </w:r>
    </w:p>
    <w:p w14:paraId="5F966027">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(6)到货时间早于一览表约定时间，由发包人承担因此发生的保管费用；到货时间迟于一览表约定的供应时间，发包人赔偿由此造成的承包人损失，造成工期延误的，相应顺延工期。</w:t>
      </w:r>
    </w:p>
    <w:p w14:paraId="1B5B0C0E">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27.5 发包人供应的材料设备使用前，由承包人负责检验或试验，不合格的不得使用，检验或试验费用由发包人承担。</w:t>
      </w:r>
    </w:p>
    <w:p w14:paraId="4E48FE42">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27.6 发包人供应材料设备的结算方法，双方在专用条款内约定。</w:t>
      </w:r>
    </w:p>
    <w:p w14:paraId="3F83AA3B">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28.承包人采购材料设备</w:t>
      </w:r>
    </w:p>
    <w:p w14:paraId="3CC00BDA">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28.1 承包人负责采购材料设备的，应按照专用条款约定及设计和有关标准要求采购，并提供产品合格证明，对材料设备质量负责。承包人在材料设备到货前24小时通知工程师清点。</w:t>
      </w:r>
    </w:p>
    <w:p w14:paraId="78F74902">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28.2 承包人采购的材料设备与设计或标准要求不符时，承包人应按工程师要求的时间运出施工场地、重新采购符合要求的产品。承担由此发生的费用，由此延误的工期不予顺延。</w:t>
      </w:r>
    </w:p>
    <w:p w14:paraId="45258CE0">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28.3 承包人采购的材料设备在使用前，承包人应按工程师的要求进行检验或试验，不合格的不得使用，检验或试验费用由承包人承担。</w:t>
      </w:r>
    </w:p>
    <w:p w14:paraId="083DD614">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28.4 工程师发现承包人采购并使用不符合设计或标准要求的材料设备时，应要求由承包人负责修复、拆除或重新采购，并承担发生的费用，由此延误的工期不予顺延。</w:t>
      </w:r>
    </w:p>
    <w:p w14:paraId="18CE2C71">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28.5 承包人需要使用代用材料时，应经工程师认可后才能使用，由此增减的合同价款双方以书面形式议定。</w:t>
      </w:r>
    </w:p>
    <w:p w14:paraId="28A5DF10">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28.6 由承包人采购的材料设备，发包人不得指定生产厂或供应商。</w:t>
      </w:r>
    </w:p>
    <w:p w14:paraId="28313F6B">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八、工程变更</w:t>
      </w:r>
    </w:p>
    <w:p w14:paraId="26BA3BB4">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b/>
          <w:sz w:val="24"/>
          <w:szCs w:val="24"/>
          <w:highlight w:val="none"/>
        </w:rPr>
        <w:t>29.工程设计变更</w:t>
      </w:r>
    </w:p>
    <w:p w14:paraId="28DC88C9">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29.1 施工中发包人需对原工程设计进行变更，应提前14天以书面形式向承包人发出变更通知。变更超过原设计标准或批准的建设规模时，发包人应报规划管理部门和其他有关部门重新审查批准，并由原设计单位提供变更的相应图纸和说明。承包人按照工程师发出的变更通知及有关要求，进行下列需要的变更：</w:t>
      </w:r>
    </w:p>
    <w:p w14:paraId="107DBCF9">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(1)更改工程有关部分的标高、基线、位置和尺寸；</w:t>
      </w:r>
    </w:p>
    <w:p w14:paraId="102DCC9F">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(2)增减合同中约定的工程量；</w:t>
      </w:r>
    </w:p>
    <w:p w14:paraId="13E9772D">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(3)改变有关工程的施工时间和顺序；</w:t>
      </w:r>
    </w:p>
    <w:p w14:paraId="77C3E84C">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(4)其他有关工程变更需要的附加工作。</w:t>
      </w:r>
    </w:p>
    <w:p w14:paraId="7BF1F105">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因变更导致合同价款的增减及造成的承包人损失，由发包人承担，延误的工期相应顺延。</w:t>
      </w:r>
    </w:p>
    <w:p w14:paraId="0ABFEEBF">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29.2 施工中承包人不得对原工程设计进行变更。因承包人擅自变更设计发生的费用和由此导致发包人的直接损失，由承包人承担，延误的工期不予顺延。</w:t>
      </w:r>
    </w:p>
    <w:p w14:paraId="56E58DE8">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29.3 承包人在施工中提出的合理化建议涉及到对设计图纸或施工组织设计的更改及对材料、设备的换用，须经工程师同意。未经同意擅自更改或换用时，承包人承担由此发生的费用，并赔偿发包人的有关损失，延误的工期不予顺延。</w:t>
      </w:r>
    </w:p>
    <w:p w14:paraId="08762F15">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工程师同意采用承包人合理化建议，所发生的费用和获得的收益，发包人、承包人另行约定分担或分享。</w:t>
      </w:r>
    </w:p>
    <w:p w14:paraId="31D86FE9">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30.其他变更</w:t>
      </w:r>
    </w:p>
    <w:p w14:paraId="39E6FD6C">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合同履行中发包人要求变更工程质量标准及发生其他实质性变更，由双方协商解决。</w:t>
      </w:r>
    </w:p>
    <w:p w14:paraId="3FDDF776">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31.确定变更价款</w:t>
      </w:r>
    </w:p>
    <w:p w14:paraId="41DC246E">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31.1 承包人在工程变更确定后14天内，提出变更工程价款的报告，经工程师确认后调整合同价款。变更合同价款按下列方法进行：</w:t>
      </w:r>
    </w:p>
    <w:p w14:paraId="39849E0F">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(1)合同中已有适用于变更工程的价格，按合同已有的价格变更合同价款；</w:t>
      </w:r>
    </w:p>
    <w:p w14:paraId="615D0709">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(2)合同中只有类似于变更工程的价格，可以参照类似价格变更合同价款；</w:t>
      </w:r>
    </w:p>
    <w:p w14:paraId="7EB048AD">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(3)合同中没有适用或类似于变更工程的价格，由承包人提出适当的变更价格，经工程师确认后执行。</w:t>
      </w:r>
    </w:p>
    <w:p w14:paraId="68CB0A01">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31.2 承包人在双方确定变更后14天内不向工程师提出变更工程价款报告时，视为该项变更不涉及合同价款的变更。</w:t>
      </w:r>
    </w:p>
    <w:p w14:paraId="3C1910D7">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31.3 工程师应在收到变更工程价款报告之日起14天内予以确认，工程师无正当理由不确认时，自变更工程价款报告送达之日起14天后视为变更工程价款报告已被确认。</w:t>
      </w:r>
    </w:p>
    <w:p w14:paraId="73D526E5">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31.4 工程师不同意承包人提出的变更价款，按本通用条款第37条关于争议的约定处理。</w:t>
      </w:r>
    </w:p>
    <w:p w14:paraId="3EA72727">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31.5 工程师确认增加的工程变更价款作为追加合同价款，与工程款同期支付。</w:t>
      </w:r>
    </w:p>
    <w:p w14:paraId="4DEA0CBF">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31.6 因承包人自身原因导致的工程变更，承包人无权要求追加合同价款。</w:t>
      </w:r>
    </w:p>
    <w:p w14:paraId="4F01EFDA">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九、竣工验收与结算</w:t>
      </w:r>
    </w:p>
    <w:p w14:paraId="44F50ED9">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b/>
          <w:sz w:val="24"/>
          <w:szCs w:val="24"/>
          <w:highlight w:val="none"/>
        </w:rPr>
        <w:t>32.竣工验收</w:t>
      </w:r>
    </w:p>
    <w:p w14:paraId="04C6191C">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32.1 工程具备竣工验收条件，承包人按国家工程竣工验收有关规定，向发包人提供完整竣工资料及竣工验收报告。双方约定由承包人提供竣工图的，应当在专用条款约定提供的日期和份数。</w:t>
      </w:r>
    </w:p>
    <w:p w14:paraId="17AF5C9F">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32.2 发包人收到竣工验收报告后28天内组织有关单位验收，并在验收后14天内给予认可或提出修改意见。承包人按要求修改，并承担由自身原因造成修改的费用。</w:t>
      </w:r>
    </w:p>
    <w:p w14:paraId="43F84A7D">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32.3发包人收到承包人送交竣工验收报告后28天内不组织验收，或验收后14天内不提出修改意见，视为竣工验收报告已被认可。</w:t>
      </w:r>
    </w:p>
    <w:p w14:paraId="7B1106BE">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32.4工程竣工验收通过，承包人送交竣工验收报告的日期为实际竣工日期。工程按发包人要求修改后通过竣工验收的，实际竣工日期为承包人修改后提请发包人验收的日期。</w:t>
      </w:r>
    </w:p>
    <w:p w14:paraId="0B9DC3A8">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32.5发包人收到承包人竣工验收报告后28天内不组织验收，从第29天起承担工程保管及一切意外责任。</w:t>
      </w:r>
    </w:p>
    <w:p w14:paraId="24E91B2B">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32.6中间交工工程的范围和竣工时间，双方在专用条款内约定，其验收程序按本通用条款32.1款至32.4款办理。</w:t>
      </w:r>
    </w:p>
    <w:p w14:paraId="4B2ACB5B">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32.7因特殊原因，发包人要求部分单位工程或工程部位甩项竣工的，双方另行签订甩项竣工协议，明确双方责任和工程价款的支付方法。</w:t>
      </w:r>
    </w:p>
    <w:p w14:paraId="623CF005">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32.8工程未经竣工验收或竣工验收未通过的，发包人不得使用。发包人强行使用时，由此发生的质量问题及其他问题，由发包人承担责任。</w:t>
      </w:r>
    </w:p>
    <w:p w14:paraId="4489A685">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33.竣工结算</w:t>
      </w:r>
    </w:p>
    <w:p w14:paraId="5B4FF4D6">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33.1工程竣工验收报告经发包人认可28天内，承包人向发包人递交竣工结算报告及完整的结算资料，双方按照协议书约定的合同价款及专用条款约定的合同价款调整内容，进行工程竣工结算。</w:t>
      </w:r>
    </w:p>
    <w:p w14:paraId="63BBA97D">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33.2发包人收到承包人递交的竣工结算报告及结算资料后28天内进行核实，给予确认或者提出修改意见，发包人确认竣工结算报告后通知经办银行向承包人支付工程竣工结算价款。承包人收到竣工结算价款后14天内将竣工工程交付发包人。</w:t>
      </w:r>
    </w:p>
    <w:p w14:paraId="2154C0DC">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33.3发包人收到竣工结算报告及结算资料后28天内无正当理由不支付工程竣工结算价款，从29天起按承包人同期向银行贷款利率支付拖欠工程价款的利息，并承担违约责任。</w:t>
      </w:r>
    </w:p>
    <w:p w14:paraId="25C197D4">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33.4发包人收到竣工结算报告及结算资料后28天内不支付工程竣工结算价款，承包人可以催告发包人支付结算价款。发包人在收到竣工结算报告及结算资料后56天内仍不支付的，承包人可以与发包人协议将该工程折价，也可以由承包人申请人民法院将该工程依法拍卖，承包人就该工程折价或者拍卖的价款优先受偿。</w:t>
      </w:r>
    </w:p>
    <w:p w14:paraId="10A78257">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33.5工程竣工验收报告经发包人认可后28天内，承包人未能向发包人递交竣工结算报告及完整的结算资料，造成工程竣工结算不能正常进行或工程竣工结算价款不能及时支付，发包人要求交付工程的，承包人应当交付：发包人不要求交付工程的，承包人承担保管责任。</w:t>
      </w:r>
    </w:p>
    <w:p w14:paraId="5AF24F8C">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33.6发包人、承包人对工程竣工结算价款发生争议时，按本通用条款第37条关于争议的约定处理。</w:t>
      </w:r>
    </w:p>
    <w:p w14:paraId="1209F620">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34.质量保修</w:t>
      </w:r>
    </w:p>
    <w:p w14:paraId="132BD280">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34.1承包人应按法律、行政法规或国家关于工程质量保修的有关规定，对交付发包人使用的工程在质量保修期内承担质量保修责任。</w:t>
      </w:r>
    </w:p>
    <w:p w14:paraId="51A77468">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34.2质量保修工作的实施，承包人应在工程竣工验收之前，与发包人签定质量保修书，作为本合同附件（附件3）</w:t>
      </w:r>
    </w:p>
    <w:p w14:paraId="55EA3DD3">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34.3质量保修书的主要内容包括：</w:t>
      </w:r>
    </w:p>
    <w:p w14:paraId="6AC13AB1">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(1)质量保修项目内容及范围；</w:t>
      </w:r>
    </w:p>
    <w:p w14:paraId="34E6B236">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(2)质量保修期；</w:t>
      </w:r>
    </w:p>
    <w:p w14:paraId="45788412">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(3)质量保修责任；</w:t>
      </w:r>
    </w:p>
    <w:p w14:paraId="185C190C">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(4)质量保修金的支付方法。</w:t>
      </w:r>
    </w:p>
    <w:p w14:paraId="73628D93">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十、违约、索赔和争议</w:t>
      </w:r>
    </w:p>
    <w:p w14:paraId="69FB11BB">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35.违约</w:t>
      </w:r>
    </w:p>
    <w:p w14:paraId="4DB6F622">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35.1发包人违约</w:t>
      </w:r>
    </w:p>
    <w:p w14:paraId="2AD2D634">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当发生下列情况时：</w:t>
      </w:r>
    </w:p>
    <w:p w14:paraId="792A94C7">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(1)本通用条款第24条提到的发包人不按时支付工程预付款；</w:t>
      </w:r>
    </w:p>
    <w:p w14:paraId="28E81D92">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(2)本通用条款第26.4款提到的发包人不按合同约定支付工程款，导致施工无法进行；</w:t>
      </w:r>
    </w:p>
    <w:p w14:paraId="4D08053F">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(3)本通用条款.第33.3款提到的发包人无正当理由不支付工程竣工结算价款；</w:t>
      </w:r>
    </w:p>
    <w:p w14:paraId="32FF05B6">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(4)发包人不履行合同义务或不按合同约定履行义务的其他情况。</w:t>
      </w:r>
    </w:p>
    <w:p w14:paraId="5DB3AE13">
      <w:pPr>
        <w:spacing w:line="360" w:lineRule="auto"/>
        <w:ind w:firstLine="480" w:firstLineChars="200"/>
        <w:rPr>
          <w:rFonts w:hint="eastAsia" w:ascii="微软雅黑" w:hAnsi="微软雅黑" w:eastAsia="微软雅黑" w:cs="微软雅黑"/>
          <w:sz w:val="24"/>
          <w:szCs w:val="24"/>
          <w:highlight w:val="none"/>
          <w:lang w:eastAsia="zh-CN"/>
        </w:rPr>
      </w:pPr>
      <w:r>
        <w:rPr>
          <w:rFonts w:hint="eastAsia" w:ascii="微软雅黑" w:hAnsi="微软雅黑" w:eastAsia="微软雅黑" w:cs="微软雅黑"/>
          <w:sz w:val="24"/>
          <w:szCs w:val="24"/>
          <w:highlight w:val="none"/>
        </w:rPr>
        <w:t>发包人承担违约责任，赔偿因其违约给承包人造成的经济损失，顺延延误的工期。双方在专用条款内约定发包人赔偿承包人损失的计算方法或发包人应当支付违约金的数额或计算方法</w:t>
      </w:r>
      <w:r>
        <w:rPr>
          <w:rFonts w:hint="eastAsia" w:ascii="微软雅黑" w:hAnsi="微软雅黑" w:eastAsia="微软雅黑" w:cs="微软雅黑"/>
          <w:sz w:val="24"/>
          <w:szCs w:val="24"/>
          <w:highlight w:val="none"/>
          <w:lang w:eastAsia="zh-CN"/>
        </w:rPr>
        <w:t>。</w:t>
      </w:r>
    </w:p>
    <w:p w14:paraId="3B8B37A6">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35.2承包人违约。当发生下列情况时：</w:t>
      </w:r>
    </w:p>
    <w:p w14:paraId="6F18F5A0">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 本通用条款第14.2款提到的因承包人原因不能按照协议书约定的竣工日期或工程师同意顺延的工期竣工；</w:t>
      </w:r>
    </w:p>
    <w:p w14:paraId="50C55C9F">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(2)本通用条款第15.1款提到的因承包人原因工程质量达不到协议书约定的质量标准；</w:t>
      </w:r>
    </w:p>
    <w:p w14:paraId="02CC143E">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(2)承包人不履行合同义务或不按合同约定履行义务的其他情况。</w:t>
      </w:r>
    </w:p>
    <w:p w14:paraId="67797CBB">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承包人承担违约责任，赔偿因其违约给发包人造成的损失。双方在专用条款内约定承包人赔偿发包人损失的计算方法或承包人应当支付违约金的数额或计算方法。</w:t>
      </w:r>
    </w:p>
    <w:p w14:paraId="75C994FC">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35.3一方违约后，另一方要求违约方继续履行合同时，违约方承担上述违约责任后仍应继续履行合同</w:t>
      </w:r>
    </w:p>
    <w:p w14:paraId="41583382">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36.索赔</w:t>
      </w:r>
    </w:p>
    <w:p w14:paraId="36BFE1F9">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36.1当一方向另一方提出索赔时，要有正当索赔理由，且有索赔事件发生时的有效证据</w:t>
      </w:r>
    </w:p>
    <w:p w14:paraId="6CD07F92">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36.2发包人未能按合同约定履行自己的各项义务或发生错误以及应当由发包人承担责任的其他情况，造成工期延误和（或）承包人不能及时得到合同价款及承包人的其他经济损失，承包人可按下列程序以书面形式向发包人索赔：</w:t>
      </w:r>
    </w:p>
    <w:p w14:paraId="3A5D604D">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(1)索赔事件发生后28天内，向工程师发出索赔意向通知；</w:t>
      </w:r>
    </w:p>
    <w:p w14:paraId="1E7675CA">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(2)发出索赔意向通知后28天内，向工程师提出延长工期和（或）补偿经济损失的索赔报告及有关资料；</w:t>
      </w:r>
    </w:p>
    <w:p w14:paraId="59CCAE61">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(3)工程师在收到承包人送交的索赔报告和有关资料后，于28天内给予答复，或要求承包人进一步补充索赔理由和证据；</w:t>
      </w:r>
    </w:p>
    <w:p w14:paraId="77F70E48">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(4)工程师在收到承包人送交的索赔报告和有关资料后28天内未予答复或未对承包人作进一步要求，视为该项索赔已经认可；</w:t>
      </w:r>
    </w:p>
    <w:p w14:paraId="19FE2659">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(5)当该索赔事件持续进行时，承包人应当阶段性向工程师发出索赔意向，在索赔事件终了后28天内，向工程师送交索赔的有关资料和最终索赔报告。索赔答复程序与(3)、(4)规定相同。</w:t>
      </w:r>
    </w:p>
    <w:p w14:paraId="1F87CCB3">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36.3承包人未能按合同约定履行自己的各项义务或发生错误，给发包人造成经济损失，发包人可按36.2款确定的时限向承包人提出索赔。</w:t>
      </w:r>
    </w:p>
    <w:p w14:paraId="41A1E06C">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37.争议</w:t>
      </w:r>
    </w:p>
    <w:p w14:paraId="30D5AC71">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37.1发包人、承包人在履行合同时发生争议，可以和解或者要求有关主管部门调解。当事人不愿和解、调解或者和解、调解不成的，双方可以在专用条款内约定以下一种方式解决争议：</w:t>
      </w:r>
    </w:p>
    <w:p w14:paraId="78D234FD">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第一种解决方式：双方达成仲裁协议，向约定的仲裁委员会申请仲裁；</w:t>
      </w:r>
    </w:p>
    <w:p w14:paraId="758C1F22">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第二种解决方式：向有管辖权的人民法院起诉。</w:t>
      </w:r>
    </w:p>
    <w:p w14:paraId="70B12D5A">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37.2发生争议后，除非出现下列情况的，双方都应继续履行合同，保持施工连续，保护好已完工程：</w:t>
      </w:r>
    </w:p>
    <w:p w14:paraId="2CFEC757">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(1)单方违约导致合同确已无法履行，双方协议停止施工；</w:t>
      </w:r>
    </w:p>
    <w:p w14:paraId="7D242D05">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(2)调解要求停止施工，且为双方接受；</w:t>
      </w:r>
    </w:p>
    <w:p w14:paraId="466CDDA8">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(3)仲裁机构要求停止施工；</w:t>
      </w:r>
    </w:p>
    <w:p w14:paraId="2ECDF99D">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(4)法院要求停止施工。</w:t>
      </w:r>
    </w:p>
    <w:p w14:paraId="796A42A4">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十一、其他</w:t>
      </w:r>
    </w:p>
    <w:p w14:paraId="77A9908C">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b/>
          <w:sz w:val="24"/>
          <w:szCs w:val="24"/>
          <w:highlight w:val="none"/>
        </w:rPr>
        <w:t>38.工程分包</w:t>
      </w:r>
    </w:p>
    <w:p w14:paraId="184EA2B5">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38.1承包人按专用条款的约定分包所承包的部分工程，并与分包单位签定分包合同。非经发包人同意，承包人不得将承包工程的任何部分分包。</w:t>
      </w:r>
    </w:p>
    <w:p w14:paraId="18C62FB9">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38.2承包人不得将其承包的全部工程转包给他人，也不得将其承包的全部工程肢解以后以分包的名义分别转包给他人。</w:t>
      </w:r>
    </w:p>
    <w:p w14:paraId="02A945A1">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38.3工程分包不能解除承包人任何责任与义务。承包人应在分包场地派驻相应管理人员，保证本合同的履行，分包单位的任何违约行为或疏忽导致工程损害或给发包人造成其他损失，承包人承担连带责任。</w:t>
      </w:r>
    </w:p>
    <w:p w14:paraId="747C2530">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38.4分包工程价款由承包人与分包单位结算。发包人未经承包人同意不得以任何形式向分包单位支付各种工程款项。</w:t>
      </w:r>
    </w:p>
    <w:p w14:paraId="5F46F897">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39.不可抗力</w:t>
      </w:r>
    </w:p>
    <w:p w14:paraId="3CFBB2D5">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39.1不可抗力包括因战争、动乱、空中飞行物体坠落或其他非发包人、承包人责任造成的爆炸、火灾，以及专用条款约定的风、雨、雪、洪、震等自然灾害。</w:t>
      </w:r>
    </w:p>
    <w:p w14:paraId="08F0A9AB">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39.2不可抗力事件发生后，承包人应立即通知工程师，并在力所能及的条件下迅速采取措施，尽力减少损失，发包人应协助承包人采取措施。工程师认为应当暂停施工的，承包人应暂停施工。不可抗力时间结束后48小时内承包人向工程师通报受害情况的损失情况，及预计清理和修复的费用。不可抗力事件持续发生，承包人应每隔7天向工程师报告一次受害情况。不可抗力事件结束后14天内，承包人向工程师提交清理和修复费用的正式报告及有关资料。</w:t>
      </w:r>
    </w:p>
    <w:p w14:paraId="7554883E">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39.3因不可抗力事件导致的费用及延误的工期由双方按以下方法分别承担：</w:t>
      </w:r>
    </w:p>
    <w:p w14:paraId="4AC35FB9">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(1)工程本身的损害、因工程损害导致第三方人员伤亡和财产损失以及运至施工场地用于施工的材料和待安装的设备的损害，由发包人承担；</w:t>
      </w:r>
    </w:p>
    <w:p w14:paraId="6B1B60C5">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(2)发包人、承包人人员伤亡由其所在单位负责，并承担相应费用；</w:t>
      </w:r>
    </w:p>
    <w:p w14:paraId="34CA849D">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(3)承包人机械设备损坏及停工损失，由承包人承担；</w:t>
      </w:r>
    </w:p>
    <w:p w14:paraId="078A2003">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(4)停工期间，承包人应工程师要求留在施工现场的必要的管理人员及保卫人员的费用由发包人承担；</w:t>
      </w:r>
    </w:p>
    <w:p w14:paraId="3C000245">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(5)工程所需清理、修复费用，由发包人承担；</w:t>
      </w:r>
    </w:p>
    <w:p w14:paraId="41ED9781">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(6)延误的工期相应顺延。</w:t>
      </w:r>
    </w:p>
    <w:p w14:paraId="0FAA910E">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39.4因合同一方迟延履行合同后发生不可抗力的，不能免除迟延履行方的相应责任。</w:t>
      </w:r>
    </w:p>
    <w:p w14:paraId="46C82B32">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40.保险</w:t>
      </w:r>
    </w:p>
    <w:p w14:paraId="43FF5A3F">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40.1工程开工前，发包人为建设工程和施工场地内的自有人员及第三人人</w:t>
      </w:r>
    </w:p>
    <w:p w14:paraId="08179A15">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员生命财产办理保险，支付保险费用。</w:t>
      </w:r>
    </w:p>
    <w:p w14:paraId="0CB52049">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40.2运至施工场地内用于工程的材料和待安装设备，由发包人办理保险，并支付保险费用。</w:t>
      </w:r>
    </w:p>
    <w:p w14:paraId="67FC1147">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40.3发包人可以将有关保险事项委托承包人办理，费用由发包人承担。</w:t>
      </w:r>
    </w:p>
    <w:p w14:paraId="71CC6141">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40.4承包人必须为从事危险作业的职工办理意外伤害保险，并为施工场地内自有人员生命财产和施工机械设备办理保险，支付保险费用。</w:t>
      </w:r>
    </w:p>
    <w:p w14:paraId="0F6F5306">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40.5保险事故发生时，发包人、承包人有责任尽力采取必要的措施，防止或者减少损失。</w:t>
      </w:r>
    </w:p>
    <w:p w14:paraId="18EB1D57">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40.6具体投保内容和相关责任，发包人、承包人在专用条款中约定。</w:t>
      </w:r>
    </w:p>
    <w:p w14:paraId="091EC3D4">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41.担保</w:t>
      </w:r>
    </w:p>
    <w:p w14:paraId="4A16BA64">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41.1发包人、承包人为了全面履行合同，应互相提供以下担保：</w:t>
      </w:r>
    </w:p>
    <w:p w14:paraId="0BB99E0D">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(1)发包人向承包人提供支付担保，按合同约定支付工程价款及履行合同约定的其他义务。</w:t>
      </w:r>
    </w:p>
    <w:p w14:paraId="1B917C74">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(2)承包人向发包人提供履约担保，按合同约定履行自己的各项义务。</w:t>
      </w:r>
    </w:p>
    <w:p w14:paraId="0EF9DEB2">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41.2一方违约后，另一方可要求提供担保的第三人承担相应责任。</w:t>
      </w:r>
    </w:p>
    <w:p w14:paraId="7781E449">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41.3提供担保的内容、方式和相关责任，发包人承包人除在专用条款中约定外，被担保方与担保方还应签定担保合同，作为本合同附件。</w:t>
      </w:r>
    </w:p>
    <w:p w14:paraId="200B84FF">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42.专利技术及特殊工艺</w:t>
      </w:r>
    </w:p>
    <w:p w14:paraId="12863017">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42.1发包人要求使用专利技术或特殊工艺，应负责办理相应的申报手续，承担申报、试验、使用等费用；承包人提出使用专利技术或特殊工艺，应取得工程师认可，承包人负责办理申报手续并承担有关费用。</w:t>
      </w:r>
    </w:p>
    <w:p w14:paraId="4BF2D719">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42.2擅自使用专利技术侵犯他人专利权的，责任者依法承担相应责任。</w:t>
      </w:r>
    </w:p>
    <w:p w14:paraId="036CB907">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43.文物和地下障碍物</w:t>
      </w:r>
    </w:p>
    <w:p w14:paraId="76969C04">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43.1在施工中发现古墓、古建筑遗址等文物及化石或其他有考古、地质研究等价值的物品时，承包人应立即保护好现场并于4小时内以书面的形式通知工程师，工程师应于收到书面通知后24小时内报告当地文物管理部门，发包人，承包人按文物管理部门的要求采取妥善保护措施。发包人承担由此发生的费用，顺延延误的工期。</w:t>
      </w:r>
    </w:p>
    <w:p w14:paraId="6CDC20F7">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如发现后隐瞒不报，致使文物遭受破坏，责任者依法承担相应责任。</w:t>
      </w:r>
    </w:p>
    <w:p w14:paraId="3AB23846">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43.2施工中发现影响施工的地下障碍物时，承包人应于8小时内以书面形式通知工程师，同时提出处置方案，工程师收到处置方案后24小时内予以认可或提出修正方案。发包人承担由此发生的费用，顺延延误的工期。</w:t>
      </w:r>
    </w:p>
    <w:p w14:paraId="39F9C017">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所发现的地下障碍物有归属单位时，发包人应报请有关部门协同处置。</w:t>
      </w:r>
    </w:p>
    <w:p w14:paraId="580F2D09">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44.合同解除</w:t>
      </w:r>
    </w:p>
    <w:p w14:paraId="15164665">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44.1发包人、承包人协商一致，可以解除合同。</w:t>
      </w:r>
    </w:p>
    <w:p w14:paraId="2F20C42F">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44.2发生本通用条款第26.4款情况，停止施工超过56天，发包人仍不支付工程款（进度款），承包人有权解除合同。</w:t>
      </w:r>
    </w:p>
    <w:p w14:paraId="77E907C2">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44.3发生本通用条款第38.2款禁止的情况，承包人将其承包的全部工程转包给他人或者肢解以后以分包的名义分别转包给他人，发包人有权解除合同。</w:t>
      </w:r>
    </w:p>
    <w:p w14:paraId="3C60CBE4">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44.4有下列情形之一的，发包人承包人可以解除合同：</w:t>
      </w:r>
    </w:p>
    <w:p w14:paraId="6B0F9351">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(1)因不可抗力致使合同无法履行；</w:t>
      </w:r>
    </w:p>
    <w:p w14:paraId="60DEAF88">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(2)因一方违约（包括因发包人原因造成工程停建或缓建）致使合同无法履行。</w:t>
      </w:r>
    </w:p>
    <w:p w14:paraId="59E051A8">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44.5一方依据44.2、44.3、44.4款约定要求解除合同的，应以书面形式向对方发出解除合同的通知，并在发出通知前7天告知对方，通知到达对方时合同解除。对解除合同有争议的，按本通用条款第37条关于争议的约定处理。</w:t>
      </w:r>
    </w:p>
    <w:p w14:paraId="0424EA9B">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44.6合同解除后，承包人应妥善做好已完工程和已购材料、设备的保护和移交工作，按发包人要求将自有机械设备和人员撤出施工场地。发包人应为承包人撤出提供必要条件，支付以上所发生的费用，并按合同约定支付已完工程价款。已经定货的材料、设备由订货方负责退货或解除订货合同，不能退还的货款和因退货、解除订货合同发生的费用，由发包人承担，因未及时退货造成的损失由责任方承担。除此之外，有过错的一方应当赔偿因合同解除给对方造成的损失。</w:t>
      </w:r>
    </w:p>
    <w:p w14:paraId="2F087761">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44.7合同解除后，不影响双方在合同中约定的结算和清理条款的效力。</w:t>
      </w:r>
    </w:p>
    <w:p w14:paraId="30E5A59D">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45.合同生效与终止</w:t>
      </w:r>
    </w:p>
    <w:p w14:paraId="320EC723">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45.1双方在协议中约定合同生效方式。</w:t>
      </w:r>
    </w:p>
    <w:p w14:paraId="4E11FC8D">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45.2除本通用条款第34条外，发包人、承包人履行合同全部义务，竣工结算价款支付完毕，承包人向发包人交付竣工工程后，本合同即告终止。</w:t>
      </w:r>
    </w:p>
    <w:p w14:paraId="32504A3A">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45.3合同的权利义务终止后，发包人、承包人应当遵循诚信的原则，履行通知、协助、保密等义务。</w:t>
      </w:r>
    </w:p>
    <w:p w14:paraId="2C57EFBF">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46.合同份数</w:t>
      </w:r>
    </w:p>
    <w:p w14:paraId="3AD8A389">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46.1本合同正本两份，具有同等法律效力，由发包人承包人各执一份。</w:t>
      </w:r>
    </w:p>
    <w:p w14:paraId="6275EE60">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46.2本合同副本份数由双方根据需要在专用条款内约定。</w:t>
      </w:r>
    </w:p>
    <w:p w14:paraId="5B2AEA30">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47.补充条款</w:t>
      </w:r>
    </w:p>
    <w:p w14:paraId="16469E0A">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双方根据有关法律、行政法规规定，结合工程实际，经协商一致后，可对本通用条款内容具体化、补充或修改，在专用条款内约定。</w:t>
      </w:r>
    </w:p>
    <w:p w14:paraId="28306000">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本合同专用条款由两方面组成；一方面是根据通用条款内需要在专用条款内具体落实的内容，第二方面是补充通用条款不足的内容。两方面构成合同文件专用条款的全部内容。</w:t>
      </w:r>
    </w:p>
    <w:p w14:paraId="7D8B1804">
      <w:pPr>
        <w:spacing w:line="360" w:lineRule="exact"/>
        <w:jc w:val="center"/>
        <w:rPr>
          <w:rFonts w:hint="eastAsia" w:ascii="微软雅黑" w:hAnsi="微软雅黑" w:eastAsia="微软雅黑" w:cs="微软雅黑"/>
          <w:b/>
          <w:bCs/>
          <w:sz w:val="24"/>
          <w:szCs w:val="24"/>
          <w:highlight w:val="none"/>
        </w:rPr>
      </w:pPr>
      <w:r>
        <w:rPr>
          <w:rFonts w:hint="eastAsia" w:ascii="微软雅黑" w:hAnsi="微软雅黑" w:eastAsia="微软雅黑" w:cs="微软雅黑"/>
          <w:b/>
          <w:bCs/>
          <w:sz w:val="24"/>
          <w:szCs w:val="24"/>
          <w:highlight w:val="none"/>
        </w:rPr>
        <w:br w:type="page"/>
      </w:r>
    </w:p>
    <w:p w14:paraId="552FD1DF">
      <w:pPr>
        <w:pStyle w:val="6"/>
        <w:numPr>
          <w:ilvl w:val="0"/>
          <w:numId w:val="11"/>
        </w:numPr>
        <w:snapToGrid w:val="0"/>
        <w:jc w:val="center"/>
        <w:rPr>
          <w:rFonts w:hint="eastAsia" w:ascii="微软雅黑" w:hAnsi="微软雅黑" w:eastAsia="微软雅黑" w:cs="微软雅黑"/>
          <w:b/>
          <w:bCs w:val="0"/>
          <w:sz w:val="24"/>
          <w:szCs w:val="24"/>
          <w:highlight w:val="none"/>
          <w:u w:val="none"/>
        </w:rPr>
      </w:pPr>
      <w:bookmarkStart w:id="30" w:name="_Toc31910"/>
      <w:bookmarkStart w:id="31" w:name="_Toc9917"/>
      <w:bookmarkStart w:id="32" w:name="_Toc363230744"/>
      <w:r>
        <w:rPr>
          <w:rFonts w:hint="eastAsia" w:ascii="微软雅黑" w:hAnsi="微软雅黑" w:eastAsia="微软雅黑" w:cs="微软雅黑"/>
          <w:b/>
          <w:bCs w:val="0"/>
          <w:sz w:val="24"/>
          <w:szCs w:val="24"/>
          <w:highlight w:val="none"/>
          <w:u w:val="none"/>
        </w:rPr>
        <w:t xml:space="preserve"> </w:t>
      </w:r>
      <w:bookmarkStart w:id="33" w:name="_Toc10605"/>
      <w:r>
        <w:rPr>
          <w:rFonts w:hint="eastAsia" w:ascii="微软雅黑" w:hAnsi="微软雅黑" w:eastAsia="微软雅黑" w:cs="微软雅黑"/>
          <w:b/>
          <w:bCs w:val="0"/>
          <w:sz w:val="24"/>
          <w:szCs w:val="24"/>
          <w:highlight w:val="none"/>
          <w:u w:val="none"/>
        </w:rPr>
        <w:t>专用条款</w:t>
      </w:r>
      <w:bookmarkEnd w:id="30"/>
      <w:bookmarkEnd w:id="31"/>
      <w:bookmarkEnd w:id="32"/>
      <w:bookmarkEnd w:id="33"/>
    </w:p>
    <w:p w14:paraId="1B597560">
      <w:pPr>
        <w:pStyle w:val="6"/>
        <w:numPr>
          <w:ilvl w:val="0"/>
          <w:numId w:val="12"/>
        </w:numPr>
        <w:adjustRightInd w:val="0"/>
        <w:snapToGrid w:val="0"/>
        <w:spacing w:line="240" w:lineRule="auto"/>
        <w:textAlignment w:val="baseline"/>
        <w:rPr>
          <w:rFonts w:hint="eastAsia" w:ascii="微软雅黑" w:hAnsi="微软雅黑" w:eastAsia="微软雅黑" w:cs="微软雅黑"/>
          <w:b w:val="0"/>
          <w:bCs/>
          <w:sz w:val="24"/>
          <w:szCs w:val="24"/>
          <w:highlight w:val="none"/>
          <w:u w:val="none"/>
        </w:rPr>
      </w:pPr>
      <w:bookmarkStart w:id="34" w:name="_Toc13323"/>
      <w:bookmarkStart w:id="35" w:name="_Toc31874"/>
      <w:bookmarkStart w:id="36" w:name="_Toc5892"/>
      <w:r>
        <w:rPr>
          <w:rFonts w:hint="eastAsia" w:ascii="微软雅黑" w:hAnsi="微软雅黑" w:eastAsia="微软雅黑" w:cs="微软雅黑"/>
          <w:b w:val="0"/>
          <w:bCs/>
          <w:sz w:val="24"/>
          <w:szCs w:val="24"/>
          <w:highlight w:val="none"/>
          <w:u w:val="none"/>
        </w:rPr>
        <w:t>词语定义及合同文件</w:t>
      </w:r>
      <w:bookmarkEnd w:id="34"/>
      <w:bookmarkEnd w:id="35"/>
      <w:bookmarkEnd w:id="36"/>
    </w:p>
    <w:p w14:paraId="2A667204">
      <w:pPr>
        <w:spacing w:line="360" w:lineRule="auto"/>
        <w:ind w:firstLine="480" w:firstLineChars="200"/>
        <w:rPr>
          <w:rFonts w:hint="eastAsia" w:ascii="微软雅黑" w:hAnsi="微软雅黑" w:eastAsia="微软雅黑" w:cs="微软雅黑"/>
          <w:b w:val="0"/>
          <w:bCs/>
          <w:sz w:val="24"/>
          <w:szCs w:val="24"/>
          <w:highlight w:val="none"/>
        </w:rPr>
      </w:pPr>
      <w:r>
        <w:rPr>
          <w:rFonts w:hint="eastAsia" w:ascii="微软雅黑" w:hAnsi="微软雅黑" w:eastAsia="微软雅黑" w:cs="微软雅黑"/>
          <w:b w:val="0"/>
          <w:bCs/>
          <w:sz w:val="24"/>
          <w:szCs w:val="24"/>
          <w:highlight w:val="none"/>
        </w:rPr>
        <w:t>1.发包人：指在协议书中约定，具有工程发包主体资格和支付工程价款能力的当事人以及取得该当事人资格的合法继承人；包括代建人。</w:t>
      </w:r>
    </w:p>
    <w:p w14:paraId="0A3D1528">
      <w:pPr>
        <w:spacing w:line="360" w:lineRule="auto"/>
        <w:ind w:firstLine="480" w:firstLineChars="200"/>
        <w:rPr>
          <w:rFonts w:hint="eastAsia" w:ascii="微软雅黑" w:hAnsi="微软雅黑" w:eastAsia="微软雅黑" w:cs="微软雅黑"/>
          <w:b w:val="0"/>
          <w:bCs/>
          <w:sz w:val="24"/>
          <w:szCs w:val="24"/>
          <w:highlight w:val="none"/>
        </w:rPr>
      </w:pPr>
      <w:r>
        <w:rPr>
          <w:rFonts w:hint="eastAsia" w:ascii="微软雅黑" w:hAnsi="微软雅黑" w:eastAsia="微软雅黑" w:cs="微软雅黑"/>
          <w:b w:val="0"/>
          <w:bCs/>
          <w:sz w:val="24"/>
          <w:szCs w:val="24"/>
          <w:highlight w:val="none"/>
        </w:rPr>
        <w:t>2.合同文件及解释顺序：</w:t>
      </w:r>
    </w:p>
    <w:p w14:paraId="13563DC5">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合同文件组成及解释顺序：合同文件组成及解释顺序：</w:t>
      </w:r>
    </w:p>
    <w:p w14:paraId="7F11A2C4">
      <w:pPr>
        <w:spacing w:line="360" w:lineRule="auto"/>
        <w:ind w:firstLine="720" w:firstLineChars="3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1、本合同协议书</w:t>
      </w:r>
    </w:p>
    <w:p w14:paraId="78D81F3B">
      <w:pPr>
        <w:numPr>
          <w:ilvl w:val="0"/>
          <w:numId w:val="13"/>
        </w:numPr>
        <w:spacing w:line="360" w:lineRule="auto"/>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中标通知书</w:t>
      </w:r>
    </w:p>
    <w:p w14:paraId="2EC3D31B">
      <w:pPr>
        <w:numPr>
          <w:ilvl w:val="0"/>
          <w:numId w:val="13"/>
        </w:numPr>
        <w:spacing w:line="360" w:lineRule="auto"/>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 xml:space="preserve">投标书及其附件 </w:t>
      </w:r>
    </w:p>
    <w:p w14:paraId="4FB7DD18">
      <w:pPr>
        <w:numPr>
          <w:ilvl w:val="0"/>
          <w:numId w:val="13"/>
        </w:numPr>
        <w:spacing w:line="360" w:lineRule="auto"/>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本合同专用条款</w:t>
      </w:r>
    </w:p>
    <w:p w14:paraId="447A69D9">
      <w:pPr>
        <w:numPr>
          <w:ilvl w:val="0"/>
          <w:numId w:val="13"/>
        </w:numPr>
        <w:spacing w:line="360" w:lineRule="auto"/>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 xml:space="preserve">本合同通用条款 </w:t>
      </w:r>
    </w:p>
    <w:p w14:paraId="4089192E">
      <w:pPr>
        <w:numPr>
          <w:ilvl w:val="0"/>
          <w:numId w:val="13"/>
        </w:numPr>
        <w:spacing w:line="360" w:lineRule="auto"/>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 xml:space="preserve">标准、规范及有关技术文件 </w:t>
      </w:r>
    </w:p>
    <w:p w14:paraId="7814436F">
      <w:pPr>
        <w:numPr>
          <w:ilvl w:val="0"/>
          <w:numId w:val="13"/>
        </w:numPr>
        <w:spacing w:line="360" w:lineRule="auto"/>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图纸</w:t>
      </w:r>
    </w:p>
    <w:p w14:paraId="6C444F31">
      <w:pPr>
        <w:numPr>
          <w:ilvl w:val="0"/>
          <w:numId w:val="13"/>
        </w:numPr>
        <w:spacing w:line="360" w:lineRule="auto"/>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 xml:space="preserve">工程量清单 </w:t>
      </w:r>
    </w:p>
    <w:p w14:paraId="2407643C">
      <w:pPr>
        <w:numPr>
          <w:ilvl w:val="0"/>
          <w:numId w:val="13"/>
        </w:numPr>
        <w:spacing w:line="360" w:lineRule="auto"/>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 xml:space="preserve">工程报价书 </w:t>
      </w:r>
    </w:p>
    <w:p w14:paraId="3601A0B0">
      <w:pPr>
        <w:numPr>
          <w:ilvl w:val="0"/>
          <w:numId w:val="13"/>
        </w:numPr>
        <w:spacing w:line="360" w:lineRule="auto"/>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 xml:space="preserve">发包人承包人有关工程的洽商、变更、会议纪要、通知等书面协议或文件 </w:t>
      </w:r>
    </w:p>
    <w:p w14:paraId="4DE3B38E">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3.语言文字和适用法律、标准及规范</w:t>
      </w:r>
    </w:p>
    <w:p w14:paraId="0EC55B9B">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3.1本合同使用汉语。</w:t>
      </w:r>
    </w:p>
    <w:p w14:paraId="6EE54603">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3.2使用法律和法规</w:t>
      </w:r>
    </w:p>
    <w:p w14:paraId="40BD637E">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需要明示的法律、行政法规：</w:t>
      </w:r>
      <w:r>
        <w:rPr>
          <w:rFonts w:hint="eastAsia" w:ascii="微软雅黑" w:hAnsi="微软雅黑" w:eastAsia="微软雅黑" w:cs="微软雅黑"/>
          <w:sz w:val="24"/>
          <w:szCs w:val="24"/>
          <w:highlight w:val="none"/>
          <w:u w:val="single"/>
        </w:rPr>
        <w:t>国家的法律、法规以及北京市现行的法规。</w:t>
      </w:r>
    </w:p>
    <w:p w14:paraId="30A2B9B2">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3.3适用标准、规范　　　</w:t>
      </w:r>
    </w:p>
    <w:p w14:paraId="4E70E1B4">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适用标准、范围的名称：</w:t>
      </w:r>
      <w:r>
        <w:rPr>
          <w:rFonts w:hint="eastAsia" w:ascii="微软雅黑" w:hAnsi="微软雅黑" w:eastAsia="微软雅黑" w:cs="微软雅黑"/>
          <w:sz w:val="24"/>
          <w:szCs w:val="24"/>
          <w:highlight w:val="none"/>
          <w:u w:val="single"/>
        </w:rPr>
        <w:t>国家及行业标准。</w:t>
      </w:r>
      <w:r>
        <w:rPr>
          <w:rFonts w:hint="eastAsia" w:ascii="微软雅黑" w:hAnsi="微软雅黑" w:eastAsia="微软雅黑" w:cs="微软雅黑"/>
          <w:sz w:val="24"/>
          <w:szCs w:val="24"/>
          <w:highlight w:val="none"/>
        </w:rPr>
        <w:t>　</w:t>
      </w:r>
    </w:p>
    <w:p w14:paraId="1FABFFF3">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发包人提供标准、规范的时间：</w:t>
      </w:r>
      <w:r>
        <w:rPr>
          <w:rFonts w:hint="eastAsia" w:ascii="微软雅黑" w:hAnsi="微软雅黑" w:eastAsia="微软雅黑" w:cs="微软雅黑"/>
          <w:sz w:val="24"/>
          <w:szCs w:val="24"/>
          <w:highlight w:val="none"/>
          <w:u w:val="single"/>
        </w:rPr>
        <w:t xml:space="preserve">　 /   </w:t>
      </w:r>
    </w:p>
    <w:p w14:paraId="34CFF666">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国内没有相应标准、规范时的约定：</w:t>
      </w:r>
      <w:r>
        <w:rPr>
          <w:rFonts w:hint="eastAsia" w:ascii="微软雅黑" w:hAnsi="微软雅黑" w:eastAsia="微软雅黑" w:cs="微软雅黑"/>
          <w:sz w:val="24"/>
          <w:szCs w:val="24"/>
          <w:highlight w:val="none"/>
          <w:u w:val="single"/>
        </w:rPr>
        <w:t xml:space="preserve">不适用。 </w:t>
      </w:r>
      <w:r>
        <w:rPr>
          <w:rFonts w:hint="eastAsia" w:ascii="微软雅黑" w:hAnsi="微软雅黑" w:eastAsia="微软雅黑" w:cs="微软雅黑"/>
          <w:sz w:val="24"/>
          <w:szCs w:val="24"/>
          <w:highlight w:val="none"/>
        </w:rPr>
        <w:t>　</w:t>
      </w:r>
    </w:p>
    <w:p w14:paraId="6BBB9AF6">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4.图纸</w:t>
      </w:r>
    </w:p>
    <w:p w14:paraId="546980D5">
      <w:pPr>
        <w:spacing w:line="360" w:lineRule="auto"/>
        <w:ind w:firstLine="480" w:firstLineChars="200"/>
        <w:rPr>
          <w:rFonts w:hint="eastAsia" w:ascii="微软雅黑" w:hAnsi="微软雅黑" w:eastAsia="微软雅黑" w:cs="微软雅黑"/>
          <w:sz w:val="24"/>
          <w:szCs w:val="24"/>
          <w:highlight w:val="none"/>
          <w:u w:val="single"/>
        </w:rPr>
      </w:pPr>
      <w:r>
        <w:rPr>
          <w:rFonts w:hint="eastAsia" w:ascii="微软雅黑" w:hAnsi="微软雅黑" w:eastAsia="微软雅黑" w:cs="微软雅黑"/>
          <w:sz w:val="24"/>
          <w:szCs w:val="24"/>
          <w:highlight w:val="none"/>
        </w:rPr>
        <w:t>4.1发包人向承包人提供图纸日期和套数：</w:t>
      </w:r>
      <w:r>
        <w:rPr>
          <w:rFonts w:hint="eastAsia" w:ascii="微软雅黑" w:hAnsi="微软雅黑" w:eastAsia="微软雅黑" w:cs="微软雅黑"/>
          <w:sz w:val="24"/>
          <w:szCs w:val="24"/>
          <w:highlight w:val="none"/>
          <w:u w:val="single"/>
        </w:rPr>
        <w:t xml:space="preserve">   /  </w:t>
      </w:r>
    </w:p>
    <w:p w14:paraId="0DA355B7">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4.2发包人对图纸的保密要求：</w:t>
      </w:r>
      <w:r>
        <w:rPr>
          <w:rFonts w:hint="eastAsia" w:ascii="微软雅黑" w:hAnsi="微软雅黑" w:eastAsia="微软雅黑" w:cs="微软雅黑"/>
          <w:sz w:val="24"/>
          <w:szCs w:val="24"/>
          <w:highlight w:val="none"/>
          <w:u w:val="single"/>
        </w:rPr>
        <w:t xml:space="preserve">   /   </w:t>
      </w:r>
      <w:r>
        <w:rPr>
          <w:rFonts w:hint="eastAsia" w:ascii="微软雅黑" w:hAnsi="微软雅黑" w:eastAsia="微软雅黑" w:cs="微软雅黑"/>
          <w:sz w:val="24"/>
          <w:szCs w:val="24"/>
          <w:highlight w:val="none"/>
        </w:rPr>
        <w:t>　　　</w:t>
      </w:r>
    </w:p>
    <w:p w14:paraId="52564E90">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使用国外图纸的要求及费用承担：</w:t>
      </w:r>
      <w:r>
        <w:rPr>
          <w:rFonts w:hint="eastAsia" w:ascii="微软雅黑" w:hAnsi="微软雅黑" w:eastAsia="微软雅黑" w:cs="微软雅黑"/>
          <w:sz w:val="24"/>
          <w:szCs w:val="24"/>
          <w:highlight w:val="none"/>
          <w:u w:val="single"/>
        </w:rPr>
        <w:t>　不适用　</w:t>
      </w:r>
      <w:r>
        <w:rPr>
          <w:rFonts w:hint="eastAsia" w:ascii="微软雅黑" w:hAnsi="微软雅黑" w:eastAsia="微软雅黑" w:cs="微软雅黑"/>
          <w:sz w:val="24"/>
          <w:szCs w:val="24"/>
          <w:highlight w:val="none"/>
        </w:rPr>
        <w:t>　　　</w:t>
      </w:r>
    </w:p>
    <w:p w14:paraId="137B9874">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二、双方一般权利和义务</w:t>
      </w:r>
    </w:p>
    <w:p w14:paraId="6DA58561">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b/>
          <w:sz w:val="24"/>
          <w:szCs w:val="24"/>
          <w:highlight w:val="none"/>
        </w:rPr>
        <w:t>5.工程师</w:t>
      </w:r>
    </w:p>
    <w:p w14:paraId="6FD8C299">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5.2监理单位委派的工程师</w:t>
      </w:r>
    </w:p>
    <w:p w14:paraId="708BD2D2">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姓名：</w:t>
      </w:r>
      <w:r>
        <w:rPr>
          <w:rFonts w:hint="eastAsia" w:ascii="微软雅黑" w:hAnsi="微软雅黑" w:eastAsia="微软雅黑" w:cs="微软雅黑"/>
          <w:sz w:val="24"/>
          <w:szCs w:val="24"/>
          <w:highlight w:val="none"/>
          <w:u w:val="single"/>
        </w:rPr>
        <w:t>　　  　</w:t>
      </w:r>
      <w:r>
        <w:rPr>
          <w:rFonts w:hint="eastAsia" w:ascii="微软雅黑" w:hAnsi="微软雅黑" w:eastAsia="微软雅黑" w:cs="微软雅黑"/>
          <w:sz w:val="24"/>
          <w:szCs w:val="24"/>
          <w:highlight w:val="none"/>
        </w:rPr>
        <w:t>　职务：</w:t>
      </w:r>
      <w:r>
        <w:rPr>
          <w:rFonts w:hint="eastAsia" w:ascii="微软雅黑" w:hAnsi="微软雅黑" w:eastAsia="微软雅黑" w:cs="微软雅黑"/>
          <w:sz w:val="24"/>
          <w:szCs w:val="24"/>
          <w:highlight w:val="none"/>
          <w:u w:val="single"/>
        </w:rPr>
        <w:t>　　　　</w:t>
      </w:r>
      <w:r>
        <w:rPr>
          <w:rFonts w:hint="eastAsia" w:ascii="微软雅黑" w:hAnsi="微软雅黑" w:eastAsia="微软雅黑" w:cs="微软雅黑"/>
          <w:sz w:val="24"/>
          <w:szCs w:val="24"/>
          <w:highlight w:val="none"/>
        </w:rPr>
        <w:t>　　　　</w:t>
      </w:r>
    </w:p>
    <w:p w14:paraId="525E4FC9">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需要取得发包人批准才能行使的职权：　</w:t>
      </w:r>
    </w:p>
    <w:p w14:paraId="40FEAB55">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1、对设计文件的审查权</w:t>
      </w:r>
    </w:p>
    <w:p w14:paraId="4A451DEA">
      <w:pPr>
        <w:numPr>
          <w:ilvl w:val="0"/>
          <w:numId w:val="14"/>
        </w:num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对施工组织设计和施工方案的审批权</w:t>
      </w:r>
    </w:p>
    <w:p w14:paraId="48310F45">
      <w:pPr>
        <w:numPr>
          <w:ilvl w:val="0"/>
          <w:numId w:val="14"/>
        </w:num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发布开工令、停工令</w:t>
      </w:r>
    </w:p>
    <w:p w14:paraId="7D96BB48">
      <w:pPr>
        <w:numPr>
          <w:ilvl w:val="0"/>
          <w:numId w:val="14"/>
        </w:num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工程质量及工程进度的检查、监督权</w:t>
      </w:r>
    </w:p>
    <w:p w14:paraId="332BEB5D">
      <w:pPr>
        <w:numPr>
          <w:ilvl w:val="0"/>
          <w:numId w:val="14"/>
        </w:num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工程变更、洽商签证权。</w:t>
      </w:r>
    </w:p>
    <w:p w14:paraId="72587468">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5.3发包人派驻的负责人</w:t>
      </w:r>
    </w:p>
    <w:p w14:paraId="6DC3FC0C">
      <w:pPr>
        <w:spacing w:line="360" w:lineRule="auto"/>
        <w:ind w:firstLine="480" w:firstLineChars="200"/>
        <w:rPr>
          <w:rFonts w:hint="eastAsia" w:ascii="微软雅黑" w:hAnsi="微软雅黑" w:eastAsia="微软雅黑" w:cs="微软雅黑"/>
          <w:sz w:val="24"/>
          <w:szCs w:val="24"/>
          <w:highlight w:val="none"/>
          <w:lang w:eastAsia="zh-CN"/>
        </w:rPr>
      </w:pPr>
      <w:r>
        <w:rPr>
          <w:rFonts w:hint="eastAsia" w:ascii="微软雅黑" w:hAnsi="微软雅黑" w:eastAsia="微软雅黑" w:cs="微软雅黑"/>
          <w:sz w:val="24"/>
          <w:szCs w:val="24"/>
          <w:highlight w:val="none"/>
        </w:rPr>
        <w:t>姓名：</w:t>
      </w:r>
      <w:r>
        <w:rPr>
          <w:rFonts w:hint="eastAsia" w:ascii="微软雅黑" w:hAnsi="微软雅黑" w:eastAsia="微软雅黑" w:cs="微软雅黑"/>
          <w:sz w:val="24"/>
          <w:szCs w:val="24"/>
          <w:highlight w:val="none"/>
          <w:lang w:val="en-US" w:eastAsia="zh-CN"/>
        </w:rPr>
        <w:t xml:space="preserve">       </w:t>
      </w:r>
      <w:r>
        <w:rPr>
          <w:rFonts w:hint="eastAsia" w:ascii="微软雅黑" w:hAnsi="微软雅黑" w:eastAsia="微软雅黑" w:cs="微软雅黑"/>
          <w:sz w:val="24"/>
          <w:szCs w:val="24"/>
          <w:highlight w:val="none"/>
        </w:rPr>
        <w:t>职务：</w:t>
      </w:r>
    </w:p>
    <w:p w14:paraId="74E1BE5C">
      <w:pPr>
        <w:spacing w:line="360" w:lineRule="auto"/>
        <w:ind w:firstLine="480" w:firstLineChars="200"/>
        <w:rPr>
          <w:rFonts w:hint="eastAsia" w:ascii="微软雅黑" w:hAnsi="微软雅黑" w:eastAsia="微软雅黑" w:cs="微软雅黑"/>
          <w:b/>
          <w:bCs/>
          <w:sz w:val="24"/>
          <w:szCs w:val="24"/>
          <w:highlight w:val="none"/>
        </w:rPr>
      </w:pPr>
      <w:r>
        <w:rPr>
          <w:rFonts w:hint="eastAsia" w:ascii="微软雅黑" w:hAnsi="微软雅黑" w:eastAsia="微软雅黑" w:cs="微软雅黑"/>
          <w:sz w:val="24"/>
          <w:szCs w:val="24"/>
          <w:highlight w:val="none"/>
        </w:rPr>
        <w:t>职权：</w:t>
      </w:r>
      <w:r>
        <w:rPr>
          <w:rFonts w:hint="eastAsia" w:ascii="微软雅黑" w:hAnsi="微软雅黑" w:eastAsia="微软雅黑" w:cs="微软雅黑"/>
          <w:b/>
          <w:bCs/>
          <w:sz w:val="24"/>
          <w:szCs w:val="24"/>
          <w:highlight w:val="none"/>
        </w:rPr>
        <w:t>负责协调监理、承包人在施工过程中的具体事宜，负责工程变更、洽商审批，负责工程进度款的审核签认工作。</w:t>
      </w:r>
    </w:p>
    <w:p w14:paraId="6C834B4E">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5.3不实行监理的，工程师的职权：</w:t>
      </w:r>
      <w:r>
        <w:rPr>
          <w:rFonts w:hint="eastAsia" w:ascii="微软雅黑" w:hAnsi="微软雅黑" w:eastAsia="微软雅黑" w:cs="微软雅黑"/>
          <w:sz w:val="24"/>
          <w:szCs w:val="24"/>
          <w:highlight w:val="none"/>
          <w:u w:val="single"/>
        </w:rPr>
        <w:t xml:space="preserve">　  /　 </w:t>
      </w:r>
    </w:p>
    <w:p w14:paraId="7479CCBC">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7.项目经理　</w:t>
      </w:r>
    </w:p>
    <w:p w14:paraId="54287481">
      <w:pPr>
        <w:spacing w:line="360" w:lineRule="auto"/>
        <w:ind w:firstLine="480" w:firstLineChars="200"/>
        <w:rPr>
          <w:rFonts w:hint="eastAsia" w:ascii="微软雅黑" w:hAnsi="微软雅黑" w:eastAsia="微软雅黑" w:cs="微软雅黑"/>
          <w:sz w:val="24"/>
          <w:szCs w:val="24"/>
          <w:highlight w:val="none"/>
          <w:lang w:val="en-US" w:eastAsia="zh-CN"/>
        </w:rPr>
      </w:pPr>
      <w:r>
        <w:rPr>
          <w:rFonts w:hint="eastAsia" w:ascii="微软雅黑" w:hAnsi="微软雅黑" w:eastAsia="微软雅黑" w:cs="微软雅黑"/>
          <w:sz w:val="24"/>
          <w:szCs w:val="24"/>
          <w:highlight w:val="none"/>
        </w:rPr>
        <w:t xml:space="preserve">     姓名：</w:t>
      </w:r>
      <w:r>
        <w:rPr>
          <w:rFonts w:hint="eastAsia" w:ascii="微软雅黑" w:hAnsi="微软雅黑" w:eastAsia="微软雅黑" w:cs="微软雅黑"/>
          <w:sz w:val="24"/>
          <w:szCs w:val="24"/>
          <w:highlight w:val="none"/>
          <w:u w:val="single"/>
          <w:lang w:val="en-US" w:eastAsia="zh-CN"/>
        </w:rPr>
        <w:t xml:space="preserve">      </w:t>
      </w:r>
      <w:r>
        <w:rPr>
          <w:rFonts w:hint="eastAsia" w:ascii="微软雅黑" w:hAnsi="微软雅黑" w:eastAsia="微软雅黑" w:cs="微软雅黑"/>
          <w:sz w:val="24"/>
          <w:szCs w:val="24"/>
          <w:highlight w:val="none"/>
        </w:rPr>
        <w:t>　职务：</w:t>
      </w:r>
      <w:r>
        <w:rPr>
          <w:rFonts w:hint="eastAsia" w:ascii="微软雅黑" w:hAnsi="微软雅黑" w:eastAsia="微软雅黑" w:cs="微软雅黑"/>
          <w:sz w:val="24"/>
          <w:szCs w:val="24"/>
          <w:highlight w:val="none"/>
          <w:u w:val="single"/>
          <w:lang w:val="en-US" w:eastAsia="zh-CN"/>
        </w:rPr>
        <w:t xml:space="preserve">     </w:t>
      </w:r>
    </w:p>
    <w:p w14:paraId="616088F5">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8.发包人工作</w:t>
      </w:r>
    </w:p>
    <w:p w14:paraId="3BBA7A80">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8.1发包人应按约定的时间和要求完成以下工作：</w:t>
      </w:r>
    </w:p>
    <w:p w14:paraId="6D65F0E4">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(1)施工场地具备施工条件的要求及完成的时间：</w:t>
      </w:r>
      <w:r>
        <w:rPr>
          <w:rFonts w:hint="eastAsia" w:ascii="微软雅黑" w:hAnsi="微软雅黑" w:eastAsia="微软雅黑" w:cs="微软雅黑"/>
          <w:b/>
          <w:bCs/>
          <w:sz w:val="24"/>
          <w:szCs w:val="24"/>
          <w:highlight w:val="none"/>
          <w:u w:val="single"/>
        </w:rPr>
        <w:t xml:space="preserve"> 开工前7日</w:t>
      </w:r>
      <w:r>
        <w:rPr>
          <w:rFonts w:hint="eastAsia" w:ascii="微软雅黑" w:hAnsi="微软雅黑" w:eastAsia="微软雅黑" w:cs="微软雅黑"/>
          <w:b/>
          <w:bCs/>
          <w:sz w:val="24"/>
          <w:szCs w:val="24"/>
          <w:highlight w:val="none"/>
        </w:rPr>
        <w:t>。</w:t>
      </w:r>
    </w:p>
    <w:p w14:paraId="1A0FE4EA">
      <w:pPr>
        <w:spacing w:line="360" w:lineRule="auto"/>
        <w:ind w:firstLine="480" w:firstLineChars="200"/>
        <w:rPr>
          <w:rFonts w:hint="eastAsia" w:ascii="微软雅黑" w:hAnsi="微软雅黑" w:eastAsia="微软雅黑" w:cs="微软雅黑"/>
          <w:b/>
          <w:bCs/>
          <w:sz w:val="24"/>
          <w:szCs w:val="24"/>
          <w:highlight w:val="none"/>
        </w:rPr>
      </w:pPr>
      <w:r>
        <w:rPr>
          <w:rFonts w:hint="eastAsia" w:ascii="微软雅黑" w:hAnsi="微软雅黑" w:eastAsia="微软雅黑" w:cs="微软雅黑"/>
          <w:sz w:val="24"/>
          <w:szCs w:val="24"/>
          <w:highlight w:val="none"/>
        </w:rPr>
        <w:t>(2)将施工所需的水、电、电讯线路接至施工场地的时间、地点和供应要求：</w:t>
      </w:r>
      <w:r>
        <w:rPr>
          <w:rFonts w:hint="eastAsia" w:ascii="微软雅黑" w:hAnsi="微软雅黑" w:eastAsia="微软雅黑" w:cs="微软雅黑"/>
          <w:b/>
          <w:bCs/>
          <w:sz w:val="24"/>
          <w:szCs w:val="24"/>
          <w:highlight w:val="none"/>
        </w:rPr>
        <w:t xml:space="preserve"> </w:t>
      </w:r>
      <w:r>
        <w:rPr>
          <w:rFonts w:hint="eastAsia" w:ascii="微软雅黑" w:hAnsi="微软雅黑" w:eastAsia="微软雅黑" w:cs="微软雅黑"/>
          <w:b/>
          <w:bCs/>
          <w:sz w:val="24"/>
          <w:szCs w:val="24"/>
          <w:highlight w:val="none"/>
          <w:u w:val="single"/>
        </w:rPr>
        <w:t xml:space="preserve">开工前七日发包人向承包人提供水、电接口具体位置，承包人负责施工用水、电源的接入（水、电挂表计量，施工用水电费由承包人承担）及管理。  </w:t>
      </w:r>
    </w:p>
    <w:p w14:paraId="3F5F5070">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(3)施工场地与公共道路的通道开通时间和要求：</w:t>
      </w:r>
      <w:r>
        <w:rPr>
          <w:rFonts w:hint="eastAsia" w:ascii="微软雅黑" w:hAnsi="微软雅黑" w:eastAsia="微软雅黑" w:cs="微软雅黑"/>
          <w:sz w:val="24"/>
          <w:szCs w:val="24"/>
          <w:highlight w:val="none"/>
          <w:u w:val="single"/>
        </w:rPr>
        <w:t>　</w:t>
      </w:r>
      <w:r>
        <w:rPr>
          <w:rFonts w:hint="eastAsia" w:ascii="微软雅黑" w:hAnsi="微软雅黑" w:eastAsia="微软雅黑" w:cs="微软雅黑"/>
          <w:b/>
          <w:bCs/>
          <w:sz w:val="24"/>
          <w:szCs w:val="24"/>
          <w:highlight w:val="none"/>
          <w:u w:val="single"/>
        </w:rPr>
        <w:t xml:space="preserve">开工前7日 </w:t>
      </w:r>
      <w:r>
        <w:rPr>
          <w:rFonts w:hint="eastAsia" w:ascii="微软雅黑" w:hAnsi="微软雅黑" w:eastAsia="微软雅黑" w:cs="微软雅黑"/>
          <w:sz w:val="24"/>
          <w:szCs w:val="24"/>
          <w:highlight w:val="none"/>
          <w:u w:val="single"/>
        </w:rPr>
        <w:t>　</w:t>
      </w:r>
      <w:r>
        <w:rPr>
          <w:rFonts w:hint="eastAsia" w:ascii="微软雅黑" w:hAnsi="微软雅黑" w:eastAsia="微软雅黑" w:cs="微软雅黑"/>
          <w:sz w:val="24"/>
          <w:szCs w:val="24"/>
          <w:highlight w:val="none"/>
        </w:rPr>
        <w:t>　</w:t>
      </w:r>
    </w:p>
    <w:p w14:paraId="5634FAD0">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(4)工程地质和地下管线资料的提供时间：</w:t>
      </w:r>
      <w:r>
        <w:rPr>
          <w:rFonts w:hint="eastAsia" w:ascii="微软雅黑" w:hAnsi="微软雅黑" w:eastAsia="微软雅黑" w:cs="微软雅黑"/>
          <w:sz w:val="24"/>
          <w:szCs w:val="24"/>
          <w:highlight w:val="none"/>
          <w:u w:val="single"/>
        </w:rPr>
        <w:t xml:space="preserve">　　/   </w:t>
      </w:r>
      <w:r>
        <w:rPr>
          <w:rFonts w:hint="eastAsia" w:ascii="微软雅黑" w:hAnsi="微软雅黑" w:eastAsia="微软雅黑" w:cs="微软雅黑"/>
          <w:sz w:val="24"/>
          <w:szCs w:val="24"/>
          <w:highlight w:val="none"/>
        </w:rPr>
        <w:t>　</w:t>
      </w:r>
    </w:p>
    <w:p w14:paraId="1C686CCE">
      <w:pPr>
        <w:spacing w:line="360" w:lineRule="auto"/>
        <w:ind w:firstLine="480" w:firstLineChars="200"/>
        <w:rPr>
          <w:rFonts w:hint="eastAsia" w:ascii="微软雅黑" w:hAnsi="微软雅黑" w:eastAsia="微软雅黑" w:cs="微软雅黑"/>
          <w:b/>
          <w:bCs/>
          <w:sz w:val="24"/>
          <w:szCs w:val="24"/>
          <w:highlight w:val="none"/>
        </w:rPr>
      </w:pPr>
      <w:r>
        <w:rPr>
          <w:rFonts w:hint="eastAsia" w:ascii="微软雅黑" w:hAnsi="微软雅黑" w:eastAsia="微软雅黑" w:cs="微软雅黑"/>
          <w:sz w:val="24"/>
          <w:szCs w:val="24"/>
          <w:highlight w:val="none"/>
        </w:rPr>
        <w:t>(5)由发包人办理的施工所需证件、批件的名称和完成时间：</w:t>
      </w:r>
      <w:r>
        <w:rPr>
          <w:rFonts w:hint="eastAsia" w:ascii="微软雅黑" w:hAnsi="微软雅黑" w:eastAsia="微软雅黑" w:cs="微软雅黑"/>
          <w:b/>
          <w:bCs/>
          <w:sz w:val="24"/>
          <w:szCs w:val="24"/>
          <w:highlight w:val="none"/>
          <w:u w:val="single"/>
        </w:rPr>
        <w:t xml:space="preserve">  开工前7日   </w:t>
      </w:r>
    </w:p>
    <w:p w14:paraId="468BEE38">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(6)水准点与坐标控制点交验要求：</w:t>
      </w:r>
      <w:r>
        <w:rPr>
          <w:rFonts w:hint="eastAsia" w:ascii="微软雅黑" w:hAnsi="微软雅黑" w:eastAsia="微软雅黑" w:cs="微软雅黑"/>
          <w:sz w:val="24"/>
          <w:szCs w:val="24"/>
          <w:highlight w:val="none"/>
          <w:u w:val="single"/>
        </w:rPr>
        <w:t xml:space="preserve">　　/   </w:t>
      </w:r>
      <w:r>
        <w:rPr>
          <w:rFonts w:hint="eastAsia" w:ascii="微软雅黑" w:hAnsi="微软雅黑" w:eastAsia="微软雅黑" w:cs="微软雅黑"/>
          <w:sz w:val="24"/>
          <w:szCs w:val="24"/>
          <w:highlight w:val="none"/>
        </w:rPr>
        <w:t>　</w:t>
      </w:r>
    </w:p>
    <w:p w14:paraId="0EEAC494">
      <w:pPr>
        <w:spacing w:line="360" w:lineRule="auto"/>
        <w:ind w:firstLine="480" w:firstLineChars="200"/>
        <w:rPr>
          <w:rFonts w:hint="eastAsia" w:ascii="微软雅黑" w:hAnsi="微软雅黑" w:eastAsia="微软雅黑" w:cs="微软雅黑"/>
          <w:b/>
          <w:bCs/>
          <w:sz w:val="24"/>
          <w:szCs w:val="24"/>
          <w:highlight w:val="none"/>
        </w:rPr>
      </w:pPr>
      <w:r>
        <w:rPr>
          <w:rFonts w:hint="eastAsia" w:ascii="微软雅黑" w:hAnsi="微软雅黑" w:eastAsia="微软雅黑" w:cs="微软雅黑"/>
          <w:sz w:val="24"/>
          <w:szCs w:val="24"/>
          <w:highlight w:val="none"/>
        </w:rPr>
        <w:t>(7)图纸会审和设计交底时间：</w:t>
      </w:r>
      <w:r>
        <w:rPr>
          <w:rFonts w:hint="eastAsia" w:ascii="微软雅黑" w:hAnsi="微软雅黑" w:eastAsia="微软雅黑" w:cs="微软雅黑"/>
          <w:b/>
          <w:bCs/>
          <w:sz w:val="24"/>
          <w:szCs w:val="24"/>
          <w:highlight w:val="none"/>
          <w:u w:val="single"/>
        </w:rPr>
        <w:t xml:space="preserve">　开工前7日内  </w:t>
      </w:r>
    </w:p>
    <w:p w14:paraId="4060DC4F">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(8)协调处理施工场地周围地下管线和临近建筑物、构筑物（含文物保护建筑）、古树名木的保护工作：</w:t>
      </w:r>
      <w:r>
        <w:rPr>
          <w:rFonts w:hint="eastAsia" w:ascii="微软雅黑" w:hAnsi="微软雅黑" w:eastAsia="微软雅黑" w:cs="微软雅黑"/>
          <w:sz w:val="24"/>
          <w:szCs w:val="24"/>
          <w:highlight w:val="none"/>
          <w:u w:val="single"/>
        </w:rPr>
        <w:t xml:space="preserve">　　/   </w:t>
      </w:r>
      <w:r>
        <w:rPr>
          <w:rFonts w:hint="eastAsia" w:ascii="微软雅黑" w:hAnsi="微软雅黑" w:eastAsia="微软雅黑" w:cs="微软雅黑"/>
          <w:sz w:val="24"/>
          <w:szCs w:val="24"/>
          <w:highlight w:val="none"/>
        </w:rPr>
        <w:t>　</w:t>
      </w:r>
    </w:p>
    <w:p w14:paraId="15510D68">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(9)双方约定发包人应做的其他工作：</w:t>
      </w:r>
      <w:r>
        <w:rPr>
          <w:rFonts w:hint="eastAsia" w:ascii="微软雅黑" w:hAnsi="微软雅黑" w:eastAsia="微软雅黑" w:cs="微软雅黑"/>
          <w:sz w:val="24"/>
          <w:szCs w:val="24"/>
          <w:highlight w:val="none"/>
          <w:u w:val="single"/>
        </w:rPr>
        <w:t xml:space="preserve">　　/   </w:t>
      </w:r>
      <w:r>
        <w:rPr>
          <w:rFonts w:hint="eastAsia" w:ascii="微软雅黑" w:hAnsi="微软雅黑" w:eastAsia="微软雅黑" w:cs="微软雅黑"/>
          <w:sz w:val="24"/>
          <w:szCs w:val="24"/>
          <w:highlight w:val="none"/>
        </w:rPr>
        <w:t>　</w:t>
      </w:r>
    </w:p>
    <w:p w14:paraId="011362DB">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8.2发包人委托承包人办理的工作：</w:t>
      </w:r>
      <w:r>
        <w:rPr>
          <w:rFonts w:hint="eastAsia" w:ascii="微软雅黑" w:hAnsi="微软雅黑" w:eastAsia="微软雅黑" w:cs="微软雅黑"/>
          <w:sz w:val="24"/>
          <w:szCs w:val="24"/>
          <w:highlight w:val="none"/>
          <w:u w:val="single"/>
        </w:rPr>
        <w:t xml:space="preserve">　　/   </w:t>
      </w:r>
      <w:r>
        <w:rPr>
          <w:rFonts w:hint="eastAsia" w:ascii="微软雅黑" w:hAnsi="微软雅黑" w:eastAsia="微软雅黑" w:cs="微软雅黑"/>
          <w:sz w:val="24"/>
          <w:szCs w:val="24"/>
          <w:highlight w:val="none"/>
        </w:rPr>
        <w:t>　</w:t>
      </w:r>
    </w:p>
    <w:p w14:paraId="5DB188CE">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9.承包人工作</w:t>
      </w:r>
    </w:p>
    <w:p w14:paraId="41DBB843">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9.1承包人应按约定时间和要求，完成以下工作：</w:t>
      </w:r>
    </w:p>
    <w:p w14:paraId="46A23C1C">
      <w:pPr>
        <w:spacing w:line="360" w:lineRule="auto"/>
        <w:ind w:firstLine="480" w:firstLineChars="200"/>
        <w:rPr>
          <w:rFonts w:hint="eastAsia" w:ascii="微软雅黑" w:hAnsi="微软雅黑" w:eastAsia="微软雅黑" w:cs="微软雅黑"/>
          <w:sz w:val="24"/>
          <w:szCs w:val="24"/>
          <w:highlight w:val="none"/>
          <w:u w:val="single"/>
        </w:rPr>
      </w:pPr>
      <w:r>
        <w:rPr>
          <w:rFonts w:hint="eastAsia" w:ascii="微软雅黑" w:hAnsi="微软雅黑" w:eastAsia="微软雅黑" w:cs="微软雅黑"/>
          <w:sz w:val="24"/>
          <w:szCs w:val="24"/>
          <w:highlight w:val="none"/>
        </w:rPr>
        <w:t>(1)需由设计资质等级和业务范围允许的承包人完成的设计文件提交时间：</w:t>
      </w:r>
      <w:r>
        <w:rPr>
          <w:rFonts w:hint="eastAsia" w:ascii="微软雅黑" w:hAnsi="微软雅黑" w:eastAsia="微软雅黑" w:cs="微软雅黑"/>
          <w:sz w:val="24"/>
          <w:szCs w:val="24"/>
          <w:highlight w:val="none"/>
          <w:u w:val="single"/>
        </w:rPr>
        <w:t>无</w:t>
      </w:r>
    </w:p>
    <w:p w14:paraId="0A4CBA87">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(2)应提交计划、报表的名称及完成时间：</w:t>
      </w:r>
      <w:r>
        <w:rPr>
          <w:rFonts w:hint="eastAsia" w:ascii="微软雅黑" w:hAnsi="微软雅黑" w:eastAsia="微软雅黑" w:cs="微软雅黑"/>
          <w:sz w:val="24"/>
          <w:szCs w:val="24"/>
          <w:highlight w:val="none"/>
          <w:u w:val="single"/>
        </w:rPr>
        <w:t xml:space="preserve">开工前完成 </w:t>
      </w:r>
    </w:p>
    <w:p w14:paraId="0B963A61">
      <w:pPr>
        <w:spacing w:line="360" w:lineRule="auto"/>
        <w:ind w:firstLine="480" w:firstLineChars="200"/>
        <w:rPr>
          <w:rFonts w:hint="eastAsia" w:ascii="微软雅黑" w:hAnsi="微软雅黑" w:eastAsia="微软雅黑" w:cs="微软雅黑"/>
          <w:sz w:val="24"/>
          <w:szCs w:val="24"/>
          <w:highlight w:val="none"/>
          <w:u w:val="single"/>
        </w:rPr>
      </w:pPr>
      <w:r>
        <w:rPr>
          <w:rFonts w:hint="eastAsia" w:ascii="微软雅黑" w:hAnsi="微软雅黑" w:eastAsia="微软雅黑" w:cs="微软雅黑"/>
          <w:sz w:val="24"/>
          <w:szCs w:val="24"/>
          <w:highlight w:val="none"/>
        </w:rPr>
        <w:t>(3)承担施工安全保卫工作及非夜间施工照明的责任和要求：</w:t>
      </w:r>
      <w:r>
        <w:rPr>
          <w:rFonts w:hint="eastAsia" w:ascii="微软雅黑" w:hAnsi="微软雅黑" w:eastAsia="微软雅黑" w:cs="微软雅黑"/>
          <w:sz w:val="24"/>
          <w:szCs w:val="24"/>
          <w:highlight w:val="none"/>
          <w:u w:val="single"/>
        </w:rPr>
        <w:t xml:space="preserve">   /  </w:t>
      </w:r>
    </w:p>
    <w:p w14:paraId="1DD78C28">
      <w:pPr>
        <w:spacing w:line="360" w:lineRule="auto"/>
        <w:ind w:firstLine="480" w:firstLineChars="200"/>
        <w:rPr>
          <w:rFonts w:hint="eastAsia" w:ascii="微软雅黑" w:hAnsi="微软雅黑" w:eastAsia="微软雅黑" w:cs="微软雅黑"/>
          <w:sz w:val="24"/>
          <w:szCs w:val="24"/>
          <w:highlight w:val="none"/>
          <w:u w:val="single"/>
        </w:rPr>
      </w:pPr>
      <w:r>
        <w:rPr>
          <w:rFonts w:hint="eastAsia" w:ascii="微软雅黑" w:hAnsi="微软雅黑" w:eastAsia="微软雅黑" w:cs="微软雅黑"/>
          <w:sz w:val="24"/>
          <w:szCs w:val="24"/>
          <w:highlight w:val="none"/>
        </w:rPr>
        <w:t>(4)向发包人提供的办公和生活房屋及设施的要求：</w:t>
      </w:r>
      <w:r>
        <w:rPr>
          <w:rFonts w:hint="eastAsia" w:ascii="微软雅黑" w:hAnsi="微软雅黑" w:eastAsia="微软雅黑" w:cs="微软雅黑"/>
          <w:sz w:val="24"/>
          <w:szCs w:val="24"/>
          <w:highlight w:val="none"/>
          <w:u w:val="single"/>
        </w:rPr>
        <w:t xml:space="preserve">   /  </w:t>
      </w:r>
    </w:p>
    <w:p w14:paraId="39E37656">
      <w:pPr>
        <w:spacing w:line="360" w:lineRule="auto"/>
        <w:ind w:left="799" w:leftChars="266" w:hanging="240" w:hangingChars="100"/>
        <w:rPr>
          <w:rFonts w:hint="eastAsia" w:ascii="微软雅黑" w:hAnsi="微软雅黑" w:eastAsia="微软雅黑" w:cs="微软雅黑"/>
          <w:sz w:val="24"/>
          <w:szCs w:val="24"/>
          <w:highlight w:val="none"/>
          <w:u w:val="single"/>
        </w:rPr>
      </w:pPr>
      <w:r>
        <w:rPr>
          <w:rFonts w:hint="eastAsia" w:ascii="微软雅黑" w:hAnsi="微软雅黑" w:eastAsia="微软雅黑" w:cs="微软雅黑"/>
          <w:sz w:val="24"/>
          <w:szCs w:val="24"/>
          <w:highlight w:val="none"/>
        </w:rPr>
        <w:t>(5)需承包人办理的有关施工场地交通、环卫和施工噪音管理等手续：</w:t>
      </w:r>
      <w:r>
        <w:rPr>
          <w:rFonts w:hint="eastAsia" w:ascii="微软雅黑" w:hAnsi="微软雅黑" w:eastAsia="微软雅黑" w:cs="微软雅黑"/>
          <w:sz w:val="24"/>
          <w:szCs w:val="24"/>
          <w:highlight w:val="none"/>
          <w:u w:val="single"/>
        </w:rPr>
        <w:t xml:space="preserve">      /  </w:t>
      </w:r>
    </w:p>
    <w:p w14:paraId="735E9766">
      <w:pPr>
        <w:spacing w:line="360" w:lineRule="auto"/>
        <w:ind w:firstLine="480" w:firstLineChars="200"/>
        <w:rPr>
          <w:rFonts w:hint="eastAsia" w:ascii="微软雅黑" w:hAnsi="微软雅黑" w:eastAsia="微软雅黑" w:cs="微软雅黑"/>
          <w:sz w:val="24"/>
          <w:szCs w:val="24"/>
          <w:highlight w:val="none"/>
          <w:u w:val="single"/>
        </w:rPr>
      </w:pPr>
      <w:r>
        <w:rPr>
          <w:rFonts w:hint="eastAsia" w:ascii="微软雅黑" w:hAnsi="微软雅黑" w:eastAsia="微软雅黑" w:cs="微软雅黑"/>
          <w:sz w:val="24"/>
          <w:szCs w:val="24"/>
          <w:highlight w:val="none"/>
        </w:rPr>
        <w:t>(6)已完工程成品保护的特殊要求及费用承担：</w:t>
      </w:r>
      <w:r>
        <w:rPr>
          <w:rFonts w:hint="eastAsia" w:ascii="微软雅黑" w:hAnsi="微软雅黑" w:eastAsia="微软雅黑" w:cs="微软雅黑"/>
          <w:sz w:val="24"/>
          <w:szCs w:val="24"/>
          <w:highlight w:val="none"/>
          <w:u w:val="single"/>
        </w:rPr>
        <w:t xml:space="preserve">   /  </w:t>
      </w:r>
    </w:p>
    <w:p w14:paraId="24C88EB3">
      <w:pPr>
        <w:spacing w:line="360" w:lineRule="auto"/>
        <w:ind w:firstLine="480" w:firstLineChars="200"/>
        <w:rPr>
          <w:rFonts w:hint="eastAsia" w:ascii="微软雅黑" w:hAnsi="微软雅黑" w:eastAsia="微软雅黑" w:cs="微软雅黑"/>
          <w:b/>
          <w:bCs/>
          <w:sz w:val="24"/>
          <w:szCs w:val="24"/>
          <w:highlight w:val="none"/>
        </w:rPr>
      </w:pPr>
      <w:r>
        <w:rPr>
          <w:rFonts w:hint="eastAsia" w:ascii="微软雅黑" w:hAnsi="微软雅黑" w:eastAsia="微软雅黑" w:cs="微软雅黑"/>
          <w:sz w:val="24"/>
          <w:szCs w:val="24"/>
          <w:highlight w:val="none"/>
        </w:rPr>
        <w:t>(7)施工场地周围地下管线和邻近建筑物、构筑物（包括文物保护建筑）、古树名木的保护要求及费用承担：</w:t>
      </w:r>
      <w:r>
        <w:rPr>
          <w:rFonts w:hint="eastAsia" w:ascii="微软雅黑" w:hAnsi="微软雅黑" w:eastAsia="微软雅黑" w:cs="微软雅黑"/>
          <w:b/>
          <w:bCs/>
          <w:sz w:val="24"/>
          <w:szCs w:val="24"/>
          <w:highlight w:val="none"/>
        </w:rPr>
        <w:t xml:space="preserve">如发生，承包人配合工作，费用由发包人承担  </w:t>
      </w:r>
    </w:p>
    <w:p w14:paraId="5D9FAEFB">
      <w:pPr>
        <w:spacing w:line="360" w:lineRule="auto"/>
        <w:ind w:firstLine="480" w:firstLineChars="200"/>
        <w:rPr>
          <w:rFonts w:hint="eastAsia" w:ascii="微软雅黑" w:hAnsi="微软雅黑" w:eastAsia="微软雅黑" w:cs="微软雅黑"/>
          <w:b/>
          <w:bCs/>
          <w:sz w:val="24"/>
          <w:szCs w:val="24"/>
          <w:highlight w:val="none"/>
        </w:rPr>
      </w:pPr>
      <w:r>
        <w:rPr>
          <w:rFonts w:hint="eastAsia" w:ascii="微软雅黑" w:hAnsi="微软雅黑" w:eastAsia="微软雅黑" w:cs="微软雅黑"/>
          <w:sz w:val="24"/>
          <w:szCs w:val="24"/>
          <w:highlight w:val="none"/>
        </w:rPr>
        <w:t>(8)施工场地清洁卫生的要求：</w:t>
      </w:r>
      <w:r>
        <w:rPr>
          <w:rFonts w:hint="eastAsia" w:ascii="微软雅黑" w:hAnsi="微软雅黑" w:eastAsia="微软雅黑" w:cs="微软雅黑"/>
          <w:b/>
          <w:bCs/>
          <w:sz w:val="24"/>
          <w:szCs w:val="24"/>
          <w:highlight w:val="none"/>
        </w:rPr>
        <w:t>对施工生产和生活垃圾应及时清运。</w:t>
      </w:r>
    </w:p>
    <w:p w14:paraId="4D425319">
      <w:pPr>
        <w:spacing w:line="360" w:lineRule="auto"/>
        <w:ind w:firstLine="480" w:firstLineChars="200"/>
        <w:rPr>
          <w:rFonts w:hint="eastAsia" w:ascii="微软雅黑" w:hAnsi="微软雅黑" w:eastAsia="微软雅黑" w:cs="微软雅黑"/>
          <w:b/>
          <w:bCs/>
          <w:sz w:val="24"/>
          <w:szCs w:val="24"/>
          <w:highlight w:val="none"/>
        </w:rPr>
      </w:pPr>
      <w:r>
        <w:rPr>
          <w:rFonts w:hint="eastAsia" w:ascii="微软雅黑" w:hAnsi="微软雅黑" w:eastAsia="微软雅黑" w:cs="微软雅黑"/>
          <w:sz w:val="24"/>
          <w:szCs w:val="24"/>
          <w:highlight w:val="none"/>
        </w:rPr>
        <w:t>(9)双方约定承包人应做的其他工作：</w:t>
      </w:r>
      <w:r>
        <w:rPr>
          <w:rFonts w:hint="eastAsia" w:ascii="微软雅黑" w:hAnsi="微软雅黑" w:eastAsia="微软雅黑" w:cs="微软雅黑"/>
          <w:b/>
          <w:bCs/>
          <w:sz w:val="24"/>
          <w:szCs w:val="24"/>
          <w:highlight w:val="none"/>
        </w:rPr>
        <w:t>承包人应当对在施工场地或者附近实施与合同工程有关的其他工作的独立承包人履行管理、协调、配合、照管和服务义务。</w:t>
      </w:r>
    </w:p>
    <w:p w14:paraId="212300D5">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三、施工组织设计和工期</w:t>
      </w:r>
    </w:p>
    <w:p w14:paraId="361FD39D">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b/>
          <w:sz w:val="24"/>
          <w:szCs w:val="24"/>
          <w:highlight w:val="none"/>
        </w:rPr>
        <w:t>10.进度计划</w:t>
      </w:r>
    </w:p>
    <w:p w14:paraId="4D61038B">
      <w:pPr>
        <w:spacing w:line="360" w:lineRule="auto"/>
        <w:ind w:firstLine="480" w:firstLineChars="200"/>
        <w:rPr>
          <w:rFonts w:hint="eastAsia" w:ascii="微软雅黑" w:hAnsi="微软雅黑" w:eastAsia="微软雅黑" w:cs="微软雅黑"/>
          <w:b/>
          <w:bCs/>
          <w:sz w:val="24"/>
          <w:szCs w:val="24"/>
          <w:highlight w:val="none"/>
        </w:rPr>
      </w:pPr>
      <w:r>
        <w:rPr>
          <w:rFonts w:hint="eastAsia" w:ascii="微软雅黑" w:hAnsi="微软雅黑" w:eastAsia="微软雅黑" w:cs="微软雅黑"/>
          <w:sz w:val="24"/>
          <w:szCs w:val="24"/>
          <w:highlight w:val="none"/>
        </w:rPr>
        <w:t>10.1承包人提供将施工组织设计（施工方案）和进度计划的时间：</w:t>
      </w:r>
      <w:r>
        <w:rPr>
          <w:rFonts w:hint="eastAsia" w:ascii="微软雅黑" w:hAnsi="微软雅黑" w:eastAsia="微软雅黑" w:cs="微软雅黑"/>
          <w:b/>
          <w:bCs/>
          <w:sz w:val="24"/>
          <w:szCs w:val="24"/>
          <w:highlight w:val="none"/>
          <w:u w:val="single"/>
        </w:rPr>
        <w:t>开工前7日内。</w:t>
      </w:r>
    </w:p>
    <w:p w14:paraId="550D40D9">
      <w:pPr>
        <w:spacing w:line="360" w:lineRule="auto"/>
        <w:ind w:firstLine="480" w:firstLineChars="200"/>
        <w:rPr>
          <w:rFonts w:hint="eastAsia" w:ascii="微软雅黑" w:hAnsi="微软雅黑" w:eastAsia="微软雅黑" w:cs="微软雅黑"/>
          <w:b/>
          <w:bCs/>
          <w:sz w:val="24"/>
          <w:szCs w:val="24"/>
          <w:highlight w:val="none"/>
          <w:u w:val="single"/>
        </w:rPr>
      </w:pPr>
      <w:r>
        <w:rPr>
          <w:rFonts w:hint="eastAsia" w:ascii="微软雅黑" w:hAnsi="微软雅黑" w:eastAsia="微软雅黑" w:cs="微软雅黑"/>
          <w:sz w:val="24"/>
          <w:szCs w:val="24"/>
          <w:highlight w:val="none"/>
        </w:rPr>
        <w:t>工程师确认的时间：</w:t>
      </w:r>
      <w:r>
        <w:rPr>
          <w:rFonts w:hint="eastAsia" w:ascii="微软雅黑" w:hAnsi="微软雅黑" w:eastAsia="微软雅黑" w:cs="微软雅黑"/>
          <w:b/>
          <w:bCs/>
          <w:sz w:val="24"/>
          <w:szCs w:val="24"/>
          <w:highlight w:val="none"/>
          <w:u w:val="single"/>
        </w:rPr>
        <w:t>收到资料后7个工作日内确认或提出修改意见。</w:t>
      </w:r>
    </w:p>
    <w:p w14:paraId="421F02E8">
      <w:pPr>
        <w:spacing w:line="360" w:lineRule="auto"/>
        <w:ind w:firstLine="480" w:firstLineChars="200"/>
        <w:rPr>
          <w:rFonts w:hint="eastAsia" w:ascii="微软雅黑" w:hAnsi="微软雅黑" w:eastAsia="微软雅黑" w:cs="微软雅黑"/>
          <w:sz w:val="24"/>
          <w:szCs w:val="24"/>
          <w:highlight w:val="none"/>
          <w:u w:val="single"/>
        </w:rPr>
      </w:pPr>
      <w:r>
        <w:rPr>
          <w:rFonts w:hint="eastAsia" w:ascii="微软雅黑" w:hAnsi="微软雅黑" w:eastAsia="微软雅黑" w:cs="微软雅黑"/>
          <w:sz w:val="24"/>
          <w:szCs w:val="24"/>
          <w:highlight w:val="none"/>
        </w:rPr>
        <w:t>10.2 群体工程中有关进度计划的要求：</w:t>
      </w:r>
      <w:r>
        <w:rPr>
          <w:rFonts w:hint="eastAsia" w:ascii="微软雅黑" w:hAnsi="微软雅黑" w:eastAsia="微软雅黑" w:cs="微软雅黑"/>
          <w:sz w:val="24"/>
          <w:szCs w:val="24"/>
          <w:highlight w:val="none"/>
          <w:u w:val="single"/>
        </w:rPr>
        <w:t xml:space="preserve">   /  </w:t>
      </w:r>
    </w:p>
    <w:p w14:paraId="1D9818CE">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13.工期延误</w:t>
      </w:r>
    </w:p>
    <w:p w14:paraId="0CB16261">
      <w:pPr>
        <w:spacing w:line="360" w:lineRule="auto"/>
        <w:ind w:firstLine="480" w:firstLineChars="200"/>
        <w:rPr>
          <w:rFonts w:hint="eastAsia" w:ascii="微软雅黑" w:hAnsi="微软雅黑" w:eastAsia="微软雅黑" w:cs="微软雅黑"/>
          <w:sz w:val="24"/>
          <w:szCs w:val="24"/>
          <w:highlight w:val="none"/>
          <w:u w:val="single"/>
        </w:rPr>
      </w:pPr>
      <w:r>
        <w:rPr>
          <w:rFonts w:hint="eastAsia" w:ascii="微软雅黑" w:hAnsi="微软雅黑" w:eastAsia="微软雅黑" w:cs="微软雅黑"/>
          <w:sz w:val="24"/>
          <w:szCs w:val="24"/>
          <w:highlight w:val="none"/>
        </w:rPr>
        <w:t>13.1 双方约定工期顺延的其他情况：</w:t>
      </w:r>
      <w:r>
        <w:rPr>
          <w:rFonts w:hint="eastAsia" w:ascii="微软雅黑" w:hAnsi="微软雅黑" w:eastAsia="微软雅黑" w:cs="微软雅黑"/>
          <w:sz w:val="24"/>
          <w:szCs w:val="24"/>
          <w:highlight w:val="none"/>
          <w:u w:val="single"/>
        </w:rPr>
        <w:t xml:space="preserve">由第三方引起的延误、干扰或阻碍承包人正常履行合同，承包人应就此通知发包人，发包人在收到此类通知并与承包人协商后确定 </w:t>
      </w:r>
    </w:p>
    <w:p w14:paraId="57527B9E">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b/>
          <w:sz w:val="24"/>
          <w:szCs w:val="24"/>
          <w:highlight w:val="none"/>
        </w:rPr>
        <w:t>四、质量与检验</w:t>
      </w:r>
    </w:p>
    <w:p w14:paraId="1071069B">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17.隐蔽工程和中间验收</w:t>
      </w:r>
    </w:p>
    <w:p w14:paraId="40FB078A">
      <w:pPr>
        <w:spacing w:line="360" w:lineRule="auto"/>
        <w:ind w:firstLine="480" w:firstLineChars="200"/>
        <w:rPr>
          <w:rFonts w:hint="eastAsia" w:ascii="微软雅黑" w:hAnsi="微软雅黑" w:eastAsia="微软雅黑" w:cs="微软雅黑"/>
          <w:sz w:val="24"/>
          <w:szCs w:val="24"/>
          <w:highlight w:val="none"/>
          <w:u w:val="single"/>
        </w:rPr>
      </w:pPr>
      <w:r>
        <w:rPr>
          <w:rFonts w:hint="eastAsia" w:ascii="微软雅黑" w:hAnsi="微软雅黑" w:eastAsia="微软雅黑" w:cs="微软雅黑"/>
          <w:sz w:val="24"/>
          <w:szCs w:val="24"/>
          <w:highlight w:val="none"/>
        </w:rPr>
        <w:t>17.1双方约定中间验收部位：</w:t>
      </w:r>
      <w:r>
        <w:rPr>
          <w:rFonts w:hint="eastAsia" w:ascii="微软雅黑" w:hAnsi="微软雅黑" w:eastAsia="微软雅黑" w:cs="微软雅黑"/>
          <w:sz w:val="24"/>
          <w:szCs w:val="24"/>
          <w:highlight w:val="none"/>
          <w:u w:val="single"/>
        </w:rPr>
        <w:t xml:space="preserve">   /  </w:t>
      </w:r>
    </w:p>
    <w:p w14:paraId="48B2F80E">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b/>
          <w:sz w:val="24"/>
          <w:szCs w:val="24"/>
          <w:highlight w:val="none"/>
        </w:rPr>
        <w:t>19.工程试车</w:t>
      </w:r>
    </w:p>
    <w:p w14:paraId="7B02E6D2">
      <w:pPr>
        <w:spacing w:line="360" w:lineRule="auto"/>
        <w:ind w:firstLine="480" w:firstLineChars="200"/>
        <w:rPr>
          <w:rFonts w:hint="eastAsia" w:ascii="微软雅黑" w:hAnsi="微软雅黑" w:eastAsia="微软雅黑" w:cs="微软雅黑"/>
          <w:sz w:val="24"/>
          <w:szCs w:val="24"/>
          <w:highlight w:val="none"/>
          <w:u w:val="single"/>
        </w:rPr>
      </w:pPr>
      <w:r>
        <w:rPr>
          <w:rFonts w:hint="eastAsia" w:ascii="微软雅黑" w:hAnsi="微软雅黑" w:eastAsia="微软雅黑" w:cs="微软雅黑"/>
          <w:sz w:val="24"/>
          <w:szCs w:val="24"/>
          <w:highlight w:val="none"/>
        </w:rPr>
        <w:t>19.5 试车费用的承担：</w:t>
      </w:r>
      <w:r>
        <w:rPr>
          <w:rFonts w:hint="eastAsia" w:ascii="微软雅黑" w:hAnsi="微软雅黑" w:eastAsia="微软雅黑" w:cs="微软雅黑"/>
          <w:sz w:val="24"/>
          <w:szCs w:val="24"/>
          <w:highlight w:val="none"/>
          <w:u w:val="single"/>
        </w:rPr>
        <w:t xml:space="preserve">   /  </w:t>
      </w:r>
    </w:p>
    <w:p w14:paraId="73F74CDD">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五、安全施工：</w:t>
      </w:r>
    </w:p>
    <w:p w14:paraId="0FF19079">
      <w:pPr>
        <w:spacing w:line="360" w:lineRule="auto"/>
        <w:ind w:firstLine="480" w:firstLineChars="200"/>
        <w:rPr>
          <w:rFonts w:hint="eastAsia" w:ascii="微软雅黑" w:hAnsi="微软雅黑" w:eastAsia="微软雅黑" w:cs="微软雅黑"/>
          <w:b/>
          <w:bCs/>
          <w:sz w:val="24"/>
          <w:szCs w:val="24"/>
          <w:highlight w:val="none"/>
        </w:rPr>
      </w:pPr>
      <w:r>
        <w:rPr>
          <w:rFonts w:hint="eastAsia" w:ascii="微软雅黑" w:hAnsi="微软雅黑" w:eastAsia="微软雅黑" w:cs="微软雅黑"/>
          <w:b/>
          <w:bCs/>
          <w:sz w:val="24"/>
          <w:szCs w:val="24"/>
          <w:highlight w:val="none"/>
        </w:rPr>
        <w:t>执行通用条款及北京市住房和城乡建设委员会关于明确安全文明施工费中常态化疫情防控措施费用标准的通知京建发 (2022) 190号文件的规定。</w:t>
      </w:r>
    </w:p>
    <w:p w14:paraId="57385720">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六、合同价款与支付</w:t>
      </w:r>
    </w:p>
    <w:p w14:paraId="1E4689A8">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b/>
          <w:sz w:val="24"/>
          <w:szCs w:val="24"/>
          <w:highlight w:val="none"/>
        </w:rPr>
        <w:t>23.合同价款及调整</w:t>
      </w:r>
    </w:p>
    <w:p w14:paraId="5AC822D6">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23.2 本合同价款本合同价款采用</w:t>
      </w:r>
      <w:r>
        <w:rPr>
          <w:rFonts w:hint="eastAsia" w:ascii="微软雅黑" w:hAnsi="微软雅黑" w:eastAsia="微软雅黑" w:cs="微软雅黑"/>
          <w:sz w:val="24"/>
          <w:szCs w:val="24"/>
          <w:highlight w:val="none"/>
          <w:u w:val="single"/>
        </w:rPr>
        <w:t xml:space="preserve">   </w:t>
      </w:r>
      <w:r>
        <w:rPr>
          <w:rFonts w:hint="eastAsia" w:ascii="微软雅黑" w:hAnsi="微软雅黑" w:eastAsia="微软雅黑" w:cs="微软雅黑"/>
          <w:b/>
          <w:bCs/>
          <w:sz w:val="24"/>
          <w:szCs w:val="24"/>
          <w:highlight w:val="none"/>
          <w:u w:val="single"/>
        </w:rPr>
        <w:t xml:space="preserve"> 固定单价合同   </w:t>
      </w:r>
      <w:r>
        <w:rPr>
          <w:rFonts w:hint="eastAsia" w:ascii="微软雅黑" w:hAnsi="微软雅黑" w:eastAsia="微软雅黑" w:cs="微软雅黑"/>
          <w:sz w:val="24"/>
          <w:szCs w:val="24"/>
          <w:highlight w:val="none"/>
          <w:u w:val="single"/>
        </w:rPr>
        <w:t xml:space="preserve"> </w:t>
      </w:r>
      <w:r>
        <w:rPr>
          <w:rFonts w:hint="eastAsia" w:ascii="微软雅黑" w:hAnsi="微软雅黑" w:eastAsia="微软雅黑" w:cs="微软雅黑"/>
          <w:sz w:val="24"/>
          <w:szCs w:val="24"/>
          <w:highlight w:val="none"/>
        </w:rPr>
        <w:t>方式确定。</w:t>
      </w:r>
    </w:p>
    <w:p w14:paraId="5E094043">
      <w:pPr>
        <w:numPr>
          <w:ilvl w:val="0"/>
          <w:numId w:val="0"/>
        </w:numPr>
        <w:spacing w:line="360" w:lineRule="auto"/>
        <w:rPr>
          <w:rFonts w:hint="eastAsia" w:ascii="微软雅黑" w:hAnsi="微软雅黑" w:eastAsia="微软雅黑" w:cs="微软雅黑"/>
          <w:sz w:val="24"/>
          <w:szCs w:val="24"/>
          <w:highlight w:val="none"/>
        </w:rPr>
      </w:pPr>
      <w:r>
        <w:rPr>
          <w:rFonts w:hint="eastAsia" w:ascii="微软雅黑" w:hAnsi="微软雅黑" w:eastAsia="微软雅黑" w:cs="微软雅黑"/>
          <w:kern w:val="2"/>
          <w:sz w:val="24"/>
          <w:szCs w:val="24"/>
          <w:lang w:val="en-US" w:eastAsia="zh-CN" w:bidi="ar-SA"/>
        </w:rPr>
        <w:t>(1)</w:t>
      </w:r>
      <w:r>
        <w:rPr>
          <w:rFonts w:hint="eastAsia" w:ascii="微软雅黑" w:hAnsi="微软雅黑" w:eastAsia="微软雅黑" w:cs="微软雅黑"/>
          <w:sz w:val="24"/>
          <w:szCs w:val="24"/>
          <w:highlight w:val="none"/>
        </w:rPr>
        <w:t>合同价款调整方法：</w:t>
      </w:r>
      <w:r>
        <w:rPr>
          <w:rFonts w:hint="eastAsia" w:ascii="微软雅黑" w:hAnsi="微软雅黑" w:eastAsia="微软雅黑" w:cs="微软雅黑"/>
          <w:sz w:val="24"/>
          <w:szCs w:val="24"/>
          <w:highlight w:val="none"/>
          <w:u w:val="single"/>
        </w:rPr>
        <w:t>中标合同价加变更、洽商增减额。设计变更洽商须经</w:t>
      </w:r>
      <w:r>
        <w:rPr>
          <w:rFonts w:hint="eastAsia" w:ascii="微软雅黑" w:hAnsi="微软雅黑" w:eastAsia="微软雅黑" w:cs="微软雅黑"/>
          <w:sz w:val="24"/>
          <w:szCs w:val="24"/>
          <w:highlight w:val="none"/>
          <w:u w:val="single"/>
          <w:lang w:eastAsia="zh-CN"/>
        </w:rPr>
        <w:t>发包人</w:t>
      </w:r>
      <w:r>
        <w:rPr>
          <w:rFonts w:hint="eastAsia" w:ascii="微软雅黑" w:hAnsi="微软雅黑" w:eastAsia="微软雅黑" w:cs="微软雅黑"/>
          <w:sz w:val="24"/>
          <w:szCs w:val="24"/>
          <w:highlight w:val="none"/>
          <w:u w:val="single"/>
        </w:rPr>
        <w:t>确认。经济类洽商变更结算时调整并支付；</w:t>
      </w:r>
    </w:p>
    <w:p w14:paraId="1CB61D86">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23.3双方约定合同价款的其他调整因素：</w:t>
      </w:r>
      <w:r>
        <w:rPr>
          <w:rFonts w:hint="eastAsia" w:ascii="微软雅黑" w:hAnsi="微软雅黑" w:eastAsia="微软雅黑" w:cs="微软雅黑"/>
          <w:sz w:val="24"/>
          <w:szCs w:val="24"/>
          <w:highlight w:val="none"/>
          <w:u w:val="single"/>
        </w:rPr>
        <w:t xml:space="preserve">因变更增加的新型材料按发包方确认的市场价调整。  </w:t>
      </w:r>
    </w:p>
    <w:p w14:paraId="141D870D">
      <w:pPr>
        <w:spacing w:line="360" w:lineRule="auto"/>
        <w:ind w:firstLine="480" w:firstLineChars="200"/>
        <w:rPr>
          <w:rFonts w:hint="eastAsia" w:ascii="微软雅黑" w:hAnsi="微软雅黑" w:eastAsia="微软雅黑" w:cs="微软雅黑"/>
          <w:b w:val="0"/>
          <w:bCs/>
          <w:sz w:val="24"/>
          <w:szCs w:val="24"/>
          <w:highlight w:val="none"/>
        </w:rPr>
      </w:pPr>
      <w:r>
        <w:rPr>
          <w:rFonts w:hint="eastAsia" w:ascii="微软雅黑" w:hAnsi="微软雅黑" w:eastAsia="微软雅黑" w:cs="微软雅黑"/>
          <w:b w:val="0"/>
          <w:bCs/>
          <w:sz w:val="24"/>
          <w:szCs w:val="24"/>
          <w:highlight w:val="none"/>
        </w:rPr>
        <w:t xml:space="preserve">24.工程付款 </w:t>
      </w:r>
    </w:p>
    <w:p w14:paraId="2F2CC14A">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 xml:space="preserve">发包人向承包人支付工程款的时间和数额或占合同价款总额的比例： </w:t>
      </w:r>
    </w:p>
    <w:p w14:paraId="4FBD8E73">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24.1、合同</w:t>
      </w:r>
      <w:r>
        <w:rPr>
          <w:rFonts w:hint="eastAsia" w:ascii="微软雅黑" w:hAnsi="微软雅黑" w:eastAsia="微软雅黑" w:cs="微软雅黑"/>
          <w:sz w:val="24"/>
          <w:szCs w:val="24"/>
          <w:highlight w:val="none"/>
          <w:lang w:eastAsia="zh-CN"/>
        </w:rPr>
        <w:t>生效</w:t>
      </w:r>
      <w:r>
        <w:rPr>
          <w:rFonts w:hint="eastAsia" w:ascii="微软雅黑" w:hAnsi="微软雅黑" w:eastAsia="微软雅黑" w:cs="微软雅黑"/>
          <w:sz w:val="24"/>
          <w:szCs w:val="24"/>
          <w:highlight w:val="none"/>
        </w:rPr>
        <w:t>后，发包人将向承包人支付合同总价</w:t>
      </w:r>
      <w:r>
        <w:rPr>
          <w:rFonts w:hint="eastAsia" w:ascii="微软雅黑" w:hAnsi="微软雅黑" w:eastAsia="微软雅黑" w:cs="微软雅黑"/>
          <w:sz w:val="24"/>
          <w:szCs w:val="24"/>
          <w:highlight w:val="none"/>
          <w:lang w:val="en-US" w:eastAsia="zh-CN"/>
        </w:rPr>
        <w:t>5</w:t>
      </w:r>
      <w:r>
        <w:rPr>
          <w:rFonts w:hint="eastAsia" w:ascii="微软雅黑" w:hAnsi="微软雅黑" w:eastAsia="微软雅黑" w:cs="微软雅黑"/>
          <w:sz w:val="24"/>
          <w:szCs w:val="24"/>
          <w:highlight w:val="none"/>
        </w:rPr>
        <w:t>0%的</w:t>
      </w:r>
      <w:r>
        <w:rPr>
          <w:rFonts w:hint="eastAsia" w:ascii="微软雅黑" w:hAnsi="微软雅黑" w:eastAsia="微软雅黑" w:cs="微软雅黑"/>
          <w:sz w:val="24"/>
          <w:szCs w:val="24"/>
          <w:highlight w:val="none"/>
          <w:lang w:val="en-US" w:eastAsia="zh-CN"/>
        </w:rPr>
        <w:t>首</w:t>
      </w:r>
      <w:r>
        <w:rPr>
          <w:rFonts w:hint="eastAsia" w:ascii="微软雅黑" w:hAnsi="微软雅黑" w:eastAsia="微软雅黑" w:cs="微软雅黑"/>
          <w:sz w:val="24"/>
          <w:szCs w:val="24"/>
          <w:highlight w:val="none"/>
        </w:rPr>
        <w:t>付款；</w:t>
      </w:r>
    </w:p>
    <w:p w14:paraId="24B2C02C">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24.2、工程竣工</w:t>
      </w:r>
      <w:r>
        <w:rPr>
          <w:rFonts w:hint="eastAsia" w:ascii="微软雅黑" w:hAnsi="微软雅黑" w:eastAsia="微软雅黑" w:cs="微软雅黑"/>
          <w:sz w:val="24"/>
          <w:szCs w:val="24"/>
          <w:highlight w:val="none"/>
          <w:lang w:eastAsia="zh-CN"/>
        </w:rPr>
        <w:t>并</w:t>
      </w:r>
      <w:r>
        <w:rPr>
          <w:rFonts w:hint="eastAsia" w:ascii="微软雅黑" w:hAnsi="微软雅黑" w:eastAsia="微软雅黑" w:cs="微软雅黑"/>
          <w:sz w:val="24"/>
          <w:szCs w:val="24"/>
          <w:highlight w:val="none"/>
        </w:rPr>
        <w:t>验收合格且结算审计后</w:t>
      </w:r>
      <w:r>
        <w:rPr>
          <w:rFonts w:hint="eastAsia" w:ascii="微软雅黑" w:hAnsi="微软雅黑" w:eastAsia="微软雅黑" w:cs="微软雅黑"/>
          <w:sz w:val="24"/>
          <w:szCs w:val="24"/>
          <w:highlight w:val="none"/>
          <w:lang w:eastAsia="zh-CN"/>
        </w:rPr>
        <w:t>，</w:t>
      </w:r>
      <w:r>
        <w:rPr>
          <w:rFonts w:hint="eastAsia" w:ascii="微软雅黑" w:hAnsi="微软雅黑" w:eastAsia="微软雅黑" w:cs="微软雅黑"/>
          <w:sz w:val="24"/>
          <w:szCs w:val="24"/>
          <w:highlight w:val="none"/>
        </w:rPr>
        <w:t>发包人向承包人支付本工程剩余款项</w:t>
      </w:r>
      <w:r>
        <w:rPr>
          <w:rFonts w:hint="eastAsia" w:ascii="微软雅黑" w:hAnsi="微软雅黑" w:eastAsia="微软雅黑" w:cs="微软雅黑"/>
          <w:sz w:val="24"/>
          <w:szCs w:val="24"/>
          <w:highlight w:val="none"/>
          <w:lang w:eastAsia="zh-CN"/>
        </w:rPr>
        <w:t>（如不需要评审，按合同支付）</w:t>
      </w:r>
      <w:r>
        <w:rPr>
          <w:rFonts w:hint="eastAsia" w:ascii="微软雅黑" w:hAnsi="微软雅黑" w:eastAsia="微软雅黑" w:cs="微软雅黑"/>
          <w:sz w:val="24"/>
          <w:szCs w:val="24"/>
          <w:highlight w:val="none"/>
        </w:rPr>
        <w:t>。</w:t>
      </w:r>
    </w:p>
    <w:p w14:paraId="62D748D9">
      <w:pPr>
        <w:spacing w:line="360" w:lineRule="auto"/>
        <w:ind w:firstLine="480" w:firstLineChars="200"/>
        <w:rPr>
          <w:rFonts w:hint="eastAsia" w:ascii="微软雅黑" w:hAnsi="微软雅黑" w:eastAsia="微软雅黑" w:cs="微软雅黑"/>
          <w:sz w:val="24"/>
          <w:szCs w:val="24"/>
          <w:highlight w:val="none"/>
          <w:lang w:val="en-US" w:eastAsia="zh-CN"/>
        </w:rPr>
      </w:pPr>
      <w:r>
        <w:rPr>
          <w:rFonts w:hint="eastAsia" w:ascii="微软雅黑" w:hAnsi="微软雅黑" w:eastAsia="微软雅黑" w:cs="微软雅黑"/>
          <w:sz w:val="24"/>
          <w:szCs w:val="24"/>
          <w:highlight w:val="none"/>
          <w:lang w:val="en-US" w:eastAsia="zh-CN"/>
        </w:rPr>
        <w:t xml:space="preserve"> 24.3、项目首付款、尾款的支付时间和比例，将根据区财政相关资金安排进行支付，实际拨款比例和时间以财政拨款到位情况而定，发包人不因此承担逾期付款违约责任。结算金额以财政/审计评审结果为准。</w:t>
      </w:r>
    </w:p>
    <w:p w14:paraId="7256EDF0">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24.</w:t>
      </w:r>
      <w:r>
        <w:rPr>
          <w:rFonts w:hint="eastAsia" w:ascii="微软雅黑" w:hAnsi="微软雅黑" w:eastAsia="微软雅黑" w:cs="微软雅黑"/>
          <w:sz w:val="24"/>
          <w:szCs w:val="24"/>
          <w:highlight w:val="none"/>
          <w:lang w:val="en-US" w:eastAsia="zh-CN"/>
        </w:rPr>
        <w:t>4</w:t>
      </w:r>
      <w:r>
        <w:rPr>
          <w:rFonts w:hint="eastAsia" w:ascii="微软雅黑" w:hAnsi="微软雅黑" w:eastAsia="微软雅黑" w:cs="微软雅黑"/>
          <w:sz w:val="24"/>
          <w:szCs w:val="24"/>
          <w:highlight w:val="none"/>
        </w:rPr>
        <w:t>、工程保修期（两年）内，承包人认真履行保修责任。</w:t>
      </w:r>
    </w:p>
    <w:p w14:paraId="3995482C">
      <w:pPr>
        <w:spacing w:line="360" w:lineRule="auto"/>
        <w:ind w:firstLine="480" w:firstLineChars="200"/>
        <w:rPr>
          <w:rFonts w:hint="eastAsia" w:ascii="微软雅黑" w:hAnsi="微软雅黑" w:eastAsia="微软雅黑" w:cs="微软雅黑"/>
          <w:sz w:val="24"/>
          <w:szCs w:val="24"/>
          <w:highlight w:val="none"/>
          <w:lang w:val="en-US" w:eastAsia="zh-CN"/>
        </w:rPr>
      </w:pPr>
      <w:r>
        <w:rPr>
          <w:rFonts w:hint="eastAsia" w:ascii="微软雅黑" w:hAnsi="微软雅黑" w:eastAsia="微软雅黑" w:cs="微软雅黑"/>
          <w:sz w:val="24"/>
          <w:szCs w:val="24"/>
          <w:highlight w:val="none"/>
        </w:rPr>
        <w:t>24.</w:t>
      </w:r>
      <w:r>
        <w:rPr>
          <w:rFonts w:hint="eastAsia" w:ascii="微软雅黑" w:hAnsi="微软雅黑" w:eastAsia="微软雅黑" w:cs="微软雅黑"/>
          <w:sz w:val="24"/>
          <w:szCs w:val="24"/>
          <w:highlight w:val="none"/>
          <w:lang w:val="en-US" w:eastAsia="zh-CN"/>
        </w:rPr>
        <w:t>5、承包人须在发包人每次付款前向发包人开具同等金额的合格增值税发票，发包人收到发票后拨付工程款。否则，发包人有权迟延支付且不承担任何违约责任，承包人不得因此暂停履行合同义务。</w:t>
      </w:r>
    </w:p>
    <w:p w14:paraId="7CCEFB2F">
      <w:pPr>
        <w:spacing w:line="360" w:lineRule="auto"/>
        <w:ind w:firstLine="480" w:firstLineChars="200"/>
        <w:rPr>
          <w:rFonts w:hint="eastAsia" w:ascii="微软雅黑" w:hAnsi="微软雅黑" w:eastAsia="微软雅黑" w:cs="微软雅黑"/>
          <w:b/>
          <w:bCs/>
          <w:sz w:val="24"/>
          <w:szCs w:val="24"/>
          <w:highlight w:val="none"/>
        </w:rPr>
      </w:pPr>
    </w:p>
    <w:p w14:paraId="055456C1">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七、材料设备供应</w:t>
      </w:r>
    </w:p>
    <w:p w14:paraId="04F58CBE">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b/>
          <w:sz w:val="24"/>
          <w:szCs w:val="24"/>
          <w:highlight w:val="none"/>
        </w:rPr>
        <w:t>27.4</w:t>
      </w:r>
      <w:r>
        <w:rPr>
          <w:rFonts w:hint="eastAsia" w:ascii="微软雅黑" w:hAnsi="微软雅黑" w:eastAsia="微软雅黑" w:cs="微软雅黑"/>
          <w:sz w:val="24"/>
          <w:szCs w:val="24"/>
          <w:highlight w:val="none"/>
        </w:rPr>
        <w:t>发包人供应的材料设备与一览表不符时，双方约定发包人承担责任如下：</w:t>
      </w:r>
    </w:p>
    <w:p w14:paraId="11182A7B">
      <w:pPr>
        <w:spacing w:line="360" w:lineRule="auto"/>
        <w:ind w:firstLine="480" w:firstLineChars="200"/>
        <w:rPr>
          <w:rFonts w:hint="eastAsia" w:ascii="微软雅黑" w:hAnsi="微软雅黑" w:eastAsia="微软雅黑" w:cs="微软雅黑"/>
          <w:sz w:val="24"/>
          <w:szCs w:val="24"/>
          <w:highlight w:val="none"/>
          <w:u w:val="single"/>
        </w:rPr>
      </w:pPr>
      <w:r>
        <w:rPr>
          <w:rFonts w:hint="eastAsia" w:ascii="微软雅黑" w:hAnsi="微软雅黑" w:eastAsia="微软雅黑" w:cs="微软雅黑"/>
          <w:sz w:val="24"/>
          <w:szCs w:val="24"/>
          <w:highlight w:val="none"/>
        </w:rPr>
        <w:t>(1)材料设备单价与一览表不符：</w:t>
      </w:r>
      <w:r>
        <w:rPr>
          <w:rFonts w:hint="eastAsia" w:ascii="微软雅黑" w:hAnsi="微软雅黑" w:eastAsia="微软雅黑" w:cs="微软雅黑"/>
          <w:sz w:val="24"/>
          <w:szCs w:val="24"/>
          <w:highlight w:val="none"/>
          <w:u w:val="single"/>
        </w:rPr>
        <w:t xml:space="preserve">   /  </w:t>
      </w:r>
    </w:p>
    <w:p w14:paraId="2E941C27">
      <w:pPr>
        <w:spacing w:line="360" w:lineRule="auto"/>
        <w:ind w:firstLine="480" w:firstLineChars="200"/>
        <w:rPr>
          <w:rFonts w:hint="eastAsia" w:ascii="微软雅黑" w:hAnsi="微软雅黑" w:eastAsia="微软雅黑" w:cs="微软雅黑"/>
          <w:sz w:val="24"/>
          <w:szCs w:val="24"/>
          <w:highlight w:val="none"/>
          <w:u w:val="single"/>
        </w:rPr>
      </w:pPr>
      <w:r>
        <w:rPr>
          <w:rFonts w:hint="eastAsia" w:ascii="微软雅黑" w:hAnsi="微软雅黑" w:eastAsia="微软雅黑" w:cs="微软雅黑"/>
          <w:sz w:val="24"/>
          <w:szCs w:val="24"/>
          <w:highlight w:val="none"/>
        </w:rPr>
        <w:t>(2)材料设备的品种、规格、型号、质量等级与一览表不符：</w:t>
      </w:r>
      <w:r>
        <w:rPr>
          <w:rFonts w:hint="eastAsia" w:ascii="微软雅黑" w:hAnsi="微软雅黑" w:eastAsia="微软雅黑" w:cs="微软雅黑"/>
          <w:sz w:val="24"/>
          <w:szCs w:val="24"/>
          <w:highlight w:val="none"/>
          <w:u w:val="single"/>
        </w:rPr>
        <w:t xml:space="preserve">   /  </w:t>
      </w:r>
    </w:p>
    <w:p w14:paraId="1A993A0C">
      <w:pPr>
        <w:spacing w:line="360" w:lineRule="auto"/>
        <w:ind w:firstLine="480" w:firstLineChars="200"/>
        <w:rPr>
          <w:rFonts w:hint="eastAsia" w:ascii="微软雅黑" w:hAnsi="微软雅黑" w:eastAsia="微软雅黑" w:cs="微软雅黑"/>
          <w:sz w:val="24"/>
          <w:szCs w:val="24"/>
          <w:highlight w:val="none"/>
          <w:u w:val="single"/>
        </w:rPr>
      </w:pPr>
      <w:r>
        <w:rPr>
          <w:rFonts w:hint="eastAsia" w:ascii="微软雅黑" w:hAnsi="微软雅黑" w:eastAsia="微软雅黑" w:cs="微软雅黑"/>
          <w:sz w:val="24"/>
          <w:szCs w:val="24"/>
          <w:highlight w:val="none"/>
        </w:rPr>
        <w:t>(3)承包人可代为调剂串换的材料：</w:t>
      </w:r>
      <w:r>
        <w:rPr>
          <w:rFonts w:hint="eastAsia" w:ascii="微软雅黑" w:hAnsi="微软雅黑" w:eastAsia="微软雅黑" w:cs="微软雅黑"/>
          <w:sz w:val="24"/>
          <w:szCs w:val="24"/>
          <w:highlight w:val="none"/>
          <w:u w:val="single"/>
        </w:rPr>
        <w:t xml:space="preserve">   /  </w:t>
      </w:r>
    </w:p>
    <w:p w14:paraId="6317877A">
      <w:pPr>
        <w:spacing w:line="360" w:lineRule="auto"/>
        <w:ind w:firstLine="480" w:firstLineChars="200"/>
        <w:rPr>
          <w:rFonts w:hint="eastAsia" w:ascii="微软雅黑" w:hAnsi="微软雅黑" w:eastAsia="微软雅黑" w:cs="微软雅黑"/>
          <w:sz w:val="24"/>
          <w:szCs w:val="24"/>
          <w:highlight w:val="none"/>
          <w:u w:val="single"/>
        </w:rPr>
      </w:pPr>
      <w:r>
        <w:rPr>
          <w:rFonts w:hint="eastAsia" w:ascii="微软雅黑" w:hAnsi="微软雅黑" w:eastAsia="微软雅黑" w:cs="微软雅黑"/>
          <w:sz w:val="24"/>
          <w:szCs w:val="24"/>
          <w:highlight w:val="none"/>
        </w:rPr>
        <w:t>(4)到货地点与一览表不符：</w:t>
      </w:r>
      <w:r>
        <w:rPr>
          <w:rFonts w:hint="eastAsia" w:ascii="微软雅黑" w:hAnsi="微软雅黑" w:eastAsia="微软雅黑" w:cs="微软雅黑"/>
          <w:sz w:val="24"/>
          <w:szCs w:val="24"/>
          <w:highlight w:val="none"/>
          <w:u w:val="single"/>
        </w:rPr>
        <w:t xml:space="preserve">   /  </w:t>
      </w:r>
    </w:p>
    <w:p w14:paraId="47E15F07">
      <w:pPr>
        <w:spacing w:line="360" w:lineRule="auto"/>
        <w:ind w:firstLine="480" w:firstLineChars="200"/>
        <w:rPr>
          <w:rFonts w:hint="eastAsia" w:ascii="微软雅黑" w:hAnsi="微软雅黑" w:eastAsia="微软雅黑" w:cs="微软雅黑"/>
          <w:sz w:val="24"/>
          <w:szCs w:val="24"/>
          <w:highlight w:val="none"/>
          <w:u w:val="single"/>
        </w:rPr>
      </w:pPr>
      <w:r>
        <w:rPr>
          <w:rFonts w:hint="eastAsia" w:ascii="微软雅黑" w:hAnsi="微软雅黑" w:eastAsia="微软雅黑" w:cs="微软雅黑"/>
          <w:sz w:val="24"/>
          <w:szCs w:val="24"/>
          <w:highlight w:val="none"/>
        </w:rPr>
        <w:t>(5)供应数量与一览表不符：</w:t>
      </w:r>
      <w:r>
        <w:rPr>
          <w:rFonts w:hint="eastAsia" w:ascii="微软雅黑" w:hAnsi="微软雅黑" w:eastAsia="微软雅黑" w:cs="微软雅黑"/>
          <w:sz w:val="24"/>
          <w:szCs w:val="24"/>
          <w:highlight w:val="none"/>
          <w:u w:val="single"/>
        </w:rPr>
        <w:t xml:space="preserve">   /  </w:t>
      </w:r>
    </w:p>
    <w:p w14:paraId="2936FE7E">
      <w:pPr>
        <w:spacing w:line="360" w:lineRule="auto"/>
        <w:ind w:firstLine="480" w:firstLineChars="200"/>
        <w:rPr>
          <w:rFonts w:hint="eastAsia" w:ascii="微软雅黑" w:hAnsi="微软雅黑" w:eastAsia="微软雅黑" w:cs="微软雅黑"/>
          <w:sz w:val="24"/>
          <w:szCs w:val="24"/>
          <w:highlight w:val="none"/>
          <w:u w:val="single"/>
        </w:rPr>
      </w:pPr>
      <w:r>
        <w:rPr>
          <w:rFonts w:hint="eastAsia" w:ascii="微软雅黑" w:hAnsi="微软雅黑" w:eastAsia="微软雅黑" w:cs="微软雅黑"/>
          <w:sz w:val="24"/>
          <w:szCs w:val="24"/>
          <w:highlight w:val="none"/>
        </w:rPr>
        <w:t>(6)到货时间与一览表不符：</w:t>
      </w:r>
      <w:r>
        <w:rPr>
          <w:rFonts w:hint="eastAsia" w:ascii="微软雅黑" w:hAnsi="微软雅黑" w:eastAsia="微软雅黑" w:cs="微软雅黑"/>
          <w:sz w:val="24"/>
          <w:szCs w:val="24"/>
          <w:highlight w:val="none"/>
          <w:u w:val="single"/>
        </w:rPr>
        <w:t xml:space="preserve">   /  </w:t>
      </w:r>
    </w:p>
    <w:p w14:paraId="1377F2EE">
      <w:pPr>
        <w:spacing w:line="360" w:lineRule="auto"/>
        <w:ind w:firstLine="480" w:firstLineChars="200"/>
        <w:rPr>
          <w:rFonts w:hint="eastAsia" w:ascii="微软雅黑" w:hAnsi="微软雅黑" w:eastAsia="微软雅黑" w:cs="微软雅黑"/>
          <w:b/>
          <w:sz w:val="24"/>
          <w:szCs w:val="24"/>
          <w:highlight w:val="none"/>
        </w:rPr>
      </w:pPr>
    </w:p>
    <w:p w14:paraId="2E079AEE">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28.承包人采购材料设备</w:t>
      </w:r>
    </w:p>
    <w:p w14:paraId="16F43F69">
      <w:pPr>
        <w:spacing w:before="156" w:beforeLines="50" w:after="156" w:afterLines="50" w:line="360" w:lineRule="auto"/>
        <w:ind w:firstLine="480" w:firstLineChars="200"/>
        <w:rPr>
          <w:rFonts w:hint="eastAsia" w:ascii="微软雅黑" w:hAnsi="微软雅黑" w:eastAsia="微软雅黑" w:cs="微软雅黑"/>
          <w:b/>
          <w:bCs/>
          <w:sz w:val="24"/>
          <w:szCs w:val="24"/>
          <w:highlight w:val="none"/>
        </w:rPr>
      </w:pPr>
      <w:r>
        <w:rPr>
          <w:rFonts w:hint="eastAsia" w:ascii="微软雅黑" w:hAnsi="微软雅黑" w:eastAsia="微软雅黑" w:cs="微软雅黑"/>
          <w:sz w:val="24"/>
          <w:szCs w:val="24"/>
          <w:highlight w:val="none"/>
        </w:rPr>
        <w:t>28.1 承包人采购材料设备的约定：</w:t>
      </w:r>
      <w:r>
        <w:rPr>
          <w:rFonts w:hint="eastAsia" w:ascii="微软雅黑" w:hAnsi="微软雅黑" w:eastAsia="微软雅黑" w:cs="微软雅黑"/>
          <w:sz w:val="24"/>
          <w:szCs w:val="24"/>
          <w:highlight w:val="none"/>
          <w:u w:val="single"/>
        </w:rPr>
        <w:t>所有材料设备采购前须提前1周报发包人认质认价。任何材料、设备及其样本或样品（提供样品的范围由工程师指定）应事先得到发包人的审批认可后才可用于本工程内。</w:t>
      </w:r>
    </w:p>
    <w:p w14:paraId="02A25BD5">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八、工程变更</w:t>
      </w:r>
    </w:p>
    <w:p w14:paraId="1BB94D3C">
      <w:pPr>
        <w:spacing w:line="360" w:lineRule="auto"/>
        <w:ind w:firstLine="480" w:firstLineChars="200"/>
        <w:rPr>
          <w:rFonts w:hint="eastAsia" w:ascii="微软雅黑" w:hAnsi="微软雅黑" w:eastAsia="微软雅黑" w:cs="微软雅黑"/>
          <w:bCs/>
          <w:sz w:val="24"/>
          <w:szCs w:val="24"/>
          <w:highlight w:val="none"/>
        </w:rPr>
      </w:pPr>
      <w:r>
        <w:rPr>
          <w:rFonts w:hint="eastAsia" w:ascii="微软雅黑" w:hAnsi="微软雅黑" w:eastAsia="微软雅黑" w:cs="微软雅黑"/>
          <w:bCs/>
          <w:sz w:val="24"/>
          <w:szCs w:val="24"/>
          <w:highlight w:val="none"/>
        </w:rPr>
        <w:t>31.确定变更价款：</w:t>
      </w:r>
      <w:r>
        <w:rPr>
          <w:rFonts w:hint="eastAsia" w:ascii="微软雅黑" w:hAnsi="微软雅黑" w:eastAsia="微软雅黑" w:cs="微软雅黑"/>
          <w:bCs/>
          <w:sz w:val="24"/>
          <w:szCs w:val="24"/>
          <w:highlight w:val="none"/>
          <w:u w:val="single"/>
        </w:rPr>
        <w:t>执行</w:t>
      </w:r>
      <w:r>
        <w:rPr>
          <w:rFonts w:hint="eastAsia" w:ascii="微软雅黑" w:hAnsi="微软雅黑" w:eastAsia="微软雅黑" w:cs="微软雅黑"/>
          <w:sz w:val="24"/>
          <w:szCs w:val="24"/>
          <w:highlight w:val="none"/>
          <w:u w:val="single"/>
        </w:rPr>
        <w:t xml:space="preserve">《通用条款》第31条。 </w:t>
      </w:r>
    </w:p>
    <w:p w14:paraId="21C5B524">
      <w:pPr>
        <w:spacing w:before="156" w:beforeLines="50" w:after="156" w:afterLines="50"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九、竣工验收与结算</w:t>
      </w:r>
    </w:p>
    <w:p w14:paraId="61128B51">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b/>
          <w:sz w:val="24"/>
          <w:szCs w:val="24"/>
          <w:highlight w:val="none"/>
        </w:rPr>
        <w:t>32.竣工验收</w:t>
      </w:r>
    </w:p>
    <w:p w14:paraId="6414A254">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32.1承包人提供竣工图的约定：</w:t>
      </w:r>
      <w:r>
        <w:rPr>
          <w:rFonts w:hint="eastAsia" w:ascii="微软雅黑" w:hAnsi="微软雅黑" w:eastAsia="微软雅黑" w:cs="微软雅黑"/>
          <w:sz w:val="24"/>
          <w:szCs w:val="24"/>
          <w:highlight w:val="none"/>
          <w:u w:val="single"/>
        </w:rPr>
        <w:t>承包人负责绘制二套竣工图提供给发包方，费用由承包人负责。</w:t>
      </w:r>
    </w:p>
    <w:p w14:paraId="55989433">
      <w:pPr>
        <w:spacing w:line="360" w:lineRule="auto"/>
        <w:ind w:firstLine="480" w:firstLineChars="200"/>
        <w:rPr>
          <w:rFonts w:hint="eastAsia" w:ascii="微软雅黑" w:hAnsi="微软雅黑" w:eastAsia="微软雅黑" w:cs="微软雅黑"/>
          <w:sz w:val="24"/>
          <w:szCs w:val="24"/>
          <w:highlight w:val="none"/>
          <w:u w:val="single"/>
        </w:rPr>
      </w:pPr>
      <w:r>
        <w:rPr>
          <w:rFonts w:hint="eastAsia" w:ascii="微软雅黑" w:hAnsi="微软雅黑" w:eastAsia="微软雅黑" w:cs="微软雅黑"/>
          <w:sz w:val="24"/>
          <w:szCs w:val="24"/>
          <w:highlight w:val="none"/>
        </w:rPr>
        <w:t>32.6中间交工工程的范围和竣工时间：</w:t>
      </w:r>
      <w:r>
        <w:rPr>
          <w:rFonts w:hint="eastAsia" w:ascii="微软雅黑" w:hAnsi="微软雅黑" w:eastAsia="微软雅黑" w:cs="微软雅黑"/>
          <w:sz w:val="24"/>
          <w:szCs w:val="24"/>
          <w:highlight w:val="none"/>
          <w:u w:val="single"/>
        </w:rPr>
        <w:t xml:space="preserve">   /  </w:t>
      </w:r>
    </w:p>
    <w:p w14:paraId="2205D7CA">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十、违约、索赔和争议</w:t>
      </w:r>
    </w:p>
    <w:p w14:paraId="3B4E2724">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35.违约</w:t>
      </w:r>
    </w:p>
    <w:p w14:paraId="286A0AF6">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35.1本合同中关于发包人违约的具体责任如下：</w:t>
      </w:r>
    </w:p>
    <w:p w14:paraId="3ED95339">
      <w:pPr>
        <w:spacing w:line="360" w:lineRule="auto"/>
        <w:ind w:firstLine="480" w:firstLineChars="200"/>
        <w:rPr>
          <w:rFonts w:hint="eastAsia" w:ascii="微软雅黑" w:hAnsi="微软雅黑" w:eastAsia="微软雅黑" w:cs="微软雅黑"/>
          <w:sz w:val="24"/>
          <w:szCs w:val="24"/>
          <w:highlight w:val="none"/>
          <w:u w:val="single"/>
        </w:rPr>
      </w:pPr>
      <w:r>
        <w:rPr>
          <w:rFonts w:hint="eastAsia" w:ascii="微软雅黑" w:hAnsi="微软雅黑" w:eastAsia="微软雅黑" w:cs="微软雅黑"/>
          <w:sz w:val="24"/>
          <w:szCs w:val="24"/>
          <w:highlight w:val="none"/>
        </w:rPr>
        <w:t>本合同通用条款第24条约定发包人违约应承担责任：</w:t>
      </w:r>
      <w:r>
        <w:rPr>
          <w:rFonts w:hint="eastAsia" w:ascii="微软雅黑" w:hAnsi="微软雅黑" w:eastAsia="微软雅黑" w:cs="微软雅黑"/>
          <w:sz w:val="24"/>
          <w:szCs w:val="24"/>
          <w:highlight w:val="none"/>
          <w:u w:val="single"/>
        </w:rPr>
        <w:t>执行通用条款以及双方协商解决。</w:t>
      </w:r>
    </w:p>
    <w:p w14:paraId="2B400E86">
      <w:pPr>
        <w:spacing w:line="360" w:lineRule="auto"/>
        <w:ind w:firstLine="480" w:firstLineChars="200"/>
        <w:rPr>
          <w:rFonts w:hint="eastAsia" w:ascii="微软雅黑" w:hAnsi="微软雅黑" w:eastAsia="微软雅黑" w:cs="微软雅黑"/>
          <w:sz w:val="24"/>
          <w:szCs w:val="24"/>
          <w:highlight w:val="none"/>
          <w:u w:val="single"/>
        </w:rPr>
      </w:pPr>
      <w:r>
        <w:rPr>
          <w:rFonts w:hint="eastAsia" w:ascii="微软雅黑" w:hAnsi="微软雅黑" w:eastAsia="微软雅黑" w:cs="微软雅黑"/>
          <w:sz w:val="24"/>
          <w:szCs w:val="24"/>
          <w:highlight w:val="none"/>
        </w:rPr>
        <w:t>本合同通用条款第26.4款约定发包人违约应承担责任：</w:t>
      </w:r>
      <w:r>
        <w:rPr>
          <w:rFonts w:hint="eastAsia" w:ascii="微软雅黑" w:hAnsi="微软雅黑" w:eastAsia="微软雅黑" w:cs="微软雅黑"/>
          <w:sz w:val="24"/>
          <w:szCs w:val="24"/>
          <w:highlight w:val="none"/>
          <w:u w:val="single"/>
        </w:rPr>
        <w:t>执行通用条款。</w:t>
      </w:r>
    </w:p>
    <w:p w14:paraId="599080C6">
      <w:pPr>
        <w:spacing w:line="360" w:lineRule="auto"/>
        <w:ind w:firstLine="480" w:firstLineChars="200"/>
        <w:rPr>
          <w:rFonts w:hint="eastAsia" w:ascii="微软雅黑" w:hAnsi="微软雅黑" w:eastAsia="微软雅黑" w:cs="微软雅黑"/>
          <w:sz w:val="24"/>
          <w:szCs w:val="24"/>
          <w:highlight w:val="none"/>
          <w:u w:val="single"/>
        </w:rPr>
      </w:pPr>
      <w:r>
        <w:rPr>
          <w:rFonts w:hint="eastAsia" w:ascii="微软雅黑" w:hAnsi="微软雅黑" w:eastAsia="微软雅黑" w:cs="微软雅黑"/>
          <w:sz w:val="24"/>
          <w:szCs w:val="24"/>
          <w:highlight w:val="none"/>
        </w:rPr>
        <w:t>本合同通用条款第33.3款约定发包人违约应承担责任：</w:t>
      </w:r>
      <w:r>
        <w:rPr>
          <w:rFonts w:hint="eastAsia" w:ascii="微软雅黑" w:hAnsi="微软雅黑" w:eastAsia="微软雅黑" w:cs="微软雅黑"/>
          <w:sz w:val="24"/>
          <w:szCs w:val="24"/>
          <w:highlight w:val="none"/>
          <w:u w:val="single"/>
        </w:rPr>
        <w:t>执行通用条款以及双方协商解决。</w:t>
      </w:r>
    </w:p>
    <w:p w14:paraId="3B9A4DF1">
      <w:pPr>
        <w:spacing w:line="360" w:lineRule="auto"/>
        <w:ind w:firstLine="480" w:firstLineChars="200"/>
        <w:rPr>
          <w:rFonts w:hint="eastAsia" w:ascii="微软雅黑" w:hAnsi="微软雅黑" w:eastAsia="微软雅黑" w:cs="微软雅黑"/>
          <w:sz w:val="24"/>
          <w:szCs w:val="24"/>
          <w:highlight w:val="none"/>
          <w:u w:val="single"/>
        </w:rPr>
      </w:pPr>
      <w:r>
        <w:rPr>
          <w:rFonts w:hint="eastAsia" w:ascii="微软雅黑" w:hAnsi="微软雅黑" w:eastAsia="微软雅黑" w:cs="微软雅黑"/>
          <w:sz w:val="24"/>
          <w:szCs w:val="24"/>
          <w:highlight w:val="none"/>
        </w:rPr>
        <w:t>双方约定的发包人其他违约责任：</w:t>
      </w:r>
      <w:r>
        <w:rPr>
          <w:rFonts w:hint="eastAsia" w:ascii="微软雅黑" w:hAnsi="微软雅黑" w:eastAsia="微软雅黑" w:cs="微软雅黑"/>
          <w:sz w:val="24"/>
          <w:szCs w:val="24"/>
          <w:highlight w:val="none"/>
          <w:u w:val="single"/>
        </w:rPr>
        <w:t xml:space="preserve">   /  </w:t>
      </w:r>
    </w:p>
    <w:p w14:paraId="466F6BAE">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 xml:space="preserve"> 35.2本合同中关于承包人违约的具体责任如下：</w:t>
      </w:r>
    </w:p>
    <w:p w14:paraId="7AD83E45">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lang w:val="en-US" w:eastAsia="zh-CN"/>
        </w:rPr>
        <w:t>本合同通用条款第 14.2 款约定承包人违约应承担的违约责任：因承包人原因导致不能按期完工的，工期每拖延一日，应按合同金额的 0.1%向发包人支付拖期违约金，逾期超过30日，发包人有权解除合同，承包人除应退还已支付的全部工程款外，还应按照本合同金额 5%向发包人支付违约金，违约金不足以弥补发包人损失的，由承包人承担赔偿责任。</w:t>
      </w:r>
    </w:p>
    <w:p w14:paraId="4C2283AC">
      <w:pPr>
        <w:spacing w:line="360" w:lineRule="auto"/>
        <w:ind w:firstLine="480" w:firstLineChars="200"/>
        <w:rPr>
          <w:rFonts w:hint="eastAsia" w:ascii="微软雅黑" w:hAnsi="微软雅黑" w:eastAsia="微软雅黑" w:cs="微软雅黑"/>
          <w:sz w:val="24"/>
          <w:szCs w:val="24"/>
          <w:highlight w:val="none"/>
          <w:u w:val="single"/>
        </w:rPr>
      </w:pPr>
      <w:r>
        <w:rPr>
          <w:rFonts w:hint="eastAsia" w:ascii="微软雅黑" w:hAnsi="微软雅黑" w:eastAsia="微软雅黑" w:cs="微软雅黑"/>
          <w:sz w:val="24"/>
          <w:szCs w:val="24"/>
          <w:highlight w:val="none"/>
        </w:rPr>
        <w:t>本通用条款第15.1款约定承包人违约应承担责任：因承包人原因工程质量达不到协议书约定的质量标准</w:t>
      </w:r>
      <w:r>
        <w:rPr>
          <w:rFonts w:hint="eastAsia" w:ascii="微软雅黑" w:hAnsi="微软雅黑" w:eastAsia="微软雅黑" w:cs="微软雅黑"/>
          <w:sz w:val="24"/>
          <w:szCs w:val="24"/>
          <w:highlight w:val="none"/>
          <w:lang w:eastAsia="zh-CN"/>
        </w:rPr>
        <w:t>，</w:t>
      </w:r>
      <w:r>
        <w:rPr>
          <w:rFonts w:hint="eastAsia" w:ascii="微软雅黑" w:hAnsi="微软雅黑" w:eastAsia="微软雅黑" w:cs="微软雅黑"/>
          <w:sz w:val="24"/>
          <w:szCs w:val="24"/>
          <w:highlight w:val="none"/>
          <w:lang w:val="en-US" w:eastAsia="zh-CN"/>
        </w:rPr>
        <w:t>经验收不合格的，发包人有权要求承包人立即整改直至验收合格，因此导致的工期不予延长，承包人应按照上述约定承担逾期违约责任。</w:t>
      </w:r>
    </w:p>
    <w:p w14:paraId="79F8F341">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双方约定的承包人其他违约责任：</w:t>
      </w:r>
    </w:p>
    <w:p w14:paraId="32E47B18">
      <w:pPr>
        <w:numPr>
          <w:ilvl w:val="0"/>
          <w:numId w:val="15"/>
        </w:num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lang w:val="en-US" w:eastAsia="zh-CN"/>
        </w:rPr>
        <w:t>承包人擅自更换项目负责人的，发包人有权责令承包人立即整改，并要求承包人支付3万元/次的违约金。</w:t>
      </w:r>
    </w:p>
    <w:p w14:paraId="4BDF74DC">
      <w:pPr>
        <w:numPr>
          <w:ilvl w:val="0"/>
          <w:numId w:val="15"/>
        </w:num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u w:val="single"/>
          <w:lang w:val="en-US" w:eastAsia="zh-CN"/>
        </w:rPr>
        <w:t>承包人擅自将本合同权利义务部分或全部转给第三方，因此造成的损失由承包人与第三方承担连带赔偿责任，承包人还应按照本合同金额10%向发包人支付违约金</w:t>
      </w:r>
      <w:r>
        <w:rPr>
          <w:rFonts w:hint="eastAsia" w:ascii="微软雅黑" w:hAnsi="微软雅黑" w:eastAsia="微软雅黑" w:cs="微软雅黑"/>
          <w:sz w:val="24"/>
          <w:szCs w:val="24"/>
          <w:highlight w:val="none"/>
          <w:u w:val="single"/>
        </w:rPr>
        <w:t>。</w:t>
      </w:r>
    </w:p>
    <w:p w14:paraId="68E1DF1C">
      <w:pPr>
        <w:numPr>
          <w:ilvl w:val="0"/>
          <w:numId w:val="15"/>
        </w:numPr>
        <w:spacing w:line="360" w:lineRule="auto"/>
        <w:ind w:firstLine="480" w:firstLineChars="200"/>
        <w:rPr>
          <w:rFonts w:hint="eastAsia" w:ascii="微软雅黑" w:hAnsi="微软雅黑" w:eastAsia="微软雅黑" w:cs="微软雅黑"/>
          <w:sz w:val="24"/>
          <w:szCs w:val="24"/>
          <w:highlight w:val="none"/>
          <w:u w:val="single"/>
        </w:rPr>
      </w:pPr>
      <w:r>
        <w:rPr>
          <w:rFonts w:hint="eastAsia" w:ascii="微软雅黑" w:hAnsi="微软雅黑" w:eastAsia="微软雅黑" w:cs="微软雅黑"/>
          <w:sz w:val="24"/>
          <w:szCs w:val="24"/>
          <w:highlight w:val="none"/>
          <w:u w:val="single"/>
          <w:lang w:val="en-US" w:eastAsia="zh-CN"/>
        </w:rPr>
        <w:t>承包人及其项目参与人员对本合同履行过程中所接触到的发包人提供的所有信息、资料及所涉成果等均负有保密义务。未经发包人书面同意，承包人不得将上述信息、资料及所涉成果披露给任何第三方或用于本合同以外的其他目的。保密期限为长期有效，不受合同解除、终止或无效的影响。承包人违反保密义务约定的，除按本合同费用总额的20%支付违约金外，还应积极采取措施避免泄密范围进一步扩大，积极消除对发包人造成的不良影响。</w:t>
      </w:r>
    </w:p>
    <w:p w14:paraId="68F9F152">
      <w:pPr>
        <w:numPr>
          <w:ilvl w:val="0"/>
          <w:numId w:val="15"/>
        </w:numPr>
        <w:spacing w:line="360" w:lineRule="auto"/>
        <w:ind w:firstLine="480" w:firstLineChars="200"/>
        <w:rPr>
          <w:rFonts w:hint="eastAsia" w:ascii="微软雅黑" w:hAnsi="微软雅黑" w:eastAsia="微软雅黑" w:cs="微软雅黑"/>
          <w:sz w:val="24"/>
          <w:szCs w:val="24"/>
          <w:highlight w:val="none"/>
          <w:u w:val="single"/>
        </w:rPr>
      </w:pPr>
      <w:r>
        <w:rPr>
          <w:rFonts w:hint="eastAsia" w:ascii="微软雅黑" w:hAnsi="微软雅黑" w:eastAsia="微软雅黑" w:cs="微软雅黑"/>
          <w:sz w:val="24"/>
          <w:szCs w:val="24"/>
          <w:highlight w:val="none"/>
          <w:u w:val="single"/>
          <w:lang w:val="en-US" w:eastAsia="zh-CN"/>
        </w:rPr>
        <w:t>承包人应当对工程施工安全负责，非因发包人原因导致的安全事故，由承包人负全部责任。如果第三方提出异议或提起侵权索赔的，承包人应负责及时处理，且不得影响服务工作，给发包人造成声誉影响或经济损失的，承包人应当承担违约赔偿责任，赔偿范围包括但不限于发包人为解决该等问题所发生的律师费、诉讼费、交通费、向第三方支付的赔偿费用等。</w:t>
      </w:r>
    </w:p>
    <w:p w14:paraId="2E2F19C3">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 xml:space="preserve">37.争议 </w:t>
      </w:r>
    </w:p>
    <w:p w14:paraId="48896C7A">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37.1本合同在履行过程中发生的争议，由双方当事人协商解决，协商不成的，按下列第</w:t>
      </w:r>
      <w:r>
        <w:rPr>
          <w:rFonts w:hint="eastAsia" w:ascii="微软雅黑" w:hAnsi="微软雅黑" w:eastAsia="微软雅黑" w:cs="微软雅黑"/>
          <w:sz w:val="24"/>
          <w:szCs w:val="24"/>
          <w:highlight w:val="none"/>
          <w:u w:val="single"/>
        </w:rPr>
        <w:t xml:space="preserve"> （二） </w:t>
      </w:r>
      <w:r>
        <w:rPr>
          <w:rFonts w:hint="eastAsia" w:ascii="微软雅黑" w:hAnsi="微软雅黑" w:eastAsia="微软雅黑" w:cs="微软雅黑"/>
          <w:sz w:val="24"/>
          <w:szCs w:val="24"/>
          <w:highlight w:val="none"/>
        </w:rPr>
        <w:t>种方式解决。</w:t>
      </w:r>
    </w:p>
    <w:p w14:paraId="34BE9AFE">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(一)提交</w:t>
      </w:r>
      <w:r>
        <w:rPr>
          <w:rFonts w:hint="eastAsia" w:ascii="微软雅黑" w:hAnsi="微软雅黑" w:eastAsia="微软雅黑" w:cs="微软雅黑"/>
          <w:sz w:val="24"/>
          <w:szCs w:val="24"/>
          <w:highlight w:val="none"/>
          <w:u w:val="single"/>
        </w:rPr>
        <w:t xml:space="preserve">  北京  </w:t>
      </w:r>
      <w:r>
        <w:rPr>
          <w:rFonts w:hint="eastAsia" w:ascii="微软雅黑" w:hAnsi="微软雅黑" w:eastAsia="微软雅黑" w:cs="微软雅黑"/>
          <w:sz w:val="24"/>
          <w:szCs w:val="24"/>
          <w:highlight w:val="none"/>
        </w:rPr>
        <w:t>仲裁委员会仲裁；</w:t>
      </w:r>
    </w:p>
    <w:p w14:paraId="70565FFB">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(二)依法向</w:t>
      </w:r>
      <w:r>
        <w:rPr>
          <w:rFonts w:hint="eastAsia" w:ascii="微软雅黑" w:hAnsi="微软雅黑" w:eastAsia="微软雅黑" w:cs="微软雅黑"/>
          <w:sz w:val="24"/>
          <w:szCs w:val="24"/>
          <w:highlight w:val="none"/>
          <w:u w:val="single"/>
        </w:rPr>
        <w:t xml:space="preserve">  北京市</w:t>
      </w:r>
      <w:r>
        <w:rPr>
          <w:rFonts w:hint="eastAsia" w:ascii="微软雅黑" w:hAnsi="微软雅黑" w:eastAsia="微软雅黑" w:cs="微软雅黑"/>
          <w:sz w:val="24"/>
          <w:szCs w:val="24"/>
          <w:highlight w:val="none"/>
          <w:u w:val="single"/>
          <w:lang w:val="en-US" w:eastAsia="zh-CN"/>
        </w:rPr>
        <w:t>朝阳</w:t>
      </w:r>
      <w:r>
        <w:rPr>
          <w:rFonts w:hint="eastAsia" w:ascii="微软雅黑" w:hAnsi="微软雅黑" w:eastAsia="微软雅黑" w:cs="微软雅黑"/>
          <w:sz w:val="24"/>
          <w:szCs w:val="24"/>
          <w:highlight w:val="none"/>
          <w:u w:val="single"/>
        </w:rPr>
        <w:t xml:space="preserve">区  </w:t>
      </w:r>
      <w:r>
        <w:rPr>
          <w:rFonts w:hint="eastAsia" w:ascii="微软雅黑" w:hAnsi="微软雅黑" w:eastAsia="微软雅黑" w:cs="微软雅黑"/>
          <w:sz w:val="24"/>
          <w:szCs w:val="24"/>
          <w:highlight w:val="none"/>
        </w:rPr>
        <w:t>人民法院起诉。</w:t>
      </w:r>
    </w:p>
    <w:p w14:paraId="7C8AC926">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十一、其他</w:t>
      </w:r>
    </w:p>
    <w:p w14:paraId="755D5B1B">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b/>
          <w:sz w:val="24"/>
          <w:szCs w:val="24"/>
          <w:highlight w:val="none"/>
        </w:rPr>
        <w:t>38.工程分包</w:t>
      </w:r>
    </w:p>
    <w:p w14:paraId="728651F4">
      <w:pPr>
        <w:spacing w:line="360" w:lineRule="auto"/>
        <w:ind w:firstLine="480" w:firstLineChars="200"/>
        <w:rPr>
          <w:rFonts w:hint="eastAsia" w:ascii="微软雅黑" w:hAnsi="微软雅黑" w:eastAsia="微软雅黑" w:cs="微软雅黑"/>
          <w:sz w:val="24"/>
          <w:szCs w:val="24"/>
          <w:highlight w:val="none"/>
          <w:u w:val="single"/>
        </w:rPr>
      </w:pPr>
      <w:r>
        <w:rPr>
          <w:rFonts w:hint="eastAsia" w:ascii="微软雅黑" w:hAnsi="微软雅黑" w:eastAsia="微软雅黑" w:cs="微软雅黑"/>
          <w:sz w:val="24"/>
          <w:szCs w:val="24"/>
          <w:highlight w:val="none"/>
        </w:rPr>
        <w:t>38.1本工程发包人同意承包人分包的工程：</w:t>
      </w:r>
      <w:r>
        <w:rPr>
          <w:rFonts w:hint="eastAsia" w:ascii="微软雅黑" w:hAnsi="微软雅黑" w:eastAsia="微软雅黑" w:cs="微软雅黑"/>
          <w:sz w:val="24"/>
          <w:szCs w:val="24"/>
          <w:highlight w:val="none"/>
          <w:u w:val="single"/>
        </w:rPr>
        <w:t xml:space="preserve">   /  </w:t>
      </w:r>
    </w:p>
    <w:p w14:paraId="6D654544">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分包施工单位为：</w:t>
      </w:r>
      <w:r>
        <w:rPr>
          <w:rFonts w:hint="eastAsia" w:ascii="微软雅黑" w:hAnsi="微软雅黑" w:eastAsia="微软雅黑" w:cs="微软雅黑"/>
          <w:sz w:val="24"/>
          <w:szCs w:val="24"/>
          <w:highlight w:val="none"/>
          <w:u w:val="single"/>
        </w:rPr>
        <w:t>必须具备相应专业承包资质。</w:t>
      </w:r>
    </w:p>
    <w:p w14:paraId="14416AD1">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39.不可抗力</w:t>
      </w:r>
    </w:p>
    <w:p w14:paraId="71D8F3CA">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39.1双方关于不可抗力的约定：</w:t>
      </w:r>
      <w:r>
        <w:rPr>
          <w:rFonts w:hint="eastAsia" w:ascii="微软雅黑" w:hAnsi="微软雅黑" w:eastAsia="微软雅黑" w:cs="微软雅黑"/>
          <w:sz w:val="24"/>
          <w:szCs w:val="24"/>
          <w:highlight w:val="none"/>
          <w:u w:val="single"/>
        </w:rPr>
        <w:t xml:space="preserve">  执行通用条款第39条。 </w:t>
      </w:r>
    </w:p>
    <w:p w14:paraId="21157BE4">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b/>
          <w:sz w:val="24"/>
          <w:szCs w:val="24"/>
          <w:highlight w:val="none"/>
        </w:rPr>
        <w:t>40.保险</w:t>
      </w:r>
    </w:p>
    <w:p w14:paraId="287ACEE3">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40.6本工程双方投保内容如下：</w:t>
      </w:r>
    </w:p>
    <w:p w14:paraId="6AA51699">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(1)发包人投保内容:</w:t>
      </w:r>
      <w:r>
        <w:rPr>
          <w:rFonts w:hint="eastAsia" w:ascii="微软雅黑" w:hAnsi="微软雅黑" w:eastAsia="微软雅黑" w:cs="微软雅黑"/>
          <w:sz w:val="24"/>
          <w:szCs w:val="24"/>
          <w:highlight w:val="none"/>
          <w:u w:val="single"/>
        </w:rPr>
        <w:t xml:space="preserve">  执行通用条款第40.1、40.2条。   </w:t>
      </w:r>
    </w:p>
    <w:p w14:paraId="69E83E41">
      <w:pPr>
        <w:spacing w:line="360" w:lineRule="auto"/>
        <w:ind w:firstLine="480" w:firstLineChars="200"/>
        <w:rPr>
          <w:rFonts w:hint="eastAsia" w:ascii="微软雅黑" w:hAnsi="微软雅黑" w:eastAsia="微软雅黑" w:cs="微软雅黑"/>
          <w:sz w:val="24"/>
          <w:szCs w:val="24"/>
          <w:highlight w:val="none"/>
          <w:u w:val="single"/>
        </w:rPr>
      </w:pPr>
      <w:r>
        <w:rPr>
          <w:rFonts w:hint="eastAsia" w:ascii="微软雅黑" w:hAnsi="微软雅黑" w:eastAsia="微软雅黑" w:cs="微软雅黑"/>
          <w:sz w:val="24"/>
          <w:szCs w:val="24"/>
          <w:highlight w:val="none"/>
        </w:rPr>
        <w:t xml:space="preserve">发包人委托承包人办理的保险事项: </w:t>
      </w:r>
      <w:r>
        <w:rPr>
          <w:rFonts w:hint="eastAsia" w:ascii="微软雅黑" w:hAnsi="微软雅黑" w:eastAsia="微软雅黑" w:cs="微软雅黑"/>
          <w:sz w:val="24"/>
          <w:szCs w:val="24"/>
          <w:highlight w:val="none"/>
          <w:u w:val="single"/>
        </w:rPr>
        <w:t xml:space="preserve">   /  </w:t>
      </w:r>
    </w:p>
    <w:p w14:paraId="29F982E0">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(2)承包人投保内容:</w:t>
      </w:r>
      <w:r>
        <w:rPr>
          <w:rFonts w:hint="eastAsia" w:ascii="微软雅黑" w:hAnsi="微软雅黑" w:eastAsia="微软雅黑" w:cs="微软雅黑"/>
          <w:sz w:val="24"/>
          <w:szCs w:val="24"/>
          <w:highlight w:val="none"/>
          <w:u w:val="single"/>
        </w:rPr>
        <w:t xml:space="preserve"> 执行通用条款第40.4条。 </w:t>
      </w:r>
    </w:p>
    <w:p w14:paraId="32AA990A">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b/>
          <w:bCs/>
          <w:sz w:val="24"/>
          <w:szCs w:val="24"/>
          <w:highlight w:val="none"/>
        </w:rPr>
        <w:t>41.保证担保</w:t>
      </w:r>
    </w:p>
    <w:p w14:paraId="48054D99">
      <w:pPr>
        <w:spacing w:line="360" w:lineRule="auto"/>
        <w:ind w:firstLine="480" w:firstLineChars="200"/>
        <w:rPr>
          <w:rFonts w:hint="eastAsia" w:ascii="微软雅黑" w:hAnsi="微软雅黑" w:eastAsia="微软雅黑" w:cs="微软雅黑"/>
          <w:sz w:val="24"/>
          <w:szCs w:val="24"/>
          <w:highlight w:val="none"/>
          <w:u w:val="single"/>
        </w:rPr>
      </w:pPr>
      <w:r>
        <w:rPr>
          <w:rFonts w:hint="eastAsia" w:ascii="微软雅黑" w:hAnsi="微软雅黑" w:eastAsia="微软雅黑" w:cs="微软雅黑"/>
          <w:sz w:val="24"/>
          <w:szCs w:val="24"/>
          <w:highlight w:val="none"/>
        </w:rPr>
        <w:t>　　（1）发包人向承包人提供履约担保，担保方式为：</w:t>
      </w:r>
      <w:r>
        <w:rPr>
          <w:rFonts w:hint="eastAsia" w:ascii="微软雅黑" w:hAnsi="微软雅黑" w:eastAsia="微软雅黑" w:cs="微软雅黑"/>
          <w:sz w:val="24"/>
          <w:szCs w:val="24"/>
          <w:highlight w:val="none"/>
          <w:u w:val="single"/>
        </w:rPr>
        <w:t xml:space="preserve">   /  </w:t>
      </w:r>
    </w:p>
    <w:p w14:paraId="426C80F4">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担保合同作为本合同附件。</w:t>
      </w:r>
    </w:p>
    <w:p w14:paraId="6C62E641">
      <w:pPr>
        <w:spacing w:line="360" w:lineRule="auto"/>
        <w:ind w:firstLine="480" w:firstLineChars="200"/>
        <w:rPr>
          <w:rFonts w:hint="eastAsia" w:ascii="微软雅黑" w:hAnsi="微软雅黑" w:eastAsia="微软雅黑" w:cs="微软雅黑"/>
          <w:sz w:val="24"/>
          <w:szCs w:val="24"/>
          <w:highlight w:val="none"/>
          <w:u w:val="single"/>
        </w:rPr>
      </w:pPr>
      <w:r>
        <w:rPr>
          <w:rFonts w:hint="eastAsia" w:ascii="微软雅黑" w:hAnsi="微软雅黑" w:eastAsia="微软雅黑" w:cs="微软雅黑"/>
          <w:sz w:val="24"/>
          <w:szCs w:val="24"/>
          <w:highlight w:val="none"/>
        </w:rPr>
        <w:t>　　（2）承包人向发包人提供履约担保，担保方式为：</w:t>
      </w:r>
      <w:r>
        <w:rPr>
          <w:rFonts w:hint="eastAsia" w:ascii="微软雅黑" w:hAnsi="微软雅黑" w:eastAsia="微软雅黑" w:cs="微软雅黑"/>
          <w:sz w:val="24"/>
          <w:szCs w:val="24"/>
          <w:highlight w:val="none"/>
          <w:u w:val="single"/>
        </w:rPr>
        <w:t xml:space="preserve">   /  </w:t>
      </w:r>
    </w:p>
    <w:p w14:paraId="6AD1ABDA">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 xml:space="preserve">担保合同作为本合同附件。 </w:t>
      </w:r>
    </w:p>
    <w:p w14:paraId="2E5404BF">
      <w:pPr>
        <w:spacing w:line="360" w:lineRule="auto"/>
        <w:ind w:firstLine="480" w:firstLineChars="200"/>
        <w:rPr>
          <w:rFonts w:hint="eastAsia" w:ascii="微软雅黑" w:hAnsi="微软雅黑" w:eastAsia="微软雅黑" w:cs="微软雅黑"/>
          <w:sz w:val="24"/>
          <w:szCs w:val="24"/>
          <w:highlight w:val="none"/>
          <w:u w:val="single"/>
        </w:rPr>
      </w:pPr>
      <w:r>
        <w:rPr>
          <w:rFonts w:hint="eastAsia" w:ascii="微软雅黑" w:hAnsi="微软雅黑" w:eastAsia="微软雅黑" w:cs="微软雅黑"/>
          <w:sz w:val="24"/>
          <w:szCs w:val="24"/>
          <w:highlight w:val="none"/>
        </w:rPr>
        <w:t>　　（3）双方约定的其他担保事项：</w:t>
      </w:r>
      <w:r>
        <w:rPr>
          <w:rFonts w:hint="eastAsia" w:ascii="微软雅黑" w:hAnsi="微软雅黑" w:eastAsia="微软雅黑" w:cs="微软雅黑"/>
          <w:sz w:val="24"/>
          <w:szCs w:val="24"/>
          <w:highlight w:val="none"/>
          <w:u w:val="single"/>
        </w:rPr>
        <w:t xml:space="preserve">   /  </w:t>
      </w:r>
    </w:p>
    <w:p w14:paraId="367E7FD8">
      <w:pPr>
        <w:spacing w:line="360" w:lineRule="auto"/>
        <w:ind w:firstLine="480" w:firstLine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46.合同份数</w:t>
      </w:r>
    </w:p>
    <w:p w14:paraId="747ED487">
      <w:pPr>
        <w:spacing w:line="360" w:lineRule="auto"/>
        <w:ind w:firstLine="480" w:firstLineChars="200"/>
        <w:rPr>
          <w:rFonts w:hint="eastAsia" w:ascii="微软雅黑" w:hAnsi="微软雅黑" w:eastAsia="微软雅黑" w:cs="微软雅黑"/>
          <w:b/>
          <w:bCs/>
          <w:sz w:val="24"/>
          <w:szCs w:val="24"/>
          <w:highlight w:val="none"/>
        </w:rPr>
      </w:pPr>
      <w:r>
        <w:rPr>
          <w:rFonts w:hint="eastAsia" w:ascii="微软雅黑" w:hAnsi="微软雅黑" w:eastAsia="微软雅黑" w:cs="微软雅黑"/>
          <w:b/>
          <w:bCs/>
          <w:sz w:val="24"/>
          <w:szCs w:val="24"/>
          <w:highlight w:val="none"/>
        </w:rPr>
        <w:t>46.1双方约定合同副本份数：</w:t>
      </w:r>
      <w:r>
        <w:rPr>
          <w:rFonts w:hint="eastAsia" w:ascii="微软雅黑" w:hAnsi="微软雅黑" w:eastAsia="微软雅黑" w:cs="微软雅黑"/>
          <w:b/>
          <w:bCs/>
          <w:sz w:val="24"/>
          <w:szCs w:val="24"/>
          <w:highlight w:val="none"/>
          <w:u w:val="single"/>
        </w:rPr>
        <w:t>陆份</w:t>
      </w:r>
      <w:r>
        <w:rPr>
          <w:rFonts w:hint="eastAsia" w:ascii="微软雅黑" w:hAnsi="微软雅黑" w:eastAsia="微软雅黑" w:cs="微软雅黑"/>
          <w:b/>
          <w:bCs/>
          <w:sz w:val="24"/>
          <w:szCs w:val="24"/>
          <w:highlight w:val="none"/>
          <w:u w:val="single"/>
          <w:lang w:eastAsia="zh-CN"/>
        </w:rPr>
        <w:t>，</w:t>
      </w:r>
      <w:r>
        <w:rPr>
          <w:rFonts w:hint="eastAsia" w:ascii="微软雅黑" w:hAnsi="微软雅黑" w:eastAsia="微软雅黑" w:cs="微软雅黑"/>
          <w:b/>
          <w:bCs/>
          <w:sz w:val="24"/>
          <w:szCs w:val="24"/>
          <w:highlight w:val="none"/>
          <w:u w:val="single"/>
          <w:lang w:val="en-US" w:eastAsia="zh-CN"/>
        </w:rPr>
        <w:t>双方各执叁份，各份具有同等法律效力。</w:t>
      </w:r>
    </w:p>
    <w:p w14:paraId="6274DA7E">
      <w:pPr>
        <w:spacing w:line="360" w:lineRule="auto"/>
        <w:ind w:left="420" w:leftChars="200"/>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 xml:space="preserve"> 47.补充条款</w:t>
      </w:r>
    </w:p>
    <w:p w14:paraId="446135CB">
      <w:pPr>
        <w:adjustRightInd w:val="0"/>
        <w:snapToGrid w:val="0"/>
        <w:spacing w:line="360" w:lineRule="auto"/>
        <w:ind w:firstLine="480" w:firstLineChars="200"/>
        <w:textAlignment w:val="baseline"/>
        <w:rPr>
          <w:rFonts w:hint="eastAsia" w:ascii="微软雅黑" w:hAnsi="微软雅黑" w:eastAsia="微软雅黑" w:cs="微软雅黑"/>
          <w:b/>
          <w:sz w:val="24"/>
          <w:szCs w:val="24"/>
          <w:highlight w:val="none"/>
        </w:rPr>
      </w:pPr>
      <w:r>
        <w:rPr>
          <w:rFonts w:hint="eastAsia" w:ascii="微软雅黑" w:hAnsi="微软雅黑" w:eastAsia="微软雅黑" w:cs="微软雅黑"/>
          <w:sz w:val="24"/>
          <w:szCs w:val="24"/>
          <w:highlight w:val="none"/>
        </w:rPr>
        <w:t>47.1 在缺陷责任期内，由于承包人原因造成的缺陷，承包</w:t>
      </w:r>
      <w:r>
        <w:rPr>
          <w:rFonts w:hint="eastAsia" w:ascii="微软雅黑" w:hAnsi="微软雅黑" w:eastAsia="微软雅黑" w:cs="微软雅黑"/>
          <w:sz w:val="24"/>
          <w:szCs w:val="24"/>
          <w:highlight w:val="none"/>
          <w:lang w:eastAsia="zh-CN"/>
        </w:rPr>
        <w:t>人</w:t>
      </w:r>
      <w:r>
        <w:rPr>
          <w:rFonts w:hint="eastAsia" w:ascii="微软雅黑" w:hAnsi="微软雅黑" w:eastAsia="微软雅黑" w:cs="微软雅黑"/>
          <w:sz w:val="24"/>
          <w:szCs w:val="24"/>
          <w:highlight w:val="none"/>
        </w:rPr>
        <w:t>应负责维修并负责鉴定及维修费用。</w:t>
      </w:r>
    </w:p>
    <w:p w14:paraId="7703E423">
      <w:pPr>
        <w:jc w:val="both"/>
        <w:rPr>
          <w:rFonts w:hint="eastAsia" w:ascii="微软雅黑" w:hAnsi="微软雅黑" w:eastAsia="微软雅黑" w:cs="微软雅黑"/>
          <w:b/>
          <w:sz w:val="24"/>
          <w:szCs w:val="24"/>
          <w:highlight w:val="none"/>
          <w:u w:val="single"/>
          <w:lang w:eastAsia="zh-CN"/>
        </w:rPr>
      </w:pPr>
    </w:p>
    <w:p w14:paraId="58B865F6">
      <w:pPr>
        <w:jc w:val="center"/>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u w:val="single"/>
          <w:lang w:val="en-US" w:eastAsia="zh-CN"/>
        </w:rPr>
        <w:t xml:space="preserve">                       </w:t>
      </w:r>
      <w:r>
        <w:rPr>
          <w:rFonts w:hint="eastAsia" w:ascii="微软雅黑" w:hAnsi="微软雅黑" w:eastAsia="微软雅黑" w:cs="微软雅黑"/>
          <w:b/>
          <w:sz w:val="24"/>
          <w:szCs w:val="24"/>
          <w:highlight w:val="none"/>
          <w:u w:val="single"/>
          <w:lang w:eastAsia="zh-CN"/>
        </w:rPr>
        <w:t>工程</w:t>
      </w:r>
    </w:p>
    <w:p w14:paraId="69B71433">
      <w:pPr>
        <w:spacing w:line="550" w:lineRule="exact"/>
        <w:jc w:val="center"/>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廉洁承诺书</w:t>
      </w:r>
    </w:p>
    <w:p w14:paraId="5199C001">
      <w:pPr>
        <w:spacing w:line="360" w:lineRule="auto"/>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 xml:space="preserve"> </w:t>
      </w:r>
    </w:p>
    <w:p w14:paraId="6D63B2FA">
      <w:pPr>
        <w:spacing w:line="360" w:lineRule="auto"/>
        <w:rPr>
          <w:rFonts w:hint="eastAsia" w:ascii="微软雅黑" w:hAnsi="微软雅黑" w:eastAsia="微软雅黑" w:cs="微软雅黑"/>
          <w:sz w:val="24"/>
          <w:szCs w:val="24"/>
          <w:highlight w:val="none"/>
          <w:lang w:eastAsia="zh-CN"/>
        </w:rPr>
      </w:pPr>
      <w:r>
        <w:rPr>
          <w:rFonts w:hint="eastAsia" w:ascii="微软雅黑" w:hAnsi="微软雅黑" w:eastAsia="微软雅黑" w:cs="微软雅黑"/>
          <w:sz w:val="24"/>
          <w:szCs w:val="24"/>
          <w:highlight w:val="none"/>
        </w:rPr>
        <w:t>甲方：</w:t>
      </w:r>
      <w:r>
        <w:rPr>
          <w:rFonts w:hint="eastAsia" w:ascii="微软雅黑" w:hAnsi="微软雅黑" w:eastAsia="微软雅黑" w:cs="微软雅黑"/>
          <w:sz w:val="24"/>
          <w:szCs w:val="24"/>
          <w:highlight w:val="none"/>
          <w:lang w:val="en-US" w:eastAsia="zh-CN"/>
        </w:rPr>
        <w:t xml:space="preserve"> </w:t>
      </w:r>
    </w:p>
    <w:p w14:paraId="33CF07FC">
      <w:pPr>
        <w:spacing w:line="360" w:lineRule="auto"/>
        <w:rPr>
          <w:rFonts w:hint="eastAsia" w:ascii="微软雅黑" w:hAnsi="微软雅黑" w:eastAsia="微软雅黑" w:cs="微软雅黑"/>
          <w:sz w:val="24"/>
          <w:szCs w:val="24"/>
          <w:highlight w:val="none"/>
          <w:u w:val="single"/>
          <w:lang w:val="en-US" w:eastAsia="zh-CN"/>
        </w:rPr>
      </w:pPr>
      <w:r>
        <w:rPr>
          <w:rFonts w:hint="eastAsia" w:ascii="微软雅黑" w:hAnsi="微软雅黑" w:eastAsia="微软雅黑" w:cs="微软雅黑"/>
          <w:sz w:val="24"/>
          <w:szCs w:val="24"/>
          <w:highlight w:val="none"/>
        </w:rPr>
        <w:t>乙方：</w:t>
      </w:r>
    </w:p>
    <w:p w14:paraId="4FB11E1A">
      <w:pPr>
        <w:spacing w:line="360" w:lineRule="auto"/>
        <w:rPr>
          <w:rFonts w:hint="eastAsia" w:ascii="微软雅黑" w:hAnsi="微软雅黑" w:eastAsia="微软雅黑" w:cs="微软雅黑"/>
          <w:spacing w:val="-4"/>
          <w:sz w:val="24"/>
          <w:szCs w:val="24"/>
          <w:highlight w:val="none"/>
        </w:rPr>
      </w:pPr>
      <w:r>
        <w:rPr>
          <w:rFonts w:hint="eastAsia" w:ascii="微软雅黑" w:hAnsi="微软雅黑" w:eastAsia="微软雅黑" w:cs="微软雅黑"/>
          <w:sz w:val="24"/>
          <w:szCs w:val="24"/>
          <w:highlight w:val="none"/>
        </w:rPr>
        <w:t xml:space="preserve">  </w:t>
      </w:r>
      <w:r>
        <w:rPr>
          <w:rFonts w:hint="eastAsia" w:ascii="微软雅黑" w:hAnsi="微软雅黑" w:eastAsia="微软雅黑" w:cs="微软雅黑"/>
          <w:spacing w:val="-6"/>
          <w:sz w:val="24"/>
          <w:szCs w:val="24"/>
          <w:highlight w:val="none"/>
        </w:rPr>
        <w:t xml:space="preserve"> </w:t>
      </w:r>
      <w:r>
        <w:rPr>
          <w:rFonts w:hint="eastAsia" w:ascii="微软雅黑" w:hAnsi="微软雅黑" w:eastAsia="微软雅黑" w:cs="微软雅黑"/>
          <w:spacing w:val="-4"/>
          <w:sz w:val="24"/>
          <w:szCs w:val="24"/>
          <w:highlight w:val="none"/>
        </w:rPr>
        <w:t xml:space="preserve"> </w:t>
      </w:r>
    </w:p>
    <w:p w14:paraId="7E92BF65">
      <w:pPr>
        <w:spacing w:line="360" w:lineRule="auto"/>
        <w:ind w:firstLine="464" w:firstLineChars="200"/>
        <w:rPr>
          <w:rFonts w:hint="eastAsia" w:ascii="微软雅黑" w:hAnsi="微软雅黑" w:eastAsia="微软雅黑" w:cs="微软雅黑"/>
          <w:spacing w:val="-4"/>
          <w:sz w:val="24"/>
          <w:szCs w:val="24"/>
          <w:highlight w:val="none"/>
        </w:rPr>
      </w:pPr>
      <w:r>
        <w:rPr>
          <w:rFonts w:hint="eastAsia" w:ascii="微软雅黑" w:hAnsi="微软雅黑" w:eastAsia="微软雅黑" w:cs="微软雅黑"/>
          <w:spacing w:val="-4"/>
          <w:sz w:val="24"/>
          <w:szCs w:val="24"/>
          <w:highlight w:val="none"/>
        </w:rPr>
        <w:t>为加强</w:t>
      </w:r>
      <w:r>
        <w:rPr>
          <w:rFonts w:hint="eastAsia" w:ascii="微软雅黑" w:hAnsi="微软雅黑" w:eastAsia="微软雅黑" w:cs="微软雅黑"/>
          <w:color w:val="000000"/>
          <w:sz w:val="24"/>
          <w:szCs w:val="24"/>
          <w:highlight w:val="none"/>
          <w:u w:val="single"/>
          <w:lang w:val="en-US" w:eastAsia="zh-CN"/>
        </w:rPr>
        <w:t xml:space="preserve">                       </w:t>
      </w:r>
      <w:r>
        <w:rPr>
          <w:rFonts w:hint="eastAsia" w:ascii="微软雅黑" w:hAnsi="微软雅黑" w:eastAsia="微软雅黑" w:cs="微软雅黑"/>
          <w:spacing w:val="-4"/>
          <w:sz w:val="24"/>
          <w:szCs w:val="24"/>
          <w:highlight w:val="none"/>
        </w:rPr>
        <w:t xml:space="preserve">项目中的廉政建设，确保项目顺利进行，规范项目各项管理，预防各种谋取不正当利益的违法违纪行为的发生，维护国家、集体和个人的合法权益，根据国家有关法律法规和相关规定，特订立本廉政建设承诺书。 </w:t>
      </w:r>
    </w:p>
    <w:p w14:paraId="0E947D4C">
      <w:pPr>
        <w:spacing w:line="360" w:lineRule="auto"/>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 xml:space="preserve">第一条 甲乙双方的责任 </w:t>
      </w:r>
    </w:p>
    <w:p w14:paraId="3E5E7E04">
      <w:pPr>
        <w:spacing w:line="550" w:lineRule="exact"/>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 xml:space="preserve">    一、应严格遵守国家关于市场准入、项目招标投标、项目建设、施工安装和市场活动等有关法律、法规、相关政策以及廉政建设的各项规定。 </w:t>
      </w:r>
    </w:p>
    <w:p w14:paraId="62FB5D37">
      <w:pPr>
        <w:spacing w:line="550" w:lineRule="exact"/>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 xml:space="preserve">    二、严格执行项目承发包合同文件，自觉按合同办事。   </w:t>
      </w:r>
    </w:p>
    <w:p w14:paraId="6EA185DD">
      <w:pPr>
        <w:spacing w:line="550" w:lineRule="exact"/>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 xml:space="preserve">    三、业务活动必须坚持公开、公平、公正、诚信、透明的原则，不得为获取不正当的利益损害国家、集体和对方利益，不得违反项目建设管理、施工安装的规章制度。发现对方在业务活动中有违规、违纪、违法行为的应及时提醒对方情节严重的应向其上级主管部门或纪检监察、司法等有关机关举报。  </w:t>
      </w:r>
    </w:p>
    <w:p w14:paraId="07245746">
      <w:pPr>
        <w:spacing w:line="550" w:lineRule="exact"/>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 xml:space="preserve">第二条 甲方的责任 </w:t>
      </w:r>
    </w:p>
    <w:p w14:paraId="6C63C0BA">
      <w:pPr>
        <w:spacing w:line="550" w:lineRule="exact"/>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 xml:space="preserve">甲方的领导和从事该项目的工作人员在项目建设的事前、事中、事后应遵守以下规定。 </w:t>
      </w:r>
    </w:p>
    <w:p w14:paraId="3E8C7360">
      <w:pPr>
        <w:spacing w:line="550" w:lineRule="exact"/>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 xml:space="preserve">一、不准向乙方索要或接受回扣、礼金、有价证券、物品和好处费、感谢费等。   </w:t>
      </w:r>
    </w:p>
    <w:p w14:paraId="2E3CA7C3">
      <w:pPr>
        <w:spacing w:line="550" w:lineRule="exact"/>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 xml:space="preserve">    二、不准在乙方报销任何应由甲方或个人支付的费用。       </w:t>
      </w:r>
    </w:p>
    <w:p w14:paraId="7E503BB9">
      <w:pPr>
        <w:spacing w:line="550" w:lineRule="exact"/>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 xml:space="preserve">    三、不准要求、暗示和接受乙方为个人装修住房、婚丧嫁娶、配偶子女的工作安排以及出国境、旅游等提供方便。       </w:t>
      </w:r>
    </w:p>
    <w:p w14:paraId="22E6625F">
      <w:pPr>
        <w:spacing w:line="550" w:lineRule="exact"/>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 xml:space="preserve">    四、不准参加有可能影响公正执行公务的乙方宴请和健身、娱乐等活动。 </w:t>
      </w:r>
    </w:p>
    <w:p w14:paraId="767BC552">
      <w:pPr>
        <w:spacing w:line="550" w:lineRule="exact"/>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 xml:space="preserve">    五、不准向乙方介绍或为配偶、子女、亲属参与同甲方项目施工合同有关的设备、材料、项目分包、劳务等经济活动。不得以任何理由向乙方推荐和要求乙方购买项目施工合同规定以外的材料、设备等。</w:t>
      </w:r>
    </w:p>
    <w:p w14:paraId="7E9891EC">
      <w:pPr>
        <w:spacing w:line="550" w:lineRule="exact"/>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 xml:space="preserve">六、对项目发包合同规定的进度和预付款实施监督。  </w:t>
      </w:r>
    </w:p>
    <w:p w14:paraId="393291B5">
      <w:pPr>
        <w:spacing w:line="550" w:lineRule="exact"/>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 xml:space="preserve">第三条 乙方的责任 </w:t>
      </w:r>
    </w:p>
    <w:p w14:paraId="2351BB45">
      <w:pPr>
        <w:spacing w:line="550" w:lineRule="exact"/>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应与甲方保持正常的业务交往，按照有关法律法规和程序开展业务工作，严格执行项目建设的有关方针、政策，尤其是有关施工安装的强制性标准和规范，并遵守以下规定。</w:t>
      </w:r>
    </w:p>
    <w:p w14:paraId="3458654D">
      <w:pPr>
        <w:spacing w:line="550" w:lineRule="exact"/>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 xml:space="preserve">    一、不准以任何理由向甲方、相关单位及其工作人员赠送礼金、有价证券、物品和回扣、好处费、感谢费等。</w:t>
      </w:r>
    </w:p>
    <w:p w14:paraId="776273C1">
      <w:pPr>
        <w:spacing w:line="550" w:lineRule="exact"/>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 xml:space="preserve">二、不准以任何理由为甲方和相关单位报销应由对方或个人支付的费用。   </w:t>
      </w:r>
    </w:p>
    <w:p w14:paraId="3845AF21">
      <w:pPr>
        <w:spacing w:line="550" w:lineRule="exact"/>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 xml:space="preserve">    三、不准接受或暗示为甲方、相关单位或个人装修住房、婚丧嫁娶、配偶子女的工作安排以及出国境、旅游等提供方便。</w:t>
      </w:r>
    </w:p>
    <w:p w14:paraId="016EF7AE">
      <w:pPr>
        <w:spacing w:line="550" w:lineRule="exact"/>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 xml:space="preserve">四、不准以任何理由为甲方、相关单位或个人组织有可能影响公正执行公务的宴请、健身、娱乐等活动。 </w:t>
      </w:r>
    </w:p>
    <w:p w14:paraId="6B89C219">
      <w:pPr>
        <w:spacing w:line="550" w:lineRule="exact"/>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 xml:space="preserve">    五、自觉接受甲方纪检监察部门对项目承包合同规定的进度和预支款施行监督。   </w:t>
      </w:r>
    </w:p>
    <w:p w14:paraId="37E25FB1">
      <w:pPr>
        <w:spacing w:line="550" w:lineRule="exact"/>
        <w:ind w:firstLine="240" w:firstLineChars="1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 xml:space="preserve">  六、不准乙方把自己范围内的物质采购、经济矛盾推给甲方。服从甲方的管理，遵守甲方关于项目建设有关方面的制度和规定。 </w:t>
      </w:r>
    </w:p>
    <w:p w14:paraId="42F79EF0">
      <w:pPr>
        <w:spacing w:line="550" w:lineRule="exact"/>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 xml:space="preserve">第四条 责任追究 </w:t>
      </w:r>
    </w:p>
    <w:p w14:paraId="5386014F">
      <w:pPr>
        <w:spacing w:line="550" w:lineRule="exact"/>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 xml:space="preserve">    一、甲方工作人员有违反本承诺书第一、二条责任行为的，按照管理权限依据有关党纪法规规定予以追究责任，给乙方单位造成经济损失的应予以赔偿。   </w:t>
      </w:r>
    </w:p>
    <w:p w14:paraId="79D51FBD">
      <w:pPr>
        <w:spacing w:line="550" w:lineRule="exact"/>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 xml:space="preserve">    二、乙方工作人员有违反本承诺书第一、三条责任行为的，按照相关法律法规移交司法机关追究刑事责任，给甲方单位造成经济损失的应予以赔偿。   </w:t>
      </w:r>
    </w:p>
    <w:p w14:paraId="32DCD0B5">
      <w:pPr>
        <w:spacing w:line="550" w:lineRule="exact"/>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 xml:space="preserve">第五条 本承诺书作为项目合同的附件与项目合同具有同等法律效力。经双方签署后立即生效。   </w:t>
      </w:r>
    </w:p>
    <w:p w14:paraId="663464ED">
      <w:pPr>
        <w:spacing w:line="550" w:lineRule="exact"/>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 xml:space="preserve">第六条 本承诺书的有效期为双方签署之日起至该项目竣工验收合格结完尾款为止。   </w:t>
      </w:r>
    </w:p>
    <w:p w14:paraId="103503DB">
      <w:pPr>
        <w:spacing w:line="550" w:lineRule="exact"/>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 xml:space="preserve">第七条 本承诺书一式三份由甲乙双方各执一份送交甲方的纪检监察部门备案。  </w:t>
      </w:r>
    </w:p>
    <w:p w14:paraId="3168C14E">
      <w:pPr>
        <w:pStyle w:val="24"/>
        <w:tabs>
          <w:tab w:val="left" w:pos="567"/>
        </w:tabs>
        <w:rPr>
          <w:rFonts w:hint="eastAsia" w:ascii="微软雅黑" w:hAnsi="微软雅黑" w:eastAsia="微软雅黑" w:cs="微软雅黑"/>
          <w:sz w:val="24"/>
          <w:szCs w:val="24"/>
          <w:highlight w:val="none"/>
        </w:rPr>
      </w:pPr>
    </w:p>
    <w:p w14:paraId="2CBCA3A3">
      <w:pPr>
        <w:spacing w:line="550" w:lineRule="exact"/>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 xml:space="preserve"> </w:t>
      </w:r>
    </w:p>
    <w:p w14:paraId="79389A31">
      <w:pPr>
        <w:spacing w:line="550" w:lineRule="exact"/>
        <w:rPr>
          <w:rFonts w:hint="eastAsia" w:ascii="微软雅黑" w:hAnsi="微软雅黑" w:eastAsia="微软雅黑" w:cs="微软雅黑"/>
          <w:sz w:val="24"/>
          <w:szCs w:val="24"/>
          <w:highlight w:val="none"/>
        </w:rPr>
      </w:pPr>
    </w:p>
    <w:p w14:paraId="1C0427C7">
      <w:pPr>
        <w:spacing w:line="550" w:lineRule="exact"/>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 xml:space="preserve">    甲方单位（盖章）                  乙方单位（盖章）</w:t>
      </w:r>
    </w:p>
    <w:p w14:paraId="3C57D7FB">
      <w:pPr>
        <w:spacing w:line="550" w:lineRule="exact"/>
        <w:rPr>
          <w:rFonts w:hint="eastAsia" w:ascii="微软雅黑" w:hAnsi="微软雅黑" w:eastAsia="微软雅黑" w:cs="微软雅黑"/>
          <w:sz w:val="24"/>
          <w:szCs w:val="24"/>
          <w:highlight w:val="none"/>
        </w:rPr>
      </w:pPr>
    </w:p>
    <w:p w14:paraId="1362D4FB">
      <w:pPr>
        <w:spacing w:line="550" w:lineRule="exact"/>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甲方代表签字：                    乙方代表签章：</w:t>
      </w:r>
    </w:p>
    <w:p w14:paraId="03CA83EC">
      <w:pPr>
        <w:spacing w:line="550" w:lineRule="exact"/>
        <w:ind w:firstLine="480" w:firstLineChars="200"/>
        <w:rPr>
          <w:rFonts w:hint="eastAsia" w:ascii="微软雅黑" w:hAnsi="微软雅黑" w:eastAsia="微软雅黑" w:cs="微软雅黑"/>
          <w:sz w:val="24"/>
          <w:szCs w:val="24"/>
          <w:highlight w:val="none"/>
        </w:rPr>
      </w:pPr>
    </w:p>
    <w:p w14:paraId="51F92EBB">
      <w:pPr>
        <w:adjustRightInd w:val="0"/>
        <w:snapToGrid w:val="0"/>
        <w:spacing w:line="550" w:lineRule="exact"/>
        <w:ind w:firstLine="480" w:firstLineChars="200"/>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 xml:space="preserve"> 年 </w:t>
      </w:r>
      <w:r>
        <w:rPr>
          <w:rFonts w:hint="eastAsia" w:ascii="微软雅黑" w:hAnsi="微软雅黑" w:eastAsia="微软雅黑" w:cs="微软雅黑"/>
          <w:sz w:val="24"/>
          <w:szCs w:val="24"/>
          <w:highlight w:val="none"/>
          <w:lang w:val="en-US" w:eastAsia="zh-CN"/>
        </w:rPr>
        <w:t xml:space="preserve">  </w:t>
      </w:r>
      <w:r>
        <w:rPr>
          <w:rFonts w:hint="eastAsia" w:ascii="微软雅黑" w:hAnsi="微软雅黑" w:eastAsia="微软雅黑" w:cs="微软雅黑"/>
          <w:sz w:val="24"/>
          <w:szCs w:val="24"/>
          <w:highlight w:val="none"/>
        </w:rPr>
        <w:t xml:space="preserve">月 </w:t>
      </w:r>
      <w:r>
        <w:rPr>
          <w:rFonts w:hint="eastAsia" w:ascii="微软雅黑" w:hAnsi="微软雅黑" w:eastAsia="微软雅黑" w:cs="微软雅黑"/>
          <w:sz w:val="24"/>
          <w:szCs w:val="24"/>
          <w:highlight w:val="none"/>
          <w:lang w:val="en-US" w:eastAsia="zh-CN"/>
        </w:rPr>
        <w:t xml:space="preserve">  </w:t>
      </w:r>
      <w:r>
        <w:rPr>
          <w:rFonts w:hint="eastAsia" w:ascii="微软雅黑" w:hAnsi="微软雅黑" w:eastAsia="微软雅黑" w:cs="微软雅黑"/>
          <w:sz w:val="24"/>
          <w:szCs w:val="24"/>
          <w:highlight w:val="none"/>
        </w:rPr>
        <w:t>日                    年     月      日</w:t>
      </w:r>
    </w:p>
    <w:p w14:paraId="3A4A6988">
      <w:pPr>
        <w:snapToGrid w:val="0"/>
        <w:rPr>
          <w:rFonts w:hint="eastAsia" w:ascii="宋体" w:hAnsi="宋体" w:eastAsia="宋体" w:cs="宋体"/>
          <w:highlight w:val="none"/>
          <w:shd w:val="clear" w:color="auto" w:fill="FFFFFF"/>
        </w:rPr>
      </w:pPr>
    </w:p>
    <w:p w14:paraId="493AD579">
      <w:pPr>
        <w:snapToGrid w:val="0"/>
        <w:rPr>
          <w:rFonts w:hint="eastAsia" w:ascii="宋体" w:hAnsi="宋体" w:eastAsia="宋体" w:cs="宋体"/>
          <w:highlight w:val="none"/>
          <w:shd w:val="clear" w:color="auto" w:fill="FFFFFF"/>
        </w:rPr>
      </w:pPr>
    </w:p>
    <w:p w14:paraId="091242AE">
      <w:pPr>
        <w:snapToGrid w:val="0"/>
        <w:rPr>
          <w:rFonts w:hint="eastAsia" w:ascii="宋体" w:hAnsi="宋体" w:eastAsia="宋体" w:cs="宋体"/>
          <w:highlight w:val="none"/>
          <w:shd w:val="clear" w:color="auto" w:fill="FFFFFF"/>
        </w:rPr>
      </w:pPr>
    </w:p>
    <w:p w14:paraId="0B4695F4">
      <w:pPr>
        <w:spacing w:line="360" w:lineRule="auto"/>
        <w:rPr>
          <w:rFonts w:ascii="宋体" w:hAnsi="宋体"/>
          <w:szCs w:val="21"/>
          <w:highlight w:val="none"/>
          <w:u w:val="single"/>
          <w:shd w:val="clear" w:color="auto" w:fill="FFFFFF"/>
        </w:rPr>
      </w:pPr>
    </w:p>
    <w:bookmarkEnd w:id="8"/>
    <w:bookmarkEnd w:id="9"/>
    <w:bookmarkEnd w:id="10"/>
    <w:bookmarkEnd w:id="11"/>
    <w:p w14:paraId="35E9B5E9">
      <w:pPr>
        <w:spacing w:line="360" w:lineRule="auto"/>
        <w:ind w:left="2768" w:leftChars="201" w:right="760" w:rightChars="362" w:hanging="2346" w:hangingChars="779"/>
        <w:jc w:val="both"/>
        <w:rPr>
          <w:rFonts w:ascii="Times New Roman" w:hAnsi="Times New Roman" w:eastAsia="黑体" w:cs="Times New Roman"/>
          <w:b/>
          <w:bCs/>
          <w:color w:val="000000"/>
          <w:sz w:val="30"/>
          <w:szCs w:val="30"/>
          <w:highlight w:val="none"/>
        </w:rPr>
      </w:pPr>
    </w:p>
    <w:bookmarkEnd w:id="12"/>
    <w:bookmarkEnd w:id="13"/>
    <w:bookmarkEnd w:id="14"/>
    <w:bookmarkEnd w:id="15"/>
    <w:bookmarkEnd w:id="16"/>
    <w:bookmarkEnd w:id="17"/>
    <w:bookmarkEnd w:id="18"/>
    <w:bookmarkEnd w:id="19"/>
    <w:bookmarkEnd w:id="20"/>
    <w:bookmarkEnd w:id="21"/>
    <w:bookmarkEnd w:id="22"/>
    <w:bookmarkEnd w:id="23"/>
    <w:bookmarkEnd w:id="24"/>
    <w:bookmarkEnd w:id="25"/>
    <w:p w14:paraId="6FADEC0C">
      <w:pPr>
        <w:spacing w:line="360" w:lineRule="auto"/>
        <w:ind w:firstLine="639" w:firstLineChars="175"/>
        <w:rPr>
          <w:rFonts w:hint="eastAsia" w:ascii="宋体" w:hAnsi="宋体" w:eastAsia="宋体" w:cs="宋体"/>
          <w:b/>
          <w:bCs/>
          <w:spacing w:val="7"/>
          <w:sz w:val="35"/>
          <w:szCs w:val="35"/>
          <w:lang w:eastAsia="zh-CN"/>
        </w:rPr>
      </w:pPr>
      <w:r>
        <w:rPr>
          <w:rFonts w:hint="eastAsia" w:ascii="宋体" w:hAnsi="宋体" w:eastAsia="宋体" w:cs="宋体"/>
          <w:b/>
          <w:bCs/>
          <w:spacing w:val="7"/>
          <w:sz w:val="35"/>
          <w:szCs w:val="35"/>
          <w:lang w:eastAsia="zh-CN"/>
        </w:rPr>
        <w:br w:type="page"/>
      </w:r>
    </w:p>
    <w:p w14:paraId="19236EB3">
      <w:pPr>
        <w:spacing w:before="329" w:line="360" w:lineRule="auto"/>
        <w:jc w:val="center"/>
        <w:outlineLvl w:val="0"/>
        <w:rPr>
          <w:rFonts w:hint="eastAsia" w:ascii="宋体" w:hAnsi="宋体" w:eastAsia="宋体" w:cs="宋体"/>
          <w:sz w:val="35"/>
          <w:szCs w:val="35"/>
          <w:lang w:eastAsia="zh-CN"/>
        </w:rPr>
      </w:pPr>
      <w:bookmarkStart w:id="37" w:name="_Toc7456"/>
      <w:r>
        <w:rPr>
          <w:rFonts w:hint="eastAsia" w:ascii="宋体" w:hAnsi="宋体" w:eastAsia="宋体" w:cs="宋体"/>
          <w:b/>
          <w:bCs/>
          <w:spacing w:val="7"/>
          <w:sz w:val="35"/>
          <w:szCs w:val="35"/>
          <w:lang w:eastAsia="zh-CN"/>
        </w:rPr>
        <w:t>第六章</w:t>
      </w:r>
      <w:r>
        <w:rPr>
          <w:rFonts w:hint="eastAsia" w:ascii="宋体" w:hAnsi="宋体" w:eastAsia="宋体" w:cs="宋体"/>
          <w:b/>
          <w:bCs/>
          <w:spacing w:val="10"/>
          <w:sz w:val="35"/>
          <w:szCs w:val="35"/>
          <w:lang w:eastAsia="zh-CN"/>
        </w:rPr>
        <w:t xml:space="preserve">    </w:t>
      </w:r>
      <w:r>
        <w:rPr>
          <w:rFonts w:hint="eastAsia" w:ascii="宋体" w:hAnsi="宋体" w:eastAsia="宋体" w:cs="宋体"/>
          <w:b/>
          <w:bCs/>
          <w:spacing w:val="7"/>
          <w:sz w:val="35"/>
          <w:szCs w:val="35"/>
          <w:lang w:eastAsia="zh-CN"/>
        </w:rPr>
        <w:t>响应文件格式</w:t>
      </w:r>
      <w:bookmarkEnd w:id="37"/>
    </w:p>
    <w:p w14:paraId="1D0CD52C">
      <w:pPr>
        <w:pStyle w:val="24"/>
        <w:spacing w:line="360" w:lineRule="auto"/>
        <w:rPr>
          <w:rFonts w:hint="eastAsia" w:ascii="宋体" w:hAnsi="宋体" w:eastAsia="宋体" w:cs="宋体"/>
          <w:lang w:eastAsia="zh-CN"/>
        </w:rPr>
      </w:pPr>
    </w:p>
    <w:p w14:paraId="3C2BDBC7">
      <w:pPr>
        <w:spacing w:before="103" w:line="360" w:lineRule="auto"/>
        <w:rPr>
          <w:rFonts w:hint="eastAsia" w:ascii="微软雅黑" w:hAnsi="微软雅黑" w:eastAsia="微软雅黑" w:cs="微软雅黑"/>
          <w:sz w:val="24"/>
          <w:szCs w:val="24"/>
          <w:lang w:eastAsia="zh-CN"/>
        </w:rPr>
      </w:pPr>
      <w:r>
        <w:rPr>
          <w:rFonts w:hint="eastAsia" w:ascii="微软雅黑" w:hAnsi="微软雅黑" w:eastAsia="微软雅黑" w:cs="微软雅黑"/>
          <w:b/>
          <w:bCs/>
          <w:sz w:val="24"/>
          <w:szCs w:val="24"/>
          <w:lang w:eastAsia="zh-CN"/>
        </w:rPr>
        <w:t>供应商编制文件须知</w:t>
      </w:r>
    </w:p>
    <w:p w14:paraId="56365DAE">
      <w:pPr>
        <w:pStyle w:val="24"/>
        <w:spacing w:before="178" w:line="360" w:lineRule="auto"/>
        <w:ind w:right="90"/>
        <w:rPr>
          <w:rFonts w:hint="eastAsia" w:ascii="微软雅黑" w:hAnsi="微软雅黑" w:eastAsia="微软雅黑" w:cs="微软雅黑"/>
          <w:sz w:val="24"/>
          <w:szCs w:val="24"/>
          <w:lang w:eastAsia="zh-CN"/>
        </w:rPr>
      </w:pPr>
      <w:r>
        <w:rPr>
          <w:rFonts w:hint="eastAsia" w:ascii="微软雅黑" w:hAnsi="微软雅黑" w:eastAsia="微软雅黑" w:cs="微软雅黑"/>
          <w:spacing w:val="-3"/>
          <w:sz w:val="24"/>
          <w:szCs w:val="24"/>
          <w:lang w:eastAsia="zh-CN"/>
        </w:rPr>
        <w:t>1、供应商按照本部分的顺序编制响应文件，编制中涉及格式资料的，应按照本部分提</w:t>
      </w:r>
      <w:r>
        <w:rPr>
          <w:rFonts w:hint="eastAsia" w:ascii="微软雅黑" w:hAnsi="微软雅黑" w:eastAsia="微软雅黑" w:cs="微软雅黑"/>
          <w:sz w:val="24"/>
          <w:szCs w:val="24"/>
          <w:lang w:eastAsia="zh-CN"/>
        </w:rPr>
        <w:t>供的内容和格式（所有表格的格式可扩展）</w:t>
      </w:r>
      <w:r>
        <w:rPr>
          <w:rFonts w:hint="eastAsia" w:ascii="微软雅黑" w:hAnsi="微软雅黑" w:eastAsia="微软雅黑" w:cs="微软雅黑"/>
          <w:spacing w:val="-1"/>
          <w:sz w:val="24"/>
          <w:szCs w:val="24"/>
          <w:lang w:eastAsia="zh-CN"/>
        </w:rPr>
        <w:t>填写提交。</w:t>
      </w:r>
    </w:p>
    <w:p w14:paraId="7D3FE0E4">
      <w:pPr>
        <w:pStyle w:val="24"/>
        <w:spacing w:before="184" w:line="360" w:lineRule="auto"/>
        <w:rPr>
          <w:rFonts w:hint="eastAsia" w:ascii="微软雅黑" w:hAnsi="微软雅黑" w:eastAsia="微软雅黑" w:cs="微软雅黑"/>
          <w:sz w:val="24"/>
          <w:szCs w:val="24"/>
          <w:lang w:eastAsia="zh-CN"/>
        </w:rPr>
      </w:pPr>
      <w:r>
        <w:rPr>
          <w:rFonts w:hint="eastAsia" w:ascii="微软雅黑" w:hAnsi="微软雅黑" w:eastAsia="微软雅黑" w:cs="微软雅黑"/>
          <w:spacing w:val="-2"/>
          <w:sz w:val="24"/>
          <w:szCs w:val="24"/>
          <w:lang w:eastAsia="zh-CN"/>
        </w:rPr>
        <w:t>2、对于竞争性磋商文件中标记了“实质性格式”文件的，供应商不得改变格式中给定的</w:t>
      </w:r>
      <w:r>
        <w:rPr>
          <w:rFonts w:hint="eastAsia" w:ascii="微软雅黑" w:hAnsi="微软雅黑" w:eastAsia="微软雅黑" w:cs="微软雅黑"/>
          <w:spacing w:val="1"/>
          <w:sz w:val="24"/>
          <w:szCs w:val="24"/>
          <w:lang w:eastAsia="zh-CN"/>
        </w:rPr>
        <w:t>文字所表达的含义，不得删减格式中的实质性内容，不得自行添加与格式中给定的文</w:t>
      </w:r>
      <w:r>
        <w:rPr>
          <w:rFonts w:hint="eastAsia" w:ascii="微软雅黑" w:hAnsi="微软雅黑" w:eastAsia="微软雅黑" w:cs="微软雅黑"/>
          <w:spacing w:val="-3"/>
          <w:sz w:val="24"/>
          <w:szCs w:val="24"/>
          <w:lang w:eastAsia="zh-CN"/>
        </w:rPr>
        <w:t>字内容相矛盾的内容，不得对应当填写的空格不填写或不实质性响应，</w:t>
      </w:r>
      <w:r>
        <w:rPr>
          <w:rFonts w:hint="eastAsia" w:ascii="微软雅黑" w:hAnsi="微软雅黑" w:eastAsia="微软雅黑" w:cs="微软雅黑"/>
          <w:b/>
          <w:bCs/>
          <w:spacing w:val="-3"/>
          <w:sz w:val="24"/>
          <w:szCs w:val="24"/>
          <w:lang w:eastAsia="zh-CN"/>
        </w:rPr>
        <w:t>否则响应无效</w:t>
      </w:r>
      <w:r>
        <w:rPr>
          <w:rFonts w:hint="eastAsia" w:ascii="微软雅黑" w:hAnsi="微软雅黑" w:eastAsia="微软雅黑" w:cs="微软雅黑"/>
          <w:spacing w:val="-3"/>
          <w:sz w:val="24"/>
          <w:szCs w:val="24"/>
          <w:lang w:eastAsia="zh-CN"/>
        </w:rPr>
        <w:t>。</w:t>
      </w:r>
      <w:r>
        <w:rPr>
          <w:rFonts w:hint="eastAsia" w:ascii="微软雅黑" w:hAnsi="微软雅黑" w:eastAsia="微软雅黑" w:cs="微软雅黑"/>
          <w:sz w:val="24"/>
          <w:szCs w:val="24"/>
          <w:lang w:eastAsia="zh-CN"/>
        </w:rPr>
        <w:t>未标记“实质性格式”的文件和竞争性磋商文件未提供格式的内容，可由供应商自行编</w:t>
      </w:r>
      <w:r>
        <w:rPr>
          <w:rFonts w:hint="eastAsia" w:ascii="微软雅黑" w:hAnsi="微软雅黑" w:eastAsia="微软雅黑" w:cs="微软雅黑"/>
          <w:spacing w:val="-3"/>
          <w:sz w:val="24"/>
          <w:szCs w:val="24"/>
          <w:lang w:eastAsia="zh-CN"/>
        </w:rPr>
        <w:t>写。</w:t>
      </w:r>
    </w:p>
    <w:p w14:paraId="42570B36">
      <w:pPr>
        <w:pStyle w:val="24"/>
        <w:spacing w:before="173" w:line="360" w:lineRule="auto"/>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3、全部声明和问题的回答及所附材料必须是真实的、准确的和完整</w:t>
      </w:r>
      <w:r>
        <w:rPr>
          <w:rFonts w:hint="eastAsia" w:ascii="微软雅黑" w:hAnsi="微软雅黑" w:eastAsia="微软雅黑" w:cs="微软雅黑"/>
          <w:spacing w:val="-1"/>
          <w:sz w:val="24"/>
          <w:szCs w:val="24"/>
          <w:lang w:eastAsia="zh-CN"/>
        </w:rPr>
        <w:t>的。</w:t>
      </w:r>
    </w:p>
    <w:p w14:paraId="4679BDF2">
      <w:pPr>
        <w:pStyle w:val="24"/>
        <w:spacing w:line="360" w:lineRule="auto"/>
        <w:rPr>
          <w:rFonts w:hint="eastAsia" w:ascii="宋体" w:hAnsi="宋体" w:eastAsia="宋体" w:cs="宋体"/>
          <w:lang w:eastAsia="zh-CN"/>
        </w:rPr>
      </w:pPr>
    </w:p>
    <w:p w14:paraId="611F69C5">
      <w:pPr>
        <w:kinsoku/>
        <w:autoSpaceDE/>
        <w:autoSpaceDN/>
        <w:adjustRightInd/>
        <w:snapToGrid/>
        <w:textAlignment w:val="auto"/>
        <w:rPr>
          <w:rFonts w:hint="eastAsia" w:ascii="宋体" w:hAnsi="宋体" w:eastAsia="宋体" w:cs="宋体"/>
          <w:b/>
          <w:bCs/>
          <w:spacing w:val="-2"/>
          <w:sz w:val="24"/>
          <w:szCs w:val="24"/>
          <w:lang w:eastAsia="zh-CN"/>
        </w:rPr>
      </w:pPr>
      <w:r>
        <w:rPr>
          <w:rFonts w:hint="eastAsia" w:ascii="宋体" w:hAnsi="宋体" w:eastAsia="宋体" w:cs="宋体"/>
          <w:b/>
          <w:bCs/>
          <w:spacing w:val="-2"/>
          <w:sz w:val="24"/>
          <w:szCs w:val="24"/>
          <w:lang w:eastAsia="zh-CN"/>
        </w:rPr>
        <w:br w:type="page"/>
      </w:r>
    </w:p>
    <w:p w14:paraId="14947A89">
      <w:pPr>
        <w:spacing w:before="103" w:line="360" w:lineRule="auto"/>
        <w:ind w:left="19"/>
        <w:rPr>
          <w:rFonts w:hint="eastAsia" w:ascii="宋体" w:hAnsi="宋体" w:eastAsia="宋体" w:cs="宋体"/>
          <w:sz w:val="24"/>
          <w:szCs w:val="24"/>
          <w:lang w:eastAsia="zh-CN"/>
        </w:rPr>
      </w:pPr>
      <w:r>
        <w:rPr>
          <w:rFonts w:hint="eastAsia" w:ascii="宋体" w:hAnsi="宋体" w:eastAsia="宋体" w:cs="宋体"/>
          <w:b/>
          <w:bCs/>
          <w:spacing w:val="-2"/>
          <w:sz w:val="24"/>
          <w:szCs w:val="24"/>
          <w:lang w:eastAsia="zh-CN"/>
        </w:rPr>
        <w:t>响应文件封面（非实质性格式）</w:t>
      </w:r>
    </w:p>
    <w:p w14:paraId="39F4BA62">
      <w:pPr>
        <w:spacing w:before="352" w:line="360" w:lineRule="auto"/>
        <w:jc w:val="center"/>
        <w:rPr>
          <w:rFonts w:hint="eastAsia" w:ascii="宋体" w:hAnsi="宋体" w:eastAsia="宋体" w:cs="宋体"/>
          <w:b/>
          <w:bCs/>
          <w:spacing w:val="-19"/>
          <w:sz w:val="83"/>
          <w:szCs w:val="83"/>
          <w:lang w:eastAsia="zh-CN"/>
        </w:rPr>
      </w:pPr>
    </w:p>
    <w:p w14:paraId="0346BB69">
      <w:pPr>
        <w:spacing w:before="352" w:line="360" w:lineRule="auto"/>
        <w:jc w:val="center"/>
        <w:rPr>
          <w:rFonts w:hint="eastAsia" w:ascii="宋体" w:hAnsi="宋体" w:eastAsia="宋体" w:cs="宋体"/>
          <w:sz w:val="83"/>
          <w:szCs w:val="83"/>
          <w:lang w:eastAsia="zh-CN"/>
        </w:rPr>
      </w:pPr>
      <w:r>
        <w:rPr>
          <w:rFonts w:hint="eastAsia" w:ascii="宋体" w:hAnsi="宋体" w:eastAsia="宋体" w:cs="宋体"/>
          <w:b/>
          <w:bCs/>
          <w:spacing w:val="-19"/>
          <w:sz w:val="83"/>
          <w:szCs w:val="83"/>
          <w:lang w:eastAsia="zh-CN"/>
        </w:rPr>
        <w:t>响</w:t>
      </w:r>
      <w:r>
        <w:rPr>
          <w:rFonts w:hint="eastAsia" w:ascii="宋体" w:hAnsi="宋体" w:eastAsia="宋体" w:cs="宋体"/>
          <w:b/>
          <w:bCs/>
          <w:spacing w:val="90"/>
          <w:sz w:val="83"/>
          <w:szCs w:val="83"/>
          <w:lang w:eastAsia="zh-CN"/>
        </w:rPr>
        <w:t xml:space="preserve">  </w:t>
      </w:r>
      <w:r>
        <w:rPr>
          <w:rFonts w:hint="eastAsia" w:ascii="宋体" w:hAnsi="宋体" w:eastAsia="宋体" w:cs="宋体"/>
          <w:b/>
          <w:bCs/>
          <w:spacing w:val="-19"/>
          <w:sz w:val="83"/>
          <w:szCs w:val="83"/>
          <w:lang w:eastAsia="zh-CN"/>
        </w:rPr>
        <w:t>应</w:t>
      </w:r>
      <w:r>
        <w:rPr>
          <w:rFonts w:hint="eastAsia" w:ascii="宋体" w:hAnsi="宋体" w:eastAsia="宋体" w:cs="宋体"/>
          <w:b/>
          <w:bCs/>
          <w:spacing w:val="97"/>
          <w:sz w:val="83"/>
          <w:szCs w:val="83"/>
          <w:lang w:eastAsia="zh-CN"/>
        </w:rPr>
        <w:t xml:space="preserve">  </w:t>
      </w:r>
      <w:r>
        <w:rPr>
          <w:rFonts w:hint="eastAsia" w:ascii="宋体" w:hAnsi="宋体" w:eastAsia="宋体" w:cs="宋体"/>
          <w:b/>
          <w:bCs/>
          <w:spacing w:val="-19"/>
          <w:sz w:val="83"/>
          <w:szCs w:val="83"/>
          <w:lang w:eastAsia="zh-CN"/>
        </w:rPr>
        <w:t>文</w:t>
      </w:r>
      <w:r>
        <w:rPr>
          <w:rFonts w:hint="eastAsia" w:ascii="宋体" w:hAnsi="宋体" w:eastAsia="宋体" w:cs="宋体"/>
          <w:b/>
          <w:bCs/>
          <w:spacing w:val="94"/>
          <w:sz w:val="83"/>
          <w:szCs w:val="83"/>
          <w:lang w:eastAsia="zh-CN"/>
        </w:rPr>
        <w:t xml:space="preserve">  </w:t>
      </w:r>
      <w:r>
        <w:rPr>
          <w:rFonts w:hint="eastAsia" w:ascii="宋体" w:hAnsi="宋体" w:eastAsia="宋体" w:cs="宋体"/>
          <w:b/>
          <w:bCs/>
          <w:spacing w:val="-19"/>
          <w:sz w:val="83"/>
          <w:szCs w:val="83"/>
          <w:lang w:eastAsia="zh-CN"/>
        </w:rPr>
        <w:t>件</w:t>
      </w:r>
    </w:p>
    <w:p w14:paraId="68AA6AFD">
      <w:pPr>
        <w:spacing w:before="352" w:line="360" w:lineRule="auto"/>
        <w:jc w:val="both"/>
        <w:rPr>
          <w:rFonts w:hint="eastAsia" w:ascii="宋体" w:hAnsi="宋体" w:eastAsia="宋体" w:cs="宋体"/>
          <w:b/>
          <w:bCs/>
          <w:spacing w:val="-19"/>
          <w:sz w:val="83"/>
          <w:szCs w:val="83"/>
          <w:lang w:eastAsia="zh-CN"/>
        </w:rPr>
      </w:pPr>
    </w:p>
    <w:p w14:paraId="0AF00ECE">
      <w:pPr>
        <w:spacing w:before="352" w:line="360" w:lineRule="auto"/>
        <w:jc w:val="both"/>
        <w:rPr>
          <w:rFonts w:hint="eastAsia" w:ascii="宋体" w:hAnsi="宋体" w:eastAsia="宋体" w:cs="宋体"/>
          <w:b/>
          <w:bCs/>
          <w:spacing w:val="-19"/>
          <w:sz w:val="83"/>
          <w:szCs w:val="83"/>
          <w:lang w:eastAsia="zh-CN"/>
        </w:rPr>
      </w:pPr>
    </w:p>
    <w:p w14:paraId="0121E86F">
      <w:pPr>
        <w:pStyle w:val="24"/>
        <w:spacing w:before="133" w:line="360" w:lineRule="auto"/>
        <w:ind w:left="546"/>
        <w:rPr>
          <w:rFonts w:hint="eastAsia" w:ascii="宋体" w:hAnsi="宋体" w:eastAsia="宋体" w:cs="宋体"/>
          <w:sz w:val="31"/>
          <w:szCs w:val="31"/>
          <w:lang w:eastAsia="zh-CN"/>
        </w:rPr>
      </w:pPr>
      <w:r>
        <w:rPr>
          <w:rFonts w:hint="eastAsia" w:ascii="宋体" w:hAnsi="宋体" w:eastAsia="宋体" w:cs="宋体"/>
          <w:b/>
          <w:bCs/>
          <w:spacing w:val="-11"/>
          <w:sz w:val="31"/>
          <w:szCs w:val="31"/>
          <w:lang w:eastAsia="zh-CN"/>
        </w:rPr>
        <w:t>项</w:t>
      </w:r>
      <w:r>
        <w:rPr>
          <w:rFonts w:hint="eastAsia" w:ascii="宋体" w:hAnsi="宋体" w:eastAsia="宋体" w:cs="宋体"/>
          <w:b/>
          <w:bCs/>
          <w:spacing w:val="19"/>
          <w:sz w:val="31"/>
          <w:szCs w:val="31"/>
          <w:lang w:eastAsia="zh-CN"/>
        </w:rPr>
        <w:t xml:space="preserve"> </w:t>
      </w:r>
      <w:r>
        <w:rPr>
          <w:rFonts w:hint="eastAsia" w:ascii="宋体" w:hAnsi="宋体" w:eastAsia="宋体" w:cs="宋体"/>
          <w:b/>
          <w:bCs/>
          <w:spacing w:val="-11"/>
          <w:sz w:val="31"/>
          <w:szCs w:val="31"/>
          <w:lang w:eastAsia="zh-CN"/>
        </w:rPr>
        <w:t>目</w:t>
      </w:r>
      <w:r>
        <w:rPr>
          <w:rFonts w:hint="eastAsia" w:ascii="宋体" w:hAnsi="宋体" w:eastAsia="宋体" w:cs="宋体"/>
          <w:b/>
          <w:bCs/>
          <w:spacing w:val="-43"/>
          <w:sz w:val="31"/>
          <w:szCs w:val="31"/>
          <w:lang w:eastAsia="zh-CN"/>
        </w:rPr>
        <w:t xml:space="preserve"> </w:t>
      </w:r>
      <w:r>
        <w:rPr>
          <w:rFonts w:hint="eastAsia" w:ascii="宋体" w:hAnsi="宋体" w:eastAsia="宋体" w:cs="宋体"/>
          <w:b/>
          <w:bCs/>
          <w:spacing w:val="-11"/>
          <w:sz w:val="31"/>
          <w:szCs w:val="31"/>
          <w:lang w:eastAsia="zh-CN"/>
        </w:rPr>
        <w:t>名</w:t>
      </w:r>
      <w:r>
        <w:rPr>
          <w:rFonts w:hint="eastAsia" w:ascii="宋体" w:hAnsi="宋体" w:eastAsia="宋体" w:cs="宋体"/>
          <w:b/>
          <w:bCs/>
          <w:spacing w:val="-42"/>
          <w:sz w:val="31"/>
          <w:szCs w:val="31"/>
          <w:lang w:eastAsia="zh-CN"/>
        </w:rPr>
        <w:t xml:space="preserve"> </w:t>
      </w:r>
      <w:r>
        <w:rPr>
          <w:rFonts w:hint="eastAsia" w:ascii="宋体" w:hAnsi="宋体" w:eastAsia="宋体" w:cs="宋体"/>
          <w:b/>
          <w:bCs/>
          <w:spacing w:val="-11"/>
          <w:sz w:val="31"/>
          <w:szCs w:val="31"/>
          <w:lang w:eastAsia="zh-CN"/>
        </w:rPr>
        <w:t>称</w:t>
      </w:r>
      <w:r>
        <w:rPr>
          <w:rFonts w:hint="eastAsia" w:ascii="宋体" w:hAnsi="宋体" w:eastAsia="宋体" w:cs="宋体"/>
          <w:b/>
          <w:bCs/>
          <w:spacing w:val="-16"/>
          <w:sz w:val="31"/>
          <w:szCs w:val="31"/>
          <w:lang w:eastAsia="zh-CN"/>
        </w:rPr>
        <w:t xml:space="preserve"> </w:t>
      </w:r>
      <w:r>
        <w:rPr>
          <w:rFonts w:hint="eastAsia" w:ascii="宋体" w:hAnsi="宋体" w:eastAsia="宋体" w:cs="宋体"/>
          <w:b/>
          <w:bCs/>
          <w:spacing w:val="-11"/>
          <w:sz w:val="31"/>
          <w:szCs w:val="31"/>
          <w:lang w:eastAsia="zh-CN"/>
        </w:rPr>
        <w:t>:</w:t>
      </w:r>
    </w:p>
    <w:p w14:paraId="6F94FDC5">
      <w:pPr>
        <w:pStyle w:val="24"/>
        <w:spacing w:before="8" w:line="360" w:lineRule="auto"/>
        <w:ind w:left="546"/>
        <w:rPr>
          <w:rFonts w:hint="eastAsia" w:ascii="宋体" w:hAnsi="宋体" w:eastAsia="宋体" w:cs="宋体"/>
          <w:b/>
          <w:bCs/>
          <w:spacing w:val="1"/>
          <w:sz w:val="31"/>
          <w:szCs w:val="31"/>
          <w:lang w:eastAsia="zh-CN"/>
        </w:rPr>
      </w:pPr>
      <w:r>
        <w:rPr>
          <w:rFonts w:hint="eastAsia" w:ascii="宋体" w:hAnsi="宋体" w:eastAsia="宋体" w:cs="宋体"/>
          <w:b/>
          <w:bCs/>
          <w:spacing w:val="1"/>
          <w:sz w:val="31"/>
          <w:szCs w:val="31"/>
          <w:lang w:eastAsia="zh-CN"/>
        </w:rPr>
        <w:t>项 目</w:t>
      </w:r>
      <w:r>
        <w:rPr>
          <w:rFonts w:hint="eastAsia" w:ascii="宋体" w:hAnsi="宋体" w:eastAsia="宋体" w:cs="宋体"/>
          <w:b/>
          <w:bCs/>
          <w:spacing w:val="-32"/>
          <w:sz w:val="31"/>
          <w:szCs w:val="31"/>
          <w:lang w:eastAsia="zh-CN"/>
        </w:rPr>
        <w:t xml:space="preserve"> </w:t>
      </w:r>
      <w:r>
        <w:rPr>
          <w:rFonts w:hint="eastAsia" w:ascii="宋体" w:hAnsi="宋体" w:eastAsia="宋体" w:cs="宋体"/>
          <w:b/>
          <w:bCs/>
          <w:spacing w:val="1"/>
          <w:sz w:val="31"/>
          <w:szCs w:val="31"/>
          <w:lang w:eastAsia="zh-CN"/>
        </w:rPr>
        <w:t>编</w:t>
      </w:r>
      <w:r>
        <w:rPr>
          <w:rFonts w:hint="eastAsia" w:ascii="宋体" w:hAnsi="宋体" w:eastAsia="宋体" w:cs="宋体"/>
          <w:b/>
          <w:bCs/>
          <w:spacing w:val="-40"/>
          <w:sz w:val="31"/>
          <w:szCs w:val="31"/>
          <w:lang w:eastAsia="zh-CN"/>
        </w:rPr>
        <w:t xml:space="preserve"> </w:t>
      </w:r>
      <w:r>
        <w:rPr>
          <w:rFonts w:hint="eastAsia" w:ascii="宋体" w:hAnsi="宋体" w:eastAsia="宋体" w:cs="宋体"/>
          <w:b/>
          <w:bCs/>
          <w:spacing w:val="1"/>
          <w:sz w:val="31"/>
          <w:szCs w:val="31"/>
          <w:lang w:eastAsia="zh-CN"/>
        </w:rPr>
        <w:t>号</w:t>
      </w:r>
      <w:r>
        <w:rPr>
          <w:rFonts w:hint="eastAsia" w:ascii="宋体" w:hAnsi="宋体" w:eastAsia="宋体" w:cs="宋体"/>
          <w:b/>
          <w:bCs/>
          <w:spacing w:val="-52"/>
          <w:sz w:val="31"/>
          <w:szCs w:val="31"/>
          <w:lang w:eastAsia="zh-CN"/>
        </w:rPr>
        <w:t xml:space="preserve"> </w:t>
      </w:r>
      <w:r>
        <w:rPr>
          <w:rFonts w:hint="eastAsia" w:ascii="宋体" w:hAnsi="宋体" w:eastAsia="宋体" w:cs="宋体"/>
          <w:b/>
          <w:bCs/>
          <w:spacing w:val="1"/>
          <w:sz w:val="31"/>
          <w:szCs w:val="31"/>
          <w:lang w:eastAsia="zh-CN"/>
        </w:rPr>
        <w:t>/包</w:t>
      </w:r>
      <w:r>
        <w:rPr>
          <w:rFonts w:hint="eastAsia" w:ascii="宋体" w:hAnsi="宋体" w:eastAsia="宋体" w:cs="宋体"/>
          <w:b/>
          <w:bCs/>
          <w:spacing w:val="-40"/>
          <w:sz w:val="31"/>
          <w:szCs w:val="31"/>
          <w:lang w:eastAsia="zh-CN"/>
        </w:rPr>
        <w:t xml:space="preserve"> </w:t>
      </w:r>
      <w:r>
        <w:rPr>
          <w:rFonts w:hint="eastAsia" w:ascii="宋体" w:hAnsi="宋体" w:eastAsia="宋体" w:cs="宋体"/>
          <w:b/>
          <w:bCs/>
          <w:spacing w:val="1"/>
          <w:sz w:val="31"/>
          <w:szCs w:val="31"/>
          <w:lang w:eastAsia="zh-CN"/>
        </w:rPr>
        <w:t>号</w:t>
      </w:r>
      <w:r>
        <w:rPr>
          <w:rFonts w:hint="eastAsia" w:ascii="宋体" w:hAnsi="宋体" w:eastAsia="宋体" w:cs="宋体"/>
          <w:b/>
          <w:bCs/>
          <w:spacing w:val="-42"/>
          <w:sz w:val="31"/>
          <w:szCs w:val="31"/>
          <w:lang w:eastAsia="zh-CN"/>
        </w:rPr>
        <w:t xml:space="preserve"> </w:t>
      </w:r>
      <w:r>
        <w:rPr>
          <w:rFonts w:hint="eastAsia" w:ascii="宋体" w:hAnsi="宋体" w:eastAsia="宋体" w:cs="宋体"/>
          <w:b/>
          <w:bCs/>
          <w:spacing w:val="1"/>
          <w:sz w:val="31"/>
          <w:szCs w:val="31"/>
          <w:lang w:eastAsia="zh-CN"/>
        </w:rPr>
        <w:t>：</w:t>
      </w:r>
    </w:p>
    <w:p w14:paraId="357DAA42">
      <w:pPr>
        <w:pStyle w:val="24"/>
        <w:spacing w:before="8" w:line="360" w:lineRule="auto"/>
        <w:ind w:left="546"/>
        <w:rPr>
          <w:rFonts w:hint="eastAsia" w:ascii="宋体" w:hAnsi="宋体" w:eastAsia="宋体" w:cs="宋体"/>
          <w:sz w:val="31"/>
          <w:szCs w:val="31"/>
          <w:lang w:eastAsia="zh-CN"/>
        </w:rPr>
      </w:pPr>
      <w:r>
        <w:rPr>
          <w:rFonts w:hint="eastAsia" w:ascii="宋体" w:hAnsi="宋体" w:eastAsia="宋体" w:cs="宋体"/>
          <w:b/>
          <w:bCs/>
          <w:spacing w:val="34"/>
          <w:sz w:val="31"/>
          <w:szCs w:val="31"/>
          <w:lang w:eastAsia="zh-CN"/>
        </w:rPr>
        <w:t>供应商名称</w:t>
      </w:r>
      <w:r>
        <w:rPr>
          <w:rFonts w:hint="eastAsia" w:ascii="宋体" w:hAnsi="宋体" w:eastAsia="宋体" w:cs="宋体"/>
          <w:b/>
          <w:bCs/>
          <w:spacing w:val="-37"/>
          <w:sz w:val="31"/>
          <w:szCs w:val="31"/>
          <w:lang w:eastAsia="zh-CN"/>
        </w:rPr>
        <w:t xml:space="preserve"> </w:t>
      </w:r>
      <w:r>
        <w:rPr>
          <w:rFonts w:hint="eastAsia" w:ascii="宋体" w:hAnsi="宋体" w:eastAsia="宋体" w:cs="宋体"/>
          <w:b/>
          <w:bCs/>
          <w:spacing w:val="34"/>
          <w:sz w:val="31"/>
          <w:szCs w:val="31"/>
          <w:lang w:eastAsia="zh-CN"/>
        </w:rPr>
        <w:t>：</w:t>
      </w:r>
    </w:p>
    <w:p w14:paraId="5A1C45CF">
      <w:pPr>
        <w:kinsoku/>
        <w:autoSpaceDE/>
        <w:autoSpaceDN/>
        <w:adjustRightInd/>
        <w:snapToGrid/>
        <w:textAlignment w:val="auto"/>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br w:type="page"/>
      </w:r>
    </w:p>
    <w:p w14:paraId="1297CA25">
      <w:pPr>
        <w:pStyle w:val="24"/>
        <w:spacing w:before="307" w:line="360" w:lineRule="auto"/>
        <w:ind w:left="26"/>
        <w:outlineLvl w:val="1"/>
        <w:rPr>
          <w:rFonts w:hint="eastAsia" w:ascii="微软雅黑" w:hAnsi="微软雅黑" w:eastAsia="微软雅黑" w:cs="微软雅黑"/>
          <w:sz w:val="24"/>
          <w:szCs w:val="24"/>
          <w:lang w:eastAsia="zh-CN"/>
        </w:rPr>
      </w:pPr>
      <w:r>
        <w:rPr>
          <w:rFonts w:hint="eastAsia" w:ascii="微软雅黑" w:hAnsi="微软雅黑" w:eastAsia="微软雅黑" w:cs="微软雅黑"/>
          <w:spacing w:val="-1"/>
          <w:sz w:val="24"/>
          <w:szCs w:val="24"/>
          <w:lang w:eastAsia="zh-CN"/>
        </w:rPr>
        <w:t>1</w:t>
      </w:r>
      <w:r>
        <w:rPr>
          <w:rFonts w:hint="eastAsia" w:ascii="微软雅黑" w:hAnsi="微软雅黑" w:eastAsia="微软雅黑" w:cs="微软雅黑"/>
          <w:spacing w:val="67"/>
          <w:sz w:val="24"/>
          <w:szCs w:val="24"/>
          <w:lang w:eastAsia="zh-CN"/>
        </w:rPr>
        <w:t xml:space="preserve"> </w:t>
      </w:r>
      <w:r>
        <w:rPr>
          <w:rFonts w:hint="eastAsia" w:ascii="微软雅黑" w:hAnsi="微软雅黑" w:eastAsia="微软雅黑" w:cs="微软雅黑"/>
          <w:spacing w:val="-1"/>
          <w:sz w:val="24"/>
          <w:szCs w:val="24"/>
          <w:lang w:eastAsia="zh-CN"/>
        </w:rPr>
        <w:t>满足《中华人民共和国政府采购法》第二十二条规定</w:t>
      </w:r>
    </w:p>
    <w:p w14:paraId="56B1E2F6">
      <w:pPr>
        <w:pStyle w:val="24"/>
        <w:spacing w:before="176" w:line="360" w:lineRule="auto"/>
        <w:ind w:left="26"/>
        <w:outlineLvl w:val="2"/>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1-1  营业执照等证明文件</w:t>
      </w:r>
    </w:p>
    <w:p w14:paraId="50484A93">
      <w:pPr>
        <w:kinsoku/>
        <w:autoSpaceDE/>
        <w:autoSpaceDN/>
        <w:adjustRightInd/>
        <w:snapToGrid/>
        <w:textAlignment w:val="auto"/>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br w:type="page"/>
      </w:r>
    </w:p>
    <w:p w14:paraId="5BAEF29D">
      <w:pPr>
        <w:pStyle w:val="24"/>
        <w:spacing w:before="307" w:line="360" w:lineRule="auto"/>
        <w:ind w:left="26"/>
        <w:outlineLvl w:val="2"/>
        <w:rPr>
          <w:rFonts w:hint="eastAsia" w:ascii="微软雅黑" w:hAnsi="微软雅黑" w:eastAsia="微软雅黑" w:cs="微软雅黑"/>
          <w:sz w:val="24"/>
          <w:szCs w:val="24"/>
          <w:lang w:eastAsia="zh-CN"/>
        </w:rPr>
      </w:pPr>
      <w:r>
        <w:rPr>
          <w:rFonts w:hint="eastAsia" w:ascii="微软雅黑" w:hAnsi="微软雅黑" w:eastAsia="微软雅黑" w:cs="微软雅黑"/>
          <w:spacing w:val="1"/>
          <w:sz w:val="24"/>
          <w:szCs w:val="24"/>
          <w:lang w:eastAsia="zh-CN"/>
        </w:rPr>
        <w:t>1-2</w:t>
      </w:r>
      <w:r>
        <w:rPr>
          <w:rFonts w:hint="eastAsia" w:ascii="微软雅黑" w:hAnsi="微软雅黑" w:eastAsia="微软雅黑" w:cs="微软雅黑"/>
          <w:spacing w:val="59"/>
          <w:sz w:val="24"/>
          <w:szCs w:val="24"/>
          <w:lang w:eastAsia="zh-CN"/>
        </w:rPr>
        <w:t xml:space="preserve"> </w:t>
      </w:r>
      <w:r>
        <w:rPr>
          <w:rFonts w:hint="eastAsia" w:ascii="微软雅黑" w:hAnsi="微软雅黑" w:eastAsia="微软雅黑" w:cs="微软雅黑"/>
          <w:spacing w:val="1"/>
          <w:sz w:val="24"/>
          <w:szCs w:val="24"/>
          <w:lang w:eastAsia="zh-CN"/>
        </w:rPr>
        <w:t>供应商资格声明书</w:t>
      </w:r>
    </w:p>
    <w:p w14:paraId="1C5719A2">
      <w:pPr>
        <w:spacing w:before="141" w:line="360" w:lineRule="auto"/>
        <w:ind w:left="3097"/>
        <w:rPr>
          <w:rFonts w:hint="eastAsia" w:ascii="宋体" w:hAnsi="宋体" w:eastAsia="宋体" w:cs="宋体"/>
          <w:sz w:val="35"/>
          <w:szCs w:val="35"/>
          <w:lang w:eastAsia="zh-CN"/>
        </w:rPr>
      </w:pPr>
      <w:r>
        <w:rPr>
          <w:rFonts w:hint="eastAsia" w:ascii="宋体" w:hAnsi="宋体" w:eastAsia="宋体" w:cs="宋体"/>
          <w:b/>
          <w:bCs/>
          <w:spacing w:val="10"/>
          <w:sz w:val="35"/>
          <w:szCs w:val="35"/>
          <w:lang w:eastAsia="zh-CN"/>
        </w:rPr>
        <w:t>供应商资格声明书</w:t>
      </w:r>
    </w:p>
    <w:p w14:paraId="60277032">
      <w:pPr>
        <w:spacing w:line="240" w:lineRule="auto"/>
        <w:ind w:left="4"/>
        <w:rPr>
          <w:rFonts w:hint="eastAsia" w:ascii="微软雅黑" w:hAnsi="微软雅黑" w:eastAsia="微软雅黑" w:cs="微软雅黑"/>
          <w:sz w:val="24"/>
          <w:szCs w:val="24"/>
          <w:lang w:eastAsia="zh-CN"/>
        </w:rPr>
      </w:pPr>
      <w:r>
        <w:rPr>
          <w:rFonts w:hint="eastAsia" w:ascii="微软雅黑" w:hAnsi="微软雅黑" w:eastAsia="微软雅黑" w:cs="微软雅黑"/>
          <w:spacing w:val="-1"/>
          <w:sz w:val="24"/>
          <w:szCs w:val="24"/>
          <w:lang w:eastAsia="zh-CN"/>
        </w:rPr>
        <w:t>致：</w:t>
      </w:r>
      <w:r>
        <w:rPr>
          <w:rFonts w:hint="eastAsia" w:ascii="微软雅黑" w:hAnsi="微软雅黑" w:eastAsia="微软雅黑" w:cs="微软雅黑"/>
          <w:spacing w:val="-1"/>
          <w:sz w:val="24"/>
          <w:szCs w:val="24"/>
          <w:u w:val="single"/>
          <w:lang w:eastAsia="zh-CN"/>
        </w:rPr>
        <w:t>采购人或采购代理机构</w:t>
      </w:r>
    </w:p>
    <w:p w14:paraId="3EB50624">
      <w:pPr>
        <w:spacing w:line="240" w:lineRule="auto"/>
        <w:rPr>
          <w:rFonts w:hint="eastAsia" w:ascii="微软雅黑" w:hAnsi="微软雅黑" w:eastAsia="微软雅黑" w:cs="微软雅黑"/>
          <w:sz w:val="24"/>
          <w:szCs w:val="24"/>
          <w:lang w:eastAsia="zh-CN"/>
        </w:rPr>
      </w:pPr>
      <w:r>
        <w:rPr>
          <w:rFonts w:hint="eastAsia" w:ascii="微软雅黑" w:hAnsi="微软雅黑" w:eastAsia="微软雅黑" w:cs="微软雅黑"/>
          <w:spacing w:val="-3"/>
          <w:sz w:val="24"/>
          <w:szCs w:val="24"/>
          <w:lang w:eastAsia="zh-CN"/>
        </w:rPr>
        <w:t>在参与本次项目磋商中，我单位承诺：</w:t>
      </w:r>
    </w:p>
    <w:p w14:paraId="38982F26">
      <w:pPr>
        <w:spacing w:line="240" w:lineRule="auto"/>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（一）具有良好的商业信誉和健全的财务会计制度；</w:t>
      </w:r>
    </w:p>
    <w:p w14:paraId="2001D9B9">
      <w:pPr>
        <w:spacing w:line="240" w:lineRule="auto"/>
        <w:rPr>
          <w:rFonts w:hint="eastAsia" w:ascii="微软雅黑" w:hAnsi="微软雅黑" w:eastAsia="微软雅黑" w:cs="微软雅黑"/>
          <w:sz w:val="24"/>
          <w:szCs w:val="24"/>
          <w:lang w:eastAsia="zh-CN"/>
        </w:rPr>
      </w:pPr>
      <w:r>
        <w:rPr>
          <w:rFonts w:hint="eastAsia" w:ascii="微软雅黑" w:hAnsi="微软雅黑" w:eastAsia="微软雅黑" w:cs="微软雅黑"/>
          <w:spacing w:val="-4"/>
          <w:sz w:val="24"/>
          <w:szCs w:val="24"/>
          <w:lang w:eastAsia="zh-CN"/>
        </w:rPr>
        <w:t>（二）具有履行合同所必需的设备和专业技术能力；</w:t>
      </w:r>
    </w:p>
    <w:p w14:paraId="45C68771">
      <w:pPr>
        <w:spacing w:line="240" w:lineRule="auto"/>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（三）有依法缴纳税收和社会保障资金的良好记录；</w:t>
      </w:r>
    </w:p>
    <w:p w14:paraId="3FE12700">
      <w:pPr>
        <w:spacing w:line="240" w:lineRule="auto"/>
        <w:ind w:right="2"/>
        <w:rPr>
          <w:rFonts w:hint="eastAsia" w:ascii="微软雅黑" w:hAnsi="微软雅黑" w:eastAsia="微软雅黑" w:cs="微软雅黑"/>
          <w:sz w:val="24"/>
          <w:szCs w:val="24"/>
          <w:lang w:eastAsia="zh-CN"/>
        </w:rPr>
      </w:pPr>
      <w:r>
        <w:rPr>
          <w:rFonts w:hint="eastAsia" w:ascii="微软雅黑" w:hAnsi="微软雅黑" w:eastAsia="微软雅黑" w:cs="微软雅黑"/>
          <w:spacing w:val="-3"/>
          <w:sz w:val="24"/>
          <w:szCs w:val="24"/>
          <w:lang w:eastAsia="zh-CN"/>
        </w:rPr>
        <w:t>（四）参加政府采购活动前三年内，在经营活动中没有重大违法记录（重大违法记</w:t>
      </w:r>
      <w:r>
        <w:rPr>
          <w:rFonts w:hint="eastAsia" w:ascii="微软雅黑" w:hAnsi="微软雅黑" w:eastAsia="微软雅黑" w:cs="微软雅黑"/>
          <w:sz w:val="24"/>
          <w:szCs w:val="24"/>
          <w:lang w:eastAsia="zh-CN"/>
        </w:rPr>
        <w:t>录指因违法经营受到刑事处罚或者责令停产停业、吊销许可证或者执照、较</w:t>
      </w:r>
      <w:r>
        <w:rPr>
          <w:rFonts w:hint="eastAsia" w:ascii="微软雅黑" w:hAnsi="微软雅黑" w:eastAsia="微软雅黑" w:cs="微软雅黑"/>
          <w:spacing w:val="-1"/>
          <w:sz w:val="24"/>
          <w:szCs w:val="24"/>
          <w:lang w:eastAsia="zh-CN"/>
        </w:rPr>
        <w:t>大数额罚款等行政处罚，不包括因违法经营被禁止在一定期限内参加政府采购活动，但期限已经届满的情形</w:t>
      </w:r>
      <w:r>
        <w:rPr>
          <w:rFonts w:hint="eastAsia" w:ascii="微软雅黑" w:hAnsi="微软雅黑" w:eastAsia="微软雅黑" w:cs="微软雅黑"/>
          <w:spacing w:val="-53"/>
          <w:sz w:val="24"/>
          <w:szCs w:val="24"/>
          <w:lang w:eastAsia="zh-CN"/>
        </w:rPr>
        <w:t>）；</w:t>
      </w:r>
    </w:p>
    <w:p w14:paraId="3F059A74">
      <w:pPr>
        <w:spacing w:line="240" w:lineRule="auto"/>
        <w:ind w:right="2"/>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（五）我单位不属于政府采购法律、行政法规规定的公益一类事</w:t>
      </w:r>
      <w:r>
        <w:rPr>
          <w:rFonts w:hint="eastAsia" w:ascii="微软雅黑" w:hAnsi="微软雅黑" w:eastAsia="微软雅黑" w:cs="微软雅黑"/>
          <w:spacing w:val="-1"/>
          <w:sz w:val="24"/>
          <w:szCs w:val="24"/>
          <w:lang w:eastAsia="zh-CN"/>
        </w:rPr>
        <w:t>业单位、或使用事</w:t>
      </w:r>
      <w:r>
        <w:rPr>
          <w:rFonts w:hint="eastAsia" w:ascii="微软雅黑" w:hAnsi="微软雅黑" w:eastAsia="微软雅黑" w:cs="微软雅黑"/>
          <w:sz w:val="24"/>
          <w:szCs w:val="24"/>
          <w:lang w:eastAsia="zh-CN"/>
        </w:rPr>
        <w:t>业编制且由财政拨款保障的群团组织（仅适用于政府购买</w:t>
      </w:r>
      <w:r>
        <w:rPr>
          <w:rFonts w:hint="eastAsia" w:ascii="微软雅黑" w:hAnsi="微软雅黑" w:eastAsia="微软雅黑" w:cs="微软雅黑"/>
          <w:spacing w:val="-1"/>
          <w:sz w:val="24"/>
          <w:szCs w:val="24"/>
          <w:lang w:eastAsia="zh-CN"/>
        </w:rPr>
        <w:t>服务项目</w:t>
      </w:r>
      <w:r>
        <w:rPr>
          <w:rFonts w:hint="eastAsia" w:ascii="微软雅黑" w:hAnsi="微软雅黑" w:eastAsia="微软雅黑" w:cs="微软雅黑"/>
          <w:spacing w:val="-40"/>
          <w:sz w:val="24"/>
          <w:szCs w:val="24"/>
          <w:lang w:eastAsia="zh-CN"/>
        </w:rPr>
        <w:t>）；</w:t>
      </w:r>
    </w:p>
    <w:p w14:paraId="1F607D4A">
      <w:pPr>
        <w:spacing w:line="240" w:lineRule="auto"/>
        <w:ind w:right="2"/>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（六）我单位不存在为采购项目提供整体设计、规范编制或者项</w:t>
      </w:r>
      <w:r>
        <w:rPr>
          <w:rFonts w:hint="eastAsia" w:ascii="微软雅黑" w:hAnsi="微软雅黑" w:eastAsia="微软雅黑" w:cs="微软雅黑"/>
          <w:spacing w:val="-1"/>
          <w:sz w:val="24"/>
          <w:szCs w:val="24"/>
          <w:lang w:eastAsia="zh-CN"/>
        </w:rPr>
        <w:t>目管理、监理、检</w:t>
      </w:r>
      <w:r>
        <w:rPr>
          <w:rFonts w:hint="eastAsia" w:ascii="微软雅黑" w:hAnsi="微软雅黑" w:eastAsia="微软雅黑" w:cs="微软雅黑"/>
          <w:sz w:val="24"/>
          <w:szCs w:val="24"/>
          <w:lang w:eastAsia="zh-CN"/>
        </w:rPr>
        <w:t>测等服务后，再参加该采购项目的其他采购活动的情形（单一来源采购项目除外）；</w:t>
      </w:r>
    </w:p>
    <w:p w14:paraId="1E35FDE8">
      <w:pPr>
        <w:pStyle w:val="24"/>
        <w:spacing w:line="240" w:lineRule="auto"/>
        <w:ind w:right="2"/>
        <w:rPr>
          <w:rFonts w:hint="eastAsia" w:ascii="微软雅黑" w:hAnsi="微软雅黑" w:eastAsia="微软雅黑" w:cs="微软雅黑"/>
          <w:sz w:val="24"/>
          <w:szCs w:val="24"/>
          <w:lang w:eastAsia="zh-CN"/>
        </w:rPr>
      </w:pPr>
      <w:r>
        <w:rPr>
          <w:rFonts w:hint="eastAsia" w:ascii="微软雅黑" w:hAnsi="微软雅黑" w:eastAsia="微软雅黑" w:cs="微软雅黑"/>
          <w:spacing w:val="1"/>
          <w:sz w:val="24"/>
          <w:szCs w:val="24"/>
          <w:lang w:eastAsia="zh-CN"/>
        </w:rPr>
        <w:t>（七）与我单位存在“单位负责人为同一人或者存在直接控股、管理关系”的其他法</w:t>
      </w:r>
      <w:r>
        <w:rPr>
          <w:rFonts w:hint="eastAsia" w:ascii="微软雅黑" w:hAnsi="微软雅黑" w:eastAsia="微软雅黑" w:cs="微软雅黑"/>
          <w:spacing w:val="-1"/>
          <w:sz w:val="24"/>
          <w:szCs w:val="24"/>
          <w:lang w:eastAsia="zh-CN"/>
        </w:rPr>
        <w:t>人单位信息如下（如有，不论其是否参加同一合同项下的政府采购活动均须</w:t>
      </w:r>
      <w:r>
        <w:rPr>
          <w:rFonts w:hint="eastAsia" w:ascii="微软雅黑" w:hAnsi="微软雅黑" w:eastAsia="微软雅黑" w:cs="微软雅黑"/>
          <w:spacing w:val="-2"/>
          <w:sz w:val="24"/>
          <w:szCs w:val="24"/>
          <w:lang w:eastAsia="zh-CN"/>
        </w:rPr>
        <w:t>填写</w:t>
      </w:r>
      <w:r>
        <w:rPr>
          <w:rFonts w:hint="eastAsia" w:ascii="微软雅黑" w:hAnsi="微软雅黑" w:eastAsia="微软雅黑" w:cs="微软雅黑"/>
          <w:spacing w:val="-55"/>
          <w:sz w:val="24"/>
          <w:szCs w:val="24"/>
          <w:lang w:eastAsia="zh-CN"/>
        </w:rPr>
        <w:t>）：</w:t>
      </w:r>
    </w:p>
    <w:tbl>
      <w:tblPr>
        <w:tblStyle w:val="66"/>
        <w:tblW w:w="9252" w:type="dxa"/>
        <w:tblInd w:w="-28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44"/>
        <w:gridCol w:w="4642"/>
        <w:gridCol w:w="3566"/>
      </w:tblGrid>
      <w:tr w14:paraId="7B2483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1044" w:type="dxa"/>
          </w:tcPr>
          <w:p w14:paraId="06E0ADDD">
            <w:pPr>
              <w:spacing w:before="86" w:line="240" w:lineRule="auto"/>
              <w:ind w:left="240"/>
              <w:rPr>
                <w:rFonts w:hint="eastAsia" w:ascii="微软雅黑" w:hAnsi="微软雅黑" w:eastAsia="微软雅黑" w:cs="微软雅黑"/>
                <w:sz w:val="24"/>
                <w:szCs w:val="24"/>
              </w:rPr>
            </w:pPr>
            <w:r>
              <w:rPr>
                <w:rFonts w:hint="eastAsia" w:ascii="微软雅黑" w:hAnsi="微软雅黑" w:eastAsia="微软雅黑" w:cs="微软雅黑"/>
                <w:spacing w:val="-3"/>
                <w:sz w:val="24"/>
                <w:szCs w:val="24"/>
              </w:rPr>
              <w:t>序号</w:t>
            </w:r>
          </w:p>
        </w:tc>
        <w:tc>
          <w:tcPr>
            <w:tcW w:w="4642" w:type="dxa"/>
          </w:tcPr>
          <w:p w14:paraId="6D1C9CAF">
            <w:pPr>
              <w:spacing w:before="86" w:line="240" w:lineRule="auto"/>
              <w:ind w:left="1807"/>
              <w:rPr>
                <w:rFonts w:hint="eastAsia" w:ascii="微软雅黑" w:hAnsi="微软雅黑" w:eastAsia="微软雅黑" w:cs="微软雅黑"/>
                <w:sz w:val="24"/>
                <w:szCs w:val="24"/>
              </w:rPr>
            </w:pPr>
            <w:r>
              <w:rPr>
                <w:rFonts w:hint="eastAsia" w:ascii="微软雅黑" w:hAnsi="微软雅黑" w:eastAsia="微软雅黑" w:cs="微软雅黑"/>
                <w:spacing w:val="-1"/>
                <w:sz w:val="24"/>
                <w:szCs w:val="24"/>
              </w:rPr>
              <w:t>单位名称</w:t>
            </w:r>
          </w:p>
        </w:tc>
        <w:tc>
          <w:tcPr>
            <w:tcW w:w="3566" w:type="dxa"/>
          </w:tcPr>
          <w:p w14:paraId="49D9411B">
            <w:pPr>
              <w:spacing w:before="86" w:line="240" w:lineRule="auto"/>
              <w:ind w:left="1013"/>
              <w:rPr>
                <w:rFonts w:hint="eastAsia" w:ascii="微软雅黑" w:hAnsi="微软雅黑" w:eastAsia="微软雅黑" w:cs="微软雅黑"/>
                <w:sz w:val="24"/>
                <w:szCs w:val="24"/>
              </w:rPr>
            </w:pPr>
            <w:r>
              <w:rPr>
                <w:rFonts w:hint="eastAsia" w:ascii="微软雅黑" w:hAnsi="微软雅黑" w:eastAsia="微软雅黑" w:cs="微软雅黑"/>
                <w:spacing w:val="-2"/>
                <w:sz w:val="24"/>
                <w:szCs w:val="24"/>
              </w:rPr>
              <w:t>相互关系</w:t>
            </w:r>
          </w:p>
        </w:tc>
      </w:tr>
      <w:tr w14:paraId="44E3B7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1044" w:type="dxa"/>
          </w:tcPr>
          <w:p w14:paraId="3D4F6FB8">
            <w:pPr>
              <w:pStyle w:val="67"/>
              <w:spacing w:before="120" w:line="240" w:lineRule="auto"/>
              <w:ind w:left="424"/>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p>
        </w:tc>
        <w:tc>
          <w:tcPr>
            <w:tcW w:w="4642" w:type="dxa"/>
          </w:tcPr>
          <w:p w14:paraId="68FCF265">
            <w:pPr>
              <w:pStyle w:val="67"/>
              <w:spacing w:line="240" w:lineRule="auto"/>
              <w:rPr>
                <w:rFonts w:hint="eastAsia" w:ascii="微软雅黑" w:hAnsi="微软雅黑" w:eastAsia="微软雅黑" w:cs="微软雅黑"/>
                <w:sz w:val="24"/>
                <w:szCs w:val="24"/>
              </w:rPr>
            </w:pPr>
          </w:p>
        </w:tc>
        <w:tc>
          <w:tcPr>
            <w:tcW w:w="3566" w:type="dxa"/>
          </w:tcPr>
          <w:p w14:paraId="23F7BE43">
            <w:pPr>
              <w:pStyle w:val="67"/>
              <w:spacing w:line="240" w:lineRule="auto"/>
              <w:rPr>
                <w:rFonts w:hint="eastAsia" w:ascii="微软雅黑" w:hAnsi="微软雅黑" w:eastAsia="微软雅黑" w:cs="微软雅黑"/>
                <w:sz w:val="24"/>
                <w:szCs w:val="24"/>
              </w:rPr>
            </w:pPr>
          </w:p>
        </w:tc>
      </w:tr>
      <w:tr w14:paraId="6A6DFB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1044" w:type="dxa"/>
          </w:tcPr>
          <w:p w14:paraId="16A9EEBB">
            <w:pPr>
              <w:pStyle w:val="67"/>
              <w:spacing w:before="118" w:line="240" w:lineRule="auto"/>
              <w:ind w:left="415"/>
              <w:rPr>
                <w:rFonts w:hint="eastAsia" w:ascii="微软雅黑" w:hAnsi="微软雅黑" w:eastAsia="微软雅黑" w:cs="微软雅黑"/>
                <w:sz w:val="24"/>
                <w:szCs w:val="24"/>
              </w:rPr>
            </w:pPr>
            <w:r>
              <w:rPr>
                <w:rFonts w:hint="eastAsia" w:ascii="微软雅黑" w:hAnsi="微软雅黑" w:eastAsia="微软雅黑" w:cs="微软雅黑"/>
                <w:spacing w:val="1"/>
                <w:sz w:val="24"/>
                <w:szCs w:val="24"/>
              </w:rPr>
              <w:t>2</w:t>
            </w:r>
          </w:p>
        </w:tc>
        <w:tc>
          <w:tcPr>
            <w:tcW w:w="4642" w:type="dxa"/>
          </w:tcPr>
          <w:p w14:paraId="2A69ABE5">
            <w:pPr>
              <w:pStyle w:val="67"/>
              <w:spacing w:line="240" w:lineRule="auto"/>
              <w:rPr>
                <w:rFonts w:hint="eastAsia" w:ascii="微软雅黑" w:hAnsi="微软雅黑" w:eastAsia="微软雅黑" w:cs="微软雅黑"/>
                <w:sz w:val="24"/>
                <w:szCs w:val="24"/>
              </w:rPr>
            </w:pPr>
          </w:p>
        </w:tc>
        <w:tc>
          <w:tcPr>
            <w:tcW w:w="3566" w:type="dxa"/>
          </w:tcPr>
          <w:p w14:paraId="2398BC26">
            <w:pPr>
              <w:pStyle w:val="67"/>
              <w:spacing w:line="240" w:lineRule="auto"/>
              <w:rPr>
                <w:rFonts w:hint="eastAsia" w:ascii="微软雅黑" w:hAnsi="微软雅黑" w:eastAsia="微软雅黑" w:cs="微软雅黑"/>
                <w:sz w:val="24"/>
                <w:szCs w:val="24"/>
              </w:rPr>
            </w:pPr>
          </w:p>
        </w:tc>
      </w:tr>
      <w:tr w14:paraId="5682BD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1044" w:type="dxa"/>
          </w:tcPr>
          <w:p w14:paraId="34B95B36">
            <w:pPr>
              <w:pStyle w:val="67"/>
              <w:spacing w:before="269" w:line="240" w:lineRule="auto"/>
              <w:ind w:left="382"/>
              <w:rPr>
                <w:rFonts w:hint="eastAsia" w:ascii="微软雅黑" w:hAnsi="微软雅黑" w:eastAsia="微软雅黑" w:cs="微软雅黑"/>
                <w:sz w:val="24"/>
                <w:szCs w:val="24"/>
              </w:rPr>
            </w:pPr>
            <w:r>
              <w:rPr>
                <w:rFonts w:hint="eastAsia" w:ascii="微软雅黑" w:hAnsi="微软雅黑" w:eastAsia="微软雅黑" w:cs="微软雅黑"/>
                <w:position w:val="1"/>
                <w:sz w:val="24"/>
                <w:szCs w:val="24"/>
              </w:rPr>
              <w:t>…</w:t>
            </w:r>
          </w:p>
        </w:tc>
        <w:tc>
          <w:tcPr>
            <w:tcW w:w="4642" w:type="dxa"/>
          </w:tcPr>
          <w:p w14:paraId="06200482">
            <w:pPr>
              <w:pStyle w:val="67"/>
              <w:spacing w:line="240" w:lineRule="auto"/>
              <w:rPr>
                <w:rFonts w:hint="eastAsia" w:ascii="微软雅黑" w:hAnsi="微软雅黑" w:eastAsia="微软雅黑" w:cs="微软雅黑"/>
                <w:sz w:val="24"/>
                <w:szCs w:val="24"/>
              </w:rPr>
            </w:pPr>
          </w:p>
        </w:tc>
        <w:tc>
          <w:tcPr>
            <w:tcW w:w="3566" w:type="dxa"/>
          </w:tcPr>
          <w:p w14:paraId="4D40F51E">
            <w:pPr>
              <w:pStyle w:val="67"/>
              <w:spacing w:line="240" w:lineRule="auto"/>
              <w:rPr>
                <w:rFonts w:hint="eastAsia" w:ascii="微软雅黑" w:hAnsi="微软雅黑" w:eastAsia="微软雅黑" w:cs="微软雅黑"/>
                <w:sz w:val="24"/>
                <w:szCs w:val="24"/>
              </w:rPr>
            </w:pPr>
          </w:p>
        </w:tc>
      </w:tr>
    </w:tbl>
    <w:p w14:paraId="3AC7EFC1">
      <w:pPr>
        <w:spacing w:before="286" w:line="240" w:lineRule="auto"/>
        <w:rPr>
          <w:rFonts w:hint="eastAsia" w:ascii="微软雅黑" w:hAnsi="微软雅黑" w:eastAsia="微软雅黑" w:cs="微软雅黑"/>
          <w:sz w:val="24"/>
          <w:szCs w:val="24"/>
          <w:lang w:eastAsia="zh-CN"/>
        </w:rPr>
      </w:pPr>
      <w:r>
        <w:rPr>
          <w:rFonts w:hint="eastAsia" w:ascii="微软雅黑" w:hAnsi="微软雅黑" w:eastAsia="微软雅黑" w:cs="微软雅黑"/>
          <w:spacing w:val="-3"/>
          <w:sz w:val="24"/>
          <w:szCs w:val="24"/>
          <w:lang w:eastAsia="zh-CN"/>
        </w:rPr>
        <w:t>上述声明真实有效，否则我方负全部责任。</w:t>
      </w:r>
    </w:p>
    <w:p w14:paraId="1338D313">
      <w:pPr>
        <w:spacing w:before="103" w:line="240" w:lineRule="auto"/>
        <w:ind w:right="360"/>
        <w:rPr>
          <w:rFonts w:hint="eastAsia" w:ascii="微软雅黑" w:hAnsi="微软雅黑" w:eastAsia="微软雅黑" w:cs="微软雅黑"/>
          <w:spacing w:val="2"/>
          <w:sz w:val="24"/>
          <w:szCs w:val="24"/>
          <w:lang w:eastAsia="zh-CN"/>
        </w:rPr>
      </w:pPr>
      <w:r>
        <w:rPr>
          <w:rFonts w:hint="eastAsia" w:ascii="微软雅黑" w:hAnsi="微软雅黑" w:eastAsia="微软雅黑" w:cs="微软雅黑"/>
          <w:spacing w:val="-1"/>
          <w:sz w:val="24"/>
          <w:szCs w:val="24"/>
          <w:lang w:eastAsia="zh-CN"/>
        </w:rPr>
        <w:t>供应商名称（加盖公章</w:t>
      </w:r>
      <w:r>
        <w:rPr>
          <w:rFonts w:hint="eastAsia" w:ascii="微软雅黑" w:hAnsi="微软雅黑" w:eastAsia="微软雅黑" w:cs="微软雅黑"/>
          <w:spacing w:val="-59"/>
          <w:sz w:val="24"/>
          <w:szCs w:val="24"/>
          <w:lang w:eastAsia="zh-CN"/>
        </w:rPr>
        <w:t>）：</w:t>
      </w:r>
      <w:r>
        <w:rPr>
          <w:rFonts w:hint="eastAsia" w:ascii="微软雅黑" w:hAnsi="微软雅黑" w:eastAsia="微软雅黑" w:cs="微软雅黑"/>
          <w:spacing w:val="1"/>
          <w:sz w:val="24"/>
          <w:szCs w:val="24"/>
          <w:u w:val="single"/>
          <w:lang w:eastAsia="zh-CN"/>
        </w:rPr>
        <w:t xml:space="preserve">          </w:t>
      </w:r>
      <w:r>
        <w:rPr>
          <w:rFonts w:hint="eastAsia" w:ascii="微软雅黑" w:hAnsi="微软雅黑" w:eastAsia="微软雅黑" w:cs="微软雅黑"/>
          <w:spacing w:val="2"/>
          <w:sz w:val="24"/>
          <w:szCs w:val="24"/>
          <w:lang w:eastAsia="zh-CN"/>
        </w:rPr>
        <w:t xml:space="preserve"> </w:t>
      </w:r>
    </w:p>
    <w:p w14:paraId="2012462B">
      <w:pPr>
        <w:spacing w:before="103" w:line="240" w:lineRule="auto"/>
        <w:ind w:right="360"/>
        <w:rPr>
          <w:rFonts w:hint="eastAsia" w:ascii="微软雅黑" w:hAnsi="微软雅黑" w:eastAsia="微软雅黑" w:cs="微软雅黑"/>
          <w:sz w:val="24"/>
          <w:szCs w:val="24"/>
          <w:lang w:eastAsia="zh-CN"/>
        </w:rPr>
      </w:pPr>
      <w:r>
        <w:rPr>
          <w:rFonts w:hint="eastAsia" w:ascii="微软雅黑" w:hAnsi="微软雅黑" w:eastAsia="微软雅黑" w:cs="微软雅黑"/>
          <w:spacing w:val="-22"/>
          <w:sz w:val="24"/>
          <w:szCs w:val="24"/>
          <w:lang w:eastAsia="zh-CN"/>
        </w:rPr>
        <w:t>日期：</w:t>
      </w:r>
      <w:r>
        <w:rPr>
          <w:rFonts w:hint="eastAsia" w:ascii="微软雅黑" w:hAnsi="微软雅黑" w:eastAsia="微软雅黑" w:cs="微软雅黑"/>
          <w:spacing w:val="9"/>
          <w:sz w:val="24"/>
          <w:szCs w:val="24"/>
          <w:u w:val="single"/>
          <w:lang w:eastAsia="zh-CN"/>
        </w:rPr>
        <w:t xml:space="preserve">    </w:t>
      </w:r>
      <w:r>
        <w:rPr>
          <w:rFonts w:hint="eastAsia" w:ascii="微软雅黑" w:hAnsi="微软雅黑" w:eastAsia="微软雅黑" w:cs="微软雅黑"/>
          <w:spacing w:val="-61"/>
          <w:sz w:val="24"/>
          <w:szCs w:val="24"/>
          <w:lang w:eastAsia="zh-CN"/>
        </w:rPr>
        <w:t xml:space="preserve"> </w:t>
      </w:r>
      <w:r>
        <w:rPr>
          <w:rFonts w:hint="eastAsia" w:ascii="微软雅黑" w:hAnsi="微软雅黑" w:eastAsia="微软雅黑" w:cs="微软雅黑"/>
          <w:spacing w:val="-22"/>
          <w:sz w:val="24"/>
          <w:szCs w:val="24"/>
          <w:lang w:eastAsia="zh-CN"/>
        </w:rPr>
        <w:t>年</w:t>
      </w:r>
      <w:r>
        <w:rPr>
          <w:rFonts w:hint="eastAsia" w:ascii="微软雅黑" w:hAnsi="微软雅黑" w:eastAsia="微软雅黑" w:cs="微软雅黑"/>
          <w:spacing w:val="9"/>
          <w:sz w:val="24"/>
          <w:szCs w:val="24"/>
          <w:u w:val="single"/>
          <w:lang w:eastAsia="zh-CN"/>
        </w:rPr>
        <w:t xml:space="preserve">    </w:t>
      </w:r>
      <w:r>
        <w:rPr>
          <w:rFonts w:hint="eastAsia" w:ascii="微软雅黑" w:hAnsi="微软雅黑" w:eastAsia="微软雅黑" w:cs="微软雅黑"/>
          <w:spacing w:val="-63"/>
          <w:sz w:val="24"/>
          <w:szCs w:val="24"/>
          <w:lang w:eastAsia="zh-CN"/>
        </w:rPr>
        <w:t xml:space="preserve"> </w:t>
      </w:r>
      <w:r>
        <w:rPr>
          <w:rFonts w:hint="eastAsia" w:ascii="微软雅黑" w:hAnsi="微软雅黑" w:eastAsia="微软雅黑" w:cs="微软雅黑"/>
          <w:spacing w:val="-22"/>
          <w:sz w:val="24"/>
          <w:szCs w:val="24"/>
          <w:lang w:eastAsia="zh-CN"/>
        </w:rPr>
        <w:t>月</w:t>
      </w:r>
      <w:r>
        <w:rPr>
          <w:rFonts w:hint="eastAsia" w:ascii="微软雅黑" w:hAnsi="微软雅黑" w:eastAsia="微软雅黑" w:cs="微软雅黑"/>
          <w:spacing w:val="9"/>
          <w:sz w:val="24"/>
          <w:szCs w:val="24"/>
          <w:u w:val="single"/>
          <w:lang w:eastAsia="zh-CN"/>
        </w:rPr>
        <w:t xml:space="preserve">    </w:t>
      </w:r>
      <w:r>
        <w:rPr>
          <w:rFonts w:hint="eastAsia" w:ascii="微软雅黑" w:hAnsi="微软雅黑" w:eastAsia="微软雅黑" w:cs="微软雅黑"/>
          <w:spacing w:val="-15"/>
          <w:sz w:val="24"/>
          <w:szCs w:val="24"/>
          <w:lang w:eastAsia="zh-CN"/>
        </w:rPr>
        <w:t xml:space="preserve"> </w:t>
      </w:r>
      <w:r>
        <w:rPr>
          <w:rFonts w:hint="eastAsia" w:ascii="微软雅黑" w:hAnsi="微软雅黑" w:eastAsia="微软雅黑" w:cs="微软雅黑"/>
          <w:spacing w:val="-22"/>
          <w:sz w:val="24"/>
          <w:szCs w:val="24"/>
          <w:lang w:eastAsia="zh-CN"/>
        </w:rPr>
        <w:t>日</w:t>
      </w:r>
    </w:p>
    <w:p w14:paraId="166F86A3">
      <w:pPr>
        <w:pStyle w:val="24"/>
        <w:spacing w:before="307" w:line="240" w:lineRule="auto"/>
        <w:ind w:left="4" w:right="28" w:hanging="1"/>
        <w:rPr>
          <w:rFonts w:hint="eastAsia" w:ascii="宋体" w:hAnsi="宋体" w:eastAsia="宋体" w:cs="宋体"/>
          <w:sz w:val="24"/>
          <w:szCs w:val="24"/>
          <w:lang w:eastAsia="zh-CN"/>
        </w:rPr>
      </w:pPr>
      <w:r>
        <w:rPr>
          <w:rFonts w:hint="eastAsia" w:ascii="微软雅黑" w:hAnsi="微软雅黑" w:eastAsia="微软雅黑" w:cs="微软雅黑"/>
          <w:spacing w:val="2"/>
          <w:sz w:val="24"/>
          <w:szCs w:val="24"/>
          <w:lang w:eastAsia="zh-CN"/>
        </w:rPr>
        <w:t>说明：供应商承诺不实的，依据《政府采购法》</w:t>
      </w:r>
      <w:r>
        <w:rPr>
          <w:rFonts w:hint="eastAsia" w:ascii="微软雅黑" w:hAnsi="微软雅黑" w:eastAsia="微软雅黑" w:cs="微软雅黑"/>
          <w:spacing w:val="1"/>
          <w:sz w:val="24"/>
          <w:szCs w:val="24"/>
          <w:lang w:eastAsia="zh-CN"/>
        </w:rPr>
        <w:t>第七十七条“提供虚假材料谋取中标、成交的”有关规定予以处理。</w:t>
      </w:r>
      <w:r>
        <w:rPr>
          <w:rFonts w:hint="eastAsia" w:ascii="宋体" w:hAnsi="宋体" w:eastAsia="宋体" w:cs="宋体"/>
          <w:sz w:val="24"/>
          <w:szCs w:val="24"/>
          <w:lang w:eastAsia="zh-CN"/>
        </w:rPr>
        <w:br w:type="page"/>
      </w:r>
    </w:p>
    <w:p w14:paraId="6EE2C131">
      <w:pPr>
        <w:pStyle w:val="24"/>
        <w:spacing w:before="307" w:line="360" w:lineRule="auto"/>
        <w:ind w:left="22"/>
        <w:outlineLvl w:val="1"/>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2</w:t>
      </w:r>
      <w:r>
        <w:rPr>
          <w:rFonts w:hint="eastAsia" w:ascii="微软雅黑" w:hAnsi="微软雅黑" w:eastAsia="微软雅黑" w:cs="微软雅黑"/>
          <w:spacing w:val="59"/>
          <w:w w:val="101"/>
          <w:sz w:val="24"/>
          <w:szCs w:val="24"/>
          <w:lang w:eastAsia="zh-CN"/>
        </w:rPr>
        <w:t xml:space="preserve"> </w:t>
      </w:r>
      <w:r>
        <w:rPr>
          <w:rFonts w:hint="eastAsia" w:ascii="微软雅黑" w:hAnsi="微软雅黑" w:eastAsia="微软雅黑" w:cs="微软雅黑"/>
          <w:sz w:val="24"/>
          <w:szCs w:val="24"/>
          <w:lang w:eastAsia="zh-CN"/>
        </w:rPr>
        <w:t>落实政府采购政策需满足的资格要求（如</w:t>
      </w:r>
      <w:r>
        <w:rPr>
          <w:rFonts w:hint="eastAsia" w:ascii="微软雅黑" w:hAnsi="微软雅黑" w:eastAsia="微软雅黑" w:cs="微软雅黑"/>
          <w:spacing w:val="-1"/>
          <w:sz w:val="24"/>
          <w:szCs w:val="24"/>
          <w:lang w:eastAsia="zh-CN"/>
        </w:rPr>
        <w:t>有）</w:t>
      </w:r>
    </w:p>
    <w:p w14:paraId="774040B4">
      <w:pPr>
        <w:pStyle w:val="24"/>
        <w:spacing w:before="184" w:line="360" w:lineRule="auto"/>
        <w:ind w:left="22"/>
        <w:outlineLvl w:val="2"/>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2-1  中小企业政策证明文件</w:t>
      </w:r>
    </w:p>
    <w:p w14:paraId="72397A96">
      <w:pPr>
        <w:spacing w:before="178" w:line="360" w:lineRule="auto"/>
        <w:ind w:left="8"/>
        <w:rPr>
          <w:rFonts w:hint="eastAsia" w:ascii="微软雅黑" w:hAnsi="微软雅黑" w:eastAsia="微软雅黑" w:cs="微软雅黑"/>
          <w:sz w:val="24"/>
          <w:szCs w:val="24"/>
          <w:lang w:eastAsia="zh-CN"/>
        </w:rPr>
      </w:pPr>
      <w:r>
        <w:rPr>
          <w:rFonts w:hint="eastAsia" w:ascii="微软雅黑" w:hAnsi="微软雅黑" w:eastAsia="微软雅黑" w:cs="微软雅黑"/>
          <w:spacing w:val="-1"/>
          <w:sz w:val="24"/>
          <w:szCs w:val="24"/>
          <w:lang w:eastAsia="zh-CN"/>
        </w:rPr>
        <w:t>说明：</w:t>
      </w:r>
    </w:p>
    <w:p w14:paraId="79589FBD">
      <w:pPr>
        <w:pStyle w:val="24"/>
        <w:spacing w:before="176" w:line="360" w:lineRule="auto"/>
        <w:ind w:left="6" w:right="14" w:hanging="7"/>
        <w:rPr>
          <w:rFonts w:hint="eastAsia" w:ascii="微软雅黑" w:hAnsi="微软雅黑" w:eastAsia="微软雅黑" w:cs="微软雅黑"/>
          <w:sz w:val="24"/>
          <w:szCs w:val="24"/>
          <w:lang w:eastAsia="zh-CN"/>
        </w:rPr>
      </w:pPr>
      <w:r>
        <w:rPr>
          <w:rFonts w:hint="eastAsia" w:ascii="微软雅黑" w:hAnsi="微软雅黑" w:eastAsia="微软雅黑" w:cs="微软雅黑"/>
          <w:spacing w:val="-1"/>
          <w:sz w:val="24"/>
          <w:szCs w:val="24"/>
          <w:lang w:eastAsia="zh-CN"/>
        </w:rPr>
        <w:t>（1）如本项目（包）不专门面向中小企业预留采购</w:t>
      </w:r>
      <w:r>
        <w:rPr>
          <w:rFonts w:hint="eastAsia" w:ascii="微软雅黑" w:hAnsi="微软雅黑" w:eastAsia="微软雅黑" w:cs="微软雅黑"/>
          <w:spacing w:val="-2"/>
          <w:sz w:val="24"/>
          <w:szCs w:val="24"/>
          <w:lang w:eastAsia="zh-CN"/>
        </w:rPr>
        <w:t>份额，供应商无须提供《中小企业</w:t>
      </w:r>
      <w:r>
        <w:rPr>
          <w:rFonts w:hint="eastAsia" w:ascii="微软雅黑" w:hAnsi="微软雅黑" w:eastAsia="微软雅黑" w:cs="微软雅黑"/>
          <w:spacing w:val="-1"/>
          <w:sz w:val="24"/>
          <w:szCs w:val="24"/>
          <w:lang w:eastAsia="zh-CN"/>
        </w:rPr>
        <w:t>声明函》或《残疾人福利性单位声明函》或由省级以上监</w:t>
      </w:r>
      <w:r>
        <w:rPr>
          <w:rFonts w:hint="eastAsia" w:ascii="微软雅黑" w:hAnsi="微软雅黑" w:eastAsia="微软雅黑" w:cs="微软雅黑"/>
          <w:spacing w:val="-2"/>
          <w:sz w:val="24"/>
          <w:szCs w:val="24"/>
          <w:lang w:eastAsia="zh-CN"/>
        </w:rPr>
        <w:t>狱管理局、戒毒管理局（含新</w:t>
      </w:r>
      <w:r>
        <w:rPr>
          <w:rFonts w:hint="eastAsia" w:ascii="微软雅黑" w:hAnsi="微软雅黑" w:eastAsia="微软雅黑" w:cs="微软雅黑"/>
          <w:spacing w:val="-1"/>
          <w:sz w:val="24"/>
          <w:szCs w:val="24"/>
          <w:lang w:eastAsia="zh-CN"/>
        </w:rPr>
        <w:t>疆生产建设兵团）出具的属于监狱企业的证明文件；当供</w:t>
      </w:r>
      <w:r>
        <w:rPr>
          <w:rFonts w:hint="eastAsia" w:ascii="微软雅黑" w:hAnsi="微软雅黑" w:eastAsia="微软雅黑" w:cs="微软雅黑"/>
          <w:spacing w:val="-2"/>
          <w:sz w:val="24"/>
          <w:szCs w:val="24"/>
          <w:lang w:eastAsia="zh-CN"/>
        </w:rPr>
        <w:t>应商拟享受中小企业扶持政策时，仍应提供上述证明文件，否则不享受相关中小企业扶持政策。</w:t>
      </w:r>
    </w:p>
    <w:p w14:paraId="1F8F5657">
      <w:pPr>
        <w:pStyle w:val="24"/>
        <w:spacing w:before="178" w:line="360" w:lineRule="auto"/>
        <w:ind w:left="12" w:hanging="12"/>
        <w:rPr>
          <w:rFonts w:hint="eastAsia" w:ascii="微软雅黑" w:hAnsi="微软雅黑" w:eastAsia="微软雅黑" w:cs="微软雅黑"/>
          <w:sz w:val="24"/>
          <w:szCs w:val="24"/>
          <w:lang w:eastAsia="zh-CN"/>
        </w:rPr>
      </w:pPr>
      <w:r>
        <w:rPr>
          <w:rFonts w:hint="eastAsia" w:ascii="微软雅黑" w:hAnsi="微软雅黑" w:eastAsia="微软雅黑" w:cs="微软雅黑"/>
          <w:spacing w:val="-2"/>
          <w:sz w:val="24"/>
          <w:szCs w:val="24"/>
          <w:lang w:eastAsia="zh-CN"/>
        </w:rPr>
        <w:t>（2）如本项目（包）专门面向中小企业采购，响应文件中须提供《中小企业声</w:t>
      </w:r>
      <w:r>
        <w:rPr>
          <w:rFonts w:hint="eastAsia" w:ascii="微软雅黑" w:hAnsi="微软雅黑" w:eastAsia="微软雅黑" w:cs="微软雅黑"/>
          <w:spacing w:val="-3"/>
          <w:sz w:val="24"/>
          <w:szCs w:val="24"/>
          <w:lang w:eastAsia="zh-CN"/>
        </w:rPr>
        <w:t>明函》</w:t>
      </w:r>
      <w:r>
        <w:rPr>
          <w:rFonts w:hint="eastAsia" w:ascii="微软雅黑" w:hAnsi="微软雅黑" w:eastAsia="微软雅黑" w:cs="微软雅黑"/>
          <w:spacing w:val="-1"/>
          <w:sz w:val="24"/>
          <w:szCs w:val="24"/>
          <w:lang w:eastAsia="zh-CN"/>
        </w:rPr>
        <w:t>或《残疾人福利性单位声明函》，或提供由</w:t>
      </w:r>
      <w:r>
        <w:rPr>
          <w:rFonts w:hint="eastAsia" w:ascii="微软雅黑" w:hAnsi="微软雅黑" w:eastAsia="微软雅黑" w:cs="微软雅黑"/>
          <w:spacing w:val="-2"/>
          <w:sz w:val="24"/>
          <w:szCs w:val="24"/>
          <w:lang w:eastAsia="zh-CN"/>
        </w:rPr>
        <w:t>省级以上监狱管理局、戒毒管理局（含新疆</w:t>
      </w:r>
      <w:r>
        <w:rPr>
          <w:rFonts w:hint="eastAsia" w:ascii="微软雅黑" w:hAnsi="微软雅黑" w:eastAsia="微软雅黑" w:cs="微软雅黑"/>
          <w:sz w:val="24"/>
          <w:szCs w:val="24"/>
          <w:lang w:eastAsia="zh-CN"/>
        </w:rPr>
        <w:t xml:space="preserve"> </w:t>
      </w:r>
      <w:r>
        <w:rPr>
          <w:rFonts w:hint="eastAsia" w:ascii="微软雅黑" w:hAnsi="微软雅黑" w:eastAsia="微软雅黑" w:cs="微软雅黑"/>
          <w:spacing w:val="-1"/>
          <w:sz w:val="24"/>
          <w:szCs w:val="24"/>
          <w:lang w:eastAsia="zh-CN"/>
        </w:rPr>
        <w:t>生产建设兵团）出具的属于监狱企业的证明文件。</w:t>
      </w:r>
    </w:p>
    <w:p w14:paraId="73DC3159">
      <w:pPr>
        <w:pStyle w:val="24"/>
        <w:spacing w:before="183" w:line="360" w:lineRule="auto"/>
        <w:ind w:left="8" w:right="14" w:hanging="9"/>
        <w:rPr>
          <w:rFonts w:hint="eastAsia" w:ascii="微软雅黑" w:hAnsi="微软雅黑" w:eastAsia="微软雅黑" w:cs="微软雅黑"/>
          <w:sz w:val="24"/>
          <w:szCs w:val="24"/>
          <w:lang w:eastAsia="zh-CN"/>
        </w:rPr>
      </w:pPr>
      <w:r>
        <w:rPr>
          <w:rFonts w:hint="eastAsia" w:ascii="微软雅黑" w:hAnsi="微软雅黑" w:eastAsia="微软雅黑" w:cs="微软雅黑"/>
          <w:spacing w:val="2"/>
          <w:sz w:val="24"/>
          <w:szCs w:val="24"/>
          <w:lang w:eastAsia="zh-CN"/>
        </w:rPr>
        <w:t>（3）如本项目（包）预留部分采购项目预算专门面向</w:t>
      </w:r>
      <w:r>
        <w:rPr>
          <w:rFonts w:hint="eastAsia" w:ascii="微软雅黑" w:hAnsi="微软雅黑" w:eastAsia="微软雅黑" w:cs="微软雅黑"/>
          <w:spacing w:val="1"/>
          <w:sz w:val="24"/>
          <w:szCs w:val="24"/>
          <w:lang w:eastAsia="zh-CN"/>
        </w:rPr>
        <w:t>中小企业采购，且要求获得采购</w:t>
      </w:r>
      <w:r>
        <w:rPr>
          <w:rFonts w:hint="eastAsia" w:ascii="微软雅黑" w:hAnsi="微软雅黑" w:eastAsia="微软雅黑" w:cs="微软雅黑"/>
          <w:spacing w:val="5"/>
          <w:sz w:val="24"/>
          <w:szCs w:val="24"/>
          <w:lang w:eastAsia="zh-CN"/>
        </w:rPr>
        <w:t>合同的供应商将采购项目中的一定比例分包给一家或者多家中小企业或要求供应商以</w:t>
      </w:r>
      <w:r>
        <w:rPr>
          <w:rFonts w:hint="eastAsia" w:ascii="微软雅黑" w:hAnsi="微软雅黑" w:eastAsia="微软雅黑" w:cs="微软雅黑"/>
          <w:spacing w:val="-3"/>
          <w:sz w:val="24"/>
          <w:szCs w:val="24"/>
          <w:lang w:eastAsia="zh-CN"/>
        </w:rPr>
        <w:t>联合体形式参加采购活动，响应文件中须提供《中小企业声明函》或《残疾人福利性单</w:t>
      </w:r>
      <w:r>
        <w:rPr>
          <w:rFonts w:hint="eastAsia" w:ascii="微软雅黑" w:hAnsi="微软雅黑" w:eastAsia="微软雅黑" w:cs="微软雅黑"/>
          <w:spacing w:val="-1"/>
          <w:sz w:val="24"/>
          <w:szCs w:val="24"/>
          <w:lang w:eastAsia="zh-CN"/>
        </w:rPr>
        <w:t>位声明函》或由省级以上监狱管理局、戒毒管理局（</w:t>
      </w:r>
      <w:r>
        <w:rPr>
          <w:rFonts w:hint="eastAsia" w:ascii="微软雅黑" w:hAnsi="微软雅黑" w:eastAsia="微软雅黑" w:cs="微软雅黑"/>
          <w:spacing w:val="-2"/>
          <w:sz w:val="24"/>
          <w:szCs w:val="24"/>
          <w:lang w:eastAsia="zh-CN"/>
        </w:rPr>
        <w:t>含新疆生产建设兵团）出具的属于</w:t>
      </w:r>
      <w:r>
        <w:rPr>
          <w:rFonts w:hint="eastAsia" w:ascii="微软雅黑" w:hAnsi="微软雅黑" w:eastAsia="微软雅黑" w:cs="微软雅黑"/>
          <w:spacing w:val="-1"/>
          <w:sz w:val="24"/>
          <w:szCs w:val="24"/>
          <w:lang w:eastAsia="zh-CN"/>
        </w:rPr>
        <w:t>监狱企业的证明文件。</w:t>
      </w:r>
    </w:p>
    <w:p w14:paraId="29D433CF">
      <w:pPr>
        <w:pStyle w:val="24"/>
        <w:spacing w:before="176" w:line="360" w:lineRule="auto"/>
        <w:rPr>
          <w:rFonts w:hint="eastAsia" w:ascii="微软雅黑" w:hAnsi="微软雅黑" w:eastAsia="微软雅黑" w:cs="微软雅黑"/>
          <w:sz w:val="24"/>
          <w:szCs w:val="24"/>
          <w:lang w:eastAsia="zh-CN"/>
        </w:rPr>
      </w:pPr>
      <w:r>
        <w:rPr>
          <w:rFonts w:hint="eastAsia" w:ascii="微软雅黑" w:hAnsi="微软雅黑" w:eastAsia="微软雅黑" w:cs="微软雅黑"/>
          <w:spacing w:val="1"/>
          <w:sz w:val="24"/>
          <w:szCs w:val="24"/>
          <w:lang w:eastAsia="zh-CN"/>
        </w:rPr>
        <w:t>（4）中小企业声明函填写注意事项</w:t>
      </w:r>
    </w:p>
    <w:p w14:paraId="7FDD0748">
      <w:pPr>
        <w:pStyle w:val="24"/>
        <w:spacing w:before="184" w:line="360" w:lineRule="auto"/>
        <w:ind w:right="14"/>
        <w:rPr>
          <w:rFonts w:hint="eastAsia" w:ascii="微软雅黑" w:hAnsi="微软雅黑" w:eastAsia="微软雅黑" w:cs="微软雅黑"/>
          <w:sz w:val="24"/>
          <w:szCs w:val="24"/>
          <w:lang w:eastAsia="zh-CN"/>
        </w:rPr>
      </w:pPr>
      <w:r>
        <w:rPr>
          <w:rFonts w:hint="eastAsia" w:ascii="微软雅黑" w:hAnsi="微软雅黑" w:eastAsia="微软雅黑" w:cs="微软雅黑"/>
          <w:spacing w:val="-7"/>
          <w:sz w:val="24"/>
          <w:szCs w:val="24"/>
          <w:lang w:eastAsia="zh-CN"/>
        </w:rPr>
        <w:t>1）《中小企业声明函》由参加政府采购活动的供应商出具。联合体参与的，《中小</w:t>
      </w:r>
      <w:r>
        <w:rPr>
          <w:rFonts w:hint="eastAsia" w:ascii="微软雅黑" w:hAnsi="微软雅黑" w:eastAsia="微软雅黑" w:cs="微软雅黑"/>
          <w:spacing w:val="-8"/>
          <w:sz w:val="24"/>
          <w:szCs w:val="24"/>
          <w:lang w:eastAsia="zh-CN"/>
        </w:rPr>
        <w:t>企业</w:t>
      </w:r>
      <w:r>
        <w:rPr>
          <w:rFonts w:hint="eastAsia" w:ascii="微软雅黑" w:hAnsi="微软雅黑" w:eastAsia="微软雅黑" w:cs="微软雅黑"/>
          <w:spacing w:val="-1"/>
          <w:sz w:val="24"/>
          <w:szCs w:val="24"/>
          <w:lang w:eastAsia="zh-CN"/>
        </w:rPr>
        <w:t>声明函》可由牵头人出具。</w:t>
      </w:r>
    </w:p>
    <w:p w14:paraId="6F50ABB8">
      <w:pPr>
        <w:pStyle w:val="24"/>
        <w:spacing w:before="175" w:line="360" w:lineRule="auto"/>
        <w:ind w:right="14"/>
        <w:rPr>
          <w:rFonts w:hint="eastAsia" w:ascii="微软雅黑" w:hAnsi="微软雅黑" w:eastAsia="微软雅黑" w:cs="微软雅黑"/>
          <w:sz w:val="24"/>
          <w:szCs w:val="24"/>
          <w:lang w:eastAsia="zh-CN"/>
        </w:rPr>
      </w:pPr>
      <w:r>
        <w:rPr>
          <w:rFonts w:hint="eastAsia" w:ascii="微软雅黑" w:hAnsi="微软雅黑" w:eastAsia="微软雅黑" w:cs="微软雅黑"/>
          <w:spacing w:val="-1"/>
          <w:sz w:val="24"/>
          <w:szCs w:val="24"/>
          <w:lang w:eastAsia="zh-CN"/>
        </w:rPr>
        <w:t>2</w:t>
      </w:r>
      <w:r>
        <w:rPr>
          <w:rFonts w:hint="eastAsia" w:ascii="微软雅黑" w:hAnsi="微软雅黑" w:eastAsia="微软雅黑" w:cs="微软雅黑"/>
          <w:spacing w:val="-24"/>
          <w:sz w:val="24"/>
          <w:szCs w:val="24"/>
          <w:lang w:eastAsia="zh-CN"/>
        </w:rPr>
        <w:t xml:space="preserve"> </w:t>
      </w:r>
      <w:r>
        <w:rPr>
          <w:rFonts w:hint="eastAsia" w:ascii="微软雅黑" w:hAnsi="微软雅黑" w:eastAsia="微软雅黑" w:cs="微软雅黑"/>
          <w:spacing w:val="-1"/>
          <w:sz w:val="24"/>
          <w:szCs w:val="24"/>
          <w:lang w:eastAsia="zh-CN"/>
        </w:rPr>
        <w:t>）对于联合体中由中小企业承担的部分，或者分包给中小</w:t>
      </w:r>
      <w:r>
        <w:rPr>
          <w:rFonts w:hint="eastAsia" w:ascii="微软雅黑" w:hAnsi="微软雅黑" w:eastAsia="微软雅黑" w:cs="微软雅黑"/>
          <w:spacing w:val="-2"/>
          <w:sz w:val="24"/>
          <w:szCs w:val="24"/>
          <w:lang w:eastAsia="zh-CN"/>
        </w:rPr>
        <w:t>企业的部分，必须全部由中</w:t>
      </w:r>
      <w:r>
        <w:rPr>
          <w:rFonts w:hint="eastAsia" w:ascii="微软雅黑" w:hAnsi="微软雅黑" w:eastAsia="微软雅黑" w:cs="微软雅黑"/>
          <w:sz w:val="24"/>
          <w:szCs w:val="24"/>
          <w:lang w:eastAsia="zh-CN"/>
        </w:rPr>
        <w:t>小企业制造、承建或者承接。供应商应当在声明函“标的名</w:t>
      </w:r>
      <w:r>
        <w:rPr>
          <w:rFonts w:hint="eastAsia" w:ascii="微软雅黑" w:hAnsi="微软雅黑" w:eastAsia="微软雅黑" w:cs="微软雅黑"/>
          <w:spacing w:val="-1"/>
          <w:sz w:val="24"/>
          <w:szCs w:val="24"/>
          <w:lang w:eastAsia="zh-CN"/>
        </w:rPr>
        <w:t>称”部分标明联合体中中小企业承担的具体内容或者中小企业的具体分包内容。</w:t>
      </w:r>
    </w:p>
    <w:p w14:paraId="5A37175C">
      <w:pPr>
        <w:pStyle w:val="24"/>
        <w:spacing w:before="176" w:line="360" w:lineRule="auto"/>
        <w:ind w:right="17"/>
        <w:rPr>
          <w:rFonts w:hint="eastAsia" w:ascii="微软雅黑" w:hAnsi="微软雅黑" w:eastAsia="微软雅黑" w:cs="微软雅黑"/>
          <w:sz w:val="24"/>
          <w:szCs w:val="24"/>
          <w:lang w:eastAsia="zh-CN"/>
        </w:rPr>
      </w:pPr>
      <w:r>
        <w:rPr>
          <w:rFonts w:hint="eastAsia" w:ascii="微软雅黑" w:hAnsi="微软雅黑" w:eastAsia="微软雅黑" w:cs="微软雅黑"/>
          <w:spacing w:val="-1"/>
          <w:sz w:val="24"/>
          <w:szCs w:val="24"/>
          <w:lang w:eastAsia="zh-CN"/>
        </w:rPr>
        <w:t>3）对于多标的采购项目，供应商应充分、准确地了解所提供货物的制造企业、提供服</w:t>
      </w:r>
      <w:r>
        <w:rPr>
          <w:rFonts w:hint="eastAsia" w:ascii="微软雅黑" w:hAnsi="微软雅黑" w:eastAsia="微软雅黑" w:cs="微软雅黑"/>
          <w:sz w:val="24"/>
          <w:szCs w:val="24"/>
          <w:lang w:eastAsia="zh-CN"/>
        </w:rPr>
        <w:t>务的承接企业信息。对相关情况了解不清楚的，不建议填</w:t>
      </w:r>
      <w:r>
        <w:rPr>
          <w:rFonts w:hint="eastAsia" w:ascii="微软雅黑" w:hAnsi="微软雅黑" w:eastAsia="微软雅黑" w:cs="微软雅黑"/>
          <w:spacing w:val="-1"/>
          <w:sz w:val="24"/>
          <w:szCs w:val="24"/>
          <w:lang w:eastAsia="zh-CN"/>
        </w:rPr>
        <w:t>报本声明函。</w:t>
      </w:r>
    </w:p>
    <w:p w14:paraId="2559D2F0">
      <w:pPr>
        <w:pStyle w:val="24"/>
        <w:spacing w:before="179" w:line="360" w:lineRule="auto"/>
        <w:ind w:left="8" w:right="14" w:hanging="9"/>
        <w:rPr>
          <w:rFonts w:hint="eastAsia" w:ascii="微软雅黑" w:hAnsi="微软雅黑" w:eastAsia="微软雅黑" w:cs="微软雅黑"/>
          <w:spacing w:val="-1"/>
          <w:sz w:val="24"/>
          <w:szCs w:val="24"/>
          <w:lang w:eastAsia="zh-CN"/>
        </w:rPr>
      </w:pPr>
      <w:r>
        <w:rPr>
          <w:rFonts w:hint="eastAsia" w:ascii="微软雅黑" w:hAnsi="微软雅黑" w:eastAsia="微软雅黑" w:cs="微软雅黑"/>
          <w:spacing w:val="-1"/>
          <w:sz w:val="24"/>
          <w:szCs w:val="24"/>
          <w:lang w:eastAsia="zh-CN"/>
        </w:rPr>
        <w:t>（5）温馨提示：为方便广大中小企业识别企业规模类型，工业和信息化部组织开发了中小企业规模类型自测小程序，在国务院客户端和工</w:t>
      </w:r>
      <w:r>
        <w:rPr>
          <w:rFonts w:hint="eastAsia" w:ascii="微软雅黑" w:hAnsi="微软雅黑" w:eastAsia="微软雅黑" w:cs="微软雅黑"/>
          <w:spacing w:val="-2"/>
          <w:sz w:val="24"/>
          <w:szCs w:val="24"/>
          <w:lang w:eastAsia="zh-CN"/>
        </w:rPr>
        <w:t>业和信息化部网站上均有链接，供</w:t>
      </w:r>
      <w:r>
        <w:rPr>
          <w:rFonts w:hint="eastAsia" w:ascii="微软雅黑" w:hAnsi="微软雅黑" w:eastAsia="微软雅黑" w:cs="微软雅黑"/>
          <w:spacing w:val="-1"/>
          <w:sz w:val="24"/>
          <w:szCs w:val="24"/>
          <w:lang w:eastAsia="zh-CN"/>
        </w:rPr>
        <w:t>应商填写所属的行业和指标数据可自动生成企业规模</w:t>
      </w:r>
      <w:r>
        <w:rPr>
          <w:rFonts w:hint="eastAsia" w:ascii="微软雅黑" w:hAnsi="微软雅黑" w:eastAsia="微软雅黑" w:cs="微软雅黑"/>
          <w:spacing w:val="-2"/>
          <w:sz w:val="24"/>
          <w:szCs w:val="24"/>
          <w:lang w:eastAsia="zh-CN"/>
        </w:rPr>
        <w:t>类型测试结果。本项目中小企业划</w:t>
      </w:r>
      <w:r>
        <w:rPr>
          <w:rFonts w:hint="eastAsia" w:ascii="微软雅黑" w:hAnsi="微软雅黑" w:eastAsia="微软雅黑" w:cs="微软雅黑"/>
          <w:spacing w:val="-1"/>
          <w:sz w:val="24"/>
          <w:szCs w:val="24"/>
          <w:lang w:eastAsia="zh-CN"/>
        </w:rPr>
        <w:t>分标准所属行业详见第二章《供应商须知资料</w:t>
      </w:r>
      <w:r>
        <w:rPr>
          <w:rFonts w:hint="eastAsia" w:ascii="微软雅黑" w:hAnsi="微软雅黑" w:eastAsia="微软雅黑" w:cs="微软雅黑"/>
          <w:spacing w:val="-2"/>
          <w:sz w:val="24"/>
          <w:szCs w:val="24"/>
          <w:lang w:eastAsia="zh-CN"/>
        </w:rPr>
        <w:t>表》，如在该程序中未找到本项目文件规</w:t>
      </w:r>
      <w:r>
        <w:rPr>
          <w:rFonts w:hint="eastAsia" w:ascii="微软雅黑" w:hAnsi="微软雅黑" w:eastAsia="微软雅黑" w:cs="微软雅黑"/>
          <w:spacing w:val="-1"/>
          <w:sz w:val="24"/>
          <w:szCs w:val="24"/>
          <w:lang w:eastAsia="zh-CN"/>
        </w:rPr>
        <w:t>定的中小企业划分标准所属行业，则按照《关于印发</w:t>
      </w:r>
      <w:r>
        <w:rPr>
          <w:rFonts w:hint="eastAsia" w:ascii="微软雅黑" w:hAnsi="微软雅黑" w:eastAsia="微软雅黑" w:cs="微软雅黑"/>
          <w:spacing w:val="-2"/>
          <w:sz w:val="24"/>
          <w:szCs w:val="24"/>
          <w:lang w:eastAsia="zh-CN"/>
        </w:rPr>
        <w:t>中小企业划型标准规定的通知（工</w:t>
      </w:r>
      <w:r>
        <w:rPr>
          <w:rFonts w:hint="eastAsia" w:ascii="微软雅黑" w:hAnsi="微软雅黑" w:eastAsia="微软雅黑" w:cs="微软雅黑"/>
          <w:spacing w:val="-5"/>
          <w:sz w:val="24"/>
          <w:szCs w:val="24"/>
          <w:lang w:eastAsia="zh-CN"/>
        </w:rPr>
        <w:t>信部联企业﹝2011﹞300号）》及《金融业企业划型标准规定》（〔2015〕309</w:t>
      </w:r>
      <w:r>
        <w:rPr>
          <w:rFonts w:hint="eastAsia" w:ascii="微软雅黑" w:hAnsi="微软雅黑" w:eastAsia="微软雅黑" w:cs="微软雅黑"/>
          <w:spacing w:val="61"/>
          <w:sz w:val="24"/>
          <w:szCs w:val="24"/>
          <w:lang w:eastAsia="zh-CN"/>
        </w:rPr>
        <w:t xml:space="preserve"> </w:t>
      </w:r>
      <w:r>
        <w:rPr>
          <w:rFonts w:hint="eastAsia" w:ascii="微软雅黑" w:hAnsi="微软雅黑" w:eastAsia="微软雅黑" w:cs="微软雅黑"/>
          <w:spacing w:val="-5"/>
          <w:sz w:val="24"/>
          <w:szCs w:val="24"/>
          <w:lang w:eastAsia="zh-CN"/>
        </w:rPr>
        <w:t>号）等</w:t>
      </w:r>
      <w:r>
        <w:rPr>
          <w:rFonts w:hint="eastAsia" w:ascii="微软雅黑" w:hAnsi="微软雅黑" w:eastAsia="微软雅黑" w:cs="微软雅黑"/>
          <w:sz w:val="24"/>
          <w:szCs w:val="24"/>
          <w:lang w:eastAsia="zh-CN"/>
        </w:rPr>
        <w:t xml:space="preserve"> </w:t>
      </w:r>
      <w:r>
        <w:rPr>
          <w:rFonts w:hint="eastAsia" w:ascii="微软雅黑" w:hAnsi="微软雅黑" w:eastAsia="微软雅黑" w:cs="微软雅黑"/>
          <w:spacing w:val="-1"/>
          <w:sz w:val="24"/>
          <w:szCs w:val="24"/>
          <w:lang w:eastAsia="zh-CN"/>
        </w:rPr>
        <w:t>国务院批准的中小企业划分标准执行。</w:t>
      </w:r>
    </w:p>
    <w:p w14:paraId="41D714BF">
      <w:pPr>
        <w:kinsoku/>
        <w:autoSpaceDE/>
        <w:autoSpaceDN/>
        <w:adjustRightInd/>
        <w:snapToGrid/>
        <w:textAlignment w:val="auto"/>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br w:type="page"/>
      </w:r>
    </w:p>
    <w:p w14:paraId="6B632B25">
      <w:pPr>
        <w:pStyle w:val="24"/>
        <w:spacing w:before="179" w:line="360" w:lineRule="auto"/>
        <w:ind w:left="8" w:right="14" w:hanging="9"/>
        <w:rPr>
          <w:rFonts w:hint="eastAsia" w:ascii="宋体" w:hAnsi="宋体" w:eastAsia="宋体" w:cs="宋体"/>
          <w:sz w:val="24"/>
          <w:szCs w:val="24"/>
          <w:lang w:eastAsia="zh-CN"/>
        </w:rPr>
      </w:pPr>
      <w:r>
        <w:rPr>
          <w:rFonts w:hint="eastAsia" w:ascii="宋体" w:hAnsi="宋体" w:eastAsia="宋体" w:cs="宋体"/>
          <w:b/>
          <w:bCs/>
          <w:spacing w:val="7"/>
          <w:sz w:val="24"/>
          <w:szCs w:val="24"/>
          <w:lang w:eastAsia="zh-CN"/>
        </w:rPr>
        <w:t>2-1-1  中小企业证明文件</w:t>
      </w:r>
    </w:p>
    <w:p w14:paraId="7A731BBE">
      <w:pPr>
        <w:spacing w:before="150" w:line="360" w:lineRule="auto"/>
        <w:jc w:val="center"/>
        <w:rPr>
          <w:rFonts w:hint="eastAsia" w:ascii="宋体" w:hAnsi="宋体" w:eastAsia="宋体" w:cs="宋体"/>
          <w:sz w:val="35"/>
          <w:szCs w:val="35"/>
          <w:lang w:eastAsia="zh-CN"/>
        </w:rPr>
      </w:pPr>
      <w:r>
        <w:rPr>
          <w:rFonts w:hint="eastAsia" w:ascii="宋体" w:hAnsi="宋体" w:eastAsia="宋体" w:cs="宋体"/>
          <w:b/>
          <w:bCs/>
          <w:spacing w:val="8"/>
          <w:sz w:val="35"/>
          <w:szCs w:val="35"/>
          <w:lang w:eastAsia="zh-CN"/>
        </w:rPr>
        <w:t>中小企业声明函（工程、服务）格式</w:t>
      </w:r>
    </w:p>
    <w:p w14:paraId="7A27A115">
      <w:pPr>
        <w:pStyle w:val="24"/>
        <w:spacing w:line="360" w:lineRule="auto"/>
        <w:rPr>
          <w:rFonts w:hint="eastAsia" w:ascii="宋体" w:hAnsi="宋体" w:eastAsia="宋体" w:cs="宋体"/>
          <w:lang w:eastAsia="zh-CN"/>
        </w:rPr>
      </w:pPr>
    </w:p>
    <w:p w14:paraId="1CE4DA6E">
      <w:pPr>
        <w:pStyle w:val="24"/>
        <w:spacing w:before="103" w:line="304" w:lineRule="auto"/>
        <w:ind w:left="110" w:firstLine="505"/>
        <w:jc w:val="both"/>
        <w:rPr>
          <w:rFonts w:ascii="微软雅黑" w:hAnsi="微软雅黑" w:eastAsia="微软雅黑" w:cs="微软雅黑"/>
          <w:sz w:val="24"/>
          <w:szCs w:val="24"/>
        </w:rPr>
      </w:pPr>
      <w:r>
        <w:rPr>
          <w:rFonts w:ascii="微软雅黑" w:hAnsi="微软雅黑" w:eastAsia="微软雅黑" w:cs="微软雅黑"/>
          <w:spacing w:val="4"/>
          <w:sz w:val="24"/>
          <w:szCs w:val="24"/>
        </w:rPr>
        <w:t>本公司（联合体）郑重声明，根据《政府采购促进中小企业发展管理办法》（财</w:t>
      </w:r>
      <w:r>
        <w:rPr>
          <w:rFonts w:ascii="微软雅黑" w:hAnsi="微软雅黑" w:eastAsia="微软雅黑" w:cs="微软雅黑"/>
          <w:spacing w:val="6"/>
          <w:sz w:val="24"/>
          <w:szCs w:val="24"/>
        </w:rPr>
        <w:t xml:space="preserve">  </w:t>
      </w:r>
      <w:r>
        <w:rPr>
          <w:rFonts w:ascii="微软雅黑" w:hAnsi="微软雅黑" w:eastAsia="微软雅黑" w:cs="微软雅黑"/>
          <w:spacing w:val="7"/>
          <w:sz w:val="24"/>
          <w:szCs w:val="24"/>
        </w:rPr>
        <w:t>库</w:t>
      </w:r>
      <w:r>
        <w:rPr>
          <w:rFonts w:ascii="微软雅黑" w:hAnsi="微软雅黑" w:eastAsia="微软雅黑" w:cs="微软雅黑"/>
          <w:spacing w:val="-45"/>
          <w:sz w:val="24"/>
          <w:szCs w:val="24"/>
        </w:rPr>
        <w:t xml:space="preserve"> </w:t>
      </w:r>
      <w:r>
        <w:rPr>
          <w:rFonts w:ascii="微软雅黑" w:hAnsi="微软雅黑" w:eastAsia="微软雅黑" w:cs="微软雅黑"/>
          <w:spacing w:val="7"/>
          <w:sz w:val="24"/>
          <w:szCs w:val="24"/>
        </w:rPr>
        <w:t>﹝</w:t>
      </w:r>
      <w:r>
        <w:rPr>
          <w:rFonts w:ascii="微软雅黑" w:hAnsi="微软雅黑" w:eastAsia="微软雅黑" w:cs="微软雅黑"/>
          <w:spacing w:val="-48"/>
          <w:sz w:val="24"/>
          <w:szCs w:val="24"/>
        </w:rPr>
        <w:t xml:space="preserve"> </w:t>
      </w:r>
      <w:r>
        <w:rPr>
          <w:spacing w:val="7"/>
          <w:sz w:val="24"/>
          <w:szCs w:val="24"/>
        </w:rPr>
        <w:t>2020</w:t>
      </w:r>
      <w:r>
        <w:rPr>
          <w:rFonts w:ascii="微软雅黑" w:hAnsi="微软雅黑" w:eastAsia="微软雅黑" w:cs="微软雅黑"/>
          <w:spacing w:val="7"/>
          <w:sz w:val="24"/>
          <w:szCs w:val="24"/>
        </w:rPr>
        <w:t>﹞</w:t>
      </w:r>
      <w:r>
        <w:rPr>
          <w:rFonts w:ascii="微软雅黑" w:hAnsi="微软雅黑" w:eastAsia="微软雅黑" w:cs="微软雅黑"/>
          <w:spacing w:val="-33"/>
          <w:sz w:val="24"/>
          <w:szCs w:val="24"/>
        </w:rPr>
        <w:t xml:space="preserve"> </w:t>
      </w:r>
      <w:r>
        <w:rPr>
          <w:spacing w:val="7"/>
          <w:sz w:val="24"/>
          <w:szCs w:val="24"/>
        </w:rPr>
        <w:t xml:space="preserve">46  </w:t>
      </w:r>
      <w:r>
        <w:rPr>
          <w:rFonts w:ascii="微软雅黑" w:hAnsi="微软雅黑" w:eastAsia="微软雅黑" w:cs="微软雅黑"/>
          <w:spacing w:val="7"/>
          <w:sz w:val="24"/>
          <w:szCs w:val="24"/>
        </w:rPr>
        <w:t>号 ）的规定</w:t>
      </w:r>
      <w:r>
        <w:rPr>
          <w:rFonts w:ascii="微软雅黑" w:hAnsi="微软雅黑" w:eastAsia="微软雅黑" w:cs="微软雅黑"/>
          <w:spacing w:val="-17"/>
          <w:sz w:val="24"/>
          <w:szCs w:val="24"/>
        </w:rPr>
        <w:t xml:space="preserve"> </w:t>
      </w:r>
      <w:r>
        <w:rPr>
          <w:rFonts w:ascii="微软雅黑" w:hAnsi="微软雅黑" w:eastAsia="微软雅黑" w:cs="微软雅黑"/>
          <w:spacing w:val="7"/>
          <w:sz w:val="24"/>
          <w:szCs w:val="24"/>
        </w:rPr>
        <w:t>，本公</w:t>
      </w:r>
      <w:r>
        <w:rPr>
          <w:rFonts w:ascii="微软雅黑" w:hAnsi="微软雅黑" w:eastAsia="微软雅黑" w:cs="微软雅黑"/>
          <w:spacing w:val="6"/>
          <w:sz w:val="24"/>
          <w:szCs w:val="24"/>
        </w:rPr>
        <w:t>司（联合体）参加（单位名称）</w:t>
      </w:r>
      <w:r>
        <w:rPr>
          <w:rFonts w:ascii="微软雅黑" w:hAnsi="微软雅黑" w:eastAsia="微软雅黑" w:cs="微软雅黑"/>
          <w:spacing w:val="-22"/>
          <w:sz w:val="24"/>
          <w:szCs w:val="24"/>
        </w:rPr>
        <w:t xml:space="preserve"> </w:t>
      </w:r>
      <w:r>
        <w:rPr>
          <w:rFonts w:ascii="微软雅黑" w:hAnsi="微软雅黑" w:eastAsia="微软雅黑" w:cs="微软雅黑"/>
          <w:spacing w:val="6"/>
          <w:sz w:val="24"/>
          <w:szCs w:val="24"/>
        </w:rPr>
        <w:t>的（项目名称）</w:t>
      </w:r>
      <w:r>
        <w:rPr>
          <w:rFonts w:ascii="微软雅黑" w:hAnsi="微软雅黑" w:eastAsia="微软雅黑" w:cs="微软雅黑"/>
          <w:sz w:val="24"/>
          <w:szCs w:val="24"/>
        </w:rPr>
        <w:t xml:space="preserve"> </w:t>
      </w:r>
      <w:r>
        <w:rPr>
          <w:rFonts w:ascii="微软雅黑" w:hAnsi="微软雅黑" w:eastAsia="微软雅黑" w:cs="微软雅黑"/>
          <w:spacing w:val="8"/>
          <w:sz w:val="24"/>
          <w:szCs w:val="24"/>
        </w:rPr>
        <w:t>采购活动</w:t>
      </w:r>
      <w:r>
        <w:rPr>
          <w:rFonts w:ascii="微软雅黑" w:hAnsi="微软雅黑" w:eastAsia="微软雅黑" w:cs="微软雅黑"/>
          <w:spacing w:val="1"/>
          <w:sz w:val="24"/>
          <w:szCs w:val="24"/>
        </w:rPr>
        <w:t xml:space="preserve"> </w:t>
      </w:r>
      <w:r>
        <w:rPr>
          <w:rFonts w:ascii="微软雅黑" w:hAnsi="微软雅黑" w:eastAsia="微软雅黑" w:cs="微软雅黑"/>
          <w:spacing w:val="8"/>
          <w:sz w:val="24"/>
          <w:szCs w:val="24"/>
        </w:rPr>
        <w:t>，工程的施工单位全部为符合政策要求的中小企业（或者</w:t>
      </w:r>
      <w:r>
        <w:rPr>
          <w:rFonts w:ascii="微软雅黑" w:hAnsi="微软雅黑" w:eastAsia="微软雅黑" w:cs="微软雅黑"/>
          <w:spacing w:val="-14"/>
          <w:sz w:val="24"/>
          <w:szCs w:val="24"/>
        </w:rPr>
        <w:t xml:space="preserve"> </w:t>
      </w:r>
      <w:r>
        <w:rPr>
          <w:rFonts w:ascii="微软雅黑" w:hAnsi="微软雅黑" w:eastAsia="微软雅黑" w:cs="微软雅黑"/>
          <w:spacing w:val="8"/>
          <w:sz w:val="24"/>
          <w:szCs w:val="24"/>
        </w:rPr>
        <w:t>：服务全部由符</w:t>
      </w:r>
      <w:r>
        <w:rPr>
          <w:rFonts w:ascii="微软雅黑" w:hAnsi="微软雅黑" w:eastAsia="微软雅黑" w:cs="微软雅黑"/>
          <w:sz w:val="24"/>
          <w:szCs w:val="24"/>
        </w:rPr>
        <w:t xml:space="preserve">  </w:t>
      </w:r>
      <w:r>
        <w:rPr>
          <w:rFonts w:ascii="微软雅黑" w:hAnsi="微软雅黑" w:eastAsia="微软雅黑" w:cs="微软雅黑"/>
          <w:spacing w:val="5"/>
          <w:sz w:val="24"/>
          <w:szCs w:val="24"/>
        </w:rPr>
        <w:t>合政策要求的中小企业承接）。相关企业（含联合体中的中小企业</w:t>
      </w:r>
      <w:r>
        <w:rPr>
          <w:rFonts w:ascii="微软雅黑" w:hAnsi="微软雅黑" w:eastAsia="微软雅黑" w:cs="微软雅黑"/>
          <w:spacing w:val="4"/>
          <w:sz w:val="24"/>
          <w:szCs w:val="24"/>
        </w:rPr>
        <w:t>、签订分包意向协</w:t>
      </w:r>
      <w:r>
        <w:rPr>
          <w:rFonts w:ascii="微软雅黑" w:hAnsi="微软雅黑" w:eastAsia="微软雅黑" w:cs="微软雅黑"/>
          <w:sz w:val="24"/>
          <w:szCs w:val="24"/>
        </w:rPr>
        <w:t xml:space="preserve">  </w:t>
      </w:r>
      <w:r>
        <w:rPr>
          <w:rFonts w:ascii="微软雅黑" w:hAnsi="微软雅黑" w:eastAsia="微软雅黑" w:cs="微软雅黑"/>
          <w:spacing w:val="7"/>
          <w:sz w:val="24"/>
          <w:szCs w:val="24"/>
        </w:rPr>
        <w:t>议的中小企业）</w:t>
      </w:r>
      <w:r>
        <w:rPr>
          <w:rFonts w:ascii="微软雅黑" w:hAnsi="微软雅黑" w:eastAsia="微软雅黑" w:cs="微软雅黑"/>
          <w:spacing w:val="-23"/>
          <w:sz w:val="24"/>
          <w:szCs w:val="24"/>
        </w:rPr>
        <w:t xml:space="preserve"> </w:t>
      </w:r>
      <w:r>
        <w:rPr>
          <w:rFonts w:ascii="微软雅黑" w:hAnsi="微软雅黑" w:eastAsia="微软雅黑" w:cs="微软雅黑"/>
          <w:spacing w:val="7"/>
          <w:sz w:val="24"/>
          <w:szCs w:val="24"/>
        </w:rPr>
        <w:t>的具体情况如下：</w:t>
      </w:r>
    </w:p>
    <w:p w14:paraId="34475233">
      <w:pPr>
        <w:pStyle w:val="24"/>
        <w:spacing w:line="268" w:lineRule="auto"/>
        <w:ind w:left="113" w:right="72" w:firstLine="525"/>
        <w:rPr>
          <w:rFonts w:ascii="微软雅黑" w:hAnsi="微软雅黑" w:eastAsia="微软雅黑" w:cs="微软雅黑"/>
          <w:sz w:val="24"/>
          <w:szCs w:val="24"/>
        </w:rPr>
      </w:pPr>
      <w:r>
        <w:rPr>
          <w:spacing w:val="8"/>
          <w:sz w:val="24"/>
          <w:szCs w:val="24"/>
        </w:rPr>
        <w:t>1</w:t>
      </w:r>
      <w:r>
        <w:rPr>
          <w:spacing w:val="-34"/>
          <w:sz w:val="24"/>
          <w:szCs w:val="24"/>
        </w:rPr>
        <w:t xml:space="preserve"> </w:t>
      </w:r>
      <w:r>
        <w:rPr>
          <w:spacing w:val="8"/>
          <w:sz w:val="24"/>
          <w:szCs w:val="24"/>
        </w:rPr>
        <w:t>.</w:t>
      </w:r>
      <w:r>
        <w:rPr>
          <w:spacing w:val="-62"/>
          <w:sz w:val="24"/>
          <w:szCs w:val="24"/>
        </w:rPr>
        <w:t xml:space="preserve"> </w:t>
      </w:r>
      <w:r>
        <w:rPr>
          <w:rFonts w:ascii="微软雅黑" w:hAnsi="微软雅黑" w:eastAsia="微软雅黑" w:cs="微软雅黑"/>
          <w:spacing w:val="8"/>
          <w:sz w:val="24"/>
          <w:szCs w:val="24"/>
          <w:u w:val="single" w:color="auto"/>
        </w:rPr>
        <w:t xml:space="preserve"> （标的名称</w:t>
      </w:r>
      <w:r>
        <w:rPr>
          <w:rFonts w:ascii="微软雅黑" w:hAnsi="微软雅黑" w:eastAsia="微软雅黑" w:cs="微软雅黑"/>
          <w:spacing w:val="-11"/>
          <w:sz w:val="24"/>
          <w:szCs w:val="24"/>
          <w:u w:val="single" w:color="auto"/>
        </w:rPr>
        <w:t>）</w:t>
      </w:r>
      <w:r>
        <w:rPr>
          <w:rFonts w:ascii="微软雅黑" w:hAnsi="微软雅黑" w:eastAsia="微软雅黑" w:cs="微软雅黑"/>
          <w:spacing w:val="7"/>
          <w:sz w:val="24"/>
          <w:szCs w:val="24"/>
          <w:u w:val="single" w:color="auto"/>
        </w:rPr>
        <w:t xml:space="preserve">  </w:t>
      </w:r>
      <w:r>
        <w:rPr>
          <w:rFonts w:ascii="微软雅黑" w:hAnsi="微软雅黑" w:eastAsia="微软雅黑" w:cs="微软雅黑"/>
          <w:spacing w:val="-28"/>
          <w:sz w:val="24"/>
          <w:szCs w:val="24"/>
        </w:rPr>
        <w:t xml:space="preserve"> </w:t>
      </w:r>
      <w:r>
        <w:rPr>
          <w:rFonts w:ascii="微软雅黑" w:hAnsi="微软雅黑" w:eastAsia="微软雅黑" w:cs="微软雅黑"/>
          <w:spacing w:val="-11"/>
          <w:sz w:val="24"/>
          <w:szCs w:val="24"/>
        </w:rPr>
        <w:t>，</w:t>
      </w:r>
      <w:r>
        <w:rPr>
          <w:rFonts w:ascii="微软雅黑" w:hAnsi="微软雅黑" w:eastAsia="微软雅黑" w:cs="微软雅黑"/>
          <w:spacing w:val="8"/>
          <w:sz w:val="24"/>
          <w:szCs w:val="24"/>
        </w:rPr>
        <w:t>属于</w:t>
      </w:r>
      <w:r>
        <w:rPr>
          <w:rFonts w:ascii="微软雅黑" w:hAnsi="微软雅黑" w:eastAsia="微软雅黑" w:cs="微软雅黑"/>
          <w:spacing w:val="8"/>
          <w:sz w:val="24"/>
          <w:szCs w:val="24"/>
          <w:u w:val="single" w:color="auto"/>
        </w:rPr>
        <w:t>（采购文件中明确的所属行业</w:t>
      </w:r>
      <w:r>
        <w:rPr>
          <w:rFonts w:ascii="微软雅黑" w:hAnsi="微软雅黑" w:eastAsia="微软雅黑" w:cs="微软雅黑"/>
          <w:spacing w:val="-15"/>
          <w:sz w:val="24"/>
          <w:szCs w:val="24"/>
          <w:u w:val="single" w:color="auto"/>
        </w:rPr>
        <w:t xml:space="preserve"> </w:t>
      </w:r>
      <w:r>
        <w:rPr>
          <w:rFonts w:ascii="微软雅黑" w:hAnsi="微软雅黑" w:eastAsia="微软雅黑" w:cs="微软雅黑"/>
          <w:spacing w:val="8"/>
          <w:sz w:val="24"/>
          <w:szCs w:val="24"/>
          <w:u w:val="single" w:color="auto"/>
        </w:rPr>
        <w:t>）</w:t>
      </w:r>
      <w:r>
        <w:rPr>
          <w:rFonts w:ascii="微软雅黑" w:hAnsi="微软雅黑" w:eastAsia="微软雅黑" w:cs="微软雅黑"/>
          <w:spacing w:val="8"/>
          <w:sz w:val="24"/>
          <w:szCs w:val="24"/>
        </w:rPr>
        <w:t>行业</w:t>
      </w:r>
      <w:r>
        <w:rPr>
          <w:rFonts w:ascii="微软雅黑" w:hAnsi="微软雅黑" w:eastAsia="微软雅黑" w:cs="微软雅黑"/>
          <w:spacing w:val="-18"/>
          <w:sz w:val="24"/>
          <w:szCs w:val="24"/>
        </w:rPr>
        <w:t xml:space="preserve"> </w:t>
      </w:r>
      <w:r>
        <w:rPr>
          <w:rFonts w:ascii="微软雅黑" w:hAnsi="微软雅黑" w:eastAsia="微软雅黑" w:cs="微软雅黑"/>
          <w:spacing w:val="8"/>
          <w:sz w:val="24"/>
          <w:szCs w:val="24"/>
        </w:rPr>
        <w:t>；承建（承接）</w:t>
      </w:r>
      <w:r>
        <w:rPr>
          <w:rFonts w:ascii="微软雅黑" w:hAnsi="微软雅黑" w:eastAsia="微软雅黑" w:cs="微软雅黑"/>
          <w:sz w:val="24"/>
          <w:szCs w:val="24"/>
        </w:rPr>
        <w:t xml:space="preserve"> </w:t>
      </w:r>
      <w:r>
        <w:rPr>
          <w:rFonts w:ascii="微软雅黑" w:hAnsi="微软雅黑" w:eastAsia="微软雅黑" w:cs="微软雅黑"/>
          <w:spacing w:val="6"/>
          <w:sz w:val="24"/>
          <w:szCs w:val="24"/>
        </w:rPr>
        <w:t>企业为</w:t>
      </w:r>
      <w:r>
        <w:rPr>
          <w:rFonts w:ascii="微软雅黑" w:hAnsi="微软雅黑" w:eastAsia="微软雅黑" w:cs="微软雅黑"/>
          <w:spacing w:val="6"/>
          <w:sz w:val="24"/>
          <w:szCs w:val="24"/>
          <w:u w:val="single" w:color="auto"/>
        </w:rPr>
        <w:t>（企业名称</w:t>
      </w:r>
      <w:r>
        <w:rPr>
          <w:rFonts w:ascii="微软雅黑" w:hAnsi="微软雅黑" w:eastAsia="微软雅黑" w:cs="微软雅黑"/>
          <w:spacing w:val="-11"/>
          <w:sz w:val="24"/>
          <w:szCs w:val="24"/>
          <w:u w:val="single" w:color="auto"/>
        </w:rPr>
        <w:t xml:space="preserve"> </w:t>
      </w:r>
      <w:r>
        <w:rPr>
          <w:rFonts w:ascii="微软雅黑" w:hAnsi="微软雅黑" w:eastAsia="微软雅黑" w:cs="微软雅黑"/>
          <w:spacing w:val="-42"/>
          <w:w w:val="74"/>
          <w:sz w:val="24"/>
          <w:szCs w:val="24"/>
          <w:u w:val="single" w:color="auto"/>
        </w:rPr>
        <w:t>）</w:t>
      </w:r>
      <w:r>
        <w:rPr>
          <w:rFonts w:ascii="微软雅黑" w:hAnsi="微软雅黑" w:eastAsia="微软雅黑" w:cs="微软雅黑"/>
          <w:spacing w:val="-42"/>
          <w:w w:val="74"/>
          <w:sz w:val="24"/>
          <w:szCs w:val="24"/>
        </w:rPr>
        <w:t>，</w:t>
      </w:r>
      <w:r>
        <w:rPr>
          <w:rFonts w:ascii="微软雅黑" w:hAnsi="微软雅黑" w:eastAsia="微软雅黑" w:cs="微软雅黑"/>
          <w:spacing w:val="6"/>
          <w:sz w:val="24"/>
          <w:szCs w:val="24"/>
        </w:rPr>
        <w:t>从业人员</w:t>
      </w:r>
      <w:r>
        <w:rPr>
          <w:spacing w:val="6"/>
          <w:sz w:val="24"/>
          <w:szCs w:val="24"/>
        </w:rPr>
        <w:t>_____</w:t>
      </w:r>
      <w:r>
        <w:rPr>
          <w:rFonts w:ascii="微软雅黑" w:hAnsi="微软雅黑" w:eastAsia="微软雅黑" w:cs="微软雅黑"/>
          <w:spacing w:val="6"/>
          <w:sz w:val="24"/>
          <w:szCs w:val="24"/>
        </w:rPr>
        <w:t>人，营业收入为</w:t>
      </w:r>
      <w:r>
        <w:rPr>
          <w:spacing w:val="6"/>
          <w:sz w:val="24"/>
          <w:szCs w:val="24"/>
        </w:rPr>
        <w:t>_____</w:t>
      </w:r>
      <w:r>
        <w:rPr>
          <w:rFonts w:ascii="微软雅黑" w:hAnsi="微软雅黑" w:eastAsia="微软雅黑" w:cs="微软雅黑"/>
          <w:spacing w:val="6"/>
          <w:sz w:val="24"/>
          <w:szCs w:val="24"/>
        </w:rPr>
        <w:t>万元，资产总额为</w:t>
      </w:r>
      <w:r>
        <w:rPr>
          <w:spacing w:val="6"/>
          <w:sz w:val="24"/>
          <w:szCs w:val="24"/>
        </w:rPr>
        <w:t>_____</w:t>
      </w:r>
      <w:r>
        <w:rPr>
          <w:sz w:val="24"/>
          <w:szCs w:val="24"/>
        </w:rPr>
        <w:t xml:space="preserve"> </w:t>
      </w:r>
      <w:r>
        <w:rPr>
          <w:rFonts w:ascii="微软雅黑" w:hAnsi="微软雅黑" w:eastAsia="微软雅黑" w:cs="微软雅黑"/>
          <w:spacing w:val="1"/>
          <w:sz w:val="24"/>
          <w:szCs w:val="24"/>
        </w:rPr>
        <w:t>万元</w:t>
      </w:r>
      <w:r>
        <w:rPr>
          <w:rFonts w:ascii="微软雅黑" w:hAnsi="微软雅黑" w:eastAsia="微软雅黑" w:cs="微软雅黑"/>
          <w:spacing w:val="22"/>
          <w:w w:val="101"/>
          <w:sz w:val="24"/>
          <w:szCs w:val="24"/>
        </w:rPr>
        <w:t xml:space="preserve"> </w:t>
      </w:r>
      <w:r>
        <w:rPr>
          <w:spacing w:val="1"/>
          <w:position w:val="6"/>
          <w:sz w:val="16"/>
          <w:szCs w:val="16"/>
        </w:rPr>
        <w:t xml:space="preserve">1 </w:t>
      </w:r>
      <w:r>
        <w:rPr>
          <w:rFonts w:ascii="微软雅黑" w:hAnsi="微软雅黑" w:eastAsia="微软雅黑" w:cs="微软雅黑"/>
          <w:spacing w:val="1"/>
          <w:sz w:val="24"/>
          <w:szCs w:val="24"/>
        </w:rPr>
        <w:t>，属于（ 中型企业</w:t>
      </w:r>
      <w:r>
        <w:rPr>
          <w:rFonts w:ascii="微软雅黑" w:hAnsi="微软雅黑" w:eastAsia="微软雅黑" w:cs="微软雅黑"/>
          <w:spacing w:val="-33"/>
          <w:sz w:val="24"/>
          <w:szCs w:val="24"/>
        </w:rPr>
        <w:t xml:space="preserve"> </w:t>
      </w:r>
      <w:r>
        <w:rPr>
          <w:rFonts w:ascii="微软雅黑" w:hAnsi="微软雅黑" w:eastAsia="微软雅黑" w:cs="微软雅黑"/>
          <w:spacing w:val="1"/>
          <w:sz w:val="24"/>
          <w:szCs w:val="24"/>
        </w:rPr>
        <w:t>、小型企业</w:t>
      </w:r>
      <w:r>
        <w:rPr>
          <w:rFonts w:ascii="微软雅黑" w:hAnsi="微软雅黑" w:eastAsia="微软雅黑" w:cs="微软雅黑"/>
          <w:spacing w:val="-33"/>
          <w:sz w:val="24"/>
          <w:szCs w:val="24"/>
        </w:rPr>
        <w:t xml:space="preserve"> </w:t>
      </w:r>
      <w:r>
        <w:rPr>
          <w:rFonts w:ascii="微软雅黑" w:hAnsi="微软雅黑" w:eastAsia="微软雅黑" w:cs="微软雅黑"/>
          <w:spacing w:val="1"/>
          <w:sz w:val="24"/>
          <w:szCs w:val="24"/>
        </w:rPr>
        <w:t>、微型企业</w:t>
      </w:r>
      <w:r>
        <w:rPr>
          <w:rFonts w:ascii="微软雅黑" w:hAnsi="微软雅黑" w:eastAsia="微软雅黑" w:cs="微软雅黑"/>
          <w:spacing w:val="-49"/>
          <w:sz w:val="24"/>
          <w:szCs w:val="24"/>
        </w:rPr>
        <w:t>）；</w:t>
      </w:r>
    </w:p>
    <w:p w14:paraId="2D591223">
      <w:pPr>
        <w:pStyle w:val="24"/>
        <w:spacing w:before="185" w:line="268" w:lineRule="auto"/>
        <w:ind w:left="113" w:right="72" w:firstLine="516"/>
        <w:rPr>
          <w:rFonts w:ascii="微软雅黑" w:hAnsi="微软雅黑" w:eastAsia="微软雅黑" w:cs="微软雅黑"/>
          <w:sz w:val="24"/>
          <w:szCs w:val="24"/>
        </w:rPr>
      </w:pPr>
      <w:r>
        <w:rPr>
          <w:spacing w:val="8"/>
          <w:sz w:val="24"/>
          <w:szCs w:val="24"/>
        </w:rPr>
        <w:t>2.</w:t>
      </w:r>
      <w:r>
        <w:rPr>
          <w:spacing w:val="2"/>
          <w:sz w:val="24"/>
          <w:szCs w:val="24"/>
        </w:rPr>
        <w:t xml:space="preserve">  </w:t>
      </w:r>
      <w:r>
        <w:rPr>
          <w:rFonts w:ascii="微软雅黑" w:hAnsi="微软雅黑" w:eastAsia="微软雅黑" w:cs="微软雅黑"/>
          <w:spacing w:val="8"/>
          <w:sz w:val="24"/>
          <w:szCs w:val="24"/>
          <w:u w:val="single" w:color="auto"/>
        </w:rPr>
        <w:t>（标的名称</w:t>
      </w:r>
      <w:r>
        <w:rPr>
          <w:rFonts w:ascii="微软雅黑" w:hAnsi="微软雅黑" w:eastAsia="微软雅黑" w:cs="微软雅黑"/>
          <w:spacing w:val="-12"/>
          <w:sz w:val="24"/>
          <w:szCs w:val="24"/>
          <w:u w:val="single" w:color="auto"/>
        </w:rPr>
        <w:t>）</w:t>
      </w:r>
      <w:r>
        <w:rPr>
          <w:rFonts w:ascii="微软雅黑" w:hAnsi="微软雅黑" w:eastAsia="微软雅黑" w:cs="微软雅黑"/>
          <w:spacing w:val="7"/>
          <w:sz w:val="24"/>
          <w:szCs w:val="24"/>
          <w:u w:val="single" w:color="auto"/>
        </w:rPr>
        <w:t xml:space="preserve">  </w:t>
      </w:r>
      <w:r>
        <w:rPr>
          <w:rFonts w:ascii="微软雅黑" w:hAnsi="微软雅黑" w:eastAsia="微软雅黑" w:cs="微软雅黑"/>
          <w:spacing w:val="-29"/>
          <w:sz w:val="24"/>
          <w:szCs w:val="24"/>
        </w:rPr>
        <w:t xml:space="preserve"> </w:t>
      </w:r>
      <w:r>
        <w:rPr>
          <w:rFonts w:ascii="微软雅黑" w:hAnsi="微软雅黑" w:eastAsia="微软雅黑" w:cs="微软雅黑"/>
          <w:spacing w:val="-12"/>
          <w:sz w:val="24"/>
          <w:szCs w:val="24"/>
        </w:rPr>
        <w:t>，</w:t>
      </w:r>
      <w:r>
        <w:rPr>
          <w:rFonts w:ascii="微软雅黑" w:hAnsi="微软雅黑" w:eastAsia="微软雅黑" w:cs="微软雅黑"/>
          <w:spacing w:val="8"/>
          <w:sz w:val="24"/>
          <w:szCs w:val="24"/>
        </w:rPr>
        <w:t>属于</w:t>
      </w:r>
      <w:r>
        <w:rPr>
          <w:rFonts w:ascii="微软雅黑" w:hAnsi="微软雅黑" w:eastAsia="微软雅黑" w:cs="微软雅黑"/>
          <w:spacing w:val="8"/>
          <w:sz w:val="24"/>
          <w:szCs w:val="24"/>
          <w:u w:val="single" w:color="auto"/>
        </w:rPr>
        <w:t>（采购文件中明确的所属行业</w:t>
      </w:r>
      <w:r>
        <w:rPr>
          <w:rFonts w:ascii="微软雅黑" w:hAnsi="微软雅黑" w:eastAsia="微软雅黑" w:cs="微软雅黑"/>
          <w:spacing w:val="-15"/>
          <w:sz w:val="24"/>
          <w:szCs w:val="24"/>
          <w:u w:val="single" w:color="auto"/>
        </w:rPr>
        <w:t xml:space="preserve"> </w:t>
      </w:r>
      <w:r>
        <w:rPr>
          <w:rFonts w:ascii="微软雅黑" w:hAnsi="微软雅黑" w:eastAsia="微软雅黑" w:cs="微软雅黑"/>
          <w:spacing w:val="7"/>
          <w:sz w:val="24"/>
          <w:szCs w:val="24"/>
          <w:u w:val="single" w:color="auto"/>
        </w:rPr>
        <w:t>）</w:t>
      </w:r>
      <w:r>
        <w:rPr>
          <w:rFonts w:ascii="微软雅黑" w:hAnsi="微软雅黑" w:eastAsia="微软雅黑" w:cs="微软雅黑"/>
          <w:spacing w:val="7"/>
          <w:sz w:val="24"/>
          <w:szCs w:val="24"/>
        </w:rPr>
        <w:t>行业</w:t>
      </w:r>
      <w:r>
        <w:rPr>
          <w:rFonts w:ascii="微软雅黑" w:hAnsi="微软雅黑" w:eastAsia="微软雅黑" w:cs="微软雅黑"/>
          <w:spacing w:val="-17"/>
          <w:sz w:val="24"/>
          <w:szCs w:val="24"/>
        </w:rPr>
        <w:t xml:space="preserve"> </w:t>
      </w:r>
      <w:r>
        <w:rPr>
          <w:rFonts w:ascii="微软雅黑" w:hAnsi="微软雅黑" w:eastAsia="微软雅黑" w:cs="微软雅黑"/>
          <w:spacing w:val="7"/>
          <w:sz w:val="24"/>
          <w:szCs w:val="24"/>
        </w:rPr>
        <w:t>；承建（承接）</w:t>
      </w:r>
      <w:r>
        <w:rPr>
          <w:rFonts w:ascii="微软雅黑" w:hAnsi="微软雅黑" w:eastAsia="微软雅黑" w:cs="微软雅黑"/>
          <w:sz w:val="24"/>
          <w:szCs w:val="24"/>
        </w:rPr>
        <w:t xml:space="preserve"> </w:t>
      </w:r>
      <w:r>
        <w:rPr>
          <w:rFonts w:ascii="微软雅黑" w:hAnsi="微软雅黑" w:eastAsia="微软雅黑" w:cs="微软雅黑"/>
          <w:spacing w:val="6"/>
          <w:sz w:val="24"/>
          <w:szCs w:val="24"/>
        </w:rPr>
        <w:t>企业为</w:t>
      </w:r>
      <w:r>
        <w:rPr>
          <w:rFonts w:ascii="微软雅黑" w:hAnsi="微软雅黑" w:eastAsia="微软雅黑" w:cs="微软雅黑"/>
          <w:spacing w:val="6"/>
          <w:sz w:val="24"/>
          <w:szCs w:val="24"/>
          <w:u w:val="single" w:color="auto"/>
        </w:rPr>
        <w:t>（企业名称</w:t>
      </w:r>
      <w:r>
        <w:rPr>
          <w:rFonts w:ascii="微软雅黑" w:hAnsi="微软雅黑" w:eastAsia="微软雅黑" w:cs="微软雅黑"/>
          <w:spacing w:val="-11"/>
          <w:sz w:val="24"/>
          <w:szCs w:val="24"/>
          <w:u w:val="single" w:color="auto"/>
        </w:rPr>
        <w:t xml:space="preserve"> </w:t>
      </w:r>
      <w:r>
        <w:rPr>
          <w:rFonts w:ascii="微软雅黑" w:hAnsi="微软雅黑" w:eastAsia="微软雅黑" w:cs="微软雅黑"/>
          <w:spacing w:val="-42"/>
          <w:w w:val="74"/>
          <w:sz w:val="24"/>
          <w:szCs w:val="24"/>
          <w:u w:val="single" w:color="auto"/>
        </w:rPr>
        <w:t>）</w:t>
      </w:r>
      <w:r>
        <w:rPr>
          <w:rFonts w:ascii="微软雅黑" w:hAnsi="微软雅黑" w:eastAsia="微软雅黑" w:cs="微软雅黑"/>
          <w:spacing w:val="-42"/>
          <w:w w:val="74"/>
          <w:sz w:val="24"/>
          <w:szCs w:val="24"/>
        </w:rPr>
        <w:t>，</w:t>
      </w:r>
      <w:r>
        <w:rPr>
          <w:rFonts w:ascii="微软雅黑" w:hAnsi="微软雅黑" w:eastAsia="微软雅黑" w:cs="微软雅黑"/>
          <w:spacing w:val="6"/>
          <w:sz w:val="24"/>
          <w:szCs w:val="24"/>
        </w:rPr>
        <w:t>从业人员</w:t>
      </w:r>
      <w:r>
        <w:rPr>
          <w:spacing w:val="6"/>
          <w:sz w:val="24"/>
          <w:szCs w:val="24"/>
        </w:rPr>
        <w:t>_____</w:t>
      </w:r>
      <w:r>
        <w:rPr>
          <w:rFonts w:ascii="微软雅黑" w:hAnsi="微软雅黑" w:eastAsia="微软雅黑" w:cs="微软雅黑"/>
          <w:spacing w:val="6"/>
          <w:sz w:val="24"/>
          <w:szCs w:val="24"/>
        </w:rPr>
        <w:t>人，营业收入为</w:t>
      </w:r>
      <w:r>
        <w:rPr>
          <w:spacing w:val="6"/>
          <w:sz w:val="24"/>
          <w:szCs w:val="24"/>
        </w:rPr>
        <w:t>_____</w:t>
      </w:r>
      <w:r>
        <w:rPr>
          <w:rFonts w:ascii="微软雅黑" w:hAnsi="微软雅黑" w:eastAsia="微软雅黑" w:cs="微软雅黑"/>
          <w:spacing w:val="6"/>
          <w:sz w:val="24"/>
          <w:szCs w:val="24"/>
        </w:rPr>
        <w:t>万元，资产总额为</w:t>
      </w:r>
      <w:r>
        <w:rPr>
          <w:spacing w:val="6"/>
          <w:sz w:val="24"/>
          <w:szCs w:val="24"/>
        </w:rPr>
        <w:t>_____</w:t>
      </w:r>
      <w:r>
        <w:rPr>
          <w:sz w:val="24"/>
          <w:szCs w:val="24"/>
        </w:rPr>
        <w:t xml:space="preserve"> </w:t>
      </w:r>
      <w:r>
        <w:rPr>
          <w:rFonts w:ascii="微软雅黑" w:hAnsi="微软雅黑" w:eastAsia="微软雅黑" w:cs="微软雅黑"/>
          <w:spacing w:val="1"/>
          <w:sz w:val="24"/>
          <w:szCs w:val="24"/>
        </w:rPr>
        <w:t>万元</w:t>
      </w:r>
      <w:r>
        <w:rPr>
          <w:rFonts w:ascii="微软雅黑" w:hAnsi="微软雅黑" w:eastAsia="微软雅黑" w:cs="微软雅黑"/>
          <w:spacing w:val="-17"/>
          <w:sz w:val="24"/>
          <w:szCs w:val="24"/>
        </w:rPr>
        <w:t xml:space="preserve"> </w:t>
      </w:r>
      <w:r>
        <w:rPr>
          <w:rFonts w:ascii="微软雅黑" w:hAnsi="微软雅黑" w:eastAsia="微软雅黑" w:cs="微软雅黑"/>
          <w:spacing w:val="1"/>
          <w:sz w:val="24"/>
          <w:szCs w:val="24"/>
        </w:rPr>
        <w:t>，属于</w:t>
      </w:r>
      <w:r>
        <w:rPr>
          <w:rFonts w:ascii="微软雅黑" w:hAnsi="微软雅黑" w:eastAsia="微软雅黑" w:cs="微软雅黑"/>
          <w:spacing w:val="1"/>
          <w:sz w:val="24"/>
          <w:szCs w:val="24"/>
          <w:u w:val="single" w:color="auto"/>
        </w:rPr>
        <w:t>（ 中型企业</w:t>
      </w:r>
      <w:r>
        <w:rPr>
          <w:rFonts w:ascii="微软雅黑" w:hAnsi="微软雅黑" w:eastAsia="微软雅黑" w:cs="微软雅黑"/>
          <w:spacing w:val="-33"/>
          <w:sz w:val="24"/>
          <w:szCs w:val="24"/>
          <w:u w:val="single" w:color="auto"/>
        </w:rPr>
        <w:t xml:space="preserve"> </w:t>
      </w:r>
      <w:r>
        <w:rPr>
          <w:rFonts w:ascii="微软雅黑" w:hAnsi="微软雅黑" w:eastAsia="微软雅黑" w:cs="微软雅黑"/>
          <w:spacing w:val="1"/>
          <w:sz w:val="24"/>
          <w:szCs w:val="24"/>
          <w:u w:val="single" w:color="auto"/>
        </w:rPr>
        <w:t>、小型企业</w:t>
      </w:r>
      <w:r>
        <w:rPr>
          <w:rFonts w:ascii="微软雅黑" w:hAnsi="微软雅黑" w:eastAsia="微软雅黑" w:cs="微软雅黑"/>
          <w:spacing w:val="-33"/>
          <w:sz w:val="24"/>
          <w:szCs w:val="24"/>
          <w:u w:val="single" w:color="auto"/>
        </w:rPr>
        <w:t xml:space="preserve"> </w:t>
      </w:r>
      <w:r>
        <w:rPr>
          <w:rFonts w:ascii="微软雅黑" w:hAnsi="微软雅黑" w:eastAsia="微软雅黑" w:cs="微软雅黑"/>
          <w:spacing w:val="1"/>
          <w:sz w:val="24"/>
          <w:szCs w:val="24"/>
          <w:u w:val="single" w:color="auto"/>
        </w:rPr>
        <w:t>、微型企业</w:t>
      </w:r>
      <w:r>
        <w:rPr>
          <w:rFonts w:ascii="微软雅黑" w:hAnsi="微软雅黑" w:eastAsia="微软雅黑" w:cs="微软雅黑"/>
          <w:spacing w:val="-49"/>
          <w:sz w:val="24"/>
          <w:szCs w:val="24"/>
          <w:u w:val="single" w:color="auto"/>
        </w:rPr>
        <w:t>）</w:t>
      </w:r>
      <w:r>
        <w:rPr>
          <w:rFonts w:ascii="微软雅黑" w:hAnsi="微软雅黑" w:eastAsia="微软雅黑" w:cs="微软雅黑"/>
          <w:spacing w:val="-49"/>
          <w:sz w:val="24"/>
          <w:szCs w:val="24"/>
        </w:rPr>
        <w:t>；</w:t>
      </w:r>
    </w:p>
    <w:p w14:paraId="74BA12FB">
      <w:pPr>
        <w:pStyle w:val="24"/>
        <w:spacing w:line="342" w:lineRule="auto"/>
      </w:pPr>
    </w:p>
    <w:p w14:paraId="503F8DF9">
      <w:pPr>
        <w:pStyle w:val="24"/>
        <w:spacing w:line="342" w:lineRule="auto"/>
      </w:pPr>
    </w:p>
    <w:p w14:paraId="7A90D043">
      <w:pPr>
        <w:pStyle w:val="24"/>
        <w:spacing w:before="69" w:line="81" w:lineRule="exact"/>
        <w:ind w:left="640"/>
        <w:rPr>
          <w:sz w:val="24"/>
          <w:szCs w:val="24"/>
        </w:rPr>
      </w:pPr>
      <w:r>
        <w:rPr>
          <w:spacing w:val="2"/>
          <w:position w:val="1"/>
          <w:sz w:val="24"/>
          <w:szCs w:val="24"/>
        </w:rPr>
        <w:t>……</w:t>
      </w:r>
    </w:p>
    <w:p w14:paraId="2C3836C4">
      <w:pPr>
        <w:spacing w:before="185" w:line="304" w:lineRule="auto"/>
        <w:ind w:left="110" w:right="84" w:firstLine="526"/>
        <w:rPr>
          <w:rFonts w:ascii="微软雅黑" w:hAnsi="微软雅黑" w:eastAsia="微软雅黑" w:cs="微软雅黑"/>
          <w:sz w:val="24"/>
          <w:szCs w:val="24"/>
        </w:rPr>
      </w:pPr>
      <w:r>
        <w:rPr>
          <w:rFonts w:ascii="微软雅黑" w:hAnsi="微软雅黑" w:eastAsia="微软雅黑" w:cs="微软雅黑"/>
          <w:spacing w:val="6"/>
          <w:sz w:val="24"/>
          <w:szCs w:val="24"/>
        </w:rPr>
        <w:t>以上企业</w:t>
      </w:r>
      <w:r>
        <w:rPr>
          <w:rFonts w:ascii="微软雅黑" w:hAnsi="微软雅黑" w:eastAsia="微软雅黑" w:cs="微软雅黑"/>
          <w:spacing w:val="-13"/>
          <w:sz w:val="24"/>
          <w:szCs w:val="24"/>
        </w:rPr>
        <w:t xml:space="preserve"> </w:t>
      </w:r>
      <w:r>
        <w:rPr>
          <w:rFonts w:ascii="微软雅黑" w:hAnsi="微软雅黑" w:eastAsia="微软雅黑" w:cs="微软雅黑"/>
          <w:spacing w:val="6"/>
          <w:sz w:val="24"/>
          <w:szCs w:val="24"/>
        </w:rPr>
        <w:t>，不属于大企业的分支机构</w:t>
      </w:r>
      <w:r>
        <w:rPr>
          <w:rFonts w:ascii="微软雅黑" w:hAnsi="微软雅黑" w:eastAsia="微软雅黑" w:cs="微软雅黑"/>
          <w:spacing w:val="-17"/>
          <w:sz w:val="24"/>
          <w:szCs w:val="24"/>
        </w:rPr>
        <w:t xml:space="preserve"> </w:t>
      </w:r>
      <w:r>
        <w:rPr>
          <w:rFonts w:ascii="微软雅黑" w:hAnsi="微软雅黑" w:eastAsia="微软雅黑" w:cs="微软雅黑"/>
          <w:spacing w:val="6"/>
          <w:sz w:val="24"/>
          <w:szCs w:val="24"/>
        </w:rPr>
        <w:t>，不存在控股股东为大企业的情形</w:t>
      </w:r>
      <w:r>
        <w:rPr>
          <w:rFonts w:ascii="微软雅黑" w:hAnsi="微软雅黑" w:eastAsia="微软雅黑" w:cs="微软雅黑"/>
          <w:spacing w:val="-17"/>
          <w:sz w:val="24"/>
          <w:szCs w:val="24"/>
        </w:rPr>
        <w:t xml:space="preserve"> </w:t>
      </w:r>
      <w:r>
        <w:rPr>
          <w:rFonts w:ascii="微软雅黑" w:hAnsi="微软雅黑" w:eastAsia="微软雅黑" w:cs="微软雅黑"/>
          <w:spacing w:val="6"/>
          <w:sz w:val="24"/>
          <w:szCs w:val="24"/>
        </w:rPr>
        <w:t>，也不</w:t>
      </w:r>
      <w:r>
        <w:rPr>
          <w:rFonts w:ascii="微软雅黑" w:hAnsi="微软雅黑" w:eastAsia="微软雅黑" w:cs="微软雅黑"/>
          <w:sz w:val="24"/>
          <w:szCs w:val="24"/>
        </w:rPr>
        <w:t xml:space="preserve"> </w:t>
      </w:r>
      <w:r>
        <w:rPr>
          <w:rFonts w:ascii="微软雅黑" w:hAnsi="微软雅黑" w:eastAsia="微软雅黑" w:cs="微软雅黑"/>
          <w:spacing w:val="11"/>
          <w:sz w:val="24"/>
          <w:szCs w:val="24"/>
        </w:rPr>
        <w:t>存在与大企业的负责人为同一人的情形。</w:t>
      </w:r>
    </w:p>
    <w:p w14:paraId="7F815EF6">
      <w:pPr>
        <w:spacing w:before="1" w:line="200" w:lineRule="auto"/>
        <w:ind w:left="616"/>
        <w:rPr>
          <w:rFonts w:ascii="微软雅黑" w:hAnsi="微软雅黑" w:eastAsia="微软雅黑" w:cs="微软雅黑"/>
          <w:sz w:val="24"/>
          <w:szCs w:val="24"/>
        </w:rPr>
      </w:pPr>
      <w:r>
        <w:rPr>
          <w:rFonts w:ascii="微软雅黑" w:hAnsi="微软雅黑" w:eastAsia="微软雅黑" w:cs="微软雅黑"/>
          <w:spacing w:val="9"/>
          <w:sz w:val="24"/>
          <w:szCs w:val="24"/>
        </w:rPr>
        <w:t>本企业对上述声明内容的真实性负责</w:t>
      </w:r>
      <w:r>
        <w:rPr>
          <w:rFonts w:ascii="微软雅黑" w:hAnsi="微软雅黑" w:eastAsia="微软雅黑" w:cs="微软雅黑"/>
          <w:spacing w:val="-31"/>
          <w:sz w:val="24"/>
          <w:szCs w:val="24"/>
        </w:rPr>
        <w:t xml:space="preserve"> </w:t>
      </w:r>
      <w:r>
        <w:rPr>
          <w:rFonts w:ascii="微软雅黑" w:hAnsi="微软雅黑" w:eastAsia="微软雅黑" w:cs="微软雅黑"/>
          <w:spacing w:val="9"/>
          <w:sz w:val="24"/>
          <w:szCs w:val="24"/>
        </w:rPr>
        <w:t>。如有虚假</w:t>
      </w:r>
      <w:r>
        <w:rPr>
          <w:rFonts w:ascii="微软雅黑" w:hAnsi="微软雅黑" w:eastAsia="微软雅黑" w:cs="微软雅黑"/>
          <w:spacing w:val="-17"/>
          <w:sz w:val="24"/>
          <w:szCs w:val="24"/>
        </w:rPr>
        <w:t xml:space="preserve"> </w:t>
      </w:r>
      <w:r>
        <w:rPr>
          <w:rFonts w:ascii="微软雅黑" w:hAnsi="微软雅黑" w:eastAsia="微软雅黑" w:cs="微软雅黑"/>
          <w:spacing w:val="9"/>
          <w:sz w:val="24"/>
          <w:szCs w:val="24"/>
        </w:rPr>
        <w:t>，将依法承担相应</w:t>
      </w:r>
      <w:r>
        <w:rPr>
          <w:rFonts w:ascii="微软雅黑" w:hAnsi="微软雅黑" w:eastAsia="微软雅黑" w:cs="微软雅黑"/>
          <w:spacing w:val="8"/>
          <w:sz w:val="24"/>
          <w:szCs w:val="24"/>
        </w:rPr>
        <w:t>责任。</w:t>
      </w:r>
    </w:p>
    <w:p w14:paraId="789334AF">
      <w:pPr>
        <w:pStyle w:val="24"/>
        <w:spacing w:line="245" w:lineRule="auto"/>
      </w:pPr>
    </w:p>
    <w:p w14:paraId="49D4D0D0">
      <w:pPr>
        <w:pStyle w:val="24"/>
        <w:spacing w:line="245" w:lineRule="auto"/>
      </w:pPr>
    </w:p>
    <w:p w14:paraId="53CD3E26">
      <w:pPr>
        <w:pStyle w:val="24"/>
        <w:spacing w:before="103" w:line="194" w:lineRule="auto"/>
        <w:ind w:left="6065"/>
        <w:rPr>
          <w:sz w:val="24"/>
          <w:szCs w:val="24"/>
        </w:rPr>
      </w:pPr>
      <w:r>
        <w:rPr>
          <w:rFonts w:ascii="微软雅黑" w:hAnsi="微软雅黑" w:eastAsia="微软雅黑" w:cs="微软雅黑"/>
          <w:spacing w:val="-2"/>
          <w:w w:val="98"/>
          <w:sz w:val="24"/>
          <w:szCs w:val="24"/>
        </w:rPr>
        <w:t>企业名称（盖章</w:t>
      </w:r>
      <w:r>
        <w:rPr>
          <w:rFonts w:ascii="微软雅黑" w:hAnsi="微软雅黑" w:eastAsia="微软雅黑" w:cs="微软雅黑"/>
          <w:spacing w:val="-59"/>
          <w:sz w:val="24"/>
          <w:szCs w:val="24"/>
        </w:rPr>
        <w:t>）：</w:t>
      </w:r>
      <w:r>
        <w:rPr>
          <w:spacing w:val="-2"/>
          <w:w w:val="98"/>
          <w:sz w:val="24"/>
          <w:szCs w:val="24"/>
        </w:rPr>
        <w:t>______</w:t>
      </w:r>
    </w:p>
    <w:p w14:paraId="201C154D">
      <w:pPr>
        <w:pStyle w:val="24"/>
        <w:spacing w:before="191" w:line="194" w:lineRule="auto"/>
        <w:ind w:left="7316"/>
        <w:rPr>
          <w:sz w:val="24"/>
          <w:szCs w:val="24"/>
        </w:rPr>
      </w:pPr>
      <w:r>
        <w:rPr>
          <w:rFonts w:ascii="微软雅黑" w:hAnsi="微软雅黑" w:eastAsia="微软雅黑" w:cs="微软雅黑"/>
          <w:spacing w:val="-14"/>
          <w:w w:val="99"/>
          <w:sz w:val="24"/>
          <w:szCs w:val="24"/>
        </w:rPr>
        <w:t>日</w:t>
      </w:r>
      <w:r>
        <w:rPr>
          <w:rFonts w:ascii="微软雅黑" w:hAnsi="微软雅黑" w:eastAsia="微软雅黑" w:cs="微软雅黑"/>
          <w:spacing w:val="65"/>
          <w:sz w:val="24"/>
          <w:szCs w:val="24"/>
        </w:rPr>
        <w:t xml:space="preserve"> </w:t>
      </w:r>
      <w:r>
        <w:rPr>
          <w:rFonts w:ascii="微软雅黑" w:hAnsi="微软雅黑" w:eastAsia="微软雅黑" w:cs="微软雅黑"/>
          <w:spacing w:val="-14"/>
          <w:w w:val="99"/>
          <w:sz w:val="24"/>
          <w:szCs w:val="24"/>
        </w:rPr>
        <w:t>期：</w:t>
      </w:r>
      <w:r>
        <w:rPr>
          <w:spacing w:val="-14"/>
          <w:w w:val="99"/>
          <w:sz w:val="24"/>
          <w:szCs w:val="24"/>
        </w:rPr>
        <w:t>______</w:t>
      </w:r>
    </w:p>
    <w:p w14:paraId="2E94908B">
      <w:pPr>
        <w:pStyle w:val="24"/>
        <w:spacing w:line="330" w:lineRule="auto"/>
      </w:pPr>
    </w:p>
    <w:p w14:paraId="119BB39F">
      <w:pPr>
        <w:pStyle w:val="24"/>
        <w:spacing w:line="330" w:lineRule="auto"/>
      </w:pPr>
      <w:r>
        <mc:AlternateContent>
          <mc:Choice Requires="wps">
            <w:drawing>
              <wp:anchor distT="0" distB="0" distL="114300" distR="114300" simplePos="0" relativeHeight="251659264" behindDoc="0" locked="0" layoutInCell="1" allowOverlap="1">
                <wp:simplePos x="0" y="0"/>
                <wp:positionH relativeFrom="column">
                  <wp:posOffset>2540</wp:posOffset>
                </wp:positionH>
                <wp:positionV relativeFrom="paragraph">
                  <wp:posOffset>240665</wp:posOffset>
                </wp:positionV>
                <wp:extent cx="5681345" cy="6350"/>
                <wp:effectExtent l="0" t="0" r="0" b="0"/>
                <wp:wrapNone/>
                <wp:docPr id="13" name="任意多边形 13"/>
                <wp:cNvGraphicFramePr/>
                <a:graphic xmlns:a="http://schemas.openxmlformats.org/drawingml/2006/main">
                  <a:graphicData uri="http://schemas.microsoft.com/office/word/2010/wordprocessingShape">
                    <wps:wsp>
                      <wps:cNvSpPr/>
                      <wps:spPr>
                        <a:xfrm>
                          <a:off x="0" y="0"/>
                          <a:ext cx="5681345" cy="6350"/>
                        </a:xfrm>
                        <a:custGeom>
                          <a:avLst/>
                          <a:gdLst/>
                          <a:ahLst/>
                          <a:cxnLst/>
                          <a:pathLst>
                            <a:path w="8947" h="10">
                              <a:moveTo>
                                <a:pt x="0" y="4"/>
                              </a:moveTo>
                              <a:lnTo>
                                <a:pt x="8946" y="4"/>
                              </a:lnTo>
                            </a:path>
                          </a:pathLst>
                        </a:custGeom>
                        <a:noFill/>
                        <a:ln w="6096" cap="flat" cmpd="sng">
                          <a:solidFill>
                            <a:srgbClr val="000000"/>
                          </a:solidFill>
                          <a:prstDash val="solid"/>
                          <a:bevel/>
                          <a:headEnd type="none" w="med" len="med"/>
                          <a:tailEnd type="none" w="med" len="med"/>
                        </a:ln>
                      </wps:spPr>
                      <wps:bodyPr upright="1"/>
                    </wps:wsp>
                  </a:graphicData>
                </a:graphic>
              </wp:anchor>
            </w:drawing>
          </mc:Choice>
          <mc:Fallback>
            <w:pict>
              <v:shape id="_x0000_s1026" o:spid="_x0000_s1026" o:spt="100" style="position:absolute;left:0pt;margin-left:0.2pt;margin-top:18.95pt;height:0.5pt;width:447.35pt;z-index:251659264;mso-width-relative:page;mso-height-relative:page;" filled="f" stroked="t" coordsize="8947,10" o:gfxdata="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Df93sU0wAAAAYBAAAPAAAAAAAAAAEAIAAAACIAAABkcnMvZG93&#10;bnJldi54bWxQSwECFAAUAAAACACHTuJAvBz3WD4CAACYBAAADgAAAAAAAAABACAAAAAiAQAAZHJz&#10;L2Uyb0RvYy54bWxQSwUGAAAAAAYABgBZAQAA0gUAAAAA&#10;" path="m0,4l8946,4e">
                <v:fill on="f" focussize="0,0"/>
                <v:stroke weight="0.48pt" color="#000000" joinstyle="bevel"/>
                <v:imagedata o:title=""/>
                <o:lock v:ext="edit" aspectratio="f"/>
              </v:shape>
            </w:pict>
          </mc:Fallback>
        </mc:AlternateContent>
      </w:r>
    </w:p>
    <w:p w14:paraId="2E6F21BF">
      <w:pPr>
        <w:pStyle w:val="24"/>
        <w:spacing w:before="86" w:line="207" w:lineRule="auto"/>
        <w:ind w:left="124"/>
        <w:rPr>
          <w:rFonts w:ascii="微软雅黑" w:hAnsi="微软雅黑" w:eastAsia="微软雅黑" w:cs="微软雅黑"/>
          <w:sz w:val="20"/>
          <w:szCs w:val="20"/>
        </w:rPr>
      </w:pPr>
      <w:r>
        <w:rPr>
          <w:spacing w:val="8"/>
          <w:position w:val="5"/>
          <w:sz w:val="14"/>
          <w:szCs w:val="14"/>
        </w:rPr>
        <w:t xml:space="preserve">1 </w:t>
      </w:r>
      <w:r>
        <w:rPr>
          <w:rFonts w:ascii="微软雅黑" w:hAnsi="微软雅黑" w:eastAsia="微软雅黑" w:cs="微软雅黑"/>
          <w:spacing w:val="8"/>
          <w:sz w:val="20"/>
          <w:szCs w:val="20"/>
        </w:rPr>
        <w:t>从业人员</w:t>
      </w:r>
      <w:r>
        <w:rPr>
          <w:rFonts w:ascii="微软雅黑" w:hAnsi="微软雅黑" w:eastAsia="微软雅黑" w:cs="微软雅黑"/>
          <w:spacing w:val="-34"/>
          <w:sz w:val="20"/>
          <w:szCs w:val="20"/>
        </w:rPr>
        <w:t xml:space="preserve"> </w:t>
      </w:r>
      <w:r>
        <w:rPr>
          <w:rFonts w:ascii="微软雅黑" w:hAnsi="微软雅黑" w:eastAsia="微软雅黑" w:cs="微软雅黑"/>
          <w:spacing w:val="8"/>
          <w:sz w:val="20"/>
          <w:szCs w:val="20"/>
        </w:rPr>
        <w:t>、营业收入、资产总额填报上一年度数据</w:t>
      </w:r>
      <w:r>
        <w:rPr>
          <w:rFonts w:ascii="微软雅黑" w:hAnsi="微软雅黑" w:eastAsia="微软雅黑" w:cs="微软雅黑"/>
          <w:spacing w:val="-20"/>
          <w:sz w:val="20"/>
          <w:szCs w:val="20"/>
        </w:rPr>
        <w:t xml:space="preserve"> </w:t>
      </w:r>
      <w:r>
        <w:rPr>
          <w:rFonts w:ascii="微软雅黑" w:hAnsi="微软雅黑" w:eastAsia="微软雅黑" w:cs="微软雅黑"/>
          <w:spacing w:val="8"/>
          <w:sz w:val="20"/>
          <w:szCs w:val="20"/>
        </w:rPr>
        <w:t>，</w:t>
      </w:r>
      <w:r>
        <w:rPr>
          <w:rFonts w:ascii="微软雅黑" w:hAnsi="微软雅黑" w:eastAsia="微软雅黑" w:cs="微软雅黑"/>
          <w:spacing w:val="7"/>
          <w:sz w:val="20"/>
          <w:szCs w:val="20"/>
        </w:rPr>
        <w:t>无上一年度数据的新成立企业可不填报。</w:t>
      </w:r>
    </w:p>
    <w:p w14:paraId="584E7263">
      <w:pPr>
        <w:spacing w:line="207" w:lineRule="auto"/>
        <w:rPr>
          <w:rFonts w:ascii="微软雅黑" w:hAnsi="微软雅黑" w:eastAsia="微软雅黑" w:cs="微软雅黑"/>
          <w:sz w:val="20"/>
          <w:szCs w:val="20"/>
        </w:rPr>
        <w:sectPr>
          <w:headerReference r:id="rId36" w:type="default"/>
          <w:pgSz w:w="11907" w:h="16840"/>
          <w:pgMar w:top="1183" w:right="1060" w:bottom="1057" w:left="1593" w:header="841" w:footer="886" w:gutter="0"/>
          <w:pgNumType w:fmt="decimal"/>
          <w:cols w:space="720" w:num="1"/>
        </w:sectPr>
      </w:pPr>
    </w:p>
    <w:p w14:paraId="03825EFE">
      <w:pPr>
        <w:kinsoku/>
        <w:autoSpaceDE/>
        <w:autoSpaceDN/>
        <w:adjustRightInd/>
        <w:snapToGrid/>
        <w:textAlignment w:val="auto"/>
        <w:rPr>
          <w:rFonts w:hint="eastAsia" w:ascii="宋体" w:hAnsi="宋体" w:eastAsia="宋体" w:cs="宋体"/>
          <w:b/>
          <w:bCs/>
          <w:spacing w:val="10"/>
          <w:sz w:val="35"/>
          <w:szCs w:val="35"/>
          <w:lang w:eastAsia="zh-CN"/>
        </w:rPr>
      </w:pPr>
    </w:p>
    <w:p w14:paraId="271A7E45">
      <w:pPr>
        <w:spacing w:before="328" w:line="360" w:lineRule="auto"/>
        <w:jc w:val="center"/>
        <w:rPr>
          <w:rFonts w:hint="eastAsia" w:ascii="宋体" w:hAnsi="宋体" w:eastAsia="宋体" w:cs="宋体"/>
          <w:lang w:eastAsia="zh-CN"/>
        </w:rPr>
      </w:pPr>
      <w:r>
        <w:rPr>
          <w:rFonts w:hint="eastAsia" w:ascii="宋体" w:hAnsi="宋体" w:eastAsia="宋体" w:cs="宋体"/>
          <w:b/>
          <w:bCs/>
          <w:spacing w:val="10"/>
          <w:sz w:val="35"/>
          <w:szCs w:val="35"/>
          <w:lang w:eastAsia="zh-CN"/>
        </w:rPr>
        <w:t>残疾人福利性单位声明函格式</w:t>
      </w:r>
    </w:p>
    <w:p w14:paraId="63553F4E">
      <w:pPr>
        <w:pStyle w:val="24"/>
        <w:spacing w:line="360" w:lineRule="auto"/>
        <w:rPr>
          <w:rFonts w:hint="eastAsia" w:ascii="宋体" w:hAnsi="宋体" w:eastAsia="宋体" w:cs="宋体"/>
          <w:lang w:eastAsia="zh-CN"/>
        </w:rPr>
      </w:pPr>
    </w:p>
    <w:p w14:paraId="41DFF4B7">
      <w:pPr>
        <w:pStyle w:val="24"/>
        <w:spacing w:before="103" w:line="360" w:lineRule="auto"/>
        <w:ind w:firstLine="419" w:firstLineChars="164"/>
        <w:rPr>
          <w:rFonts w:hint="eastAsia" w:ascii="微软雅黑" w:hAnsi="微软雅黑" w:eastAsia="微软雅黑" w:cs="微软雅黑"/>
          <w:spacing w:val="-49"/>
          <w:w w:val="85"/>
          <w:sz w:val="24"/>
          <w:szCs w:val="24"/>
          <w:lang w:eastAsia="zh-CN"/>
        </w:rPr>
      </w:pPr>
      <w:r>
        <w:rPr>
          <w:rFonts w:hint="eastAsia" w:ascii="微软雅黑" w:hAnsi="微软雅黑" w:eastAsia="微软雅黑" w:cs="微软雅黑"/>
          <w:spacing w:val="8"/>
          <w:sz w:val="24"/>
          <w:szCs w:val="24"/>
          <w:lang w:eastAsia="zh-CN"/>
        </w:rPr>
        <w:t>本单位郑重声明，根据《财政部 民政部 中国残疾人联合会关于促进</w:t>
      </w:r>
      <w:r>
        <w:rPr>
          <w:rFonts w:hint="eastAsia" w:ascii="微软雅黑" w:hAnsi="微软雅黑" w:eastAsia="微软雅黑" w:cs="微软雅黑"/>
          <w:spacing w:val="7"/>
          <w:sz w:val="24"/>
          <w:szCs w:val="24"/>
          <w:lang w:eastAsia="zh-CN"/>
        </w:rPr>
        <w:t>残疾人就</w:t>
      </w:r>
      <w:r>
        <w:rPr>
          <w:rFonts w:hint="eastAsia" w:ascii="微软雅黑" w:hAnsi="微软雅黑" w:eastAsia="微软雅黑" w:cs="微软雅黑"/>
          <w:spacing w:val="3"/>
          <w:sz w:val="24"/>
          <w:szCs w:val="24"/>
          <w:lang w:eastAsia="zh-CN"/>
        </w:rPr>
        <w:t>业政府采购政策的通知》（财库〔2017〕141号</w:t>
      </w:r>
      <w:r>
        <w:rPr>
          <w:rFonts w:hint="eastAsia" w:ascii="微软雅黑" w:hAnsi="微软雅黑" w:eastAsia="微软雅黑" w:cs="微软雅黑"/>
          <w:spacing w:val="2"/>
          <w:sz w:val="24"/>
          <w:szCs w:val="24"/>
          <w:lang w:eastAsia="zh-CN"/>
        </w:rPr>
        <w:t>）的规定，本单位</w:t>
      </w:r>
      <w:r>
        <w:rPr>
          <w:rFonts w:hint="eastAsia" w:ascii="微软雅黑" w:hAnsi="微软雅黑" w:eastAsia="微软雅黑" w:cs="微软雅黑"/>
          <w:b/>
          <w:bCs/>
          <w:spacing w:val="2"/>
          <w:sz w:val="24"/>
          <w:szCs w:val="24"/>
          <w:lang w:eastAsia="zh-CN"/>
        </w:rPr>
        <w:t>（请进行选择</w:t>
      </w:r>
      <w:r>
        <w:rPr>
          <w:rFonts w:hint="eastAsia" w:ascii="微软雅黑" w:hAnsi="微软雅黑" w:eastAsia="微软雅黑" w:cs="微软雅黑"/>
          <w:b/>
          <w:bCs/>
          <w:spacing w:val="-49"/>
          <w:w w:val="85"/>
          <w:sz w:val="24"/>
          <w:szCs w:val="24"/>
          <w:lang w:eastAsia="zh-CN"/>
        </w:rPr>
        <w:t>）</w:t>
      </w:r>
      <w:r>
        <w:rPr>
          <w:rFonts w:hint="eastAsia" w:ascii="微软雅黑" w:hAnsi="微软雅黑" w:eastAsia="微软雅黑" w:cs="微软雅黑"/>
          <w:spacing w:val="-49"/>
          <w:w w:val="85"/>
          <w:sz w:val="24"/>
          <w:szCs w:val="24"/>
          <w:lang w:eastAsia="zh-CN"/>
        </w:rPr>
        <w:t>：</w:t>
      </w:r>
    </w:p>
    <w:p w14:paraId="3B4DAA66">
      <w:pPr>
        <w:pStyle w:val="24"/>
        <w:spacing w:before="103" w:line="360" w:lineRule="auto"/>
        <w:ind w:firstLine="443" w:firstLineChars="164"/>
        <w:rPr>
          <w:rFonts w:hint="eastAsia" w:ascii="微软雅黑" w:hAnsi="微软雅黑" w:eastAsia="微软雅黑" w:cs="微软雅黑"/>
          <w:b/>
          <w:bCs/>
          <w:spacing w:val="15"/>
          <w:sz w:val="24"/>
          <w:szCs w:val="24"/>
          <w:lang w:eastAsia="zh-CN"/>
        </w:rPr>
      </w:pPr>
      <w:r>
        <w:rPr>
          <w:rFonts w:hint="eastAsia" w:ascii="微软雅黑" w:hAnsi="微软雅黑" w:eastAsia="微软雅黑" w:cs="微软雅黑"/>
          <w:b/>
          <w:bCs/>
          <w:spacing w:val="15"/>
          <w:sz w:val="24"/>
          <w:szCs w:val="24"/>
          <w:lang w:eastAsia="zh-CN"/>
        </w:rPr>
        <w:t>□不属于符合条件的残疾人福利性单位。</w:t>
      </w:r>
    </w:p>
    <w:p w14:paraId="069F0075">
      <w:pPr>
        <w:pStyle w:val="24"/>
        <w:spacing w:before="103" w:line="360" w:lineRule="auto"/>
        <w:ind w:firstLine="443" w:firstLineChars="164"/>
        <w:rPr>
          <w:rFonts w:hint="eastAsia" w:ascii="微软雅黑" w:hAnsi="微软雅黑" w:eastAsia="微软雅黑" w:cs="微软雅黑"/>
          <w:spacing w:val="15"/>
          <w:sz w:val="24"/>
          <w:szCs w:val="24"/>
          <w:lang w:eastAsia="zh-CN"/>
        </w:rPr>
      </w:pPr>
      <w:r>
        <w:rPr>
          <w:rFonts w:hint="eastAsia" w:ascii="微软雅黑" w:hAnsi="微软雅黑" w:eastAsia="微软雅黑" w:cs="微软雅黑"/>
          <w:b/>
          <w:bCs/>
          <w:spacing w:val="15"/>
          <w:sz w:val="24"/>
          <w:szCs w:val="24"/>
          <w:lang w:eastAsia="zh-CN"/>
        </w:rPr>
        <w:t>□属于符合条件的残疾人福利性单位，</w:t>
      </w:r>
      <w:r>
        <w:rPr>
          <w:rFonts w:hint="eastAsia" w:ascii="微软雅黑" w:hAnsi="微软雅黑" w:eastAsia="微软雅黑" w:cs="微软雅黑"/>
          <w:spacing w:val="15"/>
          <w:sz w:val="24"/>
          <w:szCs w:val="24"/>
          <w:lang w:eastAsia="zh-CN"/>
        </w:rPr>
        <w:t>且本单位参加</w:t>
      </w:r>
      <w:r>
        <w:rPr>
          <w:rFonts w:hint="eastAsia" w:ascii="微软雅黑" w:hAnsi="微软雅黑" w:eastAsia="微软雅黑" w:cs="微软雅黑"/>
          <w:spacing w:val="1"/>
          <w:sz w:val="24"/>
          <w:szCs w:val="24"/>
          <w:u w:val="single"/>
          <w:lang w:eastAsia="zh-CN"/>
        </w:rPr>
        <w:t xml:space="preserve">          </w:t>
      </w:r>
      <w:r>
        <w:rPr>
          <w:rFonts w:hint="eastAsia" w:ascii="微软雅黑" w:hAnsi="微软雅黑" w:eastAsia="微软雅黑" w:cs="微软雅黑"/>
          <w:spacing w:val="15"/>
          <w:sz w:val="24"/>
          <w:szCs w:val="24"/>
          <w:lang w:eastAsia="zh-CN"/>
        </w:rPr>
        <w:t>单位的</w:t>
      </w:r>
    </w:p>
    <w:p w14:paraId="62A4ED4F">
      <w:pPr>
        <w:pStyle w:val="24"/>
        <w:spacing w:before="103" w:line="360" w:lineRule="auto"/>
        <w:rPr>
          <w:rFonts w:hint="eastAsia" w:ascii="微软雅黑" w:hAnsi="微软雅黑" w:eastAsia="微软雅黑" w:cs="微软雅黑"/>
          <w:spacing w:val="8"/>
          <w:sz w:val="24"/>
          <w:szCs w:val="24"/>
          <w:lang w:eastAsia="zh-CN"/>
        </w:rPr>
      </w:pPr>
      <w:r>
        <w:rPr>
          <w:rFonts w:hint="eastAsia" w:ascii="微软雅黑" w:hAnsi="微软雅黑" w:eastAsia="微软雅黑" w:cs="微软雅黑"/>
          <w:spacing w:val="1"/>
          <w:sz w:val="24"/>
          <w:szCs w:val="24"/>
          <w:u w:val="single"/>
          <w:lang w:eastAsia="zh-CN"/>
        </w:rPr>
        <w:t xml:space="preserve">          </w:t>
      </w:r>
      <w:r>
        <w:rPr>
          <w:rFonts w:hint="eastAsia" w:ascii="微软雅黑" w:hAnsi="微软雅黑" w:eastAsia="微软雅黑" w:cs="微软雅黑"/>
          <w:spacing w:val="-62"/>
          <w:sz w:val="24"/>
          <w:szCs w:val="24"/>
          <w:lang w:eastAsia="zh-CN"/>
        </w:rPr>
        <w:t xml:space="preserve"> </w:t>
      </w:r>
      <w:r>
        <w:rPr>
          <w:rFonts w:hint="eastAsia" w:ascii="微软雅黑" w:hAnsi="微软雅黑" w:eastAsia="微软雅黑" w:cs="微软雅黑"/>
          <w:spacing w:val="15"/>
          <w:sz w:val="24"/>
          <w:szCs w:val="24"/>
          <w:lang w:eastAsia="zh-CN"/>
        </w:rPr>
        <w:t>项目</w:t>
      </w:r>
      <w:r>
        <w:rPr>
          <w:rFonts w:hint="eastAsia" w:ascii="微软雅黑" w:hAnsi="微软雅黑" w:eastAsia="微软雅黑" w:cs="微软雅黑"/>
          <w:spacing w:val="10"/>
          <w:sz w:val="24"/>
          <w:szCs w:val="24"/>
          <w:lang w:eastAsia="zh-CN"/>
        </w:rPr>
        <w:t>采购活动提供本单位制造的货物（由本单位承担工程/提供服务</w:t>
      </w:r>
      <w:r>
        <w:rPr>
          <w:rFonts w:hint="eastAsia" w:ascii="微软雅黑" w:hAnsi="微软雅黑" w:eastAsia="微软雅黑" w:cs="微软雅黑"/>
          <w:spacing w:val="-39"/>
          <w:sz w:val="24"/>
          <w:szCs w:val="24"/>
          <w:lang w:eastAsia="zh-CN"/>
        </w:rPr>
        <w:t>），</w:t>
      </w:r>
      <w:r>
        <w:rPr>
          <w:rFonts w:hint="eastAsia" w:ascii="微软雅黑" w:hAnsi="微软雅黑" w:eastAsia="微软雅黑" w:cs="微软雅黑"/>
          <w:spacing w:val="10"/>
          <w:sz w:val="24"/>
          <w:szCs w:val="24"/>
          <w:lang w:eastAsia="zh-CN"/>
        </w:rPr>
        <w:t>或者</w:t>
      </w:r>
      <w:r>
        <w:rPr>
          <w:rFonts w:hint="eastAsia" w:ascii="微软雅黑" w:hAnsi="微软雅黑" w:eastAsia="微软雅黑" w:cs="微软雅黑"/>
          <w:spacing w:val="9"/>
          <w:sz w:val="24"/>
          <w:szCs w:val="24"/>
          <w:lang w:eastAsia="zh-CN"/>
        </w:rPr>
        <w:t>提供其他残疾人福利性单位制造的货物（不包括使用非残疾人福利性单位注</w:t>
      </w:r>
      <w:r>
        <w:rPr>
          <w:rFonts w:hint="eastAsia" w:ascii="微软雅黑" w:hAnsi="微软雅黑" w:eastAsia="微软雅黑" w:cs="微软雅黑"/>
          <w:spacing w:val="8"/>
          <w:sz w:val="24"/>
          <w:szCs w:val="24"/>
          <w:lang w:eastAsia="zh-CN"/>
        </w:rPr>
        <w:t>册商标的货物）。</w:t>
      </w:r>
    </w:p>
    <w:p w14:paraId="53BD0A1F">
      <w:pPr>
        <w:pStyle w:val="24"/>
        <w:spacing w:before="103" w:line="360" w:lineRule="auto"/>
        <w:ind w:firstLine="427" w:firstLineChars="164"/>
        <w:rPr>
          <w:rFonts w:hint="eastAsia" w:ascii="微软雅黑" w:hAnsi="微软雅黑" w:eastAsia="微软雅黑" w:cs="微软雅黑"/>
          <w:sz w:val="24"/>
          <w:szCs w:val="24"/>
          <w:lang w:eastAsia="zh-CN"/>
        </w:rPr>
      </w:pPr>
      <w:r>
        <w:rPr>
          <w:rFonts w:hint="eastAsia" w:ascii="微软雅黑" w:hAnsi="微软雅黑" w:eastAsia="微软雅黑" w:cs="微软雅黑"/>
          <w:b/>
          <w:bCs/>
          <w:spacing w:val="10"/>
          <w:sz w:val="24"/>
          <w:szCs w:val="24"/>
          <w:lang w:eastAsia="zh-CN"/>
        </w:rPr>
        <w:t>本单位对上述声明的真实性负责。如有虚假，将</w:t>
      </w:r>
      <w:r>
        <w:rPr>
          <w:rFonts w:hint="eastAsia" w:ascii="微软雅黑" w:hAnsi="微软雅黑" w:eastAsia="微软雅黑" w:cs="微软雅黑"/>
          <w:b/>
          <w:bCs/>
          <w:spacing w:val="9"/>
          <w:sz w:val="24"/>
          <w:szCs w:val="24"/>
          <w:lang w:eastAsia="zh-CN"/>
        </w:rPr>
        <w:t>依法承担相应责任。</w:t>
      </w:r>
    </w:p>
    <w:p w14:paraId="2CF3A7D7">
      <w:pPr>
        <w:pStyle w:val="24"/>
        <w:spacing w:line="360" w:lineRule="auto"/>
        <w:rPr>
          <w:rFonts w:hint="eastAsia" w:ascii="微软雅黑" w:hAnsi="微软雅黑" w:eastAsia="微软雅黑" w:cs="微软雅黑"/>
          <w:sz w:val="24"/>
          <w:szCs w:val="24"/>
          <w:lang w:eastAsia="zh-CN"/>
        </w:rPr>
      </w:pPr>
    </w:p>
    <w:p w14:paraId="17CBC0CF">
      <w:pPr>
        <w:spacing w:before="104" w:line="360" w:lineRule="auto"/>
        <w:ind w:right="1623"/>
        <w:rPr>
          <w:rFonts w:hint="eastAsia" w:ascii="微软雅黑" w:hAnsi="微软雅黑" w:eastAsia="微软雅黑" w:cs="微软雅黑"/>
          <w:spacing w:val="3"/>
          <w:sz w:val="24"/>
          <w:szCs w:val="24"/>
          <w:lang w:eastAsia="zh-CN"/>
        </w:rPr>
      </w:pPr>
      <w:r>
        <w:rPr>
          <w:rFonts w:hint="eastAsia" w:ascii="微软雅黑" w:hAnsi="微软雅黑" w:eastAsia="微软雅黑" w:cs="微软雅黑"/>
          <w:spacing w:val="9"/>
          <w:sz w:val="24"/>
          <w:szCs w:val="24"/>
          <w:lang w:eastAsia="zh-CN"/>
        </w:rPr>
        <w:t>单位名称（盖章</w:t>
      </w:r>
      <w:r>
        <w:rPr>
          <w:rFonts w:hint="eastAsia" w:ascii="微软雅黑" w:hAnsi="微软雅黑" w:eastAsia="微软雅黑" w:cs="微软雅黑"/>
          <w:spacing w:val="-44"/>
          <w:sz w:val="24"/>
          <w:szCs w:val="24"/>
          <w:lang w:eastAsia="zh-CN"/>
        </w:rPr>
        <w:t>）：</w:t>
      </w:r>
      <w:r>
        <w:rPr>
          <w:rFonts w:hint="eastAsia" w:ascii="微软雅黑" w:hAnsi="微软雅黑" w:eastAsia="微软雅黑" w:cs="微软雅黑"/>
          <w:spacing w:val="1"/>
          <w:sz w:val="24"/>
          <w:szCs w:val="24"/>
          <w:u w:val="single"/>
          <w:lang w:eastAsia="zh-CN"/>
        </w:rPr>
        <w:t xml:space="preserve">          </w:t>
      </w:r>
      <w:r>
        <w:rPr>
          <w:rFonts w:hint="eastAsia" w:ascii="微软雅黑" w:hAnsi="微软雅黑" w:eastAsia="微软雅黑" w:cs="微软雅黑"/>
          <w:spacing w:val="3"/>
          <w:sz w:val="24"/>
          <w:szCs w:val="24"/>
          <w:lang w:eastAsia="zh-CN"/>
        </w:rPr>
        <w:t xml:space="preserve"> </w:t>
      </w:r>
    </w:p>
    <w:p w14:paraId="281AC836">
      <w:pPr>
        <w:spacing w:before="104" w:line="360" w:lineRule="auto"/>
        <w:ind w:right="1623"/>
        <w:rPr>
          <w:rFonts w:hint="eastAsia" w:ascii="宋体" w:hAnsi="宋体" w:eastAsia="宋体" w:cs="宋体"/>
          <w:sz w:val="24"/>
          <w:szCs w:val="24"/>
          <w:lang w:eastAsia="zh-CN"/>
        </w:rPr>
      </w:pPr>
      <w:r>
        <w:rPr>
          <w:rFonts w:hint="eastAsia" w:ascii="微软雅黑" w:hAnsi="微软雅黑" w:eastAsia="微软雅黑" w:cs="微软雅黑"/>
          <w:spacing w:val="-32"/>
          <w:sz w:val="24"/>
          <w:szCs w:val="24"/>
          <w:lang w:eastAsia="zh-CN"/>
        </w:rPr>
        <w:t>日</w:t>
      </w:r>
      <w:r>
        <w:rPr>
          <w:rFonts w:hint="eastAsia" w:ascii="微软雅黑" w:hAnsi="微软雅黑" w:eastAsia="微软雅黑" w:cs="微软雅黑"/>
          <w:spacing w:val="22"/>
          <w:sz w:val="24"/>
          <w:szCs w:val="24"/>
          <w:lang w:eastAsia="zh-CN"/>
        </w:rPr>
        <w:t xml:space="preserve">   </w:t>
      </w:r>
      <w:r>
        <w:rPr>
          <w:rFonts w:hint="eastAsia" w:ascii="微软雅黑" w:hAnsi="微软雅黑" w:eastAsia="微软雅黑" w:cs="微软雅黑"/>
          <w:spacing w:val="-32"/>
          <w:sz w:val="24"/>
          <w:szCs w:val="24"/>
          <w:lang w:eastAsia="zh-CN"/>
        </w:rPr>
        <w:t>期</w:t>
      </w:r>
      <w:r>
        <w:rPr>
          <w:rFonts w:hint="eastAsia" w:ascii="微软雅黑" w:hAnsi="微软雅黑" w:eastAsia="微软雅黑" w:cs="微软雅黑"/>
          <w:spacing w:val="-14"/>
          <w:sz w:val="24"/>
          <w:szCs w:val="24"/>
          <w:lang w:eastAsia="zh-CN"/>
        </w:rPr>
        <w:t xml:space="preserve"> </w:t>
      </w:r>
      <w:r>
        <w:rPr>
          <w:rFonts w:hint="eastAsia" w:ascii="微软雅黑" w:hAnsi="微软雅黑" w:eastAsia="微软雅黑" w:cs="微软雅黑"/>
          <w:spacing w:val="-32"/>
          <w:sz w:val="24"/>
          <w:szCs w:val="24"/>
          <w:lang w:eastAsia="zh-CN"/>
        </w:rPr>
        <w:t>：</w:t>
      </w:r>
      <w:r>
        <w:rPr>
          <w:rFonts w:hint="eastAsia" w:ascii="微软雅黑" w:hAnsi="微软雅黑" w:eastAsia="微软雅黑" w:cs="微软雅黑"/>
          <w:sz w:val="24"/>
          <w:szCs w:val="24"/>
          <w:u w:val="single"/>
          <w:lang w:eastAsia="zh-CN"/>
        </w:rPr>
        <w:t xml:space="preserve">       </w:t>
      </w:r>
      <w:r>
        <w:rPr>
          <w:rFonts w:hint="eastAsia" w:ascii="宋体" w:hAnsi="宋体" w:eastAsia="宋体" w:cs="宋体"/>
          <w:sz w:val="24"/>
          <w:szCs w:val="24"/>
          <w:u w:val="single"/>
          <w:lang w:eastAsia="zh-CN"/>
        </w:rPr>
        <w:t xml:space="preserve">    </w:t>
      </w:r>
    </w:p>
    <w:p w14:paraId="6566A469">
      <w:pPr>
        <w:kinsoku/>
        <w:autoSpaceDE/>
        <w:autoSpaceDN/>
        <w:adjustRightInd/>
        <w:snapToGrid/>
        <w:textAlignment w:val="auto"/>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br w:type="page"/>
      </w:r>
    </w:p>
    <w:p w14:paraId="4DA0D12F">
      <w:pPr>
        <w:kinsoku/>
        <w:autoSpaceDE/>
        <w:autoSpaceDN/>
        <w:adjustRightInd/>
        <w:snapToGrid/>
        <w:textAlignment w:val="auto"/>
        <w:rPr>
          <w:rFonts w:hint="eastAsia" w:ascii="宋体" w:hAnsi="宋体" w:eastAsia="宋体" w:cs="宋体"/>
          <w:spacing w:val="1"/>
          <w:sz w:val="24"/>
          <w:szCs w:val="24"/>
          <w:lang w:eastAsia="zh-CN"/>
        </w:rPr>
      </w:pPr>
    </w:p>
    <w:p w14:paraId="50EE439D">
      <w:pPr>
        <w:pStyle w:val="24"/>
        <w:spacing w:before="307" w:line="360" w:lineRule="auto"/>
        <w:ind w:left="18"/>
        <w:outlineLvl w:val="2"/>
        <w:rPr>
          <w:rFonts w:hint="eastAsia" w:ascii="微软雅黑" w:hAnsi="微软雅黑" w:eastAsia="微软雅黑" w:cs="微软雅黑"/>
          <w:sz w:val="24"/>
          <w:szCs w:val="24"/>
          <w:lang w:eastAsia="zh-CN"/>
        </w:rPr>
      </w:pPr>
      <w:r>
        <w:rPr>
          <w:rFonts w:hint="eastAsia" w:ascii="微软雅黑" w:hAnsi="微软雅黑" w:eastAsia="微软雅黑" w:cs="微软雅黑"/>
          <w:spacing w:val="1"/>
          <w:sz w:val="24"/>
          <w:szCs w:val="24"/>
          <w:lang w:eastAsia="zh-CN"/>
        </w:rPr>
        <w:t>2-</w:t>
      </w:r>
      <w:r>
        <w:rPr>
          <w:rFonts w:hint="eastAsia" w:ascii="微软雅黑" w:hAnsi="微软雅黑" w:eastAsia="微软雅黑" w:cs="微软雅黑"/>
          <w:spacing w:val="1"/>
          <w:sz w:val="24"/>
          <w:szCs w:val="24"/>
          <w:lang w:val="en-US" w:eastAsia="zh-CN"/>
        </w:rPr>
        <w:t>1-</w:t>
      </w:r>
      <w:r>
        <w:rPr>
          <w:rFonts w:hint="eastAsia" w:ascii="微软雅黑" w:hAnsi="微软雅黑" w:eastAsia="微软雅黑" w:cs="微软雅黑"/>
          <w:spacing w:val="1"/>
          <w:sz w:val="24"/>
          <w:szCs w:val="24"/>
          <w:lang w:eastAsia="zh-CN"/>
        </w:rPr>
        <w:t>2</w:t>
      </w:r>
      <w:r>
        <w:rPr>
          <w:rFonts w:hint="eastAsia" w:ascii="微软雅黑" w:hAnsi="微软雅黑" w:eastAsia="微软雅黑" w:cs="微软雅黑"/>
          <w:spacing w:val="62"/>
          <w:sz w:val="24"/>
          <w:szCs w:val="24"/>
          <w:lang w:eastAsia="zh-CN"/>
        </w:rPr>
        <w:t xml:space="preserve"> </w:t>
      </w:r>
      <w:r>
        <w:rPr>
          <w:rFonts w:hint="eastAsia" w:ascii="微软雅黑" w:hAnsi="微软雅黑" w:eastAsia="微软雅黑" w:cs="微软雅黑"/>
          <w:spacing w:val="1"/>
          <w:sz w:val="24"/>
          <w:szCs w:val="24"/>
          <w:lang w:eastAsia="zh-CN"/>
        </w:rPr>
        <w:t>其它落实政府采购政策的资格要求（如有）</w:t>
      </w:r>
    </w:p>
    <w:p w14:paraId="17FAA566">
      <w:pPr>
        <w:kinsoku/>
        <w:autoSpaceDE/>
        <w:autoSpaceDN/>
        <w:adjustRightInd/>
        <w:snapToGrid/>
        <w:textAlignment w:val="auto"/>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br w:type="page"/>
      </w:r>
    </w:p>
    <w:p w14:paraId="749B673D">
      <w:pPr>
        <w:spacing w:before="307" w:line="360" w:lineRule="auto"/>
        <w:ind w:left="18"/>
        <w:outlineLvl w:val="1"/>
        <w:rPr>
          <w:rFonts w:hint="eastAsia" w:ascii="微软雅黑" w:hAnsi="微软雅黑" w:eastAsia="微软雅黑" w:cs="微软雅黑"/>
          <w:sz w:val="24"/>
          <w:szCs w:val="24"/>
          <w:lang w:eastAsia="zh-CN"/>
        </w:rPr>
      </w:pPr>
      <w:r>
        <w:rPr>
          <w:rFonts w:hint="eastAsia" w:ascii="微软雅黑" w:hAnsi="微软雅黑" w:eastAsia="微软雅黑" w:cs="微软雅黑"/>
          <w:spacing w:val="1"/>
          <w:sz w:val="24"/>
          <w:szCs w:val="24"/>
          <w:lang w:eastAsia="zh-CN"/>
        </w:rPr>
        <w:t>3  本项目的特定资格要求（如有）</w:t>
      </w:r>
    </w:p>
    <w:p w14:paraId="25B1FA23">
      <w:pPr>
        <w:spacing w:before="184" w:line="360" w:lineRule="auto"/>
        <w:ind w:left="18"/>
        <w:outlineLvl w:val="2"/>
        <w:rPr>
          <w:rFonts w:hint="eastAsia" w:ascii="微软雅黑" w:hAnsi="微软雅黑" w:eastAsia="微软雅黑" w:cs="微软雅黑"/>
          <w:sz w:val="24"/>
          <w:szCs w:val="24"/>
          <w:lang w:eastAsia="zh-CN"/>
        </w:rPr>
      </w:pPr>
      <w:r>
        <w:rPr>
          <w:rFonts w:hint="eastAsia" w:ascii="微软雅黑" w:hAnsi="微软雅黑" w:eastAsia="微软雅黑" w:cs="微软雅黑"/>
          <w:spacing w:val="4"/>
          <w:sz w:val="24"/>
          <w:szCs w:val="24"/>
          <w:lang w:eastAsia="zh-CN"/>
        </w:rPr>
        <w:t>3-1  联合协议（如有）</w:t>
      </w:r>
    </w:p>
    <w:p w14:paraId="43C51649">
      <w:pPr>
        <w:spacing w:before="205" w:line="360" w:lineRule="auto"/>
        <w:ind w:left="3821"/>
        <w:rPr>
          <w:rFonts w:hint="eastAsia" w:ascii="宋体" w:hAnsi="宋体" w:eastAsia="宋体" w:cs="宋体"/>
          <w:sz w:val="35"/>
          <w:szCs w:val="35"/>
          <w:lang w:eastAsia="zh-CN"/>
        </w:rPr>
      </w:pPr>
      <w:r>
        <w:rPr>
          <w:rFonts w:hint="eastAsia" w:ascii="宋体" w:hAnsi="宋体" w:eastAsia="宋体" w:cs="宋体"/>
          <w:b/>
          <w:bCs/>
          <w:spacing w:val="9"/>
          <w:sz w:val="35"/>
          <w:szCs w:val="35"/>
          <w:lang w:eastAsia="zh-CN"/>
        </w:rPr>
        <w:t>联合协议</w:t>
      </w:r>
    </w:p>
    <w:p w14:paraId="34A26CDC">
      <w:pPr>
        <w:tabs>
          <w:tab w:val="left" w:pos="1548"/>
        </w:tabs>
        <w:spacing w:before="250" w:line="360" w:lineRule="auto"/>
        <w:ind w:firstLine="420" w:firstLineChars="175"/>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u w:val="single"/>
          <w:lang w:eastAsia="zh-CN"/>
        </w:rPr>
        <w:tab/>
      </w:r>
      <w:r>
        <w:rPr>
          <w:rFonts w:hint="eastAsia" w:ascii="微软雅黑" w:hAnsi="微软雅黑" w:eastAsia="微软雅黑" w:cs="微软雅黑"/>
          <w:spacing w:val="1"/>
          <w:sz w:val="24"/>
          <w:szCs w:val="24"/>
          <w:lang w:eastAsia="zh-CN"/>
        </w:rPr>
        <w:t>、</w:t>
      </w:r>
      <w:r>
        <w:rPr>
          <w:rFonts w:hint="eastAsia" w:ascii="微软雅黑" w:hAnsi="微软雅黑" w:eastAsia="微软雅黑" w:cs="微软雅黑"/>
          <w:spacing w:val="1"/>
          <w:sz w:val="24"/>
          <w:szCs w:val="24"/>
          <w:u w:val="single"/>
          <w:lang w:eastAsia="zh-CN"/>
        </w:rPr>
        <w:t xml:space="preserve">         </w:t>
      </w:r>
      <w:r>
        <w:rPr>
          <w:rFonts w:hint="eastAsia" w:ascii="微软雅黑" w:hAnsi="微软雅黑" w:eastAsia="微软雅黑" w:cs="微软雅黑"/>
          <w:spacing w:val="-64"/>
          <w:sz w:val="24"/>
          <w:szCs w:val="24"/>
          <w:lang w:eastAsia="zh-CN"/>
        </w:rPr>
        <w:t xml:space="preserve"> </w:t>
      </w:r>
      <w:r>
        <w:rPr>
          <w:rFonts w:hint="eastAsia" w:ascii="微软雅黑" w:hAnsi="微软雅黑" w:eastAsia="微软雅黑" w:cs="微软雅黑"/>
          <w:spacing w:val="1"/>
          <w:sz w:val="24"/>
          <w:szCs w:val="24"/>
          <w:lang w:eastAsia="zh-CN"/>
        </w:rPr>
        <w:t>及</w:t>
      </w:r>
      <w:r>
        <w:rPr>
          <w:rFonts w:hint="eastAsia" w:ascii="微软雅黑" w:hAnsi="微软雅黑" w:eastAsia="微软雅黑" w:cs="微软雅黑"/>
          <w:spacing w:val="-68"/>
          <w:sz w:val="24"/>
          <w:szCs w:val="24"/>
          <w:lang w:eastAsia="zh-CN"/>
        </w:rPr>
        <w:t xml:space="preserve"> </w:t>
      </w:r>
      <w:r>
        <w:rPr>
          <w:rFonts w:hint="eastAsia" w:ascii="微软雅黑" w:hAnsi="微软雅黑" w:eastAsia="微软雅黑" w:cs="微软雅黑"/>
          <w:spacing w:val="1"/>
          <w:sz w:val="24"/>
          <w:szCs w:val="24"/>
          <w:u w:val="single"/>
          <w:lang w:eastAsia="zh-CN"/>
        </w:rPr>
        <w:t xml:space="preserve">        </w:t>
      </w:r>
      <w:r>
        <w:rPr>
          <w:rFonts w:hint="eastAsia" w:ascii="微软雅黑" w:hAnsi="微软雅黑" w:eastAsia="微软雅黑" w:cs="微软雅黑"/>
          <w:spacing w:val="-54"/>
          <w:sz w:val="24"/>
          <w:szCs w:val="24"/>
          <w:lang w:eastAsia="zh-CN"/>
        </w:rPr>
        <w:t xml:space="preserve"> </w:t>
      </w:r>
      <w:r>
        <w:rPr>
          <w:rFonts w:hint="eastAsia" w:ascii="微软雅黑" w:hAnsi="微软雅黑" w:eastAsia="微软雅黑" w:cs="微软雅黑"/>
          <w:spacing w:val="1"/>
          <w:sz w:val="24"/>
          <w:szCs w:val="24"/>
          <w:lang w:eastAsia="zh-CN"/>
        </w:rPr>
        <w:t>就</w:t>
      </w:r>
      <w:r>
        <w:rPr>
          <w:rFonts w:hint="eastAsia" w:ascii="微软雅黑" w:hAnsi="微软雅黑" w:eastAsia="微软雅黑" w:cs="微软雅黑"/>
          <w:spacing w:val="-49"/>
          <w:sz w:val="24"/>
          <w:szCs w:val="24"/>
          <w:lang w:eastAsia="zh-CN"/>
        </w:rPr>
        <w:t xml:space="preserve"> </w:t>
      </w:r>
      <w:r>
        <w:rPr>
          <w:rFonts w:hint="eastAsia" w:ascii="微软雅黑" w:hAnsi="微软雅黑" w:eastAsia="微软雅黑" w:cs="微软雅黑"/>
          <w:spacing w:val="1"/>
          <w:sz w:val="24"/>
          <w:szCs w:val="24"/>
          <w:lang w:eastAsia="zh-CN"/>
        </w:rPr>
        <w:t>“</w:t>
      </w:r>
      <w:r>
        <w:rPr>
          <w:rFonts w:hint="eastAsia" w:ascii="微软雅黑" w:hAnsi="微软雅黑" w:eastAsia="微软雅黑" w:cs="微软雅黑"/>
          <w:spacing w:val="1"/>
          <w:sz w:val="24"/>
          <w:szCs w:val="24"/>
          <w:u w:val="single"/>
          <w:lang w:eastAsia="zh-CN"/>
        </w:rPr>
        <w:t xml:space="preserve">         </w:t>
      </w:r>
      <w:r>
        <w:rPr>
          <w:rFonts w:hint="eastAsia" w:ascii="微软雅黑" w:hAnsi="微软雅黑" w:eastAsia="微软雅黑" w:cs="微软雅黑"/>
          <w:spacing w:val="1"/>
          <w:sz w:val="24"/>
          <w:szCs w:val="24"/>
          <w:lang w:eastAsia="zh-CN"/>
        </w:rPr>
        <w:t>（项目名称）”</w:t>
      </w:r>
      <w:r>
        <w:rPr>
          <w:rFonts w:hint="eastAsia" w:ascii="微软雅黑" w:hAnsi="微软雅黑" w:eastAsia="微软雅黑" w:cs="微软雅黑"/>
          <w:sz w:val="24"/>
          <w:szCs w:val="24"/>
          <w:u w:val="single"/>
          <w:lang w:eastAsia="zh-CN"/>
        </w:rPr>
        <w:t xml:space="preserve">      </w:t>
      </w:r>
      <w:r>
        <w:rPr>
          <w:rFonts w:hint="eastAsia" w:ascii="微软雅黑" w:hAnsi="微软雅黑" w:eastAsia="微软雅黑" w:cs="微软雅黑"/>
          <w:spacing w:val="-49"/>
          <w:sz w:val="24"/>
          <w:szCs w:val="24"/>
          <w:lang w:eastAsia="zh-CN"/>
        </w:rPr>
        <w:t xml:space="preserve"> </w:t>
      </w:r>
      <w:r>
        <w:rPr>
          <w:rFonts w:hint="eastAsia" w:ascii="微软雅黑" w:hAnsi="微软雅黑" w:eastAsia="微软雅黑" w:cs="微软雅黑"/>
          <w:spacing w:val="1"/>
          <w:sz w:val="24"/>
          <w:szCs w:val="24"/>
          <w:lang w:eastAsia="zh-CN"/>
        </w:rPr>
        <w:t>包采购项目</w:t>
      </w:r>
      <w:r>
        <w:rPr>
          <w:rFonts w:hint="eastAsia" w:ascii="微软雅黑" w:hAnsi="微软雅黑" w:eastAsia="微软雅黑" w:cs="微软雅黑"/>
          <w:sz w:val="24"/>
          <w:szCs w:val="24"/>
          <w:lang w:eastAsia="zh-CN"/>
        </w:rPr>
        <w:t>的磋商</w:t>
      </w:r>
      <w:r>
        <w:rPr>
          <w:rFonts w:hint="eastAsia" w:ascii="微软雅黑" w:hAnsi="微软雅黑" w:eastAsia="微软雅黑" w:cs="微软雅黑"/>
          <w:spacing w:val="-5"/>
          <w:sz w:val="24"/>
          <w:szCs w:val="24"/>
          <w:lang w:eastAsia="zh-CN"/>
        </w:rPr>
        <w:t>事宜，经各方充分协商一致，达成如下协议：</w:t>
      </w:r>
    </w:p>
    <w:p w14:paraId="6937E53D">
      <w:pPr>
        <w:spacing w:before="175" w:line="360" w:lineRule="auto"/>
        <w:ind w:left="426" w:right="2" w:hanging="460"/>
        <w:rPr>
          <w:rFonts w:hint="eastAsia" w:ascii="微软雅黑" w:hAnsi="微软雅黑" w:eastAsia="微软雅黑" w:cs="微软雅黑"/>
          <w:sz w:val="24"/>
          <w:szCs w:val="24"/>
          <w:lang w:eastAsia="zh-CN"/>
        </w:rPr>
      </w:pPr>
      <w:r>
        <w:rPr>
          <w:rFonts w:hint="eastAsia" w:ascii="微软雅黑" w:hAnsi="微软雅黑" w:eastAsia="微软雅黑" w:cs="微软雅黑"/>
          <w:spacing w:val="-2"/>
          <w:sz w:val="24"/>
          <w:szCs w:val="24"/>
          <w:lang w:eastAsia="zh-CN"/>
        </w:rPr>
        <w:t>一、由</w:t>
      </w:r>
      <w:r>
        <w:rPr>
          <w:rFonts w:hint="eastAsia" w:ascii="微软雅黑" w:hAnsi="微软雅黑" w:eastAsia="微软雅黑" w:cs="微软雅黑"/>
          <w:spacing w:val="-2"/>
          <w:sz w:val="24"/>
          <w:szCs w:val="24"/>
          <w:u w:val="single"/>
          <w:lang w:eastAsia="zh-CN"/>
        </w:rPr>
        <w:t xml:space="preserve">             </w:t>
      </w:r>
      <w:r>
        <w:rPr>
          <w:rFonts w:hint="eastAsia" w:ascii="微软雅黑" w:hAnsi="微软雅黑" w:eastAsia="微软雅黑" w:cs="微软雅黑"/>
          <w:spacing w:val="-64"/>
          <w:sz w:val="24"/>
          <w:szCs w:val="24"/>
          <w:lang w:eastAsia="zh-CN"/>
        </w:rPr>
        <w:t xml:space="preserve"> </w:t>
      </w:r>
      <w:r>
        <w:rPr>
          <w:rFonts w:hint="eastAsia" w:ascii="微软雅黑" w:hAnsi="微软雅黑" w:eastAsia="微软雅黑" w:cs="微软雅黑"/>
          <w:spacing w:val="-2"/>
          <w:sz w:val="24"/>
          <w:szCs w:val="24"/>
          <w:lang w:eastAsia="zh-CN"/>
        </w:rPr>
        <w:t>牵头，</w:t>
      </w:r>
      <w:r>
        <w:rPr>
          <w:rFonts w:hint="eastAsia" w:ascii="微软雅黑" w:hAnsi="微软雅黑" w:eastAsia="微软雅黑" w:cs="微软雅黑"/>
          <w:spacing w:val="-2"/>
          <w:sz w:val="24"/>
          <w:szCs w:val="24"/>
          <w:u w:val="single"/>
          <w:lang w:eastAsia="zh-CN"/>
        </w:rPr>
        <w:t xml:space="preserve">             </w:t>
      </w:r>
      <w:r>
        <w:rPr>
          <w:rFonts w:hint="eastAsia" w:ascii="微软雅黑" w:hAnsi="微软雅黑" w:eastAsia="微软雅黑" w:cs="微软雅黑"/>
          <w:spacing w:val="-3"/>
          <w:sz w:val="24"/>
          <w:szCs w:val="24"/>
          <w:u w:val="single"/>
          <w:lang w:eastAsia="zh-CN"/>
        </w:rPr>
        <w:t xml:space="preserve"> </w:t>
      </w:r>
      <w:r>
        <w:rPr>
          <w:rFonts w:hint="eastAsia" w:ascii="微软雅黑" w:hAnsi="微软雅黑" w:eastAsia="微软雅黑" w:cs="微软雅黑"/>
          <w:spacing w:val="-3"/>
          <w:sz w:val="24"/>
          <w:szCs w:val="24"/>
          <w:lang w:eastAsia="zh-CN"/>
        </w:rPr>
        <w:t>、</w:t>
      </w:r>
      <w:r>
        <w:rPr>
          <w:rFonts w:hint="eastAsia" w:ascii="微软雅黑" w:hAnsi="微软雅黑" w:eastAsia="微软雅黑" w:cs="微软雅黑"/>
          <w:spacing w:val="-3"/>
          <w:sz w:val="24"/>
          <w:szCs w:val="24"/>
          <w:u w:val="single"/>
          <w:lang w:eastAsia="zh-CN"/>
        </w:rPr>
        <w:t xml:space="preserve">              </w:t>
      </w:r>
      <w:r>
        <w:rPr>
          <w:rFonts w:hint="eastAsia" w:ascii="微软雅黑" w:hAnsi="微软雅黑" w:eastAsia="微软雅黑" w:cs="微软雅黑"/>
          <w:spacing w:val="-68"/>
          <w:sz w:val="24"/>
          <w:szCs w:val="24"/>
          <w:lang w:eastAsia="zh-CN"/>
        </w:rPr>
        <w:t xml:space="preserve"> </w:t>
      </w:r>
      <w:r>
        <w:rPr>
          <w:rFonts w:hint="eastAsia" w:ascii="微软雅黑" w:hAnsi="微软雅黑" w:eastAsia="微软雅黑" w:cs="微软雅黑"/>
          <w:spacing w:val="-3"/>
          <w:sz w:val="24"/>
          <w:szCs w:val="24"/>
          <w:lang w:eastAsia="zh-CN"/>
        </w:rPr>
        <w:t>参加，组成联合体共同进行采购项目的磋</w:t>
      </w:r>
      <w:r>
        <w:rPr>
          <w:rFonts w:hint="eastAsia" w:ascii="微软雅黑" w:hAnsi="微软雅黑" w:eastAsia="微软雅黑" w:cs="微软雅黑"/>
          <w:spacing w:val="-2"/>
          <w:sz w:val="24"/>
          <w:szCs w:val="24"/>
          <w:lang w:eastAsia="zh-CN"/>
        </w:rPr>
        <w:t>商工作。</w:t>
      </w:r>
    </w:p>
    <w:p w14:paraId="5A33EA86">
      <w:pPr>
        <w:spacing w:before="175" w:line="360" w:lineRule="auto"/>
        <w:ind w:left="426" w:right="2" w:hanging="460"/>
        <w:rPr>
          <w:rFonts w:hint="eastAsia" w:ascii="微软雅黑" w:hAnsi="微软雅黑" w:eastAsia="微软雅黑" w:cs="微软雅黑"/>
          <w:spacing w:val="-2"/>
          <w:sz w:val="24"/>
          <w:szCs w:val="24"/>
          <w:lang w:eastAsia="zh-CN"/>
        </w:rPr>
      </w:pPr>
      <w:r>
        <w:rPr>
          <w:rFonts w:hint="eastAsia" w:ascii="微软雅黑" w:hAnsi="微软雅黑" w:eastAsia="微软雅黑" w:cs="微软雅黑"/>
          <w:spacing w:val="-2"/>
          <w:sz w:val="24"/>
          <w:szCs w:val="24"/>
          <w:lang w:eastAsia="zh-CN"/>
        </w:rPr>
        <w:t>二、联合体成交后，联合体各方共同与采购人签订合同，就采购合同约定的事项对采购人承担连带责任。</w:t>
      </w:r>
    </w:p>
    <w:p w14:paraId="72E2403A">
      <w:pPr>
        <w:spacing w:before="175" w:line="360" w:lineRule="auto"/>
        <w:ind w:left="426" w:right="2" w:hanging="460"/>
        <w:rPr>
          <w:rFonts w:hint="eastAsia" w:ascii="微软雅黑" w:hAnsi="微软雅黑" w:eastAsia="微软雅黑" w:cs="微软雅黑"/>
          <w:spacing w:val="-2"/>
          <w:sz w:val="24"/>
          <w:szCs w:val="24"/>
          <w:lang w:eastAsia="zh-CN"/>
        </w:rPr>
      </w:pPr>
      <w:r>
        <w:rPr>
          <w:rFonts w:hint="eastAsia" w:ascii="微软雅黑" w:hAnsi="微软雅黑" w:eastAsia="微软雅黑" w:cs="微软雅黑"/>
          <w:spacing w:val="-2"/>
          <w:sz w:val="24"/>
          <w:szCs w:val="24"/>
          <w:lang w:eastAsia="zh-CN"/>
        </w:rPr>
        <w:t>三、联合体各方均同意由牵头人代表其他联合体成员单位按竞争性磋商文件要求出具《授权委托书》。</w:t>
      </w:r>
    </w:p>
    <w:p w14:paraId="38CFB31C">
      <w:pPr>
        <w:spacing w:before="175" w:line="360" w:lineRule="auto"/>
        <w:ind w:left="426" w:right="2" w:hanging="460"/>
        <w:rPr>
          <w:rFonts w:hint="eastAsia" w:ascii="微软雅黑" w:hAnsi="微软雅黑" w:eastAsia="微软雅黑" w:cs="微软雅黑"/>
          <w:spacing w:val="-2"/>
          <w:sz w:val="24"/>
          <w:szCs w:val="24"/>
          <w:lang w:eastAsia="zh-CN"/>
        </w:rPr>
      </w:pPr>
      <w:r>
        <w:rPr>
          <w:rFonts w:hint="eastAsia" w:ascii="微软雅黑" w:hAnsi="微软雅黑" w:eastAsia="微软雅黑" w:cs="微软雅黑"/>
          <w:spacing w:val="-2"/>
          <w:sz w:val="24"/>
          <w:szCs w:val="24"/>
          <w:lang w:eastAsia="zh-CN"/>
        </w:rPr>
        <w:t>四、牵头人为项目的总负责单位；组织各参加方进行项目实施工作。</w:t>
      </w:r>
    </w:p>
    <w:p w14:paraId="24180870">
      <w:pPr>
        <w:spacing w:before="175" w:line="360" w:lineRule="auto"/>
        <w:ind w:left="426" w:right="2" w:hanging="46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五、______负责______，具体工作范围、内容以响应文件及合同为准。</w:t>
      </w:r>
    </w:p>
    <w:p w14:paraId="7382A29B">
      <w:pPr>
        <w:spacing w:before="175" w:line="360" w:lineRule="auto"/>
        <w:ind w:left="426" w:right="2" w:hanging="460"/>
        <w:rPr>
          <w:rFonts w:hint="eastAsia" w:ascii="微软雅黑" w:hAnsi="微软雅黑" w:eastAsia="微软雅黑" w:cs="微软雅黑"/>
          <w:sz w:val="24"/>
          <w:szCs w:val="24"/>
          <w:lang w:eastAsia="zh-CN"/>
        </w:rPr>
      </w:pPr>
      <w:r>
        <w:rPr>
          <w:rFonts w:hint="eastAsia" w:ascii="微软雅黑" w:hAnsi="微软雅黑" w:eastAsia="微软雅黑" w:cs="微软雅黑"/>
          <w:spacing w:val="1"/>
          <w:sz w:val="24"/>
          <w:szCs w:val="24"/>
          <w:lang w:eastAsia="zh-CN"/>
        </w:rPr>
        <w:t>六、______负责______，具体工</w:t>
      </w:r>
      <w:r>
        <w:rPr>
          <w:rFonts w:hint="eastAsia" w:ascii="微软雅黑" w:hAnsi="微软雅黑" w:eastAsia="微软雅黑" w:cs="微软雅黑"/>
          <w:sz w:val="24"/>
          <w:szCs w:val="24"/>
          <w:lang w:eastAsia="zh-CN"/>
        </w:rPr>
        <w:t>作范围、内容以响应文件及合同为准。</w:t>
      </w:r>
    </w:p>
    <w:p w14:paraId="2B045011">
      <w:pPr>
        <w:spacing w:before="175" w:line="360" w:lineRule="auto"/>
        <w:ind w:left="426" w:right="2" w:hanging="46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七、______负责______（如有</w:t>
      </w:r>
      <w:r>
        <w:rPr>
          <w:rFonts w:hint="eastAsia" w:ascii="微软雅黑" w:hAnsi="微软雅黑" w:eastAsia="微软雅黑" w:cs="微软雅黑"/>
          <w:spacing w:val="-50"/>
          <w:sz w:val="24"/>
          <w:szCs w:val="24"/>
          <w:lang w:eastAsia="zh-CN"/>
        </w:rPr>
        <w:t>），</w:t>
      </w:r>
      <w:r>
        <w:rPr>
          <w:rFonts w:hint="eastAsia" w:ascii="微软雅黑" w:hAnsi="微软雅黑" w:eastAsia="微软雅黑" w:cs="微软雅黑"/>
          <w:sz w:val="24"/>
          <w:szCs w:val="24"/>
          <w:lang w:eastAsia="zh-CN"/>
        </w:rPr>
        <w:t>具体工作范围、内容以响应文件及合同为准。</w:t>
      </w:r>
    </w:p>
    <w:p w14:paraId="42218D19">
      <w:pPr>
        <w:spacing w:before="175" w:line="360" w:lineRule="auto"/>
        <w:ind w:left="426" w:right="2" w:hanging="460"/>
        <w:rPr>
          <w:rFonts w:hint="eastAsia" w:ascii="微软雅黑" w:hAnsi="微软雅黑" w:eastAsia="微软雅黑" w:cs="微软雅黑"/>
          <w:sz w:val="24"/>
          <w:szCs w:val="24"/>
          <w:lang w:eastAsia="zh-CN"/>
        </w:rPr>
      </w:pPr>
      <w:r>
        <w:rPr>
          <w:rFonts w:hint="eastAsia" w:ascii="微软雅黑" w:hAnsi="微软雅黑" w:eastAsia="微软雅黑" w:cs="微软雅黑"/>
          <w:spacing w:val="-2"/>
          <w:sz w:val="24"/>
          <w:szCs w:val="24"/>
          <w:lang w:eastAsia="zh-CN"/>
        </w:rPr>
        <w:t>八、本项目联合协议合同总额为______元，联合体各成员按</w:t>
      </w:r>
      <w:r>
        <w:rPr>
          <w:rFonts w:hint="eastAsia" w:ascii="微软雅黑" w:hAnsi="微软雅黑" w:eastAsia="微软雅黑" w:cs="微软雅黑"/>
          <w:spacing w:val="-3"/>
          <w:sz w:val="24"/>
          <w:szCs w:val="24"/>
          <w:lang w:eastAsia="zh-CN"/>
        </w:rPr>
        <w:t>照如下比例分摊（按联合</w:t>
      </w:r>
      <w:r>
        <w:rPr>
          <w:rFonts w:hint="eastAsia" w:ascii="微软雅黑" w:hAnsi="微软雅黑" w:eastAsia="微软雅黑" w:cs="微软雅黑"/>
          <w:spacing w:val="-1"/>
          <w:sz w:val="24"/>
          <w:szCs w:val="24"/>
          <w:lang w:eastAsia="zh-CN"/>
        </w:rPr>
        <w:t>体成员分别列明</w:t>
      </w:r>
      <w:r>
        <w:rPr>
          <w:rFonts w:hint="eastAsia" w:ascii="微软雅黑" w:hAnsi="微软雅黑" w:eastAsia="微软雅黑" w:cs="微软雅黑"/>
          <w:spacing w:val="-55"/>
          <w:sz w:val="24"/>
          <w:szCs w:val="24"/>
          <w:lang w:eastAsia="zh-CN"/>
        </w:rPr>
        <w:t>）：</w:t>
      </w:r>
    </w:p>
    <w:p w14:paraId="549C4983">
      <w:pPr>
        <w:spacing w:before="183" w:line="360" w:lineRule="auto"/>
        <w:rPr>
          <w:rFonts w:hint="eastAsia" w:ascii="微软雅黑" w:hAnsi="微软雅黑" w:eastAsia="微软雅黑" w:cs="微软雅黑"/>
          <w:sz w:val="24"/>
          <w:szCs w:val="24"/>
          <w:lang w:eastAsia="zh-CN"/>
        </w:rPr>
      </w:pPr>
      <w:r>
        <w:rPr>
          <w:rFonts w:hint="eastAsia" w:ascii="微软雅黑" w:hAnsi="微软雅黑" w:eastAsia="微软雅黑" w:cs="微软雅黑"/>
          <w:spacing w:val="3"/>
          <w:sz w:val="24"/>
          <w:szCs w:val="24"/>
          <w:lang w:eastAsia="zh-CN"/>
        </w:rPr>
        <w:t>（ 1</w:t>
      </w:r>
      <w:r>
        <w:rPr>
          <w:rFonts w:hint="eastAsia" w:ascii="微软雅黑" w:hAnsi="微软雅黑" w:eastAsia="微软雅黑" w:cs="微软雅黑"/>
          <w:spacing w:val="-14"/>
          <w:sz w:val="24"/>
          <w:szCs w:val="24"/>
          <w:lang w:eastAsia="zh-CN"/>
        </w:rPr>
        <w:t xml:space="preserve"> </w:t>
      </w:r>
      <w:r>
        <w:rPr>
          <w:rFonts w:hint="eastAsia" w:ascii="微软雅黑" w:hAnsi="微软雅黑" w:eastAsia="微软雅黑" w:cs="微软雅黑"/>
          <w:spacing w:val="3"/>
          <w:sz w:val="24"/>
          <w:szCs w:val="24"/>
          <w:lang w:eastAsia="zh-CN"/>
        </w:rPr>
        <w:t>）______为□大型企业□中型企业、□小微企业（包含监狱企业、残疾人福</w:t>
      </w:r>
      <w:r>
        <w:rPr>
          <w:rFonts w:hint="eastAsia" w:ascii="微软雅黑" w:hAnsi="微软雅黑" w:eastAsia="微软雅黑" w:cs="微软雅黑"/>
          <w:spacing w:val="-2"/>
          <w:sz w:val="24"/>
          <w:szCs w:val="24"/>
          <w:lang w:eastAsia="zh-CN"/>
        </w:rPr>
        <w:t>利性单位）、□其他，合同金额为______元；</w:t>
      </w:r>
    </w:p>
    <w:p w14:paraId="5237997F">
      <w:pPr>
        <w:spacing w:before="193" w:line="360" w:lineRule="auto"/>
        <w:rPr>
          <w:rFonts w:hint="eastAsia" w:ascii="微软雅黑" w:hAnsi="微软雅黑" w:eastAsia="微软雅黑" w:cs="微软雅黑"/>
          <w:sz w:val="24"/>
          <w:szCs w:val="24"/>
          <w:lang w:eastAsia="zh-CN"/>
        </w:rPr>
      </w:pPr>
      <w:r>
        <w:rPr>
          <w:rFonts w:hint="eastAsia" w:ascii="微软雅黑" w:hAnsi="微软雅黑" w:eastAsia="微软雅黑" w:cs="微软雅黑"/>
          <w:spacing w:val="3"/>
          <w:sz w:val="24"/>
          <w:szCs w:val="24"/>
          <w:lang w:eastAsia="zh-CN"/>
        </w:rPr>
        <w:t>（ 2</w:t>
      </w:r>
      <w:r>
        <w:rPr>
          <w:rFonts w:hint="eastAsia" w:ascii="微软雅黑" w:hAnsi="微软雅黑" w:eastAsia="微软雅黑" w:cs="微软雅黑"/>
          <w:spacing w:val="-14"/>
          <w:sz w:val="24"/>
          <w:szCs w:val="24"/>
          <w:lang w:eastAsia="zh-CN"/>
        </w:rPr>
        <w:t xml:space="preserve"> </w:t>
      </w:r>
      <w:r>
        <w:rPr>
          <w:rFonts w:hint="eastAsia" w:ascii="微软雅黑" w:hAnsi="微软雅黑" w:eastAsia="微软雅黑" w:cs="微软雅黑"/>
          <w:spacing w:val="3"/>
          <w:sz w:val="24"/>
          <w:szCs w:val="24"/>
          <w:lang w:eastAsia="zh-CN"/>
        </w:rPr>
        <w:t>）______为□大型企业□中型企业、□小微企业（包含监狱企业、残疾人福</w:t>
      </w:r>
      <w:r>
        <w:rPr>
          <w:rFonts w:hint="eastAsia" w:ascii="微软雅黑" w:hAnsi="微软雅黑" w:eastAsia="微软雅黑" w:cs="微软雅黑"/>
          <w:spacing w:val="-2"/>
          <w:sz w:val="24"/>
          <w:szCs w:val="24"/>
          <w:lang w:eastAsia="zh-CN"/>
        </w:rPr>
        <w:t>利性单位）、□其他，合同金额为______元；</w:t>
      </w:r>
    </w:p>
    <w:p w14:paraId="66D8C344">
      <w:pPr>
        <w:spacing w:before="194" w:line="360" w:lineRule="auto"/>
        <w:ind w:right="2"/>
        <w:rPr>
          <w:rFonts w:hint="eastAsia" w:ascii="微软雅黑" w:hAnsi="微软雅黑" w:eastAsia="微软雅黑" w:cs="微软雅黑"/>
          <w:sz w:val="24"/>
          <w:szCs w:val="24"/>
          <w:lang w:eastAsia="zh-CN"/>
        </w:rPr>
      </w:pPr>
      <w:r>
        <w:rPr>
          <w:rFonts w:hint="eastAsia" w:ascii="微软雅黑" w:hAnsi="微软雅黑" w:eastAsia="微软雅黑" w:cs="微软雅黑"/>
          <w:spacing w:val="10"/>
          <w:sz w:val="24"/>
          <w:szCs w:val="24"/>
          <w:lang w:eastAsia="zh-CN"/>
        </w:rPr>
        <w:t>(</w:t>
      </w:r>
      <w:r>
        <w:rPr>
          <w:rFonts w:hint="eastAsia" w:ascii="微软雅黑" w:hAnsi="微软雅黑" w:eastAsia="微软雅黑" w:cs="微软雅黑"/>
          <w:spacing w:val="37"/>
          <w:w w:val="101"/>
          <w:sz w:val="24"/>
          <w:szCs w:val="24"/>
          <w:lang w:eastAsia="zh-CN"/>
        </w:rPr>
        <w:t xml:space="preserve"> </w:t>
      </w:r>
      <w:r>
        <w:rPr>
          <w:rFonts w:hint="eastAsia" w:ascii="微软雅黑" w:hAnsi="微软雅黑" w:eastAsia="微软雅黑" w:cs="微软雅黑"/>
          <w:spacing w:val="3"/>
          <w:sz w:val="24"/>
          <w:szCs w:val="24"/>
          <w:lang w:eastAsia="zh-CN"/>
        </w:rPr>
        <w:t>3</w:t>
      </w:r>
      <w:r>
        <w:rPr>
          <w:rFonts w:hint="eastAsia" w:ascii="微软雅黑" w:hAnsi="微软雅黑" w:eastAsia="微软雅黑" w:cs="微软雅黑"/>
          <w:spacing w:val="10"/>
          <w:sz w:val="24"/>
          <w:szCs w:val="24"/>
          <w:lang w:eastAsia="zh-CN"/>
        </w:rPr>
        <w:t xml:space="preserve"> )</w:t>
      </w:r>
      <w:r>
        <w:rPr>
          <w:rFonts w:hint="eastAsia" w:ascii="微软雅黑" w:hAnsi="微软雅黑" w:eastAsia="微软雅黑" w:cs="微软雅黑"/>
          <w:spacing w:val="38"/>
          <w:w w:val="101"/>
          <w:sz w:val="24"/>
          <w:szCs w:val="24"/>
          <w:lang w:eastAsia="zh-CN"/>
        </w:rPr>
        <w:t xml:space="preserve"> </w:t>
      </w:r>
      <w:r>
        <w:rPr>
          <w:rFonts w:hint="eastAsia" w:ascii="微软雅黑" w:hAnsi="微软雅黑" w:eastAsia="微软雅黑" w:cs="微软雅黑"/>
          <w:spacing w:val="1"/>
          <w:sz w:val="24"/>
          <w:szCs w:val="24"/>
          <w:u w:val="single"/>
          <w:lang w:eastAsia="zh-CN"/>
        </w:rPr>
        <w:t xml:space="preserve">          </w:t>
      </w:r>
      <w:r>
        <w:rPr>
          <w:rFonts w:hint="eastAsia" w:ascii="微软雅黑" w:hAnsi="微软雅黑" w:eastAsia="微软雅黑" w:cs="微软雅黑"/>
          <w:spacing w:val="-53"/>
          <w:sz w:val="24"/>
          <w:szCs w:val="24"/>
          <w:lang w:eastAsia="zh-CN"/>
        </w:rPr>
        <w:t xml:space="preserve"> </w:t>
      </w:r>
      <w:r>
        <w:rPr>
          <w:rFonts w:hint="eastAsia" w:ascii="微软雅黑" w:hAnsi="微软雅黑" w:eastAsia="微软雅黑" w:cs="微软雅黑"/>
          <w:spacing w:val="10"/>
          <w:sz w:val="24"/>
          <w:szCs w:val="24"/>
          <w:lang w:eastAsia="zh-CN"/>
        </w:rPr>
        <w:t>为□大型企业□中型企业、□小微企业（包含监狱企业、残疾人</w:t>
      </w:r>
      <w:r>
        <w:rPr>
          <w:rFonts w:hint="eastAsia" w:ascii="微软雅黑" w:hAnsi="微软雅黑" w:eastAsia="微软雅黑" w:cs="微软雅黑"/>
          <w:spacing w:val="-1"/>
          <w:sz w:val="24"/>
          <w:szCs w:val="24"/>
          <w:lang w:eastAsia="zh-CN"/>
        </w:rPr>
        <w:t>福利性单位）、□其他，合同金额为</w:t>
      </w:r>
      <w:r>
        <w:rPr>
          <w:rFonts w:hint="eastAsia" w:ascii="微软雅黑" w:hAnsi="微软雅黑" w:eastAsia="微软雅黑" w:cs="微软雅黑"/>
          <w:spacing w:val="-1"/>
          <w:sz w:val="24"/>
          <w:szCs w:val="24"/>
          <w:u w:val="single"/>
          <w:lang w:eastAsia="zh-CN"/>
        </w:rPr>
        <w:t xml:space="preserve">    </w:t>
      </w:r>
      <w:r>
        <w:rPr>
          <w:rFonts w:hint="eastAsia" w:ascii="微软雅黑" w:hAnsi="微软雅黑" w:eastAsia="微软雅黑" w:cs="微软雅黑"/>
          <w:spacing w:val="-2"/>
          <w:sz w:val="24"/>
          <w:szCs w:val="24"/>
          <w:u w:val="single"/>
          <w:lang w:eastAsia="zh-CN"/>
        </w:rPr>
        <w:t xml:space="preserve">      </w:t>
      </w:r>
      <w:r>
        <w:rPr>
          <w:rFonts w:hint="eastAsia" w:ascii="微软雅黑" w:hAnsi="微软雅黑" w:eastAsia="微软雅黑" w:cs="微软雅黑"/>
          <w:spacing w:val="-2"/>
          <w:sz w:val="24"/>
          <w:szCs w:val="24"/>
          <w:lang w:eastAsia="zh-CN"/>
        </w:rPr>
        <w:t>元。</w:t>
      </w:r>
    </w:p>
    <w:p w14:paraId="4DE090EA">
      <w:pPr>
        <w:spacing w:before="175" w:line="360" w:lineRule="auto"/>
        <w:ind w:left="426" w:right="2" w:hanging="460"/>
        <w:rPr>
          <w:rFonts w:hint="eastAsia" w:ascii="微软雅黑" w:hAnsi="微软雅黑" w:eastAsia="微软雅黑" w:cs="微软雅黑"/>
          <w:sz w:val="24"/>
          <w:szCs w:val="24"/>
          <w:lang w:eastAsia="zh-CN"/>
        </w:rPr>
      </w:pPr>
      <w:r>
        <w:rPr>
          <w:rFonts w:hint="eastAsia" w:ascii="微软雅黑" w:hAnsi="微软雅黑" w:eastAsia="微软雅黑" w:cs="微软雅黑"/>
          <w:spacing w:val="-3"/>
          <w:sz w:val="24"/>
          <w:szCs w:val="24"/>
          <w:lang w:eastAsia="zh-CN"/>
        </w:rPr>
        <w:t>九、以联合体形式参加政府采购活动的，联合体各方不得再单独参加或</w:t>
      </w:r>
      <w:r>
        <w:rPr>
          <w:rFonts w:hint="eastAsia" w:ascii="微软雅黑" w:hAnsi="微软雅黑" w:eastAsia="微软雅黑" w:cs="微软雅黑"/>
          <w:spacing w:val="-4"/>
          <w:sz w:val="24"/>
          <w:szCs w:val="24"/>
          <w:lang w:eastAsia="zh-CN"/>
        </w:rPr>
        <w:t>者与其他供应</w:t>
      </w:r>
      <w:r>
        <w:rPr>
          <w:rFonts w:hint="eastAsia" w:ascii="微软雅黑" w:hAnsi="微软雅黑" w:eastAsia="微软雅黑" w:cs="微软雅黑"/>
          <w:spacing w:val="-1"/>
          <w:sz w:val="24"/>
          <w:szCs w:val="24"/>
          <w:lang w:eastAsia="zh-CN"/>
        </w:rPr>
        <w:t>商另外组成联合体参加同一合同项下的政府采购活动。</w:t>
      </w:r>
    </w:p>
    <w:p w14:paraId="798BD64C">
      <w:pPr>
        <w:spacing w:before="175" w:line="360" w:lineRule="auto"/>
        <w:ind w:left="426" w:right="2" w:hanging="46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十、其他约定（如有</w:t>
      </w:r>
      <w:r>
        <w:rPr>
          <w:rFonts w:hint="eastAsia" w:ascii="微软雅黑" w:hAnsi="微软雅黑" w:eastAsia="微软雅黑" w:cs="微软雅黑"/>
          <w:spacing w:val="-57"/>
          <w:sz w:val="24"/>
          <w:szCs w:val="24"/>
          <w:lang w:eastAsia="zh-CN"/>
        </w:rPr>
        <w:t>）：</w:t>
      </w:r>
      <w:r>
        <w:rPr>
          <w:rFonts w:hint="eastAsia" w:ascii="微软雅黑" w:hAnsi="微软雅黑" w:eastAsia="微软雅黑" w:cs="微软雅黑"/>
          <w:sz w:val="24"/>
          <w:szCs w:val="24"/>
          <w:lang w:eastAsia="zh-CN"/>
        </w:rPr>
        <w:t>______。</w:t>
      </w:r>
    </w:p>
    <w:p w14:paraId="54063521">
      <w:pPr>
        <w:spacing w:before="175" w:line="360" w:lineRule="auto"/>
        <w:ind w:left="6" w:right="2" w:firstLine="414"/>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本协议自各方盖章后生效，采购合同履行完毕后自动失效。如未成交，本协议自</w:t>
      </w:r>
      <w:r>
        <w:rPr>
          <w:rFonts w:hint="eastAsia" w:ascii="微软雅黑" w:hAnsi="微软雅黑" w:eastAsia="微软雅黑" w:cs="微软雅黑"/>
          <w:spacing w:val="-3"/>
          <w:sz w:val="24"/>
          <w:szCs w:val="24"/>
          <w:lang w:eastAsia="zh-CN"/>
        </w:rPr>
        <w:t>动终止。</w:t>
      </w:r>
    </w:p>
    <w:p w14:paraId="521FEE99">
      <w:pPr>
        <w:spacing w:before="308" w:line="360" w:lineRule="auto"/>
        <w:rPr>
          <w:rFonts w:hint="eastAsia" w:ascii="微软雅黑" w:hAnsi="微软雅黑" w:eastAsia="微软雅黑" w:cs="微软雅黑"/>
          <w:sz w:val="24"/>
          <w:szCs w:val="24"/>
          <w:lang w:eastAsia="zh-CN"/>
        </w:rPr>
      </w:pPr>
      <w:r>
        <w:rPr>
          <w:rFonts w:hint="eastAsia" w:ascii="微软雅黑" w:hAnsi="微软雅黑" w:eastAsia="微软雅黑" w:cs="微软雅黑"/>
          <w:spacing w:val="-2"/>
          <w:sz w:val="24"/>
          <w:szCs w:val="24"/>
          <w:lang w:eastAsia="zh-CN"/>
        </w:rPr>
        <w:t>联合体牵头人名称：</w:t>
      </w:r>
      <w:r>
        <w:rPr>
          <w:rFonts w:hint="eastAsia" w:ascii="微软雅黑" w:hAnsi="微软雅黑" w:eastAsia="微软雅黑" w:cs="微软雅黑"/>
          <w:spacing w:val="-2"/>
          <w:sz w:val="24"/>
          <w:szCs w:val="24"/>
          <w:u w:val="single"/>
          <w:lang w:eastAsia="zh-CN"/>
        </w:rPr>
        <w:t xml:space="preserve">          </w:t>
      </w:r>
      <w:r>
        <w:rPr>
          <w:rFonts w:hint="eastAsia" w:ascii="微软雅黑" w:hAnsi="微软雅黑" w:eastAsia="微软雅黑" w:cs="微软雅黑"/>
          <w:spacing w:val="2"/>
          <w:sz w:val="24"/>
          <w:szCs w:val="24"/>
          <w:lang w:eastAsia="zh-CN"/>
        </w:rPr>
        <w:t xml:space="preserve">        </w:t>
      </w:r>
      <w:r>
        <w:rPr>
          <w:rFonts w:hint="eastAsia" w:ascii="微软雅黑" w:hAnsi="微软雅黑" w:eastAsia="微软雅黑" w:cs="微软雅黑"/>
          <w:spacing w:val="-2"/>
          <w:sz w:val="24"/>
          <w:szCs w:val="24"/>
          <w:lang w:eastAsia="zh-CN"/>
        </w:rPr>
        <w:t>联合体成员名称：</w:t>
      </w:r>
      <w:r>
        <w:rPr>
          <w:rFonts w:hint="eastAsia" w:ascii="微软雅黑" w:hAnsi="微软雅黑" w:eastAsia="微软雅黑" w:cs="微软雅黑"/>
          <w:spacing w:val="-2"/>
          <w:sz w:val="24"/>
          <w:szCs w:val="24"/>
          <w:u w:val="single"/>
          <w:lang w:eastAsia="zh-CN"/>
        </w:rPr>
        <w:t xml:space="preserve">           </w:t>
      </w:r>
    </w:p>
    <w:p w14:paraId="3387446E">
      <w:pPr>
        <w:spacing w:before="178" w:line="360" w:lineRule="auto"/>
        <w:rPr>
          <w:rFonts w:hint="eastAsia" w:ascii="微软雅黑" w:hAnsi="微软雅黑" w:eastAsia="微软雅黑" w:cs="微软雅黑"/>
          <w:sz w:val="24"/>
          <w:szCs w:val="24"/>
          <w:lang w:eastAsia="zh-CN"/>
        </w:rPr>
      </w:pPr>
      <w:r>
        <w:rPr>
          <w:rFonts w:hint="eastAsia" w:ascii="微软雅黑" w:hAnsi="微软雅黑" w:eastAsia="微软雅黑" w:cs="微软雅黑"/>
          <w:spacing w:val="-1"/>
          <w:sz w:val="24"/>
          <w:szCs w:val="24"/>
          <w:lang w:eastAsia="zh-CN"/>
        </w:rPr>
        <w:t>盖章：</w:t>
      </w:r>
      <w:r>
        <w:rPr>
          <w:rFonts w:hint="eastAsia" w:ascii="微软雅黑" w:hAnsi="微软雅黑" w:eastAsia="微软雅黑" w:cs="微软雅黑"/>
          <w:spacing w:val="1"/>
          <w:sz w:val="24"/>
          <w:szCs w:val="24"/>
          <w:u w:val="single"/>
          <w:lang w:eastAsia="zh-CN"/>
        </w:rPr>
        <w:t xml:space="preserve">          </w:t>
      </w:r>
      <w:r>
        <w:rPr>
          <w:rFonts w:hint="eastAsia" w:ascii="微软雅黑" w:hAnsi="微软雅黑" w:eastAsia="微软雅黑" w:cs="微软雅黑"/>
          <w:spacing w:val="-1"/>
          <w:sz w:val="24"/>
          <w:szCs w:val="24"/>
          <w:lang w:eastAsia="zh-CN"/>
        </w:rPr>
        <w:t xml:space="preserve">                    </w:t>
      </w:r>
      <w:r>
        <w:rPr>
          <w:rFonts w:hint="eastAsia" w:ascii="微软雅黑" w:hAnsi="微软雅黑" w:eastAsia="微软雅黑" w:cs="微软雅黑"/>
          <w:spacing w:val="-2"/>
          <w:sz w:val="24"/>
          <w:szCs w:val="24"/>
          <w:lang w:eastAsia="zh-CN"/>
        </w:rPr>
        <w:t>盖章：</w:t>
      </w:r>
      <w:r>
        <w:rPr>
          <w:rFonts w:hint="eastAsia" w:ascii="微软雅黑" w:hAnsi="微软雅黑" w:eastAsia="微软雅黑" w:cs="微软雅黑"/>
          <w:spacing w:val="-2"/>
          <w:sz w:val="24"/>
          <w:szCs w:val="24"/>
          <w:u w:val="single"/>
          <w:lang w:eastAsia="zh-CN"/>
        </w:rPr>
        <w:t xml:space="preserve">           </w:t>
      </w:r>
    </w:p>
    <w:p w14:paraId="400BC4CA">
      <w:pPr>
        <w:pStyle w:val="24"/>
        <w:spacing w:line="360" w:lineRule="auto"/>
        <w:rPr>
          <w:rFonts w:hint="eastAsia" w:ascii="微软雅黑" w:hAnsi="微软雅黑" w:eastAsia="微软雅黑" w:cs="微软雅黑"/>
          <w:sz w:val="24"/>
          <w:szCs w:val="24"/>
          <w:lang w:eastAsia="zh-CN"/>
        </w:rPr>
      </w:pPr>
    </w:p>
    <w:p w14:paraId="3B5E176D">
      <w:pPr>
        <w:spacing w:before="103" w:line="360" w:lineRule="auto"/>
        <w:ind w:right="1"/>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联合体成员名称：</w:t>
      </w:r>
      <w:r>
        <w:rPr>
          <w:rFonts w:hint="eastAsia" w:ascii="微软雅黑" w:hAnsi="微软雅黑" w:eastAsia="微软雅黑" w:cs="微软雅黑"/>
          <w:sz w:val="24"/>
          <w:szCs w:val="24"/>
          <w:u w:val="single"/>
          <w:lang w:eastAsia="zh-CN"/>
        </w:rPr>
        <w:t xml:space="preserve">          </w:t>
      </w:r>
      <w:r>
        <w:rPr>
          <w:rFonts w:hint="eastAsia" w:ascii="微软雅黑" w:hAnsi="微软雅黑" w:eastAsia="微软雅黑" w:cs="微软雅黑"/>
          <w:spacing w:val="4"/>
          <w:sz w:val="24"/>
          <w:szCs w:val="24"/>
          <w:lang w:eastAsia="zh-CN"/>
        </w:rPr>
        <w:t xml:space="preserve">           </w:t>
      </w:r>
      <w:r>
        <w:rPr>
          <w:rFonts w:hint="eastAsia" w:ascii="微软雅黑" w:hAnsi="微软雅黑" w:eastAsia="微软雅黑" w:cs="微软雅黑"/>
          <w:spacing w:val="-4"/>
          <w:sz w:val="24"/>
          <w:szCs w:val="24"/>
          <w:lang w:eastAsia="zh-CN"/>
        </w:rPr>
        <w:t>盖章：</w:t>
      </w:r>
      <w:r>
        <w:rPr>
          <w:rFonts w:hint="eastAsia" w:ascii="微软雅黑" w:hAnsi="微软雅黑" w:eastAsia="微软雅黑" w:cs="微软雅黑"/>
          <w:sz w:val="24"/>
          <w:szCs w:val="24"/>
          <w:u w:val="single"/>
          <w:lang w:eastAsia="zh-CN"/>
        </w:rPr>
        <w:t xml:space="preserve">           </w:t>
      </w:r>
    </w:p>
    <w:p w14:paraId="23EDBFF1">
      <w:pPr>
        <w:spacing w:before="258" w:line="360" w:lineRule="auto"/>
        <w:jc w:val="both"/>
        <w:rPr>
          <w:rFonts w:hint="eastAsia" w:ascii="微软雅黑" w:hAnsi="微软雅黑" w:eastAsia="微软雅黑" w:cs="微软雅黑"/>
          <w:sz w:val="24"/>
          <w:szCs w:val="24"/>
          <w:lang w:eastAsia="zh-CN"/>
        </w:rPr>
      </w:pPr>
      <w:r>
        <w:rPr>
          <w:rFonts w:hint="eastAsia" w:ascii="微软雅黑" w:hAnsi="微软雅黑" w:eastAsia="微软雅黑" w:cs="微软雅黑"/>
          <w:spacing w:val="-8"/>
          <w:sz w:val="24"/>
          <w:szCs w:val="24"/>
          <w:lang w:eastAsia="zh-CN"/>
        </w:rPr>
        <w:t>日期：</w:t>
      </w:r>
      <w:r>
        <w:rPr>
          <w:rFonts w:hint="eastAsia" w:ascii="微软雅黑" w:hAnsi="微软雅黑" w:eastAsia="微软雅黑" w:cs="微软雅黑"/>
          <w:spacing w:val="-8"/>
          <w:sz w:val="24"/>
          <w:szCs w:val="24"/>
          <w:u w:val="single"/>
          <w:lang w:eastAsia="zh-CN"/>
        </w:rPr>
        <w:t xml:space="preserve">           </w:t>
      </w:r>
      <w:r>
        <w:rPr>
          <w:rFonts w:hint="eastAsia" w:ascii="微软雅黑" w:hAnsi="微软雅黑" w:eastAsia="微软雅黑" w:cs="微软雅黑"/>
          <w:spacing w:val="-64"/>
          <w:sz w:val="24"/>
          <w:szCs w:val="24"/>
          <w:lang w:eastAsia="zh-CN"/>
        </w:rPr>
        <w:t xml:space="preserve"> </w:t>
      </w:r>
      <w:r>
        <w:rPr>
          <w:rFonts w:hint="eastAsia" w:ascii="微软雅黑" w:hAnsi="微软雅黑" w:eastAsia="微软雅黑" w:cs="微软雅黑"/>
          <w:spacing w:val="-8"/>
          <w:sz w:val="24"/>
          <w:szCs w:val="24"/>
          <w:lang w:eastAsia="zh-CN"/>
        </w:rPr>
        <w:t>年</w:t>
      </w:r>
      <w:r>
        <w:rPr>
          <w:rFonts w:hint="eastAsia" w:ascii="微软雅黑" w:hAnsi="微软雅黑" w:eastAsia="微软雅黑" w:cs="微软雅黑"/>
          <w:spacing w:val="-8"/>
          <w:sz w:val="24"/>
          <w:szCs w:val="24"/>
          <w:u w:val="single"/>
          <w:lang w:eastAsia="zh-CN"/>
        </w:rPr>
        <w:t xml:space="preserve">           </w:t>
      </w:r>
      <w:r>
        <w:rPr>
          <w:rFonts w:hint="eastAsia" w:ascii="微软雅黑" w:hAnsi="微软雅黑" w:eastAsia="微软雅黑" w:cs="微软雅黑"/>
          <w:spacing w:val="-62"/>
          <w:sz w:val="24"/>
          <w:szCs w:val="24"/>
          <w:lang w:eastAsia="zh-CN"/>
        </w:rPr>
        <w:t xml:space="preserve"> </w:t>
      </w:r>
      <w:r>
        <w:rPr>
          <w:rFonts w:hint="eastAsia" w:ascii="微软雅黑" w:hAnsi="微软雅黑" w:eastAsia="微软雅黑" w:cs="微软雅黑"/>
          <w:spacing w:val="-8"/>
          <w:sz w:val="24"/>
          <w:szCs w:val="24"/>
          <w:lang w:eastAsia="zh-CN"/>
        </w:rPr>
        <w:t>月</w:t>
      </w:r>
      <w:r>
        <w:rPr>
          <w:rFonts w:hint="eastAsia" w:ascii="微软雅黑" w:hAnsi="微软雅黑" w:eastAsia="微软雅黑" w:cs="微软雅黑"/>
          <w:spacing w:val="-8"/>
          <w:sz w:val="24"/>
          <w:szCs w:val="24"/>
          <w:u w:val="single"/>
          <w:lang w:eastAsia="zh-CN"/>
        </w:rPr>
        <w:t xml:space="preserve">     </w:t>
      </w:r>
      <w:r>
        <w:rPr>
          <w:rFonts w:hint="eastAsia" w:ascii="微软雅黑" w:hAnsi="微软雅黑" w:eastAsia="微软雅黑" w:cs="微软雅黑"/>
          <w:spacing w:val="-9"/>
          <w:sz w:val="24"/>
          <w:szCs w:val="24"/>
          <w:u w:val="single"/>
          <w:lang w:eastAsia="zh-CN"/>
        </w:rPr>
        <w:t xml:space="preserve">      </w:t>
      </w:r>
      <w:r>
        <w:rPr>
          <w:rFonts w:hint="eastAsia" w:ascii="微软雅黑" w:hAnsi="微软雅黑" w:eastAsia="微软雅黑" w:cs="微软雅黑"/>
          <w:spacing w:val="-9"/>
          <w:sz w:val="24"/>
          <w:szCs w:val="24"/>
          <w:lang w:eastAsia="zh-CN"/>
        </w:rPr>
        <w:t xml:space="preserve"> 日</w:t>
      </w:r>
    </w:p>
    <w:p w14:paraId="33C772DE">
      <w:pPr>
        <w:spacing w:before="103" w:line="360" w:lineRule="auto"/>
        <w:rPr>
          <w:rFonts w:hint="eastAsia" w:ascii="微软雅黑" w:hAnsi="微软雅黑" w:eastAsia="微软雅黑" w:cs="微软雅黑"/>
          <w:sz w:val="24"/>
          <w:szCs w:val="24"/>
          <w:lang w:eastAsia="zh-CN"/>
        </w:rPr>
      </w:pPr>
      <w:r>
        <w:rPr>
          <w:rFonts w:hint="eastAsia" w:ascii="微软雅黑" w:hAnsi="微软雅黑" w:eastAsia="微软雅黑" w:cs="微软雅黑"/>
          <w:spacing w:val="-6"/>
          <w:sz w:val="24"/>
          <w:szCs w:val="24"/>
          <w:lang w:eastAsia="zh-CN"/>
        </w:rPr>
        <w:t>注：</w:t>
      </w:r>
    </w:p>
    <w:p w14:paraId="013C263F">
      <w:pPr>
        <w:pStyle w:val="24"/>
        <w:spacing w:before="171" w:line="360" w:lineRule="auto"/>
        <w:rPr>
          <w:rFonts w:hint="eastAsia" w:ascii="微软雅黑" w:hAnsi="微软雅黑" w:eastAsia="微软雅黑" w:cs="微软雅黑"/>
          <w:sz w:val="24"/>
          <w:szCs w:val="24"/>
          <w:lang w:eastAsia="zh-CN"/>
        </w:rPr>
      </w:pPr>
      <w:r>
        <w:rPr>
          <w:rFonts w:hint="eastAsia" w:ascii="微软雅黑" w:hAnsi="微软雅黑" w:eastAsia="微软雅黑" w:cs="微软雅黑"/>
          <w:spacing w:val="2"/>
          <w:sz w:val="24"/>
          <w:szCs w:val="24"/>
          <w:lang w:eastAsia="zh-CN"/>
        </w:rPr>
        <w:t>1.如本项目（包）接受供应商以联合体形式参加采购活动，且供应商以联合体形</w:t>
      </w:r>
      <w:r>
        <w:rPr>
          <w:rFonts w:hint="eastAsia" w:ascii="微软雅黑" w:hAnsi="微软雅黑" w:eastAsia="微软雅黑" w:cs="微软雅黑"/>
          <w:spacing w:val="-6"/>
          <w:sz w:val="24"/>
          <w:szCs w:val="24"/>
          <w:lang w:eastAsia="zh-CN"/>
        </w:rPr>
        <w:t>式参与时，须提供《联合协议》，否则</w:t>
      </w:r>
      <w:r>
        <w:rPr>
          <w:rFonts w:hint="eastAsia" w:ascii="微软雅黑" w:hAnsi="微软雅黑" w:eastAsia="微软雅黑" w:cs="微软雅黑"/>
          <w:b/>
          <w:bCs/>
          <w:spacing w:val="-6"/>
          <w:sz w:val="24"/>
          <w:szCs w:val="24"/>
          <w:lang w:eastAsia="zh-CN"/>
        </w:rPr>
        <w:t>响应无效</w:t>
      </w:r>
      <w:r>
        <w:rPr>
          <w:rFonts w:hint="eastAsia" w:ascii="微软雅黑" w:hAnsi="微软雅黑" w:eastAsia="微软雅黑" w:cs="微软雅黑"/>
          <w:spacing w:val="-6"/>
          <w:sz w:val="24"/>
          <w:szCs w:val="24"/>
          <w:lang w:eastAsia="zh-CN"/>
        </w:rPr>
        <w:t>。</w:t>
      </w:r>
    </w:p>
    <w:p w14:paraId="7E006F57">
      <w:pPr>
        <w:pStyle w:val="24"/>
        <w:spacing w:before="177" w:line="360" w:lineRule="auto"/>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2.联合体各方成员须在本协议上共同盖章。</w:t>
      </w:r>
    </w:p>
    <w:p w14:paraId="3BDC3207">
      <w:pPr>
        <w:kinsoku/>
        <w:autoSpaceDE/>
        <w:autoSpaceDN/>
        <w:adjustRightInd/>
        <w:snapToGrid/>
        <w:textAlignment w:val="auto"/>
        <w:rPr>
          <w:rFonts w:hint="eastAsia" w:ascii="微软雅黑" w:hAnsi="微软雅黑" w:eastAsia="微软雅黑" w:cs="微软雅黑"/>
          <w:spacing w:val="1"/>
          <w:sz w:val="24"/>
          <w:szCs w:val="24"/>
          <w:lang w:eastAsia="zh-CN"/>
        </w:rPr>
      </w:pPr>
      <w:r>
        <w:rPr>
          <w:rFonts w:hint="eastAsia" w:ascii="微软雅黑" w:hAnsi="微软雅黑" w:eastAsia="微软雅黑" w:cs="微软雅黑"/>
          <w:spacing w:val="1"/>
          <w:sz w:val="24"/>
          <w:szCs w:val="24"/>
          <w:lang w:eastAsia="zh-CN"/>
        </w:rPr>
        <w:br w:type="page"/>
      </w:r>
    </w:p>
    <w:p w14:paraId="0D3E814D">
      <w:pPr>
        <w:pStyle w:val="24"/>
        <w:spacing w:before="307" w:line="360" w:lineRule="auto"/>
        <w:ind w:left="18"/>
        <w:outlineLvl w:val="2"/>
        <w:rPr>
          <w:rFonts w:hint="eastAsia" w:ascii="宋体" w:hAnsi="宋体" w:eastAsia="宋体" w:cs="宋体"/>
          <w:sz w:val="24"/>
          <w:szCs w:val="24"/>
          <w:lang w:eastAsia="zh-CN"/>
        </w:rPr>
      </w:pPr>
      <w:r>
        <w:rPr>
          <w:rFonts w:hint="eastAsia" w:ascii="微软雅黑" w:hAnsi="微软雅黑" w:eastAsia="微软雅黑" w:cs="微软雅黑"/>
          <w:spacing w:val="1"/>
          <w:sz w:val="24"/>
          <w:szCs w:val="24"/>
          <w:lang w:eastAsia="zh-CN"/>
        </w:rPr>
        <w:t>3-2</w:t>
      </w:r>
      <w:r>
        <w:rPr>
          <w:rFonts w:hint="eastAsia" w:ascii="微软雅黑" w:hAnsi="微软雅黑" w:eastAsia="微软雅黑" w:cs="微软雅黑"/>
          <w:spacing w:val="67"/>
          <w:sz w:val="24"/>
          <w:szCs w:val="24"/>
          <w:lang w:eastAsia="zh-CN"/>
        </w:rPr>
        <w:t xml:space="preserve"> </w:t>
      </w:r>
      <w:r>
        <w:rPr>
          <w:rFonts w:hint="eastAsia" w:ascii="微软雅黑" w:hAnsi="微软雅黑" w:eastAsia="微软雅黑" w:cs="微软雅黑"/>
          <w:spacing w:val="1"/>
          <w:sz w:val="24"/>
          <w:szCs w:val="24"/>
          <w:lang w:eastAsia="zh-CN"/>
        </w:rPr>
        <w:t>其他特定资格要求</w:t>
      </w:r>
    </w:p>
    <w:p w14:paraId="5D022841">
      <w:pPr>
        <w:kinsoku/>
        <w:autoSpaceDE/>
        <w:autoSpaceDN/>
        <w:adjustRightInd/>
        <w:snapToGrid/>
        <w:textAlignment w:val="auto"/>
        <w:rPr>
          <w:rFonts w:hint="eastAsia" w:ascii="宋体" w:hAnsi="宋体" w:eastAsia="宋体" w:cs="宋体"/>
          <w:spacing w:val="1"/>
          <w:sz w:val="24"/>
          <w:szCs w:val="24"/>
          <w:lang w:eastAsia="zh-CN"/>
        </w:rPr>
      </w:pPr>
    </w:p>
    <w:p w14:paraId="7C8DB228">
      <w:pPr>
        <w:kinsoku/>
        <w:autoSpaceDE/>
        <w:autoSpaceDN/>
        <w:adjustRightInd/>
        <w:snapToGrid/>
        <w:textAlignment w:val="auto"/>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br w:type="page"/>
      </w:r>
    </w:p>
    <w:p w14:paraId="76FC45B3">
      <w:pPr>
        <w:pStyle w:val="24"/>
        <w:spacing w:before="307" w:line="360" w:lineRule="auto"/>
        <w:ind w:left="12"/>
        <w:outlineLvl w:val="1"/>
        <w:rPr>
          <w:rFonts w:hint="eastAsia" w:ascii="微软雅黑" w:hAnsi="微软雅黑" w:eastAsia="微软雅黑" w:cs="微软雅黑"/>
          <w:spacing w:val="1"/>
          <w:sz w:val="24"/>
          <w:szCs w:val="24"/>
          <w:lang w:eastAsia="zh-CN"/>
        </w:rPr>
      </w:pPr>
      <w:r>
        <w:rPr>
          <w:rFonts w:hint="eastAsia" w:ascii="微软雅黑" w:hAnsi="微软雅黑" w:eastAsia="微软雅黑" w:cs="微软雅黑"/>
          <w:spacing w:val="1"/>
          <w:sz w:val="24"/>
          <w:szCs w:val="24"/>
          <w:lang w:eastAsia="zh-CN"/>
        </w:rPr>
        <w:t>4</w:t>
      </w:r>
      <w:r>
        <w:rPr>
          <w:rFonts w:hint="eastAsia" w:ascii="微软雅黑" w:hAnsi="微软雅黑" w:eastAsia="微软雅黑" w:cs="微软雅黑"/>
          <w:spacing w:val="57"/>
          <w:sz w:val="24"/>
          <w:szCs w:val="24"/>
          <w:lang w:eastAsia="zh-CN"/>
        </w:rPr>
        <w:t xml:space="preserve"> </w:t>
      </w:r>
      <w:r>
        <w:rPr>
          <w:rFonts w:hint="eastAsia" w:ascii="微软雅黑" w:hAnsi="微软雅黑" w:eastAsia="微软雅黑" w:cs="微软雅黑"/>
          <w:spacing w:val="1"/>
          <w:sz w:val="24"/>
          <w:szCs w:val="24"/>
          <w:lang w:eastAsia="zh-CN"/>
        </w:rPr>
        <w:t>磋商保证金凭证/交款单据电子件</w:t>
      </w:r>
    </w:p>
    <w:p w14:paraId="3BE2DE2A">
      <w:pPr>
        <w:pStyle w:val="24"/>
        <w:spacing w:before="307" w:line="360" w:lineRule="auto"/>
        <w:ind w:left="12"/>
        <w:outlineLvl w:val="9"/>
        <w:rPr>
          <w:rFonts w:hint="eastAsia" w:ascii="宋体" w:hAnsi="宋体" w:eastAsia="宋体" w:cs="宋体"/>
          <w:spacing w:val="1"/>
          <w:sz w:val="24"/>
          <w:szCs w:val="24"/>
          <w:lang w:eastAsia="zh-CN"/>
        </w:rPr>
      </w:pPr>
    </w:p>
    <w:p w14:paraId="7A3C6477">
      <w:pPr>
        <w:kinsoku/>
        <w:autoSpaceDE/>
        <w:autoSpaceDN/>
        <w:adjustRightInd/>
        <w:snapToGrid/>
        <w:textAlignment w:val="auto"/>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br w:type="page"/>
      </w:r>
    </w:p>
    <w:p w14:paraId="53713753">
      <w:pPr>
        <w:pStyle w:val="24"/>
        <w:spacing w:before="307" w:line="360" w:lineRule="auto"/>
        <w:ind w:left="19"/>
        <w:outlineLvl w:val="1"/>
        <w:rPr>
          <w:rFonts w:hint="eastAsia" w:ascii="微软雅黑" w:hAnsi="微软雅黑" w:eastAsia="微软雅黑" w:cs="微软雅黑"/>
          <w:sz w:val="24"/>
          <w:szCs w:val="24"/>
          <w:lang w:eastAsia="zh-CN"/>
        </w:rPr>
      </w:pPr>
      <w:r>
        <w:rPr>
          <w:rFonts w:hint="eastAsia" w:ascii="微软雅黑" w:hAnsi="微软雅黑" w:eastAsia="微软雅黑" w:cs="微软雅黑"/>
          <w:spacing w:val="-2"/>
          <w:sz w:val="24"/>
          <w:szCs w:val="24"/>
          <w:lang w:eastAsia="zh-CN"/>
        </w:rPr>
        <w:t>5</w:t>
      </w:r>
      <w:r>
        <w:rPr>
          <w:rFonts w:hint="eastAsia" w:ascii="微软雅黑" w:hAnsi="微软雅黑" w:eastAsia="微软雅黑" w:cs="微软雅黑"/>
          <w:spacing w:val="21"/>
          <w:w w:val="101"/>
          <w:sz w:val="24"/>
          <w:szCs w:val="24"/>
          <w:lang w:eastAsia="zh-CN"/>
        </w:rPr>
        <w:t xml:space="preserve">  </w:t>
      </w:r>
      <w:r>
        <w:rPr>
          <w:rFonts w:hint="eastAsia" w:ascii="微软雅黑" w:hAnsi="微软雅黑" w:eastAsia="微软雅黑" w:cs="微软雅黑"/>
          <w:spacing w:val="-2"/>
          <w:sz w:val="24"/>
          <w:szCs w:val="24"/>
          <w:lang w:eastAsia="zh-CN"/>
        </w:rPr>
        <w:t>响应书（实质性格式）</w:t>
      </w:r>
    </w:p>
    <w:p w14:paraId="26E543DB">
      <w:pPr>
        <w:spacing w:before="150" w:line="360" w:lineRule="auto"/>
        <w:ind w:left="4022"/>
        <w:rPr>
          <w:rFonts w:hint="eastAsia" w:ascii="宋体" w:hAnsi="宋体" w:eastAsia="宋体" w:cs="宋体"/>
          <w:sz w:val="35"/>
          <w:szCs w:val="35"/>
          <w:lang w:eastAsia="zh-CN"/>
        </w:rPr>
      </w:pPr>
      <w:r>
        <w:rPr>
          <w:rFonts w:hint="eastAsia" w:ascii="宋体" w:hAnsi="宋体" w:eastAsia="宋体" w:cs="宋体"/>
          <w:b/>
          <w:bCs/>
          <w:spacing w:val="1"/>
          <w:sz w:val="35"/>
          <w:szCs w:val="35"/>
          <w:lang w:eastAsia="zh-CN"/>
        </w:rPr>
        <w:t>响应书</w:t>
      </w:r>
    </w:p>
    <w:p w14:paraId="2B5CFB5F">
      <w:pPr>
        <w:spacing w:before="250" w:line="360" w:lineRule="auto"/>
        <w:ind w:left="4"/>
        <w:rPr>
          <w:rFonts w:hint="eastAsia" w:ascii="微软雅黑" w:hAnsi="微软雅黑" w:eastAsia="微软雅黑" w:cs="微软雅黑"/>
          <w:sz w:val="24"/>
          <w:szCs w:val="24"/>
          <w:lang w:eastAsia="zh-CN"/>
        </w:rPr>
      </w:pPr>
      <w:r>
        <w:rPr>
          <w:rFonts w:hint="eastAsia" w:ascii="微软雅黑" w:hAnsi="微软雅黑" w:eastAsia="微软雅黑" w:cs="微软雅黑"/>
          <w:spacing w:val="5"/>
          <w:sz w:val="24"/>
          <w:szCs w:val="24"/>
          <w:lang w:eastAsia="zh-CN"/>
        </w:rPr>
        <w:t>致</w:t>
      </w:r>
      <w:r>
        <w:rPr>
          <w:rFonts w:hint="eastAsia" w:ascii="微软雅黑" w:hAnsi="微软雅黑" w:eastAsia="微软雅黑" w:cs="微软雅黑"/>
          <w:spacing w:val="-56"/>
          <w:w w:val="84"/>
          <w:sz w:val="24"/>
          <w:szCs w:val="24"/>
          <w:lang w:eastAsia="zh-CN"/>
        </w:rPr>
        <w:t>：</w:t>
      </w:r>
      <w:r>
        <w:rPr>
          <w:rFonts w:hint="eastAsia" w:ascii="微软雅黑" w:hAnsi="微软雅黑" w:eastAsia="微软雅黑" w:cs="微软雅黑"/>
          <w:spacing w:val="-56"/>
          <w:w w:val="84"/>
          <w:sz w:val="24"/>
          <w:szCs w:val="24"/>
          <w:u w:val="single"/>
          <w:lang w:eastAsia="zh-CN"/>
        </w:rPr>
        <w:t>（</w:t>
      </w:r>
      <w:r>
        <w:rPr>
          <w:rFonts w:hint="eastAsia" w:ascii="微软雅黑" w:hAnsi="微软雅黑" w:eastAsia="微软雅黑" w:cs="微软雅黑"/>
          <w:spacing w:val="5"/>
          <w:sz w:val="24"/>
          <w:szCs w:val="24"/>
          <w:u w:val="single"/>
          <w:lang w:eastAsia="zh-CN"/>
        </w:rPr>
        <w:t>采购人或采购代理机构）</w:t>
      </w:r>
    </w:p>
    <w:p w14:paraId="551AF5BB">
      <w:pPr>
        <w:pStyle w:val="24"/>
        <w:spacing w:before="103" w:line="360" w:lineRule="auto"/>
        <w:ind w:firstLine="476"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pacing w:val="-1"/>
          <w:sz w:val="24"/>
          <w:szCs w:val="24"/>
          <w:lang w:eastAsia="zh-CN"/>
        </w:rPr>
        <w:t>我方参加你方就</w:t>
      </w:r>
      <w:r>
        <w:rPr>
          <w:rFonts w:hint="eastAsia" w:ascii="微软雅黑" w:hAnsi="微软雅黑" w:eastAsia="微软雅黑" w:cs="微软雅黑"/>
          <w:spacing w:val="-1"/>
          <w:sz w:val="24"/>
          <w:szCs w:val="24"/>
          <w:u w:val="single"/>
          <w:lang w:eastAsia="zh-CN"/>
        </w:rPr>
        <w:t xml:space="preserve">          </w:t>
      </w:r>
      <w:r>
        <w:rPr>
          <w:rFonts w:hint="eastAsia" w:ascii="微软雅黑" w:hAnsi="微软雅黑" w:eastAsia="微软雅黑" w:cs="微软雅黑"/>
          <w:spacing w:val="-1"/>
          <w:sz w:val="24"/>
          <w:szCs w:val="24"/>
          <w:lang w:eastAsia="zh-CN"/>
        </w:rPr>
        <w:t>（项目名称，项目编号/包号）组织的采购活动，并对此项目进行磋商。</w:t>
      </w:r>
    </w:p>
    <w:p w14:paraId="4384E6BF">
      <w:pPr>
        <w:pStyle w:val="24"/>
        <w:spacing w:before="13" w:line="360" w:lineRule="auto"/>
        <w:rPr>
          <w:rFonts w:hint="eastAsia" w:ascii="微软雅黑" w:hAnsi="微软雅黑" w:eastAsia="微软雅黑" w:cs="微软雅黑"/>
          <w:sz w:val="24"/>
          <w:szCs w:val="24"/>
          <w:lang w:eastAsia="zh-CN"/>
        </w:rPr>
      </w:pPr>
      <w:r>
        <w:rPr>
          <w:rFonts w:hint="eastAsia" w:ascii="微软雅黑" w:hAnsi="微软雅黑" w:eastAsia="微软雅黑" w:cs="微软雅黑"/>
          <w:spacing w:val="-2"/>
          <w:sz w:val="24"/>
          <w:szCs w:val="24"/>
          <w:lang w:eastAsia="zh-CN"/>
        </w:rPr>
        <w:t>1.我方已详细审查全部竞争性磋商文件，自愿参与磋商并承诺如下：</w:t>
      </w:r>
    </w:p>
    <w:p w14:paraId="7D78CCF8">
      <w:pPr>
        <w:pStyle w:val="24"/>
        <w:spacing w:before="177" w:line="360" w:lineRule="auto"/>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（1）本响应有效期为自响应文件提交截止之日起_____个日历日。</w:t>
      </w:r>
    </w:p>
    <w:p w14:paraId="22A1BC1C">
      <w:pPr>
        <w:pStyle w:val="24"/>
        <w:spacing w:before="191" w:line="360" w:lineRule="auto"/>
        <w:ind w:right="2"/>
        <w:rPr>
          <w:rFonts w:hint="eastAsia" w:ascii="微软雅黑" w:hAnsi="微软雅黑" w:eastAsia="微软雅黑" w:cs="微软雅黑"/>
          <w:sz w:val="24"/>
          <w:szCs w:val="24"/>
          <w:lang w:eastAsia="zh-CN"/>
        </w:rPr>
      </w:pPr>
      <w:r>
        <w:rPr>
          <w:rFonts w:hint="eastAsia" w:ascii="微软雅黑" w:hAnsi="微软雅黑" w:eastAsia="微软雅黑" w:cs="微软雅黑"/>
          <w:spacing w:val="-1"/>
          <w:sz w:val="24"/>
          <w:szCs w:val="24"/>
          <w:lang w:eastAsia="zh-CN"/>
        </w:rPr>
        <w:t>（2）除合同条款及采购需求偏离表列出的偏离外</w:t>
      </w:r>
      <w:r>
        <w:rPr>
          <w:rFonts w:hint="eastAsia" w:ascii="微软雅黑" w:hAnsi="微软雅黑" w:eastAsia="微软雅黑" w:cs="微软雅黑"/>
          <w:spacing w:val="-2"/>
          <w:sz w:val="24"/>
          <w:szCs w:val="24"/>
          <w:lang w:eastAsia="zh-CN"/>
        </w:rPr>
        <w:t>，我方响应竞争性磋商文件的全部要求。</w:t>
      </w:r>
    </w:p>
    <w:p w14:paraId="7DBE2E33">
      <w:pPr>
        <w:pStyle w:val="24"/>
        <w:spacing w:before="176" w:line="360" w:lineRule="auto"/>
        <w:rPr>
          <w:rFonts w:hint="eastAsia" w:ascii="微软雅黑" w:hAnsi="微软雅黑" w:eastAsia="微软雅黑" w:cs="微软雅黑"/>
          <w:sz w:val="24"/>
          <w:szCs w:val="24"/>
          <w:lang w:eastAsia="zh-CN"/>
        </w:rPr>
      </w:pPr>
      <w:r>
        <w:rPr>
          <w:rFonts w:hint="eastAsia" w:ascii="微软雅黑" w:hAnsi="微软雅黑" w:eastAsia="微软雅黑" w:cs="微软雅黑"/>
          <w:spacing w:val="1"/>
          <w:sz w:val="24"/>
          <w:szCs w:val="24"/>
          <w:lang w:eastAsia="zh-CN"/>
        </w:rPr>
        <w:t>（3）我方已提供的全部文件资料是真实、准确的</w:t>
      </w:r>
      <w:r>
        <w:rPr>
          <w:rFonts w:hint="eastAsia" w:ascii="微软雅黑" w:hAnsi="微软雅黑" w:eastAsia="微软雅黑" w:cs="微软雅黑"/>
          <w:sz w:val="24"/>
          <w:szCs w:val="24"/>
          <w:lang w:eastAsia="zh-CN"/>
        </w:rPr>
        <w:t>，并对此承担一切法律后果。</w:t>
      </w:r>
    </w:p>
    <w:p w14:paraId="5B78C357">
      <w:pPr>
        <w:pStyle w:val="24"/>
        <w:spacing w:before="187" w:line="360" w:lineRule="auto"/>
        <w:ind w:right="2"/>
        <w:rPr>
          <w:rFonts w:hint="eastAsia" w:ascii="微软雅黑" w:hAnsi="微软雅黑" w:eastAsia="微软雅黑" w:cs="微软雅黑"/>
          <w:sz w:val="24"/>
          <w:szCs w:val="24"/>
          <w:lang w:eastAsia="zh-CN"/>
        </w:rPr>
      </w:pPr>
      <w:r>
        <w:rPr>
          <w:rFonts w:hint="eastAsia" w:ascii="微软雅黑" w:hAnsi="微软雅黑" w:eastAsia="微软雅黑" w:cs="微软雅黑"/>
          <w:spacing w:val="2"/>
          <w:sz w:val="24"/>
          <w:szCs w:val="24"/>
          <w:lang w:eastAsia="zh-CN"/>
        </w:rPr>
        <w:t>（4）如我方成交，我方将在法律规定的期限内与你方签订合同，按照竞争性磋商</w:t>
      </w:r>
      <w:r>
        <w:rPr>
          <w:rFonts w:hint="eastAsia" w:ascii="微软雅黑" w:hAnsi="微软雅黑" w:eastAsia="微软雅黑" w:cs="微软雅黑"/>
          <w:sz w:val="24"/>
          <w:szCs w:val="24"/>
          <w:lang w:eastAsia="zh-CN"/>
        </w:rPr>
        <w:t>文件要求提交履约保证金，并在合同约定的期限内完成合</w:t>
      </w:r>
      <w:r>
        <w:rPr>
          <w:rFonts w:hint="eastAsia" w:ascii="微软雅黑" w:hAnsi="微软雅黑" w:eastAsia="微软雅黑" w:cs="微软雅黑"/>
          <w:spacing w:val="-1"/>
          <w:sz w:val="24"/>
          <w:szCs w:val="24"/>
          <w:lang w:eastAsia="zh-CN"/>
        </w:rPr>
        <w:t>同规定的全部义务。</w:t>
      </w:r>
    </w:p>
    <w:p w14:paraId="02709B26">
      <w:pPr>
        <w:pStyle w:val="24"/>
        <w:spacing w:before="177" w:line="360" w:lineRule="auto"/>
        <w:rPr>
          <w:rFonts w:hint="eastAsia" w:ascii="微软雅黑" w:hAnsi="微软雅黑" w:eastAsia="微软雅黑" w:cs="微软雅黑"/>
          <w:sz w:val="24"/>
          <w:szCs w:val="24"/>
          <w:lang w:eastAsia="zh-CN"/>
        </w:rPr>
      </w:pPr>
      <w:r>
        <w:rPr>
          <w:rFonts w:hint="eastAsia" w:ascii="微软雅黑" w:hAnsi="微软雅黑" w:eastAsia="微软雅黑" w:cs="微软雅黑"/>
          <w:spacing w:val="3"/>
          <w:sz w:val="24"/>
          <w:szCs w:val="24"/>
          <w:lang w:eastAsia="zh-CN"/>
        </w:rPr>
        <w:t>2.其他补充条款（如有</w:t>
      </w:r>
      <w:r>
        <w:rPr>
          <w:rFonts w:hint="eastAsia" w:ascii="微软雅黑" w:hAnsi="微软雅黑" w:eastAsia="微软雅黑" w:cs="微软雅黑"/>
          <w:spacing w:val="-57"/>
          <w:sz w:val="24"/>
          <w:szCs w:val="24"/>
          <w:lang w:eastAsia="zh-CN"/>
        </w:rPr>
        <w:t>）：</w:t>
      </w:r>
      <w:r>
        <w:rPr>
          <w:rFonts w:hint="eastAsia" w:ascii="微软雅黑" w:hAnsi="微软雅黑" w:eastAsia="微软雅黑" w:cs="微软雅黑"/>
          <w:spacing w:val="3"/>
          <w:sz w:val="24"/>
          <w:szCs w:val="24"/>
          <w:lang w:eastAsia="zh-CN"/>
        </w:rPr>
        <w:t>_____。</w:t>
      </w:r>
    </w:p>
    <w:p w14:paraId="414D1ADD">
      <w:pPr>
        <w:spacing w:before="190" w:line="360" w:lineRule="auto"/>
        <w:rPr>
          <w:rFonts w:hint="eastAsia" w:ascii="微软雅黑" w:hAnsi="微软雅黑" w:eastAsia="微软雅黑" w:cs="微软雅黑"/>
          <w:sz w:val="24"/>
          <w:szCs w:val="24"/>
          <w:lang w:eastAsia="zh-CN"/>
        </w:rPr>
      </w:pPr>
      <w:r>
        <w:rPr>
          <w:rFonts w:hint="eastAsia" w:ascii="微软雅黑" w:hAnsi="微软雅黑" w:eastAsia="微软雅黑" w:cs="微软雅黑"/>
          <w:spacing w:val="-1"/>
          <w:sz w:val="24"/>
          <w:szCs w:val="24"/>
          <w:lang w:eastAsia="zh-CN"/>
        </w:rPr>
        <w:t>与本磋商有关的一切正式往来信函请寄：</w:t>
      </w:r>
    </w:p>
    <w:p w14:paraId="251268DD">
      <w:pPr>
        <w:spacing w:before="104" w:line="360" w:lineRule="auto"/>
        <w:rPr>
          <w:rFonts w:hint="eastAsia" w:ascii="微软雅黑" w:hAnsi="微软雅黑" w:eastAsia="微软雅黑" w:cs="微软雅黑"/>
          <w:spacing w:val="-2"/>
          <w:sz w:val="24"/>
          <w:szCs w:val="24"/>
          <w:lang w:eastAsia="zh-CN"/>
        </w:rPr>
      </w:pPr>
      <w:r>
        <w:rPr>
          <w:rFonts w:hint="eastAsia" w:ascii="微软雅黑" w:hAnsi="微软雅黑" w:eastAsia="微软雅黑" w:cs="微软雅黑"/>
          <w:spacing w:val="-2"/>
          <w:sz w:val="24"/>
          <w:szCs w:val="24"/>
          <w:lang w:eastAsia="zh-CN"/>
        </w:rPr>
        <w:t>地址：</w:t>
      </w:r>
      <w:r>
        <w:rPr>
          <w:rFonts w:hint="eastAsia" w:ascii="微软雅黑" w:hAnsi="微软雅黑" w:eastAsia="微软雅黑" w:cs="微软雅黑"/>
          <w:spacing w:val="-2"/>
          <w:sz w:val="24"/>
          <w:szCs w:val="24"/>
          <w:u w:val="single"/>
          <w:lang w:eastAsia="zh-CN"/>
        </w:rPr>
        <w:t xml:space="preserve">                              </w:t>
      </w:r>
    </w:p>
    <w:p w14:paraId="53D8E283">
      <w:pPr>
        <w:spacing w:before="104" w:line="360" w:lineRule="auto"/>
        <w:rPr>
          <w:rFonts w:hint="eastAsia" w:ascii="微软雅黑" w:hAnsi="微软雅黑" w:eastAsia="微软雅黑" w:cs="微软雅黑"/>
          <w:sz w:val="24"/>
          <w:szCs w:val="24"/>
          <w:lang w:eastAsia="zh-CN"/>
        </w:rPr>
      </w:pPr>
      <w:r>
        <w:rPr>
          <w:rFonts w:hint="eastAsia" w:ascii="微软雅黑" w:hAnsi="微软雅黑" w:eastAsia="微软雅黑" w:cs="微软雅黑"/>
          <w:spacing w:val="-2"/>
          <w:sz w:val="24"/>
          <w:szCs w:val="24"/>
          <w:lang w:eastAsia="zh-CN"/>
        </w:rPr>
        <w:t>传真：</w:t>
      </w:r>
      <w:r>
        <w:rPr>
          <w:rFonts w:hint="eastAsia" w:ascii="微软雅黑" w:hAnsi="微软雅黑" w:eastAsia="微软雅黑" w:cs="微软雅黑"/>
          <w:spacing w:val="-2"/>
          <w:sz w:val="24"/>
          <w:szCs w:val="24"/>
          <w:u w:val="single"/>
          <w:lang w:eastAsia="zh-CN"/>
        </w:rPr>
        <w:t xml:space="preserve">                            </w:t>
      </w:r>
    </w:p>
    <w:p w14:paraId="641FB3B7">
      <w:pPr>
        <w:spacing w:before="178" w:line="360" w:lineRule="auto"/>
        <w:rPr>
          <w:rFonts w:hint="eastAsia" w:ascii="微软雅黑" w:hAnsi="微软雅黑" w:eastAsia="微软雅黑" w:cs="微软雅黑"/>
          <w:spacing w:val="5"/>
          <w:sz w:val="24"/>
          <w:szCs w:val="24"/>
          <w:lang w:eastAsia="zh-CN"/>
        </w:rPr>
      </w:pPr>
      <w:r>
        <w:rPr>
          <w:rFonts w:hint="eastAsia" w:ascii="微软雅黑" w:hAnsi="微软雅黑" w:eastAsia="微软雅黑" w:cs="微软雅黑"/>
          <w:spacing w:val="-3"/>
          <w:sz w:val="24"/>
          <w:szCs w:val="24"/>
          <w:lang w:eastAsia="zh-CN"/>
        </w:rPr>
        <w:t>电话：</w:t>
      </w:r>
      <w:r>
        <w:rPr>
          <w:rFonts w:hint="eastAsia" w:ascii="微软雅黑" w:hAnsi="微软雅黑" w:eastAsia="微软雅黑" w:cs="微软雅黑"/>
          <w:sz w:val="24"/>
          <w:szCs w:val="24"/>
          <w:u w:val="single"/>
          <w:lang w:eastAsia="zh-CN"/>
        </w:rPr>
        <w:t xml:space="preserve">                              </w:t>
      </w:r>
    </w:p>
    <w:p w14:paraId="30B0CB07">
      <w:pPr>
        <w:spacing w:before="178" w:line="360" w:lineRule="auto"/>
        <w:rPr>
          <w:rFonts w:hint="eastAsia" w:ascii="微软雅黑" w:hAnsi="微软雅黑" w:eastAsia="微软雅黑" w:cs="微软雅黑"/>
          <w:sz w:val="24"/>
          <w:szCs w:val="24"/>
          <w:lang w:eastAsia="zh-CN"/>
        </w:rPr>
      </w:pPr>
      <w:r>
        <w:rPr>
          <w:rFonts w:hint="eastAsia" w:ascii="微软雅黑" w:hAnsi="微软雅黑" w:eastAsia="微软雅黑" w:cs="微软雅黑"/>
          <w:spacing w:val="-3"/>
          <w:sz w:val="24"/>
          <w:szCs w:val="24"/>
          <w:lang w:eastAsia="zh-CN"/>
        </w:rPr>
        <w:t>电子函件：</w:t>
      </w:r>
      <w:r>
        <w:rPr>
          <w:rFonts w:hint="eastAsia" w:ascii="微软雅黑" w:hAnsi="微软雅黑" w:eastAsia="微软雅黑" w:cs="微软雅黑"/>
          <w:spacing w:val="-3"/>
          <w:sz w:val="24"/>
          <w:szCs w:val="24"/>
          <w:u w:val="single"/>
          <w:lang w:eastAsia="zh-CN"/>
        </w:rPr>
        <w:t xml:space="preserve">              </w:t>
      </w:r>
      <w:r>
        <w:rPr>
          <w:rFonts w:hint="eastAsia" w:ascii="微软雅黑" w:hAnsi="微软雅黑" w:eastAsia="微软雅黑" w:cs="微软雅黑"/>
          <w:spacing w:val="-4"/>
          <w:sz w:val="24"/>
          <w:szCs w:val="24"/>
          <w:u w:val="single"/>
          <w:lang w:eastAsia="zh-CN"/>
        </w:rPr>
        <w:t xml:space="preserve">             </w:t>
      </w:r>
    </w:p>
    <w:p w14:paraId="3326590F">
      <w:pPr>
        <w:pStyle w:val="24"/>
        <w:spacing w:line="360" w:lineRule="auto"/>
        <w:rPr>
          <w:rFonts w:hint="eastAsia" w:ascii="微软雅黑" w:hAnsi="微软雅黑" w:eastAsia="微软雅黑" w:cs="微软雅黑"/>
          <w:sz w:val="24"/>
          <w:szCs w:val="24"/>
          <w:lang w:eastAsia="zh-CN"/>
        </w:rPr>
      </w:pPr>
    </w:p>
    <w:p w14:paraId="154DAF41">
      <w:pPr>
        <w:spacing w:before="104" w:line="360" w:lineRule="auto"/>
        <w:ind w:right="4"/>
        <w:rPr>
          <w:rFonts w:hint="eastAsia" w:ascii="微软雅黑" w:hAnsi="微软雅黑" w:eastAsia="微软雅黑" w:cs="微软雅黑"/>
          <w:spacing w:val="2"/>
          <w:sz w:val="24"/>
          <w:szCs w:val="24"/>
          <w:lang w:eastAsia="zh-CN"/>
        </w:rPr>
      </w:pPr>
      <w:r>
        <w:rPr>
          <w:rFonts w:hint="eastAsia" w:ascii="微软雅黑" w:hAnsi="微软雅黑" w:eastAsia="微软雅黑" w:cs="微软雅黑"/>
          <w:spacing w:val="-1"/>
          <w:sz w:val="24"/>
          <w:szCs w:val="24"/>
          <w:lang w:eastAsia="zh-CN"/>
        </w:rPr>
        <w:t>供应商名称（加盖公章</w:t>
      </w:r>
      <w:r>
        <w:rPr>
          <w:rFonts w:hint="eastAsia" w:ascii="微软雅黑" w:hAnsi="微软雅黑" w:eastAsia="微软雅黑" w:cs="微软雅黑"/>
          <w:spacing w:val="-59"/>
          <w:sz w:val="24"/>
          <w:szCs w:val="24"/>
          <w:lang w:eastAsia="zh-CN"/>
        </w:rPr>
        <w:t>）：</w:t>
      </w:r>
      <w:r>
        <w:rPr>
          <w:rFonts w:hint="eastAsia" w:ascii="微软雅黑" w:hAnsi="微软雅黑" w:eastAsia="微软雅黑" w:cs="微软雅黑"/>
          <w:spacing w:val="1"/>
          <w:sz w:val="24"/>
          <w:szCs w:val="24"/>
          <w:u w:val="single"/>
          <w:lang w:eastAsia="zh-CN"/>
        </w:rPr>
        <w:t xml:space="preserve">          </w:t>
      </w:r>
      <w:r>
        <w:rPr>
          <w:rFonts w:hint="eastAsia" w:ascii="微软雅黑" w:hAnsi="微软雅黑" w:eastAsia="微软雅黑" w:cs="微软雅黑"/>
          <w:spacing w:val="2"/>
          <w:sz w:val="24"/>
          <w:szCs w:val="24"/>
          <w:lang w:eastAsia="zh-CN"/>
        </w:rPr>
        <w:t xml:space="preserve"> </w:t>
      </w:r>
    </w:p>
    <w:p w14:paraId="0A184C6B">
      <w:pPr>
        <w:spacing w:before="104" w:line="360" w:lineRule="auto"/>
        <w:ind w:right="4"/>
        <w:rPr>
          <w:rFonts w:hint="eastAsia" w:ascii="宋体" w:hAnsi="宋体" w:eastAsia="宋体" w:cs="宋体"/>
          <w:sz w:val="24"/>
          <w:szCs w:val="24"/>
          <w:lang w:eastAsia="zh-CN"/>
        </w:rPr>
      </w:pPr>
      <w:r>
        <w:rPr>
          <w:rFonts w:hint="eastAsia" w:ascii="微软雅黑" w:hAnsi="微软雅黑" w:eastAsia="微软雅黑" w:cs="微软雅黑"/>
          <w:spacing w:val="-6"/>
          <w:sz w:val="24"/>
          <w:szCs w:val="24"/>
          <w:lang w:eastAsia="zh-CN"/>
        </w:rPr>
        <w:t>日期：</w:t>
      </w:r>
      <w:r>
        <w:rPr>
          <w:rFonts w:hint="eastAsia" w:ascii="微软雅黑" w:hAnsi="微软雅黑" w:eastAsia="微软雅黑" w:cs="微软雅黑"/>
          <w:spacing w:val="-6"/>
          <w:sz w:val="24"/>
          <w:szCs w:val="24"/>
          <w:u w:val="single"/>
          <w:lang w:eastAsia="zh-CN"/>
        </w:rPr>
        <w:t xml:space="preserve">       </w:t>
      </w:r>
      <w:r>
        <w:rPr>
          <w:rFonts w:hint="eastAsia" w:ascii="微软雅黑" w:hAnsi="微软雅黑" w:eastAsia="微软雅黑" w:cs="微软雅黑"/>
          <w:spacing w:val="-51"/>
          <w:sz w:val="24"/>
          <w:szCs w:val="24"/>
          <w:lang w:eastAsia="zh-CN"/>
        </w:rPr>
        <w:t xml:space="preserve"> </w:t>
      </w:r>
      <w:r>
        <w:rPr>
          <w:rFonts w:hint="eastAsia" w:ascii="微软雅黑" w:hAnsi="微软雅黑" w:eastAsia="微软雅黑" w:cs="微软雅黑"/>
          <w:spacing w:val="-6"/>
          <w:sz w:val="24"/>
          <w:szCs w:val="24"/>
          <w:lang w:eastAsia="zh-CN"/>
        </w:rPr>
        <w:t>年</w:t>
      </w:r>
      <w:r>
        <w:rPr>
          <w:rFonts w:hint="eastAsia" w:ascii="微软雅黑" w:hAnsi="微软雅黑" w:eastAsia="微软雅黑" w:cs="微软雅黑"/>
          <w:spacing w:val="-6"/>
          <w:sz w:val="24"/>
          <w:szCs w:val="24"/>
          <w:u w:val="single"/>
          <w:lang w:eastAsia="zh-CN"/>
        </w:rPr>
        <w:t xml:space="preserve">       </w:t>
      </w:r>
      <w:r>
        <w:rPr>
          <w:rFonts w:hint="eastAsia" w:ascii="微软雅黑" w:hAnsi="微软雅黑" w:eastAsia="微软雅黑" w:cs="微软雅黑"/>
          <w:spacing w:val="-63"/>
          <w:sz w:val="24"/>
          <w:szCs w:val="24"/>
          <w:lang w:eastAsia="zh-CN"/>
        </w:rPr>
        <w:t xml:space="preserve"> </w:t>
      </w:r>
      <w:r>
        <w:rPr>
          <w:rFonts w:hint="eastAsia" w:ascii="微软雅黑" w:hAnsi="微软雅黑" w:eastAsia="微软雅黑" w:cs="微软雅黑"/>
          <w:spacing w:val="-6"/>
          <w:sz w:val="24"/>
          <w:szCs w:val="24"/>
          <w:lang w:eastAsia="zh-CN"/>
        </w:rPr>
        <w:t>月</w:t>
      </w:r>
      <w:r>
        <w:rPr>
          <w:rFonts w:hint="eastAsia" w:ascii="微软雅黑" w:hAnsi="微软雅黑" w:eastAsia="微软雅黑" w:cs="微软雅黑"/>
          <w:spacing w:val="9"/>
          <w:sz w:val="24"/>
          <w:szCs w:val="24"/>
          <w:u w:val="single"/>
          <w:lang w:eastAsia="zh-CN"/>
        </w:rPr>
        <w:t xml:space="preserve">      </w:t>
      </w:r>
      <w:r>
        <w:rPr>
          <w:rFonts w:hint="eastAsia" w:ascii="微软雅黑" w:hAnsi="微软雅黑" w:eastAsia="微软雅黑" w:cs="微软雅黑"/>
          <w:spacing w:val="-15"/>
          <w:sz w:val="24"/>
          <w:szCs w:val="24"/>
          <w:lang w:eastAsia="zh-CN"/>
        </w:rPr>
        <w:t xml:space="preserve"> </w:t>
      </w:r>
      <w:r>
        <w:rPr>
          <w:rFonts w:hint="eastAsia" w:ascii="微软雅黑" w:hAnsi="微软雅黑" w:eastAsia="微软雅黑" w:cs="微软雅黑"/>
          <w:spacing w:val="-6"/>
          <w:sz w:val="24"/>
          <w:szCs w:val="24"/>
          <w:lang w:eastAsia="zh-CN"/>
        </w:rPr>
        <w:t>日</w:t>
      </w:r>
      <w:r>
        <w:rPr>
          <w:rFonts w:hint="eastAsia" w:ascii="宋体" w:hAnsi="宋体" w:eastAsia="宋体" w:cs="宋体"/>
          <w:sz w:val="24"/>
          <w:szCs w:val="24"/>
          <w:lang w:eastAsia="zh-CN"/>
        </w:rPr>
        <w:br w:type="page"/>
      </w:r>
    </w:p>
    <w:p w14:paraId="0CC2347C">
      <w:pPr>
        <w:pStyle w:val="24"/>
        <w:spacing w:before="307" w:line="360" w:lineRule="auto"/>
        <w:ind w:left="22"/>
        <w:outlineLvl w:val="1"/>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6</w:t>
      </w:r>
      <w:r>
        <w:rPr>
          <w:rFonts w:hint="eastAsia" w:ascii="微软雅黑" w:hAnsi="微软雅黑" w:eastAsia="微软雅黑" w:cs="微软雅黑"/>
          <w:spacing w:val="15"/>
          <w:sz w:val="24"/>
          <w:szCs w:val="24"/>
          <w:lang w:eastAsia="zh-CN"/>
        </w:rPr>
        <w:t xml:space="preserve">  </w:t>
      </w:r>
      <w:r>
        <w:rPr>
          <w:rFonts w:hint="eastAsia" w:ascii="微软雅黑" w:hAnsi="微软雅黑" w:eastAsia="微软雅黑" w:cs="微软雅黑"/>
          <w:sz w:val="24"/>
          <w:szCs w:val="24"/>
          <w:lang w:eastAsia="zh-CN"/>
        </w:rPr>
        <w:t>授权委托书（实质性格式）</w:t>
      </w:r>
    </w:p>
    <w:p w14:paraId="004F0BF8">
      <w:pPr>
        <w:spacing w:before="205" w:line="360" w:lineRule="auto"/>
        <w:jc w:val="center"/>
        <w:rPr>
          <w:rFonts w:hint="eastAsia" w:ascii="宋体" w:hAnsi="宋体" w:eastAsia="宋体" w:cs="宋体"/>
          <w:sz w:val="35"/>
          <w:szCs w:val="35"/>
          <w:lang w:eastAsia="zh-CN"/>
        </w:rPr>
      </w:pPr>
      <w:r>
        <w:rPr>
          <w:rFonts w:hint="eastAsia" w:ascii="宋体" w:hAnsi="宋体" w:eastAsia="宋体" w:cs="宋体"/>
          <w:b/>
          <w:bCs/>
          <w:spacing w:val="9"/>
          <w:sz w:val="35"/>
          <w:szCs w:val="35"/>
          <w:lang w:eastAsia="zh-CN"/>
        </w:rPr>
        <w:t>授权委托书</w:t>
      </w:r>
    </w:p>
    <w:p w14:paraId="1F7EB77D">
      <w:pPr>
        <w:tabs>
          <w:tab w:val="left" w:pos="9077"/>
        </w:tabs>
        <w:spacing w:before="249" w:line="360" w:lineRule="auto"/>
        <w:ind w:firstLine="484" w:firstLineChars="209"/>
        <w:jc w:val="both"/>
        <w:rPr>
          <w:rFonts w:hint="eastAsia" w:ascii="微软雅黑" w:hAnsi="微软雅黑" w:eastAsia="微软雅黑" w:cs="微软雅黑"/>
          <w:sz w:val="24"/>
          <w:szCs w:val="24"/>
          <w:lang w:eastAsia="zh-CN"/>
        </w:rPr>
      </w:pPr>
      <w:r>
        <w:rPr>
          <w:rFonts w:hint="eastAsia" w:ascii="微软雅黑" w:hAnsi="微软雅黑" w:eastAsia="微软雅黑" w:cs="微软雅黑"/>
          <w:spacing w:val="-4"/>
          <w:sz w:val="24"/>
          <w:szCs w:val="24"/>
          <w:lang w:eastAsia="zh-CN"/>
        </w:rPr>
        <w:t>本人</w:t>
      </w:r>
      <w:r>
        <w:rPr>
          <w:rFonts w:hint="eastAsia" w:ascii="微软雅黑" w:hAnsi="微软雅黑" w:eastAsia="微软雅黑" w:cs="微软雅黑"/>
          <w:spacing w:val="-4"/>
          <w:sz w:val="24"/>
          <w:szCs w:val="24"/>
          <w:u w:val="single"/>
          <w:lang w:eastAsia="zh-CN"/>
        </w:rPr>
        <w:t xml:space="preserve">      </w:t>
      </w:r>
      <w:r>
        <w:rPr>
          <w:rFonts w:hint="eastAsia" w:ascii="微软雅黑" w:hAnsi="微软雅黑" w:eastAsia="微软雅黑" w:cs="微软雅黑"/>
          <w:spacing w:val="-4"/>
          <w:sz w:val="24"/>
          <w:szCs w:val="24"/>
          <w:lang w:eastAsia="zh-CN"/>
        </w:rPr>
        <w:t>（姓名）系</w:t>
      </w:r>
      <w:r>
        <w:rPr>
          <w:rFonts w:hint="eastAsia" w:ascii="微软雅黑" w:hAnsi="微软雅黑" w:eastAsia="微软雅黑" w:cs="微软雅黑"/>
          <w:spacing w:val="-4"/>
          <w:sz w:val="24"/>
          <w:szCs w:val="24"/>
          <w:u w:val="single"/>
          <w:lang w:eastAsia="zh-CN"/>
        </w:rPr>
        <w:t xml:space="preserve">       </w:t>
      </w:r>
      <w:r>
        <w:rPr>
          <w:rFonts w:hint="eastAsia" w:ascii="微软雅黑" w:hAnsi="微软雅黑" w:eastAsia="微软雅黑" w:cs="微软雅黑"/>
          <w:spacing w:val="-4"/>
          <w:sz w:val="24"/>
          <w:szCs w:val="24"/>
          <w:lang w:eastAsia="zh-CN"/>
        </w:rPr>
        <w:t>（供应商名称）的法定代表人（单位负责人</w:t>
      </w:r>
      <w:r>
        <w:rPr>
          <w:rFonts w:hint="eastAsia" w:ascii="微软雅黑" w:hAnsi="微软雅黑" w:eastAsia="微软雅黑" w:cs="微软雅黑"/>
          <w:spacing w:val="-51"/>
          <w:w w:val="90"/>
          <w:sz w:val="24"/>
          <w:szCs w:val="24"/>
          <w:lang w:eastAsia="zh-CN"/>
        </w:rPr>
        <w:t>），</w:t>
      </w:r>
      <w:r>
        <w:rPr>
          <w:rFonts w:hint="eastAsia" w:ascii="微软雅黑" w:hAnsi="微软雅黑" w:eastAsia="微软雅黑" w:cs="微软雅黑"/>
          <w:spacing w:val="-4"/>
          <w:sz w:val="24"/>
          <w:szCs w:val="24"/>
          <w:lang w:eastAsia="zh-CN"/>
        </w:rPr>
        <w:t>现委托</w:t>
      </w:r>
      <w:r>
        <w:rPr>
          <w:rFonts w:hint="eastAsia" w:ascii="微软雅黑" w:hAnsi="微软雅黑" w:eastAsia="微软雅黑" w:cs="微软雅黑"/>
          <w:spacing w:val="-4"/>
          <w:sz w:val="24"/>
          <w:szCs w:val="24"/>
          <w:u w:val="single"/>
          <w:lang w:eastAsia="zh-CN"/>
        </w:rPr>
        <w:t xml:space="preserve">       </w:t>
      </w:r>
      <w:r>
        <w:rPr>
          <w:rFonts w:hint="eastAsia" w:ascii="微软雅黑" w:hAnsi="微软雅黑" w:eastAsia="微软雅黑" w:cs="微软雅黑"/>
          <w:spacing w:val="-2"/>
          <w:sz w:val="24"/>
          <w:szCs w:val="24"/>
          <w:lang w:eastAsia="zh-CN"/>
        </w:rPr>
        <w:t>（姓名）为我方代理人。代理人根据授权，以我方名义签署、澄清确认、提交、撤回、</w:t>
      </w:r>
      <w:r>
        <w:rPr>
          <w:rFonts w:hint="eastAsia" w:ascii="微软雅黑" w:hAnsi="微软雅黑" w:eastAsia="微软雅黑" w:cs="微软雅黑"/>
          <w:spacing w:val="2"/>
          <w:sz w:val="24"/>
          <w:szCs w:val="24"/>
          <w:lang w:eastAsia="zh-CN"/>
        </w:rPr>
        <w:t>修改</w:t>
      </w:r>
      <w:r>
        <w:rPr>
          <w:rFonts w:hint="eastAsia" w:ascii="微软雅黑" w:hAnsi="微软雅黑" w:eastAsia="微软雅黑" w:cs="微软雅黑"/>
          <w:spacing w:val="2"/>
          <w:sz w:val="24"/>
          <w:szCs w:val="24"/>
          <w:u w:val="single"/>
          <w:lang w:eastAsia="zh-CN"/>
        </w:rPr>
        <w:t xml:space="preserve">      </w:t>
      </w:r>
      <w:r>
        <w:rPr>
          <w:rFonts w:hint="eastAsia" w:ascii="微软雅黑" w:hAnsi="微软雅黑" w:eastAsia="微软雅黑" w:cs="微软雅黑"/>
          <w:spacing w:val="2"/>
          <w:sz w:val="24"/>
          <w:szCs w:val="24"/>
          <w:lang w:eastAsia="zh-CN"/>
        </w:rPr>
        <w:t>（项目名称）响应文件和处理</w:t>
      </w:r>
      <w:r>
        <w:rPr>
          <w:rFonts w:hint="eastAsia" w:ascii="微软雅黑" w:hAnsi="微软雅黑" w:eastAsia="微软雅黑" w:cs="微软雅黑"/>
          <w:spacing w:val="1"/>
          <w:sz w:val="24"/>
          <w:szCs w:val="24"/>
          <w:lang w:eastAsia="zh-CN"/>
        </w:rPr>
        <w:t>有关事宜，其法律后果由我方承担。</w:t>
      </w:r>
    </w:p>
    <w:p w14:paraId="7F410F0C">
      <w:pPr>
        <w:spacing w:before="22" w:line="360" w:lineRule="auto"/>
        <w:ind w:right="107" w:firstLine="489" w:firstLineChars="209"/>
        <w:rPr>
          <w:rFonts w:hint="eastAsia" w:ascii="微软雅黑" w:hAnsi="微软雅黑" w:eastAsia="微软雅黑" w:cs="微软雅黑"/>
          <w:sz w:val="24"/>
          <w:szCs w:val="24"/>
          <w:lang w:eastAsia="zh-CN"/>
        </w:rPr>
      </w:pPr>
      <w:r>
        <w:rPr>
          <w:rFonts w:hint="eastAsia" w:ascii="微软雅黑" w:hAnsi="微软雅黑" w:eastAsia="微软雅黑" w:cs="微软雅黑"/>
          <w:spacing w:val="-3"/>
          <w:sz w:val="24"/>
          <w:szCs w:val="24"/>
          <w:lang w:eastAsia="zh-CN"/>
        </w:rPr>
        <w:t>委托期限：自本授权委托书签署之日起至响应有效期届满</w:t>
      </w:r>
      <w:r>
        <w:rPr>
          <w:rFonts w:hint="eastAsia" w:ascii="微软雅黑" w:hAnsi="微软雅黑" w:eastAsia="微软雅黑" w:cs="微软雅黑"/>
          <w:spacing w:val="-4"/>
          <w:sz w:val="24"/>
          <w:szCs w:val="24"/>
          <w:lang w:eastAsia="zh-CN"/>
        </w:rPr>
        <w:t>之日止。</w:t>
      </w:r>
      <w:r>
        <w:rPr>
          <w:rFonts w:hint="eastAsia" w:ascii="微软雅黑" w:hAnsi="微软雅黑" w:eastAsia="微软雅黑" w:cs="微软雅黑"/>
          <w:spacing w:val="-1"/>
          <w:sz w:val="24"/>
          <w:szCs w:val="24"/>
          <w:lang w:eastAsia="zh-CN"/>
        </w:rPr>
        <w:t>代理人无转委托权。</w:t>
      </w:r>
    </w:p>
    <w:p w14:paraId="2EA2F430">
      <w:pPr>
        <w:pStyle w:val="24"/>
        <w:spacing w:line="360" w:lineRule="auto"/>
        <w:rPr>
          <w:rFonts w:hint="eastAsia" w:ascii="微软雅黑" w:hAnsi="微软雅黑" w:eastAsia="微软雅黑" w:cs="微软雅黑"/>
          <w:sz w:val="24"/>
          <w:szCs w:val="24"/>
          <w:lang w:eastAsia="zh-CN"/>
        </w:rPr>
      </w:pPr>
    </w:p>
    <w:p w14:paraId="4DE2FB3B">
      <w:pPr>
        <w:spacing w:before="104" w:line="360" w:lineRule="auto"/>
        <w:ind w:left="9"/>
        <w:rPr>
          <w:rFonts w:hint="eastAsia" w:ascii="微软雅黑" w:hAnsi="微软雅黑" w:eastAsia="微软雅黑" w:cs="微软雅黑"/>
          <w:sz w:val="24"/>
          <w:szCs w:val="24"/>
          <w:lang w:eastAsia="zh-CN"/>
        </w:rPr>
      </w:pPr>
      <w:r>
        <w:rPr>
          <w:rFonts w:hint="eastAsia" w:ascii="微软雅黑" w:hAnsi="微软雅黑" w:eastAsia="微软雅黑" w:cs="微软雅黑"/>
          <w:spacing w:val="-1"/>
          <w:sz w:val="24"/>
          <w:szCs w:val="24"/>
          <w:lang w:eastAsia="zh-CN"/>
        </w:rPr>
        <w:t>供应商名称（加盖公章</w:t>
      </w:r>
      <w:r>
        <w:rPr>
          <w:rFonts w:hint="eastAsia" w:ascii="微软雅黑" w:hAnsi="微软雅黑" w:eastAsia="微软雅黑" w:cs="微软雅黑"/>
          <w:spacing w:val="-59"/>
          <w:sz w:val="24"/>
          <w:szCs w:val="24"/>
          <w:lang w:eastAsia="zh-CN"/>
        </w:rPr>
        <w:t>）：</w:t>
      </w:r>
      <w:r>
        <w:rPr>
          <w:rFonts w:hint="eastAsia" w:ascii="微软雅黑" w:hAnsi="微软雅黑" w:eastAsia="微软雅黑" w:cs="微软雅黑"/>
          <w:sz w:val="24"/>
          <w:szCs w:val="24"/>
          <w:u w:val="single"/>
          <w:lang w:eastAsia="zh-CN"/>
        </w:rPr>
        <w:t xml:space="preserve">                        </w:t>
      </w:r>
    </w:p>
    <w:p w14:paraId="25276AE5">
      <w:pPr>
        <w:spacing w:before="184" w:line="360" w:lineRule="auto"/>
        <w:ind w:left="10"/>
        <w:rPr>
          <w:rFonts w:hint="eastAsia" w:ascii="微软雅黑" w:hAnsi="微软雅黑" w:eastAsia="微软雅黑" w:cs="微软雅黑"/>
          <w:sz w:val="24"/>
          <w:szCs w:val="24"/>
          <w:lang w:eastAsia="zh-CN"/>
        </w:rPr>
      </w:pPr>
      <w:r>
        <w:rPr>
          <w:rFonts w:hint="eastAsia" w:ascii="微软雅黑" w:hAnsi="微软雅黑" w:eastAsia="微软雅黑" w:cs="微软雅黑"/>
          <w:spacing w:val="3"/>
          <w:sz w:val="24"/>
          <w:szCs w:val="24"/>
          <w:lang w:eastAsia="zh-CN"/>
        </w:rPr>
        <w:t>法定代表人（单位负责人</w:t>
      </w:r>
      <w:r>
        <w:rPr>
          <w:rFonts w:hint="eastAsia" w:ascii="微软雅黑" w:hAnsi="微软雅黑" w:eastAsia="微软雅黑" w:cs="微软雅黑"/>
          <w:spacing w:val="-49"/>
          <w:w w:val="89"/>
          <w:sz w:val="24"/>
          <w:szCs w:val="24"/>
          <w:lang w:eastAsia="zh-CN"/>
        </w:rPr>
        <w:t>）（</w:t>
      </w:r>
      <w:r>
        <w:rPr>
          <w:rFonts w:hint="eastAsia" w:ascii="微软雅黑" w:hAnsi="微软雅黑" w:eastAsia="微软雅黑" w:cs="微软雅黑"/>
          <w:spacing w:val="3"/>
          <w:sz w:val="24"/>
          <w:szCs w:val="24"/>
          <w:lang w:eastAsia="zh-CN"/>
        </w:rPr>
        <w:t>签字或签章</w:t>
      </w:r>
      <w:r>
        <w:rPr>
          <w:rFonts w:hint="eastAsia" w:ascii="微软雅黑" w:hAnsi="微软雅黑" w:eastAsia="微软雅黑" w:cs="微软雅黑"/>
          <w:spacing w:val="-49"/>
          <w:w w:val="89"/>
          <w:sz w:val="24"/>
          <w:szCs w:val="24"/>
          <w:lang w:eastAsia="zh-CN"/>
        </w:rPr>
        <w:t>）：</w:t>
      </w:r>
      <w:r>
        <w:rPr>
          <w:rFonts w:hint="eastAsia" w:ascii="微软雅黑" w:hAnsi="微软雅黑" w:eastAsia="微软雅黑" w:cs="微软雅黑"/>
          <w:sz w:val="24"/>
          <w:szCs w:val="24"/>
          <w:u w:val="single"/>
          <w:lang w:eastAsia="zh-CN"/>
        </w:rPr>
        <w:t xml:space="preserve">                        </w:t>
      </w:r>
    </w:p>
    <w:p w14:paraId="2CD48D92">
      <w:pPr>
        <w:spacing w:before="187" w:line="360" w:lineRule="auto"/>
        <w:ind w:left="12"/>
        <w:rPr>
          <w:rFonts w:hint="eastAsia" w:ascii="微软雅黑" w:hAnsi="微软雅黑" w:eastAsia="微软雅黑" w:cs="微软雅黑"/>
          <w:sz w:val="24"/>
          <w:szCs w:val="24"/>
          <w:lang w:eastAsia="zh-CN"/>
        </w:rPr>
      </w:pPr>
      <w:r>
        <w:rPr>
          <w:rFonts w:hint="eastAsia" w:ascii="微软雅黑" w:hAnsi="微软雅黑" w:eastAsia="微软雅黑" w:cs="微软雅黑"/>
          <w:spacing w:val="-1"/>
          <w:sz w:val="24"/>
          <w:szCs w:val="24"/>
          <w:lang w:eastAsia="zh-CN"/>
        </w:rPr>
        <w:t>委托代理人（签字或签章</w:t>
      </w:r>
      <w:r>
        <w:rPr>
          <w:rFonts w:hint="eastAsia" w:ascii="微软雅黑" w:hAnsi="微软雅黑" w:eastAsia="微软雅黑" w:cs="微软雅黑"/>
          <w:spacing w:val="-60"/>
          <w:sz w:val="24"/>
          <w:szCs w:val="24"/>
          <w:lang w:eastAsia="zh-CN"/>
        </w:rPr>
        <w:t>）：</w:t>
      </w:r>
      <w:r>
        <w:rPr>
          <w:rFonts w:hint="eastAsia" w:ascii="微软雅黑" w:hAnsi="微软雅黑" w:eastAsia="微软雅黑" w:cs="微软雅黑"/>
          <w:sz w:val="24"/>
          <w:szCs w:val="24"/>
          <w:u w:val="single"/>
          <w:lang w:eastAsia="zh-CN"/>
        </w:rPr>
        <w:t xml:space="preserve">                        </w:t>
      </w:r>
    </w:p>
    <w:p w14:paraId="10ACA090">
      <w:pPr>
        <w:spacing w:before="185" w:line="360" w:lineRule="auto"/>
        <w:ind w:left="61"/>
        <w:rPr>
          <w:rFonts w:hint="eastAsia" w:ascii="微软雅黑" w:hAnsi="微软雅黑" w:eastAsia="微软雅黑" w:cs="微软雅黑"/>
          <w:sz w:val="24"/>
          <w:szCs w:val="24"/>
          <w:lang w:eastAsia="zh-CN"/>
        </w:rPr>
      </w:pPr>
      <w:r>
        <w:rPr>
          <w:rFonts w:hint="eastAsia" w:ascii="微软雅黑" w:hAnsi="微软雅黑" w:eastAsia="微软雅黑" w:cs="微软雅黑"/>
          <w:spacing w:val="-6"/>
          <w:sz w:val="24"/>
          <w:szCs w:val="24"/>
          <w:lang w:eastAsia="zh-CN"/>
        </w:rPr>
        <w:t>日期：</w:t>
      </w:r>
      <w:r>
        <w:rPr>
          <w:rFonts w:hint="eastAsia" w:ascii="微软雅黑" w:hAnsi="微软雅黑" w:eastAsia="微软雅黑" w:cs="微软雅黑"/>
          <w:spacing w:val="-6"/>
          <w:sz w:val="24"/>
          <w:szCs w:val="24"/>
          <w:u w:val="single"/>
          <w:lang w:eastAsia="zh-CN"/>
        </w:rPr>
        <w:t xml:space="preserve">       </w:t>
      </w:r>
      <w:r>
        <w:rPr>
          <w:rFonts w:hint="eastAsia" w:ascii="微软雅黑" w:hAnsi="微软雅黑" w:eastAsia="微软雅黑" w:cs="微软雅黑"/>
          <w:spacing w:val="-51"/>
          <w:sz w:val="24"/>
          <w:szCs w:val="24"/>
          <w:lang w:eastAsia="zh-CN"/>
        </w:rPr>
        <w:t xml:space="preserve"> </w:t>
      </w:r>
      <w:r>
        <w:rPr>
          <w:rFonts w:hint="eastAsia" w:ascii="微软雅黑" w:hAnsi="微软雅黑" w:eastAsia="微软雅黑" w:cs="微软雅黑"/>
          <w:spacing w:val="-6"/>
          <w:sz w:val="24"/>
          <w:szCs w:val="24"/>
          <w:lang w:eastAsia="zh-CN"/>
        </w:rPr>
        <w:t>年</w:t>
      </w:r>
      <w:r>
        <w:rPr>
          <w:rFonts w:hint="eastAsia" w:ascii="微软雅黑" w:hAnsi="微软雅黑" w:eastAsia="微软雅黑" w:cs="微软雅黑"/>
          <w:spacing w:val="-6"/>
          <w:sz w:val="24"/>
          <w:szCs w:val="24"/>
          <w:u w:val="single"/>
          <w:lang w:eastAsia="zh-CN"/>
        </w:rPr>
        <w:t xml:space="preserve">       </w:t>
      </w:r>
      <w:r>
        <w:rPr>
          <w:rFonts w:hint="eastAsia" w:ascii="微软雅黑" w:hAnsi="微软雅黑" w:eastAsia="微软雅黑" w:cs="微软雅黑"/>
          <w:spacing w:val="-63"/>
          <w:sz w:val="24"/>
          <w:szCs w:val="24"/>
          <w:lang w:eastAsia="zh-CN"/>
        </w:rPr>
        <w:t xml:space="preserve"> </w:t>
      </w:r>
      <w:r>
        <w:rPr>
          <w:rFonts w:hint="eastAsia" w:ascii="微软雅黑" w:hAnsi="微软雅黑" w:eastAsia="微软雅黑" w:cs="微软雅黑"/>
          <w:spacing w:val="-6"/>
          <w:sz w:val="24"/>
          <w:szCs w:val="24"/>
          <w:lang w:eastAsia="zh-CN"/>
        </w:rPr>
        <w:t>月</w:t>
      </w:r>
      <w:r>
        <w:rPr>
          <w:rFonts w:hint="eastAsia" w:ascii="微软雅黑" w:hAnsi="微软雅黑" w:eastAsia="微软雅黑" w:cs="微软雅黑"/>
          <w:spacing w:val="9"/>
          <w:sz w:val="24"/>
          <w:szCs w:val="24"/>
          <w:u w:val="single"/>
          <w:lang w:eastAsia="zh-CN"/>
        </w:rPr>
        <w:t xml:space="preserve">      </w:t>
      </w:r>
      <w:r>
        <w:rPr>
          <w:rFonts w:hint="eastAsia" w:ascii="微软雅黑" w:hAnsi="微软雅黑" w:eastAsia="微软雅黑" w:cs="微软雅黑"/>
          <w:spacing w:val="-15"/>
          <w:sz w:val="24"/>
          <w:szCs w:val="24"/>
          <w:lang w:eastAsia="zh-CN"/>
        </w:rPr>
        <w:t xml:space="preserve"> </w:t>
      </w:r>
      <w:r>
        <w:rPr>
          <w:rFonts w:hint="eastAsia" w:ascii="微软雅黑" w:hAnsi="微软雅黑" w:eastAsia="微软雅黑" w:cs="微软雅黑"/>
          <w:spacing w:val="-6"/>
          <w:sz w:val="24"/>
          <w:szCs w:val="24"/>
          <w:lang w:eastAsia="zh-CN"/>
        </w:rPr>
        <w:t>日</w:t>
      </w:r>
    </w:p>
    <w:p w14:paraId="43F5EB17">
      <w:pPr>
        <w:spacing w:before="103" w:line="360" w:lineRule="auto"/>
        <w:ind w:left="25"/>
        <w:rPr>
          <w:rFonts w:hint="eastAsia" w:ascii="微软雅黑" w:hAnsi="微软雅黑" w:eastAsia="微软雅黑" w:cs="微软雅黑"/>
          <w:sz w:val="24"/>
          <w:szCs w:val="24"/>
          <w:lang w:eastAsia="zh-CN"/>
        </w:rPr>
      </w:pPr>
      <w:r>
        <w:rPr>
          <w:rFonts w:hint="eastAsia" w:ascii="微软雅黑" w:hAnsi="微软雅黑" w:eastAsia="微软雅黑" w:cs="微软雅黑"/>
          <w:spacing w:val="-1"/>
          <w:sz w:val="24"/>
          <w:szCs w:val="24"/>
          <w:lang w:eastAsia="zh-CN"/>
        </w:rPr>
        <w:t>附：法定代表人（单位负责人）及委托代理人身份证明文件复印件：</w:t>
      </w:r>
    </w:p>
    <w:p w14:paraId="74B50E79">
      <w:pPr>
        <w:spacing w:before="103" w:line="360" w:lineRule="auto"/>
        <w:ind w:left="8"/>
        <w:rPr>
          <w:rFonts w:hint="eastAsia" w:ascii="微软雅黑" w:hAnsi="微软雅黑" w:eastAsia="微软雅黑" w:cs="微软雅黑"/>
          <w:sz w:val="24"/>
          <w:szCs w:val="24"/>
          <w:lang w:eastAsia="zh-CN"/>
        </w:rPr>
      </w:pPr>
      <w:r>
        <w:rPr>
          <w:rFonts w:hint="eastAsia" w:ascii="微软雅黑" w:hAnsi="微软雅黑" w:eastAsia="微软雅黑" w:cs="微软雅黑"/>
          <w:spacing w:val="-1"/>
          <w:sz w:val="24"/>
          <w:szCs w:val="24"/>
          <w:lang w:eastAsia="zh-CN"/>
        </w:rPr>
        <w:t>说明：</w:t>
      </w:r>
    </w:p>
    <w:p w14:paraId="28AC927F">
      <w:pPr>
        <w:pStyle w:val="24"/>
        <w:spacing w:before="179" w:line="360" w:lineRule="auto"/>
        <w:ind w:left="9" w:right="19" w:firstLine="22"/>
        <w:rPr>
          <w:rFonts w:hint="eastAsia" w:ascii="微软雅黑" w:hAnsi="微软雅黑" w:eastAsia="微软雅黑" w:cs="微软雅黑"/>
          <w:sz w:val="24"/>
          <w:szCs w:val="24"/>
          <w:lang w:eastAsia="zh-CN"/>
        </w:rPr>
      </w:pPr>
      <w:r>
        <w:rPr>
          <w:rFonts w:hint="eastAsia" w:ascii="微软雅黑" w:hAnsi="微软雅黑" w:eastAsia="微软雅黑" w:cs="微软雅黑"/>
          <w:spacing w:val="-1"/>
          <w:sz w:val="24"/>
          <w:szCs w:val="24"/>
          <w:lang w:eastAsia="zh-CN"/>
        </w:rPr>
        <w:t>1.若供应商为事业单位或其他组织或分支机构，则法定代表人（单位负责人）处的签署人可为单位负责人。</w:t>
      </w:r>
    </w:p>
    <w:p w14:paraId="46A15D09">
      <w:pPr>
        <w:pStyle w:val="24"/>
        <w:spacing w:before="13" w:line="360" w:lineRule="auto"/>
        <w:ind w:left="9" w:right="19" w:firstLine="13"/>
        <w:jc w:val="both"/>
        <w:rPr>
          <w:rFonts w:hint="eastAsia" w:ascii="微软雅黑" w:hAnsi="微软雅黑" w:eastAsia="微软雅黑" w:cs="微软雅黑"/>
          <w:sz w:val="24"/>
          <w:szCs w:val="24"/>
          <w:lang w:eastAsia="zh-CN"/>
        </w:rPr>
      </w:pPr>
      <w:r>
        <w:rPr>
          <w:rFonts w:hint="eastAsia" w:ascii="微软雅黑" w:hAnsi="微软雅黑" w:eastAsia="微软雅黑" w:cs="微软雅黑"/>
          <w:spacing w:val="-1"/>
          <w:sz w:val="24"/>
          <w:szCs w:val="24"/>
          <w:lang w:eastAsia="zh-CN"/>
        </w:rPr>
        <w:t>2.若响应文件中签字之处均为法定代表人（单位负责人）本人签署，则可不提供本《授</w:t>
      </w:r>
      <w:r>
        <w:rPr>
          <w:rFonts w:hint="eastAsia" w:ascii="微软雅黑" w:hAnsi="微软雅黑" w:eastAsia="微软雅黑" w:cs="微软雅黑"/>
          <w:spacing w:val="-7"/>
          <w:sz w:val="24"/>
          <w:szCs w:val="24"/>
          <w:lang w:eastAsia="zh-CN"/>
        </w:rPr>
        <w:t>权委托书》，但须提供《法定代表人（单位</w:t>
      </w:r>
      <w:r>
        <w:rPr>
          <w:rFonts w:hint="eastAsia" w:ascii="微软雅黑" w:hAnsi="微软雅黑" w:eastAsia="微软雅黑" w:cs="微软雅黑"/>
          <w:spacing w:val="-8"/>
          <w:sz w:val="24"/>
          <w:szCs w:val="24"/>
          <w:lang w:eastAsia="zh-CN"/>
        </w:rPr>
        <w:t>负责人）身份证明》；否则，不需要提供《法</w:t>
      </w:r>
      <w:r>
        <w:rPr>
          <w:rFonts w:hint="eastAsia" w:ascii="微软雅黑" w:hAnsi="微软雅黑" w:eastAsia="微软雅黑" w:cs="微软雅黑"/>
          <w:spacing w:val="-7"/>
          <w:sz w:val="24"/>
          <w:szCs w:val="24"/>
          <w:lang w:eastAsia="zh-CN"/>
        </w:rPr>
        <w:t>定代表人（单位负责人）身份证明》。</w:t>
      </w:r>
    </w:p>
    <w:p w14:paraId="62B22DCB">
      <w:pPr>
        <w:pStyle w:val="24"/>
        <w:spacing w:before="22" w:line="360" w:lineRule="auto"/>
        <w:ind w:left="23"/>
        <w:rPr>
          <w:rFonts w:hint="eastAsia" w:ascii="微软雅黑" w:hAnsi="微软雅黑" w:eastAsia="微软雅黑" w:cs="微软雅黑"/>
          <w:sz w:val="24"/>
          <w:szCs w:val="24"/>
          <w:lang w:eastAsia="zh-CN"/>
        </w:rPr>
      </w:pPr>
      <w:r>
        <w:rPr>
          <w:rFonts w:hint="eastAsia" w:ascii="微软雅黑" w:hAnsi="微软雅黑" w:eastAsia="微软雅黑" w:cs="微软雅黑"/>
          <w:spacing w:val="-5"/>
          <w:sz w:val="24"/>
          <w:szCs w:val="24"/>
          <w:lang w:eastAsia="zh-CN"/>
        </w:rPr>
        <w:t>3.供应商为自然人的情形，可不提供本《授权委</w:t>
      </w:r>
      <w:r>
        <w:rPr>
          <w:rFonts w:hint="eastAsia" w:ascii="微软雅黑" w:hAnsi="微软雅黑" w:eastAsia="微软雅黑" w:cs="微软雅黑"/>
          <w:spacing w:val="-6"/>
          <w:sz w:val="24"/>
          <w:szCs w:val="24"/>
          <w:lang w:eastAsia="zh-CN"/>
        </w:rPr>
        <w:t>托书》。</w:t>
      </w:r>
    </w:p>
    <w:p w14:paraId="42235853">
      <w:pPr>
        <w:pStyle w:val="24"/>
        <w:spacing w:before="179" w:line="360" w:lineRule="auto"/>
        <w:ind w:left="10" w:right="19" w:firstLine="6"/>
        <w:rPr>
          <w:rFonts w:hint="eastAsia" w:ascii="宋体" w:hAnsi="宋体" w:eastAsia="宋体" w:cs="宋体"/>
          <w:b/>
          <w:bCs/>
          <w:spacing w:val="10"/>
          <w:sz w:val="35"/>
          <w:szCs w:val="35"/>
          <w:lang w:eastAsia="zh-CN"/>
        </w:rPr>
      </w:pPr>
      <w:r>
        <w:rPr>
          <w:rFonts w:hint="eastAsia" w:ascii="微软雅黑" w:hAnsi="微软雅黑" w:eastAsia="微软雅黑" w:cs="微软雅黑"/>
          <w:spacing w:val="-1"/>
          <w:sz w:val="24"/>
          <w:szCs w:val="24"/>
          <w:lang w:eastAsia="zh-CN"/>
        </w:rPr>
        <w:t>4.供应商应随本《授权委托书》同时提供法定代表人（单位负责人）及委托代理人的有效的身份证或护照等身份证明文件复印件。提供身</w:t>
      </w:r>
      <w:r>
        <w:rPr>
          <w:rFonts w:hint="eastAsia" w:ascii="微软雅黑" w:hAnsi="微软雅黑" w:eastAsia="微软雅黑" w:cs="微软雅黑"/>
          <w:spacing w:val="-2"/>
          <w:sz w:val="24"/>
          <w:szCs w:val="24"/>
          <w:lang w:eastAsia="zh-CN"/>
        </w:rPr>
        <w:t>份证的，应同时提供身份证</w:t>
      </w:r>
      <w:r>
        <w:rPr>
          <w:rFonts w:hint="eastAsia" w:ascii="微软雅黑" w:hAnsi="微软雅黑" w:eastAsia="微软雅黑" w:cs="微软雅黑"/>
          <w:b/>
          <w:bCs/>
          <w:spacing w:val="-2"/>
          <w:sz w:val="24"/>
          <w:szCs w:val="24"/>
          <w:lang w:eastAsia="zh-CN"/>
        </w:rPr>
        <w:t>双面</w:t>
      </w:r>
      <w:r>
        <w:rPr>
          <w:rFonts w:hint="eastAsia" w:ascii="微软雅黑" w:hAnsi="微软雅黑" w:eastAsia="微软雅黑" w:cs="微软雅黑"/>
          <w:bCs/>
          <w:spacing w:val="-2"/>
          <w:sz w:val="24"/>
          <w:szCs w:val="24"/>
          <w:lang w:eastAsia="zh-CN"/>
        </w:rPr>
        <w:t>复印</w:t>
      </w:r>
      <w:r>
        <w:rPr>
          <w:rFonts w:hint="eastAsia" w:ascii="微软雅黑" w:hAnsi="微软雅黑" w:eastAsia="微软雅黑" w:cs="微软雅黑"/>
          <w:spacing w:val="-3"/>
          <w:sz w:val="24"/>
          <w:szCs w:val="24"/>
          <w:lang w:eastAsia="zh-CN"/>
        </w:rPr>
        <w:t>件。</w:t>
      </w:r>
      <w:r>
        <w:rPr>
          <w:rFonts w:hint="eastAsia" w:ascii="宋体" w:hAnsi="宋体" w:eastAsia="宋体" w:cs="宋体"/>
          <w:b/>
          <w:bCs/>
          <w:spacing w:val="10"/>
          <w:sz w:val="35"/>
          <w:szCs w:val="35"/>
          <w:lang w:eastAsia="zh-CN"/>
        </w:rPr>
        <w:br w:type="page"/>
      </w:r>
    </w:p>
    <w:p w14:paraId="1DACB90D">
      <w:pPr>
        <w:spacing w:before="327" w:line="360" w:lineRule="auto"/>
        <w:jc w:val="center"/>
        <w:rPr>
          <w:rFonts w:hint="eastAsia" w:ascii="宋体" w:hAnsi="宋体" w:eastAsia="宋体" w:cs="宋体"/>
          <w:sz w:val="35"/>
          <w:szCs w:val="35"/>
          <w:lang w:eastAsia="zh-CN"/>
        </w:rPr>
      </w:pPr>
      <w:r>
        <w:rPr>
          <w:rFonts w:hint="eastAsia" w:ascii="宋体" w:hAnsi="宋体" w:eastAsia="宋体" w:cs="宋体"/>
          <w:b/>
          <w:bCs/>
          <w:spacing w:val="10"/>
          <w:sz w:val="35"/>
          <w:szCs w:val="35"/>
          <w:lang w:eastAsia="zh-CN"/>
        </w:rPr>
        <w:t>法定代表人（单位负责人）身份证明</w:t>
      </w:r>
    </w:p>
    <w:p w14:paraId="26275C68">
      <w:pPr>
        <w:pStyle w:val="24"/>
        <w:spacing w:line="360" w:lineRule="auto"/>
        <w:rPr>
          <w:rFonts w:hint="eastAsia" w:ascii="宋体" w:hAnsi="宋体" w:eastAsia="宋体" w:cs="宋体"/>
          <w:lang w:eastAsia="zh-CN"/>
        </w:rPr>
      </w:pPr>
    </w:p>
    <w:p w14:paraId="2B531ED7">
      <w:pPr>
        <w:spacing w:before="103" w:line="360" w:lineRule="auto"/>
        <w:ind w:left="4"/>
        <w:rPr>
          <w:rFonts w:hint="eastAsia" w:ascii="微软雅黑" w:hAnsi="微软雅黑" w:eastAsia="微软雅黑" w:cs="微软雅黑"/>
          <w:sz w:val="24"/>
          <w:szCs w:val="24"/>
          <w:lang w:eastAsia="zh-CN"/>
        </w:rPr>
      </w:pPr>
      <w:r>
        <w:rPr>
          <w:rFonts w:hint="eastAsia" w:ascii="微软雅黑" w:hAnsi="微软雅黑" w:eastAsia="微软雅黑" w:cs="微软雅黑"/>
          <w:spacing w:val="5"/>
          <w:sz w:val="24"/>
          <w:szCs w:val="24"/>
          <w:lang w:eastAsia="zh-CN"/>
        </w:rPr>
        <w:t>致</w:t>
      </w:r>
      <w:r>
        <w:rPr>
          <w:rFonts w:hint="eastAsia" w:ascii="微软雅黑" w:hAnsi="微软雅黑" w:eastAsia="微软雅黑" w:cs="微软雅黑"/>
          <w:spacing w:val="-31"/>
          <w:sz w:val="24"/>
          <w:szCs w:val="24"/>
          <w:lang w:eastAsia="zh-CN"/>
        </w:rPr>
        <w:t>：</w:t>
      </w:r>
      <w:r>
        <w:rPr>
          <w:rFonts w:hint="eastAsia" w:ascii="微软雅黑" w:hAnsi="微软雅黑" w:eastAsia="微软雅黑" w:cs="微软雅黑"/>
          <w:spacing w:val="9"/>
          <w:sz w:val="24"/>
          <w:szCs w:val="24"/>
          <w:u w:val="single"/>
          <w:lang w:eastAsia="zh-CN"/>
        </w:rPr>
        <w:t xml:space="preserve">      </w:t>
      </w:r>
      <w:r>
        <w:rPr>
          <w:rFonts w:hint="eastAsia" w:ascii="微软雅黑" w:hAnsi="微软雅黑" w:eastAsia="微软雅黑" w:cs="微软雅黑"/>
          <w:spacing w:val="-31"/>
          <w:sz w:val="24"/>
          <w:szCs w:val="24"/>
          <w:lang w:eastAsia="zh-CN"/>
        </w:rPr>
        <w:t>（</w:t>
      </w:r>
      <w:r>
        <w:rPr>
          <w:rFonts w:hint="eastAsia" w:ascii="微软雅黑" w:hAnsi="微软雅黑" w:eastAsia="微软雅黑" w:cs="微软雅黑"/>
          <w:spacing w:val="5"/>
          <w:sz w:val="24"/>
          <w:szCs w:val="24"/>
          <w:lang w:eastAsia="zh-CN"/>
        </w:rPr>
        <w:t>采购人或采购代理机构）</w:t>
      </w:r>
    </w:p>
    <w:p w14:paraId="225965B9">
      <w:pPr>
        <w:spacing w:before="322" w:line="360" w:lineRule="auto"/>
        <w:rPr>
          <w:rFonts w:hint="eastAsia" w:ascii="微软雅黑" w:hAnsi="微软雅黑" w:eastAsia="微软雅黑" w:cs="微软雅黑"/>
          <w:sz w:val="24"/>
          <w:szCs w:val="24"/>
          <w:lang w:eastAsia="zh-CN"/>
        </w:rPr>
      </w:pPr>
      <w:r>
        <w:rPr>
          <w:rFonts w:hint="eastAsia" w:ascii="微软雅黑" w:hAnsi="微软雅黑" w:eastAsia="微软雅黑" w:cs="微软雅黑"/>
          <w:spacing w:val="-2"/>
          <w:sz w:val="24"/>
          <w:szCs w:val="24"/>
          <w:lang w:eastAsia="zh-CN"/>
        </w:rPr>
        <w:t>兹证明，</w:t>
      </w:r>
    </w:p>
    <w:p w14:paraId="1474A4A6">
      <w:pPr>
        <w:spacing w:before="110" w:line="360" w:lineRule="auto"/>
        <w:ind w:left="7"/>
        <w:rPr>
          <w:rFonts w:hint="eastAsia" w:ascii="微软雅黑" w:hAnsi="微软雅黑" w:eastAsia="微软雅黑" w:cs="微软雅黑"/>
          <w:sz w:val="24"/>
          <w:szCs w:val="24"/>
          <w:lang w:eastAsia="zh-CN"/>
        </w:rPr>
      </w:pPr>
      <w:r>
        <w:rPr>
          <w:rFonts w:hint="eastAsia" w:ascii="微软雅黑" w:hAnsi="微软雅黑" w:eastAsia="微软雅黑" w:cs="微软雅黑"/>
          <w:spacing w:val="-3"/>
          <w:sz w:val="24"/>
          <w:szCs w:val="24"/>
          <w:lang w:eastAsia="zh-CN"/>
        </w:rPr>
        <w:t>姓名：</w:t>
      </w:r>
      <w:r>
        <w:rPr>
          <w:rFonts w:hint="eastAsia" w:ascii="微软雅黑" w:hAnsi="微软雅黑" w:eastAsia="微软雅黑" w:cs="微软雅黑"/>
          <w:spacing w:val="10"/>
          <w:sz w:val="24"/>
          <w:szCs w:val="24"/>
          <w:u w:val="single"/>
          <w:lang w:eastAsia="zh-CN"/>
        </w:rPr>
        <w:t xml:space="preserve">      </w:t>
      </w:r>
      <w:r>
        <w:rPr>
          <w:rFonts w:hint="eastAsia" w:ascii="微软雅黑" w:hAnsi="微软雅黑" w:eastAsia="微软雅黑" w:cs="微软雅黑"/>
          <w:spacing w:val="-66"/>
          <w:sz w:val="24"/>
          <w:szCs w:val="24"/>
          <w:lang w:eastAsia="zh-CN"/>
        </w:rPr>
        <w:t xml:space="preserve"> </w:t>
      </w:r>
      <w:r>
        <w:rPr>
          <w:rFonts w:hint="eastAsia" w:ascii="微软雅黑" w:hAnsi="微软雅黑" w:eastAsia="微软雅黑" w:cs="微软雅黑"/>
          <w:spacing w:val="-3"/>
          <w:sz w:val="24"/>
          <w:szCs w:val="24"/>
          <w:lang w:eastAsia="zh-CN"/>
        </w:rPr>
        <w:t>性别：</w:t>
      </w:r>
      <w:r>
        <w:rPr>
          <w:rFonts w:hint="eastAsia" w:ascii="微软雅黑" w:hAnsi="微软雅黑" w:eastAsia="微软雅黑" w:cs="微软雅黑"/>
          <w:spacing w:val="9"/>
          <w:sz w:val="24"/>
          <w:szCs w:val="24"/>
          <w:u w:val="single"/>
          <w:lang w:eastAsia="zh-CN"/>
        </w:rPr>
        <w:t xml:space="preserve">      </w:t>
      </w:r>
      <w:r>
        <w:rPr>
          <w:rFonts w:hint="eastAsia" w:ascii="微软雅黑" w:hAnsi="微软雅黑" w:eastAsia="微软雅黑" w:cs="微软雅黑"/>
          <w:spacing w:val="-62"/>
          <w:sz w:val="24"/>
          <w:szCs w:val="24"/>
          <w:lang w:eastAsia="zh-CN"/>
        </w:rPr>
        <w:t xml:space="preserve"> </w:t>
      </w:r>
      <w:r>
        <w:rPr>
          <w:rFonts w:hint="eastAsia" w:ascii="微软雅黑" w:hAnsi="微软雅黑" w:eastAsia="微软雅黑" w:cs="微软雅黑"/>
          <w:spacing w:val="-3"/>
          <w:sz w:val="24"/>
          <w:szCs w:val="24"/>
          <w:lang w:eastAsia="zh-CN"/>
        </w:rPr>
        <w:t>年龄：</w:t>
      </w:r>
      <w:r>
        <w:rPr>
          <w:rFonts w:hint="eastAsia" w:ascii="微软雅黑" w:hAnsi="微软雅黑" w:eastAsia="微软雅黑" w:cs="微软雅黑"/>
          <w:spacing w:val="9"/>
          <w:sz w:val="24"/>
          <w:szCs w:val="24"/>
          <w:u w:val="single"/>
          <w:lang w:eastAsia="zh-CN"/>
        </w:rPr>
        <w:t xml:space="preserve">      </w:t>
      </w:r>
      <w:r>
        <w:rPr>
          <w:rFonts w:hint="eastAsia" w:ascii="微软雅黑" w:hAnsi="微软雅黑" w:eastAsia="微软雅黑" w:cs="微软雅黑"/>
          <w:spacing w:val="-59"/>
          <w:sz w:val="24"/>
          <w:szCs w:val="24"/>
          <w:lang w:eastAsia="zh-CN"/>
        </w:rPr>
        <w:t xml:space="preserve"> </w:t>
      </w:r>
      <w:r>
        <w:rPr>
          <w:rFonts w:hint="eastAsia" w:ascii="微软雅黑" w:hAnsi="微软雅黑" w:eastAsia="微软雅黑" w:cs="微软雅黑"/>
          <w:spacing w:val="-3"/>
          <w:sz w:val="24"/>
          <w:szCs w:val="24"/>
          <w:lang w:eastAsia="zh-CN"/>
        </w:rPr>
        <w:t>职务：</w:t>
      </w:r>
      <w:r>
        <w:rPr>
          <w:rFonts w:hint="eastAsia" w:ascii="微软雅黑" w:hAnsi="微软雅黑" w:eastAsia="微软雅黑" w:cs="微软雅黑"/>
          <w:spacing w:val="-3"/>
          <w:sz w:val="24"/>
          <w:szCs w:val="24"/>
          <w:u w:val="single"/>
          <w:lang w:eastAsia="zh-CN"/>
        </w:rPr>
        <w:t xml:space="preserve">       </w:t>
      </w:r>
    </w:p>
    <w:p w14:paraId="0054B585">
      <w:pPr>
        <w:pStyle w:val="24"/>
        <w:spacing w:line="360" w:lineRule="auto"/>
        <w:rPr>
          <w:rFonts w:hint="eastAsia" w:ascii="微软雅黑" w:hAnsi="微软雅黑" w:eastAsia="微软雅黑" w:cs="微软雅黑"/>
          <w:sz w:val="24"/>
          <w:szCs w:val="24"/>
          <w:lang w:eastAsia="zh-CN"/>
        </w:rPr>
      </w:pPr>
    </w:p>
    <w:p w14:paraId="26E2B8D5">
      <w:pPr>
        <w:spacing w:before="103" w:line="360" w:lineRule="auto"/>
        <w:ind w:left="14"/>
        <w:rPr>
          <w:rFonts w:hint="eastAsia" w:ascii="微软雅黑" w:hAnsi="微软雅黑" w:eastAsia="微软雅黑" w:cs="微软雅黑"/>
          <w:sz w:val="24"/>
          <w:szCs w:val="24"/>
          <w:lang w:eastAsia="zh-CN"/>
        </w:rPr>
      </w:pPr>
      <w:r>
        <w:rPr>
          <w:rFonts w:hint="eastAsia" w:ascii="微软雅黑" w:hAnsi="微软雅黑" w:eastAsia="微软雅黑" w:cs="微软雅黑"/>
          <w:spacing w:val="-3"/>
          <w:sz w:val="24"/>
          <w:szCs w:val="24"/>
          <w:lang w:eastAsia="zh-CN"/>
        </w:rPr>
        <w:t>系</w:t>
      </w:r>
      <w:r>
        <w:rPr>
          <w:rFonts w:hint="eastAsia" w:ascii="微软雅黑" w:hAnsi="微软雅黑" w:eastAsia="微软雅黑" w:cs="微软雅黑"/>
          <w:spacing w:val="-3"/>
          <w:sz w:val="24"/>
          <w:szCs w:val="24"/>
          <w:u w:val="single"/>
          <w:lang w:eastAsia="zh-CN"/>
        </w:rPr>
        <w:t xml:space="preserve">                 </w:t>
      </w:r>
      <w:r>
        <w:rPr>
          <w:rFonts w:hint="eastAsia" w:ascii="微软雅黑" w:hAnsi="微软雅黑" w:eastAsia="微软雅黑" w:cs="微软雅黑"/>
          <w:spacing w:val="-3"/>
          <w:sz w:val="24"/>
          <w:szCs w:val="24"/>
          <w:lang w:eastAsia="zh-CN"/>
        </w:rPr>
        <w:t>（供应商名</w:t>
      </w:r>
      <w:r>
        <w:rPr>
          <w:rFonts w:hint="eastAsia" w:ascii="微软雅黑" w:hAnsi="微软雅黑" w:eastAsia="微软雅黑" w:cs="微软雅黑"/>
          <w:spacing w:val="-4"/>
          <w:sz w:val="24"/>
          <w:szCs w:val="24"/>
          <w:lang w:eastAsia="zh-CN"/>
        </w:rPr>
        <w:t>称）的法定代表人（单位负责人）。</w:t>
      </w:r>
    </w:p>
    <w:p w14:paraId="55C51A70">
      <w:pPr>
        <w:pStyle w:val="24"/>
        <w:spacing w:line="360" w:lineRule="auto"/>
        <w:rPr>
          <w:rFonts w:hint="eastAsia" w:ascii="宋体" w:hAnsi="宋体" w:eastAsia="宋体" w:cs="宋体"/>
          <w:lang w:eastAsia="zh-CN"/>
        </w:rPr>
      </w:pPr>
    </w:p>
    <w:p w14:paraId="2DCAEE93">
      <w:pPr>
        <w:pStyle w:val="24"/>
        <w:spacing w:line="360" w:lineRule="auto"/>
        <w:rPr>
          <w:rFonts w:hint="eastAsia" w:ascii="宋体" w:hAnsi="宋体" w:eastAsia="宋体" w:cs="宋体"/>
          <w:lang w:eastAsia="zh-CN"/>
        </w:rPr>
      </w:pPr>
    </w:p>
    <w:p w14:paraId="39030F46">
      <w:pPr>
        <w:spacing w:before="104" w:line="360" w:lineRule="auto"/>
        <w:ind w:left="20"/>
        <w:rPr>
          <w:rFonts w:hint="eastAsia" w:ascii="微软雅黑" w:hAnsi="微软雅黑" w:eastAsia="微软雅黑" w:cs="微软雅黑"/>
          <w:sz w:val="24"/>
          <w:szCs w:val="24"/>
          <w:lang w:eastAsia="zh-CN"/>
        </w:rPr>
      </w:pPr>
      <w:r>
        <w:rPr>
          <w:rFonts w:hint="eastAsia" w:ascii="微软雅黑" w:hAnsi="微软雅黑" w:eastAsia="微软雅黑" w:cs="微软雅黑"/>
          <w:spacing w:val="-1"/>
          <w:sz w:val="24"/>
          <w:szCs w:val="24"/>
          <w:lang w:eastAsia="zh-CN"/>
        </w:rPr>
        <w:t>附：法定代表人（单位负责人）身份证或护照等身份证明文件复印件：</w:t>
      </w:r>
    </w:p>
    <w:p w14:paraId="10A6FBA8">
      <w:pPr>
        <w:pStyle w:val="24"/>
        <w:spacing w:line="360" w:lineRule="auto"/>
        <w:rPr>
          <w:rFonts w:hint="eastAsia" w:ascii="微软雅黑" w:hAnsi="微软雅黑" w:eastAsia="微软雅黑" w:cs="微软雅黑"/>
          <w:sz w:val="24"/>
          <w:szCs w:val="24"/>
          <w:lang w:eastAsia="zh-CN"/>
        </w:rPr>
      </w:pPr>
    </w:p>
    <w:p w14:paraId="699496FC">
      <w:pPr>
        <w:spacing w:before="103" w:line="360" w:lineRule="auto"/>
        <w:rPr>
          <w:rFonts w:hint="eastAsia" w:ascii="微软雅黑" w:hAnsi="微软雅黑" w:eastAsia="微软雅黑" w:cs="微软雅黑"/>
          <w:sz w:val="24"/>
          <w:szCs w:val="24"/>
          <w:lang w:eastAsia="zh-CN"/>
        </w:rPr>
      </w:pPr>
      <w:r>
        <w:rPr>
          <w:rFonts w:hint="eastAsia" w:ascii="微软雅黑" w:hAnsi="微软雅黑" w:eastAsia="微软雅黑" w:cs="微软雅黑"/>
          <w:spacing w:val="-1"/>
          <w:sz w:val="24"/>
          <w:szCs w:val="24"/>
          <w:lang w:eastAsia="zh-CN"/>
        </w:rPr>
        <w:t>供应商名称（加盖公章</w:t>
      </w:r>
      <w:r>
        <w:rPr>
          <w:rFonts w:hint="eastAsia" w:ascii="微软雅黑" w:hAnsi="微软雅黑" w:eastAsia="微软雅黑" w:cs="微软雅黑"/>
          <w:spacing w:val="-59"/>
          <w:sz w:val="24"/>
          <w:szCs w:val="24"/>
          <w:lang w:eastAsia="zh-CN"/>
        </w:rPr>
        <w:t>）：</w:t>
      </w:r>
      <w:r>
        <w:rPr>
          <w:rFonts w:hint="eastAsia" w:ascii="微软雅黑" w:hAnsi="微软雅黑" w:eastAsia="微软雅黑" w:cs="微软雅黑"/>
          <w:sz w:val="24"/>
          <w:szCs w:val="24"/>
          <w:u w:val="single"/>
          <w:lang w:eastAsia="zh-CN"/>
        </w:rPr>
        <w:t xml:space="preserve">           </w:t>
      </w:r>
    </w:p>
    <w:p w14:paraId="4DE64B24">
      <w:pPr>
        <w:spacing w:before="186" w:line="360" w:lineRule="auto"/>
        <w:ind w:right="107"/>
        <w:rPr>
          <w:rFonts w:hint="eastAsia" w:ascii="微软雅黑" w:hAnsi="微软雅黑" w:eastAsia="微软雅黑" w:cs="微软雅黑"/>
          <w:spacing w:val="8"/>
          <w:sz w:val="24"/>
          <w:szCs w:val="24"/>
          <w:lang w:eastAsia="zh-CN"/>
        </w:rPr>
      </w:pPr>
      <w:r>
        <w:rPr>
          <w:rFonts w:hint="eastAsia" w:ascii="微软雅黑" w:hAnsi="微软雅黑" w:eastAsia="微软雅黑" w:cs="微软雅黑"/>
          <w:sz w:val="24"/>
          <w:szCs w:val="24"/>
          <w:lang w:eastAsia="zh-CN"/>
        </w:rPr>
        <w:t>法定代表人（单位负责人</w:t>
      </w:r>
      <w:r>
        <w:rPr>
          <w:rFonts w:hint="eastAsia" w:ascii="微软雅黑" w:hAnsi="微软雅黑" w:eastAsia="微软雅黑" w:cs="微软雅黑"/>
          <w:spacing w:val="-47"/>
          <w:w w:val="86"/>
          <w:sz w:val="24"/>
          <w:szCs w:val="24"/>
          <w:lang w:eastAsia="zh-CN"/>
        </w:rPr>
        <w:t>）（</w:t>
      </w:r>
      <w:r>
        <w:rPr>
          <w:rFonts w:hint="eastAsia" w:ascii="微软雅黑" w:hAnsi="微软雅黑" w:eastAsia="微软雅黑" w:cs="微软雅黑"/>
          <w:sz w:val="24"/>
          <w:szCs w:val="24"/>
          <w:lang w:eastAsia="zh-CN"/>
        </w:rPr>
        <w:t>签字或签章</w:t>
      </w:r>
      <w:r>
        <w:rPr>
          <w:rFonts w:hint="eastAsia" w:ascii="微软雅黑" w:hAnsi="微软雅黑" w:eastAsia="微软雅黑" w:cs="微软雅黑"/>
          <w:spacing w:val="-47"/>
          <w:w w:val="86"/>
          <w:sz w:val="24"/>
          <w:szCs w:val="24"/>
          <w:lang w:eastAsia="zh-CN"/>
        </w:rPr>
        <w:t>）：</w:t>
      </w:r>
      <w:r>
        <w:rPr>
          <w:rFonts w:hint="eastAsia" w:ascii="微软雅黑" w:hAnsi="微软雅黑" w:eastAsia="微软雅黑" w:cs="微软雅黑"/>
          <w:spacing w:val="1"/>
          <w:sz w:val="24"/>
          <w:szCs w:val="24"/>
          <w:u w:val="single"/>
          <w:lang w:eastAsia="zh-CN"/>
        </w:rPr>
        <w:t xml:space="preserve">          </w:t>
      </w:r>
      <w:r>
        <w:rPr>
          <w:rFonts w:hint="eastAsia" w:ascii="微软雅黑" w:hAnsi="微软雅黑" w:eastAsia="微软雅黑" w:cs="微软雅黑"/>
          <w:spacing w:val="8"/>
          <w:sz w:val="24"/>
          <w:szCs w:val="24"/>
          <w:lang w:eastAsia="zh-CN"/>
        </w:rPr>
        <w:t xml:space="preserve"> </w:t>
      </w:r>
    </w:p>
    <w:p w14:paraId="71789293">
      <w:pPr>
        <w:spacing w:before="186" w:line="360" w:lineRule="auto"/>
        <w:ind w:right="107"/>
        <w:rPr>
          <w:rFonts w:hint="eastAsia" w:ascii="微软雅黑" w:hAnsi="微软雅黑" w:eastAsia="微软雅黑" w:cs="微软雅黑"/>
          <w:sz w:val="24"/>
          <w:szCs w:val="24"/>
          <w:lang w:eastAsia="zh-CN"/>
        </w:rPr>
      </w:pPr>
      <w:r>
        <w:rPr>
          <w:rFonts w:hint="eastAsia" w:ascii="微软雅黑" w:hAnsi="微软雅黑" w:eastAsia="微软雅黑" w:cs="微软雅黑"/>
          <w:spacing w:val="-6"/>
          <w:sz w:val="24"/>
          <w:szCs w:val="24"/>
          <w:lang w:eastAsia="zh-CN"/>
        </w:rPr>
        <w:t>日期：</w:t>
      </w:r>
      <w:r>
        <w:rPr>
          <w:rFonts w:hint="eastAsia" w:ascii="微软雅黑" w:hAnsi="微软雅黑" w:eastAsia="微软雅黑" w:cs="微软雅黑"/>
          <w:spacing w:val="-6"/>
          <w:sz w:val="24"/>
          <w:szCs w:val="24"/>
          <w:u w:val="single"/>
          <w:lang w:eastAsia="zh-CN"/>
        </w:rPr>
        <w:t xml:space="preserve">       </w:t>
      </w:r>
      <w:r>
        <w:rPr>
          <w:rFonts w:hint="eastAsia" w:ascii="微软雅黑" w:hAnsi="微软雅黑" w:eastAsia="微软雅黑" w:cs="微软雅黑"/>
          <w:spacing w:val="-51"/>
          <w:sz w:val="24"/>
          <w:szCs w:val="24"/>
          <w:lang w:eastAsia="zh-CN"/>
        </w:rPr>
        <w:t xml:space="preserve"> </w:t>
      </w:r>
      <w:r>
        <w:rPr>
          <w:rFonts w:hint="eastAsia" w:ascii="微软雅黑" w:hAnsi="微软雅黑" w:eastAsia="微软雅黑" w:cs="微软雅黑"/>
          <w:spacing w:val="-6"/>
          <w:sz w:val="24"/>
          <w:szCs w:val="24"/>
          <w:lang w:eastAsia="zh-CN"/>
        </w:rPr>
        <w:t>年</w:t>
      </w:r>
      <w:r>
        <w:rPr>
          <w:rFonts w:hint="eastAsia" w:ascii="微软雅黑" w:hAnsi="微软雅黑" w:eastAsia="微软雅黑" w:cs="微软雅黑"/>
          <w:spacing w:val="-6"/>
          <w:sz w:val="24"/>
          <w:szCs w:val="24"/>
          <w:u w:val="single"/>
          <w:lang w:eastAsia="zh-CN"/>
        </w:rPr>
        <w:t xml:space="preserve">       </w:t>
      </w:r>
      <w:r>
        <w:rPr>
          <w:rFonts w:hint="eastAsia" w:ascii="微软雅黑" w:hAnsi="微软雅黑" w:eastAsia="微软雅黑" w:cs="微软雅黑"/>
          <w:spacing w:val="-63"/>
          <w:sz w:val="24"/>
          <w:szCs w:val="24"/>
          <w:lang w:eastAsia="zh-CN"/>
        </w:rPr>
        <w:t xml:space="preserve"> </w:t>
      </w:r>
      <w:r>
        <w:rPr>
          <w:rFonts w:hint="eastAsia" w:ascii="微软雅黑" w:hAnsi="微软雅黑" w:eastAsia="微软雅黑" w:cs="微软雅黑"/>
          <w:spacing w:val="-6"/>
          <w:sz w:val="24"/>
          <w:szCs w:val="24"/>
          <w:lang w:eastAsia="zh-CN"/>
        </w:rPr>
        <w:t>月</w:t>
      </w:r>
      <w:r>
        <w:rPr>
          <w:rFonts w:hint="eastAsia" w:ascii="微软雅黑" w:hAnsi="微软雅黑" w:eastAsia="微软雅黑" w:cs="微软雅黑"/>
          <w:spacing w:val="9"/>
          <w:sz w:val="24"/>
          <w:szCs w:val="24"/>
          <w:u w:val="single"/>
          <w:lang w:eastAsia="zh-CN"/>
        </w:rPr>
        <w:t xml:space="preserve">     </w:t>
      </w:r>
      <w:r>
        <w:rPr>
          <w:rFonts w:hint="eastAsia" w:ascii="微软雅黑" w:hAnsi="微软雅黑" w:eastAsia="微软雅黑" w:cs="微软雅黑"/>
          <w:spacing w:val="-6"/>
          <w:sz w:val="24"/>
          <w:szCs w:val="24"/>
          <w:lang w:eastAsia="zh-CN"/>
        </w:rPr>
        <w:t>日</w:t>
      </w:r>
    </w:p>
    <w:p w14:paraId="6679A196">
      <w:pPr>
        <w:kinsoku/>
        <w:autoSpaceDE/>
        <w:autoSpaceDN/>
        <w:adjustRightInd/>
        <w:snapToGrid/>
        <w:textAlignment w:val="auto"/>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br w:type="page"/>
      </w:r>
    </w:p>
    <w:p w14:paraId="5F3F36E7">
      <w:pPr>
        <w:pStyle w:val="24"/>
        <w:spacing w:before="308" w:line="360" w:lineRule="auto"/>
        <w:outlineLvl w:val="1"/>
        <w:rPr>
          <w:rFonts w:hint="eastAsia" w:ascii="微软雅黑" w:hAnsi="微软雅黑" w:eastAsia="微软雅黑" w:cs="微软雅黑"/>
          <w:sz w:val="24"/>
          <w:szCs w:val="24"/>
          <w:lang w:eastAsia="zh-CN"/>
        </w:rPr>
      </w:pPr>
      <w:r>
        <w:rPr>
          <w:rFonts w:hint="eastAsia" w:ascii="微软雅黑" w:hAnsi="微软雅黑" w:eastAsia="微软雅黑" w:cs="微软雅黑"/>
          <w:spacing w:val="-2"/>
          <w:sz w:val="24"/>
          <w:szCs w:val="24"/>
          <w:lang w:eastAsia="zh-CN"/>
        </w:rPr>
        <w:t>7</w:t>
      </w:r>
      <w:r>
        <w:rPr>
          <w:rFonts w:hint="eastAsia" w:ascii="微软雅黑" w:hAnsi="微软雅黑" w:eastAsia="微软雅黑" w:cs="微软雅黑"/>
          <w:spacing w:val="16"/>
          <w:sz w:val="24"/>
          <w:szCs w:val="24"/>
          <w:lang w:eastAsia="zh-CN"/>
        </w:rPr>
        <w:t xml:space="preserve">   </w:t>
      </w:r>
      <w:r>
        <w:rPr>
          <w:rFonts w:hint="eastAsia" w:ascii="微软雅黑" w:hAnsi="微软雅黑" w:eastAsia="微软雅黑" w:cs="微软雅黑"/>
          <w:spacing w:val="-2"/>
          <w:sz w:val="24"/>
          <w:szCs w:val="24"/>
          <w:lang w:eastAsia="zh-CN"/>
        </w:rPr>
        <w:t>报价一览表</w:t>
      </w:r>
    </w:p>
    <w:p w14:paraId="76206695">
      <w:pPr>
        <w:spacing w:before="103" w:line="360" w:lineRule="auto"/>
        <w:ind w:left="3673"/>
        <w:rPr>
          <w:rFonts w:hint="eastAsia" w:ascii="宋体" w:hAnsi="宋体" w:eastAsia="宋体" w:cs="宋体"/>
          <w:sz w:val="35"/>
          <w:szCs w:val="35"/>
          <w:lang w:eastAsia="zh-CN"/>
        </w:rPr>
      </w:pPr>
      <w:r>
        <w:rPr>
          <w:rFonts w:hint="eastAsia" w:ascii="宋体" w:hAnsi="宋体" w:eastAsia="宋体" w:cs="宋体"/>
          <w:b/>
          <w:bCs/>
          <w:spacing w:val="9"/>
          <w:sz w:val="35"/>
          <w:szCs w:val="35"/>
          <w:lang w:eastAsia="zh-CN"/>
        </w:rPr>
        <w:t>报价一览表</w:t>
      </w:r>
    </w:p>
    <w:p w14:paraId="2ACF693D">
      <w:pPr>
        <w:pStyle w:val="24"/>
        <w:spacing w:before="248" w:line="179" w:lineRule="auto"/>
        <w:ind w:left="118"/>
        <w:rPr>
          <w:rFonts w:ascii="微软雅黑" w:hAnsi="微软雅黑" w:eastAsia="微软雅黑" w:cs="微软雅黑"/>
          <w:sz w:val="24"/>
          <w:szCs w:val="24"/>
        </w:rPr>
      </w:pPr>
      <w:r>
        <w:rPr>
          <w:rFonts w:ascii="微软雅黑" w:hAnsi="微软雅黑" w:eastAsia="微软雅黑" w:cs="微软雅黑"/>
          <w:spacing w:val="1"/>
          <w:sz w:val="24"/>
          <w:szCs w:val="24"/>
        </w:rPr>
        <w:t>项目编号</w:t>
      </w:r>
      <w:r>
        <w:rPr>
          <w:spacing w:val="1"/>
          <w:sz w:val="24"/>
          <w:szCs w:val="24"/>
        </w:rPr>
        <w:t>/</w:t>
      </w:r>
      <w:r>
        <w:rPr>
          <w:rFonts w:ascii="微软雅黑" w:hAnsi="微软雅黑" w:eastAsia="微软雅黑" w:cs="微软雅黑"/>
          <w:spacing w:val="1"/>
          <w:sz w:val="24"/>
          <w:szCs w:val="24"/>
        </w:rPr>
        <w:t>包号：</w:t>
      </w:r>
      <w:r>
        <w:rPr>
          <w:spacing w:val="1"/>
          <w:sz w:val="24"/>
          <w:szCs w:val="24"/>
        </w:rPr>
        <w:t>________</w:t>
      </w:r>
      <w:r>
        <w:rPr>
          <w:spacing w:val="58"/>
          <w:sz w:val="24"/>
          <w:szCs w:val="24"/>
        </w:rPr>
        <w:t xml:space="preserve"> </w:t>
      </w:r>
      <w:r>
        <w:rPr>
          <w:rFonts w:ascii="微软雅黑" w:hAnsi="微软雅黑" w:eastAsia="微软雅黑" w:cs="微软雅黑"/>
          <w:spacing w:val="1"/>
          <w:sz w:val="24"/>
          <w:szCs w:val="24"/>
        </w:rPr>
        <w:t>项目名称：</w:t>
      </w:r>
      <w:r>
        <w:rPr>
          <w:spacing w:val="1"/>
          <w:sz w:val="24"/>
          <w:szCs w:val="24"/>
        </w:rPr>
        <w:t>_____</w:t>
      </w:r>
      <w:r>
        <w:rPr>
          <w:sz w:val="24"/>
          <w:szCs w:val="24"/>
        </w:rPr>
        <w:t>___</w:t>
      </w:r>
      <w:r>
        <w:rPr>
          <w:rFonts w:ascii="微软雅黑" w:hAnsi="微软雅黑" w:eastAsia="微软雅黑" w:cs="微软雅黑"/>
          <w:sz w:val="24"/>
          <w:szCs w:val="24"/>
        </w:rPr>
        <w:t>报价单位：人民币元</w:t>
      </w:r>
    </w:p>
    <w:p w14:paraId="53A6937A">
      <w:pPr>
        <w:spacing w:before="181" w:line="360" w:lineRule="auto"/>
        <w:rPr>
          <w:rFonts w:hint="eastAsia" w:ascii="微软雅黑" w:hAnsi="微软雅黑" w:eastAsia="微软雅黑" w:cs="微软雅黑"/>
          <w:sz w:val="24"/>
          <w:szCs w:val="24"/>
          <w:lang w:eastAsia="zh-CN"/>
        </w:rPr>
      </w:pPr>
      <w:r>
        <w:rPr>
          <w:rFonts w:hint="eastAsia" w:ascii="微软雅黑" w:hAnsi="微软雅黑" w:eastAsia="微软雅黑" w:cs="微软雅黑"/>
          <w:spacing w:val="3"/>
          <w:sz w:val="24"/>
          <w:szCs w:val="24"/>
          <w:u w:val="single"/>
          <w:lang w:eastAsia="zh-CN"/>
        </w:rPr>
        <w:t xml:space="preserve">                                  </w:t>
      </w:r>
      <w:r>
        <w:rPr>
          <w:rFonts w:hint="eastAsia" w:ascii="微软雅黑" w:hAnsi="微软雅黑" w:eastAsia="微软雅黑" w:cs="微软雅黑"/>
          <w:spacing w:val="5"/>
          <w:sz w:val="24"/>
          <w:szCs w:val="24"/>
          <w:u w:val="single"/>
          <w:lang w:eastAsia="zh-CN"/>
        </w:rPr>
        <w:t xml:space="preserve">   </w:t>
      </w:r>
      <w:r>
        <w:rPr>
          <w:rFonts w:hint="eastAsia" w:ascii="微软雅黑" w:hAnsi="微软雅黑" w:eastAsia="微软雅黑" w:cs="微软雅黑"/>
          <w:spacing w:val="-2"/>
          <w:sz w:val="24"/>
          <w:szCs w:val="24"/>
          <w:u w:val="single"/>
          <w:lang w:eastAsia="zh-CN"/>
        </w:rPr>
        <w:t xml:space="preserve">                   </w:t>
      </w:r>
    </w:p>
    <w:tbl>
      <w:tblPr>
        <w:tblStyle w:val="66"/>
        <w:tblW w:w="973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14"/>
        <w:gridCol w:w="1842"/>
        <w:gridCol w:w="1400"/>
        <w:gridCol w:w="1555"/>
        <w:gridCol w:w="1373"/>
        <w:gridCol w:w="1373"/>
        <w:gridCol w:w="1373"/>
      </w:tblGrid>
      <w:tr w14:paraId="1E8F1B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 w:hRule="atLeast"/>
          <w:jc w:val="center"/>
        </w:trPr>
        <w:tc>
          <w:tcPr>
            <w:tcW w:w="814" w:type="dxa"/>
            <w:vMerge w:val="restart"/>
            <w:tcBorders>
              <w:bottom w:val="nil"/>
            </w:tcBorders>
            <w:vAlign w:val="center"/>
          </w:tcPr>
          <w:p w14:paraId="20C7F539">
            <w:pPr>
              <w:spacing w:before="103" w:line="240" w:lineRule="auto"/>
              <w:ind w:hanging="5"/>
              <w:jc w:val="center"/>
              <w:rPr>
                <w:rFonts w:hint="eastAsia" w:ascii="微软雅黑" w:hAnsi="微软雅黑" w:eastAsia="微软雅黑" w:cs="微软雅黑"/>
                <w:bCs/>
                <w:sz w:val="24"/>
                <w:szCs w:val="24"/>
              </w:rPr>
            </w:pPr>
            <w:r>
              <w:rPr>
                <w:rFonts w:hint="eastAsia" w:ascii="微软雅黑" w:hAnsi="微软雅黑" w:eastAsia="微软雅黑" w:cs="微软雅黑"/>
                <w:bCs/>
                <w:sz w:val="24"/>
                <w:szCs w:val="24"/>
                <w:lang w:eastAsia="zh-CN"/>
              </w:rPr>
              <w:t>序号</w:t>
            </w:r>
          </w:p>
        </w:tc>
        <w:tc>
          <w:tcPr>
            <w:tcW w:w="1842" w:type="dxa"/>
            <w:vMerge w:val="restart"/>
            <w:tcBorders>
              <w:bottom w:val="nil"/>
            </w:tcBorders>
            <w:vAlign w:val="center"/>
          </w:tcPr>
          <w:p w14:paraId="1580EE83">
            <w:pPr>
              <w:spacing w:before="103" w:line="240" w:lineRule="auto"/>
              <w:rPr>
                <w:rFonts w:hint="eastAsia" w:ascii="微软雅黑" w:hAnsi="微软雅黑" w:eastAsia="微软雅黑" w:cs="微软雅黑"/>
                <w:bCs/>
                <w:sz w:val="24"/>
                <w:szCs w:val="24"/>
              </w:rPr>
            </w:pPr>
            <w:r>
              <w:rPr>
                <w:rFonts w:hint="eastAsia" w:ascii="微软雅黑" w:hAnsi="微软雅黑" w:eastAsia="微软雅黑" w:cs="微软雅黑"/>
                <w:bCs/>
                <w:sz w:val="24"/>
                <w:szCs w:val="24"/>
              </w:rPr>
              <w:t>供应商名称</w:t>
            </w:r>
          </w:p>
        </w:tc>
        <w:tc>
          <w:tcPr>
            <w:tcW w:w="2955" w:type="dxa"/>
            <w:gridSpan w:val="2"/>
          </w:tcPr>
          <w:p w14:paraId="4A890010">
            <w:pPr>
              <w:spacing w:before="136" w:line="240" w:lineRule="auto"/>
              <w:jc w:val="center"/>
              <w:rPr>
                <w:rFonts w:hint="eastAsia" w:ascii="微软雅黑" w:hAnsi="微软雅黑" w:eastAsia="微软雅黑" w:cs="微软雅黑"/>
                <w:bCs/>
                <w:sz w:val="24"/>
                <w:szCs w:val="24"/>
              </w:rPr>
            </w:pPr>
            <w:r>
              <w:rPr>
                <w:rFonts w:hint="eastAsia" w:ascii="微软雅黑" w:hAnsi="微软雅黑" w:eastAsia="微软雅黑" w:cs="微软雅黑"/>
                <w:bCs/>
                <w:spacing w:val="-4"/>
                <w:sz w:val="24"/>
                <w:szCs w:val="24"/>
              </w:rPr>
              <w:t>报价</w:t>
            </w:r>
          </w:p>
        </w:tc>
        <w:tc>
          <w:tcPr>
            <w:tcW w:w="1373" w:type="dxa"/>
            <w:vMerge w:val="restart"/>
          </w:tcPr>
          <w:p w14:paraId="2B760453">
            <w:pPr>
              <w:keepNext w:val="0"/>
              <w:keepLines w:val="0"/>
              <w:pageBreakBefore w:val="0"/>
              <w:widowControl/>
              <w:kinsoku w:val="0"/>
              <w:wordWrap/>
              <w:overflowPunct/>
              <w:topLinePunct w:val="0"/>
              <w:autoSpaceDE w:val="0"/>
              <w:autoSpaceDN w:val="0"/>
              <w:bidi w:val="0"/>
              <w:adjustRightInd w:val="0"/>
              <w:snapToGrid w:val="0"/>
              <w:spacing w:after="0" w:line="240" w:lineRule="auto"/>
              <w:ind w:left="0"/>
              <w:jc w:val="center"/>
              <w:textAlignment w:val="baseline"/>
              <w:rPr>
                <w:rFonts w:hint="eastAsia" w:ascii="微软雅黑" w:hAnsi="微软雅黑" w:eastAsia="微软雅黑" w:cs="微软雅黑"/>
                <w:bCs/>
                <w:spacing w:val="-4"/>
                <w:sz w:val="24"/>
                <w:szCs w:val="24"/>
                <w:lang w:val="en-US" w:eastAsia="zh-CN"/>
              </w:rPr>
            </w:pPr>
          </w:p>
          <w:p w14:paraId="6D3BD466">
            <w:pPr>
              <w:keepNext w:val="0"/>
              <w:keepLines w:val="0"/>
              <w:pageBreakBefore w:val="0"/>
              <w:widowControl/>
              <w:kinsoku w:val="0"/>
              <w:wordWrap/>
              <w:overflowPunct/>
              <w:topLinePunct w:val="0"/>
              <w:autoSpaceDE w:val="0"/>
              <w:autoSpaceDN w:val="0"/>
              <w:bidi w:val="0"/>
              <w:adjustRightInd w:val="0"/>
              <w:snapToGrid w:val="0"/>
              <w:spacing w:after="0" w:line="240" w:lineRule="auto"/>
              <w:ind w:left="0"/>
              <w:jc w:val="center"/>
              <w:textAlignment w:val="baseline"/>
              <w:rPr>
                <w:rFonts w:hint="eastAsia" w:ascii="微软雅黑" w:hAnsi="微软雅黑" w:eastAsia="微软雅黑" w:cs="微软雅黑"/>
                <w:bCs/>
                <w:spacing w:val="-4"/>
                <w:sz w:val="24"/>
                <w:szCs w:val="24"/>
                <w:lang w:val="en-US" w:eastAsia="zh-CN"/>
              </w:rPr>
            </w:pPr>
            <w:r>
              <w:rPr>
                <w:rFonts w:hint="eastAsia" w:ascii="微软雅黑" w:hAnsi="微软雅黑" w:eastAsia="微软雅黑" w:cs="微软雅黑"/>
                <w:bCs/>
                <w:spacing w:val="-4"/>
                <w:sz w:val="24"/>
                <w:szCs w:val="24"/>
                <w:lang w:val="en-US" w:eastAsia="zh-CN"/>
              </w:rPr>
              <w:t>工期</w:t>
            </w:r>
          </w:p>
        </w:tc>
        <w:tc>
          <w:tcPr>
            <w:tcW w:w="1373" w:type="dxa"/>
            <w:vMerge w:val="restart"/>
          </w:tcPr>
          <w:p w14:paraId="2BB4FF03">
            <w:pPr>
              <w:keepNext w:val="0"/>
              <w:keepLines w:val="0"/>
              <w:pageBreakBefore w:val="0"/>
              <w:widowControl/>
              <w:kinsoku w:val="0"/>
              <w:wordWrap/>
              <w:overflowPunct/>
              <w:topLinePunct w:val="0"/>
              <w:autoSpaceDE w:val="0"/>
              <w:autoSpaceDN w:val="0"/>
              <w:bidi w:val="0"/>
              <w:adjustRightInd w:val="0"/>
              <w:snapToGrid w:val="0"/>
              <w:spacing w:after="0" w:line="240" w:lineRule="auto"/>
              <w:ind w:left="0"/>
              <w:jc w:val="center"/>
              <w:textAlignment w:val="baseline"/>
              <w:rPr>
                <w:rFonts w:hint="eastAsia" w:ascii="微软雅黑" w:hAnsi="微软雅黑" w:eastAsia="微软雅黑" w:cs="微软雅黑"/>
                <w:bCs/>
                <w:spacing w:val="-4"/>
                <w:sz w:val="24"/>
                <w:szCs w:val="24"/>
                <w:lang w:val="en-US" w:eastAsia="zh-CN"/>
              </w:rPr>
            </w:pPr>
          </w:p>
          <w:p w14:paraId="1A37C882">
            <w:pPr>
              <w:keepNext w:val="0"/>
              <w:keepLines w:val="0"/>
              <w:pageBreakBefore w:val="0"/>
              <w:widowControl/>
              <w:kinsoku w:val="0"/>
              <w:wordWrap/>
              <w:overflowPunct/>
              <w:topLinePunct w:val="0"/>
              <w:autoSpaceDE w:val="0"/>
              <w:autoSpaceDN w:val="0"/>
              <w:bidi w:val="0"/>
              <w:adjustRightInd w:val="0"/>
              <w:snapToGrid w:val="0"/>
              <w:spacing w:after="0" w:line="240" w:lineRule="auto"/>
              <w:ind w:left="0"/>
              <w:jc w:val="center"/>
              <w:textAlignment w:val="baseline"/>
              <w:rPr>
                <w:rFonts w:hint="eastAsia" w:ascii="微软雅黑" w:hAnsi="微软雅黑" w:eastAsia="微软雅黑" w:cs="微软雅黑"/>
                <w:bCs/>
                <w:spacing w:val="-4"/>
                <w:sz w:val="24"/>
                <w:szCs w:val="24"/>
                <w:lang w:val="en-US" w:eastAsia="zh-CN"/>
              </w:rPr>
            </w:pPr>
            <w:r>
              <w:rPr>
                <w:rFonts w:hint="eastAsia" w:ascii="微软雅黑" w:hAnsi="微软雅黑" w:eastAsia="微软雅黑" w:cs="微软雅黑"/>
                <w:bCs/>
                <w:spacing w:val="-4"/>
                <w:sz w:val="24"/>
                <w:szCs w:val="24"/>
                <w:lang w:val="en-US" w:eastAsia="zh-CN"/>
              </w:rPr>
              <w:t>工程质量</w:t>
            </w:r>
          </w:p>
          <w:p w14:paraId="7A3E4A94">
            <w:pPr>
              <w:keepNext w:val="0"/>
              <w:keepLines w:val="0"/>
              <w:pageBreakBefore w:val="0"/>
              <w:widowControl/>
              <w:kinsoku w:val="0"/>
              <w:wordWrap/>
              <w:overflowPunct/>
              <w:topLinePunct w:val="0"/>
              <w:autoSpaceDE w:val="0"/>
              <w:autoSpaceDN w:val="0"/>
              <w:bidi w:val="0"/>
              <w:adjustRightInd w:val="0"/>
              <w:snapToGrid w:val="0"/>
              <w:spacing w:after="0" w:line="240" w:lineRule="auto"/>
              <w:ind w:left="0"/>
              <w:jc w:val="center"/>
              <w:textAlignment w:val="baseline"/>
              <w:rPr>
                <w:rFonts w:hint="default" w:ascii="微软雅黑" w:hAnsi="微软雅黑" w:eastAsia="微软雅黑" w:cs="微软雅黑"/>
                <w:bCs/>
                <w:spacing w:val="-4"/>
                <w:sz w:val="24"/>
                <w:szCs w:val="24"/>
                <w:lang w:val="en-US" w:eastAsia="zh-CN"/>
              </w:rPr>
            </w:pPr>
            <w:r>
              <w:rPr>
                <w:rFonts w:hint="eastAsia" w:ascii="微软雅黑" w:hAnsi="微软雅黑" w:eastAsia="微软雅黑" w:cs="微软雅黑"/>
                <w:bCs/>
                <w:spacing w:val="-4"/>
                <w:sz w:val="24"/>
                <w:szCs w:val="24"/>
                <w:lang w:val="en-US" w:eastAsia="zh-CN"/>
              </w:rPr>
              <w:t>标准</w:t>
            </w:r>
          </w:p>
        </w:tc>
        <w:tc>
          <w:tcPr>
            <w:tcW w:w="1373" w:type="dxa"/>
            <w:vMerge w:val="restart"/>
          </w:tcPr>
          <w:p w14:paraId="3361E8EC">
            <w:pPr>
              <w:keepNext w:val="0"/>
              <w:keepLines w:val="0"/>
              <w:pageBreakBefore w:val="0"/>
              <w:widowControl/>
              <w:kinsoku w:val="0"/>
              <w:wordWrap/>
              <w:overflowPunct/>
              <w:topLinePunct w:val="0"/>
              <w:autoSpaceDE w:val="0"/>
              <w:autoSpaceDN w:val="0"/>
              <w:bidi w:val="0"/>
              <w:adjustRightInd w:val="0"/>
              <w:snapToGrid w:val="0"/>
              <w:spacing w:after="0" w:line="240" w:lineRule="auto"/>
              <w:ind w:left="0"/>
              <w:jc w:val="center"/>
              <w:textAlignment w:val="baseline"/>
              <w:rPr>
                <w:rFonts w:hint="eastAsia" w:ascii="微软雅黑" w:hAnsi="微软雅黑" w:eastAsia="微软雅黑" w:cs="微软雅黑"/>
                <w:bCs/>
                <w:spacing w:val="-4"/>
                <w:sz w:val="24"/>
                <w:szCs w:val="24"/>
                <w:lang w:val="en-US" w:eastAsia="zh-CN"/>
              </w:rPr>
            </w:pPr>
          </w:p>
          <w:p w14:paraId="782280AD">
            <w:pPr>
              <w:keepNext w:val="0"/>
              <w:keepLines w:val="0"/>
              <w:pageBreakBefore w:val="0"/>
              <w:widowControl/>
              <w:kinsoku w:val="0"/>
              <w:wordWrap/>
              <w:overflowPunct/>
              <w:topLinePunct w:val="0"/>
              <w:autoSpaceDE w:val="0"/>
              <w:autoSpaceDN w:val="0"/>
              <w:bidi w:val="0"/>
              <w:adjustRightInd w:val="0"/>
              <w:snapToGrid w:val="0"/>
              <w:spacing w:after="0" w:line="240" w:lineRule="auto"/>
              <w:ind w:left="0" w:firstLine="464" w:firstLineChars="200"/>
              <w:jc w:val="both"/>
              <w:textAlignment w:val="baseline"/>
              <w:rPr>
                <w:rFonts w:hint="default" w:ascii="微软雅黑" w:hAnsi="微软雅黑" w:eastAsia="微软雅黑" w:cs="微软雅黑"/>
                <w:bCs/>
                <w:spacing w:val="-4"/>
                <w:sz w:val="24"/>
                <w:szCs w:val="24"/>
                <w:lang w:val="en-US" w:eastAsia="zh-CN"/>
              </w:rPr>
            </w:pPr>
            <w:r>
              <w:rPr>
                <w:rFonts w:hint="eastAsia" w:ascii="微软雅黑" w:hAnsi="微软雅黑" w:eastAsia="微软雅黑" w:cs="微软雅黑"/>
                <w:bCs/>
                <w:spacing w:val="-4"/>
                <w:sz w:val="24"/>
                <w:szCs w:val="24"/>
                <w:lang w:val="en-US" w:eastAsia="zh-CN"/>
              </w:rPr>
              <w:t>备注</w:t>
            </w:r>
          </w:p>
        </w:tc>
      </w:tr>
      <w:tr w14:paraId="1CCE01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 w:hRule="atLeast"/>
          <w:jc w:val="center"/>
        </w:trPr>
        <w:tc>
          <w:tcPr>
            <w:tcW w:w="814" w:type="dxa"/>
            <w:vMerge w:val="continue"/>
            <w:tcBorders>
              <w:top w:val="nil"/>
            </w:tcBorders>
          </w:tcPr>
          <w:p w14:paraId="0D94B06B">
            <w:pPr>
              <w:pStyle w:val="67"/>
              <w:spacing w:line="240" w:lineRule="auto"/>
              <w:rPr>
                <w:rFonts w:hint="eastAsia" w:ascii="微软雅黑" w:hAnsi="微软雅黑" w:eastAsia="微软雅黑" w:cs="微软雅黑"/>
                <w:bCs/>
                <w:sz w:val="24"/>
                <w:szCs w:val="24"/>
              </w:rPr>
            </w:pPr>
          </w:p>
        </w:tc>
        <w:tc>
          <w:tcPr>
            <w:tcW w:w="1842" w:type="dxa"/>
            <w:vMerge w:val="continue"/>
            <w:tcBorders>
              <w:top w:val="nil"/>
            </w:tcBorders>
          </w:tcPr>
          <w:p w14:paraId="7103792A">
            <w:pPr>
              <w:pStyle w:val="67"/>
              <w:spacing w:line="240" w:lineRule="auto"/>
              <w:rPr>
                <w:rFonts w:hint="eastAsia" w:ascii="微软雅黑" w:hAnsi="微软雅黑" w:eastAsia="微软雅黑" w:cs="微软雅黑"/>
                <w:bCs/>
                <w:sz w:val="24"/>
                <w:szCs w:val="24"/>
              </w:rPr>
            </w:pPr>
          </w:p>
        </w:tc>
        <w:tc>
          <w:tcPr>
            <w:tcW w:w="1400" w:type="dxa"/>
          </w:tcPr>
          <w:p w14:paraId="72AD7E6A">
            <w:pPr>
              <w:spacing w:before="203" w:line="240" w:lineRule="auto"/>
              <w:jc w:val="center"/>
              <w:rPr>
                <w:rFonts w:hint="eastAsia" w:ascii="微软雅黑" w:hAnsi="微软雅黑" w:eastAsia="微软雅黑" w:cs="微软雅黑"/>
                <w:bCs/>
                <w:sz w:val="24"/>
                <w:szCs w:val="24"/>
              </w:rPr>
            </w:pPr>
            <w:r>
              <w:rPr>
                <w:rFonts w:hint="eastAsia" w:ascii="微软雅黑" w:hAnsi="微软雅黑" w:eastAsia="微软雅黑" w:cs="微软雅黑"/>
                <w:bCs/>
                <w:spacing w:val="-6"/>
                <w:sz w:val="24"/>
                <w:szCs w:val="24"/>
              </w:rPr>
              <w:t>大写</w:t>
            </w:r>
          </w:p>
        </w:tc>
        <w:tc>
          <w:tcPr>
            <w:tcW w:w="1555" w:type="dxa"/>
          </w:tcPr>
          <w:p w14:paraId="44C62A7E">
            <w:pPr>
              <w:spacing w:before="203" w:line="240" w:lineRule="auto"/>
              <w:jc w:val="center"/>
              <w:rPr>
                <w:rFonts w:hint="eastAsia" w:ascii="微软雅黑" w:hAnsi="微软雅黑" w:eastAsia="微软雅黑" w:cs="微软雅黑"/>
                <w:bCs/>
                <w:sz w:val="24"/>
                <w:szCs w:val="24"/>
              </w:rPr>
            </w:pPr>
            <w:r>
              <w:rPr>
                <w:rFonts w:hint="eastAsia" w:ascii="微软雅黑" w:hAnsi="微软雅黑" w:eastAsia="微软雅黑" w:cs="微软雅黑"/>
                <w:bCs/>
                <w:spacing w:val="-3"/>
                <w:sz w:val="24"/>
                <w:szCs w:val="24"/>
              </w:rPr>
              <w:t>小写</w:t>
            </w:r>
          </w:p>
        </w:tc>
        <w:tc>
          <w:tcPr>
            <w:tcW w:w="1373" w:type="dxa"/>
            <w:vMerge w:val="continue"/>
          </w:tcPr>
          <w:p w14:paraId="7C368E32">
            <w:pPr>
              <w:spacing w:before="203" w:line="240" w:lineRule="auto"/>
              <w:ind w:left="830"/>
              <w:rPr>
                <w:rFonts w:hint="eastAsia" w:ascii="微软雅黑" w:hAnsi="微软雅黑" w:eastAsia="微软雅黑" w:cs="微软雅黑"/>
                <w:bCs/>
                <w:spacing w:val="-3"/>
                <w:sz w:val="24"/>
                <w:szCs w:val="24"/>
              </w:rPr>
            </w:pPr>
          </w:p>
        </w:tc>
        <w:tc>
          <w:tcPr>
            <w:tcW w:w="1373" w:type="dxa"/>
            <w:vMerge w:val="continue"/>
          </w:tcPr>
          <w:p w14:paraId="672328E3">
            <w:pPr>
              <w:spacing w:before="203" w:line="240" w:lineRule="auto"/>
              <w:ind w:left="830"/>
              <w:rPr>
                <w:rFonts w:hint="eastAsia" w:ascii="微软雅黑" w:hAnsi="微软雅黑" w:eastAsia="微软雅黑" w:cs="微软雅黑"/>
                <w:bCs/>
                <w:spacing w:val="-3"/>
                <w:sz w:val="24"/>
                <w:szCs w:val="24"/>
              </w:rPr>
            </w:pPr>
          </w:p>
        </w:tc>
        <w:tc>
          <w:tcPr>
            <w:tcW w:w="1373" w:type="dxa"/>
            <w:vMerge w:val="continue"/>
          </w:tcPr>
          <w:p w14:paraId="7953C478">
            <w:pPr>
              <w:spacing w:before="203" w:line="240" w:lineRule="auto"/>
              <w:ind w:left="830"/>
              <w:rPr>
                <w:rFonts w:hint="eastAsia" w:ascii="微软雅黑" w:hAnsi="微软雅黑" w:eastAsia="微软雅黑" w:cs="微软雅黑"/>
                <w:bCs/>
                <w:spacing w:val="-3"/>
                <w:sz w:val="24"/>
                <w:szCs w:val="24"/>
              </w:rPr>
            </w:pPr>
          </w:p>
        </w:tc>
      </w:tr>
      <w:tr w14:paraId="3A8824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6" w:hRule="atLeast"/>
          <w:jc w:val="center"/>
        </w:trPr>
        <w:tc>
          <w:tcPr>
            <w:tcW w:w="814" w:type="dxa"/>
          </w:tcPr>
          <w:p w14:paraId="24C43EE9">
            <w:pPr>
              <w:pStyle w:val="67"/>
              <w:spacing w:line="240" w:lineRule="auto"/>
              <w:rPr>
                <w:rFonts w:hint="eastAsia" w:ascii="微软雅黑" w:hAnsi="微软雅黑" w:eastAsia="微软雅黑" w:cs="微软雅黑"/>
                <w:bCs/>
                <w:sz w:val="24"/>
                <w:szCs w:val="24"/>
              </w:rPr>
            </w:pPr>
          </w:p>
        </w:tc>
        <w:tc>
          <w:tcPr>
            <w:tcW w:w="1842" w:type="dxa"/>
          </w:tcPr>
          <w:p w14:paraId="783F9D11">
            <w:pPr>
              <w:pStyle w:val="67"/>
              <w:spacing w:line="240" w:lineRule="auto"/>
              <w:rPr>
                <w:rFonts w:hint="eastAsia" w:ascii="微软雅黑" w:hAnsi="微软雅黑" w:eastAsia="微软雅黑" w:cs="微软雅黑"/>
                <w:bCs/>
                <w:sz w:val="24"/>
                <w:szCs w:val="24"/>
              </w:rPr>
            </w:pPr>
          </w:p>
        </w:tc>
        <w:tc>
          <w:tcPr>
            <w:tcW w:w="1400" w:type="dxa"/>
          </w:tcPr>
          <w:p w14:paraId="0BE89C6A">
            <w:pPr>
              <w:pStyle w:val="67"/>
              <w:spacing w:line="240" w:lineRule="auto"/>
              <w:rPr>
                <w:rFonts w:hint="eastAsia" w:ascii="微软雅黑" w:hAnsi="微软雅黑" w:eastAsia="微软雅黑" w:cs="微软雅黑"/>
                <w:bCs/>
                <w:sz w:val="24"/>
                <w:szCs w:val="24"/>
              </w:rPr>
            </w:pPr>
          </w:p>
        </w:tc>
        <w:tc>
          <w:tcPr>
            <w:tcW w:w="1555" w:type="dxa"/>
          </w:tcPr>
          <w:p w14:paraId="55C6F707">
            <w:pPr>
              <w:pStyle w:val="67"/>
              <w:spacing w:line="240" w:lineRule="auto"/>
              <w:rPr>
                <w:rFonts w:hint="eastAsia" w:ascii="微软雅黑" w:hAnsi="微软雅黑" w:eastAsia="微软雅黑" w:cs="微软雅黑"/>
                <w:bCs/>
                <w:sz w:val="24"/>
                <w:szCs w:val="24"/>
              </w:rPr>
            </w:pPr>
          </w:p>
        </w:tc>
        <w:tc>
          <w:tcPr>
            <w:tcW w:w="1373" w:type="dxa"/>
          </w:tcPr>
          <w:p w14:paraId="4038EF7A">
            <w:pPr>
              <w:pStyle w:val="67"/>
              <w:spacing w:line="240" w:lineRule="auto"/>
              <w:rPr>
                <w:rFonts w:hint="eastAsia" w:ascii="微软雅黑" w:hAnsi="微软雅黑" w:eastAsia="微软雅黑" w:cs="微软雅黑"/>
                <w:bCs/>
                <w:sz w:val="24"/>
                <w:szCs w:val="24"/>
              </w:rPr>
            </w:pPr>
          </w:p>
        </w:tc>
        <w:tc>
          <w:tcPr>
            <w:tcW w:w="1373" w:type="dxa"/>
          </w:tcPr>
          <w:p w14:paraId="445AB2DC">
            <w:pPr>
              <w:pStyle w:val="67"/>
              <w:spacing w:line="240" w:lineRule="auto"/>
              <w:rPr>
                <w:rFonts w:hint="eastAsia" w:ascii="微软雅黑" w:hAnsi="微软雅黑" w:eastAsia="微软雅黑" w:cs="微软雅黑"/>
                <w:bCs/>
                <w:sz w:val="24"/>
                <w:szCs w:val="24"/>
              </w:rPr>
            </w:pPr>
          </w:p>
        </w:tc>
        <w:tc>
          <w:tcPr>
            <w:tcW w:w="1373" w:type="dxa"/>
          </w:tcPr>
          <w:p w14:paraId="312DFB03">
            <w:pPr>
              <w:pStyle w:val="67"/>
              <w:spacing w:line="240" w:lineRule="auto"/>
              <w:rPr>
                <w:rFonts w:hint="eastAsia" w:ascii="微软雅黑" w:hAnsi="微软雅黑" w:eastAsia="微软雅黑" w:cs="微软雅黑"/>
                <w:bCs/>
                <w:sz w:val="24"/>
                <w:szCs w:val="24"/>
              </w:rPr>
            </w:pPr>
          </w:p>
        </w:tc>
      </w:tr>
    </w:tbl>
    <w:p w14:paraId="16269D39">
      <w:pPr>
        <w:pStyle w:val="24"/>
        <w:spacing w:before="319" w:line="360" w:lineRule="auto"/>
        <w:ind w:right="107"/>
        <w:rPr>
          <w:rFonts w:hint="eastAsia" w:ascii="微软雅黑" w:hAnsi="微软雅黑" w:eastAsia="微软雅黑" w:cs="微软雅黑"/>
          <w:sz w:val="24"/>
          <w:szCs w:val="24"/>
          <w:lang w:eastAsia="zh-CN"/>
        </w:rPr>
      </w:pPr>
      <w:r>
        <w:rPr>
          <w:rFonts w:hint="eastAsia" w:ascii="微软雅黑" w:hAnsi="微软雅黑" w:eastAsia="微软雅黑" w:cs="微软雅黑"/>
          <w:spacing w:val="-4"/>
          <w:sz w:val="24"/>
          <w:szCs w:val="24"/>
          <w:lang w:eastAsia="zh-CN"/>
        </w:rPr>
        <w:t>注：此表中，每包的报价应和《分项报价表》中的总价相一致。</w:t>
      </w:r>
    </w:p>
    <w:p w14:paraId="028A5EFB">
      <w:pPr>
        <w:pStyle w:val="24"/>
        <w:spacing w:line="360" w:lineRule="auto"/>
        <w:rPr>
          <w:rFonts w:hint="eastAsia" w:ascii="微软雅黑" w:hAnsi="微软雅黑" w:eastAsia="微软雅黑" w:cs="微软雅黑"/>
          <w:sz w:val="24"/>
          <w:szCs w:val="24"/>
          <w:lang w:eastAsia="zh-CN"/>
        </w:rPr>
      </w:pPr>
    </w:p>
    <w:p w14:paraId="05CF2199">
      <w:pPr>
        <w:pStyle w:val="24"/>
        <w:spacing w:line="360" w:lineRule="auto"/>
        <w:rPr>
          <w:rFonts w:hint="eastAsia" w:ascii="微软雅黑" w:hAnsi="微软雅黑" w:eastAsia="微软雅黑" w:cs="微软雅黑"/>
          <w:sz w:val="24"/>
          <w:szCs w:val="24"/>
          <w:lang w:eastAsia="zh-CN"/>
        </w:rPr>
      </w:pPr>
    </w:p>
    <w:p w14:paraId="24DFE745">
      <w:pPr>
        <w:spacing w:before="104" w:line="360" w:lineRule="auto"/>
        <w:rPr>
          <w:rFonts w:hint="eastAsia" w:ascii="微软雅黑" w:hAnsi="微软雅黑" w:eastAsia="微软雅黑" w:cs="微软雅黑"/>
          <w:sz w:val="24"/>
          <w:szCs w:val="24"/>
          <w:lang w:eastAsia="zh-CN"/>
        </w:rPr>
      </w:pPr>
      <w:r>
        <w:rPr>
          <w:rFonts w:hint="eastAsia" w:ascii="微软雅黑" w:hAnsi="微软雅黑" w:eastAsia="微软雅黑" w:cs="微软雅黑"/>
          <w:spacing w:val="-1"/>
          <w:sz w:val="24"/>
          <w:szCs w:val="24"/>
          <w:lang w:eastAsia="zh-CN"/>
        </w:rPr>
        <w:t>供应商名称（加盖公章</w:t>
      </w:r>
      <w:r>
        <w:rPr>
          <w:rFonts w:hint="eastAsia" w:ascii="微软雅黑" w:hAnsi="微软雅黑" w:eastAsia="微软雅黑" w:cs="微软雅黑"/>
          <w:spacing w:val="-59"/>
          <w:sz w:val="24"/>
          <w:szCs w:val="24"/>
          <w:lang w:eastAsia="zh-CN"/>
        </w:rPr>
        <w:t>）：</w:t>
      </w:r>
      <w:r>
        <w:rPr>
          <w:rFonts w:hint="eastAsia" w:ascii="微软雅黑" w:hAnsi="微软雅黑" w:eastAsia="微软雅黑" w:cs="微软雅黑"/>
          <w:sz w:val="24"/>
          <w:szCs w:val="24"/>
          <w:u w:val="single"/>
          <w:lang w:eastAsia="zh-CN"/>
        </w:rPr>
        <w:t xml:space="preserve">                   </w:t>
      </w:r>
    </w:p>
    <w:p w14:paraId="1D017B1E">
      <w:pPr>
        <w:spacing w:before="212" w:line="360" w:lineRule="auto"/>
        <w:rPr>
          <w:rFonts w:hint="eastAsia" w:ascii="微软雅黑" w:hAnsi="微软雅黑" w:eastAsia="微软雅黑" w:cs="微软雅黑"/>
          <w:sz w:val="24"/>
          <w:szCs w:val="24"/>
          <w:lang w:eastAsia="zh-CN"/>
        </w:rPr>
      </w:pPr>
      <w:r>
        <w:rPr>
          <w:rFonts w:hint="eastAsia" w:ascii="微软雅黑" w:hAnsi="微软雅黑" w:eastAsia="微软雅黑" w:cs="微软雅黑"/>
          <w:spacing w:val="-6"/>
          <w:sz w:val="24"/>
          <w:szCs w:val="24"/>
          <w:lang w:eastAsia="zh-CN"/>
        </w:rPr>
        <w:t>日期：</w:t>
      </w:r>
      <w:r>
        <w:rPr>
          <w:rFonts w:hint="eastAsia" w:ascii="微软雅黑" w:hAnsi="微软雅黑" w:eastAsia="微软雅黑" w:cs="微软雅黑"/>
          <w:spacing w:val="-6"/>
          <w:sz w:val="24"/>
          <w:szCs w:val="24"/>
          <w:u w:val="single"/>
          <w:lang w:eastAsia="zh-CN"/>
        </w:rPr>
        <w:t xml:space="preserve">       </w:t>
      </w:r>
      <w:r>
        <w:rPr>
          <w:rFonts w:hint="eastAsia" w:ascii="微软雅黑" w:hAnsi="微软雅黑" w:eastAsia="微软雅黑" w:cs="微软雅黑"/>
          <w:spacing w:val="-51"/>
          <w:sz w:val="24"/>
          <w:szCs w:val="24"/>
          <w:lang w:eastAsia="zh-CN"/>
        </w:rPr>
        <w:t xml:space="preserve"> </w:t>
      </w:r>
      <w:r>
        <w:rPr>
          <w:rFonts w:hint="eastAsia" w:ascii="微软雅黑" w:hAnsi="微软雅黑" w:eastAsia="微软雅黑" w:cs="微软雅黑"/>
          <w:spacing w:val="-6"/>
          <w:sz w:val="24"/>
          <w:szCs w:val="24"/>
          <w:lang w:eastAsia="zh-CN"/>
        </w:rPr>
        <w:t>年</w:t>
      </w:r>
      <w:r>
        <w:rPr>
          <w:rFonts w:hint="eastAsia" w:ascii="微软雅黑" w:hAnsi="微软雅黑" w:eastAsia="微软雅黑" w:cs="微软雅黑"/>
          <w:spacing w:val="-6"/>
          <w:sz w:val="24"/>
          <w:szCs w:val="24"/>
          <w:u w:val="single"/>
          <w:lang w:eastAsia="zh-CN"/>
        </w:rPr>
        <w:t xml:space="preserve">       </w:t>
      </w:r>
      <w:r>
        <w:rPr>
          <w:rFonts w:hint="eastAsia" w:ascii="微软雅黑" w:hAnsi="微软雅黑" w:eastAsia="微软雅黑" w:cs="微软雅黑"/>
          <w:spacing w:val="-63"/>
          <w:sz w:val="24"/>
          <w:szCs w:val="24"/>
          <w:lang w:eastAsia="zh-CN"/>
        </w:rPr>
        <w:t xml:space="preserve"> </w:t>
      </w:r>
      <w:r>
        <w:rPr>
          <w:rFonts w:hint="eastAsia" w:ascii="微软雅黑" w:hAnsi="微软雅黑" w:eastAsia="微软雅黑" w:cs="微软雅黑"/>
          <w:spacing w:val="-6"/>
          <w:sz w:val="24"/>
          <w:szCs w:val="24"/>
          <w:lang w:eastAsia="zh-CN"/>
        </w:rPr>
        <w:t>月</w:t>
      </w:r>
      <w:r>
        <w:rPr>
          <w:rFonts w:hint="eastAsia" w:ascii="微软雅黑" w:hAnsi="微软雅黑" w:eastAsia="微软雅黑" w:cs="微软雅黑"/>
          <w:spacing w:val="9"/>
          <w:sz w:val="24"/>
          <w:szCs w:val="24"/>
          <w:u w:val="single"/>
          <w:lang w:eastAsia="zh-CN"/>
        </w:rPr>
        <w:t xml:space="preserve">      </w:t>
      </w:r>
      <w:r>
        <w:rPr>
          <w:rFonts w:hint="eastAsia" w:ascii="微软雅黑" w:hAnsi="微软雅黑" w:eastAsia="微软雅黑" w:cs="微软雅黑"/>
          <w:spacing w:val="-15"/>
          <w:sz w:val="24"/>
          <w:szCs w:val="24"/>
          <w:lang w:eastAsia="zh-CN"/>
        </w:rPr>
        <w:t xml:space="preserve"> </w:t>
      </w:r>
      <w:r>
        <w:rPr>
          <w:rFonts w:hint="eastAsia" w:ascii="微软雅黑" w:hAnsi="微软雅黑" w:eastAsia="微软雅黑" w:cs="微软雅黑"/>
          <w:spacing w:val="-6"/>
          <w:sz w:val="24"/>
          <w:szCs w:val="24"/>
          <w:lang w:eastAsia="zh-CN"/>
        </w:rPr>
        <w:t>日</w:t>
      </w:r>
    </w:p>
    <w:p w14:paraId="27C4D1FD">
      <w:pPr>
        <w:kinsoku/>
        <w:autoSpaceDE/>
        <w:autoSpaceDN/>
        <w:adjustRightInd/>
        <w:snapToGrid/>
        <w:textAlignment w:val="auto"/>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br w:type="page"/>
      </w:r>
    </w:p>
    <w:p w14:paraId="414B3E3C">
      <w:pPr>
        <w:pStyle w:val="24"/>
        <w:spacing w:before="102" w:line="360" w:lineRule="auto"/>
        <w:outlineLvl w:val="1"/>
        <w:rPr>
          <w:rFonts w:hint="eastAsia" w:ascii="微软雅黑" w:hAnsi="微软雅黑" w:eastAsia="微软雅黑" w:cs="微软雅黑"/>
          <w:sz w:val="24"/>
          <w:szCs w:val="24"/>
          <w:u w:val="none"/>
          <w:lang w:eastAsia="zh-CN"/>
        </w:rPr>
      </w:pPr>
      <w:r>
        <w:rPr>
          <w:rFonts w:hint="eastAsia" w:ascii="微软雅黑" w:hAnsi="微软雅黑" w:eastAsia="微软雅黑" w:cs="微软雅黑"/>
          <w:spacing w:val="-1"/>
          <w:sz w:val="24"/>
          <w:szCs w:val="24"/>
          <w:u w:val="none"/>
          <w:lang w:eastAsia="zh-CN"/>
        </w:rPr>
        <w:t>8</w:t>
      </w:r>
      <w:r>
        <w:rPr>
          <w:rFonts w:hint="eastAsia" w:ascii="微软雅黑" w:hAnsi="微软雅黑" w:eastAsia="微软雅黑" w:cs="微软雅黑"/>
          <w:spacing w:val="15"/>
          <w:sz w:val="24"/>
          <w:szCs w:val="24"/>
          <w:u w:val="none"/>
          <w:lang w:eastAsia="zh-CN"/>
        </w:rPr>
        <w:t xml:space="preserve">   </w:t>
      </w:r>
      <w:r>
        <w:rPr>
          <w:rFonts w:hint="eastAsia" w:ascii="微软雅黑" w:hAnsi="微软雅黑" w:eastAsia="微软雅黑" w:cs="微软雅黑"/>
          <w:spacing w:val="-1"/>
          <w:sz w:val="24"/>
          <w:szCs w:val="24"/>
          <w:u w:val="none"/>
          <w:lang w:eastAsia="zh-CN"/>
        </w:rPr>
        <w:t>分项报价表</w:t>
      </w:r>
    </w:p>
    <w:p w14:paraId="12C737B3">
      <w:pPr>
        <w:kinsoku/>
        <w:autoSpaceDE/>
        <w:autoSpaceDN/>
        <w:adjustRightInd/>
        <w:snapToGrid/>
        <w:textAlignment w:val="auto"/>
        <w:rPr>
          <w:rFonts w:hint="eastAsia" w:ascii="宋体" w:hAnsi="宋体" w:eastAsia="宋体" w:cs="宋体"/>
          <w:sz w:val="24"/>
          <w:szCs w:val="24"/>
          <w:lang w:eastAsia="zh-CN"/>
        </w:rPr>
      </w:pPr>
    </w:p>
    <w:p w14:paraId="6C79DC00">
      <w:pPr>
        <w:widowControl w:val="0"/>
        <w:kinsoku/>
        <w:autoSpaceDE/>
        <w:autoSpaceDN/>
        <w:adjustRightInd/>
        <w:snapToGrid/>
        <w:spacing w:line="360" w:lineRule="exact"/>
        <w:jc w:val="center"/>
        <w:textAlignment w:val="auto"/>
        <w:rPr>
          <w:rFonts w:hint="eastAsia" w:ascii="宋体" w:hAnsi="宋体" w:eastAsia="宋体" w:cs="宋体"/>
          <w:lang w:eastAsia="zh-CN"/>
        </w:rPr>
      </w:pPr>
      <w:r>
        <w:rPr>
          <w:rFonts w:hint="eastAsia" w:ascii="宋体" w:hAnsi="宋体" w:eastAsia="宋体" w:cs="宋体"/>
          <w:b/>
          <w:snapToGrid/>
          <w:color w:val="auto"/>
          <w:kern w:val="2"/>
          <w:sz w:val="36"/>
          <w:szCs w:val="36"/>
          <w:lang w:eastAsia="zh-CN"/>
        </w:rPr>
        <w:t>分项报价表</w:t>
      </w:r>
    </w:p>
    <w:p w14:paraId="7B7240B9">
      <w:pPr>
        <w:pStyle w:val="53"/>
        <w:ind w:left="0" w:leftChars="0" w:firstLine="0" w:firstLineChars="0"/>
        <w:rPr>
          <w:rFonts w:hint="eastAsia" w:ascii="宋体" w:hAnsi="宋体" w:eastAsia="宋体" w:cs="宋体"/>
          <w:lang w:eastAsia="zh-CN"/>
        </w:rPr>
      </w:pPr>
    </w:p>
    <w:p w14:paraId="04A3DBF9">
      <w:pPr>
        <w:widowControl w:val="0"/>
        <w:kinsoku/>
        <w:spacing w:before="25" w:after="25" w:line="360" w:lineRule="auto"/>
        <w:ind w:right="360"/>
        <w:textAlignment w:val="auto"/>
        <w:rPr>
          <w:rFonts w:hint="eastAsia" w:ascii="微软雅黑" w:hAnsi="微软雅黑" w:eastAsia="微软雅黑" w:cs="微软雅黑"/>
          <w:b/>
          <w:bCs/>
          <w:snapToGrid/>
          <w:color w:val="auto"/>
          <w:kern w:val="2"/>
          <w:sz w:val="24"/>
          <w:szCs w:val="24"/>
          <w:lang w:val="en-US" w:eastAsia="zh-CN"/>
        </w:rPr>
      </w:pPr>
      <w:r>
        <w:rPr>
          <w:rFonts w:hint="eastAsia" w:ascii="微软雅黑" w:hAnsi="微软雅黑" w:eastAsia="微软雅黑" w:cs="微软雅黑"/>
          <w:b/>
          <w:bCs/>
          <w:snapToGrid/>
          <w:color w:val="auto"/>
          <w:kern w:val="2"/>
          <w:sz w:val="24"/>
          <w:szCs w:val="24"/>
          <w:lang w:val="en-US" w:eastAsia="zh-CN"/>
        </w:rPr>
        <w:t>具体格式详见清单。</w:t>
      </w:r>
    </w:p>
    <w:p w14:paraId="5A2FEDC8">
      <w:pPr>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br w:type="page"/>
      </w:r>
    </w:p>
    <w:p w14:paraId="732A6982">
      <w:pPr>
        <w:pStyle w:val="24"/>
        <w:spacing w:before="307" w:line="360" w:lineRule="auto"/>
        <w:outlineLvl w:val="1"/>
        <w:rPr>
          <w:rFonts w:hint="eastAsia" w:ascii="宋体" w:hAnsi="宋体" w:eastAsia="宋体" w:cs="宋体"/>
          <w:lang w:eastAsia="zh-CN"/>
        </w:rPr>
      </w:pPr>
      <w:r>
        <w:rPr>
          <w:rFonts w:hint="eastAsia" w:ascii="微软雅黑" w:hAnsi="微软雅黑" w:eastAsia="微软雅黑" w:cs="微软雅黑"/>
          <w:sz w:val="24"/>
          <w:szCs w:val="24"/>
          <w:lang w:eastAsia="zh-CN"/>
        </w:rPr>
        <w:t>9</w:t>
      </w:r>
      <w:r>
        <w:rPr>
          <w:rFonts w:hint="eastAsia" w:ascii="微软雅黑" w:hAnsi="微软雅黑" w:eastAsia="微软雅黑" w:cs="微软雅黑"/>
          <w:spacing w:val="15"/>
          <w:sz w:val="24"/>
          <w:szCs w:val="24"/>
          <w:lang w:eastAsia="zh-CN"/>
        </w:rPr>
        <w:t xml:space="preserve">  </w:t>
      </w:r>
      <w:r>
        <w:rPr>
          <w:rFonts w:hint="eastAsia" w:ascii="微软雅黑" w:hAnsi="微软雅黑" w:eastAsia="微软雅黑" w:cs="微软雅黑"/>
          <w:sz w:val="24"/>
          <w:szCs w:val="24"/>
          <w:lang w:eastAsia="zh-CN"/>
        </w:rPr>
        <w:t>合同条款偏离表（实质性格式）</w:t>
      </w:r>
    </w:p>
    <w:p w14:paraId="22ABD545">
      <w:pPr>
        <w:spacing w:before="150" w:line="360" w:lineRule="auto"/>
        <w:ind w:left="3006"/>
        <w:rPr>
          <w:rFonts w:hint="eastAsia" w:ascii="宋体" w:hAnsi="宋体" w:eastAsia="宋体" w:cs="宋体"/>
          <w:sz w:val="35"/>
          <w:szCs w:val="35"/>
          <w:lang w:eastAsia="zh-CN"/>
        </w:rPr>
      </w:pPr>
      <w:r>
        <w:rPr>
          <w:rFonts w:hint="eastAsia" w:ascii="宋体" w:hAnsi="宋体" w:eastAsia="宋体" w:cs="宋体"/>
          <w:b/>
          <w:bCs/>
          <w:spacing w:val="10"/>
          <w:sz w:val="35"/>
          <w:szCs w:val="35"/>
          <w:lang w:eastAsia="zh-CN"/>
        </w:rPr>
        <w:t>合同条款偏离表</w:t>
      </w:r>
    </w:p>
    <w:p w14:paraId="4A7A32CC">
      <w:pPr>
        <w:pStyle w:val="24"/>
        <w:spacing w:before="248" w:line="179" w:lineRule="auto"/>
        <w:ind w:left="118"/>
        <w:rPr>
          <w:rFonts w:ascii="微软雅黑" w:hAnsi="微软雅黑" w:eastAsia="微软雅黑" w:cs="微软雅黑"/>
          <w:sz w:val="24"/>
          <w:szCs w:val="24"/>
        </w:rPr>
      </w:pPr>
      <w:r>
        <w:rPr>
          <w:rFonts w:ascii="微软雅黑" w:hAnsi="微软雅黑" w:eastAsia="微软雅黑" w:cs="微软雅黑"/>
          <w:spacing w:val="1"/>
          <w:sz w:val="24"/>
          <w:szCs w:val="24"/>
        </w:rPr>
        <w:t>项目编号</w:t>
      </w:r>
      <w:r>
        <w:rPr>
          <w:spacing w:val="1"/>
          <w:sz w:val="24"/>
          <w:szCs w:val="24"/>
        </w:rPr>
        <w:t>/</w:t>
      </w:r>
      <w:r>
        <w:rPr>
          <w:rFonts w:ascii="微软雅黑" w:hAnsi="微软雅黑" w:eastAsia="微软雅黑" w:cs="微软雅黑"/>
          <w:spacing w:val="1"/>
          <w:sz w:val="24"/>
          <w:szCs w:val="24"/>
        </w:rPr>
        <w:t>包号：</w:t>
      </w:r>
      <w:r>
        <w:rPr>
          <w:spacing w:val="1"/>
          <w:sz w:val="24"/>
          <w:szCs w:val="24"/>
        </w:rPr>
        <w:t>________</w:t>
      </w:r>
      <w:r>
        <w:rPr>
          <w:spacing w:val="58"/>
          <w:sz w:val="24"/>
          <w:szCs w:val="24"/>
        </w:rPr>
        <w:t xml:space="preserve"> </w:t>
      </w:r>
      <w:r>
        <w:rPr>
          <w:rFonts w:ascii="微软雅黑" w:hAnsi="微软雅黑" w:eastAsia="微软雅黑" w:cs="微软雅黑"/>
          <w:spacing w:val="1"/>
          <w:sz w:val="24"/>
          <w:szCs w:val="24"/>
        </w:rPr>
        <w:t>项目名称：</w:t>
      </w:r>
      <w:r>
        <w:rPr>
          <w:spacing w:val="1"/>
          <w:sz w:val="24"/>
          <w:szCs w:val="24"/>
        </w:rPr>
        <w:t>_____</w:t>
      </w:r>
      <w:r>
        <w:rPr>
          <w:sz w:val="24"/>
          <w:szCs w:val="24"/>
        </w:rPr>
        <w:t>___</w:t>
      </w:r>
      <w:r>
        <w:rPr>
          <w:rFonts w:ascii="微软雅黑" w:hAnsi="微软雅黑" w:eastAsia="微软雅黑" w:cs="微软雅黑"/>
          <w:sz w:val="24"/>
          <w:szCs w:val="24"/>
        </w:rPr>
        <w:t>报价单位：人民币元</w:t>
      </w:r>
    </w:p>
    <w:tbl>
      <w:tblPr>
        <w:tblStyle w:val="66"/>
        <w:tblpPr w:leftFromText="180" w:rightFromText="180" w:vertAnchor="text" w:horzAnchor="page" w:tblpX="1490" w:tblpY="36"/>
        <w:tblOverlap w:val="never"/>
        <w:tblW w:w="891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19"/>
        <w:gridCol w:w="1395"/>
        <w:gridCol w:w="182"/>
        <w:gridCol w:w="1406"/>
        <w:gridCol w:w="259"/>
        <w:gridCol w:w="1330"/>
        <w:gridCol w:w="1952"/>
        <w:gridCol w:w="1173"/>
      </w:tblGrid>
      <w:tr w14:paraId="6D793C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 w:hRule="atLeast"/>
        </w:trPr>
        <w:tc>
          <w:tcPr>
            <w:tcW w:w="1219" w:type="dxa"/>
            <w:vAlign w:val="center"/>
          </w:tcPr>
          <w:p w14:paraId="6F49C5DF">
            <w:pPr>
              <w:spacing w:before="103" w:line="240" w:lineRule="auto"/>
              <w:jc w:val="center"/>
              <w:rPr>
                <w:rFonts w:hint="eastAsia" w:ascii="微软雅黑" w:hAnsi="微软雅黑" w:eastAsia="微软雅黑" w:cs="微软雅黑"/>
                <w:sz w:val="24"/>
                <w:szCs w:val="24"/>
              </w:rPr>
            </w:pPr>
            <w:r>
              <w:rPr>
                <w:rFonts w:hint="eastAsia" w:ascii="微软雅黑" w:hAnsi="微软雅黑" w:eastAsia="微软雅黑" w:cs="微软雅黑"/>
                <w:spacing w:val="-3"/>
                <w:sz w:val="24"/>
                <w:szCs w:val="24"/>
              </w:rPr>
              <w:t>序号</w:t>
            </w:r>
          </w:p>
        </w:tc>
        <w:tc>
          <w:tcPr>
            <w:tcW w:w="1577" w:type="dxa"/>
            <w:gridSpan w:val="2"/>
            <w:vAlign w:val="center"/>
          </w:tcPr>
          <w:p w14:paraId="2F60822B">
            <w:pPr>
              <w:spacing w:before="44" w:line="240" w:lineRule="auto"/>
              <w:ind w:left="182" w:right="179" w:hanging="3"/>
              <w:jc w:val="center"/>
              <w:rPr>
                <w:rFonts w:hint="eastAsia" w:ascii="微软雅黑" w:hAnsi="微软雅黑" w:eastAsia="微软雅黑" w:cs="微软雅黑"/>
                <w:sz w:val="24"/>
                <w:szCs w:val="24"/>
                <w:lang w:eastAsia="zh-CN"/>
              </w:rPr>
            </w:pPr>
            <w:r>
              <w:rPr>
                <w:rFonts w:hint="eastAsia" w:ascii="微软雅黑" w:hAnsi="微软雅黑" w:eastAsia="微软雅黑" w:cs="微软雅黑"/>
                <w:spacing w:val="-1"/>
                <w:sz w:val="24"/>
                <w:szCs w:val="24"/>
                <w:lang w:eastAsia="zh-CN"/>
              </w:rPr>
              <w:t>竞争性磋商</w:t>
            </w:r>
            <w:r>
              <w:rPr>
                <w:rFonts w:hint="eastAsia" w:ascii="微软雅黑" w:hAnsi="微软雅黑" w:eastAsia="微软雅黑" w:cs="微软雅黑"/>
                <w:spacing w:val="-2"/>
                <w:sz w:val="24"/>
                <w:szCs w:val="24"/>
                <w:lang w:eastAsia="zh-CN"/>
              </w:rPr>
              <w:t>文件条目号</w:t>
            </w:r>
            <w:r>
              <w:rPr>
                <w:rFonts w:hint="eastAsia" w:ascii="微软雅黑" w:hAnsi="微软雅黑" w:eastAsia="微软雅黑" w:cs="微软雅黑"/>
                <w:spacing w:val="30"/>
                <w:sz w:val="24"/>
                <w:szCs w:val="24"/>
                <w:lang w:eastAsia="zh-CN"/>
              </w:rPr>
              <w:t>（页码）</w:t>
            </w:r>
          </w:p>
        </w:tc>
        <w:tc>
          <w:tcPr>
            <w:tcW w:w="1665" w:type="dxa"/>
            <w:gridSpan w:val="2"/>
            <w:vAlign w:val="center"/>
          </w:tcPr>
          <w:p w14:paraId="4D0DA949">
            <w:pPr>
              <w:spacing w:before="216" w:line="240" w:lineRule="auto"/>
              <w:ind w:left="230" w:right="164" w:hanging="61"/>
              <w:jc w:val="center"/>
              <w:rPr>
                <w:rFonts w:hint="eastAsia" w:ascii="微软雅黑" w:hAnsi="微软雅黑" w:eastAsia="微软雅黑" w:cs="微软雅黑"/>
                <w:sz w:val="24"/>
                <w:szCs w:val="24"/>
              </w:rPr>
            </w:pPr>
            <w:r>
              <w:rPr>
                <w:rFonts w:hint="eastAsia" w:ascii="微软雅黑" w:hAnsi="微软雅黑" w:eastAsia="微软雅黑" w:cs="微软雅黑"/>
                <w:spacing w:val="-1"/>
                <w:sz w:val="24"/>
                <w:szCs w:val="24"/>
              </w:rPr>
              <w:t>竞争性磋商文</w:t>
            </w:r>
            <w:r>
              <w:rPr>
                <w:rFonts w:hint="eastAsia" w:ascii="微软雅黑" w:hAnsi="微软雅黑" w:eastAsia="微软雅黑" w:cs="微软雅黑"/>
                <w:spacing w:val="-2"/>
                <w:sz w:val="24"/>
                <w:szCs w:val="24"/>
              </w:rPr>
              <w:t>件要求</w:t>
            </w:r>
          </w:p>
        </w:tc>
        <w:tc>
          <w:tcPr>
            <w:tcW w:w="1330" w:type="dxa"/>
            <w:vAlign w:val="center"/>
          </w:tcPr>
          <w:p w14:paraId="18D9BFB9">
            <w:pPr>
              <w:spacing w:before="103" w:line="240" w:lineRule="auto"/>
              <w:jc w:val="center"/>
              <w:rPr>
                <w:rFonts w:hint="eastAsia" w:ascii="微软雅黑" w:hAnsi="微软雅黑" w:eastAsia="微软雅黑" w:cs="微软雅黑"/>
                <w:sz w:val="24"/>
                <w:szCs w:val="24"/>
              </w:rPr>
            </w:pPr>
            <w:r>
              <w:rPr>
                <w:rFonts w:hint="eastAsia" w:ascii="微软雅黑" w:hAnsi="微软雅黑" w:eastAsia="微软雅黑" w:cs="微软雅黑"/>
                <w:spacing w:val="-4"/>
                <w:sz w:val="24"/>
                <w:szCs w:val="24"/>
              </w:rPr>
              <w:t>响应文件内容</w:t>
            </w:r>
          </w:p>
        </w:tc>
        <w:tc>
          <w:tcPr>
            <w:tcW w:w="1952" w:type="dxa"/>
            <w:vAlign w:val="center"/>
          </w:tcPr>
          <w:p w14:paraId="400DB062">
            <w:pPr>
              <w:spacing w:before="103" w:line="240" w:lineRule="auto"/>
              <w:jc w:val="center"/>
              <w:rPr>
                <w:rFonts w:hint="eastAsia" w:ascii="微软雅黑" w:hAnsi="微软雅黑" w:eastAsia="微软雅黑" w:cs="微软雅黑"/>
                <w:sz w:val="24"/>
                <w:szCs w:val="24"/>
              </w:rPr>
            </w:pPr>
            <w:r>
              <w:rPr>
                <w:rFonts w:hint="eastAsia" w:ascii="微软雅黑" w:hAnsi="微软雅黑" w:eastAsia="微软雅黑" w:cs="微软雅黑"/>
                <w:spacing w:val="-1"/>
                <w:sz w:val="24"/>
                <w:szCs w:val="24"/>
              </w:rPr>
              <w:t>偏离情况</w:t>
            </w:r>
          </w:p>
        </w:tc>
        <w:tc>
          <w:tcPr>
            <w:tcW w:w="1173" w:type="dxa"/>
            <w:vAlign w:val="center"/>
          </w:tcPr>
          <w:p w14:paraId="7D8C2E80">
            <w:pPr>
              <w:spacing w:before="103" w:line="240" w:lineRule="auto"/>
              <w:jc w:val="center"/>
              <w:rPr>
                <w:rFonts w:hint="eastAsia" w:ascii="微软雅黑" w:hAnsi="微软雅黑" w:eastAsia="微软雅黑" w:cs="微软雅黑"/>
                <w:sz w:val="24"/>
                <w:szCs w:val="24"/>
              </w:rPr>
            </w:pPr>
            <w:r>
              <w:rPr>
                <w:rFonts w:hint="eastAsia" w:ascii="微软雅黑" w:hAnsi="微软雅黑" w:eastAsia="微软雅黑" w:cs="微软雅黑"/>
                <w:spacing w:val="-2"/>
                <w:sz w:val="24"/>
                <w:szCs w:val="24"/>
              </w:rPr>
              <w:t>说明</w:t>
            </w:r>
          </w:p>
        </w:tc>
      </w:tr>
      <w:tr w14:paraId="6EB8C7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 w:hRule="atLeast"/>
        </w:trPr>
        <w:tc>
          <w:tcPr>
            <w:tcW w:w="8916" w:type="dxa"/>
            <w:gridSpan w:val="8"/>
          </w:tcPr>
          <w:p w14:paraId="4A65A4D8">
            <w:pPr>
              <w:spacing w:before="40" w:line="240" w:lineRule="auto"/>
              <w:ind w:left="112"/>
              <w:rPr>
                <w:rFonts w:hint="eastAsia" w:ascii="微软雅黑" w:hAnsi="微软雅黑" w:eastAsia="微软雅黑" w:cs="微软雅黑"/>
                <w:sz w:val="24"/>
                <w:szCs w:val="24"/>
                <w:lang w:eastAsia="zh-CN"/>
              </w:rPr>
            </w:pPr>
            <w:r>
              <w:rPr>
                <w:rFonts w:hint="eastAsia" w:ascii="微软雅黑" w:hAnsi="微软雅黑" w:eastAsia="微软雅黑" w:cs="微软雅黑"/>
                <w:b/>
                <w:bCs/>
                <w:sz w:val="24"/>
                <w:szCs w:val="24"/>
                <w:lang w:eastAsia="zh-CN"/>
              </w:rPr>
              <w:t>对本项目合同条款的偏离情况（</w:t>
            </w:r>
            <w:r>
              <w:rPr>
                <w:rFonts w:hint="eastAsia" w:ascii="微软雅黑" w:hAnsi="微软雅黑" w:eastAsia="微软雅黑" w:cs="微软雅黑"/>
                <w:sz w:val="24"/>
                <w:szCs w:val="24"/>
                <w:lang w:eastAsia="zh-CN"/>
              </w:rPr>
              <w:t>应进行选择，未选择</w:t>
            </w:r>
            <w:r>
              <w:rPr>
                <w:rFonts w:hint="eastAsia" w:ascii="微软雅黑" w:hAnsi="微软雅黑" w:eastAsia="微软雅黑" w:cs="微软雅黑"/>
                <w:b/>
                <w:bCs/>
                <w:sz w:val="24"/>
                <w:szCs w:val="24"/>
                <w:lang w:eastAsia="zh-CN"/>
              </w:rPr>
              <w:t>响应无效</w:t>
            </w:r>
            <w:r>
              <w:rPr>
                <w:rFonts w:hint="eastAsia" w:ascii="微软雅黑" w:hAnsi="微软雅黑" w:eastAsia="微软雅黑" w:cs="微软雅黑"/>
                <w:b/>
                <w:bCs/>
                <w:spacing w:val="-51"/>
                <w:sz w:val="24"/>
                <w:szCs w:val="24"/>
                <w:lang w:eastAsia="zh-CN"/>
              </w:rPr>
              <w:t>）：</w:t>
            </w:r>
          </w:p>
          <w:p w14:paraId="2319D136">
            <w:pPr>
              <w:pStyle w:val="67"/>
              <w:spacing w:before="12" w:line="240" w:lineRule="auto"/>
              <w:ind w:left="112" w:right="106" w:firstLine="18"/>
              <w:rPr>
                <w:rFonts w:hint="eastAsia" w:ascii="微软雅黑" w:hAnsi="微软雅黑" w:eastAsia="微软雅黑" w:cs="微软雅黑"/>
                <w:sz w:val="24"/>
                <w:szCs w:val="24"/>
                <w:lang w:eastAsia="zh-CN"/>
              </w:rPr>
            </w:pPr>
            <w:r>
              <w:rPr>
                <w:rFonts w:hint="eastAsia" w:ascii="微软雅黑" w:hAnsi="微软雅黑" w:eastAsia="微软雅黑" w:cs="微软雅黑"/>
                <w:b/>
                <w:bCs/>
                <w:spacing w:val="1"/>
                <w:sz w:val="24"/>
                <w:szCs w:val="24"/>
                <w:lang w:eastAsia="zh-CN"/>
              </w:rPr>
              <w:t>□无偏离</w:t>
            </w:r>
            <w:r>
              <w:rPr>
                <w:rFonts w:hint="eastAsia" w:ascii="微软雅黑" w:hAnsi="微软雅黑" w:eastAsia="微软雅黑" w:cs="微软雅黑"/>
                <w:spacing w:val="1"/>
                <w:sz w:val="24"/>
                <w:szCs w:val="24"/>
                <w:lang w:eastAsia="zh-CN"/>
              </w:rPr>
              <w:t>（如无偏离，仅选择无偏离即可；无偏离即为</w:t>
            </w:r>
            <w:r>
              <w:rPr>
                <w:rFonts w:hint="eastAsia" w:ascii="微软雅黑" w:hAnsi="微软雅黑" w:eastAsia="微软雅黑" w:cs="微软雅黑"/>
                <w:sz w:val="24"/>
                <w:szCs w:val="24"/>
                <w:lang w:eastAsia="zh-CN"/>
              </w:rPr>
              <w:t>对合同条款中的所有要求，均视</w:t>
            </w:r>
            <w:r>
              <w:rPr>
                <w:rFonts w:hint="eastAsia" w:ascii="微软雅黑" w:hAnsi="微软雅黑" w:eastAsia="微软雅黑" w:cs="微软雅黑"/>
                <w:spacing w:val="-5"/>
                <w:sz w:val="24"/>
                <w:szCs w:val="24"/>
                <w:lang w:eastAsia="zh-CN"/>
              </w:rPr>
              <w:t>作供应商已对之理解和响应。）</w:t>
            </w:r>
          </w:p>
          <w:p w14:paraId="48A9C9D2">
            <w:pPr>
              <w:pStyle w:val="67"/>
              <w:spacing w:before="12" w:line="240" w:lineRule="auto"/>
              <w:ind w:left="137" w:right="106" w:hanging="7"/>
              <w:rPr>
                <w:rFonts w:hint="eastAsia" w:ascii="微软雅黑" w:hAnsi="微软雅黑" w:eastAsia="微软雅黑" w:cs="微软雅黑"/>
                <w:sz w:val="24"/>
                <w:szCs w:val="24"/>
              </w:rPr>
            </w:pPr>
            <w:r>
              <w:rPr>
                <w:rFonts w:hint="eastAsia" w:ascii="微软雅黑" w:hAnsi="微软雅黑" w:eastAsia="微软雅黑" w:cs="微软雅黑"/>
                <w:b/>
                <w:bCs/>
                <w:spacing w:val="1"/>
                <w:sz w:val="24"/>
                <w:szCs w:val="24"/>
                <w:lang w:eastAsia="zh-CN"/>
              </w:rPr>
              <w:t>□有偏离</w:t>
            </w:r>
            <w:r>
              <w:rPr>
                <w:rFonts w:hint="eastAsia" w:ascii="微软雅黑" w:hAnsi="微软雅黑" w:eastAsia="微软雅黑" w:cs="微软雅黑"/>
                <w:spacing w:val="1"/>
                <w:sz w:val="24"/>
                <w:szCs w:val="24"/>
                <w:lang w:eastAsia="zh-CN"/>
              </w:rPr>
              <w:t>（如有偏离，则应在本表中对负偏离项逐一列</w:t>
            </w:r>
            <w:r>
              <w:rPr>
                <w:rFonts w:hint="eastAsia" w:ascii="微软雅黑" w:hAnsi="微软雅黑" w:eastAsia="微软雅黑" w:cs="微软雅黑"/>
                <w:sz w:val="24"/>
                <w:szCs w:val="24"/>
                <w:lang w:eastAsia="zh-CN"/>
              </w:rPr>
              <w:t>明，否则</w:t>
            </w:r>
            <w:r>
              <w:rPr>
                <w:rFonts w:hint="eastAsia" w:ascii="微软雅黑" w:hAnsi="微软雅黑" w:eastAsia="微软雅黑" w:cs="微软雅黑"/>
                <w:b/>
                <w:bCs/>
                <w:sz w:val="24"/>
                <w:szCs w:val="24"/>
                <w:lang w:eastAsia="zh-CN"/>
              </w:rPr>
              <w:t>响应无效</w:t>
            </w:r>
            <w:r>
              <w:rPr>
                <w:rFonts w:hint="eastAsia" w:ascii="微软雅黑" w:hAnsi="微软雅黑" w:eastAsia="微软雅黑" w:cs="微软雅黑"/>
                <w:sz w:val="24"/>
                <w:szCs w:val="24"/>
                <w:lang w:eastAsia="zh-CN"/>
              </w:rPr>
              <w:t>；对合同条款</w:t>
            </w:r>
            <w:r>
              <w:rPr>
                <w:rFonts w:hint="eastAsia" w:ascii="微软雅黑" w:hAnsi="微软雅黑" w:eastAsia="微软雅黑" w:cs="微软雅黑"/>
                <w:spacing w:val="-5"/>
                <w:sz w:val="24"/>
                <w:szCs w:val="24"/>
                <w:lang w:eastAsia="zh-CN"/>
              </w:rPr>
              <w:t>中的所有要求，除本表列明的偏离外，均视作供应商已对之理解</w:t>
            </w:r>
            <w:r>
              <w:rPr>
                <w:rFonts w:hint="eastAsia" w:ascii="微软雅黑" w:hAnsi="微软雅黑" w:eastAsia="微软雅黑" w:cs="微软雅黑"/>
                <w:spacing w:val="-6"/>
                <w:sz w:val="24"/>
                <w:szCs w:val="24"/>
                <w:lang w:eastAsia="zh-CN"/>
              </w:rPr>
              <w:t>和响应。</w:t>
            </w:r>
            <w:r>
              <w:rPr>
                <w:rFonts w:hint="eastAsia" w:ascii="微软雅黑" w:hAnsi="微软雅黑" w:eastAsia="微软雅黑" w:cs="微软雅黑"/>
                <w:spacing w:val="-6"/>
                <w:sz w:val="24"/>
                <w:szCs w:val="24"/>
              </w:rPr>
              <w:t>）</w:t>
            </w:r>
          </w:p>
        </w:tc>
      </w:tr>
      <w:tr w14:paraId="7C7557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 w:hRule="atLeast"/>
        </w:trPr>
        <w:tc>
          <w:tcPr>
            <w:tcW w:w="1219" w:type="dxa"/>
          </w:tcPr>
          <w:p w14:paraId="68DAD09F">
            <w:pPr>
              <w:pStyle w:val="67"/>
              <w:spacing w:line="240" w:lineRule="auto"/>
              <w:rPr>
                <w:rFonts w:hint="eastAsia" w:ascii="微软雅黑" w:hAnsi="微软雅黑" w:eastAsia="微软雅黑" w:cs="微软雅黑"/>
                <w:sz w:val="24"/>
                <w:szCs w:val="24"/>
              </w:rPr>
            </w:pPr>
          </w:p>
        </w:tc>
        <w:tc>
          <w:tcPr>
            <w:tcW w:w="1395" w:type="dxa"/>
          </w:tcPr>
          <w:p w14:paraId="15579CB7">
            <w:pPr>
              <w:pStyle w:val="67"/>
              <w:spacing w:line="240" w:lineRule="auto"/>
              <w:rPr>
                <w:rFonts w:hint="eastAsia" w:ascii="微软雅黑" w:hAnsi="微软雅黑" w:eastAsia="微软雅黑" w:cs="微软雅黑"/>
                <w:sz w:val="24"/>
                <w:szCs w:val="24"/>
              </w:rPr>
            </w:pPr>
          </w:p>
        </w:tc>
        <w:tc>
          <w:tcPr>
            <w:tcW w:w="1588" w:type="dxa"/>
            <w:gridSpan w:val="2"/>
          </w:tcPr>
          <w:p w14:paraId="68A75920">
            <w:pPr>
              <w:pStyle w:val="67"/>
              <w:spacing w:line="240" w:lineRule="auto"/>
              <w:rPr>
                <w:rFonts w:hint="eastAsia" w:ascii="微软雅黑" w:hAnsi="微软雅黑" w:eastAsia="微软雅黑" w:cs="微软雅黑"/>
                <w:sz w:val="24"/>
                <w:szCs w:val="24"/>
              </w:rPr>
            </w:pPr>
          </w:p>
        </w:tc>
        <w:tc>
          <w:tcPr>
            <w:tcW w:w="1589" w:type="dxa"/>
            <w:gridSpan w:val="2"/>
          </w:tcPr>
          <w:p w14:paraId="69D92CB8">
            <w:pPr>
              <w:pStyle w:val="67"/>
              <w:spacing w:line="240" w:lineRule="auto"/>
              <w:rPr>
                <w:rFonts w:hint="eastAsia" w:ascii="微软雅黑" w:hAnsi="微软雅黑" w:eastAsia="微软雅黑" w:cs="微软雅黑"/>
                <w:sz w:val="24"/>
                <w:szCs w:val="24"/>
              </w:rPr>
            </w:pPr>
          </w:p>
        </w:tc>
        <w:tc>
          <w:tcPr>
            <w:tcW w:w="1952" w:type="dxa"/>
          </w:tcPr>
          <w:p w14:paraId="0A184203">
            <w:pPr>
              <w:pStyle w:val="67"/>
              <w:spacing w:line="240" w:lineRule="auto"/>
              <w:rPr>
                <w:rFonts w:hint="eastAsia" w:ascii="微软雅黑" w:hAnsi="微软雅黑" w:eastAsia="微软雅黑" w:cs="微软雅黑"/>
                <w:sz w:val="24"/>
                <w:szCs w:val="24"/>
              </w:rPr>
            </w:pPr>
          </w:p>
        </w:tc>
        <w:tc>
          <w:tcPr>
            <w:tcW w:w="1173" w:type="dxa"/>
          </w:tcPr>
          <w:p w14:paraId="3A1B55BF">
            <w:pPr>
              <w:pStyle w:val="67"/>
              <w:spacing w:line="240" w:lineRule="auto"/>
              <w:rPr>
                <w:rFonts w:hint="eastAsia" w:ascii="微软雅黑" w:hAnsi="微软雅黑" w:eastAsia="微软雅黑" w:cs="微软雅黑"/>
                <w:sz w:val="24"/>
                <w:szCs w:val="24"/>
              </w:rPr>
            </w:pPr>
          </w:p>
        </w:tc>
      </w:tr>
      <w:tr w14:paraId="4046A8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 w:hRule="atLeast"/>
        </w:trPr>
        <w:tc>
          <w:tcPr>
            <w:tcW w:w="1219" w:type="dxa"/>
          </w:tcPr>
          <w:p w14:paraId="74F0A32F">
            <w:pPr>
              <w:pStyle w:val="67"/>
              <w:spacing w:line="240" w:lineRule="auto"/>
              <w:rPr>
                <w:rFonts w:hint="eastAsia" w:ascii="微软雅黑" w:hAnsi="微软雅黑" w:eastAsia="微软雅黑" w:cs="微软雅黑"/>
                <w:sz w:val="24"/>
                <w:szCs w:val="24"/>
              </w:rPr>
            </w:pPr>
          </w:p>
        </w:tc>
        <w:tc>
          <w:tcPr>
            <w:tcW w:w="1395" w:type="dxa"/>
          </w:tcPr>
          <w:p w14:paraId="4E14EAA9">
            <w:pPr>
              <w:pStyle w:val="67"/>
              <w:spacing w:line="240" w:lineRule="auto"/>
              <w:rPr>
                <w:rFonts w:hint="eastAsia" w:ascii="微软雅黑" w:hAnsi="微软雅黑" w:eastAsia="微软雅黑" w:cs="微软雅黑"/>
                <w:sz w:val="24"/>
                <w:szCs w:val="24"/>
              </w:rPr>
            </w:pPr>
          </w:p>
        </w:tc>
        <w:tc>
          <w:tcPr>
            <w:tcW w:w="1588" w:type="dxa"/>
            <w:gridSpan w:val="2"/>
          </w:tcPr>
          <w:p w14:paraId="48025565">
            <w:pPr>
              <w:pStyle w:val="67"/>
              <w:spacing w:line="240" w:lineRule="auto"/>
              <w:rPr>
                <w:rFonts w:hint="eastAsia" w:ascii="微软雅黑" w:hAnsi="微软雅黑" w:eastAsia="微软雅黑" w:cs="微软雅黑"/>
                <w:sz w:val="24"/>
                <w:szCs w:val="24"/>
              </w:rPr>
            </w:pPr>
          </w:p>
        </w:tc>
        <w:tc>
          <w:tcPr>
            <w:tcW w:w="1589" w:type="dxa"/>
            <w:gridSpan w:val="2"/>
          </w:tcPr>
          <w:p w14:paraId="32ED0E75">
            <w:pPr>
              <w:pStyle w:val="67"/>
              <w:spacing w:line="240" w:lineRule="auto"/>
              <w:rPr>
                <w:rFonts w:hint="eastAsia" w:ascii="微软雅黑" w:hAnsi="微软雅黑" w:eastAsia="微软雅黑" w:cs="微软雅黑"/>
                <w:sz w:val="24"/>
                <w:szCs w:val="24"/>
              </w:rPr>
            </w:pPr>
          </w:p>
        </w:tc>
        <w:tc>
          <w:tcPr>
            <w:tcW w:w="1952" w:type="dxa"/>
          </w:tcPr>
          <w:p w14:paraId="3F05DDE4">
            <w:pPr>
              <w:pStyle w:val="67"/>
              <w:spacing w:line="240" w:lineRule="auto"/>
              <w:rPr>
                <w:rFonts w:hint="eastAsia" w:ascii="微软雅黑" w:hAnsi="微软雅黑" w:eastAsia="微软雅黑" w:cs="微软雅黑"/>
                <w:sz w:val="24"/>
                <w:szCs w:val="24"/>
              </w:rPr>
            </w:pPr>
          </w:p>
        </w:tc>
        <w:tc>
          <w:tcPr>
            <w:tcW w:w="1173" w:type="dxa"/>
          </w:tcPr>
          <w:p w14:paraId="1A236CE8">
            <w:pPr>
              <w:pStyle w:val="67"/>
              <w:spacing w:line="240" w:lineRule="auto"/>
              <w:rPr>
                <w:rFonts w:hint="eastAsia" w:ascii="微软雅黑" w:hAnsi="微软雅黑" w:eastAsia="微软雅黑" w:cs="微软雅黑"/>
                <w:sz w:val="24"/>
                <w:szCs w:val="24"/>
              </w:rPr>
            </w:pPr>
          </w:p>
        </w:tc>
      </w:tr>
      <w:tr w14:paraId="739DD6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 w:hRule="atLeast"/>
        </w:trPr>
        <w:tc>
          <w:tcPr>
            <w:tcW w:w="1219" w:type="dxa"/>
          </w:tcPr>
          <w:p w14:paraId="68F85618">
            <w:pPr>
              <w:pStyle w:val="67"/>
              <w:spacing w:line="240" w:lineRule="auto"/>
              <w:rPr>
                <w:rFonts w:hint="eastAsia" w:ascii="微软雅黑" w:hAnsi="微软雅黑" w:eastAsia="微软雅黑" w:cs="微软雅黑"/>
                <w:sz w:val="24"/>
                <w:szCs w:val="24"/>
              </w:rPr>
            </w:pPr>
          </w:p>
        </w:tc>
        <w:tc>
          <w:tcPr>
            <w:tcW w:w="1395" w:type="dxa"/>
          </w:tcPr>
          <w:p w14:paraId="423F309F">
            <w:pPr>
              <w:pStyle w:val="67"/>
              <w:spacing w:line="240" w:lineRule="auto"/>
              <w:rPr>
                <w:rFonts w:hint="eastAsia" w:ascii="微软雅黑" w:hAnsi="微软雅黑" w:eastAsia="微软雅黑" w:cs="微软雅黑"/>
                <w:sz w:val="24"/>
                <w:szCs w:val="24"/>
              </w:rPr>
            </w:pPr>
          </w:p>
        </w:tc>
        <w:tc>
          <w:tcPr>
            <w:tcW w:w="1588" w:type="dxa"/>
            <w:gridSpan w:val="2"/>
          </w:tcPr>
          <w:p w14:paraId="57DDDE48">
            <w:pPr>
              <w:pStyle w:val="67"/>
              <w:spacing w:line="240" w:lineRule="auto"/>
              <w:rPr>
                <w:rFonts w:hint="eastAsia" w:ascii="微软雅黑" w:hAnsi="微软雅黑" w:eastAsia="微软雅黑" w:cs="微软雅黑"/>
                <w:sz w:val="24"/>
                <w:szCs w:val="24"/>
              </w:rPr>
            </w:pPr>
          </w:p>
        </w:tc>
        <w:tc>
          <w:tcPr>
            <w:tcW w:w="1589" w:type="dxa"/>
            <w:gridSpan w:val="2"/>
          </w:tcPr>
          <w:p w14:paraId="00E359B0">
            <w:pPr>
              <w:pStyle w:val="67"/>
              <w:spacing w:line="240" w:lineRule="auto"/>
              <w:rPr>
                <w:rFonts w:hint="eastAsia" w:ascii="微软雅黑" w:hAnsi="微软雅黑" w:eastAsia="微软雅黑" w:cs="微软雅黑"/>
                <w:sz w:val="24"/>
                <w:szCs w:val="24"/>
              </w:rPr>
            </w:pPr>
          </w:p>
        </w:tc>
        <w:tc>
          <w:tcPr>
            <w:tcW w:w="1952" w:type="dxa"/>
          </w:tcPr>
          <w:p w14:paraId="430DDEBA">
            <w:pPr>
              <w:pStyle w:val="67"/>
              <w:spacing w:line="240" w:lineRule="auto"/>
              <w:rPr>
                <w:rFonts w:hint="eastAsia" w:ascii="微软雅黑" w:hAnsi="微软雅黑" w:eastAsia="微软雅黑" w:cs="微软雅黑"/>
                <w:sz w:val="24"/>
                <w:szCs w:val="24"/>
              </w:rPr>
            </w:pPr>
          </w:p>
        </w:tc>
        <w:tc>
          <w:tcPr>
            <w:tcW w:w="1173" w:type="dxa"/>
          </w:tcPr>
          <w:p w14:paraId="15F9FD7E">
            <w:pPr>
              <w:pStyle w:val="67"/>
              <w:spacing w:line="240" w:lineRule="auto"/>
              <w:rPr>
                <w:rFonts w:hint="eastAsia" w:ascii="微软雅黑" w:hAnsi="微软雅黑" w:eastAsia="微软雅黑" w:cs="微软雅黑"/>
                <w:sz w:val="24"/>
                <w:szCs w:val="24"/>
              </w:rPr>
            </w:pPr>
          </w:p>
        </w:tc>
      </w:tr>
      <w:tr w14:paraId="3ECF7A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 w:hRule="atLeast"/>
        </w:trPr>
        <w:tc>
          <w:tcPr>
            <w:tcW w:w="1219" w:type="dxa"/>
          </w:tcPr>
          <w:p w14:paraId="5B66D795">
            <w:pPr>
              <w:pStyle w:val="67"/>
              <w:spacing w:line="240" w:lineRule="auto"/>
              <w:rPr>
                <w:rFonts w:hint="eastAsia" w:ascii="微软雅黑" w:hAnsi="微软雅黑" w:eastAsia="微软雅黑" w:cs="微软雅黑"/>
                <w:sz w:val="24"/>
                <w:szCs w:val="24"/>
              </w:rPr>
            </w:pPr>
          </w:p>
        </w:tc>
        <w:tc>
          <w:tcPr>
            <w:tcW w:w="1395" w:type="dxa"/>
          </w:tcPr>
          <w:p w14:paraId="09099A1A">
            <w:pPr>
              <w:pStyle w:val="67"/>
              <w:spacing w:line="240" w:lineRule="auto"/>
              <w:rPr>
                <w:rFonts w:hint="eastAsia" w:ascii="微软雅黑" w:hAnsi="微软雅黑" w:eastAsia="微软雅黑" w:cs="微软雅黑"/>
                <w:sz w:val="24"/>
                <w:szCs w:val="24"/>
              </w:rPr>
            </w:pPr>
          </w:p>
        </w:tc>
        <w:tc>
          <w:tcPr>
            <w:tcW w:w="1588" w:type="dxa"/>
            <w:gridSpan w:val="2"/>
          </w:tcPr>
          <w:p w14:paraId="336EC05F">
            <w:pPr>
              <w:pStyle w:val="67"/>
              <w:spacing w:line="240" w:lineRule="auto"/>
              <w:rPr>
                <w:rFonts w:hint="eastAsia" w:ascii="微软雅黑" w:hAnsi="微软雅黑" w:eastAsia="微软雅黑" w:cs="微软雅黑"/>
                <w:sz w:val="24"/>
                <w:szCs w:val="24"/>
              </w:rPr>
            </w:pPr>
          </w:p>
        </w:tc>
        <w:tc>
          <w:tcPr>
            <w:tcW w:w="1589" w:type="dxa"/>
            <w:gridSpan w:val="2"/>
          </w:tcPr>
          <w:p w14:paraId="4E815EDF">
            <w:pPr>
              <w:pStyle w:val="67"/>
              <w:spacing w:line="240" w:lineRule="auto"/>
              <w:rPr>
                <w:rFonts w:hint="eastAsia" w:ascii="微软雅黑" w:hAnsi="微软雅黑" w:eastAsia="微软雅黑" w:cs="微软雅黑"/>
                <w:sz w:val="24"/>
                <w:szCs w:val="24"/>
              </w:rPr>
            </w:pPr>
          </w:p>
        </w:tc>
        <w:tc>
          <w:tcPr>
            <w:tcW w:w="1952" w:type="dxa"/>
          </w:tcPr>
          <w:p w14:paraId="3D8D4BA9">
            <w:pPr>
              <w:pStyle w:val="67"/>
              <w:spacing w:line="240" w:lineRule="auto"/>
              <w:rPr>
                <w:rFonts w:hint="eastAsia" w:ascii="微软雅黑" w:hAnsi="微软雅黑" w:eastAsia="微软雅黑" w:cs="微软雅黑"/>
                <w:sz w:val="24"/>
                <w:szCs w:val="24"/>
              </w:rPr>
            </w:pPr>
          </w:p>
        </w:tc>
        <w:tc>
          <w:tcPr>
            <w:tcW w:w="1173" w:type="dxa"/>
          </w:tcPr>
          <w:p w14:paraId="7AFEC3F6">
            <w:pPr>
              <w:pStyle w:val="67"/>
              <w:spacing w:line="240" w:lineRule="auto"/>
              <w:rPr>
                <w:rFonts w:hint="eastAsia" w:ascii="微软雅黑" w:hAnsi="微软雅黑" w:eastAsia="微软雅黑" w:cs="微软雅黑"/>
                <w:sz w:val="24"/>
                <w:szCs w:val="24"/>
              </w:rPr>
            </w:pPr>
          </w:p>
        </w:tc>
      </w:tr>
      <w:tr w14:paraId="738B6F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 w:hRule="atLeast"/>
        </w:trPr>
        <w:tc>
          <w:tcPr>
            <w:tcW w:w="1219" w:type="dxa"/>
          </w:tcPr>
          <w:p w14:paraId="11EFA07B">
            <w:pPr>
              <w:pStyle w:val="67"/>
              <w:spacing w:line="240" w:lineRule="auto"/>
              <w:rPr>
                <w:rFonts w:hint="eastAsia" w:ascii="微软雅黑" w:hAnsi="微软雅黑" w:eastAsia="微软雅黑" w:cs="微软雅黑"/>
                <w:sz w:val="24"/>
                <w:szCs w:val="24"/>
              </w:rPr>
            </w:pPr>
          </w:p>
        </w:tc>
        <w:tc>
          <w:tcPr>
            <w:tcW w:w="1395" w:type="dxa"/>
          </w:tcPr>
          <w:p w14:paraId="0705E7D2">
            <w:pPr>
              <w:pStyle w:val="67"/>
              <w:spacing w:line="240" w:lineRule="auto"/>
              <w:rPr>
                <w:rFonts w:hint="eastAsia" w:ascii="微软雅黑" w:hAnsi="微软雅黑" w:eastAsia="微软雅黑" w:cs="微软雅黑"/>
                <w:sz w:val="24"/>
                <w:szCs w:val="24"/>
              </w:rPr>
            </w:pPr>
          </w:p>
        </w:tc>
        <w:tc>
          <w:tcPr>
            <w:tcW w:w="1588" w:type="dxa"/>
            <w:gridSpan w:val="2"/>
          </w:tcPr>
          <w:p w14:paraId="60C8F7B0">
            <w:pPr>
              <w:pStyle w:val="67"/>
              <w:spacing w:line="240" w:lineRule="auto"/>
              <w:rPr>
                <w:rFonts w:hint="eastAsia" w:ascii="微软雅黑" w:hAnsi="微软雅黑" w:eastAsia="微软雅黑" w:cs="微软雅黑"/>
                <w:sz w:val="24"/>
                <w:szCs w:val="24"/>
              </w:rPr>
            </w:pPr>
          </w:p>
        </w:tc>
        <w:tc>
          <w:tcPr>
            <w:tcW w:w="1589" w:type="dxa"/>
            <w:gridSpan w:val="2"/>
          </w:tcPr>
          <w:p w14:paraId="3DE00CDF">
            <w:pPr>
              <w:pStyle w:val="67"/>
              <w:spacing w:line="240" w:lineRule="auto"/>
              <w:rPr>
                <w:rFonts w:hint="eastAsia" w:ascii="微软雅黑" w:hAnsi="微软雅黑" w:eastAsia="微软雅黑" w:cs="微软雅黑"/>
                <w:sz w:val="24"/>
                <w:szCs w:val="24"/>
              </w:rPr>
            </w:pPr>
          </w:p>
        </w:tc>
        <w:tc>
          <w:tcPr>
            <w:tcW w:w="1952" w:type="dxa"/>
          </w:tcPr>
          <w:p w14:paraId="5DF5DB50">
            <w:pPr>
              <w:pStyle w:val="67"/>
              <w:spacing w:line="240" w:lineRule="auto"/>
              <w:rPr>
                <w:rFonts w:hint="eastAsia" w:ascii="微软雅黑" w:hAnsi="微软雅黑" w:eastAsia="微软雅黑" w:cs="微软雅黑"/>
                <w:sz w:val="24"/>
                <w:szCs w:val="24"/>
              </w:rPr>
            </w:pPr>
          </w:p>
        </w:tc>
        <w:tc>
          <w:tcPr>
            <w:tcW w:w="1173" w:type="dxa"/>
          </w:tcPr>
          <w:p w14:paraId="1E069C6F">
            <w:pPr>
              <w:pStyle w:val="67"/>
              <w:spacing w:line="240" w:lineRule="auto"/>
              <w:rPr>
                <w:rFonts w:hint="eastAsia" w:ascii="微软雅黑" w:hAnsi="微软雅黑" w:eastAsia="微软雅黑" w:cs="微软雅黑"/>
                <w:sz w:val="24"/>
                <w:szCs w:val="24"/>
              </w:rPr>
            </w:pPr>
          </w:p>
        </w:tc>
      </w:tr>
    </w:tbl>
    <w:p w14:paraId="642A353D">
      <w:pPr>
        <w:pStyle w:val="24"/>
        <w:spacing w:after="0" w:line="240" w:lineRule="auto"/>
        <w:rPr>
          <w:rFonts w:hint="eastAsia" w:ascii="微软雅黑" w:hAnsi="微软雅黑" w:eastAsia="微软雅黑" w:cs="微软雅黑"/>
          <w:sz w:val="24"/>
          <w:szCs w:val="24"/>
          <w:lang w:eastAsia="zh-CN"/>
        </w:rPr>
      </w:pPr>
      <w:r>
        <w:rPr>
          <w:rFonts w:hint="eastAsia" w:ascii="微软雅黑" w:hAnsi="微软雅黑" w:eastAsia="微软雅黑" w:cs="微软雅黑"/>
          <w:spacing w:val="-1"/>
          <w:sz w:val="24"/>
          <w:szCs w:val="24"/>
          <w:u w:val="single"/>
          <w:lang w:eastAsia="zh-CN"/>
        </w:rPr>
        <w:t xml:space="preserve">          </w:t>
      </w:r>
    </w:p>
    <w:p w14:paraId="16DC7422">
      <w:pPr>
        <w:pStyle w:val="24"/>
        <w:spacing w:before="320" w:line="360" w:lineRule="auto"/>
        <w:ind w:left="123"/>
        <w:rPr>
          <w:rFonts w:hint="eastAsia" w:ascii="微软雅黑" w:hAnsi="微软雅黑" w:eastAsia="微软雅黑" w:cs="微软雅黑"/>
          <w:sz w:val="24"/>
          <w:szCs w:val="24"/>
          <w:lang w:eastAsia="zh-CN"/>
        </w:rPr>
      </w:pPr>
      <w:r>
        <w:rPr>
          <w:rFonts w:hint="eastAsia" w:ascii="微软雅黑" w:hAnsi="微软雅黑" w:eastAsia="微软雅黑" w:cs="微软雅黑"/>
          <w:spacing w:val="5"/>
          <w:sz w:val="24"/>
          <w:szCs w:val="24"/>
          <w:lang w:eastAsia="zh-CN"/>
        </w:rPr>
        <w:t>注：“偏离情况</w:t>
      </w:r>
      <w:r>
        <w:rPr>
          <w:rFonts w:hint="eastAsia" w:ascii="微软雅黑" w:hAnsi="微软雅黑" w:eastAsia="微软雅黑" w:cs="微软雅黑"/>
          <w:spacing w:val="-50"/>
          <w:sz w:val="24"/>
          <w:szCs w:val="24"/>
          <w:lang w:eastAsia="zh-CN"/>
        </w:rPr>
        <w:t xml:space="preserve"> </w:t>
      </w:r>
      <w:r>
        <w:rPr>
          <w:rFonts w:hint="eastAsia" w:ascii="微软雅黑" w:hAnsi="微软雅黑" w:eastAsia="微软雅黑" w:cs="微软雅黑"/>
          <w:spacing w:val="5"/>
          <w:sz w:val="24"/>
          <w:szCs w:val="24"/>
          <w:lang w:eastAsia="zh-CN"/>
        </w:rPr>
        <w:t>”列应据实填写“正偏离”或“负偏离”。</w:t>
      </w:r>
    </w:p>
    <w:p w14:paraId="54B83D44">
      <w:pPr>
        <w:spacing w:before="103" w:line="360" w:lineRule="auto"/>
        <w:ind w:left="117"/>
        <w:rPr>
          <w:rFonts w:hint="eastAsia" w:ascii="微软雅黑" w:hAnsi="微软雅黑" w:eastAsia="微软雅黑" w:cs="微软雅黑"/>
          <w:sz w:val="24"/>
          <w:szCs w:val="24"/>
          <w:lang w:eastAsia="zh-CN"/>
        </w:rPr>
      </w:pPr>
      <w:r>
        <w:rPr>
          <w:rFonts w:hint="eastAsia" w:ascii="微软雅黑" w:hAnsi="微软雅黑" w:eastAsia="微软雅黑" w:cs="微软雅黑"/>
          <w:spacing w:val="-1"/>
          <w:sz w:val="24"/>
          <w:szCs w:val="24"/>
          <w:lang w:eastAsia="zh-CN"/>
        </w:rPr>
        <w:t>供应商名称（加盖公章</w:t>
      </w:r>
      <w:r>
        <w:rPr>
          <w:rFonts w:hint="eastAsia" w:ascii="微软雅黑" w:hAnsi="微软雅黑" w:eastAsia="微软雅黑" w:cs="微软雅黑"/>
          <w:spacing w:val="-59"/>
          <w:sz w:val="24"/>
          <w:szCs w:val="24"/>
          <w:lang w:eastAsia="zh-CN"/>
        </w:rPr>
        <w:t>）：</w:t>
      </w:r>
      <w:r>
        <w:rPr>
          <w:rFonts w:hint="eastAsia" w:ascii="微软雅黑" w:hAnsi="微软雅黑" w:eastAsia="微软雅黑" w:cs="微软雅黑"/>
          <w:sz w:val="24"/>
          <w:szCs w:val="24"/>
          <w:u w:val="single"/>
          <w:lang w:eastAsia="zh-CN"/>
        </w:rPr>
        <w:t xml:space="preserve">                          </w:t>
      </w:r>
    </w:p>
    <w:p w14:paraId="04E30C1C">
      <w:pPr>
        <w:spacing w:before="103" w:line="360" w:lineRule="auto"/>
        <w:ind w:left="117"/>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日期</w:t>
      </w:r>
      <w:r>
        <w:rPr>
          <w:rFonts w:hint="eastAsia" w:ascii="微软雅黑" w:hAnsi="微软雅黑" w:eastAsia="微软雅黑" w:cs="微软雅黑"/>
          <w:spacing w:val="-6"/>
          <w:sz w:val="24"/>
          <w:szCs w:val="24"/>
          <w:lang w:eastAsia="zh-CN"/>
        </w:rPr>
        <w:t>：</w:t>
      </w:r>
      <w:r>
        <w:rPr>
          <w:rFonts w:hint="eastAsia" w:ascii="微软雅黑" w:hAnsi="微软雅黑" w:eastAsia="微软雅黑" w:cs="微软雅黑"/>
          <w:spacing w:val="-6"/>
          <w:sz w:val="24"/>
          <w:szCs w:val="24"/>
          <w:u w:val="single"/>
          <w:lang w:eastAsia="zh-CN"/>
        </w:rPr>
        <w:t xml:space="preserve">       </w:t>
      </w:r>
      <w:r>
        <w:rPr>
          <w:rFonts w:hint="eastAsia" w:ascii="微软雅黑" w:hAnsi="微软雅黑" w:eastAsia="微软雅黑" w:cs="微软雅黑"/>
          <w:spacing w:val="-51"/>
          <w:sz w:val="24"/>
          <w:szCs w:val="24"/>
          <w:lang w:eastAsia="zh-CN"/>
        </w:rPr>
        <w:t xml:space="preserve"> </w:t>
      </w:r>
      <w:r>
        <w:rPr>
          <w:rFonts w:hint="eastAsia" w:ascii="微软雅黑" w:hAnsi="微软雅黑" w:eastAsia="微软雅黑" w:cs="微软雅黑"/>
          <w:spacing w:val="-6"/>
          <w:sz w:val="24"/>
          <w:szCs w:val="24"/>
          <w:lang w:eastAsia="zh-CN"/>
        </w:rPr>
        <w:t>年</w:t>
      </w:r>
      <w:r>
        <w:rPr>
          <w:rFonts w:hint="eastAsia" w:ascii="微软雅黑" w:hAnsi="微软雅黑" w:eastAsia="微软雅黑" w:cs="微软雅黑"/>
          <w:spacing w:val="-6"/>
          <w:sz w:val="24"/>
          <w:szCs w:val="24"/>
          <w:u w:val="single"/>
          <w:lang w:eastAsia="zh-CN"/>
        </w:rPr>
        <w:t xml:space="preserve">       </w:t>
      </w:r>
      <w:r>
        <w:rPr>
          <w:rFonts w:hint="eastAsia" w:ascii="微软雅黑" w:hAnsi="微软雅黑" w:eastAsia="微软雅黑" w:cs="微软雅黑"/>
          <w:spacing w:val="-63"/>
          <w:sz w:val="24"/>
          <w:szCs w:val="24"/>
          <w:lang w:eastAsia="zh-CN"/>
        </w:rPr>
        <w:t xml:space="preserve"> </w:t>
      </w:r>
      <w:r>
        <w:rPr>
          <w:rFonts w:hint="eastAsia" w:ascii="微软雅黑" w:hAnsi="微软雅黑" w:eastAsia="微软雅黑" w:cs="微软雅黑"/>
          <w:spacing w:val="-6"/>
          <w:sz w:val="24"/>
          <w:szCs w:val="24"/>
          <w:lang w:eastAsia="zh-CN"/>
        </w:rPr>
        <w:t>月</w:t>
      </w:r>
      <w:r>
        <w:rPr>
          <w:rFonts w:hint="eastAsia" w:ascii="微软雅黑" w:hAnsi="微软雅黑" w:eastAsia="微软雅黑" w:cs="微软雅黑"/>
          <w:spacing w:val="9"/>
          <w:sz w:val="24"/>
          <w:szCs w:val="24"/>
          <w:u w:val="single"/>
          <w:lang w:eastAsia="zh-CN"/>
        </w:rPr>
        <w:t xml:space="preserve">      </w:t>
      </w:r>
      <w:r>
        <w:rPr>
          <w:rFonts w:hint="eastAsia" w:ascii="微软雅黑" w:hAnsi="微软雅黑" w:eastAsia="微软雅黑" w:cs="微软雅黑"/>
          <w:spacing w:val="-15"/>
          <w:sz w:val="24"/>
          <w:szCs w:val="24"/>
          <w:lang w:eastAsia="zh-CN"/>
        </w:rPr>
        <w:t xml:space="preserve"> </w:t>
      </w:r>
      <w:r>
        <w:rPr>
          <w:rFonts w:hint="eastAsia" w:ascii="微软雅黑" w:hAnsi="微软雅黑" w:eastAsia="微软雅黑" w:cs="微软雅黑"/>
          <w:spacing w:val="-6"/>
          <w:sz w:val="24"/>
          <w:szCs w:val="24"/>
          <w:lang w:eastAsia="zh-CN"/>
        </w:rPr>
        <w:t>日</w:t>
      </w:r>
    </w:p>
    <w:p w14:paraId="7BA572C7">
      <w:pPr>
        <w:kinsoku/>
        <w:autoSpaceDE/>
        <w:autoSpaceDN/>
        <w:adjustRightInd/>
        <w:snapToGrid/>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br w:type="page"/>
      </w:r>
    </w:p>
    <w:p w14:paraId="645B4C88">
      <w:pPr>
        <w:pStyle w:val="24"/>
        <w:spacing w:before="307" w:line="360" w:lineRule="auto"/>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10</w:t>
      </w:r>
      <w:r>
        <w:rPr>
          <w:rFonts w:hint="eastAsia" w:ascii="微软雅黑" w:hAnsi="微软雅黑" w:eastAsia="微软雅黑" w:cs="微软雅黑"/>
          <w:spacing w:val="18"/>
          <w:sz w:val="24"/>
          <w:szCs w:val="24"/>
          <w:lang w:eastAsia="zh-CN"/>
        </w:rPr>
        <w:t xml:space="preserve">  </w:t>
      </w:r>
      <w:r>
        <w:rPr>
          <w:rFonts w:hint="eastAsia" w:ascii="微软雅黑" w:hAnsi="微软雅黑" w:eastAsia="微软雅黑" w:cs="微软雅黑"/>
          <w:sz w:val="24"/>
          <w:szCs w:val="24"/>
          <w:lang w:eastAsia="zh-CN"/>
        </w:rPr>
        <w:t>采购需求偏离表（实质性格式）</w:t>
      </w:r>
    </w:p>
    <w:p w14:paraId="1071D140">
      <w:pPr>
        <w:spacing w:before="205" w:line="360" w:lineRule="auto"/>
        <w:jc w:val="center"/>
        <w:rPr>
          <w:rFonts w:hint="eastAsia" w:ascii="宋体" w:hAnsi="宋体" w:eastAsia="宋体" w:cs="宋体"/>
          <w:sz w:val="35"/>
          <w:szCs w:val="35"/>
          <w:lang w:eastAsia="zh-CN"/>
        </w:rPr>
      </w:pPr>
      <w:r>
        <w:rPr>
          <w:rFonts w:hint="eastAsia" w:ascii="宋体" w:hAnsi="宋体" w:eastAsia="宋体" w:cs="宋体"/>
          <w:b/>
          <w:bCs/>
          <w:spacing w:val="10"/>
          <w:sz w:val="35"/>
          <w:szCs w:val="35"/>
          <w:lang w:eastAsia="zh-CN"/>
        </w:rPr>
        <w:t>采购需求偏离表</w:t>
      </w:r>
    </w:p>
    <w:p w14:paraId="6A78834F">
      <w:pPr>
        <w:pStyle w:val="24"/>
        <w:spacing w:before="248" w:line="179" w:lineRule="auto"/>
        <w:ind w:left="118"/>
        <w:rPr>
          <w:rFonts w:hint="eastAsia" w:ascii="微软雅黑" w:hAnsi="微软雅黑" w:eastAsia="微软雅黑" w:cs="微软雅黑"/>
          <w:sz w:val="24"/>
          <w:szCs w:val="24"/>
          <w:lang w:eastAsia="zh-CN"/>
        </w:rPr>
      </w:pPr>
      <w:r>
        <w:rPr>
          <w:rFonts w:ascii="微软雅黑" w:hAnsi="微软雅黑" w:eastAsia="微软雅黑" w:cs="微软雅黑"/>
          <w:spacing w:val="1"/>
          <w:sz w:val="24"/>
          <w:szCs w:val="24"/>
        </w:rPr>
        <w:t>项目编号</w:t>
      </w:r>
      <w:r>
        <w:rPr>
          <w:spacing w:val="1"/>
          <w:sz w:val="24"/>
          <w:szCs w:val="24"/>
        </w:rPr>
        <w:t>/</w:t>
      </w:r>
      <w:r>
        <w:rPr>
          <w:rFonts w:ascii="微软雅黑" w:hAnsi="微软雅黑" w:eastAsia="微软雅黑" w:cs="微软雅黑"/>
          <w:spacing w:val="1"/>
          <w:sz w:val="24"/>
          <w:szCs w:val="24"/>
        </w:rPr>
        <w:t>包号：</w:t>
      </w:r>
      <w:r>
        <w:rPr>
          <w:spacing w:val="1"/>
          <w:sz w:val="24"/>
          <w:szCs w:val="24"/>
        </w:rPr>
        <w:t>________</w:t>
      </w:r>
      <w:r>
        <w:rPr>
          <w:spacing w:val="58"/>
          <w:sz w:val="24"/>
          <w:szCs w:val="24"/>
        </w:rPr>
        <w:t xml:space="preserve"> </w:t>
      </w:r>
      <w:r>
        <w:rPr>
          <w:rFonts w:ascii="微软雅黑" w:hAnsi="微软雅黑" w:eastAsia="微软雅黑" w:cs="微软雅黑"/>
          <w:spacing w:val="1"/>
          <w:sz w:val="24"/>
          <w:szCs w:val="24"/>
        </w:rPr>
        <w:t>项目名称：</w:t>
      </w:r>
      <w:r>
        <w:rPr>
          <w:spacing w:val="1"/>
          <w:sz w:val="24"/>
          <w:szCs w:val="24"/>
        </w:rPr>
        <w:t>_____</w:t>
      </w:r>
      <w:r>
        <w:rPr>
          <w:sz w:val="24"/>
          <w:szCs w:val="24"/>
        </w:rPr>
        <w:t>___</w:t>
      </w:r>
      <w:r>
        <w:rPr>
          <w:rFonts w:ascii="微软雅黑" w:hAnsi="微软雅黑" w:eastAsia="微软雅黑" w:cs="微软雅黑"/>
          <w:sz w:val="24"/>
          <w:szCs w:val="24"/>
        </w:rPr>
        <w:t>报价单位：人民币元</w:t>
      </w:r>
      <w:r>
        <w:rPr>
          <w:rFonts w:hint="eastAsia" w:ascii="微软雅黑" w:hAnsi="微软雅黑" w:eastAsia="微软雅黑" w:cs="微软雅黑"/>
          <w:spacing w:val="-1"/>
          <w:sz w:val="24"/>
          <w:szCs w:val="24"/>
          <w:u w:val="single"/>
          <w:lang w:eastAsia="zh-CN"/>
        </w:rPr>
        <w:t xml:space="preserve">        </w:t>
      </w:r>
    </w:p>
    <w:tbl>
      <w:tblPr>
        <w:tblStyle w:val="66"/>
        <w:tblW w:w="811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1"/>
        <w:gridCol w:w="1992"/>
        <w:gridCol w:w="1755"/>
        <w:gridCol w:w="1194"/>
        <w:gridCol w:w="1545"/>
        <w:gridCol w:w="960"/>
      </w:tblGrid>
      <w:tr w14:paraId="3B059F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 w:hRule="atLeast"/>
        </w:trPr>
        <w:tc>
          <w:tcPr>
            <w:tcW w:w="671" w:type="dxa"/>
            <w:vAlign w:val="center"/>
          </w:tcPr>
          <w:p w14:paraId="6854200F">
            <w:pPr>
              <w:spacing w:before="103" w:line="240" w:lineRule="auto"/>
              <w:jc w:val="center"/>
              <w:rPr>
                <w:rFonts w:hint="eastAsia" w:ascii="微软雅黑" w:hAnsi="微软雅黑" w:eastAsia="微软雅黑" w:cs="微软雅黑"/>
                <w:sz w:val="24"/>
                <w:szCs w:val="24"/>
              </w:rPr>
            </w:pPr>
            <w:r>
              <w:rPr>
                <w:rFonts w:hint="eastAsia" w:ascii="微软雅黑" w:hAnsi="微软雅黑" w:eastAsia="微软雅黑" w:cs="微软雅黑"/>
                <w:spacing w:val="-3"/>
                <w:sz w:val="24"/>
                <w:szCs w:val="24"/>
              </w:rPr>
              <w:t>序号</w:t>
            </w:r>
          </w:p>
        </w:tc>
        <w:tc>
          <w:tcPr>
            <w:tcW w:w="1992" w:type="dxa"/>
            <w:vAlign w:val="center"/>
          </w:tcPr>
          <w:p w14:paraId="0F794BDB">
            <w:pPr>
              <w:spacing w:before="49" w:line="240" w:lineRule="auto"/>
              <w:ind w:left="141"/>
              <w:jc w:val="center"/>
              <w:rPr>
                <w:rFonts w:hint="eastAsia" w:ascii="微软雅黑" w:hAnsi="微软雅黑" w:eastAsia="微软雅黑" w:cs="微软雅黑"/>
                <w:sz w:val="24"/>
                <w:szCs w:val="24"/>
                <w:lang w:eastAsia="zh-CN"/>
              </w:rPr>
            </w:pPr>
            <w:r>
              <w:rPr>
                <w:rFonts w:hint="eastAsia" w:ascii="微软雅黑" w:hAnsi="微软雅黑" w:eastAsia="微软雅黑" w:cs="微软雅黑"/>
                <w:spacing w:val="-1"/>
                <w:sz w:val="24"/>
                <w:szCs w:val="24"/>
                <w:lang w:eastAsia="zh-CN"/>
              </w:rPr>
              <w:t>竞争性磋商</w:t>
            </w:r>
            <w:r>
              <w:rPr>
                <w:rFonts w:hint="eastAsia" w:ascii="微软雅黑" w:hAnsi="微软雅黑" w:eastAsia="微软雅黑" w:cs="微软雅黑"/>
                <w:spacing w:val="-2"/>
                <w:sz w:val="24"/>
                <w:szCs w:val="24"/>
                <w:lang w:eastAsia="zh-CN"/>
              </w:rPr>
              <w:t>文件条目号</w:t>
            </w:r>
            <w:r>
              <w:rPr>
                <w:rFonts w:hint="eastAsia" w:ascii="微软雅黑" w:hAnsi="微软雅黑" w:eastAsia="微软雅黑" w:cs="微软雅黑"/>
                <w:spacing w:val="1"/>
                <w:sz w:val="24"/>
                <w:szCs w:val="24"/>
                <w:lang w:eastAsia="zh-CN"/>
              </w:rPr>
              <w:t>(页码)</w:t>
            </w:r>
          </w:p>
        </w:tc>
        <w:tc>
          <w:tcPr>
            <w:tcW w:w="1755" w:type="dxa"/>
            <w:vAlign w:val="center"/>
          </w:tcPr>
          <w:p w14:paraId="2536B2D2">
            <w:pPr>
              <w:spacing w:before="103" w:line="240" w:lineRule="auto"/>
              <w:jc w:val="center"/>
              <w:rPr>
                <w:rFonts w:hint="eastAsia" w:ascii="微软雅黑" w:hAnsi="微软雅黑" w:eastAsia="微软雅黑" w:cs="微软雅黑"/>
                <w:sz w:val="24"/>
                <w:szCs w:val="24"/>
              </w:rPr>
            </w:pPr>
            <w:r>
              <w:rPr>
                <w:rFonts w:hint="eastAsia" w:ascii="微软雅黑" w:hAnsi="微软雅黑" w:eastAsia="微软雅黑" w:cs="微软雅黑"/>
                <w:spacing w:val="-1"/>
                <w:sz w:val="24"/>
                <w:szCs w:val="24"/>
              </w:rPr>
              <w:t>竞争性磋商文件要求</w:t>
            </w:r>
          </w:p>
        </w:tc>
        <w:tc>
          <w:tcPr>
            <w:tcW w:w="1194" w:type="dxa"/>
            <w:vAlign w:val="center"/>
          </w:tcPr>
          <w:p w14:paraId="5B6E731A">
            <w:pPr>
              <w:spacing w:before="103" w:line="240" w:lineRule="auto"/>
              <w:jc w:val="center"/>
              <w:rPr>
                <w:rFonts w:hint="eastAsia" w:ascii="微软雅黑" w:hAnsi="微软雅黑" w:eastAsia="微软雅黑" w:cs="微软雅黑"/>
                <w:sz w:val="24"/>
                <w:szCs w:val="24"/>
              </w:rPr>
            </w:pPr>
            <w:r>
              <w:rPr>
                <w:rFonts w:hint="eastAsia" w:ascii="微软雅黑" w:hAnsi="微软雅黑" w:eastAsia="微软雅黑" w:cs="微软雅黑"/>
                <w:spacing w:val="-5"/>
                <w:sz w:val="24"/>
                <w:szCs w:val="24"/>
              </w:rPr>
              <w:t>响应内容</w:t>
            </w:r>
          </w:p>
        </w:tc>
        <w:tc>
          <w:tcPr>
            <w:tcW w:w="1545" w:type="dxa"/>
            <w:vAlign w:val="center"/>
          </w:tcPr>
          <w:p w14:paraId="15620F71">
            <w:pPr>
              <w:spacing w:before="103" w:line="240" w:lineRule="auto"/>
              <w:jc w:val="center"/>
              <w:rPr>
                <w:rFonts w:hint="eastAsia" w:ascii="微软雅黑" w:hAnsi="微软雅黑" w:eastAsia="微软雅黑" w:cs="微软雅黑"/>
                <w:sz w:val="24"/>
                <w:szCs w:val="24"/>
              </w:rPr>
            </w:pPr>
            <w:r>
              <w:rPr>
                <w:rFonts w:hint="eastAsia" w:ascii="微软雅黑" w:hAnsi="微软雅黑" w:eastAsia="微软雅黑" w:cs="微软雅黑"/>
                <w:spacing w:val="-1"/>
                <w:sz w:val="24"/>
                <w:szCs w:val="24"/>
              </w:rPr>
              <w:t>偏离情况</w:t>
            </w:r>
          </w:p>
        </w:tc>
        <w:tc>
          <w:tcPr>
            <w:tcW w:w="960" w:type="dxa"/>
            <w:vAlign w:val="center"/>
          </w:tcPr>
          <w:p w14:paraId="3D8F93DD">
            <w:pPr>
              <w:spacing w:before="103" w:line="240" w:lineRule="auto"/>
              <w:jc w:val="center"/>
              <w:rPr>
                <w:rFonts w:hint="eastAsia" w:ascii="微软雅黑" w:hAnsi="微软雅黑" w:eastAsia="微软雅黑" w:cs="微软雅黑"/>
                <w:sz w:val="24"/>
                <w:szCs w:val="24"/>
              </w:rPr>
            </w:pPr>
            <w:r>
              <w:rPr>
                <w:rFonts w:hint="eastAsia" w:ascii="微软雅黑" w:hAnsi="微软雅黑" w:eastAsia="微软雅黑" w:cs="微软雅黑"/>
                <w:spacing w:val="-2"/>
                <w:sz w:val="24"/>
                <w:szCs w:val="24"/>
              </w:rPr>
              <w:t>说明</w:t>
            </w:r>
          </w:p>
        </w:tc>
      </w:tr>
      <w:tr w14:paraId="02619B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 w:hRule="atLeast"/>
        </w:trPr>
        <w:tc>
          <w:tcPr>
            <w:tcW w:w="671" w:type="dxa"/>
            <w:vAlign w:val="center"/>
          </w:tcPr>
          <w:p w14:paraId="4905DCF2">
            <w:pPr>
              <w:pStyle w:val="67"/>
              <w:spacing w:line="240" w:lineRule="auto"/>
              <w:jc w:val="center"/>
              <w:rPr>
                <w:rFonts w:hint="eastAsia" w:ascii="微软雅黑" w:hAnsi="微软雅黑" w:eastAsia="微软雅黑" w:cs="微软雅黑"/>
                <w:sz w:val="24"/>
                <w:szCs w:val="24"/>
              </w:rPr>
            </w:pPr>
          </w:p>
        </w:tc>
        <w:tc>
          <w:tcPr>
            <w:tcW w:w="1992" w:type="dxa"/>
            <w:vAlign w:val="center"/>
          </w:tcPr>
          <w:p w14:paraId="47EC0E3E">
            <w:pPr>
              <w:pStyle w:val="67"/>
              <w:spacing w:line="240" w:lineRule="auto"/>
              <w:jc w:val="center"/>
              <w:rPr>
                <w:rFonts w:hint="eastAsia" w:ascii="微软雅黑" w:hAnsi="微软雅黑" w:eastAsia="微软雅黑" w:cs="微软雅黑"/>
                <w:sz w:val="24"/>
                <w:szCs w:val="24"/>
              </w:rPr>
            </w:pPr>
          </w:p>
        </w:tc>
        <w:tc>
          <w:tcPr>
            <w:tcW w:w="1755" w:type="dxa"/>
            <w:vAlign w:val="center"/>
          </w:tcPr>
          <w:p w14:paraId="15F04272">
            <w:pPr>
              <w:pStyle w:val="67"/>
              <w:spacing w:line="240" w:lineRule="auto"/>
              <w:jc w:val="center"/>
              <w:rPr>
                <w:rFonts w:hint="eastAsia" w:ascii="微软雅黑" w:hAnsi="微软雅黑" w:eastAsia="微软雅黑" w:cs="微软雅黑"/>
                <w:sz w:val="24"/>
                <w:szCs w:val="24"/>
              </w:rPr>
            </w:pPr>
          </w:p>
        </w:tc>
        <w:tc>
          <w:tcPr>
            <w:tcW w:w="1194" w:type="dxa"/>
            <w:vAlign w:val="center"/>
          </w:tcPr>
          <w:p w14:paraId="2B709F48">
            <w:pPr>
              <w:pStyle w:val="67"/>
              <w:spacing w:line="240" w:lineRule="auto"/>
              <w:jc w:val="center"/>
              <w:rPr>
                <w:rFonts w:hint="eastAsia" w:ascii="微软雅黑" w:hAnsi="微软雅黑" w:eastAsia="微软雅黑" w:cs="微软雅黑"/>
                <w:sz w:val="24"/>
                <w:szCs w:val="24"/>
              </w:rPr>
            </w:pPr>
          </w:p>
        </w:tc>
        <w:tc>
          <w:tcPr>
            <w:tcW w:w="1545" w:type="dxa"/>
            <w:vAlign w:val="center"/>
          </w:tcPr>
          <w:p w14:paraId="7568C596">
            <w:pPr>
              <w:pStyle w:val="67"/>
              <w:spacing w:line="240" w:lineRule="auto"/>
              <w:jc w:val="center"/>
              <w:rPr>
                <w:rFonts w:hint="eastAsia" w:ascii="微软雅黑" w:hAnsi="微软雅黑" w:eastAsia="微软雅黑" w:cs="微软雅黑"/>
                <w:sz w:val="24"/>
                <w:szCs w:val="24"/>
              </w:rPr>
            </w:pPr>
          </w:p>
        </w:tc>
        <w:tc>
          <w:tcPr>
            <w:tcW w:w="960" w:type="dxa"/>
            <w:vAlign w:val="center"/>
          </w:tcPr>
          <w:p w14:paraId="6E2131E2">
            <w:pPr>
              <w:pStyle w:val="67"/>
              <w:spacing w:line="240" w:lineRule="auto"/>
              <w:jc w:val="center"/>
              <w:rPr>
                <w:rFonts w:hint="eastAsia" w:ascii="微软雅黑" w:hAnsi="微软雅黑" w:eastAsia="微软雅黑" w:cs="微软雅黑"/>
                <w:sz w:val="24"/>
                <w:szCs w:val="24"/>
              </w:rPr>
            </w:pPr>
          </w:p>
        </w:tc>
      </w:tr>
      <w:tr w14:paraId="474AA2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 w:hRule="atLeast"/>
        </w:trPr>
        <w:tc>
          <w:tcPr>
            <w:tcW w:w="671" w:type="dxa"/>
            <w:vAlign w:val="center"/>
          </w:tcPr>
          <w:p w14:paraId="36DC9770">
            <w:pPr>
              <w:pStyle w:val="67"/>
              <w:spacing w:line="240" w:lineRule="auto"/>
              <w:jc w:val="center"/>
              <w:rPr>
                <w:rFonts w:hint="eastAsia" w:ascii="微软雅黑" w:hAnsi="微软雅黑" w:eastAsia="微软雅黑" w:cs="微软雅黑"/>
                <w:sz w:val="24"/>
                <w:szCs w:val="24"/>
              </w:rPr>
            </w:pPr>
          </w:p>
        </w:tc>
        <w:tc>
          <w:tcPr>
            <w:tcW w:w="1992" w:type="dxa"/>
            <w:vAlign w:val="center"/>
          </w:tcPr>
          <w:p w14:paraId="36BDD4B6">
            <w:pPr>
              <w:pStyle w:val="67"/>
              <w:spacing w:line="240" w:lineRule="auto"/>
              <w:jc w:val="center"/>
              <w:rPr>
                <w:rFonts w:hint="eastAsia" w:ascii="微软雅黑" w:hAnsi="微软雅黑" w:eastAsia="微软雅黑" w:cs="微软雅黑"/>
                <w:sz w:val="24"/>
                <w:szCs w:val="24"/>
              </w:rPr>
            </w:pPr>
          </w:p>
        </w:tc>
        <w:tc>
          <w:tcPr>
            <w:tcW w:w="1755" w:type="dxa"/>
            <w:vAlign w:val="center"/>
          </w:tcPr>
          <w:p w14:paraId="19E5D186">
            <w:pPr>
              <w:pStyle w:val="67"/>
              <w:spacing w:line="240" w:lineRule="auto"/>
              <w:jc w:val="center"/>
              <w:rPr>
                <w:rFonts w:hint="eastAsia" w:ascii="微软雅黑" w:hAnsi="微软雅黑" w:eastAsia="微软雅黑" w:cs="微软雅黑"/>
                <w:sz w:val="24"/>
                <w:szCs w:val="24"/>
              </w:rPr>
            </w:pPr>
          </w:p>
        </w:tc>
        <w:tc>
          <w:tcPr>
            <w:tcW w:w="1194" w:type="dxa"/>
            <w:vAlign w:val="center"/>
          </w:tcPr>
          <w:p w14:paraId="29A30E3A">
            <w:pPr>
              <w:pStyle w:val="67"/>
              <w:spacing w:line="240" w:lineRule="auto"/>
              <w:jc w:val="center"/>
              <w:rPr>
                <w:rFonts w:hint="eastAsia" w:ascii="微软雅黑" w:hAnsi="微软雅黑" w:eastAsia="微软雅黑" w:cs="微软雅黑"/>
                <w:sz w:val="24"/>
                <w:szCs w:val="24"/>
              </w:rPr>
            </w:pPr>
          </w:p>
        </w:tc>
        <w:tc>
          <w:tcPr>
            <w:tcW w:w="1545" w:type="dxa"/>
            <w:vAlign w:val="center"/>
          </w:tcPr>
          <w:p w14:paraId="090095DF">
            <w:pPr>
              <w:pStyle w:val="67"/>
              <w:spacing w:line="240" w:lineRule="auto"/>
              <w:jc w:val="center"/>
              <w:rPr>
                <w:rFonts w:hint="eastAsia" w:ascii="微软雅黑" w:hAnsi="微软雅黑" w:eastAsia="微软雅黑" w:cs="微软雅黑"/>
                <w:sz w:val="24"/>
                <w:szCs w:val="24"/>
              </w:rPr>
            </w:pPr>
          </w:p>
        </w:tc>
        <w:tc>
          <w:tcPr>
            <w:tcW w:w="960" w:type="dxa"/>
            <w:vAlign w:val="center"/>
          </w:tcPr>
          <w:p w14:paraId="4E58035D">
            <w:pPr>
              <w:pStyle w:val="67"/>
              <w:spacing w:line="240" w:lineRule="auto"/>
              <w:jc w:val="center"/>
              <w:rPr>
                <w:rFonts w:hint="eastAsia" w:ascii="微软雅黑" w:hAnsi="微软雅黑" w:eastAsia="微软雅黑" w:cs="微软雅黑"/>
                <w:sz w:val="24"/>
                <w:szCs w:val="24"/>
              </w:rPr>
            </w:pPr>
          </w:p>
        </w:tc>
      </w:tr>
      <w:tr w14:paraId="760AB6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 w:hRule="atLeast"/>
        </w:trPr>
        <w:tc>
          <w:tcPr>
            <w:tcW w:w="671" w:type="dxa"/>
            <w:vAlign w:val="center"/>
          </w:tcPr>
          <w:p w14:paraId="0E5E26A1">
            <w:pPr>
              <w:pStyle w:val="67"/>
              <w:spacing w:line="240" w:lineRule="auto"/>
              <w:jc w:val="center"/>
              <w:rPr>
                <w:rFonts w:hint="eastAsia" w:ascii="微软雅黑" w:hAnsi="微软雅黑" w:eastAsia="微软雅黑" w:cs="微软雅黑"/>
                <w:sz w:val="24"/>
                <w:szCs w:val="24"/>
              </w:rPr>
            </w:pPr>
          </w:p>
        </w:tc>
        <w:tc>
          <w:tcPr>
            <w:tcW w:w="1992" w:type="dxa"/>
            <w:vAlign w:val="center"/>
          </w:tcPr>
          <w:p w14:paraId="32FB9F13">
            <w:pPr>
              <w:pStyle w:val="67"/>
              <w:spacing w:line="240" w:lineRule="auto"/>
              <w:jc w:val="center"/>
              <w:rPr>
                <w:rFonts w:hint="eastAsia" w:ascii="微软雅黑" w:hAnsi="微软雅黑" w:eastAsia="微软雅黑" w:cs="微软雅黑"/>
                <w:sz w:val="24"/>
                <w:szCs w:val="24"/>
              </w:rPr>
            </w:pPr>
          </w:p>
        </w:tc>
        <w:tc>
          <w:tcPr>
            <w:tcW w:w="1755" w:type="dxa"/>
            <w:vAlign w:val="center"/>
          </w:tcPr>
          <w:p w14:paraId="02FD13CA">
            <w:pPr>
              <w:pStyle w:val="67"/>
              <w:spacing w:line="240" w:lineRule="auto"/>
              <w:jc w:val="center"/>
              <w:rPr>
                <w:rFonts w:hint="eastAsia" w:ascii="微软雅黑" w:hAnsi="微软雅黑" w:eastAsia="微软雅黑" w:cs="微软雅黑"/>
                <w:sz w:val="24"/>
                <w:szCs w:val="24"/>
              </w:rPr>
            </w:pPr>
          </w:p>
        </w:tc>
        <w:tc>
          <w:tcPr>
            <w:tcW w:w="1194" w:type="dxa"/>
            <w:vAlign w:val="center"/>
          </w:tcPr>
          <w:p w14:paraId="6FF1D2B8">
            <w:pPr>
              <w:pStyle w:val="67"/>
              <w:spacing w:line="240" w:lineRule="auto"/>
              <w:jc w:val="center"/>
              <w:rPr>
                <w:rFonts w:hint="eastAsia" w:ascii="微软雅黑" w:hAnsi="微软雅黑" w:eastAsia="微软雅黑" w:cs="微软雅黑"/>
                <w:sz w:val="24"/>
                <w:szCs w:val="24"/>
              </w:rPr>
            </w:pPr>
          </w:p>
        </w:tc>
        <w:tc>
          <w:tcPr>
            <w:tcW w:w="1545" w:type="dxa"/>
            <w:vAlign w:val="center"/>
          </w:tcPr>
          <w:p w14:paraId="5DF10AD3">
            <w:pPr>
              <w:pStyle w:val="67"/>
              <w:spacing w:line="240" w:lineRule="auto"/>
              <w:jc w:val="center"/>
              <w:rPr>
                <w:rFonts w:hint="eastAsia" w:ascii="微软雅黑" w:hAnsi="微软雅黑" w:eastAsia="微软雅黑" w:cs="微软雅黑"/>
                <w:sz w:val="24"/>
                <w:szCs w:val="24"/>
              </w:rPr>
            </w:pPr>
          </w:p>
        </w:tc>
        <w:tc>
          <w:tcPr>
            <w:tcW w:w="960" w:type="dxa"/>
            <w:vAlign w:val="center"/>
          </w:tcPr>
          <w:p w14:paraId="228E634C">
            <w:pPr>
              <w:pStyle w:val="67"/>
              <w:spacing w:line="240" w:lineRule="auto"/>
              <w:jc w:val="center"/>
              <w:rPr>
                <w:rFonts w:hint="eastAsia" w:ascii="微软雅黑" w:hAnsi="微软雅黑" w:eastAsia="微软雅黑" w:cs="微软雅黑"/>
                <w:sz w:val="24"/>
                <w:szCs w:val="24"/>
              </w:rPr>
            </w:pPr>
          </w:p>
        </w:tc>
      </w:tr>
      <w:tr w14:paraId="20E997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 w:hRule="atLeast"/>
        </w:trPr>
        <w:tc>
          <w:tcPr>
            <w:tcW w:w="671" w:type="dxa"/>
            <w:vAlign w:val="center"/>
          </w:tcPr>
          <w:p w14:paraId="3E269BAB">
            <w:pPr>
              <w:pStyle w:val="67"/>
              <w:spacing w:line="240" w:lineRule="auto"/>
              <w:jc w:val="center"/>
              <w:rPr>
                <w:rFonts w:hint="eastAsia" w:ascii="微软雅黑" w:hAnsi="微软雅黑" w:eastAsia="微软雅黑" w:cs="微软雅黑"/>
                <w:sz w:val="24"/>
                <w:szCs w:val="24"/>
              </w:rPr>
            </w:pPr>
          </w:p>
        </w:tc>
        <w:tc>
          <w:tcPr>
            <w:tcW w:w="1992" w:type="dxa"/>
            <w:vAlign w:val="center"/>
          </w:tcPr>
          <w:p w14:paraId="125FFE93">
            <w:pPr>
              <w:pStyle w:val="67"/>
              <w:spacing w:line="240" w:lineRule="auto"/>
              <w:jc w:val="center"/>
              <w:rPr>
                <w:rFonts w:hint="eastAsia" w:ascii="微软雅黑" w:hAnsi="微软雅黑" w:eastAsia="微软雅黑" w:cs="微软雅黑"/>
                <w:sz w:val="24"/>
                <w:szCs w:val="24"/>
              </w:rPr>
            </w:pPr>
          </w:p>
        </w:tc>
        <w:tc>
          <w:tcPr>
            <w:tcW w:w="1755" w:type="dxa"/>
            <w:vAlign w:val="center"/>
          </w:tcPr>
          <w:p w14:paraId="70062CAB">
            <w:pPr>
              <w:pStyle w:val="67"/>
              <w:spacing w:line="240" w:lineRule="auto"/>
              <w:jc w:val="center"/>
              <w:rPr>
                <w:rFonts w:hint="eastAsia" w:ascii="微软雅黑" w:hAnsi="微软雅黑" w:eastAsia="微软雅黑" w:cs="微软雅黑"/>
                <w:sz w:val="24"/>
                <w:szCs w:val="24"/>
              </w:rPr>
            </w:pPr>
          </w:p>
        </w:tc>
        <w:tc>
          <w:tcPr>
            <w:tcW w:w="1194" w:type="dxa"/>
            <w:vAlign w:val="center"/>
          </w:tcPr>
          <w:p w14:paraId="1A0A4C58">
            <w:pPr>
              <w:pStyle w:val="67"/>
              <w:spacing w:line="240" w:lineRule="auto"/>
              <w:jc w:val="center"/>
              <w:rPr>
                <w:rFonts w:hint="eastAsia" w:ascii="微软雅黑" w:hAnsi="微软雅黑" w:eastAsia="微软雅黑" w:cs="微软雅黑"/>
                <w:sz w:val="24"/>
                <w:szCs w:val="24"/>
              </w:rPr>
            </w:pPr>
          </w:p>
        </w:tc>
        <w:tc>
          <w:tcPr>
            <w:tcW w:w="1545" w:type="dxa"/>
            <w:vAlign w:val="center"/>
          </w:tcPr>
          <w:p w14:paraId="7CDCC972">
            <w:pPr>
              <w:pStyle w:val="67"/>
              <w:spacing w:line="240" w:lineRule="auto"/>
              <w:jc w:val="center"/>
              <w:rPr>
                <w:rFonts w:hint="eastAsia" w:ascii="微软雅黑" w:hAnsi="微软雅黑" w:eastAsia="微软雅黑" w:cs="微软雅黑"/>
                <w:sz w:val="24"/>
                <w:szCs w:val="24"/>
              </w:rPr>
            </w:pPr>
          </w:p>
        </w:tc>
        <w:tc>
          <w:tcPr>
            <w:tcW w:w="960" w:type="dxa"/>
            <w:vAlign w:val="center"/>
          </w:tcPr>
          <w:p w14:paraId="5DD99145">
            <w:pPr>
              <w:pStyle w:val="67"/>
              <w:spacing w:line="240" w:lineRule="auto"/>
              <w:jc w:val="center"/>
              <w:rPr>
                <w:rFonts w:hint="eastAsia" w:ascii="微软雅黑" w:hAnsi="微软雅黑" w:eastAsia="微软雅黑" w:cs="微软雅黑"/>
                <w:sz w:val="24"/>
                <w:szCs w:val="24"/>
              </w:rPr>
            </w:pPr>
          </w:p>
        </w:tc>
      </w:tr>
      <w:tr w14:paraId="225BD6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 w:hRule="atLeast"/>
        </w:trPr>
        <w:tc>
          <w:tcPr>
            <w:tcW w:w="671" w:type="dxa"/>
            <w:vAlign w:val="center"/>
          </w:tcPr>
          <w:p w14:paraId="5D512D03">
            <w:pPr>
              <w:pStyle w:val="67"/>
              <w:spacing w:line="240" w:lineRule="auto"/>
              <w:jc w:val="center"/>
              <w:rPr>
                <w:rFonts w:hint="eastAsia" w:ascii="微软雅黑" w:hAnsi="微软雅黑" w:eastAsia="微软雅黑" w:cs="微软雅黑"/>
                <w:sz w:val="24"/>
                <w:szCs w:val="24"/>
              </w:rPr>
            </w:pPr>
          </w:p>
        </w:tc>
        <w:tc>
          <w:tcPr>
            <w:tcW w:w="1992" w:type="dxa"/>
            <w:vAlign w:val="center"/>
          </w:tcPr>
          <w:p w14:paraId="4B0A590F">
            <w:pPr>
              <w:pStyle w:val="67"/>
              <w:spacing w:line="240" w:lineRule="auto"/>
              <w:jc w:val="center"/>
              <w:rPr>
                <w:rFonts w:hint="eastAsia" w:ascii="微软雅黑" w:hAnsi="微软雅黑" w:eastAsia="微软雅黑" w:cs="微软雅黑"/>
                <w:sz w:val="24"/>
                <w:szCs w:val="24"/>
              </w:rPr>
            </w:pPr>
          </w:p>
        </w:tc>
        <w:tc>
          <w:tcPr>
            <w:tcW w:w="1755" w:type="dxa"/>
            <w:vAlign w:val="center"/>
          </w:tcPr>
          <w:p w14:paraId="46B89270">
            <w:pPr>
              <w:pStyle w:val="67"/>
              <w:spacing w:line="240" w:lineRule="auto"/>
              <w:jc w:val="center"/>
              <w:rPr>
                <w:rFonts w:hint="eastAsia" w:ascii="微软雅黑" w:hAnsi="微软雅黑" w:eastAsia="微软雅黑" w:cs="微软雅黑"/>
                <w:sz w:val="24"/>
                <w:szCs w:val="24"/>
              </w:rPr>
            </w:pPr>
          </w:p>
        </w:tc>
        <w:tc>
          <w:tcPr>
            <w:tcW w:w="1194" w:type="dxa"/>
            <w:vAlign w:val="center"/>
          </w:tcPr>
          <w:p w14:paraId="7F81C819">
            <w:pPr>
              <w:pStyle w:val="67"/>
              <w:spacing w:line="240" w:lineRule="auto"/>
              <w:jc w:val="center"/>
              <w:rPr>
                <w:rFonts w:hint="eastAsia" w:ascii="微软雅黑" w:hAnsi="微软雅黑" w:eastAsia="微软雅黑" w:cs="微软雅黑"/>
                <w:sz w:val="24"/>
                <w:szCs w:val="24"/>
              </w:rPr>
            </w:pPr>
          </w:p>
        </w:tc>
        <w:tc>
          <w:tcPr>
            <w:tcW w:w="1545" w:type="dxa"/>
            <w:vAlign w:val="center"/>
          </w:tcPr>
          <w:p w14:paraId="0433D84C">
            <w:pPr>
              <w:pStyle w:val="67"/>
              <w:spacing w:line="240" w:lineRule="auto"/>
              <w:jc w:val="center"/>
              <w:rPr>
                <w:rFonts w:hint="eastAsia" w:ascii="微软雅黑" w:hAnsi="微软雅黑" w:eastAsia="微软雅黑" w:cs="微软雅黑"/>
                <w:sz w:val="24"/>
                <w:szCs w:val="24"/>
              </w:rPr>
            </w:pPr>
          </w:p>
        </w:tc>
        <w:tc>
          <w:tcPr>
            <w:tcW w:w="960" w:type="dxa"/>
            <w:vAlign w:val="center"/>
          </w:tcPr>
          <w:p w14:paraId="6EC030E9">
            <w:pPr>
              <w:pStyle w:val="67"/>
              <w:spacing w:line="240" w:lineRule="auto"/>
              <w:jc w:val="center"/>
              <w:rPr>
                <w:rFonts w:hint="eastAsia" w:ascii="微软雅黑" w:hAnsi="微软雅黑" w:eastAsia="微软雅黑" w:cs="微软雅黑"/>
                <w:sz w:val="24"/>
                <w:szCs w:val="24"/>
              </w:rPr>
            </w:pPr>
          </w:p>
        </w:tc>
      </w:tr>
    </w:tbl>
    <w:p w14:paraId="77251A7E">
      <w:pPr>
        <w:pStyle w:val="24"/>
        <w:spacing w:after="0" w:line="240" w:lineRule="auto"/>
        <w:rPr>
          <w:rFonts w:hint="eastAsia" w:ascii="微软雅黑" w:hAnsi="微软雅黑" w:eastAsia="微软雅黑" w:cs="微软雅黑"/>
          <w:sz w:val="24"/>
          <w:szCs w:val="24"/>
        </w:rPr>
      </w:pPr>
    </w:p>
    <w:p w14:paraId="398EE56C">
      <w:pPr>
        <w:spacing w:before="103" w:line="360" w:lineRule="auto"/>
        <w:rPr>
          <w:rFonts w:hint="eastAsia" w:ascii="微软雅黑" w:hAnsi="微软雅黑" w:eastAsia="微软雅黑" w:cs="微软雅黑"/>
          <w:sz w:val="24"/>
          <w:szCs w:val="24"/>
        </w:rPr>
      </w:pPr>
      <w:r>
        <w:rPr>
          <w:rFonts w:hint="eastAsia" w:ascii="微软雅黑" w:hAnsi="微软雅黑" w:eastAsia="微软雅黑" w:cs="微软雅黑"/>
          <w:spacing w:val="-6"/>
          <w:sz w:val="24"/>
          <w:szCs w:val="24"/>
        </w:rPr>
        <w:t>注：</w:t>
      </w:r>
    </w:p>
    <w:p w14:paraId="45587260">
      <w:pPr>
        <w:pStyle w:val="24"/>
        <w:spacing w:before="2" w:line="360" w:lineRule="auto"/>
        <w:ind w:right="377"/>
        <w:rPr>
          <w:rFonts w:hint="eastAsia" w:ascii="微软雅黑" w:hAnsi="微软雅黑" w:eastAsia="微软雅黑" w:cs="微软雅黑"/>
          <w:sz w:val="24"/>
          <w:szCs w:val="24"/>
          <w:lang w:eastAsia="zh-CN"/>
        </w:rPr>
      </w:pPr>
      <w:r>
        <w:rPr>
          <w:rFonts w:hint="eastAsia" w:ascii="微软雅黑" w:hAnsi="微软雅黑" w:eastAsia="微软雅黑" w:cs="微软雅黑"/>
          <w:spacing w:val="-2"/>
          <w:sz w:val="24"/>
          <w:szCs w:val="24"/>
          <w:lang w:eastAsia="zh-CN"/>
        </w:rPr>
        <w:t>1.对竞争性磋商文件中的所有商务、技术要求，除本表</w:t>
      </w:r>
      <w:r>
        <w:rPr>
          <w:rFonts w:hint="eastAsia" w:ascii="微软雅黑" w:hAnsi="微软雅黑" w:eastAsia="微软雅黑" w:cs="微软雅黑"/>
          <w:spacing w:val="-3"/>
          <w:sz w:val="24"/>
          <w:szCs w:val="24"/>
          <w:lang w:eastAsia="zh-CN"/>
        </w:rPr>
        <w:t>所列明的所有偏离外，均视作</w:t>
      </w:r>
      <w:r>
        <w:rPr>
          <w:rFonts w:hint="eastAsia" w:ascii="微软雅黑" w:hAnsi="微软雅黑" w:eastAsia="微软雅黑" w:cs="微软雅黑"/>
          <w:spacing w:val="-2"/>
          <w:sz w:val="24"/>
          <w:szCs w:val="24"/>
          <w:lang w:eastAsia="zh-CN"/>
        </w:rPr>
        <w:t>供应商已对之理解和响应。此表中若无任何文字说明，内容为空白的，</w:t>
      </w:r>
      <w:r>
        <w:rPr>
          <w:rFonts w:hint="eastAsia" w:ascii="微软雅黑" w:hAnsi="微软雅黑" w:eastAsia="微软雅黑" w:cs="微软雅黑"/>
          <w:b/>
          <w:bCs/>
          <w:spacing w:val="-2"/>
          <w:sz w:val="24"/>
          <w:szCs w:val="24"/>
          <w:lang w:eastAsia="zh-CN"/>
        </w:rPr>
        <w:t>响应无效</w:t>
      </w:r>
      <w:r>
        <w:rPr>
          <w:rFonts w:hint="eastAsia" w:ascii="微软雅黑" w:hAnsi="微软雅黑" w:eastAsia="微软雅黑" w:cs="微软雅黑"/>
          <w:spacing w:val="-2"/>
          <w:sz w:val="24"/>
          <w:szCs w:val="24"/>
          <w:lang w:eastAsia="zh-CN"/>
        </w:rPr>
        <w:t>。</w:t>
      </w:r>
    </w:p>
    <w:p w14:paraId="62C2C093">
      <w:pPr>
        <w:pStyle w:val="24"/>
        <w:spacing w:before="5" w:line="360" w:lineRule="auto"/>
        <w:rPr>
          <w:rFonts w:hint="eastAsia" w:ascii="微软雅黑" w:hAnsi="微软雅黑" w:eastAsia="微软雅黑" w:cs="微软雅黑"/>
          <w:sz w:val="24"/>
          <w:szCs w:val="24"/>
          <w:lang w:eastAsia="zh-CN"/>
        </w:rPr>
      </w:pPr>
      <w:r>
        <w:rPr>
          <w:rFonts w:hint="eastAsia" w:ascii="微软雅黑" w:hAnsi="微软雅黑" w:eastAsia="微软雅黑" w:cs="微软雅黑"/>
          <w:spacing w:val="6"/>
          <w:sz w:val="24"/>
          <w:szCs w:val="24"/>
          <w:lang w:eastAsia="zh-CN"/>
        </w:rPr>
        <w:t>2.“偏离情况”列应据实填写“无偏离”、“正偏离”或“负偏离”。</w:t>
      </w:r>
    </w:p>
    <w:p w14:paraId="38778A49">
      <w:pPr>
        <w:spacing w:before="104" w:line="360" w:lineRule="auto"/>
        <w:rPr>
          <w:rFonts w:hint="eastAsia" w:ascii="微软雅黑" w:hAnsi="微软雅黑" w:eastAsia="微软雅黑" w:cs="微软雅黑"/>
          <w:sz w:val="24"/>
          <w:szCs w:val="24"/>
          <w:lang w:eastAsia="zh-CN"/>
        </w:rPr>
      </w:pPr>
      <w:r>
        <w:rPr>
          <w:rFonts w:hint="eastAsia" w:ascii="微软雅黑" w:hAnsi="微软雅黑" w:eastAsia="微软雅黑" w:cs="微软雅黑"/>
          <w:spacing w:val="-1"/>
          <w:sz w:val="24"/>
          <w:szCs w:val="24"/>
          <w:lang w:eastAsia="zh-CN"/>
        </w:rPr>
        <w:t>供应商名称（加盖公章</w:t>
      </w:r>
      <w:r>
        <w:rPr>
          <w:rFonts w:hint="eastAsia" w:ascii="微软雅黑" w:hAnsi="微软雅黑" w:eastAsia="微软雅黑" w:cs="微软雅黑"/>
          <w:spacing w:val="-59"/>
          <w:sz w:val="24"/>
          <w:szCs w:val="24"/>
          <w:lang w:eastAsia="zh-CN"/>
        </w:rPr>
        <w:t>）：</w:t>
      </w:r>
      <w:r>
        <w:rPr>
          <w:rFonts w:hint="eastAsia" w:ascii="微软雅黑" w:hAnsi="微软雅黑" w:eastAsia="微软雅黑" w:cs="微软雅黑"/>
          <w:sz w:val="24"/>
          <w:szCs w:val="24"/>
          <w:u w:val="single"/>
          <w:lang w:eastAsia="zh-CN"/>
        </w:rPr>
        <w:t xml:space="preserve">           </w:t>
      </w:r>
    </w:p>
    <w:p w14:paraId="072E05F5">
      <w:pPr>
        <w:spacing w:before="104" w:line="360" w:lineRule="auto"/>
        <w:rPr>
          <w:rFonts w:hint="eastAsia" w:ascii="微软雅黑" w:hAnsi="微软雅黑" w:eastAsia="微软雅黑" w:cs="微软雅黑"/>
          <w:sz w:val="24"/>
          <w:szCs w:val="24"/>
          <w:lang w:eastAsia="zh-CN"/>
        </w:rPr>
      </w:pPr>
      <w:r>
        <w:rPr>
          <w:rFonts w:hint="eastAsia" w:ascii="微软雅黑" w:hAnsi="微软雅黑" w:eastAsia="微软雅黑" w:cs="微软雅黑"/>
          <w:spacing w:val="-1"/>
          <w:sz w:val="24"/>
          <w:szCs w:val="24"/>
          <w:lang w:eastAsia="zh-CN"/>
        </w:rPr>
        <w:t>日期</w:t>
      </w:r>
      <w:r>
        <w:rPr>
          <w:rFonts w:hint="eastAsia" w:ascii="微软雅黑" w:hAnsi="微软雅黑" w:eastAsia="微软雅黑" w:cs="微软雅黑"/>
          <w:spacing w:val="-6"/>
          <w:sz w:val="24"/>
          <w:szCs w:val="24"/>
          <w:lang w:eastAsia="zh-CN"/>
        </w:rPr>
        <w:t>：</w:t>
      </w:r>
      <w:r>
        <w:rPr>
          <w:rFonts w:hint="eastAsia" w:ascii="微软雅黑" w:hAnsi="微软雅黑" w:eastAsia="微软雅黑" w:cs="微软雅黑"/>
          <w:spacing w:val="-6"/>
          <w:sz w:val="24"/>
          <w:szCs w:val="24"/>
          <w:u w:val="single"/>
          <w:lang w:eastAsia="zh-CN"/>
        </w:rPr>
        <w:t xml:space="preserve">       </w:t>
      </w:r>
      <w:r>
        <w:rPr>
          <w:rFonts w:hint="eastAsia" w:ascii="微软雅黑" w:hAnsi="微软雅黑" w:eastAsia="微软雅黑" w:cs="微软雅黑"/>
          <w:spacing w:val="-51"/>
          <w:sz w:val="24"/>
          <w:szCs w:val="24"/>
          <w:lang w:eastAsia="zh-CN"/>
        </w:rPr>
        <w:t xml:space="preserve"> </w:t>
      </w:r>
      <w:r>
        <w:rPr>
          <w:rFonts w:hint="eastAsia" w:ascii="微软雅黑" w:hAnsi="微软雅黑" w:eastAsia="微软雅黑" w:cs="微软雅黑"/>
          <w:spacing w:val="-6"/>
          <w:sz w:val="24"/>
          <w:szCs w:val="24"/>
          <w:lang w:eastAsia="zh-CN"/>
        </w:rPr>
        <w:t>年</w:t>
      </w:r>
      <w:r>
        <w:rPr>
          <w:rFonts w:hint="eastAsia" w:ascii="微软雅黑" w:hAnsi="微软雅黑" w:eastAsia="微软雅黑" w:cs="微软雅黑"/>
          <w:spacing w:val="-6"/>
          <w:sz w:val="24"/>
          <w:szCs w:val="24"/>
          <w:u w:val="single"/>
          <w:lang w:eastAsia="zh-CN"/>
        </w:rPr>
        <w:t xml:space="preserve">       </w:t>
      </w:r>
      <w:r>
        <w:rPr>
          <w:rFonts w:hint="eastAsia" w:ascii="微软雅黑" w:hAnsi="微软雅黑" w:eastAsia="微软雅黑" w:cs="微软雅黑"/>
          <w:spacing w:val="-63"/>
          <w:sz w:val="24"/>
          <w:szCs w:val="24"/>
          <w:lang w:eastAsia="zh-CN"/>
        </w:rPr>
        <w:t xml:space="preserve"> </w:t>
      </w:r>
      <w:r>
        <w:rPr>
          <w:rFonts w:hint="eastAsia" w:ascii="微软雅黑" w:hAnsi="微软雅黑" w:eastAsia="微软雅黑" w:cs="微软雅黑"/>
          <w:spacing w:val="-6"/>
          <w:sz w:val="24"/>
          <w:szCs w:val="24"/>
          <w:lang w:eastAsia="zh-CN"/>
        </w:rPr>
        <w:t>月</w:t>
      </w:r>
      <w:r>
        <w:rPr>
          <w:rFonts w:hint="eastAsia" w:ascii="微软雅黑" w:hAnsi="微软雅黑" w:eastAsia="微软雅黑" w:cs="微软雅黑"/>
          <w:spacing w:val="9"/>
          <w:sz w:val="24"/>
          <w:szCs w:val="24"/>
          <w:u w:val="single"/>
          <w:lang w:eastAsia="zh-CN"/>
        </w:rPr>
        <w:t xml:space="preserve">      </w:t>
      </w:r>
      <w:r>
        <w:rPr>
          <w:rFonts w:hint="eastAsia" w:ascii="微软雅黑" w:hAnsi="微软雅黑" w:eastAsia="微软雅黑" w:cs="微软雅黑"/>
          <w:spacing w:val="-15"/>
          <w:sz w:val="24"/>
          <w:szCs w:val="24"/>
          <w:lang w:eastAsia="zh-CN"/>
        </w:rPr>
        <w:t xml:space="preserve"> </w:t>
      </w:r>
      <w:r>
        <w:rPr>
          <w:rFonts w:hint="eastAsia" w:ascii="微软雅黑" w:hAnsi="微软雅黑" w:eastAsia="微软雅黑" w:cs="微软雅黑"/>
          <w:spacing w:val="-6"/>
          <w:sz w:val="24"/>
          <w:szCs w:val="24"/>
          <w:lang w:eastAsia="zh-CN"/>
        </w:rPr>
        <w:t>日</w:t>
      </w:r>
    </w:p>
    <w:p w14:paraId="4EC9FE66">
      <w:pPr>
        <w:kinsoku/>
        <w:autoSpaceDE/>
        <w:autoSpaceDN/>
        <w:adjustRightInd/>
        <w:snapToGrid/>
        <w:textAlignment w:val="auto"/>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br w:type="page"/>
      </w:r>
    </w:p>
    <w:p w14:paraId="11FC1150">
      <w:pPr>
        <w:pStyle w:val="24"/>
        <w:spacing w:before="308" w:line="360" w:lineRule="auto"/>
        <w:rPr>
          <w:rFonts w:hint="eastAsia" w:ascii="微软雅黑" w:hAnsi="微软雅黑" w:eastAsia="微软雅黑" w:cs="微软雅黑"/>
          <w:spacing w:val="1"/>
          <w:sz w:val="24"/>
          <w:szCs w:val="24"/>
          <w:lang w:eastAsia="zh-CN"/>
        </w:rPr>
      </w:pPr>
      <w:r>
        <w:rPr>
          <w:rFonts w:hint="eastAsia" w:ascii="微软雅黑" w:hAnsi="微软雅黑" w:eastAsia="微软雅黑" w:cs="微软雅黑"/>
          <w:spacing w:val="2"/>
          <w:sz w:val="24"/>
          <w:szCs w:val="24"/>
          <w:lang w:eastAsia="zh-CN"/>
        </w:rPr>
        <w:t>11  竞争性磋商文件要求提供或供应商认</w:t>
      </w:r>
      <w:r>
        <w:rPr>
          <w:rFonts w:hint="eastAsia" w:ascii="微软雅黑" w:hAnsi="微软雅黑" w:eastAsia="微软雅黑" w:cs="微软雅黑"/>
          <w:spacing w:val="1"/>
          <w:sz w:val="24"/>
          <w:szCs w:val="24"/>
          <w:lang w:eastAsia="zh-CN"/>
        </w:rPr>
        <w:t>为应附的其他材料</w:t>
      </w:r>
    </w:p>
    <w:p w14:paraId="0E203F8A">
      <w:pPr>
        <w:rPr>
          <w:rFonts w:hint="eastAsia" w:ascii="微软雅黑" w:hAnsi="微软雅黑" w:eastAsia="微软雅黑" w:cs="微软雅黑"/>
          <w:spacing w:val="1"/>
          <w:sz w:val="24"/>
          <w:szCs w:val="24"/>
          <w:lang w:eastAsia="zh-CN"/>
        </w:rPr>
      </w:pPr>
      <w:r>
        <w:rPr>
          <w:rFonts w:hint="eastAsia" w:ascii="微软雅黑" w:hAnsi="微软雅黑" w:eastAsia="微软雅黑" w:cs="微软雅黑"/>
          <w:spacing w:val="1"/>
          <w:sz w:val="24"/>
          <w:szCs w:val="24"/>
          <w:lang w:eastAsia="zh-CN"/>
        </w:rPr>
        <w:br w:type="page"/>
      </w:r>
    </w:p>
    <w:p w14:paraId="7C5ED2B1">
      <w:pPr>
        <w:pStyle w:val="24"/>
        <w:spacing w:line="360" w:lineRule="auto"/>
        <w:rPr>
          <w:rFonts w:hint="eastAsia" w:ascii="微软雅黑" w:hAnsi="微软雅黑" w:eastAsia="微软雅黑" w:cs="微软雅黑"/>
          <w:sz w:val="24"/>
          <w:szCs w:val="24"/>
          <w:lang w:eastAsia="zh-CN"/>
        </w:rPr>
      </w:pPr>
    </w:p>
    <w:p w14:paraId="47F4FD53">
      <w:pPr>
        <w:pStyle w:val="24"/>
        <w:spacing w:before="102" w:line="360" w:lineRule="auto"/>
        <w:rPr>
          <w:rFonts w:hint="eastAsia" w:ascii="微软雅黑" w:hAnsi="微软雅黑" w:eastAsia="微软雅黑" w:cs="微软雅黑"/>
          <w:sz w:val="24"/>
          <w:szCs w:val="24"/>
        </w:rPr>
      </w:pPr>
      <w:r>
        <w:rPr>
          <w:rFonts w:hint="eastAsia" w:ascii="微软雅黑" w:hAnsi="微软雅黑" w:eastAsia="微软雅黑" w:cs="微软雅黑"/>
          <w:spacing w:val="2"/>
          <w:sz w:val="24"/>
          <w:szCs w:val="24"/>
        </w:rPr>
        <w:t>11-1 供应商信息采集表</w:t>
      </w:r>
    </w:p>
    <w:tbl>
      <w:tblPr>
        <w:tblStyle w:val="66"/>
        <w:tblW w:w="831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772"/>
        <w:gridCol w:w="2768"/>
        <w:gridCol w:w="2771"/>
      </w:tblGrid>
      <w:tr w14:paraId="57A558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2772" w:type="dxa"/>
          </w:tcPr>
          <w:p w14:paraId="3CB9D99C">
            <w:pPr>
              <w:spacing w:before="43" w:line="360" w:lineRule="auto"/>
              <w:ind w:left="112"/>
              <w:rPr>
                <w:rFonts w:hint="eastAsia" w:ascii="微软雅黑" w:hAnsi="微软雅黑" w:eastAsia="微软雅黑" w:cs="微软雅黑"/>
                <w:sz w:val="24"/>
                <w:szCs w:val="24"/>
              </w:rPr>
            </w:pPr>
            <w:r>
              <w:rPr>
                <w:rFonts w:hint="eastAsia" w:ascii="微软雅黑" w:hAnsi="微软雅黑" w:eastAsia="微软雅黑" w:cs="微软雅黑"/>
                <w:spacing w:val="-1"/>
                <w:sz w:val="24"/>
                <w:szCs w:val="24"/>
              </w:rPr>
              <w:t>供应商名称</w:t>
            </w:r>
          </w:p>
        </w:tc>
        <w:tc>
          <w:tcPr>
            <w:tcW w:w="2768" w:type="dxa"/>
          </w:tcPr>
          <w:p w14:paraId="6FBE77D1">
            <w:pPr>
              <w:spacing w:before="43" w:line="360" w:lineRule="auto"/>
              <w:ind w:left="109"/>
              <w:rPr>
                <w:rFonts w:hint="eastAsia" w:ascii="微软雅黑" w:hAnsi="微软雅黑" w:eastAsia="微软雅黑" w:cs="微软雅黑"/>
                <w:sz w:val="24"/>
                <w:szCs w:val="24"/>
              </w:rPr>
            </w:pPr>
            <w:r>
              <w:rPr>
                <w:rFonts w:hint="eastAsia" w:ascii="微软雅黑" w:hAnsi="微软雅黑" w:eastAsia="微软雅黑" w:cs="微软雅黑"/>
                <w:spacing w:val="-1"/>
                <w:sz w:val="24"/>
                <w:szCs w:val="24"/>
              </w:rPr>
              <w:t>供应商所属性别</w:t>
            </w:r>
          </w:p>
        </w:tc>
        <w:tc>
          <w:tcPr>
            <w:tcW w:w="2771" w:type="dxa"/>
          </w:tcPr>
          <w:p w14:paraId="29BE08ED">
            <w:pPr>
              <w:spacing w:before="43" w:line="360" w:lineRule="auto"/>
              <w:ind w:left="110"/>
              <w:rPr>
                <w:rFonts w:hint="eastAsia" w:ascii="微软雅黑" w:hAnsi="微软雅黑" w:eastAsia="微软雅黑" w:cs="微软雅黑"/>
                <w:sz w:val="24"/>
                <w:szCs w:val="24"/>
              </w:rPr>
            </w:pPr>
            <w:r>
              <w:rPr>
                <w:rFonts w:hint="eastAsia" w:ascii="微软雅黑" w:hAnsi="微软雅黑" w:eastAsia="微软雅黑" w:cs="微软雅黑"/>
                <w:spacing w:val="-1"/>
                <w:sz w:val="24"/>
                <w:szCs w:val="24"/>
              </w:rPr>
              <w:t>外商投资类型</w:t>
            </w:r>
          </w:p>
        </w:tc>
      </w:tr>
      <w:tr w14:paraId="4E7AA1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2772" w:type="dxa"/>
          </w:tcPr>
          <w:p w14:paraId="63C74F94">
            <w:pPr>
              <w:pStyle w:val="67"/>
              <w:spacing w:line="360" w:lineRule="auto"/>
              <w:rPr>
                <w:rFonts w:hint="eastAsia" w:ascii="微软雅黑" w:hAnsi="微软雅黑" w:eastAsia="微软雅黑" w:cs="微软雅黑"/>
                <w:sz w:val="24"/>
                <w:szCs w:val="24"/>
              </w:rPr>
            </w:pPr>
          </w:p>
        </w:tc>
        <w:tc>
          <w:tcPr>
            <w:tcW w:w="2768" w:type="dxa"/>
          </w:tcPr>
          <w:p w14:paraId="459688AF">
            <w:pPr>
              <w:pStyle w:val="67"/>
              <w:spacing w:line="360" w:lineRule="auto"/>
              <w:rPr>
                <w:rFonts w:hint="eastAsia" w:ascii="微软雅黑" w:hAnsi="微软雅黑" w:eastAsia="微软雅黑" w:cs="微软雅黑"/>
                <w:sz w:val="24"/>
                <w:szCs w:val="24"/>
              </w:rPr>
            </w:pPr>
          </w:p>
        </w:tc>
        <w:tc>
          <w:tcPr>
            <w:tcW w:w="2771" w:type="dxa"/>
          </w:tcPr>
          <w:p w14:paraId="1238FA7C">
            <w:pPr>
              <w:pStyle w:val="67"/>
              <w:spacing w:line="360" w:lineRule="auto"/>
              <w:rPr>
                <w:rFonts w:hint="eastAsia" w:ascii="微软雅黑" w:hAnsi="微软雅黑" w:eastAsia="微软雅黑" w:cs="微软雅黑"/>
                <w:sz w:val="24"/>
                <w:szCs w:val="24"/>
              </w:rPr>
            </w:pPr>
          </w:p>
        </w:tc>
      </w:tr>
      <w:tr w14:paraId="3AE592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2772" w:type="dxa"/>
          </w:tcPr>
          <w:p w14:paraId="150EEFB7">
            <w:pPr>
              <w:pStyle w:val="67"/>
              <w:spacing w:line="360" w:lineRule="auto"/>
              <w:rPr>
                <w:rFonts w:hint="eastAsia" w:ascii="微软雅黑" w:hAnsi="微软雅黑" w:eastAsia="微软雅黑" w:cs="微软雅黑"/>
                <w:sz w:val="24"/>
                <w:szCs w:val="24"/>
              </w:rPr>
            </w:pPr>
          </w:p>
        </w:tc>
        <w:tc>
          <w:tcPr>
            <w:tcW w:w="2768" w:type="dxa"/>
          </w:tcPr>
          <w:p w14:paraId="733B96E4">
            <w:pPr>
              <w:pStyle w:val="67"/>
              <w:spacing w:line="360" w:lineRule="auto"/>
              <w:rPr>
                <w:rFonts w:hint="eastAsia" w:ascii="微软雅黑" w:hAnsi="微软雅黑" w:eastAsia="微软雅黑" w:cs="微软雅黑"/>
                <w:sz w:val="24"/>
                <w:szCs w:val="24"/>
              </w:rPr>
            </w:pPr>
          </w:p>
        </w:tc>
        <w:tc>
          <w:tcPr>
            <w:tcW w:w="2771" w:type="dxa"/>
          </w:tcPr>
          <w:p w14:paraId="2A5BE1F6">
            <w:pPr>
              <w:pStyle w:val="67"/>
              <w:spacing w:line="360" w:lineRule="auto"/>
              <w:rPr>
                <w:rFonts w:hint="eastAsia" w:ascii="微软雅黑" w:hAnsi="微软雅黑" w:eastAsia="微软雅黑" w:cs="微软雅黑"/>
                <w:sz w:val="24"/>
                <w:szCs w:val="24"/>
              </w:rPr>
            </w:pPr>
          </w:p>
        </w:tc>
      </w:tr>
      <w:tr w14:paraId="6F1AD7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2772" w:type="dxa"/>
          </w:tcPr>
          <w:p w14:paraId="1F3FA126">
            <w:pPr>
              <w:pStyle w:val="67"/>
              <w:spacing w:line="360" w:lineRule="auto"/>
              <w:rPr>
                <w:rFonts w:hint="eastAsia" w:ascii="微软雅黑" w:hAnsi="微软雅黑" w:eastAsia="微软雅黑" w:cs="微软雅黑"/>
                <w:sz w:val="24"/>
                <w:szCs w:val="24"/>
              </w:rPr>
            </w:pPr>
          </w:p>
        </w:tc>
        <w:tc>
          <w:tcPr>
            <w:tcW w:w="2768" w:type="dxa"/>
          </w:tcPr>
          <w:p w14:paraId="1A5AD54C">
            <w:pPr>
              <w:pStyle w:val="67"/>
              <w:spacing w:line="360" w:lineRule="auto"/>
              <w:rPr>
                <w:rFonts w:hint="eastAsia" w:ascii="微软雅黑" w:hAnsi="微软雅黑" w:eastAsia="微软雅黑" w:cs="微软雅黑"/>
                <w:sz w:val="24"/>
                <w:szCs w:val="24"/>
              </w:rPr>
            </w:pPr>
          </w:p>
        </w:tc>
        <w:tc>
          <w:tcPr>
            <w:tcW w:w="2771" w:type="dxa"/>
          </w:tcPr>
          <w:p w14:paraId="7F2817B3">
            <w:pPr>
              <w:pStyle w:val="67"/>
              <w:spacing w:line="360" w:lineRule="auto"/>
              <w:rPr>
                <w:rFonts w:hint="eastAsia" w:ascii="微软雅黑" w:hAnsi="微软雅黑" w:eastAsia="微软雅黑" w:cs="微软雅黑"/>
                <w:sz w:val="24"/>
                <w:szCs w:val="24"/>
              </w:rPr>
            </w:pPr>
          </w:p>
        </w:tc>
      </w:tr>
      <w:tr w14:paraId="5AFB8A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2772" w:type="dxa"/>
          </w:tcPr>
          <w:p w14:paraId="05795593">
            <w:pPr>
              <w:pStyle w:val="67"/>
              <w:spacing w:line="360" w:lineRule="auto"/>
              <w:rPr>
                <w:rFonts w:hint="eastAsia" w:ascii="微软雅黑" w:hAnsi="微软雅黑" w:eastAsia="微软雅黑" w:cs="微软雅黑"/>
                <w:sz w:val="24"/>
                <w:szCs w:val="24"/>
              </w:rPr>
            </w:pPr>
          </w:p>
        </w:tc>
        <w:tc>
          <w:tcPr>
            <w:tcW w:w="2768" w:type="dxa"/>
          </w:tcPr>
          <w:p w14:paraId="3DE957B5">
            <w:pPr>
              <w:pStyle w:val="67"/>
              <w:spacing w:line="360" w:lineRule="auto"/>
              <w:rPr>
                <w:rFonts w:hint="eastAsia" w:ascii="微软雅黑" w:hAnsi="微软雅黑" w:eastAsia="微软雅黑" w:cs="微软雅黑"/>
                <w:sz w:val="24"/>
                <w:szCs w:val="24"/>
              </w:rPr>
            </w:pPr>
          </w:p>
        </w:tc>
        <w:tc>
          <w:tcPr>
            <w:tcW w:w="2771" w:type="dxa"/>
          </w:tcPr>
          <w:p w14:paraId="1EF78F31">
            <w:pPr>
              <w:pStyle w:val="67"/>
              <w:spacing w:line="360" w:lineRule="auto"/>
              <w:rPr>
                <w:rFonts w:hint="eastAsia" w:ascii="微软雅黑" w:hAnsi="微软雅黑" w:eastAsia="微软雅黑" w:cs="微软雅黑"/>
                <w:sz w:val="24"/>
                <w:szCs w:val="24"/>
              </w:rPr>
            </w:pPr>
          </w:p>
        </w:tc>
      </w:tr>
    </w:tbl>
    <w:p w14:paraId="3D3124AF">
      <w:pPr>
        <w:pStyle w:val="24"/>
        <w:spacing w:before="40" w:line="360" w:lineRule="auto"/>
        <w:rPr>
          <w:rFonts w:hint="eastAsia" w:ascii="微软雅黑" w:hAnsi="微软雅黑" w:eastAsia="微软雅黑" w:cs="微软雅黑"/>
          <w:spacing w:val="-1"/>
          <w:sz w:val="24"/>
          <w:szCs w:val="24"/>
          <w:lang w:eastAsia="zh-CN"/>
        </w:rPr>
      </w:pPr>
      <w:r>
        <w:rPr>
          <w:rFonts w:hint="eastAsia" w:ascii="微软雅黑" w:hAnsi="微软雅黑" w:eastAsia="微软雅黑" w:cs="微软雅黑"/>
          <w:spacing w:val="-1"/>
          <w:sz w:val="24"/>
          <w:szCs w:val="24"/>
          <w:lang w:eastAsia="zh-CN"/>
        </w:rPr>
        <w:t>注：</w:t>
      </w:r>
    </w:p>
    <w:p w14:paraId="0D6F2120">
      <w:pPr>
        <w:pStyle w:val="24"/>
        <w:spacing w:before="40" w:line="360" w:lineRule="auto"/>
        <w:rPr>
          <w:rFonts w:hint="eastAsia" w:ascii="微软雅黑" w:hAnsi="微软雅黑" w:eastAsia="微软雅黑" w:cs="微软雅黑"/>
          <w:sz w:val="24"/>
          <w:szCs w:val="24"/>
          <w:lang w:eastAsia="zh-CN"/>
        </w:rPr>
      </w:pPr>
      <w:r>
        <w:rPr>
          <w:rFonts w:hint="eastAsia" w:ascii="微软雅黑" w:hAnsi="微软雅黑" w:eastAsia="微软雅黑" w:cs="微软雅黑"/>
          <w:spacing w:val="-1"/>
          <w:sz w:val="24"/>
          <w:szCs w:val="24"/>
          <w:lang w:eastAsia="zh-CN"/>
        </w:rPr>
        <w:t>1.供应商如为联合体，则应填写联合体各成员信息。</w:t>
      </w:r>
    </w:p>
    <w:p w14:paraId="369858F9">
      <w:pPr>
        <w:pStyle w:val="24"/>
        <w:spacing w:before="3" w:line="360" w:lineRule="auto"/>
        <w:ind w:right="112"/>
        <w:rPr>
          <w:rFonts w:hint="eastAsia" w:ascii="微软雅黑" w:hAnsi="微软雅黑" w:eastAsia="微软雅黑" w:cs="微软雅黑"/>
          <w:sz w:val="24"/>
          <w:szCs w:val="24"/>
          <w:lang w:eastAsia="zh-CN"/>
        </w:rPr>
      </w:pPr>
      <w:r>
        <w:rPr>
          <w:rFonts w:hint="eastAsia" w:ascii="微软雅黑" w:hAnsi="微软雅黑" w:eastAsia="微软雅黑" w:cs="微软雅黑"/>
          <w:spacing w:val="-4"/>
          <w:sz w:val="24"/>
          <w:szCs w:val="24"/>
          <w:lang w:eastAsia="zh-CN"/>
        </w:rPr>
        <w:t>2.供应商所属性别请填写“男”或“女”，指拥有供应商51%以上绝对所有权的性</w:t>
      </w:r>
      <w:r>
        <w:rPr>
          <w:rFonts w:hint="eastAsia" w:ascii="微软雅黑" w:hAnsi="微软雅黑" w:eastAsia="微软雅黑" w:cs="微软雅黑"/>
          <w:spacing w:val="-2"/>
          <w:sz w:val="24"/>
          <w:szCs w:val="24"/>
          <w:lang w:eastAsia="zh-CN"/>
        </w:rPr>
        <w:t>别；绝对所有权拥有者可以是一个人，也可以是多人合计计算。</w:t>
      </w:r>
    </w:p>
    <w:p w14:paraId="15922254">
      <w:pPr>
        <w:pStyle w:val="24"/>
        <w:spacing w:before="4" w:line="360" w:lineRule="auto"/>
        <w:rPr>
          <w:rFonts w:hint="eastAsia" w:ascii="微软雅黑" w:hAnsi="微软雅黑" w:eastAsia="微软雅黑" w:cs="微软雅黑"/>
          <w:sz w:val="24"/>
          <w:szCs w:val="24"/>
          <w:lang w:eastAsia="zh-CN"/>
        </w:rPr>
      </w:pPr>
      <w:r>
        <w:rPr>
          <w:rFonts w:hint="eastAsia" w:ascii="微软雅黑" w:hAnsi="微软雅黑" w:eastAsia="微软雅黑" w:cs="微软雅黑"/>
          <w:spacing w:val="-9"/>
          <w:sz w:val="24"/>
          <w:szCs w:val="24"/>
          <w:lang w:eastAsia="zh-CN"/>
        </w:rPr>
        <w:t>3.外商投资类型请填写“外商单独投资”</w:t>
      </w:r>
      <w:r>
        <w:rPr>
          <w:rFonts w:hint="eastAsia" w:ascii="微软雅黑" w:hAnsi="微软雅黑" w:eastAsia="微软雅黑" w:cs="微软雅黑"/>
          <w:spacing w:val="-10"/>
          <w:sz w:val="24"/>
          <w:szCs w:val="24"/>
          <w:lang w:eastAsia="zh-CN"/>
        </w:rPr>
        <w:t>、“外商部分投资”或“内资”。</w:t>
      </w:r>
    </w:p>
    <w:p w14:paraId="35DB9631">
      <w:pPr>
        <w:kinsoku/>
        <w:autoSpaceDE/>
        <w:autoSpaceDN/>
        <w:adjustRightInd/>
        <w:snapToGrid/>
        <w:textAlignment w:val="auto"/>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br w:type="page"/>
      </w:r>
    </w:p>
    <w:p w14:paraId="5AC715CB">
      <w:pPr>
        <w:pStyle w:val="24"/>
        <w:spacing w:before="307" w:line="360" w:lineRule="auto"/>
        <w:ind w:left="26"/>
        <w:outlineLvl w:val="1"/>
        <w:rPr>
          <w:rFonts w:hint="eastAsia" w:ascii="微软雅黑" w:hAnsi="微软雅黑" w:eastAsia="微软雅黑" w:cs="微软雅黑"/>
          <w:sz w:val="24"/>
          <w:szCs w:val="24"/>
          <w:lang w:eastAsia="zh-CN"/>
        </w:rPr>
      </w:pPr>
      <w:r>
        <w:rPr>
          <w:rFonts w:hint="eastAsia" w:ascii="微软雅黑" w:hAnsi="微软雅黑" w:eastAsia="微软雅黑" w:cs="微软雅黑"/>
          <w:spacing w:val="2"/>
          <w:sz w:val="24"/>
          <w:szCs w:val="24"/>
          <w:lang w:eastAsia="zh-CN"/>
        </w:rPr>
        <w:t>12  最后报价一览表（磋商后提交）</w:t>
      </w:r>
    </w:p>
    <w:p w14:paraId="036AE75F">
      <w:pPr>
        <w:pStyle w:val="24"/>
        <w:spacing w:line="360" w:lineRule="auto"/>
        <w:rPr>
          <w:rFonts w:hint="eastAsia" w:ascii="宋体" w:hAnsi="宋体" w:eastAsia="宋体" w:cs="宋体"/>
          <w:lang w:eastAsia="zh-CN"/>
        </w:rPr>
      </w:pPr>
    </w:p>
    <w:p w14:paraId="21F5711B">
      <w:pPr>
        <w:spacing w:before="150" w:line="360" w:lineRule="auto"/>
        <w:jc w:val="center"/>
        <w:rPr>
          <w:rFonts w:hint="eastAsia" w:ascii="宋体" w:hAnsi="宋体" w:eastAsia="宋体" w:cs="宋体"/>
          <w:sz w:val="35"/>
          <w:szCs w:val="35"/>
          <w:lang w:eastAsia="zh-CN"/>
        </w:rPr>
      </w:pPr>
      <w:r>
        <w:rPr>
          <w:rFonts w:hint="eastAsia" w:ascii="宋体" w:hAnsi="宋体" w:eastAsia="宋体" w:cs="宋体"/>
          <w:b/>
          <w:bCs/>
          <w:spacing w:val="10"/>
          <w:sz w:val="35"/>
          <w:szCs w:val="35"/>
          <w:lang w:eastAsia="zh-CN"/>
        </w:rPr>
        <w:t>最后报价一览表</w:t>
      </w:r>
    </w:p>
    <w:p w14:paraId="4D20190B">
      <w:pPr>
        <w:pStyle w:val="24"/>
        <w:spacing w:before="248" w:line="179" w:lineRule="auto"/>
        <w:ind w:left="118"/>
        <w:rPr>
          <w:rFonts w:ascii="微软雅黑" w:hAnsi="微软雅黑" w:eastAsia="微软雅黑" w:cs="微软雅黑"/>
          <w:sz w:val="24"/>
          <w:szCs w:val="24"/>
        </w:rPr>
      </w:pPr>
      <w:r>
        <w:rPr>
          <w:rFonts w:ascii="微软雅黑" w:hAnsi="微软雅黑" w:eastAsia="微软雅黑" w:cs="微软雅黑"/>
          <w:spacing w:val="1"/>
          <w:sz w:val="24"/>
          <w:szCs w:val="24"/>
        </w:rPr>
        <w:t>项目编号</w:t>
      </w:r>
      <w:r>
        <w:rPr>
          <w:spacing w:val="1"/>
          <w:sz w:val="24"/>
          <w:szCs w:val="24"/>
        </w:rPr>
        <w:t>/</w:t>
      </w:r>
      <w:r>
        <w:rPr>
          <w:rFonts w:ascii="微软雅黑" w:hAnsi="微软雅黑" w:eastAsia="微软雅黑" w:cs="微软雅黑"/>
          <w:spacing w:val="1"/>
          <w:sz w:val="24"/>
          <w:szCs w:val="24"/>
        </w:rPr>
        <w:t>包号：</w:t>
      </w:r>
      <w:r>
        <w:rPr>
          <w:spacing w:val="1"/>
          <w:sz w:val="24"/>
          <w:szCs w:val="24"/>
        </w:rPr>
        <w:t>________</w:t>
      </w:r>
      <w:r>
        <w:rPr>
          <w:spacing w:val="58"/>
          <w:sz w:val="24"/>
          <w:szCs w:val="24"/>
        </w:rPr>
        <w:t xml:space="preserve"> </w:t>
      </w:r>
      <w:r>
        <w:rPr>
          <w:rFonts w:ascii="微软雅黑" w:hAnsi="微软雅黑" w:eastAsia="微软雅黑" w:cs="微软雅黑"/>
          <w:spacing w:val="1"/>
          <w:sz w:val="24"/>
          <w:szCs w:val="24"/>
        </w:rPr>
        <w:t>项目名称：</w:t>
      </w:r>
      <w:r>
        <w:rPr>
          <w:spacing w:val="1"/>
          <w:sz w:val="24"/>
          <w:szCs w:val="24"/>
        </w:rPr>
        <w:t>_____</w:t>
      </w:r>
      <w:r>
        <w:rPr>
          <w:sz w:val="24"/>
          <w:szCs w:val="24"/>
        </w:rPr>
        <w:t>___</w:t>
      </w:r>
      <w:r>
        <w:rPr>
          <w:rFonts w:ascii="微软雅黑" w:hAnsi="微软雅黑" w:eastAsia="微软雅黑" w:cs="微软雅黑"/>
          <w:sz w:val="24"/>
          <w:szCs w:val="24"/>
        </w:rPr>
        <w:t>报价单位：人民币元</w:t>
      </w:r>
    </w:p>
    <w:tbl>
      <w:tblPr>
        <w:tblStyle w:val="66"/>
        <w:tblpPr w:leftFromText="180" w:rightFromText="180" w:vertAnchor="text" w:horzAnchor="page" w:tblpX="1616" w:tblpY="168"/>
        <w:tblOverlap w:val="never"/>
        <w:tblW w:w="82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91"/>
        <w:gridCol w:w="2303"/>
        <w:gridCol w:w="1713"/>
        <w:gridCol w:w="1525"/>
        <w:gridCol w:w="2015"/>
      </w:tblGrid>
      <w:tr w14:paraId="6671B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 w:hRule="atLeast"/>
        </w:trPr>
        <w:tc>
          <w:tcPr>
            <w:tcW w:w="691" w:type="dxa"/>
            <w:vMerge w:val="restart"/>
          </w:tcPr>
          <w:p w14:paraId="6166C886">
            <w:pPr>
              <w:pStyle w:val="67"/>
              <w:spacing w:line="360" w:lineRule="auto"/>
              <w:rPr>
                <w:rFonts w:hint="eastAsia" w:ascii="微软雅黑" w:hAnsi="微软雅黑" w:eastAsia="微软雅黑" w:cs="微软雅黑"/>
                <w:sz w:val="24"/>
                <w:szCs w:val="24"/>
                <w:lang w:eastAsia="zh-CN"/>
              </w:rPr>
            </w:pPr>
          </w:p>
          <w:p w14:paraId="7005A85F">
            <w:pPr>
              <w:spacing w:before="103" w:line="360" w:lineRule="auto"/>
              <w:ind w:left="107"/>
              <w:rPr>
                <w:rFonts w:hint="eastAsia" w:ascii="微软雅黑" w:hAnsi="微软雅黑" w:eastAsia="微软雅黑" w:cs="微软雅黑"/>
                <w:sz w:val="24"/>
                <w:szCs w:val="24"/>
              </w:rPr>
            </w:pPr>
            <w:r>
              <w:rPr>
                <w:rFonts w:hint="eastAsia" w:ascii="微软雅黑" w:hAnsi="微软雅黑" w:eastAsia="微软雅黑" w:cs="微软雅黑"/>
                <w:spacing w:val="-3"/>
                <w:sz w:val="24"/>
                <w:szCs w:val="24"/>
              </w:rPr>
              <w:t>序号</w:t>
            </w:r>
          </w:p>
        </w:tc>
        <w:tc>
          <w:tcPr>
            <w:tcW w:w="2303" w:type="dxa"/>
            <w:vMerge w:val="restart"/>
          </w:tcPr>
          <w:p w14:paraId="20E640C0">
            <w:pPr>
              <w:pStyle w:val="67"/>
              <w:spacing w:line="360" w:lineRule="auto"/>
              <w:rPr>
                <w:rFonts w:hint="eastAsia" w:ascii="微软雅黑" w:hAnsi="微软雅黑" w:eastAsia="微软雅黑" w:cs="微软雅黑"/>
                <w:sz w:val="24"/>
                <w:szCs w:val="24"/>
              </w:rPr>
            </w:pPr>
          </w:p>
          <w:p w14:paraId="2E1F6C70">
            <w:pPr>
              <w:spacing w:before="103" w:line="360" w:lineRule="auto"/>
              <w:ind w:left="550"/>
              <w:rPr>
                <w:rFonts w:hint="eastAsia" w:ascii="微软雅黑" w:hAnsi="微软雅黑" w:eastAsia="微软雅黑" w:cs="微软雅黑"/>
                <w:sz w:val="24"/>
                <w:szCs w:val="24"/>
              </w:rPr>
            </w:pPr>
            <w:r>
              <w:rPr>
                <w:rFonts w:hint="eastAsia" w:ascii="微软雅黑" w:hAnsi="微软雅黑" w:eastAsia="微软雅黑" w:cs="微软雅黑"/>
                <w:sz w:val="24"/>
                <w:szCs w:val="24"/>
              </w:rPr>
              <w:t>供应商名称</w:t>
            </w:r>
          </w:p>
        </w:tc>
        <w:tc>
          <w:tcPr>
            <w:tcW w:w="3238" w:type="dxa"/>
            <w:gridSpan w:val="2"/>
          </w:tcPr>
          <w:p w14:paraId="42944188">
            <w:pPr>
              <w:spacing w:before="136" w:line="360" w:lineRule="auto"/>
              <w:ind w:left="1143"/>
              <w:rPr>
                <w:rFonts w:hint="eastAsia" w:ascii="微软雅黑" w:hAnsi="微软雅黑" w:eastAsia="微软雅黑" w:cs="微软雅黑"/>
                <w:sz w:val="24"/>
                <w:szCs w:val="24"/>
              </w:rPr>
            </w:pPr>
            <w:r>
              <w:rPr>
                <w:rFonts w:hint="eastAsia" w:ascii="微软雅黑" w:hAnsi="微软雅黑" w:eastAsia="微软雅黑" w:cs="微软雅黑"/>
                <w:spacing w:val="-1"/>
                <w:sz w:val="24"/>
                <w:szCs w:val="24"/>
              </w:rPr>
              <w:t>最后报价</w:t>
            </w:r>
          </w:p>
        </w:tc>
        <w:tc>
          <w:tcPr>
            <w:tcW w:w="2015" w:type="dxa"/>
            <w:vMerge w:val="restart"/>
          </w:tcPr>
          <w:p w14:paraId="4CE1BC02">
            <w:pPr>
              <w:spacing w:before="305" w:line="360" w:lineRule="auto"/>
              <w:ind w:left="493" w:right="489"/>
              <w:rPr>
                <w:rFonts w:hint="eastAsia" w:ascii="微软雅黑" w:hAnsi="微软雅黑" w:eastAsia="微软雅黑" w:cs="微软雅黑"/>
                <w:sz w:val="24"/>
                <w:szCs w:val="24"/>
              </w:rPr>
            </w:pPr>
            <w:r>
              <w:rPr>
                <w:rFonts w:hint="eastAsia" w:ascii="微软雅黑" w:hAnsi="微软雅黑" w:eastAsia="微软雅黑" w:cs="微软雅黑"/>
                <w:spacing w:val="-2"/>
                <w:sz w:val="24"/>
                <w:szCs w:val="24"/>
              </w:rPr>
              <w:t>其他声明</w:t>
            </w:r>
          </w:p>
        </w:tc>
      </w:tr>
      <w:tr w14:paraId="42C5B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 w:hRule="atLeast"/>
        </w:trPr>
        <w:tc>
          <w:tcPr>
            <w:tcW w:w="691" w:type="dxa"/>
            <w:vMerge w:val="continue"/>
          </w:tcPr>
          <w:p w14:paraId="1103042C">
            <w:pPr>
              <w:pStyle w:val="67"/>
              <w:spacing w:line="360" w:lineRule="auto"/>
              <w:rPr>
                <w:rFonts w:hint="eastAsia" w:ascii="微软雅黑" w:hAnsi="微软雅黑" w:eastAsia="微软雅黑" w:cs="微软雅黑"/>
                <w:sz w:val="24"/>
                <w:szCs w:val="24"/>
              </w:rPr>
            </w:pPr>
          </w:p>
        </w:tc>
        <w:tc>
          <w:tcPr>
            <w:tcW w:w="2303" w:type="dxa"/>
            <w:vMerge w:val="continue"/>
          </w:tcPr>
          <w:p w14:paraId="57351834">
            <w:pPr>
              <w:pStyle w:val="67"/>
              <w:spacing w:line="360" w:lineRule="auto"/>
              <w:rPr>
                <w:rFonts w:hint="eastAsia" w:ascii="微软雅黑" w:hAnsi="微软雅黑" w:eastAsia="微软雅黑" w:cs="微软雅黑"/>
                <w:sz w:val="24"/>
                <w:szCs w:val="24"/>
              </w:rPr>
            </w:pPr>
          </w:p>
        </w:tc>
        <w:tc>
          <w:tcPr>
            <w:tcW w:w="1713" w:type="dxa"/>
          </w:tcPr>
          <w:p w14:paraId="0582E764">
            <w:pPr>
              <w:spacing w:before="203" w:line="360" w:lineRule="auto"/>
              <w:ind w:left="625"/>
              <w:rPr>
                <w:rFonts w:hint="eastAsia" w:ascii="微软雅黑" w:hAnsi="微软雅黑" w:eastAsia="微软雅黑" w:cs="微软雅黑"/>
                <w:sz w:val="24"/>
                <w:szCs w:val="24"/>
              </w:rPr>
            </w:pPr>
            <w:r>
              <w:rPr>
                <w:rFonts w:hint="eastAsia" w:ascii="微软雅黑" w:hAnsi="微软雅黑" w:eastAsia="微软雅黑" w:cs="微软雅黑"/>
                <w:spacing w:val="-6"/>
                <w:sz w:val="24"/>
                <w:szCs w:val="24"/>
              </w:rPr>
              <w:t>大写</w:t>
            </w:r>
          </w:p>
        </w:tc>
        <w:tc>
          <w:tcPr>
            <w:tcW w:w="1525" w:type="dxa"/>
          </w:tcPr>
          <w:p w14:paraId="48F33B45">
            <w:pPr>
              <w:spacing w:before="202" w:line="360" w:lineRule="auto"/>
              <w:ind w:left="527"/>
              <w:rPr>
                <w:rFonts w:hint="eastAsia" w:ascii="微软雅黑" w:hAnsi="微软雅黑" w:eastAsia="微软雅黑" w:cs="微软雅黑"/>
                <w:sz w:val="24"/>
                <w:szCs w:val="24"/>
              </w:rPr>
            </w:pPr>
            <w:r>
              <w:rPr>
                <w:rFonts w:hint="eastAsia" w:ascii="微软雅黑" w:hAnsi="微软雅黑" w:eastAsia="微软雅黑" w:cs="微软雅黑"/>
                <w:spacing w:val="-3"/>
                <w:sz w:val="24"/>
                <w:szCs w:val="24"/>
              </w:rPr>
              <w:t>小写</w:t>
            </w:r>
          </w:p>
        </w:tc>
        <w:tc>
          <w:tcPr>
            <w:tcW w:w="2015" w:type="dxa"/>
            <w:vMerge w:val="continue"/>
          </w:tcPr>
          <w:p w14:paraId="558B9A25">
            <w:pPr>
              <w:pStyle w:val="67"/>
              <w:spacing w:line="360" w:lineRule="auto"/>
              <w:rPr>
                <w:rFonts w:hint="eastAsia" w:ascii="微软雅黑" w:hAnsi="微软雅黑" w:eastAsia="微软雅黑" w:cs="微软雅黑"/>
                <w:sz w:val="24"/>
                <w:szCs w:val="24"/>
              </w:rPr>
            </w:pPr>
          </w:p>
        </w:tc>
      </w:tr>
      <w:tr w14:paraId="4BFC1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21" w:hRule="atLeast"/>
        </w:trPr>
        <w:tc>
          <w:tcPr>
            <w:tcW w:w="691" w:type="dxa"/>
          </w:tcPr>
          <w:p w14:paraId="7D738860">
            <w:pPr>
              <w:pStyle w:val="67"/>
              <w:spacing w:line="360" w:lineRule="auto"/>
              <w:rPr>
                <w:rFonts w:hint="eastAsia" w:ascii="微软雅黑" w:hAnsi="微软雅黑" w:eastAsia="微软雅黑" w:cs="微软雅黑"/>
                <w:sz w:val="24"/>
                <w:szCs w:val="24"/>
              </w:rPr>
            </w:pPr>
          </w:p>
        </w:tc>
        <w:tc>
          <w:tcPr>
            <w:tcW w:w="2303" w:type="dxa"/>
          </w:tcPr>
          <w:p w14:paraId="6D50B595">
            <w:pPr>
              <w:pStyle w:val="67"/>
              <w:spacing w:line="360" w:lineRule="auto"/>
              <w:rPr>
                <w:rFonts w:hint="eastAsia" w:ascii="微软雅黑" w:hAnsi="微软雅黑" w:eastAsia="微软雅黑" w:cs="微软雅黑"/>
                <w:sz w:val="24"/>
                <w:szCs w:val="24"/>
              </w:rPr>
            </w:pPr>
          </w:p>
        </w:tc>
        <w:tc>
          <w:tcPr>
            <w:tcW w:w="1713" w:type="dxa"/>
          </w:tcPr>
          <w:p w14:paraId="525A6058">
            <w:pPr>
              <w:pStyle w:val="67"/>
              <w:spacing w:line="360" w:lineRule="auto"/>
              <w:rPr>
                <w:rFonts w:hint="eastAsia" w:ascii="微软雅黑" w:hAnsi="微软雅黑" w:eastAsia="微软雅黑" w:cs="微软雅黑"/>
                <w:sz w:val="24"/>
                <w:szCs w:val="24"/>
              </w:rPr>
            </w:pPr>
          </w:p>
        </w:tc>
        <w:tc>
          <w:tcPr>
            <w:tcW w:w="1525" w:type="dxa"/>
          </w:tcPr>
          <w:p w14:paraId="4A094249">
            <w:pPr>
              <w:pStyle w:val="67"/>
              <w:spacing w:line="360" w:lineRule="auto"/>
              <w:rPr>
                <w:rFonts w:hint="eastAsia" w:ascii="微软雅黑" w:hAnsi="微软雅黑" w:eastAsia="微软雅黑" w:cs="微软雅黑"/>
                <w:sz w:val="24"/>
                <w:szCs w:val="24"/>
              </w:rPr>
            </w:pPr>
          </w:p>
        </w:tc>
        <w:tc>
          <w:tcPr>
            <w:tcW w:w="2015" w:type="dxa"/>
          </w:tcPr>
          <w:p w14:paraId="68913E63">
            <w:pPr>
              <w:pStyle w:val="67"/>
              <w:spacing w:line="360" w:lineRule="auto"/>
              <w:rPr>
                <w:rFonts w:hint="eastAsia" w:ascii="微软雅黑" w:hAnsi="微软雅黑" w:eastAsia="微软雅黑" w:cs="微软雅黑"/>
                <w:sz w:val="24"/>
                <w:szCs w:val="24"/>
              </w:rPr>
            </w:pPr>
          </w:p>
        </w:tc>
      </w:tr>
    </w:tbl>
    <w:p w14:paraId="5AA04E0D">
      <w:pPr>
        <w:pStyle w:val="24"/>
        <w:spacing w:after="0" w:line="240" w:lineRule="auto"/>
        <w:rPr>
          <w:rFonts w:hint="eastAsia" w:ascii="微软雅黑" w:hAnsi="微软雅黑" w:eastAsia="微软雅黑" w:cs="微软雅黑"/>
          <w:sz w:val="24"/>
          <w:szCs w:val="24"/>
          <w:lang w:eastAsia="zh-CN"/>
        </w:rPr>
      </w:pPr>
      <w:r>
        <w:rPr>
          <w:rFonts w:hint="eastAsia" w:ascii="微软雅黑" w:hAnsi="微软雅黑" w:eastAsia="微软雅黑" w:cs="微软雅黑"/>
          <w:spacing w:val="-1"/>
          <w:sz w:val="24"/>
          <w:szCs w:val="24"/>
          <w:u w:val="single"/>
          <w:lang w:eastAsia="zh-CN"/>
        </w:rPr>
        <w:t xml:space="preserve">               </w:t>
      </w:r>
    </w:p>
    <w:p w14:paraId="7D9E5F94">
      <w:pPr>
        <w:pStyle w:val="24"/>
        <w:spacing w:before="104" w:line="360" w:lineRule="auto"/>
        <w:ind w:left="497" w:right="1196" w:hanging="487"/>
        <w:rPr>
          <w:rFonts w:hint="eastAsia" w:ascii="微软雅黑" w:hAnsi="微软雅黑" w:eastAsia="微软雅黑" w:cs="微软雅黑"/>
          <w:spacing w:val="-3"/>
          <w:sz w:val="24"/>
          <w:szCs w:val="24"/>
          <w:lang w:eastAsia="zh-CN"/>
        </w:rPr>
      </w:pPr>
      <w:r>
        <w:rPr>
          <w:rFonts w:hint="eastAsia" w:ascii="微软雅黑" w:hAnsi="微软雅黑" w:eastAsia="微软雅黑" w:cs="微软雅黑"/>
          <w:spacing w:val="-3"/>
          <w:sz w:val="24"/>
          <w:szCs w:val="24"/>
          <w:lang w:eastAsia="zh-CN"/>
        </w:rPr>
        <w:t>注：</w:t>
      </w:r>
    </w:p>
    <w:p w14:paraId="4BC3FE87">
      <w:pPr>
        <w:pStyle w:val="24"/>
        <w:spacing w:before="104" w:line="360" w:lineRule="auto"/>
        <w:ind w:left="497" w:right="107" w:hanging="487"/>
        <w:rPr>
          <w:rFonts w:hint="eastAsia" w:ascii="微软雅黑" w:hAnsi="微软雅黑" w:eastAsia="微软雅黑" w:cs="微软雅黑"/>
          <w:sz w:val="24"/>
          <w:szCs w:val="24"/>
          <w:lang w:eastAsia="zh-CN"/>
        </w:rPr>
      </w:pPr>
      <w:r>
        <w:rPr>
          <w:rFonts w:hint="eastAsia" w:ascii="微软雅黑" w:hAnsi="微软雅黑" w:eastAsia="微软雅黑" w:cs="微软雅黑"/>
          <w:spacing w:val="-3"/>
          <w:sz w:val="24"/>
          <w:szCs w:val="24"/>
          <w:lang w:eastAsia="zh-CN"/>
        </w:rPr>
        <w:t>1.此表中，每包的最后报价应和《最后分项报</w:t>
      </w:r>
      <w:r>
        <w:rPr>
          <w:rFonts w:hint="eastAsia" w:ascii="微软雅黑" w:hAnsi="微软雅黑" w:eastAsia="微软雅黑" w:cs="微软雅黑"/>
          <w:spacing w:val="-4"/>
          <w:sz w:val="24"/>
          <w:szCs w:val="24"/>
          <w:lang w:eastAsia="zh-CN"/>
        </w:rPr>
        <w:t>价表》中的总价相一致。</w:t>
      </w:r>
    </w:p>
    <w:p w14:paraId="70EDB483">
      <w:pPr>
        <w:pStyle w:val="24"/>
        <w:spacing w:before="5" w:line="360" w:lineRule="auto"/>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2.此表无需在响应文件中提交，磋商后供应商按磋商小组要求提交。</w:t>
      </w:r>
    </w:p>
    <w:p w14:paraId="21245BF3">
      <w:pPr>
        <w:spacing w:before="103" w:line="360" w:lineRule="auto"/>
        <w:ind w:left="4"/>
        <w:rPr>
          <w:rFonts w:hint="eastAsia" w:ascii="微软雅黑" w:hAnsi="微软雅黑" w:eastAsia="微软雅黑" w:cs="微软雅黑"/>
          <w:spacing w:val="-1"/>
          <w:sz w:val="24"/>
          <w:szCs w:val="24"/>
          <w:lang w:eastAsia="zh-CN"/>
        </w:rPr>
      </w:pPr>
    </w:p>
    <w:p w14:paraId="3591693A">
      <w:pPr>
        <w:spacing w:before="103" w:line="360" w:lineRule="auto"/>
        <w:ind w:left="4"/>
        <w:rPr>
          <w:rFonts w:hint="eastAsia" w:ascii="微软雅黑" w:hAnsi="微软雅黑" w:eastAsia="微软雅黑" w:cs="微软雅黑"/>
          <w:sz w:val="24"/>
          <w:szCs w:val="24"/>
          <w:lang w:eastAsia="zh-CN"/>
        </w:rPr>
      </w:pPr>
      <w:r>
        <w:rPr>
          <w:rFonts w:hint="eastAsia" w:ascii="微软雅黑" w:hAnsi="微软雅黑" w:eastAsia="微软雅黑" w:cs="微软雅黑"/>
          <w:spacing w:val="-1"/>
          <w:sz w:val="24"/>
          <w:szCs w:val="24"/>
          <w:lang w:eastAsia="zh-CN"/>
        </w:rPr>
        <w:t>供应商授权代表签字（或盖供应商公章</w:t>
      </w:r>
      <w:r>
        <w:rPr>
          <w:rFonts w:hint="eastAsia" w:ascii="微软雅黑" w:hAnsi="微软雅黑" w:eastAsia="微软雅黑" w:cs="微软雅黑"/>
          <w:spacing w:val="-55"/>
          <w:sz w:val="24"/>
          <w:szCs w:val="24"/>
          <w:lang w:eastAsia="zh-CN"/>
        </w:rPr>
        <w:t>）：</w:t>
      </w:r>
      <w:r>
        <w:rPr>
          <w:rFonts w:hint="eastAsia" w:ascii="微软雅黑" w:hAnsi="微软雅黑" w:eastAsia="微软雅黑" w:cs="微软雅黑"/>
          <w:sz w:val="24"/>
          <w:szCs w:val="24"/>
          <w:u w:val="single"/>
          <w:lang w:eastAsia="zh-CN"/>
        </w:rPr>
        <w:t xml:space="preserve">                   </w:t>
      </w:r>
    </w:p>
    <w:p w14:paraId="042DA703">
      <w:pPr>
        <w:spacing w:before="209" w:line="360" w:lineRule="auto"/>
        <w:ind w:left="56"/>
        <w:rPr>
          <w:rFonts w:hint="eastAsia" w:ascii="微软雅黑" w:hAnsi="微软雅黑" w:eastAsia="微软雅黑" w:cs="微软雅黑"/>
          <w:sz w:val="24"/>
          <w:szCs w:val="24"/>
          <w:lang w:eastAsia="zh-CN"/>
        </w:rPr>
      </w:pPr>
      <w:r>
        <w:rPr>
          <w:rFonts w:hint="eastAsia" w:ascii="微软雅黑" w:hAnsi="微软雅黑" w:eastAsia="微软雅黑" w:cs="微软雅黑"/>
          <w:spacing w:val="-6"/>
          <w:sz w:val="24"/>
          <w:szCs w:val="24"/>
          <w:lang w:eastAsia="zh-CN"/>
        </w:rPr>
        <w:t>日期：</w:t>
      </w:r>
      <w:r>
        <w:rPr>
          <w:rFonts w:hint="eastAsia" w:ascii="微软雅黑" w:hAnsi="微软雅黑" w:eastAsia="微软雅黑" w:cs="微软雅黑"/>
          <w:spacing w:val="-6"/>
          <w:sz w:val="24"/>
          <w:szCs w:val="24"/>
          <w:u w:val="single"/>
          <w:lang w:eastAsia="zh-CN"/>
        </w:rPr>
        <w:t xml:space="preserve">       </w:t>
      </w:r>
      <w:r>
        <w:rPr>
          <w:rFonts w:hint="eastAsia" w:ascii="微软雅黑" w:hAnsi="微软雅黑" w:eastAsia="微软雅黑" w:cs="微软雅黑"/>
          <w:spacing w:val="-51"/>
          <w:sz w:val="24"/>
          <w:szCs w:val="24"/>
          <w:lang w:eastAsia="zh-CN"/>
        </w:rPr>
        <w:t xml:space="preserve"> </w:t>
      </w:r>
      <w:r>
        <w:rPr>
          <w:rFonts w:hint="eastAsia" w:ascii="微软雅黑" w:hAnsi="微软雅黑" w:eastAsia="微软雅黑" w:cs="微软雅黑"/>
          <w:spacing w:val="-6"/>
          <w:sz w:val="24"/>
          <w:szCs w:val="24"/>
          <w:lang w:eastAsia="zh-CN"/>
        </w:rPr>
        <w:t>年</w:t>
      </w:r>
      <w:r>
        <w:rPr>
          <w:rFonts w:hint="eastAsia" w:ascii="微软雅黑" w:hAnsi="微软雅黑" w:eastAsia="微软雅黑" w:cs="微软雅黑"/>
          <w:spacing w:val="-6"/>
          <w:sz w:val="24"/>
          <w:szCs w:val="24"/>
          <w:u w:val="single"/>
          <w:lang w:eastAsia="zh-CN"/>
        </w:rPr>
        <w:t xml:space="preserve">       </w:t>
      </w:r>
      <w:r>
        <w:rPr>
          <w:rFonts w:hint="eastAsia" w:ascii="微软雅黑" w:hAnsi="微软雅黑" w:eastAsia="微软雅黑" w:cs="微软雅黑"/>
          <w:spacing w:val="-63"/>
          <w:sz w:val="24"/>
          <w:szCs w:val="24"/>
          <w:lang w:eastAsia="zh-CN"/>
        </w:rPr>
        <w:t xml:space="preserve"> </w:t>
      </w:r>
      <w:r>
        <w:rPr>
          <w:rFonts w:hint="eastAsia" w:ascii="微软雅黑" w:hAnsi="微软雅黑" w:eastAsia="微软雅黑" w:cs="微软雅黑"/>
          <w:spacing w:val="-6"/>
          <w:sz w:val="24"/>
          <w:szCs w:val="24"/>
          <w:lang w:eastAsia="zh-CN"/>
        </w:rPr>
        <w:t>月</w:t>
      </w:r>
      <w:r>
        <w:rPr>
          <w:rFonts w:hint="eastAsia" w:ascii="微软雅黑" w:hAnsi="微软雅黑" w:eastAsia="微软雅黑" w:cs="微软雅黑"/>
          <w:spacing w:val="9"/>
          <w:sz w:val="24"/>
          <w:szCs w:val="24"/>
          <w:u w:val="single"/>
          <w:lang w:eastAsia="zh-CN"/>
        </w:rPr>
        <w:t xml:space="preserve">      </w:t>
      </w:r>
      <w:r>
        <w:rPr>
          <w:rFonts w:hint="eastAsia" w:ascii="微软雅黑" w:hAnsi="微软雅黑" w:eastAsia="微软雅黑" w:cs="微软雅黑"/>
          <w:spacing w:val="-15"/>
          <w:sz w:val="24"/>
          <w:szCs w:val="24"/>
          <w:lang w:eastAsia="zh-CN"/>
        </w:rPr>
        <w:t xml:space="preserve"> </w:t>
      </w:r>
      <w:r>
        <w:rPr>
          <w:rFonts w:hint="eastAsia" w:ascii="微软雅黑" w:hAnsi="微软雅黑" w:eastAsia="微软雅黑" w:cs="微软雅黑"/>
          <w:spacing w:val="-6"/>
          <w:sz w:val="24"/>
          <w:szCs w:val="24"/>
          <w:lang w:eastAsia="zh-CN"/>
        </w:rPr>
        <w:t>日</w:t>
      </w:r>
    </w:p>
    <w:p w14:paraId="572F4FE6">
      <w:pPr>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br w:type="page"/>
      </w:r>
    </w:p>
    <w:p w14:paraId="10FFD51B">
      <w:pPr>
        <w:pStyle w:val="24"/>
        <w:spacing w:before="103" w:line="196" w:lineRule="auto"/>
        <w:ind w:left="139"/>
        <w:outlineLvl w:val="1"/>
        <w:rPr>
          <w:rFonts w:ascii="微软雅黑" w:hAnsi="微软雅黑" w:eastAsia="微软雅黑" w:cs="微软雅黑"/>
          <w:sz w:val="24"/>
          <w:szCs w:val="24"/>
        </w:rPr>
      </w:pPr>
      <w:r>
        <w:rPr>
          <w:spacing w:val="2"/>
          <w:sz w:val="24"/>
          <w:szCs w:val="24"/>
        </w:rPr>
        <w:t xml:space="preserve">13   </w:t>
      </w:r>
      <w:r>
        <w:rPr>
          <w:rFonts w:ascii="微软雅黑" w:hAnsi="微软雅黑" w:eastAsia="微软雅黑" w:cs="微软雅黑"/>
          <w:spacing w:val="2"/>
          <w:sz w:val="24"/>
          <w:szCs w:val="24"/>
        </w:rPr>
        <w:t>最后分项报价表（磋商后提交）</w:t>
      </w:r>
    </w:p>
    <w:p w14:paraId="7A548AA6">
      <w:pPr>
        <w:spacing w:before="111" w:line="204" w:lineRule="auto"/>
        <w:jc w:val="center"/>
        <w:rPr>
          <w:rFonts w:ascii="微软雅黑" w:hAnsi="微软雅黑" w:eastAsia="微软雅黑" w:cs="微软雅黑"/>
          <w:sz w:val="35"/>
          <w:szCs w:val="35"/>
        </w:rPr>
      </w:pPr>
      <w:r>
        <w:rPr>
          <w:rFonts w:ascii="微软雅黑" w:hAnsi="微软雅黑" w:eastAsia="微软雅黑" w:cs="微软雅黑"/>
          <w:spacing w:val="8"/>
          <w:sz w:val="35"/>
          <w:szCs w:val="35"/>
        </w:rPr>
        <w:t>最后分项报价表</w:t>
      </w:r>
    </w:p>
    <w:p w14:paraId="3B551776">
      <w:pPr>
        <w:pStyle w:val="24"/>
        <w:spacing w:before="248" w:line="179" w:lineRule="auto"/>
        <w:ind w:left="118"/>
        <w:rPr>
          <w:rFonts w:ascii="微软雅黑" w:hAnsi="微软雅黑" w:eastAsia="微软雅黑" w:cs="微软雅黑"/>
          <w:sz w:val="24"/>
          <w:szCs w:val="24"/>
        </w:rPr>
      </w:pPr>
      <w:r>
        <w:rPr>
          <w:rFonts w:ascii="微软雅黑" w:hAnsi="微软雅黑" w:eastAsia="微软雅黑" w:cs="微软雅黑"/>
          <w:spacing w:val="1"/>
          <w:sz w:val="24"/>
          <w:szCs w:val="24"/>
        </w:rPr>
        <w:t>项目编号</w:t>
      </w:r>
      <w:r>
        <w:rPr>
          <w:spacing w:val="1"/>
          <w:sz w:val="24"/>
          <w:szCs w:val="24"/>
        </w:rPr>
        <w:t>/</w:t>
      </w:r>
      <w:r>
        <w:rPr>
          <w:rFonts w:ascii="微软雅黑" w:hAnsi="微软雅黑" w:eastAsia="微软雅黑" w:cs="微软雅黑"/>
          <w:spacing w:val="1"/>
          <w:sz w:val="24"/>
          <w:szCs w:val="24"/>
        </w:rPr>
        <w:t>包号：</w:t>
      </w:r>
      <w:r>
        <w:rPr>
          <w:spacing w:val="1"/>
          <w:sz w:val="24"/>
          <w:szCs w:val="24"/>
        </w:rPr>
        <w:t>________</w:t>
      </w:r>
      <w:r>
        <w:rPr>
          <w:spacing w:val="58"/>
          <w:sz w:val="24"/>
          <w:szCs w:val="24"/>
        </w:rPr>
        <w:t xml:space="preserve"> </w:t>
      </w:r>
      <w:r>
        <w:rPr>
          <w:rFonts w:ascii="微软雅黑" w:hAnsi="微软雅黑" w:eastAsia="微软雅黑" w:cs="微软雅黑"/>
          <w:spacing w:val="1"/>
          <w:sz w:val="24"/>
          <w:szCs w:val="24"/>
        </w:rPr>
        <w:t>项目名称：</w:t>
      </w:r>
      <w:r>
        <w:rPr>
          <w:spacing w:val="1"/>
          <w:sz w:val="24"/>
          <w:szCs w:val="24"/>
        </w:rPr>
        <w:t>_____</w:t>
      </w:r>
      <w:r>
        <w:rPr>
          <w:sz w:val="24"/>
          <w:szCs w:val="24"/>
        </w:rPr>
        <w:t>___</w:t>
      </w:r>
      <w:r>
        <w:rPr>
          <w:rFonts w:ascii="微软雅黑" w:hAnsi="微软雅黑" w:eastAsia="微软雅黑" w:cs="微软雅黑"/>
          <w:sz w:val="24"/>
          <w:szCs w:val="24"/>
        </w:rPr>
        <w:t>报价单位：人民币元</w:t>
      </w:r>
    </w:p>
    <w:p w14:paraId="18A33132">
      <w:pPr>
        <w:widowControl w:val="0"/>
        <w:kinsoku/>
        <w:spacing w:before="25" w:after="25" w:line="360" w:lineRule="auto"/>
        <w:ind w:right="360"/>
        <w:textAlignment w:val="auto"/>
        <w:rPr>
          <w:rFonts w:hint="eastAsia" w:ascii="微软雅黑" w:hAnsi="微软雅黑" w:eastAsia="微软雅黑" w:cs="微软雅黑"/>
          <w:b/>
          <w:bCs/>
          <w:snapToGrid/>
          <w:color w:val="auto"/>
          <w:kern w:val="2"/>
          <w:sz w:val="24"/>
          <w:szCs w:val="24"/>
          <w:lang w:val="en-US" w:eastAsia="zh-CN"/>
        </w:rPr>
      </w:pPr>
    </w:p>
    <w:p w14:paraId="1F622DD7">
      <w:pPr>
        <w:widowControl w:val="0"/>
        <w:kinsoku/>
        <w:spacing w:before="25" w:after="25" w:line="360" w:lineRule="auto"/>
        <w:ind w:right="360" w:firstLine="240" w:firstLineChars="100"/>
        <w:textAlignment w:val="auto"/>
        <w:rPr>
          <w:rFonts w:ascii="微软雅黑" w:hAnsi="微软雅黑" w:eastAsia="微软雅黑" w:cs="微软雅黑"/>
          <w:spacing w:val="-1"/>
          <w:sz w:val="24"/>
          <w:szCs w:val="24"/>
        </w:rPr>
      </w:pPr>
      <w:r>
        <w:rPr>
          <w:rFonts w:hint="eastAsia" w:ascii="微软雅黑" w:hAnsi="微软雅黑" w:eastAsia="微软雅黑" w:cs="微软雅黑"/>
          <w:b/>
          <w:bCs/>
          <w:snapToGrid/>
          <w:color w:val="auto"/>
          <w:kern w:val="2"/>
          <w:sz w:val="24"/>
          <w:szCs w:val="24"/>
          <w:lang w:val="en-US" w:eastAsia="zh-CN"/>
        </w:rPr>
        <w:t>具体格式详见清单。</w:t>
      </w:r>
    </w:p>
    <w:p w14:paraId="6D4FA2C1">
      <w:pPr>
        <w:pStyle w:val="24"/>
        <w:spacing w:before="103" w:line="194" w:lineRule="auto"/>
        <w:ind w:left="117"/>
        <w:rPr>
          <w:rFonts w:ascii="微软雅黑" w:hAnsi="微软雅黑" w:eastAsia="微软雅黑" w:cs="微软雅黑"/>
          <w:spacing w:val="-1"/>
          <w:sz w:val="24"/>
          <w:szCs w:val="24"/>
        </w:rPr>
      </w:pPr>
    </w:p>
    <w:p w14:paraId="284286AC">
      <w:pPr>
        <w:pStyle w:val="24"/>
        <w:spacing w:before="103" w:line="194" w:lineRule="auto"/>
        <w:ind w:left="117"/>
        <w:rPr>
          <w:sz w:val="24"/>
          <w:szCs w:val="24"/>
        </w:rPr>
      </w:pPr>
      <w:r>
        <w:rPr>
          <w:rFonts w:ascii="微软雅黑" w:hAnsi="微软雅黑" w:eastAsia="微软雅黑" w:cs="微软雅黑"/>
          <w:spacing w:val="-1"/>
          <w:sz w:val="24"/>
          <w:szCs w:val="24"/>
        </w:rPr>
        <w:t>供应商授权代表签字（或加盖供应商公章</w:t>
      </w:r>
      <w:r>
        <w:rPr>
          <w:rFonts w:ascii="微软雅黑" w:hAnsi="微软雅黑" w:eastAsia="微软雅黑" w:cs="微软雅黑"/>
          <w:spacing w:val="4"/>
          <w:sz w:val="24"/>
          <w:szCs w:val="24"/>
        </w:rPr>
        <w:t>）：</w:t>
      </w:r>
      <w:r>
        <w:rPr>
          <w:spacing w:val="-1"/>
          <w:sz w:val="24"/>
          <w:szCs w:val="24"/>
        </w:rPr>
        <w:t>___________</w:t>
      </w:r>
    </w:p>
    <w:p w14:paraId="6AB83832">
      <w:pPr>
        <w:pStyle w:val="24"/>
        <w:spacing w:before="214" w:line="194" w:lineRule="auto"/>
        <w:ind w:left="169"/>
        <w:rPr>
          <w:rFonts w:ascii="微软雅黑" w:hAnsi="微软雅黑" w:eastAsia="微软雅黑" w:cs="微软雅黑"/>
          <w:spacing w:val="-9"/>
          <w:w w:val="98"/>
          <w:sz w:val="24"/>
          <w:szCs w:val="24"/>
        </w:rPr>
      </w:pPr>
      <w:r>
        <w:rPr>
          <w:rFonts w:ascii="微软雅黑" w:hAnsi="微软雅黑" w:eastAsia="微软雅黑" w:cs="微软雅黑"/>
          <w:spacing w:val="-9"/>
          <w:w w:val="98"/>
          <w:sz w:val="24"/>
          <w:szCs w:val="24"/>
        </w:rPr>
        <w:t>日期：</w:t>
      </w:r>
      <w:r>
        <w:rPr>
          <w:spacing w:val="-9"/>
          <w:w w:val="98"/>
          <w:sz w:val="24"/>
          <w:szCs w:val="24"/>
        </w:rPr>
        <w:t>____</w:t>
      </w:r>
      <w:r>
        <w:rPr>
          <w:rFonts w:ascii="微软雅黑" w:hAnsi="微软雅黑" w:eastAsia="微软雅黑" w:cs="微软雅黑"/>
          <w:spacing w:val="-9"/>
          <w:w w:val="98"/>
          <w:sz w:val="24"/>
          <w:szCs w:val="24"/>
        </w:rPr>
        <w:t>年</w:t>
      </w:r>
      <w:r>
        <w:rPr>
          <w:spacing w:val="-9"/>
          <w:w w:val="98"/>
          <w:sz w:val="24"/>
          <w:szCs w:val="24"/>
        </w:rPr>
        <w:t>____</w:t>
      </w:r>
      <w:r>
        <w:rPr>
          <w:rFonts w:ascii="微软雅黑" w:hAnsi="微软雅黑" w:eastAsia="微软雅黑" w:cs="微软雅黑"/>
          <w:spacing w:val="-9"/>
          <w:w w:val="98"/>
          <w:sz w:val="24"/>
          <w:szCs w:val="24"/>
        </w:rPr>
        <w:t>月</w:t>
      </w:r>
      <w:r>
        <w:rPr>
          <w:spacing w:val="-9"/>
          <w:w w:val="98"/>
          <w:sz w:val="24"/>
          <w:szCs w:val="24"/>
        </w:rPr>
        <w:t xml:space="preserve">____ </w:t>
      </w:r>
      <w:r>
        <w:rPr>
          <w:rFonts w:ascii="微软雅黑" w:hAnsi="微软雅黑" w:eastAsia="微软雅黑" w:cs="微软雅黑"/>
          <w:spacing w:val="-9"/>
          <w:w w:val="98"/>
          <w:sz w:val="24"/>
          <w:szCs w:val="24"/>
        </w:rPr>
        <w:t>日</w:t>
      </w:r>
    </w:p>
    <w:p w14:paraId="1A79997A">
      <w:pPr>
        <w:rPr>
          <w:rFonts w:hint="eastAsia"/>
          <w:lang w:eastAsia="zh-CN"/>
        </w:rPr>
      </w:pPr>
    </w:p>
    <w:sectPr>
      <w:headerReference r:id="rId37" w:type="default"/>
      <w:footerReference r:id="rId38" w:type="default"/>
      <w:pgSz w:w="11907" w:h="16840"/>
      <w:pgMar w:top="1440" w:right="1800" w:bottom="1440" w:left="1800" w:header="875" w:footer="737" w:gutter="0"/>
      <w:pgNumType w:fmt="decimal"/>
      <w:cols w:space="720" w:num="1"/>
      <w:docGrid w:linePitch="28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ì.">
    <w:altName w:val="宋体"/>
    <w:panose1 w:val="00000000000000000000"/>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roma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decorative"/>
    <w:pitch w:val="default"/>
    <w:sig w:usb0="00000000" w:usb1="00000000" w:usb2="00000000" w:usb3="00000000" w:csb0="00040001" w:csb1="00000000"/>
  </w:font>
  <w:font w:name="Arial Unicode MS">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roma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Arial Narrow">
    <w:panose1 w:val="020B0606020202030204"/>
    <w:charset w:val="00"/>
    <w:family w:val="swiss"/>
    <w:pitch w:val="default"/>
    <w:sig w:usb0="00000287" w:usb1="00000800" w:usb2="00000000" w:usb3="00000000" w:csb0="2000009F" w:csb1="DFD70000"/>
  </w:font>
  <w:font w:name="Cambria">
    <w:panose1 w:val="02040503050406030204"/>
    <w:charset w:val="00"/>
    <w:family w:val="modern"/>
    <w:pitch w:val="default"/>
    <w:sig w:usb0="E00006FF" w:usb1="420024FF" w:usb2="02000000" w:usb3="00000000" w:csb0="2000019F" w:csb1="00000000"/>
  </w:font>
  <w:font w:name="文鼎CS大黑">
    <w:altName w:val="宋体"/>
    <w:panose1 w:val="00000000000000000000"/>
    <w:charset w:val="86"/>
    <w:family w:val="modern"/>
    <w:pitch w:val="default"/>
    <w:sig w:usb0="00000000" w:usb1="00000000" w:usb2="00000010" w:usb3="00000000" w:csb0="00040000" w:csb1="00000000"/>
  </w:font>
  <w:font w:name=".pingfang sc">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细黑">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087234">
    <w:pPr>
      <w:pStyle w:val="24"/>
      <w:spacing w:line="189" w:lineRule="auto"/>
      <w:ind w:left="4491"/>
      <w:rPr>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6132C5">
                          <w:pPr>
                            <w:pStyle w:val="37"/>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46132C5">
                    <w:pPr>
                      <w:pStyle w:val="37"/>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FC278">
    <w:pPr>
      <w:pStyle w:val="24"/>
      <w:spacing w:line="189" w:lineRule="auto"/>
      <w:ind w:left="4441"/>
      <w:rPr>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F4D399">
                          <w:pPr>
                            <w:pStyle w:val="37"/>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2F4D399">
                    <w:pPr>
                      <w:pStyle w:val="37"/>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EA70F3">
    <w:pPr>
      <w:pStyle w:val="24"/>
      <w:spacing w:line="187" w:lineRule="auto"/>
      <w:ind w:left="4441"/>
      <w:rPr>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42E51B">
                          <w:pPr>
                            <w:pStyle w:val="37"/>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5F42E51B">
                    <w:pPr>
                      <w:pStyle w:val="37"/>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7BBBE1">
    <w:pPr>
      <w:pStyle w:val="24"/>
      <w:spacing w:line="189" w:lineRule="auto"/>
      <w:ind w:left="4441"/>
      <w:rPr>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66E1DC">
                          <w:pPr>
                            <w:pStyle w:val="37"/>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3366E1DC">
                    <w:pPr>
                      <w:pStyle w:val="37"/>
                    </w:pPr>
                    <w:r>
                      <w:fldChar w:fldCharType="begin"/>
                    </w:r>
                    <w:r>
                      <w:instrText xml:space="preserve"> PAGE  \* MERGEFORMAT </w:instrText>
                    </w:r>
                    <w:r>
                      <w:fldChar w:fldCharType="separate"/>
                    </w:r>
                    <w:r>
                      <w:t>16</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490936">
    <w:pPr>
      <w:pStyle w:val="24"/>
      <w:spacing w:line="187" w:lineRule="auto"/>
      <w:ind w:left="4441"/>
      <w:rPr>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920EF2">
                          <w:pPr>
                            <w:pStyle w:val="37"/>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20920EF2">
                    <w:pPr>
                      <w:pStyle w:val="37"/>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0AAD40">
    <w:pPr>
      <w:pStyle w:val="24"/>
      <w:spacing w:line="187" w:lineRule="auto"/>
      <w:ind w:left="4441"/>
      <w:rPr>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772F83">
                          <w:pPr>
                            <w:pStyle w:val="37"/>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3772F83">
                    <w:pPr>
                      <w:pStyle w:val="37"/>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005B2">
    <w:pPr>
      <w:pStyle w:val="24"/>
      <w:spacing w:line="189" w:lineRule="auto"/>
      <w:ind w:left="4441"/>
      <w:rPr>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75F956">
                          <w:pPr>
                            <w:pStyle w:val="37"/>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6075F956">
                    <w:pPr>
                      <w:pStyle w:val="37"/>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F4306D">
    <w:pPr>
      <w:pStyle w:val="24"/>
      <w:spacing w:line="187" w:lineRule="auto"/>
      <w:ind w:left="4441"/>
      <w:rPr>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35CB5E">
                          <w:pPr>
                            <w:pStyle w:val="37"/>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4335CB5E">
                    <w:pPr>
                      <w:pStyle w:val="37"/>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F05788">
    <w:pPr>
      <w:pStyle w:val="24"/>
      <w:spacing w:line="189" w:lineRule="auto"/>
      <w:ind w:left="4441"/>
      <w:rPr>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1326A2">
                          <w:pPr>
                            <w:pStyle w:val="37"/>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701326A2">
                    <w:pPr>
                      <w:pStyle w:val="37"/>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5E1537">
    <w:pPr>
      <w:pStyle w:val="24"/>
      <w:spacing w:line="189" w:lineRule="auto"/>
      <w:ind w:left="4441"/>
      <w:rPr>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73C379">
                          <w:pPr>
                            <w:pStyle w:val="37"/>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0673C379">
                    <w:pPr>
                      <w:pStyle w:val="37"/>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046D18">
    <w:pPr>
      <w:pStyle w:val="24"/>
      <w:spacing w:line="189" w:lineRule="auto"/>
      <w:ind w:left="4547"/>
      <w:rPr>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FA4525">
                          <w:pPr>
                            <w:pStyle w:val="37"/>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37FA4525">
                    <w:pPr>
                      <w:pStyle w:val="37"/>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78A28C">
    <w:pPr>
      <w:pStyle w:val="24"/>
      <w:spacing w:line="189" w:lineRule="auto"/>
      <w:ind w:left="4547"/>
      <w:rPr>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27C683">
                          <w:pPr>
                            <w:pStyle w:val="37"/>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0027C683">
                    <w:pPr>
                      <w:pStyle w:val="37"/>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7724B5">
    <w:pPr>
      <w:pStyle w:val="24"/>
      <w:spacing w:line="189" w:lineRule="auto"/>
      <w:ind w:left="4547"/>
      <w:rPr>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887A12">
                          <w:pPr>
                            <w:pStyle w:val="37"/>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24887A12">
                    <w:pPr>
                      <w:pStyle w:val="37"/>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1D075B">
    <w:pPr>
      <w:pStyle w:val="24"/>
      <w:spacing w:line="189" w:lineRule="auto"/>
      <w:ind w:left="4547"/>
      <w:rPr>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39460A">
                          <w:pPr>
                            <w:pStyle w:val="37"/>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2F39460A">
                    <w:pPr>
                      <w:pStyle w:val="37"/>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347192">
    <w:pPr>
      <w:pStyle w:val="24"/>
      <w:spacing w:line="189" w:lineRule="auto"/>
      <w:ind w:left="4434"/>
      <w:rPr>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5D5387">
                          <w:pPr>
                            <w:pStyle w:val="37"/>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085D5387">
                    <w:pPr>
                      <w:pStyle w:val="37"/>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B1C06">
    <w:pPr>
      <w:pStyle w:val="24"/>
      <w:spacing w:line="189" w:lineRule="auto"/>
      <w:ind w:left="4434"/>
      <w:rPr>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7AA15F">
                          <w:pPr>
                            <w:pStyle w:val="37"/>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3C7AA15F">
                    <w:pPr>
                      <w:pStyle w:val="37"/>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EF6B3E">
    <w:pPr>
      <w:pStyle w:val="24"/>
      <w:spacing w:line="189" w:lineRule="auto"/>
      <w:ind w:left="4434"/>
      <w:rPr>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809539">
                          <w:pPr>
                            <w:pStyle w:val="37"/>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04809539">
                    <w:pPr>
                      <w:pStyle w:val="37"/>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ACEB9">
    <w:pPr>
      <w:pStyle w:val="24"/>
      <w:spacing w:line="189" w:lineRule="auto"/>
      <w:ind w:left="4435"/>
      <w:rPr>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7640C1">
                          <w:pPr>
                            <w:pStyle w:val="37"/>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717640C1">
                    <w:pPr>
                      <w:pStyle w:val="37"/>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4AFFC0">
    <w:pPr>
      <w:pStyle w:val="24"/>
      <w:spacing w:line="187" w:lineRule="auto"/>
      <w:ind w:left="4538"/>
      <w:rPr>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424E3F">
                          <w:pPr>
                            <w:pStyle w:val="37"/>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21424E3F">
                    <w:pPr>
                      <w:pStyle w:val="37"/>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33DCA6">
    <w:pPr>
      <w:pStyle w:val="37"/>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A92D31">
                          <w:pPr>
                            <w:snapToGrid w:val="0"/>
                            <w:rPr>
                              <w:rFonts w:hint="eastAsia" w:eastAsiaTheme="minorEastAsia"/>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44</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3FA92D31">
                    <w:pPr>
                      <w:snapToGrid w:val="0"/>
                      <w:rPr>
                        <w:rFonts w:hint="eastAsia" w:eastAsiaTheme="minorEastAsia"/>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44</w:t>
                    </w:r>
                    <w:r>
                      <w:rPr>
                        <w:rFonts w:hint="eastAsia"/>
                        <w:sz w:val="18"/>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2E480A">
    <w:pPr>
      <w:spacing w:before="37" w:line="200" w:lineRule="auto"/>
      <w:ind w:right="7"/>
      <w:jc w:val="right"/>
      <w:rPr>
        <w:rFonts w:ascii="微软雅黑" w:hAnsi="微软雅黑" w:eastAsia="微软雅黑" w:cs="微软雅黑"/>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C22EB">
    <w:pPr>
      <w:spacing w:before="37" w:line="200" w:lineRule="auto"/>
      <w:ind w:left="5476"/>
      <w:rPr>
        <w:rFonts w:ascii="微软雅黑" w:hAnsi="微软雅黑" w:eastAsia="微软雅黑" w:cs="微软雅黑"/>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B71517">
    <w:pPr>
      <w:spacing w:before="37" w:line="200" w:lineRule="auto"/>
      <w:ind w:left="5476"/>
      <w:rPr>
        <w:rFonts w:ascii="微软雅黑" w:hAnsi="微软雅黑" w:eastAsia="微软雅黑" w:cs="微软雅黑"/>
        <w:sz w:val="18"/>
        <w:szCs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B85667">
    <w:pPr>
      <w:spacing w:before="37" w:line="200" w:lineRule="auto"/>
      <w:ind w:left="5476"/>
      <w:rPr>
        <w:rFonts w:ascii="微软雅黑" w:hAnsi="微软雅黑" w:eastAsia="微软雅黑" w:cs="微软雅黑"/>
        <w:sz w:val="18"/>
        <w:szCs w:val="1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0BCE2">
    <w:pPr>
      <w:spacing w:before="37" w:line="200" w:lineRule="auto"/>
      <w:ind w:left="5476"/>
      <w:rPr>
        <w:rFonts w:ascii="微软雅黑" w:hAnsi="微软雅黑" w:eastAsia="微软雅黑" w:cs="微软雅黑"/>
        <w:sz w:val="18"/>
        <w:szCs w:val="1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86BA4">
    <w:pPr>
      <w:spacing w:before="37" w:line="200" w:lineRule="auto"/>
      <w:ind w:left="5476"/>
      <w:rPr>
        <w:rFonts w:ascii="微软雅黑" w:hAnsi="微软雅黑" w:eastAsia="微软雅黑" w:cs="微软雅黑"/>
        <w:sz w:val="18"/>
        <w:szCs w:val="18"/>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8ABFF">
    <w:pPr>
      <w:spacing w:before="37" w:line="200" w:lineRule="auto"/>
      <w:ind w:left="5476"/>
      <w:rPr>
        <w:rFonts w:ascii="微软雅黑" w:hAnsi="微软雅黑" w:eastAsia="微软雅黑" w:cs="微软雅黑"/>
        <w:sz w:val="18"/>
        <w:szCs w:val="18"/>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ACB09D">
    <w:pPr>
      <w:spacing w:before="37" w:line="200" w:lineRule="auto"/>
      <w:ind w:right="4"/>
      <w:jc w:val="right"/>
      <w:rPr>
        <w:rFonts w:ascii="微软雅黑" w:hAnsi="微软雅黑" w:eastAsia="微软雅黑" w:cs="微软雅黑"/>
        <w:sz w:val="18"/>
        <w:szCs w:val="18"/>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E3588">
    <w:pPr>
      <w:spacing w:before="37" w:line="200" w:lineRule="auto"/>
      <w:ind w:right="2"/>
      <w:jc w:val="right"/>
      <w:rPr>
        <w:rFonts w:ascii="微软雅黑" w:hAnsi="微软雅黑" w:eastAsia="微软雅黑" w:cs="微软雅黑"/>
        <w:sz w:val="18"/>
        <w:szCs w:val="18"/>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E47D7">
    <w:pPr>
      <w:spacing w:before="37" w:line="200" w:lineRule="auto"/>
      <w:ind w:left="5588"/>
      <w:rPr>
        <w:rFonts w:ascii="微软雅黑" w:hAnsi="微软雅黑" w:eastAsia="微软雅黑" w:cs="微软雅黑"/>
        <w:sz w:val="18"/>
        <w:szCs w:val="18"/>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71577B">
    <w:pPr>
      <w:spacing w:before="37" w:line="200" w:lineRule="auto"/>
      <w:ind w:left="5476"/>
      <w:rPr>
        <w:rFonts w:ascii="微软雅黑" w:hAnsi="微软雅黑" w:eastAsia="微软雅黑" w:cs="微软雅黑"/>
        <w:sz w:val="18"/>
        <w:szCs w:val="18"/>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CE9CBC">
    <w:pPr>
      <w:spacing w:before="37" w:line="200" w:lineRule="auto"/>
      <w:ind w:left="5476"/>
      <w:rPr>
        <w:rFonts w:ascii="微软雅黑" w:hAnsi="微软雅黑" w:eastAsia="微软雅黑" w:cs="微软雅黑"/>
        <w:sz w:val="18"/>
        <w:szCs w:val="18"/>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1717DA">
    <w:pPr>
      <w:spacing w:after="0" w:line="240" w:lineRule="auto"/>
      <w:ind w:left="0"/>
      <w:rPr>
        <w:rFonts w:ascii="微软雅黑" w:hAnsi="微软雅黑" w:eastAsia="微软雅黑" w:cs="微软雅黑"/>
        <w:sz w:val="18"/>
        <w:szCs w:val="18"/>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416F17">
    <w:pPr>
      <w:pStyle w:val="38"/>
      <w:pBdr>
        <w:bottom w:val="none" w:color="auto" w:sz="0" w:space="1"/>
      </w:pBdr>
      <w:ind w:firstLine="360" w:firstLineChars="200"/>
      <w:jc w:val="left"/>
      <w:rPr>
        <w:rFonts w:hint="eastAsia" w:ascii="楷体" w:hAnsi="楷体" w:eastAsia="楷体"/>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EA86D0"/>
    <w:multiLevelType w:val="singleLevel"/>
    <w:tmpl w:val="80EA86D0"/>
    <w:lvl w:ilvl="0" w:tentative="0">
      <w:start w:val="1"/>
      <w:numFmt w:val="chineseCounting"/>
      <w:suff w:val="nothing"/>
      <w:lvlText w:val="%1、"/>
      <w:lvlJc w:val="left"/>
      <w:rPr>
        <w:rFonts w:hint="eastAsia"/>
      </w:rPr>
    </w:lvl>
  </w:abstractNum>
  <w:abstractNum w:abstractNumId="1">
    <w:nsid w:val="C572BE74"/>
    <w:multiLevelType w:val="singleLevel"/>
    <w:tmpl w:val="C572BE74"/>
    <w:lvl w:ilvl="0" w:tentative="0">
      <w:start w:val="3"/>
      <w:numFmt w:val="decimal"/>
      <w:suff w:val="space"/>
      <w:lvlText w:val="第%1部分"/>
      <w:lvlJc w:val="left"/>
    </w:lvl>
  </w:abstractNum>
  <w:abstractNum w:abstractNumId="2">
    <w:nsid w:val="C70050D4"/>
    <w:multiLevelType w:val="singleLevel"/>
    <w:tmpl w:val="C70050D4"/>
    <w:lvl w:ilvl="0" w:tentative="0">
      <w:start w:val="2"/>
      <w:numFmt w:val="decimal"/>
      <w:suff w:val="nothing"/>
      <w:lvlText w:val="%1、"/>
      <w:lvlJc w:val="left"/>
    </w:lvl>
  </w:abstractNum>
  <w:abstractNum w:abstractNumId="3">
    <w:nsid w:val="DB05EA33"/>
    <w:multiLevelType w:val="singleLevel"/>
    <w:tmpl w:val="DB05EA33"/>
    <w:lvl w:ilvl="0" w:tentative="0">
      <w:start w:val="3"/>
      <w:numFmt w:val="decimal"/>
      <w:lvlText w:val="%1."/>
      <w:lvlJc w:val="left"/>
      <w:pPr>
        <w:tabs>
          <w:tab w:val="left" w:pos="312"/>
        </w:tabs>
      </w:pPr>
    </w:lvl>
  </w:abstractNum>
  <w:abstractNum w:abstractNumId="4">
    <w:nsid w:val="E703E8D9"/>
    <w:multiLevelType w:val="singleLevel"/>
    <w:tmpl w:val="E703E8D9"/>
    <w:lvl w:ilvl="0" w:tentative="0">
      <w:start w:val="2"/>
      <w:numFmt w:val="decimal"/>
      <w:suff w:val="nothing"/>
      <w:lvlText w:val="%1、"/>
      <w:lvlJc w:val="left"/>
      <w:pPr>
        <w:ind w:left="840" w:firstLine="0"/>
      </w:pPr>
    </w:lvl>
  </w:abstractNum>
  <w:abstractNum w:abstractNumId="5">
    <w:nsid w:val="0000000A"/>
    <w:multiLevelType w:val="multilevel"/>
    <w:tmpl w:val="0000000A"/>
    <w:lvl w:ilvl="0" w:tentative="0">
      <w:start w:val="1"/>
      <w:numFmt w:val="decimal"/>
      <w:pStyle w:val="135"/>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000000D"/>
    <w:multiLevelType w:val="multilevel"/>
    <w:tmpl w:val="0000000D"/>
    <w:lvl w:ilvl="0" w:tentative="0">
      <w:start w:val="1"/>
      <w:numFmt w:val="lowerLetter"/>
      <w:pStyle w:val="235"/>
      <w:lvlText w:val="%1)"/>
      <w:lvlJc w:val="left"/>
      <w:pPr>
        <w:ind w:left="902" w:hanging="420"/>
      </w:pPr>
      <w:rPr>
        <w:color w:val="auto"/>
      </w:rPr>
    </w:lvl>
    <w:lvl w:ilvl="1" w:tentative="0">
      <w:start w:val="1"/>
      <w:numFmt w:val="lowerLetter"/>
      <w:pStyle w:val="236"/>
      <w:lvlText w:val="%2)"/>
      <w:lvlJc w:val="left"/>
      <w:pPr>
        <w:ind w:left="1322" w:hanging="420"/>
      </w:pPr>
    </w:lvl>
    <w:lvl w:ilvl="2" w:tentative="0">
      <w:start w:val="1"/>
      <w:numFmt w:val="lowerRoman"/>
      <w:pStyle w:val="237"/>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7">
    <w:nsid w:val="00000013"/>
    <w:multiLevelType w:val="singleLevel"/>
    <w:tmpl w:val="00000013"/>
    <w:lvl w:ilvl="0" w:tentative="0">
      <w:start w:val="1"/>
      <w:numFmt w:val="decimal"/>
      <w:pStyle w:val="210"/>
      <w:lvlText w:val="%1."/>
      <w:lvlJc w:val="left"/>
      <w:pPr>
        <w:tabs>
          <w:tab w:val="left" w:pos="360"/>
        </w:tabs>
        <w:ind w:left="360" w:hanging="360"/>
      </w:pPr>
      <w:rPr>
        <w:rFonts w:hint="default"/>
      </w:rPr>
    </w:lvl>
  </w:abstractNum>
  <w:abstractNum w:abstractNumId="8">
    <w:nsid w:val="00000026"/>
    <w:multiLevelType w:val="multilevel"/>
    <w:tmpl w:val="00000026"/>
    <w:lvl w:ilvl="0" w:tentative="0">
      <w:start w:val="1"/>
      <w:numFmt w:val="decimal"/>
      <w:pStyle w:val="136"/>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isLgl/>
      <w:suff w:val="nothing"/>
      <w:lvlText w:val="%1.%2.%3.%4.%5.%6　"/>
      <w:lvlJc w:val="left"/>
      <w:pPr>
        <w:ind w:left="-25" w:firstLine="0"/>
      </w:pPr>
      <w:rPr>
        <w:rFonts w:hint="default" w:ascii="Times New Roman" w:hAnsi="Times New Roman" w:eastAsia="宋体"/>
        <w:b/>
        <w:i w:val="0"/>
        <w:sz w:val="28"/>
      </w:rPr>
    </w:lvl>
    <w:lvl w:ilvl="6" w:tentative="0">
      <w:start w:val="1"/>
      <w:numFmt w:val="lowerLetter"/>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9">
    <w:nsid w:val="00000028"/>
    <w:multiLevelType w:val="multilevel"/>
    <w:tmpl w:val="00000028"/>
    <w:lvl w:ilvl="0" w:tentative="0">
      <w:start w:val="1"/>
      <w:numFmt w:val="decimal"/>
      <w:pStyle w:val="181"/>
      <w:lvlText w:val="%1．"/>
      <w:lvlJc w:val="left"/>
      <w:pPr>
        <w:tabs>
          <w:tab w:val="left" w:pos="768"/>
        </w:tabs>
        <w:ind w:left="768" w:hanging="360"/>
      </w:pPr>
      <w:rPr>
        <w:rFonts w:hint="eastAsia"/>
      </w:rPr>
    </w:lvl>
    <w:lvl w:ilvl="1" w:tentative="0">
      <w:start w:val="1"/>
      <w:numFmt w:val="decimal"/>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0">
    <w:nsid w:val="0000002F"/>
    <w:multiLevelType w:val="multilevel"/>
    <w:tmpl w:val="0000002F"/>
    <w:lvl w:ilvl="0" w:tentative="0">
      <w:start w:val="1"/>
      <w:numFmt w:val="decimal"/>
      <w:lvlText w:val="%1)"/>
      <w:lvlJc w:val="left"/>
      <w:pPr>
        <w:ind w:left="420" w:hanging="420"/>
      </w:pPr>
      <w:rPr>
        <w:rFonts w:hint="default"/>
      </w:rPr>
    </w:lvl>
    <w:lvl w:ilvl="1" w:tentative="0">
      <w:start w:val="1"/>
      <w:numFmt w:val="lowerLetter"/>
      <w:pStyle w:val="168"/>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E230849"/>
    <w:multiLevelType w:val="multilevel"/>
    <w:tmpl w:val="0E230849"/>
    <w:lvl w:ilvl="0" w:tentative="0">
      <w:start w:val="1"/>
      <w:numFmt w:val="decimal"/>
      <w:pStyle w:val="400"/>
      <w:lvlText w:val="%1"/>
      <w:lvlJc w:val="left"/>
      <w:pPr>
        <w:ind w:left="680" w:hanging="680"/>
      </w:pPr>
      <w:rPr>
        <w:rFonts w:hint="eastAsia" w:ascii="宋体" w:hAnsi="宋体" w:eastAsia="宋体"/>
      </w:rPr>
    </w:lvl>
    <w:lvl w:ilvl="1" w:tentative="0">
      <w:start w:val="1"/>
      <w:numFmt w:val="decimal"/>
      <w:lvlText w:val="%1.%2"/>
      <w:lvlJc w:val="left"/>
      <w:pPr>
        <w:ind w:left="851" w:hanging="851"/>
      </w:pPr>
      <w:rPr>
        <w:rFonts w:hint="eastAsia" w:ascii="宋体" w:hAnsi="宋体" w:eastAsia="宋体"/>
        <w:color w:val="auto"/>
      </w:rPr>
    </w:lvl>
    <w:lvl w:ilvl="2" w:tentative="0">
      <w:start w:val="1"/>
      <w:numFmt w:val="decimal"/>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2">
    <w:nsid w:val="17B6D359"/>
    <w:multiLevelType w:val="singleLevel"/>
    <w:tmpl w:val="17B6D359"/>
    <w:lvl w:ilvl="0" w:tentative="0">
      <w:start w:val="1"/>
      <w:numFmt w:val="decimal"/>
      <w:suff w:val="nothing"/>
      <w:lvlText w:val="（%1）"/>
      <w:lvlJc w:val="left"/>
    </w:lvl>
  </w:abstractNum>
  <w:abstractNum w:abstractNumId="13">
    <w:nsid w:val="299D394D"/>
    <w:multiLevelType w:val="multilevel"/>
    <w:tmpl w:val="299D394D"/>
    <w:lvl w:ilvl="0" w:tentative="0">
      <w:start w:val="14"/>
      <w:numFmt w:val="decimal"/>
      <w:pStyle w:val="127"/>
      <w:lvlText w:val="%1"/>
      <w:lvlJc w:val="left"/>
      <w:pPr>
        <w:ind w:left="525" w:hanging="525"/>
      </w:pPr>
      <w:rPr>
        <w:rFonts w:hint="default"/>
        <w:b/>
      </w:rPr>
    </w:lvl>
    <w:lvl w:ilvl="1" w:tentative="0">
      <w:start w:val="1"/>
      <w:numFmt w:val="decimal"/>
      <w:pStyle w:val="126"/>
      <w:lvlText w:val="%1.%2"/>
      <w:lvlJc w:val="left"/>
      <w:pPr>
        <w:ind w:left="1093" w:hanging="525"/>
      </w:pPr>
      <w:rPr>
        <w:rFonts w:hint="default" w:ascii="Times New Roman" w:hAnsi="Times New Roman" w:cs="Times New Roman"/>
        <w:b w:val="0"/>
      </w:rPr>
    </w:lvl>
    <w:lvl w:ilvl="2" w:tentative="0">
      <w:start w:val="1"/>
      <w:numFmt w:val="decimal"/>
      <w:lvlText w:val="%1.%2.%3"/>
      <w:lvlJc w:val="left"/>
      <w:pPr>
        <w:ind w:left="720" w:hanging="720"/>
      </w:pPr>
      <w:rPr>
        <w:rFonts w:hint="default"/>
        <w:b w:val="0"/>
      </w:rPr>
    </w:lvl>
    <w:lvl w:ilvl="3" w:tentative="0">
      <w:start w:val="1"/>
      <w:numFmt w:val="decimal"/>
      <w:pStyle w:val="166"/>
      <w:lvlText w:val="%1.%2.%3.%4"/>
      <w:lvlJc w:val="left"/>
      <w:pPr>
        <w:ind w:left="1080" w:hanging="1080"/>
      </w:pPr>
      <w:rPr>
        <w:rFonts w:hint="default"/>
        <w:b/>
      </w:rPr>
    </w:lvl>
    <w:lvl w:ilvl="4" w:tentative="0">
      <w:start w:val="1"/>
      <w:numFmt w:val="decimal"/>
      <w:pStyle w:val="165"/>
      <w:lvlText w:val="%1.%2.%3.%4.%5"/>
      <w:lvlJc w:val="left"/>
      <w:pPr>
        <w:ind w:left="1080" w:hanging="1080"/>
      </w:pPr>
      <w:rPr>
        <w:rFonts w:hint="default"/>
        <w:b/>
      </w:rPr>
    </w:lvl>
    <w:lvl w:ilvl="5" w:tentative="0">
      <w:start w:val="1"/>
      <w:numFmt w:val="decimal"/>
      <w:pStyle w:val="174"/>
      <w:lvlText w:val="%1.%2.%3.%4.%5.%6"/>
      <w:lvlJc w:val="left"/>
      <w:pPr>
        <w:ind w:left="1440" w:hanging="1440"/>
      </w:pPr>
      <w:rPr>
        <w:rFonts w:hint="default"/>
        <w:b/>
      </w:rPr>
    </w:lvl>
    <w:lvl w:ilvl="6" w:tentative="0">
      <w:start w:val="1"/>
      <w:numFmt w:val="decimal"/>
      <w:pStyle w:val="187"/>
      <w:lvlText w:val="%1.%2.%3.%4.%5.%6.%7"/>
      <w:lvlJc w:val="left"/>
      <w:pPr>
        <w:ind w:left="1800" w:hanging="1800"/>
      </w:pPr>
      <w:rPr>
        <w:rFonts w:hint="default"/>
        <w:b/>
      </w:rPr>
    </w:lvl>
    <w:lvl w:ilvl="7" w:tentative="0">
      <w:start w:val="1"/>
      <w:numFmt w:val="decimal"/>
      <w:pStyle w:val="150"/>
      <w:lvlText w:val="%1.%2.%3.%4.%5.%6.%7.%8"/>
      <w:lvlJc w:val="left"/>
      <w:pPr>
        <w:ind w:left="1800" w:hanging="1800"/>
      </w:pPr>
      <w:rPr>
        <w:rFonts w:hint="default"/>
        <w:b/>
      </w:rPr>
    </w:lvl>
    <w:lvl w:ilvl="8" w:tentative="0">
      <w:start w:val="1"/>
      <w:numFmt w:val="decimal"/>
      <w:lvlText w:val="%1.%2.%3.%4.%5.%6.%7.%8.%9"/>
      <w:lvlJc w:val="left"/>
      <w:pPr>
        <w:ind w:left="2160" w:hanging="2160"/>
      </w:pPr>
      <w:rPr>
        <w:rFonts w:hint="default"/>
        <w:b/>
      </w:rPr>
    </w:lvl>
  </w:abstractNum>
  <w:abstractNum w:abstractNumId="14">
    <w:nsid w:val="34BC4286"/>
    <w:multiLevelType w:val="singleLevel"/>
    <w:tmpl w:val="34BC4286"/>
    <w:lvl w:ilvl="0" w:tentative="0">
      <w:start w:val="3"/>
      <w:numFmt w:val="chineseCounting"/>
      <w:suff w:val="nothing"/>
      <w:lvlText w:val="%1、"/>
      <w:lvlJc w:val="left"/>
      <w:rPr>
        <w:rFonts w:hint="eastAsia"/>
      </w:rPr>
    </w:lvl>
  </w:abstractNum>
  <w:num w:numId="1">
    <w:abstractNumId w:val="13"/>
  </w:num>
  <w:num w:numId="2">
    <w:abstractNumId w:val="5"/>
  </w:num>
  <w:num w:numId="3">
    <w:abstractNumId w:val="8"/>
  </w:num>
  <w:num w:numId="4">
    <w:abstractNumId w:val="10"/>
  </w:num>
  <w:num w:numId="5">
    <w:abstractNumId w:val="9"/>
  </w:num>
  <w:num w:numId="6">
    <w:abstractNumId w:val="7"/>
  </w:num>
  <w:num w:numId="7">
    <w:abstractNumId w:val="6"/>
  </w:num>
  <w:num w:numId="8">
    <w:abstractNumId w:val="11"/>
  </w:num>
  <w:num w:numId="9">
    <w:abstractNumId w:val="3"/>
  </w:num>
  <w:num w:numId="10">
    <w:abstractNumId w:val="14"/>
  </w:num>
  <w:num w:numId="11">
    <w:abstractNumId w:val="1"/>
  </w:num>
  <w:num w:numId="12">
    <w:abstractNumId w:val="0"/>
  </w:num>
  <w:num w:numId="13">
    <w:abstractNumId w:val="4"/>
  </w:num>
  <w:num w:numId="14">
    <w:abstractNumId w:val="2"/>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
    </o:shapelayout>
  </w:hdrShapeDefaults>
  <w:footnotePr>
    <w:footnote w:id="0"/>
    <w:footnote w:id="1"/>
  </w:footnotePr>
  <w:endnotePr>
    <w:endnote w:id="0"/>
    <w:endnote w:id="1"/>
  </w:endnotePr>
  <w:compat>
    <w:spaceForUL/>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332"/>
    <w:rsid w:val="00021CA2"/>
    <w:rsid w:val="00023006"/>
    <w:rsid w:val="00046BFC"/>
    <w:rsid w:val="00051549"/>
    <w:rsid w:val="0006691A"/>
    <w:rsid w:val="000B4455"/>
    <w:rsid w:val="00130684"/>
    <w:rsid w:val="00140780"/>
    <w:rsid w:val="00166920"/>
    <w:rsid w:val="00173FF5"/>
    <w:rsid w:val="00180116"/>
    <w:rsid w:val="0019047F"/>
    <w:rsid w:val="001A60C3"/>
    <w:rsid w:val="001B191F"/>
    <w:rsid w:val="001C5AB9"/>
    <w:rsid w:val="00242C14"/>
    <w:rsid w:val="00245E7E"/>
    <w:rsid w:val="00247CE4"/>
    <w:rsid w:val="0025529D"/>
    <w:rsid w:val="0025742B"/>
    <w:rsid w:val="00270D0F"/>
    <w:rsid w:val="002C7000"/>
    <w:rsid w:val="002D794B"/>
    <w:rsid w:val="0032343B"/>
    <w:rsid w:val="003829D7"/>
    <w:rsid w:val="00393C07"/>
    <w:rsid w:val="003A79A0"/>
    <w:rsid w:val="003B07CB"/>
    <w:rsid w:val="003F6D97"/>
    <w:rsid w:val="004115EF"/>
    <w:rsid w:val="00421DBD"/>
    <w:rsid w:val="00440E50"/>
    <w:rsid w:val="00472FDB"/>
    <w:rsid w:val="004931C7"/>
    <w:rsid w:val="004C2332"/>
    <w:rsid w:val="004C440D"/>
    <w:rsid w:val="004C7E52"/>
    <w:rsid w:val="004D6B8B"/>
    <w:rsid w:val="00501A7C"/>
    <w:rsid w:val="005040D2"/>
    <w:rsid w:val="005137D5"/>
    <w:rsid w:val="0052553B"/>
    <w:rsid w:val="00552E1D"/>
    <w:rsid w:val="00560B82"/>
    <w:rsid w:val="005A3F09"/>
    <w:rsid w:val="005A4DC0"/>
    <w:rsid w:val="005A5F6D"/>
    <w:rsid w:val="005B2503"/>
    <w:rsid w:val="005C4889"/>
    <w:rsid w:val="0060746F"/>
    <w:rsid w:val="0062649B"/>
    <w:rsid w:val="00631FCA"/>
    <w:rsid w:val="00653C1C"/>
    <w:rsid w:val="00662242"/>
    <w:rsid w:val="00697225"/>
    <w:rsid w:val="006A0BBA"/>
    <w:rsid w:val="006F07B5"/>
    <w:rsid w:val="006F5718"/>
    <w:rsid w:val="006F7526"/>
    <w:rsid w:val="007154E3"/>
    <w:rsid w:val="00721F3C"/>
    <w:rsid w:val="007353E5"/>
    <w:rsid w:val="007461F6"/>
    <w:rsid w:val="007610B1"/>
    <w:rsid w:val="007660E5"/>
    <w:rsid w:val="00780D80"/>
    <w:rsid w:val="00833DE5"/>
    <w:rsid w:val="00861E41"/>
    <w:rsid w:val="00862EE5"/>
    <w:rsid w:val="008847B5"/>
    <w:rsid w:val="008B4785"/>
    <w:rsid w:val="008B4812"/>
    <w:rsid w:val="008C5D74"/>
    <w:rsid w:val="009030CA"/>
    <w:rsid w:val="00906D23"/>
    <w:rsid w:val="00930C72"/>
    <w:rsid w:val="00960E9D"/>
    <w:rsid w:val="00965877"/>
    <w:rsid w:val="00971A42"/>
    <w:rsid w:val="0099330D"/>
    <w:rsid w:val="00995722"/>
    <w:rsid w:val="009C256A"/>
    <w:rsid w:val="009E0D0F"/>
    <w:rsid w:val="009E2469"/>
    <w:rsid w:val="009F54AE"/>
    <w:rsid w:val="00A04EF1"/>
    <w:rsid w:val="00AB2AD7"/>
    <w:rsid w:val="00AE7691"/>
    <w:rsid w:val="00B50693"/>
    <w:rsid w:val="00B54103"/>
    <w:rsid w:val="00B648FF"/>
    <w:rsid w:val="00B76EA9"/>
    <w:rsid w:val="00B8736E"/>
    <w:rsid w:val="00BA0CDC"/>
    <w:rsid w:val="00BD35E1"/>
    <w:rsid w:val="00C05B5E"/>
    <w:rsid w:val="00C40760"/>
    <w:rsid w:val="00C4555C"/>
    <w:rsid w:val="00C54B7B"/>
    <w:rsid w:val="00CA73BD"/>
    <w:rsid w:val="00CB61C0"/>
    <w:rsid w:val="00CD5011"/>
    <w:rsid w:val="00CE2F5F"/>
    <w:rsid w:val="00D0345E"/>
    <w:rsid w:val="00D17FB4"/>
    <w:rsid w:val="00D23D2B"/>
    <w:rsid w:val="00D962E9"/>
    <w:rsid w:val="00DC5E6F"/>
    <w:rsid w:val="00DD1C5A"/>
    <w:rsid w:val="00DE2EE8"/>
    <w:rsid w:val="00E71D33"/>
    <w:rsid w:val="00E72F1F"/>
    <w:rsid w:val="00E73827"/>
    <w:rsid w:val="00E9359A"/>
    <w:rsid w:val="00EA2BDB"/>
    <w:rsid w:val="00EC31EB"/>
    <w:rsid w:val="00ED5C6E"/>
    <w:rsid w:val="00EF5618"/>
    <w:rsid w:val="00F4318D"/>
    <w:rsid w:val="00F476EE"/>
    <w:rsid w:val="00F72D1A"/>
    <w:rsid w:val="00F94CD6"/>
    <w:rsid w:val="00FB3B09"/>
    <w:rsid w:val="00FB7A99"/>
    <w:rsid w:val="00FC3B66"/>
    <w:rsid w:val="00FD5B95"/>
    <w:rsid w:val="0219117B"/>
    <w:rsid w:val="021B048E"/>
    <w:rsid w:val="03804EC7"/>
    <w:rsid w:val="03A44D8F"/>
    <w:rsid w:val="03A965BD"/>
    <w:rsid w:val="04113BC9"/>
    <w:rsid w:val="047B14FB"/>
    <w:rsid w:val="079D6379"/>
    <w:rsid w:val="086A71DD"/>
    <w:rsid w:val="09475717"/>
    <w:rsid w:val="09857737"/>
    <w:rsid w:val="0C460635"/>
    <w:rsid w:val="0D043F41"/>
    <w:rsid w:val="0DF465A6"/>
    <w:rsid w:val="10BA5BB2"/>
    <w:rsid w:val="126B3872"/>
    <w:rsid w:val="13A763AA"/>
    <w:rsid w:val="18D71080"/>
    <w:rsid w:val="197B5E1E"/>
    <w:rsid w:val="1E906443"/>
    <w:rsid w:val="1F3C1A9F"/>
    <w:rsid w:val="21537DFC"/>
    <w:rsid w:val="27520F90"/>
    <w:rsid w:val="28EC32AF"/>
    <w:rsid w:val="2A0664A7"/>
    <w:rsid w:val="2A61691A"/>
    <w:rsid w:val="2B1C06C8"/>
    <w:rsid w:val="2B4A6612"/>
    <w:rsid w:val="2C6C546F"/>
    <w:rsid w:val="2D04784A"/>
    <w:rsid w:val="300D35FF"/>
    <w:rsid w:val="30450A8C"/>
    <w:rsid w:val="32E60EA2"/>
    <w:rsid w:val="3375117B"/>
    <w:rsid w:val="39D40CD5"/>
    <w:rsid w:val="3C7672E4"/>
    <w:rsid w:val="3EAA1FBE"/>
    <w:rsid w:val="4166296E"/>
    <w:rsid w:val="448D4168"/>
    <w:rsid w:val="44DF1312"/>
    <w:rsid w:val="44F21795"/>
    <w:rsid w:val="456F23DB"/>
    <w:rsid w:val="48B63E7D"/>
    <w:rsid w:val="53D5495F"/>
    <w:rsid w:val="56BC62E7"/>
    <w:rsid w:val="59296DD4"/>
    <w:rsid w:val="5A9B5D1F"/>
    <w:rsid w:val="5BD4511A"/>
    <w:rsid w:val="611C2FBF"/>
    <w:rsid w:val="65C9123C"/>
    <w:rsid w:val="65F67231"/>
    <w:rsid w:val="6BB81C06"/>
    <w:rsid w:val="6BFB1D90"/>
    <w:rsid w:val="71E857EE"/>
    <w:rsid w:val="722C4A5C"/>
    <w:rsid w:val="72B666A4"/>
    <w:rsid w:val="77844FC2"/>
    <w:rsid w:val="793D18CD"/>
    <w:rsid w:val="7AEF6420"/>
    <w:rsid w:val="7C932DBA"/>
    <w:rsid w:val="7E5F1BE0"/>
    <w:rsid w:val="7EC4214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uiPriority="99" w:name="index 2"/>
    <w:lsdException w:uiPriority="99" w:name="index 3"/>
    <w:lsdException w:qFormat="1" w:unhideWhenUsed="0" w:uiPriority="0" w:semiHidden="0" w:name="index 4"/>
    <w:lsdException w:qFormat="1" w:unhideWhenUsed="0" w:uiPriority="99" w:semiHidden="0"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qFormat="1" w:unhideWhenUsed="0" w:uiPriority="0" w:semiHidden="0" w:name="Closing"/>
    <w:lsdException w:uiPriority="99" w:name="Signature"/>
    <w:lsdException w:qFormat="1" w:uiPriority="1" w:semiHidden="0" w:name="Default Paragraph Font"/>
    <w:lsdException w:qFormat="1" w:unhideWhenUsed="0" w:uiPriority="99" w:semiHidden="0" w:name="Body Text"/>
    <w:lsdException w:qFormat="1" w:uiPriority="99" w:semiHidden="0" w:name="Body Text Indent"/>
    <w:lsdException w:qFormat="1" w:unhideWhenUsed="0" w:uiPriority="0" w:semiHidden="0"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iPriority="0" w:semiHidden="0" w:name="Body Text First Indent 2"/>
    <w:lsdException w:qFormat="1" w:unhideWhenUsed="0" w:uiPriority="0" w:semiHidden="0" w:name="Note Heading"/>
    <w:lsdException w:qFormat="1" w:unhideWhenUsed="0" w:uiPriority="99" w:semiHidden="0" w:name="Body Text 2"/>
    <w:lsdException w:qFormat="1" w:unhideWhenUsed="0" w:uiPriority="99" w:semiHidden="0" w:name="Body Text 3"/>
    <w:lsdException w:qFormat="1"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99" w:semiHidden="0"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after="160" w:line="278" w:lineRule="auto"/>
      <w:textAlignment w:val="baseline"/>
    </w:pPr>
    <w:rPr>
      <w:rFonts w:ascii="Arial" w:hAnsi="Arial" w:cs="Arial" w:eastAsiaTheme="minorEastAsia"/>
      <w:snapToGrid w:val="0"/>
      <w:color w:val="000000"/>
      <w:sz w:val="21"/>
      <w:szCs w:val="21"/>
      <w:lang w:val="en-US" w:eastAsia="en-US" w:bidi="ar-SA"/>
    </w:rPr>
  </w:style>
  <w:style w:type="paragraph" w:styleId="3">
    <w:name w:val="heading 1"/>
    <w:basedOn w:val="1"/>
    <w:next w:val="1"/>
    <w:link w:val="75"/>
    <w:qFormat/>
    <w:uiPriority w:val="99"/>
    <w:pPr>
      <w:keepNext/>
      <w:keepLines/>
      <w:widowControl w:val="0"/>
      <w:kinsoku/>
      <w:snapToGrid/>
      <w:spacing w:before="240" w:after="120" w:line="300" w:lineRule="auto"/>
      <w:jc w:val="center"/>
      <w:textAlignment w:val="auto"/>
      <w:outlineLvl w:val="0"/>
    </w:pPr>
    <w:rPr>
      <w:rFonts w:ascii="宋体" w:hAnsi="Times New Roman" w:eastAsia="宋体" w:cs="Times New Roman"/>
      <w:b/>
      <w:snapToGrid/>
      <w:color w:val="auto"/>
      <w:kern w:val="44"/>
      <w:sz w:val="32"/>
      <w:szCs w:val="20"/>
      <w:lang w:eastAsia="zh-CN"/>
    </w:rPr>
  </w:style>
  <w:style w:type="paragraph" w:styleId="4">
    <w:name w:val="heading 2"/>
    <w:basedOn w:val="1"/>
    <w:next w:val="5"/>
    <w:link w:val="65"/>
    <w:qFormat/>
    <w:uiPriority w:val="99"/>
    <w:pPr>
      <w:keepNext/>
      <w:keepLines/>
      <w:widowControl w:val="0"/>
      <w:kinsoku/>
      <w:snapToGrid/>
      <w:spacing w:before="120" w:line="300" w:lineRule="auto"/>
      <w:jc w:val="center"/>
      <w:textAlignment w:val="auto"/>
      <w:outlineLvl w:val="1"/>
    </w:pPr>
    <w:rPr>
      <w:rFonts w:eastAsia="黑体" w:cs="Times New Roman"/>
      <w:b/>
      <w:snapToGrid/>
      <w:color w:val="auto"/>
      <w:sz w:val="30"/>
      <w:szCs w:val="20"/>
      <w:lang w:eastAsia="zh-CN"/>
    </w:rPr>
  </w:style>
  <w:style w:type="paragraph" w:styleId="6">
    <w:name w:val="heading 3"/>
    <w:basedOn w:val="1"/>
    <w:next w:val="1"/>
    <w:link w:val="76"/>
    <w:qFormat/>
    <w:uiPriority w:val="99"/>
    <w:pPr>
      <w:keepNext/>
      <w:keepLines/>
      <w:widowControl w:val="0"/>
      <w:kinsoku/>
      <w:snapToGrid/>
      <w:spacing w:before="360" w:after="120"/>
      <w:textAlignment w:val="auto"/>
      <w:outlineLvl w:val="2"/>
    </w:pPr>
    <w:rPr>
      <w:rFonts w:ascii="宋体" w:hAnsi="Times New Roman" w:eastAsia="宋体" w:cs="Times New Roman"/>
      <w:b/>
      <w:snapToGrid/>
      <w:color w:val="auto"/>
      <w:sz w:val="24"/>
      <w:szCs w:val="20"/>
      <w:u w:val="single"/>
      <w:lang w:eastAsia="zh-CN"/>
    </w:rPr>
  </w:style>
  <w:style w:type="paragraph" w:styleId="7">
    <w:name w:val="heading 4"/>
    <w:basedOn w:val="1"/>
    <w:next w:val="1"/>
    <w:link w:val="77"/>
    <w:qFormat/>
    <w:uiPriority w:val="99"/>
    <w:pPr>
      <w:keepNext/>
      <w:keepLines/>
      <w:widowControl w:val="0"/>
      <w:kinsoku/>
      <w:autoSpaceDE/>
      <w:autoSpaceDN/>
      <w:snapToGrid/>
      <w:spacing w:before="280" w:after="290" w:line="376" w:lineRule="atLeast"/>
      <w:jc w:val="both"/>
      <w:outlineLvl w:val="3"/>
    </w:pPr>
    <w:rPr>
      <w:rFonts w:eastAsia="黑体" w:cs="Times New Roman"/>
      <w:b/>
      <w:snapToGrid/>
      <w:color w:val="auto"/>
      <w:sz w:val="28"/>
      <w:szCs w:val="20"/>
      <w:lang w:eastAsia="zh-CN"/>
    </w:rPr>
  </w:style>
  <w:style w:type="paragraph" w:styleId="8">
    <w:name w:val="heading 5"/>
    <w:basedOn w:val="1"/>
    <w:next w:val="1"/>
    <w:link w:val="78"/>
    <w:qFormat/>
    <w:uiPriority w:val="99"/>
    <w:pPr>
      <w:keepNext/>
      <w:keepLines/>
      <w:widowControl w:val="0"/>
      <w:kinsoku/>
      <w:autoSpaceDE/>
      <w:autoSpaceDN/>
      <w:snapToGrid/>
      <w:spacing w:before="280" w:after="290" w:line="376" w:lineRule="atLeast"/>
      <w:jc w:val="both"/>
      <w:outlineLvl w:val="4"/>
    </w:pPr>
    <w:rPr>
      <w:rFonts w:ascii="Times New Roman" w:hAnsi="Times New Roman" w:eastAsia="宋体" w:cs="Times New Roman"/>
      <w:b/>
      <w:snapToGrid/>
      <w:color w:val="auto"/>
      <w:sz w:val="28"/>
      <w:szCs w:val="20"/>
      <w:lang w:eastAsia="zh-CN"/>
    </w:rPr>
  </w:style>
  <w:style w:type="paragraph" w:styleId="9">
    <w:name w:val="heading 6"/>
    <w:basedOn w:val="1"/>
    <w:next w:val="1"/>
    <w:link w:val="79"/>
    <w:qFormat/>
    <w:uiPriority w:val="99"/>
    <w:pPr>
      <w:keepNext/>
      <w:keepLines/>
      <w:widowControl w:val="0"/>
      <w:kinsoku/>
      <w:autoSpaceDE/>
      <w:autoSpaceDN/>
      <w:snapToGrid/>
      <w:spacing w:before="240" w:after="64" w:line="320" w:lineRule="atLeast"/>
      <w:jc w:val="both"/>
      <w:outlineLvl w:val="5"/>
    </w:pPr>
    <w:rPr>
      <w:rFonts w:eastAsia="黑体" w:cs="Times New Roman"/>
      <w:b/>
      <w:snapToGrid/>
      <w:color w:val="auto"/>
      <w:sz w:val="24"/>
      <w:szCs w:val="20"/>
      <w:lang w:eastAsia="zh-CN"/>
    </w:rPr>
  </w:style>
  <w:style w:type="paragraph" w:styleId="10">
    <w:name w:val="heading 7"/>
    <w:basedOn w:val="1"/>
    <w:next w:val="1"/>
    <w:link w:val="80"/>
    <w:qFormat/>
    <w:uiPriority w:val="99"/>
    <w:pPr>
      <w:keepNext/>
      <w:keepLines/>
      <w:widowControl w:val="0"/>
      <w:kinsoku/>
      <w:autoSpaceDE/>
      <w:autoSpaceDN/>
      <w:snapToGrid/>
      <w:spacing w:before="240" w:after="64" w:line="320" w:lineRule="atLeast"/>
      <w:jc w:val="both"/>
      <w:outlineLvl w:val="6"/>
    </w:pPr>
    <w:rPr>
      <w:rFonts w:ascii="Times New Roman" w:hAnsi="Times New Roman" w:eastAsia="宋体" w:cs="Times New Roman"/>
      <w:b/>
      <w:snapToGrid/>
      <w:color w:val="auto"/>
      <w:sz w:val="24"/>
      <w:szCs w:val="20"/>
      <w:lang w:eastAsia="zh-CN"/>
    </w:rPr>
  </w:style>
  <w:style w:type="paragraph" w:styleId="11">
    <w:name w:val="heading 8"/>
    <w:basedOn w:val="1"/>
    <w:next w:val="1"/>
    <w:link w:val="81"/>
    <w:qFormat/>
    <w:uiPriority w:val="99"/>
    <w:pPr>
      <w:keepNext/>
      <w:keepLines/>
      <w:widowControl w:val="0"/>
      <w:kinsoku/>
      <w:autoSpaceDE/>
      <w:autoSpaceDN/>
      <w:snapToGrid/>
      <w:spacing w:before="240" w:after="64" w:line="320" w:lineRule="atLeast"/>
      <w:jc w:val="both"/>
      <w:outlineLvl w:val="7"/>
    </w:pPr>
    <w:rPr>
      <w:rFonts w:eastAsia="黑体" w:cs="Times New Roman"/>
      <w:snapToGrid/>
      <w:color w:val="auto"/>
      <w:sz w:val="24"/>
      <w:szCs w:val="20"/>
      <w:lang w:eastAsia="zh-CN"/>
    </w:rPr>
  </w:style>
  <w:style w:type="paragraph" w:styleId="12">
    <w:name w:val="heading 9"/>
    <w:basedOn w:val="1"/>
    <w:next w:val="1"/>
    <w:link w:val="82"/>
    <w:qFormat/>
    <w:uiPriority w:val="99"/>
    <w:pPr>
      <w:keepNext/>
      <w:keepLines/>
      <w:widowControl w:val="0"/>
      <w:kinsoku/>
      <w:autoSpaceDE/>
      <w:autoSpaceDN/>
      <w:snapToGrid/>
      <w:spacing w:before="240" w:after="64" w:line="320" w:lineRule="atLeast"/>
      <w:jc w:val="both"/>
      <w:outlineLvl w:val="8"/>
    </w:pPr>
    <w:rPr>
      <w:rFonts w:eastAsia="黑体" w:cs="Times New Roman"/>
      <w:snapToGrid/>
      <w:color w:val="auto"/>
      <w:szCs w:val="20"/>
      <w:lang w:eastAsia="zh-CN"/>
    </w:rPr>
  </w:style>
  <w:style w:type="character" w:default="1" w:styleId="57">
    <w:name w:val="Default Paragraph Font"/>
    <w:unhideWhenUsed/>
    <w:qFormat/>
    <w:uiPriority w:val="1"/>
  </w:style>
  <w:style w:type="table" w:default="1" w:styleId="54">
    <w:name w:val="Normal Table"/>
    <w:unhideWhenUsed/>
    <w:qFormat/>
    <w:uiPriority w:val="99"/>
    <w:tblPr>
      <w:tblCellMar>
        <w:top w:w="0" w:type="dxa"/>
        <w:left w:w="108" w:type="dxa"/>
        <w:bottom w:w="0" w:type="dxa"/>
        <w:right w:w="108" w:type="dxa"/>
      </w:tblCellMar>
    </w:tblPr>
  </w:style>
  <w:style w:type="paragraph" w:styleId="2">
    <w:name w:val="toc 1"/>
    <w:basedOn w:val="1"/>
    <w:next w:val="1"/>
    <w:qFormat/>
    <w:uiPriority w:val="39"/>
    <w:pPr>
      <w:widowControl w:val="0"/>
      <w:tabs>
        <w:tab w:val="left" w:pos="1050"/>
        <w:tab w:val="right" w:leader="dot" w:pos="8937"/>
      </w:tabs>
      <w:kinsoku/>
      <w:autoSpaceDE/>
      <w:autoSpaceDN/>
      <w:adjustRightInd/>
      <w:snapToGrid/>
      <w:spacing w:line="300" w:lineRule="auto"/>
      <w:jc w:val="both"/>
      <w:textAlignment w:val="auto"/>
    </w:pPr>
    <w:rPr>
      <w:rFonts w:ascii="宋体" w:hAnsi="宋体" w:eastAsia="宋体" w:cs="Times New Roman"/>
      <w:b/>
      <w:snapToGrid/>
      <w:color w:val="auto"/>
      <w:kern w:val="2"/>
      <w:sz w:val="24"/>
      <w:szCs w:val="24"/>
      <w:lang w:eastAsia="zh-CN"/>
    </w:rPr>
  </w:style>
  <w:style w:type="paragraph" w:styleId="5">
    <w:name w:val="Normal Indent"/>
    <w:basedOn w:val="1"/>
    <w:link w:val="83"/>
    <w:qFormat/>
    <w:uiPriority w:val="99"/>
    <w:pPr>
      <w:widowControl w:val="0"/>
      <w:kinsoku/>
      <w:snapToGrid/>
      <w:ind w:firstLine="420"/>
      <w:textAlignment w:val="auto"/>
    </w:pPr>
    <w:rPr>
      <w:rFonts w:ascii="宋体" w:hAnsi="Times New Roman" w:eastAsia="宋体" w:cs="Times New Roman"/>
      <w:snapToGrid/>
      <w:color w:val="auto"/>
      <w:kern w:val="2"/>
      <w:sz w:val="24"/>
      <w:szCs w:val="24"/>
      <w:lang w:eastAsia="zh-CN"/>
    </w:rPr>
  </w:style>
  <w:style w:type="paragraph" w:styleId="13">
    <w:name w:val="List 3"/>
    <w:basedOn w:val="1"/>
    <w:qFormat/>
    <w:uiPriority w:val="0"/>
    <w:pPr>
      <w:widowControl w:val="0"/>
      <w:kinsoku/>
      <w:autoSpaceDE/>
      <w:autoSpaceDN/>
      <w:adjustRightInd/>
      <w:snapToGrid/>
      <w:ind w:left="600" w:leftChars="400" w:hanging="200" w:hangingChars="200"/>
      <w:jc w:val="both"/>
      <w:textAlignment w:val="auto"/>
    </w:pPr>
    <w:rPr>
      <w:rFonts w:ascii="Times New Roman" w:hAnsi="Times New Roman" w:eastAsia="宋体" w:cs="Times New Roman"/>
      <w:snapToGrid/>
      <w:color w:val="auto"/>
      <w:kern w:val="2"/>
      <w:szCs w:val="24"/>
      <w:lang w:eastAsia="zh-CN"/>
    </w:rPr>
  </w:style>
  <w:style w:type="paragraph" w:styleId="14">
    <w:name w:val="toc 7"/>
    <w:basedOn w:val="1"/>
    <w:next w:val="1"/>
    <w:qFormat/>
    <w:uiPriority w:val="39"/>
    <w:pPr>
      <w:widowControl w:val="0"/>
      <w:kinsoku/>
      <w:autoSpaceDE/>
      <w:autoSpaceDN/>
      <w:adjustRightInd/>
      <w:snapToGrid/>
      <w:ind w:left="2520" w:leftChars="1200"/>
      <w:jc w:val="both"/>
      <w:textAlignment w:val="auto"/>
    </w:pPr>
    <w:rPr>
      <w:rFonts w:ascii="Times New Roman" w:hAnsi="Times New Roman" w:eastAsia="宋体" w:cs="Times New Roman"/>
      <w:snapToGrid/>
      <w:color w:val="auto"/>
      <w:kern w:val="2"/>
      <w:szCs w:val="24"/>
      <w:lang w:eastAsia="zh-CN"/>
    </w:rPr>
  </w:style>
  <w:style w:type="paragraph" w:styleId="15">
    <w:name w:val="Note Heading"/>
    <w:basedOn w:val="16"/>
    <w:next w:val="16"/>
    <w:link w:val="85"/>
    <w:qFormat/>
    <w:uiPriority w:val="0"/>
    <w:rPr>
      <w:rFonts w:ascii="..ì." w:hAnsi="Times New Roman" w:eastAsia="..ì." w:cs="Times New Roman"/>
      <w:color w:val="auto"/>
      <w:szCs w:val="20"/>
    </w:rPr>
  </w:style>
  <w:style w:type="paragraph" w:customStyle="1" w:styleId="16">
    <w:name w:val="Default"/>
    <w:qFormat/>
    <w:uiPriority w:val="0"/>
    <w:pPr>
      <w:widowControl w:val="0"/>
      <w:autoSpaceDE w:val="0"/>
      <w:autoSpaceDN w:val="0"/>
      <w:adjustRightInd w:val="0"/>
      <w:spacing w:after="160" w:line="278" w:lineRule="auto"/>
    </w:pPr>
    <w:rPr>
      <w:rFonts w:ascii="Symbol" w:hAnsi="Symbol" w:eastAsia="宋体" w:cs="Symbol"/>
      <w:color w:val="000000"/>
      <w:sz w:val="24"/>
      <w:szCs w:val="24"/>
      <w:lang w:val="en-US" w:eastAsia="zh-CN" w:bidi="ar-SA"/>
    </w:rPr>
  </w:style>
  <w:style w:type="paragraph" w:styleId="17">
    <w:name w:val="caption"/>
    <w:basedOn w:val="1"/>
    <w:next w:val="1"/>
    <w:qFormat/>
    <w:uiPriority w:val="0"/>
    <w:pPr>
      <w:widowControl w:val="0"/>
      <w:kinsoku/>
      <w:autoSpaceDE/>
      <w:autoSpaceDN/>
      <w:adjustRightInd/>
      <w:snapToGrid/>
      <w:spacing w:line="480" w:lineRule="auto"/>
      <w:jc w:val="both"/>
      <w:textAlignment w:val="auto"/>
    </w:pPr>
    <w:rPr>
      <w:rFonts w:ascii="华文中宋" w:hAnsi="华文中宋" w:eastAsia="华文中宋" w:cs="Times New Roman"/>
      <w:snapToGrid/>
      <w:color w:val="auto"/>
      <w:kern w:val="2"/>
      <w:sz w:val="36"/>
      <w:szCs w:val="20"/>
      <w:lang w:eastAsia="zh-CN"/>
    </w:rPr>
  </w:style>
  <w:style w:type="paragraph" w:styleId="18">
    <w:name w:val="index 5"/>
    <w:basedOn w:val="1"/>
    <w:next w:val="1"/>
    <w:qFormat/>
    <w:uiPriority w:val="99"/>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Cs w:val="24"/>
      <w:lang w:eastAsia="zh-CN"/>
    </w:rPr>
  </w:style>
  <w:style w:type="paragraph" w:styleId="19">
    <w:name w:val="Document Map"/>
    <w:basedOn w:val="1"/>
    <w:link w:val="86"/>
    <w:qFormat/>
    <w:uiPriority w:val="99"/>
    <w:pPr>
      <w:widowControl w:val="0"/>
      <w:shd w:val="clear" w:color="auto" w:fill="000080"/>
      <w:kinsoku/>
      <w:autoSpaceDE/>
      <w:autoSpaceDN/>
      <w:adjustRightInd/>
      <w:snapToGrid/>
      <w:jc w:val="both"/>
      <w:textAlignment w:val="auto"/>
    </w:pPr>
    <w:rPr>
      <w:rFonts w:ascii="Times New Roman" w:hAnsi="Times New Roman" w:eastAsia="宋体" w:cs="Times New Roman"/>
      <w:snapToGrid/>
      <w:color w:val="auto"/>
      <w:kern w:val="2"/>
      <w:szCs w:val="24"/>
      <w:lang w:eastAsia="zh-CN"/>
    </w:rPr>
  </w:style>
  <w:style w:type="paragraph" w:styleId="20">
    <w:name w:val="annotation text"/>
    <w:basedOn w:val="1"/>
    <w:link w:val="88"/>
    <w:qFormat/>
    <w:uiPriority w:val="99"/>
    <w:pPr>
      <w:widowControl w:val="0"/>
      <w:kinsoku/>
      <w:autoSpaceDE/>
      <w:autoSpaceDN/>
      <w:adjustRightInd/>
      <w:snapToGrid/>
      <w:textAlignment w:val="auto"/>
    </w:pPr>
    <w:rPr>
      <w:rFonts w:ascii="Times New Roman" w:hAnsi="Times New Roman" w:eastAsia="宋体" w:cs="Times New Roman"/>
      <w:snapToGrid/>
      <w:color w:val="auto"/>
      <w:kern w:val="2"/>
      <w:szCs w:val="24"/>
      <w:lang w:eastAsia="zh-CN"/>
    </w:rPr>
  </w:style>
  <w:style w:type="paragraph" w:styleId="21">
    <w:name w:val="Salutation"/>
    <w:basedOn w:val="1"/>
    <w:next w:val="1"/>
    <w:link w:val="89"/>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24"/>
      <w:szCs w:val="20"/>
      <w:lang w:eastAsia="zh-CN"/>
    </w:rPr>
  </w:style>
  <w:style w:type="paragraph" w:styleId="22">
    <w:name w:val="Body Text 3"/>
    <w:basedOn w:val="1"/>
    <w:link w:val="90"/>
    <w:qFormat/>
    <w:uiPriority w:val="99"/>
    <w:pPr>
      <w:widowControl w:val="0"/>
      <w:kinsoku/>
      <w:autoSpaceDE/>
      <w:autoSpaceDN/>
      <w:adjustRightInd/>
      <w:snapToGrid/>
      <w:spacing w:after="120"/>
      <w:jc w:val="both"/>
      <w:textAlignment w:val="auto"/>
    </w:pPr>
    <w:rPr>
      <w:rFonts w:ascii="Times New Roman" w:hAnsi="Times New Roman" w:eastAsia="宋体" w:cs="Times New Roman"/>
      <w:snapToGrid/>
      <w:color w:val="auto"/>
      <w:kern w:val="2"/>
      <w:sz w:val="16"/>
      <w:szCs w:val="16"/>
      <w:lang w:eastAsia="zh-CN"/>
    </w:rPr>
  </w:style>
  <w:style w:type="paragraph" w:styleId="23">
    <w:name w:val="Closing"/>
    <w:basedOn w:val="1"/>
    <w:next w:val="1"/>
    <w:link w:val="91"/>
    <w:qFormat/>
    <w:uiPriority w:val="0"/>
    <w:pPr>
      <w:widowControl w:val="0"/>
      <w:kinsoku/>
      <w:autoSpaceDE/>
      <w:autoSpaceDN/>
      <w:adjustRightInd/>
      <w:snapToGrid/>
      <w:spacing w:line="360" w:lineRule="auto"/>
      <w:ind w:left="100"/>
      <w:jc w:val="both"/>
      <w:textAlignment w:val="auto"/>
    </w:pPr>
    <w:rPr>
      <w:rFonts w:ascii="Times New Roman" w:hAnsi="Times New Roman" w:eastAsia="宋体" w:cs="Times New Roman"/>
      <w:snapToGrid/>
      <w:color w:val="auto"/>
      <w:kern w:val="2"/>
      <w:sz w:val="24"/>
      <w:szCs w:val="24"/>
      <w:lang w:eastAsia="zh-CN"/>
    </w:rPr>
  </w:style>
  <w:style w:type="paragraph" w:styleId="24">
    <w:name w:val="Body Text"/>
    <w:basedOn w:val="1"/>
    <w:link w:val="102"/>
    <w:qFormat/>
    <w:uiPriority w:val="99"/>
    <w:rPr>
      <w:rFonts w:eastAsia="Arial"/>
    </w:rPr>
  </w:style>
  <w:style w:type="paragraph" w:styleId="25">
    <w:name w:val="Body Text Indent"/>
    <w:basedOn w:val="1"/>
    <w:next w:val="1"/>
    <w:link w:val="72"/>
    <w:unhideWhenUsed/>
    <w:qFormat/>
    <w:uiPriority w:val="99"/>
    <w:pPr>
      <w:spacing w:after="120"/>
      <w:ind w:left="420" w:leftChars="200"/>
    </w:pPr>
  </w:style>
  <w:style w:type="paragraph" w:styleId="26">
    <w:name w:val="List 2"/>
    <w:basedOn w:val="1"/>
    <w:qFormat/>
    <w:uiPriority w:val="0"/>
    <w:pPr>
      <w:widowControl w:val="0"/>
      <w:kinsoku/>
      <w:autoSpaceDE/>
      <w:autoSpaceDN/>
      <w:adjustRightInd/>
      <w:snapToGrid/>
      <w:ind w:left="100" w:leftChars="200" w:hanging="200" w:hangingChars="200"/>
      <w:jc w:val="both"/>
      <w:textAlignment w:val="auto"/>
    </w:pPr>
    <w:rPr>
      <w:rFonts w:ascii="Times New Roman" w:hAnsi="Times New Roman" w:eastAsia="宋体" w:cs="Times New Roman"/>
      <w:snapToGrid/>
      <w:color w:val="auto"/>
      <w:kern w:val="2"/>
      <w:szCs w:val="24"/>
      <w:lang w:eastAsia="zh-CN"/>
    </w:rPr>
  </w:style>
  <w:style w:type="paragraph" w:styleId="27">
    <w:name w:val="List Continue"/>
    <w:basedOn w:val="1"/>
    <w:qFormat/>
    <w:uiPriority w:val="0"/>
    <w:pPr>
      <w:widowControl w:val="0"/>
      <w:kinsoku/>
      <w:autoSpaceDE/>
      <w:autoSpaceDN/>
      <w:snapToGrid/>
      <w:spacing w:after="120" w:line="360" w:lineRule="atLeast"/>
      <w:ind w:left="200" w:leftChars="200"/>
    </w:pPr>
    <w:rPr>
      <w:rFonts w:ascii="Times New Roman" w:hAnsi="Times New Roman" w:eastAsia="宋体" w:cs="Times New Roman"/>
      <w:snapToGrid/>
      <w:color w:val="auto"/>
      <w:sz w:val="24"/>
      <w:szCs w:val="20"/>
      <w:lang w:eastAsia="zh-CN"/>
    </w:rPr>
  </w:style>
  <w:style w:type="paragraph" w:styleId="28">
    <w:name w:val="Block Text"/>
    <w:basedOn w:val="1"/>
    <w:qFormat/>
    <w:uiPriority w:val="99"/>
    <w:pPr>
      <w:kinsoku/>
      <w:autoSpaceDE/>
      <w:autoSpaceDN/>
      <w:adjustRightInd/>
      <w:snapToGrid/>
      <w:ind w:left="480" w:right="-341" w:firstLine="513"/>
      <w:jc w:val="both"/>
      <w:textAlignment w:val="auto"/>
    </w:pPr>
    <w:rPr>
      <w:rFonts w:ascii="Times New Roman" w:hAnsi="Times New Roman" w:eastAsia="宋体" w:cs="Times New Roman"/>
      <w:snapToGrid/>
      <w:color w:val="auto"/>
      <w:sz w:val="24"/>
      <w:szCs w:val="20"/>
      <w:lang w:eastAsia="zh-CN"/>
    </w:rPr>
  </w:style>
  <w:style w:type="paragraph" w:styleId="29">
    <w:name w:val="index 4"/>
    <w:basedOn w:val="1"/>
    <w:next w:val="1"/>
    <w:qFormat/>
    <w:uiPriority w:val="0"/>
    <w:pPr>
      <w:widowControl w:val="0"/>
      <w:kinsoku/>
      <w:autoSpaceDE/>
      <w:autoSpaceDN/>
      <w:adjustRightInd/>
      <w:snapToGrid/>
      <w:ind w:left="600" w:leftChars="600"/>
      <w:jc w:val="both"/>
      <w:textAlignment w:val="auto"/>
    </w:pPr>
    <w:rPr>
      <w:rFonts w:ascii="Times New Roman" w:hAnsi="Times New Roman" w:eastAsia="宋体" w:cs="Times New Roman"/>
      <w:snapToGrid/>
      <w:color w:val="auto"/>
      <w:kern w:val="2"/>
      <w:szCs w:val="24"/>
      <w:lang w:eastAsia="zh-CN"/>
    </w:rPr>
  </w:style>
  <w:style w:type="paragraph" w:styleId="30">
    <w:name w:val="toc 5"/>
    <w:basedOn w:val="1"/>
    <w:next w:val="1"/>
    <w:qFormat/>
    <w:uiPriority w:val="39"/>
    <w:pPr>
      <w:widowControl w:val="0"/>
      <w:kinsoku/>
      <w:autoSpaceDE/>
      <w:autoSpaceDN/>
      <w:adjustRightInd/>
      <w:snapToGrid/>
      <w:ind w:left="1680" w:leftChars="800"/>
      <w:jc w:val="both"/>
      <w:textAlignment w:val="auto"/>
    </w:pPr>
    <w:rPr>
      <w:rFonts w:ascii="Times New Roman" w:hAnsi="Times New Roman" w:eastAsia="宋体" w:cs="Times New Roman"/>
      <w:snapToGrid/>
      <w:color w:val="auto"/>
      <w:kern w:val="2"/>
      <w:szCs w:val="24"/>
      <w:lang w:eastAsia="zh-CN"/>
    </w:rPr>
  </w:style>
  <w:style w:type="paragraph" w:styleId="31">
    <w:name w:val="toc 3"/>
    <w:basedOn w:val="1"/>
    <w:next w:val="1"/>
    <w:qFormat/>
    <w:uiPriority w:val="39"/>
    <w:pPr>
      <w:widowControl w:val="0"/>
      <w:kinsoku/>
      <w:autoSpaceDE/>
      <w:autoSpaceDN/>
      <w:adjustRightInd/>
      <w:snapToGrid/>
      <w:ind w:left="840" w:leftChars="400"/>
      <w:jc w:val="both"/>
      <w:textAlignment w:val="auto"/>
    </w:pPr>
    <w:rPr>
      <w:rFonts w:ascii="Times New Roman" w:hAnsi="Times New Roman" w:eastAsia="宋体" w:cs="Times New Roman"/>
      <w:snapToGrid/>
      <w:color w:val="auto"/>
      <w:kern w:val="2"/>
      <w:szCs w:val="24"/>
      <w:lang w:eastAsia="zh-CN"/>
    </w:rPr>
  </w:style>
  <w:style w:type="paragraph" w:styleId="32">
    <w:name w:val="Plain Text"/>
    <w:basedOn w:val="1"/>
    <w:link w:val="71"/>
    <w:qFormat/>
    <w:uiPriority w:val="99"/>
    <w:pPr>
      <w:widowControl w:val="0"/>
      <w:kinsoku/>
      <w:autoSpaceDE/>
      <w:autoSpaceDN/>
      <w:adjustRightInd/>
      <w:snapToGrid/>
      <w:jc w:val="both"/>
      <w:textAlignment w:val="auto"/>
    </w:pPr>
    <w:rPr>
      <w:rFonts w:ascii="宋体" w:hAnsi="Courier New" w:eastAsia="宋体" w:cs="Times New Roman"/>
      <w:snapToGrid/>
      <w:color w:val="auto"/>
      <w:kern w:val="2"/>
      <w:szCs w:val="20"/>
      <w:lang w:eastAsia="zh-CN"/>
    </w:rPr>
  </w:style>
  <w:style w:type="paragraph" w:styleId="33">
    <w:name w:val="toc 8"/>
    <w:basedOn w:val="1"/>
    <w:next w:val="1"/>
    <w:qFormat/>
    <w:uiPriority w:val="39"/>
    <w:pPr>
      <w:widowControl w:val="0"/>
      <w:kinsoku/>
      <w:autoSpaceDE/>
      <w:autoSpaceDN/>
      <w:adjustRightInd/>
      <w:snapToGrid/>
      <w:ind w:left="2940" w:leftChars="1400"/>
      <w:jc w:val="both"/>
      <w:textAlignment w:val="auto"/>
    </w:pPr>
    <w:rPr>
      <w:rFonts w:ascii="Times New Roman" w:hAnsi="Times New Roman" w:eastAsia="宋体" w:cs="Times New Roman"/>
      <w:snapToGrid/>
      <w:color w:val="auto"/>
      <w:kern w:val="2"/>
      <w:szCs w:val="24"/>
      <w:lang w:eastAsia="zh-CN"/>
    </w:rPr>
  </w:style>
  <w:style w:type="paragraph" w:styleId="34">
    <w:name w:val="Date"/>
    <w:basedOn w:val="1"/>
    <w:next w:val="1"/>
    <w:link w:val="94"/>
    <w:qFormat/>
    <w:uiPriority w:val="99"/>
    <w:pPr>
      <w:widowControl w:val="0"/>
      <w:kinsoku/>
      <w:autoSpaceDE/>
      <w:autoSpaceDN/>
      <w:adjustRightInd/>
      <w:snapToGrid/>
      <w:ind w:left="100" w:leftChars="2500"/>
      <w:jc w:val="both"/>
      <w:textAlignment w:val="auto"/>
    </w:pPr>
    <w:rPr>
      <w:rFonts w:ascii="仿宋_GB2312" w:hAnsi="宋体" w:eastAsia="仿宋_GB2312" w:cs="Times New Roman"/>
      <w:snapToGrid/>
      <w:kern w:val="2"/>
      <w:sz w:val="24"/>
      <w:szCs w:val="24"/>
      <w:lang w:eastAsia="zh-CN"/>
    </w:rPr>
  </w:style>
  <w:style w:type="paragraph" w:styleId="35">
    <w:name w:val="Body Text Indent 2"/>
    <w:basedOn w:val="1"/>
    <w:link w:val="74"/>
    <w:unhideWhenUsed/>
    <w:qFormat/>
    <w:uiPriority w:val="99"/>
    <w:pPr>
      <w:spacing w:after="120" w:line="480" w:lineRule="auto"/>
      <w:ind w:left="420" w:leftChars="200"/>
    </w:pPr>
  </w:style>
  <w:style w:type="paragraph" w:styleId="36">
    <w:name w:val="Balloon Text"/>
    <w:basedOn w:val="1"/>
    <w:link w:val="95"/>
    <w:qFormat/>
    <w:uiPriority w:val="99"/>
    <w:pPr>
      <w:widowControl w:val="0"/>
      <w:kinsoku/>
      <w:autoSpaceDE/>
      <w:autoSpaceDN/>
      <w:adjustRightInd/>
      <w:snapToGrid/>
      <w:jc w:val="both"/>
      <w:textAlignment w:val="auto"/>
    </w:pPr>
    <w:rPr>
      <w:rFonts w:ascii="Times New Roman" w:hAnsi="Times New Roman" w:eastAsia="宋体" w:cs="Times New Roman"/>
      <w:snapToGrid/>
      <w:color w:val="auto"/>
      <w:kern w:val="2"/>
      <w:sz w:val="18"/>
      <w:szCs w:val="18"/>
      <w:lang w:eastAsia="zh-CN"/>
    </w:rPr>
  </w:style>
  <w:style w:type="paragraph" w:styleId="37">
    <w:name w:val="footer"/>
    <w:basedOn w:val="1"/>
    <w:link w:val="69"/>
    <w:unhideWhenUsed/>
    <w:qFormat/>
    <w:uiPriority w:val="99"/>
    <w:pPr>
      <w:tabs>
        <w:tab w:val="center" w:pos="4153"/>
        <w:tab w:val="right" w:pos="8306"/>
      </w:tabs>
    </w:pPr>
    <w:rPr>
      <w:sz w:val="18"/>
      <w:szCs w:val="18"/>
    </w:rPr>
  </w:style>
  <w:style w:type="paragraph" w:styleId="38">
    <w:name w:val="header"/>
    <w:basedOn w:val="1"/>
    <w:link w:val="68"/>
    <w:unhideWhenUsed/>
    <w:qFormat/>
    <w:uiPriority w:val="99"/>
    <w:pPr>
      <w:pBdr>
        <w:bottom w:val="single" w:color="auto" w:sz="6" w:space="1"/>
      </w:pBdr>
      <w:tabs>
        <w:tab w:val="center" w:pos="4153"/>
        <w:tab w:val="right" w:pos="8306"/>
      </w:tabs>
      <w:jc w:val="center"/>
    </w:pPr>
    <w:rPr>
      <w:sz w:val="18"/>
      <w:szCs w:val="18"/>
    </w:rPr>
  </w:style>
  <w:style w:type="paragraph" w:styleId="39">
    <w:name w:val="toc 4"/>
    <w:basedOn w:val="1"/>
    <w:next w:val="1"/>
    <w:qFormat/>
    <w:uiPriority w:val="39"/>
    <w:pPr>
      <w:widowControl w:val="0"/>
      <w:kinsoku/>
      <w:autoSpaceDE/>
      <w:autoSpaceDN/>
      <w:adjustRightInd/>
      <w:snapToGrid/>
      <w:ind w:left="1260" w:leftChars="600"/>
      <w:jc w:val="both"/>
      <w:textAlignment w:val="auto"/>
    </w:pPr>
    <w:rPr>
      <w:rFonts w:ascii="Times New Roman" w:hAnsi="Times New Roman" w:eastAsia="宋体" w:cs="Times New Roman"/>
      <w:snapToGrid/>
      <w:color w:val="auto"/>
      <w:kern w:val="2"/>
      <w:szCs w:val="24"/>
      <w:lang w:eastAsia="zh-CN"/>
    </w:rPr>
  </w:style>
  <w:style w:type="paragraph" w:styleId="40">
    <w:name w:val="Subtitle"/>
    <w:basedOn w:val="1"/>
    <w:link w:val="96"/>
    <w:qFormat/>
    <w:uiPriority w:val="0"/>
    <w:pPr>
      <w:widowControl w:val="0"/>
      <w:kinsoku/>
      <w:autoSpaceDE/>
      <w:autoSpaceDN/>
      <w:snapToGrid/>
      <w:spacing w:line="578" w:lineRule="atLeast"/>
      <w:jc w:val="center"/>
    </w:pPr>
    <w:rPr>
      <w:rFonts w:eastAsia="宋体" w:cs="Times New Roman"/>
      <w:b/>
      <w:snapToGrid/>
      <w:sz w:val="44"/>
      <w:szCs w:val="20"/>
      <w:lang w:eastAsia="zh-CN"/>
    </w:rPr>
  </w:style>
  <w:style w:type="paragraph" w:styleId="41">
    <w:name w:val="List"/>
    <w:basedOn w:val="1"/>
    <w:qFormat/>
    <w:uiPriority w:val="99"/>
    <w:pPr>
      <w:widowControl w:val="0"/>
      <w:kinsoku/>
      <w:autoSpaceDE/>
      <w:autoSpaceDN/>
      <w:adjustRightInd/>
      <w:snapToGrid/>
      <w:ind w:left="200" w:hanging="200" w:hangingChars="200"/>
      <w:jc w:val="both"/>
      <w:textAlignment w:val="auto"/>
    </w:pPr>
    <w:rPr>
      <w:rFonts w:ascii="Times New Roman" w:hAnsi="Times New Roman" w:eastAsia="宋体" w:cs="Times New Roman"/>
      <w:snapToGrid/>
      <w:color w:val="auto"/>
      <w:kern w:val="2"/>
      <w:szCs w:val="24"/>
      <w:lang w:eastAsia="zh-CN"/>
    </w:rPr>
  </w:style>
  <w:style w:type="paragraph" w:styleId="42">
    <w:name w:val="toc 6"/>
    <w:basedOn w:val="1"/>
    <w:next w:val="1"/>
    <w:qFormat/>
    <w:uiPriority w:val="39"/>
    <w:pPr>
      <w:widowControl w:val="0"/>
      <w:kinsoku/>
      <w:autoSpaceDE/>
      <w:autoSpaceDN/>
      <w:adjustRightInd/>
      <w:snapToGrid/>
      <w:ind w:left="2100" w:leftChars="1000"/>
      <w:jc w:val="both"/>
      <w:textAlignment w:val="auto"/>
    </w:pPr>
    <w:rPr>
      <w:rFonts w:ascii="Times New Roman" w:hAnsi="Times New Roman" w:eastAsia="宋体" w:cs="Times New Roman"/>
      <w:snapToGrid/>
      <w:color w:val="auto"/>
      <w:kern w:val="2"/>
      <w:szCs w:val="24"/>
      <w:lang w:eastAsia="zh-CN"/>
    </w:rPr>
  </w:style>
  <w:style w:type="paragraph" w:styleId="43">
    <w:name w:val="Body Text Indent 3"/>
    <w:basedOn w:val="1"/>
    <w:link w:val="97"/>
    <w:qFormat/>
    <w:uiPriority w:val="99"/>
    <w:pPr>
      <w:widowControl w:val="0"/>
      <w:kinsoku/>
      <w:snapToGrid/>
      <w:spacing w:before="120" w:line="22" w:lineRule="atLeast"/>
      <w:ind w:left="720" w:firstLine="480"/>
      <w:textAlignment w:val="auto"/>
    </w:pPr>
    <w:rPr>
      <w:rFonts w:ascii="宋体" w:hAnsi="Times New Roman" w:eastAsia="宋体" w:cs="Times New Roman"/>
      <w:snapToGrid/>
      <w:color w:val="auto"/>
      <w:sz w:val="24"/>
      <w:szCs w:val="20"/>
      <w:lang w:eastAsia="zh-CN"/>
    </w:rPr>
  </w:style>
  <w:style w:type="paragraph" w:styleId="44">
    <w:name w:val="toc 2"/>
    <w:basedOn w:val="1"/>
    <w:next w:val="1"/>
    <w:qFormat/>
    <w:uiPriority w:val="39"/>
    <w:pPr>
      <w:widowControl w:val="0"/>
      <w:tabs>
        <w:tab w:val="right" w:leader="dot" w:pos="8937"/>
      </w:tabs>
      <w:kinsoku/>
      <w:autoSpaceDE/>
      <w:autoSpaceDN/>
      <w:adjustRightInd/>
      <w:snapToGrid/>
      <w:spacing w:line="312" w:lineRule="auto"/>
      <w:ind w:left="420" w:leftChars="200"/>
      <w:jc w:val="both"/>
      <w:textAlignment w:val="auto"/>
    </w:pPr>
    <w:rPr>
      <w:rFonts w:ascii="Times New Roman" w:hAnsi="Times New Roman" w:eastAsia="宋体" w:cs="Times New Roman"/>
      <w:snapToGrid/>
      <w:color w:val="auto"/>
      <w:kern w:val="2"/>
      <w:szCs w:val="24"/>
      <w:lang w:eastAsia="zh-CN"/>
    </w:rPr>
  </w:style>
  <w:style w:type="paragraph" w:styleId="45">
    <w:name w:val="toc 9"/>
    <w:basedOn w:val="1"/>
    <w:next w:val="1"/>
    <w:qFormat/>
    <w:uiPriority w:val="39"/>
    <w:pPr>
      <w:widowControl w:val="0"/>
      <w:kinsoku/>
      <w:autoSpaceDE/>
      <w:autoSpaceDN/>
      <w:adjustRightInd/>
      <w:snapToGrid/>
      <w:ind w:left="3360" w:leftChars="1600"/>
      <w:jc w:val="both"/>
      <w:textAlignment w:val="auto"/>
    </w:pPr>
    <w:rPr>
      <w:rFonts w:ascii="Times New Roman" w:hAnsi="Times New Roman" w:eastAsia="宋体" w:cs="Times New Roman"/>
      <w:snapToGrid/>
      <w:color w:val="auto"/>
      <w:kern w:val="2"/>
      <w:szCs w:val="24"/>
      <w:lang w:eastAsia="zh-CN"/>
    </w:rPr>
  </w:style>
  <w:style w:type="paragraph" w:styleId="46">
    <w:name w:val="Body Text 2"/>
    <w:basedOn w:val="1"/>
    <w:link w:val="98"/>
    <w:qFormat/>
    <w:uiPriority w:val="99"/>
    <w:pPr>
      <w:widowControl w:val="0"/>
      <w:kinsoku/>
      <w:autoSpaceDE/>
      <w:autoSpaceDN/>
      <w:adjustRightInd/>
      <w:snapToGrid/>
      <w:spacing w:after="120" w:line="480" w:lineRule="auto"/>
      <w:jc w:val="both"/>
      <w:textAlignment w:val="auto"/>
    </w:pPr>
    <w:rPr>
      <w:rFonts w:ascii="Times New Roman" w:hAnsi="Times New Roman" w:eastAsia="宋体" w:cs="Times New Roman"/>
      <w:snapToGrid/>
      <w:color w:val="auto"/>
      <w:kern w:val="2"/>
      <w:szCs w:val="24"/>
      <w:lang w:eastAsia="zh-CN"/>
    </w:rPr>
  </w:style>
  <w:style w:type="paragraph" w:styleId="47">
    <w:name w:val="HTML Preformatted"/>
    <w:basedOn w:val="1"/>
    <w:link w:val="99"/>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textAlignment w:val="auto"/>
    </w:pPr>
    <w:rPr>
      <w:rFonts w:ascii="宋体" w:hAnsi="宋体" w:eastAsia="宋体" w:cs="宋体"/>
      <w:snapToGrid/>
      <w:color w:val="auto"/>
      <w:sz w:val="24"/>
      <w:szCs w:val="24"/>
      <w:lang w:eastAsia="zh-CN"/>
    </w:rPr>
  </w:style>
  <w:style w:type="paragraph" w:styleId="48">
    <w:name w:val="Normal (Web)"/>
    <w:basedOn w:val="1"/>
    <w:unhideWhenUsed/>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lang w:eastAsia="zh-CN"/>
    </w:rPr>
  </w:style>
  <w:style w:type="paragraph" w:styleId="49">
    <w:name w:val="index 1"/>
    <w:basedOn w:val="1"/>
    <w:next w:val="1"/>
    <w:qFormat/>
    <w:uiPriority w:val="99"/>
    <w:pPr>
      <w:widowControl w:val="0"/>
      <w:kinsoku/>
      <w:autoSpaceDE/>
      <w:autoSpaceDN/>
      <w:adjustRightInd/>
      <w:snapToGrid/>
      <w:jc w:val="both"/>
      <w:textAlignment w:val="auto"/>
    </w:pPr>
    <w:rPr>
      <w:rFonts w:ascii="Times New Roman" w:hAnsi="Times New Roman" w:eastAsia="宋体" w:cs="Times New Roman"/>
      <w:snapToGrid/>
      <w:color w:val="auto"/>
      <w:kern w:val="2"/>
      <w:szCs w:val="20"/>
      <w:lang w:eastAsia="zh-CN"/>
    </w:rPr>
  </w:style>
  <w:style w:type="paragraph" w:styleId="50">
    <w:name w:val="Title"/>
    <w:basedOn w:val="1"/>
    <w:link w:val="100"/>
    <w:qFormat/>
    <w:uiPriority w:val="99"/>
    <w:pPr>
      <w:widowControl w:val="0"/>
      <w:kinsoku/>
      <w:autoSpaceDE/>
      <w:autoSpaceDN/>
      <w:adjustRightInd/>
      <w:snapToGrid/>
      <w:jc w:val="center"/>
      <w:textAlignment w:val="auto"/>
      <w:outlineLvl w:val="0"/>
    </w:pPr>
    <w:rPr>
      <w:rFonts w:ascii="Times New Roman" w:hAnsi="Times New Roman" w:eastAsia="宋体" w:cs="Times New Roman"/>
      <w:b/>
      <w:snapToGrid/>
      <w:color w:val="auto"/>
      <w:kern w:val="2"/>
      <w:sz w:val="32"/>
      <w:szCs w:val="20"/>
      <w:lang w:eastAsia="zh-CN"/>
    </w:rPr>
  </w:style>
  <w:style w:type="paragraph" w:styleId="51">
    <w:name w:val="annotation subject"/>
    <w:basedOn w:val="20"/>
    <w:next w:val="20"/>
    <w:link w:val="101"/>
    <w:qFormat/>
    <w:uiPriority w:val="99"/>
    <w:rPr>
      <w:b/>
      <w:bCs/>
    </w:rPr>
  </w:style>
  <w:style w:type="paragraph" w:styleId="52">
    <w:name w:val="Body Text First Indent"/>
    <w:basedOn w:val="24"/>
    <w:next w:val="1"/>
    <w:link w:val="103"/>
    <w:qFormat/>
    <w:uiPriority w:val="0"/>
    <w:pPr>
      <w:widowControl w:val="0"/>
      <w:kinsoku/>
      <w:autoSpaceDE/>
      <w:autoSpaceDN/>
      <w:adjustRightInd/>
      <w:snapToGrid/>
      <w:spacing w:after="120"/>
      <w:ind w:firstLine="100" w:firstLineChars="100"/>
      <w:jc w:val="both"/>
      <w:textAlignment w:val="auto"/>
    </w:pPr>
    <w:rPr>
      <w:rFonts w:ascii="Times New Roman" w:hAnsi="Times New Roman" w:eastAsia="宋体" w:cs="Times New Roman"/>
      <w:snapToGrid/>
      <w:color w:val="auto"/>
      <w:kern w:val="2"/>
      <w:szCs w:val="24"/>
      <w:lang w:eastAsia="zh-CN"/>
    </w:rPr>
  </w:style>
  <w:style w:type="paragraph" w:styleId="53">
    <w:name w:val="Body Text First Indent 2"/>
    <w:basedOn w:val="25"/>
    <w:next w:val="1"/>
    <w:link w:val="73"/>
    <w:unhideWhenUsed/>
    <w:qFormat/>
    <w:uiPriority w:val="0"/>
    <w:pPr>
      <w:ind w:firstLine="420" w:firstLineChars="200"/>
    </w:pPr>
  </w:style>
  <w:style w:type="table" w:styleId="55">
    <w:name w:val="Table Grid"/>
    <w:basedOn w:val="54"/>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56">
    <w:name w:val="Medium Grid 1 Accent 2"/>
    <w:basedOn w:val="54"/>
    <w:qFormat/>
    <w:uiPriority w:val="0"/>
    <w:rPr>
      <w:kern w:val="2"/>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8">
    <w:name w:val="Strong"/>
    <w:qFormat/>
    <w:uiPriority w:val="22"/>
    <w:rPr>
      <w:b/>
      <w:bCs/>
    </w:rPr>
  </w:style>
  <w:style w:type="character" w:styleId="59">
    <w:name w:val="page number"/>
    <w:basedOn w:val="57"/>
    <w:qFormat/>
    <w:uiPriority w:val="99"/>
  </w:style>
  <w:style w:type="character" w:styleId="60">
    <w:name w:val="FollowedHyperlink"/>
    <w:qFormat/>
    <w:uiPriority w:val="99"/>
    <w:rPr>
      <w:color w:val="800080"/>
      <w:u w:val="single"/>
    </w:rPr>
  </w:style>
  <w:style w:type="character" w:styleId="61">
    <w:name w:val="Emphasis"/>
    <w:qFormat/>
    <w:uiPriority w:val="0"/>
    <w:rPr>
      <w:color w:val="CC0033"/>
    </w:rPr>
  </w:style>
  <w:style w:type="character" w:styleId="62">
    <w:name w:val="Hyperlink"/>
    <w:qFormat/>
    <w:uiPriority w:val="99"/>
    <w:rPr>
      <w:color w:val="0000FF"/>
      <w:u w:val="single"/>
    </w:rPr>
  </w:style>
  <w:style w:type="character" w:styleId="63">
    <w:name w:val="annotation reference"/>
    <w:qFormat/>
    <w:uiPriority w:val="99"/>
    <w:rPr>
      <w:sz w:val="21"/>
      <w:szCs w:val="21"/>
    </w:rPr>
  </w:style>
  <w:style w:type="character" w:styleId="64">
    <w:name w:val="HTML Cite"/>
    <w:qFormat/>
    <w:uiPriority w:val="0"/>
    <w:rPr>
      <w:i/>
      <w:iCs/>
    </w:rPr>
  </w:style>
  <w:style w:type="character" w:customStyle="1" w:styleId="65">
    <w:name w:val="标题 2 字符"/>
    <w:basedOn w:val="57"/>
    <w:link w:val="4"/>
    <w:qFormat/>
    <w:uiPriority w:val="99"/>
    <w:rPr>
      <w:rFonts w:eastAsia="黑体" w:cs="Times New Roman"/>
      <w:b/>
      <w:snapToGrid/>
      <w:color w:val="auto"/>
      <w:sz w:val="30"/>
      <w:szCs w:val="20"/>
      <w:lang w:eastAsia="zh-CN"/>
    </w:rPr>
  </w:style>
  <w:style w:type="table" w:customStyle="1" w:styleId="66">
    <w:name w:val="Table Normal"/>
    <w:unhideWhenUsed/>
    <w:qFormat/>
    <w:uiPriority w:val="2"/>
    <w:tblPr>
      <w:tblCellMar>
        <w:top w:w="0" w:type="dxa"/>
        <w:left w:w="0" w:type="dxa"/>
        <w:bottom w:w="0" w:type="dxa"/>
        <w:right w:w="0" w:type="dxa"/>
      </w:tblCellMar>
    </w:tblPr>
  </w:style>
  <w:style w:type="paragraph" w:customStyle="1" w:styleId="67">
    <w:name w:val="Table Text"/>
    <w:basedOn w:val="1"/>
    <w:semiHidden/>
    <w:qFormat/>
    <w:uiPriority w:val="0"/>
    <w:rPr>
      <w:rFonts w:eastAsia="Arial"/>
    </w:rPr>
  </w:style>
  <w:style w:type="character" w:customStyle="1" w:styleId="68">
    <w:name w:val="页眉 字符"/>
    <w:basedOn w:val="57"/>
    <w:link w:val="38"/>
    <w:qFormat/>
    <w:uiPriority w:val="99"/>
    <w:rPr>
      <w:sz w:val="18"/>
      <w:szCs w:val="18"/>
    </w:rPr>
  </w:style>
  <w:style w:type="character" w:customStyle="1" w:styleId="69">
    <w:name w:val="页脚 字符"/>
    <w:basedOn w:val="57"/>
    <w:link w:val="37"/>
    <w:qFormat/>
    <w:uiPriority w:val="99"/>
    <w:rPr>
      <w:sz w:val="18"/>
      <w:szCs w:val="18"/>
    </w:rPr>
  </w:style>
  <w:style w:type="character" w:customStyle="1" w:styleId="70">
    <w:name w:val="纯文本 字符"/>
    <w:basedOn w:val="57"/>
    <w:qFormat/>
    <w:uiPriority w:val="99"/>
    <w:rPr>
      <w:rFonts w:hAnsi="Courier New" w:cs="Courier New" w:asciiTheme="minorEastAsia"/>
    </w:rPr>
  </w:style>
  <w:style w:type="character" w:customStyle="1" w:styleId="71">
    <w:name w:val="纯文本 字符1"/>
    <w:link w:val="32"/>
    <w:qFormat/>
    <w:uiPriority w:val="99"/>
    <w:rPr>
      <w:rFonts w:ascii="宋体" w:hAnsi="Courier New" w:eastAsia="宋体" w:cs="Times New Roman"/>
      <w:snapToGrid/>
      <w:color w:val="auto"/>
      <w:kern w:val="2"/>
      <w:szCs w:val="20"/>
      <w:lang w:eastAsia="zh-CN"/>
    </w:rPr>
  </w:style>
  <w:style w:type="character" w:customStyle="1" w:styleId="72">
    <w:name w:val="正文文本缩进 字符"/>
    <w:basedOn w:val="57"/>
    <w:link w:val="25"/>
    <w:qFormat/>
    <w:uiPriority w:val="99"/>
  </w:style>
  <w:style w:type="character" w:customStyle="1" w:styleId="73">
    <w:name w:val="正文文本首行缩进 2 字符"/>
    <w:basedOn w:val="72"/>
    <w:link w:val="53"/>
    <w:qFormat/>
    <w:uiPriority w:val="0"/>
  </w:style>
  <w:style w:type="character" w:customStyle="1" w:styleId="74">
    <w:name w:val="正文文本缩进 2 字符"/>
    <w:basedOn w:val="57"/>
    <w:link w:val="35"/>
    <w:qFormat/>
    <w:uiPriority w:val="99"/>
  </w:style>
  <w:style w:type="character" w:customStyle="1" w:styleId="75">
    <w:name w:val="标题 1 字符"/>
    <w:basedOn w:val="57"/>
    <w:link w:val="3"/>
    <w:qFormat/>
    <w:uiPriority w:val="99"/>
    <w:rPr>
      <w:rFonts w:ascii="宋体" w:hAnsi="Times New Roman" w:eastAsia="宋体" w:cs="Times New Roman"/>
      <w:b/>
      <w:snapToGrid/>
      <w:color w:val="auto"/>
      <w:kern w:val="44"/>
      <w:sz w:val="32"/>
      <w:szCs w:val="20"/>
      <w:lang w:eastAsia="zh-CN"/>
    </w:rPr>
  </w:style>
  <w:style w:type="character" w:customStyle="1" w:styleId="76">
    <w:name w:val="标题 3 字符"/>
    <w:basedOn w:val="57"/>
    <w:link w:val="6"/>
    <w:qFormat/>
    <w:uiPriority w:val="99"/>
    <w:rPr>
      <w:rFonts w:ascii="宋体" w:hAnsi="Times New Roman" w:eastAsia="宋体" w:cs="Times New Roman"/>
      <w:b/>
      <w:snapToGrid/>
      <w:color w:val="auto"/>
      <w:sz w:val="24"/>
      <w:szCs w:val="20"/>
      <w:u w:val="single"/>
      <w:lang w:eastAsia="zh-CN"/>
    </w:rPr>
  </w:style>
  <w:style w:type="character" w:customStyle="1" w:styleId="77">
    <w:name w:val="标题 4 字符"/>
    <w:basedOn w:val="57"/>
    <w:link w:val="7"/>
    <w:qFormat/>
    <w:uiPriority w:val="99"/>
    <w:rPr>
      <w:rFonts w:eastAsia="黑体" w:cs="Times New Roman"/>
      <w:b/>
      <w:snapToGrid/>
      <w:color w:val="auto"/>
      <w:sz w:val="28"/>
      <w:szCs w:val="20"/>
      <w:lang w:eastAsia="zh-CN"/>
    </w:rPr>
  </w:style>
  <w:style w:type="character" w:customStyle="1" w:styleId="78">
    <w:name w:val="标题 5 字符"/>
    <w:basedOn w:val="57"/>
    <w:link w:val="8"/>
    <w:qFormat/>
    <w:uiPriority w:val="99"/>
    <w:rPr>
      <w:rFonts w:ascii="Times New Roman" w:hAnsi="Times New Roman" w:eastAsia="宋体" w:cs="Times New Roman"/>
      <w:b/>
      <w:snapToGrid/>
      <w:color w:val="auto"/>
      <w:sz w:val="28"/>
      <w:szCs w:val="20"/>
      <w:lang w:eastAsia="zh-CN"/>
    </w:rPr>
  </w:style>
  <w:style w:type="character" w:customStyle="1" w:styleId="79">
    <w:name w:val="标题 6 字符"/>
    <w:basedOn w:val="57"/>
    <w:link w:val="9"/>
    <w:qFormat/>
    <w:uiPriority w:val="99"/>
    <w:rPr>
      <w:rFonts w:eastAsia="黑体" w:cs="Times New Roman"/>
      <w:b/>
      <w:snapToGrid/>
      <w:color w:val="auto"/>
      <w:sz w:val="24"/>
      <w:szCs w:val="20"/>
      <w:lang w:eastAsia="zh-CN"/>
    </w:rPr>
  </w:style>
  <w:style w:type="character" w:customStyle="1" w:styleId="80">
    <w:name w:val="标题 7 字符"/>
    <w:basedOn w:val="57"/>
    <w:link w:val="10"/>
    <w:qFormat/>
    <w:uiPriority w:val="99"/>
    <w:rPr>
      <w:rFonts w:ascii="Times New Roman" w:hAnsi="Times New Roman" w:eastAsia="宋体" w:cs="Times New Roman"/>
      <w:b/>
      <w:snapToGrid/>
      <w:color w:val="auto"/>
      <w:sz w:val="24"/>
      <w:szCs w:val="20"/>
      <w:lang w:eastAsia="zh-CN"/>
    </w:rPr>
  </w:style>
  <w:style w:type="character" w:customStyle="1" w:styleId="81">
    <w:name w:val="标题 8 字符"/>
    <w:basedOn w:val="57"/>
    <w:link w:val="11"/>
    <w:qFormat/>
    <w:uiPriority w:val="99"/>
    <w:rPr>
      <w:rFonts w:eastAsia="黑体" w:cs="Times New Roman"/>
      <w:snapToGrid/>
      <w:color w:val="auto"/>
      <w:sz w:val="24"/>
      <w:szCs w:val="20"/>
      <w:lang w:eastAsia="zh-CN"/>
    </w:rPr>
  </w:style>
  <w:style w:type="character" w:customStyle="1" w:styleId="82">
    <w:name w:val="标题 9 字符"/>
    <w:basedOn w:val="57"/>
    <w:link w:val="12"/>
    <w:qFormat/>
    <w:uiPriority w:val="99"/>
    <w:rPr>
      <w:rFonts w:eastAsia="黑体" w:cs="Times New Roman"/>
      <w:snapToGrid/>
      <w:color w:val="auto"/>
      <w:szCs w:val="20"/>
      <w:lang w:eastAsia="zh-CN"/>
    </w:rPr>
  </w:style>
  <w:style w:type="character" w:customStyle="1" w:styleId="83">
    <w:name w:val="正文缩进 字符"/>
    <w:link w:val="5"/>
    <w:qFormat/>
    <w:uiPriority w:val="0"/>
    <w:rPr>
      <w:rFonts w:ascii="宋体" w:hAnsi="Times New Roman" w:eastAsia="宋体" w:cs="Times New Roman"/>
      <w:snapToGrid/>
      <w:color w:val="auto"/>
      <w:kern w:val="2"/>
      <w:sz w:val="24"/>
      <w:szCs w:val="24"/>
      <w:lang w:eastAsia="zh-CN"/>
    </w:rPr>
  </w:style>
  <w:style w:type="character" w:customStyle="1" w:styleId="84">
    <w:name w:val="注释标题 字符"/>
    <w:basedOn w:val="57"/>
    <w:qFormat/>
    <w:uiPriority w:val="0"/>
  </w:style>
  <w:style w:type="character" w:customStyle="1" w:styleId="85">
    <w:name w:val="注释标题 字符1"/>
    <w:link w:val="15"/>
    <w:qFormat/>
    <w:uiPriority w:val="0"/>
    <w:rPr>
      <w:rFonts w:ascii="..ì." w:hAnsi="Times New Roman" w:eastAsia="..ì." w:cs="Times New Roman"/>
      <w:snapToGrid/>
      <w:color w:val="auto"/>
      <w:sz w:val="24"/>
      <w:szCs w:val="20"/>
      <w:lang w:eastAsia="zh-CN"/>
    </w:rPr>
  </w:style>
  <w:style w:type="character" w:customStyle="1" w:styleId="86">
    <w:name w:val="文档结构图 字符"/>
    <w:basedOn w:val="57"/>
    <w:link w:val="19"/>
    <w:qFormat/>
    <w:uiPriority w:val="99"/>
    <w:rPr>
      <w:rFonts w:ascii="Times New Roman" w:hAnsi="Times New Roman" w:eastAsia="宋体" w:cs="Times New Roman"/>
      <w:snapToGrid/>
      <w:color w:val="auto"/>
      <w:kern w:val="2"/>
      <w:szCs w:val="24"/>
      <w:shd w:val="clear" w:color="auto" w:fill="000080"/>
      <w:lang w:eastAsia="zh-CN"/>
    </w:rPr>
  </w:style>
  <w:style w:type="character" w:customStyle="1" w:styleId="87">
    <w:name w:val="批注文字 字符"/>
    <w:basedOn w:val="57"/>
    <w:qFormat/>
    <w:uiPriority w:val="99"/>
  </w:style>
  <w:style w:type="character" w:customStyle="1" w:styleId="88">
    <w:name w:val="批注文字 字符1"/>
    <w:link w:val="20"/>
    <w:qFormat/>
    <w:uiPriority w:val="99"/>
    <w:rPr>
      <w:rFonts w:ascii="Times New Roman" w:hAnsi="Times New Roman" w:eastAsia="宋体" w:cs="Times New Roman"/>
      <w:snapToGrid/>
      <w:color w:val="auto"/>
      <w:kern w:val="2"/>
      <w:szCs w:val="24"/>
      <w:lang w:eastAsia="zh-CN"/>
    </w:rPr>
  </w:style>
  <w:style w:type="character" w:customStyle="1" w:styleId="89">
    <w:name w:val="称呼 字符"/>
    <w:basedOn w:val="57"/>
    <w:link w:val="21"/>
    <w:qFormat/>
    <w:uiPriority w:val="0"/>
    <w:rPr>
      <w:rFonts w:ascii="Times New Roman" w:hAnsi="Times New Roman" w:eastAsia="宋体" w:cs="Times New Roman"/>
      <w:snapToGrid/>
      <w:color w:val="auto"/>
      <w:kern w:val="2"/>
      <w:sz w:val="24"/>
      <w:szCs w:val="20"/>
      <w:lang w:eastAsia="zh-CN"/>
    </w:rPr>
  </w:style>
  <w:style w:type="character" w:customStyle="1" w:styleId="90">
    <w:name w:val="正文文本 3 字符"/>
    <w:basedOn w:val="57"/>
    <w:link w:val="22"/>
    <w:qFormat/>
    <w:uiPriority w:val="99"/>
    <w:rPr>
      <w:rFonts w:ascii="Times New Roman" w:hAnsi="Times New Roman" w:eastAsia="宋体" w:cs="Times New Roman"/>
      <w:snapToGrid/>
      <w:color w:val="auto"/>
      <w:kern w:val="2"/>
      <w:sz w:val="16"/>
      <w:szCs w:val="16"/>
      <w:lang w:eastAsia="zh-CN"/>
    </w:rPr>
  </w:style>
  <w:style w:type="character" w:customStyle="1" w:styleId="91">
    <w:name w:val="结束语 字符"/>
    <w:basedOn w:val="57"/>
    <w:link w:val="23"/>
    <w:qFormat/>
    <w:uiPriority w:val="0"/>
    <w:rPr>
      <w:rFonts w:ascii="Times New Roman" w:hAnsi="Times New Roman" w:eastAsia="宋体" w:cs="Times New Roman"/>
      <w:snapToGrid/>
      <w:color w:val="auto"/>
      <w:kern w:val="2"/>
      <w:sz w:val="24"/>
      <w:szCs w:val="24"/>
      <w:lang w:eastAsia="zh-CN"/>
    </w:rPr>
  </w:style>
  <w:style w:type="character" w:customStyle="1" w:styleId="92">
    <w:name w:val="正文文本 字符"/>
    <w:qFormat/>
    <w:uiPriority w:val="0"/>
    <w:rPr>
      <w:rFonts w:ascii="宋体" w:hAnsi="宋体"/>
      <w:kern w:val="2"/>
      <w:sz w:val="24"/>
      <w:szCs w:val="24"/>
    </w:rPr>
  </w:style>
  <w:style w:type="character" w:customStyle="1" w:styleId="93">
    <w:name w:val="纯文本 字符2"/>
    <w:qFormat/>
    <w:uiPriority w:val="99"/>
    <w:rPr>
      <w:rFonts w:hint="eastAsia" w:ascii="宋体" w:hAnsi="Courier New" w:eastAsia="宋体" w:cs="宋体"/>
      <w:kern w:val="2"/>
      <w:sz w:val="21"/>
    </w:rPr>
  </w:style>
  <w:style w:type="character" w:customStyle="1" w:styleId="94">
    <w:name w:val="日期 字符"/>
    <w:basedOn w:val="57"/>
    <w:link w:val="34"/>
    <w:qFormat/>
    <w:uiPriority w:val="99"/>
    <w:rPr>
      <w:rFonts w:ascii="仿宋_GB2312" w:hAnsi="宋体" w:eastAsia="仿宋_GB2312" w:cs="Times New Roman"/>
      <w:snapToGrid/>
      <w:kern w:val="2"/>
      <w:sz w:val="24"/>
      <w:szCs w:val="24"/>
      <w:lang w:eastAsia="zh-CN"/>
    </w:rPr>
  </w:style>
  <w:style w:type="character" w:customStyle="1" w:styleId="95">
    <w:name w:val="批注框文本 字符"/>
    <w:basedOn w:val="57"/>
    <w:link w:val="36"/>
    <w:qFormat/>
    <w:uiPriority w:val="99"/>
    <w:rPr>
      <w:rFonts w:ascii="Times New Roman" w:hAnsi="Times New Roman" w:eastAsia="宋体" w:cs="Times New Roman"/>
      <w:snapToGrid/>
      <w:color w:val="auto"/>
      <w:kern w:val="2"/>
      <w:sz w:val="18"/>
      <w:szCs w:val="18"/>
      <w:lang w:eastAsia="zh-CN"/>
    </w:rPr>
  </w:style>
  <w:style w:type="character" w:customStyle="1" w:styleId="96">
    <w:name w:val="副标题 字符"/>
    <w:basedOn w:val="57"/>
    <w:link w:val="40"/>
    <w:qFormat/>
    <w:uiPriority w:val="0"/>
    <w:rPr>
      <w:rFonts w:eastAsia="宋体" w:cs="Times New Roman"/>
      <w:b/>
      <w:snapToGrid/>
      <w:sz w:val="44"/>
      <w:szCs w:val="20"/>
      <w:lang w:eastAsia="zh-CN"/>
    </w:rPr>
  </w:style>
  <w:style w:type="character" w:customStyle="1" w:styleId="97">
    <w:name w:val="正文文本缩进 3 字符"/>
    <w:basedOn w:val="57"/>
    <w:link w:val="43"/>
    <w:qFormat/>
    <w:uiPriority w:val="99"/>
    <w:rPr>
      <w:rFonts w:ascii="宋体" w:hAnsi="Times New Roman" w:eastAsia="宋体" w:cs="Times New Roman"/>
      <w:snapToGrid/>
      <w:color w:val="auto"/>
      <w:sz w:val="24"/>
      <w:szCs w:val="20"/>
      <w:lang w:eastAsia="zh-CN"/>
    </w:rPr>
  </w:style>
  <w:style w:type="character" w:customStyle="1" w:styleId="98">
    <w:name w:val="正文文本 2 字符"/>
    <w:basedOn w:val="57"/>
    <w:link w:val="46"/>
    <w:qFormat/>
    <w:uiPriority w:val="99"/>
    <w:rPr>
      <w:rFonts w:ascii="Times New Roman" w:hAnsi="Times New Roman" w:eastAsia="宋体" w:cs="Times New Roman"/>
      <w:snapToGrid/>
      <w:color w:val="auto"/>
      <w:kern w:val="2"/>
      <w:szCs w:val="24"/>
      <w:lang w:eastAsia="zh-CN"/>
    </w:rPr>
  </w:style>
  <w:style w:type="character" w:customStyle="1" w:styleId="99">
    <w:name w:val="HTML 预设格式 字符"/>
    <w:basedOn w:val="57"/>
    <w:link w:val="47"/>
    <w:qFormat/>
    <w:uiPriority w:val="0"/>
    <w:rPr>
      <w:rFonts w:ascii="宋体" w:hAnsi="宋体" w:eastAsia="宋体" w:cs="宋体"/>
      <w:snapToGrid/>
      <w:color w:val="auto"/>
      <w:sz w:val="24"/>
      <w:szCs w:val="24"/>
      <w:lang w:eastAsia="zh-CN"/>
    </w:rPr>
  </w:style>
  <w:style w:type="character" w:customStyle="1" w:styleId="100">
    <w:name w:val="标题 字符"/>
    <w:basedOn w:val="57"/>
    <w:link w:val="50"/>
    <w:qFormat/>
    <w:uiPriority w:val="99"/>
    <w:rPr>
      <w:rFonts w:ascii="Times New Roman" w:hAnsi="Times New Roman" w:eastAsia="宋体" w:cs="Times New Roman"/>
      <w:b/>
      <w:snapToGrid/>
      <w:color w:val="auto"/>
      <w:kern w:val="2"/>
      <w:sz w:val="32"/>
      <w:szCs w:val="20"/>
      <w:lang w:eastAsia="zh-CN"/>
    </w:rPr>
  </w:style>
  <w:style w:type="character" w:customStyle="1" w:styleId="101">
    <w:name w:val="批注主题 字符"/>
    <w:basedOn w:val="87"/>
    <w:link w:val="51"/>
    <w:qFormat/>
    <w:uiPriority w:val="99"/>
    <w:rPr>
      <w:rFonts w:ascii="Times New Roman" w:hAnsi="Times New Roman" w:eastAsia="宋体" w:cs="Times New Roman"/>
      <w:b/>
      <w:bCs/>
      <w:snapToGrid/>
      <w:color w:val="auto"/>
      <w:kern w:val="2"/>
      <w:szCs w:val="24"/>
      <w:lang w:eastAsia="zh-CN"/>
    </w:rPr>
  </w:style>
  <w:style w:type="character" w:customStyle="1" w:styleId="102">
    <w:name w:val="正文文本 字符1"/>
    <w:basedOn w:val="57"/>
    <w:link w:val="24"/>
    <w:qFormat/>
    <w:uiPriority w:val="99"/>
    <w:rPr>
      <w:rFonts w:eastAsia="Arial"/>
    </w:rPr>
  </w:style>
  <w:style w:type="character" w:customStyle="1" w:styleId="103">
    <w:name w:val="正文文本首行缩进 字符"/>
    <w:basedOn w:val="102"/>
    <w:link w:val="52"/>
    <w:qFormat/>
    <w:uiPriority w:val="0"/>
    <w:rPr>
      <w:rFonts w:ascii="Times New Roman" w:hAnsi="Times New Roman" w:eastAsia="宋体" w:cs="Times New Roman"/>
      <w:snapToGrid/>
      <w:color w:val="auto"/>
      <w:kern w:val="2"/>
      <w:szCs w:val="24"/>
      <w:lang w:eastAsia="zh-CN"/>
    </w:rPr>
  </w:style>
  <w:style w:type="character" w:customStyle="1" w:styleId="104">
    <w:name w:val="c21"/>
    <w:qFormat/>
    <w:uiPriority w:val="0"/>
    <w:rPr>
      <w:rFonts w:hint="default" w:ascii="ˎ̥" w:hAnsi="ˎ̥"/>
      <w:color w:val="000000"/>
      <w:sz w:val="20"/>
      <w:szCs w:val="20"/>
      <w:u w:val="none"/>
    </w:rPr>
  </w:style>
  <w:style w:type="character" w:customStyle="1" w:styleId="105">
    <w:name w:val="title4"/>
    <w:qFormat/>
    <w:uiPriority w:val="0"/>
    <w:rPr>
      <w:b/>
      <w:bCs/>
      <w:color w:val="1D87B3"/>
      <w:sz w:val="15"/>
      <w:szCs w:val="15"/>
    </w:rPr>
  </w:style>
  <w:style w:type="character" w:customStyle="1" w:styleId="106">
    <w:name w:val="标题 2 Char Char"/>
    <w:qFormat/>
    <w:uiPriority w:val="0"/>
    <w:rPr>
      <w:rFonts w:ascii="Arial" w:hAnsi="Arial" w:eastAsia="黑体"/>
      <w:b/>
      <w:bCs/>
      <w:kern w:val="2"/>
      <w:sz w:val="32"/>
      <w:szCs w:val="32"/>
      <w:lang w:val="en-US" w:eastAsia="zh-CN" w:bidi="ar-SA"/>
    </w:rPr>
  </w:style>
  <w:style w:type="character" w:customStyle="1" w:styleId="107">
    <w:name w:val="black1"/>
    <w:qFormat/>
    <w:uiPriority w:val="0"/>
    <w:rPr>
      <w:color w:val="000000"/>
    </w:rPr>
  </w:style>
  <w:style w:type="character" w:customStyle="1" w:styleId="108">
    <w:name w:val="street-address"/>
    <w:qFormat/>
    <w:uiPriority w:val="0"/>
  </w:style>
  <w:style w:type="character" w:customStyle="1" w:styleId="109">
    <w:name w:val="locality"/>
    <w:qFormat/>
    <w:uiPriority w:val="0"/>
  </w:style>
  <w:style w:type="character" w:customStyle="1" w:styleId="110">
    <w:name w:val="正文文本缩进 Char1"/>
    <w:link w:val="111"/>
    <w:qFormat/>
    <w:uiPriority w:val="99"/>
    <w:rPr>
      <w:rFonts w:ascii="宋体" w:hAnsi="宋体" w:eastAsia="宋体"/>
      <w:sz w:val="24"/>
      <w:szCs w:val="24"/>
    </w:rPr>
  </w:style>
  <w:style w:type="paragraph" w:customStyle="1" w:styleId="111">
    <w:name w:val="正文文本缩进1"/>
    <w:basedOn w:val="1"/>
    <w:link w:val="110"/>
    <w:qFormat/>
    <w:uiPriority w:val="99"/>
    <w:pPr>
      <w:widowControl w:val="0"/>
      <w:kinsoku/>
      <w:autoSpaceDE/>
      <w:autoSpaceDN/>
      <w:adjustRightInd/>
      <w:snapToGrid/>
      <w:spacing w:line="480" w:lineRule="exact"/>
      <w:ind w:firstLine="480" w:firstLineChars="200"/>
      <w:jc w:val="both"/>
      <w:textAlignment w:val="auto"/>
    </w:pPr>
    <w:rPr>
      <w:rFonts w:ascii="宋体" w:hAnsi="宋体" w:eastAsia="宋体"/>
      <w:sz w:val="24"/>
      <w:szCs w:val="24"/>
    </w:rPr>
  </w:style>
  <w:style w:type="character" w:customStyle="1" w:styleId="112">
    <w:name w:val="Char Char11"/>
    <w:qFormat/>
    <w:uiPriority w:val="99"/>
    <w:rPr>
      <w:rFonts w:ascii="宋体" w:eastAsia="宋体"/>
      <w:b/>
      <w:sz w:val="24"/>
      <w:u w:val="single"/>
      <w:lang w:val="en-US" w:eastAsia="zh-CN" w:bidi="ar-SA"/>
    </w:rPr>
  </w:style>
  <w:style w:type="character" w:customStyle="1" w:styleId="113">
    <w:name w:val="txt"/>
    <w:qFormat/>
    <w:uiPriority w:val="0"/>
  </w:style>
  <w:style w:type="character" w:customStyle="1" w:styleId="114">
    <w:name w:val="正文缩进 Char Char"/>
    <w:link w:val="115"/>
    <w:qFormat/>
    <w:uiPriority w:val="0"/>
    <w:rPr>
      <w:rFonts w:ascii="宋体" w:eastAsia="宋体"/>
      <w:kern w:val="28"/>
      <w:sz w:val="28"/>
    </w:rPr>
  </w:style>
  <w:style w:type="paragraph" w:customStyle="1" w:styleId="115">
    <w:name w:val="正文缩进1"/>
    <w:basedOn w:val="1"/>
    <w:link w:val="114"/>
    <w:qFormat/>
    <w:uiPriority w:val="0"/>
    <w:pPr>
      <w:kinsoku/>
      <w:autoSpaceDE/>
      <w:autoSpaceDN/>
      <w:spacing w:line="480" w:lineRule="exact"/>
      <w:ind w:firstLine="567"/>
      <w:jc w:val="both"/>
      <w:textAlignment w:val="auto"/>
    </w:pPr>
    <w:rPr>
      <w:rFonts w:ascii="宋体" w:eastAsia="宋体"/>
      <w:kern w:val="28"/>
      <w:sz w:val="28"/>
    </w:rPr>
  </w:style>
  <w:style w:type="character" w:customStyle="1" w:styleId="116">
    <w:name w:val="普通文字1 Char1"/>
    <w:qFormat/>
    <w:uiPriority w:val="0"/>
    <w:rPr>
      <w:rFonts w:ascii="宋体" w:hAnsi="Courier New" w:eastAsia="宋体"/>
      <w:kern w:val="2"/>
      <w:sz w:val="21"/>
      <w:lang w:val="en-US" w:eastAsia="zh-CN" w:bidi="ar-SA"/>
    </w:rPr>
  </w:style>
  <w:style w:type="character" w:customStyle="1" w:styleId="117">
    <w:name w:val="chanpin1"/>
    <w:qFormat/>
    <w:uiPriority w:val="0"/>
    <w:rPr>
      <w:rFonts w:hint="default" w:ascii="ˎ̥" w:hAnsi="ˎ̥"/>
      <w:color w:val="000000"/>
      <w:sz w:val="20"/>
      <w:szCs w:val="20"/>
      <w:u w:val="none"/>
    </w:rPr>
  </w:style>
  <w:style w:type="character" w:customStyle="1" w:styleId="118">
    <w:name w:val="列表段落 字符"/>
    <w:link w:val="119"/>
    <w:qFormat/>
    <w:uiPriority w:val="34"/>
    <w:rPr>
      <w:rFonts w:ascii="Calibri" w:hAnsi="Calibri" w:eastAsia="宋体"/>
      <w:kern w:val="2"/>
      <w:szCs w:val="22"/>
      <w:lang w:eastAsia="zh-CN"/>
    </w:rPr>
  </w:style>
  <w:style w:type="paragraph" w:customStyle="1" w:styleId="119">
    <w:name w:val="列表段落1"/>
    <w:basedOn w:val="1"/>
    <w:link w:val="118"/>
    <w:qFormat/>
    <w:uiPriority w:val="34"/>
    <w:pPr>
      <w:widowControl w:val="0"/>
      <w:kinsoku/>
      <w:autoSpaceDE/>
      <w:autoSpaceDN/>
      <w:adjustRightInd/>
      <w:snapToGrid/>
      <w:ind w:firstLine="420" w:firstLineChars="200"/>
      <w:jc w:val="both"/>
      <w:textAlignment w:val="auto"/>
    </w:pPr>
    <w:rPr>
      <w:rFonts w:ascii="Calibri" w:hAnsi="Calibri" w:eastAsia="宋体"/>
      <w:kern w:val="2"/>
      <w:szCs w:val="22"/>
      <w:lang w:eastAsia="zh-CN"/>
    </w:rPr>
  </w:style>
  <w:style w:type="character" w:customStyle="1" w:styleId="120">
    <w:name w:val="标题 3 Char Char"/>
    <w:qFormat/>
    <w:uiPriority w:val="0"/>
    <w:rPr>
      <w:rFonts w:eastAsia="宋体"/>
      <w:b/>
      <w:bCs/>
      <w:kern w:val="2"/>
      <w:sz w:val="32"/>
      <w:szCs w:val="32"/>
      <w:lang w:val="en-US" w:eastAsia="zh-CN" w:bidi="ar-SA"/>
    </w:rPr>
  </w:style>
  <w:style w:type="character" w:customStyle="1" w:styleId="121">
    <w:name w:val="段1 Char"/>
    <w:qFormat/>
    <w:uiPriority w:val="0"/>
    <w:rPr>
      <w:rFonts w:ascii="宋体" w:eastAsia="宋体"/>
      <w:sz w:val="24"/>
      <w:lang w:val="en-US" w:eastAsia="zh-CN" w:bidi="ar-SA"/>
    </w:rPr>
  </w:style>
  <w:style w:type="character" w:customStyle="1" w:styleId="122">
    <w:name w:val="chanpin拷贝"/>
    <w:qFormat/>
    <w:uiPriority w:val="0"/>
  </w:style>
  <w:style w:type="character" w:customStyle="1" w:styleId="123">
    <w:name w:val="纯文本 Char1"/>
    <w:qFormat/>
    <w:uiPriority w:val="99"/>
    <w:rPr>
      <w:rFonts w:ascii="宋体" w:hAnsi="Courier New" w:eastAsia="宋体"/>
      <w:kern w:val="2"/>
      <w:sz w:val="21"/>
      <w:lang w:val="en-US" w:eastAsia="zh-CN" w:bidi="ar-SA"/>
    </w:rPr>
  </w:style>
  <w:style w:type="character" w:customStyle="1" w:styleId="124">
    <w:name w:val="apple-style-span"/>
    <w:qFormat/>
    <w:uiPriority w:val="0"/>
    <w:rPr>
      <w:rFonts w:cs="Times New Roman"/>
    </w:rPr>
  </w:style>
  <w:style w:type="paragraph" w:customStyle="1" w:styleId="125">
    <w:name w:val="二级条标题"/>
    <w:basedOn w:val="126"/>
    <w:next w:val="1"/>
    <w:link w:val="130"/>
    <w:qFormat/>
    <w:uiPriority w:val="0"/>
    <w:pPr>
      <w:numPr>
        <w:ilvl w:val="0"/>
        <w:numId w:val="0"/>
      </w:numPr>
      <w:tabs>
        <w:tab w:val="left" w:pos="360"/>
        <w:tab w:val="left" w:pos="840"/>
      </w:tabs>
      <w:ind w:hanging="840"/>
      <w:outlineLvl w:val="2"/>
    </w:pPr>
    <w:rPr>
      <w:rFonts w:ascii="宋体" w:eastAsia="宋体"/>
      <w:b w:val="0"/>
    </w:rPr>
  </w:style>
  <w:style w:type="paragraph" w:customStyle="1" w:styleId="126">
    <w:name w:val="一级条标题"/>
    <w:basedOn w:val="127"/>
    <w:next w:val="1"/>
    <w:link w:val="129"/>
    <w:qFormat/>
    <w:uiPriority w:val="0"/>
    <w:pPr>
      <w:numPr>
        <w:ilvl w:val="1"/>
      </w:numPr>
      <w:tabs>
        <w:tab w:val="left" w:pos="360"/>
        <w:tab w:val="left" w:pos="840"/>
      </w:tabs>
      <w:ind w:left="0" w:hanging="840"/>
      <w:outlineLvl w:val="1"/>
    </w:pPr>
  </w:style>
  <w:style w:type="paragraph" w:customStyle="1" w:styleId="127">
    <w:name w:val="章标题"/>
    <w:next w:val="1"/>
    <w:link w:val="128"/>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character" w:customStyle="1" w:styleId="128">
    <w:name w:val="章标题 Char"/>
    <w:link w:val="127"/>
    <w:qFormat/>
    <w:uiPriority w:val="0"/>
    <w:rPr>
      <w:rFonts w:ascii="黑体" w:hAnsi="Times New Roman" w:eastAsia="黑体" w:cs="Times New Roman"/>
      <w:b/>
      <w:snapToGrid/>
      <w:color w:val="auto"/>
      <w:sz w:val="28"/>
      <w:szCs w:val="20"/>
      <w:lang w:eastAsia="zh-CN"/>
    </w:rPr>
  </w:style>
  <w:style w:type="character" w:customStyle="1" w:styleId="129">
    <w:name w:val="一级条标题 Char"/>
    <w:link w:val="126"/>
    <w:qFormat/>
    <w:uiPriority w:val="0"/>
    <w:rPr>
      <w:rFonts w:ascii="黑体" w:hAnsi="Times New Roman" w:eastAsia="黑体" w:cs="Times New Roman"/>
      <w:b/>
      <w:snapToGrid/>
      <w:color w:val="auto"/>
      <w:sz w:val="28"/>
      <w:szCs w:val="20"/>
      <w:lang w:eastAsia="zh-CN"/>
    </w:rPr>
  </w:style>
  <w:style w:type="character" w:customStyle="1" w:styleId="130">
    <w:name w:val="二级条标题 Char"/>
    <w:link w:val="125"/>
    <w:qFormat/>
    <w:uiPriority w:val="0"/>
    <w:rPr>
      <w:rFonts w:ascii="宋体" w:hAnsi="Times New Roman" w:eastAsia="宋体" w:cs="Times New Roman"/>
      <w:snapToGrid/>
      <w:color w:val="auto"/>
      <w:sz w:val="28"/>
      <w:szCs w:val="20"/>
      <w:lang w:eastAsia="zh-CN"/>
    </w:rPr>
  </w:style>
  <w:style w:type="paragraph" w:customStyle="1" w:styleId="131">
    <w:name w:val="font7"/>
    <w:basedOn w:val="1"/>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b/>
      <w:bCs/>
      <w:snapToGrid/>
      <w:sz w:val="20"/>
      <w:szCs w:val="20"/>
      <w:lang w:eastAsia="zh-CN"/>
    </w:rPr>
  </w:style>
  <w:style w:type="paragraph" w:customStyle="1" w:styleId="132">
    <w:name w:val="字元 字元"/>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lang w:eastAsia="zh-CN"/>
    </w:rPr>
  </w:style>
  <w:style w:type="paragraph" w:customStyle="1" w:styleId="133">
    <w:name w:val="Char3 Char Char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lang w:eastAsia="zh-CN"/>
    </w:rPr>
  </w:style>
  <w:style w:type="paragraph" w:customStyle="1" w:styleId="134">
    <w:name w:val="font6"/>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0"/>
      <w:szCs w:val="20"/>
      <w:lang w:eastAsia="zh-CN"/>
    </w:rPr>
  </w:style>
  <w:style w:type="paragraph" w:customStyle="1" w:styleId="135">
    <w:name w:val="项目编号2"/>
    <w:basedOn w:val="136"/>
    <w:qFormat/>
    <w:uiPriority w:val="0"/>
    <w:pPr>
      <w:numPr>
        <w:numId w:val="2"/>
      </w:numPr>
    </w:pPr>
  </w:style>
  <w:style w:type="paragraph" w:customStyle="1" w:styleId="136">
    <w:name w:val="项目编号1"/>
    <w:basedOn w:val="1"/>
    <w:qFormat/>
    <w:uiPriority w:val="0"/>
    <w:pPr>
      <w:widowControl w:val="0"/>
      <w:numPr>
        <w:ilvl w:val="0"/>
        <w:numId w:val="3"/>
      </w:numPr>
      <w:kinsoku/>
      <w:autoSpaceDE/>
      <w:autoSpaceDN/>
      <w:adjustRightInd/>
      <w:snapToGrid/>
      <w:spacing w:before="100" w:beforeAutospacing="1" w:after="100" w:afterAutospacing="1" w:line="360" w:lineRule="auto"/>
      <w:jc w:val="both"/>
      <w:textAlignment w:val="auto"/>
    </w:pPr>
    <w:rPr>
      <w:rFonts w:ascii="Times New Roman" w:hAnsi="Times New Roman" w:eastAsia="宋体" w:cs="Times New Roman"/>
      <w:snapToGrid/>
      <w:color w:val="auto"/>
      <w:kern w:val="2"/>
      <w:sz w:val="24"/>
      <w:szCs w:val="24"/>
      <w:lang w:eastAsia="zh-CN"/>
    </w:rPr>
  </w:style>
  <w:style w:type="paragraph" w:customStyle="1" w:styleId="137">
    <w:name w:val="图中文字"/>
    <w:basedOn w:val="1"/>
    <w:qFormat/>
    <w:uiPriority w:val="0"/>
    <w:pPr>
      <w:widowControl w:val="0"/>
      <w:kinsoku/>
      <w:autoSpaceDE/>
      <w:autoSpaceDN/>
      <w:spacing w:line="0" w:lineRule="atLeast"/>
      <w:jc w:val="center"/>
      <w:textAlignment w:val="auto"/>
    </w:pPr>
    <w:rPr>
      <w:rFonts w:ascii="Times New Roman" w:hAnsi="Times New Roman" w:eastAsia="宋体" w:cs="Times New Roman"/>
      <w:snapToGrid/>
      <w:color w:val="auto"/>
      <w:kern w:val="2"/>
      <w:sz w:val="24"/>
      <w:szCs w:val="20"/>
      <w:lang w:eastAsia="zh-CN"/>
    </w:rPr>
  </w:style>
  <w:style w:type="paragraph" w:customStyle="1" w:styleId="138">
    <w:name w:val="xl46"/>
    <w:basedOn w:val="1"/>
    <w:qFormat/>
    <w:uiPriority w:val="0"/>
    <w:pPr>
      <w:pBdr>
        <w:top w:val="single" w:color="auto" w:sz="4" w:space="0"/>
        <w:bottom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lang w:eastAsia="zh-CN"/>
    </w:rPr>
  </w:style>
  <w:style w:type="paragraph" w:customStyle="1" w:styleId="139">
    <w:name w:val="xl2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top"/>
    </w:pPr>
    <w:rPr>
      <w:rFonts w:ascii="Arial Unicode MS" w:hAnsi="Arial Unicode MS" w:eastAsia="Arial Unicode MS" w:cs="Arial Unicode MS"/>
      <w:b/>
      <w:bCs/>
      <w:snapToGrid/>
      <w:sz w:val="20"/>
      <w:szCs w:val="20"/>
      <w:lang w:eastAsia="zh-CN"/>
    </w:rPr>
  </w:style>
  <w:style w:type="paragraph" w:customStyle="1" w:styleId="140">
    <w:name w:val="Char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lang w:eastAsia="zh-CN"/>
    </w:rPr>
  </w:style>
  <w:style w:type="paragraph" w:customStyle="1" w:styleId="141">
    <w:name w:val="xl35"/>
    <w:basedOn w:val="1"/>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lang w:eastAsia="zh-CN"/>
    </w:rPr>
  </w:style>
  <w:style w:type="paragraph" w:customStyle="1" w:styleId="142">
    <w:name w:val="xl4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lang w:eastAsia="zh-CN"/>
    </w:rPr>
  </w:style>
  <w:style w:type="paragraph" w:customStyle="1" w:styleId="143">
    <w:name w:val="xl5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Arial Unicode MS" w:hAnsi="Arial Unicode MS" w:eastAsia="Arial Unicode MS" w:cs="Arial Unicode MS"/>
      <w:b/>
      <w:bCs/>
      <w:snapToGrid/>
      <w:sz w:val="16"/>
      <w:szCs w:val="16"/>
      <w:lang w:eastAsia="zh-CN"/>
    </w:rPr>
  </w:style>
  <w:style w:type="paragraph" w:customStyle="1" w:styleId="144">
    <w:name w:val="xl43"/>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lang w:eastAsia="zh-CN"/>
    </w:rPr>
  </w:style>
  <w:style w:type="paragraph" w:customStyle="1" w:styleId="145">
    <w:name w:val="background1"/>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lang w:eastAsia="zh-CN"/>
    </w:rPr>
  </w:style>
  <w:style w:type="paragraph" w:customStyle="1" w:styleId="146">
    <w:name w:val="Char Char Char Char Char Char Char"/>
    <w:basedOn w:val="1"/>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lang w:eastAsia="zh-CN"/>
    </w:rPr>
  </w:style>
  <w:style w:type="paragraph" w:customStyle="1" w:styleId="147">
    <w:name w:val="xl3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16"/>
      <w:szCs w:val="16"/>
      <w:lang w:eastAsia="zh-CN"/>
    </w:rPr>
  </w:style>
  <w:style w:type="paragraph" w:customStyle="1" w:styleId="148">
    <w:name w:val="xl36"/>
    <w:basedOn w:val="1"/>
    <w:qFormat/>
    <w:uiPriority w:val="0"/>
    <w:pP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lang w:eastAsia="zh-CN"/>
    </w:rPr>
  </w:style>
  <w:style w:type="paragraph" w:customStyle="1" w:styleId="149">
    <w:name w:val="正文 + 宋体"/>
    <w:basedOn w:val="1"/>
    <w:qFormat/>
    <w:uiPriority w:val="0"/>
    <w:pPr>
      <w:kinsoku/>
      <w:autoSpaceDE/>
      <w:autoSpaceDN/>
      <w:adjustRightInd/>
      <w:snapToGrid/>
      <w:ind w:left="360" w:hanging="360"/>
      <w:textAlignment w:val="auto"/>
    </w:pPr>
    <w:rPr>
      <w:rFonts w:ascii="宋体" w:hAnsi="宋体" w:eastAsia="宋体" w:cs="宋体"/>
      <w:b/>
      <w:bCs/>
      <w:snapToGrid/>
      <w:sz w:val="18"/>
      <w:szCs w:val="18"/>
      <w:lang w:eastAsia="zh-CN"/>
    </w:rPr>
  </w:style>
  <w:style w:type="paragraph" w:customStyle="1" w:styleId="150">
    <w:name w:val="正文列项_数字"/>
    <w:basedOn w:val="1"/>
    <w:qFormat/>
    <w:uiPriority w:val="0"/>
    <w:pPr>
      <w:widowControl w:val="0"/>
      <w:numPr>
        <w:ilvl w:val="7"/>
        <w:numId w:val="1"/>
      </w:numPr>
      <w:kinsoku/>
      <w:adjustRightInd/>
      <w:snapToGrid/>
      <w:spacing w:line="460" w:lineRule="exact"/>
      <w:ind w:left="680" w:leftChars="530" w:hanging="150" w:hangingChars="150"/>
      <w:jc w:val="both"/>
      <w:textAlignment w:val="auto"/>
      <w:outlineLvl w:val="7"/>
    </w:pPr>
    <w:rPr>
      <w:rFonts w:ascii="宋体" w:hAnsi="Times New Roman" w:eastAsia="宋体" w:cs="Times New Roman"/>
      <w:snapToGrid/>
      <w:color w:val="auto"/>
      <w:sz w:val="28"/>
      <w:szCs w:val="20"/>
      <w:lang w:eastAsia="zh-CN"/>
    </w:rPr>
  </w:style>
  <w:style w:type="paragraph" w:customStyle="1" w:styleId="151">
    <w:name w:val="xl3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lang w:eastAsia="zh-CN"/>
    </w:rPr>
  </w:style>
  <w:style w:type="paragraph" w:customStyle="1" w:styleId="152">
    <w:name w:val="xl37"/>
    <w:basedOn w:val="1"/>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lang w:eastAsia="zh-CN"/>
    </w:rPr>
  </w:style>
  <w:style w:type="paragraph" w:customStyle="1" w:styleId="153">
    <w:name w:val="xl3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Arial Unicode MS" w:hAnsi="Arial Unicode MS" w:eastAsia="Arial Unicode MS" w:cs="Arial Unicode MS"/>
      <w:snapToGrid/>
      <w:sz w:val="20"/>
      <w:szCs w:val="20"/>
      <w:lang w:eastAsia="zh-CN"/>
    </w:rPr>
  </w:style>
  <w:style w:type="paragraph" w:customStyle="1" w:styleId="154">
    <w:name w:val="font8"/>
    <w:basedOn w:val="1"/>
    <w:qFormat/>
    <w:uiPriority w:val="0"/>
    <w:pP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36"/>
      <w:szCs w:val="36"/>
      <w:lang w:eastAsia="zh-CN"/>
    </w:rPr>
  </w:style>
  <w:style w:type="paragraph" w:customStyle="1" w:styleId="155">
    <w:name w:val="Char"/>
    <w:basedOn w:val="1"/>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lang w:eastAsia="zh-CN"/>
    </w:rPr>
  </w:style>
  <w:style w:type="paragraph" w:customStyle="1" w:styleId="156">
    <w:name w:val="Char Char Char Char Char Char Char Char Char Char Char Char Char Char Char Char"/>
    <w:basedOn w:val="1"/>
    <w:qFormat/>
    <w:uiPriority w:val="0"/>
    <w:pPr>
      <w:kinsoku/>
      <w:autoSpaceDE/>
      <w:autoSpaceDN/>
      <w:adjustRightInd/>
      <w:snapToGrid/>
      <w:spacing w:line="240" w:lineRule="exact"/>
      <w:jc w:val="center"/>
      <w:textAlignment w:val="auto"/>
    </w:pPr>
    <w:rPr>
      <w:rFonts w:ascii="宋体" w:hAnsi="宋体" w:eastAsia="宋体" w:cs="Times New Roman"/>
      <w:b/>
      <w:snapToGrid/>
      <w:color w:val="auto"/>
      <w:sz w:val="30"/>
      <w:szCs w:val="30"/>
    </w:rPr>
  </w:style>
  <w:style w:type="paragraph" w:customStyle="1" w:styleId="157">
    <w:name w:val="xl45"/>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lang w:eastAsia="zh-CN"/>
    </w:rPr>
  </w:style>
  <w:style w:type="paragraph" w:customStyle="1" w:styleId="158">
    <w:name w:val="Char Char1 Char Char Char Char Char Char"/>
    <w:basedOn w:val="1"/>
    <w:qFormat/>
    <w:uiPriority w:val="0"/>
    <w:pPr>
      <w:kinsoku/>
      <w:autoSpaceDE/>
      <w:autoSpaceDN/>
      <w:adjustRightInd/>
      <w:snapToGrid/>
      <w:spacing w:line="240" w:lineRule="exact"/>
      <w:textAlignment w:val="auto"/>
    </w:pPr>
    <w:rPr>
      <w:rFonts w:ascii="Verdana" w:hAnsi="Verdana" w:eastAsia="仿宋_GB2312" w:cs="Times New Roman"/>
      <w:snapToGrid/>
      <w:color w:val="auto"/>
      <w:sz w:val="24"/>
      <w:szCs w:val="20"/>
    </w:rPr>
  </w:style>
  <w:style w:type="paragraph" w:customStyle="1" w:styleId="159">
    <w:name w:val="Char Char1"/>
    <w:basedOn w:val="19"/>
    <w:qFormat/>
    <w:uiPriority w:val="0"/>
    <w:rPr>
      <w:rFonts w:ascii="Tahoma" w:hAnsi="Tahoma"/>
      <w:sz w:val="24"/>
    </w:rPr>
  </w:style>
  <w:style w:type="paragraph" w:customStyle="1" w:styleId="160">
    <w:name w:val="xl2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Arial Unicode MS" w:cs="Times New Roman"/>
      <w:snapToGrid/>
      <w:sz w:val="22"/>
      <w:szCs w:val="22"/>
      <w:lang w:eastAsia="zh-CN"/>
    </w:rPr>
  </w:style>
  <w:style w:type="paragraph" w:customStyle="1" w:styleId="161">
    <w:name w:val="xl3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lang w:eastAsia="zh-CN"/>
    </w:rPr>
  </w:style>
  <w:style w:type="paragraph" w:customStyle="1" w:styleId="162">
    <w:name w:val="xl41"/>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lang w:eastAsia="zh-CN"/>
    </w:rPr>
  </w:style>
  <w:style w:type="paragraph" w:customStyle="1" w:styleId="163">
    <w:name w:val="样式 宋体 五号 行距: 单倍行距"/>
    <w:basedOn w:val="1"/>
    <w:qFormat/>
    <w:uiPriority w:val="0"/>
    <w:pPr>
      <w:widowControl w:val="0"/>
      <w:kinsoku/>
      <w:autoSpaceDE/>
      <w:autoSpaceDN/>
      <w:snapToGrid/>
    </w:pPr>
    <w:rPr>
      <w:rFonts w:ascii="宋体" w:hAnsi="宋体" w:eastAsia="宋体" w:cs="Times New Roman"/>
      <w:snapToGrid/>
      <w:color w:val="auto"/>
      <w:szCs w:val="20"/>
      <w:lang w:eastAsia="zh-CN"/>
    </w:rPr>
  </w:style>
  <w:style w:type="paragraph" w:customStyle="1" w:styleId="164">
    <w:name w:val="Char1 Char Char Char1"/>
    <w:basedOn w:val="1"/>
    <w:qFormat/>
    <w:uiPriority w:val="0"/>
    <w:pPr>
      <w:widowControl w:val="0"/>
      <w:kinsoku/>
      <w:autoSpaceDE/>
      <w:autoSpaceDN/>
      <w:adjustRightInd/>
      <w:snapToGrid/>
      <w:jc w:val="both"/>
      <w:textAlignment w:val="auto"/>
    </w:pPr>
    <w:rPr>
      <w:rFonts w:ascii="Tahoma" w:hAnsi="Tahoma" w:eastAsia="宋体" w:cs="仿宋_GB2312"/>
      <w:snapToGrid/>
      <w:color w:val="auto"/>
      <w:kern w:val="2"/>
      <w:sz w:val="24"/>
      <w:szCs w:val="28"/>
      <w:lang w:eastAsia="zh-CN"/>
    </w:rPr>
  </w:style>
  <w:style w:type="paragraph" w:customStyle="1" w:styleId="165">
    <w:name w:val="四级条标题"/>
    <w:basedOn w:val="166"/>
    <w:next w:val="1"/>
    <w:qFormat/>
    <w:uiPriority w:val="0"/>
    <w:pPr>
      <w:numPr>
        <w:ilvl w:val="4"/>
      </w:numPr>
      <w:tabs>
        <w:tab w:val="left" w:pos="360"/>
        <w:tab w:val="left" w:pos="840"/>
      </w:tabs>
      <w:ind w:left="0" w:hanging="840"/>
      <w:outlineLvl w:val="4"/>
    </w:pPr>
  </w:style>
  <w:style w:type="paragraph" w:customStyle="1" w:styleId="166">
    <w:name w:val="三级条标题"/>
    <w:basedOn w:val="125"/>
    <w:next w:val="1"/>
    <w:qFormat/>
    <w:uiPriority w:val="0"/>
    <w:pPr>
      <w:numPr>
        <w:ilvl w:val="3"/>
        <w:numId w:val="1"/>
      </w:numPr>
      <w:ind w:left="0" w:hanging="840"/>
      <w:outlineLvl w:val="3"/>
    </w:pPr>
  </w:style>
  <w:style w:type="paragraph" w:customStyle="1" w:styleId="167">
    <w:name w:val="??"/>
    <w:qFormat/>
    <w:uiPriority w:val="0"/>
    <w:pPr>
      <w:widowControl w:val="0"/>
      <w:overflowPunct w:val="0"/>
      <w:autoSpaceDE w:val="0"/>
      <w:autoSpaceDN w:val="0"/>
      <w:adjustRightInd w:val="0"/>
      <w:spacing w:after="160" w:line="278" w:lineRule="auto"/>
      <w:jc w:val="both"/>
    </w:pPr>
    <w:rPr>
      <w:rFonts w:ascii="Times New Roman" w:hAnsi="Times New Roman" w:eastAsia="宋体" w:cs="Times New Roman"/>
      <w:kern w:val="2"/>
      <w:sz w:val="21"/>
      <w:lang w:val="en-US" w:eastAsia="en-US" w:bidi="ar-SA"/>
    </w:rPr>
  </w:style>
  <w:style w:type="paragraph" w:customStyle="1" w:styleId="168">
    <w:name w:val="样式 标题 2 + 宋体 五号 行距: 单倍行距"/>
    <w:basedOn w:val="4"/>
    <w:qFormat/>
    <w:uiPriority w:val="0"/>
    <w:pPr>
      <w:numPr>
        <w:ilvl w:val="1"/>
        <w:numId w:val="4"/>
      </w:numPr>
      <w:tabs>
        <w:tab w:val="left" w:pos="1188"/>
      </w:tabs>
      <w:autoSpaceDE/>
      <w:autoSpaceDN/>
      <w:spacing w:before="260" w:after="260" w:line="240" w:lineRule="auto"/>
      <w:jc w:val="left"/>
      <w:textAlignment w:val="baseline"/>
    </w:pPr>
    <w:rPr>
      <w:rFonts w:ascii="宋体" w:hAnsi="宋体" w:eastAsia="宋体"/>
      <w:bCs/>
      <w:sz w:val="21"/>
    </w:rPr>
  </w:style>
  <w:style w:type="paragraph" w:customStyle="1" w:styleId="169">
    <w:name w:val="List Paragraph1"/>
    <w:basedOn w:val="1"/>
    <w:qFormat/>
    <w:uiPriority w:val="0"/>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lang w:eastAsia="zh-CN"/>
    </w:rPr>
  </w:style>
  <w:style w:type="paragraph" w:customStyle="1" w:styleId="170">
    <w:name w:val="项目符号1"/>
    <w:basedOn w:val="171"/>
    <w:qFormat/>
    <w:uiPriority w:val="0"/>
    <w:pPr>
      <w:ind w:left="-25" w:firstLine="0"/>
    </w:pPr>
  </w:style>
  <w:style w:type="paragraph" w:customStyle="1" w:styleId="171">
    <w:name w:val="正文文本样式"/>
    <w:basedOn w:val="1"/>
    <w:qFormat/>
    <w:uiPriority w:val="0"/>
    <w:pPr>
      <w:widowControl w:val="0"/>
      <w:kinsoku/>
      <w:autoSpaceDE/>
      <w:autoSpaceDN/>
      <w:adjustRightInd/>
      <w:snapToGrid/>
      <w:spacing w:line="360" w:lineRule="auto"/>
      <w:ind w:firstLine="482"/>
      <w:jc w:val="both"/>
      <w:textAlignment w:val="auto"/>
    </w:pPr>
    <w:rPr>
      <w:rFonts w:ascii="Times New Roman" w:hAnsi="Times New Roman" w:eastAsia="宋体" w:cs="宋体"/>
      <w:snapToGrid/>
      <w:color w:val="auto"/>
      <w:kern w:val="2"/>
      <w:sz w:val="24"/>
      <w:szCs w:val="20"/>
      <w:lang w:eastAsia="zh-CN"/>
    </w:rPr>
  </w:style>
  <w:style w:type="paragraph" w:customStyle="1" w:styleId="172">
    <w:name w:val="xl2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Arial Unicode MS" w:cs="Times New Roman"/>
      <w:snapToGrid/>
      <w:sz w:val="20"/>
      <w:szCs w:val="20"/>
      <w:lang w:eastAsia="zh-CN"/>
    </w:rPr>
  </w:style>
  <w:style w:type="paragraph" w:customStyle="1" w:styleId="173">
    <w:name w:val="font5"/>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18"/>
      <w:szCs w:val="18"/>
      <w:lang w:eastAsia="zh-CN"/>
    </w:rPr>
  </w:style>
  <w:style w:type="paragraph" w:customStyle="1" w:styleId="174">
    <w:name w:val="五级条标题"/>
    <w:basedOn w:val="165"/>
    <w:next w:val="1"/>
    <w:qFormat/>
    <w:uiPriority w:val="0"/>
    <w:pPr>
      <w:numPr>
        <w:ilvl w:val="5"/>
      </w:numPr>
      <w:ind w:left="0" w:hanging="840"/>
      <w:outlineLvl w:val="5"/>
    </w:pPr>
  </w:style>
  <w:style w:type="paragraph" w:customStyle="1" w:styleId="175">
    <w:name w:val="xl4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2"/>
      <w:szCs w:val="22"/>
      <w:lang w:eastAsia="zh-CN"/>
    </w:rPr>
  </w:style>
  <w:style w:type="paragraph" w:customStyle="1" w:styleId="176">
    <w:name w:val="文档正文"/>
    <w:basedOn w:val="1"/>
    <w:qFormat/>
    <w:uiPriority w:val="0"/>
    <w:pPr>
      <w:widowControl w:val="0"/>
      <w:kinsoku/>
      <w:autoSpaceDE/>
      <w:autoSpaceDN/>
      <w:adjustRightInd/>
      <w:spacing w:before="120" w:after="120" w:line="180" w:lineRule="auto"/>
      <w:jc w:val="both"/>
      <w:textAlignment w:val="auto"/>
    </w:pPr>
    <w:rPr>
      <w:rFonts w:eastAsia="宋体" w:cs="Times New Roman"/>
      <w:snapToGrid/>
      <w:color w:val="auto"/>
      <w:kern w:val="2"/>
      <w:szCs w:val="20"/>
      <w:lang w:eastAsia="zh-CN"/>
    </w:rPr>
  </w:style>
  <w:style w:type="paragraph" w:customStyle="1" w:styleId="177">
    <w:name w:val="xl3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Times New Roman" w:hAnsi="Times New Roman" w:eastAsia="Arial Unicode MS" w:cs="Times New Roman"/>
      <w:snapToGrid/>
      <w:sz w:val="20"/>
      <w:szCs w:val="20"/>
      <w:lang w:eastAsia="zh-CN"/>
    </w:rPr>
  </w:style>
  <w:style w:type="paragraph" w:customStyle="1" w:styleId="178">
    <w:name w:val="xl4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Arial Unicode MS" w:cs="Times New Roman"/>
      <w:b/>
      <w:bCs/>
      <w:snapToGrid/>
      <w:sz w:val="20"/>
      <w:szCs w:val="20"/>
      <w:lang w:eastAsia="zh-CN"/>
    </w:rPr>
  </w:style>
  <w:style w:type="paragraph" w:customStyle="1" w:styleId="179">
    <w:name w:val="Char Char Char1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lang w:eastAsia="zh-CN"/>
    </w:rPr>
  </w:style>
  <w:style w:type="paragraph" w:customStyle="1" w:styleId="180">
    <w:name w:val="xl44"/>
    <w:basedOn w:val="1"/>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color w:val="auto"/>
      <w:sz w:val="24"/>
      <w:szCs w:val="24"/>
      <w:lang w:eastAsia="zh-CN"/>
    </w:rPr>
  </w:style>
  <w:style w:type="paragraph" w:customStyle="1" w:styleId="181">
    <w:name w:val="1名"/>
    <w:basedOn w:val="1"/>
    <w:qFormat/>
    <w:uiPriority w:val="0"/>
    <w:pPr>
      <w:widowControl w:val="0"/>
      <w:numPr>
        <w:ilvl w:val="0"/>
        <w:numId w:val="5"/>
      </w:numPr>
      <w:tabs>
        <w:tab w:val="left" w:pos="360"/>
      </w:tabs>
      <w:kinsoku/>
      <w:autoSpaceDE/>
      <w:autoSpaceDN/>
      <w:adjustRightInd/>
      <w:snapToGrid/>
      <w:spacing w:before="120"/>
      <w:jc w:val="both"/>
      <w:textAlignment w:val="auto"/>
    </w:pPr>
    <w:rPr>
      <w:rFonts w:ascii="宋体" w:hAnsi="Times New Roman" w:eastAsia="宋体" w:cs="Times New Roman"/>
      <w:snapToGrid/>
      <w:color w:val="auto"/>
      <w:kern w:val="2"/>
      <w:sz w:val="28"/>
      <w:szCs w:val="20"/>
      <w:lang w:eastAsia="zh-CN"/>
    </w:rPr>
  </w:style>
  <w:style w:type="paragraph" w:customStyle="1" w:styleId="182">
    <w:name w:val="font9"/>
    <w:basedOn w:val="1"/>
    <w:qFormat/>
    <w:uiPriority w:val="0"/>
    <w:pPr>
      <w:kinsoku/>
      <w:autoSpaceDE/>
      <w:autoSpaceDN/>
      <w:adjustRightInd/>
      <w:snapToGrid/>
      <w:spacing w:before="100" w:beforeAutospacing="1" w:after="100" w:afterAutospacing="1"/>
      <w:textAlignment w:val="auto"/>
    </w:pPr>
    <w:rPr>
      <w:rFonts w:hint="eastAsia" w:ascii="宋体" w:hAnsi="宋体" w:eastAsia="宋体" w:cs="Arial Unicode MS"/>
      <w:snapToGrid/>
      <w:sz w:val="20"/>
      <w:szCs w:val="20"/>
      <w:lang w:eastAsia="zh-CN"/>
    </w:rPr>
  </w:style>
  <w:style w:type="paragraph" w:customStyle="1" w:styleId="183">
    <w:name w:val="Char Char Char1 Char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lang w:eastAsia="zh-CN"/>
    </w:rPr>
  </w:style>
  <w:style w:type="paragraph" w:customStyle="1" w:styleId="184">
    <w:name w:val="Char Char Char Char Char Char Char Char Char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lang w:eastAsia="zh-CN"/>
    </w:rPr>
  </w:style>
  <w:style w:type="paragraph" w:customStyle="1" w:styleId="185">
    <w:name w:val="Char Char1 Char Char Char Char Char Char Char Char"/>
    <w:basedOn w:val="1"/>
    <w:qFormat/>
    <w:uiPriority w:val="0"/>
    <w:pPr>
      <w:kinsoku/>
      <w:autoSpaceDE/>
      <w:autoSpaceDN/>
      <w:adjustRightInd/>
      <w:snapToGrid/>
      <w:spacing w:line="240" w:lineRule="exact"/>
      <w:textAlignment w:val="auto"/>
    </w:pPr>
    <w:rPr>
      <w:rFonts w:ascii="Verdana" w:hAnsi="Verdana" w:eastAsia="宋体" w:cs="Times New Roman"/>
      <w:snapToGrid/>
      <w:color w:val="auto"/>
      <w:sz w:val="20"/>
      <w:szCs w:val="20"/>
    </w:rPr>
  </w:style>
  <w:style w:type="paragraph" w:customStyle="1" w:styleId="186">
    <w:name w:val="Char1"/>
    <w:basedOn w:val="1"/>
    <w:qFormat/>
    <w:uiPriority w:val="99"/>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lang w:eastAsia="zh-CN"/>
    </w:rPr>
  </w:style>
  <w:style w:type="paragraph" w:customStyle="1" w:styleId="187">
    <w:name w:val="正文列项_字母"/>
    <w:basedOn w:val="1"/>
    <w:qFormat/>
    <w:uiPriority w:val="0"/>
    <w:pPr>
      <w:widowControl w:val="0"/>
      <w:numPr>
        <w:ilvl w:val="6"/>
        <w:numId w:val="1"/>
      </w:numPr>
      <w:kinsoku/>
      <w:adjustRightInd/>
      <w:snapToGrid/>
      <w:spacing w:line="460" w:lineRule="exact"/>
      <w:ind w:left="480" w:leftChars="300" w:hanging="180" w:hangingChars="180"/>
      <w:jc w:val="both"/>
      <w:textAlignment w:val="auto"/>
      <w:outlineLvl w:val="6"/>
    </w:pPr>
    <w:rPr>
      <w:rFonts w:ascii="宋体" w:hAnsi="Times New Roman" w:eastAsia="宋体" w:cs="Times New Roman"/>
      <w:snapToGrid/>
      <w:color w:val="auto"/>
      <w:sz w:val="28"/>
      <w:szCs w:val="20"/>
      <w:lang w:eastAsia="zh-CN"/>
    </w:rPr>
  </w:style>
  <w:style w:type="paragraph" w:customStyle="1" w:styleId="188">
    <w:name w:val="xl2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lang w:eastAsia="zh-CN"/>
    </w:rPr>
  </w:style>
  <w:style w:type="paragraph" w:customStyle="1" w:styleId="189">
    <w:name w:val="xl47"/>
    <w:basedOn w:val="1"/>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lang w:eastAsia="zh-CN"/>
    </w:rPr>
  </w:style>
  <w:style w:type="paragraph" w:customStyle="1" w:styleId="190">
    <w:name w:val="默认段落字体 Para Char Char Char Char"/>
    <w:basedOn w:val="1"/>
    <w:qFormat/>
    <w:uiPriority w:val="0"/>
    <w:pPr>
      <w:widowControl w:val="0"/>
      <w:kinsoku/>
      <w:autoSpaceDE/>
      <w:autoSpaceDN/>
      <w:adjustRightInd/>
      <w:snapToGrid/>
      <w:jc w:val="both"/>
      <w:textAlignment w:val="auto"/>
    </w:pPr>
    <w:rPr>
      <w:rFonts w:eastAsia="宋体"/>
      <w:snapToGrid/>
      <w:color w:val="auto"/>
      <w:kern w:val="2"/>
      <w:lang w:eastAsia="zh-CN"/>
    </w:rPr>
  </w:style>
  <w:style w:type="paragraph" w:customStyle="1" w:styleId="191">
    <w:name w:val="xl4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b/>
      <w:bCs/>
      <w:snapToGrid/>
      <w:sz w:val="22"/>
      <w:szCs w:val="22"/>
      <w:lang w:eastAsia="zh-CN"/>
    </w:rPr>
  </w:style>
  <w:style w:type="paragraph" w:customStyle="1" w:styleId="192">
    <w:name w:val="xl3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Times New Roman" w:hAnsi="Times New Roman" w:eastAsia="Arial Unicode MS" w:cs="Times New Roman"/>
      <w:snapToGrid/>
      <w:sz w:val="20"/>
      <w:szCs w:val="20"/>
      <w:lang w:eastAsia="zh-CN"/>
    </w:rPr>
  </w:style>
  <w:style w:type="paragraph" w:customStyle="1" w:styleId="193">
    <w:name w:val="xl5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top"/>
    </w:pPr>
    <w:rPr>
      <w:rFonts w:ascii="Arial Unicode MS" w:hAnsi="Arial Unicode MS" w:eastAsia="Arial Unicode MS" w:cs="Arial Unicode MS"/>
      <w:b/>
      <w:bCs/>
      <w:snapToGrid/>
      <w:sz w:val="20"/>
      <w:szCs w:val="20"/>
      <w:lang w:eastAsia="zh-CN"/>
    </w:rPr>
  </w:style>
  <w:style w:type="paragraph" w:customStyle="1" w:styleId="194">
    <w:name w:val="Char Char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lang w:eastAsia="zh-CN"/>
    </w:rPr>
  </w:style>
  <w:style w:type="paragraph" w:customStyle="1" w:styleId="195">
    <w:name w:val="xl5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b/>
      <w:bCs/>
      <w:snapToGrid/>
      <w:sz w:val="32"/>
      <w:szCs w:val="32"/>
      <w:lang w:eastAsia="zh-CN"/>
    </w:rPr>
  </w:style>
  <w:style w:type="paragraph" w:customStyle="1" w:styleId="196">
    <w:name w:val="缺省文本"/>
    <w:basedOn w:val="1"/>
    <w:qFormat/>
    <w:uiPriority w:val="0"/>
    <w:pPr>
      <w:widowControl w:val="0"/>
      <w:kinsoku/>
      <w:snapToGrid/>
      <w:textAlignment w:val="auto"/>
    </w:pPr>
    <w:rPr>
      <w:rFonts w:ascii="Times New Roman" w:hAnsi="Times New Roman" w:eastAsia="宋体" w:cs="Times New Roman"/>
      <w:snapToGrid/>
      <w:color w:val="auto"/>
      <w:sz w:val="24"/>
      <w:szCs w:val="24"/>
      <w:lang w:eastAsia="zh-CN"/>
    </w:rPr>
  </w:style>
  <w:style w:type="paragraph" w:customStyle="1" w:styleId="197">
    <w:name w:val="Char Char Char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lang w:eastAsia="zh-CN"/>
    </w:rPr>
  </w:style>
  <w:style w:type="paragraph" w:customStyle="1" w:styleId="198">
    <w:name w:val="Char Char Char Char Char Char Char1"/>
    <w:basedOn w:val="1"/>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lang w:eastAsia="zh-CN"/>
    </w:rPr>
  </w:style>
  <w:style w:type="paragraph" w:customStyle="1" w:styleId="199">
    <w:name w:val="xl5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Arial Unicode MS" w:hAnsi="Arial Unicode MS" w:eastAsia="Arial Unicode MS" w:cs="Arial Unicode MS"/>
      <w:b/>
      <w:bCs/>
      <w:snapToGrid/>
      <w:sz w:val="20"/>
      <w:szCs w:val="20"/>
      <w:lang w:eastAsia="zh-CN"/>
    </w:rPr>
  </w:style>
  <w:style w:type="paragraph" w:customStyle="1" w:styleId="200">
    <w:name w:val="样式2"/>
    <w:basedOn w:val="49"/>
    <w:qFormat/>
    <w:uiPriority w:val="0"/>
    <w:pPr>
      <w:spacing w:line="360" w:lineRule="auto"/>
      <w:jc w:val="center"/>
    </w:pPr>
    <w:rPr>
      <w:sz w:val="24"/>
    </w:rPr>
  </w:style>
  <w:style w:type="paragraph" w:customStyle="1" w:styleId="201">
    <w:name w:val="xl24"/>
    <w:basedOn w:val="1"/>
    <w:qFormat/>
    <w:uiPriority w:val="99"/>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lang w:eastAsia="zh-CN"/>
    </w:rPr>
  </w:style>
  <w:style w:type="paragraph" w:customStyle="1" w:styleId="202">
    <w:name w:val="xl2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0"/>
      <w:szCs w:val="20"/>
      <w:lang w:eastAsia="zh-CN"/>
    </w:rPr>
  </w:style>
  <w:style w:type="paragraph" w:customStyle="1" w:styleId="203">
    <w:name w:val="正文 + 楷体_GB2312"/>
    <w:basedOn w:val="1"/>
    <w:qFormat/>
    <w:uiPriority w:val="0"/>
    <w:pPr>
      <w:kinsoku/>
      <w:autoSpaceDE/>
      <w:autoSpaceDN/>
      <w:adjustRightInd/>
      <w:snapToGrid/>
      <w:textAlignment w:val="auto"/>
    </w:pPr>
    <w:rPr>
      <w:rFonts w:ascii="楷体_GB2312" w:hAnsi="Times New Roman" w:eastAsia="楷体_GB2312"/>
      <w:snapToGrid/>
      <w:color w:val="auto"/>
      <w:sz w:val="24"/>
      <w:szCs w:val="24"/>
      <w:lang w:eastAsia="zh-CN"/>
    </w:rPr>
  </w:style>
  <w:style w:type="paragraph" w:customStyle="1" w:styleId="204">
    <w:name w:val="xl3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FF6600"/>
      <w:sz w:val="20"/>
      <w:szCs w:val="20"/>
      <w:lang w:eastAsia="zh-CN"/>
    </w:rPr>
  </w:style>
  <w:style w:type="paragraph" w:customStyle="1" w:styleId="205">
    <w:name w:val="1 Char Char Char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lang w:eastAsia="zh-CN"/>
    </w:rPr>
  </w:style>
  <w:style w:type="paragraph" w:customStyle="1" w:styleId="206">
    <w:name w:val="列出段落1"/>
    <w:basedOn w:val="1"/>
    <w:qFormat/>
    <w:uiPriority w:val="0"/>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lang w:eastAsia="zh-CN"/>
    </w:rPr>
  </w:style>
  <w:style w:type="paragraph" w:customStyle="1" w:styleId="207">
    <w:name w:val="default"/>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lang w:eastAsia="zh-CN"/>
    </w:rPr>
  </w:style>
  <w:style w:type="paragraph" w:customStyle="1" w:styleId="208">
    <w:name w:val="字元 字元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lang w:eastAsia="zh-CN"/>
    </w:rPr>
  </w:style>
  <w:style w:type="paragraph" w:customStyle="1" w:styleId="209">
    <w:name w:val="_Style 160"/>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210">
    <w:name w:val="项目编号3"/>
    <w:basedOn w:val="171"/>
    <w:qFormat/>
    <w:uiPriority w:val="0"/>
    <w:pPr>
      <w:numPr>
        <w:ilvl w:val="0"/>
        <w:numId w:val="6"/>
      </w:numPr>
    </w:pPr>
  </w:style>
  <w:style w:type="paragraph" w:customStyle="1" w:styleId="211">
    <w:name w:val="Char2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lang w:eastAsia="zh-CN"/>
    </w:rPr>
  </w:style>
  <w:style w:type="paragraph" w:customStyle="1" w:styleId="212">
    <w:name w:val="表格文字"/>
    <w:basedOn w:val="25"/>
    <w:qFormat/>
    <w:uiPriority w:val="99"/>
    <w:pPr>
      <w:widowControl w:val="0"/>
      <w:kinsoku/>
      <w:autoSpaceDE/>
      <w:autoSpaceDN/>
      <w:adjustRightInd/>
      <w:snapToGrid/>
      <w:spacing w:before="20" w:after="20"/>
      <w:ind w:left="0" w:leftChars="0"/>
      <w:jc w:val="both"/>
      <w:textAlignment w:val="auto"/>
    </w:pPr>
    <w:rPr>
      <w:rFonts w:ascii="Century Gothic" w:hAnsi="Century Gothic" w:eastAsia="宋体" w:cs="Times New Roman"/>
      <w:snapToGrid/>
      <w:color w:val="auto"/>
      <w:kern w:val="2"/>
      <w:sz w:val="20"/>
      <w:szCs w:val="20"/>
      <w:lang w:eastAsia="zh-CN"/>
    </w:rPr>
  </w:style>
  <w:style w:type="paragraph" w:customStyle="1" w:styleId="213">
    <w:name w:val="Char Char Char Char Char Char Char Char Char Char1"/>
    <w:basedOn w:val="1"/>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lang w:eastAsia="zh-CN"/>
    </w:rPr>
  </w:style>
  <w:style w:type="paragraph" w:customStyle="1" w:styleId="214">
    <w:name w:val="正文文本样式 加粗"/>
    <w:basedOn w:val="171"/>
    <w:qFormat/>
    <w:uiPriority w:val="0"/>
    <w:rPr>
      <w:b/>
    </w:rPr>
  </w:style>
  <w:style w:type="paragraph" w:customStyle="1" w:styleId="215">
    <w:name w:val="Char2 Char Char Char Char Char Char"/>
    <w:basedOn w:val="1"/>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lang w:eastAsia="zh-CN"/>
    </w:rPr>
  </w:style>
  <w:style w:type="paragraph" w:customStyle="1" w:styleId="216">
    <w:name w:val="Char Char4"/>
    <w:basedOn w:val="1"/>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lang w:eastAsia="zh-CN"/>
    </w:rPr>
  </w:style>
  <w:style w:type="paragraph" w:customStyle="1" w:styleId="217">
    <w:name w:val="Char3 Char Char Char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lang w:eastAsia="zh-CN"/>
    </w:rPr>
  </w:style>
  <w:style w:type="paragraph" w:customStyle="1" w:styleId="218">
    <w:name w:val="无间隔1"/>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219">
    <w:name w:val="22222222222222"/>
    <w:basedOn w:val="1"/>
    <w:qFormat/>
    <w:uiPriority w:val="0"/>
    <w:pPr>
      <w:kinsoku/>
      <w:autoSpaceDE/>
      <w:autoSpaceDN/>
      <w:snapToGrid/>
      <w:spacing w:line="360" w:lineRule="auto"/>
      <w:ind w:firstLine="480" w:firstLineChars="200"/>
      <w:textAlignment w:val="auto"/>
    </w:pPr>
    <w:rPr>
      <w:rFonts w:ascii="Times New Roman" w:hAnsi="Times New Roman" w:eastAsia="宋体" w:cs="Times New Roman"/>
      <w:snapToGrid/>
      <w:color w:val="FF0000"/>
      <w:sz w:val="24"/>
      <w:szCs w:val="20"/>
      <w:lang w:eastAsia="zh-CN"/>
    </w:rPr>
  </w:style>
  <w:style w:type="character" w:customStyle="1" w:styleId="220">
    <w:name w:val="中等深浅网格 1 - 强调文字颜色 2 Char"/>
    <w:link w:val="221"/>
    <w:qFormat/>
    <w:uiPriority w:val="0"/>
    <w:rPr>
      <w:kern w:val="2"/>
      <w:szCs w:val="24"/>
      <w:lang w:val="zh-CN" w:eastAsia="zh-CN"/>
    </w:rPr>
  </w:style>
  <w:style w:type="paragraph" w:customStyle="1" w:styleId="221">
    <w:name w:val="1"/>
    <w:link w:val="220"/>
    <w:qFormat/>
    <w:uiPriority w:val="0"/>
    <w:pPr>
      <w:spacing w:after="160" w:line="278" w:lineRule="auto"/>
    </w:pPr>
    <w:rPr>
      <w:rFonts w:ascii="Arial" w:hAnsi="Arial" w:cs="Arial" w:eastAsiaTheme="minorEastAsia"/>
      <w:snapToGrid w:val="0"/>
      <w:color w:val="000000"/>
      <w:kern w:val="2"/>
      <w:sz w:val="21"/>
      <w:szCs w:val="24"/>
      <w:lang w:val="zh-CN" w:eastAsia="zh-CN" w:bidi="ar-SA"/>
    </w:rPr>
  </w:style>
  <w:style w:type="paragraph" w:customStyle="1" w:styleId="222">
    <w:name w:val="图文"/>
    <w:basedOn w:val="1"/>
    <w:qFormat/>
    <w:uiPriority w:val="0"/>
    <w:pPr>
      <w:widowControl w:val="0"/>
      <w:kinsoku/>
      <w:autoSpaceDE/>
      <w:autoSpaceDN/>
      <w:spacing w:after="50" w:line="360" w:lineRule="auto"/>
      <w:jc w:val="both"/>
      <w:textAlignment w:val="auto"/>
    </w:pPr>
    <w:rPr>
      <w:rFonts w:ascii="Times New Roman" w:hAnsi="Times New Roman" w:eastAsia="宋体" w:cs="Times New Roman"/>
      <w:snapToGrid/>
      <w:color w:val="auto"/>
      <w:kern w:val="2"/>
      <w:sz w:val="24"/>
      <w:szCs w:val="24"/>
      <w:lang w:eastAsia="zh-CN"/>
    </w:rPr>
  </w:style>
  <w:style w:type="paragraph" w:customStyle="1" w:styleId="223">
    <w:name w:val="xl23"/>
    <w:basedOn w:val="1"/>
    <w:qFormat/>
    <w:uiPriority w:val="0"/>
    <w:pPr>
      <w:kinsoku/>
      <w:autoSpaceDE/>
      <w:autoSpaceDN/>
      <w:adjustRightInd/>
      <w:snapToGrid/>
      <w:spacing w:before="100" w:beforeAutospacing="1" w:after="100" w:afterAutospacing="1" w:line="360" w:lineRule="auto"/>
      <w:jc w:val="both"/>
      <w:textAlignment w:val="top"/>
    </w:pPr>
    <w:rPr>
      <w:rFonts w:ascii="Times New Roman" w:hAnsi="Times New Roman" w:eastAsia="宋体" w:cs="Times New Roman"/>
      <w:snapToGrid/>
      <w:color w:val="auto"/>
      <w:sz w:val="24"/>
      <w:szCs w:val="20"/>
      <w:lang w:eastAsia="zh-CN"/>
    </w:rPr>
  </w:style>
  <w:style w:type="paragraph" w:customStyle="1" w:styleId="224">
    <w:name w:val="正文表格"/>
    <w:basedOn w:val="1"/>
    <w:link w:val="225"/>
    <w:qFormat/>
    <w:uiPriority w:val="0"/>
    <w:pPr>
      <w:widowControl w:val="0"/>
      <w:kinsoku/>
      <w:autoSpaceDE/>
      <w:autoSpaceDN/>
      <w:textAlignment w:val="auto"/>
    </w:pPr>
    <w:rPr>
      <w:rFonts w:ascii="宋体" w:hAnsi="宋体" w:eastAsia="宋体" w:cs="Times New Roman"/>
      <w:snapToGrid/>
      <w:kern w:val="2"/>
      <w:lang w:eastAsia="zh-CN"/>
    </w:rPr>
  </w:style>
  <w:style w:type="character" w:customStyle="1" w:styleId="225">
    <w:name w:val="正文表格 Char"/>
    <w:link w:val="224"/>
    <w:qFormat/>
    <w:uiPriority w:val="0"/>
    <w:rPr>
      <w:rFonts w:ascii="宋体" w:hAnsi="宋体" w:eastAsia="宋体" w:cs="Times New Roman"/>
      <w:snapToGrid/>
      <w:kern w:val="2"/>
      <w:lang w:eastAsia="zh-CN"/>
    </w:rPr>
  </w:style>
  <w:style w:type="paragraph" w:customStyle="1" w:styleId="226">
    <w:name w:val="正文重点"/>
    <w:basedOn w:val="1"/>
    <w:link w:val="227"/>
    <w:qFormat/>
    <w:uiPriority w:val="0"/>
    <w:pPr>
      <w:widowControl w:val="0"/>
      <w:kinsoku/>
      <w:autoSpaceDE/>
      <w:autoSpaceDN/>
      <w:snapToGrid/>
      <w:spacing w:line="360" w:lineRule="auto"/>
      <w:ind w:firstLine="482" w:firstLineChars="200"/>
    </w:pPr>
    <w:rPr>
      <w:rFonts w:ascii="Times New Roman" w:hAnsi="Times New Roman" w:eastAsia="宋体" w:cs="Times New Roman"/>
      <w:b/>
      <w:snapToGrid/>
      <w:color w:val="auto"/>
      <w:sz w:val="24"/>
      <w:szCs w:val="20"/>
      <w:lang w:eastAsia="zh-CN"/>
    </w:rPr>
  </w:style>
  <w:style w:type="character" w:customStyle="1" w:styleId="227">
    <w:name w:val="正文重点 Char"/>
    <w:link w:val="226"/>
    <w:qFormat/>
    <w:uiPriority w:val="0"/>
    <w:rPr>
      <w:rFonts w:ascii="Times New Roman" w:hAnsi="Times New Roman" w:eastAsia="宋体" w:cs="Times New Roman"/>
      <w:b/>
      <w:snapToGrid/>
      <w:color w:val="auto"/>
      <w:sz w:val="24"/>
      <w:szCs w:val="20"/>
      <w:lang w:eastAsia="zh-CN"/>
    </w:rPr>
  </w:style>
  <w:style w:type="paragraph" w:customStyle="1" w:styleId="228">
    <w:name w:val="标题1-附件"/>
    <w:basedOn w:val="3"/>
    <w:qFormat/>
    <w:uiPriority w:val="0"/>
    <w:pPr>
      <w:jc w:val="left"/>
    </w:pPr>
    <w:rPr>
      <w:sz w:val="24"/>
      <w:szCs w:val="24"/>
    </w:rPr>
  </w:style>
  <w:style w:type="paragraph" w:customStyle="1" w:styleId="229">
    <w:name w:val="正文小标题"/>
    <w:basedOn w:val="1"/>
    <w:next w:val="5"/>
    <w:link w:val="230"/>
    <w:qFormat/>
    <w:uiPriority w:val="0"/>
    <w:pPr>
      <w:widowControl w:val="0"/>
      <w:kinsoku/>
      <w:autoSpaceDE/>
      <w:autoSpaceDN/>
      <w:spacing w:before="312" w:beforeLines="100" w:after="312" w:afterLines="100"/>
      <w:ind w:firstLine="482"/>
      <w:textAlignment w:val="auto"/>
    </w:pPr>
    <w:rPr>
      <w:rFonts w:ascii="宋体" w:hAnsi="宋体" w:eastAsia="宋体" w:cs="Times New Roman"/>
      <w:b/>
      <w:i/>
      <w:snapToGrid/>
      <w:color w:val="FF0000"/>
      <w:kern w:val="2"/>
      <w:sz w:val="24"/>
      <w:szCs w:val="20"/>
      <w:lang w:eastAsia="zh-CN"/>
    </w:rPr>
  </w:style>
  <w:style w:type="character" w:customStyle="1" w:styleId="230">
    <w:name w:val="正文小标题 Char"/>
    <w:link w:val="229"/>
    <w:qFormat/>
    <w:uiPriority w:val="0"/>
    <w:rPr>
      <w:rFonts w:ascii="宋体" w:hAnsi="宋体" w:eastAsia="宋体" w:cs="Times New Roman"/>
      <w:b/>
      <w:i/>
      <w:snapToGrid/>
      <w:color w:val="FF0000"/>
      <w:kern w:val="2"/>
      <w:sz w:val="24"/>
      <w:szCs w:val="20"/>
      <w:lang w:eastAsia="zh-CN"/>
    </w:rPr>
  </w:style>
  <w:style w:type="paragraph" w:customStyle="1" w:styleId="231">
    <w:name w:val="正文大标题"/>
    <w:basedOn w:val="229"/>
    <w:next w:val="5"/>
    <w:link w:val="232"/>
    <w:qFormat/>
    <w:uiPriority w:val="0"/>
    <w:pPr>
      <w:jc w:val="center"/>
    </w:pPr>
    <w:rPr>
      <w:i w:val="0"/>
      <w:color w:val="000000"/>
      <w:sz w:val="28"/>
      <w:szCs w:val="21"/>
    </w:rPr>
  </w:style>
  <w:style w:type="character" w:customStyle="1" w:styleId="232">
    <w:name w:val="正文大标题 Char"/>
    <w:link w:val="231"/>
    <w:qFormat/>
    <w:uiPriority w:val="0"/>
    <w:rPr>
      <w:rFonts w:ascii="宋体" w:hAnsi="宋体" w:eastAsia="宋体" w:cs="Times New Roman"/>
      <w:b/>
      <w:snapToGrid/>
      <w:kern w:val="2"/>
      <w:sz w:val="28"/>
      <w:lang w:eastAsia="zh-CN"/>
    </w:rPr>
  </w:style>
  <w:style w:type="paragraph" w:customStyle="1" w:styleId="233">
    <w:name w:val="注释"/>
    <w:basedOn w:val="1"/>
    <w:link w:val="234"/>
    <w:qFormat/>
    <w:uiPriority w:val="0"/>
    <w:pPr>
      <w:widowControl w:val="0"/>
      <w:kinsoku/>
      <w:autoSpaceDE/>
      <w:autoSpaceDN/>
      <w:ind w:left="420" w:hanging="420" w:hangingChars="200"/>
      <w:textAlignment w:val="auto"/>
    </w:pPr>
    <w:rPr>
      <w:rFonts w:ascii="宋体" w:hAnsi="宋体" w:eastAsia="宋体" w:cs="Times New Roman"/>
      <w:snapToGrid/>
      <w:color w:val="auto"/>
      <w:kern w:val="2"/>
      <w:lang w:eastAsia="zh-CN"/>
    </w:rPr>
  </w:style>
  <w:style w:type="character" w:customStyle="1" w:styleId="234">
    <w:name w:val="注释 Char"/>
    <w:link w:val="233"/>
    <w:qFormat/>
    <w:uiPriority w:val="0"/>
    <w:rPr>
      <w:rFonts w:ascii="宋体" w:hAnsi="宋体" w:eastAsia="宋体" w:cs="Times New Roman"/>
      <w:snapToGrid/>
      <w:color w:val="auto"/>
      <w:kern w:val="2"/>
      <w:lang w:eastAsia="zh-CN"/>
    </w:rPr>
  </w:style>
  <w:style w:type="paragraph" w:customStyle="1" w:styleId="235">
    <w:name w:val="正文须知-1级"/>
    <w:basedOn w:val="1"/>
    <w:next w:val="1"/>
    <w:qFormat/>
    <w:uiPriority w:val="0"/>
    <w:pPr>
      <w:widowControl w:val="0"/>
      <w:numPr>
        <w:ilvl w:val="0"/>
        <w:numId w:val="7"/>
      </w:numPr>
      <w:kinsoku/>
      <w:autoSpaceDE/>
      <w:autoSpaceDN/>
      <w:spacing w:line="300" w:lineRule="auto"/>
      <w:jc w:val="both"/>
      <w:textAlignment w:val="auto"/>
    </w:pPr>
    <w:rPr>
      <w:rFonts w:ascii="宋体" w:hAnsi="Calibri" w:eastAsia="宋体" w:cs="Times New Roman"/>
      <w:snapToGrid/>
      <w:color w:val="auto"/>
      <w:kern w:val="2"/>
      <w:sz w:val="24"/>
      <w:lang w:eastAsia="zh-CN"/>
    </w:rPr>
  </w:style>
  <w:style w:type="paragraph" w:customStyle="1" w:styleId="236">
    <w:name w:val="正文须知-2级"/>
    <w:basedOn w:val="1"/>
    <w:qFormat/>
    <w:uiPriority w:val="0"/>
    <w:pPr>
      <w:widowControl w:val="0"/>
      <w:numPr>
        <w:ilvl w:val="1"/>
        <w:numId w:val="7"/>
      </w:numPr>
      <w:kinsoku/>
      <w:autoSpaceDE/>
      <w:autoSpaceDN/>
      <w:spacing w:line="300" w:lineRule="auto"/>
      <w:jc w:val="both"/>
      <w:textAlignment w:val="auto"/>
    </w:pPr>
    <w:rPr>
      <w:rFonts w:ascii="宋体" w:hAnsi="Calibri" w:eastAsia="宋体" w:cs="Times New Roman"/>
      <w:snapToGrid/>
      <w:color w:val="auto"/>
      <w:kern w:val="2"/>
      <w:sz w:val="24"/>
      <w:lang w:eastAsia="zh-CN"/>
    </w:rPr>
  </w:style>
  <w:style w:type="paragraph" w:customStyle="1" w:styleId="237">
    <w:name w:val="正文须知-3级"/>
    <w:basedOn w:val="1"/>
    <w:qFormat/>
    <w:uiPriority w:val="0"/>
    <w:pPr>
      <w:widowControl w:val="0"/>
      <w:numPr>
        <w:ilvl w:val="2"/>
        <w:numId w:val="7"/>
      </w:numPr>
      <w:kinsoku/>
      <w:autoSpaceDE/>
      <w:autoSpaceDN/>
      <w:spacing w:line="300" w:lineRule="auto"/>
      <w:ind w:hanging="355" w:hangingChars="355"/>
      <w:jc w:val="both"/>
      <w:textAlignment w:val="auto"/>
    </w:pPr>
    <w:rPr>
      <w:rFonts w:ascii="宋体" w:hAnsi="Calibri" w:eastAsia="宋体" w:cs="Times New Roman"/>
      <w:snapToGrid/>
      <w:color w:val="auto"/>
      <w:kern w:val="2"/>
      <w:sz w:val="24"/>
      <w:lang w:eastAsia="zh-CN"/>
    </w:rPr>
  </w:style>
  <w:style w:type="paragraph" w:customStyle="1" w:styleId="238">
    <w:name w:val="表格1"/>
    <w:basedOn w:val="1"/>
    <w:qFormat/>
    <w:uiPriority w:val="0"/>
    <w:pPr>
      <w:widowControl w:val="0"/>
      <w:kinsoku/>
      <w:autoSpaceDE/>
      <w:autoSpaceDN/>
      <w:adjustRightInd/>
      <w:snapToGrid/>
      <w:ind w:firstLine="480" w:firstLineChars="200"/>
      <w:jc w:val="center"/>
      <w:textAlignment w:val="auto"/>
    </w:pPr>
    <w:rPr>
      <w:rFonts w:ascii="Times New Roman" w:hAnsi="Times New Roman" w:eastAsia="宋体" w:cs="Times New Roman"/>
      <w:snapToGrid/>
      <w:color w:val="auto"/>
      <w:kern w:val="2"/>
      <w:sz w:val="24"/>
      <w:szCs w:val="20"/>
      <w:lang w:eastAsia="zh-CN"/>
    </w:rPr>
  </w:style>
  <w:style w:type="character" w:customStyle="1" w:styleId="239">
    <w:name w:val="bjh-p"/>
    <w:qFormat/>
    <w:uiPriority w:val="0"/>
  </w:style>
  <w:style w:type="paragraph" w:customStyle="1" w:styleId="240">
    <w:name w:val="无标题条"/>
    <w:next w:val="1"/>
    <w:qFormat/>
    <w:uiPriority w:val="0"/>
    <w:pPr>
      <w:spacing w:after="160" w:line="278" w:lineRule="auto"/>
      <w:jc w:val="both"/>
    </w:pPr>
    <w:rPr>
      <w:rFonts w:ascii="Times New Roman" w:hAnsi="Times New Roman" w:eastAsia="宋体" w:cs="Times New Roman"/>
      <w:sz w:val="21"/>
      <w:lang w:val="en-US" w:eastAsia="zh-CN" w:bidi="ar-SA"/>
    </w:rPr>
  </w:style>
  <w:style w:type="character" w:customStyle="1" w:styleId="241">
    <w:name w:val="正文格式 Char"/>
    <w:link w:val="242"/>
    <w:qFormat/>
    <w:locked/>
    <w:uiPriority w:val="0"/>
    <w:rPr>
      <w:rFonts w:ascii="宋体" w:hAnsi="宋体"/>
      <w:sz w:val="24"/>
      <w:szCs w:val="24"/>
      <w:lang w:val="en-GB"/>
    </w:rPr>
  </w:style>
  <w:style w:type="paragraph" w:customStyle="1" w:styleId="242">
    <w:name w:val="正文格式"/>
    <w:basedOn w:val="1"/>
    <w:link w:val="241"/>
    <w:qFormat/>
    <w:uiPriority w:val="0"/>
    <w:pPr>
      <w:widowControl w:val="0"/>
      <w:kinsoku/>
      <w:autoSpaceDE/>
      <w:autoSpaceDN/>
      <w:adjustRightInd/>
      <w:snapToGrid/>
      <w:spacing w:beforeLines="50" w:line="360" w:lineRule="auto"/>
      <w:ind w:firstLine="480" w:firstLineChars="200"/>
      <w:jc w:val="both"/>
      <w:textAlignment w:val="auto"/>
    </w:pPr>
    <w:rPr>
      <w:rFonts w:ascii="宋体" w:hAnsi="宋体"/>
      <w:sz w:val="24"/>
      <w:szCs w:val="24"/>
      <w:lang w:val="en-GB"/>
    </w:rPr>
  </w:style>
  <w:style w:type="character" w:customStyle="1" w:styleId="243">
    <w:name w:val="标题 3 Char"/>
    <w:qFormat/>
    <w:uiPriority w:val="0"/>
    <w:rPr>
      <w:rFonts w:ascii="宋体" w:eastAsia="宋体"/>
      <w:b/>
      <w:sz w:val="24"/>
      <w:u w:val="single"/>
      <w:lang w:val="en-US" w:eastAsia="zh-CN" w:bidi="ar-SA"/>
    </w:rPr>
  </w:style>
  <w:style w:type="character" w:customStyle="1" w:styleId="244">
    <w:name w:val="正文缩进 Char"/>
    <w:qFormat/>
    <w:uiPriority w:val="0"/>
    <w:rPr>
      <w:rFonts w:ascii="宋体" w:eastAsia="宋体"/>
      <w:kern w:val="2"/>
      <w:sz w:val="24"/>
      <w:szCs w:val="24"/>
      <w:lang w:val="en-US" w:eastAsia="zh-CN" w:bidi="ar-SA"/>
    </w:rPr>
  </w:style>
  <w:style w:type="character" w:customStyle="1" w:styleId="245">
    <w:name w:val="Char Char111"/>
    <w:qFormat/>
    <w:uiPriority w:val="0"/>
    <w:rPr>
      <w:rFonts w:ascii="宋体" w:eastAsia="宋体"/>
      <w:b/>
      <w:sz w:val="24"/>
      <w:u w:val="single"/>
      <w:lang w:val="en-US" w:eastAsia="zh-CN" w:bidi="ar-SA"/>
    </w:rPr>
  </w:style>
  <w:style w:type="character" w:customStyle="1" w:styleId="246">
    <w:name w:val="正文文本缩进 Char"/>
    <w:qFormat/>
    <w:uiPriority w:val="0"/>
    <w:rPr>
      <w:rFonts w:eastAsia="宋体"/>
      <w:kern w:val="2"/>
      <w:sz w:val="24"/>
      <w:szCs w:val="24"/>
      <w:lang w:val="en-US" w:eastAsia="zh-CN" w:bidi="ar-SA"/>
    </w:rPr>
  </w:style>
  <w:style w:type="character" w:customStyle="1" w:styleId="247">
    <w:name w:val="列出段落 Char"/>
    <w:qFormat/>
    <w:uiPriority w:val="0"/>
    <w:rPr>
      <w:rFonts w:ascii="Calibri" w:hAnsi="Calibri" w:eastAsia="宋体"/>
      <w:kern w:val="2"/>
      <w:sz w:val="21"/>
      <w:szCs w:val="22"/>
      <w:lang w:val="en-US" w:eastAsia="zh-CN" w:bidi="ar-SA"/>
    </w:rPr>
  </w:style>
  <w:style w:type="character" w:customStyle="1" w:styleId="248">
    <w:name w:val="页眉 Char"/>
    <w:qFormat/>
    <w:uiPriority w:val="0"/>
    <w:rPr>
      <w:rFonts w:eastAsia="宋体"/>
      <w:kern w:val="2"/>
      <w:sz w:val="18"/>
      <w:szCs w:val="18"/>
      <w:lang w:val="en-US" w:eastAsia="zh-CN" w:bidi="ar-SA"/>
    </w:rPr>
  </w:style>
  <w:style w:type="character" w:customStyle="1" w:styleId="249">
    <w:name w:val="标题 2 Char"/>
    <w:qFormat/>
    <w:uiPriority w:val="0"/>
    <w:rPr>
      <w:rFonts w:ascii="Arial" w:hAnsi="Arial" w:eastAsia="黑体"/>
      <w:b/>
      <w:sz w:val="30"/>
      <w:lang w:val="en-US" w:eastAsia="zh-CN" w:bidi="ar-SA"/>
    </w:rPr>
  </w:style>
  <w:style w:type="paragraph" w:customStyle="1" w:styleId="250">
    <w:name w:val="字元 字元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lang w:eastAsia="zh-CN"/>
    </w:rPr>
  </w:style>
  <w:style w:type="paragraph" w:customStyle="1" w:styleId="251">
    <w:name w:val="Char3 Char Char Char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lang w:eastAsia="zh-CN"/>
    </w:rPr>
  </w:style>
  <w:style w:type="paragraph" w:customStyle="1" w:styleId="252">
    <w:name w:val="正文文本缩进2"/>
    <w:basedOn w:val="1"/>
    <w:qFormat/>
    <w:uiPriority w:val="0"/>
    <w:pPr>
      <w:widowControl w:val="0"/>
      <w:kinsoku/>
      <w:autoSpaceDE/>
      <w:autoSpaceDN/>
      <w:adjustRightInd/>
      <w:snapToGrid/>
      <w:spacing w:line="480" w:lineRule="exact"/>
      <w:ind w:firstLine="480" w:firstLineChars="200"/>
      <w:jc w:val="both"/>
      <w:textAlignment w:val="auto"/>
    </w:pPr>
    <w:rPr>
      <w:rFonts w:ascii="宋体" w:hAnsi="宋体" w:eastAsia="宋体" w:cs="Times New Roman"/>
      <w:snapToGrid/>
      <w:color w:val="auto"/>
      <w:sz w:val="24"/>
      <w:szCs w:val="24"/>
      <w:lang w:val="zh-CN" w:eastAsia="zh-CN"/>
    </w:rPr>
  </w:style>
  <w:style w:type="paragraph" w:customStyle="1" w:styleId="253">
    <w:name w:val="Char3"/>
    <w:basedOn w:val="1"/>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lang w:eastAsia="zh-CN"/>
    </w:rPr>
  </w:style>
  <w:style w:type="paragraph" w:customStyle="1" w:styleId="254">
    <w:name w:val="Char Char Char Char Char Char Char Char Char Char Char Char Char Char Char Char1"/>
    <w:basedOn w:val="1"/>
    <w:qFormat/>
    <w:uiPriority w:val="0"/>
    <w:pPr>
      <w:kinsoku/>
      <w:autoSpaceDE/>
      <w:autoSpaceDN/>
      <w:adjustRightInd/>
      <w:snapToGrid/>
      <w:spacing w:line="240" w:lineRule="exact"/>
      <w:jc w:val="center"/>
      <w:textAlignment w:val="auto"/>
    </w:pPr>
    <w:rPr>
      <w:rFonts w:ascii="宋体" w:hAnsi="宋体" w:eastAsia="宋体" w:cs="Times New Roman"/>
      <w:b/>
      <w:snapToGrid/>
      <w:color w:val="auto"/>
      <w:sz w:val="30"/>
      <w:szCs w:val="30"/>
    </w:rPr>
  </w:style>
  <w:style w:type="paragraph" w:customStyle="1" w:styleId="255">
    <w:name w:val="Char Char1 Char Char Char Char Char Char1"/>
    <w:basedOn w:val="1"/>
    <w:qFormat/>
    <w:uiPriority w:val="0"/>
    <w:pPr>
      <w:kinsoku/>
      <w:autoSpaceDE/>
      <w:autoSpaceDN/>
      <w:adjustRightInd/>
      <w:snapToGrid/>
      <w:spacing w:line="240" w:lineRule="exact"/>
      <w:textAlignment w:val="auto"/>
    </w:pPr>
    <w:rPr>
      <w:rFonts w:ascii="Verdana" w:hAnsi="Verdana" w:eastAsia="仿宋_GB2312" w:cs="Times New Roman"/>
      <w:snapToGrid/>
      <w:color w:val="auto"/>
      <w:sz w:val="24"/>
      <w:szCs w:val="20"/>
    </w:rPr>
  </w:style>
  <w:style w:type="paragraph" w:customStyle="1" w:styleId="256">
    <w:name w:val="列出段落2"/>
    <w:basedOn w:val="1"/>
    <w:qFormat/>
    <w:uiPriority w:val="99"/>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lang w:eastAsia="zh-CN"/>
    </w:rPr>
  </w:style>
  <w:style w:type="paragraph" w:customStyle="1" w:styleId="257">
    <w:name w:val="Char Char Char1 Char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lang w:eastAsia="zh-CN"/>
    </w:rPr>
  </w:style>
  <w:style w:type="paragraph" w:customStyle="1" w:styleId="258">
    <w:name w:val="Char Char Char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lang w:eastAsia="zh-CN"/>
    </w:rPr>
  </w:style>
  <w:style w:type="paragraph" w:customStyle="1" w:styleId="259">
    <w:name w:val="Char Char Char Char Char Char Char2"/>
    <w:basedOn w:val="1"/>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lang w:eastAsia="zh-CN"/>
    </w:rPr>
  </w:style>
  <w:style w:type="paragraph" w:customStyle="1" w:styleId="260">
    <w:name w:val="正文缩进2"/>
    <w:basedOn w:val="1"/>
    <w:qFormat/>
    <w:uiPriority w:val="0"/>
    <w:pPr>
      <w:kinsoku/>
      <w:autoSpaceDE/>
      <w:autoSpaceDN/>
      <w:spacing w:line="480" w:lineRule="exact"/>
      <w:ind w:firstLine="567"/>
      <w:jc w:val="both"/>
      <w:textAlignment w:val="auto"/>
    </w:pPr>
    <w:rPr>
      <w:rFonts w:ascii="宋体" w:hAnsi="Times New Roman" w:eastAsia="宋体" w:cs="Times New Roman"/>
      <w:kern w:val="28"/>
      <w:sz w:val="28"/>
      <w:szCs w:val="20"/>
      <w:lang w:val="zh-CN" w:eastAsia="zh-CN"/>
    </w:rPr>
  </w:style>
  <w:style w:type="paragraph" w:customStyle="1" w:styleId="261">
    <w:name w:val="修订1"/>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262">
    <w:name w:val="Char2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lang w:eastAsia="zh-CN"/>
    </w:rPr>
  </w:style>
  <w:style w:type="paragraph" w:customStyle="1" w:styleId="263">
    <w:name w:val="Char Char Char Char Char Char Char Char Char Char2"/>
    <w:basedOn w:val="1"/>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lang w:eastAsia="zh-CN"/>
    </w:rPr>
  </w:style>
  <w:style w:type="paragraph" w:customStyle="1" w:styleId="264">
    <w:name w:val="Char2 Char Char Char Char Char Char1"/>
    <w:basedOn w:val="1"/>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lang w:eastAsia="zh-CN"/>
    </w:rPr>
  </w:style>
  <w:style w:type="character" w:customStyle="1" w:styleId="265">
    <w:name w:val="页脚 Char"/>
    <w:qFormat/>
    <w:uiPriority w:val="99"/>
    <w:rPr>
      <w:rFonts w:ascii="宋体" w:eastAsia="宋体"/>
      <w:sz w:val="18"/>
      <w:lang w:val="en-US" w:eastAsia="zh-CN" w:bidi="ar-SA"/>
    </w:rPr>
  </w:style>
  <w:style w:type="paragraph" w:customStyle="1" w:styleId="266">
    <w:name w:val="Char Char41"/>
    <w:basedOn w:val="1"/>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lang w:eastAsia="zh-CN"/>
    </w:rPr>
  </w:style>
  <w:style w:type="character" w:customStyle="1" w:styleId="267">
    <w:name w:val="批注文字 Char"/>
    <w:qFormat/>
    <w:uiPriority w:val="99"/>
    <w:rPr>
      <w:kern w:val="2"/>
      <w:sz w:val="21"/>
      <w:szCs w:val="24"/>
    </w:rPr>
  </w:style>
  <w:style w:type="character" w:customStyle="1" w:styleId="268">
    <w:name w:val="标题 Char"/>
    <w:qFormat/>
    <w:uiPriority w:val="0"/>
    <w:rPr>
      <w:b/>
      <w:kern w:val="2"/>
      <w:sz w:val="32"/>
    </w:rPr>
  </w:style>
  <w:style w:type="paragraph" w:customStyle="1" w:styleId="269">
    <w:name w:val="图例"/>
    <w:basedOn w:val="1"/>
    <w:qFormat/>
    <w:uiPriority w:val="0"/>
    <w:pPr>
      <w:widowControl w:val="0"/>
      <w:kinsoku/>
      <w:autoSpaceDE/>
      <w:autoSpaceDN/>
      <w:adjustRightInd/>
      <w:snapToGrid/>
      <w:spacing w:before="120" w:after="120" w:line="360" w:lineRule="auto"/>
      <w:jc w:val="center"/>
      <w:textAlignment w:val="auto"/>
    </w:pPr>
    <w:rPr>
      <w:rFonts w:ascii="Times New Roman" w:hAnsi="Times New Roman" w:eastAsia="仿宋_GB2312" w:cs="Times New Roman"/>
      <w:b/>
      <w:snapToGrid/>
      <w:color w:val="auto"/>
      <w:kern w:val="2"/>
      <w:sz w:val="24"/>
      <w:szCs w:val="20"/>
      <w:lang w:eastAsia="zh-CN"/>
    </w:rPr>
  </w:style>
  <w:style w:type="paragraph" w:customStyle="1" w:styleId="270">
    <w:name w:val="Table Paragraph"/>
    <w:basedOn w:val="1"/>
    <w:qFormat/>
    <w:uiPriority w:val="1"/>
    <w:pPr>
      <w:widowControl w:val="0"/>
      <w:kinsoku/>
      <w:adjustRightInd/>
      <w:snapToGrid/>
      <w:textAlignment w:val="auto"/>
    </w:pPr>
    <w:rPr>
      <w:rFonts w:ascii="宋体" w:hAnsi="宋体" w:eastAsia="宋体" w:cs="宋体"/>
      <w:snapToGrid/>
      <w:color w:val="auto"/>
      <w:sz w:val="22"/>
      <w:szCs w:val="22"/>
    </w:rPr>
  </w:style>
  <w:style w:type="character" w:customStyle="1" w:styleId="271">
    <w:name w:val="C正文 Char"/>
    <w:link w:val="272"/>
    <w:qFormat/>
    <w:uiPriority w:val="0"/>
    <w:rPr>
      <w:rFonts w:ascii="宋体" w:hAnsi="宋体"/>
      <w:color w:val="333333"/>
      <w:kern w:val="2"/>
      <w:sz w:val="24"/>
      <w:szCs w:val="24"/>
    </w:rPr>
  </w:style>
  <w:style w:type="paragraph" w:customStyle="1" w:styleId="272">
    <w:name w:val="C正文"/>
    <w:basedOn w:val="1"/>
    <w:link w:val="271"/>
    <w:qFormat/>
    <w:uiPriority w:val="0"/>
    <w:pPr>
      <w:widowControl w:val="0"/>
      <w:kinsoku/>
      <w:autoSpaceDE/>
      <w:autoSpaceDN/>
      <w:adjustRightInd/>
      <w:snapToGrid/>
      <w:spacing w:line="360" w:lineRule="auto"/>
      <w:ind w:firstLine="425" w:firstLineChars="177"/>
      <w:jc w:val="both"/>
      <w:textAlignment w:val="auto"/>
    </w:pPr>
    <w:rPr>
      <w:rFonts w:ascii="宋体" w:hAnsi="宋体"/>
      <w:color w:val="333333"/>
      <w:kern w:val="2"/>
      <w:sz w:val="24"/>
      <w:szCs w:val="24"/>
    </w:rPr>
  </w:style>
  <w:style w:type="paragraph" w:customStyle="1" w:styleId="273">
    <w:name w:val="正文2文字缩进"/>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lang w:eastAsia="ja-JP"/>
    </w:rPr>
  </w:style>
  <w:style w:type="paragraph" w:customStyle="1" w:styleId="274">
    <w:name w:val="列表段落11"/>
    <w:basedOn w:val="1"/>
    <w:qFormat/>
    <w:uiPriority w:val="34"/>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lang w:eastAsia="zh-CN"/>
    </w:rPr>
  </w:style>
  <w:style w:type="paragraph" w:customStyle="1" w:styleId="275">
    <w:name w:val="juzhong"/>
    <w:basedOn w:val="1"/>
    <w:qFormat/>
    <w:uiPriority w:val="0"/>
    <w:pPr>
      <w:kinsoku/>
      <w:autoSpaceDE/>
      <w:autoSpaceDN/>
      <w:adjustRightInd/>
      <w:snapToGrid/>
      <w:spacing w:before="100" w:beforeAutospacing="1" w:after="100" w:afterAutospacing="1"/>
      <w:textAlignment w:val="auto"/>
    </w:pPr>
    <w:rPr>
      <w:rFonts w:ascii="宋体" w:hAnsi="Times New Roman" w:eastAsia="宋体" w:cs="宋体"/>
      <w:snapToGrid/>
      <w:color w:val="auto"/>
      <w:sz w:val="24"/>
      <w:szCs w:val="24"/>
      <w:lang w:eastAsia="zh-CN"/>
    </w:rPr>
  </w:style>
  <w:style w:type="paragraph" w:customStyle="1" w:styleId="276">
    <w:name w:val="林郁-一级标题"/>
    <w:basedOn w:val="3"/>
    <w:qFormat/>
    <w:uiPriority w:val="0"/>
    <w:pPr>
      <w:snapToGrid w:val="0"/>
      <w:spacing w:before="0" w:after="0" w:line="560" w:lineRule="exact"/>
      <w:ind w:firstLine="200" w:firstLineChars="200"/>
      <w:jc w:val="left"/>
    </w:pPr>
    <w:rPr>
      <w:rFonts w:ascii="黑体" w:eastAsia="黑体"/>
      <w:b w:val="0"/>
      <w:color w:val="000000"/>
      <w:sz w:val="30"/>
      <w:szCs w:val="30"/>
    </w:rPr>
  </w:style>
  <w:style w:type="paragraph" w:customStyle="1" w:styleId="277">
    <w:name w:val="列出段落111"/>
    <w:basedOn w:val="1"/>
    <w:qFormat/>
    <w:uiPriority w:val="0"/>
    <w:pPr>
      <w:widowControl w:val="0"/>
      <w:kinsoku/>
      <w:autoSpaceDE/>
      <w:autoSpaceDN/>
      <w:adjustRightInd/>
      <w:snapToGrid/>
      <w:ind w:firstLine="200" w:firstLineChars="200"/>
      <w:jc w:val="both"/>
      <w:textAlignment w:val="auto"/>
    </w:pPr>
    <w:rPr>
      <w:rFonts w:ascii="Calibri" w:hAnsi="Calibri" w:eastAsia="宋体" w:cs="Times New Roman"/>
      <w:snapToGrid/>
      <w:color w:val="auto"/>
      <w:kern w:val="2"/>
      <w:szCs w:val="22"/>
      <w:lang w:eastAsia="zh-CN"/>
    </w:rPr>
  </w:style>
  <w:style w:type="paragraph" w:customStyle="1" w:styleId="278">
    <w:name w:val="Char Char Char Char Char Char Char Char Char Char Char Char1 Char"/>
    <w:basedOn w:val="1"/>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lang w:eastAsia="zh-CN"/>
    </w:rPr>
  </w:style>
  <w:style w:type="paragraph" w:customStyle="1" w:styleId="279">
    <w:name w:val="Char1 Char Char Char"/>
    <w:basedOn w:val="1"/>
    <w:qFormat/>
    <w:uiPriority w:val="0"/>
    <w:pPr>
      <w:kinsoku/>
      <w:autoSpaceDE/>
      <w:autoSpaceDN/>
      <w:adjustRightInd/>
      <w:snapToGrid/>
      <w:spacing w:line="240" w:lineRule="exact"/>
      <w:textAlignment w:val="auto"/>
    </w:pPr>
    <w:rPr>
      <w:rFonts w:ascii="Verdana" w:hAnsi="Verdana" w:eastAsia="宋体" w:cs="Times New Roman"/>
      <w:snapToGrid/>
      <w:color w:val="auto"/>
      <w:sz w:val="20"/>
      <w:szCs w:val="20"/>
    </w:rPr>
  </w:style>
  <w:style w:type="paragraph" w:customStyle="1" w:styleId="280">
    <w:name w:val="zw"/>
    <w:basedOn w:val="1"/>
    <w:qFormat/>
    <w:uiPriority w:val="0"/>
    <w:pPr>
      <w:widowControl w:val="0"/>
      <w:kinsoku/>
      <w:autoSpaceDE/>
      <w:autoSpaceDN/>
      <w:snapToGrid/>
      <w:spacing w:line="360" w:lineRule="auto"/>
      <w:ind w:firstLine="482"/>
      <w:jc w:val="both"/>
    </w:pPr>
    <w:rPr>
      <w:rFonts w:ascii="Arial Narrow" w:hAnsi="Arial Narrow" w:eastAsia="楷体_GB2312" w:cs="Times New Roman"/>
      <w:snapToGrid/>
      <w:color w:val="auto"/>
      <w:sz w:val="24"/>
      <w:szCs w:val="20"/>
      <w:lang w:eastAsia="zh-CN"/>
    </w:rPr>
  </w:style>
  <w:style w:type="paragraph" w:customStyle="1" w:styleId="281">
    <w:name w:val="修订11"/>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282">
    <w:name w:val="WW-正文（首行缩进两字）"/>
    <w:basedOn w:val="1"/>
    <w:qFormat/>
    <w:uiPriority w:val="0"/>
    <w:pPr>
      <w:widowControl w:val="0"/>
      <w:suppressAutoHyphens/>
      <w:kinsoku/>
      <w:autoSpaceDE/>
      <w:autoSpaceDN/>
      <w:adjustRightInd/>
      <w:snapToGrid/>
      <w:spacing w:line="360" w:lineRule="auto"/>
      <w:ind w:firstLine="480"/>
      <w:jc w:val="both"/>
      <w:textAlignment w:val="auto"/>
    </w:pPr>
    <w:rPr>
      <w:rFonts w:ascii="Times New Roman" w:hAnsi="Times New Roman" w:eastAsia="仿宋_GB2312" w:cs="Times New Roman"/>
      <w:snapToGrid/>
      <w:color w:val="FF00FF"/>
      <w:kern w:val="2"/>
      <w:sz w:val="24"/>
      <w:szCs w:val="24"/>
      <w:lang w:eastAsia="zh-CN"/>
    </w:rPr>
  </w:style>
  <w:style w:type="paragraph" w:customStyle="1" w:styleId="283">
    <w:name w:val="无间隔11"/>
    <w:qFormat/>
    <w:uiPriority w:val="0"/>
    <w:pPr>
      <w:spacing w:after="160" w:line="278" w:lineRule="auto"/>
    </w:pPr>
    <w:rPr>
      <w:rFonts w:ascii="Calibri" w:hAnsi="Calibri" w:eastAsia="宋体" w:cs="Times New Roman"/>
      <w:sz w:val="22"/>
      <w:szCs w:val="22"/>
      <w:lang w:val="en-US" w:eastAsia="zh-CN" w:bidi="ar-SA"/>
    </w:rPr>
  </w:style>
  <w:style w:type="paragraph" w:customStyle="1" w:styleId="284">
    <w:name w:val="p0"/>
    <w:basedOn w:val="1"/>
    <w:qFormat/>
    <w:uiPriority w:val="0"/>
    <w:pPr>
      <w:kinsoku/>
      <w:autoSpaceDE/>
      <w:autoSpaceDN/>
      <w:adjustRightInd/>
      <w:snapToGrid/>
      <w:jc w:val="both"/>
      <w:textAlignment w:val="auto"/>
    </w:pPr>
    <w:rPr>
      <w:rFonts w:ascii="Times New Roman" w:hAnsi="Times New Roman" w:eastAsia="宋体" w:cs="Times New Roman"/>
      <w:snapToGrid/>
      <w:color w:val="auto"/>
      <w:lang w:eastAsia="zh-CN"/>
    </w:rPr>
  </w:style>
  <w:style w:type="paragraph" w:customStyle="1" w:styleId="285">
    <w:name w:val="列出段落11"/>
    <w:basedOn w:val="1"/>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kern w:val="2"/>
      <w:szCs w:val="24"/>
      <w:lang w:eastAsia="zh-CN"/>
    </w:rPr>
  </w:style>
  <w:style w:type="paragraph" w:customStyle="1" w:styleId="286">
    <w:name w:val="_Style 1"/>
    <w:basedOn w:val="1"/>
    <w:qFormat/>
    <w:uiPriority w:val="0"/>
    <w:pPr>
      <w:widowControl w:val="0"/>
      <w:kinsoku/>
      <w:autoSpaceDE/>
      <w:autoSpaceDN/>
      <w:adjustRightInd/>
      <w:snapToGrid/>
      <w:ind w:firstLine="200" w:firstLineChars="200"/>
      <w:jc w:val="both"/>
      <w:textAlignment w:val="auto"/>
    </w:pPr>
    <w:rPr>
      <w:rFonts w:ascii="Calibri" w:hAnsi="Calibri" w:eastAsia="宋体" w:cs="Times New Roman"/>
      <w:snapToGrid/>
      <w:color w:val="auto"/>
      <w:kern w:val="2"/>
      <w:szCs w:val="22"/>
      <w:lang w:eastAsia="zh-CN"/>
    </w:rPr>
  </w:style>
  <w:style w:type="paragraph" w:customStyle="1" w:styleId="287">
    <w:name w:val="TOC 标题1"/>
    <w:basedOn w:val="3"/>
    <w:next w:val="1"/>
    <w:qFormat/>
    <w:uiPriority w:val="99"/>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288">
    <w:name w:val="表正文"/>
    <w:basedOn w:val="1"/>
    <w:next w:val="1"/>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FF0000"/>
      <w:kern w:val="2"/>
      <w:sz w:val="24"/>
      <w:szCs w:val="24"/>
      <w:lang w:eastAsia="zh-CN"/>
    </w:rPr>
  </w:style>
  <w:style w:type="paragraph" w:customStyle="1" w:styleId="289">
    <w:name w:val="默认段落字体 Para Char Char Char Char Char Char Char"/>
    <w:basedOn w:val="19"/>
    <w:qFormat/>
    <w:uiPriority w:val="0"/>
    <w:pPr>
      <w:adjustRightInd w:val="0"/>
      <w:spacing w:line="436" w:lineRule="exact"/>
      <w:ind w:left="357"/>
      <w:jc w:val="left"/>
      <w:outlineLvl w:val="3"/>
    </w:pPr>
    <w:rPr>
      <w:rFonts w:ascii="Tahoma" w:hAnsi="Tahoma"/>
      <w:b/>
      <w:sz w:val="24"/>
    </w:rPr>
  </w:style>
  <w:style w:type="paragraph" w:customStyle="1" w:styleId="290">
    <w:name w:val="样式3"/>
    <w:basedOn w:val="1"/>
    <w:qFormat/>
    <w:uiPriority w:val="0"/>
    <w:pPr>
      <w:widowControl w:val="0"/>
      <w:tabs>
        <w:tab w:val="right" w:leader="middleDot" w:pos="7936"/>
      </w:tabs>
      <w:kinsoku/>
      <w:autoSpaceDE/>
      <w:autoSpaceDN/>
      <w:adjustRightInd/>
      <w:snapToGrid/>
      <w:spacing w:line="520" w:lineRule="exact"/>
      <w:jc w:val="both"/>
      <w:textAlignment w:val="auto"/>
    </w:pPr>
    <w:rPr>
      <w:rFonts w:ascii="Arial Unicode MS" w:hAnsi="Arial Unicode MS" w:eastAsia="文鼎CS大黑" w:cs="Times New Roman"/>
      <w:snapToGrid/>
      <w:kern w:val="2"/>
      <w:sz w:val="32"/>
      <w:szCs w:val="20"/>
      <w:lang w:eastAsia="zh-CN"/>
    </w:rPr>
  </w:style>
  <w:style w:type="paragraph" w:customStyle="1" w:styleId="291">
    <w:name w:val="列出段落3"/>
    <w:basedOn w:val="1"/>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kern w:val="2"/>
      <w:szCs w:val="24"/>
      <w:lang w:eastAsia="zh-CN"/>
    </w:rPr>
  </w:style>
  <w:style w:type="paragraph" w:customStyle="1" w:styleId="292">
    <w:name w:val="样式1"/>
    <w:basedOn w:val="50"/>
    <w:link w:val="293"/>
    <w:qFormat/>
    <w:uiPriority w:val="99"/>
    <w:pPr>
      <w:spacing w:before="240" w:after="60"/>
    </w:pPr>
    <w:rPr>
      <w:rFonts w:ascii="Arial" w:hAnsi="Arial"/>
      <w:bCs/>
      <w:szCs w:val="32"/>
    </w:rPr>
  </w:style>
  <w:style w:type="character" w:customStyle="1" w:styleId="293">
    <w:name w:val="样式1 Char"/>
    <w:link w:val="292"/>
    <w:qFormat/>
    <w:locked/>
    <w:uiPriority w:val="99"/>
    <w:rPr>
      <w:rFonts w:eastAsia="宋体" w:cs="Times New Roman"/>
      <w:b/>
      <w:bCs/>
      <w:snapToGrid/>
      <w:color w:val="auto"/>
      <w:kern w:val="2"/>
      <w:sz w:val="32"/>
      <w:szCs w:val="32"/>
      <w:lang w:eastAsia="zh-CN"/>
    </w:rPr>
  </w:style>
  <w:style w:type="paragraph" w:customStyle="1" w:styleId="294">
    <w:name w:val="_Style 3"/>
    <w:basedOn w:val="1"/>
    <w:qFormat/>
    <w:uiPriority w:val="0"/>
    <w:pPr>
      <w:widowControl w:val="0"/>
      <w:kinsoku/>
      <w:autoSpaceDE/>
      <w:autoSpaceDN/>
      <w:adjustRightInd/>
      <w:snapToGrid/>
      <w:ind w:firstLine="200" w:firstLineChars="200"/>
      <w:jc w:val="both"/>
      <w:textAlignment w:val="auto"/>
    </w:pPr>
    <w:rPr>
      <w:rFonts w:ascii="Calibri" w:hAnsi="Calibri" w:eastAsia="宋体" w:cs="Times New Roman"/>
      <w:snapToGrid/>
      <w:color w:val="auto"/>
      <w:kern w:val="2"/>
      <w:szCs w:val="22"/>
      <w:lang w:eastAsia="zh-CN"/>
    </w:rPr>
  </w:style>
  <w:style w:type="character" w:customStyle="1" w:styleId="295">
    <w:name w:val="访问过的超链接1"/>
    <w:qFormat/>
    <w:uiPriority w:val="0"/>
    <w:rPr>
      <w:color w:val="800080"/>
      <w:u w:val="single"/>
    </w:rPr>
  </w:style>
  <w:style w:type="character" w:customStyle="1" w:styleId="296">
    <w:name w:val="date2"/>
    <w:qFormat/>
    <w:uiPriority w:val="0"/>
  </w:style>
  <w:style w:type="character" w:customStyle="1" w:styleId="297">
    <w:name w:val="u_name2"/>
    <w:qFormat/>
    <w:uiPriority w:val="0"/>
    <w:rPr>
      <w:color w:val="484848"/>
    </w:rPr>
  </w:style>
  <w:style w:type="character" w:customStyle="1" w:styleId="298">
    <w:name w:val="n-grey"/>
    <w:qFormat/>
    <w:uiPriority w:val="0"/>
  </w:style>
  <w:style w:type="character" w:customStyle="1" w:styleId="299">
    <w:name w:val="纯文本 Char"/>
    <w:qFormat/>
    <w:uiPriority w:val="0"/>
    <w:rPr>
      <w:rFonts w:ascii="宋体" w:eastAsia="宋体"/>
      <w:kern w:val="2"/>
      <w:sz w:val="21"/>
      <w:lang w:val="en-US" w:eastAsia="zh-CN" w:bidi="ar-SA"/>
    </w:rPr>
  </w:style>
  <w:style w:type="character" w:customStyle="1" w:styleId="300">
    <w:name w:val="clampword3"/>
    <w:qFormat/>
    <w:uiPriority w:val="0"/>
  </w:style>
  <w:style w:type="character" w:customStyle="1" w:styleId="301">
    <w:name w:val="批注框文本 Char1"/>
    <w:qFormat/>
    <w:uiPriority w:val="99"/>
    <w:rPr>
      <w:rFonts w:ascii="Times New Roman" w:hAnsi="Times New Roman" w:eastAsia="宋体" w:cs="Times New Roman"/>
      <w:sz w:val="18"/>
      <w:szCs w:val="18"/>
    </w:rPr>
  </w:style>
  <w:style w:type="paragraph" w:customStyle="1" w:styleId="302">
    <w:name w:val="样式 样式 样式 样式 标题 2 + 宋体 五号 非加粗 黑色 + 段前: 6 磅 段后: 0 磅 行距: 单倍行距 + 段前:..."/>
    <w:basedOn w:val="1"/>
    <w:qFormat/>
    <w:uiPriority w:val="0"/>
    <w:pPr>
      <w:keepNext/>
      <w:keepLines/>
      <w:widowControl w:val="0"/>
      <w:tabs>
        <w:tab w:val="left" w:pos="0"/>
      </w:tabs>
      <w:kinsoku/>
      <w:autoSpaceDE/>
      <w:autoSpaceDN/>
      <w:snapToGrid/>
      <w:spacing w:before="240"/>
      <w:ind w:left="1260" w:hanging="420"/>
      <w:outlineLvl w:val="1"/>
    </w:pPr>
    <w:rPr>
      <w:rFonts w:ascii="宋体" w:hAnsi="Times New Roman" w:eastAsia="宋体" w:cs="宋体"/>
      <w:b/>
      <w:bCs/>
      <w:snapToGrid/>
      <w:szCs w:val="20"/>
      <w:lang w:eastAsia="zh-CN"/>
    </w:rPr>
  </w:style>
  <w:style w:type="paragraph" w:customStyle="1" w:styleId="303">
    <w:name w:val="列出段落4"/>
    <w:basedOn w:val="1"/>
    <w:qFormat/>
    <w:uiPriority w:val="0"/>
    <w:pPr>
      <w:widowControl w:val="0"/>
      <w:kinsoku/>
      <w:autoSpaceDE/>
      <w:autoSpaceDN/>
      <w:adjustRightInd/>
      <w:snapToGrid/>
      <w:ind w:firstLine="200" w:firstLineChars="200"/>
      <w:jc w:val="both"/>
      <w:textAlignment w:val="auto"/>
    </w:pPr>
    <w:rPr>
      <w:rFonts w:ascii="Calibri" w:hAnsi="Calibri" w:eastAsia="宋体" w:cs="Times New Roman"/>
      <w:snapToGrid/>
      <w:color w:val="auto"/>
      <w:kern w:val="2"/>
      <w:szCs w:val="22"/>
      <w:lang w:eastAsia="zh-CN"/>
    </w:rPr>
  </w:style>
  <w:style w:type="paragraph" w:customStyle="1" w:styleId="304">
    <w:name w:val="表格小四"/>
    <w:basedOn w:val="1"/>
    <w:qFormat/>
    <w:uiPriority w:val="0"/>
    <w:pPr>
      <w:widowControl w:val="0"/>
      <w:kinsoku/>
      <w:autoSpaceDE/>
      <w:autoSpaceDN/>
      <w:adjustRightInd/>
      <w:snapToGrid/>
      <w:jc w:val="center"/>
      <w:textAlignment w:val="auto"/>
    </w:pPr>
    <w:rPr>
      <w:rFonts w:ascii="宋体" w:hAnsi="Times New Roman" w:eastAsia="宋体" w:cs="Times New Roman"/>
      <w:snapToGrid/>
      <w:color w:val="auto"/>
      <w:sz w:val="24"/>
      <w:szCs w:val="20"/>
      <w:lang w:eastAsia="zh-CN"/>
    </w:rPr>
  </w:style>
  <w:style w:type="paragraph" w:customStyle="1" w:styleId="305">
    <w:name w:val="列出段落5"/>
    <w:basedOn w:val="1"/>
    <w:qFormat/>
    <w:uiPriority w:val="34"/>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lang w:eastAsia="zh-CN"/>
    </w:rPr>
  </w:style>
  <w:style w:type="paragraph" w:customStyle="1" w:styleId="306">
    <w:name w:val="列出段落6"/>
    <w:basedOn w:val="1"/>
    <w:qFormat/>
    <w:uiPriority w:val="99"/>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lang w:eastAsia="zh-CN"/>
    </w:rPr>
  </w:style>
  <w:style w:type="character" w:customStyle="1" w:styleId="307">
    <w:name w:val="htd0"/>
    <w:qFormat/>
    <w:uiPriority w:val="99"/>
  </w:style>
  <w:style w:type="paragraph" w:customStyle="1" w:styleId="308">
    <w:name w:val="p5"/>
    <w:basedOn w:val="1"/>
    <w:qFormat/>
    <w:uiPriority w:val="0"/>
    <w:pPr>
      <w:widowControl w:val="0"/>
      <w:kinsoku/>
      <w:autoSpaceDE/>
      <w:autoSpaceDN/>
      <w:adjustRightInd/>
      <w:snapToGrid/>
      <w:textAlignment w:val="auto"/>
    </w:pPr>
    <w:rPr>
      <w:rFonts w:ascii=".pingfang sc" w:hAnsi=".pingfang sc" w:eastAsia=".pingfang sc" w:cs="Times New Roman"/>
      <w:snapToGrid/>
      <w:color w:val="454545"/>
      <w:sz w:val="24"/>
      <w:szCs w:val="24"/>
      <w:lang w:eastAsia="zh-CN"/>
    </w:rPr>
  </w:style>
  <w:style w:type="paragraph" w:customStyle="1" w:styleId="309">
    <w:name w:val="列出段落7"/>
    <w:basedOn w:val="1"/>
    <w:qFormat/>
    <w:uiPriority w:val="99"/>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lang w:eastAsia="zh-CN"/>
    </w:rPr>
  </w:style>
  <w:style w:type="paragraph" w:customStyle="1" w:styleId="310">
    <w:name w:val="修订2"/>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11">
    <w:name w:val="列表段落2"/>
    <w:basedOn w:val="1"/>
    <w:unhideWhenUsed/>
    <w:qFormat/>
    <w:uiPriority w:val="99"/>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lang w:eastAsia="zh-CN"/>
    </w:rPr>
  </w:style>
  <w:style w:type="paragraph" w:customStyle="1" w:styleId="312">
    <w:name w:val="_Style 60"/>
    <w:basedOn w:val="1"/>
    <w:next w:val="1"/>
    <w:qFormat/>
    <w:uiPriority w:val="99"/>
    <w:pPr>
      <w:widowControl w:val="0"/>
      <w:kinsoku/>
      <w:autoSpaceDE/>
      <w:autoSpaceDN/>
      <w:adjustRightInd/>
      <w:snapToGrid/>
      <w:ind w:left="3360" w:leftChars="1600"/>
      <w:jc w:val="both"/>
      <w:textAlignment w:val="auto"/>
    </w:pPr>
    <w:rPr>
      <w:rFonts w:ascii="Times New Roman" w:hAnsi="Times New Roman" w:eastAsia="宋体" w:cs="Times New Roman"/>
      <w:snapToGrid/>
      <w:color w:val="auto"/>
      <w:kern w:val="2"/>
      <w:szCs w:val="24"/>
      <w:lang w:eastAsia="zh-CN"/>
    </w:rPr>
  </w:style>
  <w:style w:type="paragraph" w:customStyle="1" w:styleId="313">
    <w:name w:val="Unknown Style"/>
    <w:basedOn w:val="1"/>
    <w:next w:val="1"/>
    <w:qFormat/>
    <w:uiPriority w:val="99"/>
    <w:pPr>
      <w:kinsoku/>
      <w:autoSpaceDE/>
      <w:autoSpaceDN/>
      <w:adjustRightInd/>
      <w:snapToGrid/>
      <w:jc w:val="both"/>
      <w:textAlignment w:val="auto"/>
    </w:pPr>
    <w:rPr>
      <w:rFonts w:ascii="宋体" w:hAnsi="Times New Roman" w:eastAsia="宋体" w:cs="Times New Roman"/>
      <w:snapToGrid/>
      <w:color w:val="auto"/>
      <w:sz w:val="24"/>
      <w:szCs w:val="20"/>
      <w:lang w:eastAsia="zh-CN"/>
    </w:rPr>
  </w:style>
  <w:style w:type="character" w:customStyle="1" w:styleId="314">
    <w:name w:val="批注文字 Char1"/>
    <w:qFormat/>
    <w:uiPriority w:val="0"/>
    <w:rPr>
      <w:kern w:val="2"/>
      <w:sz w:val="21"/>
      <w:szCs w:val="24"/>
    </w:rPr>
  </w:style>
  <w:style w:type="character" w:customStyle="1" w:styleId="315">
    <w:name w:val="正文文本 Char"/>
    <w:qFormat/>
    <w:uiPriority w:val="0"/>
    <w:rPr>
      <w:rFonts w:ascii="宋体"/>
      <w:color w:val="FF0000"/>
      <w:kern w:val="2"/>
      <w:sz w:val="21"/>
    </w:rPr>
  </w:style>
  <w:style w:type="character" w:customStyle="1" w:styleId="316">
    <w:name w:val="正文文本 3 Char"/>
    <w:qFormat/>
    <w:uiPriority w:val="0"/>
    <w:rPr>
      <w:kern w:val="2"/>
      <w:sz w:val="16"/>
      <w:szCs w:val="16"/>
    </w:rPr>
  </w:style>
  <w:style w:type="character" w:customStyle="1" w:styleId="317">
    <w:name w:val="样式 粉红"/>
    <w:qFormat/>
    <w:uiPriority w:val="99"/>
    <w:rPr>
      <w:color w:val="auto"/>
      <w:u w:val="none"/>
    </w:rPr>
  </w:style>
  <w:style w:type="character" w:customStyle="1" w:styleId="318">
    <w:name w:val="标题 6 Char"/>
    <w:qFormat/>
    <w:uiPriority w:val="0"/>
    <w:rPr>
      <w:rFonts w:ascii="Arial" w:hAnsi="Arial" w:eastAsia="黑体"/>
      <w:b/>
      <w:bCs/>
      <w:sz w:val="24"/>
      <w:szCs w:val="24"/>
    </w:rPr>
  </w:style>
  <w:style w:type="character" w:customStyle="1" w:styleId="319">
    <w:name w:val="Header Char"/>
    <w:qFormat/>
    <w:locked/>
    <w:uiPriority w:val="0"/>
    <w:rPr>
      <w:rFonts w:ascii="Times New Roman" w:hAnsi="Times New Roman" w:eastAsia="宋体" w:cs="Times New Roman"/>
      <w:kern w:val="0"/>
      <w:sz w:val="20"/>
      <w:szCs w:val="20"/>
    </w:rPr>
  </w:style>
  <w:style w:type="character" w:customStyle="1" w:styleId="320">
    <w:name w:val="Salutation Char"/>
    <w:qFormat/>
    <w:locked/>
    <w:uiPriority w:val="0"/>
    <w:rPr>
      <w:rFonts w:ascii="..ì." w:hAnsi="Times New Roman" w:eastAsia="..ì." w:cs="Times New Roman"/>
      <w:kern w:val="0"/>
      <w:sz w:val="20"/>
      <w:szCs w:val="20"/>
    </w:rPr>
  </w:style>
  <w:style w:type="character" w:customStyle="1" w:styleId="321">
    <w:name w:val="Heading 9 Char"/>
    <w:qFormat/>
    <w:locked/>
    <w:uiPriority w:val="0"/>
    <w:rPr>
      <w:rFonts w:ascii="Arial" w:hAnsi="Arial" w:eastAsia="黑体" w:cs="Times New Roman"/>
      <w:kern w:val="0"/>
      <w:sz w:val="21"/>
      <w:szCs w:val="21"/>
    </w:rPr>
  </w:style>
  <w:style w:type="character" w:customStyle="1" w:styleId="322">
    <w:name w:val="正文文本 2 Char"/>
    <w:qFormat/>
    <w:uiPriority w:val="0"/>
    <w:rPr>
      <w:rFonts w:ascii="宋体"/>
      <w:kern w:val="2"/>
      <w:sz w:val="21"/>
    </w:rPr>
  </w:style>
  <w:style w:type="character" w:customStyle="1" w:styleId="323">
    <w:name w:val="页眉 Char1"/>
    <w:qFormat/>
    <w:uiPriority w:val="0"/>
    <w:rPr>
      <w:sz w:val="18"/>
    </w:rPr>
  </w:style>
  <w:style w:type="character" w:customStyle="1" w:styleId="324">
    <w:name w:val="_Style 84"/>
    <w:qFormat/>
    <w:uiPriority w:val="0"/>
    <w:rPr>
      <w:smallCaps/>
      <w:color w:val="C0504D"/>
      <w:u w:val="single"/>
    </w:rPr>
  </w:style>
  <w:style w:type="character" w:customStyle="1" w:styleId="325">
    <w:name w:val="标题 2 Char1"/>
    <w:qFormat/>
    <w:uiPriority w:val="0"/>
    <w:rPr>
      <w:b/>
      <w:sz w:val="44"/>
      <w:szCs w:val="32"/>
    </w:rPr>
  </w:style>
  <w:style w:type="character" w:customStyle="1" w:styleId="326">
    <w:name w:val="Comment Text Char"/>
    <w:qFormat/>
    <w:locked/>
    <w:uiPriority w:val="0"/>
    <w:rPr>
      <w:rFonts w:ascii="Times New Roman" w:hAnsi="Times New Roman" w:eastAsia="宋体"/>
      <w:sz w:val="24"/>
    </w:rPr>
  </w:style>
  <w:style w:type="character" w:customStyle="1" w:styleId="327">
    <w:name w:val="批注文字 Char Char"/>
    <w:qFormat/>
    <w:uiPriority w:val="0"/>
    <w:rPr>
      <w:rFonts w:ascii="宋体" w:hAnsi="Times New Roman" w:eastAsia="宋体" w:cs="Times New Roman"/>
      <w:sz w:val="28"/>
      <w:szCs w:val="20"/>
    </w:rPr>
  </w:style>
  <w:style w:type="character" w:customStyle="1" w:styleId="328">
    <w:name w:val="称呼 Char"/>
    <w:qFormat/>
    <w:uiPriority w:val="0"/>
    <w:rPr>
      <w:rFonts w:ascii="..ì." w:eastAsia="..ì."/>
      <w:sz w:val="24"/>
    </w:rPr>
  </w:style>
  <w:style w:type="character" w:customStyle="1" w:styleId="329">
    <w:name w:val="Balloon Text Char"/>
    <w:qFormat/>
    <w:locked/>
    <w:uiPriority w:val="0"/>
    <w:rPr>
      <w:rFonts w:ascii="Times New Roman" w:hAnsi="Times New Roman" w:eastAsia="宋体" w:cs="Times New Roman"/>
      <w:sz w:val="18"/>
      <w:szCs w:val="18"/>
    </w:rPr>
  </w:style>
  <w:style w:type="character" w:customStyle="1" w:styleId="330">
    <w:name w:val="标题 5 Char"/>
    <w:qFormat/>
    <w:uiPriority w:val="0"/>
    <w:rPr>
      <w:b/>
      <w:bCs/>
      <w:kern w:val="2"/>
      <w:sz w:val="28"/>
      <w:szCs w:val="28"/>
    </w:rPr>
  </w:style>
  <w:style w:type="character" w:customStyle="1" w:styleId="331">
    <w:name w:val="font161"/>
    <w:qFormat/>
    <w:uiPriority w:val="99"/>
    <w:rPr>
      <w:b/>
      <w:bCs/>
      <w:sz w:val="32"/>
      <w:szCs w:val="32"/>
    </w:rPr>
  </w:style>
  <w:style w:type="character" w:customStyle="1" w:styleId="332">
    <w:name w:val="标题 8 Char"/>
    <w:qFormat/>
    <w:uiPriority w:val="0"/>
    <w:rPr>
      <w:rFonts w:ascii="Arial" w:hAnsi="Arial" w:eastAsia="黑体"/>
      <w:sz w:val="24"/>
      <w:szCs w:val="24"/>
    </w:rPr>
  </w:style>
  <w:style w:type="character" w:customStyle="1" w:styleId="333">
    <w:name w:val="标题 4 Char"/>
    <w:qFormat/>
    <w:uiPriority w:val="0"/>
    <w:rPr>
      <w:b/>
      <w:sz w:val="28"/>
    </w:rPr>
  </w:style>
  <w:style w:type="character" w:customStyle="1" w:styleId="334">
    <w:name w:val="Heading 2 Char"/>
    <w:qFormat/>
    <w:locked/>
    <w:uiPriority w:val="0"/>
    <w:rPr>
      <w:rFonts w:ascii="Times New Roman" w:hAnsi="Times New Roman" w:eastAsia="宋体" w:cs="Times New Roman"/>
      <w:b/>
      <w:kern w:val="0"/>
      <w:sz w:val="32"/>
      <w:szCs w:val="32"/>
    </w:rPr>
  </w:style>
  <w:style w:type="character" w:customStyle="1" w:styleId="335">
    <w:name w:val="_Style 56"/>
    <w:qFormat/>
    <w:uiPriority w:val="0"/>
    <w:rPr>
      <w:i/>
      <w:iCs/>
      <w:color w:val="808080"/>
    </w:rPr>
  </w:style>
  <w:style w:type="character" w:customStyle="1" w:styleId="336">
    <w:name w:val="Heading 6 Char"/>
    <w:qFormat/>
    <w:locked/>
    <w:uiPriority w:val="0"/>
    <w:rPr>
      <w:rFonts w:ascii="Arial" w:hAnsi="Arial" w:eastAsia="黑体" w:cs="Times New Roman"/>
      <w:b/>
      <w:bCs/>
      <w:kern w:val="0"/>
      <w:sz w:val="24"/>
      <w:szCs w:val="24"/>
    </w:rPr>
  </w:style>
  <w:style w:type="character" w:customStyle="1" w:styleId="337">
    <w:name w:val="注释标题 Char"/>
    <w:qFormat/>
    <w:uiPriority w:val="0"/>
    <w:rPr>
      <w:rFonts w:ascii="..ì." w:eastAsia="..ì."/>
      <w:sz w:val="24"/>
    </w:rPr>
  </w:style>
  <w:style w:type="character" w:customStyle="1" w:styleId="338">
    <w:name w:val="批注框文本 Char"/>
    <w:qFormat/>
    <w:uiPriority w:val="0"/>
    <w:rPr>
      <w:kern w:val="2"/>
      <w:sz w:val="18"/>
      <w:szCs w:val="18"/>
    </w:rPr>
  </w:style>
  <w:style w:type="character" w:customStyle="1" w:styleId="339">
    <w:name w:val="Heading 1 Char"/>
    <w:qFormat/>
    <w:locked/>
    <w:uiPriority w:val="0"/>
    <w:rPr>
      <w:rFonts w:ascii="黑体" w:hAnsi="Times New Roman" w:eastAsia="黑体" w:cs="Times New Roman"/>
      <w:kern w:val="0"/>
      <w:sz w:val="20"/>
      <w:szCs w:val="20"/>
    </w:rPr>
  </w:style>
  <w:style w:type="character" w:customStyle="1" w:styleId="340">
    <w:name w:val="Heading 8 Char"/>
    <w:qFormat/>
    <w:locked/>
    <w:uiPriority w:val="0"/>
    <w:rPr>
      <w:rFonts w:ascii="Arial" w:hAnsi="Arial" w:eastAsia="黑体" w:cs="Times New Roman"/>
      <w:kern w:val="0"/>
      <w:sz w:val="24"/>
      <w:szCs w:val="24"/>
    </w:rPr>
  </w:style>
  <w:style w:type="character" w:customStyle="1" w:styleId="341">
    <w:name w:val="_Style 58"/>
    <w:qFormat/>
    <w:uiPriority w:val="0"/>
    <w:rPr>
      <w:b/>
      <w:bCs/>
      <w:smallCaps/>
      <w:spacing w:val="5"/>
    </w:rPr>
  </w:style>
  <w:style w:type="character" w:customStyle="1" w:styleId="342">
    <w:name w:val="标题 Char1"/>
    <w:qFormat/>
    <w:uiPriority w:val="99"/>
    <w:rPr>
      <w:rFonts w:ascii="Arial" w:hAnsi="Arial"/>
      <w:b/>
      <w:sz w:val="32"/>
    </w:rPr>
  </w:style>
  <w:style w:type="character" w:customStyle="1" w:styleId="343">
    <w:name w:val="样式 标题 2 + (符号) 宋体 小四 Char"/>
    <w:qFormat/>
    <w:uiPriority w:val="0"/>
    <w:rPr>
      <w:rFonts w:ascii="Arial" w:hAnsi="Arial" w:eastAsia="宋体"/>
      <w:b/>
      <w:bCs/>
      <w:kern w:val="2"/>
      <w:sz w:val="24"/>
      <w:szCs w:val="32"/>
      <w:lang w:val="en-US" w:eastAsia="zh-CN" w:bidi="ar-SA"/>
    </w:rPr>
  </w:style>
  <w:style w:type="character" w:customStyle="1" w:styleId="344">
    <w:name w:val="文档结构图 Char"/>
    <w:qFormat/>
    <w:uiPriority w:val="0"/>
    <w:rPr>
      <w:kern w:val="2"/>
      <w:sz w:val="21"/>
      <w:szCs w:val="24"/>
      <w:shd w:val="clear" w:color="auto" w:fill="000080"/>
    </w:rPr>
  </w:style>
  <w:style w:type="character" w:customStyle="1" w:styleId="345">
    <w:name w:val="Body Text Indent Char"/>
    <w:qFormat/>
    <w:locked/>
    <w:uiPriority w:val="0"/>
    <w:rPr>
      <w:rFonts w:ascii="Times New Roman" w:hAnsi="Times New Roman" w:eastAsia="宋体" w:cs="Times New Roman"/>
      <w:sz w:val="24"/>
      <w:szCs w:val="24"/>
    </w:rPr>
  </w:style>
  <w:style w:type="character" w:customStyle="1" w:styleId="346">
    <w:name w:val="批注文字 Char2"/>
    <w:qFormat/>
    <w:uiPriority w:val="0"/>
    <w:rPr>
      <w:kern w:val="2"/>
      <w:sz w:val="21"/>
      <w:szCs w:val="24"/>
    </w:rPr>
  </w:style>
  <w:style w:type="character" w:customStyle="1" w:styleId="347">
    <w:name w:val="Heading 7 Char"/>
    <w:qFormat/>
    <w:locked/>
    <w:uiPriority w:val="0"/>
    <w:rPr>
      <w:rFonts w:ascii="Times New Roman" w:hAnsi="Times New Roman" w:eastAsia="宋体" w:cs="Times New Roman"/>
      <w:b/>
      <w:bCs/>
      <w:kern w:val="0"/>
      <w:sz w:val="24"/>
      <w:szCs w:val="24"/>
    </w:rPr>
  </w:style>
  <w:style w:type="character" w:customStyle="1" w:styleId="348">
    <w:name w:val="Body Text Indent 2 Char"/>
    <w:qFormat/>
    <w:locked/>
    <w:uiPriority w:val="0"/>
    <w:rPr>
      <w:rFonts w:ascii="Times New Roman" w:hAnsi="Times New Roman" w:eastAsia="宋体" w:cs="Times New Roman"/>
      <w:sz w:val="30"/>
      <w:szCs w:val="30"/>
    </w:rPr>
  </w:style>
  <w:style w:type="character" w:customStyle="1" w:styleId="349">
    <w:name w:val="Plain Text Char"/>
    <w:qFormat/>
    <w:locked/>
    <w:uiPriority w:val="0"/>
    <w:rPr>
      <w:rFonts w:ascii="宋体" w:hAnsi="Courier New" w:eastAsia="宋体" w:cs="Times New Roman"/>
      <w:sz w:val="20"/>
      <w:szCs w:val="20"/>
    </w:rPr>
  </w:style>
  <w:style w:type="character" w:customStyle="1" w:styleId="350">
    <w:name w:val="标题4 Char Char"/>
    <w:link w:val="351"/>
    <w:qFormat/>
    <w:uiPriority w:val="0"/>
    <w:rPr>
      <w:b/>
      <w:bCs/>
      <w:sz w:val="24"/>
      <w:szCs w:val="32"/>
    </w:rPr>
  </w:style>
  <w:style w:type="paragraph" w:customStyle="1" w:styleId="351">
    <w:name w:val="标题4"/>
    <w:basedOn w:val="4"/>
    <w:next w:val="29"/>
    <w:link w:val="350"/>
    <w:qFormat/>
    <w:uiPriority w:val="0"/>
    <w:pPr>
      <w:autoSpaceDE/>
      <w:autoSpaceDN/>
      <w:adjustRightInd/>
      <w:spacing w:before="260" w:after="260" w:line="413" w:lineRule="auto"/>
      <w:jc w:val="both"/>
    </w:pPr>
    <w:rPr>
      <w:rFonts w:cs="Arial" w:eastAsiaTheme="minorEastAsia"/>
      <w:bCs/>
      <w:snapToGrid w:val="0"/>
      <w:color w:val="000000"/>
      <w:sz w:val="24"/>
      <w:szCs w:val="32"/>
      <w:lang w:eastAsia="en-US"/>
    </w:rPr>
  </w:style>
  <w:style w:type="character" w:customStyle="1" w:styleId="352">
    <w:name w:val="正文文本缩进 3 Char"/>
    <w:qFormat/>
    <w:uiPriority w:val="0"/>
    <w:rPr>
      <w:kern w:val="2"/>
      <w:sz w:val="24"/>
      <w:szCs w:val="30"/>
    </w:rPr>
  </w:style>
  <w:style w:type="character" w:customStyle="1" w:styleId="353">
    <w:name w:val="H4 Char"/>
    <w:qFormat/>
    <w:uiPriority w:val="0"/>
    <w:rPr>
      <w:b/>
      <w:sz w:val="28"/>
    </w:rPr>
  </w:style>
  <w:style w:type="character" w:customStyle="1" w:styleId="354">
    <w:name w:val="Comment Subject Char"/>
    <w:qFormat/>
    <w:locked/>
    <w:uiPriority w:val="0"/>
    <w:rPr>
      <w:rFonts w:ascii="Times New Roman" w:hAnsi="Times New Roman" w:eastAsia="宋体" w:cs="Times New Roman"/>
      <w:b/>
      <w:bCs/>
      <w:sz w:val="24"/>
      <w:szCs w:val="24"/>
    </w:rPr>
  </w:style>
  <w:style w:type="character" w:customStyle="1" w:styleId="355">
    <w:name w:val="Heading 4 Char"/>
    <w:qFormat/>
    <w:locked/>
    <w:uiPriority w:val="0"/>
    <w:rPr>
      <w:rFonts w:ascii="Times New Roman" w:hAnsi="Times New Roman" w:eastAsia="宋体" w:cs="Times New Roman"/>
      <w:b/>
      <w:kern w:val="0"/>
      <w:sz w:val="20"/>
      <w:szCs w:val="20"/>
    </w:rPr>
  </w:style>
  <w:style w:type="character" w:customStyle="1" w:styleId="356">
    <w:name w:val="标题 9 Char"/>
    <w:qFormat/>
    <w:uiPriority w:val="0"/>
    <w:rPr>
      <w:rFonts w:ascii="Arial" w:hAnsi="Arial" w:eastAsia="黑体"/>
      <w:sz w:val="21"/>
      <w:szCs w:val="21"/>
    </w:rPr>
  </w:style>
  <w:style w:type="character" w:customStyle="1" w:styleId="357">
    <w:name w:val="Document Map Char"/>
    <w:qFormat/>
    <w:locked/>
    <w:uiPriority w:val="0"/>
    <w:rPr>
      <w:rFonts w:ascii="Times New Roman" w:hAnsi="Times New Roman" w:eastAsia="宋体" w:cs="Times New Roman"/>
      <w:sz w:val="24"/>
      <w:szCs w:val="24"/>
      <w:shd w:val="clear" w:color="auto" w:fill="000080"/>
    </w:rPr>
  </w:style>
  <w:style w:type="character" w:customStyle="1" w:styleId="358">
    <w:name w:val="Body Text Indent 3 Char"/>
    <w:qFormat/>
    <w:locked/>
    <w:uiPriority w:val="0"/>
    <w:rPr>
      <w:rFonts w:ascii="Times New Roman" w:hAnsi="Times New Roman" w:eastAsia="宋体" w:cs="Times New Roman"/>
      <w:sz w:val="30"/>
      <w:szCs w:val="30"/>
    </w:rPr>
  </w:style>
  <w:style w:type="character" w:customStyle="1" w:styleId="359">
    <w:name w:val="标题5 Char Char"/>
    <w:link w:val="360"/>
    <w:qFormat/>
    <w:uiPriority w:val="0"/>
    <w:rPr>
      <w:b/>
      <w:bCs/>
      <w:sz w:val="24"/>
      <w:szCs w:val="32"/>
    </w:rPr>
  </w:style>
  <w:style w:type="paragraph" w:customStyle="1" w:styleId="360">
    <w:name w:val="标题5"/>
    <w:basedOn w:val="6"/>
    <w:link w:val="359"/>
    <w:qFormat/>
    <w:uiPriority w:val="0"/>
    <w:pPr>
      <w:autoSpaceDE/>
      <w:autoSpaceDN/>
      <w:adjustRightInd/>
      <w:spacing w:before="260" w:after="260" w:line="413" w:lineRule="auto"/>
      <w:jc w:val="both"/>
    </w:pPr>
    <w:rPr>
      <w:rFonts w:ascii="Arial" w:hAnsi="Arial" w:cs="Arial" w:eastAsiaTheme="minorEastAsia"/>
      <w:bCs/>
      <w:snapToGrid w:val="0"/>
      <w:color w:val="000000"/>
      <w:szCs w:val="32"/>
      <w:u w:val="none"/>
      <w:lang w:eastAsia="en-US"/>
    </w:rPr>
  </w:style>
  <w:style w:type="character" w:customStyle="1" w:styleId="361">
    <w:name w:val="Body Text First Indent 2 Char"/>
    <w:qFormat/>
    <w:locked/>
    <w:uiPriority w:val="0"/>
    <w:rPr>
      <w:rFonts w:ascii="Times New Roman" w:hAnsi="Times New Roman" w:eastAsia="宋体" w:cs="Times New Roman"/>
      <w:kern w:val="2"/>
      <w:sz w:val="24"/>
      <w:szCs w:val="24"/>
    </w:rPr>
  </w:style>
  <w:style w:type="character" w:customStyle="1" w:styleId="362">
    <w:name w:val="Footer Char"/>
    <w:qFormat/>
    <w:locked/>
    <w:uiPriority w:val="0"/>
    <w:rPr>
      <w:rFonts w:ascii="Times New Roman" w:hAnsi="Times New Roman" w:eastAsia="宋体" w:cs="Times New Roman"/>
      <w:kern w:val="0"/>
      <w:sz w:val="20"/>
      <w:szCs w:val="20"/>
    </w:rPr>
  </w:style>
  <w:style w:type="character" w:customStyle="1" w:styleId="363">
    <w:name w:val="Heading 5 Char"/>
    <w:qFormat/>
    <w:locked/>
    <w:uiPriority w:val="0"/>
    <w:rPr>
      <w:rFonts w:ascii="Times New Roman" w:hAnsi="Times New Roman" w:eastAsia="宋体" w:cs="Times New Roman"/>
      <w:b/>
      <w:bCs/>
      <w:sz w:val="28"/>
      <w:szCs w:val="28"/>
    </w:rPr>
  </w:style>
  <w:style w:type="character" w:customStyle="1" w:styleId="364">
    <w:name w:val="Date Char"/>
    <w:qFormat/>
    <w:locked/>
    <w:uiPriority w:val="0"/>
    <w:rPr>
      <w:rFonts w:ascii="Times New Roman" w:hAnsi="Times New Roman" w:eastAsia="宋体" w:cs="Times New Roman"/>
      <w:sz w:val="20"/>
      <w:szCs w:val="20"/>
    </w:rPr>
  </w:style>
  <w:style w:type="character" w:customStyle="1" w:styleId="365">
    <w:name w:val="标题 1 Char1"/>
    <w:qFormat/>
    <w:uiPriority w:val="0"/>
    <w:rPr>
      <w:rFonts w:ascii="黑体" w:eastAsia="黑体"/>
      <w:sz w:val="52"/>
    </w:rPr>
  </w:style>
  <w:style w:type="character" w:customStyle="1" w:styleId="366">
    <w:name w:val="引用 字符1"/>
    <w:link w:val="367"/>
    <w:qFormat/>
    <w:uiPriority w:val="0"/>
    <w:rPr>
      <w:i/>
      <w:iCs/>
      <w:kern w:val="2"/>
      <w:szCs w:val="22"/>
    </w:rPr>
  </w:style>
  <w:style w:type="paragraph" w:customStyle="1" w:styleId="367">
    <w:name w:val="引用1"/>
    <w:basedOn w:val="1"/>
    <w:next w:val="1"/>
    <w:link w:val="366"/>
    <w:qFormat/>
    <w:uiPriority w:val="0"/>
    <w:pPr>
      <w:widowControl w:val="0"/>
      <w:kinsoku/>
      <w:autoSpaceDE/>
      <w:autoSpaceDN/>
      <w:adjustRightInd/>
      <w:snapToGrid/>
      <w:jc w:val="both"/>
      <w:textAlignment w:val="auto"/>
    </w:pPr>
    <w:rPr>
      <w:i/>
      <w:iCs/>
      <w:kern w:val="2"/>
      <w:szCs w:val="22"/>
    </w:rPr>
  </w:style>
  <w:style w:type="character" w:customStyle="1" w:styleId="368">
    <w:name w:val="引用 字符"/>
    <w:basedOn w:val="57"/>
    <w:qFormat/>
    <w:uiPriority w:val="99"/>
    <w:rPr>
      <w:i/>
      <w:iCs/>
      <w:color w:val="404040" w:themeColor="text1" w:themeTint="BF"/>
      <w14:textFill>
        <w14:solidFill>
          <w14:schemeClr w14:val="tx1">
            <w14:lumMod w14:val="75000"/>
            <w14:lumOff w14:val="25000"/>
          </w14:schemeClr>
        </w14:solidFill>
      </w14:textFill>
    </w:rPr>
  </w:style>
  <w:style w:type="character" w:customStyle="1" w:styleId="369">
    <w:name w:val="Char Char"/>
    <w:qFormat/>
    <w:uiPriority w:val="0"/>
    <w:rPr>
      <w:rFonts w:eastAsia="宋体"/>
      <w:kern w:val="2"/>
      <w:sz w:val="24"/>
      <w:lang w:val="en-US" w:eastAsia="zh-CN" w:bidi="ar-SA"/>
    </w:rPr>
  </w:style>
  <w:style w:type="character" w:customStyle="1" w:styleId="370">
    <w:name w:val="日期 Char"/>
    <w:qFormat/>
    <w:uiPriority w:val="99"/>
    <w:rPr>
      <w:rFonts w:eastAsia="宋体"/>
      <w:kern w:val="2"/>
      <w:sz w:val="24"/>
      <w:lang w:val="en-US" w:eastAsia="zh-CN" w:bidi="ar-SA"/>
    </w:rPr>
  </w:style>
  <w:style w:type="character" w:customStyle="1" w:styleId="371">
    <w:name w:val="批注主题 Char"/>
    <w:qFormat/>
    <w:uiPriority w:val="0"/>
    <w:rPr>
      <w:b/>
      <w:bCs/>
      <w:kern w:val="2"/>
      <w:sz w:val="21"/>
      <w:szCs w:val="24"/>
    </w:rPr>
  </w:style>
  <w:style w:type="character" w:customStyle="1" w:styleId="372">
    <w:name w:val="正文首行缩进 2 Char"/>
    <w:qFormat/>
    <w:uiPriority w:val="0"/>
    <w:rPr>
      <w:kern w:val="2"/>
      <w:sz w:val="21"/>
      <w:szCs w:val="24"/>
    </w:rPr>
  </w:style>
  <w:style w:type="character" w:customStyle="1" w:styleId="373">
    <w:name w:val="标题 7 Char"/>
    <w:qFormat/>
    <w:uiPriority w:val="0"/>
    <w:rPr>
      <w:b/>
      <w:bCs/>
      <w:sz w:val="24"/>
      <w:szCs w:val="24"/>
    </w:rPr>
  </w:style>
  <w:style w:type="character" w:customStyle="1" w:styleId="374">
    <w:name w:val="正文文本缩进 2 Char"/>
    <w:qFormat/>
    <w:uiPriority w:val="0"/>
    <w:rPr>
      <w:kern w:val="2"/>
      <w:sz w:val="24"/>
      <w:szCs w:val="30"/>
    </w:rPr>
  </w:style>
  <w:style w:type="character" w:customStyle="1" w:styleId="375">
    <w:name w:val="Body Text 3 Char"/>
    <w:qFormat/>
    <w:locked/>
    <w:uiPriority w:val="0"/>
    <w:rPr>
      <w:rFonts w:ascii="Times New Roman" w:hAnsi="Times New Roman" w:eastAsia="宋体" w:cs="Times New Roman"/>
      <w:sz w:val="16"/>
      <w:szCs w:val="16"/>
    </w:rPr>
  </w:style>
  <w:style w:type="character" w:customStyle="1" w:styleId="376">
    <w:name w:val="Note Heading Char"/>
    <w:qFormat/>
    <w:locked/>
    <w:uiPriority w:val="0"/>
    <w:rPr>
      <w:rFonts w:ascii="..ì." w:hAnsi="Times New Roman" w:eastAsia="..ì." w:cs="Times New Roman"/>
      <w:kern w:val="0"/>
      <w:sz w:val="20"/>
      <w:szCs w:val="20"/>
    </w:rPr>
  </w:style>
  <w:style w:type="character" w:customStyle="1" w:styleId="377">
    <w:name w:val="页脚 Char1"/>
    <w:qFormat/>
    <w:uiPriority w:val="99"/>
    <w:rPr>
      <w:sz w:val="18"/>
    </w:rPr>
  </w:style>
  <w:style w:type="character" w:customStyle="1" w:styleId="378">
    <w:name w:val="_Style 62"/>
    <w:qFormat/>
    <w:uiPriority w:val="0"/>
    <w:rPr>
      <w:b/>
      <w:bCs/>
      <w:i/>
      <w:iCs/>
      <w:color w:val="4F81BD"/>
    </w:rPr>
  </w:style>
  <w:style w:type="character" w:customStyle="1" w:styleId="379">
    <w:name w:val="_Style 53"/>
    <w:qFormat/>
    <w:uiPriority w:val="0"/>
    <w:rPr>
      <w:b/>
      <w:bCs/>
      <w:smallCaps/>
      <w:color w:val="C0504D"/>
      <w:spacing w:val="5"/>
      <w:u w:val="single"/>
    </w:rPr>
  </w:style>
  <w:style w:type="character" w:customStyle="1" w:styleId="380">
    <w:name w:val="Title Char"/>
    <w:qFormat/>
    <w:locked/>
    <w:uiPriority w:val="0"/>
    <w:rPr>
      <w:rFonts w:ascii="Arial" w:hAnsi="Arial" w:eastAsia="宋体" w:cs="Times New Roman"/>
      <w:b/>
      <w:kern w:val="0"/>
      <w:sz w:val="20"/>
      <w:szCs w:val="20"/>
    </w:rPr>
  </w:style>
  <w:style w:type="character" w:customStyle="1" w:styleId="381">
    <w:name w:val="正文文本 3 字符1"/>
    <w:qFormat/>
    <w:uiPriority w:val="99"/>
    <w:rPr>
      <w:kern w:val="2"/>
      <w:sz w:val="16"/>
      <w:szCs w:val="16"/>
    </w:rPr>
  </w:style>
  <w:style w:type="character" w:customStyle="1" w:styleId="382">
    <w:name w:val="明显引用 字符1"/>
    <w:link w:val="383"/>
    <w:qFormat/>
    <w:uiPriority w:val="0"/>
    <w:rPr>
      <w:b/>
      <w:bCs/>
      <w:i/>
      <w:iCs/>
      <w:color w:val="4F81BD"/>
      <w:kern w:val="2"/>
      <w:szCs w:val="22"/>
    </w:rPr>
  </w:style>
  <w:style w:type="paragraph" w:customStyle="1" w:styleId="383">
    <w:name w:val="明显引用1"/>
    <w:basedOn w:val="1"/>
    <w:next w:val="1"/>
    <w:link w:val="382"/>
    <w:qFormat/>
    <w:uiPriority w:val="0"/>
    <w:pPr>
      <w:widowControl w:val="0"/>
      <w:pBdr>
        <w:bottom w:val="single" w:color="4F81BD" w:sz="4" w:space="4"/>
      </w:pBdr>
      <w:kinsoku/>
      <w:autoSpaceDE/>
      <w:autoSpaceDN/>
      <w:adjustRightInd/>
      <w:snapToGrid/>
      <w:spacing w:before="200" w:after="280"/>
      <w:ind w:left="936" w:right="936"/>
      <w:jc w:val="both"/>
      <w:textAlignment w:val="auto"/>
    </w:pPr>
    <w:rPr>
      <w:b/>
      <w:bCs/>
      <w:i/>
      <w:iCs/>
      <w:color w:val="4F81BD"/>
      <w:kern w:val="2"/>
      <w:szCs w:val="22"/>
    </w:rPr>
  </w:style>
  <w:style w:type="character" w:customStyle="1" w:styleId="384">
    <w:name w:val="明显引用 字符"/>
    <w:basedOn w:val="57"/>
    <w:qFormat/>
    <w:uiPriority w:val="99"/>
    <w:rPr>
      <w:i/>
      <w:iCs/>
      <w:color w:val="5B9BD5" w:themeColor="accent1"/>
      <w14:textFill>
        <w14:solidFill>
          <w14:schemeClr w14:val="accent1"/>
        </w14:solidFill>
      </w14:textFill>
    </w:rPr>
  </w:style>
  <w:style w:type="character" w:customStyle="1" w:styleId="385">
    <w:name w:val="textcontents"/>
    <w:qFormat/>
    <w:uiPriority w:val="0"/>
    <w:rPr>
      <w:rFonts w:cs="Times New Roman"/>
    </w:rPr>
  </w:style>
  <w:style w:type="character" w:customStyle="1" w:styleId="386">
    <w:name w:val="Body Text 2 Char"/>
    <w:qFormat/>
    <w:locked/>
    <w:uiPriority w:val="0"/>
    <w:rPr>
      <w:rFonts w:ascii="宋体" w:hAnsi="Times New Roman" w:eastAsia="宋体" w:cs="Times New Roman"/>
      <w:sz w:val="20"/>
      <w:szCs w:val="20"/>
    </w:rPr>
  </w:style>
  <w:style w:type="paragraph" w:customStyle="1" w:styleId="387">
    <w:name w:val="普通(网站) Char"/>
    <w:basedOn w:val="1"/>
    <w:qFormat/>
    <w:uiPriority w:val="0"/>
    <w:pPr>
      <w:widowControl w:val="0"/>
      <w:kinsoku/>
      <w:autoSpaceDE/>
      <w:autoSpaceDN/>
      <w:adjustRightInd/>
      <w:snapToGrid/>
      <w:spacing w:before="100" w:beforeAutospacing="1" w:after="100" w:afterAutospacing="1" w:line="360" w:lineRule="auto"/>
      <w:textAlignment w:val="auto"/>
    </w:pPr>
    <w:rPr>
      <w:rFonts w:hint="eastAsia" w:ascii="宋体" w:hAnsi="宋体" w:eastAsia="宋体" w:cs="Times New Roman"/>
      <w:snapToGrid/>
      <w:color w:val="auto"/>
      <w:sz w:val="24"/>
      <w:szCs w:val="24"/>
      <w:lang w:eastAsia="zh-CN"/>
    </w:rPr>
  </w:style>
  <w:style w:type="paragraph" w:customStyle="1" w:styleId="388">
    <w:name w:val="表格"/>
    <w:basedOn w:val="1"/>
    <w:qFormat/>
    <w:uiPriority w:val="99"/>
    <w:pPr>
      <w:widowControl w:val="0"/>
      <w:kinsoku/>
      <w:autoSpaceDE/>
      <w:autoSpaceDN/>
      <w:adjustRightInd/>
      <w:snapToGrid/>
      <w:jc w:val="center"/>
      <w:textAlignment w:val="center"/>
    </w:pPr>
    <w:rPr>
      <w:rFonts w:ascii="华文细黑" w:hAnsi="华文细黑" w:eastAsia="宋体" w:cs="Times New Roman"/>
      <w:snapToGrid/>
      <w:color w:val="auto"/>
      <w:szCs w:val="20"/>
      <w:lang w:eastAsia="zh-CN"/>
    </w:rPr>
  </w:style>
  <w:style w:type="paragraph" w:customStyle="1" w:styleId="389">
    <w:name w:val="列出段落8"/>
    <w:basedOn w:val="1"/>
    <w:qFormat/>
    <w:uiPriority w:val="0"/>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lang w:eastAsia="zh-CN"/>
    </w:rPr>
  </w:style>
  <w:style w:type="paragraph" w:customStyle="1" w:styleId="390">
    <w:name w:val="xl73"/>
    <w:basedOn w:val="1"/>
    <w:qFormat/>
    <w:uiPriority w:val="0"/>
    <w:pPr>
      <w:pBdr>
        <w:top w:val="single" w:color="auto" w:sz="4" w:space="0"/>
        <w:bottom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4"/>
      <w:szCs w:val="24"/>
      <w:lang w:eastAsia="zh-CN"/>
    </w:rPr>
  </w:style>
  <w:style w:type="paragraph" w:customStyle="1" w:styleId="391">
    <w:name w:val="flNote"/>
    <w:basedOn w:val="1"/>
    <w:qFormat/>
    <w:uiPriority w:val="0"/>
    <w:pPr>
      <w:widowControl w:val="0"/>
      <w:kinsoku/>
      <w:autoSpaceDE/>
      <w:autoSpaceDN/>
      <w:snapToGrid/>
      <w:spacing w:before="320" w:line="360" w:lineRule="atLeast"/>
      <w:jc w:val="center"/>
    </w:pPr>
    <w:rPr>
      <w:rFonts w:hAnsi="Times New Roman" w:eastAsia="黑体" w:cs="Times New Roman"/>
      <w:snapToGrid/>
      <w:color w:val="auto"/>
      <w:sz w:val="30"/>
      <w:szCs w:val="20"/>
      <w:lang w:eastAsia="zh-CN"/>
    </w:rPr>
  </w:style>
  <w:style w:type="paragraph" w:customStyle="1" w:styleId="392">
    <w:name w:val="_Style 40"/>
    <w:basedOn w:val="3"/>
    <w:next w:val="1"/>
    <w:qFormat/>
    <w:uiPriority w:val="0"/>
    <w:pPr>
      <w:autoSpaceDE/>
      <w:autoSpaceDN/>
      <w:adjustRightInd/>
      <w:spacing w:before="340" w:after="330" w:line="576" w:lineRule="auto"/>
      <w:jc w:val="both"/>
      <w:outlineLvl w:val="9"/>
    </w:pPr>
    <w:rPr>
      <w:rFonts w:ascii="Times New Roman"/>
      <w:bCs/>
      <w:sz w:val="44"/>
      <w:szCs w:val="44"/>
    </w:rPr>
  </w:style>
  <w:style w:type="paragraph" w:customStyle="1" w:styleId="393">
    <w:name w:val="样式 标题 3 + (中文) 黑体 小四 非加粗 段前: 7.8 磅 段后: 0 磅 行距: 固定值 20 磅"/>
    <w:basedOn w:val="6"/>
    <w:link w:val="394"/>
    <w:qFormat/>
    <w:uiPriority w:val="0"/>
    <w:pPr>
      <w:autoSpaceDE/>
      <w:autoSpaceDN/>
      <w:adjustRightInd/>
      <w:spacing w:before="0" w:after="0" w:line="400" w:lineRule="exact"/>
      <w:jc w:val="both"/>
    </w:pPr>
    <w:rPr>
      <w:rFonts w:ascii="Times New Roman" w:eastAsia="黑体"/>
      <w:b w:val="0"/>
      <w:kern w:val="2"/>
      <w:u w:val="none"/>
    </w:rPr>
  </w:style>
  <w:style w:type="character" w:customStyle="1" w:styleId="394">
    <w:name w:val="样式 标题 3 + (中文) 黑体 小四 非加粗 段前: 7.8 磅 段后: 0 磅 行距: 固定值 20 磅 Char"/>
    <w:link w:val="393"/>
    <w:qFormat/>
    <w:uiPriority w:val="0"/>
    <w:rPr>
      <w:rFonts w:ascii="Times New Roman" w:hAnsi="Times New Roman" w:eastAsia="黑体" w:cs="Times New Roman"/>
      <w:snapToGrid/>
      <w:color w:val="auto"/>
      <w:kern w:val="2"/>
      <w:sz w:val="24"/>
      <w:szCs w:val="20"/>
      <w:lang w:eastAsia="zh-CN"/>
    </w:rPr>
  </w:style>
  <w:style w:type="paragraph" w:customStyle="1" w:styleId="395">
    <w:name w:val="空半行"/>
    <w:basedOn w:val="1"/>
    <w:qFormat/>
    <w:uiPriority w:val="0"/>
    <w:pPr>
      <w:widowControl w:val="0"/>
      <w:kinsoku/>
      <w:autoSpaceDE/>
      <w:autoSpaceDN/>
      <w:snapToGrid/>
      <w:spacing w:line="120" w:lineRule="exact"/>
      <w:jc w:val="both"/>
    </w:pPr>
    <w:rPr>
      <w:rFonts w:ascii="Times New Roman" w:hAnsi="Times New Roman" w:eastAsia="仿宋_GB2312" w:cs="Times New Roman"/>
      <w:snapToGrid/>
      <w:color w:val="FFFFFF"/>
      <w:sz w:val="30"/>
      <w:szCs w:val="20"/>
      <w:lang w:eastAsia="zh-CN"/>
    </w:rPr>
  </w:style>
  <w:style w:type="paragraph" w:customStyle="1" w:styleId="396">
    <w:name w:val="普通 (Web)"/>
    <w:basedOn w:val="1"/>
    <w:qFormat/>
    <w:uiPriority w:val="0"/>
    <w:pP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4"/>
      <w:lang w:eastAsia="zh-CN"/>
    </w:rPr>
  </w:style>
  <w:style w:type="paragraph" w:customStyle="1" w:styleId="397">
    <w:name w:val="TOC 标题2"/>
    <w:basedOn w:val="3"/>
    <w:next w:val="1"/>
    <w:qFormat/>
    <w:uiPriority w:val="0"/>
    <w:pPr>
      <w:autoSpaceDE/>
      <w:autoSpaceDN/>
      <w:adjustRightInd/>
      <w:spacing w:before="340" w:after="330" w:line="578" w:lineRule="auto"/>
      <w:jc w:val="both"/>
      <w:outlineLvl w:val="9"/>
    </w:pPr>
    <w:rPr>
      <w:rFonts w:ascii="Times New Roman"/>
      <w:bCs/>
      <w:sz w:val="44"/>
      <w:szCs w:val="44"/>
    </w:rPr>
  </w:style>
  <w:style w:type="paragraph" w:customStyle="1" w:styleId="398">
    <w:name w:val="标题3"/>
    <w:basedOn w:val="1"/>
    <w:next w:val="6"/>
    <w:qFormat/>
    <w:uiPriority w:val="0"/>
    <w:pPr>
      <w:widowControl w:val="0"/>
      <w:tabs>
        <w:tab w:val="left" w:pos="795"/>
      </w:tabs>
      <w:kinsoku/>
      <w:autoSpaceDE/>
      <w:autoSpaceDN/>
      <w:adjustRightInd/>
      <w:snapToGrid/>
      <w:ind w:left="795" w:right="26" w:rightChars="100" w:hanging="375"/>
      <w:textAlignment w:val="auto"/>
    </w:pPr>
    <w:rPr>
      <w:rFonts w:ascii="黑体" w:hAnsi="黑体" w:eastAsia="宋体" w:cs="Times New Roman"/>
      <w:snapToGrid/>
      <w:color w:val="auto"/>
      <w:kern w:val="2"/>
      <w:sz w:val="24"/>
      <w:szCs w:val="20"/>
      <w:lang w:eastAsia="zh-CN"/>
    </w:rPr>
  </w:style>
  <w:style w:type="paragraph" w:customStyle="1" w:styleId="399">
    <w:name w:val="p17"/>
    <w:basedOn w:val="1"/>
    <w:qFormat/>
    <w:uiPriority w:val="99"/>
    <w:pPr>
      <w:kinsoku/>
      <w:autoSpaceDE/>
      <w:autoSpaceDN/>
      <w:adjustRightInd/>
      <w:snapToGrid/>
      <w:jc w:val="both"/>
      <w:textAlignment w:val="auto"/>
    </w:pPr>
    <w:rPr>
      <w:rFonts w:ascii="Times New Roman" w:hAnsi="Times New Roman" w:eastAsia="宋体" w:cs="Times New Roman"/>
      <w:snapToGrid/>
      <w:color w:val="auto"/>
      <w:lang w:eastAsia="zh-CN"/>
    </w:rPr>
  </w:style>
  <w:style w:type="paragraph" w:customStyle="1" w:styleId="400">
    <w:name w:val="列项——"/>
    <w:qFormat/>
    <w:uiPriority w:val="0"/>
    <w:pPr>
      <w:widowControl w:val="0"/>
      <w:numPr>
        <w:ilvl w:val="0"/>
        <w:numId w:val="8"/>
      </w:numPr>
      <w:tabs>
        <w:tab w:val="left" w:pos="1140"/>
      </w:tabs>
      <w:spacing w:after="160" w:line="278" w:lineRule="auto"/>
      <w:jc w:val="both"/>
    </w:pPr>
    <w:rPr>
      <w:rFonts w:ascii="宋体" w:hAnsi="Times New Roman" w:eastAsia="宋体" w:cs="Times New Roman"/>
      <w:sz w:val="21"/>
      <w:lang w:val="en-US" w:eastAsia="zh-CN" w:bidi="ar-SA"/>
    </w:rPr>
  </w:style>
  <w:style w:type="paragraph" w:customStyle="1" w:styleId="401">
    <w:name w:val="默认段落字体 Para Char Char Char Char Char Char Char Char Char Char"/>
    <w:basedOn w:val="19"/>
    <w:qFormat/>
    <w:uiPriority w:val="0"/>
    <w:rPr>
      <w:rFonts w:ascii="Tahoma" w:hAnsi="Tahoma"/>
      <w:sz w:val="24"/>
    </w:rPr>
  </w:style>
  <w:style w:type="paragraph" w:customStyle="1" w:styleId="402">
    <w:name w:val="样式 标题 2 + (符号) 宋体 小四"/>
    <w:basedOn w:val="4"/>
    <w:qFormat/>
    <w:uiPriority w:val="0"/>
    <w:pPr>
      <w:autoSpaceDE/>
      <w:autoSpaceDN/>
      <w:adjustRightInd/>
      <w:spacing w:before="260" w:after="260" w:line="416" w:lineRule="auto"/>
      <w:jc w:val="both"/>
    </w:pPr>
    <w:rPr>
      <w:rFonts w:eastAsia="宋体"/>
      <w:b w:val="0"/>
      <w:bCs/>
      <w:kern w:val="2"/>
      <w:sz w:val="24"/>
      <w:szCs w:val="32"/>
    </w:rPr>
  </w:style>
  <w:style w:type="paragraph" w:customStyle="1" w:styleId="403">
    <w:name w:val="修订3"/>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404">
    <w:name w:val="xl7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4"/>
      <w:szCs w:val="24"/>
      <w:lang w:eastAsia="zh-CN"/>
    </w:rPr>
  </w:style>
  <w:style w:type="paragraph" w:customStyle="1" w:styleId="405">
    <w:name w:val="xl72"/>
    <w:basedOn w:val="1"/>
    <w:qFormat/>
    <w:uiPriority w:val="0"/>
    <w:pPr>
      <w:kinsoku/>
      <w:autoSpaceDE/>
      <w:autoSpaceDN/>
      <w:adjustRightInd/>
      <w:snapToGrid/>
      <w:spacing w:before="100" w:beforeAutospacing="1" w:after="100" w:afterAutospacing="1"/>
      <w:textAlignment w:val="auto"/>
    </w:pPr>
    <w:rPr>
      <w:rFonts w:ascii="宋体" w:hAnsi="宋体" w:eastAsia="宋体" w:cs="宋体"/>
      <w:b/>
      <w:bCs/>
      <w:snapToGrid/>
      <w:color w:val="auto"/>
      <w:sz w:val="24"/>
      <w:szCs w:val="24"/>
      <w:lang w:eastAsia="zh-CN"/>
    </w:rPr>
  </w:style>
  <w:style w:type="paragraph" w:customStyle="1" w:styleId="406">
    <w:name w:val="WPSOffice手动目录 1"/>
    <w:qFormat/>
    <w:uiPriority w:val="0"/>
    <w:pPr>
      <w:spacing w:after="160" w:line="278" w:lineRule="auto"/>
    </w:pPr>
    <w:rPr>
      <w:rFonts w:ascii="Times New Roman" w:hAnsi="Times New Roman" w:eastAsia="宋体" w:cs="Times New Roman"/>
      <w:lang w:val="en-US" w:eastAsia="zh-CN" w:bidi="ar-SA"/>
    </w:rPr>
  </w:style>
  <w:style w:type="paragraph" w:customStyle="1" w:styleId="407">
    <w:name w:val="Char Char Char Char"/>
    <w:basedOn w:val="1"/>
    <w:qFormat/>
    <w:uiPriority w:val="99"/>
    <w:pPr>
      <w:kinsoku/>
      <w:autoSpaceDE/>
      <w:autoSpaceDN/>
      <w:adjustRightInd/>
      <w:snapToGrid/>
      <w:spacing w:line="240" w:lineRule="exact"/>
      <w:textAlignment w:val="auto"/>
    </w:pPr>
    <w:rPr>
      <w:rFonts w:ascii="Times New Roman" w:hAnsi="Times New Roman" w:eastAsia="宋体" w:cs="Times New Roman"/>
      <w:snapToGrid/>
      <w:color w:val="auto"/>
      <w:kern w:val="2"/>
      <w:szCs w:val="20"/>
      <w:lang w:eastAsia="zh-CN"/>
    </w:rPr>
  </w:style>
  <w:style w:type="paragraph" w:customStyle="1" w:styleId="408">
    <w:name w:val="3"/>
    <w:basedOn w:val="1"/>
    <w:next w:val="22"/>
    <w:qFormat/>
    <w:uiPriority w:val="99"/>
    <w:pPr>
      <w:widowControl w:val="0"/>
      <w:kinsoku/>
      <w:autoSpaceDE/>
      <w:autoSpaceDN/>
      <w:adjustRightInd/>
      <w:snapToGrid/>
      <w:jc w:val="both"/>
      <w:textAlignment w:val="auto"/>
    </w:pPr>
    <w:rPr>
      <w:rFonts w:ascii="宋体" w:hAnsi="Times New Roman" w:eastAsia="宋体" w:cs="Times New Roman"/>
      <w:snapToGrid/>
      <w:color w:val="auto"/>
      <w:kern w:val="2"/>
      <w:sz w:val="24"/>
      <w:szCs w:val="20"/>
      <w:lang w:eastAsia="zh-CN"/>
    </w:rPr>
  </w:style>
  <w:style w:type="paragraph" w:customStyle="1" w:styleId="409">
    <w:name w:val="目录文字"/>
    <w:basedOn w:val="1"/>
    <w:qFormat/>
    <w:uiPriority w:val="0"/>
    <w:pPr>
      <w:kinsoku/>
      <w:autoSpaceDE/>
      <w:autoSpaceDN/>
      <w:adjustRightInd/>
      <w:snapToGrid/>
      <w:spacing w:line="480" w:lineRule="auto"/>
      <w:textAlignment w:val="auto"/>
    </w:pPr>
    <w:rPr>
      <w:rFonts w:ascii="宋体" w:hAnsi="宋体" w:eastAsia="宋体" w:cs="Times New Roman"/>
      <w:snapToGrid/>
      <w:color w:val="auto"/>
      <w:sz w:val="24"/>
      <w:szCs w:val="20"/>
      <w:lang w:eastAsia="zh-CN"/>
    </w:rPr>
  </w:style>
  <w:style w:type="paragraph" w:customStyle="1" w:styleId="410">
    <w:name w:val="xl6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4"/>
      <w:szCs w:val="24"/>
      <w:lang w:eastAsia="zh-CN"/>
    </w:rPr>
  </w:style>
  <w:style w:type="paragraph" w:customStyle="1" w:styleId="411">
    <w:name w:val="TOC 标题3"/>
    <w:basedOn w:val="3"/>
    <w:next w:val="1"/>
    <w:qFormat/>
    <w:uiPriority w:val="39"/>
    <w:pPr>
      <w:autoSpaceDE/>
      <w:autoSpaceDN/>
      <w:adjustRightInd/>
      <w:spacing w:before="340" w:after="330" w:line="578" w:lineRule="auto"/>
      <w:jc w:val="both"/>
      <w:outlineLvl w:val="9"/>
    </w:pPr>
    <w:rPr>
      <w:rFonts w:ascii="Times New Roman"/>
      <w:bCs/>
      <w:sz w:val="44"/>
      <w:szCs w:val="44"/>
    </w:rPr>
  </w:style>
  <w:style w:type="paragraph" w:customStyle="1" w:styleId="412">
    <w:name w:val="样式 标题 1 + 黑体 三号 非加粗 居中 段前: 6 磅 段后: 6 磅 行距: 固定值 20 磅"/>
    <w:basedOn w:val="3"/>
    <w:qFormat/>
    <w:uiPriority w:val="99"/>
    <w:pPr>
      <w:autoSpaceDE/>
      <w:autoSpaceDN/>
      <w:adjustRightInd/>
      <w:spacing w:before="120" w:line="400" w:lineRule="exact"/>
    </w:pPr>
    <w:rPr>
      <w:rFonts w:ascii="黑体" w:hAnsi="黑体" w:eastAsia="黑体" w:cs="宋体"/>
      <w:b w:val="0"/>
    </w:rPr>
  </w:style>
  <w:style w:type="paragraph" w:customStyle="1" w:styleId="413">
    <w:name w:val="xl69"/>
    <w:basedOn w:val="1"/>
    <w:qFormat/>
    <w:uiPriority w:val="0"/>
    <w:pPr>
      <w:pBdr>
        <w:top w:val="single" w:color="auto" w:sz="4" w:space="0"/>
        <w:bottom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4"/>
      <w:szCs w:val="24"/>
      <w:lang w:eastAsia="zh-CN"/>
    </w:rPr>
  </w:style>
  <w:style w:type="paragraph" w:customStyle="1" w:styleId="414">
    <w:name w:val="font1"/>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lang w:eastAsia="zh-CN"/>
    </w:rPr>
  </w:style>
  <w:style w:type="paragraph" w:customStyle="1" w:styleId="415">
    <w:name w:val="Preformatted"/>
    <w:basedOn w:val="1"/>
    <w:qFormat/>
    <w:uiPriority w:val="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kinsoku/>
      <w:snapToGrid/>
      <w:textAlignment w:val="auto"/>
    </w:pPr>
    <w:rPr>
      <w:rFonts w:ascii="Courier New" w:hAnsi="Courier New" w:eastAsia="宋体" w:cs="Times New Roman"/>
      <w:snapToGrid/>
      <w:color w:val="auto"/>
      <w:sz w:val="20"/>
      <w:szCs w:val="20"/>
      <w:lang w:eastAsia="zh-CN"/>
    </w:rPr>
  </w:style>
  <w:style w:type="paragraph" w:customStyle="1" w:styleId="416">
    <w:name w:val="2"/>
    <w:basedOn w:val="1"/>
    <w:next w:val="25"/>
    <w:qFormat/>
    <w:uiPriority w:val="99"/>
    <w:pPr>
      <w:widowControl w:val="0"/>
      <w:kinsoku/>
      <w:autoSpaceDE/>
      <w:autoSpaceDN/>
      <w:adjustRightInd/>
      <w:snapToGrid/>
      <w:ind w:left="432"/>
      <w:jc w:val="both"/>
      <w:textAlignment w:val="auto"/>
    </w:pPr>
    <w:rPr>
      <w:rFonts w:ascii="Times New Roman" w:hAnsi="Times New Roman" w:eastAsia="宋体" w:cs="Times New Roman"/>
      <w:snapToGrid/>
      <w:color w:val="auto"/>
      <w:kern w:val="2"/>
      <w:szCs w:val="20"/>
      <w:lang w:eastAsia="zh-CN"/>
    </w:rPr>
  </w:style>
  <w:style w:type="paragraph" w:customStyle="1" w:styleId="417">
    <w:name w:val="样式 标题 2 + Times New Roman 四号 非加粗 段前: 5 磅 段后: 0 磅 行距: 固定值 20..."/>
    <w:basedOn w:val="4"/>
    <w:qFormat/>
    <w:uiPriority w:val="99"/>
    <w:pPr>
      <w:autoSpaceDE/>
      <w:autoSpaceDN/>
      <w:adjustRightInd/>
      <w:spacing w:before="100" w:line="400" w:lineRule="exact"/>
      <w:jc w:val="both"/>
    </w:pPr>
    <w:rPr>
      <w:rFonts w:ascii="Times New Roman" w:hAnsi="Times New Roman" w:cs="宋体"/>
      <w:b w:val="0"/>
      <w:kern w:val="2"/>
      <w:sz w:val="28"/>
    </w:rPr>
  </w:style>
  <w:style w:type="paragraph" w:customStyle="1" w:styleId="418">
    <w:name w:val="倪芳"/>
    <w:basedOn w:val="1"/>
    <w:qFormat/>
    <w:uiPriority w:val="0"/>
    <w:pPr>
      <w:widowControl w:val="0"/>
      <w:kinsoku/>
      <w:autoSpaceDE/>
      <w:autoSpaceDN/>
      <w:adjustRightInd/>
      <w:snapToGrid/>
      <w:spacing w:before="25" w:beforeLines="25" w:after="15" w:afterLines="15" w:line="400" w:lineRule="exact"/>
      <w:jc w:val="both"/>
      <w:textAlignment w:val="auto"/>
    </w:pPr>
    <w:rPr>
      <w:rFonts w:ascii="宋体" w:hAnsi="Courier New" w:eastAsia="宋体" w:cs="Courier New"/>
      <w:snapToGrid/>
      <w:color w:val="auto"/>
      <w:kern w:val="2"/>
      <w:sz w:val="24"/>
      <w:lang w:eastAsia="zh-CN"/>
    </w:rPr>
  </w:style>
  <w:style w:type="paragraph" w:customStyle="1" w:styleId="419">
    <w:name w:val="前言、引言标题"/>
    <w:next w:val="1"/>
    <w:qFormat/>
    <w:uiPriority w:val="0"/>
    <w:pPr>
      <w:shd w:val="clear" w:color="FFFFFF" w:fill="FFFFFF"/>
      <w:tabs>
        <w:tab w:val="left" w:pos="0"/>
      </w:tabs>
      <w:spacing w:before="640" w:after="560" w:line="278" w:lineRule="auto"/>
      <w:ind w:left="2406" w:hanging="420"/>
      <w:jc w:val="center"/>
      <w:outlineLvl w:val="0"/>
    </w:pPr>
    <w:rPr>
      <w:rFonts w:ascii="黑体" w:hAnsi="Times New Roman" w:eastAsia="黑体" w:cs="Times New Roman"/>
      <w:sz w:val="32"/>
      <w:lang w:val="en-US" w:eastAsia="zh-CN" w:bidi="ar-SA"/>
    </w:rPr>
  </w:style>
  <w:style w:type="paragraph" w:customStyle="1" w:styleId="420">
    <w:name w:val="6'"/>
    <w:basedOn w:val="1"/>
    <w:qFormat/>
    <w:uiPriority w:val="99"/>
    <w:pPr>
      <w:widowControl w:val="0"/>
      <w:kinsoku/>
      <w:spacing w:line="320" w:lineRule="exact"/>
      <w:jc w:val="center"/>
    </w:pPr>
    <w:rPr>
      <w:rFonts w:ascii="Times New Roman" w:hAnsi="Times New Roman" w:eastAsia="宋体" w:cs="Times New Roman"/>
      <w:snapToGrid/>
      <w:color w:val="auto"/>
      <w:spacing w:val="20"/>
      <w:kern w:val="28"/>
      <w:szCs w:val="20"/>
      <w:lang w:eastAsia="zh-CN"/>
    </w:rPr>
  </w:style>
  <w:style w:type="paragraph" w:customStyle="1" w:styleId="421">
    <w:name w:val="_Style 49"/>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422">
    <w:name w:val="xl70"/>
    <w:basedOn w:val="1"/>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4"/>
      <w:szCs w:val="24"/>
      <w:lang w:eastAsia="zh-CN"/>
    </w:rPr>
  </w:style>
  <w:style w:type="paragraph" w:customStyle="1" w:styleId="423">
    <w:name w:val="xl6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4"/>
      <w:szCs w:val="24"/>
      <w:lang w:eastAsia="zh-CN"/>
    </w:rPr>
  </w:style>
  <w:style w:type="paragraph" w:customStyle="1" w:styleId="424">
    <w:name w:val="reader-word-layer reader-word-s2-5"/>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lang w:eastAsia="zh-CN"/>
    </w:rPr>
  </w:style>
  <w:style w:type="paragraph" w:customStyle="1" w:styleId="425">
    <w:name w:val="xl65"/>
    <w:basedOn w:val="1"/>
    <w:qFormat/>
    <w:uiPriority w:val="0"/>
    <w:pP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4"/>
      <w:szCs w:val="24"/>
      <w:lang w:eastAsia="zh-CN"/>
    </w:rPr>
  </w:style>
  <w:style w:type="paragraph" w:customStyle="1" w:styleId="426">
    <w:name w:val="金安桥正文"/>
    <w:basedOn w:val="25"/>
    <w:qFormat/>
    <w:uiPriority w:val="99"/>
    <w:pPr>
      <w:widowControl w:val="0"/>
      <w:kinsoku/>
      <w:autoSpaceDE/>
      <w:autoSpaceDN/>
      <w:snapToGrid/>
      <w:spacing w:after="0" w:line="300" w:lineRule="auto"/>
      <w:ind w:left="0" w:leftChars="0" w:firstLine="200" w:firstLineChars="200"/>
      <w:textAlignment w:val="auto"/>
    </w:pPr>
    <w:rPr>
      <w:rFonts w:ascii="Times New Roman" w:hAnsi="Times New Roman" w:eastAsia="宋体" w:cs="Times New Roman"/>
      <w:snapToGrid/>
      <w:color w:val="auto"/>
      <w:sz w:val="24"/>
      <w:szCs w:val="20"/>
      <w:lang w:eastAsia="zh-CN"/>
    </w:rPr>
  </w:style>
  <w:style w:type="paragraph" w:customStyle="1" w:styleId="427">
    <w:name w:val="xl68"/>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4"/>
      <w:szCs w:val="24"/>
      <w:lang w:eastAsia="zh-CN"/>
    </w:rPr>
  </w:style>
  <w:style w:type="paragraph" w:customStyle="1" w:styleId="428">
    <w:name w:val="XW正文"/>
    <w:basedOn w:val="25"/>
    <w:qFormat/>
    <w:uiPriority w:val="99"/>
    <w:pPr>
      <w:widowControl w:val="0"/>
      <w:kinsoku/>
      <w:autoSpaceDE/>
      <w:autoSpaceDN/>
      <w:spacing w:after="0" w:line="300" w:lineRule="auto"/>
      <w:ind w:left="0" w:leftChars="0" w:firstLine="520" w:firstLineChars="200"/>
      <w:textAlignment w:val="auto"/>
    </w:pPr>
    <w:rPr>
      <w:rFonts w:ascii="Times New Roman" w:hAnsi="Times New Roman" w:eastAsia="宋体" w:cs="Times New Roman"/>
      <w:snapToGrid/>
      <w:color w:val="auto"/>
      <w:szCs w:val="24"/>
      <w:lang w:eastAsia="zh-CN"/>
    </w:rPr>
  </w:style>
  <w:style w:type="character" w:customStyle="1" w:styleId="429">
    <w:name w:val="Header Char_674a7061-4042-45c1-90e9-c066097eda87"/>
    <w:qFormat/>
    <w:uiPriority w:val="0"/>
    <w:rPr>
      <w:rFonts w:ascii="Times New Roman" w:hAnsi="Times New Roman" w:eastAsia="宋体" w:cs="Times New Roman"/>
      <w:kern w:val="0"/>
      <w:sz w:val="20"/>
      <w:szCs w:val="20"/>
    </w:rPr>
  </w:style>
  <w:style w:type="character" w:customStyle="1" w:styleId="430">
    <w:name w:val="Heading 9 Char_ad3cd2ab-2083-4fad-bcd4-ef175beb3203"/>
    <w:qFormat/>
    <w:uiPriority w:val="0"/>
    <w:rPr>
      <w:rFonts w:ascii="Arial" w:hAnsi="Arial" w:eastAsia="黑体" w:cs="Times New Roman"/>
      <w:kern w:val="0"/>
      <w:sz w:val="21"/>
      <w:szCs w:val="21"/>
    </w:rPr>
  </w:style>
  <w:style w:type="character" w:customStyle="1" w:styleId="431">
    <w:name w:val="Heading 2 Char_7be2528f-ab17-4553-a64c-6ecd547fce33"/>
    <w:qFormat/>
    <w:uiPriority w:val="0"/>
    <w:rPr>
      <w:rFonts w:ascii="Times New Roman" w:hAnsi="Times New Roman" w:eastAsia="宋体" w:cs="Times New Roman"/>
      <w:b/>
      <w:kern w:val="0"/>
      <w:sz w:val="32"/>
      <w:szCs w:val="32"/>
    </w:rPr>
  </w:style>
  <w:style w:type="character" w:customStyle="1" w:styleId="432">
    <w:name w:val="Heading 6 Char_d7113150-befd-43f6-b2c6-036e97d3ff07"/>
    <w:qFormat/>
    <w:uiPriority w:val="0"/>
    <w:rPr>
      <w:rFonts w:ascii="Arial" w:hAnsi="Arial" w:eastAsia="黑体" w:cs="Times New Roman"/>
      <w:b/>
      <w:bCs/>
      <w:kern w:val="0"/>
      <w:sz w:val="24"/>
      <w:szCs w:val="24"/>
    </w:rPr>
  </w:style>
  <w:style w:type="character" w:customStyle="1" w:styleId="433">
    <w:name w:val="Heading 1 Char_925088f4-46fc-4aa3-9cc4-24c626f218ae"/>
    <w:qFormat/>
    <w:uiPriority w:val="0"/>
    <w:rPr>
      <w:rFonts w:ascii="黑体" w:hAnsi="Times New Roman" w:eastAsia="黑体" w:cs="Times New Roman"/>
      <w:kern w:val="0"/>
      <w:sz w:val="20"/>
      <w:szCs w:val="20"/>
    </w:rPr>
  </w:style>
  <w:style w:type="character" w:customStyle="1" w:styleId="434">
    <w:name w:val="Heading 8 Char_6d9b7b90-8ccc-4d67-8713-1a9d07c2e712"/>
    <w:qFormat/>
    <w:uiPriority w:val="0"/>
    <w:rPr>
      <w:rFonts w:ascii="Arial" w:hAnsi="Arial" w:eastAsia="黑体" w:cs="Times New Roman"/>
      <w:kern w:val="0"/>
      <w:sz w:val="24"/>
      <w:szCs w:val="24"/>
    </w:rPr>
  </w:style>
  <w:style w:type="character" w:customStyle="1" w:styleId="435">
    <w:name w:val="Heading 7 Char_e7813e1c-1982-4ba2-ac1b-ba91a776242c"/>
    <w:qFormat/>
    <w:uiPriority w:val="0"/>
    <w:rPr>
      <w:rFonts w:ascii="Times New Roman" w:hAnsi="Times New Roman" w:eastAsia="宋体" w:cs="Times New Roman"/>
      <w:b/>
      <w:bCs/>
      <w:kern w:val="0"/>
      <w:sz w:val="24"/>
      <w:szCs w:val="24"/>
    </w:rPr>
  </w:style>
  <w:style w:type="character" w:customStyle="1" w:styleId="436">
    <w:name w:val="Heading 4 Char_ec9a9f69-0098-4388-9e24-b191e56f5f22"/>
    <w:qFormat/>
    <w:uiPriority w:val="0"/>
    <w:rPr>
      <w:rFonts w:ascii="Times New Roman" w:hAnsi="Times New Roman" w:eastAsia="宋体" w:cs="Times New Roman"/>
      <w:b/>
      <w:kern w:val="0"/>
      <w:sz w:val="20"/>
      <w:szCs w:val="20"/>
    </w:rPr>
  </w:style>
  <w:style w:type="character" w:customStyle="1" w:styleId="437">
    <w:name w:val="Footer Char_7413be8d-8883-448b-b243-9ec013667d3c"/>
    <w:qFormat/>
    <w:uiPriority w:val="0"/>
    <w:rPr>
      <w:rFonts w:ascii="Times New Roman" w:hAnsi="Times New Roman" w:eastAsia="宋体" w:cs="Times New Roman"/>
      <w:kern w:val="0"/>
      <w:sz w:val="20"/>
      <w:szCs w:val="20"/>
    </w:rPr>
  </w:style>
  <w:style w:type="character" w:customStyle="1" w:styleId="438">
    <w:name w:val="Heading 5 Char_6bd58b15-3ce2-4581-aa3f-112b622bfd51"/>
    <w:qFormat/>
    <w:uiPriority w:val="0"/>
    <w:rPr>
      <w:rFonts w:ascii="Times New Roman" w:hAnsi="Times New Roman" w:eastAsia="宋体" w:cs="Times New Roman"/>
      <w:b/>
      <w:bCs/>
      <w:sz w:val="28"/>
      <w:szCs w:val="28"/>
    </w:rPr>
  </w:style>
  <w:style w:type="character" w:customStyle="1" w:styleId="439">
    <w:name w:val="Title Char_8955cfe8-68a4-468f-979a-8db58980716b"/>
    <w:qFormat/>
    <w:uiPriority w:val="0"/>
    <w:rPr>
      <w:rFonts w:ascii="Arial" w:hAnsi="Arial" w:eastAsia="宋体" w:cs="Times New Roman"/>
      <w:b/>
      <w:kern w:val="0"/>
      <w:sz w:val="20"/>
      <w:szCs w:val="20"/>
    </w:rPr>
  </w:style>
  <w:style w:type="paragraph" w:customStyle="1" w:styleId="440">
    <w:name w:val="Revision_a4ca90e1-7096-4a41-918d-b32984b42e6f"/>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441">
    <w:name w:val="TOC Heading_03d13831-0243-4a86-8b9c-cfe02edf41d3"/>
    <w:basedOn w:val="3"/>
    <w:next w:val="1"/>
    <w:qFormat/>
    <w:uiPriority w:val="39"/>
    <w:pPr>
      <w:autoSpaceDE/>
      <w:autoSpaceDN/>
      <w:adjustRightInd/>
      <w:spacing w:before="340" w:after="330" w:line="578" w:lineRule="auto"/>
      <w:jc w:val="both"/>
      <w:outlineLvl w:val="9"/>
    </w:pPr>
    <w:rPr>
      <w:rFonts w:ascii="Times New Roman"/>
      <w:bCs/>
      <w:sz w:val="44"/>
      <w:szCs w:val="44"/>
    </w:rPr>
  </w:style>
  <w:style w:type="character" w:customStyle="1" w:styleId="442">
    <w:name w:val="标题 1 字符2"/>
    <w:qFormat/>
    <w:locked/>
    <w:uiPriority w:val="99"/>
    <w:rPr>
      <w:rFonts w:ascii="Times New Roman" w:hAnsi="Times New Roman" w:eastAsia="宋体" w:cs="Times New Roman"/>
      <w:b/>
      <w:bCs/>
      <w:kern w:val="44"/>
      <w:sz w:val="44"/>
      <w:szCs w:val="44"/>
    </w:rPr>
  </w:style>
  <w:style w:type="character" w:customStyle="1" w:styleId="443">
    <w:name w:val="标题 2 字符2"/>
    <w:qFormat/>
    <w:locked/>
    <w:uiPriority w:val="99"/>
    <w:rPr>
      <w:rFonts w:ascii="Cambria" w:hAnsi="Cambria" w:eastAsia="宋体" w:cs="Times New Roman"/>
      <w:b/>
      <w:bCs/>
      <w:kern w:val="0"/>
      <w:sz w:val="32"/>
      <w:szCs w:val="32"/>
    </w:rPr>
  </w:style>
  <w:style w:type="character" w:customStyle="1" w:styleId="444">
    <w:name w:val="标题 3 字符2"/>
    <w:qFormat/>
    <w:locked/>
    <w:uiPriority w:val="99"/>
    <w:rPr>
      <w:rFonts w:ascii="Times New Roman" w:hAnsi="Times New Roman" w:eastAsia="宋体" w:cs="Times New Roman"/>
      <w:b/>
      <w:bCs/>
      <w:kern w:val="0"/>
      <w:sz w:val="32"/>
      <w:szCs w:val="32"/>
    </w:rPr>
  </w:style>
  <w:style w:type="character" w:customStyle="1" w:styleId="445">
    <w:name w:val="标题 4 字符2"/>
    <w:qFormat/>
    <w:locked/>
    <w:uiPriority w:val="99"/>
    <w:rPr>
      <w:rFonts w:ascii="Arial" w:hAnsi="Arial" w:eastAsia="黑体" w:cs="Times New Roman"/>
      <w:b/>
      <w:kern w:val="0"/>
      <w:sz w:val="20"/>
      <w:szCs w:val="20"/>
    </w:rPr>
  </w:style>
  <w:style w:type="character" w:customStyle="1" w:styleId="446">
    <w:name w:val="标题 5 字符2"/>
    <w:qFormat/>
    <w:locked/>
    <w:uiPriority w:val="99"/>
    <w:rPr>
      <w:rFonts w:ascii="Times New Roman" w:hAnsi="Times New Roman" w:eastAsia="宋体" w:cs="Times New Roman"/>
      <w:b/>
      <w:kern w:val="0"/>
      <w:sz w:val="20"/>
      <w:szCs w:val="20"/>
    </w:rPr>
  </w:style>
  <w:style w:type="character" w:customStyle="1" w:styleId="447">
    <w:name w:val="标题 6 字符2"/>
    <w:qFormat/>
    <w:locked/>
    <w:uiPriority w:val="99"/>
    <w:rPr>
      <w:rFonts w:ascii="Arial" w:hAnsi="Arial" w:eastAsia="黑体" w:cs="Times New Roman"/>
      <w:b/>
      <w:kern w:val="0"/>
      <w:sz w:val="20"/>
      <w:szCs w:val="20"/>
    </w:rPr>
  </w:style>
  <w:style w:type="character" w:customStyle="1" w:styleId="448">
    <w:name w:val="标题 7 字符2"/>
    <w:qFormat/>
    <w:locked/>
    <w:uiPriority w:val="99"/>
    <w:rPr>
      <w:rFonts w:ascii="Times New Roman" w:hAnsi="Times New Roman" w:eastAsia="宋体" w:cs="Times New Roman"/>
      <w:b/>
      <w:kern w:val="0"/>
      <w:sz w:val="20"/>
      <w:szCs w:val="20"/>
    </w:rPr>
  </w:style>
  <w:style w:type="character" w:customStyle="1" w:styleId="449">
    <w:name w:val="标题 8 字符2"/>
    <w:qFormat/>
    <w:locked/>
    <w:uiPriority w:val="99"/>
    <w:rPr>
      <w:rFonts w:ascii="Arial" w:hAnsi="Arial" w:eastAsia="黑体" w:cs="Times New Roman"/>
      <w:kern w:val="0"/>
      <w:sz w:val="20"/>
      <w:szCs w:val="20"/>
    </w:rPr>
  </w:style>
  <w:style w:type="character" w:customStyle="1" w:styleId="450">
    <w:name w:val="标题 9 字符2"/>
    <w:qFormat/>
    <w:locked/>
    <w:uiPriority w:val="99"/>
    <w:rPr>
      <w:rFonts w:ascii="Arial" w:hAnsi="Arial" w:eastAsia="黑体" w:cs="Times New Roman"/>
      <w:kern w:val="0"/>
      <w:sz w:val="20"/>
      <w:szCs w:val="20"/>
    </w:rPr>
  </w:style>
  <w:style w:type="character" w:customStyle="1" w:styleId="451">
    <w:name w:val="文档结构图 字符2"/>
    <w:semiHidden/>
    <w:qFormat/>
    <w:locked/>
    <w:uiPriority w:val="99"/>
    <w:rPr>
      <w:rFonts w:ascii="宋体" w:hAnsi="Times New Roman" w:eastAsia="宋体" w:cs="Times New Roman"/>
      <w:sz w:val="18"/>
    </w:rPr>
  </w:style>
  <w:style w:type="character" w:customStyle="1" w:styleId="452">
    <w:name w:val="批注文字 字符2"/>
    <w:qFormat/>
    <w:locked/>
    <w:uiPriority w:val="99"/>
    <w:rPr>
      <w:rFonts w:ascii="Times New Roman" w:hAnsi="Times New Roman" w:eastAsia="宋体" w:cs="Times New Roman"/>
      <w:sz w:val="24"/>
      <w:szCs w:val="24"/>
    </w:rPr>
  </w:style>
  <w:style w:type="character" w:customStyle="1" w:styleId="453">
    <w:name w:val="正文文本 3 字符2"/>
    <w:qFormat/>
    <w:locked/>
    <w:uiPriority w:val="99"/>
    <w:rPr>
      <w:rFonts w:ascii="Times New Roman" w:hAnsi="Times New Roman" w:eastAsia="宋体" w:cs="Times New Roman"/>
      <w:kern w:val="0"/>
      <w:sz w:val="16"/>
    </w:rPr>
  </w:style>
  <w:style w:type="character" w:customStyle="1" w:styleId="454">
    <w:name w:val="正文文本 字符2"/>
    <w:qFormat/>
    <w:locked/>
    <w:uiPriority w:val="99"/>
    <w:rPr>
      <w:rFonts w:ascii="Times New Roman" w:hAnsi="Times New Roman" w:eastAsia="黑体" w:cs="Times New Roman"/>
      <w:kern w:val="0"/>
      <w:sz w:val="24"/>
    </w:rPr>
  </w:style>
  <w:style w:type="character" w:customStyle="1" w:styleId="455">
    <w:name w:val="正文文本缩进 字符2"/>
    <w:qFormat/>
    <w:locked/>
    <w:uiPriority w:val="99"/>
    <w:rPr>
      <w:rFonts w:ascii="Times New Roman" w:hAnsi="Times New Roman" w:eastAsia="宋体" w:cs="Times New Roman"/>
      <w:kern w:val="0"/>
      <w:sz w:val="24"/>
    </w:rPr>
  </w:style>
  <w:style w:type="character" w:customStyle="1" w:styleId="456">
    <w:name w:val="日期 字符2"/>
    <w:qFormat/>
    <w:locked/>
    <w:uiPriority w:val="99"/>
    <w:rPr>
      <w:rFonts w:ascii="宋体" w:hAnsi="Times New Roman" w:eastAsia="宋体" w:cs="Times New Roman"/>
      <w:kern w:val="0"/>
      <w:sz w:val="20"/>
    </w:rPr>
  </w:style>
  <w:style w:type="character" w:customStyle="1" w:styleId="457">
    <w:name w:val="正文文本缩进 2 字符2"/>
    <w:qFormat/>
    <w:locked/>
    <w:uiPriority w:val="99"/>
    <w:rPr>
      <w:rFonts w:ascii="Times New Roman" w:hAnsi="Times New Roman" w:eastAsia="宋体" w:cs="Times New Roman"/>
      <w:kern w:val="0"/>
      <w:sz w:val="24"/>
    </w:rPr>
  </w:style>
  <w:style w:type="character" w:customStyle="1" w:styleId="458">
    <w:name w:val="批注框文本 字符2"/>
    <w:semiHidden/>
    <w:qFormat/>
    <w:locked/>
    <w:uiPriority w:val="99"/>
    <w:rPr>
      <w:rFonts w:ascii="Times New Roman" w:hAnsi="Times New Roman" w:eastAsia="宋体" w:cs="Times New Roman"/>
      <w:sz w:val="18"/>
    </w:rPr>
  </w:style>
  <w:style w:type="character" w:customStyle="1" w:styleId="459">
    <w:name w:val="页脚 字符2"/>
    <w:qFormat/>
    <w:locked/>
    <w:uiPriority w:val="99"/>
    <w:rPr>
      <w:rFonts w:cs="Times New Roman"/>
      <w:sz w:val="18"/>
      <w:szCs w:val="18"/>
    </w:rPr>
  </w:style>
  <w:style w:type="character" w:customStyle="1" w:styleId="460">
    <w:name w:val="页眉 字符2"/>
    <w:qFormat/>
    <w:locked/>
    <w:uiPriority w:val="99"/>
    <w:rPr>
      <w:rFonts w:cs="Times New Roman"/>
      <w:sz w:val="18"/>
      <w:szCs w:val="18"/>
    </w:rPr>
  </w:style>
  <w:style w:type="character" w:customStyle="1" w:styleId="461">
    <w:name w:val="正文文本缩进 3 字符2"/>
    <w:qFormat/>
    <w:locked/>
    <w:uiPriority w:val="99"/>
    <w:rPr>
      <w:rFonts w:ascii="Times New Roman" w:hAnsi="Times New Roman" w:eastAsia="宋体" w:cs="Times New Roman"/>
      <w:kern w:val="0"/>
      <w:sz w:val="16"/>
    </w:rPr>
  </w:style>
  <w:style w:type="character" w:customStyle="1" w:styleId="462">
    <w:name w:val="正文文本 2 字符2"/>
    <w:qFormat/>
    <w:locked/>
    <w:uiPriority w:val="99"/>
    <w:rPr>
      <w:rFonts w:ascii="Times New Roman" w:hAnsi="Times New Roman" w:eastAsia="黑体" w:cs="Times New Roman"/>
      <w:kern w:val="0"/>
      <w:sz w:val="24"/>
    </w:rPr>
  </w:style>
  <w:style w:type="character" w:customStyle="1" w:styleId="463">
    <w:name w:val="标题 字符2"/>
    <w:qFormat/>
    <w:locked/>
    <w:uiPriority w:val="99"/>
    <w:rPr>
      <w:rFonts w:ascii="Times New Roman" w:hAnsi="Times New Roman" w:eastAsia="宋体" w:cs="Times New Roman"/>
      <w:b/>
      <w:kern w:val="0"/>
      <w:sz w:val="20"/>
    </w:rPr>
  </w:style>
  <w:style w:type="character" w:customStyle="1" w:styleId="464">
    <w:name w:val="批注主题 字符2"/>
    <w:semiHidden/>
    <w:qFormat/>
    <w:locked/>
    <w:uiPriority w:val="99"/>
    <w:rPr>
      <w:rFonts w:ascii="Times New Roman" w:hAnsi="Times New Roman" w:eastAsia="宋体" w:cs="Times New Roman"/>
      <w:b/>
      <w:kern w:val="0"/>
      <w:sz w:val="24"/>
      <w:szCs w:val="24"/>
    </w:rPr>
  </w:style>
  <w:style w:type="character" w:customStyle="1" w:styleId="465">
    <w:name w:val="标题 4 字符1"/>
    <w:qFormat/>
    <w:locked/>
    <w:uiPriority w:val="99"/>
    <w:rPr>
      <w:rFonts w:ascii="Arial" w:hAnsi="Arial" w:eastAsia="黑体"/>
      <w:b/>
      <w:kern w:val="0"/>
      <w:sz w:val="20"/>
    </w:rPr>
  </w:style>
  <w:style w:type="character" w:customStyle="1" w:styleId="466">
    <w:name w:val="标题 6 字符1"/>
    <w:qFormat/>
    <w:locked/>
    <w:uiPriority w:val="99"/>
    <w:rPr>
      <w:rFonts w:ascii="Arial" w:hAnsi="Arial" w:eastAsia="黑体"/>
      <w:b/>
      <w:kern w:val="0"/>
      <w:sz w:val="20"/>
    </w:rPr>
  </w:style>
  <w:style w:type="character" w:customStyle="1" w:styleId="467">
    <w:name w:val="页脚 字符1"/>
    <w:qFormat/>
    <w:locked/>
    <w:uiPriority w:val="99"/>
    <w:rPr>
      <w:rFonts w:ascii="Times New Roman" w:hAnsi="Times New Roman" w:eastAsia="宋体"/>
      <w:sz w:val="18"/>
    </w:rPr>
  </w:style>
  <w:style w:type="character" w:customStyle="1" w:styleId="468">
    <w:name w:val="标题 7 字符1"/>
    <w:qFormat/>
    <w:locked/>
    <w:uiPriority w:val="99"/>
    <w:rPr>
      <w:rFonts w:ascii="Times New Roman" w:hAnsi="Times New Roman" w:eastAsia="宋体"/>
      <w:b/>
      <w:kern w:val="0"/>
      <w:sz w:val="20"/>
    </w:rPr>
  </w:style>
  <w:style w:type="character" w:customStyle="1" w:styleId="469">
    <w:name w:val="标题 9 字符1"/>
    <w:qFormat/>
    <w:locked/>
    <w:uiPriority w:val="99"/>
    <w:rPr>
      <w:rFonts w:ascii="Arial" w:hAnsi="Arial" w:eastAsia="黑体"/>
      <w:kern w:val="0"/>
      <w:sz w:val="20"/>
    </w:rPr>
  </w:style>
  <w:style w:type="character" w:customStyle="1" w:styleId="470">
    <w:name w:val="标题 3 字符1"/>
    <w:qFormat/>
    <w:locked/>
    <w:uiPriority w:val="99"/>
    <w:rPr>
      <w:rFonts w:ascii="Times New Roman" w:hAnsi="Times New Roman" w:eastAsia="宋体"/>
      <w:b/>
      <w:kern w:val="0"/>
      <w:sz w:val="32"/>
    </w:rPr>
  </w:style>
  <w:style w:type="character" w:customStyle="1" w:styleId="471">
    <w:name w:val="标题 1 字符1"/>
    <w:qFormat/>
    <w:locked/>
    <w:uiPriority w:val="99"/>
    <w:rPr>
      <w:rFonts w:ascii="Times New Roman" w:hAnsi="Times New Roman" w:eastAsia="宋体"/>
      <w:b/>
      <w:kern w:val="44"/>
      <w:sz w:val="44"/>
    </w:rPr>
  </w:style>
  <w:style w:type="character" w:customStyle="1" w:styleId="472">
    <w:name w:val="页眉 字符1"/>
    <w:qFormat/>
    <w:locked/>
    <w:uiPriority w:val="99"/>
    <w:rPr>
      <w:rFonts w:ascii="Times New Roman" w:hAnsi="Times New Roman" w:eastAsia="宋体"/>
      <w:sz w:val="18"/>
    </w:rPr>
  </w:style>
  <w:style w:type="character" w:customStyle="1" w:styleId="473">
    <w:name w:val="正文文本缩进 字符1"/>
    <w:qFormat/>
    <w:locked/>
    <w:uiPriority w:val="99"/>
    <w:rPr>
      <w:rFonts w:ascii="Times New Roman" w:hAnsi="Times New Roman" w:eastAsia="宋体"/>
      <w:kern w:val="0"/>
      <w:sz w:val="24"/>
    </w:rPr>
  </w:style>
  <w:style w:type="character" w:customStyle="1" w:styleId="474">
    <w:name w:val="未处理的提及1"/>
    <w:qFormat/>
    <w:uiPriority w:val="99"/>
    <w:rPr>
      <w:color w:val="605E5C"/>
      <w:shd w:val="clear" w:color="auto" w:fill="E1DFDD"/>
    </w:rPr>
  </w:style>
  <w:style w:type="character" w:customStyle="1" w:styleId="475">
    <w:name w:val="文档结构图 字符1"/>
    <w:semiHidden/>
    <w:qFormat/>
    <w:locked/>
    <w:uiPriority w:val="99"/>
    <w:rPr>
      <w:rFonts w:ascii="宋体" w:hAnsi="Times New Roman" w:eastAsia="宋体"/>
      <w:sz w:val="18"/>
    </w:rPr>
  </w:style>
  <w:style w:type="character" w:customStyle="1" w:styleId="476">
    <w:name w:val="标题 5 字符1"/>
    <w:qFormat/>
    <w:locked/>
    <w:uiPriority w:val="99"/>
    <w:rPr>
      <w:rFonts w:ascii="Times New Roman" w:hAnsi="Times New Roman" w:eastAsia="宋体"/>
      <w:b/>
      <w:kern w:val="0"/>
      <w:sz w:val="20"/>
    </w:rPr>
  </w:style>
  <w:style w:type="character" w:customStyle="1" w:styleId="477">
    <w:name w:val="日期 字符1"/>
    <w:qFormat/>
    <w:locked/>
    <w:uiPriority w:val="99"/>
    <w:rPr>
      <w:rFonts w:ascii="宋体" w:hAnsi="Times New Roman" w:eastAsia="宋体"/>
      <w:kern w:val="0"/>
      <w:sz w:val="20"/>
    </w:rPr>
  </w:style>
  <w:style w:type="character" w:customStyle="1" w:styleId="478">
    <w:name w:val="正文文本 2 字符1"/>
    <w:qFormat/>
    <w:locked/>
    <w:uiPriority w:val="99"/>
    <w:rPr>
      <w:rFonts w:ascii="Times New Roman" w:hAnsi="Times New Roman" w:eastAsia="黑体"/>
      <w:kern w:val="0"/>
      <w:sz w:val="24"/>
    </w:rPr>
  </w:style>
  <w:style w:type="character" w:customStyle="1" w:styleId="479">
    <w:name w:val="标题 2 字符1"/>
    <w:qFormat/>
    <w:locked/>
    <w:uiPriority w:val="99"/>
    <w:rPr>
      <w:rFonts w:ascii="Cambria" w:hAnsi="Cambria" w:eastAsia="宋体"/>
      <w:b/>
      <w:sz w:val="32"/>
    </w:rPr>
  </w:style>
  <w:style w:type="character" w:customStyle="1" w:styleId="480">
    <w:name w:val="标题 字符1"/>
    <w:qFormat/>
    <w:locked/>
    <w:uiPriority w:val="99"/>
    <w:rPr>
      <w:rFonts w:ascii="Times New Roman" w:hAnsi="Times New Roman" w:eastAsia="宋体"/>
      <w:b/>
      <w:kern w:val="0"/>
      <w:sz w:val="20"/>
    </w:rPr>
  </w:style>
  <w:style w:type="character" w:customStyle="1" w:styleId="481">
    <w:name w:val="标题 8 字符1"/>
    <w:qFormat/>
    <w:locked/>
    <w:uiPriority w:val="99"/>
    <w:rPr>
      <w:rFonts w:ascii="Arial" w:hAnsi="Arial" w:eastAsia="黑体"/>
      <w:kern w:val="0"/>
      <w:sz w:val="20"/>
    </w:rPr>
  </w:style>
  <w:style w:type="character" w:customStyle="1" w:styleId="482">
    <w:name w:val="批注主题 字符1"/>
    <w:semiHidden/>
    <w:qFormat/>
    <w:locked/>
    <w:uiPriority w:val="99"/>
    <w:rPr>
      <w:rFonts w:ascii="Times New Roman" w:hAnsi="Times New Roman" w:eastAsia="宋体"/>
      <w:b/>
      <w:kern w:val="0"/>
      <w:sz w:val="24"/>
    </w:rPr>
  </w:style>
  <w:style w:type="character" w:customStyle="1" w:styleId="483">
    <w:name w:val="批注框文本 字符1"/>
    <w:semiHidden/>
    <w:qFormat/>
    <w:locked/>
    <w:uiPriority w:val="99"/>
    <w:rPr>
      <w:rFonts w:ascii="Times New Roman" w:hAnsi="Times New Roman" w:eastAsia="宋体"/>
      <w:sz w:val="18"/>
    </w:rPr>
  </w:style>
  <w:style w:type="character" w:customStyle="1" w:styleId="484">
    <w:name w:val="正文文本缩进 2 字符1"/>
    <w:qFormat/>
    <w:locked/>
    <w:uiPriority w:val="99"/>
    <w:rPr>
      <w:rFonts w:ascii="Times New Roman" w:hAnsi="Times New Roman" w:eastAsia="宋体"/>
      <w:kern w:val="0"/>
      <w:sz w:val="24"/>
    </w:rPr>
  </w:style>
  <w:style w:type="character" w:customStyle="1" w:styleId="485">
    <w:name w:val="Char Char2"/>
    <w:qFormat/>
    <w:uiPriority w:val="99"/>
    <w:rPr>
      <w:rFonts w:ascii="Arial" w:hAnsi="Arial" w:eastAsia="黑体"/>
      <w:b/>
      <w:kern w:val="2"/>
      <w:sz w:val="32"/>
      <w:lang w:val="en-US" w:eastAsia="zh-CN"/>
    </w:rPr>
  </w:style>
  <w:style w:type="character" w:customStyle="1" w:styleId="486">
    <w:name w:val="正文文本缩进 3 字符1"/>
    <w:qFormat/>
    <w:locked/>
    <w:uiPriority w:val="99"/>
    <w:rPr>
      <w:rFonts w:ascii="Times New Roman" w:hAnsi="Times New Roman" w:eastAsia="宋体"/>
      <w:kern w:val="0"/>
      <w:sz w:val="16"/>
    </w:rPr>
  </w:style>
  <w:style w:type="character" w:customStyle="1" w:styleId="487">
    <w:name w:val="正文文本 2 Char1"/>
    <w:semiHidden/>
    <w:qFormat/>
    <w:uiPriority w:val="99"/>
    <w:rPr>
      <w:rFonts w:ascii="Times New Roman" w:hAnsi="Times New Roman" w:eastAsia="宋体" w:cs="Times New Roman"/>
      <w:sz w:val="24"/>
      <w:szCs w:val="24"/>
    </w:rPr>
  </w:style>
  <w:style w:type="character" w:customStyle="1" w:styleId="488">
    <w:name w:val="文档结构图 Char1"/>
    <w:semiHidden/>
    <w:qFormat/>
    <w:uiPriority w:val="99"/>
    <w:rPr>
      <w:rFonts w:ascii="宋体" w:hAnsi="Times New Roman" w:eastAsia="宋体" w:cs="Times New Roman"/>
      <w:sz w:val="18"/>
      <w:szCs w:val="18"/>
    </w:rPr>
  </w:style>
  <w:style w:type="character" w:customStyle="1" w:styleId="489">
    <w:name w:val="批注主题 Char1"/>
    <w:semiHidden/>
    <w:qFormat/>
    <w:uiPriority w:val="99"/>
    <w:rPr>
      <w:rFonts w:ascii="Times New Roman" w:hAnsi="Times New Roman" w:eastAsia="宋体" w:cs="Times New Roman"/>
      <w:b/>
      <w:bCs/>
      <w:sz w:val="24"/>
      <w:szCs w:val="24"/>
    </w:rPr>
  </w:style>
  <w:style w:type="character" w:customStyle="1" w:styleId="490">
    <w:name w:val="正文文本 3 Char1"/>
    <w:semiHidden/>
    <w:qFormat/>
    <w:uiPriority w:val="99"/>
    <w:rPr>
      <w:rFonts w:ascii="Times New Roman" w:hAnsi="Times New Roman" w:eastAsia="宋体" w:cs="Times New Roman"/>
      <w:sz w:val="16"/>
      <w:szCs w:val="16"/>
    </w:rPr>
  </w:style>
  <w:style w:type="character" w:customStyle="1" w:styleId="491">
    <w:name w:val="正文文本缩进 2 Char1"/>
    <w:semiHidden/>
    <w:qFormat/>
    <w:uiPriority w:val="99"/>
    <w:rPr>
      <w:rFonts w:ascii="Times New Roman" w:hAnsi="Times New Roman" w:eastAsia="宋体" w:cs="Times New Roman"/>
      <w:sz w:val="24"/>
      <w:szCs w:val="24"/>
    </w:rPr>
  </w:style>
  <w:style w:type="character" w:customStyle="1" w:styleId="492">
    <w:name w:val="正文文本 Char1"/>
    <w:semiHidden/>
    <w:qFormat/>
    <w:uiPriority w:val="99"/>
    <w:rPr>
      <w:rFonts w:ascii="Times New Roman" w:hAnsi="Times New Roman" w:eastAsia="宋体" w:cs="Times New Roman"/>
      <w:sz w:val="24"/>
      <w:szCs w:val="24"/>
    </w:rPr>
  </w:style>
  <w:style w:type="character" w:customStyle="1" w:styleId="493">
    <w:name w:val="正文文本缩进 3 Char1"/>
    <w:semiHidden/>
    <w:qFormat/>
    <w:uiPriority w:val="99"/>
    <w:rPr>
      <w:rFonts w:ascii="Times New Roman" w:hAnsi="Times New Roman" w:eastAsia="宋体" w:cs="Times New Roman"/>
      <w:sz w:val="16"/>
      <w:szCs w:val="16"/>
    </w:rPr>
  </w:style>
  <w:style w:type="character" w:customStyle="1" w:styleId="494">
    <w:name w:val="日期 Char1"/>
    <w:semiHidden/>
    <w:qFormat/>
    <w:uiPriority w:val="99"/>
    <w:rPr>
      <w:rFonts w:ascii="Times New Roman" w:hAnsi="Times New Roman" w:eastAsia="宋体" w:cs="Times New Roman"/>
      <w:sz w:val="24"/>
      <w:szCs w:val="24"/>
    </w:rPr>
  </w:style>
  <w:style w:type="paragraph" w:customStyle="1" w:styleId="495">
    <w:name w:val="样式"/>
    <w:qFormat/>
    <w:uiPriority w:val="99"/>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496">
    <w:name w:val="Normal_0"/>
    <w:qFormat/>
    <w:uiPriority w:val="99"/>
    <w:pPr>
      <w:spacing w:before="120" w:after="240" w:line="278" w:lineRule="auto"/>
      <w:jc w:val="both"/>
    </w:pPr>
    <w:rPr>
      <w:rFonts w:ascii="Calibri" w:hAnsi="Calibri" w:eastAsia="宋体" w:cs="Times New Roman"/>
      <w:sz w:val="22"/>
      <w:szCs w:val="22"/>
      <w:lang w:val="ru-RU" w:eastAsia="en-US" w:bidi="ar-SA"/>
    </w:rPr>
  </w:style>
  <w:style w:type="paragraph" w:customStyle="1" w:styleId="497">
    <w:name w:val="Char12"/>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lang w:eastAsia="zh-CN"/>
    </w:rPr>
  </w:style>
  <w:style w:type="paragraph" w:customStyle="1" w:styleId="498">
    <w:name w:val="Char Char Char Char2"/>
    <w:basedOn w:val="1"/>
    <w:qFormat/>
    <w:uiPriority w:val="99"/>
    <w:pPr>
      <w:kinsoku/>
      <w:autoSpaceDE/>
      <w:autoSpaceDN/>
      <w:adjustRightInd/>
      <w:snapToGrid/>
      <w:spacing w:line="240" w:lineRule="exact"/>
      <w:textAlignment w:val="auto"/>
    </w:pPr>
    <w:rPr>
      <w:rFonts w:ascii="Times New Roman" w:hAnsi="Times New Roman" w:eastAsia="宋体" w:cs="Times New Roman"/>
      <w:snapToGrid/>
      <w:color w:val="auto"/>
      <w:kern w:val="2"/>
      <w:szCs w:val="20"/>
      <w:lang w:eastAsia="zh-CN"/>
    </w:rPr>
  </w:style>
  <w:style w:type="paragraph" w:customStyle="1" w:styleId="499">
    <w:name w:val="Char11"/>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lang w:eastAsia="zh-CN"/>
    </w:rPr>
  </w:style>
  <w:style w:type="paragraph" w:customStyle="1" w:styleId="500">
    <w:name w:val="Char Char Char Char1"/>
    <w:basedOn w:val="1"/>
    <w:qFormat/>
    <w:uiPriority w:val="99"/>
    <w:pPr>
      <w:kinsoku/>
      <w:autoSpaceDE/>
      <w:autoSpaceDN/>
      <w:adjustRightInd/>
      <w:snapToGrid/>
      <w:spacing w:line="240" w:lineRule="exact"/>
      <w:textAlignment w:val="auto"/>
    </w:pPr>
    <w:rPr>
      <w:rFonts w:ascii="Times New Roman" w:hAnsi="Times New Roman" w:eastAsia="宋体" w:cs="Times New Roman"/>
      <w:snapToGrid/>
      <w:color w:val="auto"/>
      <w:kern w:val="2"/>
      <w:szCs w:val="20"/>
      <w:lang w:eastAsia="zh-CN"/>
    </w:rPr>
  </w:style>
  <w:style w:type="character" w:customStyle="1" w:styleId="501">
    <w:name w:val="未处理的提及2"/>
    <w:unhideWhenUsed/>
    <w:qFormat/>
    <w:uiPriority w:val="99"/>
    <w:rPr>
      <w:color w:val="605E5C"/>
      <w:shd w:val="clear" w:color="auto" w:fill="E1DFDD"/>
    </w:rPr>
  </w:style>
  <w:style w:type="character" w:customStyle="1" w:styleId="502">
    <w:name w:val="未处理的提及3"/>
    <w:qFormat/>
    <w:uiPriority w:val="99"/>
    <w:rPr>
      <w:color w:val="605E5C"/>
      <w:shd w:val="clear" w:color="auto" w:fill="E1DFDD"/>
    </w:rPr>
  </w:style>
  <w:style w:type="paragraph" w:customStyle="1" w:styleId="503">
    <w:name w:val="修订4"/>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504">
    <w:name w:val="_Style 505"/>
    <w:basedOn w:val="1"/>
    <w:next w:val="119"/>
    <w:qFormat/>
    <w:uiPriority w:val="99"/>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lang w:eastAsia="zh-CN"/>
    </w:rPr>
  </w:style>
  <w:style w:type="paragraph" w:customStyle="1" w:styleId="505">
    <w:name w:val="Body Text Indent 21"/>
    <w:basedOn w:val="1"/>
    <w:qFormat/>
    <w:uiPriority w:val="0"/>
    <w:pPr>
      <w:widowControl w:val="0"/>
      <w:kinsoku/>
      <w:autoSpaceDE/>
      <w:autoSpaceDN/>
      <w:adjustRightInd/>
      <w:snapToGrid/>
      <w:spacing w:after="120" w:line="480" w:lineRule="auto"/>
      <w:ind w:left="420" w:leftChars="200"/>
      <w:jc w:val="both"/>
      <w:textAlignment w:val="auto"/>
    </w:pPr>
    <w:rPr>
      <w:rFonts w:ascii="Calibri" w:hAnsi="Calibri" w:eastAsia="宋体" w:cs="Times New Roman"/>
      <w:snapToGrid/>
      <w:color w:val="auto"/>
      <w:kern w:val="2"/>
      <w:lang w:eastAsia="zh-CN"/>
    </w:rPr>
  </w:style>
  <w:style w:type="paragraph" w:customStyle="1" w:styleId="506">
    <w:name w:val="_Style 507"/>
    <w:basedOn w:val="1"/>
    <w:next w:val="119"/>
    <w:qFormat/>
    <w:uiPriority w:val="99"/>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lang w:eastAsia="zh-CN"/>
    </w:rPr>
  </w:style>
  <w:style w:type="paragraph" w:customStyle="1" w:styleId="507">
    <w:name w:val="中文正文、"/>
    <w:basedOn w:val="1"/>
    <w:qFormat/>
    <w:uiPriority w:val="0"/>
    <w:pPr>
      <w:spacing w:line="360" w:lineRule="auto"/>
      <w:ind w:firstLine="420" w:firstLineChars="200"/>
    </w:pPr>
    <w:rPr>
      <w:rFonts w:ascii="Times New Roman" w:hAnsi="Times New Roman" w:eastAsia="宋体" w:cs="Times New Roman"/>
    </w:rPr>
  </w:style>
  <w:style w:type="paragraph" w:customStyle="1" w:styleId="508">
    <w:name w:val="List Paragraph"/>
    <w:basedOn w:val="1"/>
    <w:qFormat/>
    <w:uiPriority w:val="1"/>
    <w:pPr>
      <w:spacing w:before="134"/>
      <w:ind w:left="1196" w:hanging="720"/>
    </w:pPr>
    <w:rPr>
      <w:rFonts w:ascii="宋体" w:hAnsi="宋体" w:eastAsia="宋体" w:cs="宋体"/>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2" Type="http://schemas.openxmlformats.org/officeDocument/2006/relationships/fontTable" Target="fontTable.xml"/><Relationship Id="rId41" Type="http://schemas.openxmlformats.org/officeDocument/2006/relationships/numbering" Target="numbering.xml"/><Relationship Id="rId40" Type="http://schemas.openxmlformats.org/officeDocument/2006/relationships/customXml" Target="../customXml/item1.xml"/><Relationship Id="rId4" Type="http://schemas.openxmlformats.org/officeDocument/2006/relationships/endnotes" Target="endnotes.xml"/><Relationship Id="rId39" Type="http://schemas.openxmlformats.org/officeDocument/2006/relationships/theme" Target="theme/theme1.xml"/><Relationship Id="rId38" Type="http://schemas.openxmlformats.org/officeDocument/2006/relationships/footer" Target="footer20.xml"/><Relationship Id="rId37" Type="http://schemas.openxmlformats.org/officeDocument/2006/relationships/header" Target="header14.xml"/><Relationship Id="rId36" Type="http://schemas.openxmlformats.org/officeDocument/2006/relationships/header" Target="header13.xml"/><Relationship Id="rId35" Type="http://schemas.openxmlformats.org/officeDocument/2006/relationships/footer" Target="footer19.xml"/><Relationship Id="rId34" Type="http://schemas.openxmlformats.org/officeDocument/2006/relationships/footer" Target="footer18.xml"/><Relationship Id="rId33" Type="http://schemas.openxmlformats.org/officeDocument/2006/relationships/footer" Target="footer17.xml"/><Relationship Id="rId32" Type="http://schemas.openxmlformats.org/officeDocument/2006/relationships/footer" Target="footer16.xml"/><Relationship Id="rId31" Type="http://schemas.openxmlformats.org/officeDocument/2006/relationships/header" Target="header12.xml"/><Relationship Id="rId30" Type="http://schemas.openxmlformats.org/officeDocument/2006/relationships/footer" Target="footer15.xml"/><Relationship Id="rId3" Type="http://schemas.openxmlformats.org/officeDocument/2006/relationships/footnotes" Target="footnotes.xml"/><Relationship Id="rId29" Type="http://schemas.openxmlformats.org/officeDocument/2006/relationships/header" Target="header11.xml"/><Relationship Id="rId28" Type="http://schemas.openxmlformats.org/officeDocument/2006/relationships/footer" Target="footer14.xml"/><Relationship Id="rId27" Type="http://schemas.openxmlformats.org/officeDocument/2006/relationships/footer" Target="footer13.xml"/><Relationship Id="rId26" Type="http://schemas.openxmlformats.org/officeDocument/2006/relationships/footer" Target="footer12.xml"/><Relationship Id="rId25" Type="http://schemas.openxmlformats.org/officeDocument/2006/relationships/footer" Target="footer11.xml"/><Relationship Id="rId24" Type="http://schemas.openxmlformats.org/officeDocument/2006/relationships/header" Target="header10.xml"/><Relationship Id="rId23" Type="http://schemas.openxmlformats.org/officeDocument/2006/relationships/footer" Target="footer10.xml"/><Relationship Id="rId22" Type="http://schemas.openxmlformats.org/officeDocument/2006/relationships/header" Target="header9.xml"/><Relationship Id="rId21" Type="http://schemas.openxmlformats.org/officeDocument/2006/relationships/footer" Target="foot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7.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120</Pages>
  <Words>17054</Words>
  <Characters>18142</Characters>
  <Lines>418</Lines>
  <Paragraphs>1147</Paragraphs>
  <TotalTime>0</TotalTime>
  <ScaleCrop>false</ScaleCrop>
  <LinksUpToDate>false</LinksUpToDate>
  <CharactersWithSpaces>19610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2025-06-18T07:26:00Z</dcterms:created>
  <dc:creator>Yin Hao</dc:creator>
  <cp:lastModifiedBy>qxr</cp:lastModifiedBy>
  <dcterms:modified xsi:type="dcterms:W3CDTF">2025-09-25T07:51:19Z</dcterms:modified>
  <dc:title>政府采购示范文本（2023）</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2024-12-05T09:12:57Z</vt:filetime>
  </property>
  <property fmtid="{D5CDD505-2E9C-101B-9397-08002B2CF9AE}" pid="4" name="KSOProductBuildVer">
    <vt:lpwstr>2052-12.1.0.21915</vt:lpwstr>
  </property>
  <property fmtid="{D5CDD505-2E9C-101B-9397-08002B2CF9AE}" pid="5" name="KSOTemplateDocerSaveRecord">
    <vt:lpwstr>eyJoZGlkIjoiMzI1ZWJlMWM4OGFjYzFhNDMxMGE5NTViNzUyNGFhYTQiLCJ1c2VySWQiOiI1MjIyNTUxNjAifQ==</vt:lpwstr>
  </property>
  <property fmtid="{D5CDD505-2E9C-101B-9397-08002B2CF9AE}" pid="6" name="ICV">
    <vt:lpwstr>1EA6E8EA1F954FD9964824F4D914A2D7_13</vt:lpwstr>
  </property>
</Properties>
</file>