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76A4E7E">
      <w:pPr>
        <w:snapToGrid w:val="0"/>
        <w:spacing w:line="700" w:lineRule="exact"/>
        <w:jc w:val="center"/>
        <w:rPr>
          <w:rFonts w:hint="eastAsia" w:ascii="仿宋" w:hAnsi="仿宋" w:eastAsia="仿宋" w:cs="仿宋"/>
          <w:b/>
          <w:bCs/>
          <w:sz w:val="60"/>
          <w:szCs w:val="60"/>
        </w:rPr>
      </w:pPr>
    </w:p>
    <w:p w14:paraId="2489423D">
      <w:pPr>
        <w:snapToGrid w:val="0"/>
        <w:spacing w:line="700" w:lineRule="exact"/>
        <w:jc w:val="center"/>
        <w:rPr>
          <w:rFonts w:hint="eastAsia" w:ascii="仿宋" w:hAnsi="仿宋" w:eastAsia="仿宋" w:cs="仿宋"/>
          <w:b/>
          <w:bCs/>
          <w:sz w:val="60"/>
          <w:szCs w:val="60"/>
        </w:rPr>
      </w:pPr>
    </w:p>
    <w:p w14:paraId="178D4307">
      <w:pPr>
        <w:snapToGrid w:val="0"/>
        <w:spacing w:line="700" w:lineRule="exact"/>
        <w:jc w:val="center"/>
        <w:rPr>
          <w:rFonts w:hint="eastAsia" w:ascii="仿宋" w:hAnsi="仿宋" w:eastAsia="仿宋" w:cs="仿宋"/>
          <w:b/>
          <w:bCs/>
          <w:sz w:val="60"/>
          <w:szCs w:val="60"/>
        </w:rPr>
      </w:pPr>
    </w:p>
    <w:p w14:paraId="7A5990C6">
      <w:pPr>
        <w:snapToGrid w:val="0"/>
        <w:spacing w:line="360" w:lineRule="auto"/>
        <w:jc w:val="center"/>
        <w:rPr>
          <w:rFonts w:hint="eastAsia" w:ascii="仿宋" w:hAnsi="仿宋" w:eastAsia="仿宋" w:cs="仿宋"/>
          <w:b/>
          <w:bCs/>
          <w:sz w:val="60"/>
          <w:szCs w:val="60"/>
        </w:rPr>
      </w:pPr>
      <w:r>
        <w:rPr>
          <w:rFonts w:hint="eastAsia" w:ascii="仿宋" w:hAnsi="仿宋" w:eastAsia="仿宋" w:cs="仿宋"/>
          <w:b/>
          <w:bCs/>
          <w:sz w:val="60"/>
          <w:szCs w:val="60"/>
        </w:rPr>
        <w:t>北京市政府采购项目</w:t>
      </w:r>
    </w:p>
    <w:p w14:paraId="00A46C85">
      <w:pPr>
        <w:snapToGrid w:val="0"/>
        <w:spacing w:line="360" w:lineRule="auto"/>
        <w:jc w:val="center"/>
        <w:rPr>
          <w:rFonts w:hint="eastAsia" w:ascii="仿宋" w:hAnsi="仿宋" w:eastAsia="仿宋" w:cs="仿宋"/>
          <w:sz w:val="56"/>
          <w:szCs w:val="56"/>
        </w:rPr>
      </w:pPr>
      <w:r>
        <w:rPr>
          <w:rFonts w:hint="eastAsia" w:ascii="仿宋" w:hAnsi="仿宋" w:eastAsia="仿宋" w:cs="仿宋"/>
          <w:b/>
          <w:bCs/>
          <w:sz w:val="56"/>
          <w:szCs w:val="56"/>
        </w:rPr>
        <w:t>公开招标文件</w:t>
      </w:r>
    </w:p>
    <w:p w14:paraId="1D4D4BB5">
      <w:pPr>
        <w:snapToGrid w:val="0"/>
        <w:spacing w:line="700" w:lineRule="exact"/>
        <w:ind w:left="-210" w:leftChars="-100" w:right="-218" w:rightChars="-104"/>
        <w:jc w:val="center"/>
        <w:rPr>
          <w:rFonts w:hint="eastAsia" w:ascii="仿宋" w:hAnsi="仿宋" w:eastAsia="仿宋" w:cs="仿宋"/>
          <w:bCs/>
          <w:sz w:val="36"/>
          <w:szCs w:val="36"/>
        </w:rPr>
      </w:pPr>
    </w:p>
    <w:p w14:paraId="2C1EF8E4">
      <w:pPr>
        <w:snapToGrid w:val="0"/>
        <w:spacing w:line="700" w:lineRule="exact"/>
        <w:ind w:left="-210" w:leftChars="-100" w:right="-218" w:rightChars="-104"/>
        <w:jc w:val="center"/>
        <w:rPr>
          <w:rFonts w:hint="eastAsia" w:ascii="仿宋" w:hAnsi="仿宋" w:eastAsia="仿宋" w:cs="仿宋"/>
          <w:bCs/>
          <w:sz w:val="36"/>
          <w:szCs w:val="36"/>
        </w:rPr>
      </w:pPr>
    </w:p>
    <w:p w14:paraId="4097BA3E">
      <w:pPr>
        <w:snapToGrid w:val="0"/>
        <w:spacing w:line="700" w:lineRule="exact"/>
        <w:ind w:left="-210" w:leftChars="-100" w:right="-218" w:rightChars="-104"/>
        <w:jc w:val="center"/>
        <w:rPr>
          <w:rFonts w:hint="eastAsia" w:ascii="仿宋" w:hAnsi="仿宋" w:eastAsia="仿宋" w:cs="仿宋"/>
          <w:bCs/>
          <w:sz w:val="36"/>
          <w:szCs w:val="36"/>
        </w:rPr>
      </w:pPr>
    </w:p>
    <w:p w14:paraId="55100854">
      <w:pPr>
        <w:snapToGrid w:val="0"/>
        <w:spacing w:line="700" w:lineRule="exact"/>
        <w:ind w:left="-210" w:leftChars="-100" w:right="-218" w:rightChars="-104"/>
        <w:jc w:val="center"/>
        <w:rPr>
          <w:rFonts w:hint="eastAsia" w:ascii="仿宋" w:hAnsi="仿宋" w:eastAsia="仿宋" w:cs="仿宋"/>
          <w:bCs/>
          <w:sz w:val="36"/>
          <w:szCs w:val="36"/>
        </w:rPr>
      </w:pPr>
    </w:p>
    <w:p w14:paraId="6AC347B8">
      <w:pPr>
        <w:snapToGrid w:val="0"/>
        <w:spacing w:line="700" w:lineRule="exact"/>
        <w:ind w:left="-210" w:leftChars="-100" w:right="-218" w:rightChars="-104"/>
        <w:jc w:val="center"/>
        <w:rPr>
          <w:rFonts w:hint="eastAsia" w:ascii="仿宋" w:hAnsi="仿宋" w:eastAsia="仿宋" w:cs="仿宋"/>
          <w:bCs/>
          <w:sz w:val="36"/>
          <w:szCs w:val="36"/>
        </w:rPr>
      </w:pPr>
    </w:p>
    <w:p w14:paraId="7DE91C73">
      <w:pPr>
        <w:snapToGrid w:val="0"/>
        <w:spacing w:line="700" w:lineRule="exact"/>
        <w:ind w:left="-210" w:leftChars="-100" w:right="-218" w:rightChars="-104"/>
        <w:jc w:val="center"/>
        <w:rPr>
          <w:rFonts w:hint="eastAsia" w:ascii="仿宋" w:hAnsi="仿宋" w:eastAsia="仿宋" w:cs="仿宋"/>
          <w:bCs/>
          <w:sz w:val="36"/>
          <w:szCs w:val="36"/>
        </w:rPr>
      </w:pPr>
    </w:p>
    <w:p w14:paraId="74ABD7E6">
      <w:pPr>
        <w:tabs>
          <w:tab w:val="left" w:pos="5609"/>
        </w:tabs>
        <w:spacing w:line="360" w:lineRule="auto"/>
        <w:ind w:firstLine="1080" w:firstLineChars="300"/>
        <w:jc w:val="left"/>
        <w:rPr>
          <w:rFonts w:hint="eastAsia" w:ascii="仿宋" w:hAnsi="仿宋" w:eastAsia="仿宋" w:cs="仿宋"/>
          <w:bCs/>
          <w:sz w:val="36"/>
          <w:szCs w:val="36"/>
        </w:rPr>
      </w:pPr>
      <w:r>
        <w:rPr>
          <w:rFonts w:hint="eastAsia" w:ascii="仿宋" w:hAnsi="仿宋" w:eastAsia="仿宋" w:cs="仿宋"/>
          <w:bCs/>
          <w:sz w:val="36"/>
          <w:szCs w:val="36"/>
        </w:rPr>
        <w:t>项目名称：北京市医疗器械检验研究院检验设备</w:t>
      </w:r>
    </w:p>
    <w:p w14:paraId="3C0AA9B8">
      <w:pPr>
        <w:tabs>
          <w:tab w:val="left" w:pos="5609"/>
        </w:tabs>
        <w:spacing w:line="360" w:lineRule="auto"/>
        <w:ind w:firstLine="2880" w:firstLineChars="800"/>
        <w:jc w:val="left"/>
        <w:rPr>
          <w:rFonts w:hint="eastAsia" w:ascii="仿宋" w:hAnsi="仿宋" w:eastAsia="仿宋" w:cs="仿宋"/>
          <w:bCs/>
          <w:sz w:val="36"/>
          <w:szCs w:val="36"/>
        </w:rPr>
      </w:pPr>
      <w:r>
        <w:rPr>
          <w:rFonts w:hint="eastAsia" w:ascii="仿宋" w:hAnsi="仿宋" w:eastAsia="仿宋" w:cs="仿宋"/>
          <w:bCs/>
          <w:sz w:val="36"/>
          <w:szCs w:val="36"/>
        </w:rPr>
        <w:t>购置(医疗器械)</w:t>
      </w:r>
      <w:r>
        <w:rPr>
          <w:rFonts w:hint="eastAsia" w:ascii="仿宋" w:hAnsi="仿宋" w:eastAsia="仿宋" w:cs="仿宋"/>
          <w:bCs/>
          <w:sz w:val="36"/>
          <w:szCs w:val="36"/>
        </w:rPr>
        <w:tab/>
      </w:r>
    </w:p>
    <w:p w14:paraId="5CD4947E">
      <w:pPr>
        <w:tabs>
          <w:tab w:val="left" w:pos="5609"/>
        </w:tabs>
        <w:spacing w:line="360" w:lineRule="auto"/>
        <w:ind w:firstLine="1080" w:firstLineChars="300"/>
        <w:jc w:val="left"/>
        <w:rPr>
          <w:rFonts w:ascii="仿宋" w:hAnsi="仿宋" w:eastAsia="仿宋" w:cs="仿宋"/>
          <w:bCs/>
          <w:sz w:val="36"/>
          <w:szCs w:val="36"/>
        </w:rPr>
      </w:pPr>
      <w:r>
        <w:rPr>
          <w:rFonts w:hint="eastAsia" w:ascii="仿宋" w:hAnsi="仿宋" w:eastAsia="仿宋" w:cs="仿宋"/>
          <w:bCs/>
          <w:sz w:val="36"/>
          <w:szCs w:val="36"/>
        </w:rPr>
        <w:t>项目编号：0701-2541HB07001/08</w:t>
      </w:r>
    </w:p>
    <w:p w14:paraId="6A1CA9C9">
      <w:pPr>
        <w:tabs>
          <w:tab w:val="left" w:pos="5609"/>
        </w:tabs>
        <w:spacing w:line="360" w:lineRule="auto"/>
        <w:ind w:left="2877" w:leftChars="513" w:hanging="1800" w:hangingChars="500"/>
        <w:jc w:val="left"/>
        <w:rPr>
          <w:rFonts w:hint="eastAsia" w:ascii="仿宋" w:hAnsi="仿宋" w:eastAsia="仿宋" w:cs="仿宋"/>
          <w:bCs/>
          <w:sz w:val="36"/>
          <w:szCs w:val="36"/>
        </w:rPr>
      </w:pPr>
      <w:r>
        <w:rPr>
          <w:rFonts w:hint="eastAsia" w:ascii="仿宋" w:hAnsi="仿宋" w:eastAsia="仿宋" w:cs="仿宋"/>
          <w:bCs/>
          <w:sz w:val="36"/>
          <w:szCs w:val="36"/>
        </w:rPr>
        <w:t>采 购 人：北京市医疗器械检验研究院（北京市医用生物防护装备检验研究中心）</w:t>
      </w:r>
    </w:p>
    <w:p w14:paraId="104357D9">
      <w:pPr>
        <w:pStyle w:val="18"/>
        <w:spacing w:before="0" w:line="360" w:lineRule="auto"/>
        <w:ind w:firstLine="1080" w:firstLineChars="300"/>
        <w:rPr>
          <w:rFonts w:hint="eastAsia" w:ascii="仿宋" w:hAnsi="仿宋" w:eastAsia="仿宋" w:cs="仿宋"/>
        </w:rPr>
      </w:pPr>
      <w:r>
        <w:rPr>
          <w:rFonts w:hint="eastAsia" w:ascii="仿宋" w:hAnsi="仿宋" w:eastAsia="仿宋" w:cs="仿宋"/>
          <w:bCs/>
          <w:sz w:val="36"/>
          <w:szCs w:val="36"/>
        </w:rPr>
        <w:t>采购代理机构：中技国际招标有限公司</w:t>
      </w:r>
    </w:p>
    <w:p w14:paraId="5E6C98E5">
      <w:pPr>
        <w:widowControl/>
        <w:snapToGrid w:val="0"/>
        <w:spacing w:line="540" w:lineRule="exact"/>
        <w:jc w:val="left"/>
        <w:rPr>
          <w:rFonts w:hint="eastAsia" w:ascii="仿宋" w:hAnsi="仿宋" w:eastAsia="仿宋" w:cs="仿宋"/>
          <w:b/>
          <w:bCs/>
          <w:sz w:val="44"/>
        </w:rPr>
      </w:pPr>
      <w:r>
        <w:rPr>
          <w:rFonts w:hint="eastAsia" w:ascii="仿宋" w:hAnsi="仿宋" w:eastAsia="仿宋" w:cs="仿宋"/>
          <w:b/>
          <w:bCs/>
          <w:sz w:val="44"/>
        </w:rPr>
        <w:br w:type="page"/>
      </w:r>
    </w:p>
    <w:p w14:paraId="58C8C4EF">
      <w:pPr>
        <w:snapToGrid w:val="0"/>
        <w:spacing w:line="540" w:lineRule="exact"/>
        <w:jc w:val="center"/>
        <w:outlineLvl w:val="0"/>
        <w:rPr>
          <w:rFonts w:hint="eastAsia" w:ascii="仿宋" w:hAnsi="仿宋" w:eastAsia="仿宋" w:cs="仿宋"/>
          <w:bCs/>
          <w:sz w:val="56"/>
          <w:szCs w:val="56"/>
        </w:rPr>
      </w:pPr>
      <w:bookmarkStart w:id="0" w:name="_Toc21450"/>
      <w:bookmarkStart w:id="1" w:name="_Toc99301418"/>
      <w:r>
        <w:rPr>
          <w:rFonts w:hint="eastAsia" w:ascii="仿宋" w:hAnsi="仿宋" w:eastAsia="仿宋" w:cs="仿宋"/>
          <w:bCs/>
          <w:sz w:val="56"/>
          <w:szCs w:val="56"/>
        </w:rPr>
        <w:t>目 录</w:t>
      </w:r>
      <w:bookmarkEnd w:id="0"/>
      <w:bookmarkEnd w:id="1"/>
    </w:p>
    <w:p w14:paraId="75887582">
      <w:pPr>
        <w:jc w:val="left"/>
        <w:rPr>
          <w:rFonts w:hint="eastAsia" w:ascii="仿宋" w:hAnsi="仿宋" w:eastAsia="仿宋" w:cs="仿宋"/>
        </w:rPr>
      </w:pPr>
    </w:p>
    <w:p w14:paraId="4374AB47">
      <w:pPr>
        <w:jc w:val="left"/>
        <w:rPr>
          <w:rFonts w:hint="eastAsia" w:ascii="仿宋" w:hAnsi="仿宋" w:eastAsia="仿宋" w:cs="仿宋"/>
        </w:rPr>
      </w:pPr>
    </w:p>
    <w:p w14:paraId="61B75EEE">
      <w:pPr>
        <w:pStyle w:val="31"/>
        <w:tabs>
          <w:tab w:val="right" w:leader="dot" w:pos="9072"/>
          <w:tab w:val="clear" w:pos="1050"/>
          <w:tab w:val="clear" w:pos="8937"/>
        </w:tabs>
        <w:spacing w:line="360" w:lineRule="auto"/>
        <w:rPr>
          <w:rFonts w:hint="eastAsia" w:ascii="仿宋" w:hAnsi="仿宋" w:eastAsia="仿宋" w:cs="仿宋"/>
          <w:bCs/>
          <w:sz w:val="28"/>
          <w:szCs w:val="28"/>
        </w:rPr>
      </w:pP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TOC \o "1-1" \h \z \u </w:instrText>
      </w:r>
      <w:r>
        <w:rPr>
          <w:rFonts w:hint="eastAsia" w:ascii="仿宋" w:hAnsi="仿宋" w:eastAsia="仿宋" w:cs="仿宋"/>
          <w:bCs/>
          <w:sz w:val="28"/>
          <w:szCs w:val="28"/>
        </w:rPr>
        <w:fldChar w:fldCharType="separate"/>
      </w:r>
      <w:r>
        <w:fldChar w:fldCharType="begin"/>
      </w:r>
      <w:r>
        <w:instrText xml:space="preserve"> HYPERLINK \l "_Toc18876" </w:instrText>
      </w:r>
      <w:r>
        <w:fldChar w:fldCharType="separate"/>
      </w:r>
      <w:r>
        <w:rPr>
          <w:rFonts w:hint="eastAsia" w:ascii="仿宋" w:hAnsi="仿宋" w:eastAsia="仿宋" w:cs="仿宋"/>
          <w:bCs/>
          <w:sz w:val="28"/>
          <w:szCs w:val="28"/>
        </w:rPr>
        <w:t>第一章   投标邀请</w:t>
      </w:r>
      <w:r>
        <w:rPr>
          <w:rFonts w:hint="eastAsia" w:ascii="仿宋" w:hAnsi="仿宋" w:eastAsia="仿宋" w:cs="仿宋"/>
          <w:bCs/>
          <w:sz w:val="28"/>
          <w:szCs w:val="28"/>
        </w:rPr>
        <w:tab/>
      </w: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PAGEREF _Toc18876 \h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1</w:t>
      </w:r>
      <w:r>
        <w:rPr>
          <w:rFonts w:hint="eastAsia" w:ascii="仿宋" w:hAnsi="仿宋" w:eastAsia="仿宋" w:cs="仿宋"/>
          <w:bCs/>
          <w:sz w:val="28"/>
          <w:szCs w:val="28"/>
        </w:rPr>
        <w:fldChar w:fldCharType="end"/>
      </w:r>
      <w:r>
        <w:rPr>
          <w:rFonts w:hint="eastAsia" w:ascii="仿宋" w:hAnsi="仿宋" w:eastAsia="仿宋" w:cs="仿宋"/>
          <w:bCs/>
          <w:sz w:val="28"/>
          <w:szCs w:val="28"/>
        </w:rPr>
        <w:fldChar w:fldCharType="end"/>
      </w:r>
    </w:p>
    <w:p w14:paraId="49387C64">
      <w:pPr>
        <w:pStyle w:val="31"/>
        <w:tabs>
          <w:tab w:val="right" w:leader="dot" w:pos="9072"/>
          <w:tab w:val="clear" w:pos="1050"/>
          <w:tab w:val="clear" w:pos="8937"/>
        </w:tabs>
        <w:spacing w:line="360" w:lineRule="auto"/>
        <w:rPr>
          <w:rFonts w:hint="eastAsia" w:ascii="仿宋" w:hAnsi="仿宋" w:eastAsia="仿宋" w:cs="仿宋"/>
          <w:bCs/>
          <w:sz w:val="28"/>
          <w:szCs w:val="28"/>
        </w:rPr>
      </w:pPr>
      <w:r>
        <w:fldChar w:fldCharType="begin"/>
      </w:r>
      <w:r>
        <w:instrText xml:space="preserve"> HYPERLINK \l "_Toc11071" </w:instrText>
      </w:r>
      <w:r>
        <w:fldChar w:fldCharType="separate"/>
      </w:r>
      <w:r>
        <w:rPr>
          <w:rFonts w:hint="eastAsia" w:ascii="仿宋" w:hAnsi="仿宋" w:eastAsia="仿宋" w:cs="仿宋"/>
          <w:bCs/>
          <w:sz w:val="28"/>
          <w:szCs w:val="28"/>
        </w:rPr>
        <w:t>第二章   投标人须知</w:t>
      </w:r>
      <w:r>
        <w:rPr>
          <w:rFonts w:hint="eastAsia" w:ascii="仿宋" w:hAnsi="仿宋" w:eastAsia="仿宋" w:cs="仿宋"/>
          <w:bCs/>
          <w:sz w:val="28"/>
          <w:szCs w:val="28"/>
        </w:rPr>
        <w:tab/>
      </w: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PAGEREF _Toc11071 \h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6</w:t>
      </w:r>
      <w:r>
        <w:rPr>
          <w:rFonts w:hint="eastAsia" w:ascii="仿宋" w:hAnsi="仿宋" w:eastAsia="仿宋" w:cs="仿宋"/>
          <w:bCs/>
          <w:sz w:val="28"/>
          <w:szCs w:val="28"/>
        </w:rPr>
        <w:fldChar w:fldCharType="end"/>
      </w:r>
      <w:r>
        <w:rPr>
          <w:rFonts w:hint="eastAsia" w:ascii="仿宋" w:hAnsi="仿宋" w:eastAsia="仿宋" w:cs="仿宋"/>
          <w:bCs/>
          <w:sz w:val="28"/>
          <w:szCs w:val="28"/>
        </w:rPr>
        <w:fldChar w:fldCharType="end"/>
      </w:r>
    </w:p>
    <w:p w14:paraId="21B4671A">
      <w:pPr>
        <w:pStyle w:val="31"/>
        <w:tabs>
          <w:tab w:val="right" w:leader="dot" w:pos="9072"/>
          <w:tab w:val="clear" w:pos="1050"/>
          <w:tab w:val="clear" w:pos="8937"/>
        </w:tabs>
        <w:spacing w:line="360" w:lineRule="auto"/>
        <w:rPr>
          <w:rFonts w:hint="eastAsia" w:ascii="仿宋" w:hAnsi="仿宋" w:eastAsia="仿宋" w:cs="仿宋"/>
          <w:bCs/>
          <w:sz w:val="28"/>
          <w:szCs w:val="28"/>
        </w:rPr>
      </w:pPr>
      <w:r>
        <w:fldChar w:fldCharType="begin"/>
      </w:r>
      <w:r>
        <w:instrText xml:space="preserve"> HYPERLINK \l "_Toc17376" </w:instrText>
      </w:r>
      <w:r>
        <w:fldChar w:fldCharType="separate"/>
      </w:r>
      <w:r>
        <w:rPr>
          <w:rFonts w:hint="eastAsia" w:ascii="仿宋" w:hAnsi="仿宋" w:eastAsia="仿宋" w:cs="仿宋"/>
          <w:bCs/>
          <w:sz w:val="28"/>
          <w:szCs w:val="28"/>
        </w:rPr>
        <w:t>第三章   资格审查</w:t>
      </w:r>
      <w:r>
        <w:rPr>
          <w:rFonts w:hint="eastAsia" w:ascii="仿宋" w:hAnsi="仿宋" w:eastAsia="仿宋" w:cs="仿宋"/>
          <w:bCs/>
          <w:sz w:val="28"/>
          <w:szCs w:val="28"/>
        </w:rPr>
        <w:tab/>
      </w: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PAGEREF _Toc17376 \h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28</w:t>
      </w:r>
      <w:r>
        <w:rPr>
          <w:rFonts w:hint="eastAsia" w:ascii="仿宋" w:hAnsi="仿宋" w:eastAsia="仿宋" w:cs="仿宋"/>
          <w:bCs/>
          <w:sz w:val="28"/>
          <w:szCs w:val="28"/>
        </w:rPr>
        <w:fldChar w:fldCharType="end"/>
      </w:r>
      <w:r>
        <w:rPr>
          <w:rFonts w:hint="eastAsia" w:ascii="仿宋" w:hAnsi="仿宋" w:eastAsia="仿宋" w:cs="仿宋"/>
          <w:bCs/>
          <w:sz w:val="28"/>
          <w:szCs w:val="28"/>
        </w:rPr>
        <w:fldChar w:fldCharType="end"/>
      </w:r>
    </w:p>
    <w:p w14:paraId="6BFF6AD0">
      <w:pPr>
        <w:pStyle w:val="31"/>
        <w:tabs>
          <w:tab w:val="right" w:leader="dot" w:pos="9072"/>
          <w:tab w:val="clear" w:pos="1050"/>
          <w:tab w:val="clear" w:pos="8937"/>
        </w:tabs>
        <w:spacing w:line="360" w:lineRule="auto"/>
        <w:rPr>
          <w:rFonts w:hint="eastAsia" w:ascii="仿宋" w:hAnsi="仿宋" w:eastAsia="仿宋" w:cs="仿宋"/>
          <w:bCs/>
          <w:sz w:val="28"/>
          <w:szCs w:val="28"/>
        </w:rPr>
      </w:pPr>
      <w:r>
        <w:fldChar w:fldCharType="begin"/>
      </w:r>
      <w:r>
        <w:instrText xml:space="preserve"> HYPERLINK \l "_Toc27892" </w:instrText>
      </w:r>
      <w:r>
        <w:fldChar w:fldCharType="separate"/>
      </w:r>
      <w:r>
        <w:rPr>
          <w:rFonts w:hint="eastAsia" w:ascii="仿宋" w:hAnsi="仿宋" w:eastAsia="仿宋" w:cs="仿宋"/>
          <w:bCs/>
          <w:sz w:val="28"/>
          <w:szCs w:val="28"/>
        </w:rPr>
        <w:t>第四章   评标程序、评标方法和评标标准</w:t>
      </w:r>
      <w:r>
        <w:rPr>
          <w:rFonts w:hint="eastAsia" w:ascii="仿宋" w:hAnsi="仿宋" w:eastAsia="仿宋" w:cs="仿宋"/>
          <w:bCs/>
          <w:sz w:val="28"/>
          <w:szCs w:val="28"/>
        </w:rPr>
        <w:tab/>
      </w: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PAGEREF _Toc27892 \h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33</w:t>
      </w:r>
      <w:r>
        <w:rPr>
          <w:rFonts w:hint="eastAsia" w:ascii="仿宋" w:hAnsi="仿宋" w:eastAsia="仿宋" w:cs="仿宋"/>
          <w:bCs/>
          <w:sz w:val="28"/>
          <w:szCs w:val="28"/>
        </w:rPr>
        <w:fldChar w:fldCharType="end"/>
      </w:r>
      <w:r>
        <w:rPr>
          <w:rFonts w:hint="eastAsia" w:ascii="仿宋" w:hAnsi="仿宋" w:eastAsia="仿宋" w:cs="仿宋"/>
          <w:bCs/>
          <w:sz w:val="28"/>
          <w:szCs w:val="28"/>
        </w:rPr>
        <w:fldChar w:fldCharType="end"/>
      </w:r>
    </w:p>
    <w:p w14:paraId="23333764">
      <w:pPr>
        <w:pStyle w:val="31"/>
        <w:tabs>
          <w:tab w:val="right" w:leader="dot" w:pos="9072"/>
          <w:tab w:val="clear" w:pos="1050"/>
          <w:tab w:val="clear" w:pos="8937"/>
        </w:tabs>
        <w:spacing w:line="360" w:lineRule="auto"/>
        <w:rPr>
          <w:rFonts w:hint="eastAsia" w:ascii="仿宋" w:hAnsi="仿宋" w:eastAsia="仿宋" w:cs="仿宋"/>
          <w:bCs/>
          <w:sz w:val="28"/>
          <w:szCs w:val="28"/>
        </w:rPr>
      </w:pPr>
      <w:r>
        <w:fldChar w:fldCharType="begin"/>
      </w:r>
      <w:r>
        <w:instrText xml:space="preserve"> HYPERLINK \l "_Toc22912" </w:instrText>
      </w:r>
      <w:r>
        <w:fldChar w:fldCharType="separate"/>
      </w:r>
      <w:r>
        <w:rPr>
          <w:rFonts w:hint="eastAsia" w:ascii="仿宋" w:hAnsi="仿宋" w:eastAsia="仿宋" w:cs="仿宋"/>
          <w:bCs/>
          <w:sz w:val="28"/>
          <w:szCs w:val="28"/>
        </w:rPr>
        <w:t>第五章   采购需求</w:t>
      </w:r>
      <w:r>
        <w:rPr>
          <w:rFonts w:hint="eastAsia" w:ascii="仿宋" w:hAnsi="仿宋" w:eastAsia="仿宋" w:cs="仿宋"/>
          <w:bCs/>
          <w:sz w:val="28"/>
          <w:szCs w:val="28"/>
        </w:rPr>
        <w:tab/>
      </w: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PAGEREF _Toc22912 \h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43</w:t>
      </w:r>
      <w:r>
        <w:rPr>
          <w:rFonts w:hint="eastAsia" w:ascii="仿宋" w:hAnsi="仿宋" w:eastAsia="仿宋" w:cs="仿宋"/>
          <w:bCs/>
          <w:sz w:val="28"/>
          <w:szCs w:val="28"/>
        </w:rPr>
        <w:fldChar w:fldCharType="end"/>
      </w:r>
      <w:r>
        <w:rPr>
          <w:rFonts w:hint="eastAsia" w:ascii="仿宋" w:hAnsi="仿宋" w:eastAsia="仿宋" w:cs="仿宋"/>
          <w:bCs/>
          <w:sz w:val="28"/>
          <w:szCs w:val="28"/>
        </w:rPr>
        <w:fldChar w:fldCharType="end"/>
      </w:r>
    </w:p>
    <w:p w14:paraId="4EE895DC">
      <w:pPr>
        <w:pStyle w:val="31"/>
        <w:tabs>
          <w:tab w:val="right" w:leader="dot" w:pos="9072"/>
          <w:tab w:val="clear" w:pos="1050"/>
          <w:tab w:val="clear" w:pos="8937"/>
        </w:tabs>
        <w:spacing w:line="360" w:lineRule="auto"/>
        <w:rPr>
          <w:rFonts w:hint="eastAsia" w:ascii="仿宋" w:hAnsi="仿宋" w:eastAsia="仿宋" w:cs="仿宋"/>
          <w:bCs/>
          <w:sz w:val="28"/>
          <w:szCs w:val="28"/>
        </w:rPr>
      </w:pPr>
      <w:r>
        <w:fldChar w:fldCharType="begin"/>
      </w:r>
      <w:r>
        <w:instrText xml:space="preserve"> HYPERLINK \l "_Toc23158" </w:instrText>
      </w:r>
      <w:r>
        <w:fldChar w:fldCharType="separate"/>
      </w:r>
      <w:r>
        <w:rPr>
          <w:rFonts w:hint="eastAsia" w:ascii="仿宋" w:hAnsi="仿宋" w:eastAsia="仿宋" w:cs="仿宋"/>
          <w:bCs/>
          <w:sz w:val="28"/>
          <w:szCs w:val="28"/>
        </w:rPr>
        <w:t>第六章   拟签订的合同文本</w:t>
      </w:r>
      <w:r>
        <w:rPr>
          <w:rFonts w:hint="eastAsia" w:ascii="仿宋" w:hAnsi="仿宋" w:eastAsia="仿宋" w:cs="仿宋"/>
          <w:bCs/>
          <w:sz w:val="28"/>
          <w:szCs w:val="28"/>
        </w:rPr>
        <w:tab/>
      </w: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PAGEREF _Toc23158 \h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54</w:t>
      </w:r>
      <w:r>
        <w:rPr>
          <w:rFonts w:hint="eastAsia" w:ascii="仿宋" w:hAnsi="仿宋" w:eastAsia="仿宋" w:cs="仿宋"/>
          <w:bCs/>
          <w:sz w:val="28"/>
          <w:szCs w:val="28"/>
        </w:rPr>
        <w:fldChar w:fldCharType="end"/>
      </w:r>
      <w:r>
        <w:rPr>
          <w:rFonts w:hint="eastAsia" w:ascii="仿宋" w:hAnsi="仿宋" w:eastAsia="仿宋" w:cs="仿宋"/>
          <w:bCs/>
          <w:sz w:val="28"/>
          <w:szCs w:val="28"/>
        </w:rPr>
        <w:fldChar w:fldCharType="end"/>
      </w:r>
    </w:p>
    <w:p w14:paraId="2A5C7D39">
      <w:pPr>
        <w:pStyle w:val="31"/>
        <w:tabs>
          <w:tab w:val="right" w:leader="dot" w:pos="9072"/>
          <w:tab w:val="clear" w:pos="1050"/>
          <w:tab w:val="clear" w:pos="8937"/>
        </w:tabs>
        <w:spacing w:line="360" w:lineRule="auto"/>
        <w:rPr>
          <w:rFonts w:hint="eastAsia" w:ascii="仿宋" w:hAnsi="仿宋" w:eastAsia="仿宋" w:cs="仿宋"/>
          <w:bCs/>
          <w:sz w:val="28"/>
          <w:szCs w:val="28"/>
        </w:rPr>
      </w:pPr>
      <w:r>
        <w:fldChar w:fldCharType="begin"/>
      </w:r>
      <w:r>
        <w:instrText xml:space="preserve"> HYPERLINK \l "_Toc18928" </w:instrText>
      </w:r>
      <w:r>
        <w:fldChar w:fldCharType="separate"/>
      </w:r>
      <w:r>
        <w:rPr>
          <w:rFonts w:hint="eastAsia" w:ascii="仿宋" w:hAnsi="仿宋" w:eastAsia="仿宋" w:cs="仿宋"/>
          <w:bCs/>
          <w:sz w:val="28"/>
          <w:szCs w:val="28"/>
        </w:rPr>
        <w:t>第七章   投标文件格式</w:t>
      </w:r>
      <w:r>
        <w:rPr>
          <w:rFonts w:hint="eastAsia" w:ascii="仿宋" w:hAnsi="仿宋" w:eastAsia="仿宋" w:cs="仿宋"/>
          <w:bCs/>
          <w:sz w:val="28"/>
          <w:szCs w:val="28"/>
        </w:rPr>
        <w:tab/>
      </w:r>
      <w:r>
        <w:rPr>
          <w:rFonts w:hint="eastAsia" w:ascii="仿宋" w:hAnsi="仿宋" w:eastAsia="仿宋" w:cs="仿宋"/>
          <w:bCs/>
          <w:sz w:val="28"/>
          <w:szCs w:val="28"/>
        </w:rPr>
        <w:fldChar w:fldCharType="begin"/>
      </w:r>
      <w:r>
        <w:rPr>
          <w:rFonts w:hint="eastAsia" w:ascii="仿宋" w:hAnsi="仿宋" w:eastAsia="仿宋" w:cs="仿宋"/>
          <w:bCs/>
          <w:sz w:val="28"/>
          <w:szCs w:val="28"/>
        </w:rPr>
        <w:instrText xml:space="preserve"> PAGEREF _Toc18928 \h </w:instrText>
      </w:r>
      <w:r>
        <w:rPr>
          <w:rFonts w:hint="eastAsia" w:ascii="仿宋" w:hAnsi="仿宋" w:eastAsia="仿宋" w:cs="仿宋"/>
          <w:bCs/>
          <w:sz w:val="28"/>
          <w:szCs w:val="28"/>
        </w:rPr>
        <w:fldChar w:fldCharType="separate"/>
      </w:r>
      <w:r>
        <w:rPr>
          <w:rFonts w:hint="eastAsia" w:ascii="仿宋" w:hAnsi="仿宋" w:eastAsia="仿宋" w:cs="仿宋"/>
          <w:bCs/>
          <w:sz w:val="28"/>
          <w:szCs w:val="28"/>
        </w:rPr>
        <w:t>70</w:t>
      </w:r>
      <w:r>
        <w:rPr>
          <w:rFonts w:hint="eastAsia" w:ascii="仿宋" w:hAnsi="仿宋" w:eastAsia="仿宋" w:cs="仿宋"/>
          <w:bCs/>
          <w:sz w:val="28"/>
          <w:szCs w:val="28"/>
        </w:rPr>
        <w:fldChar w:fldCharType="end"/>
      </w:r>
      <w:r>
        <w:rPr>
          <w:rFonts w:hint="eastAsia" w:ascii="仿宋" w:hAnsi="仿宋" w:eastAsia="仿宋" w:cs="仿宋"/>
          <w:bCs/>
          <w:sz w:val="28"/>
          <w:szCs w:val="28"/>
        </w:rPr>
        <w:fldChar w:fldCharType="end"/>
      </w:r>
    </w:p>
    <w:p w14:paraId="0E791DE7">
      <w:pPr>
        <w:pStyle w:val="31"/>
        <w:snapToGrid w:val="0"/>
        <w:spacing w:line="360" w:lineRule="auto"/>
        <w:rPr>
          <w:rFonts w:hint="eastAsia" w:ascii="仿宋" w:hAnsi="仿宋" w:eastAsia="仿宋" w:cs="仿宋"/>
          <w:b w:val="0"/>
        </w:rPr>
      </w:pPr>
      <w:r>
        <w:rPr>
          <w:rFonts w:hint="eastAsia" w:ascii="仿宋" w:hAnsi="仿宋" w:eastAsia="仿宋" w:cs="仿宋"/>
          <w:bCs/>
          <w:sz w:val="28"/>
          <w:szCs w:val="28"/>
        </w:rPr>
        <w:fldChar w:fldCharType="end"/>
      </w:r>
    </w:p>
    <w:p w14:paraId="7FEA1036">
      <w:pPr>
        <w:snapToGrid w:val="0"/>
        <w:spacing w:line="540" w:lineRule="exact"/>
        <w:jc w:val="center"/>
        <w:outlineLvl w:val="0"/>
        <w:rPr>
          <w:rFonts w:hint="eastAsia" w:ascii="仿宋" w:hAnsi="仿宋" w:eastAsia="仿宋" w:cs="仿宋"/>
          <w:b/>
          <w:sz w:val="36"/>
          <w:szCs w:val="36"/>
        </w:rPr>
        <w:sectPr>
          <w:headerReference r:id="rId5" w:type="first"/>
          <w:footerReference r:id="rId8" w:type="first"/>
          <w:headerReference r:id="rId3" w:type="default"/>
          <w:footerReference r:id="rId6" w:type="default"/>
          <w:headerReference r:id="rId4" w:type="even"/>
          <w:footerReference r:id="rId7" w:type="even"/>
          <w:type w:val="nextColumn"/>
          <w:pgSz w:w="11907" w:h="16840"/>
          <w:pgMar w:top="1418" w:right="1134" w:bottom="1418" w:left="1701" w:header="851" w:footer="851" w:gutter="0"/>
          <w:pgNumType w:start="0"/>
          <w:cols w:space="720" w:num="1"/>
          <w:titlePg/>
          <w:docGrid w:linePitch="462" w:charSpace="0"/>
        </w:sectPr>
      </w:pPr>
      <w:bookmarkStart w:id="2" w:name="_Toc99301419"/>
      <w:bookmarkStart w:id="3" w:name="_Toc18876"/>
    </w:p>
    <w:p w14:paraId="3021FC8D">
      <w:pPr>
        <w:snapToGrid w:val="0"/>
        <w:spacing w:line="540" w:lineRule="exact"/>
        <w:jc w:val="center"/>
        <w:outlineLvl w:val="0"/>
        <w:rPr>
          <w:rFonts w:hint="eastAsia" w:ascii="仿宋" w:hAnsi="仿宋" w:eastAsia="仿宋" w:cs="仿宋"/>
          <w:sz w:val="32"/>
          <w:szCs w:val="32"/>
        </w:rPr>
      </w:pPr>
      <w:r>
        <w:rPr>
          <w:rFonts w:hint="eastAsia" w:ascii="仿宋" w:hAnsi="仿宋" w:eastAsia="仿宋" w:cs="仿宋"/>
          <w:b/>
          <w:sz w:val="36"/>
          <w:szCs w:val="36"/>
        </w:rPr>
        <w:t>第一章   投标邀请</w:t>
      </w:r>
      <w:bookmarkEnd w:id="2"/>
      <w:bookmarkEnd w:id="3"/>
    </w:p>
    <w:p w14:paraId="6AEAE10F">
      <w:pPr>
        <w:pStyle w:val="3"/>
        <w:snapToGrid w:val="0"/>
        <w:spacing w:before="0" w:line="540" w:lineRule="exact"/>
        <w:jc w:val="left"/>
        <w:rPr>
          <w:rFonts w:hint="eastAsia" w:ascii="仿宋" w:hAnsi="仿宋" w:eastAsia="仿宋" w:cs="仿宋"/>
          <w:sz w:val="24"/>
          <w:szCs w:val="24"/>
        </w:rPr>
      </w:pPr>
      <w:bookmarkStart w:id="4" w:name="_Toc35393790"/>
      <w:bookmarkStart w:id="5" w:name="_Toc35393621"/>
      <w:bookmarkStart w:id="6" w:name="_Toc28359002"/>
      <w:bookmarkStart w:id="7" w:name="_Toc28359079"/>
      <w:bookmarkStart w:id="8" w:name="_Hlk24379207"/>
      <w:r>
        <w:rPr>
          <w:rFonts w:hint="eastAsia" w:ascii="仿宋" w:hAnsi="仿宋" w:eastAsia="仿宋" w:cs="仿宋"/>
          <w:sz w:val="24"/>
          <w:szCs w:val="24"/>
        </w:rPr>
        <w:t>一、项目基本情况</w:t>
      </w:r>
      <w:bookmarkEnd w:id="4"/>
      <w:bookmarkEnd w:id="5"/>
      <w:bookmarkEnd w:id="6"/>
      <w:bookmarkEnd w:id="7"/>
    </w:p>
    <w:p w14:paraId="2AF85398">
      <w:pPr>
        <w:snapToGrid w:val="0"/>
        <w:spacing w:line="540" w:lineRule="exact"/>
        <w:ind w:firstLine="480" w:firstLineChars="200"/>
        <w:rPr>
          <w:rFonts w:hint="eastAsia" w:ascii="仿宋" w:hAnsi="仿宋" w:eastAsia="仿宋" w:cs="仿宋"/>
          <w:sz w:val="24"/>
          <w:u w:val="single"/>
        </w:rPr>
      </w:pPr>
      <w:r>
        <w:rPr>
          <w:rFonts w:hint="eastAsia" w:ascii="仿宋" w:hAnsi="仿宋" w:eastAsia="仿宋" w:cs="仿宋"/>
          <w:sz w:val="24"/>
        </w:rPr>
        <w:t>1.项目编号：0701-2541HB07001/08</w:t>
      </w:r>
    </w:p>
    <w:p w14:paraId="598AE6A6">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2.项目名称：北京市医疗器械检验研究院检验设备购置(医疗器械)</w:t>
      </w:r>
    </w:p>
    <w:bookmarkEnd w:id="8"/>
    <w:p w14:paraId="3A2B01F6">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3.项目预算金额：92.474万元、项目最高限价：92.474万元</w:t>
      </w:r>
    </w:p>
    <w:p w14:paraId="31B175AD">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4.采购需求：</w:t>
      </w:r>
    </w:p>
    <w:tbl>
      <w:tblPr>
        <w:tblStyle w:val="46"/>
        <w:tblW w:w="506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7"/>
        <w:gridCol w:w="925"/>
        <w:gridCol w:w="2167"/>
        <w:gridCol w:w="1485"/>
        <w:gridCol w:w="1948"/>
        <w:gridCol w:w="1899"/>
      </w:tblGrid>
      <w:tr w14:paraId="56BA5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417" w:type="pct"/>
            <w:noWrap w:val="0"/>
            <w:vAlign w:val="top"/>
          </w:tcPr>
          <w:p w14:paraId="3DC49320">
            <w:pPr>
              <w:pStyle w:val="235"/>
              <w:spacing w:before="91"/>
              <w:ind w:left="95" w:right="85"/>
              <w:jc w:val="center"/>
              <w:rPr>
                <w:rFonts w:hint="eastAsia" w:ascii="仿宋" w:hAnsi="仿宋" w:eastAsia="仿宋" w:cs="仿宋"/>
                <w:b/>
                <w:sz w:val="24"/>
              </w:rPr>
            </w:pPr>
            <w:r>
              <w:rPr>
                <w:rFonts w:hint="eastAsia" w:ascii="仿宋" w:hAnsi="仿宋" w:eastAsia="仿宋" w:cs="仿宋"/>
                <w:b/>
                <w:sz w:val="24"/>
              </w:rPr>
              <w:t>包号</w:t>
            </w:r>
          </w:p>
        </w:tc>
        <w:tc>
          <w:tcPr>
            <w:tcW w:w="503" w:type="pct"/>
            <w:noWrap w:val="0"/>
            <w:vAlign w:val="top"/>
          </w:tcPr>
          <w:p w14:paraId="523A8496">
            <w:pPr>
              <w:pStyle w:val="235"/>
              <w:spacing w:line="305" w:lineRule="exact"/>
              <w:ind w:left="119" w:right="110"/>
              <w:jc w:val="center"/>
              <w:rPr>
                <w:rFonts w:hint="eastAsia" w:ascii="仿宋" w:hAnsi="仿宋" w:eastAsia="仿宋" w:cs="仿宋"/>
                <w:b/>
                <w:sz w:val="24"/>
              </w:rPr>
            </w:pPr>
            <w:r>
              <w:rPr>
                <w:rFonts w:hint="eastAsia" w:ascii="仿宋" w:hAnsi="仿宋" w:eastAsia="仿宋" w:cs="仿宋"/>
                <w:b/>
                <w:sz w:val="24"/>
              </w:rPr>
              <w:t>品目</w:t>
            </w:r>
          </w:p>
          <w:p w14:paraId="1958144E">
            <w:pPr>
              <w:pStyle w:val="235"/>
              <w:spacing w:line="297" w:lineRule="exact"/>
              <w:ind w:left="5"/>
              <w:jc w:val="center"/>
              <w:rPr>
                <w:rFonts w:hint="eastAsia" w:ascii="仿宋" w:hAnsi="仿宋" w:eastAsia="仿宋" w:cs="仿宋"/>
                <w:b/>
                <w:sz w:val="24"/>
              </w:rPr>
            </w:pPr>
            <w:r>
              <w:rPr>
                <w:rFonts w:hint="eastAsia" w:ascii="仿宋" w:hAnsi="仿宋" w:eastAsia="仿宋" w:cs="仿宋"/>
                <w:b/>
                <w:sz w:val="24"/>
              </w:rPr>
              <w:t>号</w:t>
            </w:r>
          </w:p>
        </w:tc>
        <w:tc>
          <w:tcPr>
            <w:tcW w:w="1178" w:type="pct"/>
            <w:noWrap w:val="0"/>
            <w:vAlign w:val="top"/>
          </w:tcPr>
          <w:p w14:paraId="6C0D9295">
            <w:pPr>
              <w:pStyle w:val="235"/>
              <w:spacing w:before="91"/>
              <w:ind w:left="104" w:right="95"/>
              <w:jc w:val="center"/>
              <w:rPr>
                <w:rFonts w:hint="eastAsia" w:ascii="仿宋" w:hAnsi="仿宋" w:eastAsia="仿宋" w:cs="仿宋"/>
                <w:b/>
                <w:sz w:val="24"/>
              </w:rPr>
            </w:pPr>
            <w:r>
              <w:rPr>
                <w:rFonts w:hint="eastAsia" w:ascii="仿宋" w:hAnsi="仿宋" w:eastAsia="仿宋" w:cs="仿宋"/>
                <w:b/>
                <w:sz w:val="24"/>
              </w:rPr>
              <w:t>标的名称</w:t>
            </w:r>
          </w:p>
        </w:tc>
        <w:tc>
          <w:tcPr>
            <w:tcW w:w="808" w:type="pct"/>
            <w:noWrap w:val="0"/>
            <w:vAlign w:val="top"/>
          </w:tcPr>
          <w:p w14:paraId="21E8EDBE">
            <w:pPr>
              <w:pStyle w:val="235"/>
              <w:spacing w:line="305" w:lineRule="exact"/>
              <w:ind w:left="254"/>
              <w:rPr>
                <w:rFonts w:hint="eastAsia" w:ascii="仿宋" w:hAnsi="仿宋" w:eastAsia="仿宋" w:cs="仿宋"/>
                <w:b/>
                <w:sz w:val="24"/>
              </w:rPr>
            </w:pPr>
            <w:r>
              <w:rPr>
                <w:rFonts w:hint="eastAsia" w:ascii="仿宋" w:hAnsi="仿宋" w:eastAsia="仿宋" w:cs="仿宋"/>
                <w:b/>
                <w:sz w:val="24"/>
              </w:rPr>
              <w:t>数量</w:t>
            </w:r>
          </w:p>
          <w:p w14:paraId="04356DED">
            <w:pPr>
              <w:pStyle w:val="235"/>
              <w:spacing w:line="297" w:lineRule="exact"/>
              <w:ind w:left="108" w:right="-29"/>
              <w:rPr>
                <w:rFonts w:hint="eastAsia" w:ascii="仿宋" w:hAnsi="仿宋" w:eastAsia="仿宋" w:cs="仿宋"/>
                <w:b/>
                <w:sz w:val="24"/>
              </w:rPr>
            </w:pPr>
            <w:r>
              <w:rPr>
                <w:rFonts w:hint="eastAsia" w:ascii="仿宋" w:hAnsi="仿宋" w:eastAsia="仿宋" w:cs="仿宋"/>
                <w:b/>
                <w:spacing w:val="-65"/>
                <w:sz w:val="24"/>
              </w:rPr>
              <w:t>台</w:t>
            </w:r>
            <w:r>
              <w:rPr>
                <w:rFonts w:hint="eastAsia" w:ascii="仿宋" w:hAnsi="仿宋" w:eastAsia="仿宋" w:cs="仿宋"/>
                <w:b/>
                <w:sz w:val="24"/>
              </w:rPr>
              <w:t>（套）</w:t>
            </w:r>
          </w:p>
        </w:tc>
        <w:tc>
          <w:tcPr>
            <w:tcW w:w="1059" w:type="pct"/>
            <w:noWrap w:val="0"/>
            <w:vAlign w:val="top"/>
          </w:tcPr>
          <w:p w14:paraId="0EA8194C">
            <w:pPr>
              <w:pStyle w:val="235"/>
              <w:spacing w:line="305" w:lineRule="exact"/>
              <w:ind w:left="109" w:right="102"/>
              <w:jc w:val="center"/>
              <w:rPr>
                <w:rFonts w:hint="eastAsia" w:ascii="仿宋" w:hAnsi="仿宋" w:eastAsia="仿宋" w:cs="仿宋"/>
                <w:b/>
                <w:sz w:val="24"/>
                <w:lang w:eastAsia="zh-CN"/>
              </w:rPr>
            </w:pPr>
            <w:r>
              <w:rPr>
                <w:rFonts w:hint="eastAsia" w:ascii="仿宋" w:hAnsi="仿宋" w:eastAsia="仿宋" w:cs="仿宋"/>
                <w:b/>
                <w:sz w:val="24"/>
                <w:lang w:eastAsia="zh-CN"/>
              </w:rPr>
              <w:t>采购包预算金</w:t>
            </w:r>
          </w:p>
          <w:p w14:paraId="553D1985">
            <w:pPr>
              <w:pStyle w:val="235"/>
              <w:spacing w:line="297" w:lineRule="exact"/>
              <w:ind w:left="109" w:right="102"/>
              <w:jc w:val="center"/>
              <w:rPr>
                <w:rFonts w:hint="eastAsia" w:ascii="仿宋" w:hAnsi="仿宋" w:eastAsia="仿宋" w:cs="仿宋"/>
                <w:b/>
                <w:sz w:val="24"/>
                <w:lang w:eastAsia="zh-CN"/>
              </w:rPr>
            </w:pPr>
            <w:r>
              <w:rPr>
                <w:rFonts w:hint="eastAsia" w:ascii="仿宋" w:hAnsi="仿宋" w:eastAsia="仿宋" w:cs="仿宋"/>
                <w:b/>
                <w:sz w:val="24"/>
                <w:lang w:eastAsia="zh-CN"/>
              </w:rPr>
              <w:t>额（万元）</w:t>
            </w:r>
          </w:p>
        </w:tc>
        <w:tc>
          <w:tcPr>
            <w:tcW w:w="1032" w:type="pct"/>
            <w:noWrap w:val="0"/>
            <w:vAlign w:val="top"/>
          </w:tcPr>
          <w:p w14:paraId="31785277">
            <w:pPr>
              <w:pStyle w:val="235"/>
              <w:spacing w:line="305" w:lineRule="exact"/>
              <w:ind w:left="155" w:right="149"/>
              <w:jc w:val="center"/>
              <w:rPr>
                <w:rFonts w:hint="eastAsia" w:ascii="仿宋" w:hAnsi="仿宋" w:eastAsia="仿宋" w:cs="仿宋"/>
                <w:b/>
                <w:sz w:val="24"/>
                <w:lang w:eastAsia="zh-CN"/>
              </w:rPr>
            </w:pPr>
            <w:r>
              <w:rPr>
                <w:rFonts w:hint="eastAsia" w:ascii="仿宋" w:hAnsi="仿宋" w:eastAsia="仿宋" w:cs="仿宋"/>
                <w:b/>
                <w:sz w:val="24"/>
                <w:lang w:eastAsia="zh-CN"/>
              </w:rPr>
              <w:t>简要技术需求</w:t>
            </w:r>
          </w:p>
          <w:p w14:paraId="568E2FE8">
            <w:pPr>
              <w:pStyle w:val="235"/>
              <w:spacing w:line="297" w:lineRule="exact"/>
              <w:ind w:left="155" w:right="149"/>
              <w:jc w:val="center"/>
              <w:rPr>
                <w:rFonts w:hint="eastAsia" w:ascii="仿宋" w:hAnsi="仿宋" w:eastAsia="仿宋" w:cs="仿宋"/>
                <w:b/>
                <w:sz w:val="24"/>
                <w:lang w:eastAsia="zh-CN"/>
              </w:rPr>
            </w:pPr>
            <w:r>
              <w:rPr>
                <w:rFonts w:hint="eastAsia" w:ascii="仿宋" w:hAnsi="仿宋" w:eastAsia="仿宋" w:cs="仿宋"/>
                <w:b/>
                <w:sz w:val="24"/>
                <w:lang w:eastAsia="zh-CN"/>
              </w:rPr>
              <w:t>或服务要求</w:t>
            </w:r>
          </w:p>
        </w:tc>
      </w:tr>
      <w:tr w14:paraId="14397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417" w:type="pct"/>
            <w:vMerge w:val="restart"/>
            <w:noWrap w:val="0"/>
            <w:vAlign w:val="center"/>
          </w:tcPr>
          <w:p w14:paraId="7442E757">
            <w:pPr>
              <w:pStyle w:val="235"/>
              <w:ind w:left="5"/>
              <w:jc w:val="center"/>
              <w:rPr>
                <w:rFonts w:hint="eastAsia" w:ascii="仿宋" w:hAnsi="仿宋" w:eastAsia="仿宋" w:cs="仿宋"/>
                <w:sz w:val="24"/>
                <w:szCs w:val="24"/>
              </w:rPr>
            </w:pPr>
            <w:r>
              <w:rPr>
                <w:rFonts w:hint="eastAsia" w:ascii="仿宋" w:hAnsi="仿宋" w:eastAsia="仿宋" w:cs="仿宋"/>
                <w:sz w:val="24"/>
                <w:szCs w:val="24"/>
                <w:lang w:eastAsia="zh-CN"/>
              </w:rPr>
              <w:t>8</w:t>
            </w:r>
          </w:p>
        </w:tc>
        <w:tc>
          <w:tcPr>
            <w:tcW w:w="503" w:type="pct"/>
            <w:noWrap w:val="0"/>
            <w:vAlign w:val="center"/>
          </w:tcPr>
          <w:p w14:paraId="77C474B6">
            <w:pPr>
              <w:widowControl/>
              <w:jc w:val="center"/>
              <w:textAlignment w:val="center"/>
              <w:rPr>
                <w:rFonts w:hint="eastAsia" w:ascii="仿宋" w:hAnsi="仿宋" w:eastAsia="仿宋" w:cs="仿宋"/>
                <w:sz w:val="24"/>
              </w:rPr>
            </w:pPr>
            <w:r>
              <w:rPr>
                <w:rFonts w:hint="eastAsia" w:ascii="仿宋" w:hAnsi="仿宋" w:eastAsia="仿宋" w:cs="仿宋"/>
                <w:kern w:val="0"/>
                <w:sz w:val="22"/>
                <w:szCs w:val="22"/>
                <w:lang w:bidi="ar"/>
              </w:rPr>
              <w:t>8-1</w:t>
            </w:r>
          </w:p>
        </w:tc>
        <w:tc>
          <w:tcPr>
            <w:tcW w:w="2167" w:type="dxa"/>
            <w:noWrap w:val="0"/>
            <w:vAlign w:val="center"/>
          </w:tcPr>
          <w:p w14:paraId="74E743E2">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全波段多功能酶标仪</w:t>
            </w:r>
          </w:p>
        </w:tc>
        <w:tc>
          <w:tcPr>
            <w:tcW w:w="808" w:type="pct"/>
            <w:noWrap w:val="0"/>
            <w:vAlign w:val="center"/>
          </w:tcPr>
          <w:p w14:paraId="162220C7">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1</w:t>
            </w:r>
          </w:p>
        </w:tc>
        <w:tc>
          <w:tcPr>
            <w:tcW w:w="1059" w:type="pct"/>
            <w:vMerge w:val="restart"/>
            <w:noWrap w:val="0"/>
            <w:vAlign w:val="center"/>
          </w:tcPr>
          <w:p w14:paraId="2837146F">
            <w:pPr>
              <w:pStyle w:val="235"/>
              <w:jc w:val="center"/>
              <w:rPr>
                <w:rFonts w:ascii="仿宋" w:hAnsi="仿宋" w:eastAsia="仿宋" w:cs="仿宋"/>
                <w:sz w:val="24"/>
                <w:szCs w:val="24"/>
                <w:lang w:eastAsia="zh-CN"/>
              </w:rPr>
            </w:pPr>
            <w:r>
              <w:rPr>
                <w:rFonts w:hint="eastAsia" w:ascii="仿宋" w:hAnsi="仿宋" w:eastAsia="仿宋" w:cs="仿宋"/>
                <w:sz w:val="24"/>
                <w:szCs w:val="24"/>
                <w:lang w:eastAsia="zh-CN"/>
              </w:rPr>
              <w:t>92.474</w:t>
            </w:r>
          </w:p>
        </w:tc>
        <w:tc>
          <w:tcPr>
            <w:tcW w:w="1032" w:type="pct"/>
            <w:noWrap w:val="0"/>
            <w:vAlign w:val="center"/>
          </w:tcPr>
          <w:p w14:paraId="445EE39E">
            <w:pPr>
              <w:pStyle w:val="235"/>
              <w:spacing w:line="310" w:lineRule="atLeast"/>
              <w:ind w:left="535" w:right="167" w:hanging="360"/>
              <w:jc w:val="center"/>
              <w:rPr>
                <w:rFonts w:hint="eastAsia" w:ascii="仿宋" w:hAnsi="仿宋" w:eastAsia="仿宋" w:cs="仿宋"/>
                <w:sz w:val="24"/>
                <w:szCs w:val="24"/>
              </w:rPr>
            </w:pPr>
            <w:r>
              <w:rPr>
                <w:rFonts w:hint="eastAsia" w:ascii="仿宋" w:hAnsi="仿宋" w:eastAsia="仿宋" w:cs="仿宋"/>
                <w:spacing w:val="-1"/>
                <w:sz w:val="24"/>
                <w:szCs w:val="24"/>
              </w:rPr>
              <w:t>详见第五章采</w:t>
            </w:r>
            <w:r>
              <w:rPr>
                <w:rFonts w:hint="eastAsia" w:ascii="仿宋" w:hAnsi="仿宋" w:eastAsia="仿宋" w:cs="仿宋"/>
                <w:sz w:val="24"/>
                <w:szCs w:val="24"/>
              </w:rPr>
              <w:t>购需求</w:t>
            </w:r>
          </w:p>
        </w:tc>
      </w:tr>
      <w:tr w14:paraId="1D2E35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417" w:type="pct"/>
            <w:vMerge w:val="continue"/>
            <w:tcBorders>
              <w:top w:val="nil"/>
            </w:tcBorders>
            <w:noWrap w:val="0"/>
            <w:vAlign w:val="center"/>
          </w:tcPr>
          <w:p w14:paraId="6B442540">
            <w:pPr>
              <w:jc w:val="center"/>
              <w:rPr>
                <w:rFonts w:hint="eastAsia" w:ascii="仿宋" w:hAnsi="仿宋" w:eastAsia="仿宋" w:cs="仿宋"/>
                <w:sz w:val="24"/>
              </w:rPr>
            </w:pPr>
          </w:p>
        </w:tc>
        <w:tc>
          <w:tcPr>
            <w:tcW w:w="503" w:type="pct"/>
            <w:noWrap w:val="0"/>
            <w:vAlign w:val="center"/>
          </w:tcPr>
          <w:p w14:paraId="4C82BC84">
            <w:pPr>
              <w:widowControl/>
              <w:jc w:val="center"/>
              <w:textAlignment w:val="center"/>
              <w:rPr>
                <w:rFonts w:hint="eastAsia" w:ascii="仿宋" w:hAnsi="仿宋" w:eastAsia="仿宋" w:cs="仿宋"/>
                <w:sz w:val="24"/>
              </w:rPr>
            </w:pPr>
            <w:r>
              <w:rPr>
                <w:rFonts w:hint="eastAsia" w:ascii="仿宋" w:hAnsi="仿宋" w:eastAsia="仿宋" w:cs="仿宋"/>
                <w:kern w:val="0"/>
                <w:sz w:val="22"/>
                <w:szCs w:val="22"/>
                <w:lang w:bidi="ar"/>
              </w:rPr>
              <w:t>8-2</w:t>
            </w:r>
          </w:p>
        </w:tc>
        <w:tc>
          <w:tcPr>
            <w:tcW w:w="2167" w:type="dxa"/>
            <w:noWrap w:val="0"/>
            <w:vAlign w:val="center"/>
          </w:tcPr>
          <w:p w14:paraId="466373BB">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倒置荧光显微镜和成像系统</w:t>
            </w:r>
          </w:p>
        </w:tc>
        <w:tc>
          <w:tcPr>
            <w:tcW w:w="808" w:type="pct"/>
            <w:noWrap w:val="0"/>
            <w:vAlign w:val="center"/>
          </w:tcPr>
          <w:p w14:paraId="04EBAF1C">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1</w:t>
            </w:r>
          </w:p>
        </w:tc>
        <w:tc>
          <w:tcPr>
            <w:tcW w:w="1059" w:type="pct"/>
            <w:vMerge w:val="continue"/>
            <w:noWrap w:val="0"/>
            <w:vAlign w:val="center"/>
          </w:tcPr>
          <w:p w14:paraId="4CEFFFD1">
            <w:pPr>
              <w:jc w:val="center"/>
              <w:rPr>
                <w:rFonts w:hint="eastAsia" w:ascii="仿宋" w:hAnsi="仿宋" w:eastAsia="仿宋" w:cs="仿宋"/>
                <w:sz w:val="24"/>
              </w:rPr>
            </w:pPr>
          </w:p>
        </w:tc>
        <w:tc>
          <w:tcPr>
            <w:tcW w:w="1032" w:type="pct"/>
            <w:noWrap w:val="0"/>
            <w:vAlign w:val="center"/>
          </w:tcPr>
          <w:p w14:paraId="1B6F1F87">
            <w:pPr>
              <w:pStyle w:val="235"/>
              <w:ind w:left="155" w:right="149"/>
              <w:jc w:val="center"/>
              <w:rPr>
                <w:rFonts w:hint="eastAsia" w:ascii="仿宋" w:hAnsi="仿宋" w:eastAsia="仿宋" w:cs="仿宋"/>
                <w:sz w:val="24"/>
                <w:szCs w:val="24"/>
              </w:rPr>
            </w:pPr>
            <w:r>
              <w:rPr>
                <w:rFonts w:hint="eastAsia" w:ascii="仿宋" w:hAnsi="仿宋" w:eastAsia="仿宋" w:cs="仿宋"/>
                <w:sz w:val="24"/>
                <w:szCs w:val="24"/>
              </w:rPr>
              <w:t>详见第五章采</w:t>
            </w:r>
          </w:p>
          <w:p w14:paraId="5197CCCF">
            <w:pPr>
              <w:pStyle w:val="235"/>
              <w:spacing w:before="4" w:line="289" w:lineRule="exact"/>
              <w:ind w:left="155" w:right="149"/>
              <w:jc w:val="center"/>
              <w:rPr>
                <w:rFonts w:hint="eastAsia" w:ascii="仿宋" w:hAnsi="仿宋" w:eastAsia="仿宋" w:cs="仿宋"/>
                <w:sz w:val="24"/>
                <w:szCs w:val="24"/>
              </w:rPr>
            </w:pPr>
            <w:r>
              <w:rPr>
                <w:rFonts w:hint="eastAsia" w:ascii="仿宋" w:hAnsi="仿宋" w:eastAsia="仿宋" w:cs="仿宋"/>
                <w:sz w:val="24"/>
                <w:szCs w:val="24"/>
              </w:rPr>
              <w:t>购需求</w:t>
            </w:r>
          </w:p>
        </w:tc>
      </w:tr>
      <w:tr w14:paraId="0CB8F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417" w:type="pct"/>
            <w:vMerge w:val="continue"/>
            <w:tcBorders>
              <w:top w:val="nil"/>
            </w:tcBorders>
            <w:noWrap w:val="0"/>
            <w:vAlign w:val="center"/>
          </w:tcPr>
          <w:p w14:paraId="1E9F2130">
            <w:pPr>
              <w:jc w:val="center"/>
              <w:rPr>
                <w:rFonts w:hint="eastAsia" w:ascii="仿宋" w:hAnsi="仿宋" w:eastAsia="仿宋" w:cs="仿宋"/>
                <w:sz w:val="24"/>
              </w:rPr>
            </w:pPr>
          </w:p>
        </w:tc>
        <w:tc>
          <w:tcPr>
            <w:tcW w:w="503" w:type="pct"/>
            <w:noWrap w:val="0"/>
            <w:vAlign w:val="center"/>
          </w:tcPr>
          <w:p w14:paraId="1EB19084">
            <w:pPr>
              <w:widowControl/>
              <w:jc w:val="center"/>
              <w:textAlignment w:val="center"/>
              <w:rPr>
                <w:rFonts w:hint="eastAsia" w:ascii="仿宋" w:hAnsi="仿宋" w:eastAsia="仿宋" w:cs="仿宋"/>
                <w:sz w:val="24"/>
              </w:rPr>
            </w:pPr>
            <w:r>
              <w:rPr>
                <w:rFonts w:hint="eastAsia" w:ascii="仿宋" w:hAnsi="仿宋" w:eastAsia="仿宋" w:cs="仿宋"/>
                <w:kern w:val="0"/>
                <w:sz w:val="22"/>
                <w:szCs w:val="22"/>
                <w:lang w:bidi="ar"/>
              </w:rPr>
              <w:t>8-3</w:t>
            </w:r>
          </w:p>
        </w:tc>
        <w:tc>
          <w:tcPr>
            <w:tcW w:w="2167" w:type="dxa"/>
            <w:noWrap w:val="0"/>
            <w:vAlign w:val="center"/>
          </w:tcPr>
          <w:p w14:paraId="1F4B3918">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全自动凝血因子分析仪</w:t>
            </w:r>
          </w:p>
        </w:tc>
        <w:tc>
          <w:tcPr>
            <w:tcW w:w="808" w:type="pct"/>
            <w:noWrap w:val="0"/>
            <w:vAlign w:val="center"/>
          </w:tcPr>
          <w:p w14:paraId="4DE281E7">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1</w:t>
            </w:r>
          </w:p>
        </w:tc>
        <w:tc>
          <w:tcPr>
            <w:tcW w:w="1059" w:type="pct"/>
            <w:vMerge w:val="continue"/>
            <w:noWrap w:val="0"/>
            <w:vAlign w:val="center"/>
          </w:tcPr>
          <w:p w14:paraId="7E0BE2B0">
            <w:pPr>
              <w:jc w:val="center"/>
              <w:rPr>
                <w:rFonts w:hint="eastAsia" w:ascii="仿宋" w:hAnsi="仿宋" w:eastAsia="仿宋" w:cs="仿宋"/>
                <w:sz w:val="24"/>
              </w:rPr>
            </w:pPr>
          </w:p>
        </w:tc>
        <w:tc>
          <w:tcPr>
            <w:tcW w:w="1032" w:type="pct"/>
            <w:noWrap w:val="0"/>
            <w:vAlign w:val="center"/>
          </w:tcPr>
          <w:p w14:paraId="25463BFD">
            <w:pPr>
              <w:pStyle w:val="235"/>
              <w:spacing w:line="310" w:lineRule="atLeast"/>
              <w:ind w:left="535" w:right="167" w:hanging="360"/>
              <w:jc w:val="center"/>
              <w:rPr>
                <w:rFonts w:hint="eastAsia" w:ascii="仿宋" w:hAnsi="仿宋" w:eastAsia="仿宋" w:cs="仿宋"/>
                <w:sz w:val="24"/>
                <w:szCs w:val="24"/>
              </w:rPr>
            </w:pPr>
            <w:r>
              <w:rPr>
                <w:rFonts w:hint="eastAsia" w:ascii="仿宋" w:hAnsi="仿宋" w:eastAsia="仿宋" w:cs="仿宋"/>
                <w:spacing w:val="-1"/>
                <w:sz w:val="24"/>
                <w:szCs w:val="24"/>
              </w:rPr>
              <w:t>详见第五章采</w:t>
            </w:r>
            <w:r>
              <w:rPr>
                <w:rFonts w:hint="eastAsia" w:ascii="仿宋" w:hAnsi="仿宋" w:eastAsia="仿宋" w:cs="仿宋"/>
                <w:sz w:val="24"/>
                <w:szCs w:val="24"/>
              </w:rPr>
              <w:t>购需求</w:t>
            </w:r>
          </w:p>
        </w:tc>
      </w:tr>
      <w:tr w14:paraId="7E108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417" w:type="pct"/>
            <w:vMerge w:val="continue"/>
            <w:tcBorders>
              <w:top w:val="nil"/>
            </w:tcBorders>
            <w:noWrap w:val="0"/>
            <w:vAlign w:val="center"/>
          </w:tcPr>
          <w:p w14:paraId="606E7F29">
            <w:pPr>
              <w:jc w:val="center"/>
              <w:rPr>
                <w:rFonts w:hint="eastAsia" w:ascii="仿宋" w:hAnsi="仿宋" w:eastAsia="仿宋" w:cs="仿宋"/>
                <w:sz w:val="24"/>
              </w:rPr>
            </w:pPr>
          </w:p>
        </w:tc>
        <w:tc>
          <w:tcPr>
            <w:tcW w:w="503" w:type="pct"/>
            <w:noWrap w:val="0"/>
            <w:vAlign w:val="center"/>
          </w:tcPr>
          <w:p w14:paraId="2546E08E">
            <w:pPr>
              <w:widowControl/>
              <w:jc w:val="center"/>
              <w:textAlignment w:val="center"/>
              <w:rPr>
                <w:rFonts w:hint="eastAsia" w:ascii="仿宋" w:hAnsi="仿宋" w:eastAsia="仿宋" w:cs="仿宋"/>
                <w:sz w:val="24"/>
              </w:rPr>
            </w:pPr>
            <w:r>
              <w:rPr>
                <w:rFonts w:hint="eastAsia" w:ascii="仿宋" w:hAnsi="仿宋" w:eastAsia="仿宋" w:cs="仿宋"/>
                <w:kern w:val="0"/>
                <w:sz w:val="22"/>
                <w:szCs w:val="22"/>
                <w:lang w:bidi="ar"/>
              </w:rPr>
              <w:t>8-4</w:t>
            </w:r>
          </w:p>
        </w:tc>
        <w:tc>
          <w:tcPr>
            <w:tcW w:w="2167" w:type="dxa"/>
            <w:noWrap w:val="0"/>
            <w:vAlign w:val="center"/>
          </w:tcPr>
          <w:p w14:paraId="4E282FF1">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小动物呼吸麻醉机</w:t>
            </w:r>
          </w:p>
        </w:tc>
        <w:tc>
          <w:tcPr>
            <w:tcW w:w="808" w:type="pct"/>
            <w:noWrap w:val="0"/>
            <w:vAlign w:val="center"/>
          </w:tcPr>
          <w:p w14:paraId="3878E9C2">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1</w:t>
            </w:r>
          </w:p>
        </w:tc>
        <w:tc>
          <w:tcPr>
            <w:tcW w:w="1059" w:type="pct"/>
            <w:vMerge w:val="continue"/>
            <w:noWrap w:val="0"/>
            <w:vAlign w:val="center"/>
          </w:tcPr>
          <w:p w14:paraId="212DC5D8">
            <w:pPr>
              <w:jc w:val="center"/>
              <w:rPr>
                <w:rFonts w:hint="eastAsia" w:ascii="仿宋" w:hAnsi="仿宋" w:eastAsia="仿宋" w:cs="仿宋"/>
                <w:sz w:val="24"/>
              </w:rPr>
            </w:pPr>
          </w:p>
        </w:tc>
        <w:tc>
          <w:tcPr>
            <w:tcW w:w="1032" w:type="pct"/>
            <w:noWrap w:val="0"/>
            <w:vAlign w:val="center"/>
          </w:tcPr>
          <w:p w14:paraId="3CFEEF83">
            <w:pPr>
              <w:pStyle w:val="235"/>
              <w:ind w:left="155" w:right="149"/>
              <w:jc w:val="center"/>
              <w:rPr>
                <w:rFonts w:hint="eastAsia" w:ascii="仿宋" w:hAnsi="仿宋" w:eastAsia="仿宋" w:cs="仿宋"/>
                <w:sz w:val="24"/>
                <w:szCs w:val="24"/>
              </w:rPr>
            </w:pPr>
            <w:r>
              <w:rPr>
                <w:rFonts w:hint="eastAsia" w:ascii="仿宋" w:hAnsi="仿宋" w:eastAsia="仿宋" w:cs="仿宋"/>
                <w:sz w:val="24"/>
                <w:szCs w:val="24"/>
              </w:rPr>
              <w:t>详见第五章采</w:t>
            </w:r>
          </w:p>
          <w:p w14:paraId="54EB8C9A">
            <w:pPr>
              <w:pStyle w:val="235"/>
              <w:spacing w:before="4" w:line="292" w:lineRule="exact"/>
              <w:ind w:left="155" w:right="149"/>
              <w:jc w:val="center"/>
              <w:rPr>
                <w:rFonts w:hint="eastAsia" w:ascii="仿宋" w:hAnsi="仿宋" w:eastAsia="仿宋" w:cs="仿宋"/>
                <w:sz w:val="24"/>
                <w:szCs w:val="24"/>
              </w:rPr>
            </w:pPr>
            <w:r>
              <w:rPr>
                <w:rFonts w:hint="eastAsia" w:ascii="仿宋" w:hAnsi="仿宋" w:eastAsia="仿宋" w:cs="仿宋"/>
                <w:sz w:val="24"/>
                <w:szCs w:val="24"/>
              </w:rPr>
              <w:t>购需求</w:t>
            </w:r>
          </w:p>
        </w:tc>
      </w:tr>
      <w:tr w14:paraId="43800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417" w:type="pct"/>
            <w:vMerge w:val="continue"/>
            <w:tcBorders>
              <w:top w:val="nil"/>
            </w:tcBorders>
            <w:noWrap w:val="0"/>
            <w:vAlign w:val="center"/>
          </w:tcPr>
          <w:p w14:paraId="1DE7931A">
            <w:pPr>
              <w:jc w:val="center"/>
              <w:rPr>
                <w:rFonts w:hint="eastAsia" w:ascii="仿宋" w:hAnsi="仿宋" w:eastAsia="仿宋" w:cs="仿宋"/>
                <w:sz w:val="24"/>
              </w:rPr>
            </w:pPr>
          </w:p>
        </w:tc>
        <w:tc>
          <w:tcPr>
            <w:tcW w:w="503" w:type="pct"/>
            <w:noWrap w:val="0"/>
            <w:vAlign w:val="center"/>
          </w:tcPr>
          <w:p w14:paraId="6A64C1C0">
            <w:pPr>
              <w:widowControl/>
              <w:jc w:val="center"/>
              <w:textAlignment w:val="center"/>
              <w:rPr>
                <w:rFonts w:hint="eastAsia" w:ascii="仿宋" w:hAnsi="仿宋" w:eastAsia="仿宋" w:cs="仿宋"/>
                <w:sz w:val="24"/>
              </w:rPr>
            </w:pPr>
            <w:r>
              <w:rPr>
                <w:rFonts w:hint="eastAsia" w:ascii="仿宋" w:hAnsi="仿宋" w:eastAsia="仿宋" w:cs="仿宋"/>
                <w:kern w:val="0"/>
                <w:sz w:val="22"/>
                <w:szCs w:val="22"/>
                <w:lang w:bidi="ar"/>
              </w:rPr>
              <w:t>8-5</w:t>
            </w:r>
          </w:p>
        </w:tc>
        <w:tc>
          <w:tcPr>
            <w:tcW w:w="2167" w:type="dxa"/>
            <w:noWrap w:val="0"/>
            <w:vAlign w:val="center"/>
          </w:tcPr>
          <w:p w14:paraId="4622E570">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全自动血液分析仪</w:t>
            </w:r>
          </w:p>
        </w:tc>
        <w:tc>
          <w:tcPr>
            <w:tcW w:w="808" w:type="pct"/>
            <w:noWrap w:val="0"/>
            <w:vAlign w:val="center"/>
          </w:tcPr>
          <w:p w14:paraId="6AFAC72B">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1</w:t>
            </w:r>
          </w:p>
        </w:tc>
        <w:tc>
          <w:tcPr>
            <w:tcW w:w="1059" w:type="pct"/>
            <w:vMerge w:val="continue"/>
            <w:noWrap w:val="0"/>
            <w:vAlign w:val="center"/>
          </w:tcPr>
          <w:p w14:paraId="072A0E71">
            <w:pPr>
              <w:jc w:val="center"/>
              <w:rPr>
                <w:rFonts w:hint="eastAsia" w:ascii="仿宋" w:hAnsi="仿宋" w:eastAsia="仿宋" w:cs="仿宋"/>
                <w:sz w:val="24"/>
              </w:rPr>
            </w:pPr>
          </w:p>
        </w:tc>
        <w:tc>
          <w:tcPr>
            <w:tcW w:w="1032" w:type="pct"/>
            <w:noWrap w:val="0"/>
            <w:vAlign w:val="center"/>
          </w:tcPr>
          <w:p w14:paraId="720E5029">
            <w:pPr>
              <w:pStyle w:val="235"/>
              <w:ind w:left="155" w:right="149"/>
              <w:jc w:val="center"/>
              <w:rPr>
                <w:rFonts w:hint="eastAsia" w:ascii="仿宋" w:hAnsi="仿宋" w:eastAsia="仿宋" w:cs="仿宋"/>
                <w:sz w:val="24"/>
                <w:szCs w:val="24"/>
              </w:rPr>
            </w:pPr>
            <w:r>
              <w:rPr>
                <w:rFonts w:hint="eastAsia" w:ascii="仿宋" w:hAnsi="仿宋" w:eastAsia="仿宋" w:cs="仿宋"/>
                <w:sz w:val="24"/>
                <w:szCs w:val="24"/>
              </w:rPr>
              <w:t>详见第五章采</w:t>
            </w:r>
          </w:p>
          <w:p w14:paraId="7639EDCB">
            <w:pPr>
              <w:pStyle w:val="235"/>
              <w:spacing w:before="2" w:line="292" w:lineRule="exact"/>
              <w:ind w:left="155" w:right="149"/>
              <w:jc w:val="center"/>
              <w:rPr>
                <w:rFonts w:hint="eastAsia" w:ascii="仿宋" w:hAnsi="仿宋" w:eastAsia="仿宋" w:cs="仿宋"/>
                <w:sz w:val="24"/>
                <w:szCs w:val="24"/>
              </w:rPr>
            </w:pPr>
            <w:r>
              <w:rPr>
                <w:rFonts w:hint="eastAsia" w:ascii="仿宋" w:hAnsi="仿宋" w:eastAsia="仿宋" w:cs="仿宋"/>
                <w:sz w:val="24"/>
                <w:szCs w:val="24"/>
              </w:rPr>
              <w:t>购需求</w:t>
            </w:r>
          </w:p>
        </w:tc>
      </w:tr>
    </w:tbl>
    <w:p w14:paraId="6AE54E8E">
      <w:pPr>
        <w:tabs>
          <w:tab w:val="left" w:pos="2014"/>
        </w:tabs>
        <w:snapToGrid w:val="0"/>
        <w:spacing w:line="540" w:lineRule="exact"/>
        <w:ind w:firstLine="480" w:firstLineChars="200"/>
        <w:rPr>
          <w:rFonts w:hint="eastAsia" w:ascii="仿宋" w:hAnsi="仿宋" w:eastAsia="仿宋" w:cs="仿宋"/>
          <w:sz w:val="24"/>
          <w:u w:val="single"/>
        </w:rPr>
      </w:pPr>
      <w:r>
        <w:rPr>
          <w:rFonts w:hint="eastAsia" w:ascii="仿宋" w:hAnsi="仿宋" w:eastAsia="仿宋" w:cs="仿宋"/>
          <w:sz w:val="24"/>
        </w:rPr>
        <w:t>5.合同履行期限：</w:t>
      </w:r>
      <w:r>
        <w:rPr>
          <w:rFonts w:hint="eastAsia" w:ascii="仿宋" w:hAnsi="仿宋" w:eastAsia="仿宋" w:cs="仿宋"/>
          <w:sz w:val="24"/>
          <w:u w:val="single"/>
        </w:rPr>
        <w:t>详见第五章《采购需求》商务要求</w:t>
      </w:r>
      <w:r>
        <w:rPr>
          <w:rFonts w:hint="eastAsia" w:ascii="仿宋" w:hAnsi="仿宋" w:eastAsia="仿宋" w:cs="仿宋"/>
          <w:sz w:val="24"/>
        </w:rPr>
        <w:t>。</w:t>
      </w:r>
    </w:p>
    <w:p w14:paraId="2E83EED7">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6.本项目是否接受联合体投标：□是  ■否。</w:t>
      </w:r>
    </w:p>
    <w:p w14:paraId="6945CD69">
      <w:pPr>
        <w:pStyle w:val="3"/>
        <w:snapToGrid w:val="0"/>
        <w:spacing w:before="0" w:line="540" w:lineRule="exact"/>
        <w:jc w:val="left"/>
        <w:rPr>
          <w:rFonts w:hint="eastAsia" w:ascii="仿宋" w:hAnsi="仿宋" w:eastAsia="仿宋" w:cs="仿宋"/>
          <w:sz w:val="24"/>
          <w:szCs w:val="24"/>
        </w:rPr>
      </w:pPr>
      <w:bookmarkStart w:id="9" w:name="_Toc28359003"/>
      <w:bookmarkStart w:id="10" w:name="_Toc35393791"/>
      <w:bookmarkStart w:id="11" w:name="_Toc28359080"/>
      <w:bookmarkStart w:id="12" w:name="_Toc35393622"/>
      <w:r>
        <w:rPr>
          <w:rFonts w:hint="eastAsia" w:ascii="仿宋" w:hAnsi="仿宋" w:eastAsia="仿宋" w:cs="仿宋"/>
          <w:sz w:val="24"/>
          <w:szCs w:val="24"/>
        </w:rPr>
        <w:t>二、申请人的资格要求（须同时满足）</w:t>
      </w:r>
      <w:bookmarkEnd w:id="9"/>
      <w:bookmarkEnd w:id="10"/>
      <w:bookmarkEnd w:id="11"/>
      <w:bookmarkEnd w:id="12"/>
    </w:p>
    <w:p w14:paraId="492B3051">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1.满足《中华人民共和国政府采购法》第二十二条规定；</w:t>
      </w:r>
    </w:p>
    <w:p w14:paraId="21DAAC2F">
      <w:pPr>
        <w:snapToGrid w:val="0"/>
        <w:spacing w:line="540" w:lineRule="exact"/>
        <w:ind w:firstLine="480" w:firstLineChars="200"/>
        <w:rPr>
          <w:rFonts w:hint="eastAsia" w:ascii="仿宋" w:hAnsi="仿宋" w:eastAsia="仿宋" w:cs="仿宋"/>
          <w:sz w:val="24"/>
        </w:rPr>
      </w:pPr>
      <w:bookmarkStart w:id="13" w:name="_Toc28359004"/>
      <w:bookmarkStart w:id="14" w:name="_Toc28359081"/>
      <w:r>
        <w:rPr>
          <w:rFonts w:hint="eastAsia" w:ascii="仿宋" w:hAnsi="仿宋" w:eastAsia="仿宋" w:cs="仿宋"/>
          <w:sz w:val="24"/>
        </w:rPr>
        <w:t>2.落实政府采购政策需满足的资格要求：</w:t>
      </w:r>
    </w:p>
    <w:p w14:paraId="12555C96">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2.1 中小企业政策</w:t>
      </w:r>
    </w:p>
    <w:p w14:paraId="555C7769">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■本项目不专门面向中小企业预留采购份额。</w:t>
      </w:r>
    </w:p>
    <w:p w14:paraId="091378AD">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□本项目专门面向  □中小 □小微企业采购。即：提供的货物全部由符合政策要求的中小/小微企业制造、服务全部由符合政策要求的中小/小微企业承接。</w:t>
      </w:r>
    </w:p>
    <w:p w14:paraId="5D57A9C7">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□本项目预留部分采购项目预算专门面向中小企业采购。对于预留份额，提供的货物由符合政策要求的中小企业制造、服务由符合政策要求的中小企业承接。预留份额通过以下措施进行</w:t>
      </w:r>
    </w:p>
    <w:p w14:paraId="26F16B28">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2.2 其他落实政府采购政策的资格要求（如有）：/</w:t>
      </w:r>
      <w:r>
        <w:rPr>
          <w:rFonts w:hint="eastAsia" w:ascii="仿宋" w:hAnsi="仿宋" w:eastAsia="仿宋" w:cs="仿宋"/>
          <w:sz w:val="24"/>
          <w:u w:val="single"/>
        </w:rPr>
        <w:t xml:space="preserve"> </w:t>
      </w:r>
    </w:p>
    <w:p w14:paraId="7E81D31D">
      <w:pPr>
        <w:snapToGrid w:val="0"/>
        <w:spacing w:line="540" w:lineRule="exact"/>
        <w:ind w:firstLine="480" w:firstLineChars="200"/>
        <w:rPr>
          <w:rFonts w:hint="eastAsia" w:ascii="仿宋" w:hAnsi="仿宋" w:eastAsia="仿宋" w:cs="仿宋"/>
          <w:i/>
          <w:iCs/>
          <w:sz w:val="24"/>
          <w:u w:val="single"/>
        </w:rPr>
      </w:pPr>
      <w:r>
        <w:rPr>
          <w:rFonts w:hint="eastAsia" w:ascii="仿宋" w:hAnsi="仿宋" w:eastAsia="仿宋" w:cs="仿宋"/>
          <w:sz w:val="24"/>
        </w:rPr>
        <w:t>3.本项目的特定资格要求：</w:t>
      </w:r>
    </w:p>
    <w:p w14:paraId="50296BB5">
      <w:pPr>
        <w:tabs>
          <w:tab w:val="left" w:pos="900"/>
          <w:tab w:val="left" w:pos="1134"/>
          <w:tab w:val="left" w:pos="1589"/>
          <w:tab w:val="left" w:pos="5521"/>
        </w:tabs>
        <w:snapToGrid w:val="0"/>
        <w:spacing w:line="540" w:lineRule="exact"/>
        <w:ind w:firstLine="480" w:firstLineChars="200"/>
        <w:rPr>
          <w:rFonts w:hint="eastAsia" w:ascii="仿宋" w:hAnsi="仿宋" w:eastAsia="仿宋" w:cs="仿宋"/>
          <w:i/>
          <w:sz w:val="24"/>
        </w:rPr>
      </w:pPr>
      <w:r>
        <w:rPr>
          <w:rFonts w:hint="eastAsia" w:ascii="仿宋" w:hAnsi="仿宋" w:eastAsia="仿宋" w:cs="仿宋"/>
          <w:sz w:val="24"/>
        </w:rPr>
        <w:t>3.1本项目是否接受分支机构参与投标：□是   ■否；</w:t>
      </w:r>
    </w:p>
    <w:p w14:paraId="71D9412B">
      <w:pPr>
        <w:tabs>
          <w:tab w:val="left" w:pos="900"/>
          <w:tab w:val="left" w:pos="1134"/>
          <w:tab w:val="left" w:pos="1589"/>
          <w:tab w:val="left" w:pos="5521"/>
        </w:tabs>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3.2本项目是否属于政府购买服务：</w:t>
      </w:r>
    </w:p>
    <w:p w14:paraId="66EF40AF">
      <w:pPr>
        <w:tabs>
          <w:tab w:val="left" w:pos="900"/>
          <w:tab w:val="left" w:pos="1134"/>
          <w:tab w:val="left" w:pos="1589"/>
          <w:tab w:val="left" w:pos="5521"/>
        </w:tabs>
        <w:snapToGrid w:val="0"/>
        <w:spacing w:line="540" w:lineRule="exact"/>
        <w:ind w:left="991" w:leftChars="472" w:firstLine="2"/>
        <w:rPr>
          <w:rFonts w:hint="eastAsia" w:ascii="仿宋" w:hAnsi="仿宋" w:eastAsia="仿宋" w:cs="仿宋"/>
          <w:sz w:val="24"/>
        </w:rPr>
      </w:pPr>
      <w:r>
        <w:rPr>
          <w:rFonts w:hint="eastAsia" w:ascii="仿宋" w:hAnsi="仿宋" w:eastAsia="仿宋" w:cs="仿宋"/>
          <w:sz w:val="24"/>
        </w:rPr>
        <w:t>■否</w:t>
      </w:r>
    </w:p>
    <w:p w14:paraId="52657683">
      <w:pPr>
        <w:tabs>
          <w:tab w:val="left" w:pos="900"/>
          <w:tab w:val="left" w:pos="1134"/>
          <w:tab w:val="left" w:pos="1589"/>
          <w:tab w:val="left" w:pos="5521"/>
        </w:tabs>
        <w:snapToGrid w:val="0"/>
        <w:spacing w:line="540" w:lineRule="exact"/>
        <w:ind w:firstLine="960" w:firstLineChars="400"/>
        <w:rPr>
          <w:rFonts w:hint="eastAsia" w:ascii="仿宋" w:hAnsi="仿宋" w:eastAsia="仿宋" w:cs="仿宋"/>
          <w:sz w:val="24"/>
        </w:rPr>
      </w:pPr>
      <w:r>
        <w:rPr>
          <w:rFonts w:hint="eastAsia" w:ascii="仿宋" w:hAnsi="仿宋" w:eastAsia="仿宋" w:cs="仿宋"/>
          <w:sz w:val="24"/>
        </w:rPr>
        <w:t>□是，公益一类事业单位、使用事业编制且由财政拨款保障的群团组织，不得作为承接主体；</w:t>
      </w:r>
    </w:p>
    <w:p w14:paraId="2A6CEFE6">
      <w:pPr>
        <w:tabs>
          <w:tab w:val="left" w:pos="900"/>
          <w:tab w:val="left" w:pos="1134"/>
          <w:tab w:val="left" w:pos="1589"/>
          <w:tab w:val="left" w:pos="5521"/>
        </w:tabs>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3.3其他特定资格要求：</w:t>
      </w:r>
    </w:p>
    <w:p w14:paraId="54EF682F">
      <w:pPr>
        <w:tabs>
          <w:tab w:val="left" w:pos="900"/>
          <w:tab w:val="left" w:pos="1134"/>
          <w:tab w:val="left" w:pos="1589"/>
          <w:tab w:val="left" w:pos="5521"/>
        </w:tabs>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3.3.1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处罚决定规定的时间和地域范围内），信用信息截止时点为开标当日；</w:t>
      </w:r>
    </w:p>
    <w:p w14:paraId="6B484D59">
      <w:pPr>
        <w:tabs>
          <w:tab w:val="left" w:pos="900"/>
          <w:tab w:val="left" w:pos="1134"/>
          <w:tab w:val="left" w:pos="1589"/>
          <w:tab w:val="left" w:pos="5521"/>
        </w:tabs>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3.3.2单位负责人为同一人或者存在直接控股、管理关系的不同供应商，不得参加同一合同项下的政府采购活动;</w:t>
      </w:r>
    </w:p>
    <w:p w14:paraId="68CFBCF3">
      <w:pPr>
        <w:tabs>
          <w:tab w:val="left" w:pos="900"/>
          <w:tab w:val="left" w:pos="1134"/>
          <w:tab w:val="left" w:pos="1589"/>
          <w:tab w:val="left" w:pos="5521"/>
        </w:tabs>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3.3.3为采购项目提供整体设计、规范编制或者项目管理、监理、检测等服务的供应商，不得再参加该采购项目的其他采购活动;</w:t>
      </w:r>
    </w:p>
    <w:p w14:paraId="553AF1B2">
      <w:pPr>
        <w:tabs>
          <w:tab w:val="left" w:pos="900"/>
          <w:tab w:val="left" w:pos="1134"/>
          <w:tab w:val="left" w:pos="1589"/>
          <w:tab w:val="left" w:pos="5521"/>
        </w:tabs>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3.3.</w:t>
      </w:r>
      <w:r>
        <w:rPr>
          <w:rFonts w:hint="eastAsia" w:ascii="仿宋" w:hAnsi="仿宋" w:eastAsia="仿宋" w:cs="仿宋"/>
          <w:sz w:val="24"/>
          <w:lang w:val="en-US" w:eastAsia="zh-CN"/>
        </w:rPr>
        <w:t>4</w:t>
      </w:r>
      <w:r>
        <w:rPr>
          <w:rFonts w:hint="eastAsia" w:ascii="仿宋" w:hAnsi="仿宋" w:eastAsia="仿宋" w:cs="仿宋"/>
          <w:sz w:val="24"/>
        </w:rPr>
        <w:t>投标人应获取本项目招标文件。</w:t>
      </w:r>
    </w:p>
    <w:bookmarkEnd w:id="13"/>
    <w:bookmarkEnd w:id="14"/>
    <w:p w14:paraId="13AB3162">
      <w:pPr>
        <w:pStyle w:val="3"/>
        <w:widowControl/>
        <w:snapToGrid w:val="0"/>
        <w:spacing w:before="0" w:line="540" w:lineRule="exact"/>
        <w:jc w:val="left"/>
        <w:rPr>
          <w:rFonts w:hint="eastAsia" w:ascii="仿宋" w:hAnsi="仿宋" w:eastAsia="仿宋" w:cs="仿宋"/>
          <w:sz w:val="24"/>
          <w:szCs w:val="24"/>
        </w:rPr>
      </w:pPr>
      <w:bookmarkStart w:id="15" w:name="_Toc35393792"/>
      <w:bookmarkStart w:id="16" w:name="_Toc35393623"/>
      <w:r>
        <w:rPr>
          <w:rFonts w:hint="eastAsia" w:ascii="仿宋" w:hAnsi="仿宋" w:eastAsia="仿宋" w:cs="仿宋"/>
          <w:sz w:val="24"/>
          <w:szCs w:val="24"/>
        </w:rPr>
        <w:t>三、获取招标文件</w:t>
      </w:r>
      <w:bookmarkEnd w:id="15"/>
      <w:bookmarkEnd w:id="16"/>
    </w:p>
    <w:p w14:paraId="268BC24B">
      <w:pPr>
        <w:adjustRightInd w:val="0"/>
        <w:snapToGrid w:val="0"/>
        <w:spacing w:line="540" w:lineRule="exact"/>
        <w:ind w:firstLine="480" w:firstLineChars="200"/>
        <w:rPr>
          <w:rFonts w:hint="eastAsia" w:ascii="仿宋" w:hAnsi="仿宋" w:eastAsia="仿宋" w:cs="仿宋"/>
          <w:color w:val="auto"/>
          <w:sz w:val="24"/>
          <w:lang w:bidi="ar"/>
        </w:rPr>
      </w:pPr>
      <w:r>
        <w:rPr>
          <w:rFonts w:hint="eastAsia" w:ascii="仿宋" w:hAnsi="仿宋" w:eastAsia="仿宋" w:cs="仿宋"/>
          <w:color w:val="auto"/>
          <w:sz w:val="24"/>
          <w:lang w:bidi="ar"/>
        </w:rPr>
        <w:t>1.时间：2025年</w:t>
      </w:r>
      <w:r>
        <w:rPr>
          <w:rFonts w:hint="eastAsia" w:ascii="仿宋" w:hAnsi="仿宋" w:eastAsia="仿宋" w:cs="仿宋"/>
          <w:color w:val="auto"/>
          <w:sz w:val="24"/>
          <w:lang w:val="en-US" w:eastAsia="zh-CN" w:bidi="ar"/>
        </w:rPr>
        <w:t>5</w:t>
      </w:r>
      <w:r>
        <w:rPr>
          <w:rFonts w:hint="eastAsia" w:ascii="仿宋" w:hAnsi="仿宋" w:eastAsia="仿宋" w:cs="仿宋"/>
          <w:color w:val="auto"/>
          <w:sz w:val="24"/>
          <w:lang w:bidi="ar"/>
        </w:rPr>
        <w:t>月</w:t>
      </w:r>
      <w:r>
        <w:rPr>
          <w:rFonts w:hint="eastAsia" w:ascii="仿宋" w:hAnsi="仿宋" w:eastAsia="仿宋" w:cs="仿宋"/>
          <w:color w:val="auto"/>
          <w:sz w:val="24"/>
          <w:lang w:val="en-US" w:eastAsia="zh-CN" w:bidi="ar"/>
        </w:rPr>
        <w:t>22</w:t>
      </w:r>
      <w:r>
        <w:rPr>
          <w:rFonts w:hint="eastAsia" w:ascii="仿宋" w:hAnsi="仿宋" w:eastAsia="仿宋" w:cs="仿宋"/>
          <w:color w:val="auto"/>
          <w:sz w:val="24"/>
          <w:lang w:bidi="ar"/>
        </w:rPr>
        <w:t>至2025年</w:t>
      </w:r>
      <w:r>
        <w:rPr>
          <w:rFonts w:hint="eastAsia" w:ascii="仿宋" w:hAnsi="仿宋" w:eastAsia="仿宋" w:cs="仿宋"/>
          <w:color w:val="auto"/>
          <w:sz w:val="24"/>
          <w:lang w:val="en-US" w:eastAsia="zh-CN" w:bidi="ar"/>
        </w:rPr>
        <w:t>5</w:t>
      </w:r>
      <w:r>
        <w:rPr>
          <w:rFonts w:hint="eastAsia" w:ascii="仿宋" w:hAnsi="仿宋" w:eastAsia="仿宋" w:cs="仿宋"/>
          <w:color w:val="auto"/>
          <w:sz w:val="24"/>
          <w:lang w:bidi="ar"/>
        </w:rPr>
        <w:t>月</w:t>
      </w:r>
      <w:r>
        <w:rPr>
          <w:rFonts w:hint="eastAsia" w:ascii="仿宋" w:hAnsi="仿宋" w:eastAsia="仿宋" w:cs="仿宋"/>
          <w:color w:val="auto"/>
          <w:sz w:val="24"/>
          <w:lang w:val="en-US" w:eastAsia="zh-CN" w:bidi="ar"/>
        </w:rPr>
        <w:t>29</w:t>
      </w:r>
      <w:bookmarkStart w:id="841" w:name="_GoBack"/>
      <w:bookmarkEnd w:id="841"/>
      <w:r>
        <w:rPr>
          <w:rFonts w:hint="eastAsia" w:ascii="仿宋" w:hAnsi="仿宋" w:eastAsia="仿宋" w:cs="仿宋"/>
          <w:color w:val="auto"/>
          <w:sz w:val="24"/>
          <w:lang w:bidi="ar"/>
        </w:rPr>
        <w:t>日，每天上午9:00至11:30，下午13：00至17:00（北京时间，法定节假日除外）。</w:t>
      </w:r>
    </w:p>
    <w:p w14:paraId="4AAF4F7D">
      <w:pPr>
        <w:adjustRightInd w:val="0"/>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lang w:bidi="ar"/>
        </w:rPr>
        <w:t>2.地点：北京市政府采购电子交易平台</w:t>
      </w:r>
    </w:p>
    <w:p w14:paraId="1833957B">
      <w:pPr>
        <w:widowControl/>
        <w:adjustRightInd w:val="0"/>
        <w:snapToGrid w:val="0"/>
        <w:spacing w:line="540" w:lineRule="exact"/>
        <w:ind w:firstLine="480" w:firstLineChars="200"/>
        <w:jc w:val="left"/>
        <w:rPr>
          <w:rFonts w:hint="eastAsia" w:ascii="仿宋" w:hAnsi="仿宋" w:eastAsia="仿宋" w:cs="仿宋"/>
          <w:b/>
          <w:bCs/>
          <w:sz w:val="24"/>
          <w:lang w:bidi="ar"/>
        </w:rPr>
      </w:pPr>
      <w:r>
        <w:rPr>
          <w:rFonts w:hint="eastAsia" w:ascii="仿宋" w:hAnsi="仿宋" w:eastAsia="仿宋" w:cs="仿宋"/>
          <w:sz w:val="24"/>
          <w:lang w:bidi="ar"/>
        </w:rPr>
        <w:t>3.方式：供应商持CA数字认证证书登录北京市政府采购电子交易平台（http://zbcg-bjzc.zhongcy.com/bjczj-portal-site/index.html#/home）免费获取电子版招标文件，同时须</w:t>
      </w:r>
      <w:r>
        <w:rPr>
          <w:rFonts w:hint="eastAsia" w:ascii="仿宋" w:hAnsi="仿宋" w:eastAsia="仿宋" w:cs="仿宋"/>
          <w:b/>
          <w:bCs/>
          <w:sz w:val="24"/>
          <w:lang w:bidi="ar"/>
        </w:rPr>
        <w:t>在中国通用招标网（</w:t>
      </w:r>
      <w:r>
        <w:fldChar w:fldCharType="begin"/>
      </w:r>
      <w:r>
        <w:instrText xml:space="preserve"> HYPERLINK "http://www.china-tender.com.cn" </w:instrText>
      </w:r>
      <w:r>
        <w:fldChar w:fldCharType="separate"/>
      </w:r>
      <w:r>
        <w:rPr>
          <w:rFonts w:hint="eastAsia" w:ascii="仿宋" w:hAnsi="仿宋" w:eastAsia="仿宋" w:cs="仿宋"/>
          <w:b/>
          <w:bCs/>
          <w:sz w:val="24"/>
          <w:lang w:bidi="ar"/>
        </w:rPr>
        <w:t>http://cgci.china-tender.com.cn/</w:t>
      </w:r>
      <w:r>
        <w:rPr>
          <w:rFonts w:hint="eastAsia" w:ascii="仿宋" w:hAnsi="仿宋" w:eastAsia="仿宋" w:cs="仿宋"/>
          <w:b/>
          <w:bCs/>
          <w:sz w:val="24"/>
          <w:lang w:bidi="ar"/>
        </w:rPr>
        <w:fldChar w:fldCharType="end"/>
      </w:r>
      <w:r>
        <w:rPr>
          <w:rFonts w:hint="eastAsia" w:ascii="仿宋" w:hAnsi="仿宋" w:eastAsia="仿宋" w:cs="仿宋"/>
          <w:b/>
          <w:bCs/>
          <w:sz w:val="24"/>
          <w:lang w:bidi="ar"/>
        </w:rPr>
        <w:t>）进行免费注册报名。</w:t>
      </w:r>
    </w:p>
    <w:p w14:paraId="747367F9">
      <w:pPr>
        <w:widowControl/>
        <w:adjustRightInd w:val="0"/>
        <w:snapToGrid w:val="0"/>
        <w:spacing w:line="540" w:lineRule="exact"/>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本项目采用电子化与线下流程结合招标方式，招标文件获取相关操作如下：</w:t>
      </w:r>
    </w:p>
    <w:p w14:paraId="04E03BCD">
      <w:pPr>
        <w:widowControl/>
        <w:adjustRightInd w:val="0"/>
        <w:snapToGrid w:val="0"/>
        <w:spacing w:line="540" w:lineRule="exact"/>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1）办理CA认证证书(北京一证通数字证书)：详见北京市政府采购电子交易平台(http://zbcg-bjzc.zhongcy.cn/bjczj-portal-site/index.html#/home)查阅“用户指南”一“操作指南”一“市场主体CA办理操作流程指引”，按照程序要求办理。</w:t>
      </w:r>
    </w:p>
    <w:p w14:paraId="6F4AAD41">
      <w:pPr>
        <w:widowControl/>
        <w:adjustRightInd w:val="0"/>
        <w:snapToGrid w:val="0"/>
        <w:spacing w:line="540" w:lineRule="exact"/>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（2）自助注册绑定：详见北京市政府采购电子交易平台(http://zbcg-bjzc.zhongcy.cn/bjczj-portal-site/index.html#/home)，查阅“用户指南”一“操作指南”一“市场主体注册入库操作流程指引”，进行自助注册绑定。</w:t>
      </w:r>
    </w:p>
    <w:p w14:paraId="58845D1F">
      <w:pPr>
        <w:widowControl/>
        <w:adjustRightInd w:val="0"/>
        <w:snapToGrid w:val="0"/>
        <w:spacing w:line="540" w:lineRule="exact"/>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（3）招标文件获取方式:供应商按照规定办理CA数字认证证书(北京一证通数字证书)后，自招标公告发布之日起持供应商自身数字证书登录北京市政府采购电子交易平台免费获取电子版招标文件。</w:t>
      </w:r>
    </w:p>
    <w:p w14:paraId="2C508B0E">
      <w:pPr>
        <w:widowControl/>
        <w:adjustRightInd w:val="0"/>
        <w:snapToGrid w:val="0"/>
        <w:spacing w:line="540" w:lineRule="exact"/>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（4）未按上述获取方式和期限下载招标文件的投标无效。</w:t>
      </w:r>
    </w:p>
    <w:p w14:paraId="03D59715">
      <w:pPr>
        <w:widowControl/>
        <w:adjustRightInd w:val="0"/>
        <w:snapToGrid w:val="0"/>
        <w:spacing w:line="540" w:lineRule="exact"/>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（5）证书驱动下载:</w:t>
      </w:r>
    </w:p>
    <w:p w14:paraId="08964528">
      <w:pPr>
        <w:widowControl/>
        <w:adjustRightInd w:val="0"/>
        <w:snapToGrid w:val="0"/>
        <w:spacing w:line="540" w:lineRule="exact"/>
        <w:ind w:firstLine="720" w:firstLineChars="300"/>
        <w:jc w:val="left"/>
        <w:rPr>
          <w:rFonts w:hint="eastAsia" w:ascii="仿宋" w:hAnsi="仿宋" w:eastAsia="仿宋" w:cs="仿宋"/>
          <w:sz w:val="24"/>
          <w:lang w:bidi="ar"/>
        </w:rPr>
      </w:pPr>
      <w:r>
        <w:rPr>
          <w:rFonts w:hint="eastAsia" w:ascii="仿宋" w:hAnsi="仿宋" w:eastAsia="仿宋" w:cs="仿宋"/>
          <w:sz w:val="24"/>
          <w:lang w:bidi="ar"/>
        </w:rPr>
        <w:t>1）北京市政府采购电子交易平台“用户指南”一“工具下载”一“招标采购系统文件驱动安装包”下载相关驱动。</w:t>
      </w:r>
    </w:p>
    <w:p w14:paraId="7B54DDCC">
      <w:pPr>
        <w:widowControl/>
        <w:adjustRightInd w:val="0"/>
        <w:snapToGrid w:val="0"/>
        <w:spacing w:line="540" w:lineRule="exact"/>
        <w:ind w:firstLine="720" w:firstLineChars="300"/>
        <w:jc w:val="left"/>
        <w:rPr>
          <w:rFonts w:hint="eastAsia" w:ascii="仿宋" w:hAnsi="仿宋" w:eastAsia="仿宋" w:cs="仿宋"/>
          <w:sz w:val="24"/>
          <w:lang w:bidi="ar"/>
        </w:rPr>
      </w:pPr>
      <w:r>
        <w:rPr>
          <w:rFonts w:hint="eastAsia" w:ascii="仿宋" w:hAnsi="仿宋" w:eastAsia="仿宋" w:cs="仿宋"/>
          <w:sz w:val="24"/>
          <w:lang w:bidi="ar"/>
        </w:rPr>
        <w:t>2） CA认证证书服务热线：010-58511086</w:t>
      </w:r>
    </w:p>
    <w:p w14:paraId="2E5E89F0">
      <w:pPr>
        <w:widowControl/>
        <w:adjustRightInd w:val="0"/>
        <w:snapToGrid w:val="0"/>
        <w:spacing w:line="540" w:lineRule="exact"/>
        <w:ind w:firstLine="720" w:firstLineChars="300"/>
        <w:jc w:val="left"/>
        <w:rPr>
          <w:rFonts w:hint="eastAsia" w:ascii="仿宋" w:hAnsi="仿宋" w:eastAsia="仿宋" w:cs="仿宋"/>
          <w:sz w:val="24"/>
          <w:lang w:bidi="ar"/>
        </w:rPr>
      </w:pPr>
      <w:r>
        <w:rPr>
          <w:rFonts w:hint="eastAsia" w:ascii="仿宋" w:hAnsi="仿宋" w:eastAsia="仿宋" w:cs="仿宋"/>
          <w:sz w:val="24"/>
          <w:lang w:bidi="ar"/>
        </w:rPr>
        <w:t>3）技术支持服务热线：010-86483801</w:t>
      </w:r>
    </w:p>
    <w:p w14:paraId="4D938763">
      <w:pPr>
        <w:widowControl/>
        <w:adjustRightInd w:val="0"/>
        <w:snapToGrid w:val="0"/>
        <w:spacing w:line="540" w:lineRule="exact"/>
        <w:ind w:firstLine="482" w:firstLineChars="200"/>
        <w:jc w:val="left"/>
        <w:rPr>
          <w:rFonts w:hint="eastAsia" w:ascii="仿宋" w:hAnsi="仿宋" w:eastAsia="仿宋" w:cs="仿宋"/>
          <w:b/>
          <w:bCs/>
          <w:sz w:val="24"/>
          <w:lang w:bidi="ar"/>
        </w:rPr>
      </w:pPr>
      <w:r>
        <w:rPr>
          <w:rFonts w:hint="eastAsia" w:ascii="仿宋" w:hAnsi="仿宋" w:eastAsia="仿宋" w:cs="仿宋"/>
          <w:b/>
          <w:bCs/>
          <w:sz w:val="24"/>
          <w:lang w:bidi="ar"/>
        </w:rPr>
        <w:t>注意:</w:t>
      </w:r>
      <w:r>
        <w:rPr>
          <w:rFonts w:hint="eastAsia" w:ascii="仿宋" w:hAnsi="仿宋" w:eastAsia="仿宋" w:cs="仿宋"/>
          <w:sz w:val="24"/>
          <w:lang w:bidi="ar"/>
        </w:rPr>
        <w:t>供应商应认真学习北京市政府采购电子交易平台发布的相关操作手册，</w:t>
      </w:r>
      <w:r>
        <w:rPr>
          <w:rFonts w:hint="eastAsia" w:ascii="仿宋" w:hAnsi="仿宋" w:eastAsia="仿宋" w:cs="仿宋"/>
          <w:b/>
          <w:bCs/>
          <w:sz w:val="24"/>
          <w:lang w:bidi="ar"/>
        </w:rPr>
        <w:t>同时需在中国通用招标网进行免费注册报名下载招标文件。</w:t>
      </w:r>
    </w:p>
    <w:p w14:paraId="75D867E1">
      <w:pPr>
        <w:widowControl/>
        <w:adjustRightInd w:val="0"/>
        <w:snapToGrid w:val="0"/>
        <w:spacing w:line="540" w:lineRule="exact"/>
        <w:ind w:firstLine="482" w:firstLineChars="200"/>
        <w:jc w:val="left"/>
        <w:rPr>
          <w:rFonts w:hint="eastAsia" w:ascii="仿宋" w:hAnsi="仿宋" w:eastAsia="仿宋" w:cs="仿宋"/>
          <w:b/>
          <w:bCs/>
          <w:sz w:val="24"/>
          <w:lang w:bidi="ar"/>
        </w:rPr>
      </w:pPr>
      <w:r>
        <w:rPr>
          <w:rFonts w:hint="eastAsia" w:ascii="仿宋" w:hAnsi="仿宋" w:eastAsia="仿宋" w:cs="仿宋"/>
          <w:b/>
          <w:bCs/>
          <w:sz w:val="24"/>
          <w:lang w:bidi="ar"/>
        </w:rPr>
        <w:t>（6）中国通用招标网操作流程：</w:t>
      </w:r>
    </w:p>
    <w:p w14:paraId="2F8AED46">
      <w:pPr>
        <w:widowControl/>
        <w:adjustRightInd w:val="0"/>
        <w:snapToGrid w:val="0"/>
        <w:spacing w:line="540" w:lineRule="exact"/>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1）有意向的投标人应先在中国通用招标网http://www.china-tender.com.cn免费注册，注册审核电话：400-680-8126（各选项听到最后均有人工服务）。</w:t>
      </w:r>
    </w:p>
    <w:p w14:paraId="4C0728B8">
      <w:pPr>
        <w:widowControl/>
        <w:adjustRightInd w:val="0"/>
        <w:snapToGrid w:val="0"/>
        <w:spacing w:line="540" w:lineRule="exact"/>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2）注册完成后，点击“我要报名”，搜索项目名称或项目编号，按照网上操作流程在线进行报名下载招标文件。</w:t>
      </w:r>
    </w:p>
    <w:p w14:paraId="57FD5EEA">
      <w:pPr>
        <w:widowControl/>
        <w:adjustRightInd w:val="0"/>
        <w:snapToGrid w:val="0"/>
        <w:spacing w:line="540" w:lineRule="exact"/>
        <w:ind w:firstLine="480" w:firstLineChars="200"/>
        <w:jc w:val="left"/>
        <w:rPr>
          <w:rFonts w:hint="eastAsia" w:ascii="仿宋" w:hAnsi="仿宋" w:eastAsia="仿宋" w:cs="仿宋"/>
          <w:sz w:val="24"/>
          <w:lang w:bidi="ar"/>
        </w:rPr>
      </w:pPr>
      <w:r>
        <w:rPr>
          <w:rFonts w:hint="eastAsia" w:ascii="仿宋" w:hAnsi="仿宋" w:eastAsia="仿宋" w:cs="仿宋"/>
          <w:sz w:val="24"/>
          <w:lang w:bidi="ar"/>
        </w:rPr>
        <w:t>3）客户服务热线支持：400-680-8126（各选项听到最后均有人工服务）。</w:t>
      </w:r>
    </w:p>
    <w:p w14:paraId="6CC32E6B">
      <w:pPr>
        <w:widowControl/>
        <w:adjustRightInd w:val="0"/>
        <w:snapToGrid w:val="0"/>
        <w:spacing w:line="540" w:lineRule="exact"/>
        <w:ind w:firstLine="480" w:firstLineChars="200"/>
        <w:jc w:val="left"/>
        <w:rPr>
          <w:rFonts w:hint="eastAsia" w:ascii="仿宋" w:hAnsi="仿宋" w:eastAsia="仿宋" w:cs="仿宋"/>
          <w:sz w:val="24"/>
        </w:rPr>
      </w:pPr>
      <w:r>
        <w:rPr>
          <w:rFonts w:hint="eastAsia" w:ascii="仿宋" w:hAnsi="仿宋" w:eastAsia="仿宋" w:cs="仿宋"/>
          <w:sz w:val="24"/>
          <w:lang w:bidi="ar"/>
        </w:rPr>
        <w:t>4.售价：0元/包。</w:t>
      </w:r>
    </w:p>
    <w:p w14:paraId="596F6A11">
      <w:pPr>
        <w:pStyle w:val="3"/>
        <w:widowControl/>
        <w:snapToGrid w:val="0"/>
        <w:spacing w:before="0" w:line="540" w:lineRule="exact"/>
        <w:jc w:val="left"/>
        <w:rPr>
          <w:rFonts w:hint="eastAsia" w:ascii="仿宋" w:hAnsi="仿宋" w:eastAsia="仿宋" w:cs="仿宋"/>
          <w:sz w:val="24"/>
          <w:szCs w:val="24"/>
        </w:rPr>
      </w:pPr>
      <w:bookmarkStart w:id="17" w:name="_Toc28359005"/>
      <w:bookmarkStart w:id="18" w:name="_Toc28359082"/>
      <w:bookmarkStart w:id="19" w:name="_Toc35393624"/>
      <w:bookmarkStart w:id="20" w:name="_Toc35393793"/>
      <w:r>
        <w:rPr>
          <w:rFonts w:hint="eastAsia" w:ascii="仿宋" w:hAnsi="仿宋" w:eastAsia="仿宋" w:cs="仿宋"/>
          <w:sz w:val="24"/>
          <w:szCs w:val="24"/>
        </w:rPr>
        <w:t>四、提交投标文件</w:t>
      </w:r>
      <w:bookmarkEnd w:id="17"/>
      <w:bookmarkEnd w:id="18"/>
      <w:r>
        <w:rPr>
          <w:rFonts w:hint="eastAsia" w:ascii="仿宋" w:hAnsi="仿宋" w:eastAsia="仿宋" w:cs="仿宋"/>
          <w:sz w:val="24"/>
          <w:szCs w:val="24"/>
        </w:rPr>
        <w:t>截止时间、开标时间和地点</w:t>
      </w:r>
      <w:bookmarkEnd w:id="19"/>
      <w:bookmarkEnd w:id="20"/>
    </w:p>
    <w:p w14:paraId="16C3D1D1">
      <w:pPr>
        <w:snapToGrid w:val="0"/>
        <w:spacing w:line="540" w:lineRule="exact"/>
        <w:ind w:firstLine="480" w:firstLineChars="200"/>
        <w:rPr>
          <w:rFonts w:hint="eastAsia" w:ascii="仿宋" w:hAnsi="仿宋" w:eastAsia="仿宋" w:cs="仿宋"/>
          <w:bCs/>
          <w:color w:val="auto"/>
          <w:sz w:val="24"/>
          <w:u w:val="single"/>
        </w:rPr>
      </w:pPr>
      <w:r>
        <w:rPr>
          <w:rFonts w:hint="eastAsia" w:ascii="仿宋" w:hAnsi="仿宋" w:eastAsia="仿宋" w:cs="仿宋"/>
          <w:color w:val="auto"/>
          <w:sz w:val="24"/>
          <w:lang w:bidi="ar"/>
        </w:rPr>
        <w:t>投标截止时间、开标时间：2025年</w:t>
      </w:r>
      <w:r>
        <w:rPr>
          <w:rFonts w:hint="eastAsia" w:ascii="仿宋" w:hAnsi="仿宋" w:eastAsia="仿宋" w:cs="仿宋"/>
          <w:color w:val="auto"/>
          <w:sz w:val="24"/>
          <w:lang w:val="en-US" w:eastAsia="zh-CN" w:bidi="ar"/>
        </w:rPr>
        <w:t>6</w:t>
      </w:r>
      <w:r>
        <w:rPr>
          <w:rFonts w:hint="eastAsia" w:ascii="仿宋" w:hAnsi="仿宋" w:eastAsia="仿宋" w:cs="仿宋"/>
          <w:color w:val="auto"/>
          <w:sz w:val="24"/>
          <w:lang w:bidi="ar"/>
        </w:rPr>
        <w:t>月</w:t>
      </w:r>
      <w:r>
        <w:rPr>
          <w:rFonts w:hint="eastAsia" w:ascii="仿宋" w:hAnsi="仿宋" w:eastAsia="仿宋" w:cs="仿宋"/>
          <w:color w:val="auto"/>
          <w:sz w:val="24"/>
          <w:lang w:val="en-US" w:eastAsia="zh-CN" w:bidi="ar"/>
        </w:rPr>
        <w:t>12</w:t>
      </w:r>
      <w:r>
        <w:rPr>
          <w:rFonts w:hint="eastAsia" w:ascii="仿宋" w:hAnsi="仿宋" w:eastAsia="仿宋" w:cs="仿宋"/>
          <w:color w:val="auto"/>
          <w:sz w:val="24"/>
          <w:lang w:bidi="ar"/>
        </w:rPr>
        <w:t>日</w:t>
      </w:r>
      <w:r>
        <w:rPr>
          <w:rFonts w:hint="eastAsia" w:ascii="仿宋" w:hAnsi="仿宋" w:eastAsia="仿宋" w:cs="仿宋"/>
          <w:color w:val="auto"/>
          <w:sz w:val="24"/>
          <w:lang w:val="en-US" w:eastAsia="zh-CN" w:bidi="ar"/>
        </w:rPr>
        <w:t>9</w:t>
      </w:r>
      <w:r>
        <w:rPr>
          <w:rFonts w:hint="eastAsia" w:ascii="仿宋" w:hAnsi="仿宋" w:eastAsia="仿宋" w:cs="仿宋"/>
          <w:color w:val="auto"/>
          <w:sz w:val="24"/>
          <w:lang w:bidi="ar"/>
        </w:rPr>
        <w:t>点30分（北京时间）</w:t>
      </w:r>
      <w:r>
        <w:rPr>
          <w:rFonts w:hint="eastAsia" w:ascii="仿宋" w:hAnsi="仿宋" w:eastAsia="仿宋" w:cs="仿宋"/>
          <w:iCs/>
          <w:color w:val="auto"/>
          <w:sz w:val="24"/>
          <w:lang w:bidi="ar"/>
        </w:rPr>
        <w:t>。</w:t>
      </w:r>
    </w:p>
    <w:p w14:paraId="5E3FB27B">
      <w:pPr>
        <w:snapToGrid w:val="0"/>
        <w:spacing w:line="540" w:lineRule="exact"/>
        <w:ind w:firstLine="480" w:firstLineChars="200"/>
        <w:rPr>
          <w:rFonts w:hint="eastAsia" w:ascii="仿宋" w:hAnsi="仿宋" w:eastAsia="仿宋" w:cs="仿宋"/>
          <w:bCs/>
          <w:sz w:val="24"/>
          <w:u w:val="single"/>
        </w:rPr>
      </w:pPr>
      <w:r>
        <w:rPr>
          <w:rFonts w:hint="eastAsia" w:ascii="仿宋" w:hAnsi="仿宋" w:eastAsia="仿宋" w:cs="仿宋"/>
          <w:color w:val="auto"/>
          <w:sz w:val="24"/>
          <w:lang w:bidi="ar"/>
        </w:rPr>
        <w:t>地点：</w:t>
      </w:r>
      <w:r>
        <w:rPr>
          <w:rFonts w:hint="eastAsia" w:ascii="仿宋" w:hAnsi="仿宋" w:eastAsia="仿宋" w:cs="仿宋"/>
          <w:color w:val="auto"/>
          <w:sz w:val="24"/>
        </w:rPr>
        <w:t>北京市丰台区西三环南路14号院首科大厦A座4层405号中技国际招标有限公司会议中心</w:t>
      </w:r>
      <w:r>
        <w:rPr>
          <w:rFonts w:hint="eastAsia" w:ascii="仿宋" w:hAnsi="仿宋" w:eastAsia="仿宋" w:cs="仿宋"/>
          <w:color w:val="auto"/>
          <w:sz w:val="24"/>
          <w:lang w:val="zh-TW" w:bidi="ar"/>
        </w:rPr>
        <w:t>。</w:t>
      </w:r>
    </w:p>
    <w:p w14:paraId="1146C325">
      <w:pPr>
        <w:pStyle w:val="3"/>
        <w:snapToGrid w:val="0"/>
        <w:spacing w:before="0" w:line="540" w:lineRule="exact"/>
        <w:jc w:val="left"/>
        <w:rPr>
          <w:rFonts w:hint="eastAsia" w:ascii="仿宋" w:hAnsi="仿宋" w:eastAsia="仿宋" w:cs="仿宋"/>
          <w:sz w:val="24"/>
          <w:szCs w:val="24"/>
        </w:rPr>
      </w:pPr>
      <w:bookmarkStart w:id="21" w:name="_Toc35393625"/>
      <w:bookmarkStart w:id="22" w:name="_Toc28359084"/>
      <w:bookmarkStart w:id="23" w:name="_Toc35393794"/>
      <w:bookmarkStart w:id="24" w:name="_Toc28359007"/>
      <w:r>
        <w:rPr>
          <w:rFonts w:hint="eastAsia" w:ascii="仿宋" w:hAnsi="仿宋" w:eastAsia="仿宋" w:cs="仿宋"/>
          <w:sz w:val="24"/>
          <w:szCs w:val="24"/>
        </w:rPr>
        <w:t>五、公告期限</w:t>
      </w:r>
      <w:bookmarkEnd w:id="21"/>
      <w:bookmarkEnd w:id="22"/>
      <w:bookmarkEnd w:id="23"/>
      <w:bookmarkEnd w:id="24"/>
    </w:p>
    <w:p w14:paraId="787B978E">
      <w:pPr>
        <w:snapToGrid w:val="0"/>
        <w:spacing w:line="540" w:lineRule="exact"/>
        <w:ind w:firstLine="480" w:firstLineChars="200"/>
        <w:rPr>
          <w:rFonts w:hint="eastAsia" w:ascii="仿宋" w:hAnsi="仿宋" w:eastAsia="仿宋" w:cs="仿宋"/>
          <w:kern w:val="0"/>
          <w:sz w:val="24"/>
        </w:rPr>
      </w:pPr>
      <w:r>
        <w:rPr>
          <w:rFonts w:hint="eastAsia" w:ascii="仿宋" w:hAnsi="仿宋" w:eastAsia="仿宋" w:cs="仿宋"/>
          <w:kern w:val="0"/>
          <w:sz w:val="24"/>
        </w:rPr>
        <w:t>自本公告发布之日起5个工作日。</w:t>
      </w:r>
      <w:bookmarkStart w:id="25" w:name="_Toc35393795"/>
      <w:bookmarkStart w:id="26" w:name="_Toc35393626"/>
    </w:p>
    <w:p w14:paraId="1C2FBCBB">
      <w:pPr>
        <w:snapToGrid w:val="0"/>
        <w:spacing w:line="540" w:lineRule="exact"/>
        <w:rPr>
          <w:rFonts w:hint="eastAsia" w:ascii="仿宋" w:hAnsi="仿宋" w:eastAsia="仿宋" w:cs="仿宋"/>
          <w:sz w:val="24"/>
        </w:rPr>
      </w:pPr>
      <w:r>
        <w:rPr>
          <w:rFonts w:hint="eastAsia" w:ascii="仿宋" w:hAnsi="仿宋" w:eastAsia="仿宋" w:cs="仿宋"/>
          <w:b/>
          <w:kern w:val="0"/>
          <w:sz w:val="24"/>
        </w:rPr>
        <w:t>六、其他补充事宜</w:t>
      </w:r>
      <w:bookmarkEnd w:id="25"/>
      <w:bookmarkEnd w:id="26"/>
    </w:p>
    <w:p w14:paraId="7D0588F7">
      <w:pPr>
        <w:snapToGrid w:val="0"/>
        <w:spacing w:line="540" w:lineRule="exact"/>
        <w:ind w:firstLine="480" w:firstLineChars="200"/>
        <w:jc w:val="left"/>
        <w:rPr>
          <w:rFonts w:hint="eastAsia" w:ascii="仿宋" w:hAnsi="仿宋" w:eastAsia="仿宋" w:cs="仿宋"/>
          <w:sz w:val="24"/>
        </w:rPr>
      </w:pPr>
      <w:r>
        <w:rPr>
          <w:rFonts w:hint="eastAsia" w:ascii="仿宋" w:hAnsi="仿宋" w:eastAsia="仿宋" w:cs="仿宋"/>
          <w:sz w:val="24"/>
        </w:rPr>
        <w:t>本项目需要落实的政府采购政策：</w:t>
      </w:r>
    </w:p>
    <w:p w14:paraId="1A8BC854">
      <w:pPr>
        <w:widowControl/>
        <w:tabs>
          <w:tab w:val="left" w:pos="1080"/>
        </w:tabs>
        <w:snapToGrid w:val="0"/>
        <w:spacing w:line="540" w:lineRule="exact"/>
        <w:ind w:left="361" w:leftChars="172"/>
        <w:jc w:val="left"/>
        <w:rPr>
          <w:rFonts w:hint="eastAsia" w:ascii="仿宋" w:hAnsi="仿宋" w:eastAsia="仿宋" w:cs="仿宋"/>
          <w:kern w:val="0"/>
          <w:sz w:val="24"/>
        </w:rPr>
      </w:pPr>
      <w:r>
        <w:rPr>
          <w:rFonts w:hint="eastAsia" w:ascii="仿宋" w:hAnsi="仿宋" w:eastAsia="仿宋" w:cs="仿宋"/>
          <w:kern w:val="0"/>
          <w:sz w:val="24"/>
        </w:rPr>
        <w:t>1.鼓励节能、环保政策：本项目不适用。</w:t>
      </w:r>
    </w:p>
    <w:p w14:paraId="107EFB4B">
      <w:pPr>
        <w:widowControl/>
        <w:tabs>
          <w:tab w:val="left" w:pos="1080"/>
        </w:tabs>
        <w:snapToGrid w:val="0"/>
        <w:spacing w:line="540" w:lineRule="exact"/>
        <w:ind w:left="361" w:leftChars="172"/>
        <w:jc w:val="left"/>
        <w:rPr>
          <w:rFonts w:hint="eastAsia" w:ascii="仿宋" w:hAnsi="仿宋" w:eastAsia="仿宋" w:cs="仿宋"/>
          <w:kern w:val="0"/>
          <w:sz w:val="24"/>
        </w:rPr>
      </w:pPr>
      <w:r>
        <w:rPr>
          <w:rFonts w:hint="eastAsia" w:ascii="仿宋" w:hAnsi="仿宋" w:eastAsia="仿宋" w:cs="仿宋"/>
          <w:kern w:val="0"/>
          <w:sz w:val="24"/>
        </w:rPr>
        <w:t>2.扶持中小企业政策：本项目评审时小型和微型企业享受10%的价格折扣。监狱企业视同小型、微型企业。残疾人福利性单位视同小型、微型企业。</w:t>
      </w:r>
    </w:p>
    <w:p w14:paraId="4248F95D">
      <w:pPr>
        <w:widowControl/>
        <w:tabs>
          <w:tab w:val="left" w:pos="1080"/>
        </w:tabs>
        <w:snapToGrid w:val="0"/>
        <w:spacing w:line="540" w:lineRule="exact"/>
        <w:ind w:left="-269" w:leftChars="-128" w:firstLine="720" w:firstLineChars="300"/>
        <w:jc w:val="left"/>
        <w:rPr>
          <w:rFonts w:hint="eastAsia" w:ascii="仿宋" w:hAnsi="仿宋" w:eastAsia="仿宋" w:cs="仿宋"/>
          <w:kern w:val="0"/>
          <w:sz w:val="24"/>
        </w:rPr>
      </w:pPr>
      <w:r>
        <w:rPr>
          <w:rFonts w:hint="eastAsia" w:ascii="仿宋" w:hAnsi="仿宋" w:eastAsia="仿宋" w:cs="仿宋"/>
          <w:kern w:val="0"/>
          <w:sz w:val="24"/>
        </w:rPr>
        <w:t>3.本项目采购标的接受进口产品情况：接受。</w:t>
      </w:r>
    </w:p>
    <w:p w14:paraId="4988FD78">
      <w:pPr>
        <w:pStyle w:val="3"/>
        <w:snapToGrid w:val="0"/>
        <w:spacing w:before="0" w:line="540" w:lineRule="exact"/>
        <w:jc w:val="left"/>
        <w:rPr>
          <w:rFonts w:hint="eastAsia" w:ascii="仿宋" w:hAnsi="仿宋" w:eastAsia="仿宋" w:cs="仿宋"/>
          <w:sz w:val="24"/>
          <w:szCs w:val="24"/>
        </w:rPr>
      </w:pPr>
      <w:bookmarkStart w:id="27" w:name="_Toc35393796"/>
      <w:bookmarkStart w:id="28" w:name="_Toc28359008"/>
      <w:bookmarkStart w:id="29" w:name="_Toc35393627"/>
      <w:bookmarkStart w:id="30" w:name="_Toc28359085"/>
      <w:r>
        <w:rPr>
          <w:rFonts w:hint="eastAsia" w:ascii="仿宋" w:hAnsi="仿宋" w:eastAsia="仿宋" w:cs="仿宋"/>
          <w:sz w:val="24"/>
          <w:szCs w:val="24"/>
        </w:rPr>
        <w:t>七、对本次招标提出询问，请按以下方式联系。</w:t>
      </w:r>
      <w:bookmarkEnd w:id="27"/>
      <w:bookmarkEnd w:id="28"/>
      <w:bookmarkEnd w:id="29"/>
      <w:bookmarkEnd w:id="30"/>
    </w:p>
    <w:p w14:paraId="791A6FFF">
      <w:pPr>
        <w:widowControl/>
        <w:snapToGrid w:val="0"/>
        <w:spacing w:line="540" w:lineRule="exact"/>
        <w:ind w:firstLine="482" w:firstLineChars="200"/>
        <w:jc w:val="left"/>
        <w:rPr>
          <w:rFonts w:hint="eastAsia" w:ascii="仿宋" w:hAnsi="仿宋" w:eastAsia="仿宋" w:cs="仿宋"/>
          <w:b/>
          <w:sz w:val="24"/>
        </w:rPr>
      </w:pPr>
      <w:r>
        <w:rPr>
          <w:rFonts w:hint="eastAsia" w:ascii="仿宋" w:hAnsi="仿宋" w:eastAsia="仿宋" w:cs="仿宋"/>
          <w:b/>
          <w:sz w:val="24"/>
        </w:rPr>
        <w:t>1.采购人信息</w:t>
      </w:r>
    </w:p>
    <w:p w14:paraId="3F9A86B0">
      <w:pPr>
        <w:snapToGrid w:val="0"/>
        <w:spacing w:line="540" w:lineRule="exact"/>
        <w:ind w:firstLine="480" w:firstLineChars="200"/>
        <w:jc w:val="left"/>
        <w:rPr>
          <w:rFonts w:hint="eastAsia" w:ascii="仿宋" w:hAnsi="仿宋" w:eastAsia="仿宋" w:cs="仿宋"/>
          <w:sz w:val="24"/>
        </w:rPr>
      </w:pPr>
      <w:bookmarkStart w:id="31" w:name="_Toc28359086"/>
      <w:bookmarkStart w:id="32" w:name="_Toc28359009"/>
      <w:r>
        <w:rPr>
          <w:rFonts w:hint="eastAsia" w:ascii="仿宋" w:hAnsi="仿宋" w:eastAsia="仿宋" w:cs="仿宋"/>
          <w:sz w:val="24"/>
        </w:rPr>
        <w:t>名    称：北京市医疗器械检验研究院（北京市医用生物防护装备检验研究中心)</w:t>
      </w:r>
    </w:p>
    <w:p w14:paraId="7FFE682D">
      <w:pPr>
        <w:snapToGrid w:val="0"/>
        <w:spacing w:line="540" w:lineRule="exact"/>
        <w:ind w:firstLine="480" w:firstLineChars="200"/>
        <w:jc w:val="left"/>
        <w:rPr>
          <w:rFonts w:hint="eastAsia" w:ascii="仿宋" w:hAnsi="仿宋" w:eastAsia="仿宋" w:cs="仿宋"/>
          <w:sz w:val="24"/>
        </w:rPr>
      </w:pPr>
      <w:r>
        <w:rPr>
          <w:rFonts w:hint="eastAsia" w:ascii="仿宋" w:hAnsi="仿宋" w:eastAsia="仿宋" w:cs="仿宋"/>
          <w:sz w:val="24"/>
        </w:rPr>
        <w:t>地    址：北京市通州区光机电一体化产业基地兴光二街7号</w:t>
      </w:r>
    </w:p>
    <w:p w14:paraId="1CA8FD3A">
      <w:pPr>
        <w:snapToGrid w:val="0"/>
        <w:spacing w:line="540" w:lineRule="exact"/>
        <w:ind w:firstLine="480" w:firstLineChars="200"/>
        <w:jc w:val="left"/>
        <w:rPr>
          <w:rFonts w:hint="eastAsia" w:ascii="仿宋" w:hAnsi="仿宋" w:eastAsia="仿宋" w:cs="仿宋"/>
          <w:sz w:val="24"/>
          <w:u w:val="single"/>
        </w:rPr>
      </w:pPr>
      <w:r>
        <w:rPr>
          <w:rFonts w:hint="eastAsia" w:ascii="仿宋" w:hAnsi="仿宋" w:eastAsia="仿宋" w:cs="仿宋"/>
          <w:sz w:val="24"/>
        </w:rPr>
        <w:t>联系方式：卢老师 010-57901484</w:t>
      </w:r>
    </w:p>
    <w:p w14:paraId="19506BDA">
      <w:pPr>
        <w:snapToGrid w:val="0"/>
        <w:spacing w:line="540" w:lineRule="exact"/>
        <w:ind w:firstLine="482" w:firstLineChars="200"/>
        <w:jc w:val="left"/>
        <w:rPr>
          <w:rFonts w:hint="eastAsia" w:ascii="仿宋" w:hAnsi="仿宋" w:eastAsia="仿宋" w:cs="仿宋"/>
          <w:b/>
          <w:sz w:val="24"/>
        </w:rPr>
      </w:pPr>
      <w:r>
        <w:rPr>
          <w:rFonts w:hint="eastAsia" w:ascii="仿宋" w:hAnsi="仿宋" w:eastAsia="仿宋" w:cs="仿宋"/>
          <w:b/>
          <w:sz w:val="24"/>
        </w:rPr>
        <w:t>2.采购代理机构信息</w:t>
      </w:r>
      <w:bookmarkEnd w:id="31"/>
      <w:bookmarkEnd w:id="32"/>
    </w:p>
    <w:p w14:paraId="7D2F9F78">
      <w:pPr>
        <w:snapToGrid w:val="0"/>
        <w:spacing w:line="540" w:lineRule="exact"/>
        <w:ind w:firstLine="480" w:firstLineChars="200"/>
        <w:jc w:val="left"/>
        <w:rPr>
          <w:rFonts w:hint="eastAsia" w:ascii="仿宋" w:hAnsi="仿宋" w:eastAsia="仿宋" w:cs="仿宋"/>
          <w:sz w:val="24"/>
        </w:rPr>
      </w:pPr>
      <w:bookmarkStart w:id="33" w:name="_Toc28359010"/>
      <w:bookmarkStart w:id="34" w:name="_Toc28359087"/>
      <w:r>
        <w:rPr>
          <w:rFonts w:hint="eastAsia" w:ascii="仿宋" w:hAnsi="仿宋" w:eastAsia="仿宋" w:cs="仿宋"/>
          <w:sz w:val="24"/>
        </w:rPr>
        <w:t>名    称：中技国际招标有限公司</w:t>
      </w:r>
    </w:p>
    <w:p w14:paraId="552360FE">
      <w:pPr>
        <w:snapToGrid w:val="0"/>
        <w:spacing w:line="540" w:lineRule="exact"/>
        <w:ind w:firstLine="480" w:firstLineChars="200"/>
        <w:jc w:val="left"/>
        <w:rPr>
          <w:rFonts w:hint="eastAsia" w:ascii="仿宋" w:hAnsi="仿宋" w:eastAsia="仿宋" w:cs="仿宋"/>
          <w:sz w:val="24"/>
        </w:rPr>
      </w:pPr>
      <w:r>
        <w:rPr>
          <w:rFonts w:hint="eastAsia" w:ascii="仿宋" w:hAnsi="仿宋" w:eastAsia="仿宋" w:cs="仿宋"/>
          <w:sz w:val="24"/>
        </w:rPr>
        <w:t>地    址：北京市丰台区西营街1号院通用时代中心C座9层</w:t>
      </w:r>
    </w:p>
    <w:p w14:paraId="72227B4C">
      <w:pPr>
        <w:snapToGrid w:val="0"/>
        <w:spacing w:line="540" w:lineRule="exact"/>
        <w:ind w:firstLine="480" w:firstLineChars="200"/>
        <w:jc w:val="left"/>
        <w:rPr>
          <w:rFonts w:hint="eastAsia" w:ascii="仿宋" w:hAnsi="仿宋" w:eastAsia="仿宋" w:cs="仿宋"/>
          <w:sz w:val="24"/>
          <w:u w:val="single"/>
        </w:rPr>
      </w:pPr>
      <w:r>
        <w:rPr>
          <w:rFonts w:hint="eastAsia" w:ascii="仿宋" w:hAnsi="仿宋" w:eastAsia="仿宋" w:cs="仿宋"/>
          <w:sz w:val="24"/>
        </w:rPr>
        <w:t>联系方式：010－81168098</w:t>
      </w:r>
    </w:p>
    <w:p w14:paraId="0D22684C">
      <w:pPr>
        <w:snapToGrid w:val="0"/>
        <w:spacing w:line="540" w:lineRule="exact"/>
        <w:ind w:firstLine="482" w:firstLineChars="200"/>
        <w:rPr>
          <w:rFonts w:hint="eastAsia" w:ascii="仿宋" w:hAnsi="仿宋" w:eastAsia="仿宋" w:cs="仿宋"/>
          <w:b/>
          <w:sz w:val="24"/>
          <w:u w:val="single"/>
        </w:rPr>
      </w:pPr>
      <w:r>
        <w:rPr>
          <w:rFonts w:hint="eastAsia" w:ascii="仿宋" w:hAnsi="仿宋" w:eastAsia="仿宋" w:cs="仿宋"/>
          <w:b/>
          <w:sz w:val="24"/>
        </w:rPr>
        <w:t>3.项目联系方式</w:t>
      </w:r>
      <w:bookmarkEnd w:id="33"/>
      <w:bookmarkEnd w:id="34"/>
    </w:p>
    <w:p w14:paraId="2076514A">
      <w:pPr>
        <w:pStyle w:val="24"/>
        <w:snapToGrid w:val="0"/>
        <w:spacing w:line="540" w:lineRule="exact"/>
        <w:ind w:firstLine="480" w:firstLineChars="200"/>
        <w:rPr>
          <w:rFonts w:hint="default" w:ascii="仿宋" w:hAnsi="仿宋" w:eastAsia="仿宋" w:cs="仿宋"/>
          <w:sz w:val="24"/>
          <w:szCs w:val="24"/>
        </w:rPr>
      </w:pPr>
      <w:r>
        <w:rPr>
          <w:rFonts w:ascii="仿宋" w:hAnsi="仿宋" w:eastAsia="仿宋" w:cs="仿宋"/>
          <w:sz w:val="24"/>
          <w:szCs w:val="24"/>
        </w:rPr>
        <w:t>项目联系人：吴家豪、李晨、韩峰、冯靖安</w:t>
      </w:r>
    </w:p>
    <w:p w14:paraId="16DA42A5">
      <w:pPr>
        <w:pStyle w:val="24"/>
        <w:snapToGrid w:val="0"/>
        <w:spacing w:line="540" w:lineRule="exact"/>
        <w:ind w:firstLine="480" w:firstLineChars="200"/>
        <w:rPr>
          <w:rFonts w:ascii="仿宋" w:hAnsi="仿宋" w:eastAsia="仿宋" w:cs="仿宋"/>
          <w:sz w:val="24"/>
        </w:rPr>
      </w:pPr>
      <w:r>
        <w:rPr>
          <w:rFonts w:ascii="仿宋" w:hAnsi="仿宋" w:eastAsia="仿宋" w:cs="仿宋"/>
          <w:sz w:val="24"/>
          <w:szCs w:val="24"/>
        </w:rPr>
        <w:t>电      话：</w:t>
      </w:r>
      <w:r>
        <w:rPr>
          <w:rFonts w:ascii="仿宋" w:hAnsi="仿宋" w:eastAsia="仿宋" w:cs="仿宋"/>
          <w:sz w:val="24"/>
        </w:rPr>
        <w:t>010-81168098、18697131273、010-81168099</w:t>
      </w:r>
    </w:p>
    <w:p w14:paraId="1AA8E80A">
      <w:pPr>
        <w:pStyle w:val="24"/>
        <w:snapToGrid w:val="0"/>
        <w:spacing w:line="540" w:lineRule="exact"/>
        <w:ind w:firstLine="480" w:firstLineChars="200"/>
        <w:jc w:val="right"/>
        <w:rPr>
          <w:rFonts w:ascii="仿宋" w:hAnsi="仿宋" w:eastAsia="仿宋" w:cs="仿宋"/>
          <w:sz w:val="24"/>
        </w:rPr>
      </w:pPr>
    </w:p>
    <w:p w14:paraId="76A65D7B">
      <w:pPr>
        <w:pStyle w:val="24"/>
        <w:snapToGrid w:val="0"/>
        <w:spacing w:line="540" w:lineRule="exact"/>
        <w:ind w:firstLine="480" w:firstLineChars="200"/>
        <w:jc w:val="right"/>
        <w:rPr>
          <w:rFonts w:ascii="仿宋" w:hAnsi="仿宋" w:eastAsia="仿宋" w:cs="仿宋"/>
          <w:sz w:val="24"/>
          <w:szCs w:val="24"/>
        </w:rPr>
      </w:pPr>
      <w:r>
        <w:rPr>
          <w:rFonts w:ascii="仿宋" w:hAnsi="仿宋" w:eastAsia="仿宋" w:cs="仿宋"/>
          <w:sz w:val="24"/>
        </w:rPr>
        <w:t xml:space="preserve">2025年 </w:t>
      </w:r>
      <w:r>
        <w:rPr>
          <w:rFonts w:hint="eastAsia" w:ascii="仿宋" w:hAnsi="仿宋" w:eastAsia="仿宋" w:cs="仿宋"/>
          <w:sz w:val="24"/>
          <w:lang w:val="en-US" w:eastAsia="zh-CN"/>
        </w:rPr>
        <w:t>5</w:t>
      </w:r>
      <w:r>
        <w:rPr>
          <w:rFonts w:ascii="仿宋" w:hAnsi="仿宋" w:eastAsia="仿宋" w:cs="仿宋"/>
          <w:sz w:val="24"/>
        </w:rPr>
        <w:t xml:space="preserve">月 </w:t>
      </w:r>
      <w:r>
        <w:rPr>
          <w:rFonts w:hint="eastAsia" w:ascii="仿宋" w:hAnsi="仿宋" w:eastAsia="仿宋" w:cs="仿宋"/>
          <w:sz w:val="24"/>
          <w:lang w:val="en-US" w:eastAsia="zh-CN"/>
        </w:rPr>
        <w:t>22</w:t>
      </w:r>
      <w:r>
        <w:rPr>
          <w:rFonts w:ascii="仿宋" w:hAnsi="仿宋" w:eastAsia="仿宋" w:cs="仿宋"/>
          <w:sz w:val="24"/>
        </w:rPr>
        <w:t xml:space="preserve"> 日</w:t>
      </w:r>
    </w:p>
    <w:p w14:paraId="0E343D9A">
      <w:pPr>
        <w:snapToGrid w:val="0"/>
        <w:spacing w:line="540" w:lineRule="exact"/>
        <w:jc w:val="center"/>
        <w:outlineLvl w:val="0"/>
        <w:rPr>
          <w:rFonts w:hint="eastAsia" w:ascii="仿宋" w:hAnsi="仿宋" w:eastAsia="仿宋" w:cs="仿宋"/>
          <w:b/>
          <w:sz w:val="32"/>
          <w:szCs w:val="32"/>
        </w:rPr>
      </w:pPr>
      <w:r>
        <w:rPr>
          <w:rFonts w:hint="eastAsia" w:ascii="仿宋" w:hAnsi="仿宋" w:eastAsia="仿宋" w:cs="仿宋"/>
          <w:sz w:val="24"/>
        </w:rPr>
        <w:br w:type="page"/>
      </w:r>
      <w:bookmarkStart w:id="35" w:name="_Toc11071"/>
      <w:bookmarkStart w:id="36" w:name="_Toc305158854"/>
      <w:bookmarkStart w:id="37" w:name="_Toc226965856"/>
      <w:bookmarkStart w:id="38" w:name="_Toc305158928"/>
      <w:bookmarkStart w:id="39" w:name="_Toc127151777"/>
      <w:bookmarkStart w:id="40" w:name="_Toc265228423"/>
      <w:bookmarkStart w:id="41" w:name="_Toc150774783"/>
      <w:bookmarkStart w:id="42" w:name="_Toc127161488"/>
      <w:bookmarkStart w:id="43" w:name="_Toc353825548"/>
      <w:bookmarkStart w:id="44" w:name="_Toc99301420"/>
      <w:bookmarkStart w:id="45" w:name="_Toc512937850"/>
      <w:bookmarkStart w:id="46" w:name="_Toc195842950"/>
      <w:bookmarkStart w:id="47" w:name="_Toc353873938"/>
      <w:bookmarkStart w:id="48" w:name="_Toc264969275"/>
      <w:r>
        <w:rPr>
          <w:rFonts w:hint="eastAsia" w:ascii="仿宋" w:hAnsi="仿宋" w:eastAsia="仿宋" w:cs="仿宋"/>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bookmarkEnd w:id="48"/>
    </w:p>
    <w:p w14:paraId="76D9EA7C">
      <w:pPr>
        <w:rPr>
          <w:rFonts w:hint="eastAsia" w:ascii="仿宋" w:hAnsi="仿宋" w:eastAsia="仿宋" w:cs="仿宋"/>
          <w:sz w:val="24"/>
        </w:rPr>
      </w:pPr>
      <w:bookmarkStart w:id="49" w:name="_Toc520356143"/>
      <w:bookmarkStart w:id="50" w:name="_Toc127151518"/>
      <w:bookmarkStart w:id="51" w:name="_Toc164608788"/>
      <w:bookmarkStart w:id="52" w:name="_Toc226965792"/>
      <w:bookmarkStart w:id="53" w:name="_Toc520356144"/>
      <w:bookmarkStart w:id="54" w:name="_Toc150774619"/>
      <w:bookmarkStart w:id="55" w:name="_Toc164229214"/>
      <w:bookmarkStart w:id="56" w:name="_Toc151193761"/>
      <w:bookmarkStart w:id="57" w:name="_Toc127151720"/>
      <w:bookmarkStart w:id="58" w:name="_Toc151193907"/>
      <w:bookmarkStart w:id="59" w:name="_Toc150774724"/>
      <w:bookmarkStart w:id="60" w:name="_Toc151193833"/>
      <w:bookmarkStart w:id="61" w:name="_Toc127151519"/>
      <w:bookmarkStart w:id="62" w:name="_Toc226965709"/>
      <w:bookmarkStart w:id="63" w:name="_Toc151193689"/>
      <w:bookmarkStart w:id="64" w:name="_Toc164608633"/>
      <w:bookmarkStart w:id="65" w:name="_Toc150509270"/>
      <w:bookmarkStart w:id="66" w:name="_Toc164229360"/>
      <w:bookmarkStart w:id="67" w:name="_Toc226337215"/>
      <w:bookmarkStart w:id="68" w:name="_Toc127161433"/>
      <w:bookmarkStart w:id="69" w:name="_Toc149720812"/>
      <w:bookmarkStart w:id="70" w:name="_Toc150480757"/>
      <w:bookmarkStart w:id="71" w:name="_Toc142311021"/>
      <w:bookmarkStart w:id="72" w:name="_Toc226309763"/>
      <w:bookmarkStart w:id="73" w:name="_Toc151193617"/>
      <w:bookmarkStart w:id="74" w:name="_Toc195842884"/>
      <w:bookmarkStart w:id="75" w:name="_Toc164351613"/>
      <w:bookmarkStart w:id="76" w:name="_Toc151190146"/>
      <w:r>
        <w:rPr>
          <w:rFonts w:hint="eastAsia" w:ascii="仿宋" w:hAnsi="仿宋" w:eastAsia="仿宋" w:cs="仿宋"/>
          <w:sz w:val="24"/>
        </w:rPr>
        <w:tab/>
      </w:r>
      <w:bookmarkEnd w:id="49"/>
      <w:bookmarkEnd w:id="50"/>
      <w:r>
        <w:rPr>
          <w:rFonts w:hint="eastAsia" w:ascii="仿宋" w:hAnsi="仿宋" w:eastAsia="仿宋" w:cs="仿宋"/>
          <w:sz w:val="24"/>
        </w:rPr>
        <w:tab/>
      </w:r>
    </w:p>
    <w:p w14:paraId="54E9B287">
      <w:pPr>
        <w:pStyle w:val="3"/>
        <w:tabs>
          <w:tab w:val="center" w:pos="4592"/>
          <w:tab w:val="left" w:pos="7860"/>
        </w:tabs>
        <w:snapToGrid w:val="0"/>
        <w:spacing w:before="0" w:line="540" w:lineRule="exact"/>
        <w:rPr>
          <w:rFonts w:hint="eastAsia" w:ascii="仿宋" w:hAnsi="仿宋" w:eastAsia="仿宋" w:cs="仿宋"/>
          <w:sz w:val="28"/>
          <w:szCs w:val="28"/>
        </w:rPr>
      </w:pPr>
      <w:bookmarkStart w:id="77" w:name="_Toc264969209"/>
      <w:bookmarkStart w:id="78" w:name="_Toc305158861"/>
      <w:bookmarkStart w:id="79" w:name="_Toc305158787"/>
      <w:bookmarkStart w:id="80" w:name="_Toc265228357"/>
      <w:r>
        <w:rPr>
          <w:rFonts w:hint="eastAsia" w:ascii="仿宋" w:hAnsi="仿宋" w:eastAsia="仿宋" w:cs="仿宋"/>
          <w:sz w:val="32"/>
          <w:szCs w:val="32"/>
        </w:rPr>
        <w:t>投标人须知资料表</w:t>
      </w:r>
    </w:p>
    <w:p w14:paraId="62ABF8FB">
      <w:pPr>
        <w:snapToGrid w:val="0"/>
        <w:spacing w:line="540" w:lineRule="exact"/>
        <w:jc w:val="center"/>
        <w:rPr>
          <w:rFonts w:hint="eastAsia" w:ascii="仿宋" w:hAnsi="仿宋" w:eastAsia="仿宋" w:cs="仿宋"/>
          <w:b/>
          <w:sz w:val="28"/>
          <w:szCs w:val="28"/>
        </w:rPr>
      </w:pPr>
    </w:p>
    <w:p w14:paraId="4BAE5465">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本表是对投标人须知的具体补充和修改，如有矛盾，均以本资料表为准。标记“</w:t>
      </w:r>
      <w:r>
        <w:rPr>
          <w:rFonts w:hint="eastAsia" w:ascii="仿宋" w:hAnsi="仿宋" w:eastAsia="仿宋" w:cs="仿宋"/>
          <w:b/>
          <w:sz w:val="24"/>
        </w:rPr>
        <w:t>■</w:t>
      </w:r>
      <w:r>
        <w:rPr>
          <w:rFonts w:hint="eastAsia" w:ascii="仿宋" w:hAnsi="仿宋" w:eastAsia="仿宋" w:cs="仿宋"/>
          <w:sz w:val="24"/>
        </w:rPr>
        <w:t>”的选项意为适用于本项目，标记“□”的选项意为不适用于本项目。</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5"/>
        <w:gridCol w:w="1560"/>
        <w:gridCol w:w="6693"/>
      </w:tblGrid>
      <w:tr w14:paraId="5D714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035" w:type="dxa"/>
            <w:noWrap w:val="0"/>
            <w:vAlign w:val="center"/>
          </w:tcPr>
          <w:p w14:paraId="3B5B64AC">
            <w:pPr>
              <w:jc w:val="center"/>
              <w:rPr>
                <w:rFonts w:hint="eastAsia" w:ascii="仿宋" w:hAnsi="仿宋" w:eastAsia="仿宋" w:cs="仿宋"/>
                <w:b/>
                <w:bCs/>
                <w:sz w:val="24"/>
              </w:rPr>
            </w:pPr>
            <w:r>
              <w:rPr>
                <w:rFonts w:hint="eastAsia" w:ascii="仿宋" w:hAnsi="仿宋" w:eastAsia="仿宋" w:cs="仿宋"/>
                <w:b/>
                <w:sz w:val="24"/>
              </w:rPr>
              <w:t>条款号</w:t>
            </w:r>
          </w:p>
        </w:tc>
        <w:tc>
          <w:tcPr>
            <w:tcW w:w="1560" w:type="dxa"/>
            <w:noWrap w:val="0"/>
            <w:vAlign w:val="center"/>
          </w:tcPr>
          <w:p w14:paraId="330C2023">
            <w:pPr>
              <w:jc w:val="center"/>
              <w:rPr>
                <w:rFonts w:hint="eastAsia" w:ascii="仿宋" w:hAnsi="仿宋" w:eastAsia="仿宋" w:cs="仿宋"/>
                <w:b/>
                <w:bCs/>
                <w:sz w:val="24"/>
              </w:rPr>
            </w:pPr>
            <w:r>
              <w:rPr>
                <w:rFonts w:hint="eastAsia" w:ascii="仿宋" w:hAnsi="仿宋" w:eastAsia="仿宋" w:cs="仿宋"/>
                <w:b/>
                <w:bCs/>
                <w:sz w:val="24"/>
              </w:rPr>
              <w:t>条目</w:t>
            </w:r>
          </w:p>
        </w:tc>
        <w:tc>
          <w:tcPr>
            <w:tcW w:w="6693" w:type="dxa"/>
            <w:noWrap w:val="0"/>
            <w:vAlign w:val="center"/>
          </w:tcPr>
          <w:p w14:paraId="55AA450F">
            <w:pPr>
              <w:jc w:val="center"/>
              <w:rPr>
                <w:rFonts w:hint="eastAsia" w:ascii="仿宋" w:hAnsi="仿宋" w:eastAsia="仿宋" w:cs="仿宋"/>
                <w:b/>
                <w:bCs/>
                <w:sz w:val="24"/>
              </w:rPr>
            </w:pPr>
            <w:r>
              <w:rPr>
                <w:rFonts w:hint="eastAsia" w:ascii="仿宋" w:hAnsi="仿宋" w:eastAsia="仿宋" w:cs="仿宋"/>
                <w:b/>
                <w:bCs/>
                <w:sz w:val="24"/>
              </w:rPr>
              <w:t>内容</w:t>
            </w:r>
          </w:p>
        </w:tc>
      </w:tr>
      <w:tr w14:paraId="33534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1" w:hRule="atLeast"/>
          <w:jc w:val="center"/>
        </w:trPr>
        <w:tc>
          <w:tcPr>
            <w:tcW w:w="1035" w:type="dxa"/>
            <w:noWrap w:val="0"/>
            <w:vAlign w:val="center"/>
          </w:tcPr>
          <w:p w14:paraId="4DA3CE77">
            <w:pPr>
              <w:pStyle w:val="24"/>
              <w:adjustRightInd w:val="0"/>
              <w:spacing w:before="60" w:after="60" w:line="276" w:lineRule="auto"/>
              <w:jc w:val="center"/>
              <w:rPr>
                <w:rFonts w:ascii="仿宋" w:hAnsi="仿宋" w:eastAsia="仿宋" w:cs="仿宋"/>
                <w:sz w:val="24"/>
                <w:szCs w:val="24"/>
              </w:rPr>
            </w:pPr>
            <w:r>
              <w:rPr>
                <w:rFonts w:ascii="仿宋" w:hAnsi="仿宋" w:eastAsia="仿宋" w:cs="仿宋"/>
                <w:sz w:val="24"/>
                <w:szCs w:val="24"/>
              </w:rPr>
              <w:t>2.2</w:t>
            </w:r>
          </w:p>
        </w:tc>
        <w:tc>
          <w:tcPr>
            <w:tcW w:w="1560" w:type="dxa"/>
            <w:noWrap w:val="0"/>
            <w:vAlign w:val="center"/>
          </w:tcPr>
          <w:p w14:paraId="16C11889">
            <w:pPr>
              <w:spacing w:before="60" w:after="60" w:line="276" w:lineRule="auto"/>
              <w:jc w:val="center"/>
              <w:rPr>
                <w:rFonts w:hint="eastAsia" w:ascii="仿宋" w:hAnsi="仿宋" w:eastAsia="仿宋" w:cs="仿宋"/>
                <w:sz w:val="24"/>
              </w:rPr>
            </w:pPr>
            <w:r>
              <w:rPr>
                <w:rFonts w:hint="eastAsia" w:ascii="仿宋" w:hAnsi="仿宋" w:eastAsia="仿宋" w:cs="仿宋"/>
                <w:sz w:val="24"/>
              </w:rPr>
              <w:t>项目属性</w:t>
            </w:r>
          </w:p>
        </w:tc>
        <w:tc>
          <w:tcPr>
            <w:tcW w:w="6693" w:type="dxa"/>
            <w:noWrap w:val="0"/>
            <w:vAlign w:val="center"/>
          </w:tcPr>
          <w:p w14:paraId="7E356EB8">
            <w:pPr>
              <w:spacing w:before="60" w:after="60" w:line="276" w:lineRule="auto"/>
              <w:jc w:val="left"/>
              <w:rPr>
                <w:rFonts w:hint="eastAsia" w:ascii="仿宋" w:hAnsi="仿宋" w:eastAsia="仿宋" w:cs="仿宋"/>
                <w:sz w:val="24"/>
              </w:rPr>
            </w:pPr>
            <w:r>
              <w:rPr>
                <w:rFonts w:hint="eastAsia" w:ascii="仿宋" w:hAnsi="仿宋" w:eastAsia="仿宋" w:cs="仿宋"/>
                <w:sz w:val="24"/>
              </w:rPr>
              <w:t>项目属性：</w:t>
            </w:r>
          </w:p>
          <w:p w14:paraId="6C5774AB">
            <w:pPr>
              <w:spacing w:before="60" w:after="60" w:line="276" w:lineRule="auto"/>
              <w:jc w:val="left"/>
              <w:rPr>
                <w:rFonts w:hint="eastAsia" w:ascii="仿宋" w:hAnsi="仿宋" w:eastAsia="仿宋" w:cs="仿宋"/>
                <w:sz w:val="24"/>
              </w:rPr>
            </w:pPr>
            <w:r>
              <w:rPr>
                <w:rFonts w:hint="eastAsia" w:ascii="仿宋" w:hAnsi="仿宋" w:eastAsia="仿宋" w:cs="仿宋"/>
                <w:sz w:val="24"/>
              </w:rPr>
              <w:t>□服务</w:t>
            </w:r>
          </w:p>
          <w:p w14:paraId="243C4B9F">
            <w:pPr>
              <w:spacing w:before="60" w:after="60" w:line="276" w:lineRule="auto"/>
              <w:jc w:val="left"/>
              <w:rPr>
                <w:rFonts w:hint="eastAsia" w:ascii="仿宋" w:hAnsi="仿宋" w:eastAsia="仿宋" w:cs="仿宋"/>
                <w:sz w:val="24"/>
                <w:u w:val="single"/>
              </w:rPr>
            </w:pPr>
            <w:r>
              <w:rPr>
                <w:rFonts w:hint="eastAsia" w:ascii="仿宋" w:hAnsi="仿宋" w:eastAsia="仿宋" w:cs="仿宋"/>
                <w:sz w:val="24"/>
              </w:rPr>
              <w:t>■货物</w:t>
            </w:r>
          </w:p>
        </w:tc>
      </w:tr>
      <w:tr w14:paraId="3813B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35" w:type="dxa"/>
            <w:noWrap w:val="0"/>
            <w:vAlign w:val="center"/>
          </w:tcPr>
          <w:p w14:paraId="52B6B2E1">
            <w:pPr>
              <w:pStyle w:val="24"/>
              <w:adjustRightInd w:val="0"/>
              <w:spacing w:before="60" w:after="60" w:line="276" w:lineRule="auto"/>
              <w:jc w:val="center"/>
              <w:rPr>
                <w:rFonts w:ascii="仿宋" w:hAnsi="仿宋" w:eastAsia="仿宋" w:cs="仿宋"/>
                <w:sz w:val="24"/>
                <w:szCs w:val="24"/>
              </w:rPr>
            </w:pPr>
            <w:r>
              <w:rPr>
                <w:rFonts w:ascii="仿宋" w:hAnsi="仿宋" w:eastAsia="仿宋" w:cs="仿宋"/>
                <w:sz w:val="24"/>
                <w:szCs w:val="24"/>
              </w:rPr>
              <w:t>2.3</w:t>
            </w:r>
          </w:p>
        </w:tc>
        <w:tc>
          <w:tcPr>
            <w:tcW w:w="1560" w:type="dxa"/>
            <w:noWrap w:val="0"/>
            <w:vAlign w:val="center"/>
          </w:tcPr>
          <w:p w14:paraId="43C9D4E2">
            <w:pPr>
              <w:spacing w:before="60" w:after="60" w:line="276" w:lineRule="auto"/>
              <w:jc w:val="center"/>
              <w:rPr>
                <w:rFonts w:hint="eastAsia" w:ascii="仿宋" w:hAnsi="仿宋" w:eastAsia="仿宋" w:cs="仿宋"/>
                <w:sz w:val="24"/>
              </w:rPr>
            </w:pPr>
            <w:r>
              <w:rPr>
                <w:rFonts w:hint="eastAsia" w:ascii="仿宋" w:hAnsi="仿宋" w:eastAsia="仿宋" w:cs="仿宋"/>
                <w:sz w:val="24"/>
              </w:rPr>
              <w:t>科研仪器</w:t>
            </w:r>
          </w:p>
          <w:p w14:paraId="502545C8">
            <w:pPr>
              <w:spacing w:before="60" w:after="60" w:line="276" w:lineRule="auto"/>
              <w:jc w:val="center"/>
              <w:rPr>
                <w:rFonts w:hint="eastAsia" w:ascii="仿宋" w:hAnsi="仿宋" w:eastAsia="仿宋" w:cs="仿宋"/>
                <w:sz w:val="24"/>
              </w:rPr>
            </w:pPr>
            <w:r>
              <w:rPr>
                <w:rFonts w:hint="eastAsia" w:ascii="仿宋" w:hAnsi="仿宋" w:eastAsia="仿宋" w:cs="仿宋"/>
                <w:sz w:val="24"/>
              </w:rPr>
              <w:t>设备</w:t>
            </w:r>
          </w:p>
        </w:tc>
        <w:tc>
          <w:tcPr>
            <w:tcW w:w="6693" w:type="dxa"/>
            <w:noWrap w:val="0"/>
            <w:vAlign w:val="center"/>
          </w:tcPr>
          <w:p w14:paraId="6EB7D26F">
            <w:pPr>
              <w:spacing w:before="60" w:after="60" w:line="276" w:lineRule="auto"/>
              <w:jc w:val="left"/>
              <w:rPr>
                <w:rFonts w:hint="eastAsia" w:ascii="仿宋" w:hAnsi="仿宋" w:eastAsia="仿宋" w:cs="仿宋"/>
                <w:sz w:val="24"/>
              </w:rPr>
            </w:pPr>
            <w:r>
              <w:rPr>
                <w:rFonts w:hint="eastAsia" w:ascii="仿宋" w:hAnsi="仿宋" w:eastAsia="仿宋" w:cs="仿宋"/>
                <w:sz w:val="24"/>
              </w:rPr>
              <w:t>是否属于科研仪器设备采购项目：</w:t>
            </w:r>
          </w:p>
          <w:p w14:paraId="3B556445">
            <w:pPr>
              <w:spacing w:before="60" w:after="60" w:line="276" w:lineRule="auto"/>
              <w:jc w:val="left"/>
              <w:rPr>
                <w:rFonts w:hint="eastAsia" w:ascii="仿宋" w:hAnsi="仿宋" w:eastAsia="仿宋" w:cs="仿宋"/>
                <w:sz w:val="24"/>
              </w:rPr>
            </w:pPr>
            <w:r>
              <w:rPr>
                <w:rFonts w:hint="eastAsia" w:ascii="仿宋" w:hAnsi="仿宋" w:eastAsia="仿宋" w:cs="仿宋"/>
                <w:sz w:val="24"/>
              </w:rPr>
              <w:t>□是</w:t>
            </w:r>
          </w:p>
          <w:p w14:paraId="77613EFE">
            <w:pPr>
              <w:spacing w:before="60" w:after="60" w:line="276" w:lineRule="auto"/>
              <w:jc w:val="left"/>
              <w:rPr>
                <w:rFonts w:hint="eastAsia" w:ascii="仿宋" w:hAnsi="仿宋" w:eastAsia="仿宋" w:cs="仿宋"/>
                <w:sz w:val="24"/>
              </w:rPr>
            </w:pPr>
            <w:r>
              <w:rPr>
                <w:rFonts w:hint="eastAsia" w:ascii="仿宋" w:hAnsi="仿宋" w:eastAsia="仿宋" w:cs="仿宋"/>
                <w:sz w:val="24"/>
              </w:rPr>
              <w:t>■否</w:t>
            </w:r>
          </w:p>
        </w:tc>
      </w:tr>
      <w:tr w14:paraId="4F5A5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035" w:type="dxa"/>
            <w:noWrap w:val="0"/>
            <w:vAlign w:val="center"/>
          </w:tcPr>
          <w:p w14:paraId="7574B9AE">
            <w:pPr>
              <w:pStyle w:val="24"/>
              <w:adjustRightInd w:val="0"/>
              <w:snapToGrid w:val="0"/>
              <w:jc w:val="center"/>
              <w:rPr>
                <w:rFonts w:ascii="仿宋" w:hAnsi="仿宋" w:eastAsia="仿宋" w:cs="仿宋"/>
                <w:sz w:val="24"/>
                <w:szCs w:val="24"/>
              </w:rPr>
            </w:pPr>
            <w:r>
              <w:rPr>
                <w:rFonts w:ascii="仿宋" w:hAnsi="仿宋" w:eastAsia="仿宋" w:cs="仿宋"/>
                <w:sz w:val="24"/>
                <w:szCs w:val="24"/>
              </w:rPr>
              <w:t>2.4</w:t>
            </w:r>
          </w:p>
        </w:tc>
        <w:tc>
          <w:tcPr>
            <w:tcW w:w="1560" w:type="dxa"/>
            <w:noWrap w:val="0"/>
            <w:vAlign w:val="center"/>
          </w:tcPr>
          <w:p w14:paraId="2ECA5FD3">
            <w:pPr>
              <w:snapToGrid w:val="0"/>
              <w:jc w:val="center"/>
              <w:rPr>
                <w:rFonts w:hint="eastAsia" w:ascii="仿宋" w:hAnsi="仿宋" w:eastAsia="仿宋" w:cs="仿宋"/>
                <w:sz w:val="24"/>
              </w:rPr>
            </w:pPr>
            <w:r>
              <w:rPr>
                <w:rFonts w:hint="eastAsia" w:ascii="仿宋" w:hAnsi="仿宋" w:eastAsia="仿宋" w:cs="仿宋"/>
                <w:sz w:val="24"/>
              </w:rPr>
              <w:t>核心产品</w:t>
            </w:r>
          </w:p>
        </w:tc>
        <w:tc>
          <w:tcPr>
            <w:tcW w:w="6693" w:type="dxa"/>
            <w:noWrap w:val="0"/>
            <w:vAlign w:val="center"/>
          </w:tcPr>
          <w:p w14:paraId="4B772E51">
            <w:pPr>
              <w:pStyle w:val="24"/>
              <w:adjustRightInd w:val="0"/>
              <w:snapToGrid w:val="0"/>
              <w:spacing w:line="360" w:lineRule="auto"/>
              <w:rPr>
                <w:rFonts w:ascii="仿宋" w:hAnsi="仿宋" w:eastAsia="仿宋" w:cs="仿宋"/>
                <w:sz w:val="24"/>
                <w:szCs w:val="24"/>
              </w:rPr>
            </w:pPr>
            <w:r>
              <w:rPr>
                <w:rFonts w:ascii="仿宋" w:hAnsi="仿宋" w:eastAsia="仿宋" w:cs="仿宋"/>
                <w:sz w:val="24"/>
              </w:rPr>
              <w:t>□</w:t>
            </w:r>
            <w:r>
              <w:rPr>
                <w:rFonts w:ascii="仿宋" w:hAnsi="仿宋" w:eastAsia="仿宋" w:cs="仿宋"/>
                <w:sz w:val="24"/>
                <w:szCs w:val="24"/>
              </w:rPr>
              <w:t>关于核心产品本项目不适用。</w:t>
            </w:r>
          </w:p>
          <w:p w14:paraId="494371A3">
            <w:pPr>
              <w:pStyle w:val="24"/>
              <w:adjustRightInd w:val="0"/>
              <w:snapToGrid w:val="0"/>
              <w:spacing w:line="360" w:lineRule="auto"/>
              <w:rPr>
                <w:rFonts w:ascii="仿宋" w:hAnsi="仿宋" w:eastAsia="仿宋" w:cs="仿宋"/>
                <w:sz w:val="24"/>
                <w:szCs w:val="24"/>
              </w:rPr>
            </w:pPr>
            <w:r>
              <w:rPr>
                <w:rFonts w:ascii="仿宋" w:hAnsi="仿宋" w:eastAsia="仿宋" w:cs="仿宋"/>
                <w:sz w:val="24"/>
              </w:rPr>
              <w:t>■</w:t>
            </w:r>
            <w:r>
              <w:rPr>
                <w:rFonts w:ascii="仿宋" w:hAnsi="仿宋" w:eastAsia="仿宋" w:cs="仿宋"/>
                <w:spacing w:val="-3"/>
                <w:sz w:val="24"/>
              </w:rPr>
              <w:t>本项目</w:t>
            </w:r>
            <w:r>
              <w:rPr>
                <w:rFonts w:ascii="仿宋" w:hAnsi="仿宋" w:eastAsia="仿宋" w:cs="仿宋"/>
                <w:sz w:val="24"/>
                <w:szCs w:val="24"/>
              </w:rPr>
              <w:t>为非单一产品采购项目</w:t>
            </w:r>
            <w:r>
              <w:rPr>
                <w:rFonts w:ascii="仿宋" w:hAnsi="仿宋" w:eastAsia="仿宋" w:cs="仿宋"/>
                <w:spacing w:val="-3"/>
                <w:sz w:val="24"/>
              </w:rPr>
              <w:t>，核心产品为：倒置荧光显微镜和成像系统</w:t>
            </w:r>
            <w:r>
              <w:rPr>
                <w:rFonts w:ascii="仿宋" w:hAnsi="仿宋" w:eastAsia="仿宋" w:cs="仿宋"/>
                <w:sz w:val="24"/>
              </w:rPr>
              <w:t>。</w:t>
            </w:r>
          </w:p>
        </w:tc>
      </w:tr>
      <w:tr w14:paraId="08A41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35" w:type="dxa"/>
            <w:vMerge w:val="restart"/>
            <w:noWrap w:val="0"/>
            <w:vAlign w:val="center"/>
          </w:tcPr>
          <w:p w14:paraId="4795217F">
            <w:pPr>
              <w:pStyle w:val="24"/>
              <w:adjustRightInd w:val="0"/>
              <w:snapToGrid w:val="0"/>
              <w:spacing w:line="540" w:lineRule="exact"/>
              <w:jc w:val="center"/>
              <w:rPr>
                <w:rFonts w:ascii="仿宋" w:hAnsi="仿宋" w:eastAsia="仿宋" w:cs="仿宋"/>
                <w:sz w:val="24"/>
                <w:szCs w:val="24"/>
              </w:rPr>
            </w:pPr>
            <w:r>
              <w:rPr>
                <w:rFonts w:ascii="仿宋" w:hAnsi="仿宋" w:eastAsia="仿宋" w:cs="仿宋"/>
                <w:sz w:val="24"/>
                <w:szCs w:val="24"/>
              </w:rPr>
              <w:t>3.1</w:t>
            </w:r>
          </w:p>
        </w:tc>
        <w:tc>
          <w:tcPr>
            <w:tcW w:w="1560" w:type="dxa"/>
            <w:noWrap w:val="0"/>
            <w:vAlign w:val="center"/>
          </w:tcPr>
          <w:p w14:paraId="5305C8AB">
            <w:pPr>
              <w:spacing w:before="60" w:after="60" w:line="276" w:lineRule="auto"/>
              <w:jc w:val="center"/>
              <w:rPr>
                <w:rFonts w:hint="eastAsia" w:ascii="仿宋" w:hAnsi="仿宋" w:eastAsia="仿宋" w:cs="仿宋"/>
                <w:sz w:val="24"/>
              </w:rPr>
            </w:pPr>
            <w:r>
              <w:rPr>
                <w:rFonts w:hint="eastAsia" w:ascii="仿宋" w:hAnsi="仿宋" w:eastAsia="仿宋" w:cs="仿宋"/>
                <w:sz w:val="24"/>
              </w:rPr>
              <w:t>现场考察</w:t>
            </w:r>
          </w:p>
        </w:tc>
        <w:tc>
          <w:tcPr>
            <w:tcW w:w="6693" w:type="dxa"/>
            <w:noWrap w:val="0"/>
            <w:vAlign w:val="center"/>
          </w:tcPr>
          <w:p w14:paraId="59BA8E45">
            <w:pPr>
              <w:spacing w:before="60" w:after="60" w:line="276" w:lineRule="auto"/>
              <w:jc w:val="left"/>
              <w:rPr>
                <w:rFonts w:hint="eastAsia" w:ascii="仿宋" w:hAnsi="仿宋" w:eastAsia="仿宋" w:cs="仿宋"/>
                <w:sz w:val="24"/>
              </w:rPr>
            </w:pPr>
            <w:r>
              <w:rPr>
                <w:rFonts w:hint="eastAsia" w:ascii="仿宋" w:hAnsi="仿宋" w:eastAsia="仿宋" w:cs="仿宋"/>
                <w:sz w:val="24"/>
              </w:rPr>
              <w:t>■不组织</w:t>
            </w:r>
          </w:p>
          <w:p w14:paraId="162D55E6">
            <w:pPr>
              <w:pStyle w:val="24"/>
              <w:adjustRightInd w:val="0"/>
              <w:spacing w:before="60" w:after="60" w:line="276" w:lineRule="auto"/>
              <w:rPr>
                <w:rFonts w:ascii="仿宋" w:hAnsi="仿宋" w:eastAsia="仿宋" w:cs="仿宋"/>
                <w:sz w:val="24"/>
                <w:szCs w:val="24"/>
              </w:rPr>
            </w:pPr>
            <w:r>
              <w:rPr>
                <w:rFonts w:ascii="仿宋" w:hAnsi="仿宋" w:eastAsia="仿宋" w:cs="仿宋"/>
                <w:sz w:val="24"/>
              </w:rPr>
              <w:t>□组织</w:t>
            </w:r>
          </w:p>
        </w:tc>
      </w:tr>
      <w:tr w14:paraId="5DA52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35" w:type="dxa"/>
            <w:vMerge w:val="continue"/>
            <w:noWrap w:val="0"/>
            <w:vAlign w:val="center"/>
          </w:tcPr>
          <w:p w14:paraId="353C08B6">
            <w:pPr>
              <w:pStyle w:val="24"/>
              <w:adjustRightInd w:val="0"/>
              <w:snapToGrid w:val="0"/>
              <w:spacing w:line="540" w:lineRule="exact"/>
              <w:jc w:val="center"/>
              <w:rPr>
                <w:rFonts w:ascii="仿宋" w:hAnsi="仿宋" w:eastAsia="仿宋" w:cs="仿宋"/>
                <w:sz w:val="24"/>
                <w:szCs w:val="24"/>
              </w:rPr>
            </w:pPr>
          </w:p>
        </w:tc>
        <w:tc>
          <w:tcPr>
            <w:tcW w:w="1560" w:type="dxa"/>
            <w:noWrap w:val="0"/>
            <w:vAlign w:val="center"/>
          </w:tcPr>
          <w:p w14:paraId="7E191940">
            <w:pPr>
              <w:spacing w:before="60" w:after="60" w:line="276" w:lineRule="auto"/>
              <w:jc w:val="center"/>
              <w:rPr>
                <w:rFonts w:hint="eastAsia" w:ascii="仿宋" w:hAnsi="仿宋" w:eastAsia="仿宋" w:cs="仿宋"/>
                <w:sz w:val="24"/>
              </w:rPr>
            </w:pPr>
            <w:r>
              <w:rPr>
                <w:rFonts w:hint="eastAsia" w:ascii="仿宋" w:hAnsi="仿宋" w:eastAsia="仿宋" w:cs="仿宋"/>
                <w:sz w:val="24"/>
              </w:rPr>
              <w:t>开标前答</w:t>
            </w:r>
          </w:p>
          <w:p w14:paraId="54D96207">
            <w:pPr>
              <w:spacing w:before="60" w:after="60" w:line="276" w:lineRule="auto"/>
              <w:jc w:val="center"/>
              <w:rPr>
                <w:rFonts w:hint="eastAsia" w:ascii="仿宋" w:hAnsi="仿宋" w:eastAsia="仿宋" w:cs="仿宋"/>
                <w:sz w:val="24"/>
              </w:rPr>
            </w:pPr>
            <w:r>
              <w:rPr>
                <w:rFonts w:hint="eastAsia" w:ascii="仿宋" w:hAnsi="仿宋" w:eastAsia="仿宋" w:cs="仿宋"/>
                <w:sz w:val="24"/>
              </w:rPr>
              <w:t>疑会</w:t>
            </w:r>
          </w:p>
        </w:tc>
        <w:tc>
          <w:tcPr>
            <w:tcW w:w="6693" w:type="dxa"/>
            <w:noWrap w:val="0"/>
            <w:vAlign w:val="center"/>
          </w:tcPr>
          <w:p w14:paraId="7A4C7558">
            <w:pPr>
              <w:spacing w:before="60" w:after="60" w:line="276" w:lineRule="auto"/>
              <w:jc w:val="left"/>
              <w:rPr>
                <w:rFonts w:hint="eastAsia" w:ascii="仿宋" w:hAnsi="仿宋" w:eastAsia="仿宋" w:cs="仿宋"/>
                <w:sz w:val="24"/>
              </w:rPr>
            </w:pPr>
            <w:r>
              <w:rPr>
                <w:rFonts w:hint="eastAsia" w:ascii="仿宋" w:hAnsi="仿宋" w:eastAsia="仿宋" w:cs="仿宋"/>
                <w:sz w:val="24"/>
              </w:rPr>
              <w:t>■不召开</w:t>
            </w:r>
          </w:p>
          <w:p w14:paraId="3770F4B6">
            <w:pPr>
              <w:spacing w:before="60" w:after="60" w:line="276" w:lineRule="auto"/>
              <w:jc w:val="left"/>
              <w:rPr>
                <w:rFonts w:hint="eastAsia" w:ascii="仿宋" w:hAnsi="仿宋" w:eastAsia="仿宋" w:cs="仿宋"/>
                <w:sz w:val="24"/>
              </w:rPr>
            </w:pPr>
            <w:r>
              <w:rPr>
                <w:rFonts w:hint="eastAsia" w:ascii="仿宋" w:hAnsi="仿宋" w:eastAsia="仿宋" w:cs="仿宋"/>
                <w:sz w:val="24"/>
              </w:rPr>
              <w:t>□召开</w:t>
            </w:r>
          </w:p>
        </w:tc>
      </w:tr>
      <w:tr w14:paraId="47BA8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35" w:type="dxa"/>
            <w:noWrap w:val="0"/>
            <w:vAlign w:val="center"/>
          </w:tcPr>
          <w:p w14:paraId="0BD3845B">
            <w:pPr>
              <w:pStyle w:val="24"/>
              <w:adjustRightInd w:val="0"/>
              <w:snapToGrid w:val="0"/>
              <w:spacing w:line="540" w:lineRule="exact"/>
              <w:jc w:val="center"/>
              <w:rPr>
                <w:rFonts w:ascii="仿宋" w:hAnsi="仿宋" w:eastAsia="仿宋" w:cs="仿宋"/>
                <w:sz w:val="24"/>
                <w:szCs w:val="24"/>
              </w:rPr>
            </w:pPr>
            <w:r>
              <w:rPr>
                <w:rFonts w:ascii="仿宋" w:hAnsi="仿宋" w:eastAsia="仿宋" w:cs="仿宋"/>
                <w:sz w:val="24"/>
                <w:szCs w:val="24"/>
              </w:rPr>
              <w:t>4.1</w:t>
            </w:r>
          </w:p>
        </w:tc>
        <w:tc>
          <w:tcPr>
            <w:tcW w:w="1560" w:type="dxa"/>
            <w:noWrap w:val="0"/>
            <w:vAlign w:val="center"/>
          </w:tcPr>
          <w:p w14:paraId="085C17E6">
            <w:pPr>
              <w:spacing w:before="60" w:after="60" w:line="276" w:lineRule="auto"/>
              <w:jc w:val="center"/>
              <w:rPr>
                <w:rFonts w:hint="eastAsia" w:ascii="仿宋" w:hAnsi="仿宋" w:eastAsia="仿宋" w:cs="仿宋"/>
                <w:sz w:val="24"/>
              </w:rPr>
            </w:pPr>
            <w:r>
              <w:rPr>
                <w:rFonts w:hint="eastAsia" w:ascii="仿宋" w:hAnsi="仿宋" w:eastAsia="仿宋" w:cs="仿宋"/>
                <w:sz w:val="24"/>
              </w:rPr>
              <w:t>样品</w:t>
            </w:r>
          </w:p>
        </w:tc>
        <w:tc>
          <w:tcPr>
            <w:tcW w:w="6693" w:type="dxa"/>
            <w:noWrap w:val="0"/>
            <w:vAlign w:val="center"/>
          </w:tcPr>
          <w:p w14:paraId="2B6E46BC">
            <w:pPr>
              <w:spacing w:before="60" w:after="60" w:line="276" w:lineRule="auto"/>
              <w:jc w:val="left"/>
              <w:rPr>
                <w:rFonts w:hint="eastAsia" w:ascii="仿宋" w:hAnsi="仿宋" w:eastAsia="仿宋" w:cs="仿宋"/>
                <w:sz w:val="24"/>
              </w:rPr>
            </w:pPr>
            <w:r>
              <w:rPr>
                <w:rFonts w:hint="eastAsia" w:ascii="仿宋" w:hAnsi="仿宋" w:eastAsia="仿宋" w:cs="仿宋"/>
                <w:sz w:val="24"/>
              </w:rPr>
              <w:t>投标样品递交：</w:t>
            </w:r>
          </w:p>
          <w:p w14:paraId="1593E3E8">
            <w:pPr>
              <w:spacing w:before="60" w:after="60" w:line="276" w:lineRule="auto"/>
              <w:jc w:val="left"/>
              <w:rPr>
                <w:rFonts w:hint="eastAsia" w:ascii="仿宋" w:hAnsi="仿宋" w:eastAsia="仿宋" w:cs="仿宋"/>
                <w:sz w:val="24"/>
              </w:rPr>
            </w:pPr>
            <w:r>
              <w:rPr>
                <w:rFonts w:hint="eastAsia" w:ascii="仿宋" w:hAnsi="仿宋" w:eastAsia="仿宋" w:cs="仿宋"/>
                <w:sz w:val="24"/>
              </w:rPr>
              <w:t>■不需要</w:t>
            </w:r>
          </w:p>
          <w:p w14:paraId="44873604">
            <w:pPr>
              <w:spacing w:before="60" w:after="60" w:line="276" w:lineRule="auto"/>
              <w:jc w:val="left"/>
              <w:rPr>
                <w:rFonts w:hint="eastAsia" w:ascii="仿宋" w:hAnsi="仿宋" w:eastAsia="仿宋" w:cs="仿宋"/>
                <w:sz w:val="24"/>
              </w:rPr>
            </w:pPr>
            <w:r>
              <w:rPr>
                <w:rFonts w:hint="eastAsia" w:ascii="仿宋" w:hAnsi="仿宋" w:eastAsia="仿宋" w:cs="仿宋"/>
                <w:sz w:val="24"/>
              </w:rPr>
              <w:t>□需要</w:t>
            </w:r>
          </w:p>
        </w:tc>
      </w:tr>
      <w:tr w14:paraId="54DCA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1035" w:type="dxa"/>
            <w:noWrap w:val="0"/>
            <w:vAlign w:val="center"/>
          </w:tcPr>
          <w:p w14:paraId="18D90564">
            <w:pPr>
              <w:pStyle w:val="24"/>
              <w:adjustRightInd w:val="0"/>
              <w:snapToGrid w:val="0"/>
              <w:spacing w:line="540" w:lineRule="exact"/>
              <w:jc w:val="center"/>
              <w:rPr>
                <w:rFonts w:ascii="仿宋" w:hAnsi="仿宋" w:eastAsia="仿宋" w:cs="仿宋"/>
                <w:sz w:val="24"/>
                <w:szCs w:val="24"/>
              </w:rPr>
            </w:pPr>
            <w:r>
              <w:rPr>
                <w:rFonts w:ascii="仿宋" w:hAnsi="仿宋" w:eastAsia="仿宋" w:cs="仿宋"/>
                <w:sz w:val="24"/>
                <w:szCs w:val="24"/>
              </w:rPr>
              <w:t>5.2.5</w:t>
            </w:r>
          </w:p>
        </w:tc>
        <w:tc>
          <w:tcPr>
            <w:tcW w:w="1560" w:type="dxa"/>
            <w:noWrap w:val="0"/>
            <w:vAlign w:val="center"/>
          </w:tcPr>
          <w:p w14:paraId="4A966CCB">
            <w:pPr>
              <w:snapToGrid w:val="0"/>
              <w:spacing w:line="540" w:lineRule="exact"/>
              <w:jc w:val="center"/>
              <w:rPr>
                <w:rFonts w:hint="eastAsia" w:ascii="仿宋" w:hAnsi="仿宋" w:eastAsia="仿宋" w:cs="仿宋"/>
                <w:sz w:val="24"/>
              </w:rPr>
            </w:pPr>
            <w:r>
              <w:rPr>
                <w:rFonts w:hint="eastAsia" w:ascii="仿宋" w:hAnsi="仿宋" w:eastAsia="仿宋" w:cs="仿宋"/>
                <w:sz w:val="24"/>
              </w:rPr>
              <w:t>标的所属行业</w:t>
            </w:r>
          </w:p>
        </w:tc>
        <w:tc>
          <w:tcPr>
            <w:tcW w:w="6693" w:type="dxa"/>
            <w:noWrap w:val="0"/>
            <w:vAlign w:val="center"/>
          </w:tcPr>
          <w:p w14:paraId="24C5C1F1">
            <w:pPr>
              <w:snapToGrid w:val="0"/>
              <w:spacing w:line="540" w:lineRule="exact"/>
              <w:jc w:val="left"/>
              <w:rPr>
                <w:rFonts w:hint="eastAsia" w:ascii="仿宋" w:hAnsi="仿宋" w:eastAsia="仿宋" w:cs="仿宋"/>
                <w:sz w:val="24"/>
              </w:rPr>
            </w:pPr>
            <w:r>
              <w:rPr>
                <w:rFonts w:hint="eastAsia" w:ascii="仿宋" w:hAnsi="仿宋" w:eastAsia="仿宋" w:cs="仿宋"/>
                <w:sz w:val="24"/>
              </w:rPr>
              <w:t>本项目采购标的对应的中小企业划分标准所属行业：</w:t>
            </w:r>
          </w:p>
          <w:tbl>
            <w:tblPr>
              <w:tblStyle w:val="4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05"/>
              <w:gridCol w:w="1343"/>
              <w:gridCol w:w="3034"/>
              <w:gridCol w:w="1384"/>
            </w:tblGrid>
            <w:tr w14:paraId="3E019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545" w:type="pct"/>
                  <w:noWrap w:val="0"/>
                  <w:vAlign w:val="top"/>
                </w:tcPr>
                <w:p w14:paraId="575611E9">
                  <w:pPr>
                    <w:pStyle w:val="235"/>
                    <w:spacing w:line="305" w:lineRule="exact"/>
                    <w:ind w:left="199"/>
                    <w:rPr>
                      <w:rFonts w:hint="eastAsia" w:ascii="仿宋" w:hAnsi="仿宋" w:eastAsia="仿宋" w:cs="仿宋"/>
                      <w:sz w:val="24"/>
                    </w:rPr>
                  </w:pPr>
                  <w:r>
                    <w:rPr>
                      <w:rFonts w:hint="eastAsia" w:ascii="仿宋" w:hAnsi="仿宋" w:eastAsia="仿宋" w:cs="仿宋"/>
                      <w:sz w:val="24"/>
                    </w:rPr>
                    <w:t>包</w:t>
                  </w:r>
                </w:p>
                <w:p w14:paraId="1C3C947D">
                  <w:pPr>
                    <w:pStyle w:val="235"/>
                    <w:spacing w:before="5" w:line="292" w:lineRule="exact"/>
                    <w:ind w:left="199"/>
                    <w:rPr>
                      <w:rFonts w:hint="eastAsia" w:ascii="仿宋" w:hAnsi="仿宋" w:eastAsia="仿宋" w:cs="仿宋"/>
                      <w:b/>
                      <w:sz w:val="24"/>
                    </w:rPr>
                  </w:pPr>
                  <w:r>
                    <w:rPr>
                      <w:rFonts w:hint="eastAsia" w:ascii="仿宋" w:hAnsi="仿宋" w:eastAsia="仿宋" w:cs="仿宋"/>
                      <w:sz w:val="24"/>
                    </w:rPr>
                    <w:t>号</w:t>
                  </w:r>
                </w:p>
              </w:tc>
              <w:tc>
                <w:tcPr>
                  <w:tcW w:w="1038" w:type="pct"/>
                  <w:noWrap w:val="0"/>
                  <w:vAlign w:val="top"/>
                </w:tcPr>
                <w:p w14:paraId="215B8B90">
                  <w:pPr>
                    <w:pStyle w:val="235"/>
                    <w:spacing w:before="154"/>
                    <w:ind w:left="182" w:right="179"/>
                    <w:jc w:val="center"/>
                    <w:rPr>
                      <w:rFonts w:hint="eastAsia" w:ascii="仿宋" w:hAnsi="仿宋" w:eastAsia="仿宋" w:cs="仿宋"/>
                      <w:b/>
                      <w:sz w:val="24"/>
                    </w:rPr>
                  </w:pPr>
                  <w:r>
                    <w:rPr>
                      <w:rFonts w:hint="eastAsia" w:ascii="仿宋" w:hAnsi="仿宋" w:eastAsia="仿宋" w:cs="仿宋"/>
                      <w:sz w:val="24"/>
                    </w:rPr>
                    <w:t>品目号</w:t>
                  </w:r>
                </w:p>
              </w:tc>
              <w:tc>
                <w:tcPr>
                  <w:tcW w:w="2346" w:type="pct"/>
                  <w:noWrap w:val="0"/>
                  <w:vAlign w:val="top"/>
                </w:tcPr>
                <w:p w14:paraId="77A3DF0D">
                  <w:pPr>
                    <w:pStyle w:val="235"/>
                    <w:spacing w:before="154"/>
                    <w:ind w:left="148" w:right="138"/>
                    <w:jc w:val="center"/>
                    <w:rPr>
                      <w:rFonts w:hint="eastAsia" w:ascii="仿宋" w:hAnsi="仿宋" w:eastAsia="仿宋" w:cs="仿宋"/>
                      <w:b/>
                      <w:sz w:val="24"/>
                    </w:rPr>
                  </w:pPr>
                  <w:r>
                    <w:rPr>
                      <w:rFonts w:hint="eastAsia" w:ascii="仿宋" w:hAnsi="仿宋" w:eastAsia="仿宋" w:cs="仿宋"/>
                      <w:sz w:val="24"/>
                    </w:rPr>
                    <w:t>标的名称</w:t>
                  </w:r>
                </w:p>
              </w:tc>
              <w:tc>
                <w:tcPr>
                  <w:tcW w:w="1070" w:type="pct"/>
                  <w:noWrap w:val="0"/>
                  <w:vAlign w:val="top"/>
                </w:tcPr>
                <w:p w14:paraId="2D717550">
                  <w:pPr>
                    <w:pStyle w:val="235"/>
                    <w:spacing w:line="305" w:lineRule="exact"/>
                    <w:ind w:left="196"/>
                    <w:rPr>
                      <w:rFonts w:hint="eastAsia" w:ascii="仿宋" w:hAnsi="仿宋" w:eastAsia="仿宋" w:cs="仿宋"/>
                      <w:b/>
                      <w:sz w:val="24"/>
                      <w:lang w:eastAsia="zh-CN"/>
                    </w:rPr>
                  </w:pPr>
                  <w:r>
                    <w:rPr>
                      <w:rFonts w:hint="eastAsia" w:ascii="仿宋" w:hAnsi="仿宋" w:eastAsia="仿宋" w:cs="仿宋"/>
                      <w:sz w:val="24"/>
                      <w:lang w:eastAsia="zh-CN"/>
                    </w:rPr>
                    <w:t>中小企业划分标准所属行业</w:t>
                  </w:r>
                </w:p>
              </w:tc>
            </w:tr>
            <w:tr w14:paraId="48041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545" w:type="pct"/>
                  <w:vMerge w:val="restart"/>
                  <w:noWrap w:val="0"/>
                  <w:vAlign w:val="center"/>
                </w:tcPr>
                <w:p w14:paraId="0BC11C84">
                  <w:pPr>
                    <w:pStyle w:val="235"/>
                    <w:jc w:val="center"/>
                    <w:rPr>
                      <w:rFonts w:hint="eastAsia" w:ascii="仿宋" w:hAnsi="仿宋" w:eastAsia="仿宋" w:cs="仿宋"/>
                      <w:sz w:val="24"/>
                      <w:szCs w:val="24"/>
                      <w:lang w:eastAsia="zh-CN"/>
                    </w:rPr>
                  </w:pPr>
                </w:p>
                <w:p w14:paraId="7A59B2CE">
                  <w:pPr>
                    <w:pStyle w:val="235"/>
                    <w:jc w:val="center"/>
                    <w:rPr>
                      <w:rFonts w:hint="eastAsia" w:ascii="仿宋" w:hAnsi="仿宋" w:eastAsia="仿宋" w:cs="仿宋"/>
                      <w:sz w:val="24"/>
                      <w:szCs w:val="24"/>
                      <w:lang w:eastAsia="zh-CN"/>
                    </w:rPr>
                  </w:pPr>
                </w:p>
                <w:p w14:paraId="29A230B0">
                  <w:pPr>
                    <w:pStyle w:val="235"/>
                    <w:jc w:val="center"/>
                    <w:rPr>
                      <w:rFonts w:hint="eastAsia" w:ascii="仿宋" w:hAnsi="仿宋" w:eastAsia="仿宋" w:cs="仿宋"/>
                      <w:sz w:val="24"/>
                      <w:szCs w:val="24"/>
                      <w:lang w:eastAsia="zh-CN"/>
                    </w:rPr>
                  </w:pPr>
                </w:p>
                <w:p w14:paraId="1A580969">
                  <w:pPr>
                    <w:pStyle w:val="235"/>
                    <w:jc w:val="center"/>
                    <w:rPr>
                      <w:rFonts w:hint="eastAsia" w:ascii="仿宋" w:hAnsi="仿宋" w:eastAsia="仿宋" w:cs="仿宋"/>
                      <w:sz w:val="24"/>
                      <w:szCs w:val="24"/>
                      <w:lang w:eastAsia="zh-CN"/>
                    </w:rPr>
                  </w:pPr>
                </w:p>
                <w:p w14:paraId="11AAFB94">
                  <w:pPr>
                    <w:pStyle w:val="235"/>
                    <w:ind w:left="5"/>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8</w:t>
                  </w:r>
                </w:p>
              </w:tc>
              <w:tc>
                <w:tcPr>
                  <w:tcW w:w="1343" w:type="dxa"/>
                  <w:noWrap w:val="0"/>
                  <w:vAlign w:val="center"/>
                </w:tcPr>
                <w:p w14:paraId="75A865D4">
                  <w:pPr>
                    <w:widowControl/>
                    <w:jc w:val="center"/>
                    <w:textAlignment w:val="center"/>
                    <w:rPr>
                      <w:rFonts w:hint="eastAsia" w:ascii="仿宋" w:hAnsi="仿宋" w:eastAsia="仿宋" w:cs="仿宋"/>
                      <w:sz w:val="24"/>
                    </w:rPr>
                  </w:pPr>
                  <w:r>
                    <w:rPr>
                      <w:rFonts w:hint="eastAsia" w:ascii="仿宋" w:hAnsi="仿宋" w:eastAsia="仿宋" w:cs="仿宋"/>
                      <w:kern w:val="0"/>
                      <w:sz w:val="22"/>
                      <w:szCs w:val="22"/>
                      <w:lang w:bidi="ar"/>
                    </w:rPr>
                    <w:t>8-1</w:t>
                  </w:r>
                </w:p>
              </w:tc>
              <w:tc>
                <w:tcPr>
                  <w:tcW w:w="3034" w:type="dxa"/>
                  <w:noWrap w:val="0"/>
                  <w:vAlign w:val="center"/>
                </w:tcPr>
                <w:p w14:paraId="793A4019">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全波段多功能酶标仪</w:t>
                  </w:r>
                </w:p>
              </w:tc>
              <w:tc>
                <w:tcPr>
                  <w:tcW w:w="1070" w:type="pct"/>
                  <w:noWrap w:val="0"/>
                  <w:vAlign w:val="center"/>
                </w:tcPr>
                <w:p w14:paraId="1810366B">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工业</w:t>
                  </w:r>
                </w:p>
              </w:tc>
            </w:tr>
            <w:tr w14:paraId="23819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545" w:type="pct"/>
                  <w:vMerge w:val="continue"/>
                  <w:tcBorders>
                    <w:top w:val="nil"/>
                  </w:tcBorders>
                  <w:noWrap w:val="0"/>
                  <w:vAlign w:val="center"/>
                </w:tcPr>
                <w:p w14:paraId="28735D51">
                  <w:pPr>
                    <w:jc w:val="center"/>
                    <w:rPr>
                      <w:rFonts w:hint="eastAsia" w:ascii="仿宋" w:hAnsi="仿宋" w:eastAsia="仿宋" w:cs="仿宋"/>
                      <w:sz w:val="24"/>
                    </w:rPr>
                  </w:pPr>
                </w:p>
              </w:tc>
              <w:tc>
                <w:tcPr>
                  <w:tcW w:w="1343" w:type="dxa"/>
                  <w:noWrap w:val="0"/>
                  <w:vAlign w:val="center"/>
                </w:tcPr>
                <w:p w14:paraId="38F3112A">
                  <w:pPr>
                    <w:widowControl/>
                    <w:jc w:val="center"/>
                    <w:textAlignment w:val="center"/>
                    <w:rPr>
                      <w:rFonts w:hint="eastAsia" w:ascii="仿宋" w:hAnsi="仿宋" w:eastAsia="仿宋" w:cs="仿宋"/>
                      <w:sz w:val="24"/>
                    </w:rPr>
                  </w:pPr>
                  <w:r>
                    <w:rPr>
                      <w:rFonts w:hint="eastAsia" w:ascii="仿宋" w:hAnsi="仿宋" w:eastAsia="仿宋" w:cs="仿宋"/>
                      <w:kern w:val="0"/>
                      <w:sz w:val="22"/>
                      <w:szCs w:val="22"/>
                      <w:lang w:bidi="ar"/>
                    </w:rPr>
                    <w:t>8-2</w:t>
                  </w:r>
                </w:p>
              </w:tc>
              <w:tc>
                <w:tcPr>
                  <w:tcW w:w="3034" w:type="dxa"/>
                  <w:noWrap w:val="0"/>
                  <w:vAlign w:val="center"/>
                </w:tcPr>
                <w:p w14:paraId="48169F9E">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倒置荧光显微镜和成像系统</w:t>
                  </w:r>
                </w:p>
              </w:tc>
              <w:tc>
                <w:tcPr>
                  <w:tcW w:w="1070" w:type="pct"/>
                  <w:noWrap w:val="0"/>
                  <w:vAlign w:val="center"/>
                </w:tcPr>
                <w:p w14:paraId="3B3176E9">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工业</w:t>
                  </w:r>
                </w:p>
              </w:tc>
            </w:tr>
            <w:tr w14:paraId="164C1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545" w:type="pct"/>
                  <w:vMerge w:val="continue"/>
                  <w:tcBorders>
                    <w:top w:val="nil"/>
                  </w:tcBorders>
                  <w:noWrap w:val="0"/>
                  <w:vAlign w:val="center"/>
                </w:tcPr>
                <w:p w14:paraId="21274C9E">
                  <w:pPr>
                    <w:jc w:val="center"/>
                    <w:rPr>
                      <w:rFonts w:hint="eastAsia" w:ascii="仿宋" w:hAnsi="仿宋" w:eastAsia="仿宋" w:cs="仿宋"/>
                      <w:sz w:val="24"/>
                    </w:rPr>
                  </w:pPr>
                </w:p>
              </w:tc>
              <w:tc>
                <w:tcPr>
                  <w:tcW w:w="1343" w:type="dxa"/>
                  <w:noWrap w:val="0"/>
                  <w:vAlign w:val="center"/>
                </w:tcPr>
                <w:p w14:paraId="00AE10B0">
                  <w:pPr>
                    <w:widowControl/>
                    <w:jc w:val="center"/>
                    <w:textAlignment w:val="center"/>
                    <w:rPr>
                      <w:rFonts w:hint="eastAsia" w:ascii="仿宋" w:hAnsi="仿宋" w:eastAsia="仿宋" w:cs="仿宋"/>
                      <w:sz w:val="24"/>
                    </w:rPr>
                  </w:pPr>
                  <w:r>
                    <w:rPr>
                      <w:rFonts w:hint="eastAsia" w:ascii="仿宋" w:hAnsi="仿宋" w:eastAsia="仿宋" w:cs="仿宋"/>
                      <w:kern w:val="0"/>
                      <w:sz w:val="22"/>
                      <w:szCs w:val="22"/>
                      <w:lang w:bidi="ar"/>
                    </w:rPr>
                    <w:t>8-3</w:t>
                  </w:r>
                </w:p>
              </w:tc>
              <w:tc>
                <w:tcPr>
                  <w:tcW w:w="3034" w:type="dxa"/>
                  <w:noWrap w:val="0"/>
                  <w:vAlign w:val="center"/>
                </w:tcPr>
                <w:p w14:paraId="288A813C">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全自动凝血因子分析仪</w:t>
                  </w:r>
                </w:p>
              </w:tc>
              <w:tc>
                <w:tcPr>
                  <w:tcW w:w="1070" w:type="pct"/>
                  <w:noWrap w:val="0"/>
                  <w:vAlign w:val="center"/>
                </w:tcPr>
                <w:p w14:paraId="0F92831B">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工业</w:t>
                  </w:r>
                </w:p>
              </w:tc>
            </w:tr>
            <w:tr w14:paraId="3594F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545" w:type="pct"/>
                  <w:vMerge w:val="continue"/>
                  <w:tcBorders>
                    <w:top w:val="nil"/>
                  </w:tcBorders>
                  <w:noWrap w:val="0"/>
                  <w:vAlign w:val="center"/>
                </w:tcPr>
                <w:p w14:paraId="5334BE11">
                  <w:pPr>
                    <w:jc w:val="center"/>
                    <w:rPr>
                      <w:rFonts w:hint="eastAsia" w:ascii="仿宋" w:hAnsi="仿宋" w:eastAsia="仿宋" w:cs="仿宋"/>
                      <w:sz w:val="24"/>
                    </w:rPr>
                  </w:pPr>
                </w:p>
              </w:tc>
              <w:tc>
                <w:tcPr>
                  <w:tcW w:w="1343" w:type="dxa"/>
                  <w:noWrap w:val="0"/>
                  <w:vAlign w:val="center"/>
                </w:tcPr>
                <w:p w14:paraId="655821C2">
                  <w:pPr>
                    <w:widowControl/>
                    <w:jc w:val="center"/>
                    <w:textAlignment w:val="center"/>
                    <w:rPr>
                      <w:rFonts w:hint="eastAsia" w:ascii="仿宋" w:hAnsi="仿宋" w:eastAsia="仿宋" w:cs="仿宋"/>
                      <w:sz w:val="24"/>
                    </w:rPr>
                  </w:pPr>
                  <w:r>
                    <w:rPr>
                      <w:rFonts w:hint="eastAsia" w:ascii="仿宋" w:hAnsi="仿宋" w:eastAsia="仿宋" w:cs="仿宋"/>
                      <w:kern w:val="0"/>
                      <w:sz w:val="22"/>
                      <w:szCs w:val="22"/>
                      <w:lang w:bidi="ar"/>
                    </w:rPr>
                    <w:t>8-4</w:t>
                  </w:r>
                </w:p>
              </w:tc>
              <w:tc>
                <w:tcPr>
                  <w:tcW w:w="3034" w:type="dxa"/>
                  <w:noWrap w:val="0"/>
                  <w:vAlign w:val="center"/>
                </w:tcPr>
                <w:p w14:paraId="49F8DF00">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小动物呼吸麻醉机</w:t>
                  </w:r>
                </w:p>
              </w:tc>
              <w:tc>
                <w:tcPr>
                  <w:tcW w:w="1070" w:type="pct"/>
                  <w:noWrap w:val="0"/>
                  <w:vAlign w:val="center"/>
                </w:tcPr>
                <w:p w14:paraId="02FE179A">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工业</w:t>
                  </w:r>
                </w:p>
              </w:tc>
            </w:tr>
            <w:tr w14:paraId="21055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545" w:type="pct"/>
                  <w:vMerge w:val="continue"/>
                  <w:tcBorders>
                    <w:top w:val="nil"/>
                  </w:tcBorders>
                  <w:noWrap w:val="0"/>
                  <w:vAlign w:val="center"/>
                </w:tcPr>
                <w:p w14:paraId="0EC82161">
                  <w:pPr>
                    <w:jc w:val="center"/>
                    <w:rPr>
                      <w:rFonts w:hint="eastAsia" w:ascii="仿宋" w:hAnsi="仿宋" w:eastAsia="仿宋" w:cs="仿宋"/>
                      <w:sz w:val="24"/>
                    </w:rPr>
                  </w:pPr>
                </w:p>
              </w:tc>
              <w:tc>
                <w:tcPr>
                  <w:tcW w:w="1343" w:type="dxa"/>
                  <w:noWrap w:val="0"/>
                  <w:vAlign w:val="center"/>
                </w:tcPr>
                <w:p w14:paraId="25BECCA8">
                  <w:pPr>
                    <w:widowControl/>
                    <w:jc w:val="center"/>
                    <w:textAlignment w:val="center"/>
                    <w:rPr>
                      <w:rFonts w:hint="eastAsia" w:ascii="仿宋" w:hAnsi="仿宋" w:eastAsia="仿宋" w:cs="仿宋"/>
                      <w:sz w:val="24"/>
                    </w:rPr>
                  </w:pPr>
                  <w:r>
                    <w:rPr>
                      <w:rFonts w:hint="eastAsia" w:ascii="仿宋" w:hAnsi="仿宋" w:eastAsia="仿宋" w:cs="仿宋"/>
                      <w:kern w:val="0"/>
                      <w:sz w:val="22"/>
                      <w:szCs w:val="22"/>
                      <w:lang w:bidi="ar"/>
                    </w:rPr>
                    <w:t>8-5</w:t>
                  </w:r>
                </w:p>
              </w:tc>
              <w:tc>
                <w:tcPr>
                  <w:tcW w:w="3034" w:type="dxa"/>
                  <w:noWrap w:val="0"/>
                  <w:vAlign w:val="center"/>
                </w:tcPr>
                <w:p w14:paraId="2F82163E">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全自动血液分析仪</w:t>
                  </w:r>
                </w:p>
              </w:tc>
              <w:tc>
                <w:tcPr>
                  <w:tcW w:w="1070" w:type="pct"/>
                  <w:noWrap w:val="0"/>
                  <w:vAlign w:val="center"/>
                </w:tcPr>
                <w:p w14:paraId="208F63ED">
                  <w:pPr>
                    <w:widowControl/>
                    <w:jc w:val="center"/>
                    <w:textAlignment w:val="center"/>
                    <w:rPr>
                      <w:rFonts w:hint="eastAsia" w:ascii="仿宋" w:hAnsi="仿宋" w:eastAsia="仿宋" w:cs="仿宋"/>
                      <w:sz w:val="24"/>
                    </w:rPr>
                  </w:pPr>
                  <w:r>
                    <w:rPr>
                      <w:rFonts w:hint="eastAsia" w:ascii="仿宋" w:hAnsi="仿宋" w:eastAsia="仿宋" w:cs="仿宋"/>
                      <w:kern w:val="0"/>
                      <w:sz w:val="24"/>
                      <w:lang w:bidi="ar"/>
                    </w:rPr>
                    <w:t>工业</w:t>
                  </w:r>
                </w:p>
              </w:tc>
            </w:tr>
          </w:tbl>
          <w:p w14:paraId="00792948">
            <w:pPr>
              <w:snapToGrid w:val="0"/>
              <w:spacing w:line="540" w:lineRule="exact"/>
              <w:jc w:val="left"/>
              <w:rPr>
                <w:rFonts w:hint="eastAsia" w:ascii="仿宋" w:hAnsi="仿宋" w:eastAsia="仿宋" w:cs="仿宋"/>
                <w:sz w:val="24"/>
              </w:rPr>
            </w:pPr>
          </w:p>
        </w:tc>
      </w:tr>
      <w:tr w14:paraId="28304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035" w:type="dxa"/>
            <w:noWrap w:val="0"/>
            <w:vAlign w:val="center"/>
          </w:tcPr>
          <w:p w14:paraId="47029D9B">
            <w:pPr>
              <w:spacing w:line="360" w:lineRule="auto"/>
              <w:jc w:val="center"/>
              <w:rPr>
                <w:rFonts w:hint="eastAsia" w:ascii="仿宋" w:hAnsi="仿宋" w:eastAsia="仿宋" w:cs="仿宋"/>
                <w:sz w:val="24"/>
              </w:rPr>
            </w:pPr>
            <w:r>
              <w:rPr>
                <w:rFonts w:hint="eastAsia" w:ascii="仿宋" w:hAnsi="仿宋" w:eastAsia="仿宋" w:cs="仿宋"/>
                <w:sz w:val="24"/>
              </w:rPr>
              <w:t>10.1</w:t>
            </w:r>
          </w:p>
        </w:tc>
        <w:tc>
          <w:tcPr>
            <w:tcW w:w="1560" w:type="dxa"/>
            <w:noWrap w:val="0"/>
            <w:vAlign w:val="center"/>
          </w:tcPr>
          <w:p w14:paraId="0CA0AB10">
            <w:pPr>
              <w:spacing w:line="360" w:lineRule="auto"/>
              <w:jc w:val="center"/>
              <w:rPr>
                <w:rFonts w:hint="eastAsia" w:ascii="仿宋" w:hAnsi="仿宋" w:eastAsia="仿宋" w:cs="仿宋"/>
                <w:sz w:val="24"/>
              </w:rPr>
            </w:pPr>
            <w:r>
              <w:rPr>
                <w:rFonts w:hint="eastAsia" w:ascii="仿宋" w:hAnsi="仿宋" w:eastAsia="仿宋" w:cs="仿宋"/>
                <w:sz w:val="24"/>
              </w:rPr>
              <w:t>投标文件构成</w:t>
            </w:r>
          </w:p>
        </w:tc>
        <w:tc>
          <w:tcPr>
            <w:tcW w:w="6693" w:type="dxa"/>
            <w:noWrap w:val="0"/>
            <w:vAlign w:val="center"/>
          </w:tcPr>
          <w:p w14:paraId="2E407F09">
            <w:pPr>
              <w:snapToGrid w:val="0"/>
              <w:spacing w:line="360" w:lineRule="auto"/>
              <w:rPr>
                <w:rFonts w:hint="eastAsia" w:ascii="仿宋" w:hAnsi="仿宋" w:eastAsia="仿宋" w:cs="仿宋"/>
                <w:b/>
                <w:bCs/>
                <w:sz w:val="28"/>
                <w:szCs w:val="28"/>
              </w:rPr>
            </w:pPr>
            <w:r>
              <w:rPr>
                <w:rFonts w:hint="eastAsia" w:ascii="仿宋" w:hAnsi="仿宋" w:eastAsia="仿宋" w:cs="仿宋"/>
                <w:b/>
                <w:bCs/>
                <w:sz w:val="28"/>
                <w:szCs w:val="28"/>
              </w:rPr>
              <w:t>投标文件由以下内容组成：</w:t>
            </w:r>
          </w:p>
          <w:p w14:paraId="2CB469F1">
            <w:pPr>
              <w:snapToGrid w:val="0"/>
              <w:spacing w:line="360" w:lineRule="auto"/>
              <w:rPr>
                <w:rFonts w:hint="eastAsia" w:ascii="仿宋" w:hAnsi="仿宋" w:eastAsia="仿宋" w:cs="仿宋"/>
                <w:sz w:val="24"/>
              </w:rPr>
            </w:pPr>
            <w:r>
              <w:rPr>
                <w:rFonts w:hint="eastAsia" w:ascii="仿宋" w:hAnsi="仿宋" w:eastAsia="仿宋" w:cs="仿宋"/>
                <w:sz w:val="24"/>
              </w:rPr>
              <w:t>第一册：资格证明文件</w:t>
            </w:r>
          </w:p>
          <w:p w14:paraId="62DB1057">
            <w:pPr>
              <w:snapToGrid w:val="0"/>
              <w:spacing w:line="360" w:lineRule="auto"/>
              <w:ind w:left="480" w:hanging="480" w:hangingChars="200"/>
              <w:rPr>
                <w:rFonts w:hint="eastAsia" w:ascii="仿宋" w:hAnsi="仿宋" w:eastAsia="仿宋" w:cs="仿宋"/>
                <w:sz w:val="24"/>
              </w:rPr>
            </w:pPr>
            <w:r>
              <w:rPr>
                <w:rFonts w:hint="eastAsia" w:ascii="仿宋" w:hAnsi="仿宋" w:eastAsia="仿宋" w:cs="仿宋"/>
                <w:sz w:val="24"/>
              </w:rPr>
              <w:t>（1）*投标人的营业执照等证明文件复印件；</w:t>
            </w:r>
          </w:p>
          <w:p w14:paraId="62027011">
            <w:pPr>
              <w:snapToGrid w:val="0"/>
              <w:spacing w:line="360" w:lineRule="auto"/>
              <w:ind w:left="480" w:hanging="480" w:hangingChars="200"/>
              <w:rPr>
                <w:rFonts w:hint="eastAsia" w:ascii="仿宋" w:hAnsi="仿宋" w:eastAsia="仿宋" w:cs="仿宋"/>
                <w:sz w:val="24"/>
              </w:rPr>
            </w:pPr>
            <w:r>
              <w:rPr>
                <w:rFonts w:hint="eastAsia" w:ascii="仿宋" w:hAnsi="仿宋" w:eastAsia="仿宋" w:cs="仿宋"/>
                <w:sz w:val="24"/>
              </w:rPr>
              <w:t>（2）*投标人资格声明书（格式见第七章）；</w:t>
            </w:r>
          </w:p>
          <w:p w14:paraId="7D959039">
            <w:pPr>
              <w:snapToGrid w:val="0"/>
              <w:spacing w:line="360" w:lineRule="auto"/>
              <w:rPr>
                <w:rFonts w:hint="eastAsia" w:ascii="仿宋" w:hAnsi="仿宋" w:eastAsia="仿宋" w:cs="仿宋"/>
                <w:sz w:val="24"/>
              </w:rPr>
            </w:pPr>
            <w:r>
              <w:rPr>
                <w:rFonts w:hint="eastAsia" w:ascii="仿宋" w:hAnsi="仿宋" w:eastAsia="仿宋" w:cs="仿宋"/>
                <w:sz w:val="24"/>
              </w:rPr>
              <w:t>（3）*投标保证金凭证/交款单据复印件；</w:t>
            </w:r>
          </w:p>
          <w:p w14:paraId="53ECEE57">
            <w:pPr>
              <w:snapToGrid w:val="0"/>
              <w:spacing w:line="360" w:lineRule="auto"/>
              <w:rPr>
                <w:rFonts w:hint="eastAsia" w:ascii="仿宋" w:hAnsi="仿宋" w:eastAsia="仿宋" w:cs="仿宋"/>
                <w:sz w:val="24"/>
              </w:rPr>
            </w:pPr>
            <w:r>
              <w:rPr>
                <w:rFonts w:hint="eastAsia" w:ascii="仿宋" w:hAnsi="仿宋" w:eastAsia="仿宋" w:cs="仿宋"/>
                <w:sz w:val="24"/>
              </w:rPr>
              <w:t>（4）*</w:t>
            </w:r>
            <w:r>
              <w:rPr>
                <w:rFonts w:hint="eastAsia" w:ascii="仿宋" w:hAnsi="仿宋" w:eastAsia="仿宋" w:cs="仿宋"/>
                <w:sz w:val="24"/>
                <w:szCs w:val="32"/>
              </w:rPr>
              <w:t>制造商（境内总代理商）授权书</w:t>
            </w:r>
            <w:r>
              <w:rPr>
                <w:rFonts w:hint="eastAsia" w:ascii="仿宋" w:hAnsi="仿宋" w:eastAsia="仿宋" w:cs="仿宋"/>
                <w:sz w:val="24"/>
              </w:rPr>
              <w:t>（格式见第七章）</w:t>
            </w:r>
          </w:p>
          <w:p w14:paraId="2E00C063">
            <w:pPr>
              <w:snapToGrid w:val="0"/>
              <w:spacing w:line="360" w:lineRule="auto"/>
              <w:rPr>
                <w:rFonts w:hint="eastAsia" w:ascii="仿宋" w:hAnsi="仿宋" w:eastAsia="仿宋" w:cs="仿宋"/>
                <w:sz w:val="24"/>
              </w:rPr>
            </w:pPr>
            <w:r>
              <w:rPr>
                <w:rFonts w:hint="eastAsia" w:ascii="仿宋" w:hAnsi="仿宋" w:eastAsia="仿宋" w:cs="仿宋"/>
                <w:sz w:val="24"/>
              </w:rPr>
              <w:t>第二册：商务和技术文件</w:t>
            </w:r>
          </w:p>
          <w:p w14:paraId="05300105">
            <w:pPr>
              <w:snapToGrid w:val="0"/>
              <w:spacing w:line="360" w:lineRule="auto"/>
              <w:rPr>
                <w:rFonts w:hint="eastAsia" w:ascii="仿宋" w:hAnsi="仿宋" w:eastAsia="仿宋" w:cs="仿宋"/>
                <w:sz w:val="24"/>
              </w:rPr>
            </w:pPr>
            <w:r>
              <w:rPr>
                <w:rFonts w:hint="eastAsia" w:ascii="仿宋" w:hAnsi="仿宋" w:eastAsia="仿宋" w:cs="仿宋"/>
                <w:sz w:val="24"/>
              </w:rPr>
              <w:t>10.1.1商务文件：</w:t>
            </w:r>
          </w:p>
          <w:p w14:paraId="4F6C1031">
            <w:pPr>
              <w:snapToGrid w:val="0"/>
              <w:spacing w:line="360" w:lineRule="auto"/>
              <w:ind w:left="480" w:hanging="480" w:hangingChars="200"/>
              <w:rPr>
                <w:rFonts w:hint="eastAsia" w:ascii="仿宋" w:hAnsi="仿宋" w:eastAsia="仿宋" w:cs="仿宋"/>
                <w:sz w:val="24"/>
              </w:rPr>
            </w:pPr>
            <w:r>
              <w:rPr>
                <w:rFonts w:hint="eastAsia" w:ascii="仿宋" w:hAnsi="仿宋" w:eastAsia="仿宋" w:cs="仿宋"/>
                <w:sz w:val="24"/>
              </w:rPr>
              <w:t>（1）*投标书（格式见第七章）</w:t>
            </w:r>
          </w:p>
          <w:p w14:paraId="6C7F0FF2">
            <w:pPr>
              <w:snapToGrid w:val="0"/>
              <w:spacing w:line="360" w:lineRule="auto"/>
              <w:ind w:left="480" w:hanging="480" w:hangingChars="200"/>
              <w:rPr>
                <w:rFonts w:hint="eastAsia" w:ascii="仿宋" w:hAnsi="仿宋" w:eastAsia="仿宋" w:cs="仿宋"/>
                <w:sz w:val="24"/>
              </w:rPr>
            </w:pPr>
            <w:r>
              <w:rPr>
                <w:rFonts w:hint="eastAsia" w:ascii="仿宋" w:hAnsi="仿宋" w:eastAsia="仿宋" w:cs="仿宋"/>
                <w:sz w:val="24"/>
              </w:rPr>
              <w:t>（2）*授权委托书（格式见第七章）；</w:t>
            </w:r>
          </w:p>
          <w:p w14:paraId="6F9C7E02">
            <w:pPr>
              <w:snapToGrid w:val="0"/>
              <w:spacing w:line="360" w:lineRule="auto"/>
              <w:ind w:left="480" w:hanging="480" w:hangingChars="200"/>
              <w:rPr>
                <w:rFonts w:hint="eastAsia" w:ascii="仿宋" w:hAnsi="仿宋" w:eastAsia="仿宋" w:cs="仿宋"/>
                <w:sz w:val="24"/>
              </w:rPr>
            </w:pPr>
            <w:r>
              <w:rPr>
                <w:rFonts w:hint="eastAsia" w:ascii="仿宋" w:hAnsi="仿宋" w:eastAsia="仿宋" w:cs="仿宋"/>
                <w:sz w:val="24"/>
              </w:rPr>
              <w:t xml:space="preserve">（3）*开标一览表（格式见第七章）； </w:t>
            </w:r>
          </w:p>
          <w:p w14:paraId="10B30368">
            <w:pPr>
              <w:snapToGrid w:val="0"/>
              <w:spacing w:line="360" w:lineRule="auto"/>
              <w:ind w:left="480" w:hanging="480" w:hangingChars="200"/>
              <w:rPr>
                <w:rFonts w:hint="eastAsia" w:ascii="仿宋" w:hAnsi="仿宋" w:eastAsia="仿宋" w:cs="仿宋"/>
                <w:sz w:val="24"/>
              </w:rPr>
            </w:pPr>
            <w:r>
              <w:rPr>
                <w:rFonts w:hint="eastAsia" w:ascii="仿宋" w:hAnsi="仿宋" w:eastAsia="仿宋" w:cs="仿宋"/>
                <w:sz w:val="24"/>
              </w:rPr>
              <w:t>（4）*合同条款偏离表（格式见第七章）</w:t>
            </w:r>
          </w:p>
          <w:p w14:paraId="6CFB2CE5">
            <w:pPr>
              <w:snapToGrid w:val="0"/>
              <w:spacing w:line="360" w:lineRule="auto"/>
              <w:ind w:left="480" w:hanging="480" w:hangingChars="200"/>
              <w:rPr>
                <w:rFonts w:hint="eastAsia" w:ascii="仿宋" w:hAnsi="仿宋" w:eastAsia="仿宋" w:cs="仿宋"/>
                <w:sz w:val="24"/>
              </w:rPr>
            </w:pPr>
            <w:r>
              <w:rPr>
                <w:rFonts w:hint="eastAsia" w:ascii="仿宋" w:hAnsi="仿宋" w:eastAsia="仿宋" w:cs="仿宋"/>
                <w:sz w:val="24"/>
              </w:rPr>
              <w:t>（5）*采购需求偏离表（格式见第七章）；</w:t>
            </w:r>
          </w:p>
          <w:p w14:paraId="7C741EBD">
            <w:pPr>
              <w:snapToGrid w:val="0"/>
              <w:spacing w:line="360" w:lineRule="auto"/>
              <w:ind w:left="480" w:hanging="480" w:hangingChars="200"/>
              <w:rPr>
                <w:rFonts w:hint="eastAsia" w:ascii="仿宋" w:hAnsi="仿宋" w:eastAsia="仿宋" w:cs="仿宋"/>
                <w:sz w:val="24"/>
              </w:rPr>
            </w:pPr>
            <w:r>
              <w:rPr>
                <w:rFonts w:hint="eastAsia" w:ascii="仿宋" w:hAnsi="仿宋" w:eastAsia="仿宋" w:cs="仿宋"/>
                <w:sz w:val="24"/>
              </w:rPr>
              <w:t>（6）投标人资料表（格式见第七章）；</w:t>
            </w:r>
          </w:p>
          <w:p w14:paraId="33F6DFB1">
            <w:pPr>
              <w:snapToGrid w:val="0"/>
              <w:spacing w:line="360" w:lineRule="auto"/>
              <w:ind w:left="480" w:hanging="480" w:hangingChars="200"/>
              <w:rPr>
                <w:rFonts w:hint="eastAsia" w:ascii="仿宋" w:hAnsi="仿宋" w:eastAsia="仿宋" w:cs="仿宋"/>
                <w:sz w:val="24"/>
              </w:rPr>
            </w:pPr>
            <w:r>
              <w:rPr>
                <w:rFonts w:hint="eastAsia" w:ascii="仿宋" w:hAnsi="仿宋" w:eastAsia="仿宋" w:cs="仿宋"/>
                <w:sz w:val="24"/>
              </w:rPr>
              <w:t>（7）*中标服务费承诺函（格式见第七章）；</w:t>
            </w:r>
          </w:p>
          <w:p w14:paraId="51454F3C">
            <w:pPr>
              <w:snapToGrid w:val="0"/>
              <w:spacing w:line="360" w:lineRule="auto"/>
              <w:ind w:left="480" w:hanging="480" w:hangingChars="200"/>
              <w:rPr>
                <w:rFonts w:hint="eastAsia" w:ascii="仿宋" w:hAnsi="仿宋" w:eastAsia="仿宋" w:cs="仿宋"/>
                <w:sz w:val="24"/>
              </w:rPr>
            </w:pPr>
            <w:r>
              <w:rPr>
                <w:rFonts w:hint="eastAsia" w:ascii="仿宋" w:hAnsi="仿宋" w:eastAsia="仿宋" w:cs="仿宋"/>
                <w:sz w:val="24"/>
              </w:rPr>
              <w:t>（8）中小企业声明函或残疾人福利性单位声明函适用，如供应商为中小企业，按第七章格式填写），本项目采购标的对应的中小企业划分标准所属行业为其他未列明行业；</w:t>
            </w:r>
          </w:p>
          <w:p w14:paraId="4BCFC331">
            <w:pPr>
              <w:pStyle w:val="45"/>
              <w:spacing w:line="360" w:lineRule="auto"/>
              <w:ind w:left="0" w:leftChars="0" w:firstLine="0" w:firstLineChars="0"/>
              <w:rPr>
                <w:rFonts w:hint="eastAsia" w:ascii="仿宋" w:hAnsi="仿宋" w:eastAsia="仿宋" w:cs="仿宋"/>
                <w:szCs w:val="24"/>
              </w:rPr>
            </w:pPr>
            <w:r>
              <w:rPr>
                <w:rFonts w:hint="eastAsia" w:ascii="仿宋" w:hAnsi="仿宋" w:eastAsia="仿宋" w:cs="仿宋"/>
                <w:szCs w:val="24"/>
              </w:rPr>
              <w:t>（9）同类业绩（格式见第七章）；</w:t>
            </w:r>
          </w:p>
          <w:p w14:paraId="190C1E6C">
            <w:pPr>
              <w:pStyle w:val="45"/>
              <w:spacing w:line="360" w:lineRule="auto"/>
              <w:ind w:left="0" w:leftChars="0" w:firstLine="0" w:firstLineChars="0"/>
              <w:rPr>
                <w:rFonts w:hint="eastAsia" w:ascii="仿宋" w:hAnsi="仿宋" w:eastAsia="仿宋" w:cs="仿宋"/>
              </w:rPr>
            </w:pPr>
            <w:r>
              <w:rPr>
                <w:rFonts w:hint="eastAsia" w:ascii="仿宋" w:hAnsi="仿宋" w:eastAsia="仿宋" w:cs="仿宋"/>
                <w:szCs w:val="24"/>
              </w:rPr>
              <w:t>（10）公司简介。</w:t>
            </w:r>
          </w:p>
          <w:p w14:paraId="244BE4FC">
            <w:pPr>
              <w:snapToGrid w:val="0"/>
              <w:spacing w:line="360" w:lineRule="auto"/>
              <w:ind w:left="480" w:hanging="480" w:hangingChars="200"/>
              <w:rPr>
                <w:rFonts w:hint="eastAsia" w:ascii="仿宋" w:hAnsi="仿宋" w:eastAsia="仿宋" w:cs="仿宋"/>
                <w:sz w:val="24"/>
              </w:rPr>
            </w:pPr>
            <w:r>
              <w:rPr>
                <w:rFonts w:hint="eastAsia" w:ascii="仿宋" w:hAnsi="仿宋" w:eastAsia="仿宋" w:cs="仿宋"/>
                <w:sz w:val="24"/>
              </w:rPr>
              <w:t>10.1.2技术文件：</w:t>
            </w:r>
          </w:p>
          <w:p w14:paraId="3DD4D5A5">
            <w:pPr>
              <w:pStyle w:val="45"/>
              <w:spacing w:line="360" w:lineRule="auto"/>
              <w:ind w:left="0" w:leftChars="0" w:firstLine="0" w:firstLineChars="0"/>
              <w:rPr>
                <w:rFonts w:hint="eastAsia" w:ascii="仿宋" w:hAnsi="仿宋" w:eastAsia="仿宋" w:cs="仿宋"/>
                <w:szCs w:val="24"/>
              </w:rPr>
            </w:pPr>
            <w:r>
              <w:rPr>
                <w:rFonts w:hint="eastAsia" w:ascii="仿宋" w:hAnsi="仿宋" w:eastAsia="仿宋" w:cs="仿宋"/>
                <w:szCs w:val="24"/>
              </w:rPr>
              <w:t>（1）技术性能；</w:t>
            </w:r>
          </w:p>
          <w:p w14:paraId="413AF2CB">
            <w:pPr>
              <w:pStyle w:val="45"/>
              <w:spacing w:line="360" w:lineRule="auto"/>
              <w:ind w:left="0" w:leftChars="0" w:firstLine="0" w:firstLineChars="0"/>
              <w:rPr>
                <w:rFonts w:hint="eastAsia" w:ascii="仿宋" w:hAnsi="仿宋" w:eastAsia="仿宋" w:cs="仿宋"/>
                <w:szCs w:val="24"/>
              </w:rPr>
            </w:pPr>
            <w:r>
              <w:rPr>
                <w:rFonts w:hint="eastAsia" w:ascii="仿宋" w:hAnsi="仿宋" w:eastAsia="仿宋" w:cs="仿宋"/>
                <w:szCs w:val="24"/>
              </w:rPr>
              <w:t>（2）项目服务团队；</w:t>
            </w:r>
          </w:p>
          <w:p w14:paraId="35C3225E">
            <w:pPr>
              <w:pStyle w:val="45"/>
              <w:spacing w:line="360" w:lineRule="auto"/>
              <w:ind w:left="0" w:leftChars="0" w:firstLine="0" w:firstLineChars="0"/>
              <w:rPr>
                <w:rFonts w:hint="eastAsia" w:ascii="仿宋" w:hAnsi="仿宋" w:eastAsia="仿宋" w:cs="仿宋"/>
                <w:szCs w:val="24"/>
              </w:rPr>
            </w:pPr>
            <w:r>
              <w:rPr>
                <w:rFonts w:hint="eastAsia" w:ascii="仿宋" w:hAnsi="仿宋" w:eastAsia="仿宋" w:cs="仿宋"/>
                <w:szCs w:val="24"/>
              </w:rPr>
              <w:t>（3）售后服务及培训组织方案；</w:t>
            </w:r>
          </w:p>
          <w:p w14:paraId="1B2E3FA7">
            <w:pPr>
              <w:pStyle w:val="45"/>
              <w:spacing w:line="360" w:lineRule="auto"/>
              <w:ind w:left="0" w:leftChars="0" w:firstLine="0" w:firstLineChars="0"/>
              <w:rPr>
                <w:rFonts w:hint="eastAsia" w:ascii="仿宋" w:hAnsi="仿宋" w:eastAsia="仿宋" w:cs="仿宋"/>
                <w:szCs w:val="24"/>
              </w:rPr>
            </w:pPr>
            <w:r>
              <w:rPr>
                <w:rFonts w:hint="eastAsia" w:ascii="仿宋" w:hAnsi="仿宋" w:eastAsia="仿宋" w:cs="仿宋"/>
                <w:szCs w:val="24"/>
              </w:rPr>
              <w:t>（4）进度保障组织方案；</w:t>
            </w:r>
          </w:p>
          <w:p w14:paraId="30D731B0">
            <w:pPr>
              <w:pStyle w:val="45"/>
              <w:spacing w:line="360" w:lineRule="auto"/>
              <w:ind w:left="0" w:leftChars="0" w:firstLine="0" w:firstLineChars="0"/>
              <w:rPr>
                <w:rFonts w:hint="eastAsia" w:ascii="仿宋" w:hAnsi="仿宋" w:eastAsia="仿宋" w:cs="仿宋"/>
                <w:szCs w:val="24"/>
              </w:rPr>
            </w:pPr>
            <w:r>
              <w:rPr>
                <w:rFonts w:hint="eastAsia" w:ascii="仿宋" w:hAnsi="仿宋" w:eastAsia="仿宋" w:cs="仿宋"/>
                <w:szCs w:val="24"/>
              </w:rPr>
              <w:t>（5）投标人认为应附的其他材料。</w:t>
            </w:r>
          </w:p>
          <w:p w14:paraId="246ED06B">
            <w:pPr>
              <w:rPr>
                <w:rFonts w:hint="eastAsia" w:ascii="仿宋" w:hAnsi="仿宋" w:eastAsia="仿宋" w:cs="仿宋"/>
              </w:rPr>
            </w:pPr>
          </w:p>
          <w:p w14:paraId="6234CE1F">
            <w:pPr>
              <w:pStyle w:val="45"/>
              <w:spacing w:line="360" w:lineRule="auto"/>
              <w:ind w:left="0" w:leftChars="0" w:firstLine="0" w:firstLineChars="0"/>
              <w:rPr>
                <w:rFonts w:hint="eastAsia" w:ascii="仿宋" w:hAnsi="仿宋" w:eastAsia="仿宋" w:cs="仿宋"/>
                <w:szCs w:val="24"/>
              </w:rPr>
            </w:pPr>
            <w:r>
              <w:rPr>
                <w:rFonts w:hint="eastAsia" w:ascii="仿宋" w:hAnsi="仿宋" w:eastAsia="仿宋" w:cs="仿宋"/>
                <w:b/>
                <w:bCs/>
              </w:rPr>
              <w:t>注：</w:t>
            </w:r>
            <w:r>
              <w:rPr>
                <w:rFonts w:hint="eastAsia" w:ascii="仿宋" w:hAnsi="仿宋" w:eastAsia="仿宋" w:cs="仿宋"/>
                <w:b/>
                <w:bCs/>
                <w:szCs w:val="21"/>
              </w:rPr>
              <w:t>响应文件中缺少上述其中带*号的文件将导致投标无效。</w:t>
            </w:r>
          </w:p>
        </w:tc>
      </w:tr>
      <w:tr w14:paraId="69E3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1035" w:type="dxa"/>
            <w:noWrap w:val="0"/>
            <w:vAlign w:val="center"/>
          </w:tcPr>
          <w:p w14:paraId="58272754">
            <w:pPr>
              <w:pStyle w:val="24"/>
              <w:adjustRightInd w:val="0"/>
              <w:snapToGrid w:val="0"/>
              <w:spacing w:line="540" w:lineRule="exact"/>
              <w:jc w:val="center"/>
              <w:rPr>
                <w:rFonts w:ascii="仿宋" w:hAnsi="仿宋" w:eastAsia="仿宋" w:cs="仿宋"/>
                <w:sz w:val="24"/>
                <w:szCs w:val="24"/>
              </w:rPr>
            </w:pPr>
            <w:r>
              <w:rPr>
                <w:rFonts w:ascii="仿宋" w:hAnsi="仿宋" w:eastAsia="仿宋" w:cs="仿宋"/>
                <w:sz w:val="24"/>
                <w:szCs w:val="24"/>
              </w:rPr>
              <w:t>11.2</w:t>
            </w:r>
          </w:p>
        </w:tc>
        <w:tc>
          <w:tcPr>
            <w:tcW w:w="1560" w:type="dxa"/>
            <w:noWrap w:val="0"/>
            <w:vAlign w:val="center"/>
          </w:tcPr>
          <w:p w14:paraId="0699D4E3">
            <w:pPr>
              <w:snapToGrid w:val="0"/>
              <w:spacing w:line="540" w:lineRule="exact"/>
              <w:jc w:val="center"/>
              <w:rPr>
                <w:rFonts w:hint="eastAsia" w:ascii="仿宋" w:hAnsi="仿宋" w:eastAsia="仿宋" w:cs="仿宋"/>
                <w:sz w:val="24"/>
              </w:rPr>
            </w:pPr>
            <w:r>
              <w:rPr>
                <w:rFonts w:hint="eastAsia" w:ascii="仿宋" w:hAnsi="仿宋" w:eastAsia="仿宋" w:cs="仿宋"/>
                <w:sz w:val="24"/>
              </w:rPr>
              <w:t>投标报价</w:t>
            </w:r>
          </w:p>
        </w:tc>
        <w:tc>
          <w:tcPr>
            <w:tcW w:w="6693" w:type="dxa"/>
            <w:noWrap w:val="0"/>
            <w:vAlign w:val="center"/>
          </w:tcPr>
          <w:p w14:paraId="5C75081B">
            <w:pPr>
              <w:snapToGrid w:val="0"/>
              <w:spacing w:line="540" w:lineRule="exact"/>
              <w:jc w:val="left"/>
              <w:rPr>
                <w:rFonts w:hint="eastAsia" w:ascii="仿宋" w:hAnsi="仿宋" w:eastAsia="仿宋" w:cs="仿宋"/>
                <w:sz w:val="24"/>
              </w:rPr>
            </w:pPr>
            <w:r>
              <w:rPr>
                <w:rFonts w:hint="eastAsia" w:ascii="仿宋" w:hAnsi="仿宋" w:eastAsia="仿宋" w:cs="仿宋"/>
                <w:sz w:val="24"/>
              </w:rPr>
              <w:t>投标报价的特殊规定：</w:t>
            </w:r>
          </w:p>
          <w:p w14:paraId="02D366FC">
            <w:pPr>
              <w:snapToGrid w:val="0"/>
              <w:spacing w:line="540" w:lineRule="exact"/>
              <w:jc w:val="left"/>
              <w:rPr>
                <w:rFonts w:hint="eastAsia" w:ascii="仿宋" w:hAnsi="仿宋" w:eastAsia="仿宋" w:cs="仿宋"/>
                <w:sz w:val="24"/>
              </w:rPr>
            </w:pPr>
            <w:r>
              <w:rPr>
                <w:rFonts w:hint="eastAsia" w:ascii="仿宋" w:hAnsi="仿宋" w:eastAsia="仿宋" w:cs="仿宋"/>
                <w:sz w:val="24"/>
              </w:rPr>
              <w:t>■无</w:t>
            </w:r>
          </w:p>
          <w:p w14:paraId="008201CE">
            <w:pPr>
              <w:snapToGrid w:val="0"/>
              <w:spacing w:line="540" w:lineRule="exact"/>
              <w:jc w:val="left"/>
              <w:rPr>
                <w:rFonts w:hint="eastAsia" w:ascii="仿宋" w:hAnsi="仿宋" w:eastAsia="仿宋" w:cs="仿宋"/>
                <w:sz w:val="24"/>
              </w:rPr>
            </w:pPr>
            <w:r>
              <w:rPr>
                <w:rFonts w:hint="eastAsia" w:ascii="仿宋" w:hAnsi="仿宋" w:eastAsia="仿宋" w:cs="仿宋"/>
                <w:sz w:val="24"/>
              </w:rPr>
              <w:t>□有，具体情形：</w:t>
            </w:r>
            <w:r>
              <w:rPr>
                <w:rFonts w:hint="eastAsia" w:ascii="仿宋" w:hAnsi="仿宋" w:eastAsia="仿宋" w:cs="仿宋"/>
                <w:sz w:val="24"/>
                <w:u w:val="single"/>
              </w:rPr>
              <w:t xml:space="preserve"> /  </w:t>
            </w:r>
            <w:r>
              <w:rPr>
                <w:rFonts w:hint="eastAsia" w:ascii="仿宋" w:hAnsi="仿宋" w:eastAsia="仿宋" w:cs="仿宋"/>
                <w:sz w:val="24"/>
              </w:rPr>
              <w:t>。</w:t>
            </w:r>
          </w:p>
        </w:tc>
      </w:tr>
      <w:tr w14:paraId="0CBA4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1035" w:type="dxa"/>
            <w:noWrap w:val="0"/>
            <w:vAlign w:val="center"/>
          </w:tcPr>
          <w:p w14:paraId="5188E08F">
            <w:pPr>
              <w:pStyle w:val="24"/>
              <w:adjustRightInd w:val="0"/>
              <w:snapToGrid w:val="0"/>
              <w:spacing w:line="540" w:lineRule="exact"/>
              <w:jc w:val="center"/>
              <w:rPr>
                <w:rFonts w:ascii="仿宋" w:hAnsi="仿宋" w:eastAsia="仿宋" w:cs="仿宋"/>
                <w:sz w:val="24"/>
                <w:szCs w:val="24"/>
              </w:rPr>
            </w:pPr>
            <w:r>
              <w:rPr>
                <w:rFonts w:ascii="仿宋" w:hAnsi="仿宋" w:eastAsia="仿宋" w:cs="仿宋"/>
                <w:sz w:val="24"/>
                <w:szCs w:val="24"/>
              </w:rPr>
              <w:t>12.1</w:t>
            </w:r>
          </w:p>
        </w:tc>
        <w:tc>
          <w:tcPr>
            <w:tcW w:w="1560" w:type="dxa"/>
            <w:vMerge w:val="restart"/>
            <w:noWrap w:val="0"/>
            <w:vAlign w:val="center"/>
          </w:tcPr>
          <w:p w14:paraId="2E476176">
            <w:pPr>
              <w:snapToGrid w:val="0"/>
              <w:spacing w:line="540" w:lineRule="exact"/>
              <w:jc w:val="center"/>
              <w:rPr>
                <w:rFonts w:hint="eastAsia" w:ascii="仿宋" w:hAnsi="仿宋" w:eastAsia="仿宋" w:cs="仿宋"/>
                <w:sz w:val="24"/>
              </w:rPr>
            </w:pPr>
            <w:r>
              <w:rPr>
                <w:rFonts w:hint="eastAsia" w:ascii="仿宋" w:hAnsi="仿宋" w:eastAsia="仿宋" w:cs="仿宋"/>
                <w:sz w:val="24"/>
              </w:rPr>
              <w:t>投标保证金</w:t>
            </w:r>
          </w:p>
        </w:tc>
        <w:tc>
          <w:tcPr>
            <w:tcW w:w="6693" w:type="dxa"/>
            <w:noWrap w:val="0"/>
            <w:vAlign w:val="center"/>
          </w:tcPr>
          <w:p w14:paraId="3F30F07F">
            <w:pPr>
              <w:widowControl/>
              <w:spacing w:line="360" w:lineRule="auto"/>
              <w:rPr>
                <w:rFonts w:hint="eastAsia" w:ascii="仿宋" w:hAnsi="仿宋" w:eastAsia="仿宋" w:cs="仿宋"/>
                <w:sz w:val="24"/>
              </w:rPr>
            </w:pPr>
            <w:r>
              <w:rPr>
                <w:rFonts w:hint="eastAsia" w:ascii="仿宋" w:hAnsi="仿宋" w:eastAsia="仿宋" w:cs="仿宋"/>
                <w:sz w:val="24"/>
              </w:rPr>
              <w:t>□不要求提供</w:t>
            </w:r>
          </w:p>
          <w:p w14:paraId="3B14D62E">
            <w:pPr>
              <w:widowControl/>
              <w:spacing w:line="360" w:lineRule="auto"/>
              <w:rPr>
                <w:rFonts w:hint="eastAsia" w:ascii="仿宋" w:hAnsi="仿宋" w:eastAsia="仿宋" w:cs="仿宋"/>
                <w:sz w:val="24"/>
              </w:rPr>
            </w:pPr>
            <w:r>
              <w:rPr>
                <w:rFonts w:hint="eastAsia" w:ascii="仿宋" w:hAnsi="仿宋" w:eastAsia="仿宋" w:cs="仿宋"/>
                <w:sz w:val="24"/>
              </w:rPr>
              <w:t>■要求提供</w:t>
            </w:r>
          </w:p>
          <w:p w14:paraId="14E9757B">
            <w:pPr>
              <w:snapToGrid w:val="0"/>
              <w:spacing w:line="540" w:lineRule="exact"/>
              <w:ind w:firstLine="240" w:firstLineChars="100"/>
              <w:jc w:val="left"/>
              <w:rPr>
                <w:rFonts w:hint="eastAsia" w:ascii="仿宋" w:hAnsi="仿宋" w:eastAsia="仿宋" w:cs="仿宋"/>
                <w:sz w:val="24"/>
              </w:rPr>
            </w:pPr>
            <w:r>
              <w:rPr>
                <w:rFonts w:hint="eastAsia" w:ascii="仿宋" w:hAnsi="仿宋" w:eastAsia="仿宋" w:cs="仿宋"/>
                <w:sz w:val="24"/>
              </w:rPr>
              <w:t>投标保证金金额：</w:t>
            </w:r>
            <w:r>
              <w:rPr>
                <w:rFonts w:hint="eastAsia" w:ascii="仿宋" w:hAnsi="仿宋" w:eastAsia="仿宋" w:cs="仿宋"/>
                <w:sz w:val="24"/>
                <w:u w:val="single"/>
                <w:lang w:val="en-US" w:eastAsia="zh-CN"/>
              </w:rPr>
              <w:t>1.2</w:t>
            </w:r>
            <w:r>
              <w:rPr>
                <w:rFonts w:hint="eastAsia" w:ascii="仿宋" w:hAnsi="仿宋" w:eastAsia="仿宋" w:cs="仿宋"/>
                <w:sz w:val="24"/>
              </w:rPr>
              <w:t>万元。</w:t>
            </w:r>
          </w:p>
          <w:p w14:paraId="61F5B116">
            <w:pPr>
              <w:snapToGrid w:val="0"/>
              <w:spacing w:line="540" w:lineRule="exact"/>
              <w:ind w:firstLine="240" w:firstLineChars="100"/>
              <w:jc w:val="left"/>
              <w:rPr>
                <w:rFonts w:hint="eastAsia" w:ascii="仿宋" w:hAnsi="仿宋" w:eastAsia="仿宋" w:cs="仿宋"/>
                <w:sz w:val="24"/>
              </w:rPr>
            </w:pPr>
            <w:r>
              <w:rPr>
                <w:rFonts w:hint="eastAsia" w:ascii="仿宋" w:hAnsi="仿宋" w:eastAsia="仿宋" w:cs="仿宋"/>
                <w:sz w:val="24"/>
              </w:rPr>
              <w:t>注：</w:t>
            </w:r>
          </w:p>
          <w:p w14:paraId="45155428">
            <w:pPr>
              <w:snapToGrid w:val="0"/>
              <w:spacing w:line="540" w:lineRule="exact"/>
              <w:ind w:firstLine="240" w:firstLineChars="100"/>
              <w:jc w:val="left"/>
              <w:rPr>
                <w:rFonts w:hint="eastAsia" w:ascii="仿宋" w:hAnsi="仿宋" w:eastAsia="仿宋" w:cs="仿宋"/>
                <w:sz w:val="24"/>
              </w:rPr>
            </w:pPr>
            <w:r>
              <w:rPr>
                <w:rFonts w:hint="eastAsia" w:ascii="仿宋" w:hAnsi="仿宋" w:eastAsia="仿宋" w:cs="仿宋"/>
                <w:sz w:val="24"/>
              </w:rPr>
              <w:t>（1）投标人应在本项目投标截止时间前递交投标保证金</w:t>
            </w:r>
            <w:bookmarkStart w:id="81" w:name="OLE_LINK1"/>
            <w:bookmarkStart w:id="82" w:name="OLE_LINK2"/>
            <w:r>
              <w:rPr>
                <w:rFonts w:hint="eastAsia" w:ascii="仿宋" w:hAnsi="仿宋" w:eastAsia="仿宋" w:cs="仿宋"/>
                <w:sz w:val="24"/>
              </w:rPr>
              <w:t>。</w:t>
            </w:r>
          </w:p>
          <w:bookmarkEnd w:id="81"/>
          <w:bookmarkEnd w:id="82"/>
          <w:p w14:paraId="1493070E">
            <w:pPr>
              <w:snapToGrid w:val="0"/>
              <w:spacing w:line="540" w:lineRule="exact"/>
              <w:ind w:firstLine="240" w:firstLineChars="100"/>
              <w:jc w:val="left"/>
              <w:rPr>
                <w:rFonts w:hint="eastAsia" w:ascii="仿宋" w:hAnsi="仿宋" w:eastAsia="仿宋" w:cs="仿宋"/>
                <w:sz w:val="24"/>
              </w:rPr>
            </w:pPr>
            <w:r>
              <w:rPr>
                <w:rFonts w:hint="eastAsia" w:ascii="仿宋" w:hAnsi="仿宋" w:eastAsia="仿宋" w:cs="仿宋"/>
                <w:sz w:val="24"/>
              </w:rPr>
              <w:t>（2）投标保证金形式：有效电汇或者支票、汇票、本票或金融机构、担保机构出具的保函。不接受现金方式递交的投标保证金。</w:t>
            </w:r>
          </w:p>
          <w:p w14:paraId="2F38E2D0">
            <w:pPr>
              <w:snapToGrid w:val="0"/>
              <w:spacing w:line="360" w:lineRule="auto"/>
              <w:ind w:firstLine="211" w:firstLineChars="100"/>
              <w:jc w:val="left"/>
              <w:rPr>
                <w:rFonts w:hint="eastAsia" w:ascii="仿宋" w:hAnsi="仿宋" w:eastAsia="仿宋" w:cs="仿宋"/>
                <w:b/>
                <w:bCs/>
                <w:szCs w:val="21"/>
              </w:rPr>
            </w:pPr>
            <w:r>
              <w:rPr>
                <w:rFonts w:hint="eastAsia" w:ascii="仿宋" w:hAnsi="仿宋" w:eastAsia="仿宋" w:cs="仿宋"/>
                <w:b/>
                <w:bCs/>
                <w:szCs w:val="21"/>
              </w:rPr>
              <w:t>特别提示：</w:t>
            </w:r>
          </w:p>
          <w:p w14:paraId="7E51A567">
            <w:pPr>
              <w:snapToGrid w:val="0"/>
              <w:spacing w:line="360" w:lineRule="auto"/>
              <w:ind w:firstLine="211" w:firstLineChars="100"/>
              <w:jc w:val="left"/>
              <w:rPr>
                <w:rFonts w:hint="eastAsia" w:ascii="仿宋" w:hAnsi="仿宋" w:eastAsia="仿宋" w:cs="仿宋"/>
                <w:b/>
                <w:bCs/>
                <w:szCs w:val="21"/>
              </w:rPr>
            </w:pPr>
            <w:r>
              <w:rPr>
                <w:rFonts w:hint="eastAsia" w:ascii="仿宋" w:hAnsi="仿宋" w:eastAsia="仿宋" w:cs="仿宋"/>
                <w:b/>
                <w:bCs/>
                <w:szCs w:val="21"/>
              </w:rPr>
              <w:t>采用电汇形式递交保证金的，投标人可以选择在中国通用招标网（http://www.china-tender.com.cn）进行投标保证金的支付和退回，具体方式如下：</w:t>
            </w:r>
          </w:p>
          <w:p w14:paraId="413FE98E">
            <w:pPr>
              <w:pStyle w:val="83"/>
              <w:spacing w:line="360" w:lineRule="auto"/>
              <w:ind w:firstLine="422" w:firstLineChars="200"/>
              <w:jc w:val="left"/>
              <w:rPr>
                <w:rFonts w:hint="eastAsia" w:ascii="仿宋" w:hAnsi="仿宋" w:eastAsia="仿宋" w:cs="仿宋"/>
                <w:szCs w:val="21"/>
              </w:rPr>
            </w:pPr>
            <w:r>
              <w:rPr>
                <w:rFonts w:hint="eastAsia" w:ascii="仿宋" w:hAnsi="仿宋" w:eastAsia="仿宋" w:cs="仿宋"/>
                <w:b/>
                <w:bCs/>
                <w:szCs w:val="21"/>
              </w:rPr>
              <w:t>提示1</w:t>
            </w:r>
            <w:r>
              <w:rPr>
                <w:rFonts w:hint="eastAsia" w:ascii="仿宋" w:hAnsi="仿宋" w:eastAsia="仿宋" w:cs="仿宋"/>
                <w:szCs w:val="21"/>
              </w:rPr>
              <w:t>：投标人应首先在中国通用招标网（http://www.china-tender.com.cn）进行免费注册，注册完成后在下载标书页面中，在已下载过标书的招标项目处，点击保证金支付，选择要交纳保证金的分包，点击“汇款账户生成”按钮，系统生成汇款账户，汇款成功后，系统将自动确认到账信息，本项目结束后，系统将保证金退回原账号。</w:t>
            </w:r>
          </w:p>
          <w:p w14:paraId="5FBFB289">
            <w:pPr>
              <w:pStyle w:val="83"/>
              <w:spacing w:line="360" w:lineRule="auto"/>
              <w:ind w:firstLine="422" w:firstLineChars="200"/>
              <w:jc w:val="left"/>
              <w:rPr>
                <w:rFonts w:hint="eastAsia" w:ascii="仿宋" w:hAnsi="仿宋" w:eastAsia="仿宋" w:cs="仿宋"/>
                <w:szCs w:val="21"/>
              </w:rPr>
            </w:pPr>
            <w:r>
              <w:rPr>
                <w:rFonts w:hint="eastAsia" w:ascii="仿宋" w:hAnsi="仿宋" w:eastAsia="仿宋" w:cs="仿宋"/>
                <w:b/>
                <w:bCs/>
                <w:szCs w:val="21"/>
              </w:rPr>
              <w:t>提示2</w:t>
            </w:r>
            <w:r>
              <w:rPr>
                <w:rFonts w:hint="eastAsia" w:ascii="仿宋" w:hAnsi="仿宋" w:eastAsia="仿宋" w:cs="仿宋"/>
                <w:szCs w:val="21"/>
              </w:rPr>
              <w:t>:每次支付保证金申请系统生成的账号不同，请按照系统生成的账号进行汇款(保证金允许一个账户多次汇款)；</w:t>
            </w:r>
          </w:p>
          <w:p w14:paraId="7EB40B3D">
            <w:pPr>
              <w:pStyle w:val="83"/>
              <w:spacing w:line="360" w:lineRule="auto"/>
              <w:ind w:firstLine="422" w:firstLineChars="200"/>
              <w:jc w:val="left"/>
              <w:rPr>
                <w:rFonts w:hint="eastAsia" w:ascii="仿宋" w:hAnsi="仿宋" w:eastAsia="仿宋" w:cs="仿宋"/>
                <w:szCs w:val="21"/>
              </w:rPr>
            </w:pPr>
            <w:r>
              <w:rPr>
                <w:rFonts w:hint="eastAsia" w:ascii="仿宋" w:hAnsi="仿宋" w:eastAsia="仿宋" w:cs="仿宋"/>
                <w:b/>
                <w:bCs/>
                <w:szCs w:val="21"/>
              </w:rPr>
              <w:t>提示3</w:t>
            </w:r>
            <w:r>
              <w:rPr>
                <w:rFonts w:hint="eastAsia" w:ascii="仿宋" w:hAnsi="仿宋" w:eastAsia="仿宋" w:cs="仿宋"/>
                <w:szCs w:val="21"/>
              </w:rPr>
              <w:t>：投标人支付保证金的账户名称必须与其在中国通用招标网注册投标人的名称相同</w:t>
            </w:r>
            <w:r>
              <w:rPr>
                <w:rFonts w:hint="eastAsia" w:ascii="仿宋" w:hAnsi="仿宋" w:eastAsia="仿宋" w:cs="仿宋"/>
                <w:b/>
                <w:bCs/>
                <w:szCs w:val="21"/>
              </w:rPr>
              <w:t>（提醒：投标人名称带括号的，务必分清是英文还是中文状态下的括号，避免不一致导致的支付失败）</w:t>
            </w:r>
            <w:r>
              <w:rPr>
                <w:rFonts w:hint="eastAsia" w:ascii="仿宋" w:hAnsi="仿宋" w:eastAsia="仿宋" w:cs="仿宋"/>
                <w:szCs w:val="21"/>
              </w:rPr>
              <w:t>，否则将会被退款。</w:t>
            </w:r>
          </w:p>
          <w:p w14:paraId="30E66EED">
            <w:pPr>
              <w:snapToGrid w:val="0"/>
              <w:spacing w:line="360" w:lineRule="auto"/>
              <w:ind w:firstLine="422" w:firstLineChars="200"/>
              <w:jc w:val="left"/>
              <w:rPr>
                <w:rFonts w:hint="eastAsia" w:ascii="仿宋" w:hAnsi="仿宋" w:eastAsia="仿宋" w:cs="仿宋"/>
                <w:b/>
                <w:sz w:val="24"/>
              </w:rPr>
            </w:pPr>
            <w:r>
              <w:rPr>
                <w:rFonts w:hint="eastAsia" w:ascii="仿宋" w:hAnsi="仿宋" w:eastAsia="仿宋" w:cs="仿宋"/>
                <w:b/>
                <w:bCs/>
                <w:szCs w:val="21"/>
              </w:rPr>
              <w:t>提示4</w:t>
            </w:r>
            <w:r>
              <w:rPr>
                <w:rFonts w:hint="eastAsia" w:ascii="仿宋" w:hAnsi="仿宋" w:eastAsia="仿宋" w:cs="仿宋"/>
                <w:szCs w:val="21"/>
              </w:rPr>
              <w:t>：如遇技术问题请及时联系中国通用招标网技术支持电话：400-680-8126</w:t>
            </w:r>
            <w:r>
              <w:rPr>
                <w:rFonts w:hint="eastAsia" w:ascii="仿宋" w:hAnsi="仿宋" w:eastAsia="仿宋" w:cs="仿宋"/>
                <w:szCs w:val="21"/>
                <w:lang w:bidi="ar"/>
              </w:rPr>
              <w:t>（各选项听到最后均有人工服务）</w:t>
            </w:r>
            <w:r>
              <w:rPr>
                <w:rFonts w:hint="eastAsia" w:ascii="仿宋" w:hAnsi="仿宋" w:eastAsia="仿宋" w:cs="仿宋"/>
                <w:szCs w:val="21"/>
              </w:rPr>
              <w:t>。</w:t>
            </w:r>
          </w:p>
        </w:tc>
      </w:tr>
      <w:tr w14:paraId="5599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35" w:type="dxa"/>
            <w:noWrap w:val="0"/>
            <w:vAlign w:val="center"/>
          </w:tcPr>
          <w:p w14:paraId="64972BDD">
            <w:pPr>
              <w:pStyle w:val="24"/>
              <w:adjustRightInd w:val="0"/>
              <w:snapToGrid w:val="0"/>
              <w:spacing w:line="540" w:lineRule="exact"/>
              <w:jc w:val="center"/>
              <w:rPr>
                <w:rFonts w:ascii="仿宋" w:hAnsi="仿宋" w:eastAsia="仿宋" w:cs="仿宋"/>
                <w:sz w:val="24"/>
                <w:szCs w:val="24"/>
              </w:rPr>
            </w:pPr>
            <w:r>
              <w:rPr>
                <w:rFonts w:ascii="仿宋" w:hAnsi="仿宋" w:eastAsia="仿宋" w:cs="仿宋"/>
                <w:sz w:val="24"/>
                <w:szCs w:val="24"/>
              </w:rPr>
              <w:t>12.7.2</w:t>
            </w:r>
          </w:p>
        </w:tc>
        <w:tc>
          <w:tcPr>
            <w:tcW w:w="1560" w:type="dxa"/>
            <w:vMerge w:val="continue"/>
            <w:noWrap w:val="0"/>
            <w:vAlign w:val="center"/>
          </w:tcPr>
          <w:p w14:paraId="666A7D1E">
            <w:pPr>
              <w:snapToGrid w:val="0"/>
              <w:spacing w:line="540" w:lineRule="exact"/>
              <w:jc w:val="center"/>
              <w:rPr>
                <w:rFonts w:hint="eastAsia" w:ascii="仿宋" w:hAnsi="仿宋" w:eastAsia="仿宋" w:cs="仿宋"/>
                <w:sz w:val="24"/>
              </w:rPr>
            </w:pPr>
          </w:p>
        </w:tc>
        <w:tc>
          <w:tcPr>
            <w:tcW w:w="6693" w:type="dxa"/>
            <w:noWrap w:val="0"/>
            <w:vAlign w:val="center"/>
          </w:tcPr>
          <w:p w14:paraId="5596202A">
            <w:pPr>
              <w:snapToGrid w:val="0"/>
              <w:spacing w:line="540" w:lineRule="exact"/>
              <w:jc w:val="left"/>
              <w:rPr>
                <w:rFonts w:hint="eastAsia" w:ascii="仿宋" w:hAnsi="仿宋" w:eastAsia="仿宋" w:cs="仿宋"/>
                <w:sz w:val="24"/>
              </w:rPr>
            </w:pPr>
            <w:r>
              <w:rPr>
                <w:rFonts w:hint="eastAsia" w:ascii="仿宋" w:hAnsi="仿宋" w:eastAsia="仿宋" w:cs="仿宋"/>
                <w:sz w:val="24"/>
              </w:rPr>
              <w:t>投标保证金可以不予退还的其他情形：</w:t>
            </w:r>
          </w:p>
          <w:p w14:paraId="67C28178">
            <w:pPr>
              <w:snapToGrid w:val="0"/>
              <w:spacing w:line="540" w:lineRule="exact"/>
              <w:jc w:val="left"/>
              <w:rPr>
                <w:rFonts w:hint="eastAsia" w:ascii="仿宋" w:hAnsi="仿宋" w:eastAsia="仿宋" w:cs="仿宋"/>
                <w:sz w:val="24"/>
              </w:rPr>
            </w:pPr>
            <w:r>
              <w:rPr>
                <w:rFonts w:hint="eastAsia" w:ascii="仿宋" w:hAnsi="仿宋" w:eastAsia="仿宋" w:cs="仿宋"/>
                <w:sz w:val="24"/>
              </w:rPr>
              <w:t>□无</w:t>
            </w:r>
          </w:p>
          <w:p w14:paraId="776374D7">
            <w:pPr>
              <w:tabs>
                <w:tab w:val="left" w:pos="1440"/>
              </w:tabs>
              <w:snapToGrid w:val="0"/>
              <w:spacing w:line="540" w:lineRule="exact"/>
              <w:rPr>
                <w:rFonts w:hint="eastAsia" w:ascii="仿宋" w:hAnsi="仿宋" w:eastAsia="仿宋" w:cs="仿宋"/>
                <w:sz w:val="24"/>
              </w:rPr>
            </w:pPr>
            <w:r>
              <w:rPr>
                <w:rFonts w:hint="eastAsia" w:ascii="仿宋" w:hAnsi="仿宋" w:eastAsia="仿宋" w:cs="仿宋"/>
                <w:sz w:val="24"/>
              </w:rPr>
              <w:t xml:space="preserve">■有，具体情形： </w:t>
            </w:r>
          </w:p>
          <w:p w14:paraId="118FB9A7">
            <w:pPr>
              <w:tabs>
                <w:tab w:val="left" w:pos="1440"/>
              </w:tabs>
              <w:snapToGrid w:val="0"/>
              <w:spacing w:line="540" w:lineRule="exact"/>
              <w:rPr>
                <w:rFonts w:hint="eastAsia" w:ascii="仿宋" w:hAnsi="仿宋" w:eastAsia="仿宋" w:cs="仿宋"/>
                <w:sz w:val="24"/>
              </w:rPr>
            </w:pPr>
            <w:r>
              <w:rPr>
                <w:rFonts w:hint="eastAsia" w:ascii="仿宋" w:hAnsi="仿宋" w:eastAsia="仿宋" w:cs="仿宋"/>
                <w:sz w:val="24"/>
              </w:rPr>
              <w:t>（1）中标后无正当理由不与采购人签订合同的；</w:t>
            </w:r>
          </w:p>
          <w:p w14:paraId="68A43EF5">
            <w:pPr>
              <w:tabs>
                <w:tab w:val="left" w:pos="1440"/>
              </w:tabs>
              <w:snapToGrid w:val="0"/>
              <w:spacing w:line="540" w:lineRule="exact"/>
              <w:rPr>
                <w:rFonts w:hint="eastAsia" w:ascii="仿宋" w:hAnsi="仿宋" w:eastAsia="仿宋" w:cs="仿宋"/>
                <w:sz w:val="24"/>
              </w:rPr>
            </w:pPr>
            <w:r>
              <w:rPr>
                <w:rFonts w:hint="eastAsia" w:ascii="仿宋" w:hAnsi="仿宋" w:eastAsia="仿宋" w:cs="仿宋"/>
                <w:sz w:val="24"/>
              </w:rPr>
              <w:t>（2）与其他投标人串通投标的；</w:t>
            </w:r>
          </w:p>
          <w:p w14:paraId="04F5F9D0">
            <w:pPr>
              <w:tabs>
                <w:tab w:val="left" w:pos="1440"/>
              </w:tabs>
              <w:snapToGrid w:val="0"/>
              <w:spacing w:line="540" w:lineRule="exact"/>
              <w:rPr>
                <w:rFonts w:hint="eastAsia" w:ascii="仿宋" w:hAnsi="仿宋" w:eastAsia="仿宋" w:cs="仿宋"/>
                <w:sz w:val="24"/>
              </w:rPr>
            </w:pPr>
            <w:r>
              <w:rPr>
                <w:rFonts w:hint="eastAsia" w:ascii="仿宋" w:hAnsi="仿宋" w:eastAsia="仿宋" w:cs="仿宋"/>
                <w:sz w:val="24"/>
              </w:rPr>
              <w:t>（3）以非法手段谋取中标的；</w:t>
            </w:r>
          </w:p>
          <w:p w14:paraId="72F948DA">
            <w:pPr>
              <w:tabs>
                <w:tab w:val="left" w:pos="1440"/>
              </w:tabs>
              <w:snapToGrid w:val="0"/>
              <w:spacing w:line="540" w:lineRule="exact"/>
              <w:rPr>
                <w:rFonts w:hint="eastAsia" w:ascii="仿宋" w:hAnsi="仿宋" w:eastAsia="仿宋" w:cs="仿宋"/>
              </w:rPr>
            </w:pPr>
            <w:r>
              <w:rPr>
                <w:rFonts w:hint="eastAsia" w:ascii="仿宋" w:hAnsi="仿宋" w:eastAsia="仿宋" w:cs="仿宋"/>
                <w:sz w:val="24"/>
              </w:rPr>
              <w:t>（4）将中标项目转让给他人的、在投标文件中未说明且未经采购人同意将中标项目分包给他人的、分包的供应商再次将分包内容分包他人的。</w:t>
            </w:r>
          </w:p>
        </w:tc>
      </w:tr>
      <w:tr w14:paraId="249CF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35" w:type="dxa"/>
            <w:noWrap w:val="0"/>
            <w:vAlign w:val="center"/>
          </w:tcPr>
          <w:p w14:paraId="4CACC793">
            <w:pPr>
              <w:pStyle w:val="24"/>
              <w:adjustRightInd w:val="0"/>
              <w:snapToGrid w:val="0"/>
              <w:spacing w:line="540" w:lineRule="exact"/>
              <w:jc w:val="center"/>
              <w:rPr>
                <w:rFonts w:ascii="仿宋" w:hAnsi="仿宋" w:eastAsia="仿宋" w:cs="仿宋"/>
                <w:sz w:val="24"/>
                <w:szCs w:val="24"/>
              </w:rPr>
            </w:pPr>
            <w:r>
              <w:rPr>
                <w:rFonts w:ascii="仿宋" w:hAnsi="仿宋" w:eastAsia="仿宋" w:cs="仿宋"/>
                <w:sz w:val="24"/>
                <w:szCs w:val="24"/>
              </w:rPr>
              <w:t>13.1</w:t>
            </w:r>
          </w:p>
        </w:tc>
        <w:tc>
          <w:tcPr>
            <w:tcW w:w="1560" w:type="dxa"/>
            <w:noWrap w:val="0"/>
            <w:vAlign w:val="center"/>
          </w:tcPr>
          <w:p w14:paraId="1C204F8D">
            <w:pPr>
              <w:snapToGrid w:val="0"/>
              <w:spacing w:line="540" w:lineRule="exact"/>
              <w:jc w:val="center"/>
              <w:rPr>
                <w:rFonts w:hint="eastAsia" w:ascii="仿宋" w:hAnsi="仿宋" w:eastAsia="仿宋" w:cs="仿宋"/>
                <w:sz w:val="24"/>
              </w:rPr>
            </w:pPr>
            <w:r>
              <w:rPr>
                <w:rFonts w:hint="eastAsia" w:ascii="仿宋" w:hAnsi="仿宋" w:eastAsia="仿宋" w:cs="仿宋"/>
                <w:sz w:val="24"/>
              </w:rPr>
              <w:t>投标有效期</w:t>
            </w:r>
          </w:p>
        </w:tc>
        <w:tc>
          <w:tcPr>
            <w:tcW w:w="6693" w:type="dxa"/>
            <w:noWrap w:val="0"/>
            <w:vAlign w:val="center"/>
          </w:tcPr>
          <w:p w14:paraId="3A64F3C0">
            <w:pPr>
              <w:snapToGrid w:val="0"/>
              <w:spacing w:line="540" w:lineRule="exact"/>
              <w:jc w:val="left"/>
              <w:rPr>
                <w:rFonts w:hint="eastAsia" w:ascii="仿宋" w:hAnsi="仿宋" w:eastAsia="仿宋" w:cs="仿宋"/>
                <w:sz w:val="24"/>
              </w:rPr>
            </w:pPr>
            <w:r>
              <w:rPr>
                <w:rFonts w:hint="eastAsia" w:ascii="仿宋" w:hAnsi="仿宋" w:eastAsia="仿宋" w:cs="仿宋"/>
                <w:sz w:val="24"/>
              </w:rPr>
              <w:t>自提交投标文件的截止之日起算</w:t>
            </w:r>
            <w:r>
              <w:rPr>
                <w:rFonts w:hint="eastAsia" w:ascii="仿宋" w:hAnsi="仿宋" w:eastAsia="仿宋" w:cs="仿宋"/>
                <w:b/>
                <w:bCs/>
                <w:sz w:val="24"/>
                <w:u w:val="single"/>
              </w:rPr>
              <w:t>90</w:t>
            </w:r>
            <w:r>
              <w:rPr>
                <w:rFonts w:hint="eastAsia" w:ascii="仿宋" w:hAnsi="仿宋" w:eastAsia="仿宋" w:cs="仿宋"/>
                <w:sz w:val="24"/>
              </w:rPr>
              <w:t>日历天。</w:t>
            </w:r>
          </w:p>
        </w:tc>
      </w:tr>
      <w:tr w14:paraId="6243C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8" w:hRule="atLeast"/>
          <w:jc w:val="center"/>
        </w:trPr>
        <w:tc>
          <w:tcPr>
            <w:tcW w:w="1035" w:type="dxa"/>
            <w:noWrap w:val="0"/>
            <w:vAlign w:val="center"/>
          </w:tcPr>
          <w:p w14:paraId="6A0DA040">
            <w:pPr>
              <w:spacing w:line="360" w:lineRule="auto"/>
              <w:jc w:val="center"/>
              <w:rPr>
                <w:rFonts w:hint="eastAsia" w:ascii="仿宋" w:hAnsi="仿宋" w:eastAsia="仿宋" w:cs="仿宋"/>
                <w:sz w:val="24"/>
              </w:rPr>
            </w:pPr>
            <w:r>
              <w:rPr>
                <w:rFonts w:hint="eastAsia" w:ascii="仿宋" w:hAnsi="仿宋" w:eastAsia="仿宋" w:cs="仿宋"/>
                <w:sz w:val="24"/>
              </w:rPr>
              <w:t>15.1.3</w:t>
            </w:r>
          </w:p>
        </w:tc>
        <w:tc>
          <w:tcPr>
            <w:tcW w:w="1560" w:type="dxa"/>
            <w:noWrap w:val="0"/>
            <w:vAlign w:val="center"/>
          </w:tcPr>
          <w:p w14:paraId="0C068269">
            <w:pPr>
              <w:snapToGrid w:val="0"/>
              <w:spacing w:line="360" w:lineRule="auto"/>
              <w:rPr>
                <w:rFonts w:hint="eastAsia" w:ascii="仿宋" w:hAnsi="仿宋" w:eastAsia="仿宋" w:cs="仿宋"/>
                <w:sz w:val="24"/>
              </w:rPr>
            </w:pPr>
            <w:r>
              <w:rPr>
                <w:rFonts w:hint="eastAsia" w:ascii="仿宋" w:hAnsi="仿宋" w:eastAsia="仿宋" w:cs="仿宋"/>
                <w:sz w:val="24"/>
              </w:rPr>
              <w:t>投标文件副本份数</w:t>
            </w:r>
          </w:p>
        </w:tc>
        <w:tc>
          <w:tcPr>
            <w:tcW w:w="6693" w:type="dxa"/>
            <w:noWrap w:val="0"/>
            <w:vAlign w:val="center"/>
          </w:tcPr>
          <w:tbl>
            <w:tblPr>
              <w:tblStyle w:val="46"/>
              <w:tblpPr w:leftFromText="180" w:rightFromText="180" w:vertAnchor="text" w:horzAnchor="margin" w:tblpY="160"/>
              <w:tblOverlap w:val="never"/>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97"/>
              <w:gridCol w:w="1862"/>
              <w:gridCol w:w="2803"/>
            </w:tblGrid>
            <w:tr w14:paraId="4E985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0" w:type="pct"/>
                  <w:noWrap w:val="0"/>
                  <w:vAlign w:val="top"/>
                </w:tcPr>
                <w:p w14:paraId="49BCF127">
                  <w:pPr>
                    <w:spacing w:line="360" w:lineRule="auto"/>
                    <w:jc w:val="center"/>
                    <w:rPr>
                      <w:rFonts w:hint="eastAsia" w:ascii="仿宋" w:hAnsi="仿宋" w:eastAsia="仿宋" w:cs="仿宋"/>
                      <w:b/>
                      <w:sz w:val="24"/>
                    </w:rPr>
                  </w:pPr>
                  <w:r>
                    <w:rPr>
                      <w:rFonts w:hint="eastAsia" w:ascii="仿宋" w:hAnsi="仿宋" w:eastAsia="仿宋" w:cs="仿宋"/>
                      <w:b/>
                      <w:sz w:val="24"/>
                    </w:rPr>
                    <w:t>投标文件组成</w:t>
                  </w:r>
                </w:p>
              </w:tc>
              <w:tc>
                <w:tcPr>
                  <w:tcW w:w="1440" w:type="pct"/>
                  <w:noWrap w:val="0"/>
                  <w:vAlign w:val="top"/>
                </w:tcPr>
                <w:p w14:paraId="36E6E379">
                  <w:pPr>
                    <w:spacing w:line="360" w:lineRule="auto"/>
                    <w:jc w:val="center"/>
                    <w:rPr>
                      <w:rFonts w:hint="eastAsia" w:ascii="仿宋" w:hAnsi="仿宋" w:eastAsia="仿宋" w:cs="仿宋"/>
                      <w:b/>
                      <w:sz w:val="24"/>
                    </w:rPr>
                  </w:pPr>
                  <w:r>
                    <w:rPr>
                      <w:rFonts w:hint="eastAsia" w:ascii="仿宋" w:hAnsi="仿宋" w:eastAsia="仿宋" w:cs="仿宋"/>
                      <w:b/>
                      <w:sz w:val="24"/>
                    </w:rPr>
                    <w:t>投标文件数量</w:t>
                  </w:r>
                </w:p>
              </w:tc>
              <w:tc>
                <w:tcPr>
                  <w:tcW w:w="2168" w:type="pct"/>
                  <w:noWrap w:val="0"/>
                  <w:vAlign w:val="top"/>
                </w:tcPr>
                <w:p w14:paraId="35578B62">
                  <w:pPr>
                    <w:spacing w:line="360" w:lineRule="auto"/>
                    <w:jc w:val="center"/>
                    <w:rPr>
                      <w:rFonts w:hint="eastAsia" w:ascii="仿宋" w:hAnsi="仿宋" w:eastAsia="仿宋" w:cs="仿宋"/>
                      <w:b/>
                      <w:sz w:val="24"/>
                    </w:rPr>
                  </w:pPr>
                  <w:r>
                    <w:rPr>
                      <w:rFonts w:hint="eastAsia" w:ascii="仿宋" w:hAnsi="仿宋" w:eastAsia="仿宋" w:cs="仿宋"/>
                      <w:b/>
                      <w:sz w:val="24"/>
                    </w:rPr>
                    <w:t>备注</w:t>
                  </w:r>
                </w:p>
              </w:tc>
            </w:tr>
            <w:tr w14:paraId="77534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0" w:type="pct"/>
                  <w:noWrap w:val="0"/>
                  <w:vAlign w:val="center"/>
                </w:tcPr>
                <w:p w14:paraId="564AB377">
                  <w:pPr>
                    <w:snapToGrid w:val="0"/>
                    <w:spacing w:line="360" w:lineRule="auto"/>
                    <w:rPr>
                      <w:rFonts w:hint="eastAsia" w:ascii="仿宋" w:hAnsi="仿宋" w:eastAsia="仿宋" w:cs="仿宋"/>
                      <w:sz w:val="24"/>
                    </w:rPr>
                  </w:pPr>
                  <w:r>
                    <w:rPr>
                      <w:rFonts w:hint="eastAsia" w:ascii="仿宋" w:hAnsi="仿宋" w:eastAsia="仿宋" w:cs="仿宋"/>
                      <w:sz w:val="24"/>
                    </w:rPr>
                    <w:t>资格证明文件</w:t>
                  </w:r>
                </w:p>
              </w:tc>
              <w:tc>
                <w:tcPr>
                  <w:tcW w:w="1440" w:type="pct"/>
                  <w:noWrap w:val="0"/>
                  <w:vAlign w:val="center"/>
                </w:tcPr>
                <w:p w14:paraId="2635107C">
                  <w:pPr>
                    <w:snapToGrid w:val="0"/>
                    <w:spacing w:line="360" w:lineRule="auto"/>
                    <w:rPr>
                      <w:rFonts w:hint="eastAsia" w:ascii="仿宋" w:hAnsi="仿宋" w:eastAsia="仿宋" w:cs="仿宋"/>
                      <w:sz w:val="24"/>
                    </w:rPr>
                  </w:pPr>
                  <w:r>
                    <w:rPr>
                      <w:rFonts w:hint="eastAsia" w:ascii="仿宋" w:hAnsi="仿宋" w:eastAsia="仿宋" w:cs="仿宋"/>
                      <w:sz w:val="24"/>
                    </w:rPr>
                    <w:t>正本1份，副本2份，电子版U盘1份</w:t>
                  </w:r>
                </w:p>
              </w:tc>
              <w:tc>
                <w:tcPr>
                  <w:tcW w:w="2168" w:type="pct"/>
                  <w:vMerge w:val="restart"/>
                  <w:noWrap w:val="0"/>
                  <w:vAlign w:val="center"/>
                </w:tcPr>
                <w:p w14:paraId="20E5FCDA">
                  <w:pPr>
                    <w:snapToGrid w:val="0"/>
                    <w:spacing w:line="360" w:lineRule="auto"/>
                    <w:jc w:val="center"/>
                    <w:rPr>
                      <w:rFonts w:hint="eastAsia" w:ascii="仿宋" w:hAnsi="仿宋" w:eastAsia="仿宋" w:cs="仿宋"/>
                      <w:sz w:val="24"/>
                    </w:rPr>
                  </w:pPr>
                  <w:r>
                    <w:rPr>
                      <w:rFonts w:hint="eastAsia" w:ascii="仿宋" w:hAnsi="仿宋" w:eastAsia="仿宋" w:cs="仿宋"/>
                      <w:sz w:val="24"/>
                    </w:rPr>
                    <w:t>电子版格式为投标文件盖章签字的正本扫描件和投标文件word版本。并保证投标文件电子版内容与纸质文件内容的一致，单独封装递交。</w:t>
                  </w:r>
                </w:p>
              </w:tc>
            </w:tr>
            <w:tr w14:paraId="6C0DA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0" w:type="pct"/>
                  <w:noWrap w:val="0"/>
                  <w:vAlign w:val="center"/>
                </w:tcPr>
                <w:p w14:paraId="032B5195">
                  <w:pPr>
                    <w:snapToGrid w:val="0"/>
                    <w:spacing w:line="360" w:lineRule="auto"/>
                    <w:rPr>
                      <w:rFonts w:hint="eastAsia" w:ascii="仿宋" w:hAnsi="仿宋" w:eastAsia="仿宋" w:cs="仿宋"/>
                      <w:sz w:val="24"/>
                    </w:rPr>
                  </w:pPr>
                  <w:r>
                    <w:rPr>
                      <w:rFonts w:hint="eastAsia" w:ascii="仿宋" w:hAnsi="仿宋" w:eastAsia="仿宋" w:cs="仿宋"/>
                      <w:sz w:val="24"/>
                    </w:rPr>
                    <w:t>商务和技术文件</w:t>
                  </w:r>
                </w:p>
              </w:tc>
              <w:tc>
                <w:tcPr>
                  <w:tcW w:w="1440" w:type="pct"/>
                  <w:noWrap w:val="0"/>
                  <w:vAlign w:val="center"/>
                </w:tcPr>
                <w:p w14:paraId="705A627B">
                  <w:pPr>
                    <w:snapToGrid w:val="0"/>
                    <w:spacing w:line="360" w:lineRule="auto"/>
                    <w:rPr>
                      <w:rFonts w:hint="eastAsia" w:ascii="仿宋" w:hAnsi="仿宋" w:eastAsia="仿宋" w:cs="仿宋"/>
                      <w:sz w:val="24"/>
                    </w:rPr>
                  </w:pPr>
                  <w:r>
                    <w:rPr>
                      <w:rFonts w:hint="eastAsia" w:ascii="仿宋" w:hAnsi="仿宋" w:eastAsia="仿宋" w:cs="仿宋"/>
                      <w:sz w:val="24"/>
                    </w:rPr>
                    <w:t>正本1份，副本6份，电子版U盘1份</w:t>
                  </w:r>
                </w:p>
              </w:tc>
              <w:tc>
                <w:tcPr>
                  <w:tcW w:w="2168" w:type="pct"/>
                  <w:vMerge w:val="continue"/>
                  <w:noWrap w:val="0"/>
                  <w:vAlign w:val="center"/>
                </w:tcPr>
                <w:p w14:paraId="0E905E3A">
                  <w:pPr>
                    <w:snapToGrid w:val="0"/>
                    <w:spacing w:line="360" w:lineRule="auto"/>
                    <w:jc w:val="center"/>
                    <w:rPr>
                      <w:rFonts w:hint="eastAsia" w:ascii="仿宋" w:hAnsi="仿宋" w:eastAsia="仿宋" w:cs="仿宋"/>
                      <w:sz w:val="24"/>
                    </w:rPr>
                  </w:pPr>
                </w:p>
              </w:tc>
            </w:tr>
          </w:tbl>
          <w:p w14:paraId="53FB7212">
            <w:pPr>
              <w:snapToGrid w:val="0"/>
              <w:spacing w:line="360" w:lineRule="auto"/>
              <w:rPr>
                <w:rFonts w:hint="eastAsia" w:ascii="仿宋" w:hAnsi="仿宋" w:eastAsia="仿宋" w:cs="仿宋"/>
                <w:sz w:val="24"/>
              </w:rPr>
            </w:pPr>
          </w:p>
        </w:tc>
      </w:tr>
      <w:tr w14:paraId="09D1E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7" w:hRule="atLeast"/>
          <w:jc w:val="center"/>
        </w:trPr>
        <w:tc>
          <w:tcPr>
            <w:tcW w:w="1035" w:type="dxa"/>
            <w:noWrap w:val="0"/>
            <w:vAlign w:val="center"/>
          </w:tcPr>
          <w:p w14:paraId="55F218E0">
            <w:pPr>
              <w:spacing w:line="360" w:lineRule="auto"/>
              <w:jc w:val="center"/>
              <w:rPr>
                <w:rFonts w:hint="eastAsia" w:ascii="仿宋" w:hAnsi="仿宋" w:eastAsia="仿宋" w:cs="仿宋"/>
                <w:sz w:val="24"/>
              </w:rPr>
            </w:pPr>
            <w:r>
              <w:rPr>
                <w:rFonts w:hint="eastAsia" w:ascii="仿宋" w:hAnsi="仿宋" w:eastAsia="仿宋" w:cs="仿宋"/>
                <w:sz w:val="24"/>
              </w:rPr>
              <w:t>15.1.5</w:t>
            </w:r>
          </w:p>
        </w:tc>
        <w:tc>
          <w:tcPr>
            <w:tcW w:w="1560" w:type="dxa"/>
            <w:noWrap w:val="0"/>
            <w:vAlign w:val="center"/>
          </w:tcPr>
          <w:p w14:paraId="64F8FAEA">
            <w:pPr>
              <w:spacing w:line="360" w:lineRule="auto"/>
              <w:jc w:val="center"/>
              <w:rPr>
                <w:rFonts w:hint="eastAsia" w:ascii="仿宋" w:hAnsi="仿宋" w:eastAsia="仿宋" w:cs="仿宋"/>
                <w:sz w:val="24"/>
              </w:rPr>
            </w:pPr>
            <w:r>
              <w:rPr>
                <w:rFonts w:hint="eastAsia" w:ascii="仿宋" w:hAnsi="仿宋" w:eastAsia="仿宋" w:cs="仿宋"/>
                <w:sz w:val="24"/>
              </w:rPr>
              <w:t>投标文件的包装</w:t>
            </w:r>
          </w:p>
        </w:tc>
        <w:tc>
          <w:tcPr>
            <w:tcW w:w="6693" w:type="dxa"/>
            <w:noWrap w:val="0"/>
            <w:vAlign w:val="center"/>
          </w:tcPr>
          <w:tbl>
            <w:tblPr>
              <w:tblStyle w:val="46"/>
              <w:tblpPr w:leftFromText="180" w:rightFromText="180" w:vertAnchor="text" w:horzAnchor="margin" w:tblpY="160"/>
              <w:tblOverlap w:val="never"/>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49"/>
              <w:gridCol w:w="1455"/>
              <w:gridCol w:w="1458"/>
            </w:tblGrid>
            <w:tr w14:paraId="0D5DA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46" w:type="pct"/>
                  <w:noWrap w:val="0"/>
                  <w:vAlign w:val="center"/>
                </w:tcPr>
                <w:p w14:paraId="747F970F">
                  <w:pPr>
                    <w:jc w:val="center"/>
                    <w:rPr>
                      <w:rFonts w:hint="eastAsia" w:ascii="仿宋" w:hAnsi="仿宋" w:eastAsia="仿宋" w:cs="仿宋"/>
                      <w:b/>
                      <w:sz w:val="24"/>
                    </w:rPr>
                  </w:pPr>
                  <w:r>
                    <w:rPr>
                      <w:rFonts w:hint="eastAsia" w:ascii="仿宋" w:hAnsi="仿宋" w:eastAsia="仿宋" w:cs="仿宋"/>
                      <w:b/>
                      <w:sz w:val="24"/>
                    </w:rPr>
                    <w:t>投标文件</w:t>
                  </w:r>
                </w:p>
              </w:tc>
              <w:tc>
                <w:tcPr>
                  <w:tcW w:w="1126" w:type="pct"/>
                  <w:noWrap w:val="0"/>
                  <w:vAlign w:val="center"/>
                </w:tcPr>
                <w:p w14:paraId="4EAFAAA6">
                  <w:pPr>
                    <w:jc w:val="center"/>
                    <w:rPr>
                      <w:rFonts w:hint="eastAsia" w:ascii="仿宋" w:hAnsi="仿宋" w:eastAsia="仿宋" w:cs="仿宋"/>
                      <w:b/>
                      <w:sz w:val="24"/>
                    </w:rPr>
                  </w:pPr>
                  <w:r>
                    <w:rPr>
                      <w:rFonts w:hint="eastAsia" w:ascii="仿宋" w:hAnsi="仿宋" w:eastAsia="仿宋" w:cs="仿宋"/>
                      <w:b/>
                      <w:sz w:val="24"/>
                    </w:rPr>
                    <w:t>包装要求</w:t>
                  </w:r>
                </w:p>
              </w:tc>
              <w:tc>
                <w:tcPr>
                  <w:tcW w:w="1127" w:type="pct"/>
                  <w:noWrap w:val="0"/>
                  <w:vAlign w:val="center"/>
                </w:tcPr>
                <w:p w14:paraId="642CEE27">
                  <w:pPr>
                    <w:jc w:val="center"/>
                    <w:rPr>
                      <w:rFonts w:hint="eastAsia" w:ascii="仿宋" w:hAnsi="仿宋" w:eastAsia="仿宋" w:cs="仿宋"/>
                      <w:b/>
                      <w:sz w:val="24"/>
                    </w:rPr>
                  </w:pPr>
                  <w:r>
                    <w:rPr>
                      <w:rFonts w:hint="eastAsia" w:ascii="仿宋" w:hAnsi="仿宋" w:eastAsia="仿宋" w:cs="仿宋"/>
                      <w:b/>
                      <w:sz w:val="24"/>
                    </w:rPr>
                    <w:t>密封要求</w:t>
                  </w:r>
                </w:p>
              </w:tc>
            </w:tr>
            <w:tr w14:paraId="0011A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46" w:type="pct"/>
                  <w:noWrap w:val="0"/>
                  <w:vAlign w:val="center"/>
                </w:tcPr>
                <w:p w14:paraId="24909122">
                  <w:pPr>
                    <w:jc w:val="center"/>
                    <w:rPr>
                      <w:rFonts w:hint="eastAsia" w:ascii="仿宋" w:hAnsi="仿宋" w:eastAsia="仿宋" w:cs="仿宋"/>
                      <w:bCs/>
                      <w:sz w:val="24"/>
                    </w:rPr>
                  </w:pPr>
                  <w:r>
                    <w:rPr>
                      <w:rFonts w:hint="eastAsia" w:ascii="仿宋" w:hAnsi="仿宋" w:eastAsia="仿宋" w:cs="仿宋"/>
                      <w:bCs/>
                      <w:sz w:val="24"/>
                    </w:rPr>
                    <w:t>资格证明文件</w:t>
                  </w:r>
                </w:p>
              </w:tc>
              <w:tc>
                <w:tcPr>
                  <w:tcW w:w="1126" w:type="pct"/>
                  <w:noWrap w:val="0"/>
                  <w:vAlign w:val="center"/>
                </w:tcPr>
                <w:p w14:paraId="19B5C692">
                  <w:pPr>
                    <w:jc w:val="center"/>
                    <w:rPr>
                      <w:rFonts w:hint="eastAsia" w:ascii="仿宋" w:hAnsi="仿宋" w:eastAsia="仿宋" w:cs="仿宋"/>
                      <w:bCs/>
                      <w:sz w:val="24"/>
                    </w:rPr>
                  </w:pPr>
                  <w:r>
                    <w:rPr>
                      <w:rFonts w:hint="eastAsia" w:ascii="仿宋" w:hAnsi="仿宋" w:eastAsia="仿宋" w:cs="仿宋"/>
                      <w:bCs/>
                      <w:sz w:val="24"/>
                    </w:rPr>
                    <w:t>单独封装</w:t>
                  </w:r>
                </w:p>
              </w:tc>
              <w:tc>
                <w:tcPr>
                  <w:tcW w:w="1127" w:type="pct"/>
                  <w:noWrap w:val="0"/>
                  <w:vAlign w:val="center"/>
                </w:tcPr>
                <w:p w14:paraId="002D7219">
                  <w:pPr>
                    <w:jc w:val="center"/>
                    <w:rPr>
                      <w:rFonts w:hint="eastAsia" w:ascii="仿宋" w:hAnsi="仿宋" w:eastAsia="仿宋" w:cs="仿宋"/>
                      <w:bCs/>
                      <w:sz w:val="24"/>
                    </w:rPr>
                  </w:pPr>
                  <w:r>
                    <w:rPr>
                      <w:rFonts w:hint="eastAsia" w:ascii="仿宋" w:hAnsi="仿宋" w:eastAsia="仿宋" w:cs="仿宋"/>
                      <w:bCs/>
                      <w:sz w:val="24"/>
                    </w:rPr>
                    <w:t>密封</w:t>
                  </w:r>
                </w:p>
              </w:tc>
            </w:tr>
            <w:tr w14:paraId="0622F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46" w:type="pct"/>
                  <w:noWrap w:val="0"/>
                  <w:vAlign w:val="center"/>
                </w:tcPr>
                <w:p w14:paraId="15EFD199">
                  <w:pPr>
                    <w:jc w:val="center"/>
                    <w:rPr>
                      <w:rFonts w:hint="eastAsia" w:ascii="仿宋" w:hAnsi="仿宋" w:eastAsia="仿宋" w:cs="仿宋"/>
                      <w:bCs/>
                      <w:sz w:val="24"/>
                    </w:rPr>
                  </w:pPr>
                  <w:r>
                    <w:rPr>
                      <w:rFonts w:hint="eastAsia" w:ascii="仿宋" w:hAnsi="仿宋" w:eastAsia="仿宋" w:cs="仿宋"/>
                      <w:bCs/>
                      <w:sz w:val="24"/>
                    </w:rPr>
                    <w:t>商务和技术文件</w:t>
                  </w:r>
                </w:p>
              </w:tc>
              <w:tc>
                <w:tcPr>
                  <w:tcW w:w="1126" w:type="pct"/>
                  <w:noWrap w:val="0"/>
                  <w:vAlign w:val="center"/>
                </w:tcPr>
                <w:p w14:paraId="321E8335">
                  <w:pPr>
                    <w:jc w:val="center"/>
                    <w:rPr>
                      <w:rFonts w:hint="eastAsia" w:ascii="仿宋" w:hAnsi="仿宋" w:eastAsia="仿宋" w:cs="仿宋"/>
                      <w:bCs/>
                      <w:sz w:val="24"/>
                    </w:rPr>
                  </w:pPr>
                  <w:r>
                    <w:rPr>
                      <w:rFonts w:hint="eastAsia" w:ascii="仿宋" w:hAnsi="仿宋" w:eastAsia="仿宋" w:cs="仿宋"/>
                      <w:bCs/>
                      <w:sz w:val="24"/>
                    </w:rPr>
                    <w:t>单独封装</w:t>
                  </w:r>
                </w:p>
              </w:tc>
              <w:tc>
                <w:tcPr>
                  <w:tcW w:w="1127" w:type="pct"/>
                  <w:noWrap w:val="0"/>
                  <w:vAlign w:val="center"/>
                </w:tcPr>
                <w:p w14:paraId="31567695">
                  <w:pPr>
                    <w:jc w:val="center"/>
                    <w:rPr>
                      <w:rFonts w:hint="eastAsia" w:ascii="仿宋" w:hAnsi="仿宋" w:eastAsia="仿宋" w:cs="仿宋"/>
                      <w:bCs/>
                      <w:sz w:val="24"/>
                    </w:rPr>
                  </w:pPr>
                  <w:r>
                    <w:rPr>
                      <w:rFonts w:hint="eastAsia" w:ascii="仿宋" w:hAnsi="仿宋" w:eastAsia="仿宋" w:cs="仿宋"/>
                      <w:bCs/>
                      <w:sz w:val="24"/>
                    </w:rPr>
                    <w:t>密封</w:t>
                  </w:r>
                </w:p>
              </w:tc>
            </w:tr>
            <w:tr w14:paraId="11E4F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2746" w:type="pct"/>
                  <w:noWrap w:val="0"/>
                  <w:vAlign w:val="center"/>
                </w:tcPr>
                <w:p w14:paraId="7CAC4A64">
                  <w:pPr>
                    <w:snapToGrid w:val="0"/>
                    <w:jc w:val="center"/>
                    <w:rPr>
                      <w:rFonts w:hint="eastAsia" w:ascii="仿宋" w:hAnsi="仿宋" w:eastAsia="仿宋" w:cs="仿宋"/>
                      <w:sz w:val="24"/>
                    </w:rPr>
                  </w:pPr>
                  <w:r>
                    <w:rPr>
                      <w:rFonts w:hint="eastAsia" w:ascii="仿宋" w:hAnsi="仿宋" w:eastAsia="仿宋" w:cs="仿宋"/>
                      <w:sz w:val="24"/>
                    </w:rPr>
                    <w:t>1、开标一览表</w:t>
                  </w:r>
                </w:p>
                <w:p w14:paraId="214C3862">
                  <w:pPr>
                    <w:pStyle w:val="83"/>
                    <w:jc w:val="center"/>
                    <w:rPr>
                      <w:rFonts w:hint="eastAsia" w:ascii="仿宋" w:hAnsi="仿宋" w:eastAsia="仿宋" w:cs="仿宋"/>
                      <w:sz w:val="24"/>
                    </w:rPr>
                  </w:pPr>
                  <w:r>
                    <w:rPr>
                      <w:rFonts w:hint="eastAsia" w:ascii="仿宋" w:hAnsi="仿宋" w:eastAsia="仿宋" w:cs="仿宋"/>
                      <w:sz w:val="24"/>
                    </w:rPr>
                    <w:t>2、投标保证金证明材料</w:t>
                  </w:r>
                </w:p>
              </w:tc>
              <w:tc>
                <w:tcPr>
                  <w:tcW w:w="1126" w:type="pct"/>
                  <w:noWrap w:val="0"/>
                  <w:vAlign w:val="center"/>
                </w:tcPr>
                <w:p w14:paraId="036069C6">
                  <w:pPr>
                    <w:snapToGrid w:val="0"/>
                    <w:jc w:val="center"/>
                    <w:rPr>
                      <w:rFonts w:hint="eastAsia" w:ascii="仿宋" w:hAnsi="仿宋" w:eastAsia="仿宋" w:cs="仿宋"/>
                      <w:sz w:val="24"/>
                    </w:rPr>
                  </w:pPr>
                  <w:r>
                    <w:rPr>
                      <w:rFonts w:hint="eastAsia" w:ascii="仿宋" w:hAnsi="仿宋" w:eastAsia="仿宋" w:cs="仿宋"/>
                      <w:sz w:val="24"/>
                    </w:rPr>
                    <w:t>单独封装</w:t>
                  </w:r>
                </w:p>
              </w:tc>
              <w:tc>
                <w:tcPr>
                  <w:tcW w:w="1127" w:type="pct"/>
                  <w:noWrap w:val="0"/>
                  <w:vAlign w:val="center"/>
                </w:tcPr>
                <w:p w14:paraId="55147A88">
                  <w:pPr>
                    <w:snapToGrid w:val="0"/>
                    <w:jc w:val="center"/>
                    <w:rPr>
                      <w:rFonts w:hint="eastAsia" w:ascii="仿宋" w:hAnsi="仿宋" w:eastAsia="仿宋" w:cs="仿宋"/>
                      <w:sz w:val="24"/>
                    </w:rPr>
                  </w:pPr>
                  <w:r>
                    <w:rPr>
                      <w:rFonts w:hint="eastAsia" w:ascii="仿宋" w:hAnsi="仿宋" w:eastAsia="仿宋" w:cs="仿宋"/>
                      <w:sz w:val="24"/>
                    </w:rPr>
                    <w:t>密封</w:t>
                  </w:r>
                </w:p>
              </w:tc>
            </w:tr>
            <w:tr w14:paraId="1BAD2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46" w:type="pct"/>
                  <w:noWrap w:val="0"/>
                  <w:vAlign w:val="center"/>
                </w:tcPr>
                <w:p w14:paraId="7A63320D">
                  <w:pPr>
                    <w:snapToGrid w:val="0"/>
                    <w:jc w:val="center"/>
                    <w:rPr>
                      <w:rFonts w:hint="eastAsia" w:ascii="仿宋" w:hAnsi="仿宋" w:eastAsia="仿宋" w:cs="仿宋"/>
                      <w:sz w:val="24"/>
                    </w:rPr>
                  </w:pPr>
                  <w:r>
                    <w:rPr>
                      <w:rFonts w:hint="eastAsia" w:ascii="仿宋" w:hAnsi="仿宋" w:eastAsia="仿宋" w:cs="仿宋"/>
                      <w:sz w:val="24"/>
                    </w:rPr>
                    <w:t>递交投标文件登记表</w:t>
                  </w:r>
                </w:p>
              </w:tc>
              <w:tc>
                <w:tcPr>
                  <w:tcW w:w="1126" w:type="pct"/>
                  <w:noWrap w:val="0"/>
                  <w:vAlign w:val="center"/>
                </w:tcPr>
                <w:p w14:paraId="38DFD10A">
                  <w:pPr>
                    <w:snapToGrid w:val="0"/>
                    <w:jc w:val="center"/>
                    <w:rPr>
                      <w:rFonts w:hint="eastAsia" w:ascii="仿宋" w:hAnsi="仿宋" w:eastAsia="仿宋" w:cs="仿宋"/>
                      <w:sz w:val="24"/>
                    </w:rPr>
                  </w:pPr>
                  <w:r>
                    <w:rPr>
                      <w:rFonts w:hint="eastAsia" w:ascii="仿宋" w:hAnsi="仿宋" w:eastAsia="仿宋" w:cs="仿宋"/>
                      <w:sz w:val="24"/>
                    </w:rPr>
                    <w:t>不封装</w:t>
                  </w:r>
                </w:p>
              </w:tc>
              <w:tc>
                <w:tcPr>
                  <w:tcW w:w="1127" w:type="pct"/>
                  <w:noWrap w:val="0"/>
                  <w:vAlign w:val="center"/>
                </w:tcPr>
                <w:p w14:paraId="3BE409FC">
                  <w:pPr>
                    <w:snapToGrid w:val="0"/>
                    <w:jc w:val="center"/>
                    <w:rPr>
                      <w:rFonts w:hint="eastAsia" w:ascii="仿宋" w:hAnsi="仿宋" w:eastAsia="仿宋" w:cs="仿宋"/>
                      <w:sz w:val="24"/>
                    </w:rPr>
                  </w:pPr>
                  <w:r>
                    <w:rPr>
                      <w:rFonts w:hint="eastAsia" w:ascii="仿宋" w:hAnsi="仿宋" w:eastAsia="仿宋" w:cs="仿宋"/>
                      <w:sz w:val="24"/>
                    </w:rPr>
                    <w:t>不密封</w:t>
                  </w:r>
                </w:p>
              </w:tc>
            </w:tr>
            <w:tr w14:paraId="4EEB1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574" w:type="dxa"/>
                  <w:noWrap w:val="0"/>
                  <w:vAlign w:val="center"/>
                </w:tcPr>
                <w:p w14:paraId="2F3CCF7D">
                  <w:pPr>
                    <w:widowControl/>
                    <w:jc w:val="center"/>
                    <w:rPr>
                      <w:rFonts w:hint="eastAsia" w:ascii="仿宋" w:hAnsi="仿宋" w:eastAsia="仿宋" w:cs="仿宋"/>
                      <w:bCs/>
                      <w:sz w:val="24"/>
                    </w:rPr>
                  </w:pPr>
                  <w:r>
                    <w:rPr>
                      <w:rFonts w:hint="eastAsia" w:ascii="仿宋" w:hAnsi="仿宋" w:eastAsia="仿宋" w:cs="仿宋"/>
                      <w:bCs/>
                      <w:sz w:val="24"/>
                    </w:rPr>
                    <w:t>电子版投标文件</w:t>
                  </w:r>
                </w:p>
              </w:tc>
              <w:tc>
                <w:tcPr>
                  <w:tcW w:w="1466" w:type="dxa"/>
                  <w:noWrap w:val="0"/>
                  <w:vAlign w:val="center"/>
                </w:tcPr>
                <w:p w14:paraId="1A5E7D00">
                  <w:pPr>
                    <w:widowControl/>
                    <w:jc w:val="center"/>
                    <w:rPr>
                      <w:rFonts w:hint="eastAsia" w:ascii="仿宋" w:hAnsi="仿宋" w:eastAsia="仿宋" w:cs="仿宋"/>
                      <w:bCs/>
                      <w:sz w:val="24"/>
                    </w:rPr>
                  </w:pPr>
                  <w:r>
                    <w:rPr>
                      <w:rFonts w:hint="eastAsia" w:ascii="仿宋" w:hAnsi="仿宋" w:eastAsia="仿宋" w:cs="仿宋"/>
                      <w:bCs/>
                      <w:sz w:val="24"/>
                    </w:rPr>
                    <w:t>单独封装</w:t>
                  </w:r>
                </w:p>
              </w:tc>
              <w:tc>
                <w:tcPr>
                  <w:tcW w:w="1467" w:type="dxa"/>
                  <w:noWrap w:val="0"/>
                  <w:vAlign w:val="center"/>
                </w:tcPr>
                <w:p w14:paraId="24AE1AD8">
                  <w:pPr>
                    <w:widowControl/>
                    <w:jc w:val="center"/>
                    <w:rPr>
                      <w:rFonts w:hint="eastAsia" w:ascii="仿宋" w:hAnsi="仿宋" w:eastAsia="仿宋" w:cs="仿宋"/>
                      <w:bCs/>
                      <w:sz w:val="24"/>
                    </w:rPr>
                  </w:pPr>
                  <w:r>
                    <w:rPr>
                      <w:rFonts w:hint="eastAsia" w:ascii="仿宋" w:hAnsi="仿宋" w:eastAsia="仿宋" w:cs="仿宋"/>
                      <w:bCs/>
                      <w:sz w:val="24"/>
                    </w:rPr>
                    <w:t>密封</w:t>
                  </w:r>
                </w:p>
              </w:tc>
            </w:tr>
          </w:tbl>
          <w:p w14:paraId="602320F0">
            <w:pPr>
              <w:spacing w:line="360" w:lineRule="auto"/>
              <w:rPr>
                <w:rFonts w:hint="eastAsia" w:ascii="仿宋" w:hAnsi="仿宋" w:eastAsia="仿宋" w:cs="仿宋"/>
                <w:sz w:val="24"/>
              </w:rPr>
            </w:pPr>
          </w:p>
        </w:tc>
      </w:tr>
      <w:tr w14:paraId="3C631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 w:type="dxa"/>
            <w:noWrap w:val="0"/>
            <w:vAlign w:val="center"/>
          </w:tcPr>
          <w:p w14:paraId="3845146F">
            <w:pPr>
              <w:jc w:val="center"/>
              <w:rPr>
                <w:rFonts w:hint="eastAsia" w:ascii="仿宋" w:hAnsi="仿宋" w:eastAsia="仿宋" w:cs="仿宋"/>
                <w:sz w:val="24"/>
              </w:rPr>
            </w:pPr>
            <w:r>
              <w:rPr>
                <w:rFonts w:hint="eastAsia" w:ascii="仿宋" w:hAnsi="仿宋" w:eastAsia="仿宋" w:cs="仿宋"/>
                <w:sz w:val="24"/>
              </w:rPr>
              <w:t>15.2</w:t>
            </w:r>
          </w:p>
        </w:tc>
        <w:tc>
          <w:tcPr>
            <w:tcW w:w="1560" w:type="dxa"/>
            <w:noWrap w:val="0"/>
            <w:vAlign w:val="center"/>
          </w:tcPr>
          <w:p w14:paraId="033DD47E">
            <w:pPr>
              <w:jc w:val="center"/>
              <w:rPr>
                <w:rFonts w:hint="eastAsia" w:ascii="仿宋" w:hAnsi="仿宋" w:eastAsia="仿宋" w:cs="仿宋"/>
                <w:sz w:val="24"/>
              </w:rPr>
            </w:pPr>
            <w:r>
              <w:rPr>
                <w:rFonts w:hint="eastAsia" w:ascii="仿宋" w:hAnsi="仿宋" w:eastAsia="仿宋" w:cs="仿宋"/>
                <w:sz w:val="24"/>
              </w:rPr>
              <w:t>封套上写明</w:t>
            </w:r>
          </w:p>
        </w:tc>
        <w:tc>
          <w:tcPr>
            <w:tcW w:w="6693" w:type="dxa"/>
            <w:noWrap w:val="0"/>
            <w:vAlign w:val="center"/>
          </w:tcPr>
          <w:p w14:paraId="7F9D474F">
            <w:pPr>
              <w:rPr>
                <w:rFonts w:hint="eastAsia" w:ascii="仿宋" w:hAnsi="仿宋" w:eastAsia="仿宋" w:cs="仿宋"/>
                <w:sz w:val="24"/>
              </w:rPr>
            </w:pPr>
            <w:r>
              <w:rPr>
                <w:rFonts w:hint="eastAsia" w:ascii="仿宋" w:hAnsi="仿宋" w:eastAsia="仿宋" w:cs="仿宋"/>
                <w:sz w:val="24"/>
              </w:rPr>
              <w:t>投标人名称、项目名称、所投包号、联系人、联系电话</w:t>
            </w:r>
          </w:p>
        </w:tc>
      </w:tr>
      <w:tr w14:paraId="7823A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35" w:type="dxa"/>
            <w:noWrap w:val="0"/>
            <w:vAlign w:val="center"/>
          </w:tcPr>
          <w:p w14:paraId="248BE67C">
            <w:pPr>
              <w:pStyle w:val="24"/>
              <w:adjustRightInd w:val="0"/>
              <w:snapToGrid w:val="0"/>
              <w:spacing w:line="540" w:lineRule="exact"/>
              <w:jc w:val="center"/>
              <w:rPr>
                <w:rFonts w:ascii="仿宋" w:hAnsi="仿宋" w:eastAsia="仿宋" w:cs="仿宋"/>
                <w:sz w:val="24"/>
                <w:szCs w:val="24"/>
              </w:rPr>
            </w:pPr>
            <w:r>
              <w:rPr>
                <w:rFonts w:ascii="仿宋" w:hAnsi="仿宋" w:eastAsia="仿宋" w:cs="仿宋"/>
                <w:sz w:val="24"/>
                <w:szCs w:val="24"/>
              </w:rPr>
              <w:t>19.1</w:t>
            </w:r>
          </w:p>
        </w:tc>
        <w:tc>
          <w:tcPr>
            <w:tcW w:w="1560" w:type="dxa"/>
            <w:noWrap w:val="0"/>
            <w:vAlign w:val="center"/>
          </w:tcPr>
          <w:p w14:paraId="4B36B6EA">
            <w:pPr>
              <w:snapToGrid w:val="0"/>
              <w:spacing w:line="540" w:lineRule="exact"/>
              <w:jc w:val="center"/>
              <w:rPr>
                <w:rFonts w:hint="eastAsia" w:ascii="仿宋" w:hAnsi="仿宋" w:eastAsia="仿宋" w:cs="仿宋"/>
                <w:sz w:val="24"/>
              </w:rPr>
            </w:pPr>
            <w:r>
              <w:rPr>
                <w:rFonts w:hint="eastAsia" w:ascii="仿宋" w:hAnsi="仿宋" w:eastAsia="仿宋" w:cs="仿宋"/>
                <w:sz w:val="24"/>
              </w:rPr>
              <w:t>确定中标人</w:t>
            </w:r>
          </w:p>
        </w:tc>
        <w:tc>
          <w:tcPr>
            <w:tcW w:w="6693" w:type="dxa"/>
            <w:noWrap w:val="0"/>
            <w:vAlign w:val="center"/>
          </w:tcPr>
          <w:p w14:paraId="1C4188E0">
            <w:pPr>
              <w:pStyle w:val="24"/>
              <w:adjustRightInd w:val="0"/>
              <w:snapToGrid w:val="0"/>
              <w:spacing w:line="540" w:lineRule="exact"/>
              <w:rPr>
                <w:rFonts w:ascii="仿宋" w:hAnsi="仿宋" w:eastAsia="仿宋" w:cs="仿宋"/>
                <w:sz w:val="24"/>
                <w:szCs w:val="24"/>
              </w:rPr>
            </w:pPr>
            <w:r>
              <w:rPr>
                <w:rFonts w:ascii="仿宋" w:hAnsi="仿宋" w:eastAsia="仿宋" w:cs="仿宋"/>
                <w:sz w:val="24"/>
                <w:szCs w:val="24"/>
              </w:rPr>
              <w:t>中标候选人并列的，采购人是否委托评标委员会确定中标人：</w:t>
            </w:r>
          </w:p>
          <w:p w14:paraId="606B4622">
            <w:pPr>
              <w:pStyle w:val="24"/>
              <w:adjustRightInd w:val="0"/>
              <w:snapToGrid w:val="0"/>
              <w:spacing w:line="540" w:lineRule="exact"/>
              <w:rPr>
                <w:rFonts w:ascii="仿宋" w:hAnsi="仿宋" w:eastAsia="仿宋" w:cs="仿宋"/>
                <w:sz w:val="24"/>
                <w:szCs w:val="24"/>
              </w:rPr>
            </w:pPr>
            <w:r>
              <w:rPr>
                <w:rFonts w:ascii="仿宋" w:hAnsi="仿宋" w:eastAsia="仿宋" w:cs="仿宋"/>
                <w:sz w:val="24"/>
                <w:szCs w:val="24"/>
              </w:rPr>
              <w:t>■否</w:t>
            </w:r>
          </w:p>
          <w:p w14:paraId="5EE7116E">
            <w:pPr>
              <w:pStyle w:val="24"/>
              <w:adjustRightInd w:val="0"/>
              <w:snapToGrid w:val="0"/>
              <w:spacing w:line="540" w:lineRule="exact"/>
              <w:rPr>
                <w:rFonts w:ascii="仿宋" w:hAnsi="仿宋" w:eastAsia="仿宋" w:cs="仿宋"/>
                <w:sz w:val="24"/>
                <w:szCs w:val="24"/>
              </w:rPr>
            </w:pPr>
            <w:r>
              <w:rPr>
                <w:rFonts w:ascii="仿宋" w:hAnsi="仿宋" w:eastAsia="仿宋" w:cs="仿宋"/>
                <w:sz w:val="24"/>
                <w:szCs w:val="24"/>
              </w:rPr>
              <w:t>□是</w:t>
            </w:r>
          </w:p>
          <w:p w14:paraId="163C7210">
            <w:pPr>
              <w:pStyle w:val="24"/>
              <w:adjustRightInd w:val="0"/>
              <w:snapToGrid w:val="0"/>
              <w:spacing w:line="540" w:lineRule="exact"/>
              <w:rPr>
                <w:rFonts w:ascii="仿宋" w:hAnsi="仿宋" w:eastAsia="仿宋" w:cs="仿宋"/>
                <w:sz w:val="24"/>
                <w:szCs w:val="24"/>
              </w:rPr>
            </w:pPr>
            <w:r>
              <w:rPr>
                <w:rFonts w:ascii="仿宋" w:hAnsi="仿宋" w:eastAsia="仿宋" w:cs="仿宋"/>
                <w:sz w:val="24"/>
                <w:szCs w:val="24"/>
              </w:rPr>
              <w:t xml:space="preserve">中标候选人并列的，按照以下方式确定中标人： </w:t>
            </w:r>
          </w:p>
          <w:p w14:paraId="61FB0DA9">
            <w:pPr>
              <w:pStyle w:val="24"/>
              <w:adjustRightInd w:val="0"/>
              <w:snapToGrid w:val="0"/>
              <w:spacing w:line="540" w:lineRule="exact"/>
              <w:rPr>
                <w:rFonts w:ascii="仿宋" w:hAnsi="仿宋" w:eastAsia="仿宋" w:cs="仿宋"/>
                <w:sz w:val="24"/>
                <w:szCs w:val="24"/>
              </w:rPr>
            </w:pPr>
            <w:r>
              <w:rPr>
                <w:rFonts w:ascii="仿宋" w:hAnsi="仿宋" w:eastAsia="仿宋" w:cs="仿宋"/>
                <w:sz w:val="24"/>
                <w:szCs w:val="24"/>
              </w:rPr>
              <w:t>■得分且投标报价均相同的，以</w:t>
            </w:r>
            <w:r>
              <w:rPr>
                <w:rFonts w:ascii="仿宋" w:hAnsi="仿宋" w:eastAsia="仿宋" w:cs="仿宋"/>
                <w:sz w:val="24"/>
                <w:szCs w:val="24"/>
                <w:u w:val="single"/>
              </w:rPr>
              <w:t>评审因素技术部分</w:t>
            </w:r>
            <w:r>
              <w:rPr>
                <w:rFonts w:ascii="仿宋" w:hAnsi="仿宋" w:eastAsia="仿宋" w:cs="仿宋"/>
                <w:sz w:val="24"/>
                <w:szCs w:val="24"/>
              </w:rPr>
              <w:t>得分高者为中标人。</w:t>
            </w:r>
          </w:p>
          <w:p w14:paraId="17A4807D">
            <w:pPr>
              <w:snapToGrid w:val="0"/>
              <w:spacing w:line="540" w:lineRule="exact"/>
              <w:jc w:val="left"/>
              <w:rPr>
                <w:rFonts w:hint="eastAsia" w:ascii="仿宋" w:hAnsi="仿宋" w:eastAsia="仿宋" w:cs="仿宋"/>
                <w:sz w:val="24"/>
                <w:u w:val="single"/>
              </w:rPr>
            </w:pPr>
            <w:r>
              <w:rPr>
                <w:rFonts w:hint="eastAsia" w:ascii="仿宋" w:hAnsi="仿宋" w:eastAsia="仿宋" w:cs="仿宋"/>
                <w:sz w:val="24"/>
              </w:rPr>
              <w:t>□随机抽取</w:t>
            </w:r>
          </w:p>
        </w:tc>
      </w:tr>
      <w:tr w14:paraId="520E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35" w:type="dxa"/>
            <w:noWrap w:val="0"/>
            <w:vAlign w:val="center"/>
          </w:tcPr>
          <w:p w14:paraId="31CBC517">
            <w:pPr>
              <w:pStyle w:val="24"/>
              <w:adjustRightInd w:val="0"/>
              <w:snapToGrid w:val="0"/>
              <w:spacing w:line="540" w:lineRule="exact"/>
              <w:jc w:val="center"/>
              <w:rPr>
                <w:rFonts w:ascii="仿宋" w:hAnsi="仿宋" w:eastAsia="仿宋" w:cs="仿宋"/>
                <w:sz w:val="24"/>
                <w:szCs w:val="24"/>
              </w:rPr>
            </w:pPr>
            <w:r>
              <w:rPr>
                <w:rFonts w:ascii="仿宋" w:hAnsi="仿宋" w:eastAsia="仿宋" w:cs="仿宋"/>
                <w:sz w:val="24"/>
                <w:szCs w:val="24"/>
              </w:rPr>
              <w:t>25.5</w:t>
            </w:r>
          </w:p>
        </w:tc>
        <w:tc>
          <w:tcPr>
            <w:tcW w:w="1560" w:type="dxa"/>
            <w:noWrap w:val="0"/>
            <w:vAlign w:val="center"/>
          </w:tcPr>
          <w:p w14:paraId="646C230C">
            <w:pPr>
              <w:snapToGrid w:val="0"/>
              <w:spacing w:line="540" w:lineRule="exact"/>
              <w:jc w:val="center"/>
              <w:rPr>
                <w:rFonts w:hint="eastAsia" w:ascii="仿宋" w:hAnsi="仿宋" w:eastAsia="仿宋" w:cs="仿宋"/>
                <w:sz w:val="24"/>
              </w:rPr>
            </w:pPr>
            <w:r>
              <w:rPr>
                <w:rFonts w:hint="eastAsia" w:ascii="仿宋" w:hAnsi="仿宋" w:eastAsia="仿宋" w:cs="仿宋"/>
                <w:sz w:val="24"/>
              </w:rPr>
              <w:t>分包</w:t>
            </w:r>
          </w:p>
        </w:tc>
        <w:tc>
          <w:tcPr>
            <w:tcW w:w="6693" w:type="dxa"/>
            <w:noWrap w:val="0"/>
            <w:vAlign w:val="center"/>
          </w:tcPr>
          <w:p w14:paraId="1CFB601C">
            <w:pPr>
              <w:snapToGrid w:val="0"/>
              <w:spacing w:line="540" w:lineRule="exact"/>
              <w:jc w:val="left"/>
              <w:rPr>
                <w:rFonts w:hint="eastAsia" w:ascii="仿宋" w:hAnsi="仿宋" w:eastAsia="仿宋" w:cs="仿宋"/>
                <w:sz w:val="24"/>
              </w:rPr>
            </w:pPr>
            <w:r>
              <w:rPr>
                <w:rFonts w:hint="eastAsia" w:ascii="仿宋" w:hAnsi="仿宋" w:eastAsia="仿宋" w:cs="仿宋"/>
                <w:sz w:val="24"/>
              </w:rPr>
              <w:t xml:space="preserve">本项目的非主体、非关键性工作是否允许分包： </w:t>
            </w:r>
          </w:p>
          <w:p w14:paraId="55C6F34B">
            <w:pPr>
              <w:snapToGrid w:val="0"/>
              <w:spacing w:line="540" w:lineRule="exact"/>
              <w:jc w:val="left"/>
              <w:rPr>
                <w:rFonts w:hint="eastAsia" w:ascii="仿宋" w:hAnsi="仿宋" w:eastAsia="仿宋" w:cs="仿宋"/>
                <w:sz w:val="24"/>
              </w:rPr>
            </w:pPr>
            <w:r>
              <w:rPr>
                <w:rFonts w:hint="eastAsia" w:ascii="仿宋" w:hAnsi="仿宋" w:eastAsia="仿宋" w:cs="仿宋"/>
                <w:sz w:val="24"/>
              </w:rPr>
              <w:t>■不允许</w:t>
            </w:r>
          </w:p>
          <w:p w14:paraId="404106BD">
            <w:pPr>
              <w:snapToGrid w:val="0"/>
              <w:spacing w:line="540" w:lineRule="exact"/>
              <w:jc w:val="left"/>
              <w:rPr>
                <w:rFonts w:hint="eastAsia" w:ascii="仿宋" w:hAnsi="仿宋" w:eastAsia="仿宋" w:cs="仿宋"/>
                <w:sz w:val="24"/>
                <w:u w:val="single"/>
              </w:rPr>
            </w:pPr>
            <w:r>
              <w:rPr>
                <w:rFonts w:hint="eastAsia" w:ascii="仿宋" w:hAnsi="仿宋" w:eastAsia="仿宋" w:cs="仿宋"/>
                <w:sz w:val="24"/>
              </w:rPr>
              <w:t>□允许</w:t>
            </w:r>
          </w:p>
        </w:tc>
      </w:tr>
      <w:tr w14:paraId="19826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35" w:type="dxa"/>
            <w:noWrap w:val="0"/>
            <w:vAlign w:val="center"/>
          </w:tcPr>
          <w:p w14:paraId="2705F68F">
            <w:pPr>
              <w:pStyle w:val="24"/>
              <w:adjustRightInd w:val="0"/>
              <w:snapToGrid w:val="0"/>
              <w:spacing w:line="540" w:lineRule="exact"/>
              <w:jc w:val="center"/>
              <w:rPr>
                <w:rFonts w:ascii="仿宋" w:hAnsi="仿宋" w:eastAsia="仿宋" w:cs="仿宋"/>
                <w:sz w:val="24"/>
                <w:szCs w:val="24"/>
              </w:rPr>
            </w:pPr>
            <w:r>
              <w:rPr>
                <w:rFonts w:ascii="仿宋" w:hAnsi="仿宋" w:eastAsia="仿宋" w:cs="仿宋"/>
                <w:sz w:val="24"/>
                <w:szCs w:val="24"/>
              </w:rPr>
              <w:t>26.1.1</w:t>
            </w:r>
          </w:p>
        </w:tc>
        <w:tc>
          <w:tcPr>
            <w:tcW w:w="1560" w:type="dxa"/>
            <w:noWrap w:val="0"/>
            <w:vAlign w:val="center"/>
          </w:tcPr>
          <w:p w14:paraId="65C282F9">
            <w:pPr>
              <w:snapToGrid w:val="0"/>
              <w:spacing w:line="540" w:lineRule="exact"/>
              <w:jc w:val="center"/>
              <w:rPr>
                <w:rFonts w:hint="eastAsia" w:ascii="仿宋" w:hAnsi="仿宋" w:eastAsia="仿宋" w:cs="仿宋"/>
                <w:sz w:val="24"/>
              </w:rPr>
            </w:pPr>
            <w:r>
              <w:rPr>
                <w:rFonts w:hint="eastAsia" w:ascii="仿宋" w:hAnsi="仿宋" w:eastAsia="仿宋" w:cs="仿宋"/>
                <w:sz w:val="24"/>
              </w:rPr>
              <w:t>询问</w:t>
            </w:r>
          </w:p>
        </w:tc>
        <w:tc>
          <w:tcPr>
            <w:tcW w:w="6693" w:type="dxa"/>
            <w:noWrap w:val="0"/>
            <w:vAlign w:val="center"/>
          </w:tcPr>
          <w:p w14:paraId="2532A79D">
            <w:pPr>
              <w:snapToGrid w:val="0"/>
              <w:spacing w:line="540" w:lineRule="exact"/>
              <w:jc w:val="left"/>
              <w:rPr>
                <w:rFonts w:hint="eastAsia" w:ascii="仿宋" w:hAnsi="仿宋" w:eastAsia="仿宋" w:cs="仿宋"/>
                <w:sz w:val="24"/>
              </w:rPr>
            </w:pPr>
            <w:r>
              <w:rPr>
                <w:rFonts w:hint="eastAsia" w:ascii="仿宋" w:hAnsi="仿宋" w:eastAsia="仿宋" w:cs="仿宋"/>
                <w:sz w:val="24"/>
              </w:rPr>
              <w:t>询问送达形式：</w:t>
            </w:r>
            <w:r>
              <w:rPr>
                <w:rFonts w:hint="eastAsia" w:ascii="仿宋" w:hAnsi="仿宋" w:eastAsia="仿宋" w:cs="仿宋"/>
                <w:sz w:val="24"/>
                <w:u w:val="single"/>
              </w:rPr>
              <w:t xml:space="preserve">书面送达或电话联系项目联系人后电子邮件送达。 </w:t>
            </w:r>
          </w:p>
        </w:tc>
      </w:tr>
      <w:tr w14:paraId="0FB06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35" w:type="dxa"/>
            <w:noWrap w:val="0"/>
            <w:vAlign w:val="center"/>
          </w:tcPr>
          <w:p w14:paraId="192DA080">
            <w:pPr>
              <w:pStyle w:val="24"/>
              <w:adjustRightInd w:val="0"/>
              <w:snapToGrid w:val="0"/>
              <w:spacing w:line="540" w:lineRule="exact"/>
              <w:jc w:val="center"/>
              <w:rPr>
                <w:rFonts w:ascii="仿宋" w:hAnsi="仿宋" w:eastAsia="仿宋" w:cs="仿宋"/>
                <w:sz w:val="24"/>
                <w:szCs w:val="24"/>
              </w:rPr>
            </w:pPr>
            <w:r>
              <w:rPr>
                <w:rFonts w:ascii="仿宋" w:hAnsi="仿宋" w:eastAsia="仿宋" w:cs="仿宋"/>
                <w:sz w:val="24"/>
                <w:szCs w:val="24"/>
              </w:rPr>
              <w:t>26.3</w:t>
            </w:r>
          </w:p>
        </w:tc>
        <w:tc>
          <w:tcPr>
            <w:tcW w:w="1560" w:type="dxa"/>
            <w:noWrap w:val="0"/>
            <w:vAlign w:val="center"/>
          </w:tcPr>
          <w:p w14:paraId="0B249C67">
            <w:pPr>
              <w:snapToGrid w:val="0"/>
              <w:spacing w:line="540" w:lineRule="exact"/>
              <w:jc w:val="center"/>
              <w:rPr>
                <w:rFonts w:hint="eastAsia" w:ascii="仿宋" w:hAnsi="仿宋" w:eastAsia="仿宋" w:cs="仿宋"/>
                <w:sz w:val="24"/>
              </w:rPr>
            </w:pPr>
            <w:r>
              <w:rPr>
                <w:rFonts w:hint="eastAsia" w:ascii="仿宋" w:hAnsi="仿宋" w:eastAsia="仿宋" w:cs="仿宋"/>
                <w:sz w:val="24"/>
              </w:rPr>
              <w:t>联系方式</w:t>
            </w:r>
          </w:p>
        </w:tc>
        <w:tc>
          <w:tcPr>
            <w:tcW w:w="6693" w:type="dxa"/>
            <w:noWrap w:val="0"/>
            <w:vAlign w:val="center"/>
          </w:tcPr>
          <w:p w14:paraId="41309ED9">
            <w:pPr>
              <w:snapToGrid w:val="0"/>
              <w:spacing w:line="540" w:lineRule="exact"/>
              <w:jc w:val="left"/>
              <w:rPr>
                <w:rFonts w:hint="eastAsia" w:ascii="仿宋" w:hAnsi="仿宋" w:eastAsia="仿宋" w:cs="仿宋"/>
                <w:sz w:val="24"/>
              </w:rPr>
            </w:pPr>
            <w:r>
              <w:rPr>
                <w:rFonts w:hint="eastAsia" w:ascii="仿宋" w:hAnsi="仿宋" w:eastAsia="仿宋" w:cs="仿宋"/>
                <w:sz w:val="24"/>
              </w:rPr>
              <w:t>接收询问和质疑的联系方式</w:t>
            </w:r>
          </w:p>
          <w:p w14:paraId="5F885815">
            <w:pPr>
              <w:snapToGrid w:val="0"/>
              <w:spacing w:line="540" w:lineRule="exact"/>
              <w:jc w:val="left"/>
              <w:rPr>
                <w:rFonts w:hint="eastAsia" w:ascii="仿宋" w:hAnsi="仿宋" w:eastAsia="仿宋" w:cs="仿宋"/>
                <w:sz w:val="24"/>
                <w:u w:val="single"/>
              </w:rPr>
            </w:pPr>
            <w:r>
              <w:rPr>
                <w:rFonts w:hint="eastAsia" w:ascii="仿宋" w:hAnsi="仿宋" w:eastAsia="仿宋" w:cs="仿宋"/>
                <w:sz w:val="24"/>
              </w:rPr>
              <w:t>采购代理机构联系部门：</w:t>
            </w:r>
            <w:r>
              <w:rPr>
                <w:rFonts w:hint="eastAsia" w:ascii="仿宋" w:hAnsi="仿宋" w:eastAsia="仿宋" w:cs="仿宋"/>
                <w:sz w:val="24"/>
                <w:u w:val="single"/>
              </w:rPr>
              <w:t>中技国际招标有限公司；</w:t>
            </w:r>
          </w:p>
          <w:p w14:paraId="30A77636">
            <w:pPr>
              <w:snapToGrid w:val="0"/>
              <w:spacing w:line="540" w:lineRule="exact"/>
              <w:jc w:val="left"/>
              <w:rPr>
                <w:rFonts w:hint="eastAsia" w:ascii="仿宋" w:hAnsi="仿宋" w:eastAsia="仿宋" w:cs="仿宋"/>
                <w:sz w:val="24"/>
              </w:rPr>
            </w:pPr>
            <w:r>
              <w:rPr>
                <w:rFonts w:hint="eastAsia" w:ascii="仿宋" w:hAnsi="仿宋" w:eastAsia="仿宋" w:cs="仿宋"/>
                <w:sz w:val="24"/>
              </w:rPr>
              <w:t>采购代理机构通讯地址：</w:t>
            </w:r>
            <w:r>
              <w:rPr>
                <w:rFonts w:hint="eastAsia" w:ascii="仿宋" w:hAnsi="仿宋" w:eastAsia="仿宋" w:cs="仿宋"/>
                <w:sz w:val="24"/>
                <w:u w:val="single"/>
              </w:rPr>
              <w:t>北京市丰台区西营街1号院通用时代中心C座9层</w:t>
            </w:r>
            <w:r>
              <w:rPr>
                <w:rFonts w:hint="eastAsia" w:ascii="仿宋" w:hAnsi="仿宋" w:eastAsia="仿宋" w:cs="仿宋"/>
                <w:sz w:val="24"/>
              </w:rPr>
              <w:t>；</w:t>
            </w:r>
          </w:p>
          <w:p w14:paraId="5E4C2942">
            <w:pPr>
              <w:snapToGrid w:val="0"/>
              <w:spacing w:line="540" w:lineRule="exact"/>
              <w:jc w:val="left"/>
              <w:rPr>
                <w:rFonts w:hint="eastAsia" w:ascii="仿宋" w:hAnsi="仿宋" w:eastAsia="仿宋" w:cs="仿宋"/>
                <w:sz w:val="24"/>
                <w:u w:val="single"/>
              </w:rPr>
            </w:pPr>
            <w:r>
              <w:rPr>
                <w:rFonts w:hint="eastAsia" w:ascii="仿宋" w:hAnsi="仿宋" w:eastAsia="仿宋" w:cs="仿宋"/>
                <w:sz w:val="24"/>
              </w:rPr>
              <w:t>采购代理机构联系电话：</w:t>
            </w:r>
            <w:r>
              <w:rPr>
                <w:rFonts w:hint="eastAsia" w:ascii="仿宋" w:hAnsi="仿宋" w:eastAsia="仿宋" w:cs="仿宋"/>
                <w:sz w:val="24"/>
                <w:u w:val="single"/>
              </w:rPr>
              <w:t>010-81168098、010-81168099</w:t>
            </w:r>
          </w:p>
          <w:p w14:paraId="7691A9B8">
            <w:pPr>
              <w:snapToGrid w:val="0"/>
              <w:spacing w:line="540" w:lineRule="exact"/>
              <w:jc w:val="left"/>
              <w:rPr>
                <w:rFonts w:hint="eastAsia" w:ascii="仿宋" w:hAnsi="仿宋" w:eastAsia="仿宋" w:cs="仿宋"/>
                <w:sz w:val="24"/>
              </w:rPr>
            </w:pPr>
            <w:r>
              <w:rPr>
                <w:rFonts w:hint="eastAsia" w:ascii="仿宋" w:hAnsi="仿宋" w:eastAsia="仿宋" w:cs="仿宋"/>
                <w:sz w:val="24"/>
                <w:u w:val="single"/>
              </w:rPr>
              <w:t>邮箱：wujiahao2@cgci.gt.cn</w:t>
            </w:r>
          </w:p>
        </w:tc>
      </w:tr>
      <w:tr w14:paraId="450F0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35" w:type="dxa"/>
            <w:tcBorders>
              <w:top w:val="single" w:color="auto" w:sz="4" w:space="0"/>
              <w:left w:val="single" w:color="auto" w:sz="4" w:space="0"/>
              <w:bottom w:val="single" w:color="auto" w:sz="4" w:space="0"/>
              <w:right w:val="single" w:color="auto" w:sz="4" w:space="0"/>
            </w:tcBorders>
            <w:noWrap w:val="0"/>
            <w:vAlign w:val="center"/>
          </w:tcPr>
          <w:p w14:paraId="15BFA631">
            <w:pPr>
              <w:pStyle w:val="24"/>
              <w:adjustRightInd w:val="0"/>
              <w:snapToGrid w:val="0"/>
              <w:spacing w:line="540" w:lineRule="exact"/>
              <w:jc w:val="center"/>
              <w:rPr>
                <w:rFonts w:ascii="仿宋" w:hAnsi="仿宋" w:eastAsia="仿宋" w:cs="仿宋"/>
                <w:sz w:val="24"/>
                <w:szCs w:val="24"/>
              </w:rPr>
            </w:pPr>
            <w:r>
              <w:rPr>
                <w:rFonts w:ascii="仿宋" w:hAnsi="仿宋" w:eastAsia="仿宋" w:cs="仿宋"/>
                <w:sz w:val="24"/>
                <w:szCs w:val="24"/>
              </w:rPr>
              <w:t>27</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786EDB81">
            <w:pPr>
              <w:snapToGrid w:val="0"/>
              <w:spacing w:line="540" w:lineRule="exact"/>
              <w:jc w:val="center"/>
              <w:rPr>
                <w:rFonts w:hint="eastAsia" w:ascii="仿宋" w:hAnsi="仿宋" w:eastAsia="仿宋" w:cs="仿宋"/>
                <w:sz w:val="24"/>
              </w:rPr>
            </w:pPr>
            <w:r>
              <w:rPr>
                <w:rFonts w:hint="eastAsia" w:ascii="仿宋" w:hAnsi="仿宋" w:eastAsia="仿宋" w:cs="仿宋"/>
                <w:sz w:val="24"/>
              </w:rPr>
              <w:t>代理费</w:t>
            </w:r>
          </w:p>
        </w:tc>
        <w:tc>
          <w:tcPr>
            <w:tcW w:w="6693" w:type="dxa"/>
            <w:tcBorders>
              <w:top w:val="single" w:color="auto" w:sz="4" w:space="0"/>
              <w:left w:val="single" w:color="auto" w:sz="4" w:space="0"/>
              <w:bottom w:val="single" w:color="auto" w:sz="4" w:space="0"/>
              <w:right w:val="single" w:color="auto" w:sz="4" w:space="0"/>
            </w:tcBorders>
            <w:noWrap w:val="0"/>
            <w:vAlign w:val="center"/>
          </w:tcPr>
          <w:p w14:paraId="25A8022E">
            <w:pPr>
              <w:snapToGrid w:val="0"/>
              <w:spacing w:line="540" w:lineRule="exact"/>
              <w:jc w:val="left"/>
              <w:rPr>
                <w:rFonts w:hint="eastAsia" w:ascii="仿宋" w:hAnsi="仿宋" w:eastAsia="仿宋" w:cs="仿宋"/>
                <w:sz w:val="24"/>
              </w:rPr>
            </w:pPr>
            <w:r>
              <w:rPr>
                <w:rFonts w:hint="eastAsia" w:ascii="仿宋" w:hAnsi="仿宋" w:eastAsia="仿宋" w:cs="仿宋"/>
                <w:sz w:val="24"/>
              </w:rPr>
              <w:t>收费对象：</w:t>
            </w:r>
          </w:p>
          <w:p w14:paraId="31BEAFE1">
            <w:pPr>
              <w:snapToGrid w:val="0"/>
              <w:spacing w:line="540" w:lineRule="exact"/>
              <w:jc w:val="left"/>
              <w:rPr>
                <w:rFonts w:hint="eastAsia" w:ascii="仿宋" w:hAnsi="仿宋" w:eastAsia="仿宋" w:cs="仿宋"/>
                <w:sz w:val="24"/>
              </w:rPr>
            </w:pPr>
            <w:r>
              <w:rPr>
                <w:rFonts w:hint="eastAsia" w:ascii="仿宋" w:hAnsi="仿宋" w:eastAsia="仿宋" w:cs="仿宋"/>
                <w:sz w:val="24"/>
              </w:rPr>
              <w:t>□采购人</w:t>
            </w:r>
          </w:p>
          <w:p w14:paraId="4A384010">
            <w:pPr>
              <w:snapToGrid w:val="0"/>
              <w:spacing w:line="540" w:lineRule="exact"/>
              <w:jc w:val="left"/>
              <w:rPr>
                <w:rFonts w:hint="eastAsia" w:ascii="仿宋" w:hAnsi="仿宋" w:eastAsia="仿宋" w:cs="仿宋"/>
                <w:sz w:val="24"/>
              </w:rPr>
            </w:pPr>
            <w:r>
              <w:rPr>
                <w:rFonts w:hint="eastAsia" w:ascii="仿宋" w:hAnsi="仿宋" w:eastAsia="仿宋" w:cs="仿宋"/>
                <w:sz w:val="24"/>
              </w:rPr>
              <w:t>■中标人</w:t>
            </w:r>
          </w:p>
          <w:p w14:paraId="49CC9F57">
            <w:pPr>
              <w:snapToGrid w:val="0"/>
              <w:spacing w:line="540" w:lineRule="exact"/>
              <w:jc w:val="left"/>
              <w:rPr>
                <w:rFonts w:hint="eastAsia" w:ascii="仿宋" w:hAnsi="仿宋" w:eastAsia="仿宋" w:cs="仿宋"/>
                <w:sz w:val="24"/>
              </w:rPr>
            </w:pPr>
            <w:r>
              <w:rPr>
                <w:rFonts w:hint="eastAsia" w:ascii="仿宋" w:hAnsi="仿宋" w:eastAsia="仿宋" w:cs="仿宋"/>
                <w:sz w:val="24"/>
              </w:rPr>
              <w:t>收费标准：</w:t>
            </w:r>
            <w:r>
              <w:rPr>
                <w:rFonts w:hint="eastAsia" w:ascii="仿宋" w:hAnsi="仿宋" w:eastAsia="仿宋" w:cs="仿宋"/>
                <w:sz w:val="24"/>
                <w:u w:val="single"/>
              </w:rPr>
              <w:t>参照国家发改委颁布的《招标代理服务收费管理暂行办法》（计价格[2002]1980号）中的服务招标收费标准，按照中标金额差额定率累进法计算，向采购代理机构交纳中标服务费。此中标服务费应计入投标报价中，但无须单独开列。中标服务费的收取以包为单位计算。</w:t>
            </w:r>
          </w:p>
          <w:p w14:paraId="476B4AFE">
            <w:pPr>
              <w:snapToGrid w:val="0"/>
              <w:spacing w:line="540" w:lineRule="exact"/>
              <w:jc w:val="left"/>
              <w:rPr>
                <w:rFonts w:hint="eastAsia" w:ascii="仿宋" w:hAnsi="仿宋" w:eastAsia="仿宋" w:cs="仿宋"/>
                <w:sz w:val="24"/>
              </w:rPr>
            </w:pPr>
            <w:r>
              <w:rPr>
                <w:rFonts w:hint="eastAsia" w:ascii="仿宋" w:hAnsi="仿宋" w:eastAsia="仿宋" w:cs="仿宋"/>
                <w:sz w:val="24"/>
              </w:rPr>
              <w:t>缴纳时间：</w:t>
            </w:r>
            <w:r>
              <w:rPr>
                <w:rFonts w:hint="eastAsia" w:ascii="仿宋" w:hAnsi="仿宋" w:eastAsia="仿宋" w:cs="仿宋"/>
                <w:sz w:val="24"/>
                <w:u w:val="single"/>
              </w:rPr>
              <w:t>中标人应在中标通知书发出同时缴纳代理费</w:t>
            </w:r>
            <w:r>
              <w:rPr>
                <w:rFonts w:hint="eastAsia" w:ascii="仿宋" w:hAnsi="仿宋" w:eastAsia="仿宋" w:cs="仿宋"/>
                <w:sz w:val="24"/>
              </w:rPr>
              <w:t>。</w:t>
            </w:r>
          </w:p>
        </w:tc>
      </w:tr>
      <w:tr w14:paraId="202C4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jc w:val="center"/>
        </w:trPr>
        <w:tc>
          <w:tcPr>
            <w:tcW w:w="1035" w:type="dxa"/>
            <w:tcBorders>
              <w:top w:val="single" w:color="auto" w:sz="4" w:space="0"/>
              <w:left w:val="single" w:color="auto" w:sz="4" w:space="0"/>
              <w:right w:val="single" w:color="auto" w:sz="4" w:space="0"/>
            </w:tcBorders>
            <w:noWrap w:val="0"/>
            <w:vAlign w:val="center"/>
          </w:tcPr>
          <w:p w14:paraId="201899D5">
            <w:pPr>
              <w:pStyle w:val="24"/>
              <w:adjustRightInd w:val="0"/>
              <w:snapToGrid w:val="0"/>
              <w:spacing w:line="540" w:lineRule="exact"/>
              <w:jc w:val="center"/>
              <w:rPr>
                <w:rFonts w:ascii="仿宋" w:hAnsi="仿宋" w:eastAsia="仿宋" w:cs="仿宋"/>
                <w:sz w:val="24"/>
                <w:szCs w:val="24"/>
              </w:rPr>
            </w:pPr>
          </w:p>
        </w:tc>
        <w:tc>
          <w:tcPr>
            <w:tcW w:w="1560" w:type="dxa"/>
            <w:tcBorders>
              <w:top w:val="single" w:color="auto" w:sz="4" w:space="0"/>
              <w:left w:val="single" w:color="auto" w:sz="4" w:space="0"/>
              <w:right w:val="single" w:color="auto" w:sz="4" w:space="0"/>
            </w:tcBorders>
            <w:noWrap w:val="0"/>
            <w:vAlign w:val="center"/>
          </w:tcPr>
          <w:p w14:paraId="365F3D50">
            <w:pPr>
              <w:pStyle w:val="235"/>
              <w:spacing w:before="109"/>
              <w:ind w:left="158"/>
              <w:jc w:val="center"/>
              <w:rPr>
                <w:rFonts w:hint="eastAsia" w:ascii="仿宋" w:hAnsi="仿宋" w:eastAsia="仿宋" w:cs="仿宋"/>
                <w:sz w:val="24"/>
                <w:lang w:eastAsia="zh-CN"/>
              </w:rPr>
            </w:pPr>
            <w:r>
              <w:rPr>
                <w:rFonts w:hint="eastAsia" w:ascii="仿宋" w:hAnsi="仿宋" w:eastAsia="仿宋" w:cs="仿宋"/>
                <w:sz w:val="24"/>
                <w:lang w:eastAsia="zh-CN"/>
              </w:rPr>
              <w:t>合格的货物及其有关服务</w:t>
            </w:r>
          </w:p>
        </w:tc>
        <w:tc>
          <w:tcPr>
            <w:tcW w:w="6693" w:type="dxa"/>
            <w:tcBorders>
              <w:top w:val="single" w:color="auto" w:sz="4" w:space="0"/>
              <w:left w:val="single" w:color="auto" w:sz="4" w:space="0"/>
              <w:right w:val="single" w:color="auto" w:sz="4" w:space="0"/>
            </w:tcBorders>
            <w:noWrap w:val="0"/>
            <w:vAlign w:val="top"/>
          </w:tcPr>
          <w:p w14:paraId="6F77472A">
            <w:pPr>
              <w:snapToGrid w:val="0"/>
              <w:spacing w:line="540" w:lineRule="exact"/>
              <w:rPr>
                <w:rFonts w:hint="eastAsia" w:ascii="仿宋" w:hAnsi="仿宋" w:eastAsia="仿宋" w:cs="仿宋"/>
                <w:sz w:val="24"/>
              </w:rPr>
            </w:pPr>
            <w:r>
              <w:rPr>
                <w:rFonts w:hint="eastAsia" w:ascii="仿宋" w:hAnsi="仿宋" w:eastAsia="仿宋" w:cs="仿宋"/>
                <w:sz w:val="24"/>
              </w:rPr>
              <w:t>合格的货物及其有关服务：</w:t>
            </w:r>
          </w:p>
          <w:p w14:paraId="1F9C5DDE">
            <w:pPr>
              <w:snapToGrid w:val="0"/>
              <w:spacing w:line="540" w:lineRule="exact"/>
              <w:rPr>
                <w:rFonts w:hint="eastAsia" w:ascii="仿宋" w:hAnsi="仿宋" w:eastAsia="仿宋" w:cs="仿宋"/>
                <w:sz w:val="24"/>
              </w:rPr>
            </w:pPr>
            <w:r>
              <w:rPr>
                <w:rFonts w:hint="eastAsia" w:ascii="仿宋" w:hAnsi="仿宋" w:eastAsia="仿宋" w:cs="仿宋"/>
                <w:sz w:val="24"/>
              </w:rPr>
              <w:t>对于接受进口产品投标的品目且投标人以进口产品参加投标时，如投标货物非投标人所有或制造，投标人投标时须提供制造商（或其境内总代理的）就本项目所提供的投标品牌产品授权书，</w:t>
            </w:r>
            <w:r>
              <w:rPr>
                <w:rFonts w:hint="eastAsia" w:ascii="仿宋" w:hAnsi="仿宋" w:eastAsia="仿宋" w:cs="仿宋"/>
                <w:b/>
                <w:bCs/>
                <w:sz w:val="24"/>
              </w:rPr>
              <w:t>授权书中须要注明项目名称、招标编号、货物名称、品牌及型号</w:t>
            </w:r>
            <w:r>
              <w:rPr>
                <w:rFonts w:hint="eastAsia" w:ascii="仿宋" w:hAnsi="仿宋" w:eastAsia="仿宋" w:cs="仿宋"/>
                <w:sz w:val="24"/>
              </w:rPr>
              <w:t>，授权书格式可参考招标文件所附制造商（或境内总代理商）授权书格式，也可投标人自行拟定。如是境内总代理提供的产品授权书，投标人还须提供制造商给予境内总代理的正式授权文件的复印件，以证明所供货物来源的可靠性。</w:t>
            </w:r>
          </w:p>
          <w:p w14:paraId="6B3B43A1">
            <w:pPr>
              <w:snapToGrid w:val="0"/>
              <w:spacing w:line="540" w:lineRule="exact"/>
              <w:rPr>
                <w:rFonts w:hint="eastAsia" w:ascii="仿宋" w:hAnsi="仿宋" w:eastAsia="仿宋" w:cs="仿宋"/>
                <w:b/>
                <w:kern w:val="0"/>
                <w:sz w:val="24"/>
                <w:szCs w:val="22"/>
              </w:rPr>
            </w:pPr>
            <w:r>
              <w:rPr>
                <w:rFonts w:hint="eastAsia" w:ascii="仿宋" w:hAnsi="仿宋" w:eastAsia="仿宋" w:cs="仿宋"/>
                <w:b/>
                <w:bCs/>
                <w:sz w:val="24"/>
              </w:rPr>
              <w:t>注：投标人所投产品为进口产品，未提供投标品牌产品授权书的，投标无效。</w:t>
            </w:r>
          </w:p>
        </w:tc>
      </w:tr>
    </w:tbl>
    <w:p w14:paraId="42428890">
      <w:pPr>
        <w:tabs>
          <w:tab w:val="left" w:pos="5580"/>
        </w:tabs>
        <w:adjustRightInd w:val="0"/>
        <w:snapToGrid w:val="0"/>
        <w:spacing w:line="540" w:lineRule="exact"/>
        <w:jc w:val="distribute"/>
        <w:rPr>
          <w:rFonts w:hint="eastAsia" w:ascii="仿宋" w:hAnsi="仿宋" w:eastAsia="仿宋" w:cs="仿宋"/>
          <w:sz w:val="24"/>
        </w:rPr>
        <w:sectPr>
          <w:footerReference r:id="rId10" w:type="first"/>
          <w:footerReference r:id="rId9" w:type="default"/>
          <w:pgSz w:w="11907" w:h="16840"/>
          <w:pgMar w:top="1418" w:right="1134" w:bottom="1418" w:left="1701" w:header="851" w:footer="851" w:gutter="0"/>
          <w:pgNumType w:start="1"/>
          <w:cols w:space="720" w:num="1"/>
          <w:titlePg/>
          <w:docGrid w:linePitch="462" w:charSpace="0"/>
        </w:sectPr>
      </w:pPr>
    </w:p>
    <w:p w14:paraId="00DC2953">
      <w:pPr>
        <w:snapToGrid w:val="0"/>
        <w:spacing w:line="540" w:lineRule="exact"/>
        <w:jc w:val="center"/>
        <w:rPr>
          <w:rFonts w:hint="eastAsia" w:ascii="仿宋" w:hAnsi="仿宋" w:eastAsia="仿宋" w:cs="仿宋"/>
          <w:b/>
          <w:sz w:val="24"/>
        </w:rPr>
      </w:pPr>
      <w:bookmarkStart w:id="83" w:name="_Toc265228355"/>
      <w:bookmarkStart w:id="84" w:name="_Toc226965790"/>
      <w:bookmarkStart w:id="85" w:name="_Toc353873932"/>
      <w:bookmarkStart w:id="86" w:name="_Toc353873662"/>
      <w:bookmarkStart w:id="87" w:name="_Toc305158859"/>
      <w:bookmarkStart w:id="88" w:name="_Toc195842882"/>
      <w:bookmarkStart w:id="89" w:name="_Toc353825542"/>
      <w:bookmarkStart w:id="90" w:name="_Toc127151517"/>
      <w:bookmarkStart w:id="91" w:name="_Toc150774722"/>
      <w:bookmarkStart w:id="92" w:name="_Toc264969207"/>
      <w:bookmarkStart w:id="93" w:name="_Toc150480755"/>
      <w:bookmarkStart w:id="94" w:name="_Toc305158785"/>
      <w:bookmarkStart w:id="95" w:name="_Toc226337213"/>
      <w:bookmarkStart w:id="96" w:name="_Toc142311019"/>
      <w:r>
        <w:rPr>
          <w:rFonts w:hint="eastAsia" w:ascii="仿宋" w:hAnsi="仿宋" w:eastAsia="仿宋" w:cs="仿宋"/>
          <w:b/>
          <w:sz w:val="24"/>
        </w:rPr>
        <w:t>投标人须知</w:t>
      </w:r>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14FEC1FC">
      <w:pPr>
        <w:numPr>
          <w:ilvl w:val="0"/>
          <w:numId w:val="7"/>
        </w:numPr>
        <w:tabs>
          <w:tab w:val="left" w:pos="360"/>
          <w:tab w:val="clear" w:pos="900"/>
        </w:tabs>
        <w:snapToGrid w:val="0"/>
        <w:spacing w:line="540" w:lineRule="exact"/>
        <w:ind w:left="357" w:hanging="357"/>
        <w:outlineLvl w:val="2"/>
        <w:rPr>
          <w:rFonts w:hint="eastAsia" w:ascii="仿宋" w:hAnsi="仿宋" w:eastAsia="仿宋" w:cs="仿宋"/>
          <w:sz w:val="24"/>
        </w:rPr>
      </w:pPr>
      <w:r>
        <w:rPr>
          <w:rFonts w:hint="eastAsia" w:ascii="仿宋" w:hAnsi="仿宋" w:eastAsia="仿宋" w:cs="仿宋"/>
          <w:sz w:val="24"/>
        </w:rPr>
        <w:t>采购人、采购代理机构、投标人</w:t>
      </w:r>
      <w:bookmarkEnd w:id="77"/>
      <w:bookmarkEnd w:id="78"/>
      <w:bookmarkEnd w:id="79"/>
      <w:bookmarkEnd w:id="80"/>
      <w:r>
        <w:rPr>
          <w:rFonts w:hint="eastAsia" w:ascii="仿宋" w:hAnsi="仿宋" w:eastAsia="仿宋" w:cs="仿宋"/>
          <w:sz w:val="24"/>
        </w:rPr>
        <w:t>、联合体</w:t>
      </w:r>
    </w:p>
    <w:p w14:paraId="73C0507E">
      <w:pPr>
        <w:numPr>
          <w:ilvl w:val="1"/>
          <w:numId w:val="7"/>
        </w:numPr>
        <w:tabs>
          <w:tab w:val="left" w:pos="1080"/>
          <w:tab w:val="left" w:pos="2014"/>
          <w:tab w:val="left" w:pos="5521"/>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采购人、采购代理机构：指依法进行政府采购的国家机关、事业单位、团体组织，及其委托的采购代理机构。本项目采购人、采购代理机构见第一章《投标邀请》。</w:t>
      </w:r>
    </w:p>
    <w:p w14:paraId="71BE903F">
      <w:pPr>
        <w:numPr>
          <w:ilvl w:val="1"/>
          <w:numId w:val="7"/>
        </w:numPr>
        <w:tabs>
          <w:tab w:val="left" w:pos="1080"/>
          <w:tab w:val="left" w:pos="2014"/>
          <w:tab w:val="left" w:pos="5521"/>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投标人（也称“供应商”“申请人”）：指向采购人提供货物、工程或者服务的法人、其他组织或者自然人。</w:t>
      </w:r>
    </w:p>
    <w:p w14:paraId="0BD3CA4E">
      <w:pPr>
        <w:numPr>
          <w:ilvl w:val="1"/>
          <w:numId w:val="7"/>
        </w:numPr>
        <w:tabs>
          <w:tab w:val="left" w:pos="1080"/>
          <w:tab w:val="left" w:pos="2014"/>
          <w:tab w:val="left" w:pos="5521"/>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联合体：指两个以上的自然人、法人或者其他组织组成一个联合体，以一个供应商的身份共同参加政府采购。</w:t>
      </w:r>
    </w:p>
    <w:p w14:paraId="3159CFBF">
      <w:pPr>
        <w:numPr>
          <w:ilvl w:val="0"/>
          <w:numId w:val="7"/>
        </w:numPr>
        <w:tabs>
          <w:tab w:val="left" w:pos="360"/>
          <w:tab w:val="clear" w:pos="900"/>
        </w:tabs>
        <w:snapToGrid w:val="0"/>
        <w:spacing w:line="540" w:lineRule="exact"/>
        <w:ind w:left="357" w:hanging="357"/>
        <w:outlineLvl w:val="2"/>
        <w:rPr>
          <w:rFonts w:hint="eastAsia" w:ascii="仿宋" w:hAnsi="仿宋" w:eastAsia="仿宋" w:cs="仿宋"/>
          <w:sz w:val="24"/>
        </w:rPr>
      </w:pPr>
      <w:bookmarkStart w:id="97" w:name="_Toc150509271"/>
      <w:bookmarkStart w:id="98" w:name="_Toc151193834"/>
      <w:bookmarkStart w:id="99" w:name="_Toc195842885"/>
      <w:bookmarkStart w:id="100" w:name="_Toc149720813"/>
      <w:bookmarkStart w:id="101" w:name="_Toc127151520"/>
      <w:bookmarkStart w:id="102" w:name="_Toc264969210"/>
      <w:bookmarkStart w:id="103" w:name="_Toc150774620"/>
      <w:bookmarkStart w:id="104" w:name="_Toc164608789"/>
      <w:bookmarkStart w:id="105" w:name="_Toc150774725"/>
      <w:bookmarkStart w:id="106" w:name="_Toc151190147"/>
      <w:bookmarkStart w:id="107" w:name="_Toc151193618"/>
      <w:bookmarkStart w:id="108" w:name="_Toc127151721"/>
      <w:bookmarkStart w:id="109" w:name="_Toc226965793"/>
      <w:bookmarkStart w:id="110" w:name="_Toc226337216"/>
      <w:bookmarkStart w:id="111" w:name="_Toc226965710"/>
      <w:bookmarkStart w:id="112" w:name="_Toc127161434"/>
      <w:bookmarkStart w:id="113" w:name="_Toc164351614"/>
      <w:bookmarkStart w:id="114" w:name="_Toc265228358"/>
      <w:bookmarkStart w:id="115" w:name="_Toc164608634"/>
      <w:bookmarkStart w:id="116" w:name="_Toc151193908"/>
      <w:bookmarkStart w:id="117" w:name="_Toc151193762"/>
      <w:bookmarkStart w:id="118" w:name="_Toc164229215"/>
      <w:bookmarkStart w:id="119" w:name="_Toc151193690"/>
      <w:bookmarkStart w:id="120" w:name="_Toc164229361"/>
      <w:bookmarkStart w:id="121" w:name="_Toc226309764"/>
      <w:bookmarkStart w:id="122" w:name="_Toc305158862"/>
      <w:bookmarkStart w:id="123" w:name="_Toc150480758"/>
      <w:bookmarkStart w:id="124" w:name="_Toc142311022"/>
      <w:bookmarkStart w:id="125" w:name="_Toc305158788"/>
      <w:r>
        <w:rPr>
          <w:rFonts w:hint="eastAsia" w:ascii="仿宋" w:hAnsi="仿宋" w:eastAsia="仿宋" w:cs="仿宋"/>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ascii="仿宋" w:hAnsi="仿宋" w:eastAsia="仿宋" w:cs="仿宋"/>
          <w:sz w:val="24"/>
        </w:rPr>
        <w:t>、项目属性、科研仪器设备采购、核心产品</w:t>
      </w:r>
    </w:p>
    <w:p w14:paraId="7BDAEF81">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资金来源为财政性资金和/或本项目采购中无法与财政性资金分割的非财政性资金。</w:t>
      </w:r>
    </w:p>
    <w:p w14:paraId="3558D929">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项目属性见《投标人须知资料表》。</w:t>
      </w:r>
    </w:p>
    <w:p w14:paraId="598BBEBF">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是否属于科研仪器设备采购见《投标人须知资料表》。</w:t>
      </w:r>
    </w:p>
    <w:p w14:paraId="448BEFF5">
      <w:pPr>
        <w:numPr>
          <w:ilvl w:val="1"/>
          <w:numId w:val="7"/>
        </w:numPr>
        <w:tabs>
          <w:tab w:val="left" w:pos="1080"/>
          <w:tab w:val="left" w:pos="2014"/>
          <w:tab w:val="left" w:pos="5521"/>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核心产品见《投标人须知资料表》。</w:t>
      </w:r>
    </w:p>
    <w:p w14:paraId="0C918BD6">
      <w:pPr>
        <w:numPr>
          <w:ilvl w:val="0"/>
          <w:numId w:val="7"/>
        </w:numPr>
        <w:tabs>
          <w:tab w:val="left" w:pos="360"/>
        </w:tabs>
        <w:snapToGrid w:val="0"/>
        <w:spacing w:line="540" w:lineRule="exact"/>
        <w:ind w:left="357" w:hanging="357"/>
        <w:outlineLvl w:val="2"/>
        <w:rPr>
          <w:rFonts w:hint="eastAsia" w:ascii="仿宋" w:hAnsi="仿宋" w:eastAsia="仿宋" w:cs="仿宋"/>
          <w:sz w:val="24"/>
        </w:rPr>
      </w:pPr>
      <w:r>
        <w:rPr>
          <w:rFonts w:hint="eastAsia" w:ascii="仿宋" w:hAnsi="仿宋" w:eastAsia="仿宋" w:cs="仿宋"/>
          <w:sz w:val="24"/>
        </w:rPr>
        <w:t>现场考察、开标前答疑会</w:t>
      </w:r>
    </w:p>
    <w:p w14:paraId="5436E94F">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若《投标人须知资料表》中规定了组织现场考察、召开开标前答疑会，则投标人应按要求在规定的时间和地点参加。</w:t>
      </w:r>
      <w:bookmarkStart w:id="126" w:name="_Toc305158864"/>
      <w:bookmarkStart w:id="127" w:name="_Toc151193764"/>
      <w:bookmarkStart w:id="128" w:name="_Toc150774727"/>
      <w:bookmarkStart w:id="129" w:name="_Toc520356146"/>
      <w:bookmarkStart w:id="130" w:name="_Toc127151522"/>
      <w:bookmarkStart w:id="131" w:name="_Toc226309766"/>
      <w:bookmarkStart w:id="132" w:name="_Toc264969212"/>
      <w:bookmarkStart w:id="133" w:name="_Toc226965795"/>
      <w:bookmarkStart w:id="134" w:name="_Toc151193910"/>
      <w:bookmarkStart w:id="135" w:name="_Toc150480760"/>
      <w:bookmarkStart w:id="136" w:name="_Toc151193620"/>
      <w:bookmarkStart w:id="137" w:name="_Toc151190149"/>
      <w:bookmarkStart w:id="138" w:name="_Toc150509273"/>
      <w:bookmarkStart w:id="139" w:name="_Toc150774622"/>
      <w:bookmarkStart w:id="140" w:name="_Toc226965712"/>
      <w:bookmarkStart w:id="141" w:name="_Toc151193836"/>
      <w:bookmarkStart w:id="142" w:name="_Toc226337218"/>
      <w:bookmarkStart w:id="143" w:name="_Toc195842887"/>
      <w:bookmarkStart w:id="144" w:name="_Toc265228360"/>
      <w:bookmarkStart w:id="145" w:name="_Toc142311024"/>
      <w:bookmarkStart w:id="146" w:name="_Toc305158790"/>
      <w:bookmarkStart w:id="147" w:name="_Toc151193692"/>
    </w:p>
    <w:p w14:paraId="2887ECF7">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由于未参加现场考察或开标前答疑会而导致对项目实际情况不了解，影响投标文件编制、投标报价准确性、综合因素响应不全面等问题的，由投标人自行承担不利评审后果。</w:t>
      </w:r>
    </w:p>
    <w:p w14:paraId="78E80FA8">
      <w:pPr>
        <w:numPr>
          <w:ilvl w:val="0"/>
          <w:numId w:val="7"/>
        </w:numPr>
        <w:tabs>
          <w:tab w:val="left" w:pos="360"/>
        </w:tabs>
        <w:snapToGrid w:val="0"/>
        <w:spacing w:line="540" w:lineRule="exact"/>
        <w:ind w:left="357" w:hanging="357"/>
        <w:outlineLvl w:val="2"/>
        <w:rPr>
          <w:rFonts w:hint="eastAsia" w:ascii="仿宋" w:hAnsi="仿宋" w:eastAsia="仿宋" w:cs="仿宋"/>
          <w:sz w:val="24"/>
        </w:rPr>
      </w:pPr>
      <w:r>
        <w:rPr>
          <w:rFonts w:hint="eastAsia" w:ascii="仿宋" w:hAnsi="仿宋" w:eastAsia="仿宋" w:cs="仿宋"/>
          <w:sz w:val="24"/>
        </w:rPr>
        <w:t>样品</w:t>
      </w:r>
    </w:p>
    <w:p w14:paraId="55F772C5">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本项目是否要求投标人提供样品，以及样品制作的标准和要求、是否需要随样品提交相关检测报告、样品的递交与退还等要求见《投标人须知资料表》。</w:t>
      </w:r>
    </w:p>
    <w:p w14:paraId="351062F4">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样品的评审方法以及评审标准等内容见第四章《评标方法和评标标准》。</w:t>
      </w:r>
    </w:p>
    <w:p w14:paraId="35C63177">
      <w:pPr>
        <w:numPr>
          <w:ilvl w:val="0"/>
          <w:numId w:val="7"/>
        </w:numPr>
        <w:tabs>
          <w:tab w:val="left" w:pos="360"/>
          <w:tab w:val="clear" w:pos="900"/>
        </w:tabs>
        <w:snapToGrid w:val="0"/>
        <w:spacing w:line="540" w:lineRule="exact"/>
        <w:ind w:left="357" w:hanging="357"/>
        <w:outlineLvl w:val="2"/>
        <w:rPr>
          <w:rFonts w:hint="eastAsia" w:ascii="仿宋" w:hAnsi="仿宋" w:eastAsia="仿宋" w:cs="仿宋"/>
          <w:sz w:val="24"/>
        </w:rPr>
      </w:pPr>
      <w:r>
        <w:rPr>
          <w:rFonts w:hint="eastAsia" w:ascii="仿宋" w:hAnsi="仿宋" w:eastAsia="仿宋" w:cs="仿宋"/>
          <w:sz w:val="24"/>
        </w:rPr>
        <w:t>政府采购政策（包括但不限于下列具体政策要求）</w:t>
      </w:r>
    </w:p>
    <w:p w14:paraId="2F97C89E">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进口产品</w:t>
      </w:r>
    </w:p>
    <w:p w14:paraId="2AE6D1F0">
      <w:pPr>
        <w:numPr>
          <w:ilvl w:val="2"/>
          <w:numId w:val="7"/>
        </w:numPr>
        <w:tabs>
          <w:tab w:val="left" w:pos="2014"/>
        </w:tabs>
        <w:snapToGrid w:val="0"/>
        <w:spacing w:line="540" w:lineRule="exact"/>
        <w:rPr>
          <w:rFonts w:hint="eastAsia" w:ascii="仿宋" w:hAnsi="仿宋" w:eastAsia="仿宋" w:cs="仿宋"/>
          <w:sz w:val="24"/>
        </w:rPr>
      </w:pPr>
      <w:r>
        <w:rPr>
          <w:rFonts w:hint="eastAsia" w:ascii="仿宋" w:hAnsi="仿宋" w:eastAsia="仿宋" w:cs="仿宋"/>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387F7F1">
      <w:pPr>
        <w:numPr>
          <w:ilvl w:val="2"/>
          <w:numId w:val="7"/>
        </w:numPr>
        <w:tabs>
          <w:tab w:val="left" w:pos="2014"/>
        </w:tabs>
        <w:snapToGrid w:val="0"/>
        <w:spacing w:line="540" w:lineRule="exact"/>
        <w:rPr>
          <w:rFonts w:hint="eastAsia" w:ascii="仿宋" w:hAnsi="仿宋" w:eastAsia="仿宋" w:cs="仿宋"/>
          <w:sz w:val="24"/>
        </w:rPr>
      </w:pPr>
      <w:r>
        <w:rPr>
          <w:rFonts w:hint="eastAsia" w:ascii="仿宋" w:hAnsi="仿宋" w:eastAsia="仿宋" w:cs="仿宋"/>
          <w:sz w:val="24"/>
        </w:rPr>
        <w:t>本项目是否接受进口产品见第五章《采购需求》。</w:t>
      </w:r>
    </w:p>
    <w:p w14:paraId="3EA10F61">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中小企业、监狱企业及残疾人福利性单位</w:t>
      </w:r>
    </w:p>
    <w:p w14:paraId="74FBCF9D">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中小企业定义：</w:t>
      </w:r>
    </w:p>
    <w:p w14:paraId="6BE8B5DC">
      <w:pPr>
        <w:pStyle w:val="89"/>
        <w:numPr>
          <w:ilvl w:val="0"/>
          <w:numId w:val="8"/>
        </w:numPr>
        <w:tabs>
          <w:tab w:val="left" w:pos="1980"/>
          <w:tab w:val="left" w:pos="2035"/>
          <w:tab w:val="left" w:pos="2977"/>
        </w:tabs>
        <w:snapToGrid w:val="0"/>
        <w:spacing w:line="540" w:lineRule="exact"/>
        <w:ind w:firstLineChars="0"/>
        <w:rPr>
          <w:rFonts w:hint="eastAsia" w:ascii="仿宋" w:hAnsi="仿宋" w:eastAsia="仿宋" w:cs="仿宋"/>
          <w:vanish/>
          <w:sz w:val="24"/>
          <w:szCs w:val="24"/>
        </w:rPr>
      </w:pPr>
    </w:p>
    <w:p w14:paraId="3F645090">
      <w:pPr>
        <w:pStyle w:val="89"/>
        <w:numPr>
          <w:ilvl w:val="0"/>
          <w:numId w:val="8"/>
        </w:numPr>
        <w:tabs>
          <w:tab w:val="left" w:pos="1980"/>
          <w:tab w:val="left" w:pos="2035"/>
          <w:tab w:val="left" w:pos="2977"/>
        </w:tabs>
        <w:snapToGrid w:val="0"/>
        <w:spacing w:line="540" w:lineRule="exact"/>
        <w:ind w:firstLineChars="0"/>
        <w:rPr>
          <w:rFonts w:hint="eastAsia" w:ascii="仿宋" w:hAnsi="仿宋" w:eastAsia="仿宋" w:cs="仿宋"/>
          <w:vanish/>
          <w:sz w:val="24"/>
          <w:szCs w:val="24"/>
        </w:rPr>
      </w:pPr>
    </w:p>
    <w:p w14:paraId="03A093D2">
      <w:pPr>
        <w:pStyle w:val="89"/>
        <w:numPr>
          <w:ilvl w:val="0"/>
          <w:numId w:val="8"/>
        </w:numPr>
        <w:tabs>
          <w:tab w:val="left" w:pos="1980"/>
          <w:tab w:val="left" w:pos="2035"/>
          <w:tab w:val="left" w:pos="2977"/>
        </w:tabs>
        <w:snapToGrid w:val="0"/>
        <w:spacing w:line="540" w:lineRule="exact"/>
        <w:ind w:firstLineChars="0"/>
        <w:rPr>
          <w:rFonts w:hint="eastAsia" w:ascii="仿宋" w:hAnsi="仿宋" w:eastAsia="仿宋" w:cs="仿宋"/>
          <w:vanish/>
          <w:sz w:val="24"/>
          <w:szCs w:val="24"/>
        </w:rPr>
      </w:pPr>
    </w:p>
    <w:p w14:paraId="011CD107">
      <w:pPr>
        <w:pStyle w:val="89"/>
        <w:numPr>
          <w:ilvl w:val="0"/>
          <w:numId w:val="8"/>
        </w:numPr>
        <w:tabs>
          <w:tab w:val="left" w:pos="1980"/>
          <w:tab w:val="left" w:pos="2035"/>
          <w:tab w:val="left" w:pos="2977"/>
        </w:tabs>
        <w:snapToGrid w:val="0"/>
        <w:spacing w:line="540" w:lineRule="exact"/>
        <w:ind w:firstLineChars="0"/>
        <w:rPr>
          <w:rFonts w:hint="eastAsia" w:ascii="仿宋" w:hAnsi="仿宋" w:eastAsia="仿宋" w:cs="仿宋"/>
          <w:vanish/>
          <w:sz w:val="24"/>
          <w:szCs w:val="24"/>
        </w:rPr>
      </w:pPr>
    </w:p>
    <w:p w14:paraId="61F5E5AA">
      <w:pPr>
        <w:pStyle w:val="89"/>
        <w:numPr>
          <w:ilvl w:val="0"/>
          <w:numId w:val="8"/>
        </w:numPr>
        <w:tabs>
          <w:tab w:val="left" w:pos="1980"/>
          <w:tab w:val="left" w:pos="2035"/>
          <w:tab w:val="left" w:pos="2977"/>
        </w:tabs>
        <w:snapToGrid w:val="0"/>
        <w:spacing w:line="540" w:lineRule="exact"/>
        <w:ind w:firstLineChars="0"/>
        <w:rPr>
          <w:rFonts w:hint="eastAsia" w:ascii="仿宋" w:hAnsi="仿宋" w:eastAsia="仿宋" w:cs="仿宋"/>
          <w:vanish/>
          <w:sz w:val="24"/>
          <w:szCs w:val="24"/>
        </w:rPr>
      </w:pPr>
    </w:p>
    <w:p w14:paraId="59688636">
      <w:pPr>
        <w:pStyle w:val="89"/>
        <w:numPr>
          <w:ilvl w:val="1"/>
          <w:numId w:val="8"/>
        </w:numPr>
        <w:tabs>
          <w:tab w:val="left" w:pos="1980"/>
          <w:tab w:val="left" w:pos="2035"/>
          <w:tab w:val="left" w:pos="2977"/>
        </w:tabs>
        <w:snapToGrid w:val="0"/>
        <w:spacing w:line="540" w:lineRule="exact"/>
        <w:ind w:firstLineChars="0"/>
        <w:rPr>
          <w:rFonts w:hint="eastAsia" w:ascii="仿宋" w:hAnsi="仿宋" w:eastAsia="仿宋" w:cs="仿宋"/>
          <w:vanish/>
          <w:sz w:val="24"/>
          <w:szCs w:val="24"/>
        </w:rPr>
      </w:pPr>
    </w:p>
    <w:p w14:paraId="17F13F7E">
      <w:pPr>
        <w:pStyle w:val="89"/>
        <w:numPr>
          <w:ilvl w:val="1"/>
          <w:numId w:val="8"/>
        </w:numPr>
        <w:tabs>
          <w:tab w:val="left" w:pos="1980"/>
          <w:tab w:val="left" w:pos="2035"/>
          <w:tab w:val="left" w:pos="2977"/>
        </w:tabs>
        <w:snapToGrid w:val="0"/>
        <w:spacing w:line="540" w:lineRule="exact"/>
        <w:ind w:firstLineChars="0"/>
        <w:rPr>
          <w:rFonts w:hint="eastAsia" w:ascii="仿宋" w:hAnsi="仿宋" w:eastAsia="仿宋" w:cs="仿宋"/>
          <w:vanish/>
          <w:sz w:val="24"/>
          <w:szCs w:val="24"/>
        </w:rPr>
      </w:pPr>
    </w:p>
    <w:p w14:paraId="6C81ACCE">
      <w:pPr>
        <w:pStyle w:val="89"/>
        <w:numPr>
          <w:ilvl w:val="2"/>
          <w:numId w:val="8"/>
        </w:numPr>
        <w:tabs>
          <w:tab w:val="left" w:pos="2035"/>
          <w:tab w:val="left" w:pos="2977"/>
        </w:tabs>
        <w:snapToGrid w:val="0"/>
        <w:spacing w:line="540" w:lineRule="exact"/>
        <w:ind w:firstLineChars="0"/>
        <w:rPr>
          <w:rFonts w:hint="eastAsia" w:ascii="仿宋" w:hAnsi="仿宋" w:eastAsia="仿宋" w:cs="仿宋"/>
          <w:vanish/>
          <w:sz w:val="24"/>
          <w:szCs w:val="24"/>
        </w:rPr>
      </w:pPr>
    </w:p>
    <w:p w14:paraId="102E903F">
      <w:pPr>
        <w:numPr>
          <w:ilvl w:val="3"/>
          <w:numId w:val="8"/>
        </w:numPr>
        <w:tabs>
          <w:tab w:val="left" w:pos="1980"/>
          <w:tab w:val="left" w:pos="2035"/>
          <w:tab w:val="left" w:pos="2885"/>
          <w:tab w:val="left" w:pos="2977"/>
          <w:tab w:val="clear" w:pos="900"/>
        </w:tabs>
        <w:snapToGrid w:val="0"/>
        <w:spacing w:line="540" w:lineRule="exact"/>
        <w:ind w:left="1950"/>
        <w:rPr>
          <w:rFonts w:hint="eastAsia" w:ascii="仿宋" w:hAnsi="仿宋" w:eastAsia="仿宋" w:cs="仿宋"/>
          <w:sz w:val="24"/>
        </w:rPr>
      </w:pPr>
      <w:r>
        <w:rPr>
          <w:rFonts w:hint="eastAsia" w:ascii="仿宋" w:hAnsi="仿宋" w:eastAsia="仿宋" w:cs="仿宋"/>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28A018C">
      <w:pPr>
        <w:numPr>
          <w:ilvl w:val="3"/>
          <w:numId w:val="8"/>
        </w:numPr>
        <w:tabs>
          <w:tab w:val="left" w:pos="1980"/>
          <w:tab w:val="left" w:pos="2035"/>
          <w:tab w:val="left" w:pos="2885"/>
          <w:tab w:val="left" w:pos="2977"/>
          <w:tab w:val="clear" w:pos="900"/>
        </w:tabs>
        <w:snapToGrid w:val="0"/>
        <w:spacing w:line="540" w:lineRule="exact"/>
        <w:ind w:left="1950"/>
        <w:rPr>
          <w:rFonts w:hint="eastAsia" w:ascii="仿宋" w:hAnsi="仿宋" w:eastAsia="仿宋" w:cs="仿宋"/>
          <w:sz w:val="24"/>
        </w:rPr>
      </w:pPr>
      <w:r>
        <w:rPr>
          <w:rFonts w:hint="eastAsia" w:ascii="仿宋" w:hAnsi="仿宋" w:eastAsia="仿宋" w:cs="仿宋"/>
          <w:sz w:val="24"/>
        </w:rPr>
        <w:t>供应商提供的货物、工程或者服务符合下列情形的，享受中小企业扶持政策：</w:t>
      </w:r>
    </w:p>
    <w:p w14:paraId="0D1945D2">
      <w:pPr>
        <w:tabs>
          <w:tab w:val="left" w:pos="1980"/>
        </w:tabs>
        <w:snapToGrid w:val="0"/>
        <w:spacing w:line="540" w:lineRule="exact"/>
        <w:ind w:left="2835" w:leftChars="1350"/>
        <w:rPr>
          <w:rFonts w:hint="eastAsia" w:ascii="仿宋" w:hAnsi="仿宋" w:eastAsia="仿宋" w:cs="仿宋"/>
          <w:sz w:val="24"/>
        </w:rPr>
      </w:pPr>
      <w:r>
        <w:rPr>
          <w:rFonts w:hint="eastAsia" w:ascii="仿宋" w:hAnsi="仿宋" w:eastAsia="仿宋" w:cs="仿宋"/>
          <w:sz w:val="24"/>
        </w:rPr>
        <w:t>（1）在货物采购项目中，货物由中小企业制造，即货物由中小企业生产且使用该中小企业商号或者注册商标；</w:t>
      </w:r>
    </w:p>
    <w:p w14:paraId="5B7D2ECC">
      <w:pPr>
        <w:tabs>
          <w:tab w:val="left" w:pos="1980"/>
        </w:tabs>
        <w:snapToGrid w:val="0"/>
        <w:spacing w:line="540" w:lineRule="exact"/>
        <w:ind w:left="2835" w:leftChars="1350"/>
        <w:rPr>
          <w:rFonts w:hint="eastAsia" w:ascii="仿宋" w:hAnsi="仿宋" w:eastAsia="仿宋" w:cs="仿宋"/>
          <w:sz w:val="24"/>
        </w:rPr>
      </w:pPr>
      <w:r>
        <w:rPr>
          <w:rFonts w:hint="eastAsia" w:ascii="仿宋" w:hAnsi="仿宋" w:eastAsia="仿宋" w:cs="仿宋"/>
          <w:sz w:val="24"/>
        </w:rPr>
        <w:t>（2）在工程采购项目中，工程由中小企业承建，即工程施工单位为中小企业；</w:t>
      </w:r>
    </w:p>
    <w:p w14:paraId="69E85271">
      <w:pPr>
        <w:tabs>
          <w:tab w:val="left" w:pos="1980"/>
        </w:tabs>
        <w:snapToGrid w:val="0"/>
        <w:spacing w:line="540" w:lineRule="exact"/>
        <w:ind w:left="2835" w:leftChars="1350"/>
        <w:rPr>
          <w:rFonts w:hint="eastAsia" w:ascii="仿宋" w:hAnsi="仿宋" w:eastAsia="仿宋" w:cs="仿宋"/>
          <w:sz w:val="24"/>
        </w:rPr>
      </w:pPr>
      <w:r>
        <w:rPr>
          <w:rFonts w:hint="eastAsia" w:ascii="仿宋" w:hAnsi="仿宋" w:eastAsia="仿宋" w:cs="仿宋"/>
          <w:sz w:val="24"/>
        </w:rPr>
        <w:t>（3）在服务采购项目中，服务由中小企业承接，即提供服务的人员为中小企业依照《中华人民共和国劳动合同法》订立劳动合同的从业人员。</w:t>
      </w:r>
    </w:p>
    <w:p w14:paraId="76389EBF">
      <w:pPr>
        <w:numPr>
          <w:ilvl w:val="3"/>
          <w:numId w:val="8"/>
        </w:numPr>
        <w:tabs>
          <w:tab w:val="left" w:pos="1980"/>
          <w:tab w:val="left" w:pos="2035"/>
          <w:tab w:val="left" w:pos="2885"/>
          <w:tab w:val="left" w:pos="2977"/>
          <w:tab w:val="clear" w:pos="900"/>
        </w:tabs>
        <w:snapToGrid w:val="0"/>
        <w:spacing w:line="540" w:lineRule="exact"/>
        <w:ind w:left="1950"/>
        <w:rPr>
          <w:rFonts w:hint="eastAsia" w:ascii="仿宋" w:hAnsi="仿宋" w:eastAsia="仿宋" w:cs="仿宋"/>
          <w:sz w:val="24"/>
        </w:rPr>
      </w:pPr>
      <w:r>
        <w:rPr>
          <w:rFonts w:hint="eastAsia" w:ascii="仿宋" w:hAnsi="仿宋" w:eastAsia="仿宋" w:cs="仿宋"/>
          <w:sz w:val="24"/>
        </w:rPr>
        <w:t>在货物采购项目中，供应商提供的货物既有中小企业制造货物，也有大型企业制造货物的，不享受中小企业扶持政策。</w:t>
      </w:r>
    </w:p>
    <w:p w14:paraId="7ED8752A">
      <w:pPr>
        <w:numPr>
          <w:ilvl w:val="3"/>
          <w:numId w:val="8"/>
        </w:numPr>
        <w:tabs>
          <w:tab w:val="left" w:pos="1980"/>
          <w:tab w:val="left" w:pos="2035"/>
          <w:tab w:val="left" w:pos="2885"/>
          <w:tab w:val="left" w:pos="2977"/>
          <w:tab w:val="clear" w:pos="900"/>
        </w:tabs>
        <w:snapToGrid w:val="0"/>
        <w:spacing w:line="540" w:lineRule="exact"/>
        <w:ind w:left="1950"/>
        <w:rPr>
          <w:rFonts w:hint="eastAsia" w:ascii="仿宋" w:hAnsi="仿宋" w:eastAsia="仿宋" w:cs="仿宋"/>
          <w:sz w:val="24"/>
        </w:rPr>
      </w:pPr>
      <w:r>
        <w:rPr>
          <w:rFonts w:hint="eastAsia" w:ascii="仿宋" w:hAnsi="仿宋" w:eastAsia="仿宋" w:cs="仿宋"/>
          <w:sz w:val="24"/>
        </w:rPr>
        <w:t>以联合体形式参加政府采购活动，联合体各方均为中小企业的，联合体视同中小企业。其中，联合体各方均为小微企业的，联合体视同小微企业。</w:t>
      </w:r>
    </w:p>
    <w:p w14:paraId="18C7EDAA">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737EFE7">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DCA602B">
      <w:pPr>
        <w:pStyle w:val="89"/>
        <w:numPr>
          <w:ilvl w:val="2"/>
          <w:numId w:val="8"/>
        </w:numPr>
        <w:tabs>
          <w:tab w:val="left" w:pos="2035"/>
          <w:tab w:val="left" w:pos="2977"/>
        </w:tabs>
        <w:snapToGrid w:val="0"/>
        <w:spacing w:line="540" w:lineRule="exact"/>
        <w:ind w:firstLineChars="0"/>
        <w:rPr>
          <w:rFonts w:hint="eastAsia" w:ascii="仿宋" w:hAnsi="仿宋" w:eastAsia="仿宋" w:cs="仿宋"/>
          <w:vanish/>
          <w:sz w:val="24"/>
          <w:szCs w:val="24"/>
        </w:rPr>
      </w:pPr>
    </w:p>
    <w:p w14:paraId="559EB487">
      <w:pPr>
        <w:pStyle w:val="89"/>
        <w:numPr>
          <w:ilvl w:val="2"/>
          <w:numId w:val="8"/>
        </w:numPr>
        <w:tabs>
          <w:tab w:val="left" w:pos="2035"/>
          <w:tab w:val="left" w:pos="2977"/>
        </w:tabs>
        <w:snapToGrid w:val="0"/>
        <w:spacing w:line="540" w:lineRule="exact"/>
        <w:ind w:firstLineChars="0"/>
        <w:rPr>
          <w:rFonts w:hint="eastAsia" w:ascii="仿宋" w:hAnsi="仿宋" w:eastAsia="仿宋" w:cs="仿宋"/>
          <w:vanish/>
          <w:sz w:val="24"/>
          <w:szCs w:val="24"/>
        </w:rPr>
      </w:pPr>
    </w:p>
    <w:p w14:paraId="15A359A7">
      <w:pPr>
        <w:numPr>
          <w:ilvl w:val="3"/>
          <w:numId w:val="8"/>
        </w:numPr>
        <w:tabs>
          <w:tab w:val="left" w:pos="1980"/>
          <w:tab w:val="left" w:pos="2035"/>
          <w:tab w:val="left" w:pos="2885"/>
          <w:tab w:val="left" w:pos="2977"/>
          <w:tab w:val="clear" w:pos="900"/>
        </w:tabs>
        <w:snapToGrid w:val="0"/>
        <w:spacing w:line="540" w:lineRule="exact"/>
        <w:ind w:left="1950"/>
        <w:rPr>
          <w:rFonts w:hint="eastAsia" w:ascii="仿宋" w:hAnsi="仿宋" w:eastAsia="仿宋" w:cs="仿宋"/>
          <w:sz w:val="24"/>
        </w:rPr>
      </w:pPr>
      <w:r>
        <w:rPr>
          <w:rFonts w:hint="eastAsia" w:ascii="仿宋" w:hAnsi="仿宋" w:eastAsia="仿宋" w:cs="仿宋"/>
          <w:sz w:val="24"/>
        </w:rPr>
        <w:t>安置的残疾人占本单位在职职工人数的比例不低于25%（含25%），并且安置的残疾人人数不少于10 人（含10 人）；</w:t>
      </w:r>
    </w:p>
    <w:p w14:paraId="0D1029C4">
      <w:pPr>
        <w:numPr>
          <w:ilvl w:val="3"/>
          <w:numId w:val="8"/>
        </w:numPr>
        <w:tabs>
          <w:tab w:val="left" w:pos="1980"/>
          <w:tab w:val="left" w:pos="2035"/>
          <w:tab w:val="left" w:pos="2885"/>
          <w:tab w:val="left" w:pos="2977"/>
          <w:tab w:val="clear" w:pos="900"/>
        </w:tabs>
        <w:snapToGrid w:val="0"/>
        <w:spacing w:line="540" w:lineRule="exact"/>
        <w:ind w:left="1950"/>
        <w:rPr>
          <w:rFonts w:hint="eastAsia" w:ascii="仿宋" w:hAnsi="仿宋" w:eastAsia="仿宋" w:cs="仿宋"/>
          <w:sz w:val="24"/>
        </w:rPr>
      </w:pPr>
      <w:r>
        <w:rPr>
          <w:rFonts w:hint="eastAsia" w:ascii="仿宋" w:hAnsi="仿宋" w:eastAsia="仿宋" w:cs="仿宋"/>
          <w:sz w:val="24"/>
        </w:rPr>
        <w:t>依法与安置的每位残疾人签订了一年以上（含一年）的劳动合同或服务协议；</w:t>
      </w:r>
    </w:p>
    <w:p w14:paraId="5820C8C5">
      <w:pPr>
        <w:numPr>
          <w:ilvl w:val="3"/>
          <w:numId w:val="8"/>
        </w:numPr>
        <w:tabs>
          <w:tab w:val="left" w:pos="1980"/>
          <w:tab w:val="left" w:pos="2035"/>
          <w:tab w:val="left" w:pos="2885"/>
          <w:tab w:val="left" w:pos="2977"/>
          <w:tab w:val="clear" w:pos="900"/>
        </w:tabs>
        <w:snapToGrid w:val="0"/>
        <w:spacing w:line="540" w:lineRule="exact"/>
        <w:ind w:left="1950"/>
        <w:rPr>
          <w:rFonts w:hint="eastAsia" w:ascii="仿宋" w:hAnsi="仿宋" w:eastAsia="仿宋" w:cs="仿宋"/>
          <w:sz w:val="24"/>
        </w:rPr>
      </w:pPr>
      <w:r>
        <w:rPr>
          <w:rFonts w:hint="eastAsia" w:ascii="仿宋" w:hAnsi="仿宋" w:eastAsia="仿宋" w:cs="仿宋"/>
          <w:sz w:val="24"/>
        </w:rPr>
        <w:t>为安置的每位残疾人按月足额缴纳了基本养老保险、基本医疗保险、失业保险、工伤保险和生育保险等社会保险费；</w:t>
      </w:r>
    </w:p>
    <w:p w14:paraId="16C6E308">
      <w:pPr>
        <w:numPr>
          <w:ilvl w:val="3"/>
          <w:numId w:val="8"/>
        </w:numPr>
        <w:tabs>
          <w:tab w:val="left" w:pos="1980"/>
          <w:tab w:val="left" w:pos="2035"/>
          <w:tab w:val="left" w:pos="2885"/>
          <w:tab w:val="left" w:pos="2977"/>
          <w:tab w:val="clear" w:pos="900"/>
        </w:tabs>
        <w:snapToGrid w:val="0"/>
        <w:spacing w:line="540" w:lineRule="exact"/>
        <w:ind w:left="1950"/>
        <w:rPr>
          <w:rFonts w:hint="eastAsia" w:ascii="仿宋" w:hAnsi="仿宋" w:eastAsia="仿宋" w:cs="仿宋"/>
          <w:sz w:val="24"/>
        </w:rPr>
      </w:pPr>
      <w:r>
        <w:rPr>
          <w:rFonts w:hint="eastAsia" w:ascii="仿宋" w:hAnsi="仿宋" w:eastAsia="仿宋" w:cs="仿宋"/>
          <w:sz w:val="24"/>
        </w:rPr>
        <w:t>通过银行等金融机构向安置的每位残疾人，按月支付了不低于单位所在区县适用的经省级人民政府批准的月最低工资标准的工资；</w:t>
      </w:r>
    </w:p>
    <w:p w14:paraId="73952BB4">
      <w:pPr>
        <w:numPr>
          <w:ilvl w:val="3"/>
          <w:numId w:val="8"/>
        </w:numPr>
        <w:tabs>
          <w:tab w:val="left" w:pos="1980"/>
          <w:tab w:val="left" w:pos="2035"/>
          <w:tab w:val="left" w:pos="2885"/>
          <w:tab w:val="left" w:pos="2977"/>
          <w:tab w:val="clear" w:pos="900"/>
        </w:tabs>
        <w:snapToGrid w:val="0"/>
        <w:spacing w:line="540" w:lineRule="exact"/>
        <w:ind w:left="1950"/>
        <w:rPr>
          <w:rFonts w:hint="eastAsia" w:ascii="仿宋" w:hAnsi="仿宋" w:eastAsia="仿宋" w:cs="仿宋"/>
          <w:sz w:val="24"/>
        </w:rPr>
      </w:pPr>
      <w:r>
        <w:rPr>
          <w:rFonts w:hint="eastAsia" w:ascii="仿宋" w:hAnsi="仿宋" w:eastAsia="仿宋" w:cs="仿宋"/>
          <w:sz w:val="24"/>
        </w:rPr>
        <w:t>提供本单位制造的货物、承担的工程或者服务（以下简称产品），或者提供其他残疾人福利性单位制造的货物（不包括使用非残疾人福利性单位注册商标的货物）；</w:t>
      </w:r>
    </w:p>
    <w:p w14:paraId="75B99759">
      <w:pPr>
        <w:numPr>
          <w:ilvl w:val="3"/>
          <w:numId w:val="8"/>
        </w:numPr>
        <w:tabs>
          <w:tab w:val="left" w:pos="1980"/>
          <w:tab w:val="left" w:pos="2035"/>
          <w:tab w:val="left" w:pos="2885"/>
          <w:tab w:val="left" w:pos="2977"/>
          <w:tab w:val="clear" w:pos="900"/>
        </w:tabs>
        <w:snapToGrid w:val="0"/>
        <w:spacing w:line="540" w:lineRule="exact"/>
        <w:ind w:left="1950"/>
        <w:rPr>
          <w:rFonts w:hint="eastAsia" w:ascii="仿宋" w:hAnsi="仿宋" w:eastAsia="仿宋" w:cs="仿宋"/>
          <w:sz w:val="24"/>
        </w:rPr>
      </w:pPr>
      <w:r>
        <w:rPr>
          <w:rFonts w:hint="eastAsia" w:ascii="仿宋" w:hAnsi="仿宋" w:eastAsia="仿宋" w:cs="仿宋"/>
          <w:sz w:val="24"/>
        </w:rPr>
        <w:t>前款所称残疾人是指法定劳动年龄内，持有《中华人民共和国残疾人证》或者《中华人民共和国残疾军人证（1至8 级）》的自然人，包括具有劳动条件和劳动意愿的精神残疾人。在职职工人数是指与残疾人福利性单位建立劳动关系并依法签订劳动合同或服务协议的雇员人数。</w:t>
      </w:r>
    </w:p>
    <w:p w14:paraId="5F59B48E">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本项目是否专门面向中小企业预留采购份额见第一章《投标邀请》。</w:t>
      </w:r>
    </w:p>
    <w:p w14:paraId="1AD51486">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采购标的对应的中小企业划分标准所属行业见《投标人须知资料表》。</w:t>
      </w:r>
    </w:p>
    <w:p w14:paraId="35D496BF">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小微企业价格评审优惠的政策调整：见第四章《评标程序、评标方法和评标标准》。</w:t>
      </w:r>
    </w:p>
    <w:p w14:paraId="612E69A9">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政府采购节能产品、环境标志产品</w:t>
      </w:r>
    </w:p>
    <w:p w14:paraId="332B28BB">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A9CC6EA">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66AB33E">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如本项目采购产品属于实施政府强制采购品目清单范围的节能产品，则投标人所报产品必须获得国家确定的认证机构出具的、处于有效期之内的节能产品认证证书，</w:t>
      </w:r>
      <w:r>
        <w:rPr>
          <w:rFonts w:hint="eastAsia" w:ascii="仿宋" w:hAnsi="仿宋" w:eastAsia="仿宋" w:cs="仿宋"/>
          <w:kern w:val="0"/>
          <w:sz w:val="24"/>
        </w:rPr>
        <w:t>否则</w:t>
      </w:r>
      <w:r>
        <w:rPr>
          <w:rFonts w:hint="eastAsia" w:ascii="仿宋" w:hAnsi="仿宋" w:eastAsia="仿宋" w:cs="仿宋"/>
          <w:b/>
          <w:kern w:val="0"/>
          <w:sz w:val="24"/>
        </w:rPr>
        <w:t>投标无效</w:t>
      </w:r>
      <w:r>
        <w:rPr>
          <w:rFonts w:hint="eastAsia" w:ascii="仿宋" w:hAnsi="仿宋" w:eastAsia="仿宋" w:cs="仿宋"/>
          <w:sz w:val="24"/>
        </w:rPr>
        <w:t>；</w:t>
      </w:r>
    </w:p>
    <w:p w14:paraId="2DF3AFB8">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非政府强制采购的节能产品或环境标志产品，依据品目清单和认证证书实施政府优先采购。优先采购的具体规定见第四章《评标方法和评标标准》（如涉及）。</w:t>
      </w:r>
    </w:p>
    <w:p w14:paraId="1A8EA786">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支持乡村产业振兴管理</w:t>
      </w:r>
    </w:p>
    <w:p w14:paraId="4D42580E">
      <w:pPr>
        <w:numPr>
          <w:ilvl w:val="2"/>
          <w:numId w:val="7"/>
        </w:numPr>
        <w:tabs>
          <w:tab w:val="left" w:pos="2014"/>
        </w:tabs>
        <w:snapToGrid w:val="0"/>
        <w:spacing w:line="540" w:lineRule="exact"/>
        <w:rPr>
          <w:rFonts w:hint="eastAsia" w:ascii="仿宋" w:hAnsi="仿宋" w:eastAsia="仿宋" w:cs="仿宋"/>
          <w:sz w:val="24"/>
        </w:rPr>
      </w:pPr>
      <w:r>
        <w:rPr>
          <w:rFonts w:hint="eastAsia" w:ascii="仿宋" w:hAnsi="仿宋" w:eastAsia="仿宋" w:cs="仿宋"/>
          <w:sz w:val="24"/>
        </w:rPr>
        <w:t>为落实《关于运用政府采购政策支持乡村产业振兴的通知》（财库〔2021〕19号）有关要求，做好支持脱贫攻坚工作，本项目采购活动中对于支持乡村振兴管理的相关要求见第五章《采购需求》（如涉及）。</w:t>
      </w:r>
    </w:p>
    <w:p w14:paraId="023F3EC1">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正版软件</w:t>
      </w:r>
    </w:p>
    <w:p w14:paraId="19C8F14D">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依据《财政部国家发展改革委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仿宋" w:hAnsi="仿宋" w:eastAsia="仿宋" w:cs="仿宋"/>
          <w:kern w:val="0"/>
          <w:sz w:val="24"/>
        </w:rPr>
        <w:t>否则</w:t>
      </w:r>
      <w:r>
        <w:rPr>
          <w:rFonts w:hint="eastAsia" w:ascii="仿宋" w:hAnsi="仿宋" w:eastAsia="仿宋" w:cs="仿宋"/>
          <w:b/>
          <w:kern w:val="0"/>
          <w:sz w:val="24"/>
        </w:rPr>
        <w:t>投标无效</w:t>
      </w:r>
      <w:r>
        <w:rPr>
          <w:rFonts w:hint="eastAsia" w:ascii="仿宋" w:hAnsi="仿宋" w:eastAsia="仿宋" w:cs="仿宋"/>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0A4E477">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537EBFC">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网络安全专用产品</w:t>
      </w:r>
    </w:p>
    <w:p w14:paraId="4895710C">
      <w:pPr>
        <w:numPr>
          <w:ilvl w:val="2"/>
          <w:numId w:val="7"/>
        </w:numPr>
        <w:tabs>
          <w:tab w:val="left" w:pos="2014"/>
        </w:tabs>
        <w:snapToGrid w:val="0"/>
        <w:spacing w:line="540" w:lineRule="exact"/>
        <w:rPr>
          <w:rFonts w:hint="eastAsia" w:ascii="仿宋" w:hAnsi="仿宋" w:eastAsia="仿宋" w:cs="仿宋"/>
          <w:sz w:val="24"/>
        </w:rPr>
      </w:pPr>
      <w:r>
        <w:rPr>
          <w:rFonts w:hint="eastAsia" w:ascii="仿宋" w:hAnsi="仿宋" w:eastAsia="仿宋" w:cs="仿宋"/>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08C3F0E1">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推广使用低挥发性有机化合物（VOCs）</w:t>
      </w:r>
    </w:p>
    <w:p w14:paraId="7B2C75B4">
      <w:pPr>
        <w:numPr>
          <w:ilvl w:val="2"/>
          <w:numId w:val="7"/>
        </w:numPr>
        <w:tabs>
          <w:tab w:val="left" w:pos="2014"/>
        </w:tabs>
        <w:snapToGrid w:val="0"/>
        <w:spacing w:line="540" w:lineRule="exact"/>
        <w:rPr>
          <w:rFonts w:hint="eastAsia" w:ascii="仿宋" w:hAnsi="仿宋" w:eastAsia="仿宋" w:cs="仿宋"/>
          <w:sz w:val="24"/>
        </w:rPr>
      </w:pPr>
      <w:r>
        <w:rPr>
          <w:rFonts w:hint="eastAsia" w:ascii="仿宋" w:hAnsi="仿宋" w:eastAsia="仿宋" w:cs="仿宋"/>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含量限制标准（具体标准见第五章《采购需求》），否则投标无效；属于推荐性标准的，优先采购，具体见第四章《评标程序、评标方法和评标标准》。</w:t>
      </w:r>
    </w:p>
    <w:p w14:paraId="2DAC62D1">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采购需求标准</w:t>
      </w:r>
    </w:p>
    <w:p w14:paraId="2EE669F0">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15D1D878">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绿色数据中心政府采购需求标准（试行）</w:t>
      </w:r>
    </w:p>
    <w:p w14:paraId="5F27B64D">
      <w:pPr>
        <w:snapToGrid w:val="0"/>
        <w:spacing w:line="540" w:lineRule="exact"/>
        <w:ind w:left="2248" w:leftChars="956" w:hanging="240" w:hangingChars="100"/>
        <w:rPr>
          <w:rFonts w:hint="eastAsia" w:ascii="仿宋" w:hAnsi="仿宋" w:eastAsia="仿宋" w:cs="仿宋"/>
          <w:sz w:val="24"/>
        </w:rPr>
      </w:pPr>
      <w:r>
        <w:rPr>
          <w:rFonts w:hint="eastAsia" w:ascii="仿宋" w:hAnsi="仿宋" w:eastAsia="仿宋" w:cs="仿宋"/>
          <w:sz w:val="24"/>
        </w:rPr>
        <w:t>为加快数据中心绿色转型，根据财政部 生态环境部 工业和信息化部</w:t>
      </w:r>
    </w:p>
    <w:p w14:paraId="2F485CC4">
      <w:pPr>
        <w:snapToGrid w:val="0"/>
        <w:spacing w:line="540" w:lineRule="exact"/>
        <w:ind w:left="2248" w:leftChars="956" w:hanging="240" w:hangingChars="100"/>
        <w:rPr>
          <w:rFonts w:hint="eastAsia" w:ascii="仿宋" w:hAnsi="仿宋" w:eastAsia="仿宋" w:cs="仿宋"/>
          <w:sz w:val="24"/>
        </w:rPr>
      </w:pPr>
      <w:r>
        <w:rPr>
          <w:rFonts w:hint="eastAsia" w:ascii="仿宋" w:hAnsi="仿宋" w:eastAsia="仿宋" w:cs="仿宋"/>
          <w:sz w:val="24"/>
        </w:rPr>
        <w:t>关于印发《绿色数据中心政府采购需求标准（试行）》的通知（财</w:t>
      </w:r>
    </w:p>
    <w:p w14:paraId="0037813C">
      <w:pPr>
        <w:snapToGrid w:val="0"/>
        <w:spacing w:line="540" w:lineRule="exact"/>
        <w:ind w:left="2248" w:leftChars="956" w:hanging="240" w:hangingChars="100"/>
        <w:rPr>
          <w:rFonts w:hint="eastAsia" w:ascii="仿宋" w:hAnsi="仿宋" w:eastAsia="仿宋" w:cs="仿宋"/>
          <w:sz w:val="24"/>
        </w:rPr>
      </w:pPr>
      <w:r>
        <w:rPr>
          <w:rFonts w:hint="eastAsia" w:ascii="仿宋" w:hAnsi="仿宋" w:eastAsia="仿宋" w:cs="仿宋"/>
          <w:sz w:val="24"/>
        </w:rPr>
        <w:t>库〔2023〕7 号），本项目如涉及绿色数据中心，则具体要求见第</w:t>
      </w:r>
    </w:p>
    <w:p w14:paraId="5D5677BA">
      <w:pPr>
        <w:snapToGrid w:val="0"/>
        <w:spacing w:line="540" w:lineRule="exact"/>
        <w:ind w:left="2248" w:leftChars="956" w:hanging="240" w:hangingChars="100"/>
        <w:rPr>
          <w:rFonts w:hint="eastAsia" w:ascii="仿宋" w:hAnsi="仿宋" w:eastAsia="仿宋" w:cs="仿宋"/>
          <w:sz w:val="24"/>
        </w:rPr>
      </w:pPr>
      <w:r>
        <w:rPr>
          <w:rFonts w:hint="eastAsia" w:ascii="仿宋" w:hAnsi="仿宋" w:eastAsia="仿宋" w:cs="仿宋"/>
          <w:sz w:val="24"/>
        </w:rPr>
        <w:t>五章《采购需求》。</w:t>
      </w:r>
    </w:p>
    <w:p w14:paraId="3531DC1D">
      <w:pPr>
        <w:numPr>
          <w:ilvl w:val="0"/>
          <w:numId w:val="7"/>
        </w:numPr>
        <w:tabs>
          <w:tab w:val="left" w:pos="360"/>
        </w:tabs>
        <w:snapToGrid w:val="0"/>
        <w:spacing w:line="540" w:lineRule="exact"/>
        <w:ind w:left="357" w:hanging="357"/>
        <w:outlineLvl w:val="2"/>
        <w:rPr>
          <w:rFonts w:hint="eastAsia" w:ascii="仿宋" w:hAnsi="仿宋" w:eastAsia="仿宋" w:cs="仿宋"/>
          <w:sz w:val="24"/>
        </w:rPr>
      </w:pPr>
      <w:r>
        <w:rPr>
          <w:rFonts w:hint="eastAsia" w:ascii="仿宋" w:hAnsi="仿宋" w:eastAsia="仿宋" w:cs="仿宋"/>
          <w:sz w:val="24"/>
        </w:rPr>
        <w:t>投标费用</w:t>
      </w:r>
    </w:p>
    <w:p w14:paraId="58984178">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投标人应自行承担所有与准备和参加投标有关的费用，无论投标的结果如何，采购人或采购代理机构在任何情况下均无承担这些费用的义务和责任。</w:t>
      </w:r>
      <w:bookmarkStart w:id="148" w:name="_1.8_计量单位"/>
      <w:bookmarkEnd w:id="148"/>
    </w:p>
    <w:p w14:paraId="2995F178">
      <w:pPr>
        <w:pStyle w:val="3"/>
        <w:snapToGrid w:val="0"/>
        <w:spacing w:before="0" w:line="540" w:lineRule="exact"/>
        <w:rPr>
          <w:rFonts w:hint="eastAsia" w:ascii="仿宋" w:hAnsi="仿宋" w:eastAsia="仿宋" w:cs="仿宋"/>
          <w:sz w:val="24"/>
          <w:szCs w:val="24"/>
        </w:rPr>
      </w:pPr>
      <w:r>
        <w:rPr>
          <w:rFonts w:hint="eastAsia" w:ascii="仿宋" w:hAnsi="仿宋" w:eastAsia="仿宋" w:cs="仿宋"/>
          <w:sz w:val="24"/>
          <w:szCs w:val="24"/>
        </w:rPr>
        <w:t>二   招标文件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14:paraId="5D1243EB">
      <w:pPr>
        <w:numPr>
          <w:ilvl w:val="0"/>
          <w:numId w:val="7"/>
        </w:numPr>
        <w:tabs>
          <w:tab w:val="left" w:pos="360"/>
        </w:tabs>
        <w:snapToGrid w:val="0"/>
        <w:spacing w:line="540" w:lineRule="exact"/>
        <w:ind w:left="357" w:hanging="357"/>
        <w:outlineLvl w:val="2"/>
        <w:rPr>
          <w:rFonts w:hint="eastAsia" w:ascii="仿宋" w:hAnsi="仿宋" w:eastAsia="仿宋" w:cs="仿宋"/>
          <w:sz w:val="24"/>
        </w:rPr>
      </w:pPr>
      <w:bookmarkStart w:id="149" w:name="_Toc151193621"/>
      <w:bookmarkStart w:id="150" w:name="_Toc265228361"/>
      <w:bookmarkStart w:id="151" w:name="_Toc151193911"/>
      <w:bookmarkStart w:id="152" w:name="_Toc151190150"/>
      <w:bookmarkStart w:id="153" w:name="_Toc150774728"/>
      <w:bookmarkStart w:id="154" w:name="_Toc305158865"/>
      <w:bookmarkStart w:id="155" w:name="_Toc149720816"/>
      <w:bookmarkStart w:id="156" w:name="_Toc150480761"/>
      <w:bookmarkStart w:id="157" w:name="_Toc150509274"/>
      <w:bookmarkStart w:id="158" w:name="_Toc164608792"/>
      <w:bookmarkStart w:id="159" w:name="_Toc164229218"/>
      <w:bookmarkStart w:id="160" w:name="_Toc150774623"/>
      <w:bookmarkStart w:id="161" w:name="_Toc226965713"/>
      <w:bookmarkStart w:id="162" w:name="_Toc127151724"/>
      <w:bookmarkStart w:id="163" w:name="_Toc127161437"/>
      <w:bookmarkStart w:id="164" w:name="_Toc164351617"/>
      <w:bookmarkStart w:id="165" w:name="_Toc226337219"/>
      <w:bookmarkStart w:id="166" w:name="_Toc164229364"/>
      <w:bookmarkStart w:id="167" w:name="_Toc264969213"/>
      <w:bookmarkStart w:id="168" w:name="_Toc520356147"/>
      <w:bookmarkStart w:id="169" w:name="_Toc305158791"/>
      <w:bookmarkStart w:id="170" w:name="_Toc151193693"/>
      <w:bookmarkStart w:id="171" w:name="_Toc142311025"/>
      <w:bookmarkStart w:id="172" w:name="_Toc226965796"/>
      <w:bookmarkStart w:id="173" w:name="_Toc127151523"/>
      <w:bookmarkStart w:id="174" w:name="_Toc226309767"/>
      <w:bookmarkStart w:id="175" w:name="_Toc151193837"/>
      <w:bookmarkStart w:id="176" w:name="_Toc195842888"/>
      <w:bookmarkStart w:id="177" w:name="_Toc151193765"/>
      <w:bookmarkStart w:id="178" w:name="_Toc164608637"/>
      <w:r>
        <w:rPr>
          <w:rFonts w:hint="eastAsia" w:ascii="仿宋" w:hAnsi="仿宋" w:eastAsia="仿宋" w:cs="仿宋"/>
          <w:sz w:val="24"/>
        </w:rPr>
        <w:t>招标文件构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hint="eastAsia" w:ascii="仿宋" w:hAnsi="仿宋" w:eastAsia="仿宋" w:cs="仿宋"/>
          <w:sz w:val="24"/>
        </w:rPr>
        <w:t>成</w:t>
      </w:r>
    </w:p>
    <w:p w14:paraId="76B42050">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招标文件包括以下部分：</w:t>
      </w:r>
    </w:p>
    <w:p w14:paraId="2F456A50">
      <w:pPr>
        <w:numPr>
          <w:ilvl w:val="0"/>
          <w:numId w:val="9"/>
        </w:numPr>
        <w:tabs>
          <w:tab w:val="left" w:pos="1980"/>
          <w:tab w:val="left" w:pos="2520"/>
        </w:tabs>
        <w:snapToGrid w:val="0"/>
        <w:spacing w:line="540" w:lineRule="exact"/>
        <w:ind w:left="1440" w:firstLine="5"/>
        <w:rPr>
          <w:rFonts w:hint="eastAsia" w:ascii="仿宋" w:hAnsi="仿宋" w:eastAsia="仿宋" w:cs="仿宋"/>
          <w:sz w:val="24"/>
        </w:rPr>
      </w:pPr>
      <w:r>
        <w:rPr>
          <w:rFonts w:hint="eastAsia" w:ascii="仿宋" w:hAnsi="仿宋" w:eastAsia="仿宋" w:cs="仿宋"/>
          <w:sz w:val="24"/>
        </w:rPr>
        <w:t>投标邀请</w:t>
      </w:r>
    </w:p>
    <w:p w14:paraId="69EBD117">
      <w:pPr>
        <w:numPr>
          <w:ilvl w:val="0"/>
          <w:numId w:val="9"/>
        </w:numPr>
        <w:tabs>
          <w:tab w:val="left" w:pos="1980"/>
          <w:tab w:val="left" w:pos="2520"/>
        </w:tabs>
        <w:snapToGrid w:val="0"/>
        <w:spacing w:line="540" w:lineRule="exact"/>
        <w:ind w:left="1440" w:firstLine="5"/>
        <w:rPr>
          <w:rFonts w:hint="eastAsia" w:ascii="仿宋" w:hAnsi="仿宋" w:eastAsia="仿宋" w:cs="仿宋"/>
          <w:sz w:val="24"/>
        </w:rPr>
      </w:pPr>
      <w:r>
        <w:rPr>
          <w:rFonts w:hint="eastAsia" w:ascii="仿宋" w:hAnsi="仿宋" w:eastAsia="仿宋" w:cs="仿宋"/>
          <w:sz w:val="24"/>
        </w:rPr>
        <w:t>投标人须知</w:t>
      </w:r>
    </w:p>
    <w:p w14:paraId="696DA99B">
      <w:pPr>
        <w:numPr>
          <w:ilvl w:val="0"/>
          <w:numId w:val="9"/>
        </w:numPr>
        <w:tabs>
          <w:tab w:val="left" w:pos="1980"/>
          <w:tab w:val="left" w:pos="2520"/>
        </w:tabs>
        <w:snapToGrid w:val="0"/>
        <w:spacing w:line="540" w:lineRule="exact"/>
        <w:ind w:left="1440" w:firstLine="5"/>
        <w:rPr>
          <w:rFonts w:hint="eastAsia" w:ascii="仿宋" w:hAnsi="仿宋" w:eastAsia="仿宋" w:cs="仿宋"/>
          <w:sz w:val="24"/>
        </w:rPr>
      </w:pPr>
      <w:r>
        <w:rPr>
          <w:rFonts w:hint="eastAsia" w:ascii="仿宋" w:hAnsi="仿宋" w:eastAsia="仿宋" w:cs="仿宋"/>
          <w:sz w:val="24"/>
        </w:rPr>
        <w:t>资格审查</w:t>
      </w:r>
    </w:p>
    <w:p w14:paraId="44977B0F">
      <w:pPr>
        <w:numPr>
          <w:ilvl w:val="0"/>
          <w:numId w:val="9"/>
        </w:numPr>
        <w:tabs>
          <w:tab w:val="left" w:pos="1980"/>
          <w:tab w:val="left" w:pos="2520"/>
        </w:tabs>
        <w:snapToGrid w:val="0"/>
        <w:spacing w:line="540" w:lineRule="exact"/>
        <w:ind w:left="1440" w:firstLine="5"/>
        <w:rPr>
          <w:rFonts w:hint="eastAsia" w:ascii="仿宋" w:hAnsi="仿宋" w:eastAsia="仿宋" w:cs="仿宋"/>
          <w:sz w:val="24"/>
        </w:rPr>
      </w:pPr>
      <w:r>
        <w:rPr>
          <w:rFonts w:hint="eastAsia" w:ascii="仿宋" w:hAnsi="仿宋" w:eastAsia="仿宋" w:cs="仿宋"/>
          <w:sz w:val="24"/>
        </w:rPr>
        <w:t>评标程序、评标方法和评标标准</w:t>
      </w:r>
    </w:p>
    <w:p w14:paraId="43964BE8">
      <w:pPr>
        <w:numPr>
          <w:ilvl w:val="0"/>
          <w:numId w:val="9"/>
        </w:numPr>
        <w:tabs>
          <w:tab w:val="left" w:pos="1980"/>
          <w:tab w:val="left" w:pos="2520"/>
        </w:tabs>
        <w:snapToGrid w:val="0"/>
        <w:spacing w:line="540" w:lineRule="exact"/>
        <w:ind w:left="1440" w:firstLine="5"/>
        <w:rPr>
          <w:rFonts w:hint="eastAsia" w:ascii="仿宋" w:hAnsi="仿宋" w:eastAsia="仿宋" w:cs="仿宋"/>
          <w:sz w:val="24"/>
        </w:rPr>
      </w:pPr>
      <w:r>
        <w:rPr>
          <w:rFonts w:hint="eastAsia" w:ascii="仿宋" w:hAnsi="仿宋" w:eastAsia="仿宋" w:cs="仿宋"/>
          <w:sz w:val="24"/>
        </w:rPr>
        <w:t>采购需求</w:t>
      </w:r>
    </w:p>
    <w:p w14:paraId="7A4D70AD">
      <w:pPr>
        <w:numPr>
          <w:ilvl w:val="0"/>
          <w:numId w:val="9"/>
        </w:numPr>
        <w:tabs>
          <w:tab w:val="left" w:pos="1980"/>
          <w:tab w:val="left" w:pos="2520"/>
        </w:tabs>
        <w:snapToGrid w:val="0"/>
        <w:spacing w:line="540" w:lineRule="exact"/>
        <w:ind w:left="1440" w:firstLine="5"/>
        <w:rPr>
          <w:rFonts w:hint="eastAsia" w:ascii="仿宋" w:hAnsi="仿宋" w:eastAsia="仿宋" w:cs="仿宋"/>
          <w:sz w:val="24"/>
        </w:rPr>
      </w:pPr>
      <w:r>
        <w:rPr>
          <w:rFonts w:hint="eastAsia" w:ascii="仿宋" w:hAnsi="仿宋" w:eastAsia="仿宋" w:cs="仿宋"/>
          <w:sz w:val="24"/>
        </w:rPr>
        <w:t>拟签订的合同文本</w:t>
      </w:r>
    </w:p>
    <w:p w14:paraId="1BFAADBA">
      <w:pPr>
        <w:numPr>
          <w:ilvl w:val="0"/>
          <w:numId w:val="9"/>
        </w:numPr>
        <w:tabs>
          <w:tab w:val="left" w:pos="1980"/>
          <w:tab w:val="left" w:pos="2520"/>
        </w:tabs>
        <w:snapToGrid w:val="0"/>
        <w:spacing w:line="540" w:lineRule="exact"/>
        <w:ind w:left="1440" w:firstLine="5"/>
        <w:rPr>
          <w:rFonts w:hint="eastAsia" w:ascii="仿宋" w:hAnsi="仿宋" w:eastAsia="仿宋" w:cs="仿宋"/>
          <w:sz w:val="24"/>
        </w:rPr>
      </w:pPr>
      <w:r>
        <w:rPr>
          <w:rFonts w:hint="eastAsia" w:ascii="仿宋" w:hAnsi="仿宋" w:eastAsia="仿宋" w:cs="仿宋"/>
          <w:sz w:val="24"/>
        </w:rPr>
        <w:t>投标文件格式</w:t>
      </w:r>
    </w:p>
    <w:p w14:paraId="43B318AF">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投标人应认真阅读招标文件的全部内容。投标人应按照招标文件要求提交投标文件并保证所提供的全部资料的真实性，并对招标文件作出实质性响应，否则</w:t>
      </w:r>
      <w:r>
        <w:rPr>
          <w:rFonts w:hint="eastAsia" w:ascii="仿宋" w:hAnsi="仿宋" w:eastAsia="仿宋" w:cs="仿宋"/>
          <w:b/>
          <w:sz w:val="24"/>
        </w:rPr>
        <w:t>投标无效</w:t>
      </w:r>
      <w:r>
        <w:rPr>
          <w:rFonts w:hint="eastAsia" w:ascii="仿宋" w:hAnsi="仿宋" w:eastAsia="仿宋" w:cs="仿宋"/>
          <w:sz w:val="24"/>
        </w:rPr>
        <w:t>。</w:t>
      </w:r>
    </w:p>
    <w:p w14:paraId="68A38414">
      <w:pPr>
        <w:numPr>
          <w:ilvl w:val="0"/>
          <w:numId w:val="7"/>
        </w:numPr>
        <w:tabs>
          <w:tab w:val="left" w:pos="1080"/>
          <w:tab w:val="left" w:pos="2014"/>
        </w:tabs>
        <w:snapToGrid w:val="0"/>
        <w:spacing w:line="540" w:lineRule="exact"/>
        <w:ind w:left="357" w:hanging="357"/>
        <w:outlineLvl w:val="2"/>
        <w:rPr>
          <w:rFonts w:hint="eastAsia" w:ascii="仿宋" w:hAnsi="仿宋" w:eastAsia="仿宋" w:cs="仿宋"/>
          <w:sz w:val="24"/>
        </w:rPr>
      </w:pPr>
      <w:r>
        <w:rPr>
          <w:rFonts w:hint="eastAsia" w:ascii="仿宋" w:hAnsi="仿宋" w:eastAsia="仿宋" w:cs="仿宋"/>
          <w:sz w:val="24"/>
        </w:rPr>
        <w:t>对招标文件的澄清或修改</w:t>
      </w:r>
    </w:p>
    <w:p w14:paraId="08BA6A60">
      <w:pPr>
        <w:numPr>
          <w:ilvl w:val="1"/>
          <w:numId w:val="7"/>
        </w:numPr>
        <w:tabs>
          <w:tab w:val="left" w:pos="1080"/>
          <w:tab w:val="left" w:pos="1561"/>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采购人或采购代理机构对已发出的招标文件进行必要澄清或者修改的，将在原公告发布媒体上发布更正公告，并以书面形式通知所有获取招标文件的潜在投标人。</w:t>
      </w:r>
    </w:p>
    <w:p w14:paraId="74624C4E">
      <w:pPr>
        <w:numPr>
          <w:ilvl w:val="1"/>
          <w:numId w:val="7"/>
        </w:numPr>
        <w:tabs>
          <w:tab w:val="left" w:pos="1080"/>
          <w:tab w:val="left" w:pos="1561"/>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上述书面通知，按照获取招标文件的潜在投标人提供的联系方式发出，因提供的信息有误导致通知延迟或无法通知的，采购人或采购代理机构不承担责任。</w:t>
      </w:r>
    </w:p>
    <w:p w14:paraId="7B3D756F">
      <w:pPr>
        <w:numPr>
          <w:ilvl w:val="1"/>
          <w:numId w:val="7"/>
        </w:numPr>
        <w:tabs>
          <w:tab w:val="left" w:pos="1080"/>
          <w:tab w:val="left" w:pos="1561"/>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bookmarkStart w:id="179" w:name="_Toc516367020"/>
      <w:bookmarkStart w:id="180" w:name="_Toc150480764"/>
      <w:bookmarkStart w:id="181" w:name="_Toc265228364"/>
      <w:bookmarkStart w:id="182" w:name="_Toc305158868"/>
      <w:bookmarkStart w:id="183" w:name="_Toc226309770"/>
      <w:bookmarkStart w:id="184" w:name="_Toc151193768"/>
      <w:bookmarkStart w:id="185" w:name="_Toc226965716"/>
      <w:bookmarkStart w:id="186" w:name="_Toc520356150"/>
      <w:bookmarkStart w:id="187" w:name="_Toc264969216"/>
      <w:bookmarkStart w:id="188" w:name="_Toc151193624"/>
      <w:bookmarkStart w:id="189" w:name="_Toc127151526"/>
      <w:bookmarkStart w:id="190" w:name="_Toc195842891"/>
      <w:bookmarkStart w:id="191" w:name="_Toc142311028"/>
      <w:bookmarkStart w:id="192" w:name="_Toc151193696"/>
      <w:bookmarkStart w:id="193" w:name="_Toc150509277"/>
      <w:bookmarkStart w:id="194" w:name="_Toc226965799"/>
      <w:bookmarkStart w:id="195" w:name="_Toc150774731"/>
      <w:bookmarkStart w:id="196" w:name="_Toc151193914"/>
      <w:bookmarkStart w:id="197" w:name="_Toc226337222"/>
      <w:bookmarkStart w:id="198" w:name="_Toc150774626"/>
      <w:bookmarkStart w:id="199" w:name="_Toc151193840"/>
      <w:bookmarkStart w:id="200" w:name="_Toc305158794"/>
      <w:bookmarkStart w:id="201" w:name="_Toc151190153"/>
    </w:p>
    <w:p w14:paraId="4ABCA657">
      <w:pPr>
        <w:pStyle w:val="3"/>
        <w:snapToGrid w:val="0"/>
        <w:spacing w:before="0" w:line="540" w:lineRule="exact"/>
        <w:rPr>
          <w:rFonts w:hint="eastAsia" w:ascii="仿宋" w:hAnsi="仿宋" w:eastAsia="仿宋" w:cs="仿宋"/>
          <w:sz w:val="24"/>
          <w:szCs w:val="24"/>
        </w:rPr>
      </w:pPr>
      <w:r>
        <w:rPr>
          <w:rFonts w:hint="eastAsia" w:ascii="仿宋" w:hAnsi="仿宋" w:eastAsia="仿宋" w:cs="仿宋"/>
          <w:sz w:val="24"/>
          <w:szCs w:val="24"/>
        </w:rPr>
        <w:t>三   投标文件</w:t>
      </w:r>
      <w:bookmarkEnd w:id="179"/>
      <w:r>
        <w:rPr>
          <w:rFonts w:hint="eastAsia" w:ascii="仿宋" w:hAnsi="仿宋" w:eastAsia="仿宋" w:cs="仿宋"/>
          <w:sz w:val="24"/>
          <w:szCs w:val="24"/>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71B46094">
      <w:pPr>
        <w:numPr>
          <w:ilvl w:val="0"/>
          <w:numId w:val="7"/>
        </w:numPr>
        <w:tabs>
          <w:tab w:val="left" w:pos="360"/>
        </w:tabs>
        <w:snapToGrid w:val="0"/>
        <w:spacing w:line="540" w:lineRule="exact"/>
        <w:ind w:left="357" w:hanging="357"/>
        <w:outlineLvl w:val="2"/>
        <w:rPr>
          <w:rFonts w:hint="eastAsia" w:ascii="仿宋" w:hAnsi="仿宋" w:eastAsia="仿宋" w:cs="仿宋"/>
          <w:sz w:val="24"/>
        </w:rPr>
      </w:pPr>
      <w:bookmarkStart w:id="202" w:name="_Toc516367021"/>
      <w:bookmarkStart w:id="203" w:name="_Toc164608796"/>
      <w:bookmarkStart w:id="204" w:name="_Toc150509278"/>
      <w:bookmarkStart w:id="205" w:name="_Toc520356151"/>
      <w:bookmarkStart w:id="206" w:name="_Toc226965800"/>
      <w:bookmarkStart w:id="207" w:name="_Toc142311029"/>
      <w:bookmarkStart w:id="208" w:name="_Toc226309771"/>
      <w:bookmarkStart w:id="209" w:name="_Toc264969217"/>
      <w:bookmarkStart w:id="210" w:name="_Toc151193915"/>
      <w:bookmarkStart w:id="211" w:name="_Toc226337223"/>
      <w:bookmarkStart w:id="212" w:name="_Toc151190154"/>
      <w:bookmarkStart w:id="213" w:name="_Toc305158795"/>
      <w:bookmarkStart w:id="214" w:name="_Toc150480765"/>
      <w:bookmarkStart w:id="215" w:name="_Toc127151527"/>
      <w:bookmarkStart w:id="216" w:name="_Toc151193769"/>
      <w:bookmarkStart w:id="217" w:name="_Toc305158869"/>
      <w:bookmarkStart w:id="218" w:name="_Toc226965717"/>
      <w:bookmarkStart w:id="219" w:name="_Toc127161441"/>
      <w:bookmarkStart w:id="220" w:name="_Toc164351621"/>
      <w:bookmarkStart w:id="221" w:name="_Toc151193625"/>
      <w:bookmarkStart w:id="222" w:name="_Toc150774627"/>
      <w:bookmarkStart w:id="223" w:name="_Toc151193841"/>
      <w:bookmarkStart w:id="224" w:name="_Toc195842892"/>
      <w:bookmarkStart w:id="225" w:name="_Toc127151728"/>
      <w:bookmarkStart w:id="226" w:name="_Toc150774732"/>
      <w:bookmarkStart w:id="227" w:name="_Toc265228365"/>
      <w:bookmarkStart w:id="228" w:name="_Toc164229368"/>
      <w:bookmarkStart w:id="229" w:name="_Toc164608641"/>
      <w:bookmarkStart w:id="230" w:name="_Toc164229222"/>
      <w:bookmarkStart w:id="231" w:name="_Toc151193697"/>
      <w:bookmarkStart w:id="232" w:name="_Toc149720820"/>
      <w:r>
        <w:rPr>
          <w:rFonts w:hint="eastAsia" w:ascii="仿宋" w:hAnsi="仿宋" w:eastAsia="仿宋" w:cs="仿宋"/>
          <w:sz w:val="24"/>
        </w:rPr>
        <w:t>投标范围、投标文件中计量单位的使用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hint="eastAsia" w:ascii="仿宋" w:hAnsi="仿宋" w:eastAsia="仿宋" w:cs="仿宋"/>
          <w:sz w:val="24"/>
        </w:rPr>
        <w:t>及投标语言</w:t>
      </w:r>
    </w:p>
    <w:p w14:paraId="4C52DD87">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仿宋" w:hAnsi="仿宋" w:eastAsia="仿宋" w:cs="仿宋"/>
          <w:b/>
          <w:sz w:val="24"/>
        </w:rPr>
        <w:t>无效投标</w:t>
      </w:r>
      <w:r>
        <w:rPr>
          <w:rFonts w:hint="eastAsia" w:ascii="仿宋" w:hAnsi="仿宋" w:eastAsia="仿宋" w:cs="仿宋"/>
          <w:sz w:val="24"/>
        </w:rPr>
        <w:t>。</w:t>
      </w:r>
    </w:p>
    <w:p w14:paraId="464A6750">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除招标文件有特殊要求外，本项目投标所使用的计量单位，应采用中华人民共和国法定计量单位。</w:t>
      </w:r>
    </w:p>
    <w:p w14:paraId="5C70EA12">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8F61DB1">
      <w:pPr>
        <w:numPr>
          <w:ilvl w:val="0"/>
          <w:numId w:val="7"/>
        </w:numPr>
        <w:tabs>
          <w:tab w:val="left" w:pos="360"/>
        </w:tabs>
        <w:snapToGrid w:val="0"/>
        <w:spacing w:line="540" w:lineRule="exact"/>
        <w:ind w:left="357" w:hanging="357"/>
        <w:outlineLvl w:val="2"/>
        <w:rPr>
          <w:rFonts w:hint="eastAsia" w:ascii="仿宋" w:hAnsi="仿宋" w:eastAsia="仿宋" w:cs="仿宋"/>
          <w:sz w:val="24"/>
        </w:rPr>
      </w:pPr>
      <w:bookmarkStart w:id="233" w:name="_Toc516367022"/>
      <w:bookmarkStart w:id="234" w:name="_Ref467306676"/>
      <w:bookmarkStart w:id="235" w:name="_Ref467306195"/>
      <w:bookmarkStart w:id="236" w:name="_Toc226309772"/>
      <w:bookmarkStart w:id="237" w:name="_Toc150509279"/>
      <w:bookmarkStart w:id="238" w:name="_Toc127151729"/>
      <w:bookmarkStart w:id="239" w:name="_Toc151193770"/>
      <w:bookmarkStart w:id="240" w:name="_Toc305158870"/>
      <w:bookmarkStart w:id="241" w:name="_Toc264969218"/>
      <w:bookmarkStart w:id="242" w:name="_Toc149720821"/>
      <w:bookmarkStart w:id="243" w:name="_Toc127151528"/>
      <w:bookmarkStart w:id="244" w:name="_Toc142311030"/>
      <w:bookmarkStart w:id="245" w:name="_Toc265228366"/>
      <w:bookmarkStart w:id="246" w:name="_Toc150480766"/>
      <w:bookmarkStart w:id="247" w:name="_Toc151193626"/>
      <w:bookmarkStart w:id="248" w:name="_Toc151193698"/>
      <w:bookmarkStart w:id="249" w:name="_Toc305158796"/>
      <w:bookmarkStart w:id="250" w:name="_Toc164229223"/>
      <w:bookmarkStart w:id="251" w:name="_Toc520356152"/>
      <w:bookmarkStart w:id="252" w:name="_Toc164608642"/>
      <w:bookmarkStart w:id="253" w:name="_Toc226965801"/>
      <w:bookmarkStart w:id="254" w:name="_Toc164229369"/>
      <w:bookmarkStart w:id="255" w:name="_Toc151190155"/>
      <w:bookmarkStart w:id="256" w:name="_Toc195842893"/>
      <w:bookmarkStart w:id="257" w:name="_Toc150774733"/>
      <w:bookmarkStart w:id="258" w:name="_Toc151193842"/>
      <w:bookmarkStart w:id="259" w:name="_Toc226337224"/>
      <w:bookmarkStart w:id="260" w:name="_Toc164608797"/>
      <w:bookmarkStart w:id="261" w:name="_Toc151193916"/>
      <w:bookmarkStart w:id="262" w:name="_Toc150774628"/>
      <w:bookmarkStart w:id="263" w:name="_Toc226965718"/>
      <w:bookmarkStart w:id="264" w:name="_Toc127161442"/>
      <w:bookmarkStart w:id="265" w:name="_Toc164351622"/>
      <w:r>
        <w:rPr>
          <w:rFonts w:hint="eastAsia" w:ascii="仿宋" w:hAnsi="仿宋" w:eastAsia="仿宋" w:cs="仿宋"/>
          <w:sz w:val="24"/>
        </w:rPr>
        <w:t>投标文件</w:t>
      </w:r>
      <w:bookmarkEnd w:id="233"/>
      <w:bookmarkEnd w:id="234"/>
      <w:bookmarkEnd w:id="235"/>
      <w:r>
        <w:rPr>
          <w:rFonts w:hint="eastAsia" w:ascii="仿宋" w:hAnsi="仿宋" w:eastAsia="仿宋" w:cs="仿宋"/>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7E708424">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bookmarkStart w:id="266" w:name="_Ref467052588"/>
      <w:r>
        <w:rPr>
          <w:rFonts w:hint="eastAsia" w:ascii="仿宋" w:hAnsi="仿宋" w:eastAsia="仿宋" w:cs="仿宋"/>
          <w:sz w:val="24"/>
        </w:rPr>
        <w:t>投标人应当按照招标文件的要求编制投标文件。投标文件应由《资格证明文件》《商务技术文件》两部分构成。投标文件的部分格式要求，见第七章《投标文件格式》。</w:t>
      </w:r>
    </w:p>
    <w:p w14:paraId="0EAB9B14">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kern w:val="0"/>
          <w:sz w:val="24"/>
        </w:rPr>
        <w:t>对于招标文件中标记了“</w:t>
      </w:r>
      <w:r>
        <w:rPr>
          <w:rFonts w:hint="eastAsia" w:ascii="仿宋" w:hAnsi="仿宋" w:eastAsia="仿宋" w:cs="仿宋"/>
          <w:b/>
          <w:bCs/>
          <w:kern w:val="0"/>
          <w:sz w:val="24"/>
        </w:rPr>
        <w:t>实质性格式</w:t>
      </w:r>
      <w:r>
        <w:rPr>
          <w:rFonts w:hint="eastAsia" w:ascii="仿宋" w:hAnsi="仿宋" w:eastAsia="仿宋" w:cs="仿宋"/>
          <w:kern w:val="0"/>
          <w:sz w:val="24"/>
        </w:rPr>
        <w:t>”文件的，</w:t>
      </w:r>
      <w:r>
        <w:rPr>
          <w:rFonts w:hint="eastAsia" w:ascii="仿宋" w:hAnsi="仿宋" w:eastAsia="仿宋" w:cs="仿宋"/>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kern w:val="0"/>
          <w:sz w:val="24"/>
        </w:rPr>
        <w:t>否则</w:t>
      </w:r>
      <w:r>
        <w:rPr>
          <w:rFonts w:hint="eastAsia" w:ascii="仿宋" w:hAnsi="仿宋" w:eastAsia="仿宋" w:cs="仿宋"/>
          <w:b/>
          <w:kern w:val="0"/>
          <w:sz w:val="24"/>
        </w:rPr>
        <w:t>投标无效</w:t>
      </w:r>
      <w:r>
        <w:rPr>
          <w:rFonts w:hint="eastAsia" w:ascii="仿宋" w:hAnsi="仿宋" w:eastAsia="仿宋" w:cs="仿宋"/>
          <w:kern w:val="0"/>
          <w:sz w:val="24"/>
        </w:rPr>
        <w:t>。未标记“实质性格式”的文件和招标文件未提供格式的内容，可由投标人自行编写。</w:t>
      </w:r>
    </w:p>
    <w:p w14:paraId="766DB6AF">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第四章《评标程序、评标方法和评标标准》中涉及的证明文件。</w:t>
      </w:r>
    </w:p>
    <w:p w14:paraId="7484BF9E">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D50AB18">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投标人认为应附的其他材料。</w:t>
      </w:r>
      <w:bookmarkEnd w:id="266"/>
    </w:p>
    <w:p w14:paraId="1E58FA34">
      <w:pPr>
        <w:numPr>
          <w:ilvl w:val="0"/>
          <w:numId w:val="7"/>
        </w:numPr>
        <w:tabs>
          <w:tab w:val="left" w:pos="360"/>
        </w:tabs>
        <w:snapToGrid w:val="0"/>
        <w:spacing w:line="540" w:lineRule="exact"/>
        <w:ind w:left="357" w:hanging="357"/>
        <w:outlineLvl w:val="2"/>
        <w:rPr>
          <w:rFonts w:hint="eastAsia" w:ascii="仿宋" w:hAnsi="仿宋" w:eastAsia="仿宋" w:cs="仿宋"/>
          <w:sz w:val="24"/>
        </w:rPr>
      </w:pPr>
      <w:bookmarkStart w:id="267" w:name="_Toc164608799"/>
      <w:bookmarkStart w:id="268" w:name="_Toc127151530"/>
      <w:bookmarkStart w:id="269" w:name="_Toc150774735"/>
      <w:bookmarkStart w:id="270" w:name="_Toc164608644"/>
      <w:bookmarkStart w:id="271" w:name="_Toc150774630"/>
      <w:bookmarkStart w:id="272" w:name="_Toc142311032"/>
      <w:bookmarkStart w:id="273" w:name="_Toc151193772"/>
      <w:bookmarkStart w:id="274" w:name="_Toc195842895"/>
      <w:bookmarkStart w:id="275" w:name="_Toc151193918"/>
      <w:bookmarkStart w:id="276" w:name="_Toc151193844"/>
      <w:bookmarkStart w:id="277" w:name="_Toc164229225"/>
      <w:bookmarkStart w:id="278" w:name="_Toc150509281"/>
      <w:bookmarkStart w:id="279" w:name="_Toc151193700"/>
      <w:bookmarkStart w:id="280" w:name="_Toc127151731"/>
      <w:bookmarkStart w:id="281" w:name="_Toc520356155"/>
      <w:bookmarkStart w:id="282" w:name="_Toc151190157"/>
      <w:bookmarkStart w:id="283" w:name="_Toc151193628"/>
      <w:bookmarkStart w:id="284" w:name="_Toc164351624"/>
      <w:bookmarkStart w:id="285" w:name="_Toc149720823"/>
      <w:bookmarkStart w:id="286" w:name="_Toc164229371"/>
      <w:bookmarkStart w:id="287" w:name="_Toc150480768"/>
      <w:bookmarkStart w:id="288" w:name="_Toc127161444"/>
      <w:r>
        <w:rPr>
          <w:rFonts w:hint="eastAsia" w:ascii="仿宋" w:hAnsi="仿宋" w:eastAsia="仿宋" w:cs="仿宋"/>
          <w:sz w:val="24"/>
        </w:rPr>
        <w:t>投标报价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0395E9FA">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所有投标均以人民币报价。</w:t>
      </w:r>
    </w:p>
    <w:p w14:paraId="2C6D61A6">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投标人的报价应包括为完成本项目所发生的一切费用和税费，招标人将不再支付报价以外的任何费用。投标人的报价应包括但不限于下列内容，《投标人须知资料表》中有特殊规定的，从其规定。</w:t>
      </w:r>
    </w:p>
    <w:p w14:paraId="1010AB35">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1D1BDB3">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 xml:space="preserve">按照招标文件要求完成本项目的全部相关服务费用。 </w:t>
      </w:r>
    </w:p>
    <w:p w14:paraId="7F4EE04F">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采购人不得向供应商索要或者接受其给予的赠品、回扣或者与采购无关的其他商品、服务。</w:t>
      </w:r>
    </w:p>
    <w:p w14:paraId="7E5900D8">
      <w:pPr>
        <w:numPr>
          <w:ilvl w:val="1"/>
          <w:numId w:val="7"/>
        </w:numPr>
        <w:tabs>
          <w:tab w:val="left" w:pos="1080"/>
          <w:tab w:val="left" w:pos="2014"/>
        </w:tabs>
        <w:snapToGrid w:val="0"/>
        <w:spacing w:line="540" w:lineRule="exact"/>
        <w:ind w:left="1080" w:hanging="720"/>
        <w:rPr>
          <w:rFonts w:hint="eastAsia" w:ascii="仿宋" w:hAnsi="仿宋" w:eastAsia="仿宋" w:cs="仿宋"/>
          <w:sz w:val="24"/>
        </w:rPr>
      </w:pPr>
      <w:r>
        <w:rPr>
          <w:rFonts w:hint="eastAsia" w:ascii="仿宋" w:hAnsi="仿宋" w:eastAsia="仿宋" w:cs="仿宋"/>
          <w:sz w:val="24"/>
        </w:rPr>
        <w:t>投标人不能提供任何有选择性或可调整的报价，否则其</w:t>
      </w:r>
      <w:r>
        <w:rPr>
          <w:rFonts w:hint="eastAsia" w:ascii="仿宋" w:hAnsi="仿宋" w:eastAsia="仿宋" w:cs="仿宋"/>
          <w:b/>
          <w:sz w:val="24"/>
        </w:rPr>
        <w:t>投标无效</w:t>
      </w:r>
      <w:r>
        <w:rPr>
          <w:rFonts w:hint="eastAsia" w:ascii="仿宋" w:hAnsi="仿宋" w:eastAsia="仿宋" w:cs="仿宋"/>
          <w:sz w:val="24"/>
        </w:rPr>
        <w:t>。</w:t>
      </w:r>
    </w:p>
    <w:p w14:paraId="74469DB4">
      <w:pPr>
        <w:numPr>
          <w:ilvl w:val="0"/>
          <w:numId w:val="7"/>
        </w:numPr>
        <w:tabs>
          <w:tab w:val="left" w:pos="360"/>
        </w:tabs>
        <w:snapToGrid w:val="0"/>
        <w:spacing w:line="540" w:lineRule="exact"/>
        <w:ind w:left="357" w:hanging="357"/>
        <w:outlineLvl w:val="2"/>
        <w:rPr>
          <w:rFonts w:hint="eastAsia" w:ascii="仿宋" w:hAnsi="仿宋" w:eastAsia="仿宋" w:cs="仿宋"/>
          <w:sz w:val="24"/>
        </w:rPr>
      </w:pPr>
      <w:bookmarkStart w:id="289" w:name="_Toc150509282"/>
      <w:bookmarkStart w:id="290" w:name="_Toc127151531"/>
      <w:bookmarkStart w:id="291" w:name="_Toc305158873"/>
      <w:bookmarkStart w:id="292" w:name="_Toc164229226"/>
      <w:bookmarkStart w:id="293" w:name="_Toc151193701"/>
      <w:bookmarkStart w:id="294" w:name="_Toc164229372"/>
      <w:bookmarkStart w:id="295" w:name="_Toc520356156"/>
      <w:bookmarkStart w:id="296" w:name="_Ref467306513"/>
      <w:bookmarkStart w:id="297" w:name="_Toc226965721"/>
      <w:bookmarkStart w:id="298" w:name="_Toc151193629"/>
      <w:bookmarkStart w:id="299" w:name="_Toc151190158"/>
      <w:bookmarkStart w:id="300" w:name="_Toc164608645"/>
      <w:bookmarkStart w:id="301" w:name="_Toc226337227"/>
      <w:bookmarkStart w:id="302" w:name="_Toc150480769"/>
      <w:bookmarkStart w:id="303" w:name="_Toc226965804"/>
      <w:bookmarkStart w:id="304" w:name="_Toc265228369"/>
      <w:bookmarkStart w:id="305" w:name="_Toc149720824"/>
      <w:bookmarkStart w:id="306" w:name="_Toc305158799"/>
      <w:bookmarkStart w:id="307" w:name="_Toc150774736"/>
      <w:bookmarkStart w:id="308" w:name="_Toc150774631"/>
      <w:bookmarkStart w:id="309" w:name="_Toc151193773"/>
      <w:bookmarkStart w:id="310" w:name="_Toc195842896"/>
      <w:bookmarkStart w:id="311" w:name="_Toc127151732"/>
      <w:bookmarkStart w:id="312" w:name="_Toc151193919"/>
      <w:bookmarkStart w:id="313" w:name="_Toc127161445"/>
      <w:bookmarkStart w:id="314" w:name="_Toc164608800"/>
      <w:bookmarkStart w:id="315" w:name="_Toc142311033"/>
      <w:bookmarkStart w:id="316" w:name="_Toc264969221"/>
      <w:bookmarkStart w:id="317" w:name="_Toc164351625"/>
      <w:bookmarkStart w:id="318" w:name="_Toc226309775"/>
      <w:bookmarkStart w:id="319" w:name="_Toc151193845"/>
      <w:r>
        <w:rPr>
          <w:rFonts w:hint="eastAsia" w:ascii="仿宋" w:hAnsi="仿宋" w:eastAsia="仿宋" w:cs="仿宋"/>
          <w:sz w:val="24"/>
        </w:rPr>
        <w:t>投标保证金</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3D437E0F">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bookmarkStart w:id="320" w:name="_Ref467306302"/>
      <w:r>
        <w:rPr>
          <w:rFonts w:hint="eastAsia" w:ascii="仿宋" w:hAnsi="仿宋" w:eastAsia="仿宋" w:cs="仿宋"/>
          <w:sz w:val="24"/>
        </w:rPr>
        <w:t>投标人应按《投标人须知资料表》中规定的金额及要求缴纳投标保证金</w:t>
      </w:r>
      <w:bookmarkEnd w:id="320"/>
      <w:r>
        <w:rPr>
          <w:rFonts w:hint="eastAsia" w:ascii="仿宋" w:hAnsi="仿宋" w:eastAsia="仿宋" w:cs="仿宋"/>
          <w:sz w:val="24"/>
        </w:rPr>
        <w:t>，并作为其投标的一部分。</w:t>
      </w:r>
    </w:p>
    <w:p w14:paraId="517BE6DC">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缴纳投标保证金可采用的形式：政府采购法律法规接受的支票、汇票、本票、网上银行支付或者金融机构、担保机构出具的保函等非现金形式。</w:t>
      </w:r>
    </w:p>
    <w:p w14:paraId="2DD8F794">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仿宋" w:hAnsi="仿宋" w:eastAsia="仿宋" w:cs="仿宋"/>
          <w:b/>
          <w:sz w:val="24"/>
        </w:rPr>
        <w:t>投标无效</w:t>
      </w:r>
      <w:r>
        <w:rPr>
          <w:rFonts w:hint="eastAsia" w:ascii="仿宋" w:hAnsi="仿宋" w:eastAsia="仿宋" w:cs="仿宋"/>
          <w:sz w:val="24"/>
        </w:rPr>
        <w:t>。</w:t>
      </w:r>
    </w:p>
    <w:p w14:paraId="722A4B6A">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投标保证金（保函）有效期同投标有效期。</w:t>
      </w:r>
    </w:p>
    <w:p w14:paraId="6B36FECA">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投标人为联合体的，可以由联合体中的一方或者多方共同交纳投标保证金，其交纳的投标保证金对联合体各方均具有约束力。</w:t>
      </w:r>
    </w:p>
    <w:p w14:paraId="40D3A91B">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14:paraId="05CADEEA">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投标人在投标截止时间前撤回已提交的投标文件的，自收到投标人书面撤回通知之日起5个工作日内退还已收取的投标保证金；</w:t>
      </w:r>
    </w:p>
    <w:p w14:paraId="2B8E0281">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中标人的投标保证金，自采购合同签订之日起5个工作日内退还中标人；</w:t>
      </w:r>
    </w:p>
    <w:p w14:paraId="3E0FE275">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未中标投标人的投标保证金，自中标通知书发出之日起5个工作日内退还未中标人；</w:t>
      </w:r>
    </w:p>
    <w:p w14:paraId="1AABED94">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终止招标项目已经收取投标保证金的，自终止采购活动后5个工作日内退还已收取的投标保证金及其在银行产生的孳息。</w:t>
      </w:r>
    </w:p>
    <w:p w14:paraId="5E66B0D3">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有下列情形之一的，采购人或采购代理机构可以不予退还投标保证金：</w:t>
      </w:r>
    </w:p>
    <w:p w14:paraId="7C926C39">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投标有效期内投标人撤销投标文件的；</w:t>
      </w:r>
    </w:p>
    <w:p w14:paraId="247E9625">
      <w:pPr>
        <w:numPr>
          <w:ilvl w:val="2"/>
          <w:numId w:val="7"/>
        </w:numPr>
        <w:tabs>
          <w:tab w:val="left" w:pos="900"/>
          <w:tab w:val="left" w:pos="1080"/>
          <w:tab w:val="left" w:pos="2014"/>
        </w:tabs>
        <w:snapToGrid w:val="0"/>
        <w:spacing w:line="540" w:lineRule="exact"/>
        <w:rPr>
          <w:rFonts w:hint="eastAsia" w:ascii="仿宋" w:hAnsi="仿宋" w:eastAsia="仿宋" w:cs="仿宋"/>
          <w:sz w:val="24"/>
        </w:rPr>
      </w:pPr>
      <w:r>
        <w:rPr>
          <w:rFonts w:hint="eastAsia" w:ascii="仿宋" w:hAnsi="仿宋" w:eastAsia="仿宋" w:cs="仿宋"/>
          <w:sz w:val="24"/>
        </w:rPr>
        <w:t>《投标人须知资料表》中规定的其他情形。</w:t>
      </w:r>
    </w:p>
    <w:p w14:paraId="0FAF9D7F">
      <w:pPr>
        <w:numPr>
          <w:ilvl w:val="0"/>
          <w:numId w:val="7"/>
        </w:numPr>
        <w:tabs>
          <w:tab w:val="left" w:pos="360"/>
        </w:tabs>
        <w:snapToGrid w:val="0"/>
        <w:spacing w:line="540" w:lineRule="exact"/>
        <w:ind w:left="357" w:hanging="357"/>
        <w:outlineLvl w:val="2"/>
        <w:rPr>
          <w:rFonts w:hint="eastAsia" w:ascii="仿宋" w:hAnsi="仿宋" w:eastAsia="仿宋" w:cs="仿宋"/>
          <w:sz w:val="24"/>
        </w:rPr>
      </w:pPr>
      <w:bookmarkStart w:id="321" w:name="_Toc226337228"/>
      <w:bookmarkStart w:id="322" w:name="_Toc127151733"/>
      <w:bookmarkStart w:id="323" w:name="_Toc151190159"/>
      <w:bookmarkStart w:id="324" w:name="_Toc520356157"/>
      <w:bookmarkStart w:id="325" w:name="_Toc150774632"/>
      <w:bookmarkStart w:id="326" w:name="_Toc164229373"/>
      <w:bookmarkStart w:id="327" w:name="_Toc151193920"/>
      <w:bookmarkStart w:id="328" w:name="_Toc127151532"/>
      <w:bookmarkStart w:id="329" w:name="_Toc164229227"/>
      <w:bookmarkStart w:id="330" w:name="_Toc264969222"/>
      <w:bookmarkStart w:id="331" w:name="_Toc150509283"/>
      <w:bookmarkStart w:id="332" w:name="_Toc142311034"/>
      <w:bookmarkStart w:id="333" w:name="_Toc195842897"/>
      <w:bookmarkStart w:id="334" w:name="_Toc151193774"/>
      <w:bookmarkStart w:id="335" w:name="_Toc127161446"/>
      <w:bookmarkStart w:id="336" w:name="_Toc164608801"/>
      <w:bookmarkStart w:id="337" w:name="_Toc149720825"/>
      <w:bookmarkStart w:id="338" w:name="_Toc226965722"/>
      <w:bookmarkStart w:id="339" w:name="_Toc164608646"/>
      <w:bookmarkStart w:id="340" w:name="_Toc150774737"/>
      <w:bookmarkStart w:id="341" w:name="_Toc151193702"/>
      <w:bookmarkStart w:id="342" w:name="_Toc164351626"/>
      <w:bookmarkStart w:id="343" w:name="_Toc151193846"/>
      <w:bookmarkStart w:id="344" w:name="_Toc151193630"/>
      <w:bookmarkStart w:id="345" w:name="_Toc226309776"/>
      <w:bookmarkStart w:id="346" w:name="_Toc150480770"/>
      <w:bookmarkStart w:id="347" w:name="_Toc226965805"/>
      <w:bookmarkStart w:id="348" w:name="_Toc305158874"/>
      <w:bookmarkStart w:id="349" w:name="_Toc305158800"/>
      <w:bookmarkStart w:id="350" w:name="_Toc265228370"/>
      <w:r>
        <w:rPr>
          <w:rFonts w:hint="eastAsia" w:ascii="仿宋" w:hAnsi="仿宋" w:eastAsia="仿宋" w:cs="仿宋"/>
          <w:sz w:val="24"/>
        </w:rPr>
        <w:t>投标有效期</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4BAA3ED6">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投标文件应在本招标文件《投标人须知资料表》中规定的投标有效期内保持有效，投标有效期少于招标文件规定期限的，其</w:t>
      </w:r>
      <w:r>
        <w:rPr>
          <w:rFonts w:hint="eastAsia" w:ascii="仿宋" w:hAnsi="仿宋" w:eastAsia="仿宋" w:cs="仿宋"/>
          <w:b/>
          <w:sz w:val="24"/>
        </w:rPr>
        <w:t>投标无效</w:t>
      </w:r>
      <w:r>
        <w:rPr>
          <w:rFonts w:hint="eastAsia" w:ascii="仿宋" w:hAnsi="仿宋" w:eastAsia="仿宋" w:cs="仿宋"/>
          <w:sz w:val="24"/>
        </w:rPr>
        <w:t>。</w:t>
      </w:r>
    </w:p>
    <w:p w14:paraId="0374E736">
      <w:pPr>
        <w:numPr>
          <w:ilvl w:val="0"/>
          <w:numId w:val="7"/>
        </w:numPr>
        <w:tabs>
          <w:tab w:val="left" w:pos="360"/>
        </w:tabs>
        <w:snapToGrid w:val="0"/>
        <w:spacing w:line="540" w:lineRule="exact"/>
        <w:ind w:left="357" w:hanging="357"/>
        <w:outlineLvl w:val="2"/>
        <w:rPr>
          <w:rFonts w:hint="eastAsia" w:ascii="仿宋" w:hAnsi="仿宋" w:eastAsia="仿宋" w:cs="仿宋"/>
          <w:sz w:val="24"/>
        </w:rPr>
      </w:pPr>
      <w:bookmarkStart w:id="351" w:name="_Toc142311035"/>
      <w:bookmarkStart w:id="352" w:name="_Toc151193921"/>
      <w:bookmarkStart w:id="353" w:name="_Toc151193775"/>
      <w:bookmarkStart w:id="354" w:name="_Toc164229228"/>
      <w:bookmarkStart w:id="355" w:name="_Toc164351627"/>
      <w:bookmarkStart w:id="356" w:name="_Toc127161447"/>
      <w:bookmarkStart w:id="357" w:name="_Toc226337229"/>
      <w:bookmarkStart w:id="358" w:name="_Toc149720826"/>
      <w:bookmarkStart w:id="359" w:name="_Toc150509284"/>
      <w:bookmarkStart w:id="360" w:name="_Toc164229374"/>
      <w:bookmarkStart w:id="361" w:name="_Toc520356158"/>
      <w:bookmarkStart w:id="362" w:name="_Toc226965806"/>
      <w:bookmarkStart w:id="363" w:name="_Toc151193703"/>
      <w:bookmarkStart w:id="364" w:name="_Toc150774738"/>
      <w:bookmarkStart w:id="365" w:name="_Toc151190160"/>
      <w:bookmarkStart w:id="366" w:name="_Toc226309777"/>
      <w:bookmarkStart w:id="367" w:name="_Toc226965723"/>
      <w:bookmarkStart w:id="368" w:name="_Toc264969223"/>
      <w:bookmarkStart w:id="369" w:name="_Toc164608647"/>
      <w:bookmarkStart w:id="370" w:name="_Toc265228371"/>
      <w:bookmarkStart w:id="371" w:name="_Toc151193631"/>
      <w:bookmarkStart w:id="372" w:name="_Toc127151533"/>
      <w:bookmarkStart w:id="373" w:name="_Toc305158875"/>
      <w:bookmarkStart w:id="374" w:name="_Toc195842898"/>
      <w:bookmarkStart w:id="375" w:name="_Toc150480771"/>
      <w:bookmarkStart w:id="376" w:name="_Toc150774633"/>
      <w:bookmarkStart w:id="377" w:name="_Toc164608802"/>
      <w:bookmarkStart w:id="378" w:name="_Toc151193847"/>
      <w:bookmarkStart w:id="379" w:name="_Toc127151734"/>
      <w:bookmarkStart w:id="380" w:name="_Toc305158801"/>
      <w:r>
        <w:rPr>
          <w:rFonts w:hint="eastAsia" w:ascii="仿宋" w:hAnsi="仿宋" w:eastAsia="仿宋" w:cs="仿宋"/>
          <w:sz w:val="24"/>
        </w:rPr>
        <w:t>投标文件的签署</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r>
        <w:rPr>
          <w:rFonts w:hint="eastAsia" w:ascii="仿宋" w:hAnsi="仿宋" w:eastAsia="仿宋" w:cs="仿宋"/>
          <w:sz w:val="24"/>
        </w:rPr>
        <w:t>、盖章</w:t>
      </w:r>
    </w:p>
    <w:p w14:paraId="6233950B">
      <w:pPr>
        <w:numPr>
          <w:ilvl w:val="1"/>
          <w:numId w:val="7"/>
        </w:numPr>
        <w:tabs>
          <w:tab w:val="left" w:pos="1080"/>
          <w:tab w:val="left" w:pos="2014"/>
        </w:tabs>
        <w:snapToGrid w:val="0"/>
        <w:spacing w:line="540" w:lineRule="exact"/>
        <w:ind w:left="1077" w:hanging="720"/>
        <w:rPr>
          <w:rFonts w:hint="eastAsia" w:ascii="仿宋" w:hAnsi="仿宋" w:eastAsia="仿宋" w:cs="仿宋"/>
          <w:kern w:val="0"/>
          <w:sz w:val="24"/>
        </w:rPr>
      </w:pPr>
      <w:bookmarkStart w:id="381" w:name="_Toc151190161"/>
      <w:bookmarkStart w:id="382" w:name="_Toc226337230"/>
      <w:bookmarkStart w:id="383" w:name="_Toc150774739"/>
      <w:bookmarkStart w:id="384" w:name="_Toc265228372"/>
      <w:bookmarkStart w:id="385" w:name="_Toc226965807"/>
      <w:bookmarkStart w:id="386" w:name="_Toc520356159"/>
      <w:bookmarkStart w:id="387" w:name="_Toc151193848"/>
      <w:bookmarkStart w:id="388" w:name="_Toc150509285"/>
      <w:bookmarkStart w:id="389" w:name="_Toc142311036"/>
      <w:bookmarkStart w:id="390" w:name="_Toc127151534"/>
      <w:bookmarkStart w:id="391" w:name="_Toc305158876"/>
      <w:bookmarkStart w:id="392" w:name="_Toc264969224"/>
      <w:bookmarkStart w:id="393" w:name="_Toc226309778"/>
      <w:bookmarkStart w:id="394" w:name="_Toc151193704"/>
      <w:bookmarkStart w:id="395" w:name="_Toc151193922"/>
      <w:bookmarkStart w:id="396" w:name="_Toc226965724"/>
      <w:bookmarkStart w:id="397" w:name="_Toc305158802"/>
      <w:bookmarkStart w:id="398" w:name="_Toc150480772"/>
      <w:bookmarkStart w:id="399" w:name="_Toc150774634"/>
      <w:bookmarkStart w:id="400" w:name="_Toc151193776"/>
      <w:bookmarkStart w:id="401" w:name="_Toc195842899"/>
      <w:bookmarkStart w:id="402" w:name="_Toc151193632"/>
      <w:r>
        <w:rPr>
          <w:rFonts w:hint="eastAsia" w:ascii="仿宋" w:hAnsi="仿宋" w:eastAsia="仿宋" w:cs="仿宋"/>
          <w:kern w:val="0"/>
          <w:sz w:val="24"/>
        </w:rPr>
        <w:t>投标文件应按招标文件要求编写，并对招标文件要求的内容作出响应。投标文件应编制目录和页码（提示：建议投标文件从封面起连续编制页码）。</w:t>
      </w:r>
    </w:p>
    <w:p w14:paraId="635C55EE">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kern w:val="0"/>
          <w:sz w:val="24"/>
        </w:rPr>
        <w:t>投标文件内容应为纸质印刷本。第七章《投标文件格式》中标明需要签字、盖章的，应由投标人的法定代表人或其委托代理人签字，加盖投标人单位公章。签字形式可以是手写方式、盖人名章方式或盖手签章方式。委托代理人签字的，投标文件应附法定代表人签署的授权委托书。</w:t>
      </w:r>
    </w:p>
    <w:p w14:paraId="5E1F503A">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kern w:val="0"/>
          <w:sz w:val="24"/>
        </w:rPr>
        <w:t>电报、电话、传真、电子邮件形式的投标概不接受。</w:t>
      </w:r>
    </w:p>
    <w:p w14:paraId="07BE7EAC">
      <w:pPr>
        <w:pStyle w:val="3"/>
        <w:snapToGrid w:val="0"/>
        <w:spacing w:before="0" w:line="540" w:lineRule="exact"/>
        <w:rPr>
          <w:rFonts w:hint="eastAsia" w:ascii="仿宋" w:hAnsi="仿宋" w:eastAsia="仿宋" w:cs="仿宋"/>
          <w:sz w:val="24"/>
          <w:szCs w:val="24"/>
        </w:rPr>
      </w:pPr>
      <w:r>
        <w:rPr>
          <w:rFonts w:hint="eastAsia" w:ascii="仿宋" w:hAnsi="仿宋" w:eastAsia="仿宋" w:cs="仿宋"/>
          <w:sz w:val="24"/>
          <w:szCs w:val="24"/>
        </w:rPr>
        <w:t>四   投标文件的提交</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14:paraId="22FC567D">
      <w:pPr>
        <w:numPr>
          <w:ilvl w:val="0"/>
          <w:numId w:val="7"/>
        </w:numPr>
        <w:tabs>
          <w:tab w:val="left" w:pos="360"/>
        </w:tabs>
        <w:snapToGrid w:val="0"/>
        <w:spacing w:line="540" w:lineRule="exact"/>
        <w:ind w:left="357" w:hanging="357"/>
        <w:outlineLvl w:val="2"/>
        <w:rPr>
          <w:rFonts w:hint="eastAsia" w:ascii="仿宋" w:hAnsi="仿宋" w:eastAsia="仿宋" w:cs="仿宋"/>
          <w:sz w:val="24"/>
        </w:rPr>
      </w:pPr>
      <w:bookmarkStart w:id="403" w:name="_Toc89586903"/>
      <w:bookmarkStart w:id="404" w:name="_Toc91399403"/>
      <w:bookmarkStart w:id="405" w:name="_Toc97561940"/>
      <w:bookmarkStart w:id="406" w:name="_Toc469850062"/>
      <w:bookmarkStart w:id="407" w:name="_Toc164330957"/>
      <w:bookmarkStart w:id="408" w:name="_Toc151193780"/>
      <w:bookmarkStart w:id="409" w:name="_Toc150774743"/>
      <w:bookmarkStart w:id="410" w:name="_Toc195842903"/>
      <w:bookmarkStart w:id="411" w:name="_Toc305158806"/>
      <w:bookmarkStart w:id="412" w:name="_Toc151193636"/>
      <w:bookmarkStart w:id="413" w:name="_Toc150774638"/>
      <w:bookmarkStart w:id="414" w:name="_Toc151193926"/>
      <w:bookmarkStart w:id="415" w:name="_Toc151193852"/>
      <w:bookmarkStart w:id="416" w:name="_Toc226965811"/>
      <w:bookmarkStart w:id="417" w:name="_Toc226309782"/>
      <w:bookmarkStart w:id="418" w:name="_Toc226337234"/>
      <w:bookmarkStart w:id="419" w:name="_Toc127151538"/>
      <w:bookmarkStart w:id="420" w:name="_Toc226965728"/>
      <w:bookmarkStart w:id="421" w:name="_Toc520356163"/>
      <w:bookmarkStart w:id="422" w:name="_Toc150509289"/>
      <w:bookmarkStart w:id="423" w:name="_Toc151193708"/>
      <w:bookmarkStart w:id="424" w:name="_Toc142311040"/>
      <w:bookmarkStart w:id="425" w:name="_Toc305158880"/>
      <w:bookmarkStart w:id="426" w:name="_Toc265228376"/>
      <w:bookmarkStart w:id="427" w:name="_Toc150480776"/>
      <w:bookmarkStart w:id="428" w:name="_Toc264969228"/>
      <w:bookmarkStart w:id="429" w:name="_Toc151190165"/>
      <w:r>
        <w:rPr>
          <w:rFonts w:hint="eastAsia" w:ascii="仿宋" w:hAnsi="仿宋" w:eastAsia="仿宋" w:cs="仿宋"/>
          <w:sz w:val="24"/>
        </w:rPr>
        <w:t>投标文件的密封、标记</w:t>
      </w:r>
      <w:bookmarkEnd w:id="403"/>
      <w:bookmarkEnd w:id="404"/>
      <w:bookmarkEnd w:id="405"/>
      <w:bookmarkEnd w:id="406"/>
      <w:bookmarkEnd w:id="407"/>
      <w:r>
        <w:rPr>
          <w:rFonts w:hint="eastAsia" w:ascii="仿宋" w:hAnsi="仿宋" w:eastAsia="仿宋" w:cs="仿宋"/>
          <w:sz w:val="24"/>
        </w:rPr>
        <w:t>及提交</w:t>
      </w:r>
    </w:p>
    <w:p w14:paraId="0409C162">
      <w:pPr>
        <w:numPr>
          <w:ilvl w:val="1"/>
          <w:numId w:val="7"/>
        </w:numPr>
        <w:tabs>
          <w:tab w:val="left" w:pos="1080"/>
          <w:tab w:val="left" w:pos="2014"/>
        </w:tabs>
        <w:snapToGrid w:val="0"/>
        <w:spacing w:line="540" w:lineRule="exact"/>
        <w:ind w:left="1077" w:hanging="720"/>
        <w:rPr>
          <w:rFonts w:hint="eastAsia" w:ascii="仿宋" w:hAnsi="仿宋" w:eastAsia="仿宋" w:cs="仿宋"/>
          <w:kern w:val="0"/>
          <w:sz w:val="24"/>
        </w:rPr>
      </w:pPr>
      <w:bookmarkStart w:id="430" w:name="_Toc469850063"/>
      <w:bookmarkStart w:id="431" w:name="_Toc89586904"/>
      <w:bookmarkStart w:id="432" w:name="_Toc97561941"/>
      <w:bookmarkStart w:id="433" w:name="_Toc91399404"/>
      <w:bookmarkStart w:id="434" w:name="_Toc164330958"/>
      <w:r>
        <w:rPr>
          <w:rFonts w:hint="eastAsia" w:ascii="仿宋" w:hAnsi="仿宋" w:eastAsia="仿宋" w:cs="仿宋"/>
          <w:kern w:val="0"/>
          <w:sz w:val="24"/>
        </w:rPr>
        <w:t>投标文件的密封</w:t>
      </w:r>
    </w:p>
    <w:p w14:paraId="22DB0E89">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投标人应将投标文件密封包装以保证自己的投标信息在开标前不被透露。</w:t>
      </w:r>
    </w:p>
    <w:p w14:paraId="4F613ED1">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投标人应随投标文件递交投标文件电子版。投标文件电子版中文本文件应采用DOC、RTF、TXT或PDF格式；图像文件应采用JPEG或TIFF格式；影像文件应采用MPEG或AVI格式；声音文件应采用WAV或MP3格式。投标文件电子版以U盘方式递交，U盘上应标明投标人名称，并应封装在投标文件正本最后一页的内侧。</w:t>
      </w:r>
    </w:p>
    <w:p w14:paraId="3F70B8C0">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投标文件正本一份, 副本和投标文件电子版份数见本章《投标人须知资料表》。正本和副本的封面上应清楚地标记“正本”或“副本”的字样。当副本内容和正本内容不一致时，以正本为准；当纸质文件内容和电子版不一致时，以纸质文件内容为准。</w:t>
      </w:r>
    </w:p>
    <w:p w14:paraId="1778836F">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投标文件内容建议双面印刷，采用胶装方式装订。</w:t>
      </w:r>
    </w:p>
    <w:p w14:paraId="161B3CD6">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投标人应按照本章《投标人须知资料表》的规定包装和密封投标文件。</w:t>
      </w:r>
    </w:p>
    <w:p w14:paraId="14752037">
      <w:pPr>
        <w:numPr>
          <w:ilvl w:val="1"/>
          <w:numId w:val="7"/>
        </w:numPr>
        <w:tabs>
          <w:tab w:val="left" w:pos="1080"/>
          <w:tab w:val="left" w:pos="2014"/>
        </w:tabs>
        <w:snapToGrid w:val="0"/>
        <w:spacing w:line="540" w:lineRule="exact"/>
        <w:ind w:left="1077" w:hanging="720"/>
        <w:rPr>
          <w:rFonts w:hint="eastAsia" w:ascii="仿宋" w:hAnsi="仿宋" w:eastAsia="仿宋" w:cs="仿宋"/>
          <w:kern w:val="0"/>
          <w:sz w:val="24"/>
        </w:rPr>
      </w:pPr>
      <w:r>
        <w:rPr>
          <w:rFonts w:hint="eastAsia" w:ascii="仿宋" w:hAnsi="仿宋" w:eastAsia="仿宋" w:cs="仿宋"/>
          <w:kern w:val="0"/>
          <w:sz w:val="24"/>
        </w:rPr>
        <w:t>投标文件的标记</w:t>
      </w:r>
    </w:p>
    <w:p w14:paraId="064625A9">
      <w:pPr>
        <w:tabs>
          <w:tab w:val="left" w:pos="1080"/>
          <w:tab w:val="left" w:pos="2014"/>
        </w:tabs>
        <w:snapToGrid w:val="0"/>
        <w:spacing w:line="540" w:lineRule="exact"/>
        <w:ind w:left="357" w:firstLine="720" w:firstLineChars="300"/>
        <w:rPr>
          <w:rFonts w:hint="eastAsia" w:ascii="仿宋" w:hAnsi="仿宋" w:eastAsia="仿宋" w:cs="仿宋"/>
          <w:kern w:val="0"/>
          <w:sz w:val="24"/>
        </w:rPr>
      </w:pPr>
      <w:r>
        <w:rPr>
          <w:rFonts w:hint="eastAsia" w:ascii="仿宋" w:hAnsi="仿宋" w:eastAsia="仿宋" w:cs="仿宋"/>
          <w:kern w:val="0"/>
          <w:sz w:val="24"/>
        </w:rPr>
        <w:t>投标人应在所有投标文件封套上写明的内容见本章《投标人须知资料表》。</w:t>
      </w:r>
    </w:p>
    <w:p w14:paraId="7EE2EB98">
      <w:pPr>
        <w:numPr>
          <w:ilvl w:val="1"/>
          <w:numId w:val="7"/>
        </w:numPr>
        <w:tabs>
          <w:tab w:val="left" w:pos="1080"/>
          <w:tab w:val="left" w:pos="2014"/>
        </w:tabs>
        <w:snapToGrid w:val="0"/>
        <w:spacing w:line="540" w:lineRule="exact"/>
        <w:ind w:left="1077" w:hanging="720"/>
        <w:rPr>
          <w:rFonts w:hint="eastAsia" w:ascii="仿宋" w:hAnsi="仿宋" w:eastAsia="仿宋" w:cs="仿宋"/>
          <w:kern w:val="0"/>
          <w:sz w:val="24"/>
        </w:rPr>
      </w:pPr>
      <w:r>
        <w:rPr>
          <w:rFonts w:hint="eastAsia" w:ascii="仿宋" w:hAnsi="仿宋" w:eastAsia="仿宋" w:cs="仿宋"/>
          <w:kern w:val="0"/>
          <w:sz w:val="24"/>
        </w:rPr>
        <w:t>投标文件的提交</w:t>
      </w:r>
    </w:p>
    <w:p w14:paraId="1460CECB">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投标人应当在招标文件要求提交投标文件的截止时间前，将投标文件密封送达投标地点。招标代理机构收到投标文件后，如实记载投标文件的送达时间和密封情况，签收保存，并向投标人出具签收回执。</w:t>
      </w:r>
    </w:p>
    <w:p w14:paraId="71A88250">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逾期送达或者未按照招标文件要求密封的投标文件，采购代理机构有权拒收。</w:t>
      </w:r>
    </w:p>
    <w:p w14:paraId="54FA246F">
      <w:pPr>
        <w:numPr>
          <w:ilvl w:val="0"/>
          <w:numId w:val="7"/>
        </w:numPr>
        <w:tabs>
          <w:tab w:val="left" w:pos="360"/>
        </w:tabs>
        <w:snapToGrid w:val="0"/>
        <w:spacing w:line="540" w:lineRule="exact"/>
        <w:ind w:left="357" w:hanging="357"/>
        <w:outlineLvl w:val="2"/>
        <w:rPr>
          <w:rFonts w:hint="eastAsia" w:ascii="仿宋" w:hAnsi="仿宋" w:eastAsia="仿宋" w:cs="仿宋"/>
          <w:sz w:val="24"/>
        </w:rPr>
      </w:pPr>
      <w:r>
        <w:rPr>
          <w:rFonts w:hint="eastAsia" w:ascii="仿宋" w:hAnsi="仿宋" w:eastAsia="仿宋" w:cs="仿宋"/>
          <w:sz w:val="24"/>
        </w:rPr>
        <w:t>投标截止</w:t>
      </w:r>
      <w:bookmarkEnd w:id="430"/>
      <w:r>
        <w:rPr>
          <w:rFonts w:hint="eastAsia" w:ascii="仿宋" w:hAnsi="仿宋" w:eastAsia="仿宋" w:cs="仿宋"/>
          <w:sz w:val="24"/>
        </w:rPr>
        <w:t>时间</w:t>
      </w:r>
      <w:bookmarkEnd w:id="431"/>
      <w:bookmarkEnd w:id="432"/>
      <w:bookmarkEnd w:id="433"/>
      <w:bookmarkEnd w:id="434"/>
    </w:p>
    <w:p w14:paraId="26F6F121">
      <w:pPr>
        <w:numPr>
          <w:ilvl w:val="1"/>
          <w:numId w:val="7"/>
        </w:numPr>
        <w:tabs>
          <w:tab w:val="left" w:pos="1080"/>
          <w:tab w:val="left" w:pos="2014"/>
        </w:tabs>
        <w:snapToGrid w:val="0"/>
        <w:spacing w:line="540" w:lineRule="exact"/>
        <w:ind w:left="1077" w:hanging="720"/>
        <w:rPr>
          <w:rFonts w:hint="eastAsia" w:ascii="仿宋" w:hAnsi="仿宋" w:eastAsia="仿宋" w:cs="仿宋"/>
          <w:kern w:val="0"/>
          <w:sz w:val="24"/>
        </w:rPr>
      </w:pPr>
      <w:r>
        <w:rPr>
          <w:rFonts w:hint="eastAsia" w:ascii="仿宋" w:hAnsi="仿宋" w:eastAsia="仿宋" w:cs="仿宋"/>
          <w:kern w:val="0"/>
          <w:sz w:val="24"/>
        </w:rPr>
        <w:t>采购代理机构在第一章投标邀请规定的地址接收投标文件。</w:t>
      </w:r>
    </w:p>
    <w:p w14:paraId="5C8F200C">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kern w:val="0"/>
          <w:sz w:val="24"/>
        </w:rPr>
        <w:t>采购代理机构可以通过修改招标文件自行决定酌情延长投标截止期。在此情况下，采购代理机构、采购人和投标人受投标截止期制约的所有权利和义务均应延长至新的截止日期和时间。投标人按采购代理机构修改通知规定的时间递交投标文件。</w:t>
      </w:r>
    </w:p>
    <w:p w14:paraId="1429A3B2">
      <w:pPr>
        <w:numPr>
          <w:ilvl w:val="0"/>
          <w:numId w:val="7"/>
        </w:numPr>
        <w:tabs>
          <w:tab w:val="left" w:pos="360"/>
        </w:tabs>
        <w:snapToGrid w:val="0"/>
        <w:spacing w:line="540" w:lineRule="exact"/>
        <w:ind w:left="357" w:hanging="357"/>
        <w:outlineLvl w:val="2"/>
        <w:rPr>
          <w:rFonts w:hint="eastAsia" w:ascii="仿宋" w:hAnsi="仿宋" w:eastAsia="仿宋" w:cs="仿宋"/>
          <w:sz w:val="24"/>
        </w:rPr>
      </w:pPr>
      <w:bookmarkStart w:id="435" w:name="_Toc91399406"/>
      <w:bookmarkStart w:id="436" w:name="_Toc469850065"/>
      <w:bookmarkStart w:id="437" w:name="_Toc97561943"/>
      <w:bookmarkStart w:id="438" w:name="_Toc164330960"/>
      <w:bookmarkStart w:id="439" w:name="_Toc89586906"/>
      <w:r>
        <w:rPr>
          <w:rFonts w:hint="eastAsia" w:ascii="仿宋" w:hAnsi="仿宋" w:eastAsia="仿宋" w:cs="仿宋"/>
          <w:sz w:val="24"/>
        </w:rPr>
        <w:t>投标文件的修改与撤回</w:t>
      </w:r>
      <w:bookmarkEnd w:id="435"/>
      <w:bookmarkEnd w:id="436"/>
      <w:bookmarkEnd w:id="437"/>
      <w:bookmarkEnd w:id="438"/>
      <w:bookmarkEnd w:id="439"/>
    </w:p>
    <w:p w14:paraId="03465F7A">
      <w:pPr>
        <w:numPr>
          <w:ilvl w:val="1"/>
          <w:numId w:val="7"/>
        </w:numPr>
        <w:tabs>
          <w:tab w:val="left" w:pos="1080"/>
          <w:tab w:val="left" w:pos="2014"/>
        </w:tabs>
        <w:snapToGrid w:val="0"/>
        <w:spacing w:line="540" w:lineRule="exact"/>
        <w:ind w:left="1077" w:hanging="720"/>
        <w:rPr>
          <w:rFonts w:hint="eastAsia" w:ascii="仿宋" w:hAnsi="仿宋" w:eastAsia="仿宋" w:cs="仿宋"/>
          <w:kern w:val="0"/>
          <w:sz w:val="24"/>
        </w:rPr>
      </w:pPr>
      <w:r>
        <w:rPr>
          <w:rFonts w:hint="eastAsia" w:ascii="仿宋" w:hAnsi="仿宋" w:eastAsia="仿宋" w:cs="仿宋"/>
          <w:kern w:val="0"/>
          <w:sz w:val="24"/>
        </w:rPr>
        <w:t>在投标截止时间前，投标人可以修改或撤回已递交的投标文件，但应以书面形式通知采购代理机构。</w:t>
      </w:r>
    </w:p>
    <w:p w14:paraId="555F38C1">
      <w:pPr>
        <w:numPr>
          <w:ilvl w:val="1"/>
          <w:numId w:val="7"/>
        </w:numPr>
        <w:tabs>
          <w:tab w:val="left" w:pos="1080"/>
          <w:tab w:val="left" w:pos="2014"/>
        </w:tabs>
        <w:snapToGrid w:val="0"/>
        <w:spacing w:line="540" w:lineRule="exact"/>
        <w:ind w:left="1077" w:hanging="720"/>
        <w:rPr>
          <w:rFonts w:hint="eastAsia" w:ascii="仿宋" w:hAnsi="仿宋" w:eastAsia="仿宋" w:cs="仿宋"/>
          <w:kern w:val="0"/>
          <w:sz w:val="24"/>
        </w:rPr>
      </w:pPr>
      <w:r>
        <w:rPr>
          <w:rFonts w:hint="eastAsia" w:ascii="仿宋" w:hAnsi="仿宋" w:eastAsia="仿宋" w:cs="仿宋"/>
          <w:kern w:val="0"/>
          <w:sz w:val="24"/>
        </w:rPr>
        <w:t>投标人修改或撤回已递交投标文件的书面通知应按照本章的要求签字或盖单位公章。采购代理机构收到书面通知后，向投标人出具签收凭证。</w:t>
      </w:r>
    </w:p>
    <w:p w14:paraId="28905255">
      <w:pPr>
        <w:numPr>
          <w:ilvl w:val="1"/>
          <w:numId w:val="7"/>
        </w:numPr>
        <w:tabs>
          <w:tab w:val="left" w:pos="1080"/>
          <w:tab w:val="left" w:pos="2014"/>
        </w:tabs>
        <w:snapToGrid w:val="0"/>
        <w:spacing w:line="540" w:lineRule="exact"/>
        <w:ind w:left="1077" w:hanging="720"/>
        <w:rPr>
          <w:rFonts w:hint="eastAsia" w:ascii="仿宋" w:hAnsi="仿宋" w:eastAsia="仿宋" w:cs="仿宋"/>
          <w:kern w:val="0"/>
          <w:sz w:val="24"/>
        </w:rPr>
      </w:pPr>
      <w:r>
        <w:rPr>
          <w:rFonts w:hint="eastAsia" w:ascii="仿宋" w:hAnsi="仿宋" w:eastAsia="仿宋" w:cs="仿宋"/>
          <w:kern w:val="0"/>
          <w:sz w:val="24"/>
        </w:rPr>
        <w:t>修改的内容为投标文件的组成部分。修改的投标文件应按照本章的规定进行编制、密封、标记和递交，并标明“修改”字样。</w:t>
      </w:r>
    </w:p>
    <w:p w14:paraId="1D117B96">
      <w:pPr>
        <w:numPr>
          <w:ilvl w:val="1"/>
          <w:numId w:val="7"/>
        </w:numPr>
        <w:tabs>
          <w:tab w:val="left" w:pos="1080"/>
          <w:tab w:val="left" w:pos="2014"/>
        </w:tabs>
        <w:snapToGrid w:val="0"/>
        <w:spacing w:line="540" w:lineRule="exact"/>
        <w:ind w:left="1077" w:hanging="720"/>
        <w:rPr>
          <w:rFonts w:hint="eastAsia" w:ascii="仿宋" w:hAnsi="仿宋" w:eastAsia="仿宋" w:cs="仿宋"/>
          <w:kern w:val="0"/>
          <w:sz w:val="24"/>
        </w:rPr>
      </w:pPr>
      <w:r>
        <w:rPr>
          <w:rFonts w:hint="eastAsia" w:ascii="仿宋" w:hAnsi="仿宋" w:eastAsia="仿宋" w:cs="仿宋"/>
          <w:kern w:val="0"/>
          <w:sz w:val="24"/>
        </w:rPr>
        <w:t>在投标截止期之后，投标人不得对其投标做任何修改。</w:t>
      </w:r>
    </w:p>
    <w:p w14:paraId="487FAEC9">
      <w:pPr>
        <w:numPr>
          <w:ilvl w:val="1"/>
          <w:numId w:val="7"/>
        </w:numPr>
        <w:tabs>
          <w:tab w:val="left" w:pos="1080"/>
          <w:tab w:val="left" w:pos="2014"/>
        </w:tabs>
        <w:snapToGrid w:val="0"/>
        <w:spacing w:line="540" w:lineRule="exact"/>
        <w:ind w:left="1077" w:hanging="720"/>
        <w:rPr>
          <w:rFonts w:hint="eastAsia" w:ascii="仿宋" w:hAnsi="仿宋" w:eastAsia="仿宋" w:cs="仿宋"/>
          <w:kern w:val="0"/>
          <w:sz w:val="24"/>
        </w:rPr>
      </w:pPr>
      <w:r>
        <w:rPr>
          <w:rFonts w:hint="eastAsia" w:ascii="仿宋" w:hAnsi="仿宋" w:eastAsia="仿宋" w:cs="仿宋"/>
          <w:kern w:val="0"/>
          <w:sz w:val="24"/>
        </w:rPr>
        <w:t>从投标截止期至投标人在投标函格式中确定的投标有效期之间的这段时间内，投标人不得撤回其投标，否则其投标保证金将按照投标人须知第12.7条的规定被没收。</w:t>
      </w:r>
    </w:p>
    <w:p w14:paraId="6AA74133">
      <w:pPr>
        <w:pStyle w:val="3"/>
        <w:snapToGrid w:val="0"/>
        <w:spacing w:before="0" w:line="540" w:lineRule="exact"/>
        <w:rPr>
          <w:rFonts w:hint="eastAsia" w:ascii="仿宋" w:hAnsi="仿宋" w:eastAsia="仿宋" w:cs="仿宋"/>
          <w:sz w:val="24"/>
          <w:szCs w:val="24"/>
        </w:rPr>
      </w:pPr>
      <w:r>
        <w:rPr>
          <w:rFonts w:hint="eastAsia" w:ascii="仿宋" w:hAnsi="仿宋" w:eastAsia="仿宋" w:cs="仿宋"/>
          <w:sz w:val="24"/>
          <w:szCs w:val="24"/>
        </w:rPr>
        <w:t>五   开标、资格审查及评标</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39F9E132">
      <w:pPr>
        <w:numPr>
          <w:ilvl w:val="0"/>
          <w:numId w:val="7"/>
        </w:numPr>
        <w:tabs>
          <w:tab w:val="left" w:pos="360"/>
        </w:tabs>
        <w:snapToGrid w:val="0"/>
        <w:spacing w:line="540" w:lineRule="exact"/>
        <w:ind w:left="357" w:hanging="357"/>
        <w:outlineLvl w:val="2"/>
        <w:rPr>
          <w:rFonts w:hint="eastAsia" w:ascii="仿宋" w:hAnsi="仿宋" w:eastAsia="仿宋" w:cs="仿宋"/>
          <w:sz w:val="24"/>
        </w:rPr>
      </w:pPr>
      <w:bookmarkStart w:id="440" w:name="_Toc150509290"/>
      <w:bookmarkStart w:id="441" w:name="_Toc164608808"/>
      <w:bookmarkStart w:id="442" w:name="_Toc164351633"/>
      <w:bookmarkStart w:id="443" w:name="_Toc150480777"/>
      <w:bookmarkStart w:id="444" w:name="_Toc151193637"/>
      <w:bookmarkStart w:id="445" w:name="_Toc164229380"/>
      <w:bookmarkStart w:id="446" w:name="_Toc149720832"/>
      <w:bookmarkStart w:id="447" w:name="_Toc142311041"/>
      <w:bookmarkStart w:id="448" w:name="_Toc520356164"/>
      <w:bookmarkStart w:id="449" w:name="_Toc164229234"/>
      <w:bookmarkStart w:id="450" w:name="_Toc164608653"/>
      <w:bookmarkStart w:id="451" w:name="_Toc305158807"/>
      <w:bookmarkStart w:id="452" w:name="_Toc151193709"/>
      <w:bookmarkStart w:id="453" w:name="_Toc264969229"/>
      <w:bookmarkStart w:id="454" w:name="_Toc151190166"/>
      <w:bookmarkStart w:id="455" w:name="_Toc265228377"/>
      <w:bookmarkStart w:id="456" w:name="_Toc195842904"/>
      <w:bookmarkStart w:id="457" w:name="_Toc127161453"/>
      <w:bookmarkStart w:id="458" w:name="_Toc151193781"/>
      <w:bookmarkStart w:id="459" w:name="_Toc150774639"/>
      <w:bookmarkStart w:id="460" w:name="_Toc226337235"/>
      <w:bookmarkStart w:id="461" w:name="_Toc127151539"/>
      <w:bookmarkStart w:id="462" w:name="_Toc151193927"/>
      <w:bookmarkStart w:id="463" w:name="_Toc226309783"/>
      <w:bookmarkStart w:id="464" w:name="_Toc151193853"/>
      <w:bookmarkStart w:id="465" w:name="_Toc127151740"/>
      <w:bookmarkStart w:id="466" w:name="_Toc305158881"/>
      <w:bookmarkStart w:id="467" w:name="_Toc226965812"/>
      <w:bookmarkStart w:id="468" w:name="_Toc226965729"/>
      <w:bookmarkStart w:id="469" w:name="_Toc150774744"/>
      <w:r>
        <w:rPr>
          <w:rFonts w:hint="eastAsia" w:ascii="仿宋" w:hAnsi="仿宋" w:eastAsia="仿宋" w:cs="仿宋"/>
          <w:sz w:val="24"/>
        </w:rPr>
        <w:t>开标</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14:paraId="02AC955A">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采购人或采购代理机构将按招标文件的规定，在投标截止时间的同一时间和招标文件预先确定的地点组织开标，并邀请所有投标人参加开标仪式。</w:t>
      </w:r>
    </w:p>
    <w:p w14:paraId="3E615FF0">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开标时，应当由投标人或者其推选的代表检查投标文件的密封情况；经确认无误后，由采购人或者采购代理机构工作人员当众拆封，宣布投标人名称、投标价格和招标文件规定的需要宣布的其他内容。</w:t>
      </w:r>
    </w:p>
    <w:p w14:paraId="3A134E8E">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采购代理机构将做开标记录，开标记录包括按第18.3条的规定在开标时宣读的全部内容。与会的投标人代表应在开标记录上签字确认。</w:t>
      </w:r>
    </w:p>
    <w:p w14:paraId="178368A8">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投标人未参加开标的，视同认可开标结果。</w:t>
      </w:r>
    </w:p>
    <w:p w14:paraId="53EBC8F7">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bookmarkStart w:id="470" w:name="_Toc520356165"/>
      <w:r>
        <w:rPr>
          <w:rFonts w:hint="eastAsia" w:ascii="仿宋" w:hAnsi="仿宋" w:eastAsia="仿宋" w:cs="仿宋"/>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74FCDD46">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投标人不足3家的，不予开标。</w:t>
      </w:r>
    </w:p>
    <w:p w14:paraId="0B577B5D">
      <w:pPr>
        <w:numPr>
          <w:ilvl w:val="0"/>
          <w:numId w:val="7"/>
        </w:numPr>
        <w:tabs>
          <w:tab w:val="left" w:pos="360"/>
        </w:tabs>
        <w:snapToGrid w:val="0"/>
        <w:spacing w:line="540" w:lineRule="exact"/>
        <w:ind w:left="357" w:hanging="357"/>
        <w:outlineLvl w:val="2"/>
        <w:rPr>
          <w:rFonts w:hint="eastAsia" w:ascii="仿宋" w:hAnsi="仿宋" w:eastAsia="仿宋" w:cs="仿宋"/>
          <w:sz w:val="24"/>
        </w:rPr>
      </w:pPr>
      <w:r>
        <w:rPr>
          <w:rFonts w:hint="eastAsia" w:ascii="仿宋" w:hAnsi="仿宋" w:eastAsia="仿宋" w:cs="仿宋"/>
          <w:sz w:val="24"/>
        </w:rPr>
        <w:t>资格审查</w:t>
      </w:r>
    </w:p>
    <w:p w14:paraId="4C28D382">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见第三章《资格审查》。</w:t>
      </w:r>
    </w:p>
    <w:bookmarkEnd w:id="470"/>
    <w:p w14:paraId="06B45684">
      <w:pPr>
        <w:numPr>
          <w:ilvl w:val="0"/>
          <w:numId w:val="7"/>
        </w:numPr>
        <w:tabs>
          <w:tab w:val="left" w:pos="360"/>
        </w:tabs>
        <w:snapToGrid w:val="0"/>
        <w:spacing w:line="540" w:lineRule="exact"/>
        <w:ind w:left="357" w:hanging="357"/>
        <w:outlineLvl w:val="2"/>
        <w:rPr>
          <w:rFonts w:hint="eastAsia" w:ascii="仿宋" w:hAnsi="仿宋" w:eastAsia="仿宋" w:cs="仿宋"/>
          <w:sz w:val="24"/>
        </w:rPr>
      </w:pPr>
      <w:bookmarkStart w:id="471" w:name="_Toc226965730"/>
      <w:bookmarkStart w:id="472" w:name="_Toc226309784"/>
      <w:bookmarkStart w:id="473" w:name="_Toc127151540"/>
      <w:bookmarkStart w:id="474" w:name="_Toc150774745"/>
      <w:bookmarkStart w:id="475" w:name="_Toc164608809"/>
      <w:bookmarkStart w:id="476" w:name="_Toc151193782"/>
      <w:bookmarkStart w:id="477" w:name="_Toc195842905"/>
      <w:bookmarkStart w:id="478" w:name="_Toc305158882"/>
      <w:bookmarkStart w:id="479" w:name="_Toc151190167"/>
      <w:bookmarkStart w:id="480" w:name="_Toc305158808"/>
      <w:bookmarkStart w:id="481" w:name="_Toc127151741"/>
      <w:bookmarkStart w:id="482" w:name="_Toc151193710"/>
      <w:bookmarkStart w:id="483" w:name="_Toc150509291"/>
      <w:bookmarkStart w:id="484" w:name="_Toc151193638"/>
      <w:bookmarkStart w:id="485" w:name="_Toc127161454"/>
      <w:bookmarkStart w:id="486" w:name="_Toc164608654"/>
      <w:bookmarkStart w:id="487" w:name="_Toc150480778"/>
      <w:bookmarkStart w:id="488" w:name="_Toc164229235"/>
      <w:bookmarkStart w:id="489" w:name="_Toc226337236"/>
      <w:bookmarkStart w:id="490" w:name="_Toc226965813"/>
      <w:bookmarkStart w:id="491" w:name="_Toc264969230"/>
      <w:bookmarkStart w:id="492" w:name="_Toc150774640"/>
      <w:bookmarkStart w:id="493" w:name="_Toc151193854"/>
      <w:bookmarkStart w:id="494" w:name="_Toc164229381"/>
      <w:bookmarkStart w:id="495" w:name="_Toc151193928"/>
      <w:bookmarkStart w:id="496" w:name="_Toc142311042"/>
      <w:bookmarkStart w:id="497" w:name="_Toc149720833"/>
      <w:bookmarkStart w:id="498" w:name="_Toc265228378"/>
      <w:bookmarkStart w:id="499" w:name="_Toc164351634"/>
      <w:r>
        <w:rPr>
          <w:rFonts w:hint="eastAsia" w:ascii="仿宋" w:hAnsi="仿宋" w:eastAsia="仿宋" w:cs="仿宋"/>
          <w:sz w:val="24"/>
        </w:rPr>
        <w:t>评标委员会</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14:paraId="7FC2EA6A">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评标委员会根据政府采购有关规定和本次招标采购项目的特点进行组建，并负责具体评标事务，独立履行职责。</w:t>
      </w:r>
      <w:bookmarkStart w:id="500" w:name="_Toc520356166"/>
    </w:p>
    <w:p w14:paraId="361F39C6">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00"/>
      <w:bookmarkStart w:id="501" w:name="_Toc520356169"/>
    </w:p>
    <w:p w14:paraId="7ECB8489">
      <w:pPr>
        <w:numPr>
          <w:ilvl w:val="0"/>
          <w:numId w:val="7"/>
        </w:numPr>
        <w:tabs>
          <w:tab w:val="left" w:pos="360"/>
        </w:tabs>
        <w:snapToGrid w:val="0"/>
        <w:spacing w:line="540" w:lineRule="exact"/>
        <w:ind w:left="357" w:hanging="357"/>
        <w:outlineLvl w:val="2"/>
        <w:rPr>
          <w:rFonts w:hint="eastAsia" w:ascii="仿宋" w:hAnsi="仿宋" w:eastAsia="仿宋" w:cs="仿宋"/>
          <w:sz w:val="24"/>
        </w:rPr>
      </w:pPr>
      <w:r>
        <w:rPr>
          <w:rFonts w:hint="eastAsia" w:ascii="仿宋" w:hAnsi="仿宋" w:eastAsia="仿宋" w:cs="仿宋"/>
          <w:sz w:val="24"/>
        </w:rPr>
        <w:t>评标程序、评标方法和评标标准</w:t>
      </w:r>
    </w:p>
    <w:p w14:paraId="09563FCB">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见第四章《评标程序、评标方法和评标标准》。</w:t>
      </w:r>
    </w:p>
    <w:p w14:paraId="4C54A23B">
      <w:pPr>
        <w:pStyle w:val="3"/>
        <w:snapToGrid w:val="0"/>
        <w:spacing w:before="0" w:line="540" w:lineRule="exact"/>
        <w:rPr>
          <w:rFonts w:hint="eastAsia" w:ascii="仿宋" w:hAnsi="仿宋" w:eastAsia="仿宋" w:cs="仿宋"/>
          <w:sz w:val="24"/>
          <w:szCs w:val="24"/>
        </w:rPr>
      </w:pPr>
      <w:bookmarkStart w:id="502" w:name="_Toc150774645"/>
      <w:bookmarkStart w:id="503" w:name="_Toc150509296"/>
      <w:bookmarkStart w:id="504" w:name="_Toc151193715"/>
      <w:bookmarkStart w:id="505" w:name="_Toc265228383"/>
      <w:bookmarkStart w:id="506" w:name="_Toc226965735"/>
      <w:bookmarkStart w:id="507" w:name="_Toc151193859"/>
      <w:bookmarkStart w:id="508" w:name="_Toc150480783"/>
      <w:bookmarkStart w:id="509" w:name="_Toc305158887"/>
      <w:bookmarkStart w:id="510" w:name="_Toc305158813"/>
      <w:bookmarkStart w:id="511" w:name="_Toc151193643"/>
      <w:bookmarkStart w:id="512" w:name="_Toc226337241"/>
      <w:bookmarkStart w:id="513" w:name="_Toc195842910"/>
      <w:bookmarkStart w:id="514" w:name="_Toc142311047"/>
      <w:bookmarkStart w:id="515" w:name="_Toc151193787"/>
      <w:bookmarkStart w:id="516" w:name="_Toc226309789"/>
      <w:bookmarkStart w:id="517" w:name="_Toc264969235"/>
      <w:bookmarkStart w:id="518" w:name="_Toc151190172"/>
      <w:bookmarkStart w:id="519" w:name="_Toc150774750"/>
      <w:bookmarkStart w:id="520" w:name="_Toc127151545"/>
      <w:bookmarkStart w:id="521" w:name="_Toc226965818"/>
      <w:bookmarkStart w:id="522" w:name="_Toc151193933"/>
      <w:r>
        <w:rPr>
          <w:rFonts w:hint="eastAsia" w:ascii="仿宋" w:hAnsi="仿宋" w:eastAsia="仿宋" w:cs="仿宋"/>
          <w:sz w:val="24"/>
          <w:szCs w:val="24"/>
        </w:rPr>
        <w:t xml:space="preserve">六   </w:t>
      </w:r>
      <w:bookmarkEnd w:id="501"/>
      <w:r>
        <w:rPr>
          <w:rFonts w:hint="eastAsia" w:ascii="仿宋" w:hAnsi="仿宋" w:eastAsia="仿宋" w:cs="仿宋"/>
          <w:sz w:val="24"/>
          <w:szCs w:val="24"/>
        </w:rPr>
        <w:t>确定中标</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Start w:id="523" w:name="_Toc305158815"/>
      <w:bookmarkStart w:id="524" w:name="_Toc265228385"/>
      <w:bookmarkStart w:id="525" w:name="_Toc226309791"/>
      <w:bookmarkStart w:id="526" w:name="_Toc127161461"/>
      <w:bookmarkStart w:id="527" w:name="_Toc164229388"/>
      <w:bookmarkStart w:id="528" w:name="_Toc226337243"/>
      <w:bookmarkStart w:id="529" w:name="_Toc142311049"/>
      <w:bookmarkStart w:id="530" w:name="_Toc127151748"/>
      <w:bookmarkStart w:id="531" w:name="_Toc150480785"/>
      <w:bookmarkStart w:id="532" w:name="_Toc150774647"/>
      <w:bookmarkStart w:id="533" w:name="_Toc226965737"/>
      <w:bookmarkStart w:id="534" w:name="_Toc149720840"/>
      <w:bookmarkStart w:id="535" w:name="_Toc151193789"/>
      <w:bookmarkStart w:id="536" w:name="_Toc164608816"/>
      <w:bookmarkStart w:id="537" w:name="_Toc264969237"/>
      <w:bookmarkStart w:id="538" w:name="_Toc151193861"/>
      <w:bookmarkStart w:id="539" w:name="_Toc226965820"/>
      <w:bookmarkStart w:id="540" w:name="_Toc151193645"/>
      <w:bookmarkStart w:id="541" w:name="_Toc151193935"/>
      <w:bookmarkStart w:id="542" w:name="_Toc151193717"/>
      <w:bookmarkStart w:id="543" w:name="_Toc305158889"/>
      <w:bookmarkStart w:id="544" w:name="_Toc164351641"/>
      <w:bookmarkStart w:id="545" w:name="_Toc127151547"/>
      <w:bookmarkStart w:id="546" w:name="_Toc150774752"/>
      <w:bookmarkStart w:id="547" w:name="_Toc164608661"/>
      <w:bookmarkStart w:id="548" w:name="_Toc151190174"/>
      <w:bookmarkStart w:id="549" w:name="_Toc150509298"/>
      <w:bookmarkStart w:id="550" w:name="_Toc195842912"/>
      <w:bookmarkStart w:id="551" w:name="_Toc164229242"/>
    </w:p>
    <w:p w14:paraId="06947109">
      <w:pPr>
        <w:numPr>
          <w:ilvl w:val="0"/>
          <w:numId w:val="7"/>
        </w:numPr>
        <w:tabs>
          <w:tab w:val="left" w:pos="360"/>
        </w:tabs>
        <w:snapToGrid w:val="0"/>
        <w:spacing w:line="540" w:lineRule="exact"/>
        <w:ind w:left="357" w:hanging="357"/>
        <w:outlineLvl w:val="2"/>
        <w:rPr>
          <w:rFonts w:hint="eastAsia" w:ascii="仿宋" w:hAnsi="仿宋" w:eastAsia="仿宋" w:cs="仿宋"/>
          <w:sz w:val="24"/>
        </w:rPr>
      </w:pPr>
      <w:r>
        <w:rPr>
          <w:rFonts w:hint="eastAsia" w:ascii="仿宋" w:hAnsi="仿宋" w:eastAsia="仿宋" w:cs="仿宋"/>
          <w:sz w:val="24"/>
        </w:rPr>
        <w:t>确定中标人</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14:paraId="61AB2820">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3DA57246">
      <w:pPr>
        <w:numPr>
          <w:ilvl w:val="0"/>
          <w:numId w:val="7"/>
        </w:numPr>
        <w:tabs>
          <w:tab w:val="left" w:pos="360"/>
        </w:tabs>
        <w:snapToGrid w:val="0"/>
        <w:spacing w:line="540" w:lineRule="exact"/>
        <w:ind w:left="357" w:hanging="357"/>
        <w:outlineLvl w:val="2"/>
        <w:rPr>
          <w:rFonts w:hint="eastAsia" w:ascii="仿宋" w:hAnsi="仿宋" w:eastAsia="仿宋" w:cs="仿宋"/>
          <w:sz w:val="24"/>
        </w:rPr>
      </w:pPr>
      <w:bookmarkStart w:id="552" w:name="_Toc305158817"/>
      <w:bookmarkStart w:id="553" w:name="_Toc305158891"/>
      <w:bookmarkStart w:id="554" w:name="_Toc151193937"/>
      <w:bookmarkStart w:id="555" w:name="_Toc150774754"/>
      <w:bookmarkStart w:id="556" w:name="_Toc164229244"/>
      <w:bookmarkStart w:id="557" w:name="_Toc164229390"/>
      <w:bookmarkStart w:id="558" w:name="_Toc149720842"/>
      <w:bookmarkStart w:id="559" w:name="_Toc226337245"/>
      <w:bookmarkStart w:id="560" w:name="_Toc226965822"/>
      <w:bookmarkStart w:id="561" w:name="_Toc151193719"/>
      <w:bookmarkStart w:id="562" w:name="_Toc150480787"/>
      <w:bookmarkStart w:id="563" w:name="_Toc127151750"/>
      <w:bookmarkStart w:id="564" w:name="_Toc151193647"/>
      <w:bookmarkStart w:id="565" w:name="_Toc226965739"/>
      <w:bookmarkStart w:id="566" w:name="_Toc151193863"/>
      <w:bookmarkStart w:id="567" w:name="_Toc164351643"/>
      <w:bookmarkStart w:id="568" w:name="_Toc164608818"/>
      <w:bookmarkStart w:id="569" w:name="_Toc264969239"/>
      <w:bookmarkStart w:id="570" w:name="_Toc150509300"/>
      <w:bookmarkStart w:id="571" w:name="_Toc151193791"/>
      <w:bookmarkStart w:id="572" w:name="_Toc151190176"/>
      <w:bookmarkStart w:id="573" w:name="_Toc142311051"/>
      <w:bookmarkStart w:id="574" w:name="_Toc226309793"/>
      <w:bookmarkStart w:id="575" w:name="_Toc164608663"/>
      <w:bookmarkStart w:id="576" w:name="_Toc265228387"/>
      <w:bookmarkStart w:id="577" w:name="_Toc127161463"/>
      <w:bookmarkStart w:id="578" w:name="_Toc195842914"/>
      <w:bookmarkStart w:id="579" w:name="_Toc150774649"/>
      <w:bookmarkStart w:id="580" w:name="_Toc127151549"/>
      <w:bookmarkStart w:id="581" w:name="_Toc520356176"/>
      <w:bookmarkStart w:id="582" w:name="_Ref467306425"/>
      <w:bookmarkStart w:id="583" w:name="_Ref467307090"/>
      <w:r>
        <w:rPr>
          <w:rFonts w:hint="eastAsia" w:ascii="仿宋" w:hAnsi="仿宋" w:eastAsia="仿宋" w:cs="仿宋"/>
          <w:sz w:val="24"/>
        </w:rPr>
        <w:t>中标公告与中标通知书</w:t>
      </w:r>
      <w:bookmarkEnd w:id="552"/>
      <w:bookmarkEnd w:id="553"/>
    </w:p>
    <w:p w14:paraId="572EC1FE">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采购人或采购代理机构自中标人确定之日起2个工作日内，</w:t>
      </w:r>
      <w:r>
        <w:rPr>
          <w:rFonts w:hint="eastAsia" w:ascii="仿宋" w:hAnsi="仿宋" w:eastAsia="仿宋" w:cs="仿宋"/>
          <w:kern w:val="0"/>
          <w:sz w:val="24"/>
        </w:rPr>
        <w:t>在北京市政府采购网公告中标结果</w:t>
      </w:r>
      <w:r>
        <w:rPr>
          <w:rFonts w:hint="eastAsia" w:ascii="仿宋" w:hAnsi="仿宋" w:eastAsia="仿宋" w:cs="仿宋"/>
          <w:sz w:val="24"/>
        </w:rPr>
        <w:t>，同时向中标人发出中标通知书，中标公告期限为1个工作日。</w:t>
      </w:r>
    </w:p>
    <w:p w14:paraId="0D7CC705">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中标通知书对采购人和中标供应商均具有法律效力。中标通知书发出后，采购人改变中标结果的，或者中标供应商放弃中标项目的，应当依法承担法律责任。</w:t>
      </w:r>
    </w:p>
    <w:p w14:paraId="12E55D79">
      <w:pPr>
        <w:numPr>
          <w:ilvl w:val="0"/>
          <w:numId w:val="7"/>
        </w:numPr>
        <w:tabs>
          <w:tab w:val="left" w:pos="360"/>
        </w:tabs>
        <w:snapToGrid w:val="0"/>
        <w:spacing w:line="540" w:lineRule="exact"/>
        <w:ind w:left="357" w:hanging="357"/>
        <w:outlineLvl w:val="2"/>
        <w:rPr>
          <w:rFonts w:hint="eastAsia" w:ascii="仿宋" w:hAnsi="仿宋" w:eastAsia="仿宋" w:cs="仿宋"/>
          <w:sz w:val="24"/>
        </w:rPr>
      </w:pPr>
      <w:r>
        <w:rPr>
          <w:rFonts w:hint="eastAsia" w:ascii="仿宋" w:hAnsi="仿宋" w:eastAsia="仿宋" w:cs="仿宋"/>
          <w:sz w:val="24"/>
        </w:rPr>
        <w:t>废标</w:t>
      </w:r>
    </w:p>
    <w:p w14:paraId="60DEDB93">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在招标采购中，出现下列情形之一的，应予废标：</w:t>
      </w:r>
    </w:p>
    <w:p w14:paraId="36030E7B">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符合专业条件的供应商或者对招标文件作实质响应的供应商不足三家的；</w:t>
      </w:r>
    </w:p>
    <w:p w14:paraId="15C46285">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出现影响采购公正的违法、违规行为的；</w:t>
      </w:r>
    </w:p>
    <w:p w14:paraId="7C8FDB00">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投标人的报价均超过了采购预算，采购人不能支付的；</w:t>
      </w:r>
    </w:p>
    <w:p w14:paraId="01343699">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因重大变故，采购任务取消的。</w:t>
      </w:r>
    </w:p>
    <w:p w14:paraId="1212F442">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废标后，采购人将废标理由通知所有投标人。</w:t>
      </w:r>
    </w:p>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14:paraId="6B1A98F7">
      <w:pPr>
        <w:numPr>
          <w:ilvl w:val="0"/>
          <w:numId w:val="7"/>
        </w:numPr>
        <w:tabs>
          <w:tab w:val="left" w:pos="360"/>
        </w:tabs>
        <w:snapToGrid w:val="0"/>
        <w:spacing w:line="540" w:lineRule="exact"/>
        <w:ind w:left="357" w:hanging="357"/>
        <w:outlineLvl w:val="2"/>
        <w:rPr>
          <w:rFonts w:hint="eastAsia" w:ascii="仿宋" w:hAnsi="仿宋" w:eastAsia="仿宋" w:cs="仿宋"/>
          <w:sz w:val="24"/>
        </w:rPr>
      </w:pPr>
      <w:bookmarkStart w:id="584" w:name="_Toc305158892"/>
      <w:bookmarkStart w:id="585" w:name="_Toc151190177"/>
      <w:bookmarkStart w:id="586" w:name="_Ref467307062"/>
      <w:bookmarkStart w:id="587" w:name="_Toc127161464"/>
      <w:bookmarkStart w:id="588" w:name="_Toc149720843"/>
      <w:bookmarkStart w:id="589" w:name="_Toc265228388"/>
      <w:bookmarkStart w:id="590" w:name="_Toc150774650"/>
      <w:bookmarkStart w:id="591" w:name="_Toc142311052"/>
      <w:bookmarkStart w:id="592" w:name="_Toc127151550"/>
      <w:bookmarkStart w:id="593" w:name="_Toc151193792"/>
      <w:bookmarkStart w:id="594" w:name="_Toc150774755"/>
      <w:bookmarkStart w:id="595" w:name="_Toc150480788"/>
      <w:bookmarkStart w:id="596" w:name="_Toc127151751"/>
      <w:bookmarkStart w:id="597" w:name="_Toc164608664"/>
      <w:bookmarkStart w:id="598" w:name="_Toc226965823"/>
      <w:bookmarkStart w:id="599" w:name="_Toc226965740"/>
      <w:bookmarkStart w:id="600" w:name="_Toc164229245"/>
      <w:bookmarkStart w:id="601" w:name="_Toc305158818"/>
      <w:bookmarkStart w:id="602" w:name="_Ref467307204"/>
      <w:bookmarkStart w:id="603" w:name="_Ref467306978"/>
      <w:bookmarkStart w:id="604" w:name="_Toc264969240"/>
      <w:bookmarkStart w:id="605" w:name="_Toc164608819"/>
      <w:bookmarkStart w:id="606" w:name="_Toc151193938"/>
      <w:bookmarkStart w:id="607" w:name="_Toc226309794"/>
      <w:bookmarkStart w:id="608" w:name="_Toc195842915"/>
      <w:bookmarkStart w:id="609" w:name="_Toc520356175"/>
      <w:bookmarkStart w:id="610" w:name="_Toc164229391"/>
      <w:bookmarkStart w:id="611" w:name="_Toc151193864"/>
      <w:bookmarkStart w:id="612" w:name="_Toc164351644"/>
      <w:bookmarkStart w:id="613" w:name="_Toc151193648"/>
      <w:bookmarkStart w:id="614" w:name="_Toc150509301"/>
      <w:bookmarkStart w:id="615" w:name="_Toc226337246"/>
      <w:bookmarkStart w:id="616" w:name="_Toc151193720"/>
      <w:bookmarkStart w:id="617" w:name="_Ref467306377"/>
      <w:r>
        <w:rPr>
          <w:rFonts w:hint="eastAsia" w:ascii="仿宋" w:hAnsi="仿宋" w:eastAsia="仿宋" w:cs="仿宋"/>
          <w:sz w:val="24"/>
        </w:rPr>
        <w:t>签订合同</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p>
    <w:p w14:paraId="43E548EF">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中标人、采购人应当自中标通知书发出之日起30日内，按照招标文件和中标人投标文件的规定签订书面合同。所签订的合同不得对招标文件确定的事项和中标人投标文件作实质性修改。</w:t>
      </w:r>
    </w:p>
    <w:p w14:paraId="02616C76">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中标人拒绝与采购人签订合同的，采购人可以按照评标报告推荐的中标候选人名单排序，确定下一候选人为中标人，也可以重新开展政府采购活动。</w:t>
      </w:r>
    </w:p>
    <w:p w14:paraId="5EA3F2F2">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联合体中标的，联合体各方应当共同与采购人签订合同，就中标项目向采购人承担连带责任。</w:t>
      </w:r>
    </w:p>
    <w:p w14:paraId="615DA18B">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政府采购合同不能转包。</w:t>
      </w:r>
    </w:p>
    <w:p w14:paraId="5FFC7A2D">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仿宋" w:hAnsi="仿宋" w:eastAsia="仿宋" w:cs="仿宋"/>
          <w:b/>
          <w:sz w:val="24"/>
        </w:rPr>
        <w:t>，</w:t>
      </w:r>
      <w:r>
        <w:rPr>
          <w:rFonts w:hint="eastAsia" w:ascii="仿宋" w:hAnsi="仿宋" w:eastAsia="仿宋" w:cs="仿宋"/>
          <w:sz w:val="24"/>
        </w:rPr>
        <w:t>否则</w:t>
      </w:r>
      <w:r>
        <w:rPr>
          <w:rFonts w:hint="eastAsia" w:ascii="仿宋" w:hAnsi="仿宋" w:eastAsia="仿宋" w:cs="仿宋"/>
          <w:b/>
          <w:sz w:val="24"/>
        </w:rPr>
        <w:t>投标无效</w:t>
      </w:r>
      <w:r>
        <w:rPr>
          <w:rFonts w:hint="eastAsia" w:ascii="仿宋" w:hAnsi="仿宋" w:eastAsia="仿宋" w:cs="仿宋"/>
          <w:sz w:val="24"/>
        </w:rPr>
        <w:t>。中标人就采购项目和分包项目向采购人负责，分包供应商就分包项目承担责任。</w:t>
      </w:r>
    </w:p>
    <w:bookmarkEnd w:id="581"/>
    <w:bookmarkEnd w:id="582"/>
    <w:bookmarkEnd w:id="583"/>
    <w:p w14:paraId="18F9BC9D">
      <w:pPr>
        <w:numPr>
          <w:ilvl w:val="0"/>
          <w:numId w:val="7"/>
        </w:numPr>
        <w:tabs>
          <w:tab w:val="left" w:pos="360"/>
        </w:tabs>
        <w:snapToGrid w:val="0"/>
        <w:spacing w:line="540" w:lineRule="exact"/>
        <w:ind w:left="357" w:hanging="357"/>
        <w:outlineLvl w:val="2"/>
        <w:rPr>
          <w:rFonts w:hint="eastAsia" w:ascii="仿宋" w:hAnsi="仿宋" w:eastAsia="仿宋" w:cs="仿宋"/>
          <w:sz w:val="24"/>
        </w:rPr>
      </w:pPr>
      <w:r>
        <w:rPr>
          <w:rFonts w:hint="eastAsia" w:ascii="仿宋" w:hAnsi="仿宋" w:eastAsia="仿宋" w:cs="仿宋"/>
          <w:sz w:val="24"/>
        </w:rPr>
        <w:t>询问与质疑</w:t>
      </w:r>
    </w:p>
    <w:p w14:paraId="2E0440D1">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询问</w:t>
      </w:r>
    </w:p>
    <w:p w14:paraId="725E2C0B">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投标人对政府采购活动事项有疑问的，可依法提出询问，并按《投标人须知资料表》载明的形式送达采购人或采购代理机构。</w:t>
      </w:r>
    </w:p>
    <w:p w14:paraId="7D057974">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采购人或采购代理机构对供应商依法提出的询问，在3个工作日内作出答复，但答复的内容不得涉及商业秘密。</w:t>
      </w:r>
    </w:p>
    <w:p w14:paraId="54024A08">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质疑</w:t>
      </w:r>
    </w:p>
    <w:p w14:paraId="70C0033C">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0DC2D35B">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质疑函须使用财政部制定的范本文件。投标人为自然人的，应当由本人签字；投标人为法人或者其他组织的，应当由法定代表人、主要负责人，或者其授权代表签字或者盖章，并加盖公章。</w:t>
      </w:r>
    </w:p>
    <w:p w14:paraId="74EAB9BB">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01ABA7F">
      <w:pPr>
        <w:numPr>
          <w:ilvl w:val="2"/>
          <w:numId w:val="7"/>
        </w:numPr>
        <w:snapToGrid w:val="0"/>
        <w:spacing w:line="540" w:lineRule="exact"/>
        <w:rPr>
          <w:rFonts w:hint="eastAsia" w:ascii="仿宋" w:hAnsi="仿宋" w:eastAsia="仿宋" w:cs="仿宋"/>
          <w:sz w:val="24"/>
        </w:rPr>
      </w:pPr>
      <w:r>
        <w:rPr>
          <w:rFonts w:hint="eastAsia" w:ascii="仿宋" w:hAnsi="仿宋" w:eastAsia="仿宋" w:cs="仿宋"/>
          <w:sz w:val="24"/>
        </w:rPr>
        <w:t>投标人应在法定质疑期内一次性提出针对同一采购程序环节的质疑，法定质疑期内针对同一采购程序环节再次提出的质疑，采购人、采购代理机构有权不予答复。</w:t>
      </w:r>
    </w:p>
    <w:p w14:paraId="3AD643A7">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接收询问和质疑的联系部门、联系电话和通讯地址见《投标人须知资料表》。</w:t>
      </w:r>
    </w:p>
    <w:p w14:paraId="0D5C8ED2">
      <w:pPr>
        <w:numPr>
          <w:ilvl w:val="0"/>
          <w:numId w:val="7"/>
        </w:numPr>
        <w:tabs>
          <w:tab w:val="left" w:pos="360"/>
        </w:tabs>
        <w:snapToGrid w:val="0"/>
        <w:spacing w:line="540" w:lineRule="exact"/>
        <w:ind w:left="357" w:hanging="357"/>
        <w:outlineLvl w:val="2"/>
        <w:rPr>
          <w:rFonts w:hint="eastAsia" w:ascii="仿宋" w:hAnsi="仿宋" w:eastAsia="仿宋" w:cs="仿宋"/>
          <w:sz w:val="24"/>
        </w:rPr>
      </w:pPr>
      <w:r>
        <w:rPr>
          <w:rFonts w:hint="eastAsia" w:ascii="仿宋" w:hAnsi="仿宋" w:eastAsia="仿宋" w:cs="仿宋"/>
          <w:sz w:val="24"/>
        </w:rPr>
        <w:t>代理费</w:t>
      </w:r>
    </w:p>
    <w:p w14:paraId="469AFE5D">
      <w:pPr>
        <w:numPr>
          <w:ilvl w:val="1"/>
          <w:numId w:val="7"/>
        </w:numPr>
        <w:tabs>
          <w:tab w:val="left" w:pos="1080"/>
          <w:tab w:val="left" w:pos="2014"/>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收费对象、收费标准及缴纳时间见《投标人须知资料表》。由中标人支付的，中标人须一次性向采购代理机构缴纳代理费，投标报价应包含代理费用。</w:t>
      </w:r>
    </w:p>
    <w:p w14:paraId="1CE95C1E">
      <w:pPr>
        <w:tabs>
          <w:tab w:val="left" w:pos="900"/>
          <w:tab w:val="left" w:pos="1080"/>
          <w:tab w:val="left" w:pos="1589"/>
        </w:tabs>
        <w:snapToGrid w:val="0"/>
        <w:spacing w:line="540" w:lineRule="exact"/>
        <w:rPr>
          <w:rFonts w:hint="eastAsia" w:ascii="仿宋" w:hAnsi="仿宋" w:eastAsia="仿宋" w:cs="仿宋"/>
          <w:sz w:val="24"/>
        </w:rPr>
      </w:pPr>
    </w:p>
    <w:p w14:paraId="531376F8">
      <w:pPr>
        <w:tabs>
          <w:tab w:val="left" w:pos="360"/>
          <w:tab w:val="left" w:pos="1080"/>
        </w:tabs>
        <w:snapToGrid w:val="0"/>
        <w:spacing w:line="540" w:lineRule="exact"/>
        <w:ind w:left="360"/>
        <w:rPr>
          <w:rFonts w:hint="eastAsia" w:ascii="仿宋" w:hAnsi="仿宋" w:eastAsia="仿宋" w:cs="仿宋"/>
          <w:sz w:val="24"/>
        </w:rPr>
      </w:pPr>
    </w:p>
    <w:p w14:paraId="656A94CF">
      <w:pPr>
        <w:snapToGrid w:val="0"/>
        <w:spacing w:line="540" w:lineRule="exact"/>
        <w:jc w:val="center"/>
        <w:outlineLvl w:val="0"/>
        <w:rPr>
          <w:rFonts w:hint="eastAsia" w:ascii="仿宋" w:hAnsi="仿宋" w:eastAsia="仿宋" w:cs="仿宋"/>
          <w:b/>
          <w:sz w:val="36"/>
          <w:szCs w:val="36"/>
        </w:rPr>
      </w:pPr>
      <w:bookmarkStart w:id="618" w:name="_Toc305158896"/>
      <w:bookmarkStart w:id="619" w:name="_Toc226965827"/>
      <w:bookmarkStart w:id="620" w:name="_Toc226337250"/>
      <w:bookmarkStart w:id="621" w:name="_Toc150774759"/>
      <w:bookmarkStart w:id="622" w:name="_Toc353825544"/>
      <w:bookmarkStart w:id="623" w:name="_Toc265228392"/>
      <w:bookmarkStart w:id="624" w:name="_Toc305158822"/>
      <w:bookmarkStart w:id="625" w:name="_Toc353873664"/>
      <w:bookmarkStart w:id="626" w:name="_Toc264969244"/>
      <w:bookmarkStart w:id="627" w:name="_Toc353873934"/>
      <w:bookmarkStart w:id="628" w:name="_Toc127151554"/>
      <w:bookmarkStart w:id="629" w:name="_Toc150480792"/>
      <w:bookmarkStart w:id="630" w:name="_Toc142311056"/>
      <w:r>
        <w:rPr>
          <w:rFonts w:hint="eastAsia" w:ascii="仿宋" w:hAnsi="仿宋" w:eastAsia="仿宋" w:cs="仿宋"/>
          <w:sz w:val="24"/>
        </w:rPr>
        <w:br w:type="page"/>
      </w:r>
      <w:bookmarkStart w:id="631" w:name="_Toc17376"/>
      <w:bookmarkStart w:id="632" w:name="_Toc99301421"/>
      <w:r>
        <w:rPr>
          <w:rFonts w:hint="eastAsia" w:ascii="仿宋" w:hAnsi="仿宋" w:eastAsia="仿宋" w:cs="仿宋"/>
          <w:b/>
          <w:sz w:val="36"/>
          <w:szCs w:val="36"/>
        </w:rPr>
        <w:t xml:space="preserve">第三章   </w:t>
      </w:r>
      <w:bookmarkEnd w:id="618"/>
      <w:bookmarkEnd w:id="619"/>
      <w:bookmarkEnd w:id="620"/>
      <w:bookmarkEnd w:id="621"/>
      <w:bookmarkEnd w:id="622"/>
      <w:bookmarkEnd w:id="623"/>
      <w:bookmarkEnd w:id="624"/>
      <w:bookmarkEnd w:id="625"/>
      <w:bookmarkEnd w:id="626"/>
      <w:bookmarkEnd w:id="627"/>
      <w:bookmarkEnd w:id="628"/>
      <w:bookmarkEnd w:id="629"/>
      <w:bookmarkEnd w:id="630"/>
      <w:r>
        <w:rPr>
          <w:rFonts w:hint="eastAsia" w:ascii="仿宋" w:hAnsi="仿宋" w:eastAsia="仿宋" w:cs="仿宋"/>
          <w:b/>
          <w:sz w:val="36"/>
          <w:szCs w:val="36"/>
        </w:rPr>
        <w:t>资格审查</w:t>
      </w:r>
      <w:bookmarkEnd w:id="631"/>
      <w:bookmarkEnd w:id="632"/>
      <w:bookmarkStart w:id="633" w:name="_Toc487900382"/>
    </w:p>
    <w:p w14:paraId="2C445CC7">
      <w:pPr>
        <w:tabs>
          <w:tab w:val="left" w:pos="360"/>
          <w:tab w:val="left" w:pos="900"/>
        </w:tabs>
        <w:snapToGrid w:val="0"/>
        <w:spacing w:line="540" w:lineRule="exact"/>
        <w:jc w:val="center"/>
        <w:outlineLvl w:val="1"/>
        <w:rPr>
          <w:rFonts w:hint="eastAsia" w:ascii="仿宋" w:hAnsi="仿宋" w:eastAsia="仿宋" w:cs="仿宋"/>
          <w:b/>
          <w:sz w:val="24"/>
        </w:rPr>
      </w:pPr>
      <w:bookmarkStart w:id="634" w:name="_Toc99301422"/>
      <w:r>
        <w:rPr>
          <w:rFonts w:hint="eastAsia" w:ascii="仿宋" w:hAnsi="仿宋" w:eastAsia="仿宋" w:cs="仿宋"/>
          <w:b/>
          <w:sz w:val="24"/>
        </w:rPr>
        <w:t>一、资格审查程序</w:t>
      </w:r>
      <w:bookmarkEnd w:id="634"/>
    </w:p>
    <w:p w14:paraId="42E15852">
      <w:pPr>
        <w:numPr>
          <w:ilvl w:val="0"/>
          <w:numId w:val="10"/>
        </w:numPr>
        <w:tabs>
          <w:tab w:val="left" w:pos="426"/>
          <w:tab w:val="left" w:pos="851"/>
          <w:tab w:val="clear" w:pos="900"/>
        </w:tabs>
        <w:snapToGrid w:val="0"/>
        <w:spacing w:line="540" w:lineRule="exact"/>
        <w:ind w:left="426" w:hanging="426"/>
        <w:outlineLvl w:val="2"/>
        <w:rPr>
          <w:rFonts w:hint="eastAsia" w:ascii="仿宋" w:hAnsi="仿宋" w:eastAsia="仿宋" w:cs="仿宋"/>
          <w:sz w:val="24"/>
        </w:rPr>
      </w:pPr>
      <w:r>
        <w:rPr>
          <w:rFonts w:hint="eastAsia" w:ascii="仿宋" w:hAnsi="仿宋" w:eastAsia="仿宋" w:cs="仿宋"/>
          <w:sz w:val="24"/>
        </w:rPr>
        <w:t>开标结束后，采购人或采购代理机构将根据《资格审查要求》中的规定，对投标人进行资格审查，并形成资格审查结果。</w:t>
      </w:r>
    </w:p>
    <w:p w14:paraId="1FF787F3">
      <w:pPr>
        <w:numPr>
          <w:ilvl w:val="0"/>
          <w:numId w:val="10"/>
        </w:numPr>
        <w:tabs>
          <w:tab w:val="left" w:pos="426"/>
          <w:tab w:val="left" w:pos="851"/>
          <w:tab w:val="clear" w:pos="900"/>
        </w:tabs>
        <w:snapToGrid w:val="0"/>
        <w:spacing w:line="540" w:lineRule="exact"/>
        <w:ind w:left="426" w:hanging="426"/>
        <w:outlineLvl w:val="2"/>
        <w:rPr>
          <w:rFonts w:hint="eastAsia" w:ascii="仿宋" w:hAnsi="仿宋" w:eastAsia="仿宋" w:cs="仿宋"/>
          <w:sz w:val="24"/>
        </w:rPr>
      </w:pPr>
      <w:r>
        <w:rPr>
          <w:rFonts w:hint="eastAsia" w:ascii="仿宋" w:hAnsi="仿宋" w:eastAsia="仿宋" w:cs="仿宋"/>
          <w:sz w:val="24"/>
        </w:rPr>
        <w:t>《资格审查要求》中对格式有要求的，除招标文件另有规定外，均为“实质性格式”文件（审查因素中写明“不适用”的除外）。</w:t>
      </w:r>
    </w:p>
    <w:p w14:paraId="2AFE30AB">
      <w:pPr>
        <w:numPr>
          <w:ilvl w:val="0"/>
          <w:numId w:val="10"/>
        </w:numPr>
        <w:tabs>
          <w:tab w:val="left" w:pos="426"/>
          <w:tab w:val="left" w:pos="851"/>
          <w:tab w:val="clear" w:pos="900"/>
        </w:tabs>
        <w:snapToGrid w:val="0"/>
        <w:spacing w:line="540" w:lineRule="exact"/>
        <w:ind w:left="426" w:hanging="426"/>
        <w:outlineLvl w:val="2"/>
        <w:rPr>
          <w:rFonts w:hint="eastAsia" w:ascii="仿宋" w:hAnsi="仿宋" w:eastAsia="仿宋" w:cs="仿宋"/>
          <w:sz w:val="24"/>
        </w:rPr>
      </w:pPr>
      <w:r>
        <w:rPr>
          <w:rFonts w:hint="eastAsia" w:ascii="仿宋" w:hAnsi="仿宋" w:eastAsia="仿宋" w:cs="仿宋"/>
          <w:sz w:val="24"/>
        </w:rPr>
        <w:t>投标人《资格证明文件》有任何一项不符合《资格审查要求》的，资格审查不合格，其</w:t>
      </w:r>
      <w:r>
        <w:rPr>
          <w:rFonts w:hint="eastAsia" w:ascii="仿宋" w:hAnsi="仿宋" w:eastAsia="仿宋" w:cs="仿宋"/>
          <w:b/>
          <w:sz w:val="24"/>
        </w:rPr>
        <w:t>投标无效</w:t>
      </w:r>
      <w:r>
        <w:rPr>
          <w:rFonts w:hint="eastAsia" w:ascii="仿宋" w:hAnsi="仿宋" w:eastAsia="仿宋" w:cs="仿宋"/>
          <w:sz w:val="24"/>
        </w:rPr>
        <w:t>。</w:t>
      </w:r>
    </w:p>
    <w:p w14:paraId="5F42B9DF">
      <w:pPr>
        <w:numPr>
          <w:ilvl w:val="0"/>
          <w:numId w:val="10"/>
        </w:numPr>
        <w:tabs>
          <w:tab w:val="left" w:pos="426"/>
          <w:tab w:val="left" w:pos="851"/>
          <w:tab w:val="clear" w:pos="900"/>
        </w:tabs>
        <w:snapToGrid w:val="0"/>
        <w:spacing w:line="540" w:lineRule="exact"/>
        <w:ind w:left="426" w:hanging="426"/>
        <w:outlineLvl w:val="2"/>
        <w:rPr>
          <w:rFonts w:hint="eastAsia" w:ascii="仿宋" w:hAnsi="仿宋" w:eastAsia="仿宋" w:cs="仿宋"/>
          <w:sz w:val="24"/>
        </w:rPr>
      </w:pPr>
      <w:r>
        <w:rPr>
          <w:rFonts w:hint="eastAsia" w:ascii="仿宋" w:hAnsi="仿宋" w:eastAsia="仿宋" w:cs="仿宋"/>
          <w:sz w:val="24"/>
        </w:rPr>
        <w:t>资格审查合格的投标人不足3家的，不进行评标。</w:t>
      </w:r>
    </w:p>
    <w:p w14:paraId="199E4BB9">
      <w:pPr>
        <w:tabs>
          <w:tab w:val="left" w:pos="360"/>
          <w:tab w:val="left" w:pos="900"/>
        </w:tabs>
        <w:snapToGrid w:val="0"/>
        <w:spacing w:line="540" w:lineRule="exact"/>
        <w:jc w:val="center"/>
        <w:outlineLvl w:val="1"/>
        <w:rPr>
          <w:rFonts w:hint="eastAsia" w:ascii="仿宋" w:hAnsi="仿宋" w:eastAsia="仿宋" w:cs="仿宋"/>
          <w:b/>
          <w:sz w:val="24"/>
        </w:rPr>
      </w:pPr>
      <w:r>
        <w:rPr>
          <w:rFonts w:hint="eastAsia" w:ascii="仿宋" w:hAnsi="仿宋" w:eastAsia="仿宋" w:cs="仿宋"/>
          <w:b/>
          <w:sz w:val="24"/>
        </w:rPr>
        <w:t>二、资格审查要求</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2097"/>
        <w:gridCol w:w="5068"/>
        <w:gridCol w:w="1277"/>
      </w:tblGrid>
      <w:tr w14:paraId="69A3F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blHeader/>
        </w:trPr>
        <w:tc>
          <w:tcPr>
            <w:tcW w:w="846" w:type="dxa"/>
            <w:noWrap w:val="0"/>
            <w:vAlign w:val="center"/>
          </w:tcPr>
          <w:p w14:paraId="73C3AC01">
            <w:pPr>
              <w:tabs>
                <w:tab w:val="left" w:pos="1080"/>
              </w:tabs>
              <w:snapToGrid w:val="0"/>
              <w:spacing w:line="360" w:lineRule="auto"/>
              <w:jc w:val="center"/>
              <w:rPr>
                <w:rFonts w:hint="eastAsia" w:ascii="仿宋" w:hAnsi="仿宋" w:eastAsia="仿宋" w:cs="仿宋"/>
                <w:b/>
                <w:sz w:val="24"/>
              </w:rPr>
            </w:pPr>
            <w:bookmarkStart w:id="635" w:name="_Hlt487972895"/>
            <w:bookmarkEnd w:id="635"/>
            <w:r>
              <w:rPr>
                <w:rFonts w:hint="eastAsia" w:ascii="仿宋" w:hAnsi="仿宋" w:eastAsia="仿宋" w:cs="仿宋"/>
                <w:b/>
                <w:sz w:val="24"/>
              </w:rPr>
              <w:t>序号</w:t>
            </w:r>
          </w:p>
        </w:tc>
        <w:tc>
          <w:tcPr>
            <w:tcW w:w="2097" w:type="dxa"/>
            <w:noWrap w:val="0"/>
            <w:vAlign w:val="center"/>
          </w:tcPr>
          <w:p w14:paraId="207470B9">
            <w:pPr>
              <w:tabs>
                <w:tab w:val="left" w:pos="1080"/>
              </w:tabs>
              <w:snapToGrid w:val="0"/>
              <w:spacing w:line="360" w:lineRule="auto"/>
              <w:jc w:val="center"/>
              <w:rPr>
                <w:rFonts w:hint="eastAsia" w:ascii="仿宋" w:hAnsi="仿宋" w:eastAsia="仿宋" w:cs="仿宋"/>
                <w:b/>
                <w:sz w:val="24"/>
              </w:rPr>
            </w:pPr>
            <w:r>
              <w:rPr>
                <w:rFonts w:hint="eastAsia" w:ascii="仿宋" w:hAnsi="仿宋" w:eastAsia="仿宋" w:cs="仿宋"/>
                <w:b/>
                <w:sz w:val="24"/>
              </w:rPr>
              <w:t>审查因素</w:t>
            </w:r>
          </w:p>
        </w:tc>
        <w:tc>
          <w:tcPr>
            <w:tcW w:w="5068" w:type="dxa"/>
            <w:noWrap w:val="0"/>
            <w:vAlign w:val="center"/>
          </w:tcPr>
          <w:p w14:paraId="3F3C7487">
            <w:pPr>
              <w:tabs>
                <w:tab w:val="left" w:pos="1080"/>
              </w:tabs>
              <w:snapToGrid w:val="0"/>
              <w:spacing w:line="360" w:lineRule="auto"/>
              <w:jc w:val="center"/>
              <w:rPr>
                <w:rFonts w:hint="eastAsia" w:ascii="仿宋" w:hAnsi="仿宋" w:eastAsia="仿宋" w:cs="仿宋"/>
                <w:b/>
                <w:sz w:val="24"/>
              </w:rPr>
            </w:pPr>
            <w:r>
              <w:rPr>
                <w:rFonts w:hint="eastAsia" w:ascii="仿宋" w:hAnsi="仿宋" w:eastAsia="仿宋" w:cs="仿宋"/>
                <w:b/>
                <w:sz w:val="24"/>
              </w:rPr>
              <w:t>审查内容</w:t>
            </w:r>
          </w:p>
        </w:tc>
        <w:tc>
          <w:tcPr>
            <w:tcW w:w="1277" w:type="dxa"/>
            <w:noWrap w:val="0"/>
            <w:vAlign w:val="center"/>
          </w:tcPr>
          <w:p w14:paraId="209346AC">
            <w:pPr>
              <w:tabs>
                <w:tab w:val="left" w:pos="1080"/>
              </w:tabs>
              <w:snapToGrid w:val="0"/>
              <w:spacing w:line="360" w:lineRule="auto"/>
              <w:jc w:val="center"/>
              <w:rPr>
                <w:rFonts w:hint="eastAsia" w:ascii="仿宋" w:hAnsi="仿宋" w:eastAsia="仿宋" w:cs="仿宋"/>
                <w:b/>
                <w:sz w:val="24"/>
              </w:rPr>
            </w:pPr>
            <w:r>
              <w:rPr>
                <w:rFonts w:hint="eastAsia" w:ascii="仿宋" w:hAnsi="仿宋" w:eastAsia="仿宋" w:cs="仿宋"/>
                <w:b/>
                <w:sz w:val="24"/>
              </w:rPr>
              <w:t>格式</w:t>
            </w:r>
          </w:p>
          <w:p w14:paraId="104437DC">
            <w:pPr>
              <w:tabs>
                <w:tab w:val="left" w:pos="1080"/>
              </w:tabs>
              <w:snapToGrid w:val="0"/>
              <w:spacing w:line="360" w:lineRule="auto"/>
              <w:jc w:val="center"/>
              <w:rPr>
                <w:rFonts w:hint="eastAsia" w:ascii="仿宋" w:hAnsi="仿宋" w:eastAsia="仿宋" w:cs="仿宋"/>
                <w:b/>
                <w:sz w:val="24"/>
              </w:rPr>
            </w:pPr>
            <w:r>
              <w:rPr>
                <w:rFonts w:hint="eastAsia" w:ascii="仿宋" w:hAnsi="仿宋" w:eastAsia="仿宋" w:cs="仿宋"/>
                <w:b/>
                <w:sz w:val="24"/>
              </w:rPr>
              <w:t>要求</w:t>
            </w:r>
          </w:p>
        </w:tc>
      </w:tr>
      <w:tr w14:paraId="3157D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846" w:type="dxa"/>
            <w:noWrap w:val="0"/>
            <w:vAlign w:val="center"/>
          </w:tcPr>
          <w:p w14:paraId="67C6D98E">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1</w:t>
            </w:r>
          </w:p>
        </w:tc>
        <w:tc>
          <w:tcPr>
            <w:tcW w:w="2097" w:type="dxa"/>
            <w:noWrap w:val="0"/>
            <w:vAlign w:val="center"/>
          </w:tcPr>
          <w:p w14:paraId="4E43EDD4">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满足《中华人民共和国政府采购法》第二十二条规定及法律法规的其他规定</w:t>
            </w:r>
          </w:p>
        </w:tc>
        <w:tc>
          <w:tcPr>
            <w:tcW w:w="5068" w:type="dxa"/>
            <w:noWrap w:val="0"/>
            <w:vAlign w:val="center"/>
          </w:tcPr>
          <w:p w14:paraId="5ED14DA5">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具体规定见第一章《投标邀请》</w:t>
            </w:r>
          </w:p>
        </w:tc>
        <w:tc>
          <w:tcPr>
            <w:tcW w:w="1277" w:type="dxa"/>
            <w:noWrap w:val="0"/>
            <w:vAlign w:val="center"/>
          </w:tcPr>
          <w:p w14:paraId="5B35C04B">
            <w:pPr>
              <w:tabs>
                <w:tab w:val="left" w:pos="1080"/>
              </w:tabs>
              <w:snapToGrid w:val="0"/>
              <w:spacing w:line="360" w:lineRule="auto"/>
              <w:jc w:val="center"/>
              <w:rPr>
                <w:rFonts w:hint="eastAsia" w:ascii="仿宋" w:hAnsi="仿宋" w:eastAsia="仿宋" w:cs="仿宋"/>
                <w:sz w:val="24"/>
              </w:rPr>
            </w:pPr>
          </w:p>
        </w:tc>
      </w:tr>
      <w:tr w14:paraId="72361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7" w:hRule="atLeast"/>
        </w:trPr>
        <w:tc>
          <w:tcPr>
            <w:tcW w:w="846" w:type="dxa"/>
            <w:noWrap w:val="0"/>
            <w:vAlign w:val="center"/>
          </w:tcPr>
          <w:p w14:paraId="67A01C39">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1-1</w:t>
            </w:r>
          </w:p>
        </w:tc>
        <w:tc>
          <w:tcPr>
            <w:tcW w:w="2097" w:type="dxa"/>
            <w:noWrap w:val="0"/>
            <w:vAlign w:val="center"/>
          </w:tcPr>
          <w:p w14:paraId="3583DD5A">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营业执照等证明文件</w:t>
            </w:r>
          </w:p>
        </w:tc>
        <w:tc>
          <w:tcPr>
            <w:tcW w:w="5068" w:type="dxa"/>
            <w:noWrap w:val="0"/>
            <w:vAlign w:val="center"/>
          </w:tcPr>
          <w:p w14:paraId="52710D2C">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投标人为企业（包括合伙企业）的，应提供有效的“营业执照”；</w:t>
            </w:r>
          </w:p>
          <w:p w14:paraId="19C7314D">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投标人为事业单位的，应提供有效的“事业单位法人证书”；</w:t>
            </w:r>
          </w:p>
          <w:p w14:paraId="035DD605">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投标人是非企业机构的，应提供有效的“执业许可证”“登记证书”等证明文件；</w:t>
            </w:r>
          </w:p>
          <w:p w14:paraId="478F22CD">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投标人是个体工商户的，应提供有效的“个体工商户营业执照”；</w:t>
            </w:r>
          </w:p>
          <w:p w14:paraId="61627C8F">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投标人是自然人的，应提供有效的自然人身份证明。</w:t>
            </w:r>
          </w:p>
          <w:p w14:paraId="4E1B01C0">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若本项目允许分支机构参加投标，则分支机构参加投标的，此处可提供该分支机构或其所属法人或其他组织的相应证明文件。</w:t>
            </w:r>
          </w:p>
        </w:tc>
        <w:tc>
          <w:tcPr>
            <w:tcW w:w="1277" w:type="dxa"/>
            <w:noWrap w:val="0"/>
            <w:vAlign w:val="center"/>
          </w:tcPr>
          <w:p w14:paraId="5E5DB060">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提供证明文件的有效文件并加盖投标人公章</w:t>
            </w:r>
          </w:p>
        </w:tc>
      </w:tr>
      <w:tr w14:paraId="664A4C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846" w:type="dxa"/>
            <w:noWrap w:val="0"/>
            <w:vAlign w:val="center"/>
          </w:tcPr>
          <w:p w14:paraId="09BD2D0F">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1-2</w:t>
            </w:r>
          </w:p>
        </w:tc>
        <w:tc>
          <w:tcPr>
            <w:tcW w:w="2097" w:type="dxa"/>
            <w:noWrap w:val="0"/>
            <w:vAlign w:val="center"/>
          </w:tcPr>
          <w:p w14:paraId="2633EE31">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投标人资格声明书</w:t>
            </w:r>
          </w:p>
        </w:tc>
        <w:tc>
          <w:tcPr>
            <w:tcW w:w="5068" w:type="dxa"/>
            <w:noWrap w:val="0"/>
            <w:vAlign w:val="center"/>
          </w:tcPr>
          <w:p w14:paraId="21BF4D3E">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提供了符合招标文件要求的《投标人资格声明书》。</w:t>
            </w:r>
          </w:p>
        </w:tc>
        <w:tc>
          <w:tcPr>
            <w:tcW w:w="1277" w:type="dxa"/>
            <w:noWrap w:val="0"/>
            <w:vAlign w:val="center"/>
          </w:tcPr>
          <w:p w14:paraId="0E2470D8">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格式见《投标文件格式》</w:t>
            </w:r>
          </w:p>
        </w:tc>
      </w:tr>
      <w:tr w14:paraId="394C21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846" w:type="dxa"/>
            <w:noWrap w:val="0"/>
            <w:vAlign w:val="center"/>
          </w:tcPr>
          <w:p w14:paraId="68B20F03">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1-3</w:t>
            </w:r>
          </w:p>
        </w:tc>
        <w:tc>
          <w:tcPr>
            <w:tcW w:w="2097" w:type="dxa"/>
            <w:noWrap w:val="0"/>
            <w:vAlign w:val="center"/>
          </w:tcPr>
          <w:p w14:paraId="290D9139">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投标人信用记录</w:t>
            </w:r>
          </w:p>
        </w:tc>
        <w:tc>
          <w:tcPr>
            <w:tcW w:w="5068" w:type="dxa"/>
            <w:noWrap w:val="0"/>
            <w:vAlign w:val="center"/>
          </w:tcPr>
          <w:p w14:paraId="250C8958">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查询渠道：信用中国网站和中国政府采购网（www.creditchina.gov.cn、www.ccgp.gov.cn）；</w:t>
            </w:r>
          </w:p>
          <w:p w14:paraId="085AF91E">
            <w:pPr>
              <w:tabs>
                <w:tab w:val="left" w:pos="900"/>
                <w:tab w:val="left" w:pos="1980"/>
              </w:tabs>
              <w:snapToGrid w:val="0"/>
              <w:spacing w:line="360" w:lineRule="auto"/>
              <w:jc w:val="left"/>
              <w:rPr>
                <w:rFonts w:hint="eastAsia" w:ascii="仿宋" w:hAnsi="仿宋" w:eastAsia="仿宋" w:cs="仿宋"/>
                <w:sz w:val="24"/>
              </w:rPr>
            </w:pPr>
            <w:r>
              <w:rPr>
                <w:rFonts w:hint="eastAsia" w:ascii="仿宋" w:hAnsi="仿宋" w:eastAsia="仿宋" w:cs="仿宋"/>
                <w:sz w:val="24"/>
              </w:rPr>
              <w:t>截止时点：投标截止时间以后、资格审查阶段采购人或采购代理机构的实际查询时间；</w:t>
            </w:r>
          </w:p>
          <w:p w14:paraId="55BE0FB8">
            <w:pPr>
              <w:tabs>
                <w:tab w:val="left" w:pos="900"/>
                <w:tab w:val="left" w:pos="1980"/>
              </w:tabs>
              <w:snapToGrid w:val="0"/>
              <w:spacing w:line="360" w:lineRule="auto"/>
              <w:jc w:val="left"/>
              <w:rPr>
                <w:rFonts w:hint="eastAsia" w:ascii="仿宋" w:hAnsi="仿宋" w:eastAsia="仿宋" w:cs="仿宋"/>
                <w:sz w:val="24"/>
              </w:rPr>
            </w:pPr>
            <w:r>
              <w:rPr>
                <w:rFonts w:hint="eastAsia" w:ascii="仿宋" w:hAnsi="仿宋" w:eastAsia="仿宋" w:cs="仿宋"/>
                <w:sz w:val="24"/>
              </w:rPr>
              <w:t>信用信息查询记录和证据留存具体方式：查询结果网页打印页作为查询记录和证据，与其他采购文件一并保存；</w:t>
            </w:r>
          </w:p>
          <w:p w14:paraId="5B652A78">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信用信息的使用原则：经认定的被列入失信被执行人、重大税收违法案件当事人名单、政府采购严重违法失信行为记录名单的投标人，其</w:t>
            </w:r>
            <w:r>
              <w:rPr>
                <w:rFonts w:hint="eastAsia" w:ascii="仿宋" w:hAnsi="仿宋" w:eastAsia="仿宋" w:cs="仿宋"/>
                <w:b/>
                <w:sz w:val="24"/>
              </w:rPr>
              <w:t>投标无效</w:t>
            </w:r>
            <w:r>
              <w:rPr>
                <w:rFonts w:hint="eastAsia" w:ascii="仿宋" w:hAnsi="仿宋" w:eastAsia="仿宋" w:cs="仿宋"/>
                <w:sz w:val="24"/>
              </w:rPr>
              <w:t>。联合体形式投标的，联合体成员存在不良信用记录，视同联合体存在不良信用记录。</w:t>
            </w:r>
          </w:p>
        </w:tc>
        <w:tc>
          <w:tcPr>
            <w:tcW w:w="1277" w:type="dxa"/>
            <w:noWrap w:val="0"/>
            <w:vAlign w:val="center"/>
          </w:tcPr>
          <w:p w14:paraId="4B3DAA0D">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无须投标人提供，由采购人或采购代理机构查询。</w:t>
            </w:r>
          </w:p>
        </w:tc>
      </w:tr>
      <w:tr w14:paraId="5F493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846" w:type="dxa"/>
            <w:noWrap w:val="0"/>
            <w:vAlign w:val="center"/>
          </w:tcPr>
          <w:p w14:paraId="22908CDA">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2</w:t>
            </w:r>
          </w:p>
        </w:tc>
        <w:tc>
          <w:tcPr>
            <w:tcW w:w="2097" w:type="dxa"/>
            <w:noWrap w:val="0"/>
            <w:vAlign w:val="center"/>
          </w:tcPr>
          <w:p w14:paraId="7D335886">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落实政府采购政策需满足的资格要求</w:t>
            </w:r>
          </w:p>
        </w:tc>
        <w:tc>
          <w:tcPr>
            <w:tcW w:w="5068" w:type="dxa"/>
            <w:noWrap w:val="0"/>
            <w:vAlign w:val="center"/>
          </w:tcPr>
          <w:p w14:paraId="64404E9C">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具体要求见第一章《投标邀请》</w:t>
            </w:r>
          </w:p>
        </w:tc>
        <w:tc>
          <w:tcPr>
            <w:tcW w:w="1277" w:type="dxa"/>
            <w:noWrap w:val="0"/>
            <w:vAlign w:val="center"/>
          </w:tcPr>
          <w:p w14:paraId="390BE691">
            <w:pPr>
              <w:tabs>
                <w:tab w:val="left" w:pos="1080"/>
              </w:tabs>
              <w:snapToGrid w:val="0"/>
              <w:spacing w:line="360" w:lineRule="auto"/>
              <w:jc w:val="center"/>
              <w:rPr>
                <w:rFonts w:hint="eastAsia" w:ascii="仿宋" w:hAnsi="仿宋" w:eastAsia="仿宋" w:cs="仿宋"/>
                <w:sz w:val="24"/>
              </w:rPr>
            </w:pPr>
          </w:p>
        </w:tc>
      </w:tr>
      <w:tr w14:paraId="205B0A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846" w:type="dxa"/>
            <w:noWrap w:val="0"/>
            <w:vAlign w:val="center"/>
          </w:tcPr>
          <w:p w14:paraId="0781E095">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2-1</w:t>
            </w:r>
          </w:p>
        </w:tc>
        <w:tc>
          <w:tcPr>
            <w:tcW w:w="2097" w:type="dxa"/>
            <w:noWrap w:val="0"/>
            <w:vAlign w:val="center"/>
          </w:tcPr>
          <w:p w14:paraId="0A080C7A">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中小企业声明函</w:t>
            </w:r>
          </w:p>
        </w:tc>
        <w:tc>
          <w:tcPr>
            <w:tcW w:w="5068" w:type="dxa"/>
            <w:noWrap w:val="0"/>
            <w:vAlign w:val="center"/>
          </w:tcPr>
          <w:p w14:paraId="5F56D148">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当本项目（包）涉及预留份额专门面向中小企业采购，此时建议在《资格证明文件》中提供。</w:t>
            </w:r>
          </w:p>
          <w:p w14:paraId="37B177BE">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1、投标人单独投标的，应提供中小企业声明函；如为监狱企业或残疾人福利性单位，不必提供中小企业声明函，但须按注1或注2要求提供证明材料。</w:t>
            </w:r>
          </w:p>
          <w:p w14:paraId="05C64397">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7E0E104E">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注1：监狱企业须提供由省级以上监狱管理局（北京市含教育矫治局）、戒毒管理局（含新疆生产建设兵团）出具的属于监狱企业的证明文件。</w:t>
            </w:r>
          </w:p>
          <w:p w14:paraId="3461A6B4">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注2：残疾人福利性单位须按招标文件要求提供《残疾人福利性单位声明函》。</w:t>
            </w:r>
          </w:p>
        </w:tc>
        <w:tc>
          <w:tcPr>
            <w:tcW w:w="1277" w:type="dxa"/>
            <w:noWrap w:val="0"/>
            <w:vAlign w:val="center"/>
          </w:tcPr>
          <w:p w14:paraId="3B3E4947">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格式见《投标文件格式》</w:t>
            </w:r>
          </w:p>
        </w:tc>
      </w:tr>
      <w:tr w14:paraId="094C9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846" w:type="dxa"/>
            <w:noWrap w:val="0"/>
            <w:vAlign w:val="center"/>
          </w:tcPr>
          <w:p w14:paraId="3AE6B58C">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2-2</w:t>
            </w:r>
          </w:p>
        </w:tc>
        <w:tc>
          <w:tcPr>
            <w:tcW w:w="2097" w:type="dxa"/>
            <w:noWrap w:val="0"/>
            <w:vAlign w:val="center"/>
          </w:tcPr>
          <w:p w14:paraId="1CA5D193">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拟分包情况说明及分包意向协议（类型一）</w:t>
            </w:r>
          </w:p>
          <w:p w14:paraId="184F909E">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b/>
                <w:sz w:val="24"/>
              </w:rPr>
              <w:t>（本项目不适用）</w:t>
            </w:r>
          </w:p>
        </w:tc>
        <w:tc>
          <w:tcPr>
            <w:tcW w:w="5068" w:type="dxa"/>
            <w:noWrap w:val="0"/>
            <w:vAlign w:val="center"/>
          </w:tcPr>
          <w:p w14:paraId="55A86EE1">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如本项目（包）要求通过分包措施预留部分采购份额面向中小企业采购且投标人因落实政府采购政策拟进行分包的，必须提供；否则无须提供。</w:t>
            </w:r>
          </w:p>
          <w:p w14:paraId="18FF46FB">
            <w:pPr>
              <w:tabs>
                <w:tab w:val="left" w:pos="1080"/>
              </w:tabs>
              <w:snapToGrid w:val="0"/>
              <w:spacing w:line="360" w:lineRule="auto"/>
              <w:jc w:val="left"/>
              <w:rPr>
                <w:rFonts w:hint="eastAsia" w:ascii="仿宋" w:hAnsi="仿宋" w:eastAsia="仿宋" w:cs="仿宋"/>
                <w:b/>
                <w:sz w:val="24"/>
              </w:rPr>
            </w:pPr>
            <w:r>
              <w:rPr>
                <w:rFonts w:hint="eastAsia" w:ascii="仿宋" w:hAnsi="仿宋" w:eastAsia="仿宋" w:cs="仿宋"/>
                <w:sz w:val="24"/>
              </w:rPr>
              <w:t>对于预留份额专门面向中小企业采购的项目（包），组成联合体或者接受分包合同的中小企业与联合体内其他企业、分包企业之间不得存在直接控股、管理关系。</w:t>
            </w:r>
          </w:p>
        </w:tc>
        <w:tc>
          <w:tcPr>
            <w:tcW w:w="1277" w:type="dxa"/>
            <w:noWrap w:val="0"/>
            <w:vAlign w:val="center"/>
          </w:tcPr>
          <w:p w14:paraId="0BA54C87">
            <w:pPr>
              <w:tabs>
                <w:tab w:val="left" w:pos="1080"/>
              </w:tabs>
              <w:snapToGrid w:val="0"/>
              <w:spacing w:line="360" w:lineRule="auto"/>
              <w:jc w:val="center"/>
              <w:rPr>
                <w:rFonts w:hint="eastAsia" w:ascii="仿宋" w:hAnsi="仿宋" w:eastAsia="仿宋" w:cs="仿宋"/>
                <w:sz w:val="24"/>
              </w:rPr>
            </w:pPr>
          </w:p>
        </w:tc>
      </w:tr>
      <w:tr w14:paraId="2F669B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846" w:type="dxa"/>
            <w:noWrap w:val="0"/>
            <w:vAlign w:val="center"/>
          </w:tcPr>
          <w:p w14:paraId="491F6B2C">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2-3</w:t>
            </w:r>
          </w:p>
        </w:tc>
        <w:tc>
          <w:tcPr>
            <w:tcW w:w="2097" w:type="dxa"/>
            <w:noWrap w:val="0"/>
            <w:vAlign w:val="center"/>
          </w:tcPr>
          <w:p w14:paraId="1197195D">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其他落实政府采购政策的资格要求</w:t>
            </w:r>
          </w:p>
        </w:tc>
        <w:tc>
          <w:tcPr>
            <w:tcW w:w="5068" w:type="dxa"/>
            <w:noWrap w:val="0"/>
            <w:vAlign w:val="center"/>
          </w:tcPr>
          <w:p w14:paraId="275B958F">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如有，见第一章《投标邀请》</w:t>
            </w:r>
          </w:p>
        </w:tc>
        <w:tc>
          <w:tcPr>
            <w:tcW w:w="1277" w:type="dxa"/>
            <w:noWrap w:val="0"/>
            <w:vAlign w:val="center"/>
          </w:tcPr>
          <w:p w14:paraId="569EE6E9">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提供证明文件的有效文件并加盖本单位公章</w:t>
            </w:r>
          </w:p>
        </w:tc>
      </w:tr>
      <w:tr w14:paraId="4E7135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846" w:type="dxa"/>
            <w:noWrap w:val="0"/>
            <w:vAlign w:val="center"/>
          </w:tcPr>
          <w:p w14:paraId="1CC62768">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3</w:t>
            </w:r>
          </w:p>
        </w:tc>
        <w:tc>
          <w:tcPr>
            <w:tcW w:w="2097" w:type="dxa"/>
            <w:noWrap w:val="0"/>
            <w:vAlign w:val="center"/>
          </w:tcPr>
          <w:p w14:paraId="473F0D51">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本项目的特定资格要求</w:t>
            </w:r>
          </w:p>
        </w:tc>
        <w:tc>
          <w:tcPr>
            <w:tcW w:w="5068" w:type="dxa"/>
            <w:noWrap w:val="0"/>
            <w:vAlign w:val="center"/>
          </w:tcPr>
          <w:p w14:paraId="3E864114">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如有，见第一章《投标邀请》</w:t>
            </w:r>
          </w:p>
        </w:tc>
        <w:tc>
          <w:tcPr>
            <w:tcW w:w="1277" w:type="dxa"/>
            <w:noWrap w:val="0"/>
            <w:vAlign w:val="center"/>
          </w:tcPr>
          <w:p w14:paraId="3BD332BF">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提供证明文件的有效文件并加盖本单位公章</w:t>
            </w:r>
          </w:p>
        </w:tc>
      </w:tr>
      <w:tr w14:paraId="27BA73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8" w:hRule="atLeast"/>
        </w:trPr>
        <w:tc>
          <w:tcPr>
            <w:tcW w:w="846" w:type="dxa"/>
            <w:noWrap w:val="0"/>
            <w:vAlign w:val="center"/>
          </w:tcPr>
          <w:p w14:paraId="342AE905">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3-1</w:t>
            </w:r>
          </w:p>
        </w:tc>
        <w:tc>
          <w:tcPr>
            <w:tcW w:w="2097" w:type="dxa"/>
            <w:noWrap w:val="0"/>
            <w:vAlign w:val="center"/>
          </w:tcPr>
          <w:p w14:paraId="7D3432E9">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是否接受联合体投标</w:t>
            </w:r>
          </w:p>
          <w:p w14:paraId="0BA345BF">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b/>
                <w:sz w:val="24"/>
              </w:rPr>
              <w:t>（本项目不适用）</w:t>
            </w:r>
          </w:p>
        </w:tc>
        <w:tc>
          <w:tcPr>
            <w:tcW w:w="5068" w:type="dxa"/>
            <w:noWrap w:val="0"/>
            <w:vAlign w:val="center"/>
          </w:tcPr>
          <w:p w14:paraId="589715E9">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27AFB588">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2、联合体各成员单位均须提供本表中序号1-1、1-2的证明文件。</w:t>
            </w:r>
          </w:p>
          <w:p w14:paraId="6583D2C0">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3、本表序号3-2项规定的其他特定资格要求中的每一小项要求，联合体各方中至少应当有一方符合本表中其他资格要求并提供证明文件。</w:t>
            </w:r>
          </w:p>
          <w:p w14:paraId="363DA896">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4、联合体中有同类资质的供应商按照联合体分工承担相同工作的，应当按照资质等级较低的供应商确定资质等级。</w:t>
            </w:r>
          </w:p>
          <w:p w14:paraId="1B6F11D8">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5、以联合体形式参加政府采购活动的，联合体各方不得再单独参加或者与其他供应商另外组成联合体参加同一合同项下的政府采购活动。</w:t>
            </w:r>
          </w:p>
          <w:p w14:paraId="16AC4B63">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6、若联合体中任一成员单位中途退出，则该联合体的</w:t>
            </w:r>
            <w:r>
              <w:rPr>
                <w:rFonts w:hint="eastAsia" w:ascii="仿宋" w:hAnsi="仿宋" w:eastAsia="仿宋" w:cs="仿宋"/>
                <w:b/>
                <w:sz w:val="24"/>
              </w:rPr>
              <w:t>投标无效</w:t>
            </w:r>
            <w:r>
              <w:rPr>
                <w:rFonts w:hint="eastAsia" w:ascii="仿宋" w:hAnsi="仿宋" w:eastAsia="仿宋" w:cs="仿宋"/>
                <w:sz w:val="24"/>
              </w:rPr>
              <w:t>。</w:t>
            </w:r>
          </w:p>
          <w:p w14:paraId="3FCC2DD7">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7、本项目不接受联合体投标时，投标人不得为联合体。</w:t>
            </w:r>
          </w:p>
        </w:tc>
        <w:tc>
          <w:tcPr>
            <w:tcW w:w="1277" w:type="dxa"/>
            <w:noWrap w:val="0"/>
            <w:vAlign w:val="center"/>
          </w:tcPr>
          <w:p w14:paraId="64CEE787">
            <w:pPr>
              <w:tabs>
                <w:tab w:val="left" w:pos="1080"/>
              </w:tabs>
              <w:snapToGrid w:val="0"/>
              <w:spacing w:line="360" w:lineRule="auto"/>
              <w:jc w:val="center"/>
              <w:rPr>
                <w:rFonts w:hint="eastAsia" w:ascii="仿宋" w:hAnsi="仿宋" w:eastAsia="仿宋" w:cs="仿宋"/>
                <w:sz w:val="24"/>
              </w:rPr>
            </w:pPr>
          </w:p>
        </w:tc>
      </w:tr>
      <w:tr w14:paraId="16842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846" w:type="dxa"/>
            <w:noWrap w:val="0"/>
            <w:vAlign w:val="center"/>
          </w:tcPr>
          <w:p w14:paraId="675EC2B8">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3-2</w:t>
            </w:r>
          </w:p>
        </w:tc>
        <w:tc>
          <w:tcPr>
            <w:tcW w:w="2097" w:type="dxa"/>
            <w:noWrap w:val="0"/>
            <w:vAlign w:val="center"/>
          </w:tcPr>
          <w:p w14:paraId="6CDB5088">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其他特定资格要求</w:t>
            </w:r>
          </w:p>
        </w:tc>
        <w:tc>
          <w:tcPr>
            <w:tcW w:w="5068" w:type="dxa"/>
            <w:noWrap w:val="0"/>
            <w:vAlign w:val="center"/>
          </w:tcPr>
          <w:p w14:paraId="436631D6">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sz w:val="24"/>
              </w:rPr>
              <w:t>如有，见第一章《投标邀请》。</w:t>
            </w:r>
          </w:p>
        </w:tc>
        <w:tc>
          <w:tcPr>
            <w:tcW w:w="1277" w:type="dxa"/>
            <w:noWrap w:val="0"/>
            <w:vAlign w:val="center"/>
          </w:tcPr>
          <w:p w14:paraId="38E761CB">
            <w:pPr>
              <w:tabs>
                <w:tab w:val="left" w:pos="1080"/>
              </w:tabs>
              <w:snapToGrid w:val="0"/>
              <w:spacing w:line="360" w:lineRule="auto"/>
              <w:jc w:val="center"/>
              <w:rPr>
                <w:rFonts w:hint="eastAsia" w:ascii="仿宋" w:hAnsi="仿宋" w:eastAsia="仿宋" w:cs="仿宋"/>
                <w:sz w:val="24"/>
              </w:rPr>
            </w:pPr>
          </w:p>
        </w:tc>
      </w:tr>
      <w:tr w14:paraId="357F6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trPr>
        <w:tc>
          <w:tcPr>
            <w:tcW w:w="846" w:type="dxa"/>
            <w:noWrap w:val="0"/>
            <w:vAlign w:val="center"/>
          </w:tcPr>
          <w:p w14:paraId="10E6AC4B">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4</w:t>
            </w:r>
          </w:p>
        </w:tc>
        <w:tc>
          <w:tcPr>
            <w:tcW w:w="2097" w:type="dxa"/>
            <w:noWrap w:val="0"/>
            <w:vAlign w:val="center"/>
          </w:tcPr>
          <w:p w14:paraId="026D2387">
            <w:pPr>
              <w:tabs>
                <w:tab w:val="left" w:pos="1080"/>
              </w:tabs>
              <w:snapToGrid w:val="0"/>
              <w:spacing w:line="360" w:lineRule="auto"/>
              <w:jc w:val="center"/>
              <w:rPr>
                <w:rFonts w:hint="eastAsia" w:ascii="仿宋" w:hAnsi="仿宋" w:eastAsia="仿宋" w:cs="仿宋"/>
                <w:sz w:val="24"/>
              </w:rPr>
            </w:pPr>
            <w:r>
              <w:rPr>
                <w:rFonts w:hint="eastAsia" w:ascii="仿宋" w:hAnsi="仿宋" w:eastAsia="仿宋" w:cs="仿宋"/>
                <w:sz w:val="24"/>
              </w:rPr>
              <w:t>投标保证金</w:t>
            </w:r>
          </w:p>
        </w:tc>
        <w:tc>
          <w:tcPr>
            <w:tcW w:w="5068" w:type="dxa"/>
            <w:noWrap w:val="0"/>
            <w:vAlign w:val="center"/>
          </w:tcPr>
          <w:p w14:paraId="4753B42E">
            <w:pPr>
              <w:tabs>
                <w:tab w:val="left" w:pos="1080"/>
              </w:tabs>
              <w:snapToGrid w:val="0"/>
              <w:spacing w:line="360" w:lineRule="auto"/>
              <w:jc w:val="left"/>
              <w:rPr>
                <w:rFonts w:hint="eastAsia" w:ascii="仿宋" w:hAnsi="仿宋" w:eastAsia="仿宋" w:cs="仿宋"/>
                <w:sz w:val="24"/>
              </w:rPr>
            </w:pPr>
            <w:r>
              <w:rPr>
                <w:rFonts w:hint="eastAsia" w:ascii="仿宋" w:hAnsi="仿宋" w:eastAsia="仿宋" w:cs="仿宋"/>
                <w:kern w:val="0"/>
                <w:sz w:val="24"/>
              </w:rPr>
              <w:t>按照招标文件的规定提交投标保证金。</w:t>
            </w:r>
          </w:p>
        </w:tc>
        <w:tc>
          <w:tcPr>
            <w:tcW w:w="1277" w:type="dxa"/>
            <w:noWrap w:val="0"/>
            <w:vAlign w:val="center"/>
          </w:tcPr>
          <w:p w14:paraId="46375FBD">
            <w:pPr>
              <w:tabs>
                <w:tab w:val="left" w:pos="1080"/>
              </w:tabs>
              <w:snapToGrid w:val="0"/>
              <w:spacing w:line="360" w:lineRule="auto"/>
              <w:jc w:val="center"/>
              <w:rPr>
                <w:rFonts w:hint="eastAsia" w:ascii="仿宋" w:hAnsi="仿宋" w:eastAsia="仿宋" w:cs="仿宋"/>
                <w:sz w:val="24"/>
              </w:rPr>
            </w:pPr>
          </w:p>
        </w:tc>
        <w:bookmarkStart w:id="636" w:name="_Hlt522424701"/>
        <w:bookmarkStart w:id="637" w:name="_Hlt487900425"/>
      </w:t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633"/>
      <w:bookmarkEnd w:id="636"/>
      <w:bookmarkEnd w:id="637"/>
    </w:tbl>
    <w:p w14:paraId="0EB6FC2E">
      <w:pPr>
        <w:widowControl/>
        <w:snapToGrid w:val="0"/>
        <w:spacing w:line="360" w:lineRule="auto"/>
        <w:jc w:val="center"/>
        <w:rPr>
          <w:rFonts w:hint="eastAsia" w:ascii="仿宋" w:hAnsi="仿宋" w:eastAsia="仿宋" w:cs="仿宋"/>
          <w:sz w:val="24"/>
        </w:rPr>
      </w:pPr>
      <w:bookmarkStart w:id="638" w:name="_Toc127151779"/>
      <w:bookmarkStart w:id="639" w:name="_Toc353825550"/>
      <w:bookmarkStart w:id="640" w:name="_Toc353873940"/>
      <w:bookmarkStart w:id="641" w:name="_Toc127161490"/>
      <w:bookmarkStart w:id="642" w:name="_Toc226965858"/>
      <w:r>
        <w:rPr>
          <w:rFonts w:hint="eastAsia" w:ascii="仿宋" w:hAnsi="仿宋" w:eastAsia="仿宋" w:cs="仿宋"/>
          <w:sz w:val="24"/>
        </w:rPr>
        <w:br w:type="page"/>
      </w:r>
    </w:p>
    <w:p w14:paraId="6267F623">
      <w:pPr>
        <w:snapToGrid w:val="0"/>
        <w:spacing w:line="540" w:lineRule="exact"/>
        <w:jc w:val="center"/>
        <w:outlineLvl w:val="0"/>
        <w:rPr>
          <w:rFonts w:hint="eastAsia" w:ascii="仿宋" w:hAnsi="仿宋" w:eastAsia="仿宋" w:cs="仿宋"/>
          <w:b/>
          <w:sz w:val="36"/>
          <w:szCs w:val="36"/>
        </w:rPr>
      </w:pPr>
      <w:bookmarkStart w:id="643" w:name="_Toc99301423"/>
      <w:bookmarkStart w:id="644" w:name="_Toc27892"/>
      <w:r>
        <w:rPr>
          <w:rFonts w:hint="eastAsia" w:ascii="仿宋" w:hAnsi="仿宋" w:eastAsia="仿宋" w:cs="仿宋"/>
          <w:b/>
          <w:sz w:val="36"/>
          <w:szCs w:val="36"/>
        </w:rPr>
        <w:t xml:space="preserve">第四章   </w:t>
      </w:r>
      <w:bookmarkEnd w:id="638"/>
      <w:bookmarkEnd w:id="639"/>
      <w:bookmarkEnd w:id="640"/>
      <w:bookmarkEnd w:id="641"/>
      <w:bookmarkEnd w:id="642"/>
      <w:bookmarkStart w:id="645" w:name="_Hlt164229061"/>
      <w:bookmarkEnd w:id="645"/>
      <w:r>
        <w:rPr>
          <w:rFonts w:hint="eastAsia" w:ascii="仿宋" w:hAnsi="仿宋" w:eastAsia="仿宋" w:cs="仿宋"/>
          <w:b/>
          <w:sz w:val="36"/>
          <w:szCs w:val="36"/>
        </w:rPr>
        <w:t>评标程序、评标方法和评标标准</w:t>
      </w:r>
      <w:bookmarkEnd w:id="643"/>
      <w:bookmarkEnd w:id="644"/>
    </w:p>
    <w:p w14:paraId="2702D184">
      <w:pPr>
        <w:tabs>
          <w:tab w:val="left" w:pos="360"/>
          <w:tab w:val="left" w:pos="900"/>
        </w:tabs>
        <w:snapToGrid w:val="0"/>
        <w:spacing w:line="540" w:lineRule="exact"/>
        <w:jc w:val="center"/>
        <w:outlineLvl w:val="1"/>
        <w:rPr>
          <w:rFonts w:hint="eastAsia" w:ascii="仿宋" w:hAnsi="仿宋" w:eastAsia="仿宋" w:cs="仿宋"/>
          <w:b/>
          <w:sz w:val="24"/>
        </w:rPr>
      </w:pPr>
      <w:r>
        <w:rPr>
          <w:rFonts w:hint="eastAsia" w:ascii="仿宋" w:hAnsi="仿宋" w:eastAsia="仿宋" w:cs="仿宋"/>
          <w:b/>
          <w:sz w:val="24"/>
        </w:rPr>
        <w:t>一、评标方法</w:t>
      </w:r>
    </w:p>
    <w:p w14:paraId="6EDED029">
      <w:pPr>
        <w:numPr>
          <w:ilvl w:val="0"/>
          <w:numId w:val="11"/>
        </w:numPr>
        <w:tabs>
          <w:tab w:val="left" w:pos="360"/>
        </w:tabs>
        <w:snapToGrid w:val="0"/>
        <w:spacing w:line="540" w:lineRule="exact"/>
        <w:outlineLvl w:val="2"/>
        <w:rPr>
          <w:rFonts w:hint="eastAsia" w:ascii="仿宋" w:hAnsi="仿宋" w:eastAsia="仿宋" w:cs="仿宋"/>
          <w:sz w:val="24"/>
        </w:rPr>
      </w:pPr>
      <w:bookmarkStart w:id="646" w:name="_Toc151193929"/>
      <w:bookmarkStart w:id="647" w:name="_Toc151193711"/>
      <w:bookmarkStart w:id="648" w:name="_Toc164351635"/>
      <w:bookmarkStart w:id="649" w:name="_Toc150480779"/>
      <w:bookmarkStart w:id="650" w:name="_Toc151193783"/>
      <w:bookmarkStart w:id="651" w:name="_Toc226309785"/>
      <w:bookmarkStart w:id="652" w:name="_Toc151190168"/>
      <w:bookmarkStart w:id="653" w:name="_Toc127151742"/>
      <w:bookmarkStart w:id="654" w:name="_Toc264969231"/>
      <w:bookmarkStart w:id="655" w:name="_Toc226965814"/>
      <w:bookmarkStart w:id="656" w:name="_Toc305158809"/>
      <w:bookmarkStart w:id="657" w:name="_Toc151193855"/>
      <w:bookmarkStart w:id="658" w:name="_Toc305158883"/>
      <w:bookmarkStart w:id="659" w:name="_Toc226337237"/>
      <w:bookmarkStart w:id="660" w:name="_Toc150509292"/>
      <w:bookmarkStart w:id="661" w:name="_Toc164608810"/>
      <w:bookmarkStart w:id="662" w:name="_Toc149720834"/>
      <w:bookmarkStart w:id="663" w:name="_Toc226965731"/>
      <w:bookmarkStart w:id="664" w:name="_Toc142311043"/>
      <w:bookmarkStart w:id="665" w:name="_Toc127161455"/>
      <w:bookmarkStart w:id="666" w:name="_Toc164229236"/>
      <w:bookmarkStart w:id="667" w:name="_Toc150774746"/>
      <w:bookmarkStart w:id="668" w:name="_Toc151193639"/>
      <w:bookmarkStart w:id="669" w:name="_Toc164229382"/>
      <w:bookmarkStart w:id="670" w:name="_Toc150774641"/>
      <w:bookmarkStart w:id="671" w:name="_Toc265228379"/>
      <w:bookmarkStart w:id="672" w:name="_Toc164608655"/>
      <w:bookmarkStart w:id="673" w:name="_Toc127151541"/>
      <w:bookmarkStart w:id="674" w:name="_Toc195842906"/>
      <w:bookmarkStart w:id="675" w:name="_Toc353825551"/>
      <w:bookmarkStart w:id="676" w:name="_Toc353873941"/>
      <w:bookmarkStart w:id="677" w:name="_Toc226337251"/>
      <w:bookmarkStart w:id="678" w:name="_Toc264969245"/>
      <w:bookmarkStart w:id="679" w:name="_Toc305158897"/>
      <w:bookmarkStart w:id="680" w:name="_Toc150480793"/>
      <w:bookmarkStart w:id="681" w:name="_Toc195842920"/>
      <w:bookmarkStart w:id="682" w:name="_Toc226965828"/>
      <w:bookmarkStart w:id="683" w:name="_Toc142311057"/>
      <w:bookmarkStart w:id="684" w:name="_Toc353825545"/>
      <w:bookmarkStart w:id="685" w:name="_Toc150774760"/>
      <w:bookmarkStart w:id="686" w:name="_Toc265228393"/>
      <w:bookmarkStart w:id="687" w:name="_Toc127151555"/>
      <w:bookmarkStart w:id="688" w:name="_Toc353873935"/>
      <w:bookmarkStart w:id="689" w:name="_Toc353873665"/>
      <w:bookmarkStart w:id="690" w:name="_Toc305158823"/>
      <w:r>
        <w:rPr>
          <w:rFonts w:hint="eastAsia" w:ascii="仿宋" w:hAnsi="仿宋" w:eastAsia="仿宋" w:cs="仿宋"/>
          <w:sz w:val="24"/>
        </w:rPr>
        <w:t>投标文件的符合性审查</w:t>
      </w:r>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 w14:paraId="46EB7EBE">
      <w:pPr>
        <w:numPr>
          <w:ilvl w:val="1"/>
          <w:numId w:val="11"/>
        </w:numPr>
        <w:tabs>
          <w:tab w:val="left" w:pos="1080"/>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评标委员会对资格审查合格的投标人的投标文件进行符合性审查，以确定其是否满足招标文件的实质性要求。</w:t>
      </w:r>
      <w:bookmarkStart w:id="691" w:name="_Toc520356167"/>
    </w:p>
    <w:bookmarkEnd w:id="691"/>
    <w:p w14:paraId="3ED641D8">
      <w:pPr>
        <w:numPr>
          <w:ilvl w:val="1"/>
          <w:numId w:val="11"/>
        </w:numPr>
        <w:tabs>
          <w:tab w:val="left" w:pos="1080"/>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仿宋" w:hAnsi="仿宋" w:eastAsia="仿宋" w:cs="仿宋"/>
          <w:b/>
          <w:sz w:val="24"/>
        </w:rPr>
        <w:t>投标无效</w:t>
      </w:r>
      <w:r>
        <w:rPr>
          <w:rFonts w:hint="eastAsia" w:ascii="仿宋" w:hAnsi="仿宋" w:eastAsia="仿宋" w:cs="仿宋"/>
          <w:sz w:val="24"/>
        </w:rPr>
        <w:t>。</w:t>
      </w:r>
    </w:p>
    <w:p w14:paraId="356DCDEF">
      <w:pPr>
        <w:tabs>
          <w:tab w:val="left" w:pos="900"/>
          <w:tab w:val="left" w:pos="1080"/>
          <w:tab w:val="left" w:pos="1589"/>
        </w:tabs>
        <w:snapToGrid w:val="0"/>
        <w:spacing w:line="540" w:lineRule="exact"/>
        <w:ind w:leftChars="-170" w:hanging="357" w:hangingChars="148"/>
        <w:jc w:val="center"/>
        <w:rPr>
          <w:rFonts w:hint="eastAsia" w:ascii="仿宋" w:hAnsi="仿宋" w:eastAsia="仿宋" w:cs="仿宋"/>
          <w:b/>
          <w:sz w:val="24"/>
        </w:rPr>
      </w:pPr>
      <w:r>
        <w:rPr>
          <w:rFonts w:hint="eastAsia" w:ascii="仿宋" w:hAnsi="仿宋" w:eastAsia="仿宋" w:cs="仿宋"/>
          <w:b/>
          <w:sz w:val="24"/>
        </w:rPr>
        <w:t>符合性审查要求</w:t>
      </w:r>
    </w:p>
    <w:tbl>
      <w:tblPr>
        <w:tblStyle w:val="4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352FB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0" w:hRule="atLeast"/>
          <w:jc w:val="center"/>
        </w:trPr>
        <w:tc>
          <w:tcPr>
            <w:tcW w:w="404" w:type="pct"/>
            <w:noWrap w:val="0"/>
            <w:vAlign w:val="center"/>
          </w:tcPr>
          <w:p w14:paraId="76578BB5">
            <w:pPr>
              <w:widowControl/>
              <w:snapToGrid w:val="0"/>
              <w:spacing w:line="540" w:lineRule="exact"/>
              <w:jc w:val="center"/>
              <w:rPr>
                <w:rFonts w:hint="eastAsia" w:ascii="仿宋" w:hAnsi="仿宋" w:eastAsia="仿宋" w:cs="仿宋"/>
                <w:b/>
                <w:kern w:val="0"/>
                <w:sz w:val="24"/>
              </w:rPr>
            </w:pPr>
            <w:r>
              <w:rPr>
                <w:rFonts w:hint="eastAsia" w:ascii="仿宋" w:hAnsi="仿宋" w:eastAsia="仿宋" w:cs="仿宋"/>
                <w:b/>
                <w:kern w:val="0"/>
                <w:sz w:val="24"/>
              </w:rPr>
              <w:t>序号</w:t>
            </w:r>
          </w:p>
        </w:tc>
        <w:tc>
          <w:tcPr>
            <w:tcW w:w="976" w:type="pct"/>
            <w:noWrap w:val="0"/>
            <w:vAlign w:val="center"/>
          </w:tcPr>
          <w:p w14:paraId="605EA704">
            <w:pPr>
              <w:widowControl/>
              <w:snapToGrid w:val="0"/>
              <w:spacing w:line="540" w:lineRule="exact"/>
              <w:jc w:val="center"/>
              <w:rPr>
                <w:rFonts w:hint="eastAsia" w:ascii="仿宋" w:hAnsi="仿宋" w:eastAsia="仿宋" w:cs="仿宋"/>
                <w:b/>
                <w:kern w:val="0"/>
                <w:sz w:val="24"/>
              </w:rPr>
            </w:pPr>
            <w:r>
              <w:rPr>
                <w:rFonts w:hint="eastAsia" w:ascii="仿宋" w:hAnsi="仿宋" w:eastAsia="仿宋" w:cs="仿宋"/>
                <w:b/>
                <w:kern w:val="0"/>
                <w:sz w:val="24"/>
              </w:rPr>
              <w:t>审查因素</w:t>
            </w:r>
          </w:p>
        </w:tc>
        <w:tc>
          <w:tcPr>
            <w:tcW w:w="3620" w:type="pct"/>
            <w:noWrap w:val="0"/>
            <w:vAlign w:val="center"/>
          </w:tcPr>
          <w:p w14:paraId="20EA3E9C">
            <w:pPr>
              <w:widowControl/>
              <w:snapToGrid w:val="0"/>
              <w:spacing w:line="540" w:lineRule="exact"/>
              <w:jc w:val="center"/>
              <w:rPr>
                <w:rFonts w:hint="eastAsia" w:ascii="仿宋" w:hAnsi="仿宋" w:eastAsia="仿宋" w:cs="仿宋"/>
                <w:b/>
                <w:kern w:val="0"/>
                <w:sz w:val="24"/>
              </w:rPr>
            </w:pPr>
            <w:r>
              <w:rPr>
                <w:rFonts w:hint="eastAsia" w:ascii="仿宋" w:hAnsi="仿宋" w:eastAsia="仿宋" w:cs="仿宋"/>
                <w:b/>
                <w:kern w:val="0"/>
                <w:sz w:val="24"/>
              </w:rPr>
              <w:t>审查内容</w:t>
            </w:r>
          </w:p>
        </w:tc>
      </w:tr>
      <w:tr w14:paraId="5C777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7C58873">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1</w:t>
            </w:r>
          </w:p>
        </w:tc>
        <w:tc>
          <w:tcPr>
            <w:tcW w:w="976" w:type="pct"/>
            <w:noWrap w:val="0"/>
            <w:vAlign w:val="center"/>
          </w:tcPr>
          <w:p w14:paraId="7EBC3715">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授权委托书</w:t>
            </w:r>
          </w:p>
        </w:tc>
        <w:tc>
          <w:tcPr>
            <w:tcW w:w="3620" w:type="pct"/>
            <w:noWrap w:val="0"/>
            <w:vAlign w:val="center"/>
          </w:tcPr>
          <w:p w14:paraId="0EC806F9">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按招标文件要求提供授权委托书；</w:t>
            </w:r>
          </w:p>
        </w:tc>
      </w:tr>
      <w:tr w14:paraId="213E4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EE490D7">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2</w:t>
            </w:r>
          </w:p>
        </w:tc>
        <w:tc>
          <w:tcPr>
            <w:tcW w:w="976" w:type="pct"/>
            <w:noWrap w:val="0"/>
            <w:vAlign w:val="center"/>
          </w:tcPr>
          <w:p w14:paraId="794F5F5D">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投标完整性</w:t>
            </w:r>
          </w:p>
        </w:tc>
        <w:tc>
          <w:tcPr>
            <w:tcW w:w="3620" w:type="pct"/>
            <w:noWrap w:val="0"/>
            <w:vAlign w:val="center"/>
          </w:tcPr>
          <w:p w14:paraId="6E88CC9F">
            <w:pPr>
              <w:widowControl/>
              <w:snapToGrid w:val="0"/>
              <w:spacing w:line="540" w:lineRule="exact"/>
              <w:jc w:val="left"/>
              <w:rPr>
                <w:rFonts w:hint="eastAsia" w:ascii="仿宋" w:hAnsi="仿宋" w:eastAsia="仿宋" w:cs="仿宋"/>
                <w:kern w:val="0"/>
                <w:sz w:val="24"/>
              </w:rPr>
            </w:pPr>
            <w:r>
              <w:rPr>
                <w:rFonts w:hint="eastAsia" w:ascii="仿宋" w:hAnsi="仿宋" w:eastAsia="仿宋" w:cs="仿宋"/>
                <w:sz w:val="24"/>
              </w:rPr>
              <w:t>未将一个采购包中的内容拆开投标；</w:t>
            </w:r>
          </w:p>
        </w:tc>
      </w:tr>
      <w:tr w14:paraId="2FF6B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FD8731E">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3</w:t>
            </w:r>
          </w:p>
        </w:tc>
        <w:tc>
          <w:tcPr>
            <w:tcW w:w="976" w:type="pct"/>
            <w:noWrap w:val="0"/>
            <w:vAlign w:val="center"/>
          </w:tcPr>
          <w:p w14:paraId="416D1185">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投标报价</w:t>
            </w:r>
          </w:p>
        </w:tc>
        <w:tc>
          <w:tcPr>
            <w:tcW w:w="3620" w:type="pct"/>
            <w:noWrap w:val="0"/>
            <w:vAlign w:val="center"/>
          </w:tcPr>
          <w:p w14:paraId="781E141D">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投标报价未</w:t>
            </w:r>
            <w:r>
              <w:rPr>
                <w:rFonts w:hint="eastAsia" w:ascii="仿宋" w:hAnsi="仿宋" w:eastAsia="仿宋" w:cs="仿宋"/>
                <w:sz w:val="24"/>
              </w:rPr>
              <w:t>超过招标文件中规定的项目/采购包预算金额或者项目/采购包最高限价</w:t>
            </w:r>
            <w:r>
              <w:rPr>
                <w:rFonts w:hint="eastAsia" w:ascii="仿宋" w:hAnsi="仿宋" w:eastAsia="仿宋" w:cs="仿宋"/>
                <w:kern w:val="0"/>
                <w:sz w:val="24"/>
              </w:rPr>
              <w:t>；</w:t>
            </w:r>
          </w:p>
        </w:tc>
      </w:tr>
      <w:tr w14:paraId="236EF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47BA5D8">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4</w:t>
            </w:r>
          </w:p>
        </w:tc>
        <w:tc>
          <w:tcPr>
            <w:tcW w:w="976" w:type="pct"/>
            <w:noWrap w:val="0"/>
            <w:vAlign w:val="center"/>
          </w:tcPr>
          <w:p w14:paraId="09B0091B">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报价唯一性</w:t>
            </w:r>
          </w:p>
        </w:tc>
        <w:tc>
          <w:tcPr>
            <w:tcW w:w="3620" w:type="pct"/>
            <w:noWrap w:val="0"/>
            <w:vAlign w:val="center"/>
          </w:tcPr>
          <w:p w14:paraId="41FA4886">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投标文件未</w:t>
            </w:r>
            <w:r>
              <w:rPr>
                <w:rFonts w:hint="eastAsia" w:ascii="仿宋" w:hAnsi="仿宋" w:eastAsia="仿宋" w:cs="仿宋"/>
                <w:sz w:val="24"/>
              </w:rPr>
              <w:t>出现可选择性或可调整的报价（招标文件另有规定的除外）</w:t>
            </w:r>
            <w:r>
              <w:rPr>
                <w:rFonts w:hint="eastAsia" w:ascii="仿宋" w:hAnsi="仿宋" w:eastAsia="仿宋" w:cs="仿宋"/>
                <w:kern w:val="0"/>
                <w:sz w:val="24"/>
              </w:rPr>
              <w:t>；</w:t>
            </w:r>
          </w:p>
        </w:tc>
      </w:tr>
      <w:tr w14:paraId="4E5C1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9BC3770">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5</w:t>
            </w:r>
          </w:p>
        </w:tc>
        <w:tc>
          <w:tcPr>
            <w:tcW w:w="976" w:type="pct"/>
            <w:noWrap w:val="0"/>
            <w:vAlign w:val="center"/>
          </w:tcPr>
          <w:p w14:paraId="4281B416">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投标有效期</w:t>
            </w:r>
          </w:p>
        </w:tc>
        <w:tc>
          <w:tcPr>
            <w:tcW w:w="3620" w:type="pct"/>
            <w:noWrap w:val="0"/>
            <w:vAlign w:val="center"/>
          </w:tcPr>
          <w:p w14:paraId="32C503BD">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投标文件中承诺的投标有效期满足招标文件中载明的投标有效期的；</w:t>
            </w:r>
          </w:p>
        </w:tc>
      </w:tr>
      <w:tr w14:paraId="27102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9076382">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6</w:t>
            </w:r>
          </w:p>
        </w:tc>
        <w:tc>
          <w:tcPr>
            <w:tcW w:w="976" w:type="pct"/>
            <w:noWrap w:val="0"/>
            <w:vAlign w:val="center"/>
          </w:tcPr>
          <w:p w14:paraId="351D3F51">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签署、盖章</w:t>
            </w:r>
          </w:p>
        </w:tc>
        <w:tc>
          <w:tcPr>
            <w:tcW w:w="3620" w:type="pct"/>
            <w:noWrap w:val="0"/>
            <w:vAlign w:val="center"/>
          </w:tcPr>
          <w:p w14:paraId="31F9D459">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按照招标文件要求签署、盖章的；</w:t>
            </w:r>
          </w:p>
        </w:tc>
      </w:tr>
      <w:tr w14:paraId="4ADFF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AD6245C">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7</w:t>
            </w:r>
          </w:p>
        </w:tc>
        <w:tc>
          <w:tcPr>
            <w:tcW w:w="976" w:type="pct"/>
            <w:noWrap w:val="0"/>
            <w:vAlign w:val="center"/>
          </w:tcPr>
          <w:p w14:paraId="1068EB17">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实质性格式</w:t>
            </w:r>
          </w:p>
        </w:tc>
        <w:tc>
          <w:tcPr>
            <w:tcW w:w="3620" w:type="pct"/>
            <w:noWrap w:val="0"/>
            <w:vAlign w:val="center"/>
          </w:tcPr>
          <w:p w14:paraId="5DCA990C">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标记为“实质性格式”的文件均按招标文件要求提供；</w:t>
            </w:r>
          </w:p>
        </w:tc>
      </w:tr>
      <w:tr w14:paraId="19B4D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965F090">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8</w:t>
            </w:r>
          </w:p>
        </w:tc>
        <w:tc>
          <w:tcPr>
            <w:tcW w:w="976" w:type="pct"/>
            <w:noWrap w:val="0"/>
            <w:vAlign w:val="center"/>
          </w:tcPr>
          <w:p w14:paraId="63688E81">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★号条款响应</w:t>
            </w:r>
          </w:p>
        </w:tc>
        <w:tc>
          <w:tcPr>
            <w:tcW w:w="3620" w:type="pct"/>
            <w:noWrap w:val="0"/>
            <w:vAlign w:val="center"/>
          </w:tcPr>
          <w:p w14:paraId="7A403D5C">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投标文件满足招标文件</w:t>
            </w:r>
            <w:r>
              <w:rPr>
                <w:rFonts w:hint="eastAsia" w:ascii="仿宋" w:hAnsi="仿宋" w:eastAsia="仿宋" w:cs="仿宋"/>
                <w:sz w:val="24"/>
              </w:rPr>
              <w:t>第五章《采购需求》</w:t>
            </w:r>
            <w:r>
              <w:rPr>
                <w:rFonts w:hint="eastAsia" w:ascii="仿宋" w:hAnsi="仿宋" w:eastAsia="仿宋" w:cs="仿宋"/>
                <w:kern w:val="0"/>
                <w:sz w:val="24"/>
              </w:rPr>
              <w:t>中★号条款要求的；</w:t>
            </w:r>
          </w:p>
        </w:tc>
      </w:tr>
      <w:tr w14:paraId="5CC72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522D511">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9</w:t>
            </w:r>
          </w:p>
        </w:tc>
        <w:tc>
          <w:tcPr>
            <w:tcW w:w="976" w:type="pct"/>
            <w:noWrap w:val="0"/>
            <w:vAlign w:val="center"/>
          </w:tcPr>
          <w:p w14:paraId="7D54A110">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拟分包情况说</w:t>
            </w:r>
          </w:p>
          <w:p w14:paraId="0B174D86">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明（如有）</w:t>
            </w:r>
          </w:p>
        </w:tc>
        <w:tc>
          <w:tcPr>
            <w:tcW w:w="3620" w:type="pct"/>
            <w:noWrap w:val="0"/>
            <w:vAlign w:val="center"/>
          </w:tcPr>
          <w:p w14:paraId="2C65B438">
            <w:pPr>
              <w:widowControl/>
              <w:snapToGrid w:val="0"/>
              <w:spacing w:line="540" w:lineRule="exact"/>
              <w:jc w:val="left"/>
              <w:rPr>
                <w:rFonts w:hint="eastAsia" w:ascii="仿宋" w:hAnsi="仿宋" w:eastAsia="仿宋" w:cs="仿宋"/>
                <w:kern w:val="0"/>
                <w:sz w:val="24"/>
              </w:rPr>
            </w:pPr>
            <w:r>
              <w:rPr>
                <w:rFonts w:hint="eastAsia" w:ascii="仿宋" w:hAnsi="仿宋" w:eastAsia="仿宋" w:cs="仿宋"/>
                <w:sz w:val="24"/>
              </w:rPr>
              <w:t>如本项目（包）非因“落实政府采购政策”亦允许分包，且供应商拟进行分包时，必须提供；否则无须提供；</w:t>
            </w:r>
          </w:p>
        </w:tc>
      </w:tr>
      <w:tr w14:paraId="28CC4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23DCBA0">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10</w:t>
            </w:r>
          </w:p>
        </w:tc>
        <w:tc>
          <w:tcPr>
            <w:tcW w:w="976" w:type="pct"/>
            <w:noWrap w:val="0"/>
            <w:vAlign w:val="center"/>
          </w:tcPr>
          <w:p w14:paraId="79DDB18A">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分包其他要求</w:t>
            </w:r>
          </w:p>
          <w:p w14:paraId="5426D2B0">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（如有）</w:t>
            </w:r>
          </w:p>
        </w:tc>
        <w:tc>
          <w:tcPr>
            <w:tcW w:w="3620" w:type="pct"/>
            <w:noWrap w:val="0"/>
            <w:vAlign w:val="center"/>
          </w:tcPr>
          <w:p w14:paraId="7A475C9C">
            <w:pPr>
              <w:widowControl/>
              <w:snapToGrid w:val="0"/>
              <w:spacing w:line="540" w:lineRule="exact"/>
              <w:jc w:val="left"/>
              <w:rPr>
                <w:rFonts w:hint="eastAsia" w:ascii="仿宋" w:hAnsi="仿宋" w:eastAsia="仿宋" w:cs="仿宋"/>
                <w:sz w:val="24"/>
              </w:rPr>
            </w:pPr>
            <w:r>
              <w:rPr>
                <w:rFonts w:hint="eastAsia" w:ascii="仿宋" w:hAnsi="仿宋" w:eastAsia="仿宋" w:cs="仿宋"/>
                <w:kern w:val="0"/>
                <w:sz w:val="24"/>
              </w:rPr>
              <w:t>按招标文件规定签订并提供分包意向协议原件的电子件的；</w:t>
            </w:r>
            <w:r>
              <w:rPr>
                <w:rFonts w:hint="eastAsia" w:ascii="仿宋" w:hAnsi="仿宋" w:eastAsia="仿宋" w:cs="仿宋"/>
                <w:sz w:val="24"/>
              </w:rPr>
              <w:t>（如有）分包履行的内容、金额或者比例未超出《投标人须知资料表》中的规定；</w:t>
            </w:r>
          </w:p>
          <w:p w14:paraId="5EE55236">
            <w:pPr>
              <w:widowControl/>
              <w:snapToGrid w:val="0"/>
              <w:spacing w:line="540" w:lineRule="exact"/>
              <w:jc w:val="left"/>
              <w:rPr>
                <w:rFonts w:hint="eastAsia" w:ascii="仿宋" w:hAnsi="仿宋" w:eastAsia="仿宋" w:cs="仿宋"/>
                <w:sz w:val="24"/>
              </w:rPr>
            </w:pPr>
            <w:r>
              <w:rPr>
                <w:rFonts w:hint="eastAsia" w:ascii="仿宋" w:hAnsi="仿宋" w:eastAsia="仿宋" w:cs="仿宋"/>
                <w:sz w:val="24"/>
              </w:rPr>
              <w:t>分包承担主体具备《投标人须知资料表》载明的资质条件且提</w:t>
            </w:r>
          </w:p>
          <w:p w14:paraId="2851F7EA">
            <w:pPr>
              <w:widowControl/>
              <w:snapToGrid w:val="0"/>
              <w:spacing w:line="540" w:lineRule="exact"/>
              <w:jc w:val="left"/>
              <w:rPr>
                <w:rFonts w:hint="eastAsia" w:ascii="仿宋" w:hAnsi="仿宋" w:eastAsia="仿宋" w:cs="仿宋"/>
                <w:kern w:val="0"/>
                <w:sz w:val="24"/>
              </w:rPr>
            </w:pPr>
            <w:r>
              <w:rPr>
                <w:rFonts w:hint="eastAsia" w:ascii="仿宋" w:hAnsi="仿宋" w:eastAsia="仿宋" w:cs="仿宋"/>
                <w:sz w:val="24"/>
              </w:rPr>
              <w:t>供了资质证书电子件（如有）；</w:t>
            </w:r>
          </w:p>
        </w:tc>
      </w:tr>
      <w:tr w14:paraId="58639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36E9B2B">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11</w:t>
            </w:r>
          </w:p>
        </w:tc>
        <w:tc>
          <w:tcPr>
            <w:tcW w:w="976" w:type="pct"/>
            <w:noWrap w:val="0"/>
            <w:vAlign w:val="center"/>
          </w:tcPr>
          <w:p w14:paraId="0A816F58">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报价的修正</w:t>
            </w:r>
          </w:p>
          <w:p w14:paraId="41B3294D">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（如有）</w:t>
            </w:r>
          </w:p>
        </w:tc>
        <w:tc>
          <w:tcPr>
            <w:tcW w:w="3620" w:type="pct"/>
            <w:noWrap w:val="0"/>
            <w:vAlign w:val="center"/>
          </w:tcPr>
          <w:p w14:paraId="03F41C58">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不涉及报价修正，或投标文件报价出现前后不一致时，投标人对修正后的报价予以确认；（如有）</w:t>
            </w:r>
          </w:p>
        </w:tc>
      </w:tr>
      <w:tr w14:paraId="1F46D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16EAD4F">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12</w:t>
            </w:r>
          </w:p>
        </w:tc>
        <w:tc>
          <w:tcPr>
            <w:tcW w:w="976" w:type="pct"/>
            <w:noWrap w:val="0"/>
            <w:vAlign w:val="center"/>
          </w:tcPr>
          <w:p w14:paraId="533DA3C3">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报价合理性</w:t>
            </w:r>
          </w:p>
        </w:tc>
        <w:tc>
          <w:tcPr>
            <w:tcW w:w="3620" w:type="pct"/>
            <w:noWrap w:val="0"/>
            <w:vAlign w:val="center"/>
          </w:tcPr>
          <w:p w14:paraId="18D4E6B2">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报价合理，或</w:t>
            </w:r>
            <w:r>
              <w:rPr>
                <w:rFonts w:hint="eastAsia" w:ascii="仿宋" w:hAnsi="仿宋" w:eastAsia="仿宋" w:cs="仿宋"/>
                <w:sz w:val="24"/>
              </w:rPr>
              <w:t>投标人的报价明显低于其他通过符合性审查投标人的报价，有可能影响产品质量或者不能诚信履约的，能够应评标委员会要求在规定时间内证明其报价合理性的</w:t>
            </w:r>
            <w:r>
              <w:rPr>
                <w:rFonts w:hint="eastAsia" w:ascii="仿宋" w:hAnsi="仿宋" w:eastAsia="仿宋" w:cs="仿宋"/>
                <w:kern w:val="0"/>
                <w:sz w:val="24"/>
              </w:rPr>
              <w:t>；</w:t>
            </w:r>
          </w:p>
        </w:tc>
      </w:tr>
      <w:tr w14:paraId="6EA4A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9D44A0B">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13</w:t>
            </w:r>
          </w:p>
        </w:tc>
        <w:tc>
          <w:tcPr>
            <w:tcW w:w="976" w:type="pct"/>
            <w:noWrap w:val="0"/>
            <w:vAlign w:val="center"/>
          </w:tcPr>
          <w:p w14:paraId="38EFA4D9">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进口产品</w:t>
            </w:r>
          </w:p>
          <w:p w14:paraId="35A00338">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（如有）</w:t>
            </w:r>
          </w:p>
        </w:tc>
        <w:tc>
          <w:tcPr>
            <w:tcW w:w="3620" w:type="pct"/>
            <w:noWrap w:val="0"/>
            <w:vAlign w:val="center"/>
          </w:tcPr>
          <w:p w14:paraId="5FDF5785">
            <w:pPr>
              <w:widowControl/>
              <w:snapToGrid w:val="0"/>
              <w:spacing w:line="540" w:lineRule="exact"/>
              <w:jc w:val="left"/>
              <w:rPr>
                <w:rFonts w:hint="eastAsia" w:ascii="仿宋" w:hAnsi="仿宋" w:eastAsia="仿宋" w:cs="仿宋"/>
                <w:kern w:val="0"/>
                <w:sz w:val="24"/>
              </w:rPr>
            </w:pPr>
            <w:r>
              <w:rPr>
                <w:rFonts w:hint="eastAsia" w:ascii="仿宋" w:hAnsi="仿宋" w:eastAsia="仿宋" w:cs="仿宋"/>
                <w:sz w:val="24"/>
              </w:rPr>
              <w:t>招标文件不接受进口产品投标的内容时，投标人所投产品非进口产品的；</w:t>
            </w:r>
          </w:p>
        </w:tc>
      </w:tr>
      <w:tr w14:paraId="0850F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BAF6914">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14</w:t>
            </w:r>
          </w:p>
        </w:tc>
        <w:tc>
          <w:tcPr>
            <w:tcW w:w="976" w:type="pct"/>
            <w:noWrap w:val="0"/>
            <w:vAlign w:val="center"/>
          </w:tcPr>
          <w:p w14:paraId="08938F90">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国家有关部门对投标人的投标产品有强制性规定或要求的</w:t>
            </w:r>
          </w:p>
        </w:tc>
        <w:tc>
          <w:tcPr>
            <w:tcW w:w="3620" w:type="pct"/>
            <w:noWrap w:val="0"/>
            <w:vAlign w:val="center"/>
          </w:tcPr>
          <w:p w14:paraId="6E34E240">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国家有关部门对投标人的投标产品有强制性规定或要求的（如相应技术、安全、节能和环保等），投标人的投标产品应符合相应规定或要求，并提供证明文件电子件：</w:t>
            </w:r>
          </w:p>
          <w:p w14:paraId="3B7521A7">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1）采购的产品若属于《节能产品政府采购品目清单》范围中</w:t>
            </w:r>
          </w:p>
          <w:p w14:paraId="32C77F9C">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政府强制采购产品，则投标人所报产品必须获得国家确定的认证机构出具的、处于有效期之内的节能产品认证证书；</w:t>
            </w:r>
          </w:p>
          <w:p w14:paraId="306EAD0C">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39563FBF">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3）国家有特殊信息安全要求的项目，采购产品涉及无线局域</w:t>
            </w:r>
          </w:p>
          <w:p w14:paraId="4E67F6F1">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网产品和含有无线局域网功能的计算机、通信设备、打印机、</w:t>
            </w:r>
          </w:p>
          <w:p w14:paraId="7007DD65">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复印机、投影仪等产品的，投标产品须为符合国家无线局域网</w:t>
            </w:r>
          </w:p>
          <w:p w14:paraId="456681AE">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安全标准（GB 15629.11/1102）并通过国家产品认证的产品；</w:t>
            </w:r>
          </w:p>
          <w:p w14:paraId="5E9EE000">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4）项目中涉及涂料、胶黏剂、油墨、清洗剂等挥发性有机物</w:t>
            </w:r>
          </w:p>
          <w:p w14:paraId="2CDEFA72">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产品，且属于强制性标准的，供应商应执行符合本市和国家的</w:t>
            </w:r>
          </w:p>
          <w:p w14:paraId="7F7DDB8B">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VOCs 含量限制标准。</w:t>
            </w:r>
          </w:p>
        </w:tc>
      </w:tr>
      <w:tr w14:paraId="76DFC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28BC891">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15</w:t>
            </w:r>
          </w:p>
        </w:tc>
        <w:tc>
          <w:tcPr>
            <w:tcW w:w="976" w:type="pct"/>
            <w:noWrap w:val="0"/>
            <w:vAlign w:val="center"/>
          </w:tcPr>
          <w:p w14:paraId="66CCC362">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公平竞争</w:t>
            </w:r>
          </w:p>
        </w:tc>
        <w:tc>
          <w:tcPr>
            <w:tcW w:w="3620" w:type="pct"/>
            <w:noWrap w:val="0"/>
            <w:vAlign w:val="center"/>
          </w:tcPr>
          <w:p w14:paraId="14D5BD28">
            <w:pPr>
              <w:widowControl/>
              <w:snapToGrid w:val="0"/>
              <w:spacing w:line="540" w:lineRule="exact"/>
              <w:jc w:val="left"/>
              <w:rPr>
                <w:rFonts w:hint="eastAsia" w:ascii="仿宋" w:hAnsi="仿宋" w:eastAsia="仿宋" w:cs="仿宋"/>
                <w:kern w:val="0"/>
                <w:sz w:val="24"/>
              </w:rPr>
            </w:pPr>
            <w:r>
              <w:rPr>
                <w:rFonts w:hint="eastAsia" w:ascii="仿宋" w:hAnsi="仿宋" w:eastAsia="仿宋" w:cs="仿宋"/>
                <w:sz w:val="24"/>
              </w:rPr>
              <w:t>投标人遵循公平竞争的原则，不存在恶意串通，妨碍其他投标人的竞争行为，不存在损害采购人或者其他投标人的合法权益情形的；</w:t>
            </w:r>
          </w:p>
        </w:tc>
      </w:tr>
      <w:tr w14:paraId="50496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C94B34F">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16</w:t>
            </w:r>
          </w:p>
        </w:tc>
        <w:tc>
          <w:tcPr>
            <w:tcW w:w="976" w:type="pct"/>
            <w:noWrap w:val="0"/>
            <w:vAlign w:val="center"/>
          </w:tcPr>
          <w:p w14:paraId="4B83526B">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串通投标</w:t>
            </w:r>
          </w:p>
        </w:tc>
        <w:tc>
          <w:tcPr>
            <w:tcW w:w="3620" w:type="pct"/>
            <w:noWrap w:val="0"/>
            <w:vAlign w:val="center"/>
          </w:tcPr>
          <w:p w14:paraId="1EA21393">
            <w:pPr>
              <w:widowControl/>
              <w:snapToGrid w:val="0"/>
              <w:spacing w:line="540" w:lineRule="exact"/>
              <w:jc w:val="left"/>
              <w:rPr>
                <w:rFonts w:hint="eastAsia" w:ascii="仿宋" w:hAnsi="仿宋" w:eastAsia="仿宋" w:cs="仿宋"/>
                <w:sz w:val="24"/>
              </w:rPr>
            </w:pPr>
            <w:r>
              <w:rPr>
                <w:rFonts w:hint="eastAsia" w:ascii="仿宋" w:hAnsi="仿宋" w:eastAsia="仿宋" w:cs="仿宋"/>
                <w:sz w:val="24"/>
              </w:rPr>
              <w:t>不存在《政府采购货物和服务招标投标管理办法》视为投标人串通投标的情形：</w:t>
            </w:r>
          </w:p>
          <w:p w14:paraId="1C7F0FE4">
            <w:pPr>
              <w:widowControl/>
              <w:numPr>
                <w:ilvl w:val="0"/>
                <w:numId w:val="12"/>
              </w:numPr>
              <w:snapToGrid w:val="0"/>
              <w:spacing w:line="540" w:lineRule="exact"/>
              <w:jc w:val="left"/>
              <w:rPr>
                <w:rFonts w:hint="eastAsia" w:ascii="仿宋" w:hAnsi="仿宋" w:eastAsia="仿宋" w:cs="仿宋"/>
                <w:sz w:val="24"/>
              </w:rPr>
            </w:pPr>
            <w:r>
              <w:rPr>
                <w:rFonts w:hint="eastAsia" w:ascii="仿宋" w:hAnsi="仿宋" w:eastAsia="仿宋" w:cs="仿宋"/>
                <w:sz w:val="24"/>
              </w:rPr>
              <w:t>不同投标人的投标文件由同一单位或者个人编制；</w:t>
            </w:r>
          </w:p>
          <w:p w14:paraId="1485A560">
            <w:pPr>
              <w:widowControl/>
              <w:numPr>
                <w:ilvl w:val="0"/>
                <w:numId w:val="12"/>
              </w:numPr>
              <w:snapToGrid w:val="0"/>
              <w:spacing w:line="540" w:lineRule="exact"/>
              <w:jc w:val="left"/>
              <w:rPr>
                <w:rFonts w:hint="eastAsia" w:ascii="仿宋" w:hAnsi="仿宋" w:eastAsia="仿宋" w:cs="仿宋"/>
                <w:sz w:val="24"/>
              </w:rPr>
            </w:pPr>
            <w:r>
              <w:rPr>
                <w:rFonts w:hint="eastAsia" w:ascii="仿宋" w:hAnsi="仿宋" w:eastAsia="仿宋" w:cs="仿宋"/>
                <w:sz w:val="24"/>
              </w:rPr>
              <w:t>不同投标人委托同一单位或者个人办理投标事宜；</w:t>
            </w:r>
          </w:p>
          <w:p w14:paraId="7FAA46A3">
            <w:pPr>
              <w:widowControl/>
              <w:numPr>
                <w:ilvl w:val="0"/>
                <w:numId w:val="12"/>
              </w:numPr>
              <w:snapToGrid w:val="0"/>
              <w:spacing w:line="540" w:lineRule="exact"/>
              <w:jc w:val="left"/>
              <w:rPr>
                <w:rFonts w:hint="eastAsia" w:ascii="仿宋" w:hAnsi="仿宋" w:eastAsia="仿宋" w:cs="仿宋"/>
                <w:kern w:val="0"/>
                <w:sz w:val="24"/>
              </w:rPr>
            </w:pPr>
            <w:r>
              <w:rPr>
                <w:rFonts w:hint="eastAsia" w:ascii="仿宋" w:hAnsi="仿宋" w:eastAsia="仿宋" w:cs="仿宋"/>
                <w:sz w:val="24"/>
              </w:rPr>
              <w:t>不同投标人的投标文件载明的项目管理成员或者联系人员为同一人；</w:t>
            </w:r>
          </w:p>
          <w:p w14:paraId="73353868">
            <w:pPr>
              <w:widowControl/>
              <w:numPr>
                <w:ilvl w:val="0"/>
                <w:numId w:val="12"/>
              </w:numPr>
              <w:snapToGrid w:val="0"/>
              <w:spacing w:line="540" w:lineRule="exact"/>
              <w:jc w:val="left"/>
              <w:rPr>
                <w:rFonts w:hint="eastAsia" w:ascii="仿宋" w:hAnsi="仿宋" w:eastAsia="仿宋" w:cs="仿宋"/>
                <w:sz w:val="24"/>
              </w:rPr>
            </w:pPr>
            <w:r>
              <w:rPr>
                <w:rFonts w:hint="eastAsia" w:ascii="仿宋" w:hAnsi="仿宋" w:eastAsia="仿宋" w:cs="仿宋"/>
                <w:sz w:val="24"/>
              </w:rPr>
              <w:t>不同投标人的投标文件异常一致或者投标报价呈规律性差异；</w:t>
            </w:r>
          </w:p>
          <w:p w14:paraId="6E569D10">
            <w:pPr>
              <w:widowControl/>
              <w:numPr>
                <w:ilvl w:val="0"/>
                <w:numId w:val="12"/>
              </w:numPr>
              <w:snapToGrid w:val="0"/>
              <w:spacing w:line="540" w:lineRule="exact"/>
              <w:jc w:val="left"/>
              <w:rPr>
                <w:rFonts w:hint="eastAsia" w:ascii="仿宋" w:hAnsi="仿宋" w:eastAsia="仿宋" w:cs="仿宋"/>
                <w:sz w:val="24"/>
              </w:rPr>
            </w:pPr>
            <w:r>
              <w:rPr>
                <w:rFonts w:hint="eastAsia" w:ascii="仿宋" w:hAnsi="仿宋" w:eastAsia="仿宋" w:cs="仿宋"/>
                <w:sz w:val="24"/>
              </w:rPr>
              <w:t>不同投标人的投标文件相互混装；</w:t>
            </w:r>
          </w:p>
          <w:p w14:paraId="33BDADBE">
            <w:pPr>
              <w:widowControl/>
              <w:snapToGrid w:val="0"/>
              <w:spacing w:line="540" w:lineRule="exact"/>
              <w:jc w:val="left"/>
              <w:rPr>
                <w:rFonts w:hint="eastAsia" w:ascii="仿宋" w:hAnsi="仿宋" w:eastAsia="仿宋" w:cs="仿宋"/>
                <w:kern w:val="0"/>
                <w:sz w:val="24"/>
              </w:rPr>
            </w:pPr>
            <w:r>
              <w:rPr>
                <w:rFonts w:hint="eastAsia" w:ascii="仿宋" w:hAnsi="仿宋" w:eastAsia="仿宋" w:cs="仿宋"/>
                <w:sz w:val="24"/>
              </w:rPr>
              <w:t>（六）不同投标人的投标保证金从同一单位或者个人的账户转出。</w:t>
            </w:r>
          </w:p>
        </w:tc>
      </w:tr>
      <w:tr w14:paraId="537A2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3D32513">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17</w:t>
            </w:r>
          </w:p>
        </w:tc>
        <w:tc>
          <w:tcPr>
            <w:tcW w:w="976" w:type="pct"/>
            <w:noWrap w:val="0"/>
            <w:vAlign w:val="center"/>
          </w:tcPr>
          <w:p w14:paraId="68AD22F2">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附加条件</w:t>
            </w:r>
          </w:p>
        </w:tc>
        <w:tc>
          <w:tcPr>
            <w:tcW w:w="3620" w:type="pct"/>
            <w:noWrap w:val="0"/>
            <w:vAlign w:val="center"/>
          </w:tcPr>
          <w:p w14:paraId="2252660B">
            <w:pPr>
              <w:widowControl/>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投标文件未含有采购人不能接受的附加条件的；</w:t>
            </w:r>
          </w:p>
        </w:tc>
      </w:tr>
      <w:tr w14:paraId="63CD8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146DC6F">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18</w:t>
            </w:r>
          </w:p>
        </w:tc>
        <w:tc>
          <w:tcPr>
            <w:tcW w:w="976" w:type="pct"/>
            <w:noWrap w:val="0"/>
            <w:vAlign w:val="center"/>
          </w:tcPr>
          <w:p w14:paraId="10B2B876">
            <w:pPr>
              <w:widowControl/>
              <w:snapToGrid w:val="0"/>
              <w:spacing w:line="540" w:lineRule="exact"/>
              <w:jc w:val="center"/>
              <w:rPr>
                <w:rFonts w:hint="eastAsia" w:ascii="仿宋" w:hAnsi="仿宋" w:eastAsia="仿宋" w:cs="仿宋"/>
                <w:kern w:val="0"/>
                <w:sz w:val="24"/>
              </w:rPr>
            </w:pPr>
            <w:r>
              <w:rPr>
                <w:rFonts w:hint="eastAsia" w:ascii="仿宋" w:hAnsi="仿宋" w:eastAsia="仿宋" w:cs="仿宋"/>
                <w:kern w:val="0"/>
                <w:sz w:val="24"/>
              </w:rPr>
              <w:t>其他无效情形</w:t>
            </w:r>
          </w:p>
        </w:tc>
        <w:tc>
          <w:tcPr>
            <w:tcW w:w="3620" w:type="pct"/>
            <w:noWrap w:val="0"/>
            <w:vAlign w:val="center"/>
          </w:tcPr>
          <w:p w14:paraId="3D077A0A">
            <w:pPr>
              <w:widowControl/>
              <w:snapToGrid w:val="0"/>
              <w:spacing w:line="540" w:lineRule="exact"/>
              <w:jc w:val="left"/>
              <w:rPr>
                <w:rFonts w:hint="eastAsia" w:ascii="仿宋" w:hAnsi="仿宋" w:eastAsia="仿宋" w:cs="仿宋"/>
                <w:kern w:val="0"/>
                <w:sz w:val="24"/>
              </w:rPr>
            </w:pPr>
            <w:r>
              <w:rPr>
                <w:rFonts w:hint="eastAsia" w:ascii="仿宋" w:hAnsi="仿宋" w:eastAsia="仿宋" w:cs="仿宋"/>
                <w:sz w:val="24"/>
              </w:rPr>
              <w:t>投标人、投标文件不存在不符合法律、法规和招标文件规定的其他无效情形。</w:t>
            </w:r>
          </w:p>
        </w:tc>
      </w:tr>
    </w:tbl>
    <w:p w14:paraId="6760DA15">
      <w:pPr>
        <w:numPr>
          <w:ilvl w:val="0"/>
          <w:numId w:val="13"/>
        </w:numPr>
        <w:tabs>
          <w:tab w:val="left" w:pos="1080"/>
          <w:tab w:val="left" w:pos="1589"/>
        </w:tabs>
        <w:snapToGrid w:val="0"/>
        <w:spacing w:line="540" w:lineRule="exact"/>
        <w:rPr>
          <w:rFonts w:hint="eastAsia" w:ascii="仿宋" w:hAnsi="仿宋" w:eastAsia="仿宋" w:cs="仿宋"/>
          <w:sz w:val="24"/>
        </w:rPr>
        <w:sectPr>
          <w:headerReference r:id="rId12" w:type="first"/>
          <w:footerReference r:id="rId15" w:type="first"/>
          <w:footerReference r:id="rId13" w:type="default"/>
          <w:headerReference r:id="rId11" w:type="even"/>
          <w:footerReference r:id="rId14" w:type="even"/>
          <w:pgSz w:w="11907" w:h="16840"/>
          <w:pgMar w:top="1418" w:right="1134" w:bottom="1418" w:left="1701" w:header="851" w:footer="851" w:gutter="0"/>
          <w:cols w:space="720" w:num="1"/>
          <w:docGrid w:linePitch="462" w:charSpace="0"/>
        </w:sectPr>
      </w:pPr>
    </w:p>
    <w:p w14:paraId="7BB46878">
      <w:pPr>
        <w:numPr>
          <w:ilvl w:val="0"/>
          <w:numId w:val="11"/>
        </w:numPr>
        <w:tabs>
          <w:tab w:val="left" w:pos="360"/>
        </w:tabs>
        <w:snapToGrid w:val="0"/>
        <w:spacing w:line="540" w:lineRule="exact"/>
        <w:outlineLvl w:val="2"/>
        <w:rPr>
          <w:rFonts w:hint="eastAsia" w:ascii="仿宋" w:hAnsi="仿宋" w:eastAsia="仿宋" w:cs="仿宋"/>
          <w:sz w:val="24"/>
        </w:rPr>
      </w:pPr>
      <w:r>
        <w:rPr>
          <w:rFonts w:hint="eastAsia" w:ascii="仿宋" w:hAnsi="仿宋" w:eastAsia="仿宋" w:cs="仿宋"/>
          <w:sz w:val="24"/>
        </w:rPr>
        <w:t>投标文件有关事项的澄清或者说明</w:t>
      </w:r>
    </w:p>
    <w:p w14:paraId="33223ED9">
      <w:pPr>
        <w:numPr>
          <w:ilvl w:val="1"/>
          <w:numId w:val="11"/>
        </w:numPr>
        <w:tabs>
          <w:tab w:val="left" w:pos="1080"/>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p>
    <w:p w14:paraId="4276507D">
      <w:pPr>
        <w:numPr>
          <w:ilvl w:val="1"/>
          <w:numId w:val="11"/>
        </w:numPr>
        <w:tabs>
          <w:tab w:val="left" w:pos="1080"/>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仿宋" w:hAnsi="仿宋" w:eastAsia="仿宋" w:cs="仿宋"/>
          <w:b/>
          <w:sz w:val="24"/>
        </w:rPr>
        <w:t>无效投标处理</w:t>
      </w:r>
      <w:r>
        <w:rPr>
          <w:rFonts w:hint="eastAsia" w:ascii="仿宋" w:hAnsi="仿宋" w:eastAsia="仿宋" w:cs="仿宋"/>
          <w:sz w:val="24"/>
        </w:rPr>
        <w:t>。</w:t>
      </w:r>
    </w:p>
    <w:p w14:paraId="5D55795D">
      <w:pPr>
        <w:numPr>
          <w:ilvl w:val="1"/>
          <w:numId w:val="11"/>
        </w:numPr>
        <w:tabs>
          <w:tab w:val="left" w:pos="1080"/>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仿宋" w:hAnsi="仿宋" w:eastAsia="仿宋" w:cs="仿宋"/>
          <w:b/>
          <w:sz w:val="24"/>
        </w:rPr>
        <w:t>投标无效</w:t>
      </w:r>
      <w:r>
        <w:rPr>
          <w:rFonts w:hint="eastAsia" w:ascii="仿宋" w:hAnsi="仿宋" w:eastAsia="仿宋" w:cs="仿宋"/>
          <w:sz w:val="24"/>
        </w:rPr>
        <w:t>。</w:t>
      </w:r>
    </w:p>
    <w:p w14:paraId="4DEA378B">
      <w:pPr>
        <w:numPr>
          <w:ilvl w:val="1"/>
          <w:numId w:val="11"/>
        </w:numPr>
        <w:tabs>
          <w:tab w:val="left" w:pos="1080"/>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投标文件报价出现前后不一致的，按照下列规定修正：</w:t>
      </w:r>
    </w:p>
    <w:p w14:paraId="41DCB9F1">
      <w:pPr>
        <w:numPr>
          <w:ilvl w:val="2"/>
          <w:numId w:val="11"/>
        </w:numPr>
        <w:tabs>
          <w:tab w:val="left" w:pos="1080"/>
          <w:tab w:val="left" w:pos="1589"/>
          <w:tab w:val="left" w:pos="2035"/>
          <w:tab w:val="left" w:pos="2114"/>
        </w:tabs>
        <w:snapToGrid w:val="0"/>
        <w:spacing w:line="540" w:lineRule="exact"/>
        <w:ind w:left="2035"/>
        <w:rPr>
          <w:rFonts w:hint="eastAsia" w:ascii="仿宋" w:hAnsi="仿宋" w:eastAsia="仿宋" w:cs="仿宋"/>
          <w:sz w:val="24"/>
        </w:rPr>
      </w:pPr>
      <w:r>
        <w:rPr>
          <w:rFonts w:hint="eastAsia" w:ascii="仿宋" w:hAnsi="仿宋" w:eastAsia="仿宋" w:cs="仿宋"/>
          <w:sz w:val="24"/>
        </w:rPr>
        <w:t>招标文件对于报价修正是否另有规定：</w:t>
      </w:r>
    </w:p>
    <w:p w14:paraId="7B45C9EC">
      <w:pPr>
        <w:tabs>
          <w:tab w:val="left" w:pos="1080"/>
          <w:tab w:val="left" w:pos="1589"/>
          <w:tab w:val="left" w:pos="2035"/>
          <w:tab w:val="left" w:pos="2114"/>
        </w:tabs>
        <w:snapToGrid w:val="0"/>
        <w:spacing w:line="540" w:lineRule="exact"/>
        <w:ind w:left="2035"/>
        <w:rPr>
          <w:rFonts w:hint="eastAsia" w:ascii="仿宋" w:hAnsi="仿宋" w:eastAsia="仿宋" w:cs="仿宋"/>
          <w:sz w:val="24"/>
          <w:u w:val="single"/>
        </w:rPr>
      </w:pPr>
      <w:r>
        <w:rPr>
          <w:rFonts w:hint="eastAsia" w:ascii="仿宋" w:hAnsi="仿宋" w:eastAsia="仿宋" w:cs="仿宋"/>
          <w:sz w:val="24"/>
        </w:rPr>
        <w:t>□有，具体规定为：____/__________</w:t>
      </w:r>
    </w:p>
    <w:p w14:paraId="2E1D0E5A">
      <w:pPr>
        <w:tabs>
          <w:tab w:val="left" w:pos="1080"/>
          <w:tab w:val="left" w:pos="1589"/>
          <w:tab w:val="left" w:pos="2035"/>
          <w:tab w:val="left" w:pos="2114"/>
        </w:tabs>
        <w:snapToGrid w:val="0"/>
        <w:spacing w:line="540" w:lineRule="exact"/>
        <w:ind w:left="2035"/>
        <w:rPr>
          <w:rFonts w:hint="eastAsia" w:ascii="仿宋" w:hAnsi="仿宋" w:eastAsia="仿宋" w:cs="仿宋"/>
          <w:sz w:val="24"/>
        </w:rPr>
      </w:pPr>
      <w:r>
        <w:rPr>
          <w:rFonts w:hint="eastAsia" w:ascii="仿宋" w:hAnsi="仿宋" w:eastAsia="仿宋" w:cs="仿宋"/>
          <w:sz w:val="24"/>
        </w:rPr>
        <w:t>■无，按下述2.4.2-2.4.7项规定修正。</w:t>
      </w:r>
    </w:p>
    <w:p w14:paraId="0AE7261D">
      <w:pPr>
        <w:numPr>
          <w:ilvl w:val="2"/>
          <w:numId w:val="11"/>
        </w:numPr>
        <w:tabs>
          <w:tab w:val="left" w:pos="2035"/>
          <w:tab w:val="left" w:pos="2114"/>
          <w:tab w:val="left" w:pos="2977"/>
        </w:tabs>
        <w:snapToGrid w:val="0"/>
        <w:spacing w:line="540" w:lineRule="exact"/>
        <w:ind w:left="2035"/>
        <w:rPr>
          <w:rFonts w:hint="eastAsia" w:ascii="仿宋" w:hAnsi="仿宋" w:eastAsia="仿宋" w:cs="仿宋"/>
          <w:sz w:val="24"/>
        </w:rPr>
      </w:pPr>
      <w:r>
        <w:rPr>
          <w:rFonts w:hint="eastAsia" w:ascii="仿宋" w:hAnsi="仿宋" w:eastAsia="仿宋" w:cs="仿宋"/>
          <w:sz w:val="24"/>
        </w:rPr>
        <w:t>单独递交的开标一览表（报价表）与投标文件中开标一览表（报价表）内容不一致的，以单独递交的开标一览表（报价表）为准；</w:t>
      </w:r>
    </w:p>
    <w:p w14:paraId="1DF380F9">
      <w:pPr>
        <w:numPr>
          <w:ilvl w:val="2"/>
          <w:numId w:val="11"/>
        </w:numPr>
        <w:tabs>
          <w:tab w:val="left" w:pos="2035"/>
          <w:tab w:val="left" w:pos="2114"/>
          <w:tab w:val="left" w:pos="2977"/>
        </w:tabs>
        <w:snapToGrid w:val="0"/>
        <w:spacing w:line="540" w:lineRule="exact"/>
        <w:ind w:left="2035"/>
        <w:rPr>
          <w:rFonts w:hint="eastAsia" w:ascii="仿宋" w:hAnsi="仿宋" w:eastAsia="仿宋" w:cs="仿宋"/>
          <w:sz w:val="24"/>
        </w:rPr>
      </w:pPr>
      <w:r>
        <w:rPr>
          <w:rFonts w:hint="eastAsia" w:ascii="仿宋" w:hAnsi="仿宋" w:eastAsia="仿宋" w:cs="仿宋"/>
          <w:sz w:val="24"/>
        </w:rPr>
        <w:t>投标文件中开标一览表（报价表）内容与投标文件中相应内容不一致的，以开标一览表（报价表）为准；</w:t>
      </w:r>
    </w:p>
    <w:p w14:paraId="36FC0C5A">
      <w:pPr>
        <w:numPr>
          <w:ilvl w:val="2"/>
          <w:numId w:val="11"/>
        </w:numPr>
        <w:tabs>
          <w:tab w:val="left" w:pos="2035"/>
          <w:tab w:val="left" w:pos="2114"/>
          <w:tab w:val="left" w:pos="2977"/>
        </w:tabs>
        <w:snapToGrid w:val="0"/>
        <w:spacing w:line="540" w:lineRule="exact"/>
        <w:ind w:left="2035"/>
        <w:rPr>
          <w:rFonts w:hint="eastAsia" w:ascii="仿宋" w:hAnsi="仿宋" w:eastAsia="仿宋" w:cs="仿宋"/>
          <w:sz w:val="24"/>
        </w:rPr>
      </w:pPr>
      <w:r>
        <w:rPr>
          <w:rFonts w:hint="eastAsia" w:ascii="仿宋" w:hAnsi="仿宋" w:eastAsia="仿宋" w:cs="仿宋"/>
          <w:sz w:val="24"/>
        </w:rPr>
        <w:t>大写金额和小写金额不一致的，以大写金额为准；</w:t>
      </w:r>
    </w:p>
    <w:p w14:paraId="40DF1D92">
      <w:pPr>
        <w:numPr>
          <w:ilvl w:val="2"/>
          <w:numId w:val="11"/>
        </w:numPr>
        <w:tabs>
          <w:tab w:val="left" w:pos="2035"/>
          <w:tab w:val="left" w:pos="2114"/>
          <w:tab w:val="left" w:pos="2977"/>
        </w:tabs>
        <w:snapToGrid w:val="0"/>
        <w:spacing w:line="540" w:lineRule="exact"/>
        <w:ind w:left="2035"/>
        <w:rPr>
          <w:rFonts w:hint="eastAsia" w:ascii="仿宋" w:hAnsi="仿宋" w:eastAsia="仿宋" w:cs="仿宋"/>
          <w:sz w:val="24"/>
        </w:rPr>
      </w:pPr>
      <w:r>
        <w:rPr>
          <w:rFonts w:hint="eastAsia" w:ascii="仿宋" w:hAnsi="仿宋" w:eastAsia="仿宋" w:cs="仿宋"/>
          <w:sz w:val="24"/>
        </w:rPr>
        <w:t>单价金额小数点或者百分比有明显错位的，以开标一览表的总价为准，并修改单价；</w:t>
      </w:r>
    </w:p>
    <w:p w14:paraId="61C5EFB7">
      <w:pPr>
        <w:numPr>
          <w:ilvl w:val="2"/>
          <w:numId w:val="11"/>
        </w:numPr>
        <w:tabs>
          <w:tab w:val="left" w:pos="2035"/>
          <w:tab w:val="left" w:pos="2114"/>
          <w:tab w:val="left" w:pos="2977"/>
        </w:tabs>
        <w:snapToGrid w:val="0"/>
        <w:spacing w:line="540" w:lineRule="exact"/>
        <w:ind w:left="2035"/>
        <w:rPr>
          <w:rFonts w:hint="eastAsia" w:ascii="仿宋" w:hAnsi="仿宋" w:eastAsia="仿宋" w:cs="仿宋"/>
          <w:sz w:val="24"/>
        </w:rPr>
      </w:pPr>
      <w:r>
        <w:rPr>
          <w:rFonts w:hint="eastAsia" w:ascii="仿宋" w:hAnsi="仿宋" w:eastAsia="仿宋" w:cs="仿宋"/>
          <w:sz w:val="24"/>
        </w:rPr>
        <w:t>总价金额与按单价汇总金额不一致的，以单价金额计算结果为准。</w:t>
      </w:r>
    </w:p>
    <w:p w14:paraId="12521E01">
      <w:pPr>
        <w:numPr>
          <w:ilvl w:val="2"/>
          <w:numId w:val="11"/>
        </w:numPr>
        <w:tabs>
          <w:tab w:val="left" w:pos="1080"/>
          <w:tab w:val="left" w:pos="1589"/>
          <w:tab w:val="left" w:pos="2035"/>
          <w:tab w:val="left" w:pos="2114"/>
        </w:tabs>
        <w:snapToGrid w:val="0"/>
        <w:spacing w:line="540" w:lineRule="exact"/>
        <w:ind w:left="2035"/>
        <w:rPr>
          <w:rFonts w:hint="eastAsia" w:ascii="仿宋" w:hAnsi="仿宋" w:eastAsia="仿宋" w:cs="仿宋"/>
          <w:sz w:val="24"/>
        </w:rPr>
      </w:pPr>
      <w:r>
        <w:rPr>
          <w:rFonts w:hint="eastAsia" w:ascii="仿宋" w:hAnsi="仿宋" w:eastAsia="仿宋" w:cs="仿宋"/>
          <w:sz w:val="24"/>
        </w:rPr>
        <w:t>同时出现两种以上不一致的，按照前款规定的顺序修正。修正后的报价经投标人书面确认后产生约束力，投标人不确认的，其</w:t>
      </w:r>
      <w:r>
        <w:rPr>
          <w:rFonts w:hint="eastAsia" w:ascii="仿宋" w:hAnsi="仿宋" w:eastAsia="仿宋" w:cs="仿宋"/>
          <w:b/>
          <w:sz w:val="24"/>
        </w:rPr>
        <w:t>投标无效</w:t>
      </w:r>
      <w:r>
        <w:rPr>
          <w:rFonts w:hint="eastAsia" w:ascii="仿宋" w:hAnsi="仿宋" w:eastAsia="仿宋" w:cs="仿宋"/>
          <w:sz w:val="24"/>
        </w:rPr>
        <w:t>。</w:t>
      </w:r>
    </w:p>
    <w:p w14:paraId="30000A52">
      <w:pPr>
        <w:numPr>
          <w:ilvl w:val="1"/>
          <w:numId w:val="11"/>
        </w:numPr>
        <w:tabs>
          <w:tab w:val="left" w:pos="1080"/>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落实政府采购政策的价格调整：只有符合第二章《投标人须知》5.2条规定情形的，可以享受中小企业扶持政策，用扣除后的价格参加评审；否则，评标时价格不予扣除。</w:t>
      </w:r>
    </w:p>
    <w:p w14:paraId="0187DA5D">
      <w:pPr>
        <w:numPr>
          <w:ilvl w:val="2"/>
          <w:numId w:val="11"/>
        </w:numPr>
        <w:tabs>
          <w:tab w:val="left" w:pos="1080"/>
          <w:tab w:val="left" w:pos="1589"/>
          <w:tab w:val="left" w:pos="2035"/>
        </w:tabs>
        <w:snapToGrid w:val="0"/>
        <w:spacing w:line="540" w:lineRule="exact"/>
        <w:ind w:left="2035"/>
        <w:rPr>
          <w:rFonts w:hint="eastAsia" w:ascii="仿宋" w:hAnsi="仿宋" w:eastAsia="仿宋" w:cs="仿宋"/>
          <w:sz w:val="24"/>
        </w:rPr>
      </w:pPr>
      <w:r>
        <w:rPr>
          <w:rFonts w:hint="eastAsia" w:ascii="仿宋" w:hAnsi="仿宋" w:eastAsia="仿宋" w:cs="仿宋"/>
          <w:sz w:val="24"/>
        </w:rPr>
        <w:t>对于未预留份额专门面向中小企业采购的采购项目，以及预留份额项目中的非预留部分采购包，对小微企业报价给予</w:t>
      </w:r>
      <w:r>
        <w:rPr>
          <w:rFonts w:hint="eastAsia" w:ascii="仿宋" w:hAnsi="仿宋" w:eastAsia="仿宋" w:cs="仿宋"/>
          <w:sz w:val="24"/>
          <w:u w:val="single"/>
        </w:rPr>
        <w:t>10%</w:t>
      </w:r>
      <w:r>
        <w:rPr>
          <w:rFonts w:hint="eastAsia" w:ascii="仿宋" w:hAnsi="仿宋" w:eastAsia="仿宋" w:cs="仿宋"/>
          <w:sz w:val="24"/>
        </w:rPr>
        <w:t>的扣除，用扣除后的价格参加评审。</w:t>
      </w:r>
    </w:p>
    <w:p w14:paraId="74922F1D">
      <w:pPr>
        <w:numPr>
          <w:ilvl w:val="2"/>
          <w:numId w:val="11"/>
        </w:numPr>
        <w:tabs>
          <w:tab w:val="left" w:pos="1080"/>
          <w:tab w:val="left" w:pos="1589"/>
          <w:tab w:val="left" w:pos="2035"/>
        </w:tabs>
        <w:snapToGrid w:val="0"/>
        <w:spacing w:line="540" w:lineRule="exact"/>
        <w:ind w:left="2035"/>
        <w:rPr>
          <w:rFonts w:hint="eastAsia" w:ascii="仿宋" w:hAnsi="仿宋" w:eastAsia="仿宋" w:cs="仿宋"/>
          <w:sz w:val="24"/>
        </w:rPr>
      </w:pPr>
      <w:r>
        <w:rPr>
          <w:rFonts w:hint="eastAsia" w:ascii="仿宋" w:hAnsi="仿宋" w:eastAsia="仿宋" w:cs="仿宋"/>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仿宋" w:hAnsi="仿宋" w:eastAsia="仿宋" w:cs="仿宋"/>
          <w:sz w:val="24"/>
          <w:u w:val="single"/>
        </w:rPr>
        <w:t>4</w:t>
      </w:r>
      <w:r>
        <w:rPr>
          <w:rFonts w:hint="eastAsia" w:ascii="仿宋" w:hAnsi="仿宋" w:eastAsia="仿宋" w:cs="仿宋"/>
          <w:sz w:val="24"/>
        </w:rPr>
        <w:t>%的扣除，用扣除后的价格参加评审。</w:t>
      </w:r>
    </w:p>
    <w:p w14:paraId="233B5075">
      <w:pPr>
        <w:numPr>
          <w:ilvl w:val="2"/>
          <w:numId w:val="11"/>
        </w:numPr>
        <w:tabs>
          <w:tab w:val="left" w:pos="1080"/>
          <w:tab w:val="left" w:pos="1589"/>
          <w:tab w:val="left" w:pos="2035"/>
        </w:tabs>
        <w:snapToGrid w:val="0"/>
        <w:spacing w:line="540" w:lineRule="exact"/>
        <w:ind w:left="2035"/>
        <w:rPr>
          <w:rFonts w:hint="eastAsia" w:ascii="仿宋" w:hAnsi="仿宋" w:eastAsia="仿宋" w:cs="仿宋"/>
          <w:sz w:val="24"/>
        </w:rPr>
      </w:pPr>
      <w:r>
        <w:rPr>
          <w:rFonts w:hint="eastAsia" w:ascii="仿宋" w:hAnsi="仿宋" w:eastAsia="仿宋" w:cs="仿宋"/>
          <w:sz w:val="24"/>
        </w:rPr>
        <w:t>组成联合体或者接受分包的小微企业与联合体内其他企业、分包企业之间存在直接控股、管理关系的，不享受价格扣除优惠政策。</w:t>
      </w:r>
    </w:p>
    <w:p w14:paraId="52965500">
      <w:pPr>
        <w:numPr>
          <w:ilvl w:val="2"/>
          <w:numId w:val="11"/>
        </w:numPr>
        <w:tabs>
          <w:tab w:val="left" w:pos="1080"/>
          <w:tab w:val="left" w:pos="1589"/>
          <w:tab w:val="left" w:pos="2035"/>
        </w:tabs>
        <w:snapToGrid w:val="0"/>
        <w:spacing w:line="540" w:lineRule="exact"/>
        <w:ind w:left="2035"/>
        <w:rPr>
          <w:rFonts w:hint="eastAsia" w:ascii="仿宋" w:hAnsi="仿宋" w:eastAsia="仿宋" w:cs="仿宋"/>
          <w:sz w:val="24"/>
        </w:rPr>
      </w:pPr>
      <w:r>
        <w:rPr>
          <w:rFonts w:hint="eastAsia" w:ascii="仿宋" w:hAnsi="仿宋" w:eastAsia="仿宋" w:cs="仿宋"/>
          <w:sz w:val="24"/>
        </w:rPr>
        <w:t>价格扣除比例对小型企业和微型企业同等对待，不作区分。</w:t>
      </w:r>
    </w:p>
    <w:p w14:paraId="7F6777CD">
      <w:pPr>
        <w:numPr>
          <w:ilvl w:val="2"/>
          <w:numId w:val="11"/>
        </w:numPr>
        <w:tabs>
          <w:tab w:val="left" w:pos="1080"/>
          <w:tab w:val="left" w:pos="1589"/>
          <w:tab w:val="left" w:pos="2035"/>
        </w:tabs>
        <w:snapToGrid w:val="0"/>
        <w:spacing w:line="540" w:lineRule="exact"/>
        <w:ind w:left="2035"/>
        <w:rPr>
          <w:rFonts w:hint="eastAsia" w:ascii="仿宋" w:hAnsi="仿宋" w:eastAsia="仿宋" w:cs="仿宋"/>
          <w:sz w:val="24"/>
        </w:rPr>
      </w:pPr>
      <w:r>
        <w:rPr>
          <w:rFonts w:hint="eastAsia" w:ascii="仿宋" w:hAnsi="仿宋" w:eastAsia="仿宋" w:cs="仿宋"/>
          <w:sz w:val="24"/>
        </w:rPr>
        <w:t>中小企业参加政府采购活动，应当按照招标文件给定的格式出具《中小企业声明函》，否则不得享受相关中小企业扶持政策。</w:t>
      </w:r>
    </w:p>
    <w:p w14:paraId="2D829D20">
      <w:pPr>
        <w:numPr>
          <w:ilvl w:val="2"/>
          <w:numId w:val="11"/>
        </w:numPr>
        <w:tabs>
          <w:tab w:val="left" w:pos="1080"/>
          <w:tab w:val="left" w:pos="1589"/>
          <w:tab w:val="left" w:pos="2035"/>
        </w:tabs>
        <w:snapToGrid w:val="0"/>
        <w:spacing w:line="540" w:lineRule="exact"/>
        <w:ind w:left="2035"/>
        <w:rPr>
          <w:rFonts w:hint="eastAsia" w:ascii="仿宋" w:hAnsi="仿宋" w:eastAsia="仿宋" w:cs="仿宋"/>
          <w:sz w:val="24"/>
        </w:rPr>
      </w:pPr>
      <w:r>
        <w:rPr>
          <w:rFonts w:hint="eastAsia" w:ascii="仿宋" w:hAnsi="仿宋" w:eastAsia="仿宋" w:cs="仿宋"/>
          <w:sz w:val="24"/>
        </w:rPr>
        <w:t>监狱企业提供了由省级以上监狱管理局（北京市含教育矫治局）、戒毒管理局（含新疆生产建设兵团）出具的属于监狱企业的证明文件的，视同小微企业。</w:t>
      </w:r>
    </w:p>
    <w:p w14:paraId="232CBFF0">
      <w:pPr>
        <w:numPr>
          <w:ilvl w:val="2"/>
          <w:numId w:val="11"/>
        </w:numPr>
        <w:tabs>
          <w:tab w:val="left" w:pos="1080"/>
          <w:tab w:val="left" w:pos="1589"/>
          <w:tab w:val="left" w:pos="2035"/>
        </w:tabs>
        <w:snapToGrid w:val="0"/>
        <w:spacing w:line="540" w:lineRule="exact"/>
        <w:ind w:left="2035"/>
        <w:rPr>
          <w:rFonts w:hint="eastAsia" w:ascii="仿宋" w:hAnsi="仿宋" w:eastAsia="仿宋" w:cs="仿宋"/>
          <w:sz w:val="24"/>
        </w:rPr>
      </w:pPr>
      <w:r>
        <w:rPr>
          <w:rFonts w:hint="eastAsia" w:ascii="仿宋" w:hAnsi="仿宋" w:eastAsia="仿宋" w:cs="仿宋"/>
          <w:sz w:val="24"/>
        </w:rPr>
        <w:t>残疾人福利性单位按招标文件要求提供了《残疾人福利性单位声明函》（见附件）的，视同小微企业。</w:t>
      </w:r>
    </w:p>
    <w:p w14:paraId="5ACD63DA">
      <w:pPr>
        <w:numPr>
          <w:ilvl w:val="2"/>
          <w:numId w:val="11"/>
        </w:numPr>
        <w:tabs>
          <w:tab w:val="left" w:pos="1080"/>
          <w:tab w:val="left" w:pos="1589"/>
          <w:tab w:val="left" w:pos="2014"/>
          <w:tab w:val="clear" w:pos="1980"/>
        </w:tabs>
        <w:snapToGrid w:val="0"/>
        <w:spacing w:line="540" w:lineRule="exact"/>
        <w:ind w:left="2035"/>
        <w:rPr>
          <w:rFonts w:hint="eastAsia" w:ascii="仿宋" w:hAnsi="仿宋" w:eastAsia="仿宋" w:cs="仿宋"/>
          <w:sz w:val="24"/>
        </w:rPr>
      </w:pPr>
      <w:r>
        <w:rPr>
          <w:rFonts w:hint="eastAsia" w:ascii="仿宋" w:hAnsi="仿宋" w:eastAsia="仿宋" w:cs="仿宋"/>
          <w:sz w:val="24"/>
        </w:rPr>
        <w:t>若投标人同时属于小型或微型企业、监狱企业、残疾人福利性单位中的两种及以上，将不重复享受小微企业价格扣减的优惠政策。</w:t>
      </w:r>
    </w:p>
    <w:p w14:paraId="379CEA0F">
      <w:pPr>
        <w:numPr>
          <w:ilvl w:val="0"/>
          <w:numId w:val="11"/>
        </w:numPr>
        <w:tabs>
          <w:tab w:val="left" w:pos="360"/>
        </w:tabs>
        <w:snapToGrid w:val="0"/>
        <w:spacing w:line="540" w:lineRule="exact"/>
        <w:outlineLvl w:val="2"/>
        <w:rPr>
          <w:rFonts w:hint="eastAsia" w:ascii="仿宋" w:hAnsi="仿宋" w:eastAsia="仿宋" w:cs="仿宋"/>
          <w:sz w:val="24"/>
        </w:rPr>
      </w:pPr>
      <w:r>
        <w:rPr>
          <w:rFonts w:hint="eastAsia" w:ascii="仿宋" w:hAnsi="仿宋" w:eastAsia="仿宋" w:cs="仿宋"/>
          <w:sz w:val="24"/>
        </w:rPr>
        <w:t>投标文件的比较和评价</w:t>
      </w:r>
      <w:bookmarkEnd w:id="675"/>
      <w:bookmarkEnd w:id="676"/>
    </w:p>
    <w:p w14:paraId="2B5726C1">
      <w:pPr>
        <w:numPr>
          <w:ilvl w:val="1"/>
          <w:numId w:val="11"/>
        </w:numPr>
        <w:tabs>
          <w:tab w:val="left" w:pos="1080"/>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评标委员会将按照招标文件中规定的评标方法和标准，对符合性审查合格的投标文件进行商务和技术评估，综合比较与评价；未通过符合性审查的投标文件不得进入比较与评价。</w:t>
      </w:r>
    </w:p>
    <w:p w14:paraId="7B753BA4">
      <w:pPr>
        <w:numPr>
          <w:ilvl w:val="1"/>
          <w:numId w:val="11"/>
        </w:numPr>
        <w:tabs>
          <w:tab w:val="left" w:pos="1080"/>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评标方法和评标标准</w:t>
      </w:r>
    </w:p>
    <w:p w14:paraId="62ACAE9A">
      <w:pPr>
        <w:numPr>
          <w:ilvl w:val="2"/>
          <w:numId w:val="11"/>
        </w:numPr>
        <w:tabs>
          <w:tab w:val="left" w:pos="1080"/>
          <w:tab w:val="left" w:pos="1589"/>
          <w:tab w:val="left" w:pos="2035"/>
        </w:tabs>
        <w:snapToGrid w:val="0"/>
        <w:spacing w:line="540" w:lineRule="exact"/>
        <w:ind w:left="2035"/>
        <w:rPr>
          <w:rFonts w:hint="eastAsia" w:ascii="仿宋" w:hAnsi="仿宋" w:eastAsia="仿宋" w:cs="仿宋"/>
          <w:sz w:val="24"/>
        </w:rPr>
      </w:pPr>
      <w:r>
        <w:rPr>
          <w:rFonts w:hint="eastAsia" w:ascii="仿宋" w:hAnsi="仿宋" w:eastAsia="仿宋" w:cs="仿宋"/>
          <w:sz w:val="24"/>
        </w:rPr>
        <w:t>本项目采用的评标方法为：</w:t>
      </w:r>
    </w:p>
    <w:p w14:paraId="7D07CB22">
      <w:pPr>
        <w:tabs>
          <w:tab w:val="left" w:pos="900"/>
          <w:tab w:val="left" w:pos="1589"/>
          <w:tab w:val="left" w:pos="1701"/>
        </w:tabs>
        <w:snapToGrid w:val="0"/>
        <w:spacing w:line="540" w:lineRule="exact"/>
        <w:ind w:left="1985"/>
        <w:rPr>
          <w:rFonts w:hint="eastAsia" w:ascii="仿宋" w:hAnsi="仿宋" w:eastAsia="仿宋" w:cs="仿宋"/>
          <w:sz w:val="24"/>
        </w:rPr>
      </w:pPr>
      <w:r>
        <w:rPr>
          <w:rFonts w:hint="eastAsia" w:ascii="仿宋" w:hAnsi="仿宋" w:eastAsia="仿宋" w:cs="仿宋"/>
          <w:b/>
          <w:bCs/>
          <w:sz w:val="24"/>
        </w:rPr>
        <w:t>■综合评分法，</w:t>
      </w:r>
      <w:r>
        <w:rPr>
          <w:rFonts w:hint="eastAsia" w:ascii="仿宋" w:hAnsi="仿宋" w:eastAsia="仿宋" w:cs="仿宋"/>
          <w:sz w:val="24"/>
        </w:rPr>
        <w:t>指投标文件满足招标文件全部实质性要求，且按照评审因素的量化指标评审得分最高的投标人为中标候选人的评标方法，见《评标标准》，招标文件中没有规定的评标标准不得作为评审的依据。</w:t>
      </w:r>
    </w:p>
    <w:p w14:paraId="3E677BCB">
      <w:pPr>
        <w:tabs>
          <w:tab w:val="left" w:pos="900"/>
          <w:tab w:val="left" w:pos="1589"/>
          <w:tab w:val="left" w:pos="1701"/>
        </w:tabs>
        <w:snapToGrid w:val="0"/>
        <w:spacing w:line="540" w:lineRule="exact"/>
        <w:ind w:left="1985"/>
        <w:rPr>
          <w:rFonts w:hint="eastAsia" w:ascii="仿宋" w:hAnsi="仿宋" w:eastAsia="仿宋" w:cs="仿宋"/>
          <w:sz w:val="24"/>
        </w:rPr>
      </w:pPr>
      <w:r>
        <w:rPr>
          <w:rFonts w:hint="eastAsia" w:ascii="仿宋" w:hAnsi="仿宋" w:eastAsia="仿宋" w:cs="仿宋"/>
          <w:sz w:val="24"/>
        </w:rPr>
        <w:t>□最低评标价法，指投标文件满足招标文件全部实质性要求，且投标报价最低的投标人为中标候选人的评标方法。</w:t>
      </w:r>
    </w:p>
    <w:p w14:paraId="3DEC05C6">
      <w:pPr>
        <w:numPr>
          <w:ilvl w:val="2"/>
          <w:numId w:val="11"/>
        </w:numPr>
        <w:tabs>
          <w:tab w:val="left" w:pos="1080"/>
          <w:tab w:val="left" w:pos="1589"/>
          <w:tab w:val="left" w:pos="2035"/>
        </w:tabs>
        <w:snapToGrid w:val="0"/>
        <w:spacing w:line="540" w:lineRule="exact"/>
        <w:ind w:left="2035"/>
        <w:rPr>
          <w:rFonts w:hint="eastAsia" w:ascii="仿宋" w:hAnsi="仿宋" w:eastAsia="仿宋" w:cs="仿宋"/>
          <w:sz w:val="24"/>
        </w:rPr>
      </w:pPr>
      <w:r>
        <w:rPr>
          <w:rFonts w:hint="eastAsia" w:ascii="仿宋" w:hAnsi="仿宋" w:eastAsia="仿宋" w:cs="仿宋"/>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仿宋" w:hAnsi="仿宋" w:eastAsia="仿宋" w:cs="仿宋"/>
          <w:b/>
          <w:sz w:val="24"/>
        </w:rPr>
        <w:t>投标无效</w:t>
      </w:r>
      <w:r>
        <w:rPr>
          <w:rFonts w:hint="eastAsia" w:ascii="仿宋" w:hAnsi="仿宋" w:eastAsia="仿宋" w:cs="仿宋"/>
          <w:sz w:val="24"/>
        </w:rPr>
        <w:t>。</w:t>
      </w:r>
    </w:p>
    <w:p w14:paraId="739B9BD2">
      <w:pPr>
        <w:tabs>
          <w:tab w:val="left" w:pos="1080"/>
          <w:tab w:val="left" w:pos="1589"/>
          <w:tab w:val="left" w:pos="2035"/>
        </w:tabs>
        <w:snapToGrid w:val="0"/>
        <w:spacing w:line="540" w:lineRule="exact"/>
        <w:ind w:left="2035"/>
        <w:rPr>
          <w:rFonts w:hint="eastAsia" w:ascii="仿宋" w:hAnsi="仿宋" w:eastAsia="仿宋" w:cs="仿宋"/>
          <w:sz w:val="24"/>
        </w:rPr>
      </w:pPr>
      <w:r>
        <w:rPr>
          <w:rFonts w:hint="eastAsia" w:ascii="仿宋" w:hAnsi="仿宋" w:eastAsia="仿宋" w:cs="仿宋"/>
          <w:sz w:val="24"/>
        </w:rPr>
        <w:t>□随机抽取</w:t>
      </w:r>
    </w:p>
    <w:p w14:paraId="3DFA8A2B">
      <w:pPr>
        <w:tabs>
          <w:tab w:val="left" w:pos="1080"/>
          <w:tab w:val="left" w:pos="1589"/>
          <w:tab w:val="left" w:pos="2035"/>
        </w:tabs>
        <w:snapToGrid w:val="0"/>
        <w:spacing w:line="540" w:lineRule="exact"/>
        <w:ind w:left="2035"/>
        <w:rPr>
          <w:rFonts w:hint="eastAsia" w:ascii="仿宋" w:hAnsi="仿宋" w:eastAsia="仿宋" w:cs="仿宋"/>
          <w:sz w:val="24"/>
          <w:u w:val="single"/>
        </w:rPr>
      </w:pPr>
      <w:r>
        <w:rPr>
          <w:rFonts w:hint="eastAsia" w:ascii="仿宋" w:hAnsi="仿宋" w:eastAsia="仿宋" w:cs="仿宋"/>
          <w:sz w:val="24"/>
        </w:rPr>
        <w:t>□其他方式，具体要求：</w:t>
      </w:r>
      <w:r>
        <w:rPr>
          <w:rFonts w:hint="eastAsia" w:ascii="仿宋" w:hAnsi="仿宋" w:eastAsia="仿宋" w:cs="仿宋"/>
          <w:sz w:val="24"/>
          <w:u w:val="single"/>
        </w:rPr>
        <w:t xml:space="preserve"> / </w:t>
      </w:r>
      <w:r>
        <w:rPr>
          <w:rFonts w:hint="eastAsia" w:ascii="仿宋" w:hAnsi="仿宋" w:eastAsia="仿宋" w:cs="仿宋"/>
          <w:sz w:val="24"/>
        </w:rPr>
        <w:t>。</w:t>
      </w:r>
    </w:p>
    <w:p w14:paraId="68D24624">
      <w:pPr>
        <w:numPr>
          <w:ilvl w:val="2"/>
          <w:numId w:val="11"/>
        </w:numPr>
        <w:tabs>
          <w:tab w:val="left" w:pos="1080"/>
          <w:tab w:val="left" w:pos="1589"/>
          <w:tab w:val="left" w:pos="2035"/>
        </w:tabs>
        <w:snapToGrid w:val="0"/>
        <w:spacing w:line="540" w:lineRule="exact"/>
        <w:ind w:left="2035"/>
        <w:rPr>
          <w:rFonts w:hint="eastAsia" w:ascii="仿宋" w:hAnsi="仿宋" w:eastAsia="仿宋" w:cs="仿宋"/>
          <w:sz w:val="24"/>
        </w:rPr>
      </w:pPr>
      <w:r>
        <w:rPr>
          <w:rFonts w:hint="eastAsia" w:ascii="仿宋" w:hAnsi="仿宋" w:eastAsia="仿宋" w:cs="仿宋"/>
          <w:sz w:val="24"/>
        </w:rPr>
        <w:t>非政府强制采购的节能产品或环境标志产品，依据品目清单和认证证书实施政府优先采购。优先采购的具体规定（如涉及）</w:t>
      </w:r>
      <w:r>
        <w:rPr>
          <w:rFonts w:hint="eastAsia" w:ascii="仿宋" w:hAnsi="仿宋" w:eastAsia="仿宋" w:cs="仿宋"/>
          <w:sz w:val="24"/>
          <w:u w:val="single"/>
        </w:rPr>
        <w:t xml:space="preserve"> / </w:t>
      </w:r>
      <w:r>
        <w:rPr>
          <w:rFonts w:hint="eastAsia" w:ascii="仿宋" w:hAnsi="仿宋" w:eastAsia="仿宋" w:cs="仿宋"/>
          <w:sz w:val="24"/>
        </w:rPr>
        <w:t>。</w:t>
      </w:r>
    </w:p>
    <w:p w14:paraId="2CA1EA42">
      <w:pPr>
        <w:numPr>
          <w:ilvl w:val="2"/>
          <w:numId w:val="11"/>
        </w:numPr>
        <w:tabs>
          <w:tab w:val="left" w:pos="1080"/>
          <w:tab w:val="left" w:pos="1589"/>
          <w:tab w:val="left" w:pos="2035"/>
        </w:tabs>
        <w:snapToGrid w:val="0"/>
        <w:spacing w:line="540" w:lineRule="exact"/>
        <w:ind w:left="2035"/>
        <w:rPr>
          <w:rFonts w:hint="eastAsia" w:ascii="仿宋" w:hAnsi="仿宋" w:eastAsia="仿宋" w:cs="仿宋"/>
          <w:sz w:val="24"/>
        </w:rPr>
      </w:pPr>
      <w:r>
        <w:rPr>
          <w:rFonts w:hint="eastAsia" w:ascii="仿宋" w:hAnsi="仿宋" w:eastAsia="仿宋" w:cs="仿宋"/>
          <w:sz w:val="24"/>
        </w:rPr>
        <w:t>关于无线局域网认证产品政府采购清单中的产品，优先采购的具体规定（如涉及）</w:t>
      </w:r>
      <w:r>
        <w:rPr>
          <w:rFonts w:hint="eastAsia" w:ascii="仿宋" w:hAnsi="仿宋" w:eastAsia="仿宋" w:cs="仿宋"/>
          <w:sz w:val="24"/>
          <w:u w:val="single"/>
        </w:rPr>
        <w:t xml:space="preserve"> / </w:t>
      </w:r>
      <w:r>
        <w:rPr>
          <w:rFonts w:hint="eastAsia" w:ascii="仿宋" w:hAnsi="仿宋" w:eastAsia="仿宋" w:cs="仿宋"/>
          <w:sz w:val="24"/>
        </w:rPr>
        <w:t>。</w:t>
      </w:r>
    </w:p>
    <w:p w14:paraId="62040B51">
      <w:pPr>
        <w:numPr>
          <w:ilvl w:val="0"/>
          <w:numId w:val="11"/>
        </w:numPr>
        <w:tabs>
          <w:tab w:val="left" w:pos="360"/>
        </w:tabs>
        <w:snapToGrid w:val="0"/>
        <w:spacing w:line="540" w:lineRule="exact"/>
        <w:outlineLvl w:val="2"/>
        <w:rPr>
          <w:rFonts w:hint="eastAsia" w:ascii="仿宋" w:hAnsi="仿宋" w:eastAsia="仿宋" w:cs="仿宋"/>
          <w:sz w:val="24"/>
        </w:rPr>
      </w:pPr>
      <w:r>
        <w:rPr>
          <w:rFonts w:hint="eastAsia" w:ascii="仿宋" w:hAnsi="仿宋" w:eastAsia="仿宋" w:cs="仿宋"/>
          <w:sz w:val="24"/>
        </w:rPr>
        <w:t>确定</w:t>
      </w:r>
      <w:bookmarkStart w:id="692" w:name="_Toc264969236"/>
      <w:bookmarkStart w:id="693" w:name="_Toc151193788"/>
      <w:bookmarkStart w:id="694" w:name="_Toc151193934"/>
      <w:bookmarkStart w:id="695" w:name="_Toc151190173"/>
      <w:bookmarkStart w:id="696" w:name="_Toc520356170"/>
      <w:bookmarkStart w:id="697" w:name="_Toc127151747"/>
      <w:bookmarkStart w:id="698" w:name="_Toc305158814"/>
      <w:bookmarkStart w:id="699" w:name="_Toc151193716"/>
      <w:bookmarkStart w:id="700" w:name="_Toc150774646"/>
      <w:bookmarkStart w:id="701" w:name="_Toc164608660"/>
      <w:bookmarkStart w:id="702" w:name="_Toc151193860"/>
      <w:bookmarkStart w:id="703" w:name="_Toc164229387"/>
      <w:bookmarkStart w:id="704" w:name="_Toc226965736"/>
      <w:bookmarkStart w:id="705" w:name="_Toc150480784"/>
      <w:bookmarkStart w:id="706" w:name="_Toc195842911"/>
      <w:bookmarkStart w:id="707" w:name="_Toc164351640"/>
      <w:bookmarkStart w:id="708" w:name="_Ref467307010"/>
      <w:bookmarkStart w:id="709" w:name="_Toc127151546"/>
      <w:bookmarkStart w:id="710" w:name="_Toc226337242"/>
      <w:bookmarkStart w:id="711" w:name="_Toc150509297"/>
      <w:bookmarkStart w:id="712" w:name="_Toc149720839"/>
      <w:bookmarkStart w:id="713" w:name="_Toc150774751"/>
      <w:bookmarkStart w:id="714" w:name="_Toc127161460"/>
      <w:bookmarkStart w:id="715" w:name="_Toc164608815"/>
      <w:bookmarkStart w:id="716" w:name="_Toc226965819"/>
      <w:bookmarkStart w:id="717" w:name="_Toc151193644"/>
      <w:bookmarkStart w:id="718" w:name="_Toc164229241"/>
      <w:bookmarkStart w:id="719" w:name="_Toc142311048"/>
      <w:bookmarkStart w:id="720" w:name="_Toc265228384"/>
      <w:bookmarkStart w:id="721" w:name="_Toc305158888"/>
      <w:bookmarkStart w:id="722" w:name="_Toc226309790"/>
      <w:r>
        <w:rPr>
          <w:rFonts w:hint="eastAsia" w:ascii="仿宋" w:hAnsi="仿宋" w:eastAsia="仿宋" w:cs="仿宋"/>
          <w:sz w:val="24"/>
        </w:rPr>
        <w:t>中标候选人名单</w:t>
      </w:r>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p>
    <w:p w14:paraId="64CEBF12">
      <w:pPr>
        <w:numPr>
          <w:ilvl w:val="1"/>
          <w:numId w:val="11"/>
        </w:numPr>
        <w:tabs>
          <w:tab w:val="left" w:pos="1080"/>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302565F">
      <w:pPr>
        <w:pStyle w:val="24"/>
        <w:tabs>
          <w:tab w:val="left" w:pos="900"/>
          <w:tab w:val="left" w:pos="2127"/>
        </w:tabs>
        <w:adjustRightInd w:val="0"/>
        <w:snapToGrid w:val="0"/>
        <w:spacing w:line="540" w:lineRule="exact"/>
        <w:ind w:left="993" w:firstLine="136" w:firstLineChars="57"/>
        <w:rPr>
          <w:rFonts w:ascii="仿宋" w:hAnsi="仿宋" w:eastAsia="仿宋" w:cs="仿宋"/>
          <w:sz w:val="24"/>
          <w:szCs w:val="24"/>
        </w:rPr>
      </w:pPr>
      <w:r>
        <w:rPr>
          <w:rFonts w:ascii="仿宋" w:hAnsi="仿宋" w:eastAsia="仿宋" w:cs="仿宋"/>
          <w:sz w:val="24"/>
          <w:szCs w:val="24"/>
        </w:rPr>
        <w:t>□随机抽取</w:t>
      </w:r>
    </w:p>
    <w:p w14:paraId="21E18D39">
      <w:pPr>
        <w:pStyle w:val="24"/>
        <w:tabs>
          <w:tab w:val="left" w:pos="900"/>
          <w:tab w:val="left" w:pos="2127"/>
        </w:tabs>
        <w:adjustRightInd w:val="0"/>
        <w:snapToGrid w:val="0"/>
        <w:spacing w:line="540" w:lineRule="exact"/>
        <w:ind w:left="993" w:firstLine="136" w:firstLineChars="57"/>
        <w:rPr>
          <w:rFonts w:ascii="仿宋" w:hAnsi="仿宋" w:eastAsia="仿宋" w:cs="仿宋"/>
          <w:sz w:val="24"/>
          <w:szCs w:val="24"/>
        </w:rPr>
      </w:pPr>
      <w:r>
        <w:rPr>
          <w:rFonts w:ascii="仿宋" w:hAnsi="仿宋" w:eastAsia="仿宋" w:cs="仿宋"/>
          <w:sz w:val="24"/>
          <w:szCs w:val="24"/>
        </w:rPr>
        <w:t>■其他方式，具体要求：以评审因素技术部分得分高者为中标人</w:t>
      </w:r>
    </w:p>
    <w:p w14:paraId="1E42CF5F">
      <w:pPr>
        <w:numPr>
          <w:ilvl w:val="1"/>
          <w:numId w:val="11"/>
        </w:numPr>
        <w:tabs>
          <w:tab w:val="left" w:pos="1080"/>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35B9D3BD">
      <w:pPr>
        <w:numPr>
          <w:ilvl w:val="1"/>
          <w:numId w:val="11"/>
        </w:numPr>
        <w:tabs>
          <w:tab w:val="left" w:pos="1080"/>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5562068B">
      <w:pPr>
        <w:numPr>
          <w:ilvl w:val="1"/>
          <w:numId w:val="11"/>
        </w:numPr>
        <w:tabs>
          <w:tab w:val="left" w:pos="1080"/>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评标委员会要对评分汇总情况进行复核，特别是对排名第一的、报价最低的、投标或响应文件被认定为无效的情形进行重点复核。</w:t>
      </w:r>
    </w:p>
    <w:p w14:paraId="6CB332D1">
      <w:pPr>
        <w:numPr>
          <w:ilvl w:val="1"/>
          <w:numId w:val="11"/>
        </w:numPr>
        <w:tabs>
          <w:tab w:val="left" w:pos="1080"/>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评标委员会将根据各投标人的评标排序，依次推荐本项目（各采购包）的中标候选人，起草并签署评标报告。本项目（各采购包）评标委员会共（各）推荐</w:t>
      </w:r>
      <w:r>
        <w:rPr>
          <w:rFonts w:hint="eastAsia" w:ascii="仿宋" w:hAnsi="仿宋" w:eastAsia="仿宋" w:cs="仿宋"/>
          <w:sz w:val="24"/>
          <w:u w:val="single"/>
        </w:rPr>
        <w:t xml:space="preserve"> 1</w:t>
      </w:r>
      <w:r>
        <w:rPr>
          <w:rFonts w:hint="eastAsia" w:ascii="仿宋" w:hAnsi="仿宋" w:eastAsia="仿宋" w:cs="仿宋"/>
          <w:sz w:val="24"/>
        </w:rPr>
        <w:t>名中标候选人。</w:t>
      </w:r>
    </w:p>
    <w:p w14:paraId="3D40D82D">
      <w:pPr>
        <w:numPr>
          <w:ilvl w:val="0"/>
          <w:numId w:val="11"/>
        </w:numPr>
        <w:tabs>
          <w:tab w:val="left" w:pos="360"/>
        </w:tabs>
        <w:snapToGrid w:val="0"/>
        <w:spacing w:line="540" w:lineRule="exact"/>
        <w:outlineLvl w:val="2"/>
        <w:rPr>
          <w:rFonts w:hint="eastAsia" w:ascii="仿宋" w:hAnsi="仿宋" w:eastAsia="仿宋" w:cs="仿宋"/>
          <w:sz w:val="24"/>
        </w:rPr>
      </w:pPr>
      <w:r>
        <w:rPr>
          <w:rFonts w:hint="eastAsia" w:ascii="仿宋" w:hAnsi="仿宋" w:eastAsia="仿宋" w:cs="仿宋"/>
          <w:sz w:val="24"/>
        </w:rPr>
        <w:t>报告违法行为</w:t>
      </w:r>
    </w:p>
    <w:p w14:paraId="4D9C5D04">
      <w:pPr>
        <w:numPr>
          <w:ilvl w:val="1"/>
          <w:numId w:val="11"/>
        </w:numPr>
        <w:tabs>
          <w:tab w:val="left" w:pos="1080"/>
        </w:tabs>
        <w:snapToGrid w:val="0"/>
        <w:spacing w:line="540" w:lineRule="exact"/>
        <w:ind w:left="1077" w:hanging="720"/>
        <w:rPr>
          <w:rFonts w:hint="eastAsia" w:ascii="仿宋" w:hAnsi="仿宋" w:eastAsia="仿宋" w:cs="仿宋"/>
          <w:sz w:val="24"/>
        </w:rPr>
      </w:pPr>
      <w:r>
        <w:rPr>
          <w:rFonts w:hint="eastAsia" w:ascii="仿宋" w:hAnsi="仿宋" w:eastAsia="仿宋" w:cs="仿宋"/>
          <w:sz w:val="24"/>
        </w:rPr>
        <w:t>评标委员会在评标过程中发现投标人有行贿、提供虚假材料或者串通等违法行为时，有向采购人、采购代理机构或者有关部门报告的职责。</w:t>
      </w:r>
    </w:p>
    <w:p w14:paraId="25F8D4D3">
      <w:pPr>
        <w:widowControl/>
        <w:snapToGrid w:val="0"/>
        <w:spacing w:line="540" w:lineRule="exact"/>
        <w:jc w:val="left"/>
        <w:rPr>
          <w:rFonts w:hint="eastAsia" w:ascii="仿宋" w:hAnsi="仿宋" w:eastAsia="仿宋" w:cs="仿宋"/>
          <w:b/>
          <w:sz w:val="28"/>
          <w:szCs w:val="28"/>
        </w:rPr>
      </w:pPr>
      <w:r>
        <w:rPr>
          <w:rFonts w:hint="eastAsia" w:ascii="仿宋" w:hAnsi="仿宋" w:eastAsia="仿宋" w:cs="仿宋"/>
          <w:b/>
          <w:sz w:val="28"/>
          <w:szCs w:val="28"/>
        </w:rPr>
        <w:br w:type="page"/>
      </w:r>
    </w:p>
    <w:p w14:paraId="46E95BEF">
      <w:pPr>
        <w:tabs>
          <w:tab w:val="left" w:pos="360"/>
          <w:tab w:val="left" w:pos="900"/>
        </w:tabs>
        <w:snapToGrid w:val="0"/>
        <w:spacing w:line="540" w:lineRule="exact"/>
        <w:jc w:val="center"/>
        <w:outlineLvl w:val="1"/>
        <w:rPr>
          <w:rFonts w:hint="eastAsia" w:ascii="仿宋" w:hAnsi="仿宋" w:eastAsia="仿宋" w:cs="仿宋"/>
          <w:b/>
          <w:sz w:val="24"/>
        </w:rPr>
      </w:pPr>
      <w:r>
        <w:rPr>
          <w:rFonts w:hint="eastAsia" w:ascii="仿宋" w:hAnsi="仿宋" w:eastAsia="仿宋" w:cs="仿宋"/>
          <w:b/>
          <w:sz w:val="24"/>
        </w:rPr>
        <w:t>二、评标标准</w:t>
      </w:r>
    </w:p>
    <w:p w14:paraId="2B3ABD46">
      <w:pPr>
        <w:pStyle w:val="190"/>
        <w:rPr>
          <w:rFonts w:hint="eastAsia" w:ascii="仿宋" w:hAnsi="仿宋" w:eastAsia="仿宋" w:cs="仿宋"/>
        </w:rPr>
      </w:pPr>
    </w:p>
    <w:p w14:paraId="44F8150A">
      <w:pPr>
        <w:pStyle w:val="190"/>
        <w:rPr>
          <w:rFonts w:hint="eastAsia" w:ascii="仿宋" w:hAnsi="仿宋" w:eastAsia="仿宋" w:cs="仿宋"/>
        </w:rPr>
      </w:pPr>
    </w:p>
    <w:p w14:paraId="197B039B">
      <w:pPr>
        <w:wordWrap w:val="0"/>
        <w:spacing w:before="40" w:after="60" w:line="276" w:lineRule="auto"/>
        <w:jc w:val="left"/>
        <w:rPr>
          <w:rFonts w:hint="eastAsia" w:ascii="仿宋" w:hAnsi="仿宋" w:eastAsia="仿宋" w:cs="仿宋"/>
          <w:b/>
          <w:bCs/>
          <w:kern w:val="0"/>
          <w:sz w:val="24"/>
        </w:rPr>
      </w:pPr>
      <w:r>
        <w:rPr>
          <w:rFonts w:hint="eastAsia" w:ascii="仿宋" w:hAnsi="仿宋" w:eastAsia="仿宋" w:cs="仿宋"/>
          <w:b/>
          <w:bCs/>
          <w:kern w:val="0"/>
          <w:sz w:val="24"/>
        </w:rPr>
        <w:t>包8：</w:t>
      </w:r>
    </w:p>
    <w:tbl>
      <w:tblPr>
        <w:tblStyle w:val="46"/>
        <w:tblW w:w="499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3"/>
        <w:gridCol w:w="1207"/>
        <w:gridCol w:w="868"/>
        <w:gridCol w:w="5662"/>
        <w:gridCol w:w="846"/>
      </w:tblGrid>
      <w:tr w14:paraId="7C0F7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315" w:type="pct"/>
            <w:noWrap w:val="0"/>
            <w:vAlign w:val="center"/>
          </w:tcPr>
          <w:p w14:paraId="3C2D27DD">
            <w:pPr>
              <w:pStyle w:val="45"/>
              <w:ind w:firstLine="480"/>
              <w:rPr>
                <w:rFonts w:hint="eastAsia" w:ascii="仿宋" w:hAnsi="仿宋" w:eastAsia="仿宋" w:cs="仿宋"/>
              </w:rPr>
            </w:pPr>
          </w:p>
        </w:tc>
        <w:tc>
          <w:tcPr>
            <w:tcW w:w="541" w:type="pct"/>
            <w:noWrap w:val="0"/>
            <w:vAlign w:val="center"/>
          </w:tcPr>
          <w:p w14:paraId="28A5C19C">
            <w:pPr>
              <w:ind w:firstLine="28"/>
              <w:jc w:val="center"/>
              <w:rPr>
                <w:rFonts w:hint="eastAsia" w:ascii="仿宋" w:hAnsi="仿宋" w:eastAsia="仿宋" w:cs="仿宋"/>
                <w:b/>
                <w:szCs w:val="21"/>
              </w:rPr>
            </w:pPr>
            <w:r>
              <w:rPr>
                <w:rFonts w:hint="eastAsia" w:ascii="仿宋" w:hAnsi="仿宋" w:eastAsia="仿宋" w:cs="仿宋"/>
                <w:b/>
                <w:szCs w:val="21"/>
              </w:rPr>
              <w:t>评分因素</w:t>
            </w:r>
          </w:p>
        </w:tc>
        <w:tc>
          <w:tcPr>
            <w:tcW w:w="389" w:type="pct"/>
            <w:noWrap w:val="0"/>
            <w:vAlign w:val="center"/>
          </w:tcPr>
          <w:p w14:paraId="6798BA90">
            <w:pPr>
              <w:ind w:firstLine="28"/>
              <w:jc w:val="center"/>
              <w:rPr>
                <w:rFonts w:hint="eastAsia" w:ascii="仿宋" w:hAnsi="仿宋" w:eastAsia="仿宋" w:cs="仿宋"/>
                <w:bCs/>
                <w:szCs w:val="21"/>
              </w:rPr>
            </w:pPr>
            <w:r>
              <w:rPr>
                <w:rFonts w:hint="eastAsia" w:ascii="仿宋" w:hAnsi="仿宋" w:eastAsia="仿宋" w:cs="仿宋"/>
                <w:b/>
                <w:szCs w:val="21"/>
              </w:rPr>
              <w:t>分值</w:t>
            </w:r>
          </w:p>
        </w:tc>
        <w:tc>
          <w:tcPr>
            <w:tcW w:w="2537" w:type="pct"/>
            <w:noWrap w:val="0"/>
            <w:vAlign w:val="center"/>
          </w:tcPr>
          <w:p w14:paraId="6AE3D326">
            <w:pPr>
              <w:ind w:firstLine="28"/>
              <w:jc w:val="center"/>
              <w:rPr>
                <w:rFonts w:hint="eastAsia" w:ascii="仿宋" w:hAnsi="仿宋" w:eastAsia="仿宋" w:cs="仿宋"/>
                <w:b/>
                <w:szCs w:val="21"/>
              </w:rPr>
            </w:pPr>
            <w:r>
              <w:rPr>
                <w:rFonts w:hint="eastAsia" w:ascii="仿宋" w:hAnsi="仿宋" w:eastAsia="仿宋" w:cs="仿宋"/>
                <w:b/>
                <w:szCs w:val="21"/>
              </w:rPr>
              <w:t>评分标准</w:t>
            </w:r>
          </w:p>
        </w:tc>
        <w:tc>
          <w:tcPr>
            <w:tcW w:w="379" w:type="pct"/>
            <w:noWrap w:val="0"/>
            <w:vAlign w:val="center"/>
          </w:tcPr>
          <w:p w14:paraId="546708DB">
            <w:pPr>
              <w:pStyle w:val="203"/>
              <w:spacing w:before="0" w:after="0" w:line="240" w:lineRule="auto"/>
              <w:rPr>
                <w:rFonts w:hint="eastAsia" w:ascii="仿宋" w:hAnsi="仿宋" w:eastAsia="仿宋" w:cs="仿宋"/>
                <w:sz w:val="21"/>
                <w:szCs w:val="21"/>
              </w:rPr>
            </w:pPr>
            <w:r>
              <w:rPr>
                <w:rFonts w:hint="eastAsia" w:ascii="仿宋" w:hAnsi="仿宋" w:eastAsia="仿宋" w:cs="仿宋"/>
                <w:sz w:val="21"/>
                <w:szCs w:val="21"/>
              </w:rPr>
              <w:t>说明</w:t>
            </w:r>
          </w:p>
        </w:tc>
      </w:tr>
      <w:tr w14:paraId="0D590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8" w:hRule="atLeast"/>
        </w:trPr>
        <w:tc>
          <w:tcPr>
            <w:tcW w:w="315" w:type="pct"/>
            <w:noWrap w:val="0"/>
            <w:vAlign w:val="center"/>
          </w:tcPr>
          <w:p w14:paraId="6DBABCBB">
            <w:pPr>
              <w:ind w:firstLine="28"/>
              <w:jc w:val="center"/>
              <w:rPr>
                <w:rFonts w:hint="eastAsia" w:ascii="仿宋" w:hAnsi="仿宋" w:eastAsia="仿宋" w:cs="仿宋"/>
                <w:b/>
                <w:szCs w:val="21"/>
              </w:rPr>
            </w:pPr>
            <w:r>
              <w:rPr>
                <w:rFonts w:hint="eastAsia" w:ascii="仿宋" w:hAnsi="仿宋" w:eastAsia="仿宋" w:cs="仿宋"/>
                <w:b/>
                <w:szCs w:val="21"/>
              </w:rPr>
              <w:t>1</w:t>
            </w:r>
          </w:p>
        </w:tc>
        <w:tc>
          <w:tcPr>
            <w:tcW w:w="541" w:type="pct"/>
            <w:noWrap w:val="0"/>
            <w:vAlign w:val="center"/>
          </w:tcPr>
          <w:p w14:paraId="188F006E">
            <w:pPr>
              <w:ind w:firstLine="28"/>
              <w:jc w:val="center"/>
              <w:rPr>
                <w:rFonts w:hint="eastAsia" w:ascii="仿宋" w:hAnsi="仿宋" w:eastAsia="仿宋" w:cs="仿宋"/>
                <w:szCs w:val="21"/>
              </w:rPr>
            </w:pPr>
            <w:r>
              <w:rPr>
                <w:rFonts w:hint="eastAsia" w:ascii="仿宋" w:hAnsi="仿宋" w:eastAsia="仿宋" w:cs="仿宋"/>
                <w:szCs w:val="21"/>
              </w:rPr>
              <w:t>类似业绩</w:t>
            </w:r>
          </w:p>
        </w:tc>
        <w:tc>
          <w:tcPr>
            <w:tcW w:w="389" w:type="pct"/>
            <w:noWrap w:val="0"/>
            <w:vAlign w:val="center"/>
          </w:tcPr>
          <w:p w14:paraId="0AC0B633">
            <w:pPr>
              <w:ind w:firstLine="28"/>
              <w:jc w:val="center"/>
              <w:rPr>
                <w:rFonts w:ascii="仿宋" w:hAnsi="仿宋" w:eastAsia="仿宋" w:cs="仿宋"/>
                <w:bCs/>
                <w:szCs w:val="21"/>
              </w:rPr>
            </w:pPr>
            <w:r>
              <w:rPr>
                <w:rFonts w:hint="eastAsia" w:ascii="仿宋" w:hAnsi="仿宋" w:eastAsia="仿宋" w:cs="仿宋"/>
                <w:bCs/>
                <w:szCs w:val="21"/>
              </w:rPr>
              <w:t>12</w:t>
            </w:r>
          </w:p>
        </w:tc>
        <w:tc>
          <w:tcPr>
            <w:tcW w:w="2537" w:type="pct"/>
            <w:noWrap w:val="0"/>
            <w:vAlign w:val="center"/>
          </w:tcPr>
          <w:p w14:paraId="112872A1">
            <w:pPr>
              <w:rPr>
                <w:rFonts w:hint="eastAsia" w:ascii="仿宋" w:hAnsi="仿宋" w:eastAsia="仿宋" w:cs="仿宋"/>
                <w:szCs w:val="21"/>
              </w:rPr>
            </w:pPr>
            <w:r>
              <w:rPr>
                <w:rFonts w:hint="eastAsia" w:ascii="仿宋" w:hAnsi="仿宋" w:eastAsia="仿宋" w:cs="仿宋"/>
                <w:szCs w:val="21"/>
              </w:rPr>
              <w:t>投标人具有类似项目业绩得2分，最多得12分。</w:t>
            </w:r>
          </w:p>
          <w:p w14:paraId="3CCCF61C">
            <w:pPr>
              <w:rPr>
                <w:rFonts w:hint="eastAsia" w:ascii="仿宋" w:hAnsi="仿宋" w:eastAsia="仿宋" w:cs="仿宋"/>
                <w:szCs w:val="21"/>
              </w:rPr>
            </w:pPr>
            <w:r>
              <w:rPr>
                <w:rFonts w:hint="eastAsia" w:ascii="仿宋" w:hAnsi="仿宋" w:eastAsia="仿宋" w:cs="仿宋"/>
                <w:szCs w:val="21"/>
              </w:rPr>
              <w:t>注：类似项目业绩指合同内容至少包含类似</w:t>
            </w:r>
            <w:r>
              <w:rPr>
                <w:rFonts w:hint="eastAsia" w:ascii="仿宋" w:hAnsi="仿宋" w:eastAsia="仿宋" w:cs="仿宋"/>
                <w:b/>
                <w:bCs/>
                <w:szCs w:val="21"/>
              </w:rPr>
              <w:t>倒置荧光显微镜和成像系统</w:t>
            </w:r>
            <w:r>
              <w:rPr>
                <w:rFonts w:hint="eastAsia" w:ascii="仿宋" w:hAnsi="仿宋" w:eastAsia="仿宋" w:cs="仿宋"/>
                <w:kern w:val="0"/>
                <w:szCs w:val="21"/>
              </w:rPr>
              <w:t>销售业绩</w:t>
            </w:r>
            <w:r>
              <w:rPr>
                <w:rFonts w:hint="eastAsia" w:ascii="仿宋" w:hAnsi="仿宋" w:eastAsia="仿宋" w:cs="仿宋"/>
                <w:szCs w:val="21"/>
              </w:rPr>
              <w:t>，提供上述项目业绩的合同关键页（至少包含包括合同盖章页及显示项目内容的相关页）复印件，否则对应业绩不得分。</w:t>
            </w:r>
          </w:p>
        </w:tc>
        <w:tc>
          <w:tcPr>
            <w:tcW w:w="379" w:type="pct"/>
            <w:noWrap w:val="0"/>
            <w:vAlign w:val="center"/>
          </w:tcPr>
          <w:p w14:paraId="2065E091">
            <w:pPr>
              <w:pStyle w:val="203"/>
              <w:spacing w:before="0" w:after="0" w:line="240" w:lineRule="auto"/>
              <w:rPr>
                <w:rFonts w:hint="eastAsia" w:ascii="仿宋" w:hAnsi="仿宋" w:eastAsia="仿宋" w:cs="仿宋"/>
                <w:sz w:val="21"/>
                <w:szCs w:val="21"/>
              </w:rPr>
            </w:pPr>
          </w:p>
        </w:tc>
      </w:tr>
      <w:tr w14:paraId="344B2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4" w:hRule="atLeast"/>
        </w:trPr>
        <w:tc>
          <w:tcPr>
            <w:tcW w:w="315" w:type="pct"/>
            <w:noWrap w:val="0"/>
            <w:vAlign w:val="center"/>
          </w:tcPr>
          <w:p w14:paraId="14B16AF7">
            <w:pPr>
              <w:ind w:firstLine="28"/>
              <w:jc w:val="center"/>
              <w:rPr>
                <w:rFonts w:hint="eastAsia" w:ascii="仿宋" w:hAnsi="仿宋" w:eastAsia="仿宋" w:cs="仿宋"/>
                <w:szCs w:val="21"/>
              </w:rPr>
            </w:pPr>
            <w:r>
              <w:rPr>
                <w:rFonts w:hint="eastAsia" w:ascii="仿宋" w:hAnsi="仿宋" w:eastAsia="仿宋" w:cs="仿宋"/>
                <w:szCs w:val="21"/>
              </w:rPr>
              <w:t>2</w:t>
            </w:r>
          </w:p>
        </w:tc>
        <w:tc>
          <w:tcPr>
            <w:tcW w:w="541" w:type="pct"/>
            <w:noWrap w:val="0"/>
            <w:vAlign w:val="center"/>
          </w:tcPr>
          <w:p w14:paraId="5E2249FD">
            <w:pPr>
              <w:ind w:firstLine="28"/>
              <w:jc w:val="center"/>
              <w:rPr>
                <w:rFonts w:hint="eastAsia" w:ascii="仿宋" w:hAnsi="仿宋" w:eastAsia="仿宋" w:cs="仿宋"/>
                <w:szCs w:val="21"/>
              </w:rPr>
            </w:pPr>
            <w:r>
              <w:rPr>
                <w:rFonts w:hint="eastAsia" w:ascii="仿宋" w:hAnsi="仿宋" w:eastAsia="仿宋" w:cs="仿宋"/>
                <w:szCs w:val="21"/>
              </w:rPr>
              <w:t>技术性能</w:t>
            </w:r>
          </w:p>
        </w:tc>
        <w:tc>
          <w:tcPr>
            <w:tcW w:w="389" w:type="pct"/>
            <w:noWrap w:val="0"/>
            <w:vAlign w:val="center"/>
          </w:tcPr>
          <w:p w14:paraId="7B5A2CF4">
            <w:pPr>
              <w:ind w:firstLine="28"/>
              <w:jc w:val="center"/>
              <w:rPr>
                <w:rFonts w:ascii="仿宋" w:hAnsi="仿宋" w:eastAsia="仿宋" w:cs="仿宋"/>
                <w:bCs/>
                <w:szCs w:val="21"/>
              </w:rPr>
            </w:pPr>
            <w:r>
              <w:rPr>
                <w:rFonts w:hint="eastAsia" w:ascii="仿宋" w:hAnsi="仿宋" w:eastAsia="仿宋" w:cs="仿宋"/>
                <w:bCs/>
                <w:szCs w:val="21"/>
                <w:highlight w:val="yellow"/>
              </w:rPr>
              <w:t>36</w:t>
            </w:r>
          </w:p>
        </w:tc>
        <w:tc>
          <w:tcPr>
            <w:tcW w:w="2537" w:type="pct"/>
            <w:noWrap w:val="0"/>
            <w:vAlign w:val="center"/>
          </w:tcPr>
          <w:p w14:paraId="73DF68F6">
            <w:pPr>
              <w:rPr>
                <w:rFonts w:hint="eastAsia" w:ascii="仿宋" w:hAnsi="仿宋" w:eastAsia="仿宋" w:cs="仿宋"/>
                <w:szCs w:val="21"/>
              </w:rPr>
            </w:pPr>
            <w:r>
              <w:rPr>
                <w:rFonts w:hint="eastAsia" w:ascii="仿宋" w:hAnsi="仿宋" w:eastAsia="仿宋" w:cs="仿宋"/>
                <w:szCs w:val="21"/>
              </w:rPr>
              <w:t>综合考虑投标文件对货物的质量性能、技术指标、提供的证明材料等的响应情况：</w:t>
            </w:r>
          </w:p>
          <w:p w14:paraId="2376065E">
            <w:pPr>
              <w:rPr>
                <w:rFonts w:hint="eastAsia" w:ascii="仿宋" w:hAnsi="仿宋" w:eastAsia="仿宋" w:cs="仿宋"/>
                <w:szCs w:val="21"/>
              </w:rPr>
            </w:pPr>
            <w:r>
              <w:rPr>
                <w:rFonts w:hint="eastAsia" w:ascii="仿宋" w:hAnsi="仿宋" w:eastAsia="仿宋" w:cs="仿宋"/>
                <w:szCs w:val="21"/>
              </w:rPr>
              <w:t>（1）完全满足或优于采购需求中“2.1采购标的需满足的性能、材料、结构、外观、质量、安全、技术规格、物理特性等要求”★、▲和#条款（如有）的，本项得满分；</w:t>
            </w:r>
          </w:p>
          <w:p w14:paraId="3B27465C">
            <w:pPr>
              <w:rPr>
                <w:rFonts w:hint="eastAsia" w:ascii="仿宋" w:hAnsi="仿宋" w:eastAsia="仿宋" w:cs="仿宋"/>
                <w:szCs w:val="21"/>
              </w:rPr>
            </w:pPr>
            <w:r>
              <w:rPr>
                <w:rFonts w:hint="eastAsia" w:ascii="仿宋" w:hAnsi="仿宋" w:eastAsia="仿宋" w:cs="仿宋"/>
                <w:szCs w:val="21"/>
              </w:rPr>
              <w:t xml:space="preserve">（2）带“★”号标记的条款为强制要求，若不满足则投标无效； </w:t>
            </w:r>
          </w:p>
          <w:p w14:paraId="3B7B7DF6">
            <w:pPr>
              <w:rPr>
                <w:rFonts w:hint="eastAsia" w:ascii="仿宋" w:hAnsi="仿宋" w:eastAsia="仿宋" w:cs="仿宋"/>
                <w:szCs w:val="21"/>
              </w:rPr>
            </w:pPr>
            <w:r>
              <w:rPr>
                <w:rFonts w:hint="eastAsia" w:ascii="仿宋" w:hAnsi="仿宋" w:eastAsia="仿宋" w:cs="仿宋"/>
                <w:szCs w:val="21"/>
              </w:rPr>
              <w:t>（3）带“▲”号标记的条款为重要指标共</w:t>
            </w:r>
            <w:r>
              <w:rPr>
                <w:rFonts w:hint="eastAsia" w:ascii="仿宋" w:hAnsi="仿宋" w:eastAsia="仿宋" w:cs="仿宋"/>
                <w:szCs w:val="21"/>
                <w:highlight w:val="yellow"/>
              </w:rPr>
              <w:t>28</w:t>
            </w:r>
            <w:r>
              <w:rPr>
                <w:rFonts w:hint="eastAsia" w:ascii="仿宋" w:hAnsi="仿宋" w:eastAsia="仿宋" w:cs="仿宋"/>
                <w:szCs w:val="21"/>
              </w:rPr>
              <w:t>项，每有一个带“▲”号标记的条款为负偏离则扣1分；</w:t>
            </w:r>
          </w:p>
          <w:p w14:paraId="6C5F492D">
            <w:pPr>
              <w:rPr>
                <w:rFonts w:hint="eastAsia" w:ascii="仿宋" w:hAnsi="仿宋" w:eastAsia="仿宋" w:cs="仿宋"/>
                <w:szCs w:val="21"/>
              </w:rPr>
            </w:pPr>
            <w:r>
              <w:rPr>
                <w:rFonts w:hint="eastAsia" w:ascii="仿宋" w:hAnsi="仿宋" w:eastAsia="仿宋" w:cs="仿宋"/>
                <w:szCs w:val="21"/>
              </w:rPr>
              <w:t>（4）带“#”号标记的条款为重要指标共4项，每有一个带“#”号标记的条款为负偏离则扣2分。</w:t>
            </w:r>
          </w:p>
          <w:p w14:paraId="561EB491">
            <w:pPr>
              <w:rPr>
                <w:rFonts w:hint="eastAsia" w:ascii="仿宋" w:hAnsi="仿宋" w:eastAsia="仿宋" w:cs="仿宋"/>
                <w:szCs w:val="21"/>
              </w:rPr>
            </w:pPr>
            <w:r>
              <w:rPr>
                <w:rFonts w:hint="eastAsia" w:ascii="仿宋" w:hAnsi="仿宋" w:eastAsia="仿宋" w:cs="仿宋"/>
                <w:szCs w:val="21"/>
              </w:rPr>
              <w:t>注：</w:t>
            </w:r>
          </w:p>
          <w:p w14:paraId="2EDD14D8">
            <w:pPr>
              <w:rPr>
                <w:rFonts w:hint="eastAsia" w:ascii="仿宋" w:hAnsi="仿宋" w:eastAsia="仿宋" w:cs="仿宋"/>
                <w:szCs w:val="21"/>
              </w:rPr>
            </w:pPr>
            <w:r>
              <w:rPr>
                <w:rFonts w:hint="eastAsia" w:ascii="仿宋" w:hAnsi="仿宋" w:eastAsia="仿宋" w:cs="仿宋"/>
                <w:szCs w:val="21"/>
              </w:rPr>
              <w:t>1）凡标有最低一级序号的指标项即为一项技术条款，无论是否隶属于上一级编号。</w:t>
            </w:r>
          </w:p>
          <w:p w14:paraId="3D73BF23">
            <w:pPr>
              <w:rPr>
                <w:rFonts w:hint="eastAsia" w:ascii="仿宋" w:hAnsi="仿宋" w:eastAsia="仿宋" w:cs="仿宋"/>
                <w:szCs w:val="21"/>
              </w:rPr>
            </w:pPr>
            <w:r>
              <w:rPr>
                <w:rFonts w:hint="eastAsia" w:ascii="仿宋" w:hAnsi="仿宋" w:eastAsia="仿宋" w:cs="仿宋"/>
                <w:szCs w:val="21"/>
              </w:rPr>
              <w:t>2）对于招标文件采购需求中标注“▲”和“#”条款，需在《采购需求偏离表》中进行点对点应答，投标人需提供包含相关指标项的证明材料，证明材料可以使用产品白皮书或第三方机构检验报告或产品生产厂家提供的证明文件或公开发布的彩页或官网截图或其他第三方证明材料（如果采购需求中明确了对应条款证明材料形式则以采购需求为准），投标人单纯照抄招标文件参数说明不视为有效证明材料，未提供有效证明材料或证明材料中内容与要求指标不一致的视为负偏离。</w:t>
            </w:r>
          </w:p>
        </w:tc>
        <w:tc>
          <w:tcPr>
            <w:tcW w:w="379" w:type="pct"/>
            <w:noWrap w:val="0"/>
            <w:vAlign w:val="center"/>
          </w:tcPr>
          <w:p w14:paraId="3ED6A126">
            <w:pPr>
              <w:pStyle w:val="203"/>
              <w:spacing w:before="0" w:after="0" w:line="240" w:lineRule="auto"/>
              <w:rPr>
                <w:rFonts w:hint="eastAsia" w:ascii="仿宋" w:hAnsi="仿宋" w:eastAsia="仿宋" w:cs="仿宋"/>
                <w:sz w:val="21"/>
                <w:szCs w:val="21"/>
              </w:rPr>
            </w:pPr>
          </w:p>
        </w:tc>
      </w:tr>
      <w:tr w14:paraId="30566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5" w:hRule="atLeast"/>
        </w:trPr>
        <w:tc>
          <w:tcPr>
            <w:tcW w:w="315" w:type="pct"/>
            <w:noWrap w:val="0"/>
            <w:vAlign w:val="center"/>
          </w:tcPr>
          <w:p w14:paraId="54385BDE">
            <w:pPr>
              <w:ind w:firstLine="28"/>
              <w:jc w:val="center"/>
              <w:rPr>
                <w:rFonts w:hint="eastAsia" w:ascii="仿宋" w:hAnsi="仿宋" w:eastAsia="仿宋" w:cs="仿宋"/>
                <w:szCs w:val="21"/>
              </w:rPr>
            </w:pPr>
            <w:r>
              <w:rPr>
                <w:rFonts w:hint="eastAsia" w:ascii="仿宋" w:hAnsi="仿宋" w:eastAsia="仿宋" w:cs="仿宋"/>
                <w:szCs w:val="21"/>
              </w:rPr>
              <w:t>3</w:t>
            </w:r>
          </w:p>
        </w:tc>
        <w:tc>
          <w:tcPr>
            <w:tcW w:w="541" w:type="pct"/>
            <w:noWrap w:val="0"/>
            <w:vAlign w:val="center"/>
          </w:tcPr>
          <w:p w14:paraId="4D36086D">
            <w:pPr>
              <w:snapToGrid w:val="0"/>
              <w:jc w:val="center"/>
              <w:rPr>
                <w:rFonts w:hint="eastAsia" w:ascii="仿宋" w:hAnsi="仿宋" w:eastAsia="仿宋" w:cs="仿宋"/>
                <w:szCs w:val="21"/>
              </w:rPr>
            </w:pPr>
            <w:r>
              <w:rPr>
                <w:rFonts w:hint="eastAsia" w:ascii="仿宋" w:hAnsi="仿宋" w:eastAsia="仿宋" w:cs="仿宋"/>
                <w:szCs w:val="21"/>
              </w:rPr>
              <w:t>项目服务团队</w:t>
            </w:r>
          </w:p>
        </w:tc>
        <w:tc>
          <w:tcPr>
            <w:tcW w:w="389" w:type="pct"/>
            <w:noWrap w:val="0"/>
            <w:vAlign w:val="center"/>
          </w:tcPr>
          <w:p w14:paraId="2F740FA5">
            <w:pPr>
              <w:ind w:firstLine="28"/>
              <w:jc w:val="center"/>
              <w:rPr>
                <w:rFonts w:hint="eastAsia" w:ascii="仿宋" w:hAnsi="仿宋" w:eastAsia="仿宋" w:cs="仿宋"/>
                <w:bCs/>
                <w:szCs w:val="21"/>
              </w:rPr>
            </w:pPr>
            <w:r>
              <w:rPr>
                <w:rFonts w:hint="eastAsia" w:ascii="仿宋" w:hAnsi="仿宋" w:eastAsia="仿宋" w:cs="仿宋"/>
                <w:bCs/>
                <w:szCs w:val="21"/>
              </w:rPr>
              <w:t>7</w:t>
            </w:r>
          </w:p>
        </w:tc>
        <w:tc>
          <w:tcPr>
            <w:tcW w:w="2537" w:type="pct"/>
            <w:noWrap w:val="0"/>
            <w:vAlign w:val="center"/>
          </w:tcPr>
          <w:p w14:paraId="6158CA67">
            <w:pPr>
              <w:rPr>
                <w:rFonts w:hint="eastAsia" w:ascii="仿宋" w:hAnsi="仿宋" w:eastAsia="仿宋" w:cs="仿宋"/>
                <w:bCs/>
                <w:szCs w:val="21"/>
              </w:rPr>
            </w:pPr>
            <w:r>
              <w:rPr>
                <w:rFonts w:hint="eastAsia" w:ascii="仿宋" w:hAnsi="仿宋" w:eastAsia="仿宋" w:cs="仿宋"/>
                <w:bCs/>
                <w:szCs w:val="21"/>
              </w:rPr>
              <w:t>项目服务团队专业齐全、配置合理、人员结构科学合理、岗位职责明确的，得7分；</w:t>
            </w:r>
          </w:p>
          <w:p w14:paraId="3857E976">
            <w:pPr>
              <w:rPr>
                <w:rFonts w:hint="eastAsia" w:ascii="仿宋" w:hAnsi="仿宋" w:eastAsia="仿宋" w:cs="仿宋"/>
                <w:bCs/>
                <w:szCs w:val="21"/>
              </w:rPr>
            </w:pPr>
            <w:r>
              <w:rPr>
                <w:rFonts w:hint="eastAsia" w:ascii="仿宋" w:hAnsi="仿宋" w:eastAsia="仿宋" w:cs="仿宋"/>
                <w:bCs/>
                <w:szCs w:val="21"/>
              </w:rPr>
              <w:t>项目服务团队专业欠齐全，或配置欠合理，或人员结构欠科学，或岗位职责欠明确的，得5分；</w:t>
            </w:r>
          </w:p>
          <w:p w14:paraId="44FE0939">
            <w:pPr>
              <w:rPr>
                <w:rFonts w:hint="eastAsia" w:ascii="仿宋" w:hAnsi="仿宋" w:eastAsia="仿宋" w:cs="仿宋"/>
                <w:bCs/>
                <w:szCs w:val="21"/>
              </w:rPr>
            </w:pPr>
            <w:r>
              <w:rPr>
                <w:rFonts w:hint="eastAsia" w:ascii="仿宋" w:hAnsi="仿宋" w:eastAsia="仿宋" w:cs="仿宋"/>
                <w:bCs/>
                <w:szCs w:val="21"/>
              </w:rPr>
              <w:t>项目服务团队整体欠佳的，得3分；</w:t>
            </w:r>
          </w:p>
          <w:p w14:paraId="10C07D66">
            <w:pPr>
              <w:rPr>
                <w:rFonts w:hint="eastAsia" w:ascii="仿宋" w:hAnsi="仿宋" w:eastAsia="仿宋" w:cs="仿宋"/>
                <w:bCs/>
                <w:szCs w:val="21"/>
                <w:lang w:val="en-GB"/>
              </w:rPr>
            </w:pPr>
            <w:r>
              <w:rPr>
                <w:rFonts w:hint="eastAsia" w:ascii="仿宋" w:hAnsi="仿宋" w:eastAsia="仿宋" w:cs="仿宋"/>
                <w:bCs/>
                <w:szCs w:val="21"/>
              </w:rPr>
              <w:t>未提供项目服务团队相关内容或相关内容存在重大缺陷的，得0分。</w:t>
            </w:r>
          </w:p>
        </w:tc>
        <w:tc>
          <w:tcPr>
            <w:tcW w:w="379" w:type="pct"/>
            <w:noWrap w:val="0"/>
            <w:vAlign w:val="center"/>
          </w:tcPr>
          <w:p w14:paraId="553A22F9">
            <w:pPr>
              <w:pStyle w:val="203"/>
              <w:spacing w:before="0" w:after="0" w:line="240" w:lineRule="auto"/>
              <w:rPr>
                <w:rFonts w:hint="eastAsia" w:ascii="仿宋" w:hAnsi="仿宋" w:eastAsia="仿宋" w:cs="仿宋"/>
                <w:sz w:val="21"/>
                <w:szCs w:val="21"/>
              </w:rPr>
            </w:pPr>
          </w:p>
        </w:tc>
      </w:tr>
      <w:tr w14:paraId="33FAB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trPr>
        <w:tc>
          <w:tcPr>
            <w:tcW w:w="315" w:type="pct"/>
            <w:noWrap w:val="0"/>
            <w:vAlign w:val="center"/>
          </w:tcPr>
          <w:p w14:paraId="70F08C31">
            <w:pPr>
              <w:ind w:firstLine="28"/>
              <w:jc w:val="center"/>
              <w:rPr>
                <w:rFonts w:hint="eastAsia" w:ascii="仿宋" w:hAnsi="仿宋" w:eastAsia="仿宋" w:cs="仿宋"/>
                <w:szCs w:val="21"/>
              </w:rPr>
            </w:pPr>
            <w:r>
              <w:rPr>
                <w:rFonts w:hint="eastAsia" w:ascii="仿宋" w:hAnsi="仿宋" w:eastAsia="仿宋" w:cs="仿宋"/>
                <w:szCs w:val="21"/>
              </w:rPr>
              <w:t>4</w:t>
            </w:r>
          </w:p>
        </w:tc>
        <w:tc>
          <w:tcPr>
            <w:tcW w:w="541" w:type="pct"/>
            <w:noWrap w:val="0"/>
            <w:vAlign w:val="center"/>
          </w:tcPr>
          <w:p w14:paraId="7C778662">
            <w:pPr>
              <w:snapToGrid w:val="0"/>
              <w:jc w:val="center"/>
              <w:rPr>
                <w:rFonts w:hint="eastAsia" w:ascii="仿宋" w:hAnsi="仿宋" w:eastAsia="仿宋" w:cs="仿宋"/>
                <w:szCs w:val="21"/>
              </w:rPr>
            </w:pPr>
            <w:r>
              <w:rPr>
                <w:rFonts w:hint="eastAsia" w:ascii="仿宋" w:hAnsi="仿宋" w:eastAsia="仿宋" w:cs="仿宋"/>
                <w:szCs w:val="21"/>
              </w:rPr>
              <w:t>售后服务及培训组织方案</w:t>
            </w:r>
          </w:p>
        </w:tc>
        <w:tc>
          <w:tcPr>
            <w:tcW w:w="389" w:type="pct"/>
            <w:noWrap w:val="0"/>
            <w:vAlign w:val="center"/>
          </w:tcPr>
          <w:p w14:paraId="4E419375">
            <w:pPr>
              <w:ind w:firstLine="28"/>
              <w:jc w:val="center"/>
              <w:rPr>
                <w:rFonts w:hint="eastAsia" w:ascii="仿宋" w:hAnsi="仿宋" w:eastAsia="仿宋" w:cs="仿宋"/>
                <w:bCs/>
                <w:szCs w:val="21"/>
              </w:rPr>
            </w:pPr>
            <w:r>
              <w:rPr>
                <w:rFonts w:hint="eastAsia" w:ascii="仿宋" w:hAnsi="仿宋" w:eastAsia="仿宋" w:cs="仿宋"/>
                <w:bCs/>
                <w:szCs w:val="21"/>
              </w:rPr>
              <w:t>7</w:t>
            </w:r>
          </w:p>
        </w:tc>
        <w:tc>
          <w:tcPr>
            <w:tcW w:w="2537" w:type="pct"/>
            <w:noWrap w:val="0"/>
            <w:vAlign w:val="center"/>
          </w:tcPr>
          <w:p w14:paraId="2324D0F1">
            <w:pPr>
              <w:snapToGrid w:val="0"/>
              <w:rPr>
                <w:rFonts w:hint="eastAsia" w:ascii="仿宋" w:hAnsi="仿宋" w:eastAsia="仿宋" w:cs="仿宋"/>
                <w:kern w:val="0"/>
                <w:szCs w:val="21"/>
                <w:lang w:val="en-GB"/>
              </w:rPr>
            </w:pPr>
            <w:r>
              <w:rPr>
                <w:rFonts w:hint="eastAsia" w:ascii="仿宋" w:hAnsi="仿宋" w:eastAsia="仿宋" w:cs="仿宋"/>
                <w:kern w:val="0"/>
                <w:szCs w:val="21"/>
                <w:lang w:val="en-GB"/>
              </w:rPr>
              <w:t>方案内容完全满足服务内容及要求，响应及时，服务承诺全面，方案全面细致，具有针对性，得</w:t>
            </w:r>
            <w:r>
              <w:rPr>
                <w:rFonts w:hint="eastAsia" w:ascii="仿宋" w:hAnsi="仿宋" w:eastAsia="仿宋" w:cs="仿宋"/>
              </w:rPr>
              <w:t>7分</w:t>
            </w:r>
            <w:r>
              <w:rPr>
                <w:rFonts w:hint="eastAsia" w:ascii="仿宋" w:hAnsi="仿宋" w:eastAsia="仿宋" w:cs="仿宋"/>
                <w:kern w:val="0"/>
                <w:szCs w:val="21"/>
                <w:lang w:val="en-GB"/>
              </w:rPr>
              <w:t>；</w:t>
            </w:r>
          </w:p>
          <w:p w14:paraId="1DD85AD2">
            <w:pPr>
              <w:snapToGrid w:val="0"/>
              <w:rPr>
                <w:rFonts w:hint="eastAsia" w:ascii="仿宋" w:hAnsi="仿宋" w:eastAsia="仿宋" w:cs="仿宋"/>
                <w:kern w:val="0"/>
                <w:szCs w:val="21"/>
                <w:lang w:val="en-GB"/>
              </w:rPr>
            </w:pPr>
            <w:r>
              <w:rPr>
                <w:rFonts w:hint="eastAsia" w:ascii="仿宋" w:hAnsi="仿宋" w:eastAsia="仿宋" w:cs="仿宋"/>
                <w:kern w:val="0"/>
                <w:szCs w:val="21"/>
                <w:lang w:val="en-GB"/>
              </w:rPr>
              <w:t>方案通用、简单，考虑不够周全或针对性欠佳，得</w:t>
            </w:r>
            <w:r>
              <w:rPr>
                <w:rFonts w:hint="eastAsia" w:ascii="仿宋" w:hAnsi="仿宋" w:eastAsia="仿宋" w:cs="仿宋"/>
              </w:rPr>
              <w:t>5分</w:t>
            </w:r>
            <w:r>
              <w:rPr>
                <w:rFonts w:hint="eastAsia" w:ascii="仿宋" w:hAnsi="仿宋" w:eastAsia="仿宋" w:cs="仿宋"/>
                <w:kern w:val="0"/>
                <w:szCs w:val="21"/>
                <w:lang w:val="en-GB"/>
              </w:rPr>
              <w:t>；</w:t>
            </w:r>
          </w:p>
          <w:p w14:paraId="51FD6F88">
            <w:pPr>
              <w:snapToGrid w:val="0"/>
              <w:rPr>
                <w:rFonts w:hint="eastAsia" w:ascii="仿宋" w:hAnsi="仿宋" w:eastAsia="仿宋" w:cs="仿宋"/>
                <w:kern w:val="0"/>
                <w:szCs w:val="21"/>
                <w:lang w:val="en-GB"/>
              </w:rPr>
            </w:pPr>
            <w:r>
              <w:rPr>
                <w:rFonts w:hint="eastAsia" w:ascii="仿宋" w:hAnsi="仿宋" w:eastAsia="仿宋" w:cs="仿宋"/>
                <w:kern w:val="0"/>
                <w:szCs w:val="21"/>
                <w:lang w:val="en-GB"/>
              </w:rPr>
              <w:t>方案内容存在欠缺，但有可行性，得</w:t>
            </w:r>
            <w:r>
              <w:rPr>
                <w:rFonts w:hint="eastAsia" w:ascii="仿宋" w:hAnsi="仿宋" w:eastAsia="仿宋" w:cs="仿宋"/>
              </w:rPr>
              <w:t>3分</w:t>
            </w:r>
            <w:r>
              <w:rPr>
                <w:rFonts w:hint="eastAsia" w:ascii="仿宋" w:hAnsi="仿宋" w:eastAsia="仿宋" w:cs="仿宋"/>
                <w:kern w:val="0"/>
                <w:szCs w:val="21"/>
                <w:lang w:val="en-GB"/>
              </w:rPr>
              <w:t>；</w:t>
            </w:r>
          </w:p>
          <w:p w14:paraId="21B39A9B">
            <w:pPr>
              <w:snapToGrid w:val="0"/>
              <w:rPr>
                <w:rFonts w:hint="eastAsia" w:ascii="仿宋" w:hAnsi="仿宋" w:eastAsia="仿宋" w:cs="仿宋"/>
                <w:kern w:val="0"/>
                <w:szCs w:val="21"/>
                <w:lang w:val="en-GB"/>
              </w:rPr>
            </w:pPr>
            <w:r>
              <w:rPr>
                <w:rFonts w:hint="eastAsia" w:ascii="仿宋" w:hAnsi="仿宋" w:eastAsia="仿宋" w:cs="仿宋"/>
                <w:kern w:val="0"/>
                <w:szCs w:val="21"/>
                <w:lang w:val="en-GB"/>
              </w:rPr>
              <w:t>未提供方案或存在重大缺陷，得</w:t>
            </w:r>
            <w:r>
              <w:rPr>
                <w:rFonts w:hint="eastAsia" w:ascii="仿宋" w:hAnsi="仿宋" w:eastAsia="仿宋" w:cs="仿宋"/>
              </w:rPr>
              <w:t>0分</w:t>
            </w:r>
            <w:r>
              <w:rPr>
                <w:rFonts w:hint="eastAsia" w:ascii="仿宋" w:hAnsi="仿宋" w:eastAsia="仿宋" w:cs="仿宋"/>
                <w:kern w:val="0"/>
                <w:szCs w:val="21"/>
                <w:lang w:val="en-GB"/>
              </w:rPr>
              <w:t>。</w:t>
            </w:r>
          </w:p>
        </w:tc>
        <w:tc>
          <w:tcPr>
            <w:tcW w:w="379" w:type="pct"/>
            <w:noWrap w:val="0"/>
            <w:vAlign w:val="center"/>
          </w:tcPr>
          <w:p w14:paraId="6C359C04">
            <w:pPr>
              <w:pStyle w:val="203"/>
              <w:spacing w:before="0" w:after="0" w:line="240" w:lineRule="auto"/>
              <w:rPr>
                <w:rFonts w:hint="eastAsia" w:ascii="仿宋" w:hAnsi="仿宋" w:eastAsia="仿宋" w:cs="仿宋"/>
                <w:sz w:val="21"/>
                <w:szCs w:val="21"/>
              </w:rPr>
            </w:pPr>
          </w:p>
        </w:tc>
      </w:tr>
      <w:tr w14:paraId="57E4B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315" w:type="pct"/>
            <w:noWrap w:val="0"/>
            <w:vAlign w:val="center"/>
          </w:tcPr>
          <w:p w14:paraId="1085CD29">
            <w:pPr>
              <w:ind w:firstLine="28"/>
              <w:jc w:val="center"/>
              <w:rPr>
                <w:rFonts w:hint="eastAsia" w:ascii="仿宋" w:hAnsi="仿宋" w:eastAsia="仿宋" w:cs="仿宋"/>
                <w:szCs w:val="21"/>
              </w:rPr>
            </w:pPr>
            <w:r>
              <w:rPr>
                <w:rFonts w:hint="eastAsia" w:ascii="仿宋" w:hAnsi="仿宋" w:eastAsia="仿宋" w:cs="仿宋"/>
                <w:szCs w:val="21"/>
              </w:rPr>
              <w:t>5</w:t>
            </w:r>
          </w:p>
        </w:tc>
        <w:tc>
          <w:tcPr>
            <w:tcW w:w="541" w:type="pct"/>
            <w:noWrap w:val="0"/>
            <w:vAlign w:val="center"/>
          </w:tcPr>
          <w:p w14:paraId="681551FE">
            <w:pPr>
              <w:snapToGrid w:val="0"/>
              <w:jc w:val="center"/>
              <w:rPr>
                <w:rFonts w:hint="eastAsia" w:ascii="仿宋" w:hAnsi="仿宋" w:eastAsia="仿宋" w:cs="仿宋"/>
                <w:szCs w:val="21"/>
              </w:rPr>
            </w:pPr>
            <w:r>
              <w:rPr>
                <w:rFonts w:hint="eastAsia" w:ascii="仿宋" w:hAnsi="仿宋" w:eastAsia="仿宋" w:cs="仿宋"/>
                <w:szCs w:val="21"/>
              </w:rPr>
              <w:t>进度保障组织方案</w:t>
            </w:r>
          </w:p>
        </w:tc>
        <w:tc>
          <w:tcPr>
            <w:tcW w:w="389" w:type="pct"/>
            <w:noWrap w:val="0"/>
            <w:vAlign w:val="center"/>
          </w:tcPr>
          <w:p w14:paraId="1D3E7C96">
            <w:pPr>
              <w:ind w:firstLine="28"/>
              <w:jc w:val="center"/>
              <w:rPr>
                <w:rFonts w:hint="eastAsia" w:ascii="仿宋" w:hAnsi="仿宋" w:eastAsia="仿宋" w:cs="仿宋"/>
                <w:bCs/>
                <w:szCs w:val="21"/>
              </w:rPr>
            </w:pPr>
            <w:r>
              <w:rPr>
                <w:rFonts w:hint="eastAsia" w:ascii="仿宋" w:hAnsi="仿宋" w:eastAsia="仿宋" w:cs="仿宋"/>
                <w:bCs/>
                <w:szCs w:val="21"/>
              </w:rPr>
              <w:t>7</w:t>
            </w:r>
          </w:p>
        </w:tc>
        <w:tc>
          <w:tcPr>
            <w:tcW w:w="2537" w:type="pct"/>
            <w:noWrap w:val="0"/>
            <w:vAlign w:val="center"/>
          </w:tcPr>
          <w:p w14:paraId="351B36A8">
            <w:pPr>
              <w:rPr>
                <w:rFonts w:hint="eastAsia" w:ascii="仿宋" w:hAnsi="仿宋" w:eastAsia="仿宋" w:cs="仿宋"/>
              </w:rPr>
            </w:pPr>
            <w:r>
              <w:rPr>
                <w:rFonts w:hint="eastAsia" w:ascii="仿宋" w:hAnsi="仿宋" w:eastAsia="仿宋" w:cs="仿宋"/>
              </w:rPr>
              <w:t>供应商应制定合理可行的进度保障组织方案，通过优化组织程序，提高工作效率、加强进度控制保障等多种手段，确保项目能按期完成：</w:t>
            </w:r>
          </w:p>
          <w:p w14:paraId="61503F4F">
            <w:pPr>
              <w:snapToGrid w:val="0"/>
              <w:rPr>
                <w:rFonts w:hint="eastAsia" w:ascii="仿宋" w:hAnsi="仿宋" w:eastAsia="仿宋" w:cs="仿宋"/>
              </w:rPr>
            </w:pPr>
            <w:r>
              <w:rPr>
                <w:rFonts w:hint="eastAsia" w:ascii="仿宋" w:hAnsi="仿宋" w:eastAsia="仿宋" w:cs="仿宋"/>
              </w:rPr>
              <w:t>项目进度保障组织方案合理、详细，考虑周全合理可行、贴近项目实际针对性强，得7分；</w:t>
            </w:r>
          </w:p>
          <w:p w14:paraId="14D68B05">
            <w:pPr>
              <w:snapToGrid w:val="0"/>
              <w:rPr>
                <w:rFonts w:hint="eastAsia" w:ascii="仿宋" w:hAnsi="仿宋" w:eastAsia="仿宋" w:cs="仿宋"/>
              </w:rPr>
            </w:pPr>
            <w:r>
              <w:rPr>
                <w:rFonts w:hint="eastAsia" w:ascii="仿宋" w:hAnsi="仿宋" w:eastAsia="仿宋" w:cs="仿宋"/>
              </w:rPr>
              <w:t>项目进度方案通用、简单，考虑不够周全或针对性欠佳，得5分；</w:t>
            </w:r>
          </w:p>
          <w:p w14:paraId="627AAF33">
            <w:pPr>
              <w:snapToGrid w:val="0"/>
              <w:rPr>
                <w:rFonts w:hint="eastAsia" w:ascii="仿宋" w:hAnsi="仿宋" w:eastAsia="仿宋" w:cs="仿宋"/>
              </w:rPr>
            </w:pPr>
            <w:r>
              <w:rPr>
                <w:rFonts w:hint="eastAsia" w:ascii="仿宋" w:hAnsi="仿宋" w:eastAsia="仿宋" w:cs="仿宋"/>
              </w:rPr>
              <w:t>进度方案内容不全或存在明显欠缺，得3分；</w:t>
            </w:r>
          </w:p>
          <w:p w14:paraId="07B55A10">
            <w:pPr>
              <w:snapToGrid w:val="0"/>
              <w:rPr>
                <w:rFonts w:hint="eastAsia" w:ascii="仿宋" w:hAnsi="仿宋" w:eastAsia="仿宋" w:cs="仿宋"/>
                <w:kern w:val="0"/>
                <w:szCs w:val="21"/>
                <w:lang w:val="en-GB"/>
              </w:rPr>
            </w:pPr>
            <w:r>
              <w:rPr>
                <w:rFonts w:hint="eastAsia" w:ascii="仿宋" w:hAnsi="仿宋" w:eastAsia="仿宋" w:cs="仿宋"/>
              </w:rPr>
              <w:t>未提供方案或存在重大缺陷，得0分。</w:t>
            </w:r>
          </w:p>
        </w:tc>
        <w:tc>
          <w:tcPr>
            <w:tcW w:w="379" w:type="pct"/>
            <w:noWrap w:val="0"/>
            <w:vAlign w:val="center"/>
          </w:tcPr>
          <w:p w14:paraId="3CD96E1B">
            <w:pPr>
              <w:pStyle w:val="203"/>
              <w:spacing w:before="0" w:after="0" w:line="240" w:lineRule="auto"/>
              <w:rPr>
                <w:rFonts w:hint="eastAsia" w:ascii="仿宋" w:hAnsi="仿宋" w:eastAsia="仿宋" w:cs="仿宋"/>
                <w:sz w:val="21"/>
                <w:szCs w:val="21"/>
              </w:rPr>
            </w:pPr>
          </w:p>
        </w:tc>
      </w:tr>
      <w:tr w14:paraId="31073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2" w:hRule="atLeast"/>
        </w:trPr>
        <w:tc>
          <w:tcPr>
            <w:tcW w:w="315" w:type="pct"/>
            <w:noWrap w:val="0"/>
            <w:vAlign w:val="center"/>
          </w:tcPr>
          <w:p w14:paraId="3A746A9D">
            <w:pPr>
              <w:ind w:firstLine="28"/>
              <w:jc w:val="center"/>
              <w:rPr>
                <w:rFonts w:hint="eastAsia" w:ascii="仿宋" w:hAnsi="仿宋" w:eastAsia="仿宋" w:cs="仿宋"/>
                <w:szCs w:val="21"/>
              </w:rPr>
            </w:pPr>
            <w:r>
              <w:rPr>
                <w:rFonts w:hint="eastAsia" w:ascii="仿宋" w:hAnsi="仿宋" w:eastAsia="仿宋" w:cs="仿宋"/>
                <w:szCs w:val="21"/>
              </w:rPr>
              <w:t>6</w:t>
            </w:r>
          </w:p>
        </w:tc>
        <w:tc>
          <w:tcPr>
            <w:tcW w:w="541" w:type="pct"/>
            <w:noWrap w:val="0"/>
            <w:vAlign w:val="center"/>
          </w:tcPr>
          <w:p w14:paraId="02E81DBB">
            <w:pPr>
              <w:ind w:firstLine="28"/>
              <w:jc w:val="center"/>
              <w:rPr>
                <w:rFonts w:hint="eastAsia" w:ascii="仿宋" w:hAnsi="仿宋" w:eastAsia="仿宋" w:cs="仿宋"/>
                <w:szCs w:val="21"/>
              </w:rPr>
            </w:pPr>
            <w:r>
              <w:rPr>
                <w:rFonts w:hint="eastAsia" w:ascii="仿宋" w:hAnsi="仿宋" w:eastAsia="仿宋" w:cs="仿宋"/>
                <w:szCs w:val="21"/>
              </w:rPr>
              <w:t>投标报价</w:t>
            </w:r>
          </w:p>
        </w:tc>
        <w:tc>
          <w:tcPr>
            <w:tcW w:w="389" w:type="pct"/>
            <w:noWrap w:val="0"/>
            <w:vAlign w:val="center"/>
          </w:tcPr>
          <w:p w14:paraId="13487125">
            <w:pPr>
              <w:ind w:firstLine="28"/>
              <w:jc w:val="center"/>
              <w:rPr>
                <w:rFonts w:hint="eastAsia" w:ascii="仿宋" w:hAnsi="仿宋" w:eastAsia="仿宋" w:cs="仿宋"/>
                <w:bCs/>
                <w:szCs w:val="21"/>
              </w:rPr>
            </w:pPr>
            <w:r>
              <w:rPr>
                <w:rFonts w:hint="eastAsia" w:ascii="仿宋" w:hAnsi="仿宋" w:eastAsia="仿宋" w:cs="仿宋"/>
                <w:bCs/>
                <w:szCs w:val="21"/>
              </w:rPr>
              <w:t>30</w:t>
            </w:r>
          </w:p>
        </w:tc>
        <w:tc>
          <w:tcPr>
            <w:tcW w:w="2537" w:type="pct"/>
            <w:noWrap w:val="0"/>
            <w:vAlign w:val="center"/>
          </w:tcPr>
          <w:p w14:paraId="6141580D">
            <w:pPr>
              <w:rPr>
                <w:rFonts w:hint="eastAsia" w:ascii="仿宋" w:hAnsi="仿宋" w:eastAsia="仿宋" w:cs="仿宋"/>
                <w:szCs w:val="21"/>
              </w:rPr>
            </w:pPr>
            <w:r>
              <w:rPr>
                <w:rFonts w:hint="eastAsia" w:ascii="仿宋" w:hAnsi="仿宋" w:eastAsia="仿宋" w:cs="仿宋"/>
                <w:szCs w:val="21"/>
              </w:rPr>
              <w:t>满足招标文件要求且投标价格最低的投标报价为评标基准价，其价格分为满分。其他投标人的价格分统一按照下列公式计算：</w:t>
            </w:r>
          </w:p>
          <w:p w14:paraId="7917270E">
            <w:pPr>
              <w:rPr>
                <w:rFonts w:hint="eastAsia" w:ascii="仿宋" w:hAnsi="仿宋" w:eastAsia="仿宋" w:cs="仿宋"/>
                <w:szCs w:val="21"/>
              </w:rPr>
            </w:pPr>
            <w:r>
              <w:rPr>
                <w:rFonts w:hint="eastAsia" w:ascii="仿宋" w:hAnsi="仿宋" w:eastAsia="仿宋" w:cs="仿宋"/>
                <w:szCs w:val="21"/>
              </w:rPr>
              <w:t>投标报价得分＝（评标基准价/投标报价）×分值。</w:t>
            </w:r>
          </w:p>
          <w:p w14:paraId="6490A7EA">
            <w:pPr>
              <w:rPr>
                <w:rFonts w:hint="eastAsia" w:ascii="仿宋" w:hAnsi="仿宋" w:eastAsia="仿宋" w:cs="仿宋"/>
                <w:szCs w:val="21"/>
              </w:rPr>
            </w:pPr>
            <w:r>
              <w:rPr>
                <w:rFonts w:hint="eastAsia" w:ascii="仿宋" w:hAnsi="仿宋" w:eastAsia="仿宋" w:cs="仿宋"/>
                <w:szCs w:val="21"/>
              </w:rPr>
              <w:t>此处投标报价指经过报价修正，及因落实政府采购政策进行价格调整后的报价，详见第四章《评标程序、评标方法和评标标准》2.4及2.5。</w:t>
            </w:r>
          </w:p>
        </w:tc>
        <w:tc>
          <w:tcPr>
            <w:tcW w:w="379" w:type="pct"/>
            <w:noWrap w:val="0"/>
            <w:vAlign w:val="center"/>
          </w:tcPr>
          <w:p w14:paraId="298D5EF7">
            <w:pPr>
              <w:ind w:left="-38"/>
              <w:rPr>
                <w:rFonts w:hint="eastAsia" w:ascii="仿宋" w:hAnsi="仿宋" w:eastAsia="仿宋" w:cs="仿宋"/>
                <w:szCs w:val="21"/>
              </w:rPr>
            </w:pPr>
          </w:p>
        </w:tc>
      </w:tr>
      <w:tr w14:paraId="15EFC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8" w:hRule="atLeast"/>
        </w:trPr>
        <w:tc>
          <w:tcPr>
            <w:tcW w:w="315" w:type="pct"/>
            <w:noWrap w:val="0"/>
            <w:vAlign w:val="center"/>
          </w:tcPr>
          <w:p w14:paraId="0F008729">
            <w:pPr>
              <w:ind w:firstLine="28"/>
              <w:jc w:val="center"/>
              <w:rPr>
                <w:rFonts w:hint="eastAsia" w:ascii="仿宋" w:hAnsi="仿宋" w:eastAsia="仿宋" w:cs="仿宋"/>
                <w:szCs w:val="21"/>
              </w:rPr>
            </w:pPr>
            <w:r>
              <w:rPr>
                <w:rFonts w:hint="eastAsia" w:ascii="仿宋" w:hAnsi="仿宋" w:eastAsia="仿宋" w:cs="仿宋"/>
                <w:szCs w:val="21"/>
              </w:rPr>
              <w:t>7</w:t>
            </w:r>
          </w:p>
        </w:tc>
        <w:tc>
          <w:tcPr>
            <w:tcW w:w="541" w:type="pct"/>
            <w:vMerge w:val="restart"/>
            <w:noWrap w:val="0"/>
            <w:vAlign w:val="center"/>
          </w:tcPr>
          <w:p w14:paraId="500CDF3D">
            <w:pPr>
              <w:jc w:val="center"/>
              <w:rPr>
                <w:rFonts w:hint="eastAsia" w:ascii="仿宋" w:hAnsi="仿宋" w:eastAsia="仿宋" w:cs="仿宋"/>
                <w:szCs w:val="21"/>
              </w:rPr>
            </w:pPr>
            <w:r>
              <w:rPr>
                <w:rFonts w:hint="eastAsia" w:ascii="仿宋" w:hAnsi="仿宋" w:eastAsia="仿宋" w:cs="仿宋"/>
                <w:bCs/>
                <w:szCs w:val="21"/>
              </w:rPr>
              <w:t>政策性得分</w:t>
            </w:r>
          </w:p>
        </w:tc>
        <w:tc>
          <w:tcPr>
            <w:tcW w:w="389" w:type="pct"/>
            <w:noWrap w:val="0"/>
            <w:vAlign w:val="center"/>
          </w:tcPr>
          <w:p w14:paraId="0BA1396F">
            <w:pPr>
              <w:ind w:firstLine="28"/>
              <w:jc w:val="center"/>
              <w:rPr>
                <w:rFonts w:hint="eastAsia" w:ascii="仿宋" w:hAnsi="仿宋" w:eastAsia="仿宋" w:cs="仿宋"/>
                <w:bCs/>
                <w:szCs w:val="21"/>
              </w:rPr>
            </w:pPr>
            <w:r>
              <w:rPr>
                <w:rFonts w:hint="eastAsia" w:ascii="仿宋" w:hAnsi="仿宋" w:eastAsia="仿宋" w:cs="仿宋"/>
                <w:bCs/>
                <w:szCs w:val="21"/>
                <w:highlight w:val="yellow"/>
              </w:rPr>
              <w:t>0.5</w:t>
            </w:r>
          </w:p>
        </w:tc>
        <w:tc>
          <w:tcPr>
            <w:tcW w:w="2916" w:type="pct"/>
            <w:gridSpan w:val="2"/>
            <w:noWrap w:val="0"/>
            <w:vAlign w:val="center"/>
          </w:tcPr>
          <w:p w14:paraId="47E41299">
            <w:pPr>
              <w:rPr>
                <w:rFonts w:hint="eastAsia" w:ascii="仿宋" w:hAnsi="仿宋" w:eastAsia="仿宋" w:cs="仿宋"/>
                <w:bCs/>
                <w:szCs w:val="21"/>
              </w:rPr>
            </w:pPr>
            <w:r>
              <w:rPr>
                <w:rFonts w:hint="eastAsia" w:ascii="仿宋" w:hAnsi="仿宋" w:eastAsia="仿宋" w:cs="仿宋"/>
                <w:bCs/>
                <w:szCs w:val="21"/>
              </w:rPr>
              <w:t>本项目采购产品属于“节能产品政府采购品目清单”中优先采购范围，并且投标产品获得国家确定的认证机构出具的、处于有效期内的节能产品认证证书的，得</w:t>
            </w:r>
            <w:r>
              <w:rPr>
                <w:rFonts w:hint="eastAsia" w:ascii="仿宋" w:hAnsi="仿宋" w:eastAsia="仿宋" w:cs="仿宋"/>
                <w:bCs/>
                <w:szCs w:val="21"/>
                <w:highlight w:val="yellow"/>
              </w:rPr>
              <w:t>0.5</w:t>
            </w:r>
            <w:r>
              <w:rPr>
                <w:rFonts w:hint="eastAsia" w:ascii="仿宋" w:hAnsi="仿宋" w:eastAsia="仿宋" w:cs="仿宋"/>
                <w:bCs/>
                <w:szCs w:val="21"/>
              </w:rPr>
              <w:t>分；否则得0分。</w:t>
            </w:r>
          </w:p>
          <w:p w14:paraId="76A81F2B">
            <w:pPr>
              <w:rPr>
                <w:rFonts w:hint="eastAsia" w:ascii="仿宋" w:hAnsi="仿宋" w:eastAsia="仿宋" w:cs="仿宋"/>
                <w:szCs w:val="21"/>
              </w:rPr>
            </w:pPr>
            <w:r>
              <w:rPr>
                <w:rFonts w:hint="eastAsia" w:ascii="仿宋" w:hAnsi="仿宋" w:eastAsia="仿宋" w:cs="仿宋"/>
                <w:bCs/>
                <w:szCs w:val="21"/>
              </w:rPr>
              <w:t>注：投标人须在投标文件中提供其所投产品有效认证证书复印件，否则不予认可。</w:t>
            </w:r>
          </w:p>
        </w:tc>
      </w:tr>
      <w:tr w14:paraId="7DC3F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9" w:hRule="atLeast"/>
        </w:trPr>
        <w:tc>
          <w:tcPr>
            <w:tcW w:w="315" w:type="pct"/>
            <w:noWrap w:val="0"/>
            <w:vAlign w:val="center"/>
          </w:tcPr>
          <w:p w14:paraId="35002AEC">
            <w:pPr>
              <w:ind w:firstLine="28"/>
              <w:jc w:val="center"/>
              <w:rPr>
                <w:rFonts w:hint="eastAsia" w:ascii="仿宋" w:hAnsi="仿宋" w:eastAsia="仿宋" w:cs="仿宋"/>
                <w:szCs w:val="21"/>
              </w:rPr>
            </w:pPr>
            <w:r>
              <w:rPr>
                <w:rFonts w:hint="eastAsia" w:ascii="仿宋" w:hAnsi="仿宋" w:eastAsia="仿宋" w:cs="仿宋"/>
                <w:szCs w:val="21"/>
              </w:rPr>
              <w:t>8</w:t>
            </w:r>
          </w:p>
        </w:tc>
        <w:tc>
          <w:tcPr>
            <w:tcW w:w="541" w:type="pct"/>
            <w:vMerge w:val="continue"/>
            <w:noWrap w:val="0"/>
            <w:vAlign w:val="center"/>
          </w:tcPr>
          <w:p w14:paraId="0F4071DA">
            <w:pPr>
              <w:ind w:firstLine="28"/>
              <w:jc w:val="center"/>
              <w:rPr>
                <w:rFonts w:hint="eastAsia" w:ascii="仿宋" w:hAnsi="仿宋" w:eastAsia="仿宋" w:cs="仿宋"/>
                <w:szCs w:val="21"/>
              </w:rPr>
            </w:pPr>
          </w:p>
        </w:tc>
        <w:tc>
          <w:tcPr>
            <w:tcW w:w="389" w:type="pct"/>
            <w:noWrap w:val="0"/>
            <w:vAlign w:val="center"/>
          </w:tcPr>
          <w:p w14:paraId="406FF53D">
            <w:pPr>
              <w:ind w:firstLine="28"/>
              <w:jc w:val="center"/>
              <w:rPr>
                <w:rFonts w:hint="eastAsia" w:ascii="仿宋" w:hAnsi="仿宋" w:eastAsia="仿宋" w:cs="仿宋"/>
                <w:bCs/>
                <w:szCs w:val="21"/>
              </w:rPr>
            </w:pPr>
            <w:r>
              <w:rPr>
                <w:rFonts w:hint="eastAsia" w:ascii="仿宋" w:hAnsi="仿宋" w:eastAsia="仿宋" w:cs="仿宋"/>
                <w:bCs/>
                <w:szCs w:val="21"/>
                <w:highlight w:val="yellow"/>
              </w:rPr>
              <w:t>0.5</w:t>
            </w:r>
          </w:p>
        </w:tc>
        <w:tc>
          <w:tcPr>
            <w:tcW w:w="2916" w:type="pct"/>
            <w:gridSpan w:val="2"/>
            <w:noWrap w:val="0"/>
            <w:vAlign w:val="center"/>
          </w:tcPr>
          <w:p w14:paraId="2E3284AE">
            <w:pPr>
              <w:rPr>
                <w:rFonts w:hint="eastAsia" w:ascii="仿宋" w:hAnsi="仿宋" w:eastAsia="仿宋" w:cs="仿宋"/>
                <w:bCs/>
                <w:szCs w:val="21"/>
              </w:rPr>
            </w:pPr>
            <w:r>
              <w:rPr>
                <w:rFonts w:hint="eastAsia" w:ascii="仿宋" w:hAnsi="仿宋" w:eastAsia="仿宋" w:cs="仿宋"/>
                <w:bCs/>
                <w:szCs w:val="21"/>
              </w:rPr>
              <w:t>本项目采购产品属于“环境标志产品政府采购品目清单”中优先采购范围，并且投标产品获得国家确定的认证机构出具的、处于有效期内的环境标志产品认证证书的，得</w:t>
            </w:r>
            <w:r>
              <w:rPr>
                <w:rFonts w:hint="eastAsia" w:ascii="仿宋" w:hAnsi="仿宋" w:eastAsia="仿宋" w:cs="仿宋"/>
                <w:bCs/>
                <w:szCs w:val="21"/>
                <w:highlight w:val="yellow"/>
              </w:rPr>
              <w:t>0.5</w:t>
            </w:r>
            <w:r>
              <w:rPr>
                <w:rFonts w:hint="eastAsia" w:ascii="仿宋" w:hAnsi="仿宋" w:eastAsia="仿宋" w:cs="仿宋"/>
                <w:bCs/>
                <w:szCs w:val="21"/>
              </w:rPr>
              <w:t>分；否则得0分。</w:t>
            </w:r>
          </w:p>
          <w:p w14:paraId="41B7D7A6">
            <w:pPr>
              <w:rPr>
                <w:rFonts w:hint="eastAsia" w:ascii="仿宋" w:hAnsi="仿宋" w:eastAsia="仿宋" w:cs="仿宋"/>
                <w:szCs w:val="21"/>
              </w:rPr>
            </w:pPr>
            <w:r>
              <w:rPr>
                <w:rFonts w:hint="eastAsia" w:ascii="仿宋" w:hAnsi="仿宋" w:eastAsia="仿宋" w:cs="仿宋"/>
                <w:bCs/>
                <w:szCs w:val="21"/>
              </w:rPr>
              <w:t>注：投标人须在投标文件中提供其所投产品有效认证证书复印件，否则不予认可。</w:t>
            </w:r>
          </w:p>
        </w:tc>
      </w:tr>
    </w:tbl>
    <w:p w14:paraId="699E04D7">
      <w:pPr>
        <w:pStyle w:val="190"/>
        <w:spacing w:line="360" w:lineRule="auto"/>
        <w:rPr>
          <w:rFonts w:hint="eastAsia" w:ascii="仿宋" w:hAnsi="仿宋" w:eastAsia="仿宋" w:cs="仿宋"/>
          <w:sz w:val="24"/>
          <w:szCs w:val="32"/>
        </w:rPr>
      </w:pPr>
    </w:p>
    <w:p w14:paraId="13784DF2">
      <w:pPr>
        <w:snapToGrid w:val="0"/>
        <w:spacing w:line="540" w:lineRule="exact"/>
        <w:jc w:val="center"/>
        <w:outlineLvl w:val="0"/>
        <w:rPr>
          <w:rFonts w:hint="eastAsia" w:ascii="仿宋" w:hAnsi="仿宋" w:eastAsia="仿宋" w:cs="仿宋"/>
          <w:b/>
          <w:sz w:val="36"/>
          <w:szCs w:val="36"/>
        </w:rPr>
      </w:pPr>
      <w:r>
        <w:rPr>
          <w:rFonts w:hint="eastAsia" w:ascii="仿宋" w:hAnsi="仿宋" w:eastAsia="仿宋" w:cs="仿宋"/>
          <w:b/>
          <w:sz w:val="36"/>
          <w:szCs w:val="36"/>
        </w:rPr>
        <w:br w:type="page"/>
      </w:r>
      <w:bookmarkStart w:id="723" w:name="_Toc22912"/>
      <w:bookmarkStart w:id="724" w:name="_Toc99301424"/>
      <w:r>
        <w:rPr>
          <w:rFonts w:hint="eastAsia" w:ascii="仿宋" w:hAnsi="仿宋" w:eastAsia="仿宋" w:cs="仿宋"/>
          <w:b/>
          <w:sz w:val="36"/>
          <w:szCs w:val="36"/>
        </w:rPr>
        <w:t>第五章   采购需求</w:t>
      </w:r>
      <w:bookmarkEnd w:id="723"/>
      <w:bookmarkEnd w:id="724"/>
    </w:p>
    <w:p w14:paraId="4B028F1C">
      <w:pPr>
        <w:rPr>
          <w:rFonts w:hint="eastAsia" w:ascii="仿宋" w:hAnsi="仿宋" w:eastAsia="仿宋" w:cs="仿宋"/>
          <w:b/>
          <w:bCs/>
          <w:kern w:val="0"/>
          <w:sz w:val="24"/>
        </w:rPr>
      </w:pPr>
    </w:p>
    <w:p w14:paraId="29D0928E">
      <w:pPr>
        <w:adjustRightInd w:val="0"/>
        <w:spacing w:before="240" w:after="240" w:line="360" w:lineRule="auto"/>
        <w:jc w:val="left"/>
        <w:textAlignment w:val="baseline"/>
        <w:outlineLvl w:val="1"/>
        <w:rPr>
          <w:b/>
          <w:sz w:val="24"/>
        </w:rPr>
      </w:pPr>
      <w:r>
        <w:rPr>
          <w:rFonts w:hint="eastAsia" w:ascii="仿宋" w:hAnsi="仿宋" w:eastAsia="仿宋" w:cs="仿宋"/>
          <w:b/>
          <w:bCs/>
          <w:kern w:val="0"/>
          <w:sz w:val="24"/>
        </w:rPr>
        <w:t>包8：</w:t>
      </w:r>
    </w:p>
    <w:p w14:paraId="7FC29E7B">
      <w:pPr>
        <w:pStyle w:val="89"/>
        <w:numPr>
          <w:ilvl w:val="0"/>
          <w:numId w:val="14"/>
        </w:numPr>
        <w:spacing w:line="360" w:lineRule="auto"/>
        <w:ind w:firstLineChars="0"/>
        <w:outlineLvl w:val="2"/>
        <w:rPr>
          <w:rFonts w:hint="eastAsia" w:ascii="仿宋" w:hAnsi="仿宋" w:eastAsia="仿宋" w:cs="仿宋"/>
          <w:b/>
          <w:sz w:val="24"/>
          <w:szCs w:val="24"/>
        </w:rPr>
      </w:pPr>
      <w:r>
        <w:rPr>
          <w:rFonts w:hint="eastAsia" w:ascii="仿宋" w:hAnsi="仿宋" w:eastAsia="仿宋" w:cs="仿宋"/>
          <w:b/>
          <w:sz w:val="24"/>
          <w:szCs w:val="24"/>
        </w:rPr>
        <w:t>采购标的</w:t>
      </w:r>
    </w:p>
    <w:tbl>
      <w:tblPr>
        <w:tblStyle w:val="46"/>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0"/>
        <w:gridCol w:w="3919"/>
        <w:gridCol w:w="1605"/>
        <w:gridCol w:w="2603"/>
      </w:tblGrid>
      <w:tr w14:paraId="1FE81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20" w:type="pct"/>
            <w:noWrap w:val="0"/>
            <w:vAlign w:val="center"/>
          </w:tcPr>
          <w:p w14:paraId="124569F6">
            <w:pPr>
              <w:adjustRightInd w:val="0"/>
              <w:snapToGrid w:val="0"/>
              <w:jc w:val="center"/>
              <w:rPr>
                <w:rFonts w:hint="eastAsia" w:ascii="仿宋" w:hAnsi="仿宋" w:eastAsia="仿宋" w:cs="仿宋"/>
                <w:b/>
                <w:sz w:val="24"/>
              </w:rPr>
            </w:pPr>
            <w:r>
              <w:rPr>
                <w:rFonts w:hint="eastAsia" w:ascii="仿宋" w:hAnsi="仿宋" w:eastAsia="仿宋" w:cs="仿宋"/>
                <w:b/>
                <w:sz w:val="24"/>
              </w:rPr>
              <w:t>序号</w:t>
            </w:r>
          </w:p>
        </w:tc>
        <w:tc>
          <w:tcPr>
            <w:tcW w:w="2112" w:type="pct"/>
            <w:noWrap w:val="0"/>
            <w:vAlign w:val="center"/>
          </w:tcPr>
          <w:p w14:paraId="11380423">
            <w:pPr>
              <w:adjustRightInd w:val="0"/>
              <w:snapToGrid w:val="0"/>
              <w:jc w:val="center"/>
              <w:rPr>
                <w:rFonts w:hint="eastAsia" w:ascii="仿宋" w:hAnsi="仿宋" w:eastAsia="仿宋" w:cs="仿宋"/>
                <w:b/>
                <w:sz w:val="24"/>
              </w:rPr>
            </w:pPr>
            <w:r>
              <w:rPr>
                <w:rFonts w:hint="eastAsia" w:ascii="仿宋" w:hAnsi="仿宋" w:eastAsia="仿宋" w:cs="仿宋"/>
                <w:b/>
                <w:sz w:val="24"/>
              </w:rPr>
              <w:t>设备名称</w:t>
            </w:r>
          </w:p>
        </w:tc>
        <w:tc>
          <w:tcPr>
            <w:tcW w:w="865" w:type="pct"/>
            <w:noWrap w:val="0"/>
            <w:vAlign w:val="center"/>
          </w:tcPr>
          <w:p w14:paraId="1E93D229">
            <w:pPr>
              <w:adjustRightInd w:val="0"/>
              <w:snapToGrid w:val="0"/>
              <w:jc w:val="center"/>
              <w:rPr>
                <w:rFonts w:hint="eastAsia" w:ascii="仿宋" w:hAnsi="仿宋" w:eastAsia="仿宋" w:cs="仿宋"/>
                <w:b/>
                <w:sz w:val="24"/>
              </w:rPr>
            </w:pPr>
            <w:r>
              <w:rPr>
                <w:rFonts w:hint="eastAsia" w:ascii="仿宋" w:hAnsi="仿宋" w:eastAsia="仿宋" w:cs="仿宋"/>
                <w:b/>
                <w:sz w:val="24"/>
              </w:rPr>
              <w:t>数量</w:t>
            </w:r>
          </w:p>
          <w:p w14:paraId="37074FF5">
            <w:pPr>
              <w:adjustRightInd w:val="0"/>
              <w:snapToGrid w:val="0"/>
              <w:jc w:val="center"/>
              <w:rPr>
                <w:rFonts w:hint="eastAsia" w:ascii="仿宋" w:hAnsi="仿宋" w:eastAsia="仿宋" w:cs="仿宋"/>
                <w:b/>
                <w:sz w:val="24"/>
              </w:rPr>
            </w:pPr>
            <w:r>
              <w:rPr>
                <w:rFonts w:hint="eastAsia" w:ascii="仿宋" w:hAnsi="仿宋" w:eastAsia="仿宋" w:cs="仿宋"/>
                <w:b/>
                <w:sz w:val="24"/>
              </w:rPr>
              <w:t>（台/套）</w:t>
            </w:r>
          </w:p>
        </w:tc>
        <w:tc>
          <w:tcPr>
            <w:tcW w:w="1403" w:type="pct"/>
            <w:noWrap w:val="0"/>
            <w:vAlign w:val="center"/>
          </w:tcPr>
          <w:p w14:paraId="38AADB94">
            <w:pPr>
              <w:adjustRightInd w:val="0"/>
              <w:snapToGrid w:val="0"/>
              <w:jc w:val="center"/>
              <w:rPr>
                <w:rFonts w:hint="eastAsia" w:ascii="仿宋" w:hAnsi="仿宋" w:eastAsia="仿宋" w:cs="仿宋"/>
                <w:b/>
                <w:sz w:val="24"/>
              </w:rPr>
            </w:pPr>
            <w:r>
              <w:rPr>
                <w:rFonts w:hint="eastAsia" w:ascii="仿宋" w:hAnsi="仿宋" w:eastAsia="仿宋" w:cs="仿宋"/>
                <w:b/>
                <w:sz w:val="24"/>
              </w:rPr>
              <w:t>是否接受进口产品</w:t>
            </w:r>
          </w:p>
        </w:tc>
      </w:tr>
      <w:tr w14:paraId="40D86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noWrap w:val="0"/>
            <w:vAlign w:val="center"/>
          </w:tcPr>
          <w:p w14:paraId="2EE60E11">
            <w:pPr>
              <w:adjustRightInd w:val="0"/>
              <w:snapToGrid w:val="0"/>
              <w:jc w:val="center"/>
              <w:rPr>
                <w:rFonts w:hint="eastAsia" w:ascii="仿宋" w:hAnsi="仿宋" w:eastAsia="仿宋" w:cs="仿宋"/>
                <w:bCs/>
                <w:sz w:val="24"/>
              </w:rPr>
            </w:pPr>
            <w:r>
              <w:rPr>
                <w:rFonts w:hint="eastAsia" w:ascii="仿宋" w:hAnsi="仿宋" w:eastAsia="仿宋" w:cs="仿宋"/>
                <w:bCs/>
                <w:sz w:val="24"/>
              </w:rPr>
              <w:t>1</w:t>
            </w:r>
          </w:p>
        </w:tc>
        <w:tc>
          <w:tcPr>
            <w:tcW w:w="2112" w:type="pct"/>
            <w:noWrap w:val="0"/>
            <w:vAlign w:val="center"/>
          </w:tcPr>
          <w:p w14:paraId="2EB8FB33">
            <w:pPr>
              <w:widowControl/>
              <w:jc w:val="center"/>
              <w:textAlignment w:val="center"/>
              <w:rPr>
                <w:rFonts w:hint="eastAsia" w:ascii="仿宋" w:hAnsi="仿宋" w:eastAsia="仿宋" w:cs="仿宋"/>
                <w:kern w:val="0"/>
                <w:sz w:val="24"/>
              </w:rPr>
            </w:pPr>
            <w:r>
              <w:rPr>
                <w:rFonts w:hint="eastAsia" w:ascii="仿宋" w:hAnsi="仿宋" w:eastAsia="仿宋" w:cs="仿宋"/>
                <w:color w:val="000000"/>
                <w:kern w:val="0"/>
                <w:szCs w:val="21"/>
                <w:lang w:bidi="ar"/>
              </w:rPr>
              <w:t>全波段多功能酶标仪</w:t>
            </w:r>
          </w:p>
        </w:tc>
        <w:tc>
          <w:tcPr>
            <w:tcW w:w="865" w:type="pct"/>
            <w:noWrap w:val="0"/>
            <w:vAlign w:val="center"/>
          </w:tcPr>
          <w:p w14:paraId="3CE82D79">
            <w:pPr>
              <w:widowControl/>
              <w:adjustRightInd w:val="0"/>
              <w:snapToGrid w:val="0"/>
              <w:jc w:val="center"/>
              <w:rPr>
                <w:rFonts w:hint="eastAsia" w:ascii="仿宋" w:hAnsi="仿宋" w:eastAsia="仿宋" w:cs="仿宋"/>
                <w:sz w:val="24"/>
              </w:rPr>
            </w:pPr>
            <w:r>
              <w:rPr>
                <w:rFonts w:hint="eastAsia" w:ascii="仿宋" w:hAnsi="仿宋" w:eastAsia="仿宋" w:cs="仿宋"/>
                <w:sz w:val="24"/>
              </w:rPr>
              <w:t>1</w:t>
            </w:r>
          </w:p>
        </w:tc>
        <w:tc>
          <w:tcPr>
            <w:tcW w:w="1403" w:type="pct"/>
            <w:noWrap w:val="0"/>
            <w:vAlign w:val="center"/>
          </w:tcPr>
          <w:p w14:paraId="1D8D2B2A">
            <w:pPr>
              <w:widowControl/>
              <w:adjustRightInd w:val="0"/>
              <w:snapToGrid w:val="0"/>
              <w:jc w:val="center"/>
              <w:textAlignment w:val="center"/>
              <w:rPr>
                <w:rFonts w:hint="eastAsia" w:ascii="仿宋" w:hAnsi="仿宋" w:eastAsia="仿宋" w:cs="仿宋"/>
                <w:sz w:val="24"/>
              </w:rPr>
            </w:pPr>
            <w:r>
              <w:rPr>
                <w:rFonts w:hint="eastAsia" w:ascii="仿宋" w:hAnsi="仿宋" w:eastAsia="仿宋" w:cs="仿宋"/>
                <w:kern w:val="0"/>
                <w:sz w:val="24"/>
                <w:lang w:bidi="ar"/>
              </w:rPr>
              <w:t>是</w:t>
            </w:r>
          </w:p>
        </w:tc>
      </w:tr>
      <w:tr w14:paraId="0AA9C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noWrap w:val="0"/>
            <w:vAlign w:val="center"/>
          </w:tcPr>
          <w:p w14:paraId="20117F81">
            <w:pPr>
              <w:adjustRightInd w:val="0"/>
              <w:snapToGrid w:val="0"/>
              <w:jc w:val="center"/>
              <w:rPr>
                <w:rFonts w:hint="eastAsia" w:ascii="仿宋" w:hAnsi="仿宋" w:eastAsia="仿宋" w:cs="仿宋"/>
                <w:bCs/>
                <w:sz w:val="24"/>
              </w:rPr>
            </w:pPr>
            <w:r>
              <w:rPr>
                <w:rFonts w:hint="eastAsia" w:ascii="仿宋" w:hAnsi="仿宋" w:eastAsia="仿宋" w:cs="仿宋"/>
                <w:bCs/>
                <w:sz w:val="24"/>
              </w:rPr>
              <w:t>2</w:t>
            </w:r>
          </w:p>
        </w:tc>
        <w:tc>
          <w:tcPr>
            <w:tcW w:w="2112" w:type="pct"/>
            <w:noWrap w:val="0"/>
            <w:vAlign w:val="center"/>
          </w:tcPr>
          <w:p w14:paraId="54A14DA1">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倒置荧光显微镜和成像系统</w:t>
            </w:r>
          </w:p>
        </w:tc>
        <w:tc>
          <w:tcPr>
            <w:tcW w:w="865" w:type="pct"/>
            <w:noWrap w:val="0"/>
            <w:vAlign w:val="center"/>
          </w:tcPr>
          <w:p w14:paraId="60D18A46">
            <w:pPr>
              <w:adjustRightInd w:val="0"/>
              <w:snapToGrid w:val="0"/>
              <w:jc w:val="center"/>
              <w:rPr>
                <w:rFonts w:hint="eastAsia" w:ascii="仿宋" w:hAnsi="仿宋" w:eastAsia="仿宋" w:cs="仿宋"/>
                <w:sz w:val="24"/>
              </w:rPr>
            </w:pPr>
            <w:r>
              <w:rPr>
                <w:rFonts w:hint="eastAsia" w:ascii="仿宋" w:hAnsi="仿宋" w:eastAsia="仿宋" w:cs="仿宋"/>
                <w:sz w:val="24"/>
              </w:rPr>
              <w:t>1</w:t>
            </w:r>
          </w:p>
        </w:tc>
        <w:tc>
          <w:tcPr>
            <w:tcW w:w="1403" w:type="pct"/>
            <w:noWrap w:val="0"/>
            <w:vAlign w:val="center"/>
          </w:tcPr>
          <w:p w14:paraId="78FAFF43">
            <w:pPr>
              <w:widowControl/>
              <w:adjustRightInd w:val="0"/>
              <w:snapToGrid w:val="0"/>
              <w:jc w:val="center"/>
              <w:textAlignment w:val="center"/>
              <w:rPr>
                <w:rFonts w:hint="eastAsia" w:ascii="仿宋" w:hAnsi="仿宋" w:eastAsia="仿宋" w:cs="仿宋"/>
                <w:sz w:val="24"/>
              </w:rPr>
            </w:pPr>
            <w:r>
              <w:rPr>
                <w:rFonts w:hint="eastAsia" w:ascii="仿宋" w:hAnsi="仿宋" w:eastAsia="仿宋" w:cs="仿宋"/>
                <w:kern w:val="0"/>
                <w:sz w:val="24"/>
                <w:lang w:bidi="ar"/>
              </w:rPr>
              <w:t>是</w:t>
            </w:r>
          </w:p>
        </w:tc>
      </w:tr>
      <w:tr w14:paraId="5F893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noWrap w:val="0"/>
            <w:vAlign w:val="center"/>
          </w:tcPr>
          <w:p w14:paraId="19D4FD6B">
            <w:pPr>
              <w:adjustRightInd w:val="0"/>
              <w:snapToGrid w:val="0"/>
              <w:jc w:val="center"/>
              <w:rPr>
                <w:rFonts w:hint="eastAsia" w:ascii="仿宋" w:hAnsi="仿宋" w:eastAsia="仿宋" w:cs="仿宋"/>
                <w:bCs/>
                <w:sz w:val="24"/>
              </w:rPr>
            </w:pPr>
            <w:r>
              <w:rPr>
                <w:rFonts w:hint="eastAsia" w:ascii="仿宋" w:hAnsi="仿宋" w:eastAsia="仿宋" w:cs="仿宋"/>
                <w:bCs/>
                <w:sz w:val="24"/>
              </w:rPr>
              <w:t>3</w:t>
            </w:r>
          </w:p>
        </w:tc>
        <w:tc>
          <w:tcPr>
            <w:tcW w:w="2112" w:type="pct"/>
            <w:noWrap w:val="0"/>
            <w:vAlign w:val="center"/>
          </w:tcPr>
          <w:p w14:paraId="02FA0254">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全自动凝血因子分析仪</w:t>
            </w:r>
          </w:p>
        </w:tc>
        <w:tc>
          <w:tcPr>
            <w:tcW w:w="865" w:type="pct"/>
            <w:noWrap w:val="0"/>
            <w:vAlign w:val="center"/>
          </w:tcPr>
          <w:p w14:paraId="3556B781">
            <w:pPr>
              <w:adjustRightInd w:val="0"/>
              <w:snapToGrid w:val="0"/>
              <w:jc w:val="center"/>
              <w:rPr>
                <w:rFonts w:hint="eastAsia" w:ascii="仿宋" w:hAnsi="仿宋" w:eastAsia="仿宋" w:cs="仿宋"/>
                <w:sz w:val="24"/>
              </w:rPr>
            </w:pPr>
            <w:r>
              <w:rPr>
                <w:rFonts w:hint="eastAsia" w:ascii="仿宋" w:hAnsi="仿宋" w:eastAsia="仿宋" w:cs="仿宋"/>
                <w:sz w:val="24"/>
              </w:rPr>
              <w:t>1</w:t>
            </w:r>
          </w:p>
        </w:tc>
        <w:tc>
          <w:tcPr>
            <w:tcW w:w="1403" w:type="pct"/>
            <w:noWrap w:val="0"/>
            <w:vAlign w:val="center"/>
          </w:tcPr>
          <w:p w14:paraId="721880A1">
            <w:pPr>
              <w:widowControl/>
              <w:adjustRightInd w:val="0"/>
              <w:snapToGrid w:val="0"/>
              <w:jc w:val="center"/>
              <w:textAlignment w:val="center"/>
              <w:rPr>
                <w:rFonts w:hint="eastAsia" w:ascii="仿宋" w:hAnsi="仿宋" w:eastAsia="仿宋" w:cs="仿宋"/>
                <w:sz w:val="24"/>
              </w:rPr>
            </w:pPr>
            <w:r>
              <w:rPr>
                <w:rFonts w:hint="eastAsia" w:ascii="仿宋" w:hAnsi="仿宋" w:eastAsia="仿宋" w:cs="仿宋"/>
                <w:kern w:val="0"/>
                <w:sz w:val="24"/>
                <w:lang w:bidi="ar"/>
              </w:rPr>
              <w:t>否</w:t>
            </w:r>
          </w:p>
        </w:tc>
      </w:tr>
      <w:tr w14:paraId="6737E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noWrap w:val="0"/>
            <w:vAlign w:val="center"/>
          </w:tcPr>
          <w:p w14:paraId="084D3E64">
            <w:pPr>
              <w:adjustRightInd w:val="0"/>
              <w:snapToGrid w:val="0"/>
              <w:jc w:val="center"/>
              <w:rPr>
                <w:rFonts w:hint="eastAsia" w:ascii="仿宋" w:hAnsi="仿宋" w:eastAsia="仿宋" w:cs="仿宋"/>
                <w:bCs/>
                <w:sz w:val="24"/>
              </w:rPr>
            </w:pPr>
            <w:r>
              <w:rPr>
                <w:rFonts w:hint="eastAsia" w:ascii="仿宋" w:hAnsi="仿宋" w:eastAsia="仿宋" w:cs="仿宋"/>
                <w:bCs/>
                <w:sz w:val="24"/>
              </w:rPr>
              <w:t>4</w:t>
            </w:r>
          </w:p>
        </w:tc>
        <w:tc>
          <w:tcPr>
            <w:tcW w:w="2112" w:type="pct"/>
            <w:noWrap w:val="0"/>
            <w:vAlign w:val="center"/>
          </w:tcPr>
          <w:p w14:paraId="0DE80EBF">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小动物呼吸麻醉机</w:t>
            </w:r>
          </w:p>
        </w:tc>
        <w:tc>
          <w:tcPr>
            <w:tcW w:w="865" w:type="pct"/>
            <w:noWrap w:val="0"/>
            <w:vAlign w:val="center"/>
          </w:tcPr>
          <w:p w14:paraId="371F80C6">
            <w:pPr>
              <w:adjustRightInd w:val="0"/>
              <w:snapToGrid w:val="0"/>
              <w:jc w:val="center"/>
              <w:rPr>
                <w:rFonts w:hint="eastAsia" w:ascii="仿宋" w:hAnsi="仿宋" w:eastAsia="仿宋" w:cs="仿宋"/>
                <w:sz w:val="24"/>
              </w:rPr>
            </w:pPr>
            <w:r>
              <w:rPr>
                <w:rFonts w:hint="eastAsia" w:ascii="仿宋" w:hAnsi="仿宋" w:eastAsia="仿宋" w:cs="仿宋"/>
                <w:sz w:val="24"/>
              </w:rPr>
              <w:t>1</w:t>
            </w:r>
          </w:p>
        </w:tc>
        <w:tc>
          <w:tcPr>
            <w:tcW w:w="1403" w:type="pct"/>
            <w:noWrap w:val="0"/>
            <w:vAlign w:val="center"/>
          </w:tcPr>
          <w:p w14:paraId="2AD74E1F">
            <w:pPr>
              <w:widowControl/>
              <w:adjustRightInd w:val="0"/>
              <w:snapToGrid w:val="0"/>
              <w:jc w:val="center"/>
              <w:textAlignment w:val="center"/>
              <w:rPr>
                <w:rFonts w:hint="eastAsia" w:ascii="仿宋" w:hAnsi="仿宋" w:eastAsia="仿宋" w:cs="仿宋"/>
                <w:sz w:val="24"/>
              </w:rPr>
            </w:pPr>
            <w:r>
              <w:rPr>
                <w:rFonts w:hint="eastAsia" w:ascii="仿宋" w:hAnsi="仿宋" w:eastAsia="仿宋" w:cs="仿宋"/>
                <w:kern w:val="0"/>
                <w:sz w:val="24"/>
                <w:lang w:bidi="ar"/>
              </w:rPr>
              <w:t>否</w:t>
            </w:r>
          </w:p>
        </w:tc>
      </w:tr>
      <w:tr w14:paraId="50455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0" w:type="pct"/>
            <w:noWrap w:val="0"/>
            <w:vAlign w:val="center"/>
          </w:tcPr>
          <w:p w14:paraId="179E157B">
            <w:pPr>
              <w:adjustRightInd w:val="0"/>
              <w:snapToGrid w:val="0"/>
              <w:jc w:val="center"/>
              <w:rPr>
                <w:rFonts w:hint="eastAsia" w:ascii="仿宋" w:hAnsi="仿宋" w:eastAsia="仿宋" w:cs="仿宋"/>
                <w:bCs/>
                <w:sz w:val="24"/>
              </w:rPr>
            </w:pPr>
            <w:r>
              <w:rPr>
                <w:rFonts w:hint="eastAsia" w:ascii="仿宋" w:hAnsi="仿宋" w:eastAsia="仿宋" w:cs="仿宋"/>
                <w:bCs/>
                <w:sz w:val="24"/>
              </w:rPr>
              <w:t>5</w:t>
            </w:r>
          </w:p>
        </w:tc>
        <w:tc>
          <w:tcPr>
            <w:tcW w:w="2112" w:type="pct"/>
            <w:noWrap w:val="0"/>
            <w:vAlign w:val="center"/>
          </w:tcPr>
          <w:p w14:paraId="189403F2">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全自动血液分析仪</w:t>
            </w:r>
          </w:p>
        </w:tc>
        <w:tc>
          <w:tcPr>
            <w:tcW w:w="865" w:type="pct"/>
            <w:noWrap w:val="0"/>
            <w:vAlign w:val="center"/>
          </w:tcPr>
          <w:p w14:paraId="69A495A0">
            <w:pPr>
              <w:adjustRightInd w:val="0"/>
              <w:snapToGrid w:val="0"/>
              <w:jc w:val="center"/>
              <w:rPr>
                <w:rFonts w:hint="eastAsia" w:ascii="仿宋" w:hAnsi="仿宋" w:eastAsia="仿宋" w:cs="仿宋"/>
                <w:sz w:val="24"/>
              </w:rPr>
            </w:pPr>
            <w:r>
              <w:rPr>
                <w:rFonts w:hint="eastAsia" w:ascii="仿宋" w:hAnsi="仿宋" w:eastAsia="仿宋" w:cs="仿宋"/>
                <w:sz w:val="24"/>
              </w:rPr>
              <w:t>1</w:t>
            </w:r>
          </w:p>
        </w:tc>
        <w:tc>
          <w:tcPr>
            <w:tcW w:w="1403" w:type="pct"/>
            <w:noWrap w:val="0"/>
            <w:vAlign w:val="center"/>
          </w:tcPr>
          <w:p w14:paraId="4FB5768E">
            <w:pPr>
              <w:widowControl/>
              <w:adjustRightInd w:val="0"/>
              <w:snapToGrid w:val="0"/>
              <w:jc w:val="center"/>
              <w:textAlignment w:val="center"/>
              <w:rPr>
                <w:rFonts w:hint="eastAsia" w:ascii="仿宋" w:hAnsi="仿宋" w:eastAsia="仿宋" w:cs="仿宋"/>
                <w:sz w:val="24"/>
              </w:rPr>
            </w:pPr>
            <w:r>
              <w:rPr>
                <w:rFonts w:hint="eastAsia" w:ascii="仿宋" w:hAnsi="仿宋" w:eastAsia="仿宋" w:cs="仿宋"/>
                <w:kern w:val="0"/>
                <w:sz w:val="24"/>
                <w:lang w:bidi="ar"/>
              </w:rPr>
              <w:t>否</w:t>
            </w:r>
          </w:p>
        </w:tc>
      </w:tr>
    </w:tbl>
    <w:p w14:paraId="201139DF">
      <w:pPr>
        <w:spacing w:before="120" w:beforeLines="50" w:line="360" w:lineRule="auto"/>
        <w:rPr>
          <w:rFonts w:hint="eastAsia"/>
          <w:bCs/>
          <w:color w:val="000000"/>
          <w:sz w:val="24"/>
        </w:rPr>
      </w:pPr>
      <w:r>
        <w:rPr>
          <w:rFonts w:hint="eastAsia"/>
          <w:bCs/>
          <w:color w:val="000000"/>
          <w:sz w:val="24"/>
          <w:highlight w:val="yellow"/>
        </w:rPr>
        <w:t>注：本项目设备用途均为科研，不直接或者间接用于人体。</w:t>
      </w:r>
    </w:p>
    <w:p w14:paraId="75F285AC">
      <w:pPr>
        <w:pStyle w:val="89"/>
        <w:numPr>
          <w:ilvl w:val="0"/>
          <w:numId w:val="15"/>
        </w:numPr>
        <w:spacing w:line="360" w:lineRule="auto"/>
        <w:ind w:firstLineChars="0"/>
        <w:outlineLvl w:val="2"/>
        <w:rPr>
          <w:rFonts w:hint="eastAsia" w:ascii="仿宋" w:hAnsi="仿宋" w:eastAsia="仿宋" w:cs="仿宋"/>
          <w:b/>
          <w:sz w:val="24"/>
          <w:szCs w:val="24"/>
        </w:rPr>
      </w:pPr>
      <w:r>
        <w:rPr>
          <w:rFonts w:hint="eastAsia" w:ascii="仿宋" w:hAnsi="仿宋" w:eastAsia="仿宋" w:cs="仿宋"/>
          <w:b/>
          <w:sz w:val="24"/>
          <w:szCs w:val="24"/>
        </w:rPr>
        <w:t>商务要求</w:t>
      </w:r>
    </w:p>
    <w:p w14:paraId="7DDB5930">
      <w:pPr>
        <w:numPr>
          <w:ilvl w:val="0"/>
          <w:numId w:val="16"/>
        </w:numPr>
        <w:spacing w:line="400" w:lineRule="exact"/>
        <w:rPr>
          <w:rFonts w:hint="eastAsia" w:ascii="仿宋" w:hAnsi="仿宋" w:eastAsia="仿宋" w:cs="仿宋"/>
          <w:b/>
          <w:bCs/>
          <w:sz w:val="24"/>
        </w:rPr>
      </w:pPr>
      <w:r>
        <w:rPr>
          <w:rFonts w:hint="eastAsia" w:ascii="仿宋" w:hAnsi="仿宋" w:eastAsia="仿宋" w:cs="仿宋"/>
          <w:b/>
          <w:bCs/>
          <w:sz w:val="24"/>
        </w:rPr>
        <w:t>交付地点：甲方指定的交付地点</w:t>
      </w:r>
    </w:p>
    <w:p w14:paraId="53AD9BAB">
      <w:pPr>
        <w:numPr>
          <w:ilvl w:val="0"/>
          <w:numId w:val="16"/>
        </w:numPr>
        <w:spacing w:line="400" w:lineRule="exact"/>
        <w:rPr>
          <w:rFonts w:hint="eastAsia" w:ascii="仿宋" w:hAnsi="仿宋" w:eastAsia="仿宋" w:cs="仿宋"/>
          <w:b/>
          <w:bCs/>
          <w:sz w:val="24"/>
        </w:rPr>
      </w:pPr>
      <w:r>
        <w:rPr>
          <w:rFonts w:hint="eastAsia" w:ascii="仿宋" w:hAnsi="仿宋" w:eastAsia="仿宋" w:cs="仿宋"/>
          <w:b/>
          <w:bCs/>
          <w:sz w:val="24"/>
        </w:rPr>
        <w:t>付款条件（进度和方式）:按合同要求</w:t>
      </w:r>
    </w:p>
    <w:p w14:paraId="1C78BE2E">
      <w:pPr>
        <w:numPr>
          <w:ilvl w:val="0"/>
          <w:numId w:val="16"/>
        </w:numPr>
        <w:spacing w:line="400" w:lineRule="exact"/>
        <w:rPr>
          <w:rFonts w:ascii="仿宋" w:hAnsi="仿宋" w:eastAsia="仿宋" w:cs="仿宋"/>
          <w:b/>
          <w:bCs/>
          <w:sz w:val="24"/>
        </w:rPr>
      </w:pPr>
      <w:r>
        <w:rPr>
          <w:rFonts w:hint="eastAsia" w:ascii="仿宋" w:hAnsi="仿宋" w:eastAsia="仿宋" w:cs="仿宋"/>
          <w:b/>
          <w:bCs/>
          <w:sz w:val="24"/>
        </w:rPr>
        <w:t>交付时间及售后服务（质保期</w:t>
      </w:r>
      <w:r>
        <w:rPr>
          <w:rFonts w:hint="eastAsia" w:ascii="仿宋" w:hAnsi="仿宋" w:eastAsia="仿宋" w:cs="仿宋"/>
          <w:sz w:val="24"/>
        </w:rPr>
        <w:t>）：</w:t>
      </w:r>
    </w:p>
    <w:tbl>
      <w:tblPr>
        <w:tblStyle w:val="46"/>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9"/>
        <w:gridCol w:w="3360"/>
        <w:gridCol w:w="2451"/>
        <w:gridCol w:w="2317"/>
      </w:tblGrid>
      <w:tr w14:paraId="7147B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19" w:type="pct"/>
            <w:noWrap w:val="0"/>
            <w:vAlign w:val="center"/>
          </w:tcPr>
          <w:p w14:paraId="4D2C64FE">
            <w:pPr>
              <w:adjustRightInd w:val="0"/>
              <w:snapToGrid w:val="0"/>
              <w:jc w:val="center"/>
              <w:rPr>
                <w:rFonts w:hint="eastAsia" w:ascii="仿宋" w:hAnsi="仿宋" w:eastAsia="仿宋" w:cs="仿宋"/>
                <w:b/>
                <w:sz w:val="24"/>
              </w:rPr>
            </w:pPr>
            <w:r>
              <w:rPr>
                <w:rFonts w:hint="eastAsia" w:ascii="仿宋" w:hAnsi="仿宋" w:eastAsia="仿宋" w:cs="仿宋"/>
                <w:b/>
                <w:sz w:val="24"/>
              </w:rPr>
              <w:t>序号</w:t>
            </w:r>
          </w:p>
        </w:tc>
        <w:tc>
          <w:tcPr>
            <w:tcW w:w="1810" w:type="pct"/>
            <w:noWrap w:val="0"/>
            <w:vAlign w:val="center"/>
          </w:tcPr>
          <w:p w14:paraId="453F7719">
            <w:pPr>
              <w:adjustRightInd w:val="0"/>
              <w:snapToGrid w:val="0"/>
              <w:jc w:val="center"/>
              <w:rPr>
                <w:rFonts w:hint="eastAsia" w:ascii="仿宋" w:hAnsi="仿宋" w:eastAsia="仿宋" w:cs="仿宋"/>
                <w:b/>
                <w:sz w:val="24"/>
              </w:rPr>
            </w:pPr>
            <w:r>
              <w:rPr>
                <w:rFonts w:hint="eastAsia" w:ascii="仿宋" w:hAnsi="仿宋" w:eastAsia="仿宋" w:cs="仿宋"/>
                <w:b/>
                <w:sz w:val="24"/>
              </w:rPr>
              <w:t>设备名称</w:t>
            </w:r>
          </w:p>
        </w:tc>
        <w:tc>
          <w:tcPr>
            <w:tcW w:w="1320" w:type="pct"/>
            <w:noWrap w:val="0"/>
            <w:vAlign w:val="center"/>
          </w:tcPr>
          <w:p w14:paraId="0B81E420">
            <w:pPr>
              <w:adjustRightInd w:val="0"/>
              <w:snapToGrid w:val="0"/>
              <w:jc w:val="center"/>
              <w:rPr>
                <w:rFonts w:hint="eastAsia" w:ascii="仿宋" w:hAnsi="仿宋" w:eastAsia="仿宋" w:cs="仿宋"/>
                <w:b/>
                <w:sz w:val="24"/>
              </w:rPr>
            </w:pPr>
            <w:r>
              <w:rPr>
                <w:rFonts w:hint="eastAsia" w:ascii="仿宋" w:hAnsi="仿宋" w:eastAsia="仿宋" w:cs="仿宋"/>
                <w:b/>
                <w:bCs/>
                <w:sz w:val="24"/>
              </w:rPr>
              <w:t>交付时间</w:t>
            </w:r>
          </w:p>
        </w:tc>
        <w:tc>
          <w:tcPr>
            <w:tcW w:w="1249" w:type="pct"/>
            <w:noWrap w:val="0"/>
            <w:vAlign w:val="center"/>
          </w:tcPr>
          <w:p w14:paraId="59C8DC0F">
            <w:pPr>
              <w:adjustRightInd w:val="0"/>
              <w:snapToGrid w:val="0"/>
              <w:jc w:val="center"/>
              <w:rPr>
                <w:rFonts w:hint="eastAsia" w:ascii="仿宋" w:hAnsi="仿宋" w:eastAsia="仿宋" w:cs="仿宋"/>
                <w:b/>
                <w:sz w:val="24"/>
              </w:rPr>
            </w:pPr>
            <w:r>
              <w:rPr>
                <w:rFonts w:hint="eastAsia" w:ascii="仿宋" w:hAnsi="仿宋" w:eastAsia="仿宋" w:cs="仿宋"/>
                <w:b/>
                <w:bCs/>
                <w:sz w:val="24"/>
              </w:rPr>
              <w:t>售后服务（质保期</w:t>
            </w:r>
            <w:r>
              <w:rPr>
                <w:rFonts w:hint="eastAsia" w:ascii="仿宋" w:hAnsi="仿宋" w:eastAsia="仿宋" w:cs="仿宋"/>
                <w:sz w:val="24"/>
              </w:rPr>
              <w:t>）</w:t>
            </w:r>
          </w:p>
        </w:tc>
      </w:tr>
      <w:tr w14:paraId="48DE0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pct"/>
            <w:noWrap w:val="0"/>
            <w:vAlign w:val="center"/>
          </w:tcPr>
          <w:p w14:paraId="62D97A4C">
            <w:pPr>
              <w:adjustRightInd w:val="0"/>
              <w:snapToGrid w:val="0"/>
              <w:jc w:val="center"/>
              <w:rPr>
                <w:rFonts w:hint="eastAsia" w:ascii="仿宋" w:hAnsi="仿宋" w:eastAsia="仿宋" w:cs="仿宋"/>
                <w:bCs/>
                <w:sz w:val="24"/>
              </w:rPr>
            </w:pPr>
            <w:r>
              <w:rPr>
                <w:rFonts w:hint="eastAsia" w:ascii="仿宋" w:hAnsi="仿宋" w:eastAsia="仿宋" w:cs="仿宋"/>
                <w:bCs/>
                <w:sz w:val="24"/>
              </w:rPr>
              <w:t>1</w:t>
            </w:r>
          </w:p>
        </w:tc>
        <w:tc>
          <w:tcPr>
            <w:tcW w:w="3360" w:type="dxa"/>
            <w:noWrap w:val="0"/>
            <w:vAlign w:val="center"/>
          </w:tcPr>
          <w:p w14:paraId="48ED59ED">
            <w:pPr>
              <w:widowControl/>
              <w:jc w:val="center"/>
              <w:textAlignment w:val="center"/>
              <w:rPr>
                <w:rFonts w:hint="eastAsia" w:ascii="仿宋" w:hAnsi="仿宋" w:eastAsia="仿宋" w:cs="仿宋"/>
                <w:kern w:val="0"/>
                <w:sz w:val="24"/>
              </w:rPr>
            </w:pPr>
            <w:r>
              <w:rPr>
                <w:rFonts w:hint="eastAsia" w:ascii="仿宋" w:hAnsi="仿宋" w:eastAsia="仿宋" w:cs="仿宋"/>
                <w:color w:val="000000"/>
                <w:kern w:val="0"/>
                <w:szCs w:val="21"/>
                <w:lang w:bidi="ar"/>
              </w:rPr>
              <w:t>全波段多功能酶标仪</w:t>
            </w:r>
          </w:p>
        </w:tc>
        <w:tc>
          <w:tcPr>
            <w:tcW w:w="1320" w:type="pct"/>
            <w:noWrap w:val="0"/>
            <w:vAlign w:val="center"/>
          </w:tcPr>
          <w:p w14:paraId="6AAA8C8E">
            <w:pPr>
              <w:widowControl/>
              <w:jc w:val="center"/>
              <w:textAlignment w:val="center"/>
              <w:rPr>
                <w:rFonts w:ascii="仿宋" w:hAnsi="仿宋" w:eastAsia="仿宋" w:cs="仿宋"/>
                <w:sz w:val="24"/>
              </w:rPr>
            </w:pPr>
            <w:r>
              <w:rPr>
                <w:rFonts w:hint="eastAsia" w:ascii="仿宋" w:hAnsi="仿宋" w:eastAsia="仿宋" w:cs="仿宋"/>
                <w:sz w:val="24"/>
              </w:rPr>
              <w:t>90天</w:t>
            </w:r>
          </w:p>
        </w:tc>
        <w:tc>
          <w:tcPr>
            <w:tcW w:w="1249" w:type="pct"/>
            <w:noWrap w:val="0"/>
            <w:vAlign w:val="center"/>
          </w:tcPr>
          <w:p w14:paraId="3CC22ABF">
            <w:pPr>
              <w:widowControl/>
              <w:adjustRightInd w:val="0"/>
              <w:snapToGrid w:val="0"/>
              <w:jc w:val="center"/>
              <w:textAlignment w:val="center"/>
              <w:rPr>
                <w:rFonts w:ascii="仿宋" w:hAnsi="仿宋" w:eastAsia="仿宋" w:cs="仿宋"/>
                <w:sz w:val="24"/>
              </w:rPr>
            </w:pPr>
            <w:r>
              <w:rPr>
                <w:rFonts w:hint="eastAsia" w:ascii="仿宋" w:hAnsi="仿宋" w:eastAsia="仿宋" w:cs="仿宋"/>
                <w:kern w:val="0"/>
                <w:sz w:val="24"/>
                <w:lang w:bidi="ar"/>
              </w:rPr>
              <w:t>3年</w:t>
            </w:r>
          </w:p>
        </w:tc>
      </w:tr>
      <w:tr w14:paraId="4242B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9" w:type="pct"/>
            <w:noWrap w:val="0"/>
            <w:vAlign w:val="center"/>
          </w:tcPr>
          <w:p w14:paraId="44C9DCFC">
            <w:pPr>
              <w:adjustRightInd w:val="0"/>
              <w:snapToGrid w:val="0"/>
              <w:jc w:val="center"/>
              <w:rPr>
                <w:rFonts w:hint="eastAsia" w:ascii="仿宋" w:hAnsi="仿宋" w:eastAsia="仿宋" w:cs="仿宋"/>
                <w:bCs/>
                <w:sz w:val="24"/>
              </w:rPr>
            </w:pPr>
            <w:r>
              <w:rPr>
                <w:rFonts w:hint="eastAsia" w:ascii="仿宋" w:hAnsi="仿宋" w:eastAsia="仿宋" w:cs="仿宋"/>
                <w:bCs/>
                <w:sz w:val="24"/>
              </w:rPr>
              <w:t>2</w:t>
            </w:r>
          </w:p>
        </w:tc>
        <w:tc>
          <w:tcPr>
            <w:tcW w:w="3360" w:type="dxa"/>
            <w:noWrap w:val="0"/>
            <w:vAlign w:val="center"/>
          </w:tcPr>
          <w:p w14:paraId="6C7DFAFF">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倒置荧光显微镜和成像系统</w:t>
            </w:r>
          </w:p>
        </w:tc>
        <w:tc>
          <w:tcPr>
            <w:tcW w:w="1320" w:type="pct"/>
            <w:noWrap w:val="0"/>
            <w:vAlign w:val="center"/>
          </w:tcPr>
          <w:p w14:paraId="68065839">
            <w:pPr>
              <w:widowControl/>
              <w:jc w:val="center"/>
              <w:textAlignment w:val="center"/>
              <w:rPr>
                <w:rFonts w:ascii="仿宋" w:hAnsi="仿宋" w:eastAsia="仿宋" w:cs="仿宋"/>
                <w:sz w:val="24"/>
              </w:rPr>
            </w:pPr>
            <w:r>
              <w:rPr>
                <w:rFonts w:hint="eastAsia" w:ascii="仿宋" w:hAnsi="仿宋" w:eastAsia="仿宋" w:cs="仿宋"/>
                <w:sz w:val="24"/>
              </w:rPr>
              <w:t>90天</w:t>
            </w:r>
          </w:p>
        </w:tc>
        <w:tc>
          <w:tcPr>
            <w:tcW w:w="1249" w:type="pct"/>
            <w:noWrap w:val="0"/>
            <w:vAlign w:val="center"/>
          </w:tcPr>
          <w:p w14:paraId="19D2DE7A">
            <w:pPr>
              <w:widowControl/>
              <w:adjustRightInd w:val="0"/>
              <w:snapToGrid w:val="0"/>
              <w:jc w:val="center"/>
              <w:textAlignment w:val="center"/>
              <w:rPr>
                <w:rFonts w:hint="eastAsia" w:ascii="仿宋" w:hAnsi="仿宋" w:eastAsia="仿宋" w:cs="仿宋"/>
                <w:sz w:val="24"/>
              </w:rPr>
            </w:pPr>
            <w:r>
              <w:rPr>
                <w:rFonts w:hint="eastAsia" w:ascii="仿宋" w:hAnsi="仿宋" w:eastAsia="仿宋" w:cs="仿宋"/>
                <w:kern w:val="0"/>
                <w:sz w:val="24"/>
                <w:lang w:bidi="ar"/>
              </w:rPr>
              <w:t>1年</w:t>
            </w:r>
          </w:p>
        </w:tc>
      </w:tr>
      <w:tr w14:paraId="16AD9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pct"/>
            <w:noWrap w:val="0"/>
            <w:vAlign w:val="center"/>
          </w:tcPr>
          <w:p w14:paraId="0B0433D0">
            <w:pPr>
              <w:adjustRightInd w:val="0"/>
              <w:snapToGrid w:val="0"/>
              <w:jc w:val="center"/>
              <w:rPr>
                <w:rFonts w:hint="eastAsia" w:ascii="仿宋" w:hAnsi="仿宋" w:eastAsia="仿宋" w:cs="仿宋"/>
                <w:bCs/>
                <w:sz w:val="24"/>
              </w:rPr>
            </w:pPr>
            <w:r>
              <w:rPr>
                <w:rFonts w:hint="eastAsia" w:ascii="仿宋" w:hAnsi="仿宋" w:eastAsia="仿宋" w:cs="仿宋"/>
                <w:bCs/>
                <w:sz w:val="24"/>
              </w:rPr>
              <w:t>3</w:t>
            </w:r>
          </w:p>
        </w:tc>
        <w:tc>
          <w:tcPr>
            <w:tcW w:w="3360" w:type="dxa"/>
            <w:noWrap w:val="0"/>
            <w:vAlign w:val="center"/>
          </w:tcPr>
          <w:p w14:paraId="535FEA55">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全自动凝血因子分析仪</w:t>
            </w:r>
          </w:p>
        </w:tc>
        <w:tc>
          <w:tcPr>
            <w:tcW w:w="2450" w:type="dxa"/>
            <w:noWrap w:val="0"/>
            <w:vAlign w:val="center"/>
          </w:tcPr>
          <w:p w14:paraId="200C73B8">
            <w:pPr>
              <w:widowControl/>
              <w:jc w:val="center"/>
              <w:textAlignment w:val="center"/>
              <w:rPr>
                <w:rFonts w:ascii="仿宋" w:hAnsi="仿宋" w:eastAsia="仿宋" w:cs="仿宋"/>
                <w:sz w:val="24"/>
              </w:rPr>
            </w:pPr>
            <w:r>
              <w:rPr>
                <w:rFonts w:hint="eastAsia" w:ascii="仿宋" w:hAnsi="仿宋" w:eastAsia="仿宋" w:cs="仿宋"/>
                <w:sz w:val="24"/>
              </w:rPr>
              <w:t>合同签订后30天内</w:t>
            </w:r>
          </w:p>
        </w:tc>
        <w:tc>
          <w:tcPr>
            <w:tcW w:w="2318" w:type="dxa"/>
            <w:noWrap w:val="0"/>
            <w:vAlign w:val="center"/>
          </w:tcPr>
          <w:p w14:paraId="630DD71F">
            <w:pPr>
              <w:widowControl/>
              <w:adjustRightInd w:val="0"/>
              <w:snapToGrid w:val="0"/>
              <w:jc w:val="center"/>
              <w:textAlignment w:val="center"/>
              <w:rPr>
                <w:rFonts w:ascii="仿宋" w:hAnsi="仿宋" w:eastAsia="仿宋" w:cs="仿宋"/>
                <w:sz w:val="24"/>
              </w:rPr>
            </w:pPr>
            <w:r>
              <w:rPr>
                <w:rFonts w:ascii="仿宋" w:hAnsi="仿宋" w:eastAsia="仿宋" w:cs="仿宋"/>
                <w:sz w:val="24"/>
              </w:rPr>
              <w:t>自安装验收合格之日起叁年</w:t>
            </w:r>
          </w:p>
        </w:tc>
      </w:tr>
      <w:tr w14:paraId="29B6E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pct"/>
            <w:noWrap w:val="0"/>
            <w:vAlign w:val="center"/>
          </w:tcPr>
          <w:p w14:paraId="1A2C8FAD">
            <w:pPr>
              <w:adjustRightInd w:val="0"/>
              <w:snapToGrid w:val="0"/>
              <w:jc w:val="center"/>
              <w:rPr>
                <w:rFonts w:hint="eastAsia" w:ascii="仿宋" w:hAnsi="仿宋" w:eastAsia="仿宋" w:cs="仿宋"/>
                <w:bCs/>
                <w:sz w:val="24"/>
              </w:rPr>
            </w:pPr>
            <w:r>
              <w:rPr>
                <w:rFonts w:hint="eastAsia" w:ascii="仿宋" w:hAnsi="仿宋" w:eastAsia="仿宋" w:cs="仿宋"/>
                <w:bCs/>
                <w:sz w:val="24"/>
              </w:rPr>
              <w:t>4</w:t>
            </w:r>
          </w:p>
        </w:tc>
        <w:tc>
          <w:tcPr>
            <w:tcW w:w="3360" w:type="dxa"/>
            <w:noWrap w:val="0"/>
            <w:vAlign w:val="center"/>
          </w:tcPr>
          <w:p w14:paraId="4965BC95">
            <w:pPr>
              <w:widowControl/>
              <w:jc w:val="center"/>
              <w:textAlignment w:val="center"/>
              <w:rPr>
                <w:rFonts w:hint="eastAsia" w:ascii="仿宋" w:hAnsi="仿宋" w:eastAsia="仿宋" w:cs="仿宋"/>
                <w:sz w:val="24"/>
              </w:rPr>
            </w:pPr>
            <w:r>
              <w:rPr>
                <w:rFonts w:hint="eastAsia" w:ascii="仿宋" w:hAnsi="仿宋" w:eastAsia="仿宋" w:cs="仿宋"/>
                <w:color w:val="000000"/>
                <w:kern w:val="0"/>
                <w:szCs w:val="21"/>
                <w:lang w:bidi="ar"/>
              </w:rPr>
              <w:t>小动物呼吸麻醉机</w:t>
            </w:r>
          </w:p>
        </w:tc>
        <w:tc>
          <w:tcPr>
            <w:tcW w:w="2450" w:type="dxa"/>
            <w:noWrap w:val="0"/>
            <w:vAlign w:val="center"/>
          </w:tcPr>
          <w:p w14:paraId="78D885C7">
            <w:pPr>
              <w:widowControl/>
              <w:jc w:val="center"/>
              <w:textAlignment w:val="center"/>
              <w:rPr>
                <w:rFonts w:hint="eastAsia" w:ascii="仿宋" w:hAnsi="仿宋" w:eastAsia="仿宋" w:cs="仿宋"/>
                <w:sz w:val="24"/>
              </w:rPr>
            </w:pPr>
            <w:r>
              <w:rPr>
                <w:rFonts w:hint="eastAsia" w:ascii="仿宋" w:hAnsi="仿宋" w:eastAsia="仿宋" w:cs="仿宋"/>
                <w:sz w:val="24"/>
              </w:rPr>
              <w:t>合同签订后30天内</w:t>
            </w:r>
          </w:p>
        </w:tc>
        <w:tc>
          <w:tcPr>
            <w:tcW w:w="2318" w:type="dxa"/>
            <w:noWrap w:val="0"/>
            <w:vAlign w:val="center"/>
          </w:tcPr>
          <w:p w14:paraId="5C097924">
            <w:pPr>
              <w:widowControl/>
              <w:adjustRightInd w:val="0"/>
              <w:snapToGrid w:val="0"/>
              <w:jc w:val="center"/>
              <w:textAlignment w:val="center"/>
              <w:rPr>
                <w:rFonts w:hint="eastAsia" w:ascii="仿宋" w:hAnsi="仿宋" w:eastAsia="仿宋" w:cs="仿宋"/>
                <w:sz w:val="24"/>
              </w:rPr>
            </w:pPr>
            <w:r>
              <w:rPr>
                <w:rFonts w:hint="eastAsia" w:ascii="仿宋" w:hAnsi="仿宋" w:eastAsia="仿宋" w:cs="仿宋"/>
                <w:kern w:val="0"/>
                <w:sz w:val="24"/>
                <w:lang w:bidi="ar"/>
              </w:rPr>
              <w:t>3年</w:t>
            </w:r>
          </w:p>
        </w:tc>
      </w:tr>
      <w:tr w14:paraId="7E782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pct"/>
            <w:noWrap w:val="0"/>
            <w:vAlign w:val="center"/>
          </w:tcPr>
          <w:p w14:paraId="2BD9E906">
            <w:pPr>
              <w:adjustRightInd w:val="0"/>
              <w:snapToGrid w:val="0"/>
              <w:jc w:val="center"/>
              <w:rPr>
                <w:rFonts w:hint="eastAsia" w:ascii="仿宋" w:hAnsi="仿宋" w:eastAsia="仿宋" w:cs="仿宋"/>
                <w:bCs/>
                <w:sz w:val="24"/>
              </w:rPr>
            </w:pPr>
            <w:r>
              <w:rPr>
                <w:rFonts w:hint="eastAsia" w:ascii="仿宋" w:hAnsi="仿宋" w:eastAsia="仿宋" w:cs="仿宋"/>
                <w:bCs/>
                <w:sz w:val="24"/>
              </w:rPr>
              <w:t>5</w:t>
            </w:r>
          </w:p>
        </w:tc>
        <w:tc>
          <w:tcPr>
            <w:tcW w:w="3360" w:type="dxa"/>
            <w:noWrap w:val="0"/>
            <w:vAlign w:val="center"/>
          </w:tcPr>
          <w:p w14:paraId="2551A4BC">
            <w:pPr>
              <w:widowControl/>
              <w:jc w:val="center"/>
              <w:textAlignment w:val="center"/>
              <w:rPr>
                <w:rFonts w:hint="eastAsia" w:ascii="仿宋" w:hAnsi="仿宋" w:eastAsia="仿宋" w:cs="仿宋"/>
                <w:kern w:val="0"/>
                <w:sz w:val="24"/>
                <w:lang w:bidi="ar"/>
              </w:rPr>
            </w:pPr>
            <w:r>
              <w:rPr>
                <w:rFonts w:hint="eastAsia" w:ascii="仿宋" w:hAnsi="仿宋" w:eastAsia="仿宋" w:cs="仿宋"/>
                <w:color w:val="000000"/>
                <w:kern w:val="0"/>
                <w:szCs w:val="21"/>
                <w:lang w:bidi="ar"/>
              </w:rPr>
              <w:t>全自动血液分析仪</w:t>
            </w:r>
          </w:p>
        </w:tc>
        <w:tc>
          <w:tcPr>
            <w:tcW w:w="2450" w:type="dxa"/>
            <w:noWrap w:val="0"/>
            <w:vAlign w:val="center"/>
          </w:tcPr>
          <w:p w14:paraId="0232916C">
            <w:pPr>
              <w:widowControl/>
              <w:jc w:val="center"/>
              <w:textAlignment w:val="center"/>
              <w:rPr>
                <w:rFonts w:ascii="仿宋" w:hAnsi="仿宋" w:eastAsia="仿宋" w:cs="仿宋"/>
                <w:sz w:val="24"/>
              </w:rPr>
            </w:pPr>
            <w:r>
              <w:rPr>
                <w:rFonts w:hint="eastAsia" w:ascii="仿宋" w:hAnsi="仿宋" w:eastAsia="仿宋" w:cs="仿宋"/>
                <w:sz w:val="24"/>
              </w:rPr>
              <w:t>30天</w:t>
            </w:r>
          </w:p>
        </w:tc>
        <w:tc>
          <w:tcPr>
            <w:tcW w:w="2318" w:type="dxa"/>
            <w:noWrap w:val="0"/>
            <w:vAlign w:val="center"/>
          </w:tcPr>
          <w:p w14:paraId="5743A393">
            <w:pPr>
              <w:widowControl/>
              <w:adjustRightInd w:val="0"/>
              <w:snapToGrid w:val="0"/>
              <w:jc w:val="center"/>
              <w:textAlignment w:val="center"/>
              <w:rPr>
                <w:rFonts w:hint="eastAsia" w:ascii="仿宋" w:hAnsi="仿宋" w:eastAsia="仿宋" w:cs="仿宋"/>
                <w:sz w:val="24"/>
              </w:rPr>
            </w:pPr>
            <w:r>
              <w:rPr>
                <w:rFonts w:hint="eastAsia" w:ascii="仿宋" w:hAnsi="仿宋" w:eastAsia="仿宋" w:cs="仿宋"/>
                <w:kern w:val="0"/>
                <w:sz w:val="24"/>
                <w:lang w:bidi="ar"/>
              </w:rPr>
              <w:t>3年</w:t>
            </w:r>
          </w:p>
        </w:tc>
      </w:tr>
    </w:tbl>
    <w:p w14:paraId="7BEECF49">
      <w:pPr>
        <w:spacing w:line="360" w:lineRule="auto"/>
        <w:rPr>
          <w:rFonts w:hint="eastAsia" w:ascii="仿宋" w:hAnsi="仿宋" w:eastAsia="仿宋" w:cs="仿宋"/>
          <w:b/>
          <w:i/>
          <w:sz w:val="24"/>
        </w:rPr>
      </w:pPr>
    </w:p>
    <w:p w14:paraId="02FC212D">
      <w:pPr>
        <w:pStyle w:val="89"/>
        <w:numPr>
          <w:ilvl w:val="0"/>
          <w:numId w:val="15"/>
        </w:numPr>
        <w:spacing w:line="360" w:lineRule="auto"/>
        <w:ind w:firstLineChars="0"/>
        <w:outlineLvl w:val="2"/>
        <w:rPr>
          <w:rFonts w:hint="eastAsia" w:ascii="仿宋" w:hAnsi="仿宋" w:eastAsia="仿宋" w:cs="仿宋"/>
          <w:b/>
          <w:sz w:val="24"/>
          <w:szCs w:val="24"/>
        </w:rPr>
      </w:pPr>
      <w:r>
        <w:rPr>
          <w:rFonts w:hint="eastAsia" w:ascii="仿宋" w:hAnsi="仿宋" w:eastAsia="仿宋" w:cs="仿宋"/>
          <w:b/>
          <w:sz w:val="24"/>
          <w:szCs w:val="24"/>
        </w:rPr>
        <w:t>技术要求</w:t>
      </w:r>
    </w:p>
    <w:p w14:paraId="65C50E84">
      <w:pPr>
        <w:pStyle w:val="89"/>
        <w:spacing w:line="400" w:lineRule="exact"/>
        <w:ind w:firstLine="0" w:firstLineChars="0"/>
        <w:jc w:val="center"/>
        <w:rPr>
          <w:rFonts w:hint="eastAsia" w:ascii="仿宋" w:hAnsi="仿宋" w:eastAsia="仿宋" w:cs="仿宋"/>
          <w:sz w:val="32"/>
          <w:szCs w:val="32"/>
        </w:rPr>
      </w:pPr>
    </w:p>
    <w:p w14:paraId="67A89F11">
      <w:pPr>
        <w:ind w:firstLine="3775" w:firstLineChars="1175"/>
        <w:rPr>
          <w:rFonts w:hint="eastAsia" w:ascii="仿宋" w:hAnsi="仿宋" w:eastAsia="仿宋" w:cs="仿宋"/>
        </w:rPr>
      </w:pPr>
      <w:r>
        <w:rPr>
          <w:rFonts w:hint="eastAsia" w:ascii="仿宋" w:hAnsi="仿宋" w:eastAsia="仿宋" w:cs="仿宋"/>
          <w:b/>
          <w:bCs/>
          <w:sz w:val="32"/>
          <w:szCs w:val="32"/>
        </w:rPr>
        <w:br w:type="page"/>
      </w:r>
      <w:r>
        <w:rPr>
          <w:rFonts w:hint="eastAsia" w:ascii="仿宋" w:hAnsi="仿宋" w:eastAsia="仿宋" w:cs="仿宋"/>
          <w:b/>
          <w:bCs/>
          <w:sz w:val="32"/>
          <w:szCs w:val="32"/>
        </w:rPr>
        <w:t>全波段多功能酶标仪</w:t>
      </w:r>
    </w:p>
    <w:p w14:paraId="4A091530">
      <w:pPr>
        <w:ind w:firstLine="367" w:firstLineChars="175"/>
        <w:rPr>
          <w:rFonts w:hint="eastAsia" w:ascii="仿宋" w:hAnsi="仿宋" w:eastAsia="仿宋" w:cs="仿宋"/>
        </w:rPr>
      </w:pPr>
    </w:p>
    <w:p w14:paraId="2E3B284B">
      <w:pPr>
        <w:ind w:firstLine="367" w:firstLineChars="175"/>
        <w:rPr>
          <w:rFonts w:hint="eastAsia" w:ascii="仿宋" w:hAnsi="仿宋" w:eastAsia="仿宋" w:cs="仿宋"/>
        </w:rPr>
      </w:pPr>
    </w:p>
    <w:p w14:paraId="49B6498B">
      <w:pPr>
        <w:ind w:firstLine="367" w:firstLineChars="175"/>
        <w:rPr>
          <w:rFonts w:hint="eastAsia" w:ascii="仿宋" w:hAnsi="仿宋" w:eastAsia="仿宋" w:cs="仿宋"/>
        </w:rPr>
      </w:pPr>
    </w:p>
    <w:p w14:paraId="0D2AA3B6">
      <w:pPr>
        <w:spacing w:line="400" w:lineRule="exact"/>
        <w:rPr>
          <w:rFonts w:hint="eastAsia" w:ascii="仿宋" w:hAnsi="仿宋" w:eastAsia="仿宋" w:cs="仿宋"/>
          <w:b/>
          <w:bCs/>
          <w:sz w:val="24"/>
        </w:rPr>
      </w:pPr>
      <w:r>
        <w:rPr>
          <w:rFonts w:hint="eastAsia" w:ascii="仿宋" w:hAnsi="仿宋" w:eastAsia="仿宋" w:cs="仿宋"/>
          <w:b/>
          <w:bCs/>
          <w:sz w:val="24"/>
        </w:rPr>
        <w:t>3 技术要求</w:t>
      </w:r>
    </w:p>
    <w:p w14:paraId="28631699">
      <w:pPr>
        <w:spacing w:line="400" w:lineRule="exact"/>
        <w:rPr>
          <w:rFonts w:hint="eastAsia" w:ascii="仿宋" w:hAnsi="仿宋" w:eastAsia="仿宋" w:cs="仿宋"/>
          <w:b/>
          <w:bCs/>
          <w:sz w:val="24"/>
        </w:rPr>
      </w:pPr>
      <w:r>
        <w:rPr>
          <w:rFonts w:hint="eastAsia" w:ascii="仿宋" w:hAnsi="仿宋" w:eastAsia="仿宋" w:cs="仿宋"/>
          <w:b/>
          <w:bCs/>
          <w:sz w:val="24"/>
        </w:rPr>
        <w:t>3.1 主要技术参数：</w:t>
      </w:r>
    </w:p>
    <w:p w14:paraId="38179B1A">
      <w:pPr>
        <w:suppressAutoHyphens/>
        <w:autoSpaceDE w:val="0"/>
        <w:adjustRightInd w:val="0"/>
        <w:snapToGrid w:val="0"/>
        <w:spacing w:line="360" w:lineRule="auto"/>
        <w:ind w:firstLine="210" w:firstLineChars="100"/>
        <w:jc w:val="left"/>
        <w:rPr>
          <w:rFonts w:ascii="Times New Roman" w:hAnsi="Times New Roman"/>
          <w:sz w:val="24"/>
        </w:rPr>
      </w:pPr>
      <w:r>
        <w:rPr>
          <w:rFonts w:ascii="Times New Roman" w:hAnsi="Times New Roman"/>
          <w:szCs w:val="21"/>
        </w:rPr>
        <w:t>▲</w:t>
      </w:r>
      <w:r>
        <w:rPr>
          <w:rFonts w:hint="eastAsia" w:ascii="Times New Roman" w:hAnsi="Times New Roman"/>
          <w:sz w:val="24"/>
          <w:lang w:bidi="ar"/>
        </w:rPr>
        <w:t>3.</w:t>
      </w:r>
      <w:r>
        <w:rPr>
          <w:rFonts w:ascii="Times New Roman" w:hAnsi="Times New Roman"/>
          <w:sz w:val="24"/>
          <w:lang w:bidi="ar"/>
        </w:rPr>
        <w:t xml:space="preserve">1.1 </w:t>
      </w:r>
      <w:r>
        <w:rPr>
          <w:rFonts w:hint="eastAsia" w:ascii="宋体" w:hAnsi="宋体" w:cs="宋体"/>
          <w:sz w:val="24"/>
          <w:lang w:bidi="ar"/>
        </w:rPr>
        <w:t>微孔板类型：</w:t>
      </w:r>
      <w:r>
        <w:rPr>
          <w:rFonts w:ascii="Times New Roman" w:hAnsi="Times New Roman"/>
          <w:sz w:val="24"/>
          <w:lang w:bidi="ar"/>
        </w:rPr>
        <w:t>6-384</w:t>
      </w:r>
      <w:r>
        <w:rPr>
          <w:rFonts w:hint="eastAsia" w:ascii="宋体" w:hAnsi="宋体" w:cs="宋体"/>
          <w:sz w:val="24"/>
          <w:lang w:bidi="ar"/>
        </w:rPr>
        <w:t>孔板</w:t>
      </w:r>
    </w:p>
    <w:p w14:paraId="6321B0E7">
      <w:pPr>
        <w:suppressAutoHyphens/>
        <w:autoSpaceDE w:val="0"/>
        <w:adjustRightInd w:val="0"/>
        <w:snapToGrid w:val="0"/>
        <w:spacing w:line="360" w:lineRule="auto"/>
        <w:ind w:firstLine="210" w:firstLineChars="100"/>
        <w:jc w:val="left"/>
        <w:rPr>
          <w:rFonts w:ascii="Times New Roman" w:hAnsi="Times New Roman"/>
          <w:sz w:val="24"/>
        </w:rPr>
      </w:pPr>
      <w:r>
        <w:rPr>
          <w:rFonts w:hint="eastAsia" w:ascii="宋体" w:hAnsi="宋体" w:cs="宋体"/>
          <w:szCs w:val="21"/>
        </w:rPr>
        <w:t>★</w:t>
      </w:r>
      <w:r>
        <w:rPr>
          <w:rFonts w:hint="eastAsia" w:ascii="Times New Roman" w:hAnsi="Times New Roman"/>
          <w:sz w:val="24"/>
          <w:lang w:bidi="ar"/>
        </w:rPr>
        <w:t>3.</w:t>
      </w:r>
      <w:r>
        <w:rPr>
          <w:rFonts w:ascii="Times New Roman" w:hAnsi="Times New Roman"/>
          <w:sz w:val="24"/>
          <w:lang w:bidi="ar"/>
        </w:rPr>
        <w:t>1.2</w:t>
      </w:r>
      <w:r>
        <w:rPr>
          <w:rFonts w:hint="eastAsia" w:ascii="宋体" w:hAnsi="宋体" w:cs="宋体"/>
          <w:sz w:val="24"/>
          <w:lang w:bidi="ar"/>
        </w:rPr>
        <w:t>检测类型：吸收光、荧光和发光</w:t>
      </w:r>
    </w:p>
    <w:p w14:paraId="2F5AAE61">
      <w:pPr>
        <w:suppressAutoHyphens/>
        <w:autoSpaceDE w:val="0"/>
        <w:adjustRightInd w:val="0"/>
        <w:snapToGrid w:val="0"/>
        <w:spacing w:line="360" w:lineRule="auto"/>
        <w:ind w:firstLine="210" w:firstLineChars="100"/>
        <w:jc w:val="left"/>
        <w:rPr>
          <w:rFonts w:ascii="Times New Roman" w:hAnsi="Times New Roman"/>
          <w:sz w:val="24"/>
        </w:rPr>
      </w:pPr>
      <w:r>
        <w:rPr>
          <w:rFonts w:hint="eastAsia" w:ascii="宋体" w:hAnsi="宋体" w:cs="宋体"/>
          <w:szCs w:val="21"/>
        </w:rPr>
        <w:t>★</w:t>
      </w:r>
      <w:r>
        <w:rPr>
          <w:rFonts w:hint="eastAsia" w:ascii="Times New Roman" w:hAnsi="Times New Roman"/>
          <w:sz w:val="24"/>
          <w:lang w:bidi="ar"/>
        </w:rPr>
        <w:t>3.</w:t>
      </w:r>
      <w:r>
        <w:rPr>
          <w:rFonts w:ascii="Times New Roman" w:hAnsi="Times New Roman"/>
          <w:sz w:val="24"/>
          <w:lang w:bidi="ar"/>
        </w:rPr>
        <w:t>1.3</w:t>
      </w:r>
      <w:r>
        <w:rPr>
          <w:rFonts w:hint="eastAsia" w:ascii="宋体" w:hAnsi="宋体" w:cs="宋体"/>
          <w:sz w:val="24"/>
          <w:lang w:bidi="ar"/>
        </w:rPr>
        <w:t>吸收光波长范围：</w:t>
      </w:r>
      <w:r>
        <w:rPr>
          <w:rFonts w:ascii="Times New Roman" w:hAnsi="Times New Roman"/>
          <w:sz w:val="24"/>
          <w:lang w:bidi="ar"/>
        </w:rPr>
        <w:t>200nm-999nm</w:t>
      </w:r>
      <w:r>
        <w:rPr>
          <w:rFonts w:hint="eastAsia" w:ascii="宋体" w:hAnsi="宋体" w:cs="宋体"/>
          <w:sz w:val="24"/>
          <w:lang w:bidi="ar"/>
        </w:rPr>
        <w:t>全波长检测</w:t>
      </w:r>
    </w:p>
    <w:p w14:paraId="56CC0092">
      <w:pPr>
        <w:suppressAutoHyphens/>
        <w:autoSpaceDE w:val="0"/>
        <w:adjustRightInd w:val="0"/>
        <w:snapToGrid w:val="0"/>
        <w:spacing w:line="360" w:lineRule="auto"/>
        <w:ind w:firstLine="240" w:firstLineChars="100"/>
        <w:jc w:val="left"/>
        <w:rPr>
          <w:rFonts w:ascii="Times New Roman" w:hAnsi="Times New Roman"/>
          <w:sz w:val="24"/>
        </w:rPr>
      </w:pPr>
      <w:r>
        <w:rPr>
          <w:rFonts w:hint="eastAsia" w:ascii="Times New Roman" w:hAnsi="Times New Roman"/>
          <w:sz w:val="24"/>
          <w:lang w:bidi="ar"/>
        </w:rPr>
        <w:t>3.</w:t>
      </w:r>
      <w:r>
        <w:rPr>
          <w:rFonts w:ascii="Times New Roman" w:hAnsi="Times New Roman"/>
          <w:sz w:val="24"/>
          <w:lang w:bidi="ar"/>
        </w:rPr>
        <w:t>1.4</w:t>
      </w:r>
      <w:r>
        <w:rPr>
          <w:rFonts w:hint="eastAsia" w:ascii="宋体" w:hAnsi="宋体" w:cs="宋体"/>
          <w:sz w:val="24"/>
          <w:lang w:bidi="ar"/>
        </w:rPr>
        <w:t>波长准确性：</w:t>
      </w:r>
      <w:r>
        <w:rPr>
          <w:rFonts w:ascii="Times New Roman" w:hAnsi="Times New Roman"/>
          <w:sz w:val="24"/>
          <w:lang w:bidi="ar"/>
        </w:rPr>
        <w:t>±2nm</w:t>
      </w:r>
    </w:p>
    <w:p w14:paraId="5EE9E05B">
      <w:pPr>
        <w:suppressAutoHyphens/>
        <w:autoSpaceDE w:val="0"/>
        <w:adjustRightInd w:val="0"/>
        <w:snapToGrid w:val="0"/>
        <w:spacing w:line="360" w:lineRule="auto"/>
        <w:ind w:firstLine="240" w:firstLineChars="100"/>
        <w:jc w:val="left"/>
        <w:rPr>
          <w:rFonts w:ascii="Times New Roman" w:hAnsi="Times New Roman"/>
          <w:sz w:val="24"/>
        </w:rPr>
      </w:pPr>
      <w:r>
        <w:rPr>
          <w:rFonts w:hint="eastAsia" w:ascii="Times New Roman" w:hAnsi="Times New Roman"/>
          <w:sz w:val="24"/>
          <w:lang w:bidi="ar"/>
        </w:rPr>
        <w:t>3.</w:t>
      </w:r>
      <w:r>
        <w:rPr>
          <w:rFonts w:ascii="Times New Roman" w:hAnsi="Times New Roman"/>
          <w:sz w:val="24"/>
          <w:lang w:bidi="ar"/>
        </w:rPr>
        <w:t>1.5 OD</w:t>
      </w:r>
      <w:r>
        <w:rPr>
          <w:rFonts w:hint="eastAsia" w:ascii="宋体" w:hAnsi="宋体" w:cs="宋体"/>
          <w:sz w:val="24"/>
          <w:lang w:bidi="ar"/>
        </w:rPr>
        <w:t>分辨率：</w:t>
      </w:r>
      <w:r>
        <w:rPr>
          <w:rFonts w:ascii="Times New Roman" w:hAnsi="Times New Roman"/>
          <w:sz w:val="24"/>
          <w:lang w:bidi="ar"/>
        </w:rPr>
        <w:t>0.0001 OD</w:t>
      </w:r>
    </w:p>
    <w:p w14:paraId="7130D4F5">
      <w:pPr>
        <w:suppressAutoHyphens/>
        <w:autoSpaceDE w:val="0"/>
        <w:adjustRightInd w:val="0"/>
        <w:snapToGrid w:val="0"/>
        <w:spacing w:line="360" w:lineRule="auto"/>
        <w:ind w:firstLine="240" w:firstLineChars="100"/>
        <w:jc w:val="left"/>
        <w:rPr>
          <w:rFonts w:ascii="Times New Roman" w:hAnsi="Times New Roman"/>
          <w:sz w:val="24"/>
        </w:rPr>
      </w:pPr>
      <w:r>
        <w:rPr>
          <w:rFonts w:hint="eastAsia" w:ascii="Times New Roman" w:hAnsi="Times New Roman"/>
          <w:sz w:val="24"/>
          <w:lang w:bidi="ar"/>
        </w:rPr>
        <w:t>3.</w:t>
      </w:r>
      <w:r>
        <w:rPr>
          <w:rFonts w:ascii="Times New Roman" w:hAnsi="Times New Roman"/>
          <w:sz w:val="24"/>
          <w:lang w:bidi="ar"/>
        </w:rPr>
        <w:t>1.6</w:t>
      </w:r>
      <w:r>
        <w:rPr>
          <w:rFonts w:hint="eastAsia" w:ascii="宋体" w:hAnsi="宋体" w:cs="宋体"/>
          <w:sz w:val="24"/>
          <w:lang w:bidi="ar"/>
        </w:rPr>
        <w:t>测量范围：</w:t>
      </w:r>
      <w:r>
        <w:rPr>
          <w:rFonts w:ascii="Times New Roman" w:hAnsi="Times New Roman"/>
          <w:sz w:val="24"/>
          <w:lang w:bidi="ar"/>
        </w:rPr>
        <w:t>0-4.0 OD</w:t>
      </w:r>
      <w:r>
        <w:rPr>
          <w:rFonts w:ascii="Times New Roman" w:hAnsi="Times New Roman"/>
          <w:sz w:val="24"/>
          <w:lang w:bidi="ar"/>
        </w:rPr>
        <w:tab/>
      </w:r>
    </w:p>
    <w:p w14:paraId="4174648A">
      <w:pPr>
        <w:suppressAutoHyphens/>
        <w:autoSpaceDE w:val="0"/>
        <w:adjustRightInd w:val="0"/>
        <w:snapToGrid w:val="0"/>
        <w:spacing w:line="360" w:lineRule="auto"/>
        <w:ind w:firstLine="210" w:firstLineChars="100"/>
        <w:jc w:val="left"/>
        <w:rPr>
          <w:rFonts w:ascii="Times New Roman" w:hAnsi="Times New Roman"/>
          <w:sz w:val="24"/>
        </w:rPr>
      </w:pPr>
      <w:r>
        <w:rPr>
          <w:rFonts w:ascii="Times New Roman" w:hAnsi="Times New Roman"/>
          <w:szCs w:val="21"/>
        </w:rPr>
        <w:t>▲</w:t>
      </w:r>
      <w:r>
        <w:rPr>
          <w:rFonts w:hint="eastAsia" w:ascii="Times New Roman" w:hAnsi="Times New Roman"/>
          <w:sz w:val="24"/>
          <w:lang w:bidi="ar"/>
        </w:rPr>
        <w:t>3.</w:t>
      </w:r>
      <w:r>
        <w:rPr>
          <w:rFonts w:ascii="Times New Roman" w:hAnsi="Times New Roman"/>
          <w:sz w:val="24"/>
          <w:lang w:bidi="ar"/>
        </w:rPr>
        <w:t xml:space="preserve">1.7 OD </w:t>
      </w:r>
      <w:r>
        <w:rPr>
          <w:rFonts w:hint="eastAsia" w:ascii="宋体" w:hAnsi="宋体" w:cs="宋体"/>
          <w:sz w:val="24"/>
          <w:lang w:bidi="ar"/>
        </w:rPr>
        <w:t>线性：</w:t>
      </w:r>
      <w:r>
        <w:rPr>
          <w:rFonts w:ascii="Times New Roman" w:hAnsi="Times New Roman"/>
          <w:sz w:val="24"/>
          <w:lang w:bidi="ar"/>
        </w:rPr>
        <w:t>&lt;1% 0- 3.0 OD</w:t>
      </w:r>
    </w:p>
    <w:p w14:paraId="47449AC8">
      <w:pPr>
        <w:suppressAutoHyphens/>
        <w:autoSpaceDE w:val="0"/>
        <w:adjustRightInd w:val="0"/>
        <w:snapToGrid w:val="0"/>
        <w:spacing w:line="360" w:lineRule="auto"/>
        <w:ind w:firstLine="210" w:firstLineChars="100"/>
        <w:jc w:val="left"/>
        <w:rPr>
          <w:rFonts w:ascii="Times New Roman" w:hAnsi="Times New Roman"/>
          <w:sz w:val="24"/>
        </w:rPr>
      </w:pPr>
      <w:r>
        <w:rPr>
          <w:rFonts w:hint="eastAsia" w:ascii="宋体" w:hAnsi="宋体" w:cs="宋体"/>
          <w:szCs w:val="21"/>
        </w:rPr>
        <w:t>★</w:t>
      </w:r>
      <w:r>
        <w:rPr>
          <w:rFonts w:hint="eastAsia" w:ascii="Times New Roman" w:hAnsi="Times New Roman"/>
          <w:sz w:val="24"/>
          <w:lang w:bidi="ar"/>
        </w:rPr>
        <w:t>3.</w:t>
      </w:r>
      <w:r>
        <w:rPr>
          <w:rFonts w:ascii="Times New Roman" w:hAnsi="Times New Roman"/>
          <w:sz w:val="24"/>
          <w:lang w:bidi="ar"/>
        </w:rPr>
        <w:t>1.8</w:t>
      </w:r>
      <w:r>
        <w:rPr>
          <w:rFonts w:hint="eastAsia" w:ascii="宋体" w:hAnsi="宋体" w:cs="宋体"/>
          <w:sz w:val="24"/>
          <w:lang w:bidi="ar"/>
        </w:rPr>
        <w:t>发光检测：支持生物发光、化学发光检测</w:t>
      </w:r>
    </w:p>
    <w:p w14:paraId="3B7967AD">
      <w:pPr>
        <w:suppressAutoHyphens/>
        <w:autoSpaceDE w:val="0"/>
        <w:adjustRightInd w:val="0"/>
        <w:snapToGrid w:val="0"/>
        <w:spacing w:line="360" w:lineRule="auto"/>
        <w:ind w:left="239" w:leftChars="114"/>
        <w:jc w:val="left"/>
        <w:rPr>
          <w:rFonts w:ascii="Times New Roman" w:hAnsi="Times New Roman"/>
          <w:sz w:val="24"/>
        </w:rPr>
      </w:pPr>
      <w:r>
        <w:rPr>
          <w:rFonts w:hint="eastAsia" w:ascii="宋体" w:hAnsi="宋体" w:cs="宋体"/>
          <w:szCs w:val="21"/>
        </w:rPr>
        <w:t>★</w:t>
      </w:r>
      <w:r>
        <w:rPr>
          <w:rFonts w:hint="eastAsia" w:ascii="Times New Roman" w:hAnsi="Times New Roman"/>
          <w:sz w:val="24"/>
          <w:lang w:bidi="ar"/>
        </w:rPr>
        <w:t>3.</w:t>
      </w:r>
      <w:r>
        <w:rPr>
          <w:rFonts w:ascii="Times New Roman" w:hAnsi="Times New Roman"/>
          <w:sz w:val="24"/>
          <w:lang w:bidi="ar"/>
        </w:rPr>
        <w:t>1.9</w:t>
      </w:r>
      <w:r>
        <w:rPr>
          <w:rFonts w:hint="eastAsia" w:ascii="宋体" w:hAnsi="宋体" w:cs="宋体"/>
          <w:sz w:val="24"/>
          <w:lang w:bidi="ar"/>
        </w:rPr>
        <w:t>荧光检测：支持荧光检测（激发波长至少包括470nm-495nm，接收波长至少包括515nm-575nm）</w:t>
      </w:r>
    </w:p>
    <w:p w14:paraId="7426BD6B">
      <w:pPr>
        <w:suppressAutoHyphens/>
        <w:autoSpaceDE w:val="0"/>
        <w:adjustRightInd w:val="0"/>
        <w:snapToGrid w:val="0"/>
        <w:spacing w:line="360" w:lineRule="auto"/>
        <w:ind w:firstLine="240" w:firstLineChars="100"/>
        <w:jc w:val="left"/>
        <w:rPr>
          <w:rFonts w:ascii="Times New Roman" w:hAnsi="Times New Roman"/>
          <w:sz w:val="24"/>
        </w:rPr>
      </w:pPr>
      <w:r>
        <w:rPr>
          <w:rFonts w:hint="eastAsia" w:ascii="Times New Roman" w:hAnsi="Times New Roman"/>
          <w:sz w:val="24"/>
          <w:lang w:bidi="ar"/>
        </w:rPr>
        <w:t>3.</w:t>
      </w:r>
      <w:r>
        <w:rPr>
          <w:rFonts w:ascii="Times New Roman" w:hAnsi="Times New Roman"/>
          <w:sz w:val="24"/>
          <w:lang w:bidi="ar"/>
        </w:rPr>
        <w:t>1.10</w:t>
      </w:r>
      <w:r>
        <w:rPr>
          <w:rFonts w:hint="eastAsia" w:ascii="宋体" w:hAnsi="宋体" w:cs="宋体"/>
          <w:sz w:val="24"/>
          <w:lang w:bidi="ar"/>
        </w:rPr>
        <w:t>荧光检测灵敏度：</w:t>
      </w:r>
      <w:r>
        <w:rPr>
          <w:rFonts w:ascii="Times New Roman" w:hAnsi="Times New Roman"/>
          <w:sz w:val="24"/>
          <w:lang w:bidi="ar"/>
        </w:rPr>
        <w:t xml:space="preserve">5 pM </w:t>
      </w:r>
      <w:r>
        <w:rPr>
          <w:rFonts w:hint="eastAsia" w:ascii="宋体" w:hAnsi="宋体" w:cs="宋体"/>
          <w:sz w:val="24"/>
          <w:lang w:bidi="ar"/>
        </w:rPr>
        <w:t>荧光素</w:t>
      </w:r>
    </w:p>
    <w:p w14:paraId="4C96EEB5">
      <w:pPr>
        <w:suppressAutoHyphens/>
        <w:autoSpaceDE w:val="0"/>
        <w:adjustRightInd w:val="0"/>
        <w:snapToGrid w:val="0"/>
        <w:spacing w:line="360" w:lineRule="auto"/>
        <w:ind w:firstLine="210" w:firstLineChars="100"/>
        <w:jc w:val="left"/>
        <w:rPr>
          <w:rFonts w:ascii="Times New Roman" w:hAnsi="Times New Roman"/>
          <w:sz w:val="24"/>
        </w:rPr>
      </w:pPr>
      <w:r>
        <w:rPr>
          <w:rFonts w:ascii="Times New Roman" w:hAnsi="Times New Roman"/>
          <w:szCs w:val="21"/>
        </w:rPr>
        <w:t>▲</w:t>
      </w:r>
      <w:r>
        <w:rPr>
          <w:rFonts w:hint="eastAsia" w:ascii="Times New Roman" w:hAnsi="Times New Roman"/>
          <w:sz w:val="24"/>
          <w:lang w:bidi="ar"/>
        </w:rPr>
        <w:t>3.</w:t>
      </w:r>
      <w:r>
        <w:rPr>
          <w:rFonts w:ascii="Times New Roman" w:hAnsi="Times New Roman"/>
          <w:sz w:val="24"/>
          <w:lang w:bidi="ar"/>
        </w:rPr>
        <w:t>1.11</w:t>
      </w:r>
      <w:r>
        <w:rPr>
          <w:rFonts w:hint="eastAsia" w:ascii="宋体" w:hAnsi="宋体" w:cs="宋体"/>
          <w:sz w:val="24"/>
          <w:lang w:bidi="ar"/>
        </w:rPr>
        <w:t>振荡功能：线性和轨道震荡模式，可调节震荡频率及时间</w:t>
      </w:r>
    </w:p>
    <w:p w14:paraId="712F7338">
      <w:pPr>
        <w:suppressAutoHyphens/>
        <w:autoSpaceDE w:val="0"/>
        <w:adjustRightInd w:val="0"/>
        <w:snapToGrid w:val="0"/>
        <w:spacing w:line="360" w:lineRule="auto"/>
        <w:ind w:firstLine="240" w:firstLineChars="100"/>
        <w:jc w:val="left"/>
        <w:rPr>
          <w:rFonts w:ascii="Times New Roman" w:hAnsi="Times New Roman"/>
          <w:sz w:val="24"/>
        </w:rPr>
      </w:pPr>
      <w:r>
        <w:rPr>
          <w:rFonts w:hint="eastAsia" w:ascii="Times New Roman" w:hAnsi="Times New Roman"/>
          <w:sz w:val="24"/>
          <w:lang w:bidi="ar"/>
        </w:rPr>
        <w:t>3.</w:t>
      </w:r>
      <w:r>
        <w:rPr>
          <w:rFonts w:ascii="Times New Roman" w:hAnsi="Times New Roman"/>
          <w:sz w:val="24"/>
          <w:lang w:bidi="ar"/>
        </w:rPr>
        <w:t>1.12</w:t>
      </w:r>
      <w:r>
        <w:rPr>
          <w:rFonts w:hint="eastAsia" w:ascii="宋体" w:hAnsi="宋体" w:cs="宋体"/>
          <w:sz w:val="24"/>
          <w:lang w:bidi="ar"/>
        </w:rPr>
        <w:t>孵育：室温</w:t>
      </w:r>
      <w:r>
        <w:rPr>
          <w:rFonts w:hint="eastAsia" w:ascii="Times New Roman" w:hAnsi="Times New Roman"/>
          <w:sz w:val="24"/>
          <w:lang w:bidi="ar"/>
        </w:rPr>
        <w:t>，</w:t>
      </w:r>
      <w:r>
        <w:rPr>
          <w:rFonts w:ascii="Times New Roman" w:hAnsi="Times New Roman"/>
          <w:sz w:val="24"/>
          <w:lang w:bidi="ar"/>
        </w:rPr>
        <w:t>+4℃</w:t>
      </w:r>
      <w:r>
        <w:rPr>
          <w:rFonts w:hint="eastAsia" w:ascii="宋体" w:hAnsi="宋体" w:cs="宋体"/>
          <w:sz w:val="24"/>
          <w:lang w:bidi="ar"/>
        </w:rPr>
        <w:t xml:space="preserve">至 </w:t>
      </w:r>
      <w:r>
        <w:rPr>
          <w:rFonts w:ascii="Times New Roman" w:hAnsi="Times New Roman"/>
          <w:sz w:val="24"/>
          <w:lang w:bidi="ar"/>
        </w:rPr>
        <w:t>50℃</w:t>
      </w:r>
      <w:r>
        <w:rPr>
          <w:rFonts w:hint="eastAsia" w:ascii="宋体" w:hAnsi="宋体" w:cs="宋体"/>
          <w:sz w:val="24"/>
          <w:lang w:bidi="ar"/>
        </w:rPr>
        <w:t>，精度</w:t>
      </w:r>
      <w:r>
        <w:rPr>
          <w:rFonts w:ascii="Times New Roman" w:hAnsi="Times New Roman"/>
          <w:sz w:val="24"/>
          <w:lang w:bidi="ar"/>
        </w:rPr>
        <w:t>±0.2℃@37℃</w:t>
      </w:r>
    </w:p>
    <w:p w14:paraId="2C3E6F92">
      <w:pPr>
        <w:suppressAutoHyphens/>
        <w:autoSpaceDE w:val="0"/>
        <w:adjustRightInd w:val="0"/>
        <w:snapToGrid w:val="0"/>
        <w:spacing w:line="360" w:lineRule="auto"/>
        <w:ind w:firstLine="240" w:firstLineChars="100"/>
        <w:jc w:val="left"/>
        <w:rPr>
          <w:rFonts w:ascii="Times New Roman" w:hAnsi="Times New Roman"/>
          <w:sz w:val="24"/>
        </w:rPr>
      </w:pPr>
      <w:r>
        <w:rPr>
          <w:rFonts w:hint="eastAsia" w:ascii="Times New Roman" w:hAnsi="Times New Roman"/>
          <w:sz w:val="24"/>
          <w:lang w:bidi="ar"/>
        </w:rPr>
        <w:t>3.</w:t>
      </w:r>
      <w:r>
        <w:rPr>
          <w:rFonts w:ascii="Times New Roman" w:hAnsi="Times New Roman"/>
          <w:sz w:val="24"/>
          <w:lang w:bidi="ar"/>
        </w:rPr>
        <w:t>1.13</w:t>
      </w:r>
      <w:r>
        <w:rPr>
          <w:rFonts w:hint="eastAsia" w:ascii="宋体" w:hAnsi="宋体" w:cs="宋体"/>
          <w:sz w:val="24"/>
          <w:lang w:bidi="ar"/>
        </w:rPr>
        <w:t>超微量检测板</w:t>
      </w:r>
      <w:r>
        <w:rPr>
          <w:rFonts w:ascii="Times New Roman" w:hAnsi="Times New Roman"/>
          <w:sz w:val="24"/>
          <w:lang w:bidi="ar"/>
        </w:rPr>
        <w:tab/>
      </w:r>
      <w:r>
        <w:rPr>
          <w:rFonts w:hint="eastAsia" w:ascii="宋体" w:hAnsi="宋体" w:cs="宋体"/>
          <w:sz w:val="24"/>
          <w:lang w:bidi="ar"/>
        </w:rPr>
        <w:t>：兼容</w:t>
      </w:r>
      <w:r>
        <w:rPr>
          <w:rFonts w:ascii="Times New Roman" w:hAnsi="Times New Roman"/>
          <w:sz w:val="24"/>
          <w:lang w:bidi="ar"/>
        </w:rPr>
        <w:t>Take3</w:t>
      </w:r>
      <w:r>
        <w:rPr>
          <w:rFonts w:hint="eastAsia" w:ascii="宋体" w:hAnsi="宋体" w:cs="宋体"/>
          <w:sz w:val="24"/>
          <w:lang w:bidi="ar"/>
        </w:rPr>
        <w:t>超微量检测板（</w:t>
      </w:r>
      <w:r>
        <w:rPr>
          <w:rFonts w:ascii="Times New Roman" w:hAnsi="Times New Roman"/>
          <w:sz w:val="24"/>
          <w:lang w:bidi="ar"/>
        </w:rPr>
        <w:t>2ul</w:t>
      </w:r>
      <w:r>
        <w:rPr>
          <w:rFonts w:hint="eastAsia" w:ascii="宋体" w:hAnsi="宋体" w:cs="宋体"/>
          <w:sz w:val="24"/>
          <w:lang w:bidi="ar"/>
        </w:rPr>
        <w:t>）</w:t>
      </w:r>
    </w:p>
    <w:p w14:paraId="7F237E13">
      <w:pPr>
        <w:suppressAutoHyphens/>
        <w:autoSpaceDE w:val="0"/>
        <w:adjustRightInd w:val="0"/>
        <w:snapToGrid w:val="0"/>
        <w:spacing w:line="360" w:lineRule="auto"/>
        <w:ind w:firstLine="210" w:firstLineChars="100"/>
        <w:jc w:val="left"/>
        <w:rPr>
          <w:rFonts w:ascii="Times New Roman" w:hAnsi="Times New Roman"/>
          <w:sz w:val="24"/>
        </w:rPr>
      </w:pPr>
      <w:r>
        <w:rPr>
          <w:rFonts w:ascii="Times New Roman" w:hAnsi="Times New Roman"/>
          <w:szCs w:val="21"/>
        </w:rPr>
        <w:t>▲</w:t>
      </w:r>
      <w:r>
        <w:rPr>
          <w:rFonts w:hint="eastAsia" w:ascii="Times New Roman" w:hAnsi="Times New Roman"/>
          <w:sz w:val="24"/>
          <w:lang w:bidi="ar"/>
        </w:rPr>
        <w:t>3.</w:t>
      </w:r>
      <w:r>
        <w:rPr>
          <w:rFonts w:ascii="Times New Roman" w:hAnsi="Times New Roman"/>
          <w:sz w:val="24"/>
          <w:lang w:bidi="ar"/>
        </w:rPr>
        <w:t>1.14</w:t>
      </w:r>
      <w:r>
        <w:rPr>
          <w:rFonts w:hint="eastAsia" w:ascii="宋体" w:hAnsi="宋体" w:cs="宋体"/>
          <w:sz w:val="24"/>
          <w:lang w:bidi="ar"/>
        </w:rPr>
        <w:t>孔域扫描：支持</w:t>
      </w:r>
      <w:r>
        <w:rPr>
          <w:rFonts w:ascii="Times New Roman" w:hAnsi="Times New Roman"/>
          <w:sz w:val="24"/>
          <w:lang w:bidi="ar"/>
        </w:rPr>
        <w:t>99×99</w:t>
      </w:r>
      <w:r>
        <w:rPr>
          <w:rFonts w:hint="eastAsia" w:ascii="宋体" w:hAnsi="宋体" w:cs="宋体"/>
          <w:sz w:val="24"/>
          <w:lang w:bidi="ar"/>
        </w:rPr>
        <w:t>孔域扫描功能</w:t>
      </w:r>
    </w:p>
    <w:p w14:paraId="7F6DC6FC">
      <w:pPr>
        <w:suppressAutoHyphens/>
        <w:autoSpaceDE w:val="0"/>
        <w:adjustRightInd w:val="0"/>
        <w:snapToGrid w:val="0"/>
        <w:spacing w:line="360" w:lineRule="auto"/>
        <w:ind w:firstLine="210" w:firstLineChars="100"/>
        <w:jc w:val="left"/>
        <w:rPr>
          <w:rFonts w:ascii="Times New Roman" w:hAnsi="Times New Roman"/>
          <w:sz w:val="24"/>
        </w:rPr>
      </w:pPr>
      <w:r>
        <w:rPr>
          <w:rFonts w:ascii="Times New Roman" w:hAnsi="Times New Roman"/>
          <w:szCs w:val="21"/>
        </w:rPr>
        <w:t>▲</w:t>
      </w:r>
      <w:r>
        <w:rPr>
          <w:rFonts w:hint="eastAsia" w:ascii="Times New Roman" w:hAnsi="Times New Roman"/>
          <w:sz w:val="24"/>
          <w:lang w:bidi="ar"/>
        </w:rPr>
        <w:t>3.</w:t>
      </w:r>
      <w:r>
        <w:rPr>
          <w:rFonts w:ascii="Times New Roman" w:hAnsi="Times New Roman"/>
          <w:sz w:val="24"/>
          <w:lang w:bidi="ar"/>
        </w:rPr>
        <w:t>1.15</w:t>
      </w:r>
      <w:r>
        <w:rPr>
          <w:rFonts w:hint="eastAsia" w:ascii="宋体" w:hAnsi="宋体" w:cs="宋体"/>
          <w:sz w:val="24"/>
          <w:lang w:bidi="ar"/>
        </w:rPr>
        <w:t>荧光顶底读：可以进行荧光顶底读</w:t>
      </w:r>
    </w:p>
    <w:p w14:paraId="5C313322">
      <w:pPr>
        <w:suppressAutoHyphens/>
        <w:autoSpaceDE w:val="0"/>
        <w:adjustRightInd w:val="0"/>
        <w:snapToGrid w:val="0"/>
        <w:spacing w:line="360" w:lineRule="auto"/>
        <w:ind w:firstLine="210" w:firstLineChars="100"/>
        <w:jc w:val="left"/>
        <w:rPr>
          <w:rFonts w:ascii="Times New Roman" w:hAnsi="Times New Roman"/>
          <w:sz w:val="24"/>
        </w:rPr>
      </w:pPr>
      <w:r>
        <w:rPr>
          <w:rFonts w:ascii="Times New Roman" w:hAnsi="Times New Roman"/>
          <w:szCs w:val="21"/>
        </w:rPr>
        <w:t>▲</w:t>
      </w:r>
      <w:r>
        <w:rPr>
          <w:rFonts w:hint="eastAsia" w:ascii="Times New Roman" w:hAnsi="Times New Roman"/>
          <w:sz w:val="24"/>
          <w:lang w:bidi="ar"/>
        </w:rPr>
        <w:t>3.</w:t>
      </w:r>
      <w:r>
        <w:rPr>
          <w:rFonts w:ascii="Times New Roman" w:hAnsi="Times New Roman"/>
          <w:sz w:val="24"/>
          <w:lang w:bidi="ar"/>
        </w:rPr>
        <w:t>1.16</w:t>
      </w:r>
      <w:r>
        <w:rPr>
          <w:rFonts w:hint="eastAsia" w:ascii="宋体" w:hAnsi="宋体" w:cs="宋体"/>
          <w:sz w:val="24"/>
          <w:lang w:bidi="ar"/>
        </w:rPr>
        <w:t>自动化兼容：兼容储板器和孵育器以及第三方自动化设备</w:t>
      </w:r>
    </w:p>
    <w:p w14:paraId="0C533804">
      <w:pPr>
        <w:suppressAutoHyphens/>
        <w:autoSpaceDE w:val="0"/>
        <w:adjustRightInd w:val="0"/>
        <w:snapToGrid w:val="0"/>
        <w:spacing w:line="360" w:lineRule="auto"/>
        <w:ind w:firstLine="240" w:firstLineChars="100"/>
        <w:jc w:val="left"/>
        <w:rPr>
          <w:rFonts w:ascii="Times New Roman" w:hAnsi="Times New Roman"/>
          <w:sz w:val="24"/>
        </w:rPr>
      </w:pPr>
      <w:r>
        <w:rPr>
          <w:rFonts w:hint="eastAsia" w:ascii="Times New Roman" w:hAnsi="Times New Roman"/>
          <w:sz w:val="24"/>
          <w:lang w:bidi="ar"/>
        </w:rPr>
        <w:t>3.</w:t>
      </w:r>
      <w:r>
        <w:rPr>
          <w:rFonts w:ascii="Times New Roman" w:hAnsi="Times New Roman"/>
          <w:sz w:val="24"/>
          <w:lang w:bidi="ar"/>
        </w:rPr>
        <w:t>1.17</w:t>
      </w:r>
      <w:r>
        <w:rPr>
          <w:rFonts w:hint="eastAsia" w:ascii="宋体" w:hAnsi="宋体" w:cs="宋体"/>
          <w:sz w:val="24"/>
          <w:lang w:bidi="ar"/>
        </w:rPr>
        <w:t>检测速度：</w:t>
      </w:r>
      <w:r>
        <w:rPr>
          <w:rFonts w:ascii="Times New Roman" w:hAnsi="Times New Roman"/>
          <w:sz w:val="24"/>
          <w:lang w:bidi="ar"/>
        </w:rPr>
        <w:t>96</w:t>
      </w:r>
      <w:r>
        <w:rPr>
          <w:rFonts w:hint="eastAsia" w:ascii="宋体" w:hAnsi="宋体" w:cs="宋体"/>
          <w:sz w:val="24"/>
          <w:lang w:bidi="ar"/>
        </w:rPr>
        <w:t>孔板不大于</w:t>
      </w:r>
      <w:r>
        <w:rPr>
          <w:rFonts w:ascii="Times New Roman" w:hAnsi="Times New Roman"/>
          <w:sz w:val="24"/>
          <w:lang w:bidi="ar"/>
        </w:rPr>
        <w:t>1</w:t>
      </w:r>
      <w:r>
        <w:rPr>
          <w:rFonts w:hint="eastAsia" w:ascii="Times New Roman" w:hAnsi="Times New Roman"/>
          <w:sz w:val="24"/>
          <w:lang w:bidi="ar"/>
        </w:rPr>
        <w:t>5</w:t>
      </w:r>
      <w:r>
        <w:rPr>
          <w:rFonts w:hint="eastAsia" w:ascii="宋体" w:hAnsi="宋体" w:cs="宋体"/>
          <w:sz w:val="24"/>
          <w:lang w:bidi="ar"/>
        </w:rPr>
        <w:t>秒；</w:t>
      </w:r>
      <w:r>
        <w:rPr>
          <w:rFonts w:ascii="Times New Roman" w:hAnsi="Times New Roman"/>
          <w:sz w:val="24"/>
          <w:lang w:bidi="ar"/>
        </w:rPr>
        <w:t>384</w:t>
      </w:r>
      <w:r>
        <w:rPr>
          <w:rFonts w:hint="eastAsia" w:ascii="宋体" w:hAnsi="宋体" w:cs="宋体"/>
          <w:sz w:val="24"/>
          <w:lang w:bidi="ar"/>
        </w:rPr>
        <w:t>孔板不大于</w:t>
      </w:r>
      <w:r>
        <w:rPr>
          <w:rFonts w:hint="eastAsia" w:ascii="Times New Roman" w:hAnsi="Times New Roman"/>
          <w:sz w:val="24"/>
          <w:lang w:bidi="ar"/>
        </w:rPr>
        <w:t>30</w:t>
      </w:r>
      <w:r>
        <w:rPr>
          <w:rFonts w:hint="eastAsia" w:ascii="宋体" w:hAnsi="宋体" w:cs="宋体"/>
          <w:sz w:val="24"/>
          <w:lang w:bidi="ar"/>
        </w:rPr>
        <w:t>秒</w:t>
      </w:r>
    </w:p>
    <w:p w14:paraId="27FCD1D3">
      <w:pPr>
        <w:suppressAutoHyphens/>
        <w:autoSpaceDE w:val="0"/>
        <w:adjustRightInd w:val="0"/>
        <w:snapToGrid w:val="0"/>
        <w:spacing w:line="360" w:lineRule="auto"/>
        <w:ind w:firstLine="210" w:firstLineChars="100"/>
        <w:jc w:val="left"/>
        <w:rPr>
          <w:rFonts w:ascii="Times New Roman" w:hAnsi="Times New Roman"/>
          <w:sz w:val="24"/>
        </w:rPr>
      </w:pPr>
      <w:r>
        <w:rPr>
          <w:rFonts w:ascii="Times New Roman" w:hAnsi="Times New Roman"/>
          <w:szCs w:val="21"/>
        </w:rPr>
        <w:t>▲</w:t>
      </w:r>
      <w:r>
        <w:rPr>
          <w:rFonts w:hint="eastAsia" w:ascii="Times New Roman" w:hAnsi="Times New Roman"/>
          <w:sz w:val="24"/>
          <w:lang w:bidi="ar"/>
        </w:rPr>
        <w:t>3.</w:t>
      </w:r>
      <w:r>
        <w:rPr>
          <w:rFonts w:ascii="Times New Roman" w:hAnsi="Times New Roman"/>
          <w:sz w:val="24"/>
          <w:lang w:bidi="ar"/>
        </w:rPr>
        <w:t>1.18</w:t>
      </w:r>
      <w:r>
        <w:rPr>
          <w:rFonts w:hint="eastAsia" w:ascii="宋体" w:hAnsi="宋体" w:cs="宋体"/>
          <w:sz w:val="24"/>
          <w:lang w:bidi="ar"/>
        </w:rPr>
        <w:t>光路径校正：具备光路径长度校正功能，可将微孔板光路径长度</w:t>
      </w:r>
    </w:p>
    <w:p w14:paraId="3928196B">
      <w:pPr>
        <w:adjustRightInd w:val="0"/>
        <w:snapToGrid w:val="0"/>
        <w:spacing w:line="360" w:lineRule="auto"/>
        <w:rPr>
          <w:rFonts w:hint="eastAsia" w:ascii="仿宋" w:hAnsi="仿宋" w:eastAsia="仿宋" w:cs="仿宋"/>
          <w:b/>
          <w:bCs/>
          <w:sz w:val="24"/>
        </w:rPr>
      </w:pPr>
      <w:r>
        <w:rPr>
          <w:rFonts w:hint="eastAsia" w:ascii="宋体" w:hAnsi="宋体" w:cs="宋体"/>
          <w:sz w:val="24"/>
          <w:lang w:bidi="ar"/>
        </w:rPr>
        <w:t>转化为标准的</w:t>
      </w:r>
      <w:r>
        <w:rPr>
          <w:rFonts w:ascii="Times New Roman" w:hAnsi="Times New Roman"/>
          <w:sz w:val="24"/>
          <w:lang w:bidi="ar"/>
        </w:rPr>
        <w:t>1cm</w:t>
      </w:r>
      <w:r>
        <w:rPr>
          <w:rFonts w:hint="eastAsia" w:ascii="宋体" w:hAnsi="宋体" w:cs="宋体"/>
          <w:sz w:val="24"/>
          <w:lang w:bidi="ar"/>
        </w:rPr>
        <w:t>路径长度，校正误差，无须标准曲线即可准确定量</w:t>
      </w:r>
    </w:p>
    <w:p w14:paraId="12E1F2BE">
      <w:pPr>
        <w:adjustRightInd w:val="0"/>
        <w:snapToGrid w:val="0"/>
        <w:ind w:firstLine="960" w:firstLineChars="400"/>
        <w:jc w:val="left"/>
        <w:rPr>
          <w:rFonts w:hint="eastAsia" w:ascii="仿宋" w:hAnsi="仿宋" w:eastAsia="仿宋" w:cs="仿宋"/>
          <w:sz w:val="24"/>
        </w:rPr>
      </w:pPr>
    </w:p>
    <w:p w14:paraId="2A1AA116">
      <w:pPr>
        <w:adjustRightInd w:val="0"/>
        <w:snapToGrid w:val="0"/>
        <w:rPr>
          <w:rFonts w:hint="eastAsia" w:ascii="仿宋" w:hAnsi="仿宋" w:eastAsia="仿宋" w:cs="仿宋"/>
          <w:b/>
          <w:bCs/>
          <w:sz w:val="24"/>
        </w:rPr>
      </w:pPr>
      <w:r>
        <w:rPr>
          <w:rFonts w:hint="eastAsia" w:ascii="仿宋" w:hAnsi="仿宋" w:eastAsia="仿宋" w:cs="仿宋"/>
          <w:b/>
          <w:bCs/>
          <w:sz w:val="24"/>
        </w:rPr>
        <w:t>3.2 配置要求</w:t>
      </w:r>
    </w:p>
    <w:p w14:paraId="5A2C3484">
      <w:pPr>
        <w:adjustRightInd w:val="0"/>
        <w:snapToGrid w:val="0"/>
        <w:ind w:left="636" w:leftChars="303" w:firstLine="202"/>
        <w:jc w:val="left"/>
        <w:rPr>
          <w:rFonts w:hint="eastAsia" w:ascii="仿宋" w:hAnsi="仿宋" w:eastAsia="仿宋" w:cs="仿宋"/>
          <w:sz w:val="24"/>
        </w:rPr>
      </w:pPr>
      <w:r>
        <w:rPr>
          <w:rFonts w:hint="eastAsia" w:ascii="仿宋" w:hAnsi="仿宋" w:eastAsia="仿宋" w:cs="仿宋"/>
          <w:sz w:val="24"/>
        </w:rPr>
        <w:t>主机：标准配置，1套（内置测试软件）</w:t>
      </w:r>
    </w:p>
    <w:p w14:paraId="365C3D07">
      <w:pPr>
        <w:adjustRightInd w:val="0"/>
        <w:snapToGrid w:val="0"/>
        <w:ind w:left="636" w:leftChars="303" w:firstLine="202"/>
        <w:jc w:val="left"/>
        <w:rPr>
          <w:rFonts w:hint="eastAsia" w:ascii="仿宋" w:hAnsi="仿宋" w:eastAsia="仿宋" w:cs="仿宋"/>
          <w:sz w:val="24"/>
        </w:rPr>
      </w:pPr>
      <w:r>
        <w:rPr>
          <w:rFonts w:hint="eastAsia" w:ascii="仿宋" w:hAnsi="仿宋" w:eastAsia="仿宋" w:cs="仿宋"/>
          <w:sz w:val="24"/>
        </w:rPr>
        <w:t>校准件：标准配置，1个</w:t>
      </w:r>
    </w:p>
    <w:p w14:paraId="610031A4">
      <w:pPr>
        <w:adjustRightInd w:val="0"/>
        <w:snapToGrid w:val="0"/>
        <w:ind w:left="636" w:leftChars="303" w:firstLine="202"/>
        <w:jc w:val="left"/>
        <w:rPr>
          <w:rFonts w:hint="eastAsia" w:ascii="仿宋" w:hAnsi="仿宋" w:eastAsia="仿宋" w:cs="仿宋"/>
          <w:sz w:val="24"/>
        </w:rPr>
      </w:pPr>
      <w:r>
        <w:rPr>
          <w:rFonts w:hint="eastAsia" w:ascii="仿宋" w:hAnsi="仿宋" w:eastAsia="仿宋" w:cs="仿宋"/>
          <w:sz w:val="24"/>
        </w:rPr>
        <w:t>射频测试线缆：标准配置，2条</w:t>
      </w:r>
    </w:p>
    <w:p w14:paraId="3AEA357E">
      <w:pPr>
        <w:adjustRightInd w:val="0"/>
        <w:snapToGrid w:val="0"/>
        <w:ind w:left="636" w:leftChars="303" w:firstLine="202"/>
        <w:jc w:val="left"/>
        <w:rPr>
          <w:rFonts w:hint="eastAsia" w:ascii="仿宋" w:hAnsi="仿宋" w:eastAsia="仿宋" w:cs="仿宋"/>
          <w:sz w:val="24"/>
        </w:rPr>
      </w:pPr>
      <w:r>
        <w:rPr>
          <w:rFonts w:hint="eastAsia" w:ascii="仿宋" w:hAnsi="仿宋" w:eastAsia="仿宋" w:cs="仿宋"/>
          <w:sz w:val="24"/>
        </w:rPr>
        <w:t>计算机：一套（包含主机，显示屏，键盘鼠标）</w:t>
      </w:r>
    </w:p>
    <w:p w14:paraId="5E4E84E9">
      <w:pPr>
        <w:widowControl/>
        <w:adjustRightInd w:val="0"/>
        <w:snapToGrid w:val="0"/>
        <w:contextualSpacing/>
        <w:rPr>
          <w:rFonts w:hint="eastAsia" w:ascii="仿宋" w:hAnsi="仿宋" w:eastAsia="仿宋" w:cs="仿宋"/>
          <w:color w:val="000000"/>
          <w:sz w:val="24"/>
        </w:rPr>
      </w:pPr>
    </w:p>
    <w:p w14:paraId="1189C58B">
      <w:pPr>
        <w:spacing w:line="400" w:lineRule="exact"/>
        <w:rPr>
          <w:rFonts w:hint="eastAsia" w:ascii="仿宋" w:hAnsi="仿宋" w:eastAsia="仿宋" w:cs="仿宋"/>
          <w:sz w:val="28"/>
          <w:szCs w:val="28"/>
        </w:rPr>
      </w:pPr>
    </w:p>
    <w:p w14:paraId="405CB5CB">
      <w:pPr>
        <w:spacing w:line="400" w:lineRule="exact"/>
        <w:outlineLvl w:val="3"/>
        <w:rPr>
          <w:rFonts w:hint="eastAsia" w:ascii="仿宋" w:hAnsi="仿宋" w:eastAsia="仿宋" w:cs="仿宋"/>
          <w:b/>
          <w:bCs/>
          <w:sz w:val="24"/>
        </w:rPr>
      </w:pPr>
      <w:r>
        <w:rPr>
          <w:rFonts w:hint="eastAsia" w:ascii="仿宋" w:hAnsi="仿宋" w:eastAsia="仿宋" w:cs="仿宋"/>
          <w:b/>
          <w:bCs/>
          <w:sz w:val="32"/>
          <w:szCs w:val="32"/>
        </w:rPr>
        <w:br w:type="page"/>
      </w:r>
      <w:r>
        <w:rPr>
          <w:rFonts w:hint="eastAsia" w:ascii="仿宋" w:hAnsi="仿宋" w:eastAsia="仿宋" w:cs="仿宋"/>
          <w:b/>
          <w:bCs/>
          <w:sz w:val="32"/>
          <w:szCs w:val="32"/>
        </w:rPr>
        <w:t>倒置荧光显微镜和成像系统</w:t>
      </w:r>
    </w:p>
    <w:p w14:paraId="61F77979">
      <w:pPr>
        <w:spacing w:line="400" w:lineRule="exact"/>
        <w:rPr>
          <w:rFonts w:hint="eastAsia" w:ascii="仿宋" w:hAnsi="仿宋" w:eastAsia="仿宋" w:cs="仿宋"/>
          <w:b/>
          <w:bCs/>
          <w:sz w:val="24"/>
        </w:rPr>
      </w:pPr>
      <w:r>
        <w:rPr>
          <w:rFonts w:hint="eastAsia" w:ascii="仿宋" w:hAnsi="仿宋" w:eastAsia="仿宋" w:cs="仿宋"/>
          <w:b/>
          <w:bCs/>
          <w:sz w:val="24"/>
        </w:rPr>
        <w:t>3 技术要求</w:t>
      </w:r>
    </w:p>
    <w:p w14:paraId="24C46873">
      <w:pPr>
        <w:spacing w:line="400" w:lineRule="exact"/>
        <w:rPr>
          <w:rFonts w:ascii="仿宋" w:hAnsi="仿宋" w:eastAsia="仿宋" w:cs="仿宋"/>
          <w:b/>
          <w:bCs/>
          <w:sz w:val="24"/>
        </w:rPr>
      </w:pPr>
      <w:r>
        <w:rPr>
          <w:rFonts w:hint="eastAsia" w:ascii="仿宋" w:hAnsi="仿宋" w:eastAsia="仿宋" w:cs="仿宋"/>
          <w:b/>
          <w:bCs/>
          <w:sz w:val="24"/>
        </w:rPr>
        <w:t>3.1 主要技术参数：</w:t>
      </w:r>
    </w:p>
    <w:p w14:paraId="052B42A5">
      <w:pPr>
        <w:tabs>
          <w:tab w:val="left" w:pos="420"/>
        </w:tabs>
        <w:spacing w:line="276" w:lineRule="auto"/>
        <w:rPr>
          <w:b/>
          <w:bCs/>
          <w:sz w:val="24"/>
        </w:rPr>
      </w:pPr>
      <w:r>
        <w:rPr>
          <w:rFonts w:hint="eastAsia"/>
          <w:b/>
          <w:bCs/>
          <w:sz w:val="24"/>
        </w:rPr>
        <w:t>3.1.1、显微镜镜体</w:t>
      </w:r>
    </w:p>
    <w:p w14:paraId="2FE370D3">
      <w:pPr>
        <w:tabs>
          <w:tab w:val="left" w:pos="420"/>
        </w:tabs>
        <w:spacing w:line="276" w:lineRule="auto"/>
        <w:rPr>
          <w:rFonts w:hint="eastAsia"/>
          <w:sz w:val="24"/>
        </w:rPr>
      </w:pPr>
      <w:r>
        <w:rPr>
          <w:rFonts w:hint="eastAsia"/>
          <w:sz w:val="24"/>
        </w:rPr>
        <w:t>3.1.1.1倒置荧光显微镜，复消色差光路，支持大视野成像，视野数≥22。</w:t>
      </w:r>
    </w:p>
    <w:p w14:paraId="401D64F0">
      <w:pPr>
        <w:tabs>
          <w:tab w:val="left" w:pos="420"/>
        </w:tabs>
        <w:spacing w:line="276" w:lineRule="auto"/>
        <w:rPr>
          <w:sz w:val="24"/>
        </w:rPr>
      </w:pPr>
      <w:r>
        <w:rPr>
          <w:rFonts w:hint="eastAsia"/>
          <w:sz w:val="24"/>
        </w:rPr>
        <w:t>3.1.1.2具有明场、相差及荧光功能。</w:t>
      </w:r>
    </w:p>
    <w:p w14:paraId="7040F9BF">
      <w:pPr>
        <w:tabs>
          <w:tab w:val="left" w:pos="420"/>
        </w:tabs>
        <w:spacing w:line="276" w:lineRule="auto"/>
        <w:rPr>
          <w:sz w:val="24"/>
        </w:rPr>
      </w:pPr>
      <w:r>
        <w:rPr>
          <w:rFonts w:hint="eastAsia" w:ascii="宋体" w:hAnsi="宋体" w:cs="宋体"/>
          <w:szCs w:val="21"/>
        </w:rPr>
        <w:t>★</w:t>
      </w:r>
      <w:r>
        <w:rPr>
          <w:rFonts w:hint="eastAsia"/>
          <w:sz w:val="24"/>
        </w:rPr>
        <w:t>3.1.1.3光学系统：采用无限远光学系统，物镜齐焦距离≥45mm。</w:t>
      </w:r>
      <w:r>
        <w:rPr>
          <w:sz w:val="24"/>
        </w:rPr>
        <w:t xml:space="preserve"> </w:t>
      </w:r>
    </w:p>
    <w:p w14:paraId="7EC64DF2">
      <w:pPr>
        <w:tabs>
          <w:tab w:val="left" w:pos="420"/>
        </w:tabs>
        <w:spacing w:line="276" w:lineRule="auto"/>
        <w:rPr>
          <w:sz w:val="24"/>
        </w:rPr>
      </w:pPr>
      <w:r>
        <w:rPr>
          <w:rFonts w:hint="eastAsia"/>
          <w:sz w:val="24"/>
        </w:rPr>
        <w:t>3.1.1.4目镜筒和CCD端口分光采集端口的分光比例为0%/100%，100%/0%.操作简便，可充分满足大平台共享实验。</w:t>
      </w:r>
    </w:p>
    <w:p w14:paraId="53B9816E">
      <w:pPr>
        <w:tabs>
          <w:tab w:val="left" w:pos="420"/>
        </w:tabs>
        <w:spacing w:line="276" w:lineRule="auto"/>
        <w:rPr>
          <w:sz w:val="24"/>
        </w:rPr>
      </w:pPr>
      <w:r>
        <w:rPr>
          <w:rFonts w:hint="eastAsia"/>
          <w:sz w:val="24"/>
        </w:rPr>
        <w:t>3.1.2、透射光照明装置</w:t>
      </w:r>
    </w:p>
    <w:p w14:paraId="2DE8B5D4">
      <w:pPr>
        <w:tabs>
          <w:tab w:val="left" w:pos="420"/>
        </w:tabs>
        <w:spacing w:line="276" w:lineRule="auto"/>
        <w:rPr>
          <w:sz w:val="24"/>
        </w:rPr>
      </w:pPr>
      <w:r>
        <w:rPr>
          <w:rFonts w:hint="eastAsia"/>
          <w:sz w:val="24"/>
        </w:rPr>
        <w:t>▲3.1.2.1内置超长寿命LED照明系统,寿命≥60000个小时；</w:t>
      </w:r>
    </w:p>
    <w:p w14:paraId="7A29ECA9">
      <w:pPr>
        <w:tabs>
          <w:tab w:val="left" w:pos="420"/>
        </w:tabs>
        <w:spacing w:line="276" w:lineRule="auto"/>
        <w:rPr>
          <w:sz w:val="24"/>
        </w:rPr>
      </w:pPr>
      <w:r>
        <w:rPr>
          <w:rFonts w:hint="eastAsia"/>
          <w:sz w:val="24"/>
        </w:rPr>
        <w:t>3.1.2.2双目观察镜筒，10倍双屈光度可调节目镜，视场直径</w:t>
      </w:r>
      <w:r>
        <w:rPr>
          <w:rFonts w:hint="eastAsia"/>
          <w:kern w:val="0"/>
          <w:sz w:val="24"/>
        </w:rPr>
        <w:t>≥</w:t>
      </w:r>
      <w:r>
        <w:rPr>
          <w:rFonts w:hint="eastAsia"/>
          <w:sz w:val="24"/>
        </w:rPr>
        <w:t>22 mm，瞳距可调节</w:t>
      </w:r>
    </w:p>
    <w:p w14:paraId="36A49EF6">
      <w:pPr>
        <w:tabs>
          <w:tab w:val="left" w:pos="420"/>
        </w:tabs>
        <w:spacing w:line="276" w:lineRule="auto"/>
        <w:rPr>
          <w:sz w:val="24"/>
        </w:rPr>
      </w:pPr>
      <w:r>
        <w:rPr>
          <w:rFonts w:hint="eastAsia" w:ascii="宋体" w:hAnsi="宋体" w:cs="宋体"/>
          <w:szCs w:val="21"/>
        </w:rPr>
        <w:t>★</w:t>
      </w:r>
      <w:r>
        <w:rPr>
          <w:rFonts w:hint="eastAsia"/>
          <w:sz w:val="24"/>
        </w:rPr>
        <w:t>3.1.2.3载物台：矩形载物台, 台面大小</w:t>
      </w:r>
      <w:r>
        <w:rPr>
          <w:rFonts w:hint="eastAsia"/>
          <w:kern w:val="0"/>
          <w:sz w:val="24"/>
        </w:rPr>
        <w:t>≥</w:t>
      </w:r>
      <w:r>
        <w:rPr>
          <w:rFonts w:hint="eastAsia"/>
          <w:sz w:val="24"/>
        </w:rPr>
        <w:t xml:space="preserve"> 2</w:t>
      </w:r>
      <w:r>
        <w:rPr>
          <w:sz w:val="24"/>
        </w:rPr>
        <w:t>40</w:t>
      </w:r>
      <w:r>
        <w:rPr>
          <w:rFonts w:hint="eastAsia"/>
          <w:sz w:val="24"/>
        </w:rPr>
        <w:t xml:space="preserve"> </w:t>
      </w:r>
      <w:r>
        <w:rPr>
          <w:sz w:val="24"/>
        </w:rPr>
        <w:t>x</w:t>
      </w:r>
      <w:r>
        <w:rPr>
          <w:rFonts w:hint="eastAsia"/>
          <w:sz w:val="24"/>
        </w:rPr>
        <w:t xml:space="preserve"> 2</w:t>
      </w:r>
      <w:r>
        <w:rPr>
          <w:sz w:val="24"/>
        </w:rPr>
        <w:t>40</w:t>
      </w:r>
      <w:r>
        <w:rPr>
          <w:rFonts w:hint="eastAsia"/>
          <w:sz w:val="24"/>
        </w:rPr>
        <w:t>mm， 移动行程</w:t>
      </w:r>
      <w:r>
        <w:rPr>
          <w:rFonts w:hint="eastAsia"/>
          <w:kern w:val="0"/>
          <w:sz w:val="24"/>
        </w:rPr>
        <w:t>≥</w:t>
      </w:r>
      <w:r>
        <w:rPr>
          <w:rFonts w:hint="eastAsia"/>
          <w:sz w:val="24"/>
        </w:rPr>
        <w:t>11</w:t>
      </w:r>
      <w:r>
        <w:rPr>
          <w:sz w:val="24"/>
        </w:rPr>
        <w:t>0</w:t>
      </w:r>
      <w:r>
        <w:rPr>
          <w:rFonts w:hint="eastAsia"/>
          <w:sz w:val="24"/>
        </w:rPr>
        <w:t xml:space="preserve"> </w:t>
      </w:r>
      <w:r>
        <w:rPr>
          <w:sz w:val="24"/>
        </w:rPr>
        <w:t>x</w:t>
      </w:r>
      <w:r>
        <w:rPr>
          <w:rFonts w:hint="eastAsia"/>
          <w:sz w:val="24"/>
        </w:rPr>
        <w:t>7</w:t>
      </w:r>
      <w:r>
        <w:rPr>
          <w:sz w:val="24"/>
        </w:rPr>
        <w:t>0</w:t>
      </w:r>
      <w:r>
        <w:rPr>
          <w:rFonts w:hint="eastAsia"/>
          <w:sz w:val="24"/>
        </w:rPr>
        <w:t>mm, 可观察整个96孔板，并且可以设置每个样品的大小。</w:t>
      </w:r>
    </w:p>
    <w:p w14:paraId="42AA1ABB">
      <w:pPr>
        <w:tabs>
          <w:tab w:val="left" w:pos="420"/>
        </w:tabs>
        <w:spacing w:line="276" w:lineRule="auto"/>
        <w:rPr>
          <w:sz w:val="24"/>
        </w:rPr>
      </w:pPr>
      <w:r>
        <w:rPr>
          <w:rFonts w:hint="eastAsia"/>
          <w:sz w:val="24"/>
        </w:rPr>
        <w:t>3.1.2.4聚光镜：长工作距离聚光镜，孔径光阑可调N.A.</w:t>
      </w:r>
      <w:r>
        <w:rPr>
          <w:rFonts w:hint="eastAsia"/>
          <w:kern w:val="0"/>
          <w:sz w:val="24"/>
        </w:rPr>
        <w:t xml:space="preserve"> ≥</w:t>
      </w:r>
      <w:r>
        <w:rPr>
          <w:rFonts w:hint="eastAsia"/>
          <w:sz w:val="24"/>
        </w:rPr>
        <w:t>0.52，工作距离≥30mm；六孔聚光镜转盘，配有10倍、20倍、40倍相差转盘。</w:t>
      </w:r>
    </w:p>
    <w:p w14:paraId="18A0DD47">
      <w:pPr>
        <w:tabs>
          <w:tab w:val="left" w:pos="420"/>
        </w:tabs>
        <w:spacing w:line="276" w:lineRule="auto"/>
        <w:rPr>
          <w:sz w:val="24"/>
        </w:rPr>
      </w:pPr>
      <w:r>
        <w:rPr>
          <w:rFonts w:hint="eastAsia"/>
          <w:sz w:val="24"/>
        </w:rPr>
        <w:t>3.1.2.5滤色镜：内置ND滤光片。</w:t>
      </w:r>
    </w:p>
    <w:p w14:paraId="4A7E807C">
      <w:pPr>
        <w:tabs>
          <w:tab w:val="left" w:pos="420"/>
        </w:tabs>
        <w:spacing w:line="276" w:lineRule="auto"/>
        <w:rPr>
          <w:sz w:val="24"/>
        </w:rPr>
      </w:pPr>
      <w:bookmarkStart w:id="725" w:name="_Hlk84956701"/>
      <w:r>
        <w:rPr>
          <w:rFonts w:hint="eastAsia"/>
          <w:sz w:val="24"/>
        </w:rPr>
        <w:t>3.1.3物镜</w:t>
      </w:r>
    </w:p>
    <w:p w14:paraId="7696881B">
      <w:pPr>
        <w:tabs>
          <w:tab w:val="left" w:pos="420"/>
        </w:tabs>
        <w:spacing w:line="276" w:lineRule="auto"/>
        <w:rPr>
          <w:sz w:val="24"/>
        </w:rPr>
      </w:pPr>
      <w:r>
        <w:rPr>
          <w:rFonts w:hint="eastAsia" w:ascii="宋体" w:hAnsi="宋体" w:cs="宋体"/>
          <w:szCs w:val="21"/>
        </w:rPr>
        <w:t>★</w:t>
      </w:r>
      <w:r>
        <w:rPr>
          <w:rFonts w:hint="eastAsia"/>
          <w:sz w:val="24"/>
        </w:rPr>
        <w:t>3.1.3.1全套同品牌物镜齐焦距离要求≥45mm；</w:t>
      </w:r>
    </w:p>
    <w:p w14:paraId="69A80ABE">
      <w:pPr>
        <w:tabs>
          <w:tab w:val="left" w:pos="420"/>
        </w:tabs>
        <w:spacing w:line="276" w:lineRule="auto"/>
        <w:rPr>
          <w:sz w:val="24"/>
        </w:rPr>
      </w:pPr>
      <w:r>
        <w:rPr>
          <w:rFonts w:hint="eastAsia"/>
          <w:sz w:val="24"/>
        </w:rPr>
        <w:t>3.1.3.2高级平场荧光相差物镜4倍，同时满足NA. ≥0.13，W.D. ≥16.4mm；</w:t>
      </w:r>
    </w:p>
    <w:p w14:paraId="5C63D0EB">
      <w:pPr>
        <w:tabs>
          <w:tab w:val="left" w:pos="420"/>
        </w:tabs>
        <w:spacing w:line="276" w:lineRule="auto"/>
        <w:rPr>
          <w:sz w:val="24"/>
        </w:rPr>
      </w:pPr>
      <w:r>
        <w:rPr>
          <w:rFonts w:hint="eastAsia"/>
          <w:sz w:val="24"/>
        </w:rPr>
        <w:t>3.1.3.3高级平场荧光浮雕反差物镜10倍，同时满足NA. ≥0.30，W.D. ≥1</w:t>
      </w:r>
      <w:r>
        <w:rPr>
          <w:sz w:val="24"/>
        </w:rPr>
        <w:t>5</w:t>
      </w:r>
      <w:r>
        <w:rPr>
          <w:rFonts w:hint="eastAsia"/>
          <w:sz w:val="24"/>
        </w:rPr>
        <w:t>.</w:t>
      </w:r>
      <w:r>
        <w:rPr>
          <w:sz w:val="24"/>
        </w:rPr>
        <w:t>2</w:t>
      </w:r>
      <w:r>
        <w:rPr>
          <w:rFonts w:hint="eastAsia"/>
          <w:sz w:val="24"/>
        </w:rPr>
        <w:t>0mm；</w:t>
      </w:r>
    </w:p>
    <w:p w14:paraId="31CC983F">
      <w:pPr>
        <w:tabs>
          <w:tab w:val="left" w:pos="420"/>
        </w:tabs>
        <w:spacing w:line="276" w:lineRule="auto"/>
        <w:rPr>
          <w:sz w:val="24"/>
        </w:rPr>
      </w:pPr>
      <w:r>
        <w:rPr>
          <w:rFonts w:hint="eastAsia"/>
          <w:sz w:val="24"/>
        </w:rPr>
        <w:t>3.1.3.4超级平场超长工作距离荧光相差物镜20倍，同时满足N.A. ≥0.45，W.D. ≥8.2-6.9mm，带校正环；</w:t>
      </w:r>
    </w:p>
    <w:p w14:paraId="2A9529C2">
      <w:pPr>
        <w:tabs>
          <w:tab w:val="left" w:pos="420"/>
        </w:tabs>
        <w:spacing w:line="276" w:lineRule="auto"/>
        <w:rPr>
          <w:sz w:val="24"/>
        </w:rPr>
      </w:pPr>
      <w:r>
        <w:rPr>
          <w:rFonts w:hint="eastAsia"/>
          <w:sz w:val="24"/>
        </w:rPr>
        <w:t>3.1.3.5超级平场超长工作距离荧光相差物镜40倍，同时满足N.A. ≥0.60，W.D. ≥3.6-2.8mm，带校正环；</w:t>
      </w:r>
    </w:p>
    <w:p w14:paraId="13C1CE58">
      <w:pPr>
        <w:tabs>
          <w:tab w:val="left" w:pos="420"/>
        </w:tabs>
        <w:spacing w:line="276" w:lineRule="auto"/>
        <w:rPr>
          <w:sz w:val="24"/>
        </w:rPr>
      </w:pPr>
      <w:r>
        <w:rPr>
          <w:rFonts w:hint="eastAsia"/>
          <w:sz w:val="24"/>
        </w:rPr>
        <w:t>3.1.4.</w:t>
      </w:r>
      <w:r>
        <w:rPr>
          <w:rFonts w:hint="eastAsia" w:ascii="宋体" w:hAnsi="宋体" w:cs="宋体"/>
          <w:szCs w:val="21"/>
        </w:rPr>
        <w:t xml:space="preserve"> </w:t>
      </w:r>
      <w:r>
        <w:rPr>
          <w:rFonts w:hint="eastAsia"/>
          <w:sz w:val="24"/>
        </w:rPr>
        <w:t>LED落射荧光系统</w:t>
      </w:r>
    </w:p>
    <w:p w14:paraId="48884933">
      <w:pPr>
        <w:tabs>
          <w:tab w:val="left" w:pos="420"/>
        </w:tabs>
        <w:spacing w:line="276" w:lineRule="auto"/>
        <w:rPr>
          <w:sz w:val="24"/>
        </w:rPr>
      </w:pPr>
      <w:r>
        <w:rPr>
          <w:rFonts w:hint="eastAsia"/>
          <w:sz w:val="24"/>
        </w:rPr>
        <w:t>▲3.1.4.1 LED荧光照明系统：LED落射荧光系统长寿命冷光源，LED荧光照明寿命≥20,000小时，荧光亮度无需连续调节，预对中。</w:t>
      </w:r>
    </w:p>
    <w:p w14:paraId="0C75A4E9">
      <w:pPr>
        <w:tabs>
          <w:tab w:val="left" w:pos="420"/>
        </w:tabs>
        <w:spacing w:line="276" w:lineRule="auto"/>
        <w:rPr>
          <w:sz w:val="24"/>
        </w:rPr>
      </w:pPr>
      <w:r>
        <w:rPr>
          <w:rFonts w:hint="eastAsia"/>
          <w:sz w:val="24"/>
        </w:rPr>
        <w:t>3.1.4.2</w:t>
      </w:r>
      <w:r>
        <w:rPr>
          <w:sz w:val="24"/>
        </w:rPr>
        <w:t xml:space="preserve"> </w:t>
      </w:r>
      <w:r>
        <w:rPr>
          <w:rFonts w:hint="eastAsia"/>
          <w:sz w:val="24"/>
        </w:rPr>
        <w:t>波长范围：350-700，液态光波导（LLG）传输。</w:t>
      </w:r>
    </w:p>
    <w:p w14:paraId="72DD55F8">
      <w:pPr>
        <w:tabs>
          <w:tab w:val="left" w:pos="420"/>
        </w:tabs>
        <w:spacing w:line="276" w:lineRule="auto"/>
        <w:rPr>
          <w:sz w:val="24"/>
        </w:rPr>
      </w:pPr>
      <w:r>
        <w:rPr>
          <w:rFonts w:hint="eastAsia"/>
          <w:sz w:val="24"/>
        </w:rPr>
        <w:t>3.1.4.3荧光复眼光学系统</w:t>
      </w:r>
      <w:r>
        <w:rPr>
          <w:sz w:val="24"/>
        </w:rPr>
        <w:t xml:space="preserve"> </w:t>
      </w:r>
    </w:p>
    <w:p w14:paraId="4DBA41FE">
      <w:pPr>
        <w:tabs>
          <w:tab w:val="left" w:pos="420"/>
        </w:tabs>
        <w:spacing w:line="276" w:lineRule="auto"/>
        <w:rPr>
          <w:sz w:val="24"/>
        </w:rPr>
      </w:pPr>
      <w:r>
        <w:rPr>
          <w:rFonts w:hint="eastAsia"/>
          <w:sz w:val="24"/>
        </w:rPr>
        <w:t>3.1.4.4配有405/488/561/640四色荧光通道。</w:t>
      </w:r>
    </w:p>
    <w:bookmarkEnd w:id="725"/>
    <w:p w14:paraId="6B57773F">
      <w:pPr>
        <w:pStyle w:val="89"/>
        <w:tabs>
          <w:tab w:val="left" w:pos="420"/>
        </w:tabs>
        <w:spacing w:line="276" w:lineRule="auto"/>
        <w:ind w:firstLine="0" w:firstLineChars="0"/>
        <w:contextualSpacing/>
        <w:rPr>
          <w:b/>
          <w:bCs/>
          <w:sz w:val="24"/>
          <w:szCs w:val="24"/>
        </w:rPr>
      </w:pPr>
      <w:r>
        <w:rPr>
          <w:rFonts w:hint="eastAsia"/>
          <w:b/>
          <w:bCs/>
          <w:sz w:val="24"/>
          <w:szCs w:val="24"/>
        </w:rPr>
        <w:t>3.1.5</w:t>
      </w:r>
      <w:r>
        <w:rPr>
          <w:b/>
          <w:bCs/>
          <w:sz w:val="24"/>
          <w:szCs w:val="24"/>
        </w:rPr>
        <w:t>显微成像系统</w:t>
      </w:r>
    </w:p>
    <w:p w14:paraId="564DAC28">
      <w:pPr>
        <w:tabs>
          <w:tab w:val="left" w:pos="420"/>
        </w:tabs>
        <w:spacing w:line="276" w:lineRule="auto"/>
        <w:rPr>
          <w:sz w:val="24"/>
        </w:rPr>
      </w:pPr>
      <w:r>
        <w:rPr>
          <w:rFonts w:hint="eastAsia"/>
          <w:sz w:val="24"/>
        </w:rPr>
        <w:t>3.1.5.1</w:t>
      </w:r>
      <w:r>
        <w:rPr>
          <w:sz w:val="24"/>
        </w:rPr>
        <w:t xml:space="preserve"> 成像传感器：</w:t>
      </w:r>
      <w:r>
        <w:rPr>
          <w:rFonts w:hint="eastAsia"/>
          <w:sz w:val="24"/>
        </w:rPr>
        <w:t>≥</w:t>
      </w:r>
      <w:r>
        <w:rPr>
          <w:sz w:val="24"/>
        </w:rPr>
        <w:t>1</w:t>
      </w:r>
      <w:r>
        <w:rPr>
          <w:rFonts w:hint="eastAsia"/>
          <w:sz w:val="24"/>
        </w:rPr>
        <w:t>英寸Sony</w:t>
      </w:r>
      <w:r>
        <w:rPr>
          <w:sz w:val="24"/>
        </w:rPr>
        <w:t xml:space="preserve"> CMOS</w:t>
      </w:r>
      <w:r>
        <w:rPr>
          <w:rFonts w:hint="eastAsia"/>
          <w:sz w:val="24"/>
        </w:rPr>
        <w:t>图像传感系统</w:t>
      </w:r>
      <w:r>
        <w:rPr>
          <w:sz w:val="24"/>
        </w:rPr>
        <w:t>；真实有效像素≥2000万像素以上，高灵敏度、低噪声成像头 ；</w:t>
      </w:r>
    </w:p>
    <w:p w14:paraId="4DB4E08B">
      <w:pPr>
        <w:tabs>
          <w:tab w:val="left" w:pos="420"/>
        </w:tabs>
        <w:spacing w:line="276" w:lineRule="auto"/>
        <w:rPr>
          <w:sz w:val="24"/>
        </w:rPr>
      </w:pPr>
      <w:r>
        <w:rPr>
          <w:rFonts w:hint="eastAsia"/>
          <w:sz w:val="24"/>
        </w:rPr>
        <w:t>3.1.5.2</w:t>
      </w:r>
      <w:r>
        <w:rPr>
          <w:sz w:val="24"/>
        </w:rPr>
        <w:t xml:space="preserve"> 成像速度： </w:t>
      </w:r>
      <w:r>
        <w:rPr>
          <w:rFonts w:hint="eastAsia"/>
          <w:sz w:val="24"/>
        </w:rPr>
        <w:t>分辨率</w:t>
      </w:r>
      <w:r>
        <w:rPr>
          <w:sz w:val="24"/>
        </w:rPr>
        <w:t>5440x3648</w:t>
      </w:r>
      <w:r>
        <w:rPr>
          <w:rFonts w:hint="eastAsia"/>
          <w:sz w:val="24"/>
        </w:rPr>
        <w:t>时</w:t>
      </w:r>
      <w:r>
        <w:rPr>
          <w:sz w:val="24"/>
        </w:rPr>
        <w:t>≥15fps，</w:t>
      </w:r>
      <w:r>
        <w:rPr>
          <w:rFonts w:hint="eastAsia"/>
          <w:sz w:val="24"/>
        </w:rPr>
        <w:t>分辨率</w:t>
      </w:r>
      <w:r>
        <w:rPr>
          <w:sz w:val="24"/>
        </w:rPr>
        <w:t>2736x1842</w:t>
      </w:r>
      <w:r>
        <w:rPr>
          <w:rFonts w:hint="eastAsia"/>
          <w:sz w:val="24"/>
        </w:rPr>
        <w:t>时</w:t>
      </w:r>
      <w:r>
        <w:rPr>
          <w:sz w:val="24"/>
        </w:rPr>
        <w:t>≥50fps ；</w:t>
      </w:r>
    </w:p>
    <w:p w14:paraId="71C1FFFB">
      <w:pPr>
        <w:tabs>
          <w:tab w:val="left" w:pos="420"/>
        </w:tabs>
        <w:spacing w:line="276" w:lineRule="auto"/>
        <w:rPr>
          <w:sz w:val="24"/>
        </w:rPr>
      </w:pPr>
      <w:r>
        <w:rPr>
          <w:rFonts w:hint="eastAsia"/>
          <w:sz w:val="24"/>
        </w:rPr>
        <w:t>3.1.5.3</w:t>
      </w:r>
      <w:r>
        <w:rPr>
          <w:sz w:val="24"/>
        </w:rPr>
        <w:t xml:space="preserve"> 曝光时间：0.1</w:t>
      </w:r>
      <w:r>
        <w:rPr>
          <w:rFonts w:hint="eastAsia"/>
          <w:sz w:val="24"/>
        </w:rPr>
        <w:t>毫秒</w:t>
      </w:r>
      <w:r>
        <w:rPr>
          <w:sz w:val="24"/>
        </w:rPr>
        <w:t>至15秒</w:t>
      </w:r>
      <w:r>
        <w:rPr>
          <w:rFonts w:hint="eastAsia"/>
          <w:sz w:val="24"/>
        </w:rPr>
        <w:t>；</w:t>
      </w:r>
    </w:p>
    <w:p w14:paraId="4C4DF521">
      <w:pPr>
        <w:tabs>
          <w:tab w:val="left" w:pos="420"/>
        </w:tabs>
        <w:spacing w:line="276" w:lineRule="auto"/>
        <w:rPr>
          <w:sz w:val="24"/>
        </w:rPr>
      </w:pPr>
      <w:r>
        <w:rPr>
          <w:rFonts w:hint="eastAsia"/>
          <w:sz w:val="24"/>
        </w:rPr>
        <w:t>3.1.5.4</w:t>
      </w:r>
      <w:r>
        <w:rPr>
          <w:sz w:val="24"/>
        </w:rPr>
        <w:t>感光度：ISO2000到ISO3200；</w:t>
      </w:r>
    </w:p>
    <w:p w14:paraId="3E59F608">
      <w:pPr>
        <w:tabs>
          <w:tab w:val="left" w:pos="420"/>
        </w:tabs>
        <w:spacing w:line="276" w:lineRule="auto"/>
        <w:rPr>
          <w:sz w:val="24"/>
        </w:rPr>
      </w:pPr>
      <w:r>
        <w:rPr>
          <w:rFonts w:hint="eastAsia"/>
          <w:sz w:val="24"/>
        </w:rPr>
        <w:t>3.1.5.5</w:t>
      </w:r>
      <w:r>
        <w:rPr>
          <w:sz w:val="24"/>
        </w:rPr>
        <w:t xml:space="preserve"> </w:t>
      </w:r>
      <w:r>
        <w:rPr>
          <w:rFonts w:hint="eastAsia"/>
          <w:sz w:val="24"/>
        </w:rPr>
        <w:t>图像格式</w:t>
      </w:r>
      <w:r>
        <w:rPr>
          <w:sz w:val="24"/>
        </w:rPr>
        <w:t>：</w:t>
      </w:r>
      <w:r>
        <w:rPr>
          <w:rFonts w:hint="eastAsia"/>
          <w:sz w:val="24"/>
        </w:rPr>
        <w:t>B</w:t>
      </w:r>
      <w:r>
        <w:rPr>
          <w:sz w:val="24"/>
        </w:rPr>
        <w:t>MP</w:t>
      </w:r>
      <w:r>
        <w:rPr>
          <w:rFonts w:hint="eastAsia"/>
          <w:sz w:val="24"/>
        </w:rPr>
        <w:t>、J</w:t>
      </w:r>
      <w:r>
        <w:rPr>
          <w:sz w:val="24"/>
        </w:rPr>
        <w:t>PEG</w:t>
      </w:r>
      <w:r>
        <w:rPr>
          <w:rFonts w:hint="eastAsia"/>
          <w:sz w:val="24"/>
        </w:rPr>
        <w:t>、</w:t>
      </w:r>
      <w:r>
        <w:rPr>
          <w:sz w:val="24"/>
        </w:rPr>
        <w:t>TIFF</w:t>
      </w:r>
      <w:r>
        <w:rPr>
          <w:rFonts w:hint="eastAsia"/>
          <w:sz w:val="24"/>
        </w:rPr>
        <w:t>、</w:t>
      </w:r>
      <w:r>
        <w:rPr>
          <w:sz w:val="24"/>
        </w:rPr>
        <w:t>PNG</w:t>
      </w:r>
      <w:r>
        <w:rPr>
          <w:rFonts w:hint="eastAsia"/>
          <w:sz w:val="24"/>
        </w:rPr>
        <w:t>等；</w:t>
      </w:r>
      <w:r>
        <w:rPr>
          <w:sz w:val="24"/>
        </w:rPr>
        <w:t xml:space="preserve"> </w:t>
      </w:r>
    </w:p>
    <w:p w14:paraId="056B3ED1">
      <w:pPr>
        <w:tabs>
          <w:tab w:val="left" w:pos="420"/>
        </w:tabs>
        <w:spacing w:line="276" w:lineRule="auto"/>
        <w:rPr>
          <w:sz w:val="24"/>
        </w:rPr>
      </w:pPr>
      <w:r>
        <w:rPr>
          <w:rFonts w:hint="eastAsia"/>
          <w:sz w:val="24"/>
        </w:rPr>
        <w:t>3.1.5.6</w:t>
      </w:r>
      <w:r>
        <w:rPr>
          <w:sz w:val="24"/>
        </w:rPr>
        <w:t xml:space="preserve"> 曝光方式：一次自动曝光，手动曝光，连续自动曝光；</w:t>
      </w:r>
    </w:p>
    <w:p w14:paraId="3123F8F2">
      <w:pPr>
        <w:tabs>
          <w:tab w:val="left" w:pos="420"/>
        </w:tabs>
        <w:spacing w:line="276" w:lineRule="auto"/>
        <w:rPr>
          <w:sz w:val="24"/>
        </w:rPr>
      </w:pPr>
      <w:r>
        <w:rPr>
          <w:rFonts w:hint="eastAsia"/>
          <w:sz w:val="24"/>
        </w:rPr>
        <w:t>3.1.5.7</w:t>
      </w:r>
      <w:r>
        <w:rPr>
          <w:sz w:val="24"/>
        </w:rPr>
        <w:t xml:space="preserve"> 采用USB3.0传输方式；</w:t>
      </w:r>
    </w:p>
    <w:p w14:paraId="091C11CB">
      <w:pPr>
        <w:tabs>
          <w:tab w:val="left" w:pos="420"/>
        </w:tabs>
        <w:spacing w:line="276" w:lineRule="auto"/>
        <w:rPr>
          <w:b/>
          <w:bCs/>
          <w:sz w:val="24"/>
        </w:rPr>
      </w:pPr>
      <w:r>
        <w:rPr>
          <w:rFonts w:hint="eastAsia"/>
          <w:b/>
          <w:bCs/>
          <w:sz w:val="24"/>
        </w:rPr>
        <w:t>3.1.6显微成像高级软件分析系统</w:t>
      </w:r>
    </w:p>
    <w:p w14:paraId="49B4E64C">
      <w:pPr>
        <w:tabs>
          <w:tab w:val="left" w:pos="420"/>
        </w:tabs>
        <w:spacing w:line="276" w:lineRule="auto"/>
        <w:rPr>
          <w:sz w:val="24"/>
        </w:rPr>
      </w:pPr>
      <w:r>
        <w:rPr>
          <w:rFonts w:hint="eastAsia"/>
          <w:sz w:val="24"/>
        </w:rPr>
        <w:t xml:space="preserve">3.1.6.1兼容系统：Windows </w:t>
      </w:r>
      <w:r>
        <w:rPr>
          <w:sz w:val="24"/>
        </w:rPr>
        <w:t>10\11\</w:t>
      </w:r>
      <w:r>
        <w:rPr>
          <w:rFonts w:hint="eastAsia"/>
          <w:sz w:val="24"/>
        </w:rPr>
        <w:t xml:space="preserve"> OS X (Mac OS X)Linux ,</w:t>
      </w:r>
      <w:r>
        <w:rPr>
          <w:sz w:val="24"/>
        </w:rPr>
        <w:t>HarmonyOS</w:t>
      </w:r>
      <w:r>
        <w:rPr>
          <w:rFonts w:hint="eastAsia"/>
          <w:sz w:val="24"/>
        </w:rPr>
        <w:t>等（支持 32 位及 64 位）</w:t>
      </w:r>
      <w:r>
        <w:rPr>
          <w:sz w:val="24"/>
        </w:rPr>
        <w:t>API</w:t>
      </w:r>
    </w:p>
    <w:p w14:paraId="1D708FAA">
      <w:pPr>
        <w:tabs>
          <w:tab w:val="left" w:pos="420"/>
        </w:tabs>
        <w:spacing w:line="276" w:lineRule="auto"/>
        <w:rPr>
          <w:sz w:val="24"/>
        </w:rPr>
      </w:pPr>
      <w:r>
        <w:rPr>
          <w:rFonts w:hint="eastAsia"/>
          <w:sz w:val="24"/>
        </w:rPr>
        <w:t>3.1.6.2接口支持主流 PACS 系统的 DirectShow 及 Twain 协议;</w:t>
      </w:r>
    </w:p>
    <w:p w14:paraId="13CF04C9">
      <w:pPr>
        <w:tabs>
          <w:tab w:val="left" w:pos="420"/>
        </w:tabs>
        <w:spacing w:line="276" w:lineRule="auto"/>
        <w:rPr>
          <w:sz w:val="24"/>
        </w:rPr>
      </w:pPr>
      <w:r>
        <w:rPr>
          <w:rFonts w:hint="eastAsia"/>
          <w:sz w:val="24"/>
        </w:rPr>
        <w:t>3.1.6.3图像采集及视频录制</w:t>
      </w:r>
      <w:r>
        <w:rPr>
          <w:sz w:val="24"/>
        </w:rPr>
        <w:t>, 2D</w:t>
      </w:r>
      <w:r>
        <w:rPr>
          <w:rFonts w:hint="eastAsia"/>
          <w:sz w:val="24"/>
        </w:rPr>
        <w:t>平面几何学测量:图像三维形貌、图像剖面线以及弥散化马赛克等操作,多自由度图片及视频添加标尺；</w:t>
      </w:r>
    </w:p>
    <w:p w14:paraId="0F9E785F">
      <w:pPr>
        <w:tabs>
          <w:tab w:val="left" w:pos="420"/>
        </w:tabs>
        <w:spacing w:line="276" w:lineRule="auto"/>
        <w:rPr>
          <w:sz w:val="24"/>
        </w:rPr>
      </w:pPr>
      <w:r>
        <w:rPr>
          <w:rFonts w:hint="eastAsia"/>
          <w:sz w:val="24"/>
        </w:rPr>
        <w:t>3.1.6.4</w:t>
      </w:r>
      <w:r>
        <w:rPr>
          <w:sz w:val="24"/>
        </w:rPr>
        <w:t xml:space="preserve"> HDR / WDR</w:t>
      </w:r>
      <w:r>
        <w:rPr>
          <w:rFonts w:hint="eastAsia"/>
          <w:sz w:val="24"/>
        </w:rPr>
        <w:t>：宽动态范围图像获取，景图像拼接工具;</w:t>
      </w:r>
    </w:p>
    <w:p w14:paraId="19E4B0FF">
      <w:pPr>
        <w:tabs>
          <w:tab w:val="left" w:pos="420"/>
        </w:tabs>
        <w:spacing w:line="276" w:lineRule="auto"/>
        <w:rPr>
          <w:sz w:val="24"/>
        </w:rPr>
      </w:pPr>
      <w:r>
        <w:rPr>
          <w:rFonts w:hint="eastAsia"/>
          <w:sz w:val="24"/>
        </w:rPr>
        <w:t>3.1.6.5景深扩展：将不同焦平面的图像较清晰部分替代不清晰的部分，从而得到一张大景深的</w:t>
      </w:r>
    </w:p>
    <w:p w14:paraId="19A77DBE">
      <w:pPr>
        <w:tabs>
          <w:tab w:val="left" w:pos="420"/>
        </w:tabs>
        <w:spacing w:line="276" w:lineRule="auto"/>
        <w:rPr>
          <w:sz w:val="24"/>
        </w:rPr>
      </w:pPr>
      <w:r>
        <w:rPr>
          <w:rFonts w:hint="eastAsia"/>
          <w:sz w:val="24"/>
        </w:rPr>
        <w:t>清晰图片；</w:t>
      </w:r>
    </w:p>
    <w:p w14:paraId="34394E56">
      <w:pPr>
        <w:tabs>
          <w:tab w:val="left" w:pos="420"/>
        </w:tabs>
        <w:spacing w:line="276" w:lineRule="auto"/>
        <w:rPr>
          <w:sz w:val="24"/>
        </w:rPr>
      </w:pPr>
      <w:r>
        <w:rPr>
          <w:rFonts w:hint="eastAsia"/>
          <w:sz w:val="24"/>
        </w:rPr>
        <w:t>3.1.6.6彩色合成工具：具用于创建，着色，标记，合成图像的对比度增强功能以及减背景功能，主要用于合并和标记多个单色单波长的荧光图像为彩色合成图像。彩色合成也可用于合成亮视场图像与荧光图像。</w:t>
      </w:r>
    </w:p>
    <w:p w14:paraId="674077A7">
      <w:pPr>
        <w:tabs>
          <w:tab w:val="left" w:pos="420"/>
        </w:tabs>
        <w:spacing w:line="276" w:lineRule="auto"/>
        <w:rPr>
          <w:sz w:val="24"/>
        </w:rPr>
      </w:pPr>
      <w:r>
        <w:rPr>
          <w:rFonts w:hint="eastAsia"/>
          <w:sz w:val="24"/>
        </w:rPr>
        <w:t>3.1.6.7 中英文等多国语言包支持配套图像处理工作站</w:t>
      </w:r>
    </w:p>
    <w:p w14:paraId="1C31E998">
      <w:pPr>
        <w:adjustRightInd w:val="0"/>
        <w:snapToGrid w:val="0"/>
        <w:spacing w:before="240"/>
        <w:rPr>
          <w:rFonts w:ascii="仿宋" w:hAnsi="仿宋" w:eastAsia="仿宋" w:cs="仿宋"/>
          <w:b/>
          <w:bCs/>
          <w:sz w:val="24"/>
        </w:rPr>
      </w:pPr>
      <w:r>
        <w:rPr>
          <w:rFonts w:hint="eastAsia" w:ascii="仿宋" w:hAnsi="仿宋" w:eastAsia="仿宋" w:cs="仿宋"/>
          <w:b/>
          <w:bCs/>
          <w:sz w:val="24"/>
        </w:rPr>
        <w:t>3.2 配置要求</w:t>
      </w:r>
    </w:p>
    <w:p w14:paraId="08B78FAA">
      <w:pPr>
        <w:numPr>
          <w:ilvl w:val="0"/>
          <w:numId w:val="17"/>
        </w:numPr>
        <w:spacing w:line="276" w:lineRule="auto"/>
        <w:rPr>
          <w:rFonts w:ascii="Times New Roman" w:hAnsi="Times New Roman"/>
          <w:bCs/>
          <w:sz w:val="24"/>
        </w:rPr>
      </w:pPr>
      <w:bookmarkStart w:id="726" w:name="_Hlk190339526"/>
      <w:r>
        <w:rPr>
          <w:rFonts w:hint="eastAsia" w:ascii="Times New Roman" w:hAnsi="Times New Roman"/>
          <w:bCs/>
          <w:sz w:val="24"/>
        </w:rPr>
        <w:t>科研级倒置显微镜主机</w:t>
      </w:r>
      <w:bookmarkEnd w:id="726"/>
      <w:r>
        <w:rPr>
          <w:rFonts w:hint="eastAsia" w:ascii="Times New Roman" w:hAnsi="Times New Roman"/>
          <w:bCs/>
          <w:sz w:val="24"/>
        </w:rPr>
        <w:t xml:space="preserve">                                    1套                               </w:t>
      </w:r>
    </w:p>
    <w:p w14:paraId="14FB4DE8">
      <w:pPr>
        <w:numPr>
          <w:ilvl w:val="0"/>
          <w:numId w:val="17"/>
        </w:numPr>
        <w:spacing w:line="276" w:lineRule="auto"/>
        <w:rPr>
          <w:rFonts w:ascii="Times New Roman" w:hAnsi="Times New Roman"/>
          <w:bCs/>
          <w:sz w:val="24"/>
        </w:rPr>
      </w:pPr>
      <w:r>
        <w:rPr>
          <w:rFonts w:hint="eastAsia" w:ascii="Times New Roman" w:hAnsi="Times New Roman"/>
          <w:bCs/>
          <w:sz w:val="24"/>
        </w:rPr>
        <w:t xml:space="preserve">通用载物台  </w:t>
      </w:r>
      <w:r>
        <w:rPr>
          <w:rFonts w:ascii="Times New Roman" w:hAnsi="Times New Roman"/>
          <w:bCs/>
          <w:sz w:val="24"/>
        </w:rPr>
        <w:t xml:space="preserve">                 </w:t>
      </w:r>
      <w:r>
        <w:rPr>
          <w:rFonts w:hint="eastAsia" w:ascii="Times New Roman" w:hAnsi="Times New Roman"/>
          <w:bCs/>
          <w:sz w:val="24"/>
        </w:rPr>
        <w:t xml:space="preserve">                           1套</w:t>
      </w:r>
    </w:p>
    <w:p w14:paraId="747F57CB">
      <w:pPr>
        <w:numPr>
          <w:ilvl w:val="0"/>
          <w:numId w:val="17"/>
        </w:numPr>
        <w:spacing w:line="276" w:lineRule="auto"/>
        <w:rPr>
          <w:rFonts w:ascii="Times New Roman" w:hAnsi="Times New Roman"/>
          <w:bCs/>
          <w:sz w:val="24"/>
        </w:rPr>
      </w:pPr>
      <w:r>
        <w:rPr>
          <w:rFonts w:hint="eastAsia" w:ascii="Times New Roman" w:hAnsi="Times New Roman"/>
          <w:bCs/>
          <w:sz w:val="24"/>
        </w:rPr>
        <w:t xml:space="preserve">通用标本夹适配器                                        1个                                          </w:t>
      </w:r>
    </w:p>
    <w:p w14:paraId="19DB5A10">
      <w:pPr>
        <w:numPr>
          <w:ilvl w:val="0"/>
          <w:numId w:val="17"/>
        </w:numPr>
        <w:spacing w:line="276" w:lineRule="auto"/>
        <w:rPr>
          <w:rFonts w:ascii="Times New Roman" w:hAnsi="Times New Roman"/>
          <w:bCs/>
          <w:sz w:val="24"/>
        </w:rPr>
      </w:pPr>
      <w:r>
        <w:rPr>
          <w:rFonts w:hint="eastAsia" w:ascii="Times New Roman" w:hAnsi="Times New Roman"/>
          <w:bCs/>
          <w:sz w:val="24"/>
        </w:rPr>
        <w:t xml:space="preserve">PH相差模块                                             1套 </w:t>
      </w:r>
    </w:p>
    <w:p w14:paraId="40A7ED54">
      <w:pPr>
        <w:numPr>
          <w:ilvl w:val="0"/>
          <w:numId w:val="17"/>
        </w:numPr>
        <w:spacing w:line="276" w:lineRule="auto"/>
        <w:rPr>
          <w:rFonts w:ascii="Times New Roman" w:hAnsi="Times New Roman"/>
          <w:bCs/>
          <w:sz w:val="24"/>
        </w:rPr>
      </w:pPr>
      <w:r>
        <w:rPr>
          <w:rFonts w:hint="eastAsia" w:ascii="Times New Roman" w:hAnsi="Times New Roman"/>
          <w:bCs/>
          <w:sz w:val="24"/>
        </w:rPr>
        <w:t xml:space="preserve">相差聚光镜及多聚光镜转盘                                1套                                            </w:t>
      </w:r>
    </w:p>
    <w:p w14:paraId="0600F546">
      <w:pPr>
        <w:numPr>
          <w:ilvl w:val="0"/>
          <w:numId w:val="17"/>
        </w:numPr>
        <w:spacing w:line="276" w:lineRule="auto"/>
        <w:rPr>
          <w:rFonts w:ascii="Times New Roman" w:hAnsi="Times New Roman"/>
          <w:bCs/>
          <w:sz w:val="24"/>
        </w:rPr>
      </w:pPr>
      <w:r>
        <w:rPr>
          <w:rFonts w:hint="eastAsia" w:ascii="Times New Roman" w:hAnsi="Times New Roman"/>
          <w:bCs/>
          <w:sz w:val="24"/>
        </w:rPr>
        <w:t xml:space="preserve">半复消色差荧光相差专用物镜                              1套                    </w:t>
      </w:r>
    </w:p>
    <w:p w14:paraId="63F06BFC">
      <w:pPr>
        <w:numPr>
          <w:ilvl w:val="0"/>
          <w:numId w:val="17"/>
        </w:numPr>
        <w:spacing w:line="276" w:lineRule="auto"/>
        <w:rPr>
          <w:rFonts w:ascii="Times New Roman" w:hAnsi="Times New Roman"/>
          <w:bCs/>
          <w:sz w:val="24"/>
        </w:rPr>
      </w:pPr>
      <w:r>
        <w:rPr>
          <w:rFonts w:hint="eastAsia" w:ascii="Times New Roman" w:hAnsi="Times New Roman"/>
          <w:bCs/>
          <w:sz w:val="24"/>
        </w:rPr>
        <w:t xml:space="preserve">LED荧光装置                                            1套    </w:t>
      </w:r>
    </w:p>
    <w:p w14:paraId="03FA57B7">
      <w:pPr>
        <w:numPr>
          <w:ilvl w:val="0"/>
          <w:numId w:val="17"/>
        </w:numPr>
        <w:spacing w:line="276" w:lineRule="auto"/>
        <w:rPr>
          <w:rFonts w:ascii="Times New Roman" w:hAnsi="Times New Roman"/>
          <w:bCs/>
          <w:sz w:val="24"/>
        </w:rPr>
      </w:pPr>
      <w:r>
        <w:rPr>
          <w:rFonts w:hint="eastAsia" w:ascii="Times New Roman" w:hAnsi="Times New Roman"/>
          <w:bCs/>
          <w:sz w:val="24"/>
        </w:rPr>
        <w:t>荧光滤色块                                              3个</w:t>
      </w:r>
    </w:p>
    <w:p w14:paraId="5F69B298">
      <w:pPr>
        <w:numPr>
          <w:ilvl w:val="0"/>
          <w:numId w:val="17"/>
        </w:numPr>
        <w:spacing w:line="276" w:lineRule="auto"/>
        <w:rPr>
          <w:rFonts w:ascii="Times New Roman" w:hAnsi="Times New Roman"/>
          <w:bCs/>
          <w:sz w:val="24"/>
        </w:rPr>
      </w:pPr>
      <w:r>
        <w:rPr>
          <w:rFonts w:hint="eastAsia" w:ascii="Times New Roman" w:hAnsi="Times New Roman"/>
          <w:bCs/>
          <w:sz w:val="24"/>
        </w:rPr>
        <w:t xml:space="preserve">明场LED复眼装置                                       1套                                                                              </w:t>
      </w:r>
    </w:p>
    <w:p w14:paraId="46A6F46A">
      <w:pPr>
        <w:numPr>
          <w:ilvl w:val="0"/>
          <w:numId w:val="17"/>
        </w:numPr>
        <w:spacing w:line="276" w:lineRule="auto"/>
        <w:rPr>
          <w:rFonts w:ascii="Times New Roman" w:hAnsi="Times New Roman"/>
          <w:bCs/>
          <w:sz w:val="24"/>
        </w:rPr>
      </w:pPr>
      <w:r>
        <w:rPr>
          <w:rFonts w:hint="eastAsia" w:ascii="Times New Roman" w:hAnsi="Times New Roman"/>
          <w:bCs/>
          <w:sz w:val="24"/>
        </w:rPr>
        <w:t xml:space="preserve">宽视野10倍目镜                                        2个    </w:t>
      </w:r>
    </w:p>
    <w:p w14:paraId="3EB9548E">
      <w:pPr>
        <w:numPr>
          <w:ilvl w:val="0"/>
          <w:numId w:val="17"/>
        </w:numPr>
        <w:spacing w:line="276" w:lineRule="auto"/>
        <w:rPr>
          <w:rFonts w:ascii="Times New Roman" w:hAnsi="Times New Roman"/>
          <w:bCs/>
          <w:sz w:val="24"/>
        </w:rPr>
      </w:pPr>
      <w:r>
        <w:rPr>
          <w:rFonts w:hint="eastAsia" w:ascii="Times New Roman" w:hAnsi="Times New Roman"/>
          <w:bCs/>
          <w:sz w:val="24"/>
        </w:rPr>
        <w:t>三目镜筒                                               1个</w:t>
      </w:r>
    </w:p>
    <w:p w14:paraId="0315C594">
      <w:pPr>
        <w:numPr>
          <w:ilvl w:val="0"/>
          <w:numId w:val="17"/>
        </w:numPr>
        <w:spacing w:line="276" w:lineRule="auto"/>
        <w:rPr>
          <w:rFonts w:ascii="Times New Roman" w:hAnsi="Times New Roman"/>
          <w:bCs/>
          <w:sz w:val="24"/>
        </w:rPr>
      </w:pPr>
      <w:r>
        <w:rPr>
          <w:rFonts w:hint="eastAsia" w:ascii="Times New Roman" w:hAnsi="Times New Roman"/>
          <w:bCs/>
          <w:sz w:val="24"/>
        </w:rPr>
        <w:t xml:space="preserve">六孔物镜转换器                                         1个                                    </w:t>
      </w:r>
    </w:p>
    <w:p w14:paraId="7268D611">
      <w:pPr>
        <w:numPr>
          <w:ilvl w:val="0"/>
          <w:numId w:val="17"/>
        </w:numPr>
        <w:spacing w:line="276" w:lineRule="auto"/>
        <w:rPr>
          <w:rFonts w:ascii="Times New Roman" w:hAnsi="Times New Roman"/>
          <w:bCs/>
          <w:sz w:val="24"/>
        </w:rPr>
      </w:pPr>
      <w:r>
        <w:rPr>
          <w:rFonts w:hint="eastAsia" w:ascii="Times New Roman" w:hAnsi="Times New Roman"/>
          <w:bCs/>
          <w:sz w:val="24"/>
        </w:rPr>
        <w:t xml:space="preserve">图像采集系统及软件                                     1套                                      </w:t>
      </w:r>
    </w:p>
    <w:p w14:paraId="6B4F1189">
      <w:pPr>
        <w:numPr>
          <w:ilvl w:val="0"/>
          <w:numId w:val="17"/>
        </w:numPr>
        <w:spacing w:line="276" w:lineRule="auto"/>
        <w:rPr>
          <w:rFonts w:ascii="Times New Roman" w:hAnsi="Times New Roman"/>
          <w:bCs/>
          <w:sz w:val="24"/>
        </w:rPr>
      </w:pPr>
      <w:r>
        <w:rPr>
          <w:rFonts w:hint="eastAsia" w:ascii="Times New Roman" w:hAnsi="Times New Roman"/>
          <w:bCs/>
          <w:sz w:val="24"/>
        </w:rPr>
        <w:t>品牌电脑                                               1套</w:t>
      </w:r>
    </w:p>
    <w:p w14:paraId="0D49A8D8">
      <w:pPr>
        <w:numPr>
          <w:ilvl w:val="0"/>
          <w:numId w:val="17"/>
        </w:numPr>
        <w:spacing w:line="276" w:lineRule="auto"/>
        <w:rPr>
          <w:rFonts w:ascii="Times New Roman" w:hAnsi="Times New Roman"/>
          <w:bCs/>
          <w:sz w:val="24"/>
        </w:rPr>
      </w:pPr>
      <w:r>
        <w:rPr>
          <w:rFonts w:hint="eastAsia" w:ascii="Times New Roman" w:hAnsi="Times New Roman"/>
          <w:bCs/>
          <w:sz w:val="24"/>
        </w:rPr>
        <w:t>必备的附件、配件、专用工具、消耗品等                   1套</w:t>
      </w:r>
    </w:p>
    <w:p w14:paraId="301C6D3B">
      <w:pPr>
        <w:spacing w:line="276" w:lineRule="auto"/>
        <w:rPr>
          <w:rFonts w:ascii="Times New Roman" w:hAnsi="Times New Roman"/>
          <w:sz w:val="24"/>
          <w:szCs w:val="32"/>
        </w:rPr>
      </w:pPr>
      <w:r>
        <w:rPr>
          <w:rFonts w:hint="eastAsia" w:ascii="Times New Roman" w:hAnsi="Times New Roman"/>
          <w:sz w:val="24"/>
          <w:szCs w:val="32"/>
        </w:rPr>
        <w:t>详细的中英文操作指南，仪器维护的有关资料及质量认证书</w:t>
      </w:r>
    </w:p>
    <w:p w14:paraId="0A255CD1">
      <w:pPr>
        <w:numPr>
          <w:ilvl w:val="0"/>
          <w:numId w:val="17"/>
        </w:numPr>
        <w:spacing w:line="276" w:lineRule="auto"/>
        <w:rPr>
          <w:rFonts w:ascii="Times New Roman" w:hAnsi="Times New Roman"/>
          <w:sz w:val="24"/>
          <w:szCs w:val="32"/>
        </w:rPr>
      </w:pPr>
      <w:r>
        <w:rPr>
          <w:rFonts w:hint="eastAsia" w:ascii="Times New Roman" w:hAnsi="Times New Roman"/>
          <w:sz w:val="24"/>
          <w:szCs w:val="32"/>
        </w:rPr>
        <w:t>技术服务和培训：提供现场免费安装、调试设备，进行操作试验，直至运行正常，为两名仪器操作人员提供免费的操作及维护培训</w:t>
      </w:r>
    </w:p>
    <w:p w14:paraId="39C3F808">
      <w:pPr>
        <w:numPr>
          <w:ilvl w:val="0"/>
          <w:numId w:val="17"/>
        </w:numPr>
        <w:spacing w:line="276" w:lineRule="auto"/>
        <w:rPr>
          <w:rFonts w:hint="eastAsia"/>
          <w:sz w:val="24"/>
        </w:rPr>
      </w:pPr>
      <w:r>
        <w:rPr>
          <w:rFonts w:hint="eastAsia" w:ascii="Times New Roman" w:hAnsi="Times New Roman"/>
          <w:sz w:val="24"/>
          <w:szCs w:val="32"/>
        </w:rPr>
        <w:t>交货日期: 合同签约后90个工作日内</w:t>
      </w:r>
    </w:p>
    <w:p w14:paraId="4646BCD3">
      <w:pPr>
        <w:adjustRightInd w:val="0"/>
        <w:snapToGrid w:val="0"/>
        <w:jc w:val="center"/>
        <w:outlineLvl w:val="3"/>
        <w:rPr>
          <w:rFonts w:hint="eastAsia" w:ascii="仿宋" w:hAnsi="仿宋" w:eastAsia="仿宋" w:cs="仿宋"/>
          <w:b/>
          <w:bCs/>
          <w:sz w:val="32"/>
          <w:szCs w:val="32"/>
        </w:rPr>
      </w:pPr>
      <w:r>
        <w:rPr>
          <w:rFonts w:hint="eastAsia" w:ascii="仿宋" w:hAnsi="仿宋" w:eastAsia="仿宋" w:cs="仿宋"/>
        </w:rPr>
        <w:br w:type="page"/>
      </w:r>
      <w:r>
        <w:rPr>
          <w:rFonts w:hint="eastAsia" w:ascii="仿宋" w:hAnsi="仿宋" w:eastAsia="仿宋" w:cs="仿宋"/>
          <w:b/>
          <w:bCs/>
          <w:sz w:val="32"/>
          <w:szCs w:val="32"/>
        </w:rPr>
        <w:t>全自动凝血因子分析仪</w:t>
      </w:r>
    </w:p>
    <w:p w14:paraId="3F566AD8">
      <w:pPr>
        <w:numPr>
          <w:ilvl w:val="0"/>
          <w:numId w:val="18"/>
        </w:numPr>
        <w:spacing w:line="400" w:lineRule="exact"/>
        <w:rPr>
          <w:rFonts w:hint="eastAsia" w:ascii="仿宋" w:hAnsi="仿宋" w:eastAsia="仿宋" w:cs="仿宋"/>
          <w:b/>
          <w:bCs/>
          <w:sz w:val="24"/>
        </w:rPr>
      </w:pPr>
      <w:r>
        <w:rPr>
          <w:rFonts w:hint="eastAsia" w:ascii="仿宋" w:hAnsi="仿宋" w:eastAsia="仿宋" w:cs="仿宋"/>
          <w:b/>
          <w:bCs/>
          <w:sz w:val="24"/>
        </w:rPr>
        <w:t>技术要求</w:t>
      </w:r>
    </w:p>
    <w:p w14:paraId="342F8A8C">
      <w:pPr>
        <w:spacing w:line="400" w:lineRule="exact"/>
        <w:ind w:left="360"/>
        <w:rPr>
          <w:rFonts w:hint="eastAsia" w:ascii="仿宋" w:hAnsi="仿宋" w:eastAsia="仿宋" w:cs="仿宋"/>
          <w:b/>
          <w:bCs/>
          <w:sz w:val="24"/>
        </w:rPr>
      </w:pPr>
    </w:p>
    <w:p w14:paraId="10ADA83C">
      <w:pPr>
        <w:numPr>
          <w:ilvl w:val="1"/>
          <w:numId w:val="18"/>
        </w:numPr>
        <w:spacing w:line="400" w:lineRule="exact"/>
        <w:rPr>
          <w:rFonts w:hint="eastAsia" w:ascii="仿宋" w:hAnsi="仿宋" w:eastAsia="仿宋" w:cs="仿宋"/>
          <w:b/>
          <w:bCs/>
          <w:sz w:val="24"/>
        </w:rPr>
      </w:pPr>
      <w:r>
        <w:rPr>
          <w:rFonts w:hint="eastAsia" w:ascii="仿宋" w:hAnsi="仿宋" w:eastAsia="仿宋" w:cs="仿宋"/>
          <w:b/>
          <w:bCs/>
          <w:sz w:val="24"/>
        </w:rPr>
        <w:t>主要技术参数：</w:t>
      </w:r>
    </w:p>
    <w:p w14:paraId="590815AA">
      <w:pPr>
        <w:widowControl/>
        <w:jc w:val="left"/>
        <w:rPr>
          <w:rFonts w:hint="eastAsia" w:ascii="仿宋" w:hAnsi="仿宋" w:eastAsia="仿宋" w:cs="仿宋"/>
          <w:sz w:val="24"/>
        </w:rPr>
      </w:pPr>
    </w:p>
    <w:p w14:paraId="2738ECA4">
      <w:pPr>
        <w:widowControl/>
        <w:spacing w:line="360" w:lineRule="auto"/>
        <w:jc w:val="left"/>
        <w:rPr>
          <w:sz w:val="24"/>
        </w:rPr>
      </w:pPr>
      <w:r>
        <w:rPr>
          <w:rFonts w:hint="eastAsia" w:ascii="Times New Roman" w:hAnsi="Times New Roman"/>
          <w:sz w:val="24"/>
        </w:rPr>
        <w:t>★3.</w:t>
      </w:r>
      <w:r>
        <w:rPr>
          <w:rFonts w:ascii="Times New Roman" w:hAnsi="Times New Roman"/>
          <w:sz w:val="24"/>
        </w:rPr>
        <w:t>1.1</w:t>
      </w:r>
      <w:r>
        <w:rPr>
          <w:sz w:val="24"/>
        </w:rPr>
        <w:t>测试原理：光学法（凝固法-散射比浊（PT APTT FIB TT），发色底物法-多用于酶原和酶抑制物的测定，免疫比浊法-D-二聚体）；</w:t>
      </w:r>
    </w:p>
    <w:p w14:paraId="1778B314">
      <w:pPr>
        <w:pStyle w:val="89"/>
        <w:adjustRightInd w:val="0"/>
        <w:snapToGrid w:val="0"/>
        <w:spacing w:line="360" w:lineRule="auto"/>
        <w:ind w:firstLine="0" w:firstLineChars="0"/>
        <w:jc w:val="left"/>
        <w:rPr>
          <w:rFonts w:ascii="Times New Roman" w:hAnsi="Times New Roman"/>
          <w:sz w:val="24"/>
          <w:szCs w:val="24"/>
        </w:rPr>
      </w:pPr>
      <w:r>
        <w:rPr>
          <w:rFonts w:hint="eastAsia" w:ascii="Times New Roman" w:hAnsi="Times New Roman"/>
          <w:sz w:val="24"/>
          <w:szCs w:val="24"/>
        </w:rPr>
        <w:t>3.1.2</w:t>
      </w:r>
      <w:r>
        <w:rPr>
          <w:rFonts w:ascii="Times New Roman" w:hAnsi="Times New Roman"/>
          <w:sz w:val="24"/>
          <w:szCs w:val="24"/>
        </w:rPr>
        <w:t>测试速度：PT</w:t>
      </w:r>
      <w:r>
        <w:rPr>
          <w:rFonts w:hint="eastAsia" w:ascii="Times New Roman" w:hAnsi="Times New Roman"/>
          <w:sz w:val="24"/>
          <w:szCs w:val="24"/>
        </w:rPr>
        <w:t>≥</w:t>
      </w:r>
      <w:r>
        <w:rPr>
          <w:rFonts w:ascii="Times New Roman" w:hAnsi="Times New Roman"/>
          <w:sz w:val="24"/>
          <w:szCs w:val="24"/>
        </w:rPr>
        <w:t>380T/小时，APTT</w:t>
      </w:r>
      <w:r>
        <w:rPr>
          <w:rFonts w:hint="eastAsia" w:ascii="Times New Roman" w:hAnsi="Times New Roman"/>
          <w:sz w:val="24"/>
          <w:szCs w:val="24"/>
        </w:rPr>
        <w:t>≥</w:t>
      </w:r>
      <w:r>
        <w:rPr>
          <w:rFonts w:ascii="Times New Roman" w:hAnsi="Times New Roman"/>
          <w:sz w:val="24"/>
          <w:szCs w:val="24"/>
        </w:rPr>
        <w:t>180T/小时；</w:t>
      </w:r>
    </w:p>
    <w:p w14:paraId="46063161">
      <w:pPr>
        <w:pStyle w:val="89"/>
        <w:adjustRightInd w:val="0"/>
        <w:snapToGrid w:val="0"/>
        <w:spacing w:line="360" w:lineRule="auto"/>
        <w:ind w:firstLine="0" w:firstLineChars="0"/>
        <w:jc w:val="left"/>
        <w:rPr>
          <w:rFonts w:ascii="Times New Roman" w:hAnsi="Times New Roman"/>
          <w:sz w:val="24"/>
          <w:szCs w:val="24"/>
        </w:rPr>
      </w:pPr>
      <w:r>
        <w:rPr>
          <w:rFonts w:hint="eastAsia"/>
          <w:sz w:val="24"/>
        </w:rPr>
        <w:t>▲</w:t>
      </w:r>
      <w:r>
        <w:rPr>
          <w:rFonts w:hint="eastAsia" w:ascii="Times New Roman" w:hAnsi="Times New Roman"/>
          <w:sz w:val="24"/>
          <w:szCs w:val="24"/>
        </w:rPr>
        <w:t>3.1.3</w:t>
      </w:r>
      <w:r>
        <w:rPr>
          <w:rFonts w:ascii="Times New Roman" w:hAnsi="Times New Roman"/>
          <w:sz w:val="24"/>
          <w:szCs w:val="24"/>
        </w:rPr>
        <w:t>检测通道：16个，各通道可同时进行测试，并支持多项目同时测试；</w:t>
      </w:r>
    </w:p>
    <w:p w14:paraId="127CB9B6">
      <w:pPr>
        <w:pStyle w:val="89"/>
        <w:adjustRightInd w:val="0"/>
        <w:snapToGrid w:val="0"/>
        <w:spacing w:line="360" w:lineRule="auto"/>
        <w:ind w:firstLine="0" w:firstLineChars="0"/>
        <w:jc w:val="left"/>
        <w:rPr>
          <w:rFonts w:ascii="Times New Roman" w:hAnsi="Times New Roman"/>
          <w:sz w:val="24"/>
          <w:szCs w:val="24"/>
        </w:rPr>
      </w:pPr>
      <w:r>
        <w:rPr>
          <w:rFonts w:hint="eastAsia"/>
          <w:sz w:val="24"/>
        </w:rPr>
        <w:t>▲</w:t>
      </w:r>
      <w:r>
        <w:rPr>
          <w:rFonts w:hint="eastAsia" w:ascii="Times New Roman" w:hAnsi="Times New Roman"/>
          <w:sz w:val="24"/>
          <w:szCs w:val="24"/>
        </w:rPr>
        <w:t>3.1.4</w:t>
      </w:r>
      <w:r>
        <w:rPr>
          <w:rFonts w:ascii="Times New Roman" w:hAnsi="Times New Roman"/>
          <w:sz w:val="24"/>
          <w:szCs w:val="24"/>
        </w:rPr>
        <w:t>温度控制：37±0.5</w:t>
      </w:r>
      <w:r>
        <w:rPr>
          <w:rFonts w:hint="eastAsia" w:ascii="宋体" w:hAnsi="宋体" w:cs="宋体"/>
          <w:sz w:val="24"/>
          <w:szCs w:val="24"/>
        </w:rPr>
        <w:t>℃</w:t>
      </w:r>
      <w:r>
        <w:rPr>
          <w:rFonts w:ascii="Times New Roman" w:hAnsi="Times New Roman"/>
          <w:sz w:val="24"/>
          <w:szCs w:val="24"/>
        </w:rPr>
        <w:t>；</w:t>
      </w:r>
    </w:p>
    <w:p w14:paraId="365B817F">
      <w:pPr>
        <w:pStyle w:val="89"/>
        <w:adjustRightInd w:val="0"/>
        <w:snapToGrid w:val="0"/>
        <w:spacing w:line="360" w:lineRule="auto"/>
        <w:ind w:firstLine="0" w:firstLineChars="0"/>
        <w:jc w:val="left"/>
        <w:rPr>
          <w:rFonts w:ascii="Times New Roman" w:hAnsi="Times New Roman"/>
          <w:sz w:val="24"/>
          <w:szCs w:val="24"/>
        </w:rPr>
      </w:pPr>
      <w:r>
        <w:rPr>
          <w:rFonts w:hint="eastAsia" w:ascii="Times New Roman" w:hAnsi="Times New Roman"/>
          <w:sz w:val="24"/>
          <w:szCs w:val="24"/>
        </w:rPr>
        <w:t>3.1.5</w:t>
      </w:r>
      <w:r>
        <w:rPr>
          <w:rFonts w:ascii="Times New Roman" w:hAnsi="Times New Roman"/>
          <w:sz w:val="24"/>
          <w:szCs w:val="24"/>
        </w:rPr>
        <w:t>样品位：60个；</w:t>
      </w:r>
    </w:p>
    <w:p w14:paraId="5EDE019C">
      <w:pPr>
        <w:pStyle w:val="89"/>
        <w:adjustRightInd w:val="0"/>
        <w:snapToGrid w:val="0"/>
        <w:spacing w:line="360" w:lineRule="auto"/>
        <w:ind w:firstLine="0" w:firstLineChars="0"/>
        <w:jc w:val="left"/>
        <w:rPr>
          <w:rFonts w:ascii="Times New Roman" w:hAnsi="Times New Roman"/>
          <w:sz w:val="24"/>
          <w:szCs w:val="24"/>
        </w:rPr>
      </w:pPr>
      <w:r>
        <w:rPr>
          <w:rFonts w:hint="eastAsia" w:ascii="Times New Roman" w:hAnsi="Times New Roman"/>
          <w:sz w:val="24"/>
        </w:rPr>
        <w:t>★</w:t>
      </w:r>
      <w:r>
        <w:rPr>
          <w:rFonts w:hint="eastAsia" w:ascii="Times New Roman" w:hAnsi="Times New Roman"/>
          <w:sz w:val="24"/>
          <w:szCs w:val="24"/>
        </w:rPr>
        <w:t>3.1.6</w:t>
      </w:r>
      <w:r>
        <w:rPr>
          <w:rFonts w:ascii="Times New Roman" w:hAnsi="Times New Roman"/>
          <w:sz w:val="24"/>
          <w:szCs w:val="24"/>
        </w:rPr>
        <w:t>试剂区：48个试剂位，并具有自动冷藏功能；</w:t>
      </w:r>
    </w:p>
    <w:p w14:paraId="17680136">
      <w:pPr>
        <w:pStyle w:val="89"/>
        <w:adjustRightInd w:val="0"/>
        <w:snapToGrid w:val="0"/>
        <w:spacing w:line="360" w:lineRule="auto"/>
        <w:ind w:left="2" w:firstLine="0" w:firstLineChars="0"/>
        <w:jc w:val="left"/>
        <w:rPr>
          <w:rFonts w:ascii="Times New Roman" w:hAnsi="Times New Roman"/>
          <w:sz w:val="24"/>
          <w:szCs w:val="24"/>
        </w:rPr>
      </w:pPr>
      <w:r>
        <w:rPr>
          <w:rFonts w:hint="eastAsia" w:ascii="Times New Roman" w:hAnsi="Times New Roman"/>
          <w:sz w:val="24"/>
        </w:rPr>
        <w:t>★</w:t>
      </w:r>
      <w:r>
        <w:rPr>
          <w:rFonts w:hint="eastAsia" w:ascii="Times New Roman" w:hAnsi="Times New Roman"/>
          <w:sz w:val="24"/>
          <w:szCs w:val="24"/>
        </w:rPr>
        <w:t>3.1.7</w:t>
      </w:r>
      <w:r>
        <w:rPr>
          <w:rFonts w:ascii="Times New Roman" w:hAnsi="Times New Roman"/>
          <w:sz w:val="24"/>
          <w:szCs w:val="24"/>
        </w:rPr>
        <w:t>测试项目：PT、APTT、FIB、TT、内源性及外源性凝血因子检测、AT、HP、LMHP、PLG、α-AP、 PC、PS、 D一二聚体、FDP等27个项目</w:t>
      </w:r>
      <w:r>
        <w:rPr>
          <w:rFonts w:ascii="Times New Roman" w:hAnsi="Times New Roman"/>
          <w:bCs/>
          <w:sz w:val="24"/>
          <w:szCs w:val="24"/>
        </w:rPr>
        <w:t>；</w:t>
      </w:r>
    </w:p>
    <w:p w14:paraId="477B9458">
      <w:pPr>
        <w:pStyle w:val="89"/>
        <w:adjustRightInd w:val="0"/>
        <w:snapToGrid w:val="0"/>
        <w:spacing w:line="360" w:lineRule="auto"/>
        <w:ind w:left="2" w:firstLine="0" w:firstLineChars="0"/>
        <w:jc w:val="left"/>
        <w:rPr>
          <w:rFonts w:ascii="Times New Roman" w:hAnsi="Times New Roman"/>
          <w:sz w:val="24"/>
          <w:szCs w:val="24"/>
        </w:rPr>
      </w:pPr>
      <w:r>
        <w:rPr>
          <w:rFonts w:hint="eastAsia" w:ascii="Times New Roman" w:hAnsi="Times New Roman"/>
          <w:sz w:val="24"/>
          <w:szCs w:val="24"/>
        </w:rPr>
        <w:t>3.</w:t>
      </w:r>
      <w:r>
        <w:rPr>
          <w:rFonts w:ascii="Times New Roman" w:hAnsi="Times New Roman"/>
          <w:sz w:val="24"/>
          <w:szCs w:val="24"/>
        </w:rPr>
        <w:t>1.8加样量: 10μl～200μl；</w:t>
      </w:r>
    </w:p>
    <w:p w14:paraId="1C2C59FD">
      <w:pPr>
        <w:pStyle w:val="89"/>
        <w:adjustRightInd w:val="0"/>
        <w:snapToGrid w:val="0"/>
        <w:spacing w:line="360" w:lineRule="auto"/>
        <w:ind w:left="2" w:firstLine="0" w:firstLineChars="0"/>
        <w:jc w:val="left"/>
        <w:rPr>
          <w:rFonts w:ascii="Times New Roman" w:hAnsi="Times New Roman"/>
          <w:sz w:val="24"/>
          <w:szCs w:val="24"/>
        </w:rPr>
      </w:pPr>
      <w:r>
        <w:rPr>
          <w:rFonts w:hint="eastAsia"/>
          <w:sz w:val="24"/>
        </w:rPr>
        <w:t>▲</w:t>
      </w:r>
      <w:r>
        <w:rPr>
          <w:rFonts w:hint="eastAsia" w:ascii="Times New Roman" w:hAnsi="Times New Roman"/>
          <w:sz w:val="24"/>
          <w:szCs w:val="24"/>
        </w:rPr>
        <w:t>3.</w:t>
      </w:r>
      <w:r>
        <w:rPr>
          <w:rFonts w:ascii="Times New Roman" w:hAnsi="Times New Roman"/>
          <w:sz w:val="24"/>
          <w:szCs w:val="24"/>
        </w:rPr>
        <w:t>1.9长效光源：长效光源，具备节能功效（有自动开启关闭功能）；</w:t>
      </w:r>
    </w:p>
    <w:p w14:paraId="0D897525">
      <w:pPr>
        <w:pStyle w:val="89"/>
        <w:adjustRightInd w:val="0"/>
        <w:snapToGrid w:val="0"/>
        <w:spacing w:line="360" w:lineRule="auto"/>
        <w:ind w:left="2" w:firstLine="0" w:firstLineChars="0"/>
        <w:jc w:val="left"/>
        <w:rPr>
          <w:rFonts w:ascii="Times New Roman" w:hAnsi="Times New Roman"/>
          <w:sz w:val="24"/>
          <w:szCs w:val="24"/>
        </w:rPr>
      </w:pPr>
      <w:r>
        <w:rPr>
          <w:rFonts w:hint="eastAsia"/>
          <w:sz w:val="24"/>
        </w:rPr>
        <w:t>▲</w:t>
      </w:r>
      <w:r>
        <w:rPr>
          <w:rFonts w:hint="eastAsia" w:ascii="Times New Roman" w:hAnsi="Times New Roman"/>
          <w:sz w:val="24"/>
          <w:szCs w:val="24"/>
        </w:rPr>
        <w:t>3.</w:t>
      </w:r>
      <w:r>
        <w:rPr>
          <w:rFonts w:ascii="Times New Roman" w:hAnsi="Times New Roman"/>
          <w:sz w:val="24"/>
          <w:szCs w:val="24"/>
        </w:rPr>
        <w:t>1.10测试杯装载：240个，可连续装载；</w:t>
      </w:r>
    </w:p>
    <w:p w14:paraId="74CEA13E">
      <w:pPr>
        <w:pStyle w:val="89"/>
        <w:adjustRightInd w:val="0"/>
        <w:snapToGrid w:val="0"/>
        <w:spacing w:line="360" w:lineRule="auto"/>
        <w:ind w:left="2" w:firstLine="0" w:firstLineChars="0"/>
        <w:jc w:val="left"/>
        <w:rPr>
          <w:rFonts w:ascii="Times New Roman" w:hAnsi="Times New Roman"/>
          <w:sz w:val="24"/>
          <w:szCs w:val="24"/>
        </w:rPr>
      </w:pPr>
      <w:r>
        <w:rPr>
          <w:rFonts w:hint="eastAsia"/>
          <w:sz w:val="24"/>
        </w:rPr>
        <w:t>▲</w:t>
      </w:r>
      <w:r>
        <w:rPr>
          <w:rFonts w:hint="eastAsia" w:ascii="Times New Roman" w:hAnsi="Times New Roman"/>
          <w:sz w:val="24"/>
          <w:szCs w:val="24"/>
        </w:rPr>
        <w:t>3.</w:t>
      </w:r>
      <w:r>
        <w:rPr>
          <w:rFonts w:ascii="Times New Roman" w:hAnsi="Times New Roman"/>
          <w:sz w:val="24"/>
          <w:szCs w:val="24"/>
        </w:rPr>
        <w:t>1.11急诊功能：可任意插入急诊测试，具有急诊优先检测功能；</w:t>
      </w:r>
    </w:p>
    <w:p w14:paraId="2A9E64AB">
      <w:pPr>
        <w:pStyle w:val="89"/>
        <w:adjustRightInd w:val="0"/>
        <w:snapToGrid w:val="0"/>
        <w:spacing w:line="360" w:lineRule="auto"/>
        <w:ind w:left="2" w:firstLine="0" w:firstLineChars="0"/>
        <w:jc w:val="left"/>
        <w:rPr>
          <w:rFonts w:ascii="Times New Roman" w:hAnsi="Times New Roman"/>
          <w:sz w:val="24"/>
          <w:szCs w:val="24"/>
        </w:rPr>
      </w:pPr>
      <w:r>
        <w:rPr>
          <w:rFonts w:hint="eastAsia"/>
          <w:sz w:val="24"/>
        </w:rPr>
        <w:t>▲</w:t>
      </w:r>
      <w:r>
        <w:rPr>
          <w:rFonts w:hint="eastAsia" w:ascii="Times New Roman" w:hAnsi="Times New Roman"/>
          <w:sz w:val="24"/>
          <w:szCs w:val="24"/>
        </w:rPr>
        <w:t>3.</w:t>
      </w:r>
      <w:r>
        <w:rPr>
          <w:rFonts w:ascii="Times New Roman" w:hAnsi="Times New Roman"/>
          <w:sz w:val="24"/>
          <w:szCs w:val="24"/>
        </w:rPr>
        <w:t>1.12加样针：双加样针，具有液面感应功能；有自动液位检测及X、Y、Z三维方向的防撞保护功能；针对吸入的液体有预加热作用，并自动控温；</w:t>
      </w:r>
    </w:p>
    <w:p w14:paraId="701BE599">
      <w:pPr>
        <w:pStyle w:val="89"/>
        <w:adjustRightInd w:val="0"/>
        <w:snapToGrid w:val="0"/>
        <w:spacing w:line="360" w:lineRule="auto"/>
        <w:ind w:left="2" w:firstLine="0" w:firstLineChars="0"/>
        <w:jc w:val="left"/>
        <w:rPr>
          <w:rFonts w:ascii="Times New Roman" w:hAnsi="Times New Roman"/>
          <w:sz w:val="24"/>
          <w:szCs w:val="24"/>
        </w:rPr>
      </w:pPr>
      <w:r>
        <w:rPr>
          <w:rFonts w:hint="eastAsia"/>
          <w:sz w:val="24"/>
        </w:rPr>
        <w:t>▲</w:t>
      </w:r>
      <w:r>
        <w:rPr>
          <w:rFonts w:hint="eastAsia" w:ascii="Times New Roman" w:hAnsi="Times New Roman"/>
          <w:sz w:val="24"/>
          <w:szCs w:val="24"/>
        </w:rPr>
        <w:t>3.</w:t>
      </w:r>
      <w:r>
        <w:rPr>
          <w:rFonts w:ascii="Times New Roman" w:hAnsi="Times New Roman"/>
          <w:sz w:val="24"/>
          <w:szCs w:val="24"/>
        </w:rPr>
        <w:t>1.13质量控制：自动质控，提供L-J质控图，并可显示、存储、查询、打印质控曲线；</w:t>
      </w:r>
    </w:p>
    <w:p w14:paraId="0B5A78B6">
      <w:pPr>
        <w:pStyle w:val="89"/>
        <w:adjustRightInd w:val="0"/>
        <w:snapToGrid w:val="0"/>
        <w:spacing w:line="360" w:lineRule="auto"/>
        <w:ind w:left="2" w:firstLine="0" w:firstLineChars="0"/>
        <w:jc w:val="left"/>
        <w:rPr>
          <w:rFonts w:ascii="Times New Roman" w:hAnsi="Times New Roman"/>
          <w:sz w:val="24"/>
          <w:szCs w:val="24"/>
        </w:rPr>
      </w:pPr>
      <w:r>
        <w:rPr>
          <w:rFonts w:hint="eastAsia"/>
          <w:sz w:val="24"/>
        </w:rPr>
        <w:t>★</w:t>
      </w:r>
      <w:r>
        <w:rPr>
          <w:rFonts w:hint="eastAsia" w:ascii="Times New Roman" w:hAnsi="Times New Roman"/>
          <w:sz w:val="24"/>
          <w:szCs w:val="24"/>
        </w:rPr>
        <w:t>3.</w:t>
      </w:r>
      <w:r>
        <w:rPr>
          <w:rFonts w:ascii="Times New Roman" w:hAnsi="Times New Roman"/>
          <w:sz w:val="24"/>
          <w:szCs w:val="24"/>
        </w:rPr>
        <w:t>1.14系统自设定功能：仪器具有自动加样、自动加试剂、自动清洗、自动预温、自动传输数据、自动检测等功能；对于各种测试的测试程序可进行手动编辑；</w:t>
      </w:r>
    </w:p>
    <w:p w14:paraId="23A9DD7B">
      <w:pPr>
        <w:pStyle w:val="89"/>
        <w:adjustRightInd w:val="0"/>
        <w:snapToGrid w:val="0"/>
        <w:spacing w:line="360" w:lineRule="auto"/>
        <w:ind w:left="2" w:firstLine="0" w:firstLineChars="0"/>
        <w:jc w:val="left"/>
        <w:rPr>
          <w:rFonts w:ascii="Times New Roman" w:hAnsi="Times New Roman"/>
          <w:sz w:val="24"/>
          <w:szCs w:val="24"/>
        </w:rPr>
      </w:pPr>
      <w:r>
        <w:rPr>
          <w:rFonts w:hint="eastAsia" w:ascii="Times New Roman" w:hAnsi="Times New Roman"/>
          <w:sz w:val="24"/>
          <w:szCs w:val="24"/>
        </w:rPr>
        <w:t>3.</w:t>
      </w:r>
      <w:r>
        <w:rPr>
          <w:rFonts w:ascii="Times New Roman" w:hAnsi="Times New Roman"/>
          <w:sz w:val="24"/>
          <w:szCs w:val="24"/>
        </w:rPr>
        <w:t>1.15清洗液不足或废液溢出时，具备声音和文字提示功能；</w:t>
      </w:r>
    </w:p>
    <w:p w14:paraId="7AAE1312">
      <w:pPr>
        <w:pStyle w:val="89"/>
        <w:adjustRightInd w:val="0"/>
        <w:snapToGrid w:val="0"/>
        <w:spacing w:line="360" w:lineRule="auto"/>
        <w:ind w:left="2" w:firstLine="0" w:firstLineChars="0"/>
        <w:jc w:val="left"/>
        <w:rPr>
          <w:rFonts w:ascii="Times New Roman" w:hAnsi="Times New Roman"/>
          <w:sz w:val="24"/>
          <w:szCs w:val="24"/>
        </w:rPr>
      </w:pPr>
      <w:r>
        <w:rPr>
          <w:rFonts w:hint="eastAsia" w:ascii="Times New Roman" w:hAnsi="Times New Roman"/>
          <w:sz w:val="24"/>
          <w:szCs w:val="24"/>
        </w:rPr>
        <w:t>3.</w:t>
      </w:r>
      <w:r>
        <w:rPr>
          <w:rFonts w:ascii="Times New Roman" w:hAnsi="Times New Roman"/>
          <w:sz w:val="24"/>
          <w:szCs w:val="24"/>
        </w:rPr>
        <w:t>1.16操作系统：中文可视化操作界面，可编辑测试项目和测试方法；</w:t>
      </w:r>
    </w:p>
    <w:p w14:paraId="0E060780">
      <w:pPr>
        <w:pStyle w:val="89"/>
        <w:adjustRightInd w:val="0"/>
        <w:snapToGrid w:val="0"/>
        <w:spacing w:line="360" w:lineRule="auto"/>
        <w:ind w:left="2" w:firstLine="0" w:firstLineChars="0"/>
        <w:jc w:val="left"/>
        <w:rPr>
          <w:rFonts w:ascii="Times New Roman" w:hAnsi="Times New Roman"/>
          <w:sz w:val="24"/>
          <w:szCs w:val="24"/>
        </w:rPr>
      </w:pPr>
      <w:r>
        <w:rPr>
          <w:rFonts w:hint="eastAsia"/>
          <w:sz w:val="24"/>
        </w:rPr>
        <w:t>▲</w:t>
      </w:r>
      <w:r>
        <w:rPr>
          <w:rFonts w:hint="eastAsia" w:ascii="Times New Roman" w:hAnsi="Times New Roman"/>
          <w:sz w:val="24"/>
          <w:szCs w:val="24"/>
        </w:rPr>
        <w:t>3.</w:t>
      </w:r>
      <w:r>
        <w:rPr>
          <w:rFonts w:ascii="Times New Roman" w:hAnsi="Times New Roman"/>
          <w:sz w:val="24"/>
          <w:szCs w:val="24"/>
        </w:rPr>
        <w:t>1.17报告：测试结果、凝血反应曲线、病人信息、数据统计均有数据库管理，仪器提供测试结果的显示、存储、查询、打印功能，用户可自定义打印模板；</w:t>
      </w:r>
    </w:p>
    <w:p w14:paraId="4C6ABA94">
      <w:pPr>
        <w:pStyle w:val="89"/>
        <w:adjustRightInd w:val="0"/>
        <w:snapToGrid w:val="0"/>
        <w:spacing w:line="360" w:lineRule="auto"/>
        <w:ind w:left="2" w:firstLine="0" w:firstLineChars="0"/>
        <w:jc w:val="left"/>
        <w:rPr>
          <w:rFonts w:hint="eastAsia" w:ascii="Times New Roman" w:hAnsi="Times New Roman"/>
          <w:sz w:val="24"/>
          <w:szCs w:val="24"/>
        </w:rPr>
      </w:pPr>
      <w:r>
        <w:rPr>
          <w:rFonts w:hint="eastAsia" w:ascii="Times New Roman" w:hAnsi="Times New Roman"/>
          <w:sz w:val="24"/>
          <w:szCs w:val="24"/>
        </w:rPr>
        <w:t>3.</w:t>
      </w:r>
      <w:r>
        <w:rPr>
          <w:rFonts w:ascii="Times New Roman" w:hAnsi="Times New Roman"/>
          <w:sz w:val="24"/>
          <w:szCs w:val="24"/>
        </w:rPr>
        <w:t>1.1</w:t>
      </w:r>
      <w:r>
        <w:rPr>
          <w:rFonts w:hint="eastAsia" w:ascii="Times New Roman" w:hAnsi="Times New Roman"/>
          <w:sz w:val="24"/>
          <w:szCs w:val="24"/>
        </w:rPr>
        <w:t>8试剂输入：手动输入，也可支持扫条码输入；</w:t>
      </w:r>
    </w:p>
    <w:p w14:paraId="72604E05">
      <w:pPr>
        <w:pStyle w:val="89"/>
        <w:adjustRightInd w:val="0"/>
        <w:snapToGrid w:val="0"/>
        <w:spacing w:line="360" w:lineRule="auto"/>
        <w:ind w:left="2" w:firstLine="0" w:firstLineChars="0"/>
        <w:jc w:val="left"/>
        <w:rPr>
          <w:rFonts w:hint="eastAsia" w:ascii="Times New Roman" w:hAnsi="Times New Roman"/>
          <w:sz w:val="24"/>
          <w:szCs w:val="24"/>
        </w:rPr>
      </w:pPr>
      <w:r>
        <w:rPr>
          <w:rFonts w:hint="eastAsia"/>
          <w:sz w:val="24"/>
        </w:rPr>
        <w:t>▲</w:t>
      </w:r>
      <w:r>
        <w:rPr>
          <w:rFonts w:hint="eastAsia" w:ascii="Times New Roman" w:hAnsi="Times New Roman"/>
          <w:sz w:val="24"/>
          <w:szCs w:val="24"/>
        </w:rPr>
        <w:t>3.</w:t>
      </w:r>
      <w:r>
        <w:rPr>
          <w:rFonts w:ascii="Times New Roman" w:hAnsi="Times New Roman"/>
          <w:sz w:val="24"/>
          <w:szCs w:val="24"/>
        </w:rPr>
        <w:t>1.1</w:t>
      </w:r>
      <w:r>
        <w:rPr>
          <w:rFonts w:hint="eastAsia" w:ascii="Times New Roman" w:hAnsi="Times New Roman"/>
          <w:sz w:val="24"/>
          <w:szCs w:val="24"/>
        </w:rPr>
        <w:t>9定标：智能动态自动生成定标曲线；</w:t>
      </w:r>
    </w:p>
    <w:p w14:paraId="0AA5FA9B">
      <w:pPr>
        <w:pStyle w:val="89"/>
        <w:adjustRightInd w:val="0"/>
        <w:snapToGrid w:val="0"/>
        <w:spacing w:line="360" w:lineRule="auto"/>
        <w:ind w:left="2" w:firstLine="0" w:firstLineChars="0"/>
        <w:jc w:val="left"/>
        <w:rPr>
          <w:rFonts w:hint="eastAsia" w:ascii="Times New Roman" w:hAnsi="Times New Roman"/>
          <w:sz w:val="24"/>
          <w:szCs w:val="24"/>
        </w:rPr>
      </w:pPr>
      <w:r>
        <w:rPr>
          <w:rFonts w:hint="eastAsia" w:ascii="Times New Roman" w:hAnsi="Times New Roman"/>
          <w:sz w:val="24"/>
          <w:szCs w:val="24"/>
        </w:rPr>
        <w:t>3.</w:t>
      </w:r>
      <w:r>
        <w:rPr>
          <w:rFonts w:ascii="Times New Roman" w:hAnsi="Times New Roman"/>
          <w:sz w:val="24"/>
          <w:szCs w:val="24"/>
        </w:rPr>
        <w:t>1.</w:t>
      </w:r>
      <w:r>
        <w:rPr>
          <w:rFonts w:hint="eastAsia" w:ascii="Times New Roman" w:hAnsi="Times New Roman"/>
          <w:sz w:val="24"/>
          <w:szCs w:val="24"/>
        </w:rPr>
        <w:t>20溯源性：配有原厂生产的血凝液体试剂，克服干粉试剂复溶繁琐，开盖稳定期短的问题</w:t>
      </w:r>
    </w:p>
    <w:p w14:paraId="61A23551">
      <w:pPr>
        <w:pStyle w:val="89"/>
        <w:adjustRightInd w:val="0"/>
        <w:snapToGrid w:val="0"/>
        <w:ind w:left="2" w:firstLine="0" w:firstLineChars="0"/>
        <w:jc w:val="left"/>
        <w:rPr>
          <w:rFonts w:hint="eastAsia" w:ascii="仿宋" w:hAnsi="仿宋" w:eastAsia="仿宋" w:cs="仿宋"/>
          <w:sz w:val="24"/>
          <w:szCs w:val="24"/>
        </w:rPr>
      </w:pPr>
    </w:p>
    <w:p w14:paraId="4E77FD28">
      <w:pPr>
        <w:adjustRightInd w:val="0"/>
        <w:snapToGrid w:val="0"/>
        <w:ind w:firstLine="397"/>
        <w:jc w:val="left"/>
        <w:rPr>
          <w:rFonts w:hint="eastAsia" w:ascii="仿宋" w:hAnsi="仿宋" w:eastAsia="仿宋" w:cs="仿宋"/>
          <w:sz w:val="24"/>
        </w:rPr>
      </w:pPr>
    </w:p>
    <w:p w14:paraId="0996C936">
      <w:pPr>
        <w:adjustRightInd w:val="0"/>
        <w:snapToGrid w:val="0"/>
        <w:rPr>
          <w:rFonts w:hint="eastAsia" w:ascii="仿宋" w:hAnsi="仿宋" w:eastAsia="仿宋" w:cs="仿宋"/>
          <w:b/>
          <w:bCs/>
          <w:sz w:val="24"/>
        </w:rPr>
      </w:pPr>
      <w:r>
        <w:rPr>
          <w:rFonts w:hint="eastAsia" w:ascii="仿宋" w:hAnsi="仿宋" w:eastAsia="仿宋" w:cs="仿宋"/>
          <w:b/>
          <w:bCs/>
          <w:sz w:val="24"/>
        </w:rPr>
        <w:t>3.2 配置要求</w:t>
      </w:r>
    </w:p>
    <w:p w14:paraId="6F25ED43">
      <w:pPr>
        <w:adjustRightInd w:val="0"/>
        <w:snapToGrid w:val="0"/>
        <w:ind w:left="636" w:leftChars="303" w:firstLine="202"/>
        <w:jc w:val="left"/>
        <w:rPr>
          <w:rFonts w:hint="eastAsia" w:ascii="仿宋" w:hAnsi="仿宋" w:eastAsia="仿宋" w:cs="仿宋"/>
          <w:sz w:val="24"/>
        </w:rPr>
      </w:pPr>
    </w:p>
    <w:p w14:paraId="504DBCB1">
      <w:pPr>
        <w:adjustRightInd w:val="0"/>
        <w:snapToGrid w:val="0"/>
        <w:rPr>
          <w:rFonts w:hint="eastAsia" w:ascii="仿宋" w:hAnsi="仿宋" w:eastAsia="仿宋" w:cs="仿宋"/>
          <w:bCs/>
          <w:sz w:val="24"/>
        </w:rPr>
      </w:pPr>
      <w:r>
        <w:rPr>
          <w:rFonts w:hint="eastAsia" w:ascii="仿宋" w:hAnsi="仿宋" w:eastAsia="仿宋" w:cs="仿宋"/>
          <w:bCs/>
          <w:sz w:val="24"/>
        </w:rPr>
        <w:t>主机：标准配置1套（见下面表格明细）</w:t>
      </w:r>
    </w:p>
    <w:p w14:paraId="11311FCA">
      <w:pPr>
        <w:adjustRightInd w:val="0"/>
        <w:snapToGrid w:val="0"/>
        <w:rPr>
          <w:rFonts w:hint="eastAsia" w:ascii="仿宋" w:hAnsi="仿宋" w:eastAsia="仿宋" w:cs="仿宋"/>
          <w:sz w:val="24"/>
        </w:rPr>
      </w:pPr>
      <w:r>
        <w:rPr>
          <w:rFonts w:hint="eastAsia" w:ascii="仿宋" w:hAnsi="仿宋" w:eastAsia="仿宋" w:cs="仿宋"/>
          <w:sz w:val="24"/>
        </w:rPr>
        <w:t>外接PC机：国产品牌（联想）主机及液晶显示器1套</w:t>
      </w:r>
    </w:p>
    <w:p w14:paraId="43224BE4">
      <w:pPr>
        <w:adjustRightInd w:val="0"/>
        <w:snapToGrid w:val="0"/>
        <w:rPr>
          <w:rFonts w:hint="eastAsia" w:ascii="仿宋" w:hAnsi="仿宋" w:eastAsia="仿宋" w:cs="仿宋"/>
          <w:bCs/>
          <w:sz w:val="24"/>
        </w:rPr>
      </w:pPr>
      <w:r>
        <w:rPr>
          <w:rFonts w:hint="eastAsia" w:ascii="仿宋" w:hAnsi="仿宋" w:eastAsia="仿宋" w:cs="仿宋"/>
          <w:sz w:val="24"/>
        </w:rPr>
        <w:t>外接打印机：佳能品牌主流机1台</w:t>
      </w:r>
    </w:p>
    <w:p w14:paraId="46038406">
      <w:pPr>
        <w:adjustRightInd w:val="0"/>
        <w:snapToGrid w:val="0"/>
        <w:rPr>
          <w:rFonts w:hint="eastAsia" w:ascii="仿宋" w:hAnsi="仿宋" w:eastAsia="仿宋" w:cs="仿宋"/>
          <w:sz w:val="24"/>
        </w:rPr>
      </w:pPr>
      <w:r>
        <w:rPr>
          <w:rFonts w:hint="eastAsia" w:ascii="仿宋" w:hAnsi="仿宋" w:eastAsia="仿宋" w:cs="仿宋"/>
          <w:bCs/>
          <w:sz w:val="24"/>
        </w:rPr>
        <w:t>软件：</w:t>
      </w:r>
      <w:r>
        <w:rPr>
          <w:rFonts w:hint="eastAsia" w:ascii="仿宋" w:hAnsi="仿宋" w:eastAsia="仿宋" w:cs="仿宋"/>
          <w:sz w:val="24"/>
        </w:rPr>
        <w:t>采用IGASS系统，该系统为获得专利的全球伴随式服务系统，可选择与单位内部的信息管理连接并进行数据传输</w:t>
      </w:r>
    </w:p>
    <w:p w14:paraId="68175338">
      <w:pPr>
        <w:adjustRightInd w:val="0"/>
        <w:snapToGrid w:val="0"/>
        <w:rPr>
          <w:rFonts w:hint="eastAsia" w:ascii="仿宋" w:hAnsi="仿宋" w:eastAsia="仿宋" w:cs="仿宋"/>
          <w:sz w:val="24"/>
        </w:rPr>
      </w:pPr>
      <w:r>
        <w:rPr>
          <w:rFonts w:hint="eastAsia" w:ascii="仿宋" w:hAnsi="仿宋" w:eastAsia="仿宋" w:cs="仿宋"/>
          <w:sz w:val="24"/>
        </w:rPr>
        <w:t>免费质保期：自安装验收合格之日起30天交付。</w:t>
      </w:r>
    </w:p>
    <w:p w14:paraId="0261313E">
      <w:pPr>
        <w:adjustRightInd w:val="0"/>
        <w:snapToGrid w:val="0"/>
        <w:rPr>
          <w:rFonts w:hint="eastAsia" w:ascii="仿宋" w:hAnsi="仿宋" w:eastAsia="仿宋" w:cs="仿宋"/>
          <w:sz w:val="24"/>
        </w:rPr>
      </w:pPr>
      <w:r>
        <w:rPr>
          <w:rFonts w:hint="eastAsia" w:ascii="仿宋" w:hAnsi="仿宋" w:eastAsia="仿宋" w:cs="仿宋"/>
          <w:sz w:val="24"/>
        </w:rPr>
        <w:br w:type="page"/>
      </w:r>
    </w:p>
    <w:tbl>
      <w:tblPr>
        <w:tblStyle w:val="46"/>
        <w:tblW w:w="89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697"/>
        <w:gridCol w:w="1620"/>
        <w:gridCol w:w="1080"/>
        <w:gridCol w:w="2880"/>
      </w:tblGrid>
      <w:tr w14:paraId="322BB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2" w:type="dxa"/>
            <w:noWrap w:val="0"/>
            <w:vAlign w:val="center"/>
          </w:tcPr>
          <w:p w14:paraId="2FE8D2F2">
            <w:pPr>
              <w:jc w:val="center"/>
              <w:rPr>
                <w:rFonts w:hint="eastAsia" w:ascii="仿宋" w:hAnsi="仿宋" w:eastAsia="仿宋" w:cs="仿宋"/>
                <w:bCs/>
                <w:color w:val="000000"/>
                <w:szCs w:val="21"/>
              </w:rPr>
            </w:pPr>
            <w:r>
              <w:rPr>
                <w:rFonts w:hint="eastAsia" w:ascii="仿宋" w:hAnsi="仿宋" w:eastAsia="仿宋" w:cs="仿宋"/>
                <w:bCs/>
                <w:color w:val="000000"/>
                <w:szCs w:val="21"/>
              </w:rPr>
              <w:t>序号</w:t>
            </w:r>
          </w:p>
        </w:tc>
        <w:tc>
          <w:tcPr>
            <w:tcW w:w="2697" w:type="dxa"/>
            <w:noWrap w:val="0"/>
            <w:vAlign w:val="center"/>
          </w:tcPr>
          <w:p w14:paraId="75CA0AF0">
            <w:pPr>
              <w:jc w:val="center"/>
              <w:rPr>
                <w:rFonts w:hint="eastAsia" w:ascii="仿宋" w:hAnsi="仿宋" w:eastAsia="仿宋" w:cs="仿宋"/>
                <w:bCs/>
                <w:color w:val="000000"/>
                <w:szCs w:val="21"/>
              </w:rPr>
            </w:pPr>
            <w:r>
              <w:rPr>
                <w:rFonts w:hint="eastAsia" w:ascii="仿宋" w:hAnsi="仿宋" w:eastAsia="仿宋" w:cs="仿宋"/>
                <w:bCs/>
                <w:color w:val="000000"/>
                <w:szCs w:val="21"/>
              </w:rPr>
              <w:t>名称</w:t>
            </w:r>
          </w:p>
        </w:tc>
        <w:tc>
          <w:tcPr>
            <w:tcW w:w="1620" w:type="dxa"/>
            <w:noWrap w:val="0"/>
            <w:vAlign w:val="center"/>
          </w:tcPr>
          <w:p w14:paraId="275AB6F5">
            <w:pPr>
              <w:jc w:val="center"/>
              <w:rPr>
                <w:rFonts w:hint="eastAsia" w:ascii="仿宋" w:hAnsi="仿宋" w:eastAsia="仿宋" w:cs="仿宋"/>
                <w:bCs/>
                <w:color w:val="000000"/>
                <w:szCs w:val="21"/>
              </w:rPr>
            </w:pPr>
            <w:r>
              <w:rPr>
                <w:rFonts w:hint="eastAsia" w:ascii="仿宋" w:hAnsi="仿宋" w:eastAsia="仿宋" w:cs="仿宋"/>
                <w:bCs/>
                <w:color w:val="000000"/>
                <w:szCs w:val="21"/>
              </w:rPr>
              <w:t>规格</w:t>
            </w:r>
          </w:p>
        </w:tc>
        <w:tc>
          <w:tcPr>
            <w:tcW w:w="1080" w:type="dxa"/>
            <w:noWrap w:val="0"/>
            <w:vAlign w:val="center"/>
          </w:tcPr>
          <w:p w14:paraId="06E5954F">
            <w:pPr>
              <w:jc w:val="center"/>
              <w:rPr>
                <w:rFonts w:hint="eastAsia" w:ascii="仿宋" w:hAnsi="仿宋" w:eastAsia="仿宋" w:cs="仿宋"/>
                <w:bCs/>
                <w:color w:val="000000"/>
                <w:szCs w:val="21"/>
              </w:rPr>
            </w:pPr>
            <w:r>
              <w:rPr>
                <w:rFonts w:hint="eastAsia" w:ascii="仿宋" w:hAnsi="仿宋" w:eastAsia="仿宋" w:cs="仿宋"/>
                <w:bCs/>
                <w:color w:val="000000"/>
                <w:szCs w:val="21"/>
              </w:rPr>
              <w:t>数量</w:t>
            </w:r>
          </w:p>
        </w:tc>
        <w:tc>
          <w:tcPr>
            <w:tcW w:w="2880" w:type="dxa"/>
            <w:noWrap w:val="0"/>
            <w:vAlign w:val="center"/>
          </w:tcPr>
          <w:p w14:paraId="77544770">
            <w:pPr>
              <w:jc w:val="center"/>
              <w:rPr>
                <w:rFonts w:hint="eastAsia" w:ascii="仿宋" w:hAnsi="仿宋" w:eastAsia="仿宋" w:cs="仿宋"/>
                <w:bCs/>
                <w:color w:val="000000"/>
                <w:szCs w:val="21"/>
              </w:rPr>
            </w:pPr>
            <w:r>
              <w:rPr>
                <w:rFonts w:hint="eastAsia" w:ascii="仿宋" w:hAnsi="仿宋" w:eastAsia="仿宋" w:cs="仿宋"/>
                <w:bCs/>
                <w:color w:val="000000"/>
                <w:szCs w:val="21"/>
              </w:rPr>
              <w:t>备注</w:t>
            </w:r>
          </w:p>
        </w:tc>
      </w:tr>
      <w:tr w14:paraId="3EBED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52" w:type="dxa"/>
            <w:noWrap w:val="0"/>
            <w:vAlign w:val="center"/>
          </w:tcPr>
          <w:p w14:paraId="0A4A5463">
            <w:pPr>
              <w:numPr>
                <w:ilvl w:val="0"/>
                <w:numId w:val="19"/>
              </w:numPr>
              <w:jc w:val="center"/>
              <w:rPr>
                <w:rFonts w:hint="eastAsia" w:ascii="仿宋" w:hAnsi="仿宋" w:eastAsia="仿宋" w:cs="仿宋"/>
                <w:bCs/>
                <w:color w:val="000000"/>
                <w:szCs w:val="21"/>
              </w:rPr>
            </w:pPr>
          </w:p>
        </w:tc>
        <w:tc>
          <w:tcPr>
            <w:tcW w:w="2697" w:type="dxa"/>
            <w:noWrap w:val="0"/>
            <w:vAlign w:val="center"/>
          </w:tcPr>
          <w:p w14:paraId="4F57AB83">
            <w:pPr>
              <w:jc w:val="center"/>
              <w:rPr>
                <w:rFonts w:hint="eastAsia" w:ascii="仿宋" w:hAnsi="仿宋" w:eastAsia="仿宋" w:cs="仿宋"/>
                <w:bCs/>
                <w:color w:val="000000"/>
                <w:szCs w:val="21"/>
              </w:rPr>
            </w:pPr>
            <w:r>
              <w:rPr>
                <w:rFonts w:hint="eastAsia" w:ascii="仿宋" w:hAnsi="仿宋" w:eastAsia="仿宋" w:cs="仿宋"/>
                <w:bCs/>
                <w:color w:val="000000"/>
                <w:szCs w:val="21"/>
              </w:rPr>
              <w:t>AC200主机</w:t>
            </w:r>
          </w:p>
        </w:tc>
        <w:tc>
          <w:tcPr>
            <w:tcW w:w="1620" w:type="dxa"/>
            <w:noWrap w:val="0"/>
            <w:vAlign w:val="center"/>
          </w:tcPr>
          <w:p w14:paraId="1DFF1A26">
            <w:pPr>
              <w:jc w:val="center"/>
              <w:rPr>
                <w:rFonts w:hint="eastAsia" w:ascii="仿宋" w:hAnsi="仿宋" w:eastAsia="仿宋" w:cs="仿宋"/>
                <w:bCs/>
                <w:color w:val="000000"/>
                <w:szCs w:val="21"/>
              </w:rPr>
            </w:pPr>
            <w:r>
              <w:rPr>
                <w:rFonts w:hint="eastAsia" w:ascii="仿宋" w:hAnsi="仿宋" w:eastAsia="仿宋" w:cs="仿宋"/>
                <w:bCs/>
                <w:color w:val="000000"/>
                <w:szCs w:val="21"/>
              </w:rPr>
              <w:t>台</w:t>
            </w:r>
          </w:p>
        </w:tc>
        <w:tc>
          <w:tcPr>
            <w:tcW w:w="1080" w:type="dxa"/>
            <w:noWrap w:val="0"/>
            <w:vAlign w:val="center"/>
          </w:tcPr>
          <w:p w14:paraId="6BEA100F">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center"/>
          </w:tcPr>
          <w:p w14:paraId="57EFCA88">
            <w:pPr>
              <w:jc w:val="center"/>
              <w:rPr>
                <w:rFonts w:hint="eastAsia" w:ascii="仿宋" w:hAnsi="仿宋" w:eastAsia="仿宋" w:cs="仿宋"/>
                <w:bCs/>
                <w:color w:val="000000"/>
                <w:szCs w:val="21"/>
              </w:rPr>
            </w:pPr>
          </w:p>
        </w:tc>
      </w:tr>
      <w:tr w14:paraId="454A3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2" w:type="dxa"/>
            <w:noWrap w:val="0"/>
            <w:vAlign w:val="center"/>
          </w:tcPr>
          <w:p w14:paraId="225A6C94">
            <w:pPr>
              <w:numPr>
                <w:ilvl w:val="0"/>
                <w:numId w:val="19"/>
              </w:numPr>
              <w:jc w:val="center"/>
              <w:rPr>
                <w:rFonts w:hint="eastAsia" w:ascii="仿宋" w:hAnsi="仿宋" w:eastAsia="仿宋" w:cs="仿宋"/>
                <w:bCs/>
                <w:color w:val="000000"/>
                <w:szCs w:val="21"/>
              </w:rPr>
            </w:pPr>
          </w:p>
        </w:tc>
        <w:tc>
          <w:tcPr>
            <w:tcW w:w="2697" w:type="dxa"/>
            <w:noWrap w:val="0"/>
            <w:vAlign w:val="center"/>
          </w:tcPr>
          <w:p w14:paraId="0982BBF4">
            <w:pPr>
              <w:jc w:val="center"/>
              <w:rPr>
                <w:rFonts w:hint="eastAsia" w:ascii="仿宋" w:hAnsi="仿宋" w:eastAsia="仿宋" w:cs="仿宋"/>
                <w:bCs/>
                <w:color w:val="000000"/>
                <w:szCs w:val="21"/>
              </w:rPr>
            </w:pPr>
            <w:r>
              <w:rPr>
                <w:rFonts w:hint="eastAsia" w:ascii="仿宋" w:hAnsi="仿宋" w:eastAsia="仿宋" w:cs="仿宋"/>
                <w:bCs/>
                <w:color w:val="000000"/>
                <w:szCs w:val="21"/>
              </w:rPr>
              <w:t>清洗桶</w:t>
            </w:r>
          </w:p>
        </w:tc>
        <w:tc>
          <w:tcPr>
            <w:tcW w:w="1620" w:type="dxa"/>
            <w:noWrap w:val="0"/>
            <w:vAlign w:val="center"/>
          </w:tcPr>
          <w:p w14:paraId="4FA26629">
            <w:pPr>
              <w:jc w:val="center"/>
              <w:rPr>
                <w:rFonts w:hint="eastAsia" w:ascii="仿宋" w:hAnsi="仿宋" w:eastAsia="仿宋" w:cs="仿宋"/>
                <w:bCs/>
                <w:color w:val="000000"/>
                <w:szCs w:val="21"/>
              </w:rPr>
            </w:pPr>
            <w:r>
              <w:rPr>
                <w:rFonts w:hint="eastAsia" w:ascii="仿宋" w:hAnsi="仿宋" w:eastAsia="仿宋" w:cs="仿宋"/>
                <w:bCs/>
                <w:color w:val="000000"/>
                <w:szCs w:val="21"/>
              </w:rPr>
              <w:t>5000ml/个</w:t>
            </w:r>
          </w:p>
        </w:tc>
        <w:tc>
          <w:tcPr>
            <w:tcW w:w="1080" w:type="dxa"/>
            <w:noWrap w:val="0"/>
            <w:vAlign w:val="center"/>
          </w:tcPr>
          <w:p w14:paraId="33C310C5">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center"/>
          </w:tcPr>
          <w:p w14:paraId="0C35133B">
            <w:pPr>
              <w:jc w:val="center"/>
              <w:rPr>
                <w:rFonts w:hint="eastAsia" w:ascii="仿宋" w:hAnsi="仿宋" w:eastAsia="仿宋" w:cs="仿宋"/>
                <w:bCs/>
                <w:color w:val="000000"/>
                <w:szCs w:val="21"/>
              </w:rPr>
            </w:pPr>
            <w:r>
              <w:rPr>
                <w:rFonts w:hint="eastAsia" w:ascii="仿宋" w:hAnsi="仿宋" w:eastAsia="仿宋" w:cs="仿宋"/>
                <w:bCs/>
                <w:color w:val="000000"/>
                <w:szCs w:val="21"/>
              </w:rPr>
              <w:t>带，液位传感线和连接硅胶管</w:t>
            </w:r>
          </w:p>
        </w:tc>
      </w:tr>
      <w:tr w14:paraId="07FA0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2" w:type="dxa"/>
            <w:noWrap w:val="0"/>
            <w:vAlign w:val="center"/>
          </w:tcPr>
          <w:p w14:paraId="1BAF641A">
            <w:pPr>
              <w:numPr>
                <w:ilvl w:val="0"/>
                <w:numId w:val="19"/>
              </w:numPr>
              <w:jc w:val="center"/>
              <w:rPr>
                <w:rFonts w:hint="eastAsia" w:ascii="仿宋" w:hAnsi="仿宋" w:eastAsia="仿宋" w:cs="仿宋"/>
                <w:bCs/>
                <w:color w:val="000000"/>
                <w:szCs w:val="21"/>
              </w:rPr>
            </w:pPr>
          </w:p>
        </w:tc>
        <w:tc>
          <w:tcPr>
            <w:tcW w:w="2697" w:type="dxa"/>
            <w:noWrap w:val="0"/>
            <w:vAlign w:val="center"/>
          </w:tcPr>
          <w:p w14:paraId="1754ABAE">
            <w:pPr>
              <w:jc w:val="center"/>
              <w:rPr>
                <w:rFonts w:hint="eastAsia" w:ascii="仿宋" w:hAnsi="仿宋" w:eastAsia="仿宋" w:cs="仿宋"/>
                <w:bCs/>
                <w:color w:val="000000"/>
                <w:szCs w:val="21"/>
              </w:rPr>
            </w:pPr>
            <w:r>
              <w:rPr>
                <w:rFonts w:hint="eastAsia" w:ascii="仿宋" w:hAnsi="仿宋" w:eastAsia="仿宋" w:cs="仿宋"/>
                <w:bCs/>
                <w:color w:val="000000"/>
                <w:szCs w:val="21"/>
              </w:rPr>
              <w:t>废液桶</w:t>
            </w:r>
          </w:p>
        </w:tc>
        <w:tc>
          <w:tcPr>
            <w:tcW w:w="1620" w:type="dxa"/>
            <w:noWrap w:val="0"/>
            <w:vAlign w:val="center"/>
          </w:tcPr>
          <w:p w14:paraId="6663CD45">
            <w:pPr>
              <w:jc w:val="center"/>
              <w:rPr>
                <w:rFonts w:hint="eastAsia" w:ascii="仿宋" w:hAnsi="仿宋" w:eastAsia="仿宋" w:cs="仿宋"/>
                <w:bCs/>
                <w:color w:val="000000"/>
                <w:szCs w:val="21"/>
              </w:rPr>
            </w:pPr>
            <w:r>
              <w:rPr>
                <w:rFonts w:hint="eastAsia" w:ascii="仿宋" w:hAnsi="仿宋" w:eastAsia="仿宋" w:cs="仿宋"/>
                <w:bCs/>
                <w:color w:val="000000"/>
                <w:szCs w:val="21"/>
              </w:rPr>
              <w:t>5000ml/个</w:t>
            </w:r>
          </w:p>
        </w:tc>
        <w:tc>
          <w:tcPr>
            <w:tcW w:w="1080" w:type="dxa"/>
            <w:noWrap w:val="0"/>
            <w:vAlign w:val="center"/>
          </w:tcPr>
          <w:p w14:paraId="705F992B">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center"/>
          </w:tcPr>
          <w:p w14:paraId="235DA57A">
            <w:pPr>
              <w:jc w:val="center"/>
              <w:rPr>
                <w:rFonts w:hint="eastAsia" w:ascii="仿宋" w:hAnsi="仿宋" w:eastAsia="仿宋" w:cs="仿宋"/>
                <w:bCs/>
                <w:color w:val="000000"/>
                <w:szCs w:val="21"/>
              </w:rPr>
            </w:pPr>
            <w:r>
              <w:rPr>
                <w:rFonts w:hint="eastAsia" w:ascii="仿宋" w:hAnsi="仿宋" w:eastAsia="仿宋" w:cs="仿宋"/>
                <w:bCs/>
                <w:color w:val="000000"/>
                <w:szCs w:val="21"/>
              </w:rPr>
              <w:t>带液位传感线和连接硅胶管</w:t>
            </w:r>
          </w:p>
        </w:tc>
      </w:tr>
      <w:tr w14:paraId="7717C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2" w:type="dxa"/>
            <w:noWrap w:val="0"/>
            <w:vAlign w:val="center"/>
          </w:tcPr>
          <w:p w14:paraId="5BA8C665">
            <w:pPr>
              <w:numPr>
                <w:ilvl w:val="0"/>
                <w:numId w:val="19"/>
              </w:numPr>
              <w:jc w:val="center"/>
              <w:rPr>
                <w:rFonts w:hint="eastAsia" w:ascii="仿宋" w:hAnsi="仿宋" w:eastAsia="仿宋" w:cs="仿宋"/>
                <w:bCs/>
                <w:color w:val="000000"/>
                <w:szCs w:val="21"/>
              </w:rPr>
            </w:pPr>
          </w:p>
        </w:tc>
        <w:tc>
          <w:tcPr>
            <w:tcW w:w="2697" w:type="dxa"/>
            <w:noWrap w:val="0"/>
            <w:vAlign w:val="center"/>
          </w:tcPr>
          <w:p w14:paraId="771E3B43">
            <w:pPr>
              <w:jc w:val="center"/>
              <w:rPr>
                <w:rFonts w:hint="eastAsia" w:ascii="仿宋" w:hAnsi="仿宋" w:eastAsia="仿宋" w:cs="仿宋"/>
                <w:bCs/>
                <w:color w:val="000000"/>
                <w:szCs w:val="21"/>
              </w:rPr>
            </w:pPr>
            <w:r>
              <w:rPr>
                <w:rFonts w:hint="eastAsia" w:ascii="仿宋" w:hAnsi="仿宋" w:eastAsia="仿宋" w:cs="仿宋"/>
                <w:bCs/>
                <w:color w:val="000000"/>
                <w:szCs w:val="21"/>
              </w:rPr>
              <w:t>负压泵</w:t>
            </w:r>
          </w:p>
        </w:tc>
        <w:tc>
          <w:tcPr>
            <w:tcW w:w="1620" w:type="dxa"/>
            <w:noWrap w:val="0"/>
            <w:vAlign w:val="center"/>
          </w:tcPr>
          <w:p w14:paraId="6775FA67">
            <w:pPr>
              <w:jc w:val="center"/>
              <w:rPr>
                <w:rFonts w:hint="eastAsia" w:ascii="仿宋" w:hAnsi="仿宋" w:eastAsia="仿宋" w:cs="仿宋"/>
                <w:bCs/>
                <w:color w:val="000000"/>
                <w:szCs w:val="21"/>
              </w:rPr>
            </w:pPr>
            <w:r>
              <w:rPr>
                <w:rFonts w:hint="eastAsia" w:ascii="仿宋" w:hAnsi="仿宋" w:eastAsia="仿宋" w:cs="仿宋"/>
                <w:bCs/>
                <w:color w:val="000000"/>
                <w:szCs w:val="21"/>
              </w:rPr>
              <w:t>个</w:t>
            </w:r>
          </w:p>
        </w:tc>
        <w:tc>
          <w:tcPr>
            <w:tcW w:w="1080" w:type="dxa"/>
            <w:noWrap w:val="0"/>
            <w:vAlign w:val="center"/>
          </w:tcPr>
          <w:p w14:paraId="0FD09C8C">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center"/>
          </w:tcPr>
          <w:p w14:paraId="3EDC302E">
            <w:pPr>
              <w:jc w:val="center"/>
              <w:rPr>
                <w:rFonts w:hint="eastAsia" w:ascii="仿宋" w:hAnsi="仿宋" w:eastAsia="仿宋" w:cs="仿宋"/>
                <w:bCs/>
                <w:color w:val="000000"/>
                <w:szCs w:val="21"/>
              </w:rPr>
            </w:pPr>
          </w:p>
        </w:tc>
      </w:tr>
      <w:tr w14:paraId="26608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2" w:type="dxa"/>
            <w:noWrap w:val="0"/>
            <w:vAlign w:val="center"/>
          </w:tcPr>
          <w:p w14:paraId="076D714C">
            <w:pPr>
              <w:numPr>
                <w:ilvl w:val="0"/>
                <w:numId w:val="19"/>
              </w:numPr>
              <w:jc w:val="center"/>
              <w:rPr>
                <w:rFonts w:hint="eastAsia" w:ascii="仿宋" w:hAnsi="仿宋" w:eastAsia="仿宋" w:cs="仿宋"/>
                <w:bCs/>
                <w:color w:val="000000"/>
                <w:szCs w:val="21"/>
              </w:rPr>
            </w:pPr>
          </w:p>
        </w:tc>
        <w:tc>
          <w:tcPr>
            <w:tcW w:w="2697" w:type="dxa"/>
            <w:noWrap w:val="0"/>
            <w:vAlign w:val="center"/>
          </w:tcPr>
          <w:p w14:paraId="53DD788D">
            <w:pPr>
              <w:jc w:val="center"/>
              <w:rPr>
                <w:rFonts w:hint="eastAsia" w:ascii="仿宋" w:hAnsi="仿宋" w:eastAsia="仿宋" w:cs="仿宋"/>
                <w:bCs/>
                <w:color w:val="000000"/>
                <w:szCs w:val="21"/>
              </w:rPr>
            </w:pPr>
            <w:r>
              <w:rPr>
                <w:rFonts w:hint="eastAsia" w:ascii="仿宋" w:hAnsi="仿宋" w:eastAsia="仿宋" w:cs="仿宋"/>
                <w:bCs/>
                <w:color w:val="000000"/>
                <w:szCs w:val="21"/>
              </w:rPr>
              <w:t>电源线</w:t>
            </w:r>
          </w:p>
        </w:tc>
        <w:tc>
          <w:tcPr>
            <w:tcW w:w="1620" w:type="dxa"/>
            <w:noWrap w:val="0"/>
            <w:vAlign w:val="center"/>
          </w:tcPr>
          <w:p w14:paraId="52F2B310">
            <w:pPr>
              <w:jc w:val="center"/>
              <w:rPr>
                <w:rFonts w:hint="eastAsia" w:ascii="仿宋" w:hAnsi="仿宋" w:eastAsia="仿宋" w:cs="仿宋"/>
                <w:bCs/>
                <w:color w:val="000000"/>
                <w:szCs w:val="21"/>
              </w:rPr>
            </w:pPr>
            <w:r>
              <w:rPr>
                <w:rFonts w:hint="eastAsia" w:ascii="仿宋" w:hAnsi="仿宋" w:eastAsia="仿宋" w:cs="仿宋"/>
                <w:bCs/>
                <w:color w:val="000000"/>
                <w:szCs w:val="21"/>
              </w:rPr>
              <w:t>根</w:t>
            </w:r>
          </w:p>
        </w:tc>
        <w:tc>
          <w:tcPr>
            <w:tcW w:w="1080" w:type="dxa"/>
            <w:noWrap w:val="0"/>
            <w:vAlign w:val="center"/>
          </w:tcPr>
          <w:p w14:paraId="1B464642">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center"/>
          </w:tcPr>
          <w:p w14:paraId="00519731">
            <w:pPr>
              <w:jc w:val="center"/>
              <w:rPr>
                <w:rFonts w:hint="eastAsia" w:ascii="仿宋" w:hAnsi="仿宋" w:eastAsia="仿宋" w:cs="仿宋"/>
                <w:bCs/>
                <w:color w:val="000000"/>
                <w:szCs w:val="21"/>
              </w:rPr>
            </w:pPr>
          </w:p>
        </w:tc>
      </w:tr>
      <w:tr w14:paraId="4819B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2" w:type="dxa"/>
            <w:noWrap w:val="0"/>
            <w:vAlign w:val="center"/>
          </w:tcPr>
          <w:p w14:paraId="7668C5CC">
            <w:pPr>
              <w:numPr>
                <w:ilvl w:val="0"/>
                <w:numId w:val="19"/>
              </w:numPr>
              <w:jc w:val="center"/>
              <w:rPr>
                <w:rFonts w:hint="eastAsia" w:ascii="仿宋" w:hAnsi="仿宋" w:eastAsia="仿宋" w:cs="仿宋"/>
                <w:bCs/>
                <w:color w:val="000000"/>
                <w:szCs w:val="21"/>
              </w:rPr>
            </w:pPr>
          </w:p>
        </w:tc>
        <w:tc>
          <w:tcPr>
            <w:tcW w:w="2697" w:type="dxa"/>
            <w:noWrap w:val="0"/>
            <w:vAlign w:val="center"/>
          </w:tcPr>
          <w:p w14:paraId="41A58034">
            <w:pPr>
              <w:jc w:val="center"/>
              <w:rPr>
                <w:rFonts w:hint="eastAsia" w:ascii="仿宋" w:hAnsi="仿宋" w:eastAsia="仿宋" w:cs="仿宋"/>
                <w:bCs/>
                <w:color w:val="000000"/>
                <w:szCs w:val="21"/>
              </w:rPr>
            </w:pPr>
            <w:r>
              <w:rPr>
                <w:rFonts w:hint="eastAsia" w:ascii="仿宋" w:hAnsi="仿宋" w:eastAsia="仿宋" w:cs="仿宋"/>
                <w:bCs/>
                <w:color w:val="000000"/>
                <w:szCs w:val="21"/>
              </w:rPr>
              <w:t>串口传输线</w:t>
            </w:r>
          </w:p>
        </w:tc>
        <w:tc>
          <w:tcPr>
            <w:tcW w:w="1620" w:type="dxa"/>
            <w:noWrap w:val="0"/>
            <w:vAlign w:val="center"/>
          </w:tcPr>
          <w:p w14:paraId="545614DB">
            <w:pPr>
              <w:jc w:val="center"/>
              <w:rPr>
                <w:rFonts w:hint="eastAsia" w:ascii="仿宋" w:hAnsi="仿宋" w:eastAsia="仿宋" w:cs="仿宋"/>
                <w:bCs/>
                <w:color w:val="000000"/>
                <w:szCs w:val="21"/>
              </w:rPr>
            </w:pPr>
            <w:r>
              <w:rPr>
                <w:rFonts w:hint="eastAsia" w:ascii="仿宋" w:hAnsi="仿宋" w:eastAsia="仿宋" w:cs="仿宋"/>
                <w:bCs/>
                <w:color w:val="000000"/>
                <w:szCs w:val="21"/>
              </w:rPr>
              <w:t>根</w:t>
            </w:r>
          </w:p>
        </w:tc>
        <w:tc>
          <w:tcPr>
            <w:tcW w:w="1080" w:type="dxa"/>
            <w:noWrap w:val="0"/>
            <w:vAlign w:val="center"/>
          </w:tcPr>
          <w:p w14:paraId="300AB8DA">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center"/>
          </w:tcPr>
          <w:p w14:paraId="4BFBD634">
            <w:pPr>
              <w:jc w:val="center"/>
              <w:rPr>
                <w:rFonts w:hint="eastAsia" w:ascii="仿宋" w:hAnsi="仿宋" w:eastAsia="仿宋" w:cs="仿宋"/>
                <w:bCs/>
                <w:color w:val="000000"/>
                <w:szCs w:val="21"/>
              </w:rPr>
            </w:pPr>
          </w:p>
        </w:tc>
      </w:tr>
      <w:tr w14:paraId="6BF6B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2" w:type="dxa"/>
            <w:noWrap w:val="0"/>
            <w:vAlign w:val="center"/>
          </w:tcPr>
          <w:p w14:paraId="1DEC3FA4">
            <w:pPr>
              <w:numPr>
                <w:ilvl w:val="0"/>
                <w:numId w:val="19"/>
              </w:numPr>
              <w:jc w:val="center"/>
              <w:rPr>
                <w:rFonts w:hint="eastAsia" w:ascii="仿宋" w:hAnsi="仿宋" w:eastAsia="仿宋" w:cs="仿宋"/>
                <w:bCs/>
                <w:color w:val="000000"/>
                <w:szCs w:val="21"/>
              </w:rPr>
            </w:pPr>
          </w:p>
        </w:tc>
        <w:tc>
          <w:tcPr>
            <w:tcW w:w="2697" w:type="dxa"/>
            <w:noWrap w:val="0"/>
            <w:vAlign w:val="center"/>
          </w:tcPr>
          <w:p w14:paraId="2728A869">
            <w:pPr>
              <w:jc w:val="center"/>
              <w:rPr>
                <w:rFonts w:hint="eastAsia" w:ascii="仿宋" w:hAnsi="仿宋" w:eastAsia="仿宋" w:cs="仿宋"/>
                <w:bCs/>
                <w:color w:val="000000"/>
                <w:szCs w:val="21"/>
              </w:rPr>
            </w:pPr>
            <w:r>
              <w:rPr>
                <w:rFonts w:hint="eastAsia" w:ascii="仿宋" w:hAnsi="仿宋" w:eastAsia="仿宋" w:cs="仿宋"/>
                <w:bCs/>
                <w:color w:val="000000"/>
                <w:szCs w:val="21"/>
              </w:rPr>
              <w:t>废物桶</w:t>
            </w:r>
          </w:p>
        </w:tc>
        <w:tc>
          <w:tcPr>
            <w:tcW w:w="1620" w:type="dxa"/>
            <w:noWrap w:val="0"/>
            <w:vAlign w:val="center"/>
          </w:tcPr>
          <w:p w14:paraId="1612C292">
            <w:pPr>
              <w:jc w:val="center"/>
              <w:rPr>
                <w:rFonts w:hint="eastAsia" w:ascii="仿宋" w:hAnsi="仿宋" w:eastAsia="仿宋" w:cs="仿宋"/>
                <w:bCs/>
                <w:color w:val="000000"/>
                <w:szCs w:val="21"/>
              </w:rPr>
            </w:pPr>
            <w:r>
              <w:rPr>
                <w:rFonts w:hint="eastAsia" w:ascii="仿宋" w:hAnsi="仿宋" w:eastAsia="仿宋" w:cs="仿宋"/>
                <w:bCs/>
                <w:color w:val="000000"/>
                <w:szCs w:val="21"/>
              </w:rPr>
              <w:t>个</w:t>
            </w:r>
          </w:p>
        </w:tc>
        <w:tc>
          <w:tcPr>
            <w:tcW w:w="1080" w:type="dxa"/>
            <w:noWrap w:val="0"/>
            <w:vAlign w:val="center"/>
          </w:tcPr>
          <w:p w14:paraId="541FA56E">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center"/>
          </w:tcPr>
          <w:p w14:paraId="391701D6">
            <w:pPr>
              <w:jc w:val="center"/>
              <w:rPr>
                <w:rFonts w:hint="eastAsia" w:ascii="仿宋" w:hAnsi="仿宋" w:eastAsia="仿宋" w:cs="仿宋"/>
                <w:bCs/>
                <w:color w:val="000000"/>
                <w:szCs w:val="21"/>
              </w:rPr>
            </w:pPr>
          </w:p>
        </w:tc>
      </w:tr>
      <w:tr w14:paraId="02B52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2" w:type="dxa"/>
            <w:noWrap w:val="0"/>
            <w:vAlign w:val="center"/>
          </w:tcPr>
          <w:p w14:paraId="3DCF6FFC">
            <w:pPr>
              <w:numPr>
                <w:ilvl w:val="0"/>
                <w:numId w:val="19"/>
              </w:numPr>
              <w:jc w:val="center"/>
              <w:rPr>
                <w:rFonts w:hint="eastAsia" w:ascii="仿宋" w:hAnsi="仿宋" w:eastAsia="仿宋" w:cs="仿宋"/>
                <w:bCs/>
                <w:color w:val="000000"/>
                <w:szCs w:val="21"/>
              </w:rPr>
            </w:pPr>
          </w:p>
        </w:tc>
        <w:tc>
          <w:tcPr>
            <w:tcW w:w="2697" w:type="dxa"/>
            <w:noWrap w:val="0"/>
            <w:vAlign w:val="center"/>
          </w:tcPr>
          <w:p w14:paraId="1A7FD87C">
            <w:pPr>
              <w:jc w:val="center"/>
              <w:rPr>
                <w:rFonts w:hint="eastAsia" w:ascii="仿宋" w:hAnsi="仿宋" w:eastAsia="仿宋" w:cs="仿宋"/>
                <w:bCs/>
                <w:color w:val="000000"/>
                <w:szCs w:val="21"/>
              </w:rPr>
            </w:pPr>
            <w:r>
              <w:rPr>
                <w:rFonts w:hint="eastAsia" w:ascii="仿宋" w:hAnsi="仿宋" w:eastAsia="仿宋" w:cs="仿宋"/>
                <w:bCs/>
                <w:color w:val="000000"/>
                <w:szCs w:val="21"/>
              </w:rPr>
              <w:t>测试杯</w:t>
            </w:r>
          </w:p>
        </w:tc>
        <w:tc>
          <w:tcPr>
            <w:tcW w:w="1620" w:type="dxa"/>
            <w:noWrap w:val="0"/>
            <w:vAlign w:val="center"/>
          </w:tcPr>
          <w:p w14:paraId="6A6C32AF">
            <w:pPr>
              <w:jc w:val="center"/>
              <w:rPr>
                <w:rFonts w:hint="eastAsia" w:ascii="仿宋" w:hAnsi="仿宋" w:eastAsia="仿宋" w:cs="仿宋"/>
                <w:bCs/>
                <w:color w:val="000000"/>
                <w:szCs w:val="21"/>
              </w:rPr>
            </w:pPr>
            <w:r>
              <w:rPr>
                <w:rFonts w:hint="eastAsia" w:ascii="仿宋" w:hAnsi="仿宋" w:eastAsia="仿宋" w:cs="仿宋"/>
                <w:bCs/>
                <w:color w:val="000000"/>
                <w:szCs w:val="21"/>
              </w:rPr>
              <w:t>30联/盒</w:t>
            </w:r>
          </w:p>
        </w:tc>
        <w:tc>
          <w:tcPr>
            <w:tcW w:w="1080" w:type="dxa"/>
            <w:noWrap w:val="0"/>
            <w:vAlign w:val="center"/>
          </w:tcPr>
          <w:p w14:paraId="3D801298">
            <w:pPr>
              <w:jc w:val="center"/>
              <w:rPr>
                <w:rFonts w:hint="eastAsia" w:ascii="仿宋" w:hAnsi="仿宋" w:eastAsia="仿宋" w:cs="仿宋"/>
                <w:bCs/>
                <w:color w:val="000000"/>
                <w:szCs w:val="21"/>
              </w:rPr>
            </w:pPr>
            <w:r>
              <w:rPr>
                <w:rFonts w:hint="eastAsia" w:ascii="仿宋" w:hAnsi="仿宋" w:eastAsia="仿宋" w:cs="仿宋"/>
                <w:bCs/>
                <w:color w:val="000000"/>
                <w:szCs w:val="21"/>
              </w:rPr>
              <w:t>2</w:t>
            </w:r>
          </w:p>
        </w:tc>
        <w:tc>
          <w:tcPr>
            <w:tcW w:w="2880" w:type="dxa"/>
            <w:noWrap w:val="0"/>
            <w:vAlign w:val="center"/>
          </w:tcPr>
          <w:p w14:paraId="3F9C0E53">
            <w:pPr>
              <w:jc w:val="center"/>
              <w:rPr>
                <w:rFonts w:hint="eastAsia" w:ascii="仿宋" w:hAnsi="仿宋" w:eastAsia="仿宋" w:cs="仿宋"/>
                <w:bCs/>
                <w:color w:val="000000"/>
                <w:szCs w:val="21"/>
              </w:rPr>
            </w:pPr>
          </w:p>
        </w:tc>
      </w:tr>
      <w:tr w14:paraId="24859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2" w:type="dxa"/>
            <w:noWrap w:val="0"/>
            <w:vAlign w:val="center"/>
          </w:tcPr>
          <w:p w14:paraId="716A74A8">
            <w:pPr>
              <w:numPr>
                <w:ilvl w:val="0"/>
                <w:numId w:val="19"/>
              </w:numPr>
              <w:jc w:val="center"/>
              <w:rPr>
                <w:rFonts w:hint="eastAsia" w:ascii="仿宋" w:hAnsi="仿宋" w:eastAsia="仿宋" w:cs="仿宋"/>
                <w:bCs/>
                <w:color w:val="000000"/>
                <w:szCs w:val="21"/>
              </w:rPr>
            </w:pPr>
          </w:p>
        </w:tc>
        <w:tc>
          <w:tcPr>
            <w:tcW w:w="2697" w:type="dxa"/>
            <w:noWrap w:val="0"/>
            <w:vAlign w:val="center"/>
          </w:tcPr>
          <w:p w14:paraId="21E6219F">
            <w:pPr>
              <w:jc w:val="center"/>
              <w:rPr>
                <w:rFonts w:hint="eastAsia" w:ascii="仿宋" w:hAnsi="仿宋" w:eastAsia="仿宋" w:cs="仿宋"/>
                <w:bCs/>
                <w:color w:val="000000"/>
                <w:szCs w:val="21"/>
              </w:rPr>
            </w:pPr>
            <w:r>
              <w:rPr>
                <w:rFonts w:hint="eastAsia" w:ascii="仿宋" w:hAnsi="仿宋" w:eastAsia="仿宋" w:cs="仿宋"/>
                <w:bCs/>
                <w:color w:val="000000"/>
                <w:szCs w:val="21"/>
              </w:rPr>
              <w:t>钥匙</w:t>
            </w:r>
          </w:p>
        </w:tc>
        <w:tc>
          <w:tcPr>
            <w:tcW w:w="1620" w:type="dxa"/>
            <w:noWrap w:val="0"/>
            <w:vAlign w:val="center"/>
          </w:tcPr>
          <w:p w14:paraId="35C73CE1">
            <w:pPr>
              <w:jc w:val="center"/>
              <w:rPr>
                <w:rFonts w:hint="eastAsia" w:ascii="仿宋" w:hAnsi="仿宋" w:eastAsia="仿宋" w:cs="仿宋"/>
                <w:bCs/>
                <w:color w:val="000000"/>
                <w:szCs w:val="21"/>
              </w:rPr>
            </w:pPr>
            <w:r>
              <w:rPr>
                <w:rFonts w:hint="eastAsia" w:ascii="仿宋" w:hAnsi="仿宋" w:eastAsia="仿宋" w:cs="仿宋"/>
                <w:bCs/>
                <w:color w:val="000000"/>
                <w:szCs w:val="21"/>
              </w:rPr>
              <w:t>把</w:t>
            </w:r>
          </w:p>
        </w:tc>
        <w:tc>
          <w:tcPr>
            <w:tcW w:w="1080" w:type="dxa"/>
            <w:noWrap w:val="0"/>
            <w:vAlign w:val="center"/>
          </w:tcPr>
          <w:p w14:paraId="2EA80FFC">
            <w:pPr>
              <w:jc w:val="center"/>
              <w:rPr>
                <w:rFonts w:hint="eastAsia" w:ascii="仿宋" w:hAnsi="仿宋" w:eastAsia="仿宋" w:cs="仿宋"/>
                <w:bCs/>
                <w:color w:val="000000"/>
                <w:szCs w:val="21"/>
              </w:rPr>
            </w:pPr>
            <w:r>
              <w:rPr>
                <w:rFonts w:hint="eastAsia" w:ascii="仿宋" w:hAnsi="仿宋" w:eastAsia="仿宋" w:cs="仿宋"/>
                <w:bCs/>
                <w:color w:val="000000"/>
                <w:szCs w:val="21"/>
              </w:rPr>
              <w:t>2</w:t>
            </w:r>
          </w:p>
        </w:tc>
        <w:tc>
          <w:tcPr>
            <w:tcW w:w="2880" w:type="dxa"/>
            <w:noWrap w:val="0"/>
            <w:vAlign w:val="center"/>
          </w:tcPr>
          <w:p w14:paraId="72D76AA9">
            <w:pPr>
              <w:jc w:val="center"/>
              <w:rPr>
                <w:rFonts w:hint="eastAsia" w:ascii="仿宋" w:hAnsi="仿宋" w:eastAsia="仿宋" w:cs="仿宋"/>
                <w:bCs/>
                <w:color w:val="000000"/>
                <w:szCs w:val="21"/>
              </w:rPr>
            </w:pPr>
          </w:p>
        </w:tc>
      </w:tr>
      <w:tr w14:paraId="68189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2" w:type="dxa"/>
            <w:noWrap w:val="0"/>
            <w:vAlign w:val="center"/>
          </w:tcPr>
          <w:p w14:paraId="0558664F">
            <w:pPr>
              <w:numPr>
                <w:ilvl w:val="0"/>
                <w:numId w:val="19"/>
              </w:numPr>
              <w:jc w:val="center"/>
              <w:rPr>
                <w:rFonts w:hint="eastAsia" w:ascii="仿宋" w:hAnsi="仿宋" w:eastAsia="仿宋" w:cs="仿宋"/>
                <w:bCs/>
                <w:color w:val="000000"/>
                <w:szCs w:val="21"/>
              </w:rPr>
            </w:pPr>
          </w:p>
        </w:tc>
        <w:tc>
          <w:tcPr>
            <w:tcW w:w="2697" w:type="dxa"/>
            <w:noWrap w:val="0"/>
            <w:vAlign w:val="center"/>
          </w:tcPr>
          <w:p w14:paraId="10DC5CF2">
            <w:pPr>
              <w:jc w:val="center"/>
              <w:rPr>
                <w:rFonts w:hint="eastAsia" w:ascii="仿宋" w:hAnsi="仿宋" w:eastAsia="仿宋" w:cs="仿宋"/>
                <w:bCs/>
                <w:color w:val="000000"/>
                <w:szCs w:val="21"/>
              </w:rPr>
            </w:pPr>
            <w:r>
              <w:rPr>
                <w:rFonts w:hint="eastAsia" w:ascii="仿宋" w:hAnsi="仿宋" w:eastAsia="仿宋" w:cs="仿宋"/>
                <w:bCs/>
                <w:color w:val="000000"/>
                <w:szCs w:val="21"/>
              </w:rPr>
              <w:t>塑料瓶</w:t>
            </w:r>
          </w:p>
        </w:tc>
        <w:tc>
          <w:tcPr>
            <w:tcW w:w="1620" w:type="dxa"/>
            <w:noWrap w:val="0"/>
            <w:vAlign w:val="center"/>
          </w:tcPr>
          <w:p w14:paraId="4770E8BF">
            <w:pPr>
              <w:jc w:val="center"/>
              <w:rPr>
                <w:rFonts w:hint="eastAsia" w:ascii="仿宋" w:hAnsi="仿宋" w:eastAsia="仿宋" w:cs="仿宋"/>
                <w:bCs/>
                <w:color w:val="000000"/>
                <w:szCs w:val="21"/>
              </w:rPr>
            </w:pPr>
            <w:r>
              <w:rPr>
                <w:rFonts w:hint="eastAsia" w:ascii="仿宋" w:hAnsi="仿宋" w:eastAsia="仿宋" w:cs="仿宋"/>
                <w:bCs/>
                <w:color w:val="000000"/>
                <w:szCs w:val="21"/>
              </w:rPr>
              <w:t>10mL</w:t>
            </w:r>
          </w:p>
        </w:tc>
        <w:tc>
          <w:tcPr>
            <w:tcW w:w="1080" w:type="dxa"/>
            <w:noWrap w:val="0"/>
            <w:vAlign w:val="center"/>
          </w:tcPr>
          <w:p w14:paraId="42026779">
            <w:pPr>
              <w:jc w:val="center"/>
              <w:rPr>
                <w:rFonts w:hint="eastAsia" w:ascii="仿宋" w:hAnsi="仿宋" w:eastAsia="仿宋" w:cs="仿宋"/>
                <w:bCs/>
                <w:color w:val="000000"/>
                <w:szCs w:val="21"/>
              </w:rPr>
            </w:pPr>
            <w:r>
              <w:rPr>
                <w:rFonts w:hint="eastAsia" w:ascii="仿宋" w:hAnsi="仿宋" w:eastAsia="仿宋" w:cs="仿宋"/>
                <w:bCs/>
                <w:color w:val="000000"/>
                <w:szCs w:val="21"/>
              </w:rPr>
              <w:t>4</w:t>
            </w:r>
          </w:p>
        </w:tc>
        <w:tc>
          <w:tcPr>
            <w:tcW w:w="2880" w:type="dxa"/>
            <w:noWrap w:val="0"/>
            <w:vAlign w:val="center"/>
          </w:tcPr>
          <w:p w14:paraId="30938F27">
            <w:pPr>
              <w:jc w:val="center"/>
              <w:rPr>
                <w:rFonts w:hint="eastAsia" w:ascii="仿宋" w:hAnsi="仿宋" w:eastAsia="仿宋" w:cs="仿宋"/>
                <w:bCs/>
                <w:color w:val="000000"/>
                <w:szCs w:val="21"/>
              </w:rPr>
            </w:pPr>
          </w:p>
        </w:tc>
      </w:tr>
      <w:tr w14:paraId="705D4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2" w:type="dxa"/>
            <w:noWrap w:val="0"/>
            <w:vAlign w:val="center"/>
          </w:tcPr>
          <w:p w14:paraId="15A30C04">
            <w:pPr>
              <w:numPr>
                <w:ilvl w:val="0"/>
                <w:numId w:val="19"/>
              </w:numPr>
              <w:jc w:val="center"/>
              <w:rPr>
                <w:rFonts w:hint="eastAsia" w:ascii="仿宋" w:hAnsi="仿宋" w:eastAsia="仿宋" w:cs="仿宋"/>
                <w:bCs/>
                <w:color w:val="000000"/>
                <w:szCs w:val="21"/>
              </w:rPr>
            </w:pPr>
          </w:p>
        </w:tc>
        <w:tc>
          <w:tcPr>
            <w:tcW w:w="2697" w:type="dxa"/>
            <w:noWrap w:val="0"/>
            <w:vAlign w:val="center"/>
          </w:tcPr>
          <w:p w14:paraId="42489AC0">
            <w:pPr>
              <w:jc w:val="center"/>
              <w:rPr>
                <w:rFonts w:hint="eastAsia" w:ascii="仿宋" w:hAnsi="仿宋" w:eastAsia="仿宋" w:cs="仿宋"/>
                <w:bCs/>
                <w:color w:val="000000"/>
                <w:szCs w:val="21"/>
              </w:rPr>
            </w:pPr>
            <w:r>
              <w:rPr>
                <w:rFonts w:hint="eastAsia" w:ascii="仿宋" w:hAnsi="仿宋" w:eastAsia="仿宋" w:cs="仿宋"/>
                <w:bCs/>
                <w:color w:val="000000"/>
                <w:szCs w:val="21"/>
              </w:rPr>
              <w:t>进杯上盖</w:t>
            </w:r>
          </w:p>
        </w:tc>
        <w:tc>
          <w:tcPr>
            <w:tcW w:w="1620" w:type="dxa"/>
            <w:noWrap w:val="0"/>
            <w:vAlign w:val="center"/>
          </w:tcPr>
          <w:p w14:paraId="0BFA7A31">
            <w:pPr>
              <w:jc w:val="center"/>
              <w:rPr>
                <w:rFonts w:hint="eastAsia" w:ascii="仿宋" w:hAnsi="仿宋" w:eastAsia="仿宋" w:cs="仿宋"/>
                <w:bCs/>
                <w:color w:val="000000"/>
                <w:szCs w:val="21"/>
              </w:rPr>
            </w:pPr>
          </w:p>
        </w:tc>
        <w:tc>
          <w:tcPr>
            <w:tcW w:w="1080" w:type="dxa"/>
            <w:noWrap w:val="0"/>
            <w:vAlign w:val="center"/>
          </w:tcPr>
          <w:p w14:paraId="0CCCC4B0">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center"/>
          </w:tcPr>
          <w:p w14:paraId="573D64B3">
            <w:pPr>
              <w:jc w:val="center"/>
              <w:rPr>
                <w:rFonts w:hint="eastAsia" w:ascii="仿宋" w:hAnsi="仿宋" w:eastAsia="仿宋" w:cs="仿宋"/>
                <w:bCs/>
                <w:color w:val="000000"/>
                <w:szCs w:val="21"/>
              </w:rPr>
            </w:pPr>
          </w:p>
        </w:tc>
      </w:tr>
      <w:tr w14:paraId="68C1C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52" w:type="dxa"/>
            <w:noWrap w:val="0"/>
            <w:vAlign w:val="center"/>
          </w:tcPr>
          <w:p w14:paraId="55F60B0A">
            <w:pPr>
              <w:numPr>
                <w:ilvl w:val="0"/>
                <w:numId w:val="19"/>
              </w:numPr>
              <w:jc w:val="center"/>
              <w:rPr>
                <w:rFonts w:hint="eastAsia" w:ascii="仿宋" w:hAnsi="仿宋" w:eastAsia="仿宋" w:cs="仿宋"/>
                <w:bCs/>
                <w:color w:val="000000"/>
                <w:szCs w:val="21"/>
              </w:rPr>
            </w:pPr>
          </w:p>
        </w:tc>
        <w:tc>
          <w:tcPr>
            <w:tcW w:w="2697" w:type="dxa"/>
            <w:noWrap w:val="0"/>
            <w:vAlign w:val="center"/>
          </w:tcPr>
          <w:p w14:paraId="2E0AD547">
            <w:pPr>
              <w:jc w:val="center"/>
              <w:rPr>
                <w:rFonts w:hint="eastAsia" w:ascii="仿宋" w:hAnsi="仿宋" w:eastAsia="仿宋" w:cs="仿宋"/>
                <w:bCs/>
                <w:color w:val="000000"/>
                <w:szCs w:val="21"/>
              </w:rPr>
            </w:pPr>
            <w:r>
              <w:rPr>
                <w:rFonts w:hint="eastAsia" w:ascii="仿宋" w:hAnsi="仿宋" w:eastAsia="仿宋" w:cs="仿宋"/>
                <w:bCs/>
                <w:color w:val="000000"/>
                <w:szCs w:val="21"/>
              </w:rPr>
              <w:t>防尘袋</w:t>
            </w:r>
          </w:p>
        </w:tc>
        <w:tc>
          <w:tcPr>
            <w:tcW w:w="1620" w:type="dxa"/>
            <w:noWrap w:val="0"/>
            <w:vAlign w:val="center"/>
          </w:tcPr>
          <w:p w14:paraId="61D7DC77">
            <w:pPr>
              <w:jc w:val="center"/>
              <w:rPr>
                <w:rFonts w:hint="eastAsia" w:ascii="仿宋" w:hAnsi="仿宋" w:eastAsia="仿宋" w:cs="仿宋"/>
                <w:bCs/>
                <w:color w:val="000000"/>
                <w:szCs w:val="21"/>
              </w:rPr>
            </w:pPr>
          </w:p>
        </w:tc>
        <w:tc>
          <w:tcPr>
            <w:tcW w:w="1080" w:type="dxa"/>
            <w:noWrap w:val="0"/>
            <w:vAlign w:val="center"/>
          </w:tcPr>
          <w:p w14:paraId="16C42B2C">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center"/>
          </w:tcPr>
          <w:p w14:paraId="5827EB42">
            <w:pPr>
              <w:jc w:val="center"/>
              <w:rPr>
                <w:rFonts w:hint="eastAsia" w:ascii="仿宋" w:hAnsi="仿宋" w:eastAsia="仿宋" w:cs="仿宋"/>
                <w:bCs/>
                <w:color w:val="000000"/>
                <w:szCs w:val="21"/>
              </w:rPr>
            </w:pPr>
          </w:p>
        </w:tc>
      </w:tr>
    </w:tbl>
    <w:p w14:paraId="65582B4B">
      <w:pPr>
        <w:rPr>
          <w:rFonts w:hint="eastAsia" w:ascii="仿宋" w:hAnsi="仿宋" w:eastAsia="仿宋" w:cs="仿宋"/>
          <w:bCs/>
          <w:color w:val="000000"/>
          <w:sz w:val="24"/>
          <w:u w:val="single"/>
        </w:rPr>
      </w:pPr>
    </w:p>
    <w:p w14:paraId="604B8182">
      <w:pPr>
        <w:ind w:firstLine="3640" w:firstLineChars="1300"/>
        <w:rPr>
          <w:rFonts w:hint="eastAsia" w:ascii="仿宋" w:hAnsi="仿宋" w:eastAsia="仿宋" w:cs="仿宋"/>
          <w:bCs/>
          <w:color w:val="000000"/>
          <w:sz w:val="28"/>
          <w:szCs w:val="28"/>
        </w:rPr>
      </w:pPr>
      <w:r>
        <w:rPr>
          <w:rFonts w:hint="eastAsia" w:ascii="仿宋" w:hAnsi="仿宋" w:eastAsia="仿宋" w:cs="仿宋"/>
          <w:bCs/>
          <w:color w:val="000000"/>
          <w:sz w:val="28"/>
          <w:szCs w:val="28"/>
        </w:rPr>
        <w:t>随机资料</w:t>
      </w:r>
    </w:p>
    <w:tbl>
      <w:tblPr>
        <w:tblStyle w:val="46"/>
        <w:tblW w:w="89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700"/>
        <w:gridCol w:w="1620"/>
        <w:gridCol w:w="1080"/>
        <w:gridCol w:w="2880"/>
      </w:tblGrid>
      <w:tr w14:paraId="0F907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49" w:type="dxa"/>
            <w:noWrap w:val="0"/>
            <w:vAlign w:val="center"/>
          </w:tcPr>
          <w:p w14:paraId="40C2A75A">
            <w:pPr>
              <w:numPr>
                <w:ilvl w:val="0"/>
                <w:numId w:val="20"/>
              </w:numPr>
              <w:jc w:val="center"/>
              <w:rPr>
                <w:rFonts w:hint="eastAsia" w:ascii="仿宋" w:hAnsi="仿宋" w:eastAsia="仿宋" w:cs="仿宋"/>
                <w:bCs/>
                <w:color w:val="000000"/>
                <w:szCs w:val="21"/>
              </w:rPr>
            </w:pPr>
          </w:p>
        </w:tc>
        <w:tc>
          <w:tcPr>
            <w:tcW w:w="2700" w:type="dxa"/>
            <w:noWrap w:val="0"/>
            <w:vAlign w:val="center"/>
          </w:tcPr>
          <w:p w14:paraId="5C9AE6AA">
            <w:pPr>
              <w:jc w:val="center"/>
              <w:rPr>
                <w:rFonts w:hint="eastAsia" w:ascii="仿宋" w:hAnsi="仿宋" w:eastAsia="仿宋" w:cs="仿宋"/>
                <w:bCs/>
                <w:color w:val="000000"/>
                <w:szCs w:val="21"/>
              </w:rPr>
            </w:pPr>
            <w:r>
              <w:rPr>
                <w:rFonts w:hint="eastAsia" w:ascii="仿宋" w:hAnsi="仿宋" w:eastAsia="仿宋" w:cs="仿宋"/>
                <w:bCs/>
                <w:color w:val="000000"/>
                <w:szCs w:val="21"/>
              </w:rPr>
              <w:t>软件安装光盘</w:t>
            </w:r>
          </w:p>
        </w:tc>
        <w:tc>
          <w:tcPr>
            <w:tcW w:w="1620" w:type="dxa"/>
            <w:noWrap w:val="0"/>
            <w:vAlign w:val="center"/>
          </w:tcPr>
          <w:p w14:paraId="1D0A1474">
            <w:pPr>
              <w:jc w:val="center"/>
              <w:rPr>
                <w:rFonts w:hint="eastAsia" w:ascii="仿宋" w:hAnsi="仿宋" w:eastAsia="仿宋" w:cs="仿宋"/>
                <w:bCs/>
                <w:color w:val="000000"/>
                <w:szCs w:val="21"/>
              </w:rPr>
            </w:pPr>
            <w:r>
              <w:rPr>
                <w:rFonts w:hint="eastAsia" w:ascii="仿宋" w:hAnsi="仿宋" w:eastAsia="仿宋" w:cs="仿宋"/>
                <w:bCs/>
                <w:color w:val="000000"/>
                <w:szCs w:val="21"/>
              </w:rPr>
              <w:t>张</w:t>
            </w:r>
          </w:p>
        </w:tc>
        <w:tc>
          <w:tcPr>
            <w:tcW w:w="1080" w:type="dxa"/>
            <w:noWrap w:val="0"/>
            <w:vAlign w:val="center"/>
          </w:tcPr>
          <w:p w14:paraId="2EC8FFDD">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top"/>
          </w:tcPr>
          <w:p w14:paraId="0070AFD3">
            <w:pPr>
              <w:jc w:val="center"/>
              <w:rPr>
                <w:rFonts w:hint="eastAsia" w:ascii="仿宋" w:hAnsi="仿宋" w:eastAsia="仿宋" w:cs="仿宋"/>
                <w:bCs/>
                <w:color w:val="000000"/>
                <w:szCs w:val="21"/>
              </w:rPr>
            </w:pPr>
          </w:p>
        </w:tc>
      </w:tr>
      <w:tr w14:paraId="3B49B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49" w:type="dxa"/>
            <w:noWrap w:val="0"/>
            <w:vAlign w:val="center"/>
          </w:tcPr>
          <w:p w14:paraId="5096981C">
            <w:pPr>
              <w:numPr>
                <w:ilvl w:val="0"/>
                <w:numId w:val="20"/>
              </w:numPr>
              <w:jc w:val="center"/>
              <w:rPr>
                <w:rFonts w:hint="eastAsia" w:ascii="仿宋" w:hAnsi="仿宋" w:eastAsia="仿宋" w:cs="仿宋"/>
                <w:bCs/>
                <w:color w:val="000000"/>
                <w:szCs w:val="21"/>
              </w:rPr>
            </w:pPr>
          </w:p>
        </w:tc>
        <w:tc>
          <w:tcPr>
            <w:tcW w:w="2700" w:type="dxa"/>
            <w:noWrap w:val="0"/>
            <w:vAlign w:val="center"/>
          </w:tcPr>
          <w:p w14:paraId="5662A33C">
            <w:pPr>
              <w:jc w:val="center"/>
              <w:rPr>
                <w:rFonts w:hint="eastAsia" w:ascii="仿宋" w:hAnsi="仿宋" w:eastAsia="仿宋" w:cs="仿宋"/>
                <w:bCs/>
                <w:color w:val="000000"/>
                <w:szCs w:val="21"/>
              </w:rPr>
            </w:pPr>
            <w:r>
              <w:rPr>
                <w:rFonts w:hint="eastAsia" w:ascii="仿宋" w:hAnsi="仿宋" w:eastAsia="仿宋" w:cs="仿宋"/>
                <w:bCs/>
                <w:color w:val="000000"/>
                <w:szCs w:val="21"/>
              </w:rPr>
              <w:t>产品使用说明书</w:t>
            </w:r>
          </w:p>
        </w:tc>
        <w:tc>
          <w:tcPr>
            <w:tcW w:w="1620" w:type="dxa"/>
            <w:noWrap w:val="0"/>
            <w:vAlign w:val="center"/>
          </w:tcPr>
          <w:p w14:paraId="3C2E61C8">
            <w:pPr>
              <w:jc w:val="center"/>
              <w:rPr>
                <w:rFonts w:hint="eastAsia" w:ascii="仿宋" w:hAnsi="仿宋" w:eastAsia="仿宋" w:cs="仿宋"/>
                <w:bCs/>
                <w:color w:val="000000"/>
                <w:szCs w:val="21"/>
              </w:rPr>
            </w:pPr>
            <w:r>
              <w:rPr>
                <w:rFonts w:hint="eastAsia" w:ascii="仿宋" w:hAnsi="仿宋" w:eastAsia="仿宋" w:cs="仿宋"/>
                <w:bCs/>
                <w:color w:val="000000"/>
                <w:szCs w:val="21"/>
              </w:rPr>
              <w:t>本</w:t>
            </w:r>
          </w:p>
        </w:tc>
        <w:tc>
          <w:tcPr>
            <w:tcW w:w="1080" w:type="dxa"/>
            <w:noWrap w:val="0"/>
            <w:vAlign w:val="center"/>
          </w:tcPr>
          <w:p w14:paraId="0E3E87A7">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top"/>
          </w:tcPr>
          <w:p w14:paraId="1F742A25">
            <w:pPr>
              <w:jc w:val="center"/>
              <w:rPr>
                <w:rFonts w:hint="eastAsia" w:ascii="仿宋" w:hAnsi="仿宋" w:eastAsia="仿宋" w:cs="仿宋"/>
                <w:bCs/>
                <w:color w:val="000000"/>
                <w:szCs w:val="21"/>
              </w:rPr>
            </w:pPr>
          </w:p>
        </w:tc>
      </w:tr>
      <w:tr w14:paraId="40759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49" w:type="dxa"/>
            <w:noWrap w:val="0"/>
            <w:vAlign w:val="center"/>
          </w:tcPr>
          <w:p w14:paraId="20D25BA3">
            <w:pPr>
              <w:numPr>
                <w:ilvl w:val="0"/>
                <w:numId w:val="20"/>
              </w:numPr>
              <w:jc w:val="center"/>
              <w:rPr>
                <w:rFonts w:hint="eastAsia" w:ascii="仿宋" w:hAnsi="仿宋" w:eastAsia="仿宋" w:cs="仿宋"/>
                <w:bCs/>
                <w:color w:val="000000"/>
                <w:szCs w:val="21"/>
              </w:rPr>
            </w:pPr>
          </w:p>
        </w:tc>
        <w:tc>
          <w:tcPr>
            <w:tcW w:w="2700" w:type="dxa"/>
            <w:noWrap w:val="0"/>
            <w:vAlign w:val="center"/>
          </w:tcPr>
          <w:p w14:paraId="586248B0">
            <w:pPr>
              <w:jc w:val="center"/>
              <w:rPr>
                <w:rFonts w:hint="eastAsia" w:ascii="仿宋" w:hAnsi="仿宋" w:eastAsia="仿宋" w:cs="仿宋"/>
                <w:bCs/>
                <w:color w:val="000000"/>
                <w:szCs w:val="21"/>
              </w:rPr>
            </w:pPr>
            <w:r>
              <w:rPr>
                <w:rFonts w:hint="eastAsia" w:ascii="仿宋" w:hAnsi="仿宋" w:eastAsia="仿宋" w:cs="仿宋"/>
                <w:bCs/>
                <w:color w:val="000000"/>
                <w:szCs w:val="21"/>
              </w:rPr>
              <w:t>应用操作指南</w:t>
            </w:r>
          </w:p>
        </w:tc>
        <w:tc>
          <w:tcPr>
            <w:tcW w:w="1620" w:type="dxa"/>
            <w:noWrap w:val="0"/>
            <w:vAlign w:val="center"/>
          </w:tcPr>
          <w:p w14:paraId="0360BC12">
            <w:pPr>
              <w:jc w:val="center"/>
              <w:rPr>
                <w:rFonts w:hint="eastAsia" w:ascii="仿宋" w:hAnsi="仿宋" w:eastAsia="仿宋" w:cs="仿宋"/>
                <w:bCs/>
                <w:color w:val="000000"/>
                <w:szCs w:val="21"/>
              </w:rPr>
            </w:pPr>
            <w:r>
              <w:rPr>
                <w:rFonts w:hint="eastAsia" w:ascii="仿宋" w:hAnsi="仿宋" w:eastAsia="仿宋" w:cs="仿宋"/>
                <w:bCs/>
                <w:color w:val="000000"/>
                <w:szCs w:val="21"/>
              </w:rPr>
              <w:t>本</w:t>
            </w:r>
          </w:p>
        </w:tc>
        <w:tc>
          <w:tcPr>
            <w:tcW w:w="1080" w:type="dxa"/>
            <w:noWrap w:val="0"/>
            <w:vAlign w:val="center"/>
          </w:tcPr>
          <w:p w14:paraId="14872CA5">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top"/>
          </w:tcPr>
          <w:p w14:paraId="71AE918F">
            <w:pPr>
              <w:jc w:val="center"/>
              <w:rPr>
                <w:rFonts w:hint="eastAsia" w:ascii="仿宋" w:hAnsi="仿宋" w:eastAsia="仿宋" w:cs="仿宋"/>
                <w:bCs/>
                <w:color w:val="000000"/>
                <w:szCs w:val="21"/>
              </w:rPr>
            </w:pPr>
          </w:p>
        </w:tc>
      </w:tr>
      <w:tr w14:paraId="568B9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49" w:type="dxa"/>
            <w:noWrap w:val="0"/>
            <w:vAlign w:val="center"/>
          </w:tcPr>
          <w:p w14:paraId="2038F227">
            <w:pPr>
              <w:numPr>
                <w:ilvl w:val="0"/>
                <w:numId w:val="20"/>
              </w:numPr>
              <w:jc w:val="center"/>
              <w:rPr>
                <w:rFonts w:hint="eastAsia" w:ascii="仿宋" w:hAnsi="仿宋" w:eastAsia="仿宋" w:cs="仿宋"/>
                <w:bCs/>
                <w:color w:val="000000"/>
                <w:szCs w:val="21"/>
              </w:rPr>
            </w:pPr>
          </w:p>
        </w:tc>
        <w:tc>
          <w:tcPr>
            <w:tcW w:w="2700" w:type="dxa"/>
            <w:noWrap w:val="0"/>
            <w:vAlign w:val="center"/>
          </w:tcPr>
          <w:p w14:paraId="54FE7ECF">
            <w:pPr>
              <w:jc w:val="center"/>
              <w:rPr>
                <w:rFonts w:hint="eastAsia" w:ascii="仿宋" w:hAnsi="仿宋" w:eastAsia="仿宋" w:cs="仿宋"/>
                <w:bCs/>
                <w:color w:val="000000"/>
                <w:szCs w:val="21"/>
              </w:rPr>
            </w:pPr>
            <w:r>
              <w:rPr>
                <w:rFonts w:hint="eastAsia" w:ascii="仿宋" w:hAnsi="仿宋" w:eastAsia="仿宋" w:cs="仿宋"/>
                <w:bCs/>
                <w:color w:val="000000"/>
                <w:szCs w:val="21"/>
              </w:rPr>
              <w:t>SOP文件</w:t>
            </w:r>
          </w:p>
        </w:tc>
        <w:tc>
          <w:tcPr>
            <w:tcW w:w="1620" w:type="dxa"/>
            <w:noWrap w:val="0"/>
            <w:vAlign w:val="center"/>
          </w:tcPr>
          <w:p w14:paraId="7B8220C8">
            <w:pPr>
              <w:jc w:val="center"/>
              <w:rPr>
                <w:rFonts w:hint="eastAsia" w:ascii="仿宋" w:hAnsi="仿宋" w:eastAsia="仿宋" w:cs="仿宋"/>
                <w:bCs/>
                <w:color w:val="000000"/>
                <w:szCs w:val="21"/>
              </w:rPr>
            </w:pPr>
            <w:r>
              <w:rPr>
                <w:rFonts w:hint="eastAsia" w:ascii="仿宋" w:hAnsi="仿宋" w:eastAsia="仿宋" w:cs="仿宋"/>
                <w:bCs/>
                <w:color w:val="000000"/>
                <w:szCs w:val="21"/>
              </w:rPr>
              <w:t>张</w:t>
            </w:r>
          </w:p>
        </w:tc>
        <w:tc>
          <w:tcPr>
            <w:tcW w:w="1080" w:type="dxa"/>
            <w:noWrap w:val="0"/>
            <w:vAlign w:val="center"/>
          </w:tcPr>
          <w:p w14:paraId="20430577">
            <w:pPr>
              <w:jc w:val="center"/>
              <w:rPr>
                <w:rFonts w:hint="eastAsia" w:ascii="仿宋" w:hAnsi="仿宋" w:eastAsia="仿宋" w:cs="仿宋"/>
                <w:bCs/>
                <w:color w:val="000000"/>
                <w:szCs w:val="21"/>
              </w:rPr>
            </w:pPr>
            <w:r>
              <w:rPr>
                <w:rFonts w:hint="eastAsia" w:ascii="仿宋" w:hAnsi="仿宋" w:eastAsia="仿宋" w:cs="仿宋"/>
                <w:bCs/>
                <w:color w:val="000000"/>
                <w:szCs w:val="21"/>
              </w:rPr>
              <w:t>4</w:t>
            </w:r>
          </w:p>
        </w:tc>
        <w:tc>
          <w:tcPr>
            <w:tcW w:w="2880" w:type="dxa"/>
            <w:noWrap w:val="0"/>
            <w:vAlign w:val="top"/>
          </w:tcPr>
          <w:p w14:paraId="4A205C04">
            <w:pPr>
              <w:jc w:val="center"/>
              <w:rPr>
                <w:rFonts w:hint="eastAsia" w:ascii="仿宋" w:hAnsi="仿宋" w:eastAsia="仿宋" w:cs="仿宋"/>
                <w:bCs/>
                <w:color w:val="000000"/>
                <w:szCs w:val="21"/>
              </w:rPr>
            </w:pPr>
          </w:p>
        </w:tc>
      </w:tr>
      <w:tr w14:paraId="08FAB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49" w:type="dxa"/>
            <w:noWrap w:val="0"/>
            <w:vAlign w:val="center"/>
          </w:tcPr>
          <w:p w14:paraId="052F5714">
            <w:pPr>
              <w:numPr>
                <w:ilvl w:val="0"/>
                <w:numId w:val="20"/>
              </w:numPr>
              <w:jc w:val="center"/>
              <w:rPr>
                <w:rFonts w:hint="eastAsia" w:ascii="仿宋" w:hAnsi="仿宋" w:eastAsia="仿宋" w:cs="仿宋"/>
                <w:bCs/>
                <w:color w:val="000000"/>
                <w:szCs w:val="21"/>
              </w:rPr>
            </w:pPr>
          </w:p>
        </w:tc>
        <w:tc>
          <w:tcPr>
            <w:tcW w:w="2700" w:type="dxa"/>
            <w:noWrap w:val="0"/>
            <w:vAlign w:val="center"/>
          </w:tcPr>
          <w:p w14:paraId="563224B0">
            <w:pPr>
              <w:jc w:val="center"/>
              <w:rPr>
                <w:rFonts w:hint="eastAsia" w:ascii="仿宋" w:hAnsi="仿宋" w:eastAsia="仿宋" w:cs="仿宋"/>
                <w:bCs/>
                <w:color w:val="000000"/>
                <w:szCs w:val="21"/>
              </w:rPr>
            </w:pPr>
            <w:r>
              <w:rPr>
                <w:rFonts w:hint="eastAsia" w:ascii="仿宋" w:hAnsi="仿宋" w:eastAsia="仿宋" w:cs="仿宋"/>
                <w:bCs/>
                <w:color w:val="000000"/>
                <w:szCs w:val="21"/>
              </w:rPr>
              <w:t>注意事项及故障排除</w:t>
            </w:r>
          </w:p>
        </w:tc>
        <w:tc>
          <w:tcPr>
            <w:tcW w:w="1620" w:type="dxa"/>
            <w:noWrap w:val="0"/>
            <w:vAlign w:val="center"/>
          </w:tcPr>
          <w:p w14:paraId="07898C40">
            <w:pPr>
              <w:jc w:val="center"/>
              <w:rPr>
                <w:rFonts w:hint="eastAsia" w:ascii="仿宋" w:hAnsi="仿宋" w:eastAsia="仿宋" w:cs="仿宋"/>
                <w:bCs/>
                <w:color w:val="000000"/>
                <w:szCs w:val="21"/>
              </w:rPr>
            </w:pPr>
            <w:r>
              <w:rPr>
                <w:rFonts w:hint="eastAsia" w:ascii="仿宋" w:hAnsi="仿宋" w:eastAsia="仿宋" w:cs="仿宋"/>
                <w:bCs/>
                <w:color w:val="000000"/>
                <w:szCs w:val="21"/>
              </w:rPr>
              <w:t>张</w:t>
            </w:r>
          </w:p>
        </w:tc>
        <w:tc>
          <w:tcPr>
            <w:tcW w:w="1080" w:type="dxa"/>
            <w:noWrap w:val="0"/>
            <w:vAlign w:val="center"/>
          </w:tcPr>
          <w:p w14:paraId="0970AF94">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top"/>
          </w:tcPr>
          <w:p w14:paraId="60E2067E">
            <w:pPr>
              <w:jc w:val="center"/>
              <w:rPr>
                <w:rFonts w:hint="eastAsia" w:ascii="仿宋" w:hAnsi="仿宋" w:eastAsia="仿宋" w:cs="仿宋"/>
                <w:bCs/>
                <w:color w:val="000000"/>
                <w:szCs w:val="21"/>
              </w:rPr>
            </w:pPr>
          </w:p>
        </w:tc>
      </w:tr>
      <w:tr w14:paraId="48632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49" w:type="dxa"/>
            <w:noWrap w:val="0"/>
            <w:vAlign w:val="center"/>
          </w:tcPr>
          <w:p w14:paraId="132B0E3B">
            <w:pPr>
              <w:numPr>
                <w:ilvl w:val="0"/>
                <w:numId w:val="20"/>
              </w:numPr>
              <w:jc w:val="center"/>
              <w:rPr>
                <w:rFonts w:hint="eastAsia" w:ascii="仿宋" w:hAnsi="仿宋" w:eastAsia="仿宋" w:cs="仿宋"/>
                <w:bCs/>
                <w:color w:val="000000"/>
                <w:szCs w:val="21"/>
              </w:rPr>
            </w:pPr>
          </w:p>
        </w:tc>
        <w:tc>
          <w:tcPr>
            <w:tcW w:w="2700" w:type="dxa"/>
            <w:noWrap w:val="0"/>
            <w:vAlign w:val="center"/>
          </w:tcPr>
          <w:p w14:paraId="6C141B88">
            <w:pPr>
              <w:jc w:val="center"/>
              <w:rPr>
                <w:rFonts w:hint="eastAsia" w:ascii="仿宋" w:hAnsi="仿宋" w:eastAsia="仿宋" w:cs="仿宋"/>
                <w:bCs/>
                <w:color w:val="000000"/>
                <w:szCs w:val="21"/>
              </w:rPr>
            </w:pPr>
            <w:r>
              <w:rPr>
                <w:rFonts w:hint="eastAsia" w:ascii="仿宋" w:hAnsi="仿宋" w:eastAsia="仿宋" w:cs="仿宋"/>
                <w:bCs/>
                <w:color w:val="000000"/>
                <w:szCs w:val="21"/>
              </w:rPr>
              <w:t>合格证</w:t>
            </w:r>
          </w:p>
        </w:tc>
        <w:tc>
          <w:tcPr>
            <w:tcW w:w="1620" w:type="dxa"/>
            <w:noWrap w:val="0"/>
            <w:vAlign w:val="center"/>
          </w:tcPr>
          <w:p w14:paraId="5A95C66C">
            <w:pPr>
              <w:jc w:val="center"/>
              <w:rPr>
                <w:rFonts w:hint="eastAsia" w:ascii="仿宋" w:hAnsi="仿宋" w:eastAsia="仿宋" w:cs="仿宋"/>
                <w:bCs/>
                <w:color w:val="000000"/>
                <w:szCs w:val="21"/>
              </w:rPr>
            </w:pPr>
            <w:r>
              <w:rPr>
                <w:rFonts w:hint="eastAsia" w:ascii="仿宋" w:hAnsi="仿宋" w:eastAsia="仿宋" w:cs="仿宋"/>
                <w:bCs/>
                <w:color w:val="000000"/>
                <w:szCs w:val="21"/>
              </w:rPr>
              <w:t>张</w:t>
            </w:r>
          </w:p>
        </w:tc>
        <w:tc>
          <w:tcPr>
            <w:tcW w:w="1080" w:type="dxa"/>
            <w:noWrap w:val="0"/>
            <w:vAlign w:val="center"/>
          </w:tcPr>
          <w:p w14:paraId="21C8C807">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top"/>
          </w:tcPr>
          <w:p w14:paraId="33FB9DF6">
            <w:pPr>
              <w:jc w:val="center"/>
              <w:rPr>
                <w:rFonts w:hint="eastAsia" w:ascii="仿宋" w:hAnsi="仿宋" w:eastAsia="仿宋" w:cs="仿宋"/>
                <w:bCs/>
                <w:color w:val="000000"/>
                <w:szCs w:val="21"/>
              </w:rPr>
            </w:pPr>
          </w:p>
        </w:tc>
      </w:tr>
      <w:tr w14:paraId="3819E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49" w:type="dxa"/>
            <w:noWrap w:val="0"/>
            <w:vAlign w:val="center"/>
          </w:tcPr>
          <w:p w14:paraId="7CCA3C91">
            <w:pPr>
              <w:numPr>
                <w:ilvl w:val="0"/>
                <w:numId w:val="20"/>
              </w:numPr>
              <w:jc w:val="center"/>
              <w:rPr>
                <w:rFonts w:hint="eastAsia" w:ascii="仿宋" w:hAnsi="仿宋" w:eastAsia="仿宋" w:cs="仿宋"/>
                <w:bCs/>
                <w:color w:val="000000"/>
                <w:szCs w:val="21"/>
              </w:rPr>
            </w:pPr>
          </w:p>
        </w:tc>
        <w:tc>
          <w:tcPr>
            <w:tcW w:w="2700" w:type="dxa"/>
            <w:noWrap w:val="0"/>
            <w:vAlign w:val="center"/>
          </w:tcPr>
          <w:p w14:paraId="1EC6D6F2">
            <w:pPr>
              <w:jc w:val="center"/>
              <w:rPr>
                <w:rFonts w:hint="eastAsia" w:ascii="仿宋" w:hAnsi="仿宋" w:eastAsia="仿宋" w:cs="仿宋"/>
                <w:bCs/>
                <w:color w:val="000000"/>
                <w:szCs w:val="21"/>
              </w:rPr>
            </w:pPr>
            <w:r>
              <w:rPr>
                <w:rFonts w:hint="eastAsia" w:ascii="仿宋" w:hAnsi="仿宋" w:eastAsia="仿宋" w:cs="仿宋"/>
                <w:bCs/>
                <w:color w:val="000000"/>
                <w:szCs w:val="21"/>
              </w:rPr>
              <w:t>装机验收单</w:t>
            </w:r>
          </w:p>
        </w:tc>
        <w:tc>
          <w:tcPr>
            <w:tcW w:w="1620" w:type="dxa"/>
            <w:noWrap w:val="0"/>
            <w:vAlign w:val="center"/>
          </w:tcPr>
          <w:p w14:paraId="7F446F96">
            <w:pPr>
              <w:jc w:val="center"/>
              <w:rPr>
                <w:rFonts w:hint="eastAsia" w:ascii="仿宋" w:hAnsi="仿宋" w:eastAsia="仿宋" w:cs="仿宋"/>
                <w:bCs/>
                <w:color w:val="000000"/>
                <w:szCs w:val="21"/>
              </w:rPr>
            </w:pPr>
            <w:r>
              <w:rPr>
                <w:rFonts w:hint="eastAsia" w:ascii="仿宋" w:hAnsi="仿宋" w:eastAsia="仿宋" w:cs="仿宋"/>
                <w:bCs/>
                <w:color w:val="000000"/>
                <w:szCs w:val="21"/>
              </w:rPr>
              <w:t>张</w:t>
            </w:r>
          </w:p>
        </w:tc>
        <w:tc>
          <w:tcPr>
            <w:tcW w:w="1080" w:type="dxa"/>
            <w:noWrap w:val="0"/>
            <w:vAlign w:val="center"/>
          </w:tcPr>
          <w:p w14:paraId="18CBBC64">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top"/>
          </w:tcPr>
          <w:p w14:paraId="368A2D40">
            <w:pPr>
              <w:jc w:val="center"/>
              <w:rPr>
                <w:rFonts w:hint="eastAsia" w:ascii="仿宋" w:hAnsi="仿宋" w:eastAsia="仿宋" w:cs="仿宋"/>
                <w:bCs/>
                <w:color w:val="000000"/>
                <w:szCs w:val="21"/>
              </w:rPr>
            </w:pPr>
          </w:p>
        </w:tc>
      </w:tr>
      <w:tr w14:paraId="0CF63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49" w:type="dxa"/>
            <w:noWrap w:val="0"/>
            <w:vAlign w:val="center"/>
          </w:tcPr>
          <w:p w14:paraId="0E5626C2">
            <w:pPr>
              <w:numPr>
                <w:ilvl w:val="0"/>
                <w:numId w:val="20"/>
              </w:numPr>
              <w:jc w:val="center"/>
              <w:rPr>
                <w:rFonts w:hint="eastAsia" w:ascii="仿宋" w:hAnsi="仿宋" w:eastAsia="仿宋" w:cs="仿宋"/>
                <w:bCs/>
                <w:color w:val="000000"/>
                <w:szCs w:val="21"/>
              </w:rPr>
            </w:pPr>
          </w:p>
        </w:tc>
        <w:tc>
          <w:tcPr>
            <w:tcW w:w="2700" w:type="dxa"/>
            <w:noWrap w:val="0"/>
            <w:vAlign w:val="center"/>
          </w:tcPr>
          <w:p w14:paraId="44A954CE">
            <w:pPr>
              <w:jc w:val="center"/>
              <w:rPr>
                <w:rFonts w:hint="eastAsia" w:ascii="仿宋" w:hAnsi="仿宋" w:eastAsia="仿宋" w:cs="仿宋"/>
                <w:bCs/>
                <w:color w:val="000000"/>
                <w:szCs w:val="21"/>
              </w:rPr>
            </w:pPr>
            <w:r>
              <w:rPr>
                <w:rFonts w:hint="eastAsia" w:ascii="仿宋" w:hAnsi="仿宋" w:eastAsia="仿宋" w:cs="仿宋"/>
                <w:bCs/>
                <w:color w:val="000000"/>
                <w:szCs w:val="21"/>
              </w:rPr>
              <w:t>产品保修卡</w:t>
            </w:r>
          </w:p>
        </w:tc>
        <w:tc>
          <w:tcPr>
            <w:tcW w:w="1620" w:type="dxa"/>
            <w:noWrap w:val="0"/>
            <w:vAlign w:val="center"/>
          </w:tcPr>
          <w:p w14:paraId="13F95046">
            <w:pPr>
              <w:jc w:val="center"/>
              <w:rPr>
                <w:rFonts w:hint="eastAsia" w:ascii="仿宋" w:hAnsi="仿宋" w:eastAsia="仿宋" w:cs="仿宋"/>
                <w:bCs/>
                <w:color w:val="000000"/>
                <w:szCs w:val="21"/>
              </w:rPr>
            </w:pPr>
            <w:r>
              <w:rPr>
                <w:rFonts w:hint="eastAsia" w:ascii="仿宋" w:hAnsi="仿宋" w:eastAsia="仿宋" w:cs="仿宋"/>
                <w:bCs/>
                <w:color w:val="000000"/>
                <w:szCs w:val="21"/>
              </w:rPr>
              <w:t>张</w:t>
            </w:r>
          </w:p>
        </w:tc>
        <w:tc>
          <w:tcPr>
            <w:tcW w:w="1080" w:type="dxa"/>
            <w:noWrap w:val="0"/>
            <w:vAlign w:val="center"/>
          </w:tcPr>
          <w:p w14:paraId="30D29D35">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top"/>
          </w:tcPr>
          <w:p w14:paraId="3C6B5B34">
            <w:pPr>
              <w:jc w:val="center"/>
              <w:rPr>
                <w:rFonts w:hint="eastAsia" w:ascii="仿宋" w:hAnsi="仿宋" w:eastAsia="仿宋" w:cs="仿宋"/>
                <w:bCs/>
                <w:color w:val="000000"/>
                <w:szCs w:val="21"/>
              </w:rPr>
            </w:pPr>
          </w:p>
        </w:tc>
      </w:tr>
      <w:tr w14:paraId="09C4E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649" w:type="dxa"/>
            <w:noWrap w:val="0"/>
            <w:vAlign w:val="center"/>
          </w:tcPr>
          <w:p w14:paraId="672EF8EB">
            <w:pPr>
              <w:numPr>
                <w:ilvl w:val="0"/>
                <w:numId w:val="20"/>
              </w:numPr>
              <w:jc w:val="center"/>
              <w:rPr>
                <w:rFonts w:hint="eastAsia" w:ascii="仿宋" w:hAnsi="仿宋" w:eastAsia="仿宋" w:cs="仿宋"/>
                <w:bCs/>
                <w:color w:val="000000"/>
                <w:szCs w:val="21"/>
              </w:rPr>
            </w:pPr>
          </w:p>
        </w:tc>
        <w:tc>
          <w:tcPr>
            <w:tcW w:w="2700" w:type="dxa"/>
            <w:noWrap w:val="0"/>
            <w:vAlign w:val="center"/>
          </w:tcPr>
          <w:p w14:paraId="0664DE96">
            <w:pPr>
              <w:jc w:val="center"/>
              <w:rPr>
                <w:rFonts w:hint="eastAsia" w:ascii="仿宋" w:hAnsi="仿宋" w:eastAsia="仿宋" w:cs="仿宋"/>
                <w:bCs/>
                <w:color w:val="000000"/>
                <w:szCs w:val="21"/>
              </w:rPr>
            </w:pPr>
            <w:r>
              <w:rPr>
                <w:rFonts w:hint="eastAsia" w:ascii="仿宋" w:hAnsi="仿宋" w:eastAsia="仿宋" w:cs="仿宋"/>
                <w:bCs/>
                <w:color w:val="000000"/>
                <w:szCs w:val="21"/>
              </w:rPr>
              <w:t>装箱单</w:t>
            </w:r>
          </w:p>
        </w:tc>
        <w:tc>
          <w:tcPr>
            <w:tcW w:w="1620" w:type="dxa"/>
            <w:noWrap w:val="0"/>
            <w:vAlign w:val="center"/>
          </w:tcPr>
          <w:p w14:paraId="386A03D7">
            <w:pPr>
              <w:jc w:val="center"/>
              <w:rPr>
                <w:rFonts w:hint="eastAsia" w:ascii="仿宋" w:hAnsi="仿宋" w:eastAsia="仿宋" w:cs="仿宋"/>
                <w:bCs/>
                <w:color w:val="000000"/>
                <w:szCs w:val="21"/>
              </w:rPr>
            </w:pPr>
            <w:r>
              <w:rPr>
                <w:rFonts w:hint="eastAsia" w:ascii="仿宋" w:hAnsi="仿宋" w:eastAsia="仿宋" w:cs="仿宋"/>
                <w:bCs/>
                <w:color w:val="000000"/>
                <w:szCs w:val="21"/>
              </w:rPr>
              <w:t>张</w:t>
            </w:r>
          </w:p>
        </w:tc>
        <w:tc>
          <w:tcPr>
            <w:tcW w:w="1080" w:type="dxa"/>
            <w:noWrap w:val="0"/>
            <w:vAlign w:val="center"/>
          </w:tcPr>
          <w:p w14:paraId="324FF0C9">
            <w:pPr>
              <w:jc w:val="center"/>
              <w:rPr>
                <w:rFonts w:hint="eastAsia" w:ascii="仿宋" w:hAnsi="仿宋" w:eastAsia="仿宋" w:cs="仿宋"/>
                <w:bCs/>
                <w:color w:val="000000"/>
                <w:szCs w:val="21"/>
              </w:rPr>
            </w:pPr>
            <w:r>
              <w:rPr>
                <w:rFonts w:hint="eastAsia" w:ascii="仿宋" w:hAnsi="仿宋" w:eastAsia="仿宋" w:cs="仿宋"/>
                <w:bCs/>
                <w:color w:val="000000"/>
                <w:szCs w:val="21"/>
              </w:rPr>
              <w:t>1</w:t>
            </w:r>
          </w:p>
        </w:tc>
        <w:tc>
          <w:tcPr>
            <w:tcW w:w="2880" w:type="dxa"/>
            <w:noWrap w:val="0"/>
            <w:vAlign w:val="top"/>
          </w:tcPr>
          <w:p w14:paraId="3FD48893">
            <w:pPr>
              <w:jc w:val="center"/>
              <w:rPr>
                <w:rFonts w:hint="eastAsia" w:ascii="仿宋" w:hAnsi="仿宋" w:eastAsia="仿宋" w:cs="仿宋"/>
                <w:bCs/>
                <w:color w:val="000000"/>
                <w:szCs w:val="21"/>
              </w:rPr>
            </w:pPr>
          </w:p>
        </w:tc>
      </w:tr>
    </w:tbl>
    <w:p w14:paraId="2C1C5E20">
      <w:pPr>
        <w:adjustRightInd w:val="0"/>
        <w:snapToGrid w:val="0"/>
        <w:jc w:val="left"/>
        <w:rPr>
          <w:rFonts w:hint="eastAsia" w:ascii="仿宋" w:hAnsi="仿宋" w:eastAsia="仿宋" w:cs="仿宋"/>
          <w:sz w:val="24"/>
        </w:rPr>
      </w:pPr>
    </w:p>
    <w:p w14:paraId="520C8B78">
      <w:pPr>
        <w:rPr>
          <w:rFonts w:hint="eastAsia" w:ascii="仿宋" w:hAnsi="仿宋" w:eastAsia="仿宋" w:cs="仿宋"/>
          <w:sz w:val="24"/>
        </w:rPr>
      </w:pPr>
    </w:p>
    <w:p w14:paraId="65219EB3">
      <w:pPr>
        <w:rPr>
          <w:rFonts w:hint="eastAsia" w:ascii="仿宋" w:hAnsi="仿宋" w:eastAsia="仿宋" w:cs="仿宋"/>
        </w:rPr>
      </w:pPr>
    </w:p>
    <w:p w14:paraId="40C3B46C">
      <w:pPr>
        <w:pStyle w:val="89"/>
        <w:spacing w:line="400" w:lineRule="exact"/>
        <w:ind w:firstLine="0" w:firstLineChars="0"/>
        <w:jc w:val="center"/>
        <w:outlineLvl w:val="3"/>
        <w:rPr>
          <w:rFonts w:hint="eastAsia" w:ascii="仿宋" w:hAnsi="仿宋" w:eastAsia="仿宋" w:cs="仿宋"/>
          <w:b/>
          <w:bCs/>
          <w:sz w:val="32"/>
          <w:szCs w:val="32"/>
        </w:rPr>
      </w:pPr>
      <w:r>
        <w:rPr>
          <w:rFonts w:hint="eastAsia" w:ascii="仿宋" w:hAnsi="仿宋" w:eastAsia="仿宋" w:cs="仿宋"/>
        </w:rPr>
        <w:br w:type="page"/>
      </w:r>
      <w:r>
        <w:rPr>
          <w:rFonts w:hint="eastAsia" w:ascii="仿宋" w:hAnsi="仿宋" w:eastAsia="仿宋" w:cs="仿宋"/>
          <w:b/>
          <w:bCs/>
          <w:sz w:val="32"/>
          <w:szCs w:val="32"/>
        </w:rPr>
        <w:t>小动物呼吸麻醉机</w:t>
      </w:r>
    </w:p>
    <w:p w14:paraId="5C78EFB7">
      <w:pPr>
        <w:ind w:firstLine="420" w:firstLineChars="175"/>
        <w:rPr>
          <w:rFonts w:hint="eastAsia" w:ascii="仿宋" w:hAnsi="仿宋" w:eastAsia="仿宋" w:cs="仿宋"/>
          <w:sz w:val="24"/>
        </w:rPr>
      </w:pPr>
    </w:p>
    <w:p w14:paraId="7A696002">
      <w:pPr>
        <w:spacing w:line="400" w:lineRule="exact"/>
        <w:rPr>
          <w:rFonts w:hint="eastAsia" w:ascii="仿宋" w:hAnsi="仿宋" w:eastAsia="仿宋" w:cs="仿宋"/>
          <w:b/>
          <w:bCs/>
          <w:sz w:val="24"/>
        </w:rPr>
      </w:pPr>
      <w:r>
        <w:rPr>
          <w:rFonts w:hint="eastAsia" w:ascii="仿宋" w:hAnsi="仿宋" w:eastAsia="仿宋" w:cs="仿宋"/>
          <w:b/>
          <w:bCs/>
          <w:sz w:val="24"/>
        </w:rPr>
        <w:t>3 技术要求</w:t>
      </w:r>
    </w:p>
    <w:p w14:paraId="4FED4728">
      <w:pPr>
        <w:adjustRightInd w:val="0"/>
        <w:snapToGrid w:val="0"/>
        <w:ind w:firstLine="397"/>
        <w:jc w:val="left"/>
        <w:rPr>
          <w:rFonts w:hint="eastAsia" w:ascii="仿宋" w:hAnsi="仿宋" w:eastAsia="仿宋" w:cs="仿宋"/>
          <w:b/>
          <w:bCs/>
          <w:sz w:val="24"/>
        </w:rPr>
      </w:pPr>
      <w:r>
        <w:rPr>
          <w:rFonts w:hint="eastAsia" w:ascii="仿宋" w:hAnsi="仿宋" w:eastAsia="仿宋" w:cs="仿宋"/>
          <w:b/>
          <w:bCs/>
          <w:sz w:val="24"/>
        </w:rPr>
        <w:t>3.1 技术参数；</w:t>
      </w:r>
    </w:p>
    <w:p w14:paraId="1C401703">
      <w:pPr>
        <w:adjustRightInd w:val="0"/>
        <w:snapToGrid w:val="0"/>
        <w:ind w:firstLine="397"/>
        <w:jc w:val="left"/>
        <w:rPr>
          <w:rFonts w:hint="eastAsia" w:ascii="仿宋" w:hAnsi="仿宋" w:eastAsia="仿宋" w:cs="仿宋"/>
          <w:sz w:val="24"/>
        </w:rPr>
      </w:pPr>
      <w:r>
        <w:rPr>
          <w:rFonts w:hint="eastAsia" w:ascii="仿宋" w:hAnsi="仿宋" w:eastAsia="仿宋" w:cs="仿宋"/>
          <w:sz w:val="24"/>
        </w:rPr>
        <w:t>3.1.1 蒸发罐:激光校准技术</w:t>
      </w:r>
    </w:p>
    <w:p w14:paraId="7DA9641A">
      <w:pPr>
        <w:adjustRightInd w:val="0"/>
        <w:snapToGrid w:val="0"/>
        <w:ind w:firstLine="397"/>
        <w:jc w:val="left"/>
        <w:rPr>
          <w:rFonts w:hint="eastAsia" w:ascii="仿宋" w:hAnsi="仿宋" w:eastAsia="仿宋" w:cs="仿宋"/>
          <w:sz w:val="24"/>
        </w:rPr>
      </w:pPr>
      <w:r>
        <w:rPr>
          <w:rFonts w:hint="eastAsia" w:ascii="仿宋" w:hAnsi="仿宋" w:eastAsia="仿宋" w:cs="仿宋"/>
          <w:sz w:val="24"/>
        </w:rPr>
        <w:t>3.1.2 输出浓度：0.50%-5.00%（异氟烷）； 0.50%-8.00%（七氟烷）</w:t>
      </w:r>
    </w:p>
    <w:p w14:paraId="28C60D7A">
      <w:pPr>
        <w:adjustRightInd w:val="0"/>
        <w:snapToGrid w:val="0"/>
        <w:ind w:firstLine="397"/>
        <w:jc w:val="left"/>
        <w:rPr>
          <w:rFonts w:hint="eastAsia" w:ascii="仿宋" w:hAnsi="仿宋" w:eastAsia="仿宋" w:cs="仿宋"/>
          <w:sz w:val="24"/>
        </w:rPr>
      </w:pPr>
      <w:r>
        <w:rPr>
          <w:rFonts w:ascii="Times New Roman" w:hAnsi="Times New Roman"/>
          <w:sz w:val="24"/>
        </w:rPr>
        <w:t>▲</w:t>
      </w:r>
      <w:r>
        <w:rPr>
          <w:rFonts w:hint="eastAsia" w:ascii="仿宋" w:hAnsi="仿宋" w:eastAsia="仿宋" w:cs="仿宋"/>
          <w:sz w:val="24"/>
        </w:rPr>
        <w:t>3.1.3 输出精度：±0.1（0-1%）；±0.15（&gt;1%）</w:t>
      </w:r>
    </w:p>
    <w:p w14:paraId="04789B7C">
      <w:pPr>
        <w:adjustRightInd w:val="0"/>
        <w:snapToGrid w:val="0"/>
        <w:ind w:firstLine="397"/>
        <w:jc w:val="left"/>
        <w:rPr>
          <w:rFonts w:hint="eastAsia" w:ascii="仿宋" w:hAnsi="仿宋" w:eastAsia="仿宋" w:cs="仿宋"/>
          <w:sz w:val="24"/>
        </w:rPr>
      </w:pPr>
      <w:r>
        <w:rPr>
          <w:rFonts w:hint="eastAsia" w:ascii="仿宋" w:hAnsi="仿宋" w:eastAsia="仿宋" w:cs="仿宋"/>
          <w:sz w:val="24"/>
        </w:rPr>
        <w:t>3.1.4 麻醉药容量：120 ml(最大最小两个刻度线之间的容量)</w:t>
      </w:r>
    </w:p>
    <w:p w14:paraId="7A6A6D9D">
      <w:pPr>
        <w:adjustRightInd w:val="0"/>
        <w:snapToGrid w:val="0"/>
        <w:ind w:left="397"/>
        <w:jc w:val="left"/>
        <w:rPr>
          <w:rFonts w:hint="eastAsia" w:ascii="仿宋" w:hAnsi="仿宋" w:eastAsia="仿宋" w:cs="仿宋"/>
          <w:sz w:val="24"/>
        </w:rPr>
      </w:pPr>
      <w:r>
        <w:rPr>
          <w:rFonts w:hint="eastAsia" w:ascii="仿宋" w:hAnsi="仿宋" w:eastAsia="仿宋" w:cs="仿宋"/>
          <w:sz w:val="24"/>
        </w:rPr>
        <w:t>3.1.5 工作环境温度：10℃-35℃</w:t>
      </w:r>
    </w:p>
    <w:p w14:paraId="07D04879">
      <w:pPr>
        <w:adjustRightInd w:val="0"/>
        <w:snapToGrid w:val="0"/>
        <w:ind w:firstLine="397"/>
        <w:jc w:val="left"/>
        <w:rPr>
          <w:rFonts w:hint="eastAsia" w:ascii="仿宋" w:hAnsi="仿宋" w:eastAsia="仿宋" w:cs="仿宋"/>
          <w:sz w:val="24"/>
        </w:rPr>
      </w:pPr>
      <w:r>
        <w:rPr>
          <w:rFonts w:hint="eastAsia" w:ascii="仿宋" w:hAnsi="仿宋" w:eastAsia="仿宋" w:cs="仿宋"/>
          <w:sz w:val="24"/>
        </w:rPr>
        <w:t>3.1.6 工作环境湿度：5%-90% RH</w:t>
      </w:r>
    </w:p>
    <w:p w14:paraId="77784A4A">
      <w:pPr>
        <w:adjustRightInd w:val="0"/>
        <w:snapToGrid w:val="0"/>
        <w:ind w:firstLine="397"/>
        <w:jc w:val="left"/>
        <w:rPr>
          <w:rFonts w:hint="eastAsia" w:ascii="仿宋" w:hAnsi="仿宋" w:eastAsia="仿宋" w:cs="仿宋"/>
          <w:sz w:val="24"/>
        </w:rPr>
      </w:pPr>
      <w:r>
        <w:rPr>
          <w:rFonts w:ascii="Times New Roman" w:hAnsi="Times New Roman"/>
          <w:sz w:val="24"/>
        </w:rPr>
        <w:t>▲</w:t>
      </w:r>
      <w:r>
        <w:rPr>
          <w:rFonts w:hint="eastAsia" w:ascii="仿宋" w:hAnsi="仿宋" w:eastAsia="仿宋" w:cs="仿宋"/>
          <w:sz w:val="24"/>
        </w:rPr>
        <w:t>3.1.7 流量计：0-1 L/min和0-4 L/min两种流量计可选</w:t>
      </w:r>
    </w:p>
    <w:p w14:paraId="17B795CC">
      <w:pPr>
        <w:adjustRightInd w:val="0"/>
        <w:snapToGrid w:val="0"/>
        <w:ind w:firstLine="397"/>
        <w:jc w:val="left"/>
        <w:rPr>
          <w:rFonts w:hint="eastAsia" w:ascii="仿宋" w:hAnsi="仿宋" w:eastAsia="仿宋" w:cs="仿宋"/>
          <w:sz w:val="24"/>
        </w:rPr>
      </w:pPr>
      <w:r>
        <w:rPr>
          <w:rFonts w:hint="eastAsia" w:ascii="仿宋" w:hAnsi="仿宋" w:eastAsia="仿宋" w:cs="仿宋"/>
          <w:sz w:val="24"/>
        </w:rPr>
        <w:t>3.1.8 蒸发罐全检机制，蒸发罐出厂全检。</w:t>
      </w:r>
    </w:p>
    <w:p w14:paraId="3DD43D76">
      <w:pPr>
        <w:adjustRightInd w:val="0"/>
        <w:snapToGrid w:val="0"/>
        <w:ind w:firstLine="397"/>
        <w:jc w:val="left"/>
        <w:rPr>
          <w:rFonts w:hint="eastAsia" w:ascii="仿宋" w:hAnsi="仿宋" w:eastAsia="仿宋" w:cs="仿宋"/>
          <w:sz w:val="24"/>
        </w:rPr>
      </w:pPr>
      <w:r>
        <w:rPr>
          <w:rFonts w:hint="eastAsia" w:ascii="仿宋" w:hAnsi="仿宋" w:eastAsia="仿宋" w:cs="仿宋"/>
          <w:sz w:val="24"/>
        </w:rPr>
        <w:t>3.1.9 具有CE、ISO9001和MSDS认证。</w:t>
      </w:r>
    </w:p>
    <w:p w14:paraId="6AF7FA32">
      <w:pPr>
        <w:adjustRightInd w:val="0"/>
        <w:snapToGrid w:val="0"/>
        <w:ind w:firstLine="397"/>
        <w:jc w:val="left"/>
        <w:rPr>
          <w:rFonts w:hint="eastAsia" w:ascii="仿宋" w:hAnsi="仿宋" w:eastAsia="仿宋" w:cs="仿宋"/>
          <w:sz w:val="24"/>
        </w:rPr>
      </w:pPr>
      <w:r>
        <w:rPr>
          <w:rFonts w:ascii="Times New Roman" w:hAnsi="Times New Roman"/>
          <w:sz w:val="24"/>
        </w:rPr>
        <w:t>▲</w:t>
      </w:r>
      <w:r>
        <w:rPr>
          <w:rFonts w:hint="eastAsia" w:ascii="仿宋" w:hAnsi="仿宋" w:eastAsia="仿宋" w:cs="仿宋"/>
          <w:sz w:val="24"/>
        </w:rPr>
        <w:t>3.1.10 五个气体输出通道。</w:t>
      </w:r>
    </w:p>
    <w:p w14:paraId="61CEB098">
      <w:pPr>
        <w:adjustRightInd w:val="0"/>
        <w:snapToGrid w:val="0"/>
        <w:ind w:firstLine="397"/>
        <w:jc w:val="left"/>
        <w:rPr>
          <w:rFonts w:hint="eastAsia" w:ascii="仿宋" w:hAnsi="仿宋" w:eastAsia="仿宋" w:cs="仿宋"/>
          <w:color w:val="000000"/>
          <w:sz w:val="24"/>
        </w:rPr>
      </w:pPr>
      <w:r>
        <w:rPr>
          <w:rFonts w:ascii="Times New Roman" w:hAnsi="Times New Roman"/>
          <w:sz w:val="24"/>
        </w:rPr>
        <w:t>▲</w:t>
      </w:r>
      <w:r>
        <w:rPr>
          <w:rFonts w:hint="eastAsia" w:ascii="仿宋" w:hAnsi="仿宋" w:eastAsia="仿宋" w:cs="仿宋"/>
          <w:sz w:val="24"/>
        </w:rPr>
        <w:t xml:space="preserve">3.1.11 </w:t>
      </w:r>
      <w:r>
        <w:rPr>
          <w:rFonts w:hint="eastAsia" w:ascii="仿宋" w:hAnsi="仿宋" w:eastAsia="仿宋" w:cs="仿宋"/>
          <w:color w:val="000000"/>
          <w:sz w:val="24"/>
        </w:rPr>
        <w:t>可根据实验要求和不同种类不同大小动物选择各种规格配件（诱导盒、麻醉面罩、麻醉气体回收系统等）。</w:t>
      </w:r>
    </w:p>
    <w:p w14:paraId="72F6718D">
      <w:pPr>
        <w:adjustRightInd w:val="0"/>
        <w:snapToGrid w:val="0"/>
        <w:ind w:firstLine="397"/>
        <w:jc w:val="left"/>
        <w:rPr>
          <w:rFonts w:hint="eastAsia" w:ascii="仿宋" w:hAnsi="仿宋" w:eastAsia="仿宋" w:cs="仿宋"/>
          <w:b/>
          <w:bCs/>
          <w:sz w:val="24"/>
        </w:rPr>
      </w:pPr>
      <w:r>
        <w:rPr>
          <w:rFonts w:hint="eastAsia" w:ascii="仿宋" w:hAnsi="仿宋" w:eastAsia="仿宋" w:cs="仿宋"/>
          <w:b/>
          <w:bCs/>
          <w:sz w:val="24"/>
        </w:rPr>
        <w:t>3.2关键技术参数：</w:t>
      </w:r>
    </w:p>
    <w:p w14:paraId="3B76DEDF">
      <w:pPr>
        <w:adjustRightInd w:val="0"/>
        <w:snapToGrid w:val="0"/>
        <w:ind w:firstLine="397"/>
        <w:jc w:val="left"/>
        <w:rPr>
          <w:rFonts w:hint="eastAsia" w:ascii="仿宋" w:hAnsi="仿宋" w:eastAsia="仿宋" w:cs="仿宋"/>
          <w:sz w:val="24"/>
        </w:rPr>
      </w:pPr>
      <w:r>
        <w:rPr>
          <w:rFonts w:hint="eastAsia" w:ascii="Times New Roman" w:hAnsi="Times New Roman"/>
          <w:sz w:val="24"/>
        </w:rPr>
        <w:t>★</w:t>
      </w:r>
      <w:r>
        <w:rPr>
          <w:rFonts w:hint="eastAsia" w:ascii="仿宋" w:hAnsi="仿宋" w:eastAsia="仿宋" w:cs="仿宋"/>
          <w:sz w:val="24"/>
        </w:rPr>
        <w:t>3.2.1 适用动物：大鼠、小鼠、仓鼠、豚鼠、兔子、猫等7 kg以内的动物。</w:t>
      </w:r>
    </w:p>
    <w:p w14:paraId="63FFF39B">
      <w:pPr>
        <w:adjustRightInd w:val="0"/>
        <w:snapToGrid w:val="0"/>
        <w:ind w:firstLine="397"/>
        <w:jc w:val="left"/>
        <w:rPr>
          <w:rFonts w:hint="eastAsia" w:ascii="仿宋" w:hAnsi="仿宋" w:eastAsia="仿宋" w:cs="仿宋"/>
          <w:sz w:val="24"/>
        </w:rPr>
      </w:pPr>
      <w:r>
        <w:rPr>
          <w:rFonts w:hint="eastAsia" w:ascii="Times New Roman" w:hAnsi="Times New Roman"/>
          <w:sz w:val="24"/>
        </w:rPr>
        <w:t>★</w:t>
      </w:r>
      <w:r>
        <w:rPr>
          <w:rFonts w:hint="eastAsia" w:ascii="仿宋" w:hAnsi="仿宋" w:eastAsia="仿宋" w:cs="仿宋"/>
          <w:sz w:val="24"/>
        </w:rPr>
        <w:t>3.2.2 快速充氧开关，充氧速度可达10L/min。</w:t>
      </w:r>
    </w:p>
    <w:p w14:paraId="3247F5BF">
      <w:pPr>
        <w:adjustRightInd w:val="0"/>
        <w:snapToGrid w:val="0"/>
        <w:ind w:firstLine="397"/>
        <w:jc w:val="left"/>
        <w:rPr>
          <w:rFonts w:hint="eastAsia" w:ascii="仿宋" w:hAnsi="仿宋" w:eastAsia="仿宋" w:cs="仿宋"/>
          <w:b/>
          <w:bCs/>
          <w:sz w:val="24"/>
        </w:rPr>
      </w:pPr>
      <w:r>
        <w:rPr>
          <w:rFonts w:hint="eastAsia" w:ascii="Times New Roman" w:hAnsi="Times New Roman"/>
          <w:sz w:val="24"/>
        </w:rPr>
        <w:t>★</w:t>
      </w:r>
      <w:r>
        <w:rPr>
          <w:rFonts w:hint="eastAsia" w:ascii="仿宋" w:hAnsi="仿宋" w:eastAsia="仿宋" w:cs="仿宋"/>
          <w:color w:val="000000"/>
          <w:sz w:val="24"/>
        </w:rPr>
        <w:t>3.2.3 提供废气主动回收功能，采用超静音电机，噪音低于50dB；风速可调节范围8～60L/min，且流速连续可调并实时显示于LED屏幕；具有称重功能，称量范围为1～2000g，分辨率1g，两级报警≥990g饱和预警、≥1010g超重报警，报警声光提示，可一键报警静音，且进行称重显示数值归零，自动温度补偿，在5℃~40℃工作温度下称重更加稳定精准。</w:t>
      </w:r>
    </w:p>
    <w:p w14:paraId="68E18CA6">
      <w:pPr>
        <w:adjustRightInd w:val="0"/>
        <w:snapToGrid w:val="0"/>
        <w:rPr>
          <w:rFonts w:hint="eastAsia" w:ascii="仿宋" w:hAnsi="仿宋" w:eastAsia="仿宋" w:cs="仿宋"/>
          <w:b/>
          <w:bCs/>
          <w:sz w:val="24"/>
        </w:rPr>
      </w:pPr>
    </w:p>
    <w:p w14:paraId="5A579DCA">
      <w:pPr>
        <w:adjustRightInd w:val="0"/>
        <w:snapToGrid w:val="0"/>
        <w:rPr>
          <w:rFonts w:hint="eastAsia" w:ascii="仿宋" w:hAnsi="仿宋" w:eastAsia="仿宋" w:cs="仿宋"/>
          <w:b/>
          <w:bCs/>
          <w:sz w:val="24"/>
        </w:rPr>
      </w:pPr>
      <w:r>
        <w:rPr>
          <w:rFonts w:hint="eastAsia" w:ascii="仿宋" w:hAnsi="仿宋" w:eastAsia="仿宋" w:cs="仿宋"/>
          <w:b/>
          <w:bCs/>
          <w:sz w:val="24"/>
        </w:rPr>
        <w:t>3.3 配置要求</w:t>
      </w:r>
    </w:p>
    <w:p w14:paraId="63174EF1">
      <w:pPr>
        <w:adjustRightInd w:val="0"/>
        <w:snapToGrid w:val="0"/>
        <w:ind w:firstLine="397"/>
        <w:jc w:val="left"/>
        <w:rPr>
          <w:rFonts w:hint="eastAsia" w:ascii="仿宋" w:hAnsi="仿宋" w:eastAsia="仿宋" w:cs="仿宋"/>
          <w:sz w:val="24"/>
        </w:rPr>
      </w:pPr>
      <w:r>
        <w:rPr>
          <w:rFonts w:hint="eastAsia" w:ascii="仿宋" w:hAnsi="仿宋" w:eastAsia="仿宋" w:cs="仿宋"/>
          <w:sz w:val="24"/>
        </w:rPr>
        <w:t>麻醉剂空气泵x1、五通道小动物麻醉机x1、五通道面罩废弃出口接头、小动物手术麻醉操作台x1、气体过滤罐、主动气体回收器x1、异氟烷、兔麻醉诱导盒x1、麻醉诱导盒（大鼠。小鼠、）x1、小鼠管路面罩x5、大鼠面罩x5、兔面罩x5、多功能推车x1。</w:t>
      </w:r>
    </w:p>
    <w:p w14:paraId="24CB4DF8">
      <w:pPr>
        <w:spacing w:line="400" w:lineRule="exact"/>
        <w:rPr>
          <w:rFonts w:hint="eastAsia" w:ascii="仿宋" w:hAnsi="仿宋" w:eastAsia="仿宋" w:cs="仿宋"/>
          <w:sz w:val="28"/>
          <w:szCs w:val="28"/>
        </w:rPr>
      </w:pPr>
    </w:p>
    <w:p w14:paraId="1C0E9EAE">
      <w:pPr>
        <w:pStyle w:val="89"/>
        <w:spacing w:line="400" w:lineRule="exact"/>
        <w:ind w:firstLine="0" w:firstLineChars="0"/>
        <w:jc w:val="center"/>
        <w:rPr>
          <w:rFonts w:hint="eastAsia" w:ascii="仿宋" w:hAnsi="仿宋" w:eastAsia="仿宋" w:cs="仿宋"/>
          <w:sz w:val="32"/>
          <w:szCs w:val="32"/>
        </w:rPr>
      </w:pPr>
      <w:r>
        <w:rPr>
          <w:rFonts w:hint="eastAsia" w:ascii="仿宋" w:hAnsi="仿宋" w:eastAsia="仿宋" w:cs="仿宋"/>
          <w:sz w:val="24"/>
          <w:szCs w:val="24"/>
        </w:rPr>
        <w:br w:type="page"/>
      </w:r>
    </w:p>
    <w:p w14:paraId="5AED96DA">
      <w:pPr>
        <w:pStyle w:val="89"/>
        <w:spacing w:line="400" w:lineRule="exact"/>
        <w:ind w:firstLine="0" w:firstLineChars="0"/>
        <w:jc w:val="center"/>
        <w:outlineLvl w:val="3"/>
        <w:rPr>
          <w:rFonts w:hint="eastAsia" w:ascii="仿宋" w:hAnsi="仿宋" w:eastAsia="仿宋" w:cs="仿宋"/>
          <w:b/>
          <w:bCs/>
          <w:sz w:val="32"/>
          <w:szCs w:val="32"/>
        </w:rPr>
      </w:pPr>
      <w:r>
        <w:rPr>
          <w:rFonts w:hint="eastAsia" w:ascii="仿宋" w:hAnsi="仿宋" w:eastAsia="仿宋" w:cs="仿宋"/>
          <w:b/>
          <w:bCs/>
          <w:sz w:val="32"/>
          <w:szCs w:val="32"/>
        </w:rPr>
        <w:t>全自动血液分析仪</w:t>
      </w:r>
    </w:p>
    <w:p w14:paraId="2DFE6CCE">
      <w:pPr>
        <w:spacing w:line="400" w:lineRule="exact"/>
        <w:rPr>
          <w:rFonts w:hint="eastAsia" w:ascii="仿宋" w:hAnsi="仿宋" w:eastAsia="仿宋" w:cs="仿宋"/>
          <w:b/>
          <w:bCs/>
          <w:sz w:val="24"/>
        </w:rPr>
      </w:pPr>
      <w:r>
        <w:rPr>
          <w:rFonts w:hint="eastAsia" w:ascii="仿宋" w:hAnsi="仿宋" w:eastAsia="仿宋" w:cs="仿宋"/>
          <w:b/>
          <w:bCs/>
          <w:sz w:val="24"/>
        </w:rPr>
        <w:t>3 技术要求</w:t>
      </w:r>
    </w:p>
    <w:p w14:paraId="424A32E4">
      <w:pPr>
        <w:spacing w:line="400" w:lineRule="exact"/>
        <w:rPr>
          <w:rFonts w:hint="eastAsia" w:ascii="仿宋" w:hAnsi="仿宋" w:eastAsia="仿宋" w:cs="仿宋"/>
          <w:b/>
          <w:bCs/>
          <w:sz w:val="24"/>
        </w:rPr>
      </w:pPr>
      <w:r>
        <w:rPr>
          <w:rFonts w:hint="eastAsia" w:ascii="仿宋" w:hAnsi="仿宋" w:eastAsia="仿宋" w:cs="仿宋"/>
          <w:b/>
          <w:bCs/>
          <w:sz w:val="24"/>
        </w:rPr>
        <w:t>3.1 主要技术参数：</w:t>
      </w:r>
    </w:p>
    <w:p w14:paraId="216C39CD">
      <w:pPr>
        <w:spacing w:line="360" w:lineRule="auto"/>
        <w:rPr>
          <w:rFonts w:hint="eastAsia" w:ascii="Times New Roman" w:hAnsi="Times New Roman"/>
          <w:sz w:val="24"/>
        </w:rPr>
      </w:pPr>
      <w:r>
        <w:rPr>
          <w:rFonts w:hint="eastAsia" w:ascii="Times New Roman" w:hAnsi="Times New Roman"/>
          <w:b/>
          <w:bCs/>
          <w:sz w:val="24"/>
        </w:rPr>
        <w:t xml:space="preserve">3.1.1 </w:t>
      </w:r>
      <w:r>
        <w:rPr>
          <w:rFonts w:hint="eastAsia" w:ascii="Times New Roman" w:hAnsi="Times New Roman"/>
          <w:sz w:val="24"/>
        </w:rPr>
        <w:t>检测方法及原理：血液分析采用半导体激光法、鞘流电阻抗法、荧光染色法和流式细胞技术原理，CRP检测采用胶乳增强免疫散射比浊法。</w:t>
      </w:r>
    </w:p>
    <w:p w14:paraId="26B61537">
      <w:pPr>
        <w:adjustRightInd w:val="0"/>
        <w:snapToGrid w:val="0"/>
        <w:spacing w:line="360" w:lineRule="auto"/>
        <w:rPr>
          <w:rFonts w:hint="eastAsia" w:ascii="Times New Roman" w:hAnsi="Times New Roman"/>
          <w:sz w:val="24"/>
        </w:rPr>
      </w:pPr>
      <w:r>
        <w:rPr>
          <w:rFonts w:hint="eastAsia" w:ascii="Times New Roman" w:hAnsi="Times New Roman"/>
          <w:sz w:val="24"/>
        </w:rPr>
        <w:t>▲3.1.2报告参数：血液分析报告参数≥37个，三维散点图≥3个；体液分析报告参数≥7个；CRP报告参数≥2个。</w:t>
      </w:r>
    </w:p>
    <w:p w14:paraId="2BA19165">
      <w:pPr>
        <w:adjustRightInd w:val="0"/>
        <w:snapToGrid w:val="0"/>
        <w:spacing w:line="360" w:lineRule="auto"/>
        <w:rPr>
          <w:rFonts w:hint="eastAsia" w:ascii="Times New Roman" w:hAnsi="Times New Roman"/>
          <w:sz w:val="24"/>
        </w:rPr>
      </w:pPr>
      <w:r>
        <w:rPr>
          <w:rFonts w:ascii="Times New Roman" w:hAnsi="Times New Roman"/>
          <w:sz w:val="24"/>
        </w:rPr>
        <w:t>#</w:t>
      </w:r>
      <w:r>
        <w:rPr>
          <w:rFonts w:hint="eastAsia" w:ascii="Times New Roman" w:hAnsi="Times New Roman"/>
          <w:sz w:val="24"/>
        </w:rPr>
        <w:t>3.1.3单机检测速度：CBC＋DIFF＋NRBC ＞100个样本/小时；CRP ≥100样本/小时；CBC＋DIFF＋NRBC＋CRP ≥100样本/小时。</w:t>
      </w:r>
    </w:p>
    <w:p w14:paraId="00B60563">
      <w:pPr>
        <w:adjustRightInd w:val="0"/>
        <w:snapToGrid w:val="0"/>
        <w:spacing w:line="360" w:lineRule="auto"/>
        <w:rPr>
          <w:rFonts w:hint="eastAsia" w:ascii="Times New Roman" w:hAnsi="Times New Roman"/>
          <w:sz w:val="24"/>
        </w:rPr>
      </w:pPr>
      <w:r>
        <w:rPr>
          <w:rFonts w:ascii="Times New Roman" w:hAnsi="Times New Roman"/>
          <w:sz w:val="24"/>
        </w:rPr>
        <w:t>#</w:t>
      </w:r>
      <w:r>
        <w:rPr>
          <w:rFonts w:hint="eastAsia" w:ascii="Times New Roman" w:hAnsi="Times New Roman"/>
          <w:sz w:val="24"/>
        </w:rPr>
        <w:t>3.1.4进样方式及用血量：静脉血和末梢全血均可自动批量进样或手动进样；末梢全血检测CD+CRP用血量≤37μl，预稀释模式CD+CRP用血量≤20μl。</w:t>
      </w:r>
    </w:p>
    <w:p w14:paraId="5989E696">
      <w:pPr>
        <w:adjustRightInd w:val="0"/>
        <w:snapToGrid w:val="0"/>
        <w:spacing w:line="360" w:lineRule="auto"/>
        <w:rPr>
          <w:rFonts w:hint="eastAsia" w:ascii="Times New Roman" w:hAnsi="Times New Roman"/>
          <w:sz w:val="24"/>
        </w:rPr>
      </w:pPr>
      <w:r>
        <w:rPr>
          <w:rFonts w:hint="eastAsia" w:ascii="Times New Roman" w:hAnsi="Times New Roman"/>
          <w:sz w:val="24"/>
        </w:rPr>
        <w:t>3.1.5标配自动进样器，自动进样器内轨标配回退功能，并可同时选配开放进样或封闭进样装置。</w:t>
      </w:r>
    </w:p>
    <w:p w14:paraId="2A2CCBB4">
      <w:pPr>
        <w:adjustRightInd w:val="0"/>
        <w:snapToGrid w:val="0"/>
        <w:spacing w:line="360" w:lineRule="auto"/>
        <w:rPr>
          <w:rFonts w:hint="eastAsia" w:ascii="Times New Roman" w:hAnsi="Times New Roman"/>
          <w:sz w:val="24"/>
        </w:rPr>
      </w:pPr>
      <w:r>
        <w:rPr>
          <w:rFonts w:hint="eastAsia" w:ascii="Times New Roman" w:hAnsi="Times New Roman"/>
          <w:sz w:val="24"/>
        </w:rPr>
        <w:t>3.1.6末梢血自动批量检测模式支持以下功能：自动扫码进样、自动混匀、异常标本自动回退复检；自动混匀功能可适配主流末梢血采血管。</w:t>
      </w:r>
    </w:p>
    <w:p w14:paraId="0E88D56B">
      <w:pPr>
        <w:adjustRightInd w:val="0"/>
        <w:snapToGrid w:val="0"/>
        <w:spacing w:line="360" w:lineRule="auto"/>
        <w:rPr>
          <w:rFonts w:hint="eastAsia" w:ascii="Times New Roman" w:hAnsi="Times New Roman"/>
          <w:sz w:val="24"/>
        </w:rPr>
      </w:pPr>
      <w:r>
        <w:rPr>
          <w:rFonts w:hint="eastAsia" w:ascii="Times New Roman" w:hAnsi="Times New Roman"/>
          <w:sz w:val="24"/>
        </w:rPr>
        <w:t>★3.1.7末梢血预稀释模式也能进行白细胞五分类、有核红细胞、网织红细胞和CRP检测，有急诊插入功能。</w:t>
      </w:r>
    </w:p>
    <w:p w14:paraId="48BAAE39">
      <w:pPr>
        <w:adjustRightInd w:val="0"/>
        <w:snapToGrid w:val="0"/>
        <w:spacing w:line="360" w:lineRule="auto"/>
        <w:rPr>
          <w:rFonts w:hint="eastAsia" w:ascii="Times New Roman" w:hAnsi="Times New Roman"/>
          <w:sz w:val="24"/>
        </w:rPr>
      </w:pPr>
      <w:r>
        <w:rPr>
          <w:rFonts w:hint="eastAsia" w:ascii="Times New Roman" w:hAnsi="Times New Roman"/>
          <w:sz w:val="24"/>
        </w:rPr>
        <w:t>3.1.8具有全自动体液（含胸水、腹水、脑脊液和浆膜液等体液）细胞计数和对体液中的白细胞进行分类的功能；具有通过高荧光体液细胞参数对肿瘤细胞进行提示功能。</w:t>
      </w:r>
    </w:p>
    <w:p w14:paraId="420DEF0C">
      <w:pPr>
        <w:adjustRightInd w:val="0"/>
        <w:snapToGrid w:val="0"/>
        <w:spacing w:line="360" w:lineRule="auto"/>
        <w:rPr>
          <w:rFonts w:hint="eastAsia" w:ascii="Times New Roman" w:hAnsi="Times New Roman"/>
          <w:sz w:val="24"/>
        </w:rPr>
      </w:pPr>
      <w:r>
        <w:rPr>
          <w:rFonts w:ascii="Times New Roman" w:hAnsi="Times New Roman"/>
          <w:sz w:val="24"/>
        </w:rPr>
        <w:t>#</w:t>
      </w:r>
      <w:r>
        <w:rPr>
          <w:rFonts w:hint="eastAsia" w:ascii="Times New Roman" w:hAnsi="Times New Roman"/>
          <w:sz w:val="24"/>
        </w:rPr>
        <w:t>3.1.9使用荧光染料和半导体激光检测WBC五分类，并具有有核红细胞检测功能，能自动进行对白细胞计数的校正。</w:t>
      </w:r>
    </w:p>
    <w:p w14:paraId="0E84C5FD">
      <w:pPr>
        <w:adjustRightInd w:val="0"/>
        <w:snapToGrid w:val="0"/>
        <w:spacing w:line="360" w:lineRule="auto"/>
        <w:rPr>
          <w:rFonts w:hint="eastAsia" w:ascii="Times New Roman" w:hAnsi="Times New Roman"/>
          <w:sz w:val="24"/>
        </w:rPr>
      </w:pPr>
      <w:r>
        <w:rPr>
          <w:rFonts w:hint="eastAsia" w:ascii="Times New Roman" w:hAnsi="Times New Roman"/>
          <w:sz w:val="24"/>
        </w:rPr>
        <w:t>★3.1.10全自动网织红细胞检测，可对网织红进行分型，提供网织红成熟度指数，网织红细胞检测无需机外染色处理。</w:t>
      </w:r>
    </w:p>
    <w:p w14:paraId="47442E44">
      <w:pPr>
        <w:adjustRightInd w:val="0"/>
        <w:snapToGrid w:val="0"/>
        <w:spacing w:line="360" w:lineRule="auto"/>
        <w:rPr>
          <w:rFonts w:hint="eastAsia" w:ascii="Times New Roman" w:hAnsi="Times New Roman"/>
          <w:sz w:val="24"/>
        </w:rPr>
      </w:pPr>
      <w:r>
        <w:rPr>
          <w:rFonts w:hint="eastAsia" w:ascii="Times New Roman" w:hAnsi="Times New Roman"/>
          <w:sz w:val="24"/>
        </w:rPr>
        <w:t>▲3.1.11具有检测网织红细胞血红蛋白含量的功能，以帮助判断贫血的类型。</w:t>
      </w:r>
    </w:p>
    <w:p w14:paraId="4328B19E">
      <w:pPr>
        <w:adjustRightInd w:val="0"/>
        <w:snapToGrid w:val="0"/>
        <w:spacing w:line="360" w:lineRule="auto"/>
        <w:rPr>
          <w:rFonts w:hint="eastAsia" w:ascii="Times New Roman" w:hAnsi="Times New Roman"/>
          <w:sz w:val="24"/>
        </w:rPr>
      </w:pPr>
      <w:r>
        <w:rPr>
          <w:rFonts w:hint="eastAsia" w:ascii="Times New Roman" w:hAnsi="Times New Roman"/>
          <w:sz w:val="24"/>
        </w:rPr>
        <w:t>▲3.1.12血小板检测采用鞘流阻抗法和荧光染色法两种方法，并可转换。</w:t>
      </w:r>
    </w:p>
    <w:p w14:paraId="6FE3CD3E">
      <w:pPr>
        <w:adjustRightInd w:val="0"/>
        <w:snapToGrid w:val="0"/>
        <w:spacing w:line="360" w:lineRule="auto"/>
        <w:rPr>
          <w:rFonts w:hint="eastAsia" w:ascii="Times New Roman" w:hAnsi="Times New Roman"/>
          <w:sz w:val="24"/>
        </w:rPr>
      </w:pPr>
      <w:r>
        <w:rPr>
          <w:rFonts w:hint="eastAsia" w:ascii="Times New Roman" w:hAnsi="Times New Roman"/>
          <w:sz w:val="24"/>
        </w:rPr>
        <w:t>3.1.13具有低值血小板检测功能，如遇血小板低值时可通过增加计数颗粒数量来保证血小板检测精度。</w:t>
      </w:r>
    </w:p>
    <w:p w14:paraId="5D09FB90">
      <w:pPr>
        <w:adjustRightInd w:val="0"/>
        <w:snapToGrid w:val="0"/>
        <w:spacing w:line="360" w:lineRule="auto"/>
        <w:rPr>
          <w:rFonts w:hint="eastAsia" w:ascii="Times New Roman" w:hAnsi="Times New Roman"/>
          <w:sz w:val="24"/>
        </w:rPr>
      </w:pPr>
      <w:r>
        <w:rPr>
          <w:rFonts w:hint="eastAsia" w:ascii="Times New Roman" w:hAnsi="Times New Roman"/>
          <w:sz w:val="24"/>
        </w:rPr>
        <w:t>3.1.14具有对EDTA依赖性血小板聚集标本的“自解聚”功能，如遇血小板聚集时可自动加测光学血小板，光学血小板对聚集血小板的解聚率≥80%（提供数据证明材料）。</w:t>
      </w:r>
    </w:p>
    <w:p w14:paraId="712F5A12">
      <w:pPr>
        <w:adjustRightInd w:val="0"/>
        <w:snapToGrid w:val="0"/>
        <w:spacing w:line="360" w:lineRule="auto"/>
        <w:rPr>
          <w:rFonts w:hint="eastAsia" w:ascii="Times New Roman" w:hAnsi="Times New Roman"/>
          <w:sz w:val="24"/>
        </w:rPr>
      </w:pPr>
      <w:r>
        <w:rPr>
          <w:rFonts w:hint="eastAsia" w:ascii="Times New Roman" w:hAnsi="Times New Roman"/>
          <w:sz w:val="24"/>
        </w:rPr>
        <w:t>3.1.15具有低值白细胞检测功能，如遇白细胞低值时自动增加计数颗粒数量来保证检测结果的准确性，无需二次折返检测。</w:t>
      </w:r>
    </w:p>
    <w:p w14:paraId="548B19E0">
      <w:pPr>
        <w:adjustRightInd w:val="0"/>
        <w:snapToGrid w:val="0"/>
        <w:spacing w:line="360" w:lineRule="auto"/>
        <w:rPr>
          <w:rFonts w:hint="eastAsia" w:ascii="Times New Roman" w:hAnsi="Times New Roman"/>
          <w:sz w:val="24"/>
        </w:rPr>
      </w:pPr>
      <w:r>
        <w:rPr>
          <w:rFonts w:hint="eastAsia" w:ascii="Times New Roman" w:hAnsi="Times New Roman"/>
          <w:sz w:val="24"/>
        </w:rPr>
        <w:t>★3.1.16配备原厂分析软件、中文报告及数据处理系统。</w:t>
      </w:r>
    </w:p>
    <w:p w14:paraId="17FB2265">
      <w:pPr>
        <w:adjustRightInd w:val="0"/>
        <w:snapToGrid w:val="0"/>
        <w:spacing w:line="360" w:lineRule="auto"/>
        <w:rPr>
          <w:rFonts w:hint="eastAsia" w:ascii="Times New Roman" w:hAnsi="Times New Roman"/>
          <w:sz w:val="24"/>
        </w:rPr>
      </w:pPr>
      <w:r>
        <w:rPr>
          <w:rFonts w:hint="eastAsia" w:ascii="Times New Roman" w:hAnsi="Times New Roman"/>
          <w:sz w:val="24"/>
        </w:rPr>
        <w:t>血液分析仪主机自带10.4寸大屏幕彩色液晶触摸屏。</w:t>
      </w:r>
    </w:p>
    <w:p w14:paraId="383C2212">
      <w:pPr>
        <w:adjustRightInd w:val="0"/>
        <w:snapToGrid w:val="0"/>
        <w:spacing w:line="360" w:lineRule="auto"/>
        <w:rPr>
          <w:rFonts w:ascii="Times New Roman" w:hAnsi="Times New Roman"/>
          <w:sz w:val="24"/>
        </w:rPr>
      </w:pPr>
      <w:r>
        <w:rPr>
          <w:rFonts w:hint="eastAsia" w:ascii="Times New Roman" w:hAnsi="Times New Roman"/>
          <w:sz w:val="24"/>
        </w:rPr>
        <w:t>▲3.1.17血液分析线性范围（静脉血）：白细胞：（</w:t>
      </w:r>
      <w:r>
        <w:rPr>
          <w:rFonts w:ascii="Times New Roman" w:hAnsi="Times New Roman"/>
          <w:sz w:val="24"/>
        </w:rPr>
        <w:t>0-500</w:t>
      </w:r>
      <w:r>
        <w:rPr>
          <w:rFonts w:hint="eastAsia" w:ascii="Times New Roman" w:hAnsi="Times New Roman"/>
          <w:sz w:val="24"/>
        </w:rPr>
        <w:t>）</w:t>
      </w:r>
      <w:r>
        <w:rPr>
          <w:rFonts w:hint="eastAsia" w:ascii="宋体" w:hAnsi="宋体"/>
          <w:sz w:val="24"/>
        </w:rPr>
        <w:t>×</w:t>
      </w:r>
      <w:r>
        <w:rPr>
          <w:rFonts w:ascii="Times New Roman" w:hAnsi="Times New Roman"/>
          <w:sz w:val="24"/>
        </w:rPr>
        <w:t>10</w:t>
      </w:r>
      <w:r>
        <w:rPr>
          <w:rFonts w:ascii="Times New Roman" w:hAnsi="Times New Roman"/>
          <w:sz w:val="24"/>
          <w:vertAlign w:val="superscript"/>
        </w:rPr>
        <w:t>9</w:t>
      </w:r>
      <w:r>
        <w:rPr>
          <w:rFonts w:ascii="Times New Roman" w:hAnsi="Times New Roman"/>
          <w:sz w:val="24"/>
        </w:rPr>
        <w:t>/L</w:t>
      </w:r>
      <w:r>
        <w:rPr>
          <w:rFonts w:hint="eastAsia" w:ascii="Times New Roman" w:hAnsi="Times New Roman"/>
          <w:sz w:val="24"/>
        </w:rPr>
        <w:t>，红细胞：（</w:t>
      </w:r>
      <w:r>
        <w:rPr>
          <w:rFonts w:ascii="Times New Roman" w:hAnsi="Times New Roman"/>
          <w:sz w:val="24"/>
        </w:rPr>
        <w:t>0-8.6</w:t>
      </w:r>
      <w:r>
        <w:rPr>
          <w:rFonts w:hint="eastAsia" w:ascii="Times New Roman" w:hAnsi="Times New Roman"/>
          <w:sz w:val="24"/>
        </w:rPr>
        <w:t>）×</w:t>
      </w:r>
      <w:r>
        <w:rPr>
          <w:rFonts w:ascii="Times New Roman" w:hAnsi="Times New Roman"/>
          <w:sz w:val="24"/>
        </w:rPr>
        <w:t>10</w:t>
      </w:r>
      <w:r>
        <w:rPr>
          <w:rFonts w:ascii="Times New Roman" w:hAnsi="Times New Roman"/>
          <w:sz w:val="24"/>
          <w:vertAlign w:val="superscript"/>
        </w:rPr>
        <w:t>12</w:t>
      </w:r>
      <w:r>
        <w:rPr>
          <w:rFonts w:ascii="Times New Roman" w:hAnsi="Times New Roman"/>
          <w:sz w:val="24"/>
        </w:rPr>
        <w:t>/L</w:t>
      </w:r>
      <w:r>
        <w:rPr>
          <w:rFonts w:hint="eastAsia" w:ascii="Times New Roman" w:hAnsi="Times New Roman"/>
          <w:sz w:val="24"/>
        </w:rPr>
        <w:t>，血小板：（</w:t>
      </w:r>
      <w:r>
        <w:rPr>
          <w:rFonts w:ascii="Times New Roman" w:hAnsi="Times New Roman"/>
          <w:sz w:val="24"/>
        </w:rPr>
        <w:t>0-5000</w:t>
      </w:r>
      <w:r>
        <w:rPr>
          <w:rFonts w:hint="eastAsia" w:ascii="Times New Roman" w:hAnsi="Times New Roman"/>
          <w:sz w:val="24"/>
        </w:rPr>
        <w:t>）×</w:t>
      </w:r>
      <w:r>
        <w:rPr>
          <w:rFonts w:ascii="Times New Roman" w:hAnsi="Times New Roman"/>
          <w:sz w:val="24"/>
        </w:rPr>
        <w:t>10</w:t>
      </w:r>
      <w:r>
        <w:rPr>
          <w:rFonts w:ascii="Times New Roman" w:hAnsi="Times New Roman"/>
          <w:sz w:val="24"/>
          <w:vertAlign w:val="superscript"/>
        </w:rPr>
        <w:t>9</w:t>
      </w:r>
      <w:r>
        <w:rPr>
          <w:rFonts w:ascii="Times New Roman" w:hAnsi="Times New Roman"/>
          <w:sz w:val="24"/>
        </w:rPr>
        <w:t>/L</w:t>
      </w:r>
      <w:r>
        <w:rPr>
          <w:rFonts w:hint="eastAsia" w:ascii="Times New Roman" w:hAnsi="Times New Roman"/>
          <w:sz w:val="24"/>
        </w:rPr>
        <w:t>，血红蛋白：（</w:t>
      </w:r>
      <w:r>
        <w:rPr>
          <w:rFonts w:ascii="Times New Roman" w:hAnsi="Times New Roman"/>
          <w:sz w:val="24"/>
        </w:rPr>
        <w:t>0-260</w:t>
      </w:r>
      <w:r>
        <w:rPr>
          <w:rFonts w:hint="eastAsia" w:ascii="Times New Roman" w:hAnsi="Times New Roman"/>
          <w:sz w:val="24"/>
        </w:rPr>
        <w:t>）</w:t>
      </w:r>
      <w:r>
        <w:rPr>
          <w:rFonts w:ascii="Times New Roman" w:hAnsi="Times New Roman"/>
          <w:sz w:val="24"/>
        </w:rPr>
        <w:t>g/L</w:t>
      </w:r>
      <w:r>
        <w:rPr>
          <w:rFonts w:hint="eastAsia" w:ascii="Times New Roman" w:hAnsi="Times New Roman"/>
          <w:sz w:val="24"/>
        </w:rPr>
        <w:t>。</w:t>
      </w:r>
    </w:p>
    <w:p w14:paraId="1B4945EB">
      <w:pPr>
        <w:adjustRightInd w:val="0"/>
        <w:snapToGrid w:val="0"/>
        <w:spacing w:line="360" w:lineRule="auto"/>
        <w:rPr>
          <w:rFonts w:ascii="Times New Roman" w:hAnsi="Times New Roman"/>
          <w:sz w:val="24"/>
        </w:rPr>
      </w:pPr>
      <w:r>
        <w:rPr>
          <w:rFonts w:hint="eastAsia" w:ascii="Times New Roman" w:hAnsi="Times New Roman"/>
          <w:sz w:val="24"/>
        </w:rPr>
        <w:t>★3.1.18血液模式空白计数要求：白细胞≤</w:t>
      </w:r>
      <w:r>
        <w:rPr>
          <w:rFonts w:ascii="Times New Roman" w:hAnsi="Times New Roman"/>
          <w:sz w:val="24"/>
        </w:rPr>
        <w:t>0.1</w:t>
      </w:r>
      <w:r>
        <w:rPr>
          <w:rFonts w:hint="eastAsia" w:ascii="Times New Roman" w:hAnsi="Times New Roman"/>
          <w:sz w:val="24"/>
        </w:rPr>
        <w:t>×</w:t>
      </w:r>
      <w:r>
        <w:rPr>
          <w:rFonts w:ascii="Times New Roman" w:hAnsi="Times New Roman"/>
          <w:sz w:val="24"/>
        </w:rPr>
        <w:t>10</w:t>
      </w:r>
      <w:r>
        <w:rPr>
          <w:rFonts w:ascii="Times New Roman" w:hAnsi="Times New Roman"/>
          <w:sz w:val="24"/>
          <w:vertAlign w:val="superscript"/>
        </w:rPr>
        <w:t>9</w:t>
      </w:r>
      <w:r>
        <w:rPr>
          <w:rFonts w:ascii="Times New Roman" w:hAnsi="Times New Roman"/>
          <w:sz w:val="24"/>
        </w:rPr>
        <w:t>/L</w:t>
      </w:r>
      <w:r>
        <w:rPr>
          <w:rFonts w:hint="eastAsia" w:ascii="Times New Roman" w:hAnsi="Times New Roman"/>
          <w:sz w:val="24"/>
        </w:rPr>
        <w:t>，红细胞≤</w:t>
      </w:r>
      <w:r>
        <w:rPr>
          <w:rFonts w:ascii="Times New Roman" w:hAnsi="Times New Roman"/>
          <w:sz w:val="24"/>
        </w:rPr>
        <w:t>0.02</w:t>
      </w:r>
      <w:r>
        <w:rPr>
          <w:rFonts w:hint="eastAsia" w:ascii="Times New Roman" w:hAnsi="Times New Roman"/>
          <w:sz w:val="24"/>
        </w:rPr>
        <w:t>×</w:t>
      </w:r>
      <w:r>
        <w:rPr>
          <w:rFonts w:ascii="Times New Roman" w:hAnsi="Times New Roman"/>
          <w:sz w:val="24"/>
        </w:rPr>
        <w:t>10</w:t>
      </w:r>
      <w:r>
        <w:rPr>
          <w:rFonts w:ascii="Times New Roman" w:hAnsi="Times New Roman"/>
          <w:sz w:val="24"/>
          <w:vertAlign w:val="superscript"/>
        </w:rPr>
        <w:t>12</w:t>
      </w:r>
      <w:r>
        <w:rPr>
          <w:rFonts w:ascii="Times New Roman" w:hAnsi="Times New Roman"/>
          <w:sz w:val="24"/>
        </w:rPr>
        <w:t>/L</w:t>
      </w:r>
      <w:r>
        <w:rPr>
          <w:rFonts w:hint="eastAsia" w:ascii="Times New Roman" w:hAnsi="Times New Roman"/>
          <w:sz w:val="24"/>
        </w:rPr>
        <w:t>，血红蛋白≤</w:t>
      </w:r>
      <w:r>
        <w:rPr>
          <w:rFonts w:ascii="Times New Roman" w:hAnsi="Times New Roman"/>
          <w:sz w:val="24"/>
        </w:rPr>
        <w:t>1g/L</w:t>
      </w:r>
      <w:r>
        <w:rPr>
          <w:rFonts w:hint="eastAsia" w:ascii="Times New Roman" w:hAnsi="Times New Roman"/>
          <w:sz w:val="24"/>
        </w:rPr>
        <w:t>，阻抗法血小板≤</w:t>
      </w:r>
      <w:r>
        <w:rPr>
          <w:rFonts w:ascii="Times New Roman" w:hAnsi="Times New Roman"/>
          <w:sz w:val="24"/>
        </w:rPr>
        <w:t>3</w:t>
      </w:r>
      <w:r>
        <w:rPr>
          <w:rFonts w:hint="eastAsia" w:ascii="Times New Roman" w:hAnsi="Times New Roman"/>
          <w:sz w:val="24"/>
        </w:rPr>
        <w:t>×</w:t>
      </w:r>
      <w:r>
        <w:rPr>
          <w:rFonts w:ascii="Times New Roman" w:hAnsi="Times New Roman"/>
          <w:sz w:val="24"/>
        </w:rPr>
        <w:t>10</w:t>
      </w:r>
      <w:r>
        <w:rPr>
          <w:rFonts w:ascii="Times New Roman" w:hAnsi="Times New Roman"/>
          <w:sz w:val="24"/>
          <w:vertAlign w:val="superscript"/>
        </w:rPr>
        <w:t>9</w:t>
      </w:r>
      <w:r>
        <w:rPr>
          <w:rFonts w:ascii="Times New Roman" w:hAnsi="Times New Roman"/>
          <w:sz w:val="24"/>
        </w:rPr>
        <w:t>/L</w:t>
      </w:r>
      <w:r>
        <w:rPr>
          <w:rFonts w:hint="eastAsia" w:ascii="Times New Roman" w:hAnsi="Times New Roman"/>
          <w:sz w:val="24"/>
        </w:rPr>
        <w:t>。</w:t>
      </w:r>
    </w:p>
    <w:p w14:paraId="00D71C89">
      <w:pPr>
        <w:adjustRightInd w:val="0"/>
        <w:snapToGrid w:val="0"/>
        <w:spacing w:line="360" w:lineRule="auto"/>
        <w:rPr>
          <w:rFonts w:hint="eastAsia" w:ascii="Times New Roman" w:hAnsi="Times New Roman"/>
          <w:sz w:val="24"/>
        </w:rPr>
      </w:pPr>
      <w:r>
        <w:rPr>
          <w:rFonts w:ascii="Times New Roman" w:hAnsi="Times New Roman"/>
          <w:sz w:val="24"/>
        </w:rPr>
        <w:t>#</w:t>
      </w:r>
      <w:r>
        <w:rPr>
          <w:rFonts w:hint="eastAsia" w:ascii="Times New Roman" w:hAnsi="Times New Roman"/>
          <w:sz w:val="24"/>
        </w:rPr>
        <w:t>3.1.19 CRP线性范围：0.2~320mg/L。</w:t>
      </w:r>
    </w:p>
    <w:p w14:paraId="5E1E8973">
      <w:pPr>
        <w:pStyle w:val="45"/>
        <w:ind w:left="0" w:leftChars="0" w:firstLine="0" w:firstLineChars="0"/>
        <w:rPr>
          <w:rFonts w:hint="eastAsia"/>
        </w:rPr>
      </w:pPr>
      <w:r>
        <w:rPr>
          <w:rFonts w:hint="eastAsia" w:ascii="Times New Roman" w:hAnsi="Times New Roman"/>
          <w:highlight w:val="yellow"/>
        </w:rPr>
        <w:t>▲3.1.20检测CRP时，对于红细胞、白细胞及血小板明显引起的干扰，仪器具有校正功能。</w:t>
      </w:r>
    </w:p>
    <w:p w14:paraId="40B974B9">
      <w:pPr>
        <w:adjustRightInd w:val="0"/>
        <w:snapToGrid w:val="0"/>
        <w:spacing w:line="360" w:lineRule="auto"/>
        <w:rPr>
          <w:rFonts w:hint="eastAsia" w:ascii="Times New Roman" w:hAnsi="Times New Roman"/>
          <w:sz w:val="24"/>
        </w:rPr>
      </w:pPr>
      <w:r>
        <w:rPr>
          <w:rFonts w:hint="eastAsia" w:ascii="Times New Roman" w:hAnsi="Times New Roman"/>
          <w:sz w:val="24"/>
        </w:rPr>
        <w:t>▲3.1.21 提供有溯源性的有证血液校准物，并有配套有证的高、中、低3个水平血液和体液质控物。同一管血液质控品可以覆盖全部报告项目进行质控，满足各等级评审及ISO对质控的要求。具有实时在线网络质控功能。</w:t>
      </w:r>
    </w:p>
    <w:p w14:paraId="24DA9D86">
      <w:pPr>
        <w:adjustRightInd w:val="0"/>
        <w:snapToGrid w:val="0"/>
        <w:rPr>
          <w:rFonts w:hint="eastAsia" w:ascii="仿宋" w:hAnsi="仿宋" w:eastAsia="仿宋" w:cs="仿宋"/>
          <w:b/>
          <w:bCs/>
          <w:sz w:val="24"/>
        </w:rPr>
      </w:pPr>
    </w:p>
    <w:p w14:paraId="283252D8">
      <w:pPr>
        <w:adjustRightInd w:val="0"/>
        <w:snapToGrid w:val="0"/>
        <w:rPr>
          <w:rFonts w:hint="eastAsia" w:ascii="仿宋" w:hAnsi="仿宋" w:eastAsia="仿宋" w:cs="仿宋"/>
          <w:b/>
          <w:bCs/>
          <w:sz w:val="24"/>
        </w:rPr>
      </w:pPr>
      <w:r>
        <w:rPr>
          <w:rFonts w:hint="eastAsia" w:ascii="仿宋" w:hAnsi="仿宋" w:eastAsia="仿宋" w:cs="仿宋"/>
          <w:b/>
          <w:bCs/>
          <w:sz w:val="24"/>
        </w:rPr>
        <w:t>3.2 配置要求</w:t>
      </w:r>
    </w:p>
    <w:p w14:paraId="1896627F">
      <w:pPr>
        <w:adjustRightInd w:val="0"/>
        <w:snapToGrid w:val="0"/>
        <w:jc w:val="left"/>
        <w:rPr>
          <w:rFonts w:hint="eastAsia"/>
          <w:sz w:val="24"/>
        </w:rPr>
      </w:pPr>
      <w:r>
        <w:rPr>
          <w:rFonts w:hint="eastAsia"/>
          <w:sz w:val="24"/>
        </w:rPr>
        <w:t>主机：标准配置1套，软件1套，配套校准品及质控品2套。</w:t>
      </w:r>
    </w:p>
    <w:p w14:paraId="58441A7F">
      <w:pPr>
        <w:adjustRightInd w:val="0"/>
        <w:snapToGrid w:val="0"/>
        <w:jc w:val="left"/>
        <w:rPr>
          <w:rFonts w:hint="eastAsia" w:ascii="Times New Roman" w:hAnsi="Times New Roman"/>
          <w:sz w:val="24"/>
        </w:rPr>
      </w:pPr>
      <w:r>
        <w:rPr>
          <w:rFonts w:hint="eastAsia" w:ascii="Times New Roman" w:hAnsi="Times New Roman"/>
          <w:sz w:val="24"/>
        </w:rPr>
        <w:t>电脑：主机1台、10.4寸大屏幕彩色液晶触摸屏1台、键盘1个、鼠标1个。</w:t>
      </w:r>
    </w:p>
    <w:p w14:paraId="65F79142">
      <w:pPr>
        <w:adjustRightInd w:val="0"/>
        <w:snapToGrid w:val="0"/>
        <w:jc w:val="left"/>
        <w:rPr>
          <w:rFonts w:hint="eastAsia" w:ascii="仿宋" w:hAnsi="仿宋" w:eastAsia="仿宋" w:cs="仿宋"/>
          <w:sz w:val="24"/>
        </w:rPr>
      </w:pPr>
      <w:r>
        <w:rPr>
          <w:rFonts w:hint="eastAsia" w:ascii="Times New Roman" w:hAnsi="Times New Roman"/>
          <w:bCs/>
          <w:sz w:val="24"/>
        </w:rPr>
        <w:t>售后服务与培训：生产厂家到最终用户现场安装、调试合格后验收。由生产厂家为用户提设备仪器使用、维护或其它方面的技术培训。</w:t>
      </w:r>
    </w:p>
    <w:p w14:paraId="3D9590BC">
      <w:pPr>
        <w:adjustRightInd w:val="0"/>
        <w:snapToGrid w:val="0"/>
        <w:jc w:val="left"/>
        <w:rPr>
          <w:rFonts w:hint="eastAsia" w:ascii="仿宋" w:hAnsi="仿宋" w:eastAsia="仿宋" w:cs="仿宋"/>
          <w:b/>
          <w:bCs/>
          <w:sz w:val="24"/>
        </w:rPr>
      </w:pPr>
    </w:p>
    <w:p w14:paraId="393B04A2">
      <w:pPr>
        <w:rPr>
          <w:rFonts w:hint="eastAsia" w:ascii="仿宋" w:hAnsi="仿宋" w:eastAsia="仿宋" w:cs="仿宋"/>
          <w:b/>
          <w:bCs/>
          <w:sz w:val="24"/>
        </w:rPr>
      </w:pPr>
    </w:p>
    <w:p w14:paraId="76AC5C7E">
      <w:pPr>
        <w:adjustRightInd w:val="0"/>
        <w:snapToGrid w:val="0"/>
        <w:jc w:val="left"/>
        <w:rPr>
          <w:rFonts w:hint="eastAsia" w:ascii="仿宋" w:hAnsi="仿宋" w:eastAsia="仿宋" w:cs="仿宋"/>
          <w:sz w:val="24"/>
          <w:lang w:val="en"/>
        </w:rPr>
      </w:pPr>
    </w:p>
    <w:p w14:paraId="6A1102C5">
      <w:pPr>
        <w:adjustRightInd w:val="0"/>
        <w:snapToGrid w:val="0"/>
        <w:ind w:left="636" w:leftChars="303" w:firstLine="202"/>
        <w:jc w:val="left"/>
        <w:rPr>
          <w:rFonts w:hint="eastAsia" w:ascii="仿宋" w:hAnsi="仿宋" w:eastAsia="仿宋" w:cs="仿宋"/>
          <w:sz w:val="24"/>
        </w:rPr>
      </w:pPr>
      <w:r>
        <w:rPr>
          <w:rFonts w:hint="eastAsia" w:ascii="仿宋" w:hAnsi="仿宋" w:eastAsia="仿宋" w:cs="仿宋"/>
          <w:bCs/>
        </w:rPr>
        <w:br w:type="page"/>
      </w:r>
    </w:p>
    <w:p w14:paraId="7144E154">
      <w:pPr>
        <w:rPr>
          <w:rFonts w:hint="eastAsia" w:ascii="仿宋" w:hAnsi="仿宋" w:eastAsia="仿宋" w:cs="仿宋"/>
          <w:b/>
          <w:bCs/>
          <w:kern w:val="0"/>
          <w:sz w:val="24"/>
        </w:rPr>
      </w:pPr>
    </w:p>
    <w:p w14:paraId="585B6349">
      <w:pPr>
        <w:snapToGrid w:val="0"/>
        <w:spacing w:line="540" w:lineRule="exact"/>
        <w:jc w:val="center"/>
        <w:outlineLvl w:val="0"/>
        <w:rPr>
          <w:rFonts w:hint="eastAsia" w:ascii="仿宋" w:hAnsi="仿宋" w:eastAsia="仿宋" w:cs="仿宋"/>
          <w:b/>
          <w:sz w:val="36"/>
          <w:szCs w:val="36"/>
        </w:rPr>
      </w:pPr>
      <w:bookmarkStart w:id="727" w:name="_Toc23158"/>
      <w:bookmarkStart w:id="728" w:name="_Toc99301425"/>
      <w:r>
        <w:rPr>
          <w:rFonts w:hint="eastAsia" w:ascii="仿宋" w:hAnsi="仿宋" w:eastAsia="仿宋" w:cs="仿宋"/>
          <w:b/>
          <w:sz w:val="36"/>
          <w:szCs w:val="36"/>
        </w:rPr>
        <w:t>第六章   拟签订的合同文本</w:t>
      </w:r>
      <w:bookmarkEnd w:id="727"/>
      <w:bookmarkEnd w:id="728"/>
    </w:p>
    <w:p w14:paraId="6036660B">
      <w:pPr>
        <w:jc w:val="left"/>
        <w:rPr>
          <w:rFonts w:hint="eastAsia" w:ascii="仿宋" w:hAnsi="仿宋" w:eastAsia="仿宋" w:cs="仿宋"/>
          <w:b/>
          <w:sz w:val="36"/>
          <w:szCs w:val="36"/>
        </w:rPr>
      </w:pPr>
      <w:r>
        <w:rPr>
          <w:rFonts w:hint="eastAsia" w:ascii="仿宋" w:hAnsi="仿宋" w:eastAsia="仿宋" w:cs="仿宋"/>
          <w:b/>
          <w:sz w:val="36"/>
          <w:szCs w:val="36"/>
        </w:rPr>
        <w:br w:type="page"/>
      </w:r>
    </w:p>
    <w:p w14:paraId="17143F52">
      <w:pPr>
        <w:widowControl/>
        <w:jc w:val="center"/>
        <w:rPr>
          <w:kern w:val="0"/>
          <w:sz w:val="44"/>
          <w:szCs w:val="44"/>
        </w:rPr>
      </w:pPr>
    </w:p>
    <w:p w14:paraId="5806CE2F">
      <w:pPr>
        <w:pStyle w:val="45"/>
        <w:ind w:firstLine="480"/>
      </w:pPr>
    </w:p>
    <w:p w14:paraId="1E2DD2B7">
      <w:pPr>
        <w:widowControl/>
        <w:jc w:val="center"/>
        <w:rPr>
          <w:kern w:val="0"/>
          <w:sz w:val="44"/>
          <w:szCs w:val="44"/>
        </w:rPr>
      </w:pPr>
      <w:r>
        <w:rPr>
          <w:kern w:val="0"/>
          <w:sz w:val="44"/>
          <w:szCs w:val="44"/>
        </w:rPr>
        <w:t>政府采购合同</w:t>
      </w:r>
    </w:p>
    <w:p w14:paraId="777E844A">
      <w:pPr>
        <w:adjustRightInd w:val="0"/>
        <w:spacing w:line="360" w:lineRule="auto"/>
        <w:ind w:firstLine="480" w:firstLineChars="200"/>
        <w:jc w:val="left"/>
        <w:textAlignment w:val="baseline"/>
        <w:rPr>
          <w:kern w:val="0"/>
          <w:sz w:val="24"/>
          <w:szCs w:val="20"/>
        </w:rPr>
      </w:pPr>
    </w:p>
    <w:p w14:paraId="2C2DE6B4">
      <w:pPr>
        <w:adjustRightInd w:val="0"/>
        <w:spacing w:line="360" w:lineRule="auto"/>
        <w:ind w:firstLine="5280" w:firstLineChars="2200"/>
        <w:jc w:val="left"/>
        <w:textAlignment w:val="baseline"/>
        <w:rPr>
          <w:rFonts w:ascii="Times New Roman" w:hAnsi="Times New Roman"/>
          <w:kern w:val="0"/>
          <w:sz w:val="24"/>
          <w:szCs w:val="20"/>
        </w:rPr>
      </w:pPr>
      <w:r>
        <w:rPr>
          <w:rFonts w:ascii="Times New Roman" w:hAnsi="Times New Roman"/>
          <w:kern w:val="0"/>
          <w:sz w:val="24"/>
          <w:szCs w:val="20"/>
        </w:rPr>
        <w:t>合同编号：</w:t>
      </w:r>
    </w:p>
    <w:p w14:paraId="7A359E33">
      <w:pPr>
        <w:adjustRightInd w:val="0"/>
        <w:spacing w:line="360" w:lineRule="auto"/>
        <w:ind w:left="960" w:leftChars="457" w:firstLine="5400" w:firstLineChars="2250"/>
        <w:jc w:val="left"/>
        <w:textAlignment w:val="baseline"/>
        <w:rPr>
          <w:kern w:val="0"/>
          <w:sz w:val="24"/>
          <w:szCs w:val="20"/>
        </w:rPr>
      </w:pPr>
    </w:p>
    <w:p w14:paraId="0B801539">
      <w:pPr>
        <w:adjustRightInd w:val="0"/>
        <w:spacing w:line="360" w:lineRule="auto"/>
        <w:ind w:firstLine="480" w:firstLineChars="200"/>
        <w:jc w:val="left"/>
        <w:textAlignment w:val="baseline"/>
        <w:rPr>
          <w:kern w:val="0"/>
          <w:sz w:val="24"/>
          <w:szCs w:val="20"/>
        </w:rPr>
      </w:pPr>
    </w:p>
    <w:p w14:paraId="17F842B5">
      <w:pPr>
        <w:tabs>
          <w:tab w:val="left" w:pos="3240"/>
          <w:tab w:val="left" w:pos="3420"/>
        </w:tabs>
        <w:spacing w:line="360" w:lineRule="auto"/>
        <w:ind w:left="2046" w:leftChars="442" w:hanging="1118" w:hangingChars="466"/>
        <w:jc w:val="left"/>
        <w:rPr>
          <w:rFonts w:ascii="Times New Roman" w:hAnsi="Times New Roman"/>
          <w:kern w:val="0"/>
          <w:sz w:val="24"/>
          <w:szCs w:val="20"/>
          <w:u w:val="single"/>
        </w:rPr>
      </w:pPr>
      <w:r>
        <w:rPr>
          <w:rFonts w:ascii="Times New Roman" w:hAnsi="Times New Roman"/>
          <w:kern w:val="0"/>
          <w:sz w:val="24"/>
          <w:szCs w:val="20"/>
        </w:rPr>
        <w:t>项目名称：</w:t>
      </w:r>
      <w:r>
        <w:rPr>
          <w:rFonts w:hint="eastAsia" w:ascii="Times New Roman" w:hAnsi="Times New Roman"/>
          <w:kern w:val="0"/>
          <w:sz w:val="24"/>
          <w:szCs w:val="20"/>
          <w:u w:val="single"/>
        </w:rPr>
        <w:t xml:space="preserve">                                            </w:t>
      </w:r>
    </w:p>
    <w:p w14:paraId="799331DB">
      <w:pPr>
        <w:adjustRightInd w:val="0"/>
        <w:spacing w:line="360" w:lineRule="auto"/>
        <w:ind w:left="960" w:firstLine="300" w:firstLineChars="125"/>
        <w:jc w:val="left"/>
        <w:textAlignment w:val="baseline"/>
        <w:rPr>
          <w:kern w:val="0"/>
          <w:sz w:val="24"/>
          <w:szCs w:val="20"/>
        </w:rPr>
      </w:pPr>
    </w:p>
    <w:p w14:paraId="0E388C9F">
      <w:pPr>
        <w:adjustRightInd w:val="0"/>
        <w:spacing w:line="360" w:lineRule="auto"/>
        <w:ind w:left="960" w:firstLine="300" w:firstLineChars="125"/>
        <w:jc w:val="left"/>
        <w:textAlignment w:val="baseline"/>
        <w:rPr>
          <w:kern w:val="0"/>
          <w:sz w:val="24"/>
          <w:szCs w:val="20"/>
        </w:rPr>
      </w:pPr>
    </w:p>
    <w:p w14:paraId="1020C063">
      <w:pPr>
        <w:adjustRightInd w:val="0"/>
        <w:spacing w:line="360" w:lineRule="auto"/>
        <w:ind w:left="960" w:firstLine="300" w:firstLineChars="125"/>
        <w:jc w:val="left"/>
        <w:textAlignment w:val="baseline"/>
        <w:rPr>
          <w:kern w:val="0"/>
          <w:sz w:val="24"/>
          <w:szCs w:val="20"/>
        </w:rPr>
      </w:pPr>
    </w:p>
    <w:p w14:paraId="4C091F1D">
      <w:pPr>
        <w:adjustRightInd w:val="0"/>
        <w:spacing w:line="360" w:lineRule="auto"/>
        <w:ind w:firstLine="300" w:firstLineChars="125"/>
        <w:jc w:val="left"/>
        <w:textAlignment w:val="baseline"/>
        <w:rPr>
          <w:kern w:val="0"/>
          <w:sz w:val="24"/>
          <w:szCs w:val="20"/>
        </w:rPr>
      </w:pPr>
    </w:p>
    <w:p w14:paraId="3A761E10">
      <w:pPr>
        <w:snapToGrid w:val="0"/>
        <w:spacing w:line="360" w:lineRule="auto"/>
        <w:ind w:firstLine="300" w:firstLineChars="125"/>
        <w:rPr>
          <w:sz w:val="24"/>
          <w:szCs w:val="21"/>
        </w:rPr>
      </w:pPr>
    </w:p>
    <w:p w14:paraId="51330892">
      <w:pPr>
        <w:snapToGrid w:val="0"/>
        <w:spacing w:line="360" w:lineRule="auto"/>
        <w:ind w:firstLine="300" w:firstLineChars="125"/>
        <w:rPr>
          <w:sz w:val="24"/>
          <w:szCs w:val="21"/>
        </w:rPr>
      </w:pPr>
    </w:p>
    <w:p w14:paraId="0298726F">
      <w:pPr>
        <w:tabs>
          <w:tab w:val="left" w:pos="3240"/>
          <w:tab w:val="left" w:pos="3420"/>
        </w:tabs>
        <w:spacing w:line="360" w:lineRule="auto"/>
        <w:ind w:left="2046" w:leftChars="442" w:hanging="1118" w:hangingChars="466"/>
        <w:jc w:val="left"/>
        <w:rPr>
          <w:rFonts w:ascii="Times New Roman" w:hAnsi="Times New Roman"/>
          <w:kern w:val="0"/>
          <w:sz w:val="24"/>
          <w:szCs w:val="20"/>
          <w:u w:val="single"/>
        </w:rPr>
      </w:pPr>
      <w:r>
        <w:rPr>
          <w:kern w:val="0"/>
          <w:sz w:val="24"/>
          <w:szCs w:val="20"/>
        </w:rPr>
        <w:t xml:space="preserve">  甲方（采购人）：</w:t>
      </w:r>
      <w:r>
        <w:rPr>
          <w:rFonts w:hint="eastAsia" w:ascii="Times New Roman" w:hAnsi="Times New Roman"/>
          <w:kern w:val="0"/>
          <w:sz w:val="24"/>
          <w:szCs w:val="20"/>
          <w:u w:val="single"/>
        </w:rPr>
        <w:t xml:space="preserve">                                    </w:t>
      </w:r>
    </w:p>
    <w:p w14:paraId="79A8881C">
      <w:pPr>
        <w:adjustRightInd w:val="0"/>
        <w:spacing w:line="360" w:lineRule="auto"/>
        <w:ind w:firstLine="2880" w:firstLineChars="1200"/>
        <w:jc w:val="left"/>
        <w:textAlignment w:val="baseline"/>
        <w:rPr>
          <w:kern w:val="0"/>
          <w:sz w:val="24"/>
          <w:szCs w:val="20"/>
        </w:rPr>
      </w:pPr>
    </w:p>
    <w:p w14:paraId="1409AFD6">
      <w:pPr>
        <w:adjustRightInd w:val="0"/>
        <w:spacing w:line="360" w:lineRule="auto"/>
        <w:ind w:firstLine="480" w:firstLineChars="200"/>
        <w:jc w:val="left"/>
        <w:textAlignment w:val="baseline"/>
        <w:rPr>
          <w:kern w:val="0"/>
          <w:sz w:val="24"/>
          <w:szCs w:val="20"/>
        </w:rPr>
      </w:pPr>
    </w:p>
    <w:p w14:paraId="35B4799A">
      <w:pPr>
        <w:adjustRightInd w:val="0"/>
        <w:spacing w:line="360" w:lineRule="auto"/>
        <w:ind w:firstLine="480" w:firstLineChars="200"/>
        <w:jc w:val="left"/>
        <w:textAlignment w:val="baseline"/>
        <w:rPr>
          <w:kern w:val="0"/>
          <w:sz w:val="24"/>
          <w:szCs w:val="20"/>
          <w:u w:val="single"/>
        </w:rPr>
      </w:pPr>
      <w:r>
        <w:rPr>
          <w:kern w:val="0"/>
          <w:sz w:val="24"/>
          <w:szCs w:val="20"/>
        </w:rPr>
        <w:t xml:space="preserve">      住         所：</w:t>
      </w:r>
      <w:r>
        <w:rPr>
          <w:rFonts w:hint="eastAsia" w:ascii="Times New Roman" w:hAnsi="Times New Roman"/>
          <w:kern w:val="0"/>
          <w:sz w:val="24"/>
          <w:szCs w:val="20"/>
          <w:u w:val="single"/>
        </w:rPr>
        <w:t xml:space="preserve">                                     </w:t>
      </w:r>
    </w:p>
    <w:p w14:paraId="78F5C544">
      <w:pPr>
        <w:adjustRightInd w:val="0"/>
        <w:spacing w:line="360" w:lineRule="auto"/>
        <w:ind w:firstLine="480" w:firstLineChars="200"/>
        <w:jc w:val="left"/>
        <w:textAlignment w:val="baseline"/>
        <w:rPr>
          <w:kern w:val="0"/>
          <w:sz w:val="24"/>
          <w:szCs w:val="20"/>
        </w:rPr>
      </w:pPr>
    </w:p>
    <w:p w14:paraId="5BB47E6C">
      <w:pPr>
        <w:adjustRightInd w:val="0"/>
        <w:spacing w:line="360" w:lineRule="auto"/>
        <w:ind w:firstLine="480" w:firstLineChars="200"/>
        <w:jc w:val="left"/>
        <w:textAlignment w:val="baseline"/>
        <w:rPr>
          <w:kern w:val="0"/>
          <w:sz w:val="24"/>
          <w:szCs w:val="20"/>
        </w:rPr>
      </w:pPr>
      <w:r>
        <w:rPr>
          <w:kern w:val="0"/>
          <w:sz w:val="24"/>
          <w:szCs w:val="20"/>
        </w:rPr>
        <w:t xml:space="preserve">      乙方（中标人）：</w:t>
      </w:r>
      <w:r>
        <w:rPr>
          <w:rFonts w:hint="eastAsia"/>
          <w:kern w:val="0"/>
          <w:sz w:val="24"/>
          <w:szCs w:val="20"/>
          <w:u w:val="single"/>
        </w:rPr>
        <w:t xml:space="preserve">                                   </w:t>
      </w:r>
    </w:p>
    <w:p w14:paraId="6F35549A">
      <w:pPr>
        <w:adjustRightInd w:val="0"/>
        <w:spacing w:line="360" w:lineRule="auto"/>
        <w:ind w:firstLine="480" w:firstLineChars="200"/>
        <w:jc w:val="left"/>
        <w:textAlignment w:val="baseline"/>
        <w:rPr>
          <w:kern w:val="0"/>
          <w:sz w:val="24"/>
          <w:szCs w:val="20"/>
        </w:rPr>
      </w:pPr>
    </w:p>
    <w:p w14:paraId="41ACE94C">
      <w:pPr>
        <w:adjustRightInd w:val="0"/>
        <w:spacing w:line="360" w:lineRule="auto"/>
        <w:ind w:firstLine="480" w:firstLineChars="200"/>
        <w:jc w:val="left"/>
        <w:textAlignment w:val="baseline"/>
        <w:rPr>
          <w:kern w:val="0"/>
          <w:sz w:val="24"/>
          <w:szCs w:val="20"/>
        </w:rPr>
      </w:pPr>
      <w:r>
        <w:rPr>
          <w:kern w:val="0"/>
          <w:sz w:val="24"/>
          <w:szCs w:val="20"/>
        </w:rPr>
        <w:t xml:space="preserve">      住         所：</w:t>
      </w:r>
      <w:r>
        <w:rPr>
          <w:rFonts w:hint="eastAsia"/>
          <w:kern w:val="0"/>
          <w:sz w:val="24"/>
          <w:szCs w:val="20"/>
          <w:u w:val="single"/>
        </w:rPr>
        <w:t xml:space="preserve"> </w:t>
      </w:r>
      <w:r>
        <w:rPr>
          <w:rFonts w:hint="eastAsia" w:ascii="Times New Roman" w:hAnsi="Times New Roman"/>
          <w:kern w:val="0"/>
          <w:sz w:val="24"/>
          <w:szCs w:val="20"/>
          <w:u w:val="single"/>
        </w:rPr>
        <w:t xml:space="preserve">                                   </w:t>
      </w:r>
    </w:p>
    <w:p w14:paraId="0DFD5206">
      <w:pPr>
        <w:adjustRightInd w:val="0"/>
        <w:spacing w:line="360" w:lineRule="auto"/>
        <w:ind w:firstLine="480" w:firstLineChars="200"/>
        <w:jc w:val="left"/>
        <w:textAlignment w:val="baseline"/>
        <w:rPr>
          <w:kern w:val="0"/>
          <w:sz w:val="24"/>
          <w:szCs w:val="20"/>
        </w:rPr>
      </w:pPr>
      <w:r>
        <w:rPr>
          <w:kern w:val="0"/>
          <w:sz w:val="24"/>
          <w:szCs w:val="20"/>
        </w:rPr>
        <w:t xml:space="preserve">      </w:t>
      </w:r>
    </w:p>
    <w:p w14:paraId="416F9B04">
      <w:pPr>
        <w:adjustRightInd w:val="0"/>
        <w:spacing w:line="360" w:lineRule="auto"/>
        <w:ind w:firstLine="1200" w:firstLineChars="500"/>
        <w:jc w:val="left"/>
        <w:textAlignment w:val="baseline"/>
        <w:rPr>
          <w:kern w:val="0"/>
          <w:sz w:val="24"/>
          <w:szCs w:val="20"/>
        </w:rPr>
      </w:pPr>
      <w:r>
        <w:rPr>
          <w:kern w:val="0"/>
          <w:sz w:val="24"/>
          <w:szCs w:val="20"/>
        </w:rPr>
        <w:t>签  署  日 期：</w:t>
      </w:r>
      <w:r>
        <w:rPr>
          <w:rFonts w:hint="eastAsia"/>
          <w:kern w:val="0"/>
          <w:sz w:val="24"/>
          <w:szCs w:val="20"/>
          <w:u w:val="single"/>
        </w:rPr>
        <w:t xml:space="preserve">                       </w:t>
      </w:r>
      <w:r>
        <w:rPr>
          <w:rFonts w:hint="eastAsia"/>
          <w:kern w:val="0"/>
          <w:sz w:val="24"/>
          <w:szCs w:val="20"/>
        </w:rPr>
        <w:t xml:space="preserve">      </w:t>
      </w:r>
    </w:p>
    <w:p w14:paraId="7481F0B0">
      <w:pPr>
        <w:adjustRightInd w:val="0"/>
        <w:spacing w:line="360" w:lineRule="auto"/>
        <w:ind w:left="960" w:firstLine="300" w:firstLineChars="125"/>
        <w:jc w:val="left"/>
        <w:textAlignment w:val="baseline"/>
        <w:rPr>
          <w:kern w:val="0"/>
          <w:sz w:val="24"/>
          <w:szCs w:val="20"/>
        </w:rPr>
      </w:pPr>
    </w:p>
    <w:p w14:paraId="4FD25925">
      <w:pPr>
        <w:adjustRightInd w:val="0"/>
        <w:spacing w:line="360" w:lineRule="auto"/>
        <w:ind w:firstLine="480" w:firstLineChars="200"/>
        <w:jc w:val="left"/>
        <w:textAlignment w:val="baseline"/>
        <w:rPr>
          <w:kern w:val="0"/>
          <w:sz w:val="24"/>
          <w:szCs w:val="20"/>
          <w:u w:val="single"/>
        </w:rPr>
      </w:pPr>
    </w:p>
    <w:p w14:paraId="3F4AEB8D">
      <w:pPr>
        <w:adjustRightInd w:val="0"/>
        <w:spacing w:line="360" w:lineRule="auto"/>
        <w:ind w:firstLine="480" w:firstLineChars="200"/>
        <w:jc w:val="left"/>
        <w:textAlignment w:val="baseline"/>
        <w:rPr>
          <w:kern w:val="0"/>
          <w:sz w:val="24"/>
          <w:szCs w:val="20"/>
          <w:u w:val="single"/>
        </w:rPr>
      </w:pPr>
    </w:p>
    <w:p w14:paraId="1F45E51A">
      <w:pPr>
        <w:adjustRightInd w:val="0"/>
        <w:spacing w:line="360" w:lineRule="auto"/>
        <w:ind w:firstLine="480" w:firstLineChars="200"/>
        <w:jc w:val="left"/>
        <w:textAlignment w:val="baseline"/>
        <w:rPr>
          <w:kern w:val="0"/>
          <w:sz w:val="24"/>
          <w:szCs w:val="20"/>
          <w:u w:val="single"/>
        </w:rPr>
      </w:pPr>
    </w:p>
    <w:p w14:paraId="33453780">
      <w:pPr>
        <w:adjustRightInd w:val="0"/>
        <w:spacing w:line="360" w:lineRule="auto"/>
        <w:ind w:firstLine="480" w:firstLineChars="200"/>
        <w:jc w:val="left"/>
        <w:textAlignment w:val="baseline"/>
        <w:rPr>
          <w:kern w:val="0"/>
          <w:sz w:val="24"/>
          <w:szCs w:val="20"/>
          <w:u w:val="single"/>
        </w:rPr>
      </w:pPr>
    </w:p>
    <w:p w14:paraId="07400D87">
      <w:pPr>
        <w:adjustRightInd w:val="0"/>
        <w:spacing w:line="360" w:lineRule="auto"/>
        <w:textAlignment w:val="baseline"/>
        <w:rPr>
          <w:kern w:val="0"/>
          <w:sz w:val="24"/>
          <w:szCs w:val="20"/>
        </w:rPr>
      </w:pPr>
    </w:p>
    <w:p w14:paraId="597DF253">
      <w:pPr>
        <w:adjustRightInd w:val="0"/>
        <w:snapToGrid w:val="0"/>
        <w:spacing w:line="360" w:lineRule="auto"/>
        <w:ind w:firstLine="562" w:firstLineChars="200"/>
        <w:jc w:val="center"/>
        <w:textAlignment w:val="baseline"/>
        <w:rPr>
          <w:rFonts w:ascii="仿宋" w:hAnsi="仿宋" w:eastAsia="仿宋" w:cs="仿宋"/>
          <w:b/>
          <w:kern w:val="0"/>
          <w:sz w:val="28"/>
          <w:szCs w:val="28"/>
        </w:rPr>
      </w:pPr>
      <w:r>
        <w:rPr>
          <w:rFonts w:hint="eastAsia" w:ascii="仿宋" w:hAnsi="仿宋" w:eastAsia="仿宋" w:cs="仿宋"/>
          <w:b/>
          <w:kern w:val="0"/>
          <w:sz w:val="28"/>
          <w:szCs w:val="28"/>
        </w:rPr>
        <w:t>（一）合同协议书</w:t>
      </w:r>
    </w:p>
    <w:p w14:paraId="72E8AEAC">
      <w:pPr>
        <w:tabs>
          <w:tab w:val="left" w:pos="3240"/>
          <w:tab w:val="left" w:pos="3420"/>
        </w:tabs>
        <w:adjustRightInd w:val="0"/>
        <w:snapToGrid w:val="0"/>
        <w:spacing w:line="360" w:lineRule="auto"/>
        <w:ind w:firstLine="480" w:firstLineChars="200"/>
        <w:jc w:val="left"/>
        <w:rPr>
          <w:rFonts w:ascii="仿宋" w:hAnsi="仿宋" w:eastAsia="仿宋" w:cs="仿宋"/>
          <w:kern w:val="0"/>
          <w:sz w:val="24"/>
          <w:szCs w:val="20"/>
        </w:rPr>
      </w:pPr>
      <w:r>
        <w:rPr>
          <w:rFonts w:hint="eastAsia" w:ascii="仿宋" w:hAnsi="仿宋" w:eastAsia="仿宋" w:cs="仿宋"/>
          <w:kern w:val="0"/>
          <w:sz w:val="24"/>
          <w:szCs w:val="20"/>
        </w:rPr>
        <w:t>甲方（采购人）</w:t>
      </w:r>
      <w:r>
        <w:rPr>
          <w:rFonts w:ascii="仿宋" w:hAnsi="仿宋" w:eastAsia="仿宋" w:cs="仿宋"/>
          <w:kern w:val="0"/>
          <w:sz w:val="24"/>
          <w:szCs w:val="20"/>
          <w:u w:val="single"/>
        </w:rPr>
        <w:t xml:space="preserve">                 </w:t>
      </w:r>
      <w:r>
        <w:rPr>
          <w:rFonts w:hint="eastAsia" w:ascii="仿宋" w:hAnsi="仿宋" w:eastAsia="仿宋" w:cs="仿宋"/>
          <w:kern w:val="0"/>
          <w:sz w:val="24"/>
          <w:szCs w:val="20"/>
        </w:rPr>
        <w:t>所属</w:t>
      </w:r>
      <w:r>
        <w:rPr>
          <w:rFonts w:ascii="仿宋" w:hAnsi="仿宋" w:eastAsia="仿宋" w:cs="仿宋"/>
          <w:kern w:val="0"/>
          <w:sz w:val="24"/>
          <w:szCs w:val="20"/>
          <w:u w:val="single"/>
        </w:rPr>
        <w:t xml:space="preserve">               </w:t>
      </w:r>
      <w:r>
        <w:rPr>
          <w:rFonts w:hint="eastAsia" w:ascii="仿宋" w:hAnsi="仿宋" w:eastAsia="仿宋" w:cs="仿宋"/>
          <w:kern w:val="0"/>
          <w:sz w:val="24"/>
          <w:szCs w:val="20"/>
        </w:rPr>
        <w:t>（项目名称）项目，以</w:t>
      </w:r>
      <w:r>
        <w:rPr>
          <w:rFonts w:hint="eastAsia" w:ascii="仿宋" w:hAnsi="仿宋" w:eastAsia="仿宋" w:cs="仿宋"/>
          <w:kern w:val="0"/>
          <w:sz w:val="24"/>
          <w:szCs w:val="20"/>
          <w:u w:val="single"/>
        </w:rPr>
        <w:t>公开招标</w:t>
      </w:r>
      <w:r>
        <w:rPr>
          <w:rFonts w:hint="eastAsia" w:ascii="仿宋" w:hAnsi="仿宋" w:eastAsia="仿宋" w:cs="仿宋"/>
          <w:kern w:val="0"/>
          <w:sz w:val="24"/>
          <w:szCs w:val="20"/>
        </w:rPr>
        <w:t>方式进行采购，经过合法合规的采购程序，确定乙方</w:t>
      </w:r>
      <w:r>
        <w:rPr>
          <w:rFonts w:ascii="仿宋" w:hAnsi="仿宋" w:eastAsia="仿宋" w:cs="仿宋"/>
          <w:kern w:val="0"/>
          <w:sz w:val="24"/>
          <w:szCs w:val="20"/>
          <w:u w:val="single"/>
        </w:rPr>
        <w:t xml:space="preserve">             </w:t>
      </w:r>
      <w:r>
        <w:rPr>
          <w:rFonts w:hint="eastAsia" w:ascii="仿宋" w:hAnsi="仿宋" w:eastAsia="仿宋" w:cs="仿宋"/>
          <w:kern w:val="0"/>
          <w:sz w:val="24"/>
          <w:szCs w:val="20"/>
        </w:rPr>
        <w:t>为中标人。甲、乙双方根据《中华人民共和国民法典》、《中华人民共和国政府采购法》和其他国家法律、法规的规定，并按照公正、平等、自愿、诚实信用的原则，同意按照以下条款和条件，签订本合同。</w:t>
      </w:r>
    </w:p>
    <w:p w14:paraId="0B546AFF">
      <w:pPr>
        <w:adjustRightInd w:val="0"/>
        <w:snapToGrid w:val="0"/>
        <w:spacing w:line="360" w:lineRule="auto"/>
        <w:ind w:firstLine="600" w:firstLineChars="250"/>
        <w:jc w:val="left"/>
        <w:textAlignment w:val="baseline"/>
        <w:rPr>
          <w:rFonts w:ascii="仿宋" w:hAnsi="仿宋" w:eastAsia="仿宋" w:cs="仿宋"/>
          <w:kern w:val="0"/>
          <w:sz w:val="24"/>
          <w:szCs w:val="20"/>
        </w:rPr>
      </w:pPr>
      <w:r>
        <w:rPr>
          <w:rFonts w:hint="eastAsia" w:ascii="仿宋" w:hAnsi="仿宋" w:eastAsia="仿宋" w:cs="仿宋"/>
          <w:kern w:val="0"/>
          <w:sz w:val="24"/>
          <w:szCs w:val="20"/>
        </w:rPr>
        <w:t>本合同</w:t>
      </w:r>
      <w:r>
        <w:rPr>
          <w:rFonts w:ascii="仿宋" w:hAnsi="仿宋" w:eastAsia="仿宋" w:cs="仿宋"/>
          <w:kern w:val="0"/>
          <w:sz w:val="24"/>
          <w:szCs w:val="20"/>
          <w:u w:val="single"/>
        </w:rPr>
        <w:t>(</w:t>
      </w:r>
      <w:r>
        <w:rPr>
          <w:rFonts w:hint="eastAsia" w:ascii="仿宋" w:hAnsi="仿宋" w:eastAsia="仿宋" w:cs="仿宋"/>
          <w:kern w:val="0"/>
          <w:sz w:val="24"/>
          <w:szCs w:val="20"/>
          <w:u w:val="single"/>
        </w:rPr>
        <w:t>□是</w:t>
      </w:r>
      <w:r>
        <w:rPr>
          <w:rFonts w:ascii="仿宋" w:hAnsi="仿宋" w:eastAsia="仿宋" w:cs="仿宋"/>
          <w:kern w:val="0"/>
          <w:sz w:val="24"/>
          <w:szCs w:val="20"/>
          <w:u w:val="single"/>
        </w:rPr>
        <w:sym w:font="Wingdings 2" w:char="0052"/>
      </w:r>
      <w:r>
        <w:rPr>
          <w:rFonts w:hint="eastAsia" w:ascii="仿宋" w:hAnsi="仿宋" w:eastAsia="仿宋" w:cs="仿宋"/>
          <w:kern w:val="0"/>
          <w:sz w:val="24"/>
          <w:szCs w:val="20"/>
          <w:u w:val="single"/>
        </w:rPr>
        <w:t>否)</w:t>
      </w:r>
      <w:r>
        <w:rPr>
          <w:rFonts w:hint="eastAsia" w:ascii="仿宋" w:hAnsi="仿宋" w:eastAsia="仿宋" w:cs="仿宋"/>
          <w:kern w:val="0"/>
          <w:sz w:val="24"/>
          <w:szCs w:val="20"/>
        </w:rPr>
        <w:t>中小企业预留合同。</w:t>
      </w:r>
    </w:p>
    <w:p w14:paraId="3B740B84">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1、合同文件及优先解释顺序</w:t>
      </w:r>
    </w:p>
    <w:p w14:paraId="62B6A97C">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1.1本合同由下列文件共同构成并视为一个整体，彼此相互解释，相互补充。各合同构成文件的优先解释顺序如下：</w:t>
      </w:r>
    </w:p>
    <w:p w14:paraId="44719C4C">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a.本合同协议书；</w:t>
      </w:r>
    </w:p>
    <w:p w14:paraId="4B82CC1A">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b.合同一般条款；</w:t>
      </w:r>
    </w:p>
    <w:p w14:paraId="1A74456D">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c.合同附件；</w:t>
      </w:r>
    </w:p>
    <w:p w14:paraId="2C348B31">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d.合同补充协议（如有）；</w:t>
      </w:r>
    </w:p>
    <w:p w14:paraId="609823BE">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e.中标人的投标文件</w:t>
      </w:r>
      <w:r>
        <w:rPr>
          <w:rFonts w:ascii="仿宋" w:hAnsi="仿宋" w:eastAsia="仿宋" w:cs="仿宋"/>
          <w:kern w:val="0"/>
          <w:sz w:val="24"/>
          <w:szCs w:val="20"/>
        </w:rPr>
        <w:t xml:space="preserve"> </w:t>
      </w:r>
      <w:r>
        <w:rPr>
          <w:rFonts w:hint="eastAsia" w:ascii="仿宋" w:hAnsi="仿宋" w:eastAsia="仿宋" w:cs="仿宋"/>
          <w:kern w:val="0"/>
          <w:sz w:val="24"/>
          <w:szCs w:val="20"/>
        </w:rPr>
        <w:t>(含澄清文件)；</w:t>
      </w:r>
    </w:p>
    <w:p w14:paraId="63272B55">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f.本项目招标文件（含招标文件补充通知、澄清文件）。</w:t>
      </w:r>
    </w:p>
    <w:p w14:paraId="0F67B81E">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1.2本项目合同按照招标文件要求和中标人投标文件中的承诺进行签订。</w:t>
      </w:r>
    </w:p>
    <w:p w14:paraId="1B18D437">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1.2.1对于同一事项在中标人投标文件中的承诺优于招标文件要求的，或招标文件中未提出明确要求的事项，均以中标人投标文件内容为准。</w:t>
      </w:r>
    </w:p>
    <w:p w14:paraId="56751D8C">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1.2.2对于招标文件中提出明确要求，但中标人投标文件中不满足或不一致的相关内容，按如下原则处理：若中标人投标文件商务条款偏离表和采购需求偏离表中明确表示无偏离、或未明确提出偏离的，均以招标文件要求为准，否则以中标人投标文件内容为准。</w:t>
      </w:r>
    </w:p>
    <w:p w14:paraId="5B186164">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1.3本合同及附件的订立、效力、解释、履行、争议的解决等适用本合同签订时有效的中华人民共和国法律、法规的有关规定。</w:t>
      </w:r>
    </w:p>
    <w:p w14:paraId="08B45897">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1.4在本合同履行期间，因中国法律、法规、政策的变化致使本合同的部分条款相冲突、无效或失去可强制执行效力时，双方同意将密切合作，尽快修改本合同中相冲突或无效或失去强制执行效力的有关条款。</w:t>
      </w:r>
    </w:p>
    <w:p w14:paraId="7C199EDC">
      <w:pPr>
        <w:adjustRightInd w:val="0"/>
        <w:snapToGrid w:val="0"/>
        <w:spacing w:line="360" w:lineRule="auto"/>
        <w:ind w:firstLine="480" w:firstLineChars="200"/>
        <w:jc w:val="left"/>
        <w:textAlignment w:val="baseline"/>
        <w:rPr>
          <w:rFonts w:ascii="仿宋" w:hAnsi="仿宋" w:eastAsia="仿宋" w:cs="仿宋"/>
          <w:kern w:val="0"/>
          <w:sz w:val="24"/>
          <w:szCs w:val="20"/>
        </w:rPr>
      </w:pPr>
    </w:p>
    <w:p w14:paraId="1F12A391">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2、</w:t>
      </w:r>
      <w:r>
        <w:rPr>
          <w:rFonts w:hint="eastAsia" w:ascii="仿宋" w:hAnsi="仿宋" w:eastAsia="仿宋" w:cs="仿宋"/>
          <w:kern w:val="0"/>
          <w:sz w:val="24"/>
        </w:rPr>
        <w:t>合同标的及质量要求</w:t>
      </w:r>
    </w:p>
    <w:p w14:paraId="416E8E72">
      <w:pPr>
        <w:adjustRightInd w:val="0"/>
        <w:snapToGrid w:val="0"/>
        <w:spacing w:line="360" w:lineRule="auto"/>
        <w:ind w:firstLine="480" w:firstLineChars="200"/>
        <w:jc w:val="left"/>
        <w:textAlignment w:val="baseline"/>
        <w:rPr>
          <w:rFonts w:ascii="仿宋" w:hAnsi="仿宋" w:eastAsia="仿宋" w:cs="仿宋"/>
          <w:kern w:val="0"/>
          <w:sz w:val="24"/>
          <w:szCs w:val="20"/>
          <w:u w:val="single"/>
        </w:rPr>
      </w:pPr>
      <w:r>
        <w:rPr>
          <w:rFonts w:hint="eastAsia" w:ascii="仿宋" w:hAnsi="仿宋" w:eastAsia="仿宋" w:cs="仿宋"/>
          <w:kern w:val="0"/>
          <w:sz w:val="24"/>
          <w:szCs w:val="20"/>
        </w:rPr>
        <w:t>合同内容（标的）及采购数量：</w:t>
      </w:r>
      <w:r>
        <w:rPr>
          <w:rFonts w:ascii="仿宋" w:hAnsi="仿宋" w:eastAsia="仿宋" w:cs="仿宋"/>
          <w:kern w:val="0"/>
          <w:sz w:val="24"/>
          <w:szCs w:val="20"/>
          <w:u w:val="single"/>
        </w:rPr>
        <w:t xml:space="preserve">                                    </w:t>
      </w:r>
    </w:p>
    <w:p w14:paraId="3D64F3C8">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3、合同总价</w:t>
      </w:r>
    </w:p>
    <w:p w14:paraId="4B001E00">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本合同总价款为人民币</w:t>
      </w:r>
      <w:r>
        <w:rPr>
          <w:rFonts w:ascii="仿宋" w:hAnsi="仿宋" w:eastAsia="仿宋" w:cs="仿宋"/>
          <w:kern w:val="0"/>
          <w:sz w:val="24"/>
          <w:szCs w:val="20"/>
          <w:u w:val="single"/>
        </w:rPr>
        <w:t xml:space="preserve">           </w:t>
      </w:r>
      <w:r>
        <w:rPr>
          <w:rFonts w:hint="eastAsia" w:ascii="仿宋" w:hAnsi="仿宋" w:eastAsia="仿宋" w:cs="仿宋"/>
          <w:kern w:val="0"/>
          <w:sz w:val="24"/>
          <w:szCs w:val="20"/>
        </w:rPr>
        <w:t>元（大写</w:t>
      </w:r>
      <w:r>
        <w:rPr>
          <w:rFonts w:ascii="仿宋" w:hAnsi="仿宋" w:eastAsia="仿宋" w:cs="仿宋"/>
          <w:kern w:val="0"/>
          <w:sz w:val="24"/>
          <w:szCs w:val="20"/>
          <w:u w:val="single"/>
        </w:rPr>
        <w:t xml:space="preserve">            </w:t>
      </w:r>
      <w:r>
        <w:rPr>
          <w:rFonts w:hint="eastAsia" w:ascii="仿宋" w:hAnsi="仿宋" w:eastAsia="仿宋" w:cs="仿宋"/>
          <w:kern w:val="0"/>
          <w:sz w:val="24"/>
          <w:szCs w:val="20"/>
          <w:u w:val="single"/>
        </w:rPr>
        <w:t>）</w:t>
      </w:r>
      <w:r>
        <w:rPr>
          <w:rFonts w:hint="eastAsia" w:ascii="仿宋" w:hAnsi="仿宋" w:eastAsia="仿宋" w:cs="仿宋"/>
          <w:kern w:val="0"/>
          <w:sz w:val="24"/>
          <w:szCs w:val="20"/>
        </w:rPr>
        <w:t>。其中分项价格见本项目中标人的投标文件。</w:t>
      </w:r>
    </w:p>
    <w:p w14:paraId="2CAEFA58">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本合同总价款为人民币</w:t>
      </w:r>
      <w:r>
        <w:rPr>
          <w:rFonts w:ascii="仿宋" w:hAnsi="仿宋" w:eastAsia="仿宋" w:cs="仿宋"/>
          <w:kern w:val="0"/>
          <w:sz w:val="24"/>
          <w:szCs w:val="20"/>
          <w:u w:val="single"/>
        </w:rPr>
        <w:t xml:space="preserve">           </w:t>
      </w:r>
      <w:r>
        <w:rPr>
          <w:rFonts w:hint="eastAsia" w:ascii="仿宋" w:hAnsi="仿宋" w:eastAsia="仿宋" w:cs="仿宋"/>
          <w:kern w:val="0"/>
          <w:sz w:val="24"/>
          <w:szCs w:val="20"/>
        </w:rPr>
        <w:t>元（大写</w:t>
      </w:r>
      <w:r>
        <w:rPr>
          <w:rFonts w:ascii="仿宋" w:hAnsi="仿宋" w:eastAsia="仿宋" w:cs="仿宋"/>
          <w:kern w:val="0"/>
          <w:sz w:val="24"/>
          <w:szCs w:val="20"/>
          <w:u w:val="single"/>
        </w:rPr>
        <w:t xml:space="preserve">            </w:t>
      </w:r>
      <w:r>
        <w:rPr>
          <w:rFonts w:hint="eastAsia" w:ascii="仿宋" w:hAnsi="仿宋" w:eastAsia="仿宋" w:cs="仿宋"/>
          <w:kern w:val="0"/>
          <w:sz w:val="24"/>
          <w:szCs w:val="20"/>
          <w:u w:val="single"/>
        </w:rPr>
        <w:t>）</w:t>
      </w:r>
      <w:r>
        <w:rPr>
          <w:rFonts w:hint="eastAsia" w:ascii="仿宋" w:hAnsi="仿宋" w:eastAsia="仿宋" w:cs="仿宋"/>
          <w:kern w:val="0"/>
          <w:sz w:val="24"/>
          <w:szCs w:val="20"/>
        </w:rPr>
        <w:t>。其中分项价格如下：</w:t>
      </w:r>
    </w:p>
    <w:tbl>
      <w:tblPr>
        <w:tblStyle w:val="46"/>
        <w:tblW w:w="477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89"/>
        <w:gridCol w:w="2480"/>
        <w:gridCol w:w="1544"/>
        <w:gridCol w:w="826"/>
        <w:gridCol w:w="1512"/>
        <w:gridCol w:w="912"/>
      </w:tblGrid>
      <w:tr w14:paraId="4750C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6" w:type="pct"/>
            <w:noWrap w:val="0"/>
            <w:vAlign w:val="center"/>
          </w:tcPr>
          <w:p w14:paraId="022857BD">
            <w:pPr>
              <w:adjustRightInd w:val="0"/>
              <w:snapToGrid w:val="0"/>
              <w:spacing w:line="360" w:lineRule="auto"/>
              <w:jc w:val="center"/>
              <w:rPr>
                <w:rFonts w:ascii="仿宋" w:hAnsi="仿宋" w:eastAsia="仿宋" w:cs="仿宋"/>
                <w:sz w:val="24"/>
              </w:rPr>
            </w:pPr>
            <w:r>
              <w:rPr>
                <w:rFonts w:hint="eastAsia" w:ascii="仿宋" w:hAnsi="仿宋" w:eastAsia="仿宋" w:cs="仿宋"/>
                <w:sz w:val="24"/>
              </w:rPr>
              <w:t>分项名称</w:t>
            </w:r>
          </w:p>
        </w:tc>
        <w:tc>
          <w:tcPr>
            <w:tcW w:w="1399" w:type="pct"/>
            <w:noWrap w:val="0"/>
            <w:vAlign w:val="center"/>
          </w:tcPr>
          <w:p w14:paraId="5E1440F0">
            <w:pPr>
              <w:adjustRightInd w:val="0"/>
              <w:snapToGrid w:val="0"/>
              <w:spacing w:line="360" w:lineRule="auto"/>
              <w:jc w:val="center"/>
              <w:rPr>
                <w:rFonts w:ascii="仿宋" w:hAnsi="仿宋" w:eastAsia="仿宋" w:cs="仿宋"/>
                <w:sz w:val="24"/>
              </w:rPr>
            </w:pPr>
            <w:r>
              <w:rPr>
                <w:rFonts w:hint="eastAsia" w:ascii="仿宋" w:hAnsi="仿宋" w:eastAsia="仿宋" w:cs="仿宋"/>
                <w:sz w:val="24"/>
              </w:rPr>
              <w:t>规格型号</w:t>
            </w:r>
          </w:p>
        </w:tc>
        <w:tc>
          <w:tcPr>
            <w:tcW w:w="871" w:type="pct"/>
            <w:noWrap w:val="0"/>
            <w:vAlign w:val="center"/>
          </w:tcPr>
          <w:p w14:paraId="7141473C">
            <w:pPr>
              <w:adjustRightInd w:val="0"/>
              <w:snapToGrid w:val="0"/>
              <w:spacing w:line="360" w:lineRule="auto"/>
              <w:jc w:val="center"/>
              <w:rPr>
                <w:rFonts w:ascii="仿宋" w:hAnsi="仿宋" w:eastAsia="仿宋" w:cs="仿宋"/>
                <w:sz w:val="24"/>
              </w:rPr>
            </w:pPr>
            <w:r>
              <w:rPr>
                <w:rFonts w:hint="eastAsia" w:ascii="仿宋" w:hAnsi="仿宋" w:eastAsia="仿宋" w:cs="仿宋"/>
                <w:sz w:val="24"/>
              </w:rPr>
              <w:t>单价（元）</w:t>
            </w:r>
          </w:p>
        </w:tc>
        <w:tc>
          <w:tcPr>
            <w:tcW w:w="466" w:type="pct"/>
            <w:noWrap w:val="0"/>
            <w:vAlign w:val="center"/>
          </w:tcPr>
          <w:p w14:paraId="347053D4">
            <w:pPr>
              <w:adjustRightInd w:val="0"/>
              <w:snapToGrid w:val="0"/>
              <w:spacing w:line="360" w:lineRule="auto"/>
              <w:jc w:val="center"/>
              <w:rPr>
                <w:rFonts w:ascii="仿宋" w:hAnsi="仿宋" w:eastAsia="仿宋" w:cs="仿宋"/>
                <w:sz w:val="24"/>
              </w:rPr>
            </w:pPr>
            <w:r>
              <w:rPr>
                <w:rFonts w:hint="eastAsia" w:ascii="仿宋" w:hAnsi="仿宋" w:eastAsia="仿宋" w:cs="仿宋"/>
                <w:sz w:val="24"/>
              </w:rPr>
              <w:t>数量</w:t>
            </w:r>
          </w:p>
        </w:tc>
        <w:tc>
          <w:tcPr>
            <w:tcW w:w="852" w:type="pct"/>
            <w:noWrap w:val="0"/>
            <w:vAlign w:val="center"/>
          </w:tcPr>
          <w:p w14:paraId="41510802">
            <w:pPr>
              <w:adjustRightInd w:val="0"/>
              <w:snapToGrid w:val="0"/>
              <w:spacing w:line="360" w:lineRule="auto"/>
              <w:jc w:val="center"/>
              <w:rPr>
                <w:rFonts w:ascii="仿宋" w:hAnsi="仿宋" w:eastAsia="仿宋" w:cs="仿宋"/>
                <w:sz w:val="24"/>
              </w:rPr>
            </w:pPr>
            <w:r>
              <w:rPr>
                <w:rFonts w:hint="eastAsia" w:ascii="仿宋" w:hAnsi="仿宋" w:eastAsia="仿宋" w:cs="仿宋"/>
                <w:sz w:val="24"/>
              </w:rPr>
              <w:t>合价（元）</w:t>
            </w:r>
          </w:p>
        </w:tc>
        <w:tc>
          <w:tcPr>
            <w:tcW w:w="514" w:type="pct"/>
            <w:noWrap w:val="0"/>
            <w:vAlign w:val="center"/>
          </w:tcPr>
          <w:p w14:paraId="6DEB88B6">
            <w:pPr>
              <w:adjustRightInd w:val="0"/>
              <w:snapToGrid w:val="0"/>
              <w:spacing w:line="360" w:lineRule="auto"/>
              <w:jc w:val="center"/>
              <w:rPr>
                <w:rFonts w:ascii="仿宋" w:hAnsi="仿宋" w:eastAsia="仿宋" w:cs="仿宋"/>
                <w:sz w:val="24"/>
              </w:rPr>
            </w:pPr>
            <w:r>
              <w:rPr>
                <w:rFonts w:hint="eastAsia" w:ascii="仿宋" w:hAnsi="仿宋" w:eastAsia="仿宋" w:cs="仿宋"/>
                <w:sz w:val="24"/>
              </w:rPr>
              <w:t>备注</w:t>
            </w:r>
          </w:p>
        </w:tc>
      </w:tr>
      <w:tr w14:paraId="722DE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6" w:type="pct"/>
            <w:noWrap w:val="0"/>
            <w:vAlign w:val="center"/>
          </w:tcPr>
          <w:p w14:paraId="71B831B4">
            <w:pPr>
              <w:adjustRightInd w:val="0"/>
              <w:snapToGrid w:val="0"/>
              <w:spacing w:line="360" w:lineRule="auto"/>
              <w:jc w:val="left"/>
              <w:rPr>
                <w:rFonts w:ascii="仿宋" w:hAnsi="仿宋" w:eastAsia="仿宋" w:cs="仿宋"/>
                <w:sz w:val="24"/>
              </w:rPr>
            </w:pPr>
          </w:p>
        </w:tc>
        <w:tc>
          <w:tcPr>
            <w:tcW w:w="1399" w:type="pct"/>
            <w:noWrap w:val="0"/>
            <w:vAlign w:val="center"/>
          </w:tcPr>
          <w:p w14:paraId="71C0AE43">
            <w:pPr>
              <w:adjustRightInd w:val="0"/>
              <w:snapToGrid w:val="0"/>
              <w:spacing w:line="360" w:lineRule="auto"/>
              <w:jc w:val="left"/>
              <w:rPr>
                <w:rFonts w:ascii="仿宋" w:hAnsi="仿宋" w:eastAsia="仿宋" w:cs="仿宋"/>
                <w:kern w:val="0"/>
                <w:sz w:val="24"/>
                <w:szCs w:val="20"/>
              </w:rPr>
            </w:pPr>
          </w:p>
        </w:tc>
        <w:tc>
          <w:tcPr>
            <w:tcW w:w="871" w:type="pct"/>
            <w:noWrap w:val="0"/>
            <w:vAlign w:val="center"/>
          </w:tcPr>
          <w:p w14:paraId="263BB392">
            <w:pPr>
              <w:adjustRightInd w:val="0"/>
              <w:snapToGrid w:val="0"/>
              <w:spacing w:line="360" w:lineRule="auto"/>
              <w:jc w:val="center"/>
              <w:rPr>
                <w:rFonts w:ascii="仿宋" w:hAnsi="仿宋" w:eastAsia="仿宋" w:cs="仿宋"/>
                <w:sz w:val="24"/>
              </w:rPr>
            </w:pPr>
          </w:p>
        </w:tc>
        <w:tc>
          <w:tcPr>
            <w:tcW w:w="466" w:type="pct"/>
            <w:noWrap w:val="0"/>
            <w:vAlign w:val="center"/>
          </w:tcPr>
          <w:p w14:paraId="69017E4C">
            <w:pPr>
              <w:adjustRightInd w:val="0"/>
              <w:snapToGrid w:val="0"/>
              <w:spacing w:line="360" w:lineRule="auto"/>
              <w:jc w:val="center"/>
              <w:rPr>
                <w:rFonts w:ascii="仿宋" w:hAnsi="仿宋" w:eastAsia="仿宋" w:cs="仿宋"/>
                <w:sz w:val="24"/>
              </w:rPr>
            </w:pPr>
          </w:p>
        </w:tc>
        <w:tc>
          <w:tcPr>
            <w:tcW w:w="1388" w:type="dxa"/>
            <w:noWrap w:val="0"/>
            <w:vAlign w:val="center"/>
          </w:tcPr>
          <w:p w14:paraId="0CE52755">
            <w:pPr>
              <w:adjustRightInd w:val="0"/>
              <w:snapToGrid w:val="0"/>
              <w:spacing w:line="360" w:lineRule="auto"/>
              <w:jc w:val="center"/>
              <w:rPr>
                <w:rFonts w:ascii="仿宋" w:hAnsi="仿宋" w:eastAsia="仿宋" w:cs="仿宋"/>
                <w:sz w:val="24"/>
              </w:rPr>
            </w:pPr>
          </w:p>
        </w:tc>
        <w:tc>
          <w:tcPr>
            <w:tcW w:w="514" w:type="pct"/>
            <w:noWrap w:val="0"/>
            <w:vAlign w:val="center"/>
          </w:tcPr>
          <w:p w14:paraId="385DA1E9">
            <w:pPr>
              <w:adjustRightInd w:val="0"/>
              <w:snapToGrid w:val="0"/>
              <w:spacing w:line="360" w:lineRule="auto"/>
              <w:jc w:val="center"/>
              <w:rPr>
                <w:rFonts w:ascii="仿宋" w:hAnsi="仿宋" w:eastAsia="仿宋" w:cs="仿宋"/>
                <w:sz w:val="24"/>
              </w:rPr>
            </w:pPr>
          </w:p>
        </w:tc>
      </w:tr>
      <w:tr w14:paraId="0BDF4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6" w:type="pct"/>
            <w:noWrap w:val="0"/>
            <w:vAlign w:val="center"/>
          </w:tcPr>
          <w:p w14:paraId="09893DD0">
            <w:pPr>
              <w:adjustRightInd w:val="0"/>
              <w:snapToGrid w:val="0"/>
              <w:spacing w:line="360" w:lineRule="auto"/>
              <w:jc w:val="left"/>
              <w:rPr>
                <w:rFonts w:hint="eastAsia" w:ascii="仿宋" w:hAnsi="仿宋" w:eastAsia="仿宋" w:cs="仿宋"/>
                <w:bCs/>
                <w:szCs w:val="21"/>
              </w:rPr>
            </w:pPr>
          </w:p>
        </w:tc>
        <w:tc>
          <w:tcPr>
            <w:tcW w:w="1399" w:type="pct"/>
            <w:noWrap w:val="0"/>
            <w:vAlign w:val="center"/>
          </w:tcPr>
          <w:p w14:paraId="3679BB58">
            <w:pPr>
              <w:adjustRightInd w:val="0"/>
              <w:snapToGrid w:val="0"/>
              <w:spacing w:line="360" w:lineRule="auto"/>
              <w:jc w:val="left"/>
              <w:rPr>
                <w:rFonts w:ascii="仿宋" w:hAnsi="仿宋" w:eastAsia="仿宋" w:cs="仿宋"/>
                <w:kern w:val="0"/>
                <w:sz w:val="24"/>
                <w:szCs w:val="20"/>
              </w:rPr>
            </w:pPr>
          </w:p>
        </w:tc>
        <w:tc>
          <w:tcPr>
            <w:tcW w:w="871" w:type="pct"/>
            <w:noWrap w:val="0"/>
            <w:vAlign w:val="center"/>
          </w:tcPr>
          <w:p w14:paraId="363F33EC">
            <w:pPr>
              <w:adjustRightInd w:val="0"/>
              <w:snapToGrid w:val="0"/>
              <w:spacing w:line="360" w:lineRule="auto"/>
              <w:jc w:val="center"/>
              <w:rPr>
                <w:rFonts w:ascii="仿宋" w:hAnsi="仿宋" w:eastAsia="仿宋" w:cs="仿宋"/>
                <w:kern w:val="0"/>
                <w:sz w:val="24"/>
                <w:szCs w:val="20"/>
              </w:rPr>
            </w:pPr>
          </w:p>
        </w:tc>
        <w:tc>
          <w:tcPr>
            <w:tcW w:w="466" w:type="pct"/>
            <w:noWrap w:val="0"/>
            <w:vAlign w:val="center"/>
          </w:tcPr>
          <w:p w14:paraId="6AA85E7C">
            <w:pPr>
              <w:adjustRightInd w:val="0"/>
              <w:snapToGrid w:val="0"/>
              <w:spacing w:line="360" w:lineRule="auto"/>
              <w:jc w:val="center"/>
              <w:rPr>
                <w:rFonts w:ascii="仿宋" w:hAnsi="仿宋" w:eastAsia="仿宋" w:cs="仿宋"/>
                <w:sz w:val="24"/>
              </w:rPr>
            </w:pPr>
          </w:p>
        </w:tc>
        <w:tc>
          <w:tcPr>
            <w:tcW w:w="1388" w:type="dxa"/>
            <w:noWrap w:val="0"/>
            <w:vAlign w:val="center"/>
          </w:tcPr>
          <w:p w14:paraId="0874214A">
            <w:pPr>
              <w:adjustRightInd w:val="0"/>
              <w:snapToGrid w:val="0"/>
              <w:spacing w:line="360" w:lineRule="auto"/>
              <w:jc w:val="center"/>
              <w:rPr>
                <w:rFonts w:ascii="仿宋" w:hAnsi="仿宋" w:eastAsia="仿宋" w:cs="仿宋"/>
                <w:kern w:val="0"/>
                <w:sz w:val="24"/>
                <w:szCs w:val="20"/>
              </w:rPr>
            </w:pPr>
          </w:p>
        </w:tc>
        <w:tc>
          <w:tcPr>
            <w:tcW w:w="514" w:type="pct"/>
            <w:noWrap w:val="0"/>
            <w:vAlign w:val="center"/>
          </w:tcPr>
          <w:p w14:paraId="04063B32">
            <w:pPr>
              <w:adjustRightInd w:val="0"/>
              <w:snapToGrid w:val="0"/>
              <w:spacing w:line="360" w:lineRule="auto"/>
              <w:jc w:val="center"/>
              <w:rPr>
                <w:rFonts w:ascii="仿宋" w:hAnsi="仿宋" w:eastAsia="仿宋" w:cs="仿宋"/>
                <w:sz w:val="24"/>
              </w:rPr>
            </w:pPr>
          </w:p>
        </w:tc>
      </w:tr>
      <w:tr w14:paraId="44C9C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96" w:type="pct"/>
            <w:noWrap w:val="0"/>
            <w:vAlign w:val="center"/>
          </w:tcPr>
          <w:p w14:paraId="151BB83E">
            <w:pPr>
              <w:adjustRightInd w:val="0"/>
              <w:snapToGrid w:val="0"/>
              <w:spacing w:line="360" w:lineRule="auto"/>
              <w:jc w:val="left"/>
              <w:rPr>
                <w:rFonts w:ascii="仿宋" w:hAnsi="仿宋" w:eastAsia="仿宋" w:cs="仿宋"/>
                <w:kern w:val="0"/>
                <w:sz w:val="24"/>
                <w:szCs w:val="20"/>
              </w:rPr>
            </w:pPr>
          </w:p>
        </w:tc>
        <w:tc>
          <w:tcPr>
            <w:tcW w:w="1399" w:type="pct"/>
            <w:noWrap w:val="0"/>
            <w:vAlign w:val="center"/>
          </w:tcPr>
          <w:p w14:paraId="032D2095">
            <w:pPr>
              <w:adjustRightInd w:val="0"/>
              <w:snapToGrid w:val="0"/>
              <w:spacing w:line="360" w:lineRule="auto"/>
              <w:jc w:val="left"/>
              <w:rPr>
                <w:rFonts w:ascii="仿宋" w:hAnsi="仿宋" w:eastAsia="仿宋" w:cs="仿宋"/>
                <w:sz w:val="24"/>
              </w:rPr>
            </w:pPr>
          </w:p>
        </w:tc>
        <w:tc>
          <w:tcPr>
            <w:tcW w:w="871" w:type="pct"/>
            <w:noWrap w:val="0"/>
            <w:vAlign w:val="center"/>
          </w:tcPr>
          <w:p w14:paraId="2A190368">
            <w:pPr>
              <w:adjustRightInd w:val="0"/>
              <w:snapToGrid w:val="0"/>
              <w:spacing w:line="360" w:lineRule="auto"/>
              <w:jc w:val="center"/>
              <w:rPr>
                <w:rFonts w:ascii="仿宋" w:hAnsi="仿宋" w:eastAsia="仿宋" w:cs="仿宋"/>
                <w:kern w:val="0"/>
                <w:sz w:val="24"/>
                <w:szCs w:val="20"/>
              </w:rPr>
            </w:pPr>
          </w:p>
        </w:tc>
        <w:tc>
          <w:tcPr>
            <w:tcW w:w="466" w:type="pct"/>
            <w:noWrap w:val="0"/>
            <w:vAlign w:val="center"/>
          </w:tcPr>
          <w:p w14:paraId="7E89681E">
            <w:pPr>
              <w:adjustRightInd w:val="0"/>
              <w:snapToGrid w:val="0"/>
              <w:spacing w:line="360" w:lineRule="auto"/>
              <w:jc w:val="center"/>
              <w:rPr>
                <w:rFonts w:ascii="仿宋" w:hAnsi="仿宋" w:eastAsia="仿宋" w:cs="仿宋"/>
                <w:sz w:val="24"/>
              </w:rPr>
            </w:pPr>
          </w:p>
        </w:tc>
        <w:tc>
          <w:tcPr>
            <w:tcW w:w="1388" w:type="dxa"/>
            <w:noWrap w:val="0"/>
            <w:vAlign w:val="center"/>
          </w:tcPr>
          <w:p w14:paraId="101DC5E7">
            <w:pPr>
              <w:adjustRightInd w:val="0"/>
              <w:snapToGrid w:val="0"/>
              <w:spacing w:line="360" w:lineRule="auto"/>
              <w:jc w:val="center"/>
              <w:rPr>
                <w:rFonts w:ascii="仿宋" w:hAnsi="仿宋" w:eastAsia="仿宋" w:cs="仿宋"/>
                <w:kern w:val="0"/>
                <w:sz w:val="24"/>
                <w:szCs w:val="20"/>
              </w:rPr>
            </w:pPr>
          </w:p>
        </w:tc>
        <w:tc>
          <w:tcPr>
            <w:tcW w:w="514" w:type="pct"/>
            <w:noWrap w:val="0"/>
            <w:vAlign w:val="center"/>
          </w:tcPr>
          <w:p w14:paraId="1C1D1262">
            <w:pPr>
              <w:adjustRightInd w:val="0"/>
              <w:snapToGrid w:val="0"/>
              <w:spacing w:line="360" w:lineRule="auto"/>
              <w:jc w:val="center"/>
              <w:rPr>
                <w:rFonts w:ascii="仿宋" w:hAnsi="仿宋" w:eastAsia="仿宋" w:cs="仿宋"/>
                <w:sz w:val="24"/>
              </w:rPr>
            </w:pPr>
          </w:p>
        </w:tc>
      </w:tr>
      <w:tr w14:paraId="54B1E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485" w:type="pct"/>
            <w:gridSpan w:val="5"/>
            <w:noWrap w:val="0"/>
            <w:vAlign w:val="center"/>
          </w:tcPr>
          <w:p w14:paraId="4DFE2424">
            <w:pPr>
              <w:adjustRightInd w:val="0"/>
              <w:snapToGrid w:val="0"/>
              <w:spacing w:line="360" w:lineRule="auto"/>
              <w:jc w:val="left"/>
              <w:rPr>
                <w:rFonts w:ascii="仿宋" w:hAnsi="仿宋" w:eastAsia="仿宋" w:cs="仿宋"/>
                <w:sz w:val="24"/>
              </w:rPr>
            </w:pPr>
            <w:r>
              <w:rPr>
                <w:rFonts w:hint="eastAsia" w:ascii="仿宋" w:hAnsi="仿宋" w:eastAsia="仿宋" w:cs="仿宋"/>
                <w:sz w:val="24"/>
              </w:rPr>
              <w:t>总价（元）</w:t>
            </w:r>
            <w:r>
              <w:rPr>
                <w:rFonts w:ascii="仿宋" w:hAnsi="仿宋" w:eastAsia="仿宋" w:cs="仿宋"/>
                <w:sz w:val="24"/>
              </w:rPr>
              <w:t xml:space="preserve">  </w:t>
            </w:r>
            <w:r>
              <w:rPr>
                <w:rFonts w:hint="eastAsia" w:ascii="仿宋" w:hAnsi="仿宋" w:eastAsia="仿宋" w:cs="仿宋"/>
                <w:sz w:val="24"/>
              </w:rPr>
              <w:t>：</w:t>
            </w:r>
            <w:r>
              <w:rPr>
                <w:rFonts w:ascii="仿宋" w:hAnsi="仿宋" w:eastAsia="仿宋" w:cs="仿宋"/>
                <w:sz w:val="24"/>
              </w:rPr>
              <w:t xml:space="preserve">       </w:t>
            </w:r>
          </w:p>
        </w:tc>
        <w:tc>
          <w:tcPr>
            <w:tcW w:w="514" w:type="pct"/>
            <w:noWrap w:val="0"/>
            <w:vAlign w:val="center"/>
          </w:tcPr>
          <w:p w14:paraId="05003D9C">
            <w:pPr>
              <w:adjustRightInd w:val="0"/>
              <w:snapToGrid w:val="0"/>
              <w:spacing w:line="360" w:lineRule="auto"/>
              <w:jc w:val="left"/>
              <w:rPr>
                <w:rFonts w:ascii="仿宋" w:hAnsi="仿宋" w:eastAsia="仿宋" w:cs="仿宋"/>
                <w:sz w:val="24"/>
              </w:rPr>
            </w:pPr>
          </w:p>
        </w:tc>
      </w:tr>
    </w:tbl>
    <w:p w14:paraId="7B950314">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4、付款方式</w:t>
      </w:r>
    </w:p>
    <w:p w14:paraId="61597008">
      <w:pPr>
        <w:adjustRightIn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4.1本合同项下的合同价款将由甲方按下述比例分期支付到乙方指定的账户。</w:t>
      </w:r>
    </w:p>
    <w:p w14:paraId="45ED6B90">
      <w:pPr>
        <w:adjustRightIn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（1）合同生效并且乙方向甲方提交履约保证金（合同总价的</w:t>
      </w:r>
      <w:r>
        <w:rPr>
          <w:rFonts w:ascii="仿宋" w:hAnsi="仿宋" w:eastAsia="仿宋" w:cs="仿宋"/>
          <w:kern w:val="0"/>
          <w:sz w:val="24"/>
          <w:szCs w:val="20"/>
        </w:rPr>
        <w:t>10%</w:t>
      </w:r>
      <w:r>
        <w:rPr>
          <w:rFonts w:hint="eastAsia" w:ascii="仿宋" w:hAnsi="仿宋" w:eastAsia="仿宋" w:cs="仿宋"/>
          <w:kern w:val="0"/>
          <w:sz w:val="24"/>
          <w:szCs w:val="20"/>
        </w:rPr>
        <w:t>）后</w:t>
      </w:r>
      <w:r>
        <w:rPr>
          <w:rFonts w:ascii="仿宋" w:hAnsi="仿宋" w:eastAsia="仿宋" w:cs="仿宋"/>
          <w:kern w:val="0"/>
          <w:sz w:val="24"/>
          <w:szCs w:val="20"/>
        </w:rPr>
        <w:t>15</w:t>
      </w:r>
      <w:r>
        <w:rPr>
          <w:rFonts w:hint="eastAsia" w:ascii="仿宋" w:hAnsi="仿宋" w:eastAsia="仿宋" w:cs="仿宋"/>
          <w:kern w:val="0"/>
          <w:sz w:val="24"/>
          <w:szCs w:val="20"/>
        </w:rPr>
        <w:t>日内，甲方向乙方支付合同总价</w:t>
      </w:r>
      <w:r>
        <w:rPr>
          <w:rFonts w:ascii="仿宋" w:hAnsi="仿宋" w:eastAsia="仿宋" w:cs="仿宋"/>
          <w:kern w:val="0"/>
          <w:sz w:val="24"/>
          <w:szCs w:val="20"/>
        </w:rPr>
        <w:t>70%</w:t>
      </w:r>
      <w:r>
        <w:rPr>
          <w:rFonts w:hint="eastAsia" w:ascii="仿宋" w:hAnsi="仿宋" w:eastAsia="仿宋" w:cs="仿宋"/>
          <w:kern w:val="0"/>
          <w:sz w:val="24"/>
          <w:szCs w:val="20"/>
        </w:rPr>
        <w:t>的合同价款；验收（或安装调试验收）合格后</w:t>
      </w:r>
      <w:r>
        <w:rPr>
          <w:rFonts w:ascii="仿宋" w:hAnsi="仿宋" w:eastAsia="仿宋" w:cs="仿宋"/>
          <w:kern w:val="0"/>
          <w:sz w:val="24"/>
          <w:szCs w:val="20"/>
        </w:rPr>
        <w:t>10</w:t>
      </w:r>
      <w:r>
        <w:rPr>
          <w:rFonts w:hint="eastAsia" w:ascii="仿宋" w:hAnsi="仿宋" w:eastAsia="仿宋" w:cs="仿宋"/>
          <w:kern w:val="0"/>
          <w:sz w:val="24"/>
          <w:szCs w:val="20"/>
        </w:rPr>
        <w:t>日内，甲方向乙方支付合同总价</w:t>
      </w:r>
      <w:r>
        <w:rPr>
          <w:rFonts w:ascii="仿宋" w:hAnsi="仿宋" w:eastAsia="仿宋" w:cs="仿宋"/>
          <w:kern w:val="0"/>
          <w:sz w:val="24"/>
          <w:szCs w:val="20"/>
        </w:rPr>
        <w:t>30%</w:t>
      </w:r>
      <w:r>
        <w:rPr>
          <w:rFonts w:hint="eastAsia" w:ascii="仿宋" w:hAnsi="仿宋" w:eastAsia="仿宋" w:cs="仿宋"/>
          <w:kern w:val="0"/>
          <w:sz w:val="24"/>
          <w:szCs w:val="20"/>
        </w:rPr>
        <w:t>的合同价款。</w:t>
      </w:r>
    </w:p>
    <w:p w14:paraId="4B555A5C">
      <w:pPr>
        <w:adjustRightIn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w:t>
      </w:r>
      <w:r>
        <w:rPr>
          <w:rFonts w:ascii="仿宋" w:hAnsi="仿宋" w:eastAsia="仿宋" w:cs="仿宋"/>
          <w:kern w:val="0"/>
          <w:sz w:val="24"/>
          <w:szCs w:val="20"/>
        </w:rPr>
        <w:t>2</w:t>
      </w:r>
      <w:r>
        <w:rPr>
          <w:rFonts w:hint="eastAsia" w:ascii="仿宋" w:hAnsi="仿宋" w:eastAsia="仿宋" w:cs="仿宋"/>
          <w:kern w:val="0"/>
          <w:sz w:val="24"/>
          <w:szCs w:val="20"/>
        </w:rPr>
        <w:t>）上述付款时间不包括办理财政付款手续所需时间，如果约定的甲方付款日期处于甲方年终封帐期内（封帐期一般为每年的</w:t>
      </w:r>
      <w:r>
        <w:rPr>
          <w:rFonts w:ascii="仿宋" w:hAnsi="仿宋" w:eastAsia="仿宋" w:cs="仿宋"/>
          <w:kern w:val="0"/>
          <w:sz w:val="24"/>
          <w:szCs w:val="20"/>
        </w:rPr>
        <w:t>12</w:t>
      </w:r>
      <w:r>
        <w:rPr>
          <w:rFonts w:hint="eastAsia" w:ascii="仿宋" w:hAnsi="仿宋" w:eastAsia="仿宋" w:cs="仿宋"/>
          <w:kern w:val="0"/>
          <w:sz w:val="24"/>
          <w:szCs w:val="20"/>
        </w:rPr>
        <w:t>月</w:t>
      </w:r>
      <w:r>
        <w:rPr>
          <w:rFonts w:ascii="仿宋" w:hAnsi="仿宋" w:eastAsia="仿宋" w:cs="仿宋"/>
          <w:kern w:val="0"/>
          <w:sz w:val="24"/>
          <w:szCs w:val="20"/>
        </w:rPr>
        <w:t>10</w:t>
      </w:r>
      <w:r>
        <w:rPr>
          <w:rFonts w:hint="eastAsia" w:ascii="仿宋" w:hAnsi="仿宋" w:eastAsia="仿宋" w:cs="仿宋"/>
          <w:kern w:val="0"/>
          <w:sz w:val="24"/>
          <w:szCs w:val="20"/>
        </w:rPr>
        <w:t>日至次年国家财政管理部门下拨款项之日），甲方将顺延到封帐期后付款，并将不承担延迟付款的违约责任。</w:t>
      </w:r>
    </w:p>
    <w:p w14:paraId="59F23BB4">
      <w:pPr>
        <w:adjustRightIn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4.2如果约定的甲方付款日期处于甲方年终封账期内（封账期一般为每年的</w:t>
      </w:r>
      <w:r>
        <w:rPr>
          <w:rFonts w:ascii="仿宋" w:hAnsi="仿宋" w:eastAsia="仿宋" w:cs="仿宋"/>
          <w:kern w:val="0"/>
          <w:sz w:val="24"/>
          <w:szCs w:val="20"/>
        </w:rPr>
        <w:t>12</w:t>
      </w:r>
      <w:r>
        <w:rPr>
          <w:rFonts w:hint="eastAsia" w:ascii="仿宋" w:hAnsi="仿宋" w:eastAsia="仿宋" w:cs="仿宋"/>
          <w:kern w:val="0"/>
          <w:sz w:val="24"/>
          <w:szCs w:val="20"/>
        </w:rPr>
        <w:t>月</w:t>
      </w:r>
      <w:r>
        <w:rPr>
          <w:rFonts w:ascii="仿宋" w:hAnsi="仿宋" w:eastAsia="仿宋" w:cs="仿宋"/>
          <w:kern w:val="0"/>
          <w:sz w:val="24"/>
          <w:szCs w:val="20"/>
        </w:rPr>
        <w:t>10</w:t>
      </w:r>
      <w:r>
        <w:rPr>
          <w:rFonts w:hint="eastAsia" w:ascii="仿宋" w:hAnsi="仿宋" w:eastAsia="仿宋" w:cs="仿宋"/>
          <w:kern w:val="0"/>
          <w:sz w:val="24"/>
          <w:szCs w:val="20"/>
        </w:rPr>
        <w:t>日至次年国家财政管理部门下拨款项之日），或受财政资金拨付进度影响，甲方将顺延到封账期后/财政资金拨付到位后付款，并将不承担延迟（逾期）付款的违约责任。</w:t>
      </w:r>
    </w:p>
    <w:p w14:paraId="46B1132E">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ascii="仿宋" w:hAnsi="仿宋" w:eastAsia="仿宋" w:cs="仿宋"/>
          <w:kern w:val="0"/>
          <w:sz w:val="24"/>
          <w:szCs w:val="20"/>
        </w:rPr>
        <w:br w:type="page"/>
      </w:r>
      <w:r>
        <w:rPr>
          <w:rFonts w:hint="eastAsia" w:ascii="仿宋" w:hAnsi="仿宋" w:eastAsia="仿宋" w:cs="仿宋"/>
          <w:kern w:val="0"/>
          <w:sz w:val="24"/>
          <w:szCs w:val="20"/>
        </w:rPr>
        <w:t>4.3乙方指定账户：</w:t>
      </w:r>
    </w:p>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03"/>
        <w:gridCol w:w="6085"/>
      </w:tblGrid>
      <w:tr w14:paraId="76609B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724" w:type="pct"/>
            <w:noWrap w:val="0"/>
            <w:vAlign w:val="top"/>
          </w:tcPr>
          <w:p w14:paraId="4CB24135">
            <w:pPr>
              <w:adjustRightInd w:val="0"/>
              <w:snapToGrid w:val="0"/>
              <w:spacing w:line="360" w:lineRule="auto"/>
              <w:jc w:val="left"/>
              <w:rPr>
                <w:rFonts w:ascii="仿宋" w:hAnsi="仿宋" w:eastAsia="仿宋" w:cs="仿宋"/>
                <w:sz w:val="24"/>
              </w:rPr>
            </w:pPr>
            <w:r>
              <w:rPr>
                <w:rFonts w:hint="eastAsia" w:ascii="仿宋" w:hAnsi="仿宋" w:eastAsia="仿宋" w:cs="仿宋"/>
                <w:sz w:val="24"/>
              </w:rPr>
              <w:t>户名</w:t>
            </w:r>
          </w:p>
        </w:tc>
        <w:tc>
          <w:tcPr>
            <w:tcW w:w="3276" w:type="pct"/>
            <w:noWrap w:val="0"/>
            <w:vAlign w:val="top"/>
          </w:tcPr>
          <w:p w14:paraId="65169BB1">
            <w:pPr>
              <w:adjustRightInd w:val="0"/>
              <w:snapToGrid w:val="0"/>
              <w:spacing w:line="360" w:lineRule="auto"/>
              <w:jc w:val="left"/>
              <w:rPr>
                <w:rFonts w:ascii="仿宋" w:hAnsi="仿宋" w:eastAsia="仿宋" w:cs="仿宋"/>
                <w:sz w:val="24"/>
              </w:rPr>
            </w:pPr>
          </w:p>
        </w:tc>
      </w:tr>
      <w:tr w14:paraId="502F4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724" w:type="pct"/>
            <w:noWrap w:val="0"/>
            <w:vAlign w:val="top"/>
          </w:tcPr>
          <w:p w14:paraId="2C535A63">
            <w:pPr>
              <w:adjustRightInd w:val="0"/>
              <w:snapToGrid w:val="0"/>
              <w:spacing w:line="360" w:lineRule="auto"/>
              <w:jc w:val="left"/>
              <w:rPr>
                <w:rFonts w:ascii="仿宋" w:hAnsi="仿宋" w:eastAsia="仿宋" w:cs="仿宋"/>
                <w:sz w:val="24"/>
              </w:rPr>
            </w:pPr>
            <w:r>
              <w:rPr>
                <w:rFonts w:hint="eastAsia" w:ascii="仿宋" w:hAnsi="仿宋" w:eastAsia="仿宋" w:cs="仿宋"/>
                <w:sz w:val="24"/>
              </w:rPr>
              <w:t>开户银行</w:t>
            </w:r>
          </w:p>
        </w:tc>
        <w:tc>
          <w:tcPr>
            <w:tcW w:w="3276" w:type="pct"/>
            <w:noWrap w:val="0"/>
            <w:vAlign w:val="top"/>
          </w:tcPr>
          <w:p w14:paraId="507EBB63">
            <w:pPr>
              <w:widowControl/>
              <w:adjustRightInd w:val="0"/>
              <w:snapToGrid w:val="0"/>
              <w:spacing w:line="360" w:lineRule="auto"/>
              <w:jc w:val="left"/>
              <w:rPr>
                <w:rFonts w:ascii="仿宋" w:hAnsi="仿宋" w:eastAsia="仿宋" w:cs="仿宋"/>
                <w:sz w:val="24"/>
              </w:rPr>
            </w:pPr>
          </w:p>
        </w:tc>
      </w:tr>
      <w:tr w14:paraId="701C8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rPr>
        <w:tc>
          <w:tcPr>
            <w:tcW w:w="1724" w:type="pct"/>
            <w:noWrap w:val="0"/>
            <w:vAlign w:val="top"/>
          </w:tcPr>
          <w:p w14:paraId="1FC544B7">
            <w:pPr>
              <w:adjustRightInd w:val="0"/>
              <w:snapToGrid w:val="0"/>
              <w:spacing w:line="360" w:lineRule="auto"/>
              <w:jc w:val="left"/>
              <w:rPr>
                <w:rFonts w:ascii="仿宋" w:hAnsi="仿宋" w:eastAsia="仿宋" w:cs="仿宋"/>
                <w:sz w:val="24"/>
              </w:rPr>
            </w:pPr>
            <w:r>
              <w:rPr>
                <w:rFonts w:hint="eastAsia" w:ascii="仿宋" w:hAnsi="仿宋" w:eastAsia="仿宋" w:cs="仿宋"/>
                <w:sz w:val="24"/>
              </w:rPr>
              <w:t>指定账号</w:t>
            </w:r>
          </w:p>
        </w:tc>
        <w:tc>
          <w:tcPr>
            <w:tcW w:w="3276" w:type="pct"/>
            <w:noWrap w:val="0"/>
            <w:vAlign w:val="top"/>
          </w:tcPr>
          <w:p w14:paraId="77FA23AC">
            <w:pPr>
              <w:adjustRightInd w:val="0"/>
              <w:snapToGrid w:val="0"/>
              <w:spacing w:line="360" w:lineRule="auto"/>
              <w:jc w:val="left"/>
              <w:rPr>
                <w:rFonts w:ascii="仿宋" w:hAnsi="仿宋" w:eastAsia="仿宋" w:cs="仿宋"/>
                <w:sz w:val="24"/>
              </w:rPr>
            </w:pPr>
          </w:p>
        </w:tc>
      </w:tr>
    </w:tbl>
    <w:p w14:paraId="61F8B7C2">
      <w:pPr>
        <w:adjustRightInd w:val="0"/>
        <w:snapToGrid w:val="0"/>
        <w:spacing w:line="360" w:lineRule="auto"/>
        <w:ind w:firstLine="480" w:firstLineChars="200"/>
        <w:jc w:val="left"/>
        <w:textAlignment w:val="baseline"/>
        <w:rPr>
          <w:rFonts w:ascii="仿宋" w:hAnsi="仿宋" w:eastAsia="仿宋" w:cs="仿宋"/>
          <w:kern w:val="0"/>
          <w:sz w:val="24"/>
          <w:szCs w:val="20"/>
        </w:rPr>
      </w:pPr>
    </w:p>
    <w:p w14:paraId="3C824E10">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ascii="仿宋" w:hAnsi="仿宋" w:eastAsia="仿宋" w:cs="仿宋"/>
          <w:kern w:val="0"/>
          <w:sz w:val="24"/>
          <w:szCs w:val="20"/>
        </w:rPr>
        <w:t>4.4</w:t>
      </w:r>
      <w:r>
        <w:rPr>
          <w:rFonts w:hint="eastAsia" w:ascii="仿宋" w:hAnsi="仿宋" w:eastAsia="仿宋" w:cs="仿宋"/>
          <w:kern w:val="0"/>
          <w:sz w:val="24"/>
          <w:szCs w:val="20"/>
        </w:rPr>
        <w:t>上述款项上述款项由甲方按期汇入乙方在本合同中指定的账户，乙方在申请付款时，先向甲方出具正式的等额增值税专用发票，乙方开具的增值税发票价税合计金额应与甲方实际支付的价税合计款项一致。甲方增值税专用发票开票信息如下：</w:t>
      </w:r>
    </w:p>
    <w:tbl>
      <w:tblPr>
        <w:tblStyle w:val="4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44"/>
        <w:gridCol w:w="4644"/>
      </w:tblGrid>
      <w:tr w14:paraId="10878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pct"/>
            <w:noWrap w:val="0"/>
            <w:vAlign w:val="top"/>
          </w:tcPr>
          <w:p w14:paraId="34AF78AA">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名</w:t>
            </w:r>
            <w:r>
              <w:rPr>
                <w:rFonts w:ascii="仿宋" w:hAnsi="仿宋" w:eastAsia="仿宋" w:cs="仿宋"/>
                <w:kern w:val="0"/>
                <w:sz w:val="24"/>
                <w:szCs w:val="20"/>
              </w:rPr>
              <w:t xml:space="preserve">        </w:t>
            </w:r>
            <w:r>
              <w:rPr>
                <w:rFonts w:hint="eastAsia" w:ascii="仿宋" w:hAnsi="仿宋" w:eastAsia="仿宋" w:cs="仿宋"/>
                <w:kern w:val="0"/>
                <w:sz w:val="24"/>
                <w:szCs w:val="20"/>
              </w:rPr>
              <w:t>称：</w:t>
            </w:r>
          </w:p>
        </w:tc>
        <w:tc>
          <w:tcPr>
            <w:tcW w:w="4261" w:type="dxa"/>
            <w:noWrap w:val="0"/>
            <w:vAlign w:val="top"/>
          </w:tcPr>
          <w:p w14:paraId="3322738B">
            <w:pPr>
              <w:adjustRightInd w:val="0"/>
              <w:snapToGrid w:val="0"/>
              <w:spacing w:line="360" w:lineRule="auto"/>
              <w:jc w:val="left"/>
              <w:textAlignment w:val="baseline"/>
              <w:rPr>
                <w:rFonts w:ascii="仿宋" w:hAnsi="仿宋" w:eastAsia="仿宋" w:cs="仿宋"/>
                <w:kern w:val="0"/>
                <w:sz w:val="24"/>
                <w:szCs w:val="20"/>
              </w:rPr>
            </w:pPr>
          </w:p>
        </w:tc>
      </w:tr>
      <w:tr w14:paraId="751761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pct"/>
            <w:noWrap w:val="0"/>
            <w:vAlign w:val="top"/>
          </w:tcPr>
          <w:p w14:paraId="6B67F7D2">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纳税人识别号：</w:t>
            </w:r>
          </w:p>
        </w:tc>
        <w:tc>
          <w:tcPr>
            <w:tcW w:w="4261" w:type="dxa"/>
            <w:noWrap w:val="0"/>
            <w:vAlign w:val="top"/>
          </w:tcPr>
          <w:p w14:paraId="3442628A">
            <w:pPr>
              <w:adjustRightInd w:val="0"/>
              <w:snapToGrid w:val="0"/>
              <w:spacing w:line="360" w:lineRule="auto"/>
              <w:jc w:val="left"/>
              <w:textAlignment w:val="baseline"/>
              <w:rPr>
                <w:rFonts w:ascii="仿宋" w:hAnsi="仿宋" w:eastAsia="仿宋" w:cs="仿宋"/>
                <w:kern w:val="0"/>
                <w:sz w:val="24"/>
                <w:szCs w:val="20"/>
              </w:rPr>
            </w:pPr>
          </w:p>
        </w:tc>
      </w:tr>
      <w:tr w14:paraId="62654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pct"/>
            <w:noWrap w:val="0"/>
            <w:vAlign w:val="top"/>
          </w:tcPr>
          <w:p w14:paraId="54B80784">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地</w:t>
            </w:r>
            <w:r>
              <w:rPr>
                <w:rFonts w:ascii="仿宋" w:hAnsi="仿宋" w:eastAsia="仿宋" w:cs="仿宋"/>
                <w:kern w:val="0"/>
                <w:sz w:val="24"/>
                <w:szCs w:val="20"/>
              </w:rPr>
              <w:t xml:space="preserve">        </w:t>
            </w:r>
            <w:r>
              <w:rPr>
                <w:rFonts w:hint="eastAsia" w:ascii="仿宋" w:hAnsi="仿宋" w:eastAsia="仿宋" w:cs="仿宋"/>
                <w:kern w:val="0"/>
                <w:sz w:val="24"/>
                <w:szCs w:val="20"/>
              </w:rPr>
              <w:t>址：</w:t>
            </w:r>
          </w:p>
        </w:tc>
        <w:tc>
          <w:tcPr>
            <w:tcW w:w="4261" w:type="dxa"/>
            <w:noWrap w:val="0"/>
            <w:vAlign w:val="top"/>
          </w:tcPr>
          <w:p w14:paraId="71153FDA">
            <w:pPr>
              <w:adjustRightInd w:val="0"/>
              <w:snapToGrid w:val="0"/>
              <w:spacing w:line="360" w:lineRule="auto"/>
              <w:jc w:val="left"/>
              <w:textAlignment w:val="baseline"/>
              <w:rPr>
                <w:rFonts w:ascii="仿宋" w:hAnsi="仿宋" w:eastAsia="仿宋" w:cs="仿宋"/>
                <w:kern w:val="0"/>
                <w:sz w:val="24"/>
                <w:szCs w:val="20"/>
              </w:rPr>
            </w:pPr>
          </w:p>
        </w:tc>
      </w:tr>
      <w:tr w14:paraId="21CA06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pct"/>
            <w:noWrap w:val="0"/>
            <w:vAlign w:val="top"/>
          </w:tcPr>
          <w:p w14:paraId="3A4542CA">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电</w:t>
            </w:r>
            <w:r>
              <w:rPr>
                <w:rFonts w:ascii="仿宋" w:hAnsi="仿宋" w:eastAsia="仿宋" w:cs="仿宋"/>
                <w:kern w:val="0"/>
                <w:sz w:val="24"/>
                <w:szCs w:val="20"/>
              </w:rPr>
              <w:t xml:space="preserve">        </w:t>
            </w:r>
            <w:r>
              <w:rPr>
                <w:rFonts w:hint="eastAsia" w:ascii="仿宋" w:hAnsi="仿宋" w:eastAsia="仿宋" w:cs="仿宋"/>
                <w:kern w:val="0"/>
                <w:sz w:val="24"/>
                <w:szCs w:val="20"/>
              </w:rPr>
              <w:t>话：</w:t>
            </w:r>
          </w:p>
        </w:tc>
        <w:tc>
          <w:tcPr>
            <w:tcW w:w="4261" w:type="dxa"/>
            <w:noWrap w:val="0"/>
            <w:vAlign w:val="top"/>
          </w:tcPr>
          <w:p w14:paraId="7D6C6530">
            <w:pPr>
              <w:adjustRightInd w:val="0"/>
              <w:snapToGrid w:val="0"/>
              <w:spacing w:line="360" w:lineRule="auto"/>
              <w:jc w:val="left"/>
              <w:textAlignment w:val="baseline"/>
              <w:rPr>
                <w:rFonts w:ascii="仿宋" w:hAnsi="仿宋" w:eastAsia="仿宋" w:cs="仿宋"/>
                <w:kern w:val="0"/>
                <w:sz w:val="24"/>
                <w:szCs w:val="20"/>
              </w:rPr>
            </w:pPr>
          </w:p>
        </w:tc>
      </w:tr>
      <w:tr w14:paraId="558A6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pct"/>
            <w:noWrap w:val="0"/>
            <w:vAlign w:val="top"/>
          </w:tcPr>
          <w:p w14:paraId="4C20DF52">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开</w:t>
            </w:r>
            <w:r>
              <w:rPr>
                <w:rFonts w:ascii="仿宋" w:hAnsi="仿宋" w:eastAsia="仿宋" w:cs="仿宋"/>
                <w:kern w:val="0"/>
                <w:sz w:val="24"/>
                <w:szCs w:val="20"/>
              </w:rPr>
              <w:t xml:space="preserve">   </w:t>
            </w:r>
            <w:r>
              <w:rPr>
                <w:rFonts w:hint="eastAsia" w:ascii="仿宋" w:hAnsi="仿宋" w:eastAsia="仿宋" w:cs="仿宋"/>
                <w:kern w:val="0"/>
                <w:sz w:val="24"/>
                <w:szCs w:val="20"/>
              </w:rPr>
              <w:t>户</w:t>
            </w:r>
            <w:r>
              <w:rPr>
                <w:rFonts w:ascii="仿宋" w:hAnsi="仿宋" w:eastAsia="仿宋" w:cs="仿宋"/>
                <w:kern w:val="0"/>
                <w:sz w:val="24"/>
                <w:szCs w:val="20"/>
              </w:rPr>
              <w:t xml:space="preserve">   </w:t>
            </w:r>
            <w:r>
              <w:rPr>
                <w:rFonts w:hint="eastAsia" w:ascii="仿宋" w:hAnsi="仿宋" w:eastAsia="仿宋" w:cs="仿宋"/>
                <w:kern w:val="0"/>
                <w:sz w:val="24"/>
                <w:szCs w:val="20"/>
              </w:rPr>
              <w:t>行：</w:t>
            </w:r>
          </w:p>
        </w:tc>
        <w:tc>
          <w:tcPr>
            <w:tcW w:w="4261" w:type="dxa"/>
            <w:noWrap w:val="0"/>
            <w:vAlign w:val="top"/>
          </w:tcPr>
          <w:p w14:paraId="3B65D610">
            <w:pPr>
              <w:adjustRightInd w:val="0"/>
              <w:snapToGrid w:val="0"/>
              <w:spacing w:line="360" w:lineRule="auto"/>
              <w:jc w:val="left"/>
              <w:textAlignment w:val="baseline"/>
              <w:rPr>
                <w:rFonts w:ascii="仿宋" w:hAnsi="仿宋" w:eastAsia="仿宋" w:cs="仿宋"/>
                <w:kern w:val="0"/>
                <w:sz w:val="24"/>
                <w:szCs w:val="20"/>
              </w:rPr>
            </w:pPr>
          </w:p>
        </w:tc>
      </w:tr>
      <w:tr w14:paraId="4C42F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00" w:type="pct"/>
            <w:noWrap w:val="0"/>
            <w:vAlign w:val="top"/>
          </w:tcPr>
          <w:p w14:paraId="4C82D8A4">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账</w:t>
            </w:r>
            <w:r>
              <w:rPr>
                <w:rFonts w:ascii="仿宋" w:hAnsi="仿宋" w:eastAsia="仿宋" w:cs="仿宋"/>
                <w:kern w:val="0"/>
                <w:sz w:val="24"/>
                <w:szCs w:val="20"/>
              </w:rPr>
              <w:t xml:space="preserve">        </w:t>
            </w:r>
            <w:r>
              <w:rPr>
                <w:rFonts w:hint="eastAsia" w:ascii="仿宋" w:hAnsi="仿宋" w:eastAsia="仿宋" w:cs="仿宋"/>
                <w:kern w:val="0"/>
                <w:sz w:val="24"/>
                <w:szCs w:val="20"/>
              </w:rPr>
              <w:t>号：</w:t>
            </w:r>
          </w:p>
        </w:tc>
        <w:tc>
          <w:tcPr>
            <w:tcW w:w="4261" w:type="dxa"/>
            <w:noWrap w:val="0"/>
            <w:vAlign w:val="top"/>
          </w:tcPr>
          <w:p w14:paraId="2FF7100C">
            <w:pPr>
              <w:adjustRightInd w:val="0"/>
              <w:snapToGrid w:val="0"/>
              <w:spacing w:line="360" w:lineRule="auto"/>
              <w:jc w:val="left"/>
              <w:textAlignment w:val="baseline"/>
              <w:rPr>
                <w:rFonts w:ascii="仿宋" w:hAnsi="仿宋" w:eastAsia="仿宋" w:cs="仿宋"/>
                <w:kern w:val="0"/>
                <w:sz w:val="24"/>
                <w:szCs w:val="20"/>
              </w:rPr>
            </w:pPr>
          </w:p>
        </w:tc>
      </w:tr>
    </w:tbl>
    <w:p w14:paraId="19C0480A">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5、本合同提供货物及服务的时间及地点</w:t>
      </w:r>
    </w:p>
    <w:p w14:paraId="43C3C604">
      <w:pPr>
        <w:adjustRightInd w:val="0"/>
        <w:snapToGrid w:val="0"/>
        <w:spacing w:line="360" w:lineRule="auto"/>
        <w:ind w:firstLine="480" w:firstLineChars="200"/>
        <w:jc w:val="left"/>
        <w:textAlignment w:val="baseline"/>
        <w:rPr>
          <w:rFonts w:hint="eastAsia" w:ascii="仿宋" w:hAnsi="仿宋" w:eastAsia="仿宋" w:cs="仿宋"/>
          <w:sz w:val="24"/>
          <w:u w:val="single"/>
        </w:rPr>
      </w:pPr>
      <w:r>
        <w:rPr>
          <w:rFonts w:hint="eastAsia" w:ascii="仿宋" w:hAnsi="仿宋" w:eastAsia="仿宋" w:cs="仿宋"/>
          <w:kern w:val="0"/>
          <w:sz w:val="24"/>
          <w:szCs w:val="20"/>
        </w:rPr>
        <w:t>交货时间或实施周期：</w:t>
      </w:r>
      <w:r>
        <w:rPr>
          <w:rFonts w:hint="eastAsia" w:ascii="仿宋" w:hAnsi="仿宋" w:eastAsia="仿宋" w:cs="仿宋"/>
          <w:sz w:val="24"/>
          <w:u w:val="single"/>
        </w:rPr>
        <w:t xml:space="preserve">                                   </w:t>
      </w:r>
    </w:p>
    <w:p w14:paraId="6F9577D9">
      <w:pPr>
        <w:adjustRightInd w:val="0"/>
        <w:snapToGrid w:val="0"/>
        <w:spacing w:line="360" w:lineRule="auto"/>
        <w:ind w:firstLine="480" w:firstLineChars="200"/>
        <w:jc w:val="left"/>
        <w:textAlignment w:val="baseline"/>
        <w:rPr>
          <w:rFonts w:ascii="仿宋" w:hAnsi="仿宋" w:eastAsia="仿宋" w:cs="仿宋"/>
          <w:kern w:val="0"/>
          <w:sz w:val="24"/>
          <w:szCs w:val="20"/>
          <w:u w:val="single"/>
        </w:rPr>
      </w:pPr>
      <w:r>
        <w:rPr>
          <w:rFonts w:hint="eastAsia" w:ascii="仿宋" w:hAnsi="仿宋" w:eastAsia="仿宋" w:cs="仿宋"/>
          <w:kern w:val="0"/>
          <w:sz w:val="24"/>
          <w:szCs w:val="20"/>
        </w:rPr>
        <w:t>交货地点或实施地点：</w:t>
      </w:r>
      <w:r>
        <w:rPr>
          <w:rFonts w:hint="eastAsia" w:ascii="仿宋" w:hAnsi="仿宋" w:eastAsia="仿宋" w:cs="仿宋"/>
          <w:sz w:val="24"/>
          <w:u w:val="single"/>
        </w:rPr>
        <w:t xml:space="preserve">                                   </w:t>
      </w:r>
    </w:p>
    <w:p w14:paraId="0BC47A70">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6、履约验收方案</w:t>
      </w:r>
    </w:p>
    <w:p w14:paraId="5B2EDBDF">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（1）履约验收的主体、时间、方式：采购人有权对供应商交付的产品进行验收，供应商完成产品交付及培训等各阶段工作后，应向采购人提出验收申请。</w:t>
      </w:r>
    </w:p>
    <w:p w14:paraId="44B319C0">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（2）履约验收程序：采购人根据合同约定对供应商提交的成果进行验收，验收合格的，视为供应商已交付工作成果。验收不合格的，供应商应当在</w:t>
      </w:r>
      <w:r>
        <w:rPr>
          <w:rFonts w:ascii="仿宋" w:hAnsi="仿宋" w:eastAsia="仿宋" w:cs="仿宋"/>
          <w:kern w:val="0"/>
          <w:sz w:val="24"/>
          <w:szCs w:val="20"/>
        </w:rPr>
        <w:t>10</w:t>
      </w:r>
      <w:r>
        <w:rPr>
          <w:rFonts w:hint="eastAsia" w:ascii="仿宋" w:hAnsi="仿宋" w:eastAsia="仿宋" w:cs="仿宋"/>
          <w:kern w:val="0"/>
          <w:sz w:val="24"/>
          <w:szCs w:val="20"/>
        </w:rPr>
        <w:t>日内按照采购人要求进行返工或调整，并重新提交采购人验收。供应商因此未能按时交付或经整改后仍未通过采购人验收的，应按本合同约定承担逾期交付的违约责任。</w:t>
      </w:r>
    </w:p>
    <w:p w14:paraId="72CA0574">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（3）履约验收的内容：针对招标文件的每一项商务、技术要求进行验收。</w:t>
      </w:r>
    </w:p>
    <w:p w14:paraId="38D19ED9">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（4）验收标准：供应商为采购人提供的服务质量应符合国家或相关行业的标准。供应商为采购人提供的服务质量符合国家、北京市相关管理办法的规定。</w:t>
      </w:r>
    </w:p>
    <w:p w14:paraId="256F4D83">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7、质保期要求</w:t>
      </w:r>
    </w:p>
    <w:p w14:paraId="51D04531">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本合同项下货物及服务的质量保证期为自终验合格之日起</w:t>
      </w:r>
      <w:r>
        <w:rPr>
          <w:rFonts w:ascii="仿宋" w:hAnsi="仿宋" w:eastAsia="仿宋" w:cs="仿宋"/>
          <w:kern w:val="0"/>
          <w:sz w:val="24"/>
          <w:szCs w:val="20"/>
          <w:u w:val="single"/>
        </w:rPr>
        <w:t>1</w:t>
      </w:r>
      <w:r>
        <w:rPr>
          <w:rFonts w:hint="eastAsia" w:ascii="仿宋" w:hAnsi="仿宋" w:eastAsia="仿宋" w:cs="仿宋"/>
          <w:kern w:val="0"/>
          <w:sz w:val="24"/>
          <w:szCs w:val="20"/>
        </w:rPr>
        <w:t>年。</w:t>
      </w:r>
    </w:p>
    <w:p w14:paraId="2753AEF0">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8、履约保证金</w:t>
      </w:r>
    </w:p>
    <w:p w14:paraId="2A355701">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8.1供应商应当以支票、汇票、本票或者金融机构、担保机构出具的保函等非现金形式，在合同签订后</w:t>
      </w:r>
      <w:r>
        <w:rPr>
          <w:rFonts w:ascii="仿宋" w:hAnsi="仿宋" w:eastAsia="仿宋" w:cs="仿宋"/>
          <w:kern w:val="0"/>
          <w:sz w:val="24"/>
          <w:szCs w:val="20"/>
        </w:rPr>
        <w:t>7</w:t>
      </w:r>
      <w:r>
        <w:rPr>
          <w:rFonts w:hint="eastAsia" w:ascii="仿宋" w:hAnsi="仿宋" w:eastAsia="仿宋" w:cs="仿宋"/>
          <w:kern w:val="0"/>
          <w:sz w:val="24"/>
          <w:szCs w:val="20"/>
        </w:rPr>
        <w:t>个工作日内由合同乙方提交给合同甲方，履约保证金金额为合同总价的</w:t>
      </w:r>
      <w:r>
        <w:rPr>
          <w:rFonts w:ascii="仿宋" w:hAnsi="仿宋" w:eastAsia="仿宋" w:cs="仿宋"/>
          <w:kern w:val="0"/>
          <w:sz w:val="24"/>
          <w:szCs w:val="20"/>
          <w:u w:val="single"/>
        </w:rPr>
        <w:t>10</w:t>
      </w:r>
      <w:r>
        <w:rPr>
          <w:rFonts w:ascii="仿宋" w:hAnsi="仿宋" w:eastAsia="仿宋" w:cs="仿宋"/>
          <w:kern w:val="0"/>
          <w:sz w:val="24"/>
          <w:szCs w:val="20"/>
        </w:rPr>
        <w:t>%</w:t>
      </w:r>
      <w:r>
        <w:rPr>
          <w:rFonts w:hint="eastAsia" w:ascii="仿宋" w:hAnsi="仿宋" w:eastAsia="仿宋" w:cs="仿宋"/>
          <w:kern w:val="0"/>
          <w:sz w:val="24"/>
          <w:szCs w:val="20"/>
        </w:rPr>
        <w:t>。履约保证金有效期：至项目验收合格之日。</w:t>
      </w:r>
    </w:p>
    <w:p w14:paraId="0234A4B2">
      <w:pPr>
        <w:adjustRightInd w:val="0"/>
        <w:snapToGrid w:val="0"/>
        <w:spacing w:line="360" w:lineRule="auto"/>
        <w:ind w:firstLine="480" w:firstLineChars="200"/>
        <w:jc w:val="left"/>
        <w:textAlignment w:val="baseline"/>
        <w:rPr>
          <w:rFonts w:ascii="仿宋" w:hAnsi="仿宋" w:eastAsia="仿宋" w:cs="仿宋"/>
          <w:kern w:val="0"/>
          <w:sz w:val="24"/>
        </w:rPr>
      </w:pPr>
      <w:r>
        <w:rPr>
          <w:rFonts w:ascii="仿宋" w:hAnsi="仿宋" w:eastAsia="仿宋" w:cs="仿宋"/>
          <w:kern w:val="0"/>
          <w:sz w:val="24"/>
          <w:szCs w:val="20"/>
        </w:rPr>
        <w:t>8.2</w:t>
      </w:r>
      <w:r>
        <w:rPr>
          <w:rFonts w:hint="eastAsia" w:ascii="仿宋" w:hAnsi="仿宋" w:eastAsia="仿宋" w:cs="仿宋"/>
          <w:kern w:val="0"/>
          <w:sz w:val="24"/>
        </w:rPr>
        <w:t>履约保证金退还的方式、时间、条件：项目结束后，由乙方提出申请，甲方履行完必要的审批手续后，返还履约保函或原额退还履约保证金。</w:t>
      </w:r>
    </w:p>
    <w:p w14:paraId="3C34ED21">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ascii="仿宋" w:hAnsi="仿宋" w:eastAsia="仿宋" w:cs="仿宋"/>
          <w:kern w:val="0"/>
          <w:sz w:val="24"/>
        </w:rPr>
        <w:t>8.3</w:t>
      </w:r>
      <w:r>
        <w:rPr>
          <w:rFonts w:hint="eastAsia" w:ascii="仿宋" w:hAnsi="仿宋" w:eastAsia="仿宋" w:cs="仿宋"/>
          <w:kern w:val="0"/>
          <w:sz w:val="24"/>
        </w:rPr>
        <w:t>履约保证金不予退还的情形：</w:t>
      </w:r>
      <w:r>
        <w:rPr>
          <w:rFonts w:hint="eastAsia" w:ascii="仿宋" w:hAnsi="仿宋" w:eastAsia="仿宋" w:cs="仿宋"/>
          <w:kern w:val="0"/>
          <w:sz w:val="24"/>
          <w:szCs w:val="20"/>
        </w:rPr>
        <w:t>履约保证金用于补偿甲方因乙方不能履行其合同义务而蒙受的损失。若乙方违约需要支付违约金时，甲方可从履约保证金中扣除该款项，乙方须在</w:t>
      </w:r>
      <w:r>
        <w:rPr>
          <w:rFonts w:ascii="仿宋" w:hAnsi="仿宋" w:eastAsia="仿宋" w:cs="仿宋"/>
          <w:kern w:val="0"/>
          <w:sz w:val="24"/>
          <w:szCs w:val="20"/>
        </w:rPr>
        <w:t>15</w:t>
      </w:r>
      <w:r>
        <w:rPr>
          <w:rFonts w:hint="eastAsia" w:ascii="仿宋" w:hAnsi="仿宋" w:eastAsia="仿宋" w:cs="仿宋"/>
          <w:kern w:val="0"/>
          <w:sz w:val="24"/>
          <w:szCs w:val="20"/>
        </w:rPr>
        <w:t>工作日内补足该金额以保证履约保证金的金额在质保期前仍然满足合同规定。</w:t>
      </w:r>
    </w:p>
    <w:p w14:paraId="6B7142C6">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9、违约责任及违约金额度</w:t>
      </w:r>
    </w:p>
    <w:p w14:paraId="2FB84165">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9.1合同生效后，乙方因自身原因单方面解除本合同的，需全部退还甲方已支付的合同款项，并赔偿甲方因此发生的所有费用及损失。其中，乙方因技术人员调整或流动、技术设施故障，或因注销、吊销、经营困难等原因，无法完成本合同项目时，乙方应在上述原因成立之日起</w:t>
      </w:r>
      <w:r>
        <w:rPr>
          <w:rFonts w:ascii="仿宋" w:hAnsi="仿宋" w:eastAsia="仿宋" w:cs="仿宋"/>
          <w:kern w:val="0"/>
          <w:sz w:val="24"/>
          <w:szCs w:val="20"/>
          <w:u w:val="single"/>
        </w:rPr>
        <w:t>7</w:t>
      </w:r>
      <w:r>
        <w:rPr>
          <w:rFonts w:hint="eastAsia" w:ascii="仿宋" w:hAnsi="仿宋" w:eastAsia="仿宋" w:cs="仿宋"/>
          <w:kern w:val="0"/>
          <w:sz w:val="24"/>
          <w:szCs w:val="20"/>
        </w:rPr>
        <w:t>个工作日内书面通知甲方或在合同一般条款约定时间届满时书面通知甲方，否则乙方需双倍退还甲方已支付的全部款项，并赔偿甲方因此发生的所有费用及损失；合同生效后，若甲方因自身原因单方面解除本合同的，则甲方已支付的合同款项不予退还。</w:t>
      </w:r>
    </w:p>
    <w:p w14:paraId="32C2C8BF">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9.2其余违约责任，详见本项目合同一般条款的规定。</w:t>
      </w:r>
    </w:p>
    <w:p w14:paraId="35680AEA">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9.3乙方逾期交付违约：乙方未能按时、按质、按量履行合同并交付合同成果物，每逾期一天按合同金额的</w:t>
      </w:r>
      <w:r>
        <w:rPr>
          <w:rFonts w:ascii="仿宋" w:hAnsi="仿宋" w:eastAsia="仿宋" w:cs="仿宋"/>
          <w:kern w:val="0"/>
          <w:sz w:val="24"/>
          <w:szCs w:val="20"/>
          <w:u w:val="single"/>
        </w:rPr>
        <w:t>1</w:t>
      </w:r>
      <w:r>
        <w:rPr>
          <w:rFonts w:hint="eastAsia" w:ascii="仿宋" w:hAnsi="仿宋" w:eastAsia="仿宋" w:cs="仿宋"/>
          <w:kern w:val="0"/>
          <w:sz w:val="24"/>
          <w:szCs w:val="20"/>
        </w:rPr>
        <w:t xml:space="preserve">‰计算支付违约金。逾期交付的违约金累计达到合同金额的 </w:t>
      </w:r>
      <w:r>
        <w:rPr>
          <w:rFonts w:ascii="仿宋" w:hAnsi="仿宋" w:eastAsia="仿宋" w:cs="仿宋"/>
          <w:kern w:val="0"/>
          <w:sz w:val="24"/>
          <w:szCs w:val="20"/>
          <w:u w:val="single"/>
        </w:rPr>
        <w:t>5</w:t>
      </w:r>
      <w:r>
        <w:rPr>
          <w:rFonts w:hint="eastAsia" w:ascii="仿宋" w:hAnsi="仿宋" w:eastAsia="仿宋" w:cs="仿宋"/>
          <w:kern w:val="0"/>
          <w:sz w:val="24"/>
          <w:szCs w:val="20"/>
        </w:rPr>
        <w:t>％时，甲方有权单方解除合同。</w:t>
      </w:r>
    </w:p>
    <w:p w14:paraId="73262D07">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9.4甲方逾期付款或逾期</w:t>
      </w:r>
      <w:r>
        <w:rPr>
          <w:rFonts w:hint="eastAsia" w:ascii="仿宋" w:hAnsi="仿宋" w:eastAsia="仿宋" w:cs="仿宋"/>
          <w:kern w:val="0"/>
          <w:sz w:val="24"/>
        </w:rPr>
        <w:t>退还履约保证金的</w:t>
      </w:r>
      <w:r>
        <w:rPr>
          <w:rFonts w:hint="eastAsia" w:ascii="仿宋" w:hAnsi="仿宋" w:eastAsia="仿宋" w:cs="仿宋"/>
          <w:kern w:val="0"/>
          <w:sz w:val="24"/>
          <w:szCs w:val="20"/>
        </w:rPr>
        <w:t>违约金：甲方由于自身原因（合同另有规定的除外）未能按时、按额付款，每逾期一天按应付未付款额的</w:t>
      </w:r>
      <w:r>
        <w:rPr>
          <w:rFonts w:hint="eastAsia" w:ascii="仿宋" w:hAnsi="仿宋" w:eastAsia="仿宋" w:cs="仿宋"/>
          <w:kern w:val="0"/>
          <w:sz w:val="24"/>
          <w:szCs w:val="20"/>
          <w:u w:val="single"/>
        </w:rPr>
        <w:t>万分之三</w:t>
      </w:r>
      <w:r>
        <w:rPr>
          <w:rFonts w:hint="eastAsia" w:ascii="仿宋" w:hAnsi="仿宋" w:eastAsia="仿宋" w:cs="仿宋"/>
          <w:kern w:val="0"/>
          <w:sz w:val="24"/>
          <w:szCs w:val="20"/>
        </w:rPr>
        <w:t>计算支付违约金。</w:t>
      </w:r>
    </w:p>
    <w:p w14:paraId="35DF2E76">
      <w:pPr>
        <w:adjustRightInd w:val="0"/>
        <w:snapToGrid w:val="0"/>
        <w:spacing w:line="360" w:lineRule="auto"/>
        <w:ind w:firstLine="480" w:firstLineChars="200"/>
        <w:jc w:val="left"/>
        <w:textAlignment w:val="baseline"/>
        <w:rPr>
          <w:rFonts w:ascii="仿宋" w:hAnsi="仿宋" w:eastAsia="仿宋" w:cs="仿宋"/>
          <w:kern w:val="0"/>
          <w:sz w:val="24"/>
        </w:rPr>
      </w:pPr>
      <w:r>
        <w:rPr>
          <w:rFonts w:ascii="仿宋" w:hAnsi="仿宋" w:eastAsia="仿宋" w:cs="仿宋"/>
          <w:kern w:val="0"/>
          <w:sz w:val="24"/>
          <w:szCs w:val="20"/>
        </w:rPr>
        <w:t>9.5</w:t>
      </w:r>
      <w:r>
        <w:rPr>
          <w:rFonts w:hint="eastAsia" w:ascii="仿宋" w:hAnsi="仿宋" w:eastAsia="仿宋" w:cs="仿宋"/>
          <w:kern w:val="0"/>
          <w:sz w:val="24"/>
        </w:rPr>
        <w:t>对于因采购人原因导致变更、中止或者终止政府采购合同的，采购人应当依照合同约定对供应商受到的损失予以赔偿或者补偿。具体约定如下：根据造成的损失由甲乙双方协商决定。按实际发生的损失金额予以赔偿，届时合同乙方须提供有效证据。</w:t>
      </w:r>
    </w:p>
    <w:p w14:paraId="3CF98F59">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10、合同争议的解决方法</w:t>
      </w:r>
    </w:p>
    <w:p w14:paraId="58BEB247">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10.1因合同履行中发生的争议，合同当事人双方可通过协商解决。协商不成的，双方均同意选择以下</w:t>
      </w:r>
      <w:r>
        <w:rPr>
          <w:rFonts w:ascii="仿宋" w:hAnsi="仿宋" w:eastAsia="仿宋" w:cs="仿宋"/>
          <w:kern w:val="0"/>
          <w:sz w:val="24"/>
          <w:szCs w:val="20"/>
          <w:u w:val="single"/>
        </w:rPr>
        <w:t>10.1.1</w:t>
      </w:r>
      <w:r>
        <w:rPr>
          <w:rFonts w:hint="eastAsia" w:ascii="仿宋" w:hAnsi="仿宋" w:eastAsia="仿宋" w:cs="仿宋"/>
          <w:kern w:val="0"/>
          <w:sz w:val="24"/>
          <w:szCs w:val="20"/>
        </w:rPr>
        <w:t>方式解决：</w:t>
      </w:r>
    </w:p>
    <w:p w14:paraId="63A5F034">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10.1.1双方均同意向北京仲裁委员会申请仲裁；</w:t>
      </w:r>
    </w:p>
    <w:p w14:paraId="6776DC97">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10.1.2双方均可向甲方所在地人民法院提起诉讼。</w:t>
      </w:r>
    </w:p>
    <w:p w14:paraId="0847AC9F">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10.2仲裁裁决应为最终裁决，当事人一方在规定时间内不履行仲裁机构裁决的，另一方可以申请人民法院强制执行。</w:t>
      </w:r>
    </w:p>
    <w:p w14:paraId="25BAB934">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10.3仲裁费用和诉讼费用除仲裁机构另有裁决外，应由败诉方负担。</w:t>
      </w:r>
    </w:p>
    <w:p w14:paraId="72BBAF57">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11、合同的生效及终止</w:t>
      </w:r>
    </w:p>
    <w:p w14:paraId="2952704B">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11.1本合同经甲乙双方法定代表人（单位负责人）或授权代表签字、加盖单位公章，并且乙方按要求向甲方提交履约保证金（如有）之日起生效。</w:t>
      </w:r>
    </w:p>
    <w:p w14:paraId="1467BB60">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11.2本合同乙方完成全部合同内容（含质保期保修服务），且合同甲方支付完成全部合同价款，并将履约保证金原额退还乙方后，本项目终止。</w:t>
      </w:r>
    </w:p>
    <w:p w14:paraId="47E6C3C2">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12.合同数量及合同附件</w:t>
      </w:r>
    </w:p>
    <w:p w14:paraId="1C2C8524">
      <w:pPr>
        <w:adjustRightInd w:val="0"/>
        <w:snapToGrid w:val="0"/>
        <w:spacing w:line="360" w:lineRule="auto"/>
        <w:ind w:firstLine="480" w:firstLineChars="200"/>
        <w:jc w:val="left"/>
        <w:textAlignment w:val="baseline"/>
        <w:rPr>
          <w:rFonts w:ascii="仿宋" w:hAnsi="仿宋" w:eastAsia="仿宋" w:cs="仿宋"/>
          <w:kern w:val="0"/>
          <w:sz w:val="24"/>
          <w:szCs w:val="20"/>
          <w:lang w:val="zh-CN"/>
        </w:rPr>
      </w:pPr>
      <w:r>
        <w:rPr>
          <w:rFonts w:hint="eastAsia" w:ascii="仿宋" w:hAnsi="仿宋" w:eastAsia="仿宋" w:cs="仿宋"/>
          <w:kern w:val="0"/>
          <w:sz w:val="24"/>
          <w:szCs w:val="20"/>
        </w:rPr>
        <w:t>12.1合同数量：</w:t>
      </w:r>
      <w:r>
        <w:rPr>
          <w:rFonts w:hint="eastAsia" w:ascii="仿宋" w:hAnsi="仿宋" w:eastAsia="仿宋" w:cs="仿宋"/>
          <w:kern w:val="0"/>
          <w:sz w:val="24"/>
          <w:szCs w:val="20"/>
          <w:lang w:val="zh-CN"/>
        </w:rPr>
        <w:t>本合同一式</w:t>
      </w:r>
      <w:r>
        <w:rPr>
          <w:rFonts w:ascii="仿宋" w:hAnsi="仿宋" w:eastAsia="仿宋" w:cs="仿宋"/>
          <w:kern w:val="0"/>
          <w:sz w:val="24"/>
          <w:szCs w:val="20"/>
          <w:u w:val="single"/>
        </w:rPr>
        <w:t>6</w:t>
      </w:r>
      <w:r>
        <w:rPr>
          <w:rFonts w:hint="eastAsia" w:ascii="仿宋" w:hAnsi="仿宋" w:eastAsia="仿宋" w:cs="仿宋"/>
          <w:kern w:val="0"/>
          <w:sz w:val="24"/>
          <w:szCs w:val="20"/>
          <w:lang w:val="zh-CN"/>
        </w:rPr>
        <w:t>份</w:t>
      </w:r>
      <w:r>
        <w:rPr>
          <w:rFonts w:hint="eastAsia" w:ascii="仿宋" w:hAnsi="仿宋" w:eastAsia="仿宋" w:cs="仿宋"/>
          <w:kern w:val="0"/>
          <w:sz w:val="24"/>
          <w:szCs w:val="20"/>
        </w:rPr>
        <w:t>，</w:t>
      </w:r>
      <w:r>
        <w:rPr>
          <w:rFonts w:hint="eastAsia" w:ascii="仿宋" w:hAnsi="仿宋" w:eastAsia="仿宋" w:cs="仿宋"/>
          <w:kern w:val="0"/>
          <w:sz w:val="24"/>
          <w:szCs w:val="20"/>
          <w:lang w:val="zh-CN"/>
        </w:rPr>
        <w:t>具有同等法律效力。其中，甲乙双方各执</w:t>
      </w:r>
      <w:r>
        <w:rPr>
          <w:rFonts w:ascii="仿宋" w:hAnsi="仿宋" w:eastAsia="仿宋" w:cs="仿宋"/>
          <w:kern w:val="0"/>
          <w:sz w:val="24"/>
          <w:szCs w:val="20"/>
          <w:u w:val="single"/>
        </w:rPr>
        <w:t>3</w:t>
      </w:r>
      <w:r>
        <w:rPr>
          <w:rFonts w:hint="eastAsia" w:ascii="仿宋" w:hAnsi="仿宋" w:eastAsia="仿宋" w:cs="仿宋"/>
          <w:kern w:val="0"/>
          <w:sz w:val="24"/>
          <w:szCs w:val="20"/>
          <w:lang w:val="zh-CN"/>
        </w:rPr>
        <w:t>份。</w:t>
      </w:r>
    </w:p>
    <w:p w14:paraId="283C8E67">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12.2本合同附件包括：</w:t>
      </w:r>
      <w:r>
        <w:rPr>
          <w:rFonts w:ascii="仿宋" w:hAnsi="仿宋" w:eastAsia="仿宋" w:cs="仿宋"/>
          <w:kern w:val="0"/>
          <w:sz w:val="24"/>
          <w:szCs w:val="20"/>
        </w:rPr>
        <w:sym w:font="Wingdings 2" w:char="0052"/>
      </w:r>
      <w:r>
        <w:rPr>
          <w:rFonts w:hint="eastAsia" w:ascii="仿宋" w:hAnsi="仿宋" w:eastAsia="仿宋" w:cs="仿宋"/>
          <w:kern w:val="0"/>
          <w:sz w:val="24"/>
          <w:szCs w:val="20"/>
        </w:rPr>
        <w:t>保密承诺书。</w:t>
      </w:r>
    </w:p>
    <w:p w14:paraId="7D8E46F3">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13.其他条款（如有）：</w:t>
      </w:r>
      <w:r>
        <w:rPr>
          <w:rFonts w:hint="eastAsia" w:ascii="仿宋" w:hAnsi="仿宋" w:eastAsia="仿宋" w:cs="仿宋"/>
          <w:b/>
          <w:kern w:val="0"/>
          <w:sz w:val="24"/>
          <w:szCs w:val="20"/>
          <w:u w:val="single"/>
        </w:rPr>
        <w:t>无</w:t>
      </w:r>
      <w:r>
        <w:rPr>
          <w:rFonts w:hint="eastAsia" w:ascii="仿宋" w:hAnsi="仿宋" w:eastAsia="仿宋" w:cs="仿宋"/>
          <w:b/>
          <w:kern w:val="0"/>
          <w:sz w:val="24"/>
          <w:szCs w:val="20"/>
        </w:rPr>
        <w:t>。</w:t>
      </w:r>
    </w:p>
    <w:p w14:paraId="56C64D15">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　</w:t>
      </w:r>
    </w:p>
    <w:p w14:paraId="278DA4E4">
      <w:pPr>
        <w:widowControl/>
        <w:spacing w:line="360" w:lineRule="auto"/>
        <w:jc w:val="left"/>
        <w:rPr>
          <w:kern w:val="0"/>
          <w:sz w:val="24"/>
          <w:szCs w:val="20"/>
        </w:rPr>
      </w:pPr>
      <w:r>
        <w:rPr>
          <w:rFonts w:ascii="仿宋" w:hAnsi="仿宋" w:eastAsia="仿宋" w:cs="仿宋"/>
          <w:kern w:val="0"/>
          <w:sz w:val="24"/>
          <w:szCs w:val="20"/>
        </w:rPr>
        <w:br w:type="page"/>
      </w:r>
    </w:p>
    <w:p w14:paraId="6652476E">
      <w:pPr>
        <w:adjustRightInd w:val="0"/>
        <w:snapToGrid w:val="0"/>
        <w:spacing w:line="360" w:lineRule="auto"/>
        <w:ind w:firstLine="560" w:firstLineChars="200"/>
        <w:jc w:val="center"/>
        <w:textAlignment w:val="baseline"/>
        <w:rPr>
          <w:rFonts w:ascii="仿宋" w:hAnsi="仿宋" w:eastAsia="仿宋" w:cs="仿宋"/>
          <w:b/>
          <w:kern w:val="0"/>
          <w:sz w:val="28"/>
          <w:szCs w:val="28"/>
        </w:rPr>
      </w:pPr>
      <w:bookmarkStart w:id="729" w:name="_Toc150774758"/>
      <w:bookmarkStart w:id="730" w:name="_Toc264969243"/>
      <w:bookmarkStart w:id="731" w:name="_Toc195842918"/>
      <w:bookmarkStart w:id="732" w:name="_Toc353873663"/>
      <w:bookmarkStart w:id="733" w:name="_Toc305158895"/>
      <w:bookmarkStart w:id="734" w:name="_Toc486532175"/>
      <w:bookmarkStart w:id="735" w:name="_Toc142311055"/>
      <w:bookmarkStart w:id="736" w:name="_Toc265228391"/>
      <w:bookmarkStart w:id="737" w:name="_Toc150480791"/>
      <w:bookmarkStart w:id="738" w:name="_Toc226965826"/>
      <w:bookmarkStart w:id="739" w:name="_Toc353873933"/>
      <w:bookmarkStart w:id="740" w:name="_Toc226337249"/>
      <w:bookmarkStart w:id="741" w:name="_Toc353825543"/>
      <w:bookmarkStart w:id="742" w:name="_Toc127151553"/>
      <w:bookmarkStart w:id="743" w:name="_Toc305158821"/>
      <w:r>
        <w:rPr>
          <w:rFonts w:hint="eastAsia" w:ascii="仿宋" w:hAnsi="仿宋" w:eastAsia="仿宋" w:cs="仿宋"/>
          <w:kern w:val="0"/>
          <w:sz w:val="28"/>
          <w:szCs w:val="28"/>
        </w:rPr>
        <w:t>（二）</w:t>
      </w:r>
      <w:r>
        <w:rPr>
          <w:rFonts w:hint="eastAsia" w:ascii="仿宋" w:hAnsi="仿宋" w:eastAsia="仿宋" w:cs="仿宋"/>
          <w:b/>
          <w:kern w:val="0"/>
          <w:sz w:val="28"/>
          <w:szCs w:val="28"/>
        </w:rPr>
        <w:t>合同一般条款</w:t>
      </w:r>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p>
    <w:p w14:paraId="29285ED6">
      <w:pPr>
        <w:adjustRightInd w:val="0"/>
        <w:snapToGrid w:val="0"/>
        <w:spacing w:line="360" w:lineRule="auto"/>
        <w:ind w:left="1679" w:leftChars="228" w:hanging="1200" w:hangingChars="5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项目名称：</w:t>
      </w:r>
      <w:r>
        <w:rPr>
          <w:rFonts w:ascii="仿宋" w:hAnsi="仿宋" w:eastAsia="仿宋" w:cs="仿宋"/>
          <w:kern w:val="0"/>
          <w:sz w:val="24"/>
          <w:szCs w:val="20"/>
          <w:u w:val="single"/>
        </w:rPr>
        <w:t xml:space="preserve">                                                     </w:t>
      </w:r>
    </w:p>
    <w:p w14:paraId="380A0BC3">
      <w:pPr>
        <w:adjustRightInd w:val="0"/>
        <w:snapToGrid w:val="0"/>
        <w:spacing w:line="360" w:lineRule="auto"/>
        <w:ind w:left="2399" w:leftChars="228" w:hanging="1920" w:hangingChars="8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甲方（采购人）：</w:t>
      </w:r>
      <w:r>
        <w:rPr>
          <w:rFonts w:ascii="仿宋" w:hAnsi="仿宋" w:eastAsia="仿宋" w:cs="仿宋"/>
          <w:kern w:val="0"/>
          <w:sz w:val="24"/>
          <w:szCs w:val="20"/>
          <w:u w:val="single"/>
        </w:rPr>
        <w:t xml:space="preserve">                                               </w:t>
      </w:r>
    </w:p>
    <w:p w14:paraId="39AC29DC">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乙方（中标人）：</w:t>
      </w:r>
      <w:r>
        <w:rPr>
          <w:rFonts w:ascii="仿宋" w:hAnsi="仿宋" w:eastAsia="仿宋" w:cs="仿宋"/>
          <w:kern w:val="0"/>
          <w:sz w:val="24"/>
          <w:szCs w:val="20"/>
          <w:u w:val="single"/>
        </w:rPr>
        <w:t xml:space="preserve">                                  </w:t>
      </w:r>
    </w:p>
    <w:p w14:paraId="4FE42F38">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一、定义</w:t>
      </w:r>
    </w:p>
    <w:p w14:paraId="3AE0A4FB">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本合同下列术语应解释为：</w:t>
      </w:r>
    </w:p>
    <w:p w14:paraId="7236EB5D">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1.1“合同”系指甲、乙双方签署的，载明甲、乙双方权利义务的协议，包括本项目合同协议书中提到的构成合同的所有文件。</w:t>
      </w:r>
    </w:p>
    <w:p w14:paraId="69DE60C4">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1.2“合同总价”系指按照合同约定乙方正确地且完全地履行合同义务后甲方应支付给乙方的全部货款或报酬。</w:t>
      </w:r>
    </w:p>
    <w:p w14:paraId="1EA82978">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1.3“货物”系指按照合同约定乙方须向甲方提供的一切硬件设备、材料（包括主材和辅材）、软件（包括成品软件和针对本项目定制开发的软件）等。</w:t>
      </w:r>
    </w:p>
    <w:p w14:paraId="4EE531C2">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1.4“服务”系指按照合同约定乙方承担的与供货或项目建设有关的服务，如安装、调试、技术支持、应急处理、日常服务、维修，以及合同规定乙方应承担的软件开发、集成服务等其它义务。</w:t>
      </w:r>
    </w:p>
    <w:p w14:paraId="020F3F56">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1.5“系统”是指由按照合同约定乙方向甲方提供的，由货物和服务构成的、能实现甲方采购技术需求、具有一定架构和功能的有机整体。</w:t>
      </w:r>
    </w:p>
    <w:p w14:paraId="75BC512A">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1.6“甲方”或“采购人”系指通过采购，接受合同货物、系统及服务的单位。本合同中的甲方见合同协议书。</w:t>
      </w:r>
    </w:p>
    <w:p w14:paraId="767F705C">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1.7“乙方”或“中标人”系指中标后提供合同货物、系统和服务的供应商。本合同中的乙方见合同协议书。</w:t>
      </w:r>
    </w:p>
    <w:p w14:paraId="62DE3B8D">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1.8“到货验收”系指硬件和成品软件按甲方要求运到</w:t>
      </w:r>
      <w:r>
        <w:rPr>
          <w:rFonts w:hint="eastAsia" w:ascii="仿宋" w:hAnsi="仿宋" w:eastAsia="仿宋" w:cs="仿宋"/>
          <w:kern w:val="0"/>
          <w:sz w:val="24"/>
          <w:szCs w:val="20"/>
          <w:u w:val="single"/>
        </w:rPr>
        <w:t>甲方指定的交付地点</w:t>
      </w:r>
      <w:r>
        <w:rPr>
          <w:rFonts w:hint="eastAsia" w:ascii="仿宋" w:hAnsi="仿宋" w:eastAsia="仿宋" w:cs="仿宋"/>
          <w:kern w:val="0"/>
          <w:sz w:val="24"/>
          <w:szCs w:val="20"/>
        </w:rPr>
        <w:t>后，甲乙双方共同对货物的数量、包装、规格和单件质量进行验收，包括开箱加电调试，所有指标符合合同条款、招标文件、投标文件以及“原厂商”产品指标的内容（如上述文件内容发生冲突，以性能最优的文件为准），验收合格后由甲乙双方签署验收合格报告（到货验收）。</w:t>
      </w:r>
    </w:p>
    <w:p w14:paraId="4B815A8F">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1.9“原厂商”系指货物生产厂家或其在中国境内设立的办事或技术服务机构。除另有说明外，本合同所述的生产厂家、货物制造商、制造厂家、货物制造厂家，均为原厂商。不具备产品商标和定价权的OEM代加工厂不是原厂商。</w:t>
      </w:r>
    </w:p>
    <w:p w14:paraId="7B5C5675">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1.10“产地”系指货物的生产地，或提供服务的来源地。</w:t>
      </w:r>
    </w:p>
    <w:p w14:paraId="203BDCDB">
      <w:pPr>
        <w:adjustRightInd w:val="0"/>
        <w:snapToGrid w:val="0"/>
        <w:spacing w:line="360" w:lineRule="auto"/>
        <w:ind w:firstLine="480" w:firstLineChars="200"/>
        <w:jc w:val="left"/>
        <w:textAlignment w:val="baseline"/>
        <w:rPr>
          <w:rFonts w:ascii="仿宋" w:hAnsi="仿宋" w:eastAsia="仿宋" w:cs="仿宋"/>
          <w:kern w:val="0"/>
          <w:sz w:val="24"/>
          <w:szCs w:val="20"/>
        </w:rPr>
      </w:pPr>
    </w:p>
    <w:p w14:paraId="3CE59B7D">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二、合同甲乙双方的权利和义务</w:t>
      </w:r>
    </w:p>
    <w:p w14:paraId="143D49E8">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2.1甲方权利和义务：</w:t>
      </w:r>
    </w:p>
    <w:p w14:paraId="371C7394">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除本合同其他条款的规定外，甲方同时享有以下权利并履行以下义务：</w:t>
      </w:r>
    </w:p>
    <w:p w14:paraId="02F932E9">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2.1.1配合乙方确认项目实施需求；</w:t>
      </w:r>
    </w:p>
    <w:p w14:paraId="7EA3031D">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2.1.2对向乙方提供的资料、数据的真实性、合法性负责；</w:t>
      </w:r>
    </w:p>
    <w:p w14:paraId="2F0DB190">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2.1.3协调乙方与其他协作单位的关系；</w:t>
      </w:r>
    </w:p>
    <w:p w14:paraId="0D840490">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2.1.4及时进行各项确认和验收工作；</w:t>
      </w:r>
    </w:p>
    <w:p w14:paraId="4EB5C307">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2.1.5指定专人负责与乙方的合作事宜；</w:t>
      </w:r>
    </w:p>
    <w:p w14:paraId="01792B77">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2.1.6及时按照合同规定向乙方支付合同款项，收到乙方出具的等额增值税专用发票后，甲方须在规定的期限内及时完成认证工作。如有问题，须及时跟乙方沟通。</w:t>
      </w:r>
    </w:p>
    <w:p w14:paraId="528AD9E9">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2.2乙方权利和义务：</w:t>
      </w:r>
    </w:p>
    <w:p w14:paraId="771FA4A0">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除本合同其他条款的规定外，乙方同时享有以下权利并履行以下义务：</w:t>
      </w:r>
    </w:p>
    <w:p w14:paraId="380CD21D">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2.2.1制定项目实施方案，确定各阶段的工作计划等；</w:t>
      </w:r>
    </w:p>
    <w:p w14:paraId="56E00D7C">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2.2.2按照合同规定的质量和进度，以及甲方审核同意的实施方案、各阶段工作计划及验收方案等，负责项目建设的组织和实施工作；</w:t>
      </w:r>
    </w:p>
    <w:p w14:paraId="5FE55BA9">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2.2.3保证所提供的硬件设备、软件等货物和所集成的系统功能与本合同的规定一致，并负责培训、维修等本项目要求的服务；</w:t>
      </w:r>
    </w:p>
    <w:p w14:paraId="0BDDBD9B">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2.2.4为项目提供应急预案，确保系统在紧急情况下的正常、安全运行；</w:t>
      </w:r>
    </w:p>
    <w:p w14:paraId="3B336C7B">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2.2.5保修期内为系统内容的日常更新提供技术支持和升级服务；</w:t>
      </w:r>
    </w:p>
    <w:p w14:paraId="5A015E30">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2.2.6按本项目招标文件要求和中标人投标文件中的承诺提供免费培训；</w:t>
      </w:r>
    </w:p>
    <w:p w14:paraId="7A70E639">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2.2.7承担保密责任和义务，未经甲方同意，乙方单位及参与开发的人员不得向第三方泄露项目的任何情况和资料。具体保密事项及相关要求见合同附件《保密承诺书》；</w:t>
      </w:r>
    </w:p>
    <w:p w14:paraId="42644F36">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 xml:space="preserve">2.2.8乙方开具的增值税专用发票应是正式的等额增值税专用发票，增值税专用发票价税合计金额应与甲方实际支付的价税合计金额一致。乙方应保证在增值税专用发票开具之日起 </w:t>
      </w:r>
      <w:r>
        <w:rPr>
          <w:rFonts w:ascii="仿宋" w:hAnsi="仿宋" w:eastAsia="仿宋" w:cs="仿宋"/>
          <w:kern w:val="0"/>
          <w:sz w:val="24"/>
          <w:szCs w:val="20"/>
        </w:rPr>
        <w:t>5</w:t>
      </w:r>
      <w:r>
        <w:rPr>
          <w:rFonts w:hint="eastAsia" w:ascii="仿宋" w:hAnsi="仿宋" w:eastAsia="仿宋" w:cs="仿宋"/>
          <w:kern w:val="0"/>
          <w:sz w:val="24"/>
          <w:szCs w:val="20"/>
        </w:rPr>
        <w:t>个工作日内将增值税专用发票送达甲方；</w:t>
      </w:r>
    </w:p>
    <w:p w14:paraId="333D7FC4">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2.2.9本合同规定的其他责任和义务。</w:t>
      </w:r>
    </w:p>
    <w:p w14:paraId="4CD506E9">
      <w:pPr>
        <w:widowControl/>
        <w:snapToGrid w:val="0"/>
        <w:spacing w:line="360" w:lineRule="auto"/>
        <w:jc w:val="left"/>
        <w:rPr>
          <w:rFonts w:ascii="仿宋" w:hAnsi="仿宋" w:eastAsia="仿宋" w:cs="仿宋"/>
          <w:b/>
          <w:kern w:val="0"/>
          <w:sz w:val="24"/>
          <w:szCs w:val="20"/>
        </w:rPr>
      </w:pPr>
    </w:p>
    <w:p w14:paraId="6063BDAE">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三、税费</w:t>
      </w:r>
    </w:p>
    <w:p w14:paraId="152EC18B">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3.1中国政府根据现行税法向乙方征收的与履行本合同有关的一切税费由乙方支付。</w:t>
      </w:r>
    </w:p>
    <w:p w14:paraId="14FCE6BD">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3.2发生在中国境外的，与履行本合同有关的一切税费，应由乙方承担。</w:t>
      </w:r>
    </w:p>
    <w:p w14:paraId="2AA676EB">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四、质量保证</w:t>
      </w:r>
    </w:p>
    <w:p w14:paraId="22EC62D4">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4.1乙方应保证其提供的货物是全新的、未使用过的，采用合格材料和先进的工艺，并在各个方面符合本合同规定的质量、规格和性能要求。乙方应保证其货物经过正确安装、合理操作和维护保养，在货物寿命期内运转良好。在规定的质量保证期内，乙方应对由于设计、工艺或材料的缺陷而造成的任何缺陷或故障负责。除本合同中另有规定外，出现上述情况，乙方应在收到甲方通知后</w:t>
      </w:r>
      <w:r>
        <w:rPr>
          <w:rFonts w:ascii="仿宋" w:hAnsi="仿宋" w:eastAsia="仿宋" w:cs="仿宋"/>
          <w:kern w:val="0"/>
          <w:sz w:val="24"/>
          <w:szCs w:val="20"/>
        </w:rPr>
        <w:t>30</w:t>
      </w:r>
      <w:r>
        <w:rPr>
          <w:rFonts w:hint="eastAsia" w:ascii="仿宋" w:hAnsi="仿宋" w:eastAsia="仿宋" w:cs="仿宋"/>
          <w:kern w:val="0"/>
          <w:sz w:val="24"/>
          <w:szCs w:val="20"/>
        </w:rPr>
        <w:t>天内，免费负责修理或更换有缺陷的零部件或整机，由此给甲方造成的全部损失由乙方承担。零部件或整机更换期间，乙方应采取一切措施，保证甲方设备的正常使用，否则视为乙方违约，按本合同第十条相关规定承担违约责任。</w:t>
      </w:r>
    </w:p>
    <w:p w14:paraId="73F77C32">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4.2乙方所提供货物的技术规格和指标参数应与本项目招标文件要求的和中标人投标文件中的承诺相一致，但由于客观原因经甲乙双方书面确认同意调整的除外（调整后须优于调整前）。若上述文件中的技术规格中无相应规定，则应符合相应的国家标准或其原厂家最新颁布的相应正式标准。</w:t>
      </w:r>
    </w:p>
    <w:p w14:paraId="016D914E">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4.3乙方须保证甲方在使用乙方提供的产品、服务及其任何组成部分时具有合法性，并且不侵害任何第三方知识产权（包括但不限于专利权、商标权、工业设计权以及其他知识产权）。否则，乙方须承担全部责任并负责妥善处理，给甲方带来损失的还须赔偿甲方相应损失。</w:t>
      </w:r>
    </w:p>
    <w:p w14:paraId="69187A91">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五、货物包装运输</w:t>
      </w:r>
    </w:p>
    <w:p w14:paraId="4146C98C">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5.1乙方所提供的货物包装均为货物出厂时原包装。</w:t>
      </w:r>
    </w:p>
    <w:p w14:paraId="5DD8C1E2">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5.2乙方所提供的货物在装卸、运输和仓储过程中应有足够的包装保护，防止货物受潮、生锈、被腐蚀、受到冲撞以及其他可预见及不可预见的损坏。</w:t>
      </w:r>
    </w:p>
    <w:p w14:paraId="34CB582A">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5.3乙方所提供货物必须附有详细的装箱清单，主机、附件、各种零部件和消耗品，有清晰明确的与装箱单相对应的名称和编号。除招标文件的技术规范书中另有规定的外，乙方应准备与本合同货物相符的技术资料随每批货物一起发运甲方。技术资料包括但不限于：样本、操作手册、使用说明、维修指南或服务手册等。如因乙方原因造成本条款所述资料不完整或丢失，乙方应在收到甲方通知后立即免费另寄。如乙方邮寄到达时间(以邮戳为准)超过</w:t>
      </w:r>
      <w:r>
        <w:rPr>
          <w:rFonts w:ascii="仿宋" w:hAnsi="仿宋" w:eastAsia="仿宋" w:cs="仿宋"/>
          <w:kern w:val="0"/>
          <w:sz w:val="24"/>
          <w:szCs w:val="20"/>
        </w:rPr>
        <w:t>15</w:t>
      </w:r>
      <w:r>
        <w:rPr>
          <w:rFonts w:hint="eastAsia" w:ascii="仿宋" w:hAnsi="仿宋" w:eastAsia="仿宋" w:cs="仿宋"/>
          <w:kern w:val="0"/>
          <w:sz w:val="24"/>
          <w:szCs w:val="20"/>
        </w:rPr>
        <w:t>日，应按未及时交货承担本合同第十条规定的相应违约责任。</w:t>
      </w:r>
    </w:p>
    <w:p w14:paraId="6AB1051C">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5.4货物运到甲方指定地点的运输费用和保险费用均由乙方承担。运输过程中的一切损毁均由乙方负责。</w:t>
      </w:r>
    </w:p>
    <w:p w14:paraId="5C017D0D">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六、验收</w:t>
      </w:r>
    </w:p>
    <w:p w14:paraId="77C3406F">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6.1生产厂家应对货物进行检验并出具质量合格证和检验记录，有关费用由乙方负担。乙方应将质量合格证和检验记录提交给甲方。</w:t>
      </w:r>
    </w:p>
    <w:p w14:paraId="690831BE">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6.2货物到达工作现场后，甲方或甲方指定的收货人将会同乙方人员共同在不加电的情况下对合同货物的外观、规格和数量进行检验，对需要加电验收的货物进行加电检验，并出具双方签字的检验记录。检验过程中所必需的专用设备或仪器由乙方提供。</w:t>
      </w:r>
    </w:p>
    <w:p w14:paraId="62DF4666">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6.3乙方不能按照报价表提供货物，应向甲方来函说明，经甲方书面同意，双方签订补充协议后，乙方可提供替代产品，且不得低于被替代产品的质量和技术标准，单价价格不得高于被替代产品。甲方对此保留解除合同的权利，并追究乙方的违约责任。</w:t>
      </w:r>
    </w:p>
    <w:p w14:paraId="1B87300E">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6.4检验时，货物如果出现差错，应由</w:t>
      </w:r>
      <w:r>
        <w:rPr>
          <w:rFonts w:ascii="仿宋" w:hAnsi="仿宋" w:eastAsia="仿宋" w:cs="仿宋"/>
          <w:kern w:val="0"/>
          <w:sz w:val="24"/>
          <w:szCs w:val="20"/>
        </w:rPr>
        <w:t>6.2</w:t>
      </w:r>
      <w:r>
        <w:rPr>
          <w:rFonts w:hint="eastAsia" w:ascii="仿宋" w:hAnsi="仿宋" w:eastAsia="仿宋" w:cs="仿宋"/>
          <w:kern w:val="0"/>
          <w:sz w:val="24"/>
          <w:szCs w:val="20"/>
        </w:rPr>
        <w:t>款所述的双方检验人员共同签署“货损货差证明”，如果外包装完好无损，但箱内货物发现任何短缺、故障、损坏或与合同规定不符合之处，乙方应根据“货损货差证明”于</w:t>
      </w:r>
      <w:r>
        <w:rPr>
          <w:rFonts w:ascii="仿宋" w:hAnsi="仿宋" w:eastAsia="仿宋" w:cs="仿宋"/>
          <w:kern w:val="0"/>
          <w:sz w:val="24"/>
          <w:szCs w:val="20"/>
          <w:u w:val="single"/>
        </w:rPr>
        <w:t>7</w:t>
      </w:r>
      <w:r>
        <w:rPr>
          <w:rFonts w:hint="eastAsia" w:ascii="仿宋" w:hAnsi="仿宋" w:eastAsia="仿宋" w:cs="仿宋"/>
          <w:kern w:val="0"/>
          <w:sz w:val="24"/>
          <w:szCs w:val="20"/>
        </w:rPr>
        <w:t>日内负责补足或更换，经甲方检验合格后视为到货。由此发生的所有费用均由乙方负担。</w:t>
      </w:r>
    </w:p>
    <w:p w14:paraId="31FD2AC1">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6.5如果乙方人员在甲方通知的日期内未能参加检验，甲方有权单独进行开箱检验，乙方应接受开箱检验的结果。如发现任何货物短缺、故障、损坏或与合同规定不符合之处，由乙方在</w:t>
      </w:r>
      <w:r>
        <w:rPr>
          <w:rFonts w:ascii="仿宋" w:hAnsi="仿宋" w:eastAsia="仿宋" w:cs="仿宋"/>
          <w:kern w:val="0"/>
          <w:sz w:val="24"/>
          <w:szCs w:val="20"/>
          <w:u w:val="single"/>
        </w:rPr>
        <w:t>7</w:t>
      </w:r>
      <w:r>
        <w:rPr>
          <w:rFonts w:hint="eastAsia" w:ascii="仿宋" w:hAnsi="仿宋" w:eastAsia="仿宋" w:cs="仿宋"/>
          <w:kern w:val="0"/>
          <w:sz w:val="24"/>
          <w:szCs w:val="20"/>
        </w:rPr>
        <w:t>日内补足或替换，并经甲方检验合格。由此发生的所有费用以及甲方单独检验可能发生的费用由乙方负担。</w:t>
      </w:r>
    </w:p>
    <w:p w14:paraId="12E1FA1F">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6.6在集装箱运输的情况下，集装箱的开箱和返箱不视为开箱检验。</w:t>
      </w:r>
    </w:p>
    <w:p w14:paraId="62A5174D">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6.7验收时，乙方交付的货物的技术指标出现可能达不到乙方投标文件承诺的情况时，甲方有权委托具有省级或以上资格、资质的行业鉴定机构或政府主管部门进行检验，检验结果是最终的，对双方均有约束力，如检验结论证明货物的技术指标达不到乙方投标文件承诺，相关检验费用及由此发生的所有费用由乙方负担，甲方凭检验结论要求乙方承担违约责任。</w:t>
      </w:r>
    </w:p>
    <w:p w14:paraId="488171AD">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6.8在货物使用寿命期内，因货物存在质量缺陷，不论该缺陷是由于何种原因（包括但不限于隐蔽缺陷或使用不适当的原材料）引起，影响货物自身或系统整体的正常运行的，乙方应承担修理、更换和其他违约责任。若对货物存在缺陷引起的争议，甲方有权委托具有省级或以上资格、资质的行业鉴定机构或政府主管部门进行检验，鉴定结果是最终的，对双方均有约束力，相关鉴定费用及由此发生的所有费用由乙方负担。如鉴定结论证明货物存在缺陷，甲方凭检验证书要求乙方承担违约责任。</w:t>
      </w:r>
    </w:p>
    <w:p w14:paraId="3C1AA54F">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七、服务和保修</w:t>
      </w:r>
    </w:p>
    <w:p w14:paraId="5A94D944">
      <w:pPr>
        <w:snapToGrid w:val="0"/>
        <w:spacing w:line="360" w:lineRule="auto"/>
        <w:ind w:firstLine="480" w:firstLineChars="200"/>
        <w:rPr>
          <w:rFonts w:ascii="仿宋" w:hAnsi="仿宋" w:eastAsia="仿宋" w:cs="仿宋"/>
          <w:sz w:val="24"/>
        </w:rPr>
      </w:pPr>
      <w:r>
        <w:rPr>
          <w:rFonts w:hint="eastAsia" w:ascii="仿宋" w:hAnsi="仿宋" w:eastAsia="仿宋" w:cs="仿宋"/>
          <w:sz w:val="24"/>
        </w:rPr>
        <w:t>乙方须按本项目招标文件要求和中标人投标文件中承诺的标准提供相应的服务。</w:t>
      </w:r>
    </w:p>
    <w:p w14:paraId="010CC7B6">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八、知识产权</w:t>
      </w:r>
    </w:p>
    <w:p w14:paraId="1F211C93">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8.1在本合同生效前已存在的原有产品及其功能模块的著作权及其他知识产权并不因本合同的签署和履行而转移，但乙方应提供相关产品的技术白皮书、帮助手册、应用接口文档等，确保甲方在使用过程中的合法性。</w:t>
      </w:r>
    </w:p>
    <w:p w14:paraId="707B0DA0">
      <w:pPr>
        <w:snapToGrid w:val="0"/>
        <w:spacing w:line="360" w:lineRule="auto"/>
        <w:ind w:firstLine="480" w:firstLineChars="200"/>
        <w:jc w:val="left"/>
        <w:rPr>
          <w:rFonts w:ascii="仿宋" w:hAnsi="仿宋" w:eastAsia="仿宋" w:cs="仿宋"/>
          <w:sz w:val="24"/>
        </w:rPr>
      </w:pPr>
      <w:r>
        <w:rPr>
          <w:rFonts w:hint="eastAsia" w:ascii="仿宋" w:hAnsi="仿宋" w:eastAsia="仿宋" w:cs="仿宋"/>
          <w:sz w:val="24"/>
        </w:rPr>
        <w:t>8.2在本项目实施过程中产生的知识产权均归甲方所有。乙方或甲乙双方针对本项目需求开发或组织开发的软件、软件模块或其他代码等需在项目预验收前向甲方提交源代码。乙方保留无偿自用由乙方开发或甲乙双方共同开发的软件的权利，但未经甲方事先书面许可，乙方不得将之用于商业用途或提供给第三方。</w:t>
      </w:r>
    </w:p>
    <w:p w14:paraId="76AABCD7">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九、不可抗力</w:t>
      </w:r>
    </w:p>
    <w:p w14:paraId="55AD61D5">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9.1任意一方由于受诸如战争、严重火灾、洪水、台风、地震等不可抗力事故的影响而不能执行合同时，履行合同的期限应予以延长，延长的期限应相当于事故所影响的时间。不可抗力系指双方在缔结本合同时所不能预见，并且它的发生及其后果是无法避免和无法克服的。</w:t>
      </w:r>
    </w:p>
    <w:p w14:paraId="735DDD35">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9.2遇有上述不可抗力的一方应在不可抗力发生后尽快用电报、传真或电传通知对方，并于发生不可抗力之日起</w:t>
      </w:r>
      <w:r>
        <w:rPr>
          <w:rFonts w:ascii="仿宋" w:hAnsi="仿宋" w:eastAsia="仿宋" w:cs="仿宋"/>
          <w:kern w:val="0"/>
          <w:sz w:val="24"/>
          <w:szCs w:val="20"/>
        </w:rPr>
        <w:t>14</w:t>
      </w:r>
      <w:r>
        <w:rPr>
          <w:rFonts w:hint="eastAsia" w:ascii="仿宋" w:hAnsi="仿宋" w:eastAsia="仿宋" w:cs="仿宋"/>
          <w:kern w:val="0"/>
          <w:sz w:val="24"/>
          <w:szCs w:val="20"/>
        </w:rPr>
        <w:t>日内将不可抗力发生地区的公证机构出具的证明文件用特快专递或挂号信寄对方审阅确认。一旦不可抗力事故的影响持续</w:t>
      </w:r>
      <w:r>
        <w:rPr>
          <w:rFonts w:ascii="仿宋" w:hAnsi="仿宋" w:eastAsia="仿宋" w:cs="仿宋"/>
          <w:kern w:val="0"/>
          <w:sz w:val="24"/>
          <w:szCs w:val="20"/>
        </w:rPr>
        <w:t>120</w:t>
      </w:r>
      <w:r>
        <w:rPr>
          <w:rFonts w:hint="eastAsia" w:ascii="仿宋" w:hAnsi="仿宋" w:eastAsia="仿宋" w:cs="仿宋"/>
          <w:kern w:val="0"/>
          <w:sz w:val="24"/>
          <w:szCs w:val="20"/>
        </w:rPr>
        <w:t>日以上，双方应通过友好协商在合理的时间内达成进一步履行合同的协议。</w:t>
      </w:r>
    </w:p>
    <w:p w14:paraId="250B984C">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十、违约责任及索赔</w:t>
      </w:r>
    </w:p>
    <w:p w14:paraId="4365B9BE">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10.1本合同签订生效后，若发生人力不可抗拒的事件或国家政策发生变化，造成合同不能正常履行，经甲乙双方书面认可后，双方均不承担违约责任，如果造成损失由甲乙双方各自承担自身损失。</w:t>
      </w:r>
    </w:p>
    <w:p w14:paraId="438FB45B">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除上述情况外，合同任何一方不履行或不完全履行本合同约定条款的，即构成违约。违约方应支付违约金，造成另一方损失的，并应负责赔偿。</w:t>
      </w:r>
    </w:p>
    <w:p w14:paraId="26F4760E">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10.2除合同另有约定外，一方违约或不能履行合同，造成另一方无法实现合同目的的，守约方有权单方解除本合同，并由违约方承担违约和赔偿责任。</w:t>
      </w:r>
    </w:p>
    <w:p w14:paraId="1C846EFA">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10.3因甲方原因致使乙方遭受第三方追诉的，甲方应承担由此给乙方造成的损失并承担违约责任。因乙方原因致使甲方遭受第三方追诉的，由乙方承担因此给甲方造成的损失并承担违约责任。</w:t>
      </w:r>
    </w:p>
    <w:p w14:paraId="37D6A6CF">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10.4因甲方中途改变方案或自身原因导致乙方交货或工期延迟的，不视为乙方违约，且乙方的交货期限和工期相应顺延。</w:t>
      </w:r>
    </w:p>
    <w:p w14:paraId="331A721F">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10.5交货及付款违约处理：</w:t>
      </w:r>
    </w:p>
    <w:p w14:paraId="6BEFC67E">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10.5.1乙方未能按时、按质、按量交货，每延迟一天按本项目合同协议书规定的逾期交付违约金额度计算支付违约金，甲方可从应付价款中扣除逾期交货的违约金。</w:t>
      </w:r>
    </w:p>
    <w:p w14:paraId="20E1AEF5">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10.5.2逾期交货的违约金累计达到本项目合同协议书规定额度时，甲方有权单方解除合同，乙方并应赔偿由此给甲方造成的全部损失。</w:t>
      </w:r>
    </w:p>
    <w:p w14:paraId="126744CE">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10.5.3由于甲方原因，未能按时、按额付款，每逾期一天按合同协议规定额度支付违约金。</w:t>
      </w:r>
    </w:p>
    <w:p w14:paraId="0F5A6566">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10.6服务违约处理：</w:t>
      </w:r>
    </w:p>
    <w:p w14:paraId="47ECFFFD">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由于乙方原因未履行或未及时履行服务承诺的，应承担以下违约责任：</w:t>
      </w:r>
    </w:p>
    <w:p w14:paraId="02DA04D6">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10.6.1乙方未按照服务承诺时限响应或排除故障，或未达到合同规定的服务质量的，每次按合同金额的</w:t>
      </w:r>
      <w:r>
        <w:rPr>
          <w:rFonts w:ascii="仿宋" w:hAnsi="仿宋" w:eastAsia="仿宋" w:cs="仿宋"/>
          <w:kern w:val="0"/>
          <w:sz w:val="24"/>
          <w:szCs w:val="20"/>
          <w:u w:val="single"/>
        </w:rPr>
        <w:t>5</w:t>
      </w:r>
      <w:r>
        <w:rPr>
          <w:rFonts w:ascii="仿宋" w:hAnsi="仿宋" w:eastAsia="仿宋" w:cs="仿宋"/>
          <w:kern w:val="0"/>
          <w:sz w:val="24"/>
          <w:szCs w:val="20"/>
        </w:rPr>
        <w:t>‰</w:t>
      </w:r>
      <w:r>
        <w:rPr>
          <w:rFonts w:hint="eastAsia" w:ascii="仿宋" w:hAnsi="仿宋" w:eastAsia="仿宋" w:cs="仿宋"/>
          <w:kern w:val="0"/>
          <w:sz w:val="24"/>
          <w:szCs w:val="20"/>
        </w:rPr>
        <w:t>计算支付违约金，由此造成甲方损失的，并应负责赔偿。</w:t>
      </w:r>
    </w:p>
    <w:p w14:paraId="69587967">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10.6.2乙方未能按合同约定提供培训服务，每次违约（</w:t>
      </w:r>
      <w:r>
        <w:rPr>
          <w:rFonts w:ascii="仿宋" w:hAnsi="仿宋" w:eastAsia="仿宋" w:cs="仿宋"/>
          <w:kern w:val="0"/>
          <w:sz w:val="24"/>
          <w:szCs w:val="20"/>
        </w:rPr>
        <w:t>4</w:t>
      </w:r>
      <w:r>
        <w:rPr>
          <w:rFonts w:hint="eastAsia" w:ascii="仿宋" w:hAnsi="仿宋" w:eastAsia="仿宋" w:cs="仿宋"/>
          <w:kern w:val="0"/>
          <w:sz w:val="24"/>
          <w:szCs w:val="20"/>
        </w:rPr>
        <w:t>课时视为</w:t>
      </w:r>
      <w:r>
        <w:rPr>
          <w:rFonts w:ascii="仿宋" w:hAnsi="仿宋" w:eastAsia="仿宋" w:cs="仿宋"/>
          <w:kern w:val="0"/>
          <w:sz w:val="24"/>
          <w:szCs w:val="20"/>
        </w:rPr>
        <w:t>1</w:t>
      </w:r>
      <w:r>
        <w:rPr>
          <w:rFonts w:hint="eastAsia" w:ascii="仿宋" w:hAnsi="仿宋" w:eastAsia="仿宋" w:cs="仿宋"/>
          <w:kern w:val="0"/>
          <w:sz w:val="24"/>
          <w:szCs w:val="20"/>
        </w:rPr>
        <w:t>次，不足</w:t>
      </w:r>
      <w:r>
        <w:rPr>
          <w:rFonts w:ascii="仿宋" w:hAnsi="仿宋" w:eastAsia="仿宋" w:cs="仿宋"/>
          <w:kern w:val="0"/>
          <w:sz w:val="24"/>
          <w:szCs w:val="20"/>
        </w:rPr>
        <w:t>4</w:t>
      </w:r>
      <w:r>
        <w:rPr>
          <w:rFonts w:hint="eastAsia" w:ascii="仿宋" w:hAnsi="仿宋" w:eastAsia="仿宋" w:cs="仿宋"/>
          <w:kern w:val="0"/>
          <w:sz w:val="24"/>
          <w:szCs w:val="20"/>
        </w:rPr>
        <w:t>课时按</w:t>
      </w:r>
      <w:r>
        <w:rPr>
          <w:rFonts w:ascii="仿宋" w:hAnsi="仿宋" w:eastAsia="仿宋" w:cs="仿宋"/>
          <w:kern w:val="0"/>
          <w:sz w:val="24"/>
          <w:szCs w:val="20"/>
        </w:rPr>
        <w:t>4</w:t>
      </w:r>
      <w:r>
        <w:rPr>
          <w:rFonts w:hint="eastAsia" w:ascii="仿宋" w:hAnsi="仿宋" w:eastAsia="仿宋" w:cs="仿宋"/>
          <w:kern w:val="0"/>
          <w:sz w:val="24"/>
          <w:szCs w:val="20"/>
        </w:rPr>
        <w:t>课时算）按合同总价的</w:t>
      </w:r>
      <w:r>
        <w:rPr>
          <w:rFonts w:ascii="仿宋" w:hAnsi="仿宋" w:eastAsia="仿宋" w:cs="仿宋"/>
          <w:kern w:val="0"/>
          <w:sz w:val="24"/>
          <w:szCs w:val="20"/>
          <w:u w:val="single"/>
        </w:rPr>
        <w:t>5</w:t>
      </w:r>
      <w:r>
        <w:rPr>
          <w:rFonts w:ascii="仿宋" w:hAnsi="仿宋" w:eastAsia="仿宋" w:cs="仿宋"/>
          <w:kern w:val="0"/>
          <w:sz w:val="24"/>
          <w:szCs w:val="20"/>
        </w:rPr>
        <w:t>‰</w:t>
      </w:r>
      <w:r>
        <w:rPr>
          <w:rFonts w:hint="eastAsia" w:ascii="仿宋" w:hAnsi="仿宋" w:eastAsia="仿宋" w:cs="仿宋"/>
          <w:kern w:val="0"/>
          <w:sz w:val="24"/>
          <w:szCs w:val="20"/>
        </w:rPr>
        <w:t>计算支付违约金，造成甲方损失的，并应负责赔偿。</w:t>
      </w:r>
    </w:p>
    <w:p w14:paraId="170C8A1A">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10.7索赔：</w:t>
      </w:r>
    </w:p>
    <w:p w14:paraId="327E5403">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10.7.1甲方对不符合合同要求的货物或因行使单方解除合同权而提出的索赔，乙方同意甲方有权按以下一种或多种方法解决：</w:t>
      </w:r>
    </w:p>
    <w:p w14:paraId="6ABCFC49">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10.7.1.1乙方同意甲方拒收货物，在甲方作出拒收决定日起</w:t>
      </w:r>
      <w:r>
        <w:rPr>
          <w:rFonts w:ascii="仿宋" w:hAnsi="仿宋" w:eastAsia="仿宋" w:cs="仿宋"/>
          <w:kern w:val="0"/>
          <w:sz w:val="24"/>
          <w:szCs w:val="20"/>
        </w:rPr>
        <w:t>7</w:t>
      </w:r>
      <w:r>
        <w:rPr>
          <w:rFonts w:hint="eastAsia" w:ascii="仿宋" w:hAnsi="仿宋" w:eastAsia="仿宋" w:cs="仿宋"/>
          <w:kern w:val="0"/>
          <w:sz w:val="24"/>
          <w:szCs w:val="20"/>
        </w:rPr>
        <w:t>日内，将已收取的被拒收货物的货款退还甲方，并负担由此给甲方造成的一切损失和费用，包括但不限于依银行同期贷款利率计算的利息、滞纳金、银行费用、运输和保险费、检验费、仓储装卸费以及为保管和保护拒收货物所需要的其它费用。</w:t>
      </w:r>
    </w:p>
    <w:p w14:paraId="39FB9C61">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10.7.1.2根据货物的瑕疵和受损程度以及甲方遭受损失的金额，经双方同意降低货物价格。</w:t>
      </w:r>
    </w:p>
    <w:p w14:paraId="203230A3">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10.7.1.3更换有缺陷的货物或修理缺陷部分，以达到合同规定的规格、质量和性能，乙方承担一切费用和风险并负担甲方遭受的一切损失和支付的费用。同时乙方应相应延长被更换货物的质量保证期。</w:t>
      </w:r>
    </w:p>
    <w:p w14:paraId="5777B057">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10.7.2如果甲方提出索赔通知后</w:t>
      </w:r>
      <w:r>
        <w:rPr>
          <w:rFonts w:ascii="仿宋" w:hAnsi="仿宋" w:eastAsia="仿宋" w:cs="仿宋"/>
          <w:kern w:val="0"/>
          <w:sz w:val="24"/>
          <w:szCs w:val="20"/>
        </w:rPr>
        <w:t>10</w:t>
      </w:r>
      <w:r>
        <w:rPr>
          <w:rFonts w:hint="eastAsia" w:ascii="仿宋" w:hAnsi="仿宋" w:eastAsia="仿宋" w:cs="仿宋"/>
          <w:kern w:val="0"/>
          <w:sz w:val="24"/>
          <w:szCs w:val="20"/>
        </w:rPr>
        <w:t>天内乙方未能予以答复，该索赔应视为已被乙方接受。若乙方未能在甲方提出索赔通知的</w:t>
      </w:r>
      <w:r>
        <w:rPr>
          <w:rFonts w:ascii="仿宋" w:hAnsi="仿宋" w:eastAsia="仿宋" w:cs="仿宋"/>
          <w:kern w:val="0"/>
          <w:sz w:val="24"/>
          <w:szCs w:val="20"/>
        </w:rPr>
        <w:t>30</w:t>
      </w:r>
      <w:r>
        <w:rPr>
          <w:rFonts w:hint="eastAsia" w:ascii="仿宋" w:hAnsi="仿宋" w:eastAsia="仿宋" w:cs="仿宋"/>
          <w:kern w:val="0"/>
          <w:sz w:val="24"/>
          <w:szCs w:val="20"/>
        </w:rPr>
        <w:t>天内，按甲方同意的上述任何一种或多种方式处理索赔事宜，甲方有权从未付货款中扣除索赔金额，乙方应继续履行义务；或甲方有权单方解除合同，并保留进一步索赔的权利。</w:t>
      </w:r>
    </w:p>
    <w:p w14:paraId="30257E2F">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10.8发票违约处理：</w:t>
      </w:r>
    </w:p>
    <w:p w14:paraId="3BCBA447">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10.8.1由于乙方提供的增值税专用发票不合格，或者未能通过税务部门认证，乙方应在接到甲方通知后</w:t>
      </w:r>
      <w:r>
        <w:rPr>
          <w:rFonts w:ascii="仿宋" w:hAnsi="仿宋" w:eastAsia="仿宋" w:cs="仿宋"/>
          <w:kern w:val="0"/>
          <w:sz w:val="24"/>
          <w:szCs w:val="20"/>
        </w:rPr>
        <w:t>7</w:t>
      </w:r>
      <w:r>
        <w:rPr>
          <w:rFonts w:hint="eastAsia" w:ascii="仿宋" w:hAnsi="仿宋" w:eastAsia="仿宋" w:cs="仿宋"/>
          <w:kern w:val="0"/>
          <w:sz w:val="24"/>
          <w:szCs w:val="20"/>
        </w:rPr>
        <w:t>个工作日内重新开具合格的增值税专用发票，并按照合同约定及时送达甲方，乙方自行承担由此产生的全部费用。</w:t>
      </w:r>
    </w:p>
    <w:p w14:paraId="38559498">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10.8.2由于乙方的原因，导致增值税专用发票认证期失效的，乙方须向甲方支付违约金，违约金金额为认证期失效的增值税专用发票上显示的税额。</w:t>
      </w:r>
    </w:p>
    <w:p w14:paraId="4A3ADCD0">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10.8.3以“失控发票”等事由追缴税款的，追缴税款由乙方据实向甲方支付，并按照合同总价款的</w:t>
      </w:r>
      <w:r>
        <w:rPr>
          <w:rFonts w:ascii="仿宋" w:hAnsi="仿宋" w:eastAsia="仿宋" w:cs="仿宋"/>
          <w:kern w:val="0"/>
          <w:sz w:val="24"/>
          <w:szCs w:val="20"/>
        </w:rPr>
        <w:t>10%</w:t>
      </w:r>
      <w:r>
        <w:rPr>
          <w:rFonts w:hint="eastAsia" w:ascii="仿宋" w:hAnsi="仿宋" w:eastAsia="仿宋" w:cs="仿宋"/>
          <w:kern w:val="0"/>
          <w:sz w:val="24"/>
          <w:szCs w:val="20"/>
        </w:rPr>
        <w:t>支付违约金。由于上述原因造成甲方损失的，乙方应负责赔偿。</w:t>
      </w:r>
    </w:p>
    <w:p w14:paraId="2C73A471">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10.8.4如乙方提供的增值税专用发票经税务部门鉴定为假发票，乙方应承担相应的法律责任。同时，甲方有权解除合同，并由乙方赔偿甲方全部经济损失。</w:t>
      </w:r>
    </w:p>
    <w:p w14:paraId="47567DFB">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10.9其他违约处理：</w:t>
      </w:r>
    </w:p>
    <w:p w14:paraId="4833146C">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10.9.1经检验，乙方交付货物的技术指标被证实达不到乙方投标文件承诺时，每发生一次按合同总价的 2％计算支付违约金，同时，乙方应在</w:t>
      </w:r>
      <w:r>
        <w:rPr>
          <w:rFonts w:ascii="仿宋" w:hAnsi="仿宋" w:eastAsia="仿宋" w:cs="仿宋"/>
          <w:kern w:val="0"/>
          <w:sz w:val="24"/>
          <w:szCs w:val="20"/>
        </w:rPr>
        <w:t>15</w:t>
      </w:r>
      <w:r>
        <w:rPr>
          <w:rFonts w:hint="eastAsia" w:ascii="仿宋" w:hAnsi="仿宋" w:eastAsia="仿宋" w:cs="仿宋"/>
          <w:kern w:val="0"/>
          <w:sz w:val="24"/>
          <w:szCs w:val="20"/>
        </w:rPr>
        <w:t>天内重新交付符合乙方投标文件承诺的货物，该项违约造成甲方损失的，乙方并应负责赔偿。该违约金累计达到合同总价的 10％或重新交付时间超过</w:t>
      </w:r>
      <w:r>
        <w:rPr>
          <w:rFonts w:ascii="仿宋" w:hAnsi="仿宋" w:eastAsia="仿宋" w:cs="仿宋"/>
          <w:kern w:val="0"/>
          <w:sz w:val="24"/>
          <w:szCs w:val="20"/>
        </w:rPr>
        <w:t>15</w:t>
      </w:r>
      <w:r>
        <w:rPr>
          <w:rFonts w:hint="eastAsia" w:ascii="仿宋" w:hAnsi="仿宋" w:eastAsia="仿宋" w:cs="仿宋"/>
          <w:kern w:val="0"/>
          <w:sz w:val="24"/>
          <w:szCs w:val="20"/>
        </w:rPr>
        <w:t>天时，甲方有权单方解除合同。</w:t>
      </w:r>
    </w:p>
    <w:p w14:paraId="53F361EC">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10.9.2乙方或其参与开发、服务的工作人员未履行保密义务或知识产权保护的相关约定，按合同总价的</w:t>
      </w:r>
      <w:r>
        <w:rPr>
          <w:rFonts w:ascii="仿宋" w:hAnsi="仿宋" w:eastAsia="仿宋" w:cs="仿宋"/>
          <w:kern w:val="0"/>
          <w:sz w:val="24"/>
          <w:szCs w:val="20"/>
          <w:u w:val="single"/>
        </w:rPr>
        <w:t>10</w:t>
      </w:r>
      <w:r>
        <w:rPr>
          <w:rFonts w:hint="eastAsia" w:ascii="仿宋" w:hAnsi="仿宋" w:eastAsia="仿宋" w:cs="仿宋"/>
          <w:kern w:val="0"/>
          <w:sz w:val="24"/>
          <w:szCs w:val="20"/>
        </w:rPr>
        <w:t>％计算支付违约金，造成甲方损失的，并应负责赔偿。</w:t>
      </w:r>
    </w:p>
    <w:p w14:paraId="1D25A160">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十一、合同修改、转让、分包的限定</w:t>
      </w:r>
    </w:p>
    <w:p w14:paraId="3EFFA439">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11.1对本合同条款做出的任何改动，均须由甲乙双方签署书面合同补充协议。</w:t>
      </w:r>
    </w:p>
    <w:p w14:paraId="2C42CA8A">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11.2除甲方事先书面同意外，乙方不得全部或部分地转让其应履行的合同义务。</w:t>
      </w:r>
    </w:p>
    <w:p w14:paraId="32A189F5">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 xml:space="preserve">11.3乙方未经甲方书面同意不得将本合同项目的整体或部分进行转包、分包。  </w:t>
      </w:r>
    </w:p>
    <w:p w14:paraId="7C9A3E6B">
      <w:pPr>
        <w:adjustRightInd w:val="0"/>
        <w:snapToGrid w:val="0"/>
        <w:spacing w:line="360" w:lineRule="auto"/>
        <w:ind w:firstLine="482" w:firstLineChars="200"/>
        <w:jc w:val="left"/>
        <w:textAlignment w:val="baseline"/>
        <w:rPr>
          <w:rFonts w:ascii="仿宋" w:hAnsi="仿宋" w:eastAsia="仿宋" w:cs="仿宋"/>
          <w:b/>
          <w:kern w:val="0"/>
          <w:sz w:val="24"/>
          <w:szCs w:val="20"/>
        </w:rPr>
      </w:pPr>
      <w:r>
        <w:rPr>
          <w:rFonts w:hint="eastAsia" w:ascii="仿宋" w:hAnsi="仿宋" w:eastAsia="仿宋" w:cs="仿宋"/>
          <w:b/>
          <w:kern w:val="0"/>
          <w:sz w:val="24"/>
          <w:szCs w:val="20"/>
        </w:rPr>
        <w:t>十二、合同附件</w:t>
      </w:r>
    </w:p>
    <w:p w14:paraId="1C58B07E">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ascii="仿宋" w:hAnsi="仿宋" w:eastAsia="仿宋" w:cs="仿宋"/>
          <w:kern w:val="0"/>
          <w:sz w:val="24"/>
          <w:szCs w:val="20"/>
        </w:rPr>
        <w:t>12.1</w:t>
      </w:r>
      <w:r>
        <w:rPr>
          <w:rFonts w:hint="eastAsia" w:ascii="仿宋" w:hAnsi="仿宋" w:eastAsia="仿宋" w:cs="仿宋"/>
          <w:kern w:val="0"/>
          <w:sz w:val="24"/>
          <w:szCs w:val="20"/>
        </w:rPr>
        <w:t>保密承诺书（格式附后）。</w:t>
      </w:r>
    </w:p>
    <w:p w14:paraId="5B3FC49C">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如果需要，乙方将在签订合同的同时将加盖单位公章的保密承诺书提交给甲方。</w:t>
      </w:r>
    </w:p>
    <w:p w14:paraId="7E33776F">
      <w:pPr>
        <w:adjustRightInd w:val="0"/>
        <w:snapToGrid w:val="0"/>
        <w:spacing w:line="360" w:lineRule="auto"/>
        <w:ind w:firstLine="480" w:firstLineChars="200"/>
        <w:jc w:val="left"/>
        <w:textAlignment w:val="baseline"/>
        <w:rPr>
          <w:rFonts w:ascii="仿宋" w:hAnsi="仿宋" w:eastAsia="仿宋" w:cs="仿宋"/>
          <w:kern w:val="0"/>
          <w:sz w:val="24"/>
          <w:szCs w:val="20"/>
        </w:rPr>
      </w:pPr>
    </w:p>
    <w:p w14:paraId="751E096F">
      <w:pPr>
        <w:jc w:val="left"/>
        <w:rPr>
          <w:rFonts w:hint="eastAsia" w:ascii="仿宋" w:hAnsi="仿宋" w:eastAsia="仿宋" w:cs="仿宋"/>
          <w:kern w:val="0"/>
          <w:sz w:val="24"/>
          <w:szCs w:val="20"/>
        </w:rPr>
      </w:pPr>
      <w:r>
        <w:rPr>
          <w:rFonts w:hint="eastAsia" w:ascii="仿宋" w:hAnsi="仿宋" w:eastAsia="仿宋" w:cs="仿宋"/>
          <w:kern w:val="0"/>
          <w:sz w:val="24"/>
          <w:szCs w:val="20"/>
        </w:rPr>
        <w:br w:type="page"/>
      </w:r>
    </w:p>
    <w:p w14:paraId="0B2C4B25">
      <w:pPr>
        <w:adjustRightInd w:val="0"/>
        <w:snapToGri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签字盖章页</w:t>
      </w:r>
    </w:p>
    <w:p w14:paraId="5044E9CA">
      <w:pPr>
        <w:adjustRightInd w:val="0"/>
        <w:spacing w:line="360" w:lineRule="auto"/>
        <w:ind w:firstLine="480" w:firstLineChars="200"/>
        <w:jc w:val="left"/>
        <w:textAlignment w:val="baseline"/>
        <w:rPr>
          <w:rFonts w:ascii="仿宋" w:hAnsi="仿宋" w:eastAsia="仿宋" w:cs="仿宋"/>
          <w:kern w:val="0"/>
          <w:sz w:val="24"/>
          <w:szCs w:val="20"/>
        </w:rPr>
      </w:pPr>
    </w:p>
    <w:tbl>
      <w:tblPr>
        <w:tblStyle w:val="46"/>
        <w:tblW w:w="0" w:type="auto"/>
        <w:tblInd w:w="0" w:type="dxa"/>
        <w:tblLayout w:type="autofit"/>
        <w:tblCellMar>
          <w:top w:w="0" w:type="dxa"/>
          <w:left w:w="108" w:type="dxa"/>
          <w:bottom w:w="0" w:type="dxa"/>
          <w:right w:w="108" w:type="dxa"/>
        </w:tblCellMar>
      </w:tblPr>
      <w:tblGrid>
        <w:gridCol w:w="4473"/>
        <w:gridCol w:w="4473"/>
      </w:tblGrid>
      <w:tr w14:paraId="2A764513">
        <w:tblPrEx>
          <w:tblCellMar>
            <w:top w:w="0" w:type="dxa"/>
            <w:left w:w="108" w:type="dxa"/>
            <w:bottom w:w="0" w:type="dxa"/>
            <w:right w:w="108" w:type="dxa"/>
          </w:tblCellMar>
        </w:tblPrEx>
        <w:tc>
          <w:tcPr>
            <w:tcW w:w="4473" w:type="dxa"/>
            <w:noWrap w:val="0"/>
            <w:vAlign w:val="top"/>
          </w:tcPr>
          <w:p w14:paraId="61D46280">
            <w:pPr>
              <w:adjustRightInd w:val="0"/>
              <w:spacing w:line="360" w:lineRule="auto"/>
              <w:jc w:val="left"/>
              <w:textAlignment w:val="baseline"/>
              <w:rPr>
                <w:rFonts w:ascii="仿宋" w:hAnsi="仿宋" w:eastAsia="仿宋" w:cs="仿宋"/>
                <w:kern w:val="0"/>
                <w:sz w:val="24"/>
                <w:szCs w:val="20"/>
              </w:rPr>
            </w:pPr>
            <w:r>
              <w:rPr>
                <w:rFonts w:hint="eastAsia" w:ascii="仿宋" w:hAnsi="仿宋" w:eastAsia="仿宋" w:cs="仿宋"/>
                <w:kern w:val="0"/>
                <w:sz w:val="24"/>
                <w:szCs w:val="20"/>
              </w:rPr>
              <w:t>甲方（采购人）</w:t>
            </w:r>
          </w:p>
        </w:tc>
        <w:tc>
          <w:tcPr>
            <w:tcW w:w="4473" w:type="dxa"/>
            <w:noWrap w:val="0"/>
            <w:vAlign w:val="top"/>
          </w:tcPr>
          <w:p w14:paraId="5E300E07">
            <w:pPr>
              <w:adjustRightInd w:val="0"/>
              <w:spacing w:line="360" w:lineRule="auto"/>
              <w:jc w:val="left"/>
              <w:textAlignment w:val="baseline"/>
              <w:rPr>
                <w:rFonts w:ascii="仿宋" w:hAnsi="仿宋" w:eastAsia="仿宋" w:cs="仿宋"/>
                <w:kern w:val="0"/>
                <w:sz w:val="24"/>
                <w:szCs w:val="20"/>
              </w:rPr>
            </w:pPr>
            <w:r>
              <w:rPr>
                <w:rFonts w:hint="eastAsia" w:ascii="仿宋" w:hAnsi="仿宋" w:eastAsia="仿宋" w:cs="仿宋"/>
                <w:kern w:val="0"/>
                <w:sz w:val="24"/>
                <w:szCs w:val="20"/>
              </w:rPr>
              <w:t>乙方（中标人）</w:t>
            </w:r>
          </w:p>
        </w:tc>
      </w:tr>
      <w:tr w14:paraId="1EFC2838">
        <w:tblPrEx>
          <w:tblCellMar>
            <w:top w:w="0" w:type="dxa"/>
            <w:left w:w="108" w:type="dxa"/>
            <w:bottom w:w="0" w:type="dxa"/>
            <w:right w:w="108" w:type="dxa"/>
          </w:tblCellMar>
        </w:tblPrEx>
        <w:tc>
          <w:tcPr>
            <w:tcW w:w="4473" w:type="dxa"/>
            <w:noWrap w:val="0"/>
            <w:vAlign w:val="top"/>
          </w:tcPr>
          <w:p w14:paraId="22F8CB36">
            <w:pPr>
              <w:adjustRightInd w:val="0"/>
              <w:spacing w:line="360" w:lineRule="auto"/>
              <w:jc w:val="left"/>
              <w:textAlignment w:val="baseline"/>
              <w:rPr>
                <w:rFonts w:ascii="仿宋" w:hAnsi="仿宋" w:eastAsia="仿宋" w:cs="仿宋"/>
                <w:kern w:val="0"/>
                <w:sz w:val="24"/>
                <w:szCs w:val="20"/>
                <w:u w:val="single"/>
              </w:rPr>
            </w:pPr>
            <w:r>
              <w:rPr>
                <w:rFonts w:hint="eastAsia" w:ascii="仿宋" w:hAnsi="仿宋" w:eastAsia="仿宋" w:cs="仿宋"/>
                <w:kern w:val="0"/>
                <w:sz w:val="24"/>
                <w:szCs w:val="20"/>
              </w:rPr>
              <w:t>名称（盖章）：</w:t>
            </w:r>
            <w:r>
              <w:rPr>
                <w:rFonts w:ascii="仿宋" w:hAnsi="仿宋" w:eastAsia="仿宋" w:cs="仿宋"/>
                <w:kern w:val="0"/>
                <w:sz w:val="24"/>
                <w:szCs w:val="20"/>
                <w:u w:val="single"/>
              </w:rPr>
              <w:t xml:space="preserve">                  </w:t>
            </w:r>
          </w:p>
          <w:p w14:paraId="59D146B1">
            <w:pPr>
              <w:adjustRightInd w:val="0"/>
              <w:spacing w:line="360" w:lineRule="auto"/>
              <w:jc w:val="left"/>
              <w:textAlignment w:val="baseline"/>
              <w:rPr>
                <w:rFonts w:ascii="仿宋" w:hAnsi="仿宋" w:eastAsia="仿宋" w:cs="仿宋"/>
                <w:kern w:val="0"/>
                <w:sz w:val="24"/>
                <w:szCs w:val="20"/>
                <w:u w:val="single"/>
              </w:rPr>
            </w:pPr>
            <w:r>
              <w:rPr>
                <w:rFonts w:hint="eastAsia" w:ascii="仿宋" w:hAnsi="仿宋" w:eastAsia="仿宋" w:cs="仿宋"/>
                <w:kern w:val="0"/>
                <w:sz w:val="24"/>
                <w:szCs w:val="20"/>
              </w:rPr>
              <w:t>住所：</w:t>
            </w:r>
            <w:r>
              <w:rPr>
                <w:rFonts w:ascii="仿宋" w:hAnsi="仿宋" w:eastAsia="仿宋" w:cs="仿宋"/>
                <w:kern w:val="0"/>
                <w:sz w:val="24"/>
                <w:szCs w:val="20"/>
                <w:u w:val="single"/>
              </w:rPr>
              <w:t xml:space="preserve">                 </w:t>
            </w:r>
          </w:p>
          <w:p w14:paraId="45E4D17F">
            <w:pPr>
              <w:adjustRightInd w:val="0"/>
              <w:spacing w:line="360" w:lineRule="auto"/>
              <w:jc w:val="left"/>
              <w:textAlignment w:val="baseline"/>
              <w:rPr>
                <w:rFonts w:ascii="仿宋" w:hAnsi="仿宋" w:eastAsia="仿宋" w:cs="仿宋"/>
                <w:kern w:val="0"/>
                <w:sz w:val="24"/>
                <w:szCs w:val="20"/>
              </w:rPr>
            </w:pPr>
            <w:r>
              <w:rPr>
                <w:rFonts w:hint="eastAsia" w:ascii="仿宋" w:hAnsi="仿宋" w:eastAsia="仿宋" w:cs="仿宋"/>
                <w:kern w:val="0"/>
                <w:sz w:val="24"/>
                <w:szCs w:val="20"/>
              </w:rPr>
              <w:t>法定代表人（单位负责人）</w:t>
            </w:r>
          </w:p>
          <w:p w14:paraId="7B48D752">
            <w:pPr>
              <w:adjustRightInd w:val="0"/>
              <w:spacing w:line="360" w:lineRule="auto"/>
              <w:jc w:val="left"/>
              <w:textAlignment w:val="baseline"/>
              <w:rPr>
                <w:rFonts w:ascii="仿宋" w:hAnsi="仿宋" w:eastAsia="仿宋" w:cs="仿宋"/>
                <w:kern w:val="0"/>
                <w:sz w:val="24"/>
                <w:szCs w:val="20"/>
              </w:rPr>
            </w:pPr>
            <w:r>
              <w:rPr>
                <w:rFonts w:hint="eastAsia" w:ascii="仿宋" w:hAnsi="仿宋" w:eastAsia="仿宋" w:cs="仿宋"/>
                <w:kern w:val="0"/>
                <w:sz w:val="24"/>
                <w:szCs w:val="20"/>
              </w:rPr>
              <w:t>或授权代表（签字）：___________</w:t>
            </w:r>
          </w:p>
        </w:tc>
        <w:tc>
          <w:tcPr>
            <w:tcW w:w="4473" w:type="dxa"/>
            <w:noWrap w:val="0"/>
            <w:vAlign w:val="top"/>
          </w:tcPr>
          <w:p w14:paraId="35FA3E15">
            <w:pPr>
              <w:adjustRightInd w:val="0"/>
              <w:spacing w:line="360" w:lineRule="auto"/>
              <w:jc w:val="left"/>
              <w:textAlignment w:val="baseline"/>
              <w:rPr>
                <w:rFonts w:ascii="仿宋" w:hAnsi="仿宋" w:eastAsia="仿宋" w:cs="仿宋"/>
                <w:kern w:val="0"/>
                <w:sz w:val="24"/>
                <w:szCs w:val="20"/>
              </w:rPr>
            </w:pPr>
            <w:r>
              <w:rPr>
                <w:rFonts w:hint="eastAsia" w:ascii="仿宋" w:hAnsi="仿宋" w:eastAsia="仿宋" w:cs="仿宋"/>
                <w:kern w:val="0"/>
                <w:sz w:val="24"/>
                <w:szCs w:val="20"/>
              </w:rPr>
              <w:t>名称（盖章）：</w:t>
            </w:r>
            <w:r>
              <w:rPr>
                <w:rFonts w:ascii="仿宋" w:hAnsi="仿宋" w:eastAsia="仿宋" w:cs="仿宋"/>
                <w:kern w:val="0"/>
                <w:sz w:val="24"/>
                <w:szCs w:val="20"/>
                <w:u w:val="single"/>
              </w:rPr>
              <w:t xml:space="preserve">                  </w:t>
            </w:r>
          </w:p>
          <w:p w14:paraId="071E7CB6">
            <w:pPr>
              <w:adjustRightInd w:val="0"/>
              <w:spacing w:line="360" w:lineRule="auto"/>
              <w:jc w:val="left"/>
              <w:textAlignment w:val="baseline"/>
              <w:rPr>
                <w:rFonts w:ascii="仿宋" w:hAnsi="仿宋" w:eastAsia="仿宋" w:cs="仿宋"/>
                <w:kern w:val="0"/>
                <w:sz w:val="24"/>
                <w:szCs w:val="20"/>
                <w:u w:val="single"/>
              </w:rPr>
            </w:pPr>
            <w:r>
              <w:rPr>
                <w:rFonts w:hint="eastAsia" w:ascii="仿宋" w:hAnsi="仿宋" w:eastAsia="仿宋" w:cs="仿宋"/>
                <w:kern w:val="0"/>
                <w:sz w:val="24"/>
                <w:szCs w:val="20"/>
              </w:rPr>
              <w:t>住所：</w:t>
            </w:r>
            <w:r>
              <w:rPr>
                <w:rFonts w:ascii="仿宋" w:hAnsi="仿宋" w:eastAsia="仿宋" w:cs="仿宋"/>
                <w:kern w:val="0"/>
                <w:sz w:val="24"/>
                <w:szCs w:val="20"/>
                <w:u w:val="single"/>
              </w:rPr>
              <w:t xml:space="preserve">               </w:t>
            </w:r>
          </w:p>
          <w:p w14:paraId="69A04503">
            <w:pPr>
              <w:adjustRightInd w:val="0"/>
              <w:spacing w:line="360" w:lineRule="auto"/>
              <w:jc w:val="left"/>
              <w:textAlignment w:val="baseline"/>
              <w:rPr>
                <w:rFonts w:ascii="仿宋" w:hAnsi="仿宋" w:eastAsia="仿宋" w:cs="仿宋"/>
                <w:kern w:val="0"/>
                <w:sz w:val="24"/>
                <w:szCs w:val="20"/>
              </w:rPr>
            </w:pPr>
            <w:r>
              <w:rPr>
                <w:rFonts w:hint="eastAsia" w:ascii="仿宋" w:hAnsi="仿宋" w:eastAsia="仿宋" w:cs="仿宋"/>
                <w:kern w:val="0"/>
                <w:sz w:val="24"/>
                <w:szCs w:val="20"/>
              </w:rPr>
              <w:t>法定代表人（单位负责人）</w:t>
            </w:r>
          </w:p>
          <w:p w14:paraId="380927D6">
            <w:pPr>
              <w:adjustRightInd w:val="0"/>
              <w:spacing w:line="360" w:lineRule="auto"/>
              <w:jc w:val="left"/>
              <w:textAlignment w:val="baseline"/>
              <w:rPr>
                <w:rFonts w:ascii="仿宋" w:hAnsi="仿宋" w:eastAsia="仿宋" w:cs="仿宋"/>
                <w:b/>
                <w:kern w:val="0"/>
                <w:sz w:val="24"/>
                <w:szCs w:val="20"/>
              </w:rPr>
            </w:pPr>
            <w:r>
              <w:rPr>
                <w:rFonts w:hint="eastAsia" w:ascii="仿宋" w:hAnsi="仿宋" w:eastAsia="仿宋" w:cs="仿宋"/>
                <w:kern w:val="0"/>
                <w:sz w:val="24"/>
                <w:szCs w:val="20"/>
              </w:rPr>
              <w:t>或授权代表（签字）：___________</w:t>
            </w:r>
          </w:p>
        </w:tc>
      </w:tr>
      <w:tr w14:paraId="0612F6F8">
        <w:tblPrEx>
          <w:tblCellMar>
            <w:top w:w="0" w:type="dxa"/>
            <w:left w:w="108" w:type="dxa"/>
            <w:bottom w:w="0" w:type="dxa"/>
            <w:right w:w="108" w:type="dxa"/>
          </w:tblCellMar>
        </w:tblPrEx>
        <w:tc>
          <w:tcPr>
            <w:tcW w:w="4473" w:type="dxa"/>
            <w:noWrap w:val="0"/>
            <w:vAlign w:val="top"/>
          </w:tcPr>
          <w:p w14:paraId="55E533C8">
            <w:pPr>
              <w:adjustRightInd w:val="0"/>
              <w:spacing w:line="360" w:lineRule="auto"/>
              <w:jc w:val="left"/>
              <w:textAlignment w:val="baseline"/>
              <w:rPr>
                <w:rFonts w:ascii="仿宋" w:hAnsi="仿宋" w:eastAsia="仿宋" w:cs="仿宋"/>
                <w:kern w:val="0"/>
                <w:sz w:val="24"/>
                <w:szCs w:val="20"/>
                <w:u w:val="single"/>
              </w:rPr>
            </w:pPr>
            <w:r>
              <w:rPr>
                <w:rFonts w:hint="eastAsia" w:ascii="仿宋" w:hAnsi="仿宋" w:eastAsia="仿宋" w:cs="仿宋"/>
                <w:kern w:val="0"/>
                <w:sz w:val="24"/>
                <w:szCs w:val="20"/>
              </w:rPr>
              <w:t>开户名称：</w:t>
            </w:r>
            <w:r>
              <w:rPr>
                <w:rFonts w:ascii="仿宋" w:hAnsi="仿宋" w:eastAsia="仿宋" w:cs="仿宋"/>
                <w:kern w:val="0"/>
                <w:sz w:val="24"/>
                <w:szCs w:val="20"/>
                <w:u w:val="single"/>
              </w:rPr>
              <w:t xml:space="preserve">                 </w:t>
            </w:r>
          </w:p>
          <w:p w14:paraId="5D3B3D75">
            <w:pPr>
              <w:adjustRightInd w:val="0"/>
              <w:spacing w:line="360" w:lineRule="auto"/>
              <w:jc w:val="left"/>
              <w:textAlignment w:val="baseline"/>
              <w:rPr>
                <w:rFonts w:ascii="仿宋" w:hAnsi="仿宋" w:eastAsia="仿宋" w:cs="仿宋"/>
                <w:kern w:val="0"/>
                <w:sz w:val="24"/>
                <w:szCs w:val="20"/>
              </w:rPr>
            </w:pPr>
            <w:r>
              <w:rPr>
                <w:rFonts w:hint="eastAsia" w:ascii="仿宋" w:hAnsi="仿宋" w:eastAsia="仿宋" w:cs="仿宋"/>
                <w:kern w:val="0"/>
                <w:sz w:val="24"/>
                <w:szCs w:val="20"/>
              </w:rPr>
              <w:t>开户银行：</w:t>
            </w:r>
            <w:r>
              <w:rPr>
                <w:rFonts w:ascii="仿宋" w:hAnsi="仿宋" w:eastAsia="仿宋" w:cs="仿宋"/>
                <w:kern w:val="0"/>
                <w:sz w:val="24"/>
                <w:szCs w:val="20"/>
                <w:u w:val="single"/>
              </w:rPr>
              <w:t xml:space="preserve">                 </w:t>
            </w:r>
          </w:p>
          <w:p w14:paraId="7B652414">
            <w:pPr>
              <w:adjustRightInd w:val="0"/>
              <w:spacing w:line="360" w:lineRule="auto"/>
              <w:jc w:val="left"/>
              <w:textAlignment w:val="baseline"/>
              <w:rPr>
                <w:rFonts w:ascii="仿宋" w:hAnsi="仿宋" w:eastAsia="仿宋" w:cs="仿宋"/>
                <w:kern w:val="0"/>
                <w:sz w:val="24"/>
                <w:szCs w:val="20"/>
              </w:rPr>
            </w:pPr>
            <w:r>
              <w:rPr>
                <w:rFonts w:hint="eastAsia" w:ascii="仿宋" w:hAnsi="仿宋" w:eastAsia="仿宋" w:cs="仿宋"/>
                <w:kern w:val="0"/>
                <w:sz w:val="24"/>
                <w:szCs w:val="20"/>
              </w:rPr>
              <w:t>账　　号：</w:t>
            </w:r>
            <w:r>
              <w:rPr>
                <w:rFonts w:ascii="仿宋" w:hAnsi="仿宋" w:eastAsia="仿宋" w:cs="仿宋"/>
                <w:kern w:val="0"/>
                <w:sz w:val="24"/>
                <w:szCs w:val="20"/>
                <w:u w:val="single"/>
              </w:rPr>
              <w:t xml:space="preserve">                 </w:t>
            </w:r>
          </w:p>
          <w:p w14:paraId="322A7FAF">
            <w:pPr>
              <w:adjustRightInd w:val="0"/>
              <w:spacing w:line="360" w:lineRule="auto"/>
              <w:jc w:val="left"/>
              <w:textAlignment w:val="baseline"/>
              <w:rPr>
                <w:rFonts w:ascii="仿宋" w:hAnsi="仿宋" w:eastAsia="仿宋" w:cs="仿宋"/>
                <w:kern w:val="0"/>
                <w:sz w:val="24"/>
                <w:szCs w:val="20"/>
              </w:rPr>
            </w:pPr>
            <w:r>
              <w:rPr>
                <w:rFonts w:hint="eastAsia" w:ascii="仿宋" w:hAnsi="仿宋" w:eastAsia="仿宋" w:cs="仿宋"/>
                <w:kern w:val="0"/>
                <w:sz w:val="24"/>
                <w:szCs w:val="20"/>
              </w:rPr>
              <w:t>签署日期：______________</w:t>
            </w:r>
          </w:p>
        </w:tc>
        <w:tc>
          <w:tcPr>
            <w:tcW w:w="4473" w:type="dxa"/>
            <w:noWrap w:val="0"/>
            <w:vAlign w:val="top"/>
          </w:tcPr>
          <w:p w14:paraId="3E30DFEF">
            <w:pPr>
              <w:adjustRightInd w:val="0"/>
              <w:spacing w:line="360" w:lineRule="auto"/>
              <w:jc w:val="left"/>
              <w:textAlignment w:val="baseline"/>
              <w:rPr>
                <w:rFonts w:ascii="仿宋" w:hAnsi="仿宋" w:eastAsia="仿宋" w:cs="仿宋"/>
                <w:kern w:val="0"/>
                <w:sz w:val="24"/>
                <w:szCs w:val="20"/>
              </w:rPr>
            </w:pPr>
            <w:r>
              <w:rPr>
                <w:rFonts w:hint="eastAsia" w:ascii="仿宋" w:hAnsi="仿宋" w:eastAsia="仿宋" w:cs="仿宋"/>
                <w:kern w:val="0"/>
                <w:sz w:val="24"/>
                <w:szCs w:val="20"/>
              </w:rPr>
              <w:t>开户名称：</w:t>
            </w:r>
            <w:r>
              <w:rPr>
                <w:rFonts w:ascii="仿宋" w:hAnsi="仿宋" w:eastAsia="仿宋" w:cs="仿宋"/>
                <w:kern w:val="0"/>
                <w:sz w:val="24"/>
                <w:szCs w:val="20"/>
                <w:u w:val="single"/>
              </w:rPr>
              <w:t xml:space="preserve">                 </w:t>
            </w:r>
          </w:p>
          <w:p w14:paraId="05EAE077">
            <w:pPr>
              <w:adjustRightInd w:val="0"/>
              <w:spacing w:line="360" w:lineRule="auto"/>
              <w:jc w:val="left"/>
              <w:textAlignment w:val="baseline"/>
              <w:rPr>
                <w:rFonts w:ascii="仿宋" w:hAnsi="仿宋" w:eastAsia="仿宋" w:cs="仿宋"/>
                <w:kern w:val="0"/>
                <w:sz w:val="24"/>
                <w:szCs w:val="20"/>
              </w:rPr>
            </w:pPr>
            <w:r>
              <w:rPr>
                <w:rFonts w:hint="eastAsia" w:ascii="仿宋" w:hAnsi="仿宋" w:eastAsia="仿宋" w:cs="仿宋"/>
                <w:kern w:val="0"/>
                <w:sz w:val="24"/>
                <w:szCs w:val="20"/>
              </w:rPr>
              <w:t>开户银行：</w:t>
            </w:r>
            <w:r>
              <w:rPr>
                <w:rFonts w:ascii="仿宋" w:hAnsi="仿宋" w:eastAsia="仿宋" w:cs="仿宋"/>
                <w:kern w:val="0"/>
                <w:sz w:val="24"/>
                <w:szCs w:val="20"/>
                <w:u w:val="single"/>
              </w:rPr>
              <w:t xml:space="preserve">                 </w:t>
            </w:r>
            <w:r>
              <w:rPr>
                <w:rFonts w:ascii="仿宋" w:hAnsi="仿宋" w:eastAsia="仿宋" w:cs="仿宋"/>
                <w:kern w:val="0"/>
                <w:sz w:val="24"/>
                <w:szCs w:val="20"/>
              </w:rPr>
              <w:t xml:space="preserve">                       </w:t>
            </w:r>
          </w:p>
          <w:p w14:paraId="1E87980B">
            <w:pPr>
              <w:adjustRightInd w:val="0"/>
              <w:spacing w:line="360" w:lineRule="auto"/>
              <w:jc w:val="left"/>
              <w:textAlignment w:val="baseline"/>
              <w:rPr>
                <w:rFonts w:ascii="仿宋" w:hAnsi="仿宋" w:eastAsia="仿宋" w:cs="仿宋"/>
                <w:kern w:val="0"/>
                <w:sz w:val="24"/>
                <w:szCs w:val="20"/>
                <w:u w:val="single"/>
              </w:rPr>
            </w:pPr>
            <w:r>
              <w:rPr>
                <w:rFonts w:hint="eastAsia" w:ascii="仿宋" w:hAnsi="仿宋" w:eastAsia="仿宋" w:cs="仿宋"/>
                <w:kern w:val="0"/>
                <w:sz w:val="24"/>
                <w:szCs w:val="20"/>
              </w:rPr>
              <w:t>账　　号：</w:t>
            </w:r>
            <w:r>
              <w:rPr>
                <w:rFonts w:ascii="仿宋" w:hAnsi="仿宋" w:eastAsia="仿宋" w:cs="仿宋"/>
                <w:kern w:val="0"/>
                <w:sz w:val="24"/>
                <w:szCs w:val="20"/>
                <w:u w:val="single"/>
              </w:rPr>
              <w:t xml:space="preserve">                 </w:t>
            </w:r>
          </w:p>
          <w:p w14:paraId="5F019E4B">
            <w:pPr>
              <w:adjustRightInd w:val="0"/>
              <w:spacing w:line="360" w:lineRule="auto"/>
              <w:jc w:val="left"/>
              <w:textAlignment w:val="baseline"/>
              <w:rPr>
                <w:rFonts w:ascii="仿宋" w:hAnsi="仿宋" w:eastAsia="仿宋" w:cs="仿宋"/>
                <w:kern w:val="0"/>
                <w:sz w:val="24"/>
                <w:szCs w:val="20"/>
              </w:rPr>
            </w:pPr>
            <w:r>
              <w:rPr>
                <w:rFonts w:hint="eastAsia" w:ascii="仿宋" w:hAnsi="仿宋" w:eastAsia="仿宋" w:cs="仿宋"/>
                <w:kern w:val="0"/>
                <w:sz w:val="24"/>
                <w:szCs w:val="20"/>
              </w:rPr>
              <w:t>签署日期：______________</w:t>
            </w:r>
          </w:p>
        </w:tc>
      </w:tr>
    </w:tbl>
    <w:p w14:paraId="5716A07E">
      <w:pPr>
        <w:adjustRightInd w:val="0"/>
        <w:spacing w:line="360" w:lineRule="auto"/>
        <w:ind w:firstLine="480" w:firstLineChars="200"/>
        <w:jc w:val="left"/>
        <w:textAlignment w:val="baseline"/>
        <w:rPr>
          <w:rFonts w:ascii="仿宋" w:hAnsi="仿宋" w:eastAsia="仿宋" w:cs="仿宋"/>
          <w:kern w:val="0"/>
          <w:sz w:val="24"/>
          <w:szCs w:val="21"/>
        </w:rPr>
      </w:pPr>
    </w:p>
    <w:p w14:paraId="2F2A36D2">
      <w:pPr>
        <w:widowControl/>
        <w:spacing w:line="360" w:lineRule="auto"/>
        <w:jc w:val="left"/>
        <w:rPr>
          <w:rFonts w:ascii="仿宋" w:hAnsi="仿宋" w:eastAsia="仿宋" w:cs="仿宋"/>
          <w:kern w:val="0"/>
          <w:sz w:val="24"/>
          <w:szCs w:val="21"/>
        </w:rPr>
      </w:pPr>
      <w:r>
        <w:rPr>
          <w:rFonts w:ascii="仿宋" w:hAnsi="仿宋" w:eastAsia="仿宋" w:cs="仿宋"/>
          <w:kern w:val="0"/>
          <w:sz w:val="24"/>
          <w:szCs w:val="21"/>
        </w:rPr>
        <w:br w:type="page"/>
      </w:r>
    </w:p>
    <w:p w14:paraId="52DE0F6F">
      <w:pPr>
        <w:adjustRightInd w:val="0"/>
        <w:spacing w:line="360" w:lineRule="auto"/>
        <w:ind w:firstLine="482" w:firstLineChars="200"/>
        <w:jc w:val="left"/>
        <w:textAlignment w:val="baseline"/>
        <w:rPr>
          <w:rFonts w:ascii="仿宋" w:hAnsi="仿宋" w:eastAsia="仿宋" w:cs="仿宋"/>
          <w:b/>
          <w:iCs/>
          <w:kern w:val="0"/>
          <w:sz w:val="24"/>
          <w:szCs w:val="20"/>
        </w:rPr>
      </w:pPr>
      <w:r>
        <w:rPr>
          <w:rFonts w:hint="eastAsia" w:ascii="仿宋" w:hAnsi="仿宋" w:eastAsia="仿宋" w:cs="仿宋"/>
          <w:b/>
          <w:kern w:val="0"/>
          <w:sz w:val="24"/>
          <w:szCs w:val="20"/>
        </w:rPr>
        <w:t>合同附件</w:t>
      </w:r>
      <w:r>
        <w:rPr>
          <w:rFonts w:ascii="仿宋" w:hAnsi="仿宋" w:eastAsia="仿宋" w:cs="仿宋"/>
          <w:b/>
          <w:kern w:val="0"/>
          <w:sz w:val="24"/>
          <w:szCs w:val="20"/>
        </w:rPr>
        <w:t>1</w:t>
      </w:r>
      <w:r>
        <w:rPr>
          <w:rFonts w:hint="eastAsia" w:ascii="仿宋" w:hAnsi="仿宋" w:eastAsia="仿宋" w:cs="仿宋"/>
          <w:b/>
          <w:kern w:val="0"/>
          <w:sz w:val="24"/>
          <w:szCs w:val="20"/>
        </w:rPr>
        <w:t xml:space="preserve">  保密承诺书</w:t>
      </w:r>
    </w:p>
    <w:p w14:paraId="19144094">
      <w:pPr>
        <w:adjustRightIn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甲方（采购人名称）：</w:t>
      </w:r>
      <w:r>
        <w:rPr>
          <w:rFonts w:ascii="仿宋" w:hAnsi="仿宋" w:eastAsia="仿宋" w:cs="仿宋"/>
          <w:kern w:val="0"/>
          <w:sz w:val="24"/>
          <w:szCs w:val="20"/>
          <w:u w:val="single"/>
        </w:rPr>
        <w:t xml:space="preserve">                </w:t>
      </w:r>
      <w:r>
        <w:rPr>
          <w:rFonts w:hint="eastAsia" w:ascii="仿宋" w:hAnsi="仿宋" w:eastAsia="仿宋" w:cs="仿宋"/>
          <w:kern w:val="0"/>
          <w:sz w:val="24"/>
          <w:szCs w:val="20"/>
        </w:rPr>
        <w:t>鉴于</w:t>
      </w:r>
      <w:r>
        <w:rPr>
          <w:rFonts w:ascii="仿宋" w:hAnsi="仿宋" w:eastAsia="仿宋" w:cs="仿宋"/>
          <w:kern w:val="0"/>
          <w:sz w:val="24"/>
          <w:szCs w:val="20"/>
          <w:u w:val="single"/>
        </w:rPr>
        <w:t xml:space="preserve">             </w:t>
      </w:r>
      <w:r>
        <w:rPr>
          <w:rFonts w:hint="eastAsia" w:ascii="仿宋" w:hAnsi="仿宋" w:eastAsia="仿宋" w:cs="仿宋"/>
          <w:kern w:val="0"/>
          <w:sz w:val="24"/>
          <w:szCs w:val="20"/>
        </w:rPr>
        <w:t>（项目名称）的合作过程中，我公司已经或将要知悉贵单位所拥有的且标明秘密的参数、技巧等秘密信息，我公司做出以下保密声明，承诺有效地保护贵单位秘密和信息：</w:t>
      </w:r>
    </w:p>
    <w:p w14:paraId="1C31F66E">
      <w:pPr>
        <w:adjustRightIn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秘密信息指商业秘密、所有权、秘密技术、所有的分析、记录、研究、原型以及其他与秘密信息相关的文献和材料，其中商业信息包括所有的信息，目前涉及到的数据和工具、将来或计划中的设备、材料、仪器、工艺过程、配方样品、技术、图纸、设计、产量、成本、供应商、客户、关键技术以及贵单位提供给我公司的其他类似资料信息，包括在采购设备中所出现的技术参数等。在可能的合作过程中，贵单位提出的所有服务需求和改进的建议，均属于贵单位专有的技术秘密。</w:t>
      </w:r>
    </w:p>
    <w:p w14:paraId="692C9B85">
      <w:pPr>
        <w:adjustRightIn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2、保密义务</w:t>
      </w:r>
    </w:p>
    <w:p w14:paraId="2FF74539">
      <w:pPr>
        <w:adjustRightIn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（1）</w:t>
      </w:r>
      <w:r>
        <w:rPr>
          <w:rFonts w:ascii="仿宋" w:hAnsi="仿宋" w:eastAsia="仿宋" w:cs="仿宋"/>
          <w:kern w:val="0"/>
          <w:sz w:val="24"/>
          <w:szCs w:val="20"/>
        </w:rPr>
        <w:t xml:space="preserve"> </w:t>
      </w:r>
      <w:r>
        <w:rPr>
          <w:rFonts w:hint="eastAsia" w:ascii="仿宋" w:hAnsi="仿宋" w:eastAsia="仿宋" w:cs="仿宋"/>
          <w:kern w:val="0"/>
          <w:sz w:val="24"/>
          <w:szCs w:val="20"/>
        </w:rPr>
        <w:t>对秘密信息进行保密；</w:t>
      </w:r>
    </w:p>
    <w:p w14:paraId="2AAAD124">
      <w:pPr>
        <w:adjustRightIn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（2）</w:t>
      </w:r>
      <w:r>
        <w:rPr>
          <w:rFonts w:ascii="仿宋" w:hAnsi="仿宋" w:eastAsia="仿宋" w:cs="仿宋"/>
          <w:kern w:val="0"/>
          <w:sz w:val="24"/>
          <w:szCs w:val="20"/>
        </w:rPr>
        <w:t xml:space="preserve"> </w:t>
      </w:r>
      <w:r>
        <w:rPr>
          <w:rFonts w:hint="eastAsia" w:ascii="仿宋" w:hAnsi="仿宋" w:eastAsia="仿宋" w:cs="仿宋"/>
          <w:kern w:val="0"/>
          <w:sz w:val="24"/>
          <w:szCs w:val="20"/>
        </w:rPr>
        <w:t>除为履行职责而确有必要知悉秘密信息的相关人员，不向其他任何人披露，也不向任何第三方透露；</w:t>
      </w:r>
    </w:p>
    <w:p w14:paraId="62F07E78">
      <w:pPr>
        <w:adjustRightIn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（3）</w:t>
      </w:r>
      <w:r>
        <w:rPr>
          <w:rFonts w:ascii="仿宋" w:hAnsi="仿宋" w:eastAsia="仿宋" w:cs="仿宋"/>
          <w:kern w:val="0"/>
          <w:sz w:val="24"/>
          <w:szCs w:val="20"/>
        </w:rPr>
        <w:t xml:space="preserve"> </w:t>
      </w:r>
      <w:r>
        <w:rPr>
          <w:rFonts w:hint="eastAsia" w:ascii="仿宋" w:hAnsi="仿宋" w:eastAsia="仿宋" w:cs="仿宋"/>
          <w:kern w:val="0"/>
          <w:sz w:val="24"/>
          <w:szCs w:val="20"/>
        </w:rPr>
        <w:t>及时、妥善地做好资料整理、归档和保密工作。</w:t>
      </w:r>
    </w:p>
    <w:p w14:paraId="2BBEAC63">
      <w:pPr>
        <w:adjustRightInd w:val="0"/>
        <w:spacing w:line="360" w:lineRule="auto"/>
        <w:ind w:firstLine="480" w:firstLineChars="200"/>
        <w:jc w:val="left"/>
        <w:textAlignment w:val="baseline"/>
        <w:rPr>
          <w:rFonts w:ascii="仿宋" w:hAnsi="仿宋" w:eastAsia="仿宋" w:cs="仿宋"/>
          <w:kern w:val="0"/>
          <w:sz w:val="24"/>
          <w:szCs w:val="20"/>
        </w:rPr>
      </w:pPr>
      <w:r>
        <w:rPr>
          <w:rFonts w:hint="eastAsia" w:ascii="仿宋" w:hAnsi="仿宋" w:eastAsia="仿宋" w:cs="仿宋"/>
          <w:kern w:val="0"/>
          <w:sz w:val="24"/>
          <w:szCs w:val="20"/>
        </w:rPr>
        <w:t>3、如违反上述承诺，我公司承担相应法律责任。</w:t>
      </w:r>
    </w:p>
    <w:p w14:paraId="4401DC5A">
      <w:pPr>
        <w:adjustRightInd w:val="0"/>
        <w:spacing w:line="360" w:lineRule="auto"/>
        <w:ind w:firstLine="480" w:firstLineChars="200"/>
        <w:jc w:val="left"/>
        <w:textAlignment w:val="baseline"/>
        <w:rPr>
          <w:rFonts w:ascii="仿宋" w:hAnsi="仿宋" w:eastAsia="仿宋" w:cs="仿宋"/>
          <w:kern w:val="0"/>
          <w:sz w:val="24"/>
          <w:szCs w:val="20"/>
          <w:u w:val="single"/>
        </w:rPr>
      </w:pPr>
      <w:r>
        <w:rPr>
          <w:rFonts w:hint="eastAsia" w:ascii="仿宋" w:hAnsi="仿宋" w:eastAsia="仿宋" w:cs="仿宋"/>
          <w:kern w:val="0"/>
          <w:sz w:val="24"/>
          <w:szCs w:val="20"/>
        </w:rPr>
        <w:t>承诺方全称（盖章）：</w:t>
      </w:r>
      <w:r>
        <w:rPr>
          <w:rFonts w:ascii="仿宋" w:hAnsi="仿宋" w:eastAsia="仿宋" w:cs="仿宋"/>
          <w:kern w:val="0"/>
          <w:sz w:val="24"/>
          <w:szCs w:val="20"/>
          <w:u w:val="single"/>
        </w:rPr>
        <w:t xml:space="preserve">              </w:t>
      </w:r>
    </w:p>
    <w:p w14:paraId="411992B3">
      <w:pPr>
        <w:adjustRightInd w:val="0"/>
        <w:spacing w:line="360" w:lineRule="auto"/>
        <w:ind w:firstLine="480" w:firstLineChars="200"/>
        <w:jc w:val="left"/>
        <w:textAlignment w:val="baseline"/>
        <w:rPr>
          <w:rFonts w:ascii="仿宋" w:hAnsi="仿宋" w:eastAsia="仿宋" w:cs="仿宋"/>
        </w:rPr>
      </w:pPr>
      <w:r>
        <w:rPr>
          <w:rFonts w:hint="eastAsia" w:ascii="仿宋" w:hAnsi="仿宋" w:eastAsia="仿宋" w:cs="仿宋"/>
          <w:kern w:val="0"/>
          <w:sz w:val="24"/>
          <w:szCs w:val="20"/>
        </w:rPr>
        <w:t>承诺日期：_______________________</w:t>
      </w:r>
    </w:p>
    <w:p w14:paraId="4B600F5F">
      <w:pPr>
        <w:adjustRightInd w:val="0"/>
        <w:spacing w:before="240" w:after="240" w:line="360" w:lineRule="auto"/>
        <w:jc w:val="left"/>
        <w:textAlignment w:val="baseline"/>
        <w:rPr>
          <w:rFonts w:hint="eastAsia" w:ascii="仿宋" w:hAnsi="仿宋" w:eastAsia="仿宋" w:cs="仿宋"/>
          <w:b/>
          <w:bCs/>
          <w:kern w:val="0"/>
          <w:sz w:val="24"/>
        </w:rPr>
      </w:pPr>
    </w:p>
    <w:p w14:paraId="16418708">
      <w:pPr>
        <w:tabs>
          <w:tab w:val="left" w:pos="895"/>
        </w:tabs>
        <w:adjustRightInd w:val="0"/>
        <w:spacing w:line="360" w:lineRule="auto"/>
        <w:jc w:val="left"/>
        <w:textAlignment w:val="baseline"/>
        <w:rPr>
          <w:rFonts w:hint="eastAsia" w:ascii="仿宋" w:hAnsi="仿宋" w:eastAsia="仿宋" w:cs="仿宋"/>
          <w:kern w:val="0"/>
          <w:sz w:val="24"/>
          <w:lang w:bidi="zh-TW"/>
        </w:rPr>
      </w:pPr>
    </w:p>
    <w:p w14:paraId="69334157">
      <w:pPr>
        <w:jc w:val="left"/>
        <w:rPr>
          <w:rFonts w:hint="eastAsia" w:ascii="仿宋" w:hAnsi="仿宋" w:eastAsia="仿宋" w:cs="仿宋"/>
          <w:b/>
          <w:sz w:val="36"/>
          <w:szCs w:val="36"/>
        </w:rPr>
      </w:pPr>
      <w:r>
        <w:rPr>
          <w:rFonts w:hint="eastAsia" w:ascii="仿宋" w:hAnsi="仿宋" w:eastAsia="仿宋" w:cs="仿宋"/>
          <w:b/>
          <w:sz w:val="36"/>
          <w:szCs w:val="36"/>
        </w:rPr>
        <w:br w:type="page"/>
      </w:r>
    </w:p>
    <w:p w14:paraId="0ABA7427">
      <w:pPr>
        <w:rPr>
          <w:rFonts w:hint="eastAsia" w:ascii="仿宋" w:hAnsi="仿宋" w:eastAsia="仿宋" w:cs="仿宋"/>
          <w:b/>
          <w:sz w:val="36"/>
          <w:szCs w:val="36"/>
        </w:rPr>
      </w:pPr>
      <w:bookmarkStart w:id="744" w:name="_Toc99301426"/>
      <w:bookmarkStart w:id="745" w:name="_Toc18928"/>
    </w:p>
    <w:p w14:paraId="4065E0F8">
      <w:pPr>
        <w:snapToGrid w:val="0"/>
        <w:spacing w:line="540" w:lineRule="exact"/>
        <w:jc w:val="center"/>
        <w:outlineLvl w:val="0"/>
        <w:rPr>
          <w:rFonts w:hint="eastAsia" w:ascii="仿宋" w:hAnsi="仿宋" w:eastAsia="仿宋" w:cs="仿宋"/>
          <w:b/>
          <w:sz w:val="36"/>
          <w:szCs w:val="36"/>
        </w:rPr>
      </w:pPr>
      <w:r>
        <w:rPr>
          <w:rFonts w:hint="eastAsia" w:ascii="仿宋" w:hAnsi="仿宋" w:eastAsia="仿宋" w:cs="仿宋"/>
          <w:b/>
          <w:sz w:val="36"/>
          <w:szCs w:val="36"/>
        </w:rPr>
        <w:t>第七章   投标文件格式</w:t>
      </w:r>
      <w:bookmarkEnd w:id="744"/>
      <w:bookmarkEnd w:id="745"/>
    </w:p>
    <w:p w14:paraId="4CF17966">
      <w:pPr>
        <w:tabs>
          <w:tab w:val="left" w:pos="900"/>
          <w:tab w:val="left" w:pos="1980"/>
        </w:tabs>
        <w:snapToGrid w:val="0"/>
        <w:spacing w:line="540" w:lineRule="exact"/>
        <w:ind w:left="142"/>
        <w:rPr>
          <w:rFonts w:hint="eastAsia" w:ascii="仿宋" w:hAnsi="仿宋" w:eastAsia="仿宋" w:cs="仿宋"/>
          <w:b/>
          <w:sz w:val="24"/>
        </w:rPr>
      </w:pPr>
    </w:p>
    <w:p w14:paraId="4F48072F">
      <w:pPr>
        <w:tabs>
          <w:tab w:val="left" w:pos="900"/>
          <w:tab w:val="left" w:pos="1980"/>
        </w:tabs>
        <w:snapToGrid w:val="0"/>
        <w:spacing w:line="540" w:lineRule="exact"/>
        <w:ind w:left="142"/>
        <w:rPr>
          <w:rFonts w:hint="eastAsia" w:ascii="仿宋" w:hAnsi="仿宋" w:eastAsia="仿宋" w:cs="仿宋"/>
          <w:sz w:val="24"/>
        </w:rPr>
      </w:pPr>
      <w:r>
        <w:rPr>
          <w:rFonts w:hint="eastAsia" w:ascii="仿宋" w:hAnsi="仿宋" w:eastAsia="仿宋" w:cs="仿宋"/>
          <w:b/>
          <w:sz w:val="24"/>
        </w:rPr>
        <w:t>投标人编制文件须知</w:t>
      </w:r>
    </w:p>
    <w:p w14:paraId="3EB3FDCA">
      <w:pPr>
        <w:tabs>
          <w:tab w:val="left" w:pos="900"/>
          <w:tab w:val="left" w:pos="1980"/>
        </w:tabs>
        <w:snapToGrid w:val="0"/>
        <w:spacing w:line="540" w:lineRule="exact"/>
        <w:ind w:left="142"/>
        <w:rPr>
          <w:rFonts w:hint="eastAsia" w:ascii="仿宋" w:hAnsi="仿宋" w:eastAsia="仿宋" w:cs="仿宋"/>
          <w:sz w:val="24"/>
        </w:rPr>
      </w:pPr>
      <w:r>
        <w:rPr>
          <w:rFonts w:hint="eastAsia" w:ascii="仿宋" w:hAnsi="仿宋" w:eastAsia="仿宋" w:cs="仿宋"/>
          <w:sz w:val="24"/>
        </w:rPr>
        <w:t>1、投标人按照本部分的顺序编制投标文件（资格证明文件）、投标文件（商务技术文</w:t>
      </w:r>
    </w:p>
    <w:p w14:paraId="39CB4010">
      <w:pPr>
        <w:tabs>
          <w:tab w:val="left" w:pos="900"/>
          <w:tab w:val="left" w:pos="1980"/>
        </w:tabs>
        <w:snapToGrid w:val="0"/>
        <w:spacing w:line="540" w:lineRule="exact"/>
        <w:ind w:left="142"/>
        <w:rPr>
          <w:rFonts w:hint="eastAsia" w:ascii="仿宋" w:hAnsi="仿宋" w:eastAsia="仿宋" w:cs="仿宋"/>
          <w:sz w:val="24"/>
        </w:rPr>
      </w:pPr>
      <w:r>
        <w:rPr>
          <w:rFonts w:hint="eastAsia" w:ascii="仿宋" w:hAnsi="仿宋" w:eastAsia="仿宋" w:cs="仿宋"/>
          <w:sz w:val="24"/>
        </w:rPr>
        <w:t>件），编制中涉及格式资料的，应按照本部分提供的内容和格式（所有表格的格式可扩展）填写提交。</w:t>
      </w:r>
    </w:p>
    <w:p w14:paraId="7A2526C2">
      <w:pPr>
        <w:tabs>
          <w:tab w:val="left" w:pos="900"/>
          <w:tab w:val="left" w:pos="1980"/>
        </w:tabs>
        <w:snapToGrid w:val="0"/>
        <w:spacing w:line="540" w:lineRule="exact"/>
        <w:ind w:left="142"/>
        <w:rPr>
          <w:rFonts w:hint="eastAsia" w:ascii="仿宋" w:hAnsi="仿宋" w:eastAsia="仿宋" w:cs="仿宋"/>
          <w:kern w:val="0"/>
          <w:sz w:val="24"/>
        </w:rPr>
      </w:pPr>
      <w:r>
        <w:rPr>
          <w:rFonts w:hint="eastAsia" w:ascii="仿宋" w:hAnsi="仿宋" w:eastAsia="仿宋" w:cs="仿宋"/>
          <w:sz w:val="24"/>
        </w:rPr>
        <w:t>2、</w:t>
      </w:r>
      <w:r>
        <w:rPr>
          <w:rFonts w:hint="eastAsia" w:ascii="仿宋" w:hAnsi="仿宋" w:eastAsia="仿宋" w:cs="仿宋"/>
          <w:kern w:val="0"/>
          <w:sz w:val="24"/>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w:t>
      </w:r>
      <w:r>
        <w:rPr>
          <w:rFonts w:hint="eastAsia" w:ascii="仿宋" w:hAnsi="仿宋" w:eastAsia="仿宋" w:cs="仿宋"/>
          <w:b/>
          <w:sz w:val="24"/>
        </w:rPr>
        <w:t>否则投标无效</w:t>
      </w:r>
      <w:r>
        <w:rPr>
          <w:rFonts w:hint="eastAsia" w:ascii="仿宋" w:hAnsi="仿宋" w:eastAsia="仿宋" w:cs="仿宋"/>
          <w:kern w:val="0"/>
          <w:sz w:val="24"/>
        </w:rPr>
        <w:t>。未标记“实质性格式”的文件和招标文件未提供格式的内容，可由投标人自行编写</w:t>
      </w:r>
    </w:p>
    <w:p w14:paraId="06DAD2EC">
      <w:pPr>
        <w:tabs>
          <w:tab w:val="left" w:pos="900"/>
          <w:tab w:val="left" w:pos="1980"/>
        </w:tabs>
        <w:snapToGrid w:val="0"/>
        <w:spacing w:line="540" w:lineRule="exact"/>
        <w:ind w:left="142"/>
        <w:rPr>
          <w:rFonts w:hint="eastAsia" w:ascii="仿宋" w:hAnsi="仿宋" w:eastAsia="仿宋" w:cs="仿宋"/>
          <w:sz w:val="24"/>
        </w:rPr>
      </w:pPr>
      <w:r>
        <w:rPr>
          <w:rFonts w:hint="eastAsia" w:ascii="仿宋" w:hAnsi="仿宋" w:eastAsia="仿宋" w:cs="仿宋"/>
          <w:sz w:val="24"/>
        </w:rPr>
        <w:t>3、全部声明和问题的回答及所附材料必须是真实的、准确的和完整的。</w:t>
      </w:r>
    </w:p>
    <w:p w14:paraId="21D12B7B">
      <w:pPr>
        <w:widowControl/>
        <w:snapToGrid w:val="0"/>
        <w:spacing w:line="540" w:lineRule="exact"/>
        <w:jc w:val="left"/>
        <w:rPr>
          <w:rFonts w:hint="eastAsia" w:ascii="仿宋" w:hAnsi="仿宋" w:eastAsia="仿宋" w:cs="仿宋"/>
          <w:sz w:val="28"/>
          <w:szCs w:val="28"/>
        </w:rPr>
      </w:pPr>
      <w:r>
        <w:rPr>
          <w:rFonts w:hint="eastAsia" w:ascii="仿宋" w:hAnsi="仿宋" w:eastAsia="仿宋" w:cs="仿宋"/>
          <w:sz w:val="24"/>
        </w:rPr>
        <w:br w:type="page"/>
      </w:r>
    </w:p>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14:paraId="1AE5DF9E">
      <w:pPr>
        <w:keepNext/>
        <w:keepLines/>
        <w:autoSpaceDE w:val="0"/>
        <w:autoSpaceDN w:val="0"/>
        <w:adjustRightInd w:val="0"/>
        <w:snapToGrid w:val="0"/>
        <w:spacing w:line="540" w:lineRule="exact"/>
        <w:jc w:val="left"/>
        <w:outlineLvl w:val="1"/>
        <w:rPr>
          <w:rFonts w:hint="eastAsia" w:ascii="仿宋" w:hAnsi="仿宋" w:eastAsia="仿宋" w:cs="仿宋"/>
          <w:b/>
          <w:kern w:val="0"/>
          <w:sz w:val="28"/>
          <w:szCs w:val="28"/>
        </w:rPr>
      </w:pPr>
      <w:r>
        <w:rPr>
          <w:rFonts w:hint="eastAsia" w:ascii="仿宋" w:hAnsi="仿宋" w:eastAsia="仿宋" w:cs="仿宋"/>
          <w:b/>
          <w:spacing w:val="20"/>
          <w:sz w:val="28"/>
          <w:szCs w:val="28"/>
        </w:rPr>
        <w:t>一、资格证明文件格式</w:t>
      </w:r>
    </w:p>
    <w:p w14:paraId="7546DC09">
      <w:pPr>
        <w:widowControl/>
        <w:jc w:val="left"/>
        <w:rPr>
          <w:rFonts w:hint="eastAsia" w:ascii="仿宋" w:hAnsi="仿宋" w:eastAsia="仿宋" w:cs="仿宋"/>
          <w:b/>
          <w:bCs/>
          <w:kern w:val="0"/>
          <w:sz w:val="24"/>
          <w:lang w:bidi="ar"/>
        </w:rPr>
      </w:pPr>
    </w:p>
    <w:p w14:paraId="2B96B35B">
      <w:pPr>
        <w:widowControl/>
        <w:jc w:val="left"/>
        <w:rPr>
          <w:rFonts w:hint="eastAsia" w:ascii="仿宋" w:hAnsi="仿宋" w:eastAsia="仿宋" w:cs="仿宋"/>
        </w:rPr>
      </w:pPr>
      <w:r>
        <w:rPr>
          <w:rFonts w:hint="eastAsia" w:ascii="仿宋" w:hAnsi="仿宋" w:eastAsia="仿宋" w:cs="仿宋"/>
          <w:b/>
          <w:bCs/>
          <w:kern w:val="0"/>
          <w:sz w:val="24"/>
          <w:lang w:bidi="ar"/>
        </w:rPr>
        <w:t xml:space="preserve">投 标 文 件 （ 资 格 证 明 文 件 ）封面（非实质性格式） </w:t>
      </w:r>
    </w:p>
    <w:p w14:paraId="0F92979A">
      <w:pPr>
        <w:widowControl/>
        <w:jc w:val="center"/>
        <w:rPr>
          <w:rFonts w:hint="eastAsia" w:ascii="仿宋" w:hAnsi="仿宋" w:eastAsia="仿宋" w:cs="仿宋"/>
          <w:b/>
          <w:bCs/>
          <w:kern w:val="0"/>
          <w:sz w:val="84"/>
          <w:szCs w:val="84"/>
          <w:lang w:bidi="ar"/>
        </w:rPr>
      </w:pPr>
    </w:p>
    <w:p w14:paraId="6D8EBC78">
      <w:pPr>
        <w:widowControl/>
        <w:spacing w:line="360" w:lineRule="auto"/>
        <w:jc w:val="center"/>
        <w:rPr>
          <w:rFonts w:hint="eastAsia" w:ascii="仿宋" w:hAnsi="仿宋" w:eastAsia="仿宋" w:cs="仿宋"/>
        </w:rPr>
      </w:pPr>
      <w:r>
        <w:rPr>
          <w:rFonts w:hint="eastAsia" w:ascii="仿宋" w:hAnsi="仿宋" w:eastAsia="仿宋" w:cs="仿宋"/>
          <w:b/>
          <w:bCs/>
          <w:kern w:val="0"/>
          <w:sz w:val="84"/>
          <w:szCs w:val="84"/>
          <w:lang w:bidi="ar"/>
        </w:rPr>
        <w:t>投 标 文 件</w:t>
      </w:r>
    </w:p>
    <w:p w14:paraId="05E09344">
      <w:pPr>
        <w:widowControl/>
        <w:spacing w:line="360" w:lineRule="auto"/>
        <w:jc w:val="center"/>
        <w:rPr>
          <w:rFonts w:hint="eastAsia" w:ascii="仿宋" w:hAnsi="仿宋" w:eastAsia="仿宋" w:cs="仿宋"/>
        </w:rPr>
      </w:pPr>
      <w:r>
        <w:rPr>
          <w:rFonts w:hint="eastAsia" w:ascii="仿宋" w:hAnsi="仿宋" w:eastAsia="仿宋" w:cs="仿宋"/>
          <w:b/>
          <w:bCs/>
          <w:kern w:val="0"/>
          <w:sz w:val="52"/>
          <w:szCs w:val="52"/>
          <w:lang w:bidi="ar"/>
        </w:rPr>
        <w:t>（ 资 格 证 明 文 件 ）</w:t>
      </w:r>
    </w:p>
    <w:p w14:paraId="62FDEB3F">
      <w:pPr>
        <w:widowControl/>
        <w:jc w:val="left"/>
        <w:rPr>
          <w:rFonts w:hint="eastAsia" w:ascii="仿宋" w:hAnsi="仿宋" w:eastAsia="仿宋" w:cs="仿宋"/>
          <w:b/>
          <w:bCs/>
          <w:kern w:val="0"/>
          <w:sz w:val="31"/>
          <w:szCs w:val="31"/>
          <w:lang w:bidi="ar"/>
        </w:rPr>
      </w:pPr>
    </w:p>
    <w:p w14:paraId="490E2C95">
      <w:pPr>
        <w:widowControl/>
        <w:jc w:val="left"/>
        <w:rPr>
          <w:rFonts w:hint="eastAsia" w:ascii="仿宋" w:hAnsi="仿宋" w:eastAsia="仿宋" w:cs="仿宋"/>
          <w:b/>
          <w:bCs/>
          <w:kern w:val="0"/>
          <w:sz w:val="31"/>
          <w:szCs w:val="31"/>
          <w:lang w:bidi="ar"/>
        </w:rPr>
      </w:pPr>
    </w:p>
    <w:p w14:paraId="6C727018">
      <w:pPr>
        <w:widowControl/>
        <w:jc w:val="left"/>
        <w:rPr>
          <w:rFonts w:hint="eastAsia" w:ascii="仿宋" w:hAnsi="仿宋" w:eastAsia="仿宋" w:cs="仿宋"/>
          <w:b/>
          <w:bCs/>
          <w:kern w:val="0"/>
          <w:sz w:val="31"/>
          <w:szCs w:val="31"/>
          <w:lang w:bidi="ar"/>
        </w:rPr>
      </w:pPr>
    </w:p>
    <w:p w14:paraId="05282F0F">
      <w:pPr>
        <w:widowControl/>
        <w:jc w:val="left"/>
        <w:rPr>
          <w:rFonts w:hint="eastAsia" w:ascii="仿宋" w:hAnsi="仿宋" w:eastAsia="仿宋" w:cs="仿宋"/>
          <w:b/>
          <w:bCs/>
          <w:kern w:val="0"/>
          <w:sz w:val="31"/>
          <w:szCs w:val="31"/>
          <w:lang w:bidi="ar"/>
        </w:rPr>
      </w:pPr>
    </w:p>
    <w:p w14:paraId="2AAF9D4A">
      <w:pPr>
        <w:widowControl/>
        <w:ind w:firstLine="1245" w:firstLineChars="400"/>
        <w:jc w:val="left"/>
        <w:rPr>
          <w:rFonts w:hint="eastAsia" w:ascii="仿宋" w:hAnsi="仿宋" w:eastAsia="仿宋" w:cs="仿宋"/>
        </w:rPr>
      </w:pPr>
      <w:r>
        <w:rPr>
          <w:rFonts w:hint="eastAsia" w:ascii="仿宋" w:hAnsi="仿宋" w:eastAsia="仿宋" w:cs="仿宋"/>
          <w:b/>
          <w:bCs/>
          <w:kern w:val="0"/>
          <w:sz w:val="31"/>
          <w:szCs w:val="31"/>
          <w:lang w:bidi="ar"/>
        </w:rPr>
        <w:t xml:space="preserve">项目名称: </w:t>
      </w:r>
    </w:p>
    <w:p w14:paraId="7E503C11">
      <w:pPr>
        <w:widowControl/>
        <w:ind w:firstLine="1245" w:firstLineChars="400"/>
        <w:jc w:val="left"/>
        <w:rPr>
          <w:rFonts w:hint="eastAsia" w:ascii="仿宋" w:hAnsi="仿宋" w:eastAsia="仿宋" w:cs="仿宋"/>
        </w:rPr>
      </w:pPr>
      <w:r>
        <w:rPr>
          <w:rFonts w:hint="eastAsia" w:ascii="仿宋" w:hAnsi="仿宋" w:eastAsia="仿宋" w:cs="仿宋"/>
          <w:b/>
          <w:bCs/>
          <w:kern w:val="0"/>
          <w:sz w:val="31"/>
          <w:szCs w:val="31"/>
          <w:lang w:bidi="ar"/>
        </w:rPr>
        <w:t xml:space="preserve">项目编号/包号： </w:t>
      </w:r>
    </w:p>
    <w:p w14:paraId="76DC85D0">
      <w:pPr>
        <w:widowControl/>
        <w:jc w:val="left"/>
        <w:rPr>
          <w:rFonts w:hint="eastAsia" w:ascii="仿宋" w:hAnsi="仿宋" w:eastAsia="仿宋" w:cs="仿宋"/>
          <w:b/>
          <w:bCs/>
          <w:kern w:val="0"/>
          <w:sz w:val="31"/>
          <w:szCs w:val="31"/>
          <w:lang w:bidi="ar"/>
        </w:rPr>
      </w:pPr>
    </w:p>
    <w:p w14:paraId="1AEE67CD">
      <w:pPr>
        <w:widowControl/>
        <w:jc w:val="left"/>
        <w:rPr>
          <w:rFonts w:hint="eastAsia" w:ascii="仿宋" w:hAnsi="仿宋" w:eastAsia="仿宋" w:cs="仿宋"/>
          <w:b/>
          <w:bCs/>
          <w:kern w:val="0"/>
          <w:sz w:val="31"/>
          <w:szCs w:val="31"/>
          <w:lang w:bidi="ar"/>
        </w:rPr>
      </w:pPr>
    </w:p>
    <w:p w14:paraId="6D7A13A1">
      <w:pPr>
        <w:widowControl/>
        <w:ind w:firstLine="1245" w:firstLineChars="400"/>
        <w:jc w:val="left"/>
        <w:rPr>
          <w:rFonts w:hint="eastAsia" w:ascii="仿宋" w:hAnsi="仿宋" w:eastAsia="仿宋" w:cs="仿宋"/>
          <w:b/>
          <w:bCs/>
          <w:kern w:val="0"/>
          <w:sz w:val="31"/>
          <w:szCs w:val="31"/>
          <w:lang w:bidi="ar"/>
        </w:rPr>
      </w:pPr>
    </w:p>
    <w:p w14:paraId="28FA7647">
      <w:pPr>
        <w:widowControl/>
        <w:ind w:firstLine="1245" w:firstLineChars="400"/>
        <w:jc w:val="left"/>
        <w:rPr>
          <w:rFonts w:hint="eastAsia" w:ascii="仿宋" w:hAnsi="仿宋" w:eastAsia="仿宋" w:cs="仿宋"/>
          <w:b/>
          <w:bCs/>
          <w:kern w:val="0"/>
          <w:sz w:val="31"/>
          <w:szCs w:val="31"/>
          <w:lang w:bidi="ar"/>
        </w:rPr>
      </w:pPr>
    </w:p>
    <w:p w14:paraId="7F54C598">
      <w:pPr>
        <w:widowControl/>
        <w:ind w:firstLine="1245" w:firstLineChars="400"/>
        <w:jc w:val="left"/>
        <w:rPr>
          <w:rFonts w:hint="eastAsia" w:ascii="仿宋" w:hAnsi="仿宋" w:eastAsia="仿宋" w:cs="仿宋"/>
          <w:b/>
          <w:bCs/>
          <w:kern w:val="0"/>
          <w:sz w:val="31"/>
          <w:szCs w:val="31"/>
          <w:lang w:bidi="ar"/>
        </w:rPr>
      </w:pPr>
    </w:p>
    <w:p w14:paraId="6ABA016A">
      <w:pPr>
        <w:widowControl/>
        <w:ind w:firstLine="1245" w:firstLineChars="400"/>
        <w:jc w:val="left"/>
        <w:rPr>
          <w:rFonts w:hint="eastAsia" w:ascii="仿宋" w:hAnsi="仿宋" w:eastAsia="仿宋" w:cs="仿宋"/>
        </w:rPr>
      </w:pPr>
      <w:r>
        <w:rPr>
          <w:rFonts w:hint="eastAsia" w:ascii="仿宋" w:hAnsi="仿宋" w:eastAsia="仿宋" w:cs="仿宋"/>
          <w:b/>
          <w:bCs/>
          <w:kern w:val="0"/>
          <w:sz w:val="31"/>
          <w:szCs w:val="31"/>
          <w:lang w:bidi="ar"/>
        </w:rPr>
        <w:t xml:space="preserve">投标人名称： </w:t>
      </w:r>
    </w:p>
    <w:p w14:paraId="4A43B82D">
      <w:pPr>
        <w:snapToGrid w:val="0"/>
        <w:spacing w:line="540" w:lineRule="exact"/>
        <w:rPr>
          <w:rFonts w:hint="eastAsia" w:ascii="仿宋" w:hAnsi="仿宋" w:eastAsia="仿宋" w:cs="仿宋"/>
          <w:b/>
          <w:spacing w:val="20"/>
          <w:sz w:val="28"/>
          <w:szCs w:val="28"/>
        </w:rPr>
      </w:pPr>
    </w:p>
    <w:p w14:paraId="6B41CD9A">
      <w:pPr>
        <w:rPr>
          <w:rFonts w:hint="eastAsia" w:ascii="仿宋" w:hAnsi="仿宋" w:eastAsia="仿宋" w:cs="仿宋"/>
          <w:sz w:val="24"/>
        </w:rPr>
      </w:pPr>
      <w:r>
        <w:rPr>
          <w:rFonts w:hint="eastAsia" w:ascii="仿宋" w:hAnsi="仿宋" w:eastAsia="仿宋" w:cs="仿宋"/>
          <w:sz w:val="24"/>
        </w:rPr>
        <w:br w:type="page"/>
      </w:r>
    </w:p>
    <w:p w14:paraId="2B07A28D">
      <w:pPr>
        <w:snapToGrid w:val="0"/>
        <w:spacing w:line="540" w:lineRule="exact"/>
        <w:outlineLvl w:val="2"/>
        <w:rPr>
          <w:rFonts w:hint="eastAsia" w:ascii="仿宋" w:hAnsi="仿宋" w:eastAsia="仿宋" w:cs="仿宋"/>
          <w:sz w:val="24"/>
        </w:rPr>
      </w:pPr>
      <w:r>
        <w:rPr>
          <w:rFonts w:hint="eastAsia" w:ascii="仿宋" w:hAnsi="仿宋" w:eastAsia="仿宋" w:cs="仿宋"/>
          <w:sz w:val="24"/>
        </w:rPr>
        <w:t>1 满足《中华人民共和国政府采购法》第二十二条规定及法律法规的其他规定</w:t>
      </w:r>
    </w:p>
    <w:p w14:paraId="7C8A4B57">
      <w:pPr>
        <w:snapToGrid w:val="0"/>
        <w:spacing w:line="540" w:lineRule="exact"/>
        <w:outlineLvl w:val="3"/>
        <w:rPr>
          <w:rFonts w:hint="eastAsia" w:ascii="仿宋" w:hAnsi="仿宋" w:eastAsia="仿宋" w:cs="仿宋"/>
          <w:sz w:val="24"/>
        </w:rPr>
      </w:pPr>
      <w:r>
        <w:rPr>
          <w:rFonts w:hint="eastAsia" w:ascii="仿宋" w:hAnsi="仿宋" w:eastAsia="仿宋" w:cs="仿宋"/>
          <w:sz w:val="24"/>
        </w:rPr>
        <w:t>1-1营业执照等证明文件</w:t>
      </w:r>
    </w:p>
    <w:p w14:paraId="76324BBB">
      <w:pPr>
        <w:tabs>
          <w:tab w:val="left" w:pos="1080"/>
        </w:tabs>
        <w:snapToGrid w:val="0"/>
        <w:spacing w:line="540" w:lineRule="exact"/>
        <w:rPr>
          <w:rFonts w:hint="eastAsia" w:ascii="仿宋" w:hAnsi="仿宋" w:eastAsia="仿宋" w:cs="仿宋"/>
          <w:sz w:val="24"/>
        </w:rPr>
      </w:pPr>
    </w:p>
    <w:p w14:paraId="7EDC0724">
      <w:pPr>
        <w:widowControl/>
        <w:snapToGrid w:val="0"/>
        <w:spacing w:line="540" w:lineRule="exact"/>
        <w:jc w:val="left"/>
        <w:rPr>
          <w:rFonts w:hint="eastAsia" w:ascii="仿宋" w:hAnsi="仿宋" w:eastAsia="仿宋" w:cs="仿宋"/>
          <w:sz w:val="28"/>
          <w:szCs w:val="28"/>
        </w:rPr>
      </w:pPr>
      <w:r>
        <w:rPr>
          <w:rFonts w:hint="eastAsia" w:ascii="仿宋" w:hAnsi="仿宋" w:eastAsia="仿宋" w:cs="仿宋"/>
          <w:sz w:val="28"/>
          <w:szCs w:val="28"/>
        </w:rPr>
        <w:br w:type="page"/>
      </w:r>
    </w:p>
    <w:p w14:paraId="1DF0C1EB">
      <w:pPr>
        <w:pStyle w:val="5"/>
        <w:snapToGrid w:val="0"/>
        <w:spacing w:before="0" w:after="0" w:line="540" w:lineRule="exact"/>
        <w:rPr>
          <w:rFonts w:hint="eastAsia" w:ascii="仿宋" w:hAnsi="仿宋" w:eastAsia="仿宋" w:cs="仿宋"/>
          <w:b w:val="0"/>
          <w:bCs/>
          <w:szCs w:val="24"/>
        </w:rPr>
      </w:pPr>
      <w:r>
        <w:rPr>
          <w:rFonts w:hint="eastAsia" w:ascii="仿宋" w:hAnsi="仿宋" w:eastAsia="仿宋" w:cs="仿宋"/>
          <w:b w:val="0"/>
          <w:szCs w:val="24"/>
        </w:rPr>
        <w:t>1-2 投标人资格声明书</w:t>
      </w:r>
      <w:r>
        <w:rPr>
          <w:rFonts w:hint="eastAsia" w:ascii="仿宋" w:hAnsi="仿宋" w:eastAsia="仿宋" w:cs="仿宋"/>
          <w:bCs/>
          <w:szCs w:val="24"/>
        </w:rPr>
        <w:t>（实质性格式）</w:t>
      </w:r>
    </w:p>
    <w:p w14:paraId="4F61CAAE">
      <w:pPr>
        <w:snapToGrid w:val="0"/>
        <w:spacing w:line="540" w:lineRule="exact"/>
        <w:jc w:val="center"/>
        <w:rPr>
          <w:rFonts w:hint="eastAsia" w:ascii="仿宋" w:hAnsi="仿宋" w:eastAsia="仿宋" w:cs="仿宋"/>
          <w:b/>
          <w:sz w:val="24"/>
        </w:rPr>
      </w:pPr>
      <w:r>
        <w:rPr>
          <w:rFonts w:hint="eastAsia" w:ascii="仿宋" w:hAnsi="仿宋" w:eastAsia="仿宋" w:cs="仿宋"/>
          <w:b/>
          <w:sz w:val="24"/>
        </w:rPr>
        <w:t>投标人资格声明书</w:t>
      </w:r>
    </w:p>
    <w:p w14:paraId="6240B0D3">
      <w:pPr>
        <w:tabs>
          <w:tab w:val="left" w:pos="5580"/>
        </w:tabs>
        <w:snapToGrid w:val="0"/>
        <w:spacing w:line="540" w:lineRule="exact"/>
        <w:rPr>
          <w:rFonts w:hint="eastAsia" w:ascii="仿宋" w:hAnsi="仿宋" w:eastAsia="仿宋" w:cs="仿宋"/>
          <w:sz w:val="24"/>
        </w:rPr>
      </w:pPr>
    </w:p>
    <w:p w14:paraId="5C72EAAE">
      <w:pPr>
        <w:tabs>
          <w:tab w:val="left" w:pos="5580"/>
        </w:tabs>
        <w:snapToGrid w:val="0"/>
        <w:spacing w:line="540" w:lineRule="exact"/>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采购人或采购代理机构</w:t>
      </w:r>
    </w:p>
    <w:p w14:paraId="313905F2">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在参与本次项目投标中，我单位承诺：</w:t>
      </w:r>
    </w:p>
    <w:p w14:paraId="1AD3C114">
      <w:pPr>
        <w:numPr>
          <w:ilvl w:val="0"/>
          <w:numId w:val="21"/>
        </w:numPr>
        <w:snapToGrid w:val="0"/>
        <w:spacing w:line="540" w:lineRule="exact"/>
        <w:ind w:left="1134"/>
        <w:rPr>
          <w:rFonts w:hint="eastAsia" w:ascii="仿宋" w:hAnsi="仿宋" w:eastAsia="仿宋" w:cs="仿宋"/>
          <w:sz w:val="24"/>
        </w:rPr>
      </w:pPr>
      <w:r>
        <w:rPr>
          <w:rFonts w:hint="eastAsia" w:ascii="仿宋" w:hAnsi="仿宋" w:eastAsia="仿宋" w:cs="仿宋"/>
          <w:sz w:val="24"/>
        </w:rPr>
        <w:t>具有良好的商业信誉和健全的财务会计制度；</w:t>
      </w:r>
    </w:p>
    <w:p w14:paraId="79A567B4">
      <w:pPr>
        <w:numPr>
          <w:ilvl w:val="0"/>
          <w:numId w:val="21"/>
        </w:numPr>
        <w:snapToGrid w:val="0"/>
        <w:spacing w:line="540" w:lineRule="exact"/>
        <w:ind w:left="1134"/>
        <w:rPr>
          <w:rFonts w:hint="eastAsia" w:ascii="仿宋" w:hAnsi="仿宋" w:eastAsia="仿宋" w:cs="仿宋"/>
          <w:sz w:val="24"/>
        </w:rPr>
      </w:pPr>
      <w:r>
        <w:rPr>
          <w:rFonts w:hint="eastAsia" w:ascii="仿宋" w:hAnsi="仿宋" w:eastAsia="仿宋" w:cs="仿宋"/>
          <w:sz w:val="24"/>
        </w:rPr>
        <w:t>具有履行合同所必需的设备和专业技术能力；</w:t>
      </w:r>
    </w:p>
    <w:p w14:paraId="46E64CE9">
      <w:pPr>
        <w:numPr>
          <w:ilvl w:val="0"/>
          <w:numId w:val="21"/>
        </w:numPr>
        <w:snapToGrid w:val="0"/>
        <w:spacing w:line="540" w:lineRule="exact"/>
        <w:ind w:left="1134"/>
        <w:rPr>
          <w:rFonts w:hint="eastAsia" w:ascii="仿宋" w:hAnsi="仿宋" w:eastAsia="仿宋" w:cs="仿宋"/>
          <w:sz w:val="24"/>
        </w:rPr>
      </w:pPr>
      <w:r>
        <w:rPr>
          <w:rFonts w:hint="eastAsia" w:ascii="仿宋" w:hAnsi="仿宋" w:eastAsia="仿宋" w:cs="仿宋"/>
          <w:sz w:val="24"/>
        </w:rPr>
        <w:t>有依法缴纳税收和社会保障资金的良好记录；</w:t>
      </w:r>
    </w:p>
    <w:p w14:paraId="07513D44">
      <w:pPr>
        <w:numPr>
          <w:ilvl w:val="0"/>
          <w:numId w:val="21"/>
        </w:numPr>
        <w:snapToGrid w:val="0"/>
        <w:spacing w:line="540" w:lineRule="exact"/>
        <w:ind w:left="1134"/>
        <w:rPr>
          <w:rFonts w:hint="eastAsia" w:ascii="仿宋" w:hAnsi="仿宋" w:eastAsia="仿宋" w:cs="仿宋"/>
          <w:sz w:val="24"/>
        </w:rPr>
      </w:pPr>
      <w:r>
        <w:rPr>
          <w:rFonts w:hint="eastAsia" w:ascii="仿宋" w:hAnsi="仿宋" w:eastAsia="仿宋" w:cs="仿宋"/>
          <w:sz w:val="24"/>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7BDC377">
      <w:pPr>
        <w:numPr>
          <w:ilvl w:val="0"/>
          <w:numId w:val="21"/>
        </w:numPr>
        <w:snapToGrid w:val="0"/>
        <w:spacing w:line="540" w:lineRule="exact"/>
        <w:ind w:left="1134"/>
        <w:rPr>
          <w:rFonts w:hint="eastAsia" w:ascii="仿宋" w:hAnsi="仿宋" w:eastAsia="仿宋" w:cs="仿宋"/>
          <w:sz w:val="24"/>
        </w:rPr>
      </w:pPr>
      <w:r>
        <w:rPr>
          <w:rFonts w:hint="eastAsia" w:ascii="仿宋" w:hAnsi="仿宋" w:eastAsia="仿宋" w:cs="仿宋"/>
          <w:sz w:val="24"/>
        </w:rPr>
        <w:t>我单位不属于政府采购法律、行政法规规定的公益一类事业单位或使用事业编制且由财政拨款保障的群团组织（仅适用于政府购买服务项目）；</w:t>
      </w:r>
    </w:p>
    <w:p w14:paraId="326BC741">
      <w:pPr>
        <w:numPr>
          <w:ilvl w:val="0"/>
          <w:numId w:val="21"/>
        </w:numPr>
        <w:snapToGrid w:val="0"/>
        <w:spacing w:line="540" w:lineRule="exact"/>
        <w:ind w:left="1134"/>
        <w:rPr>
          <w:rFonts w:hint="eastAsia" w:ascii="仿宋" w:hAnsi="仿宋" w:eastAsia="仿宋" w:cs="仿宋"/>
          <w:sz w:val="24"/>
        </w:rPr>
      </w:pPr>
      <w:r>
        <w:rPr>
          <w:rFonts w:hint="eastAsia" w:ascii="仿宋" w:hAnsi="仿宋" w:eastAsia="仿宋" w:cs="仿宋"/>
          <w:sz w:val="24"/>
        </w:rPr>
        <w:t>我单位不存在为采购项目提供整体设计、规范编制或者项目管理、监理、检测等服务后，再参加该采购项目的其他采购活动的情形（单一来源采购项目除外）；</w:t>
      </w:r>
    </w:p>
    <w:p w14:paraId="4970B48C">
      <w:pPr>
        <w:numPr>
          <w:ilvl w:val="0"/>
          <w:numId w:val="21"/>
        </w:numPr>
        <w:snapToGrid w:val="0"/>
        <w:spacing w:line="540" w:lineRule="exact"/>
        <w:ind w:left="1134"/>
        <w:rPr>
          <w:rFonts w:hint="eastAsia" w:ascii="仿宋" w:hAnsi="仿宋" w:eastAsia="仿宋" w:cs="仿宋"/>
          <w:sz w:val="24"/>
        </w:rPr>
      </w:pPr>
      <w:r>
        <w:rPr>
          <w:rFonts w:hint="eastAsia" w:ascii="仿宋" w:hAnsi="仿宋" w:eastAsia="仿宋" w:cs="仿宋"/>
          <w:sz w:val="24"/>
        </w:rPr>
        <w:t>根据相关法律、法规等规定，特就本单位控股及管理关系情况申报如下，并承担申报不实的责任。</w:t>
      </w:r>
    </w:p>
    <w:p w14:paraId="095458D0">
      <w:pPr>
        <w:snapToGrid w:val="0"/>
        <w:spacing w:line="540" w:lineRule="exact"/>
        <w:rPr>
          <w:rFonts w:hint="eastAsia" w:ascii="仿宋" w:hAnsi="仿宋" w:eastAsia="仿宋" w:cs="仿宋"/>
          <w:b/>
          <w:sz w:val="24"/>
        </w:rPr>
      </w:pPr>
      <w:r>
        <w:rPr>
          <w:rFonts w:hint="eastAsia" w:ascii="仿宋" w:hAnsi="仿宋" w:eastAsia="仿宋" w:cs="仿宋"/>
          <w:b/>
          <w:sz w:val="24"/>
        </w:rPr>
        <w:t>1.有限责任公司、股份有限公司适用：</w:t>
      </w:r>
    </w:p>
    <w:tbl>
      <w:tblPr>
        <w:tblStyle w:val="46"/>
        <w:tblW w:w="0" w:type="auto"/>
        <w:jc w:val="center"/>
        <w:tblLayout w:type="fixed"/>
        <w:tblCellMar>
          <w:top w:w="90" w:type="dxa"/>
          <w:left w:w="108" w:type="dxa"/>
          <w:bottom w:w="0" w:type="dxa"/>
          <w:right w:w="115" w:type="dxa"/>
        </w:tblCellMar>
      </w:tblPr>
      <w:tblGrid>
        <w:gridCol w:w="3380"/>
        <w:gridCol w:w="5915"/>
      </w:tblGrid>
      <w:tr w14:paraId="62CD596D">
        <w:tblPrEx>
          <w:tblCellMar>
            <w:top w:w="90" w:type="dxa"/>
            <w:left w:w="108" w:type="dxa"/>
            <w:bottom w:w="0" w:type="dxa"/>
            <w:right w:w="115" w:type="dxa"/>
          </w:tblCellMar>
        </w:tblPrEx>
        <w:trPr>
          <w:trHeight w:val="183"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682BFE93">
            <w:pPr>
              <w:snapToGrid w:val="0"/>
              <w:spacing w:line="540" w:lineRule="exact"/>
              <w:jc w:val="center"/>
              <w:rPr>
                <w:rFonts w:hint="eastAsia" w:ascii="仿宋" w:hAnsi="仿宋" w:eastAsia="仿宋" w:cs="仿宋"/>
                <w:sz w:val="24"/>
              </w:rPr>
            </w:pPr>
            <w:r>
              <w:rPr>
                <w:rFonts w:hint="eastAsia" w:ascii="仿宋" w:hAnsi="仿宋" w:eastAsia="仿宋" w:cs="仿宋"/>
                <w:sz w:val="24"/>
              </w:rPr>
              <w:t>投标人名称</w:t>
            </w:r>
          </w:p>
        </w:tc>
        <w:tc>
          <w:tcPr>
            <w:tcW w:w="5915" w:type="dxa"/>
            <w:tcBorders>
              <w:top w:val="single" w:color="000000" w:sz="4" w:space="0"/>
              <w:left w:val="single" w:color="000000" w:sz="4" w:space="0"/>
              <w:bottom w:val="single" w:color="000000" w:sz="4" w:space="0"/>
              <w:right w:val="single" w:color="000000" w:sz="4" w:space="0"/>
            </w:tcBorders>
            <w:noWrap w:val="0"/>
            <w:vAlign w:val="center"/>
          </w:tcPr>
          <w:p w14:paraId="24556ED0">
            <w:pPr>
              <w:snapToGrid w:val="0"/>
              <w:spacing w:line="540" w:lineRule="exact"/>
              <w:jc w:val="center"/>
              <w:rPr>
                <w:rFonts w:hint="eastAsia" w:ascii="仿宋" w:hAnsi="仿宋" w:eastAsia="仿宋" w:cs="仿宋"/>
                <w:sz w:val="24"/>
              </w:rPr>
            </w:pPr>
          </w:p>
        </w:tc>
      </w:tr>
      <w:tr w14:paraId="59F2693B">
        <w:tblPrEx>
          <w:tblCellMar>
            <w:top w:w="90" w:type="dxa"/>
            <w:left w:w="108" w:type="dxa"/>
            <w:bottom w:w="0" w:type="dxa"/>
            <w:right w:w="115" w:type="dxa"/>
          </w:tblCellMar>
        </w:tblPrEx>
        <w:trPr>
          <w:trHeight w:val="205"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1E536A16">
            <w:pPr>
              <w:snapToGrid w:val="0"/>
              <w:spacing w:line="540" w:lineRule="exact"/>
              <w:jc w:val="center"/>
              <w:rPr>
                <w:rFonts w:hint="eastAsia" w:ascii="仿宋" w:hAnsi="仿宋" w:eastAsia="仿宋" w:cs="仿宋"/>
                <w:sz w:val="24"/>
              </w:rPr>
            </w:pPr>
            <w:r>
              <w:rPr>
                <w:rFonts w:hint="eastAsia" w:ascii="仿宋" w:hAnsi="仿宋" w:eastAsia="仿宋" w:cs="仿宋"/>
                <w:sz w:val="24"/>
              </w:rPr>
              <w:t>法定代表人姓名</w:t>
            </w:r>
          </w:p>
        </w:tc>
        <w:tc>
          <w:tcPr>
            <w:tcW w:w="5915" w:type="dxa"/>
            <w:tcBorders>
              <w:top w:val="single" w:color="000000" w:sz="4" w:space="0"/>
              <w:left w:val="single" w:color="000000" w:sz="4" w:space="0"/>
              <w:bottom w:val="single" w:color="000000" w:sz="4" w:space="0"/>
              <w:right w:val="single" w:color="000000" w:sz="4" w:space="0"/>
            </w:tcBorders>
            <w:noWrap w:val="0"/>
            <w:vAlign w:val="center"/>
          </w:tcPr>
          <w:p w14:paraId="4A3CBAED">
            <w:pPr>
              <w:snapToGrid w:val="0"/>
              <w:spacing w:line="540" w:lineRule="exact"/>
              <w:jc w:val="center"/>
              <w:rPr>
                <w:rFonts w:hint="eastAsia" w:ascii="仿宋" w:hAnsi="仿宋" w:eastAsia="仿宋" w:cs="仿宋"/>
                <w:sz w:val="24"/>
              </w:rPr>
            </w:pPr>
          </w:p>
        </w:tc>
      </w:tr>
      <w:tr w14:paraId="2B95FB1E">
        <w:tblPrEx>
          <w:tblCellMar>
            <w:top w:w="90" w:type="dxa"/>
            <w:left w:w="108" w:type="dxa"/>
            <w:bottom w:w="0" w:type="dxa"/>
            <w:right w:w="115" w:type="dxa"/>
          </w:tblCellMar>
        </w:tblPrEx>
        <w:trPr>
          <w:trHeight w:val="241"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2F710BDF">
            <w:pPr>
              <w:snapToGrid w:val="0"/>
              <w:spacing w:line="540" w:lineRule="exact"/>
              <w:jc w:val="center"/>
              <w:rPr>
                <w:rFonts w:hint="eastAsia" w:ascii="仿宋" w:hAnsi="仿宋" w:eastAsia="仿宋" w:cs="仿宋"/>
                <w:sz w:val="24"/>
              </w:rPr>
            </w:pPr>
            <w:r>
              <w:rPr>
                <w:rFonts w:hint="eastAsia" w:ascii="仿宋" w:hAnsi="仿宋" w:eastAsia="仿宋" w:cs="仿宋"/>
                <w:sz w:val="24"/>
              </w:rPr>
              <w:t>单位负责人姓名</w:t>
            </w:r>
          </w:p>
        </w:tc>
        <w:tc>
          <w:tcPr>
            <w:tcW w:w="5915" w:type="dxa"/>
            <w:tcBorders>
              <w:top w:val="single" w:color="000000" w:sz="4" w:space="0"/>
              <w:left w:val="single" w:color="000000" w:sz="4" w:space="0"/>
              <w:bottom w:val="single" w:color="000000" w:sz="4" w:space="0"/>
              <w:right w:val="single" w:color="000000" w:sz="4" w:space="0"/>
            </w:tcBorders>
            <w:noWrap w:val="0"/>
            <w:vAlign w:val="center"/>
          </w:tcPr>
          <w:p w14:paraId="144D14BE">
            <w:pPr>
              <w:snapToGrid w:val="0"/>
              <w:spacing w:line="540" w:lineRule="exact"/>
              <w:jc w:val="center"/>
              <w:rPr>
                <w:rFonts w:hint="eastAsia" w:ascii="仿宋" w:hAnsi="仿宋" w:eastAsia="仿宋" w:cs="仿宋"/>
                <w:sz w:val="24"/>
              </w:rPr>
            </w:pPr>
          </w:p>
        </w:tc>
      </w:tr>
      <w:tr w14:paraId="3BC877EF">
        <w:tblPrEx>
          <w:tblCellMar>
            <w:top w:w="90" w:type="dxa"/>
            <w:left w:w="108" w:type="dxa"/>
            <w:bottom w:w="0" w:type="dxa"/>
            <w:right w:w="115" w:type="dxa"/>
          </w:tblCellMar>
        </w:tblPrEx>
        <w:trPr>
          <w:trHeight w:val="263"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3EDB9D53">
            <w:pPr>
              <w:snapToGrid w:val="0"/>
              <w:spacing w:line="540" w:lineRule="exact"/>
              <w:jc w:val="center"/>
              <w:rPr>
                <w:rFonts w:hint="eastAsia" w:ascii="仿宋" w:hAnsi="仿宋" w:eastAsia="仿宋" w:cs="仿宋"/>
                <w:sz w:val="24"/>
              </w:rPr>
            </w:pPr>
            <w:r>
              <w:rPr>
                <w:rFonts w:hint="eastAsia" w:ascii="仿宋" w:hAnsi="仿宋" w:eastAsia="仿宋" w:cs="仿宋"/>
                <w:sz w:val="24"/>
              </w:rPr>
              <w:t>投标人的控股股东/投资人名称及出资比例</w:t>
            </w:r>
          </w:p>
        </w:tc>
        <w:tc>
          <w:tcPr>
            <w:tcW w:w="5915" w:type="dxa"/>
            <w:tcBorders>
              <w:top w:val="single" w:color="000000" w:sz="4" w:space="0"/>
              <w:left w:val="single" w:color="000000" w:sz="4" w:space="0"/>
              <w:bottom w:val="single" w:color="000000" w:sz="4" w:space="0"/>
              <w:right w:val="single" w:color="000000" w:sz="4" w:space="0"/>
            </w:tcBorders>
            <w:noWrap w:val="0"/>
            <w:vAlign w:val="center"/>
          </w:tcPr>
          <w:p w14:paraId="331D25D1">
            <w:pPr>
              <w:snapToGrid w:val="0"/>
              <w:spacing w:line="540" w:lineRule="exact"/>
              <w:jc w:val="center"/>
              <w:rPr>
                <w:rFonts w:hint="eastAsia" w:ascii="仿宋" w:hAnsi="仿宋" w:eastAsia="仿宋" w:cs="仿宋"/>
                <w:sz w:val="24"/>
              </w:rPr>
            </w:pPr>
          </w:p>
        </w:tc>
      </w:tr>
      <w:tr w14:paraId="2C59B430">
        <w:tblPrEx>
          <w:tblCellMar>
            <w:top w:w="90" w:type="dxa"/>
            <w:left w:w="108" w:type="dxa"/>
            <w:bottom w:w="0" w:type="dxa"/>
            <w:right w:w="115" w:type="dxa"/>
          </w:tblCellMar>
        </w:tblPrEx>
        <w:trPr>
          <w:trHeight w:val="556"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2CB485AA">
            <w:pPr>
              <w:snapToGrid w:val="0"/>
              <w:spacing w:line="540" w:lineRule="exact"/>
              <w:jc w:val="center"/>
              <w:rPr>
                <w:rFonts w:hint="eastAsia" w:ascii="仿宋" w:hAnsi="仿宋" w:eastAsia="仿宋" w:cs="仿宋"/>
                <w:sz w:val="24"/>
              </w:rPr>
            </w:pPr>
            <w:r>
              <w:rPr>
                <w:rFonts w:hint="eastAsia" w:ascii="仿宋" w:hAnsi="仿宋" w:eastAsia="仿宋" w:cs="仿宋"/>
                <w:sz w:val="24"/>
              </w:rPr>
              <w:t>投标人的非控股股东/投资人名称及出资比例</w:t>
            </w:r>
          </w:p>
        </w:tc>
        <w:tc>
          <w:tcPr>
            <w:tcW w:w="5915" w:type="dxa"/>
            <w:tcBorders>
              <w:top w:val="single" w:color="000000" w:sz="4" w:space="0"/>
              <w:left w:val="single" w:color="000000" w:sz="4" w:space="0"/>
              <w:bottom w:val="single" w:color="000000" w:sz="4" w:space="0"/>
              <w:right w:val="single" w:color="000000" w:sz="4" w:space="0"/>
            </w:tcBorders>
            <w:noWrap w:val="0"/>
            <w:vAlign w:val="center"/>
          </w:tcPr>
          <w:p w14:paraId="3CA575C1">
            <w:pPr>
              <w:snapToGrid w:val="0"/>
              <w:spacing w:line="540" w:lineRule="exact"/>
              <w:jc w:val="center"/>
              <w:rPr>
                <w:rFonts w:hint="eastAsia" w:ascii="仿宋" w:hAnsi="仿宋" w:eastAsia="仿宋" w:cs="仿宋"/>
                <w:sz w:val="24"/>
              </w:rPr>
            </w:pPr>
          </w:p>
        </w:tc>
      </w:tr>
      <w:tr w14:paraId="6AC57581">
        <w:tblPrEx>
          <w:tblCellMar>
            <w:top w:w="90" w:type="dxa"/>
            <w:left w:w="108" w:type="dxa"/>
            <w:bottom w:w="0" w:type="dxa"/>
            <w:right w:w="115" w:type="dxa"/>
          </w:tblCellMar>
        </w:tblPrEx>
        <w:trPr>
          <w:trHeight w:val="192"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54F90A22">
            <w:pPr>
              <w:snapToGrid w:val="0"/>
              <w:spacing w:line="540" w:lineRule="exact"/>
              <w:jc w:val="center"/>
              <w:rPr>
                <w:rFonts w:hint="eastAsia" w:ascii="仿宋" w:hAnsi="仿宋" w:eastAsia="仿宋" w:cs="仿宋"/>
                <w:sz w:val="24"/>
              </w:rPr>
            </w:pPr>
            <w:r>
              <w:rPr>
                <w:rFonts w:hint="eastAsia" w:ascii="仿宋" w:hAnsi="仿宋" w:eastAsia="仿宋" w:cs="仿宋"/>
                <w:sz w:val="24"/>
              </w:rPr>
              <w:t>管理关系单位名称</w:t>
            </w:r>
          </w:p>
        </w:tc>
        <w:tc>
          <w:tcPr>
            <w:tcW w:w="5915" w:type="dxa"/>
            <w:tcBorders>
              <w:top w:val="single" w:color="000000" w:sz="4" w:space="0"/>
              <w:left w:val="single" w:color="000000" w:sz="4" w:space="0"/>
              <w:bottom w:val="single" w:color="000000" w:sz="4" w:space="0"/>
              <w:right w:val="single" w:color="000000" w:sz="4" w:space="0"/>
            </w:tcBorders>
            <w:noWrap w:val="0"/>
            <w:vAlign w:val="center"/>
          </w:tcPr>
          <w:p w14:paraId="0409D5B5">
            <w:pPr>
              <w:snapToGrid w:val="0"/>
              <w:spacing w:line="540" w:lineRule="exact"/>
              <w:jc w:val="center"/>
              <w:rPr>
                <w:rFonts w:hint="eastAsia" w:ascii="仿宋" w:hAnsi="仿宋" w:eastAsia="仿宋" w:cs="仿宋"/>
                <w:sz w:val="24"/>
              </w:rPr>
            </w:pPr>
          </w:p>
        </w:tc>
      </w:tr>
      <w:tr w14:paraId="32B03346">
        <w:tblPrEx>
          <w:tblCellMar>
            <w:top w:w="90" w:type="dxa"/>
            <w:left w:w="108" w:type="dxa"/>
            <w:bottom w:w="0" w:type="dxa"/>
            <w:right w:w="115" w:type="dxa"/>
          </w:tblCellMar>
        </w:tblPrEx>
        <w:trPr>
          <w:trHeight w:val="50"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3614C420">
            <w:pPr>
              <w:snapToGrid w:val="0"/>
              <w:spacing w:line="540" w:lineRule="exact"/>
              <w:jc w:val="center"/>
              <w:rPr>
                <w:rFonts w:hint="eastAsia" w:ascii="仿宋" w:hAnsi="仿宋" w:eastAsia="仿宋" w:cs="仿宋"/>
                <w:sz w:val="24"/>
              </w:rPr>
            </w:pPr>
            <w:r>
              <w:rPr>
                <w:rFonts w:hint="eastAsia" w:ascii="仿宋" w:hAnsi="仿宋" w:eastAsia="仿宋" w:cs="仿宋"/>
                <w:sz w:val="24"/>
              </w:rPr>
              <w:t>被管理关系单位名称</w:t>
            </w:r>
          </w:p>
        </w:tc>
        <w:tc>
          <w:tcPr>
            <w:tcW w:w="5915" w:type="dxa"/>
            <w:tcBorders>
              <w:top w:val="single" w:color="000000" w:sz="4" w:space="0"/>
              <w:left w:val="single" w:color="000000" w:sz="4" w:space="0"/>
              <w:bottom w:val="single" w:color="000000" w:sz="4" w:space="0"/>
              <w:right w:val="single" w:color="000000" w:sz="4" w:space="0"/>
            </w:tcBorders>
            <w:noWrap w:val="0"/>
            <w:vAlign w:val="center"/>
          </w:tcPr>
          <w:p w14:paraId="742B0668">
            <w:pPr>
              <w:snapToGrid w:val="0"/>
              <w:spacing w:line="540" w:lineRule="exact"/>
              <w:jc w:val="center"/>
              <w:rPr>
                <w:rFonts w:hint="eastAsia" w:ascii="仿宋" w:hAnsi="仿宋" w:eastAsia="仿宋" w:cs="仿宋"/>
                <w:sz w:val="24"/>
              </w:rPr>
            </w:pPr>
          </w:p>
        </w:tc>
      </w:tr>
      <w:tr w14:paraId="43C952C0">
        <w:tblPrEx>
          <w:tblCellMar>
            <w:top w:w="90" w:type="dxa"/>
            <w:left w:w="108" w:type="dxa"/>
            <w:bottom w:w="0" w:type="dxa"/>
            <w:right w:w="115" w:type="dxa"/>
          </w:tblCellMar>
        </w:tblPrEx>
        <w:trPr>
          <w:trHeight w:val="214" w:hRule="atLeast"/>
          <w:jc w:val="center"/>
        </w:trPr>
        <w:tc>
          <w:tcPr>
            <w:tcW w:w="9295" w:type="dxa"/>
            <w:gridSpan w:val="2"/>
            <w:tcBorders>
              <w:top w:val="single" w:color="000000" w:sz="4" w:space="0"/>
              <w:left w:val="single" w:color="000000" w:sz="4" w:space="0"/>
              <w:bottom w:val="single" w:color="000000" w:sz="4" w:space="0"/>
              <w:right w:val="single" w:color="000000" w:sz="4" w:space="0"/>
            </w:tcBorders>
            <w:noWrap w:val="0"/>
            <w:vAlign w:val="center"/>
          </w:tcPr>
          <w:p w14:paraId="56C63C68">
            <w:pPr>
              <w:snapToGrid w:val="0"/>
              <w:spacing w:line="540" w:lineRule="exact"/>
              <w:jc w:val="center"/>
              <w:rPr>
                <w:rFonts w:hint="eastAsia" w:ascii="仿宋" w:hAnsi="仿宋" w:eastAsia="仿宋" w:cs="仿宋"/>
                <w:sz w:val="24"/>
              </w:rPr>
            </w:pPr>
            <w:r>
              <w:rPr>
                <w:rFonts w:hint="eastAsia" w:ascii="仿宋" w:hAnsi="仿宋" w:eastAsia="仿宋" w:cs="仿宋"/>
                <w:sz w:val="24"/>
              </w:rPr>
              <w:t>备注：</w:t>
            </w:r>
          </w:p>
        </w:tc>
      </w:tr>
    </w:tbl>
    <w:p w14:paraId="5D2FF6CC">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注：1）单位负责人为同一人或者存在直接控股、管理关系的不同供应商，不得参加同一合同项下的政府采购活动。</w:t>
      </w:r>
    </w:p>
    <w:p w14:paraId="06FD300C">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2）本条所指单位负责人为同一人指单位法定代表人或者法律、行政法规规定代表单位行使职权的主要负责人。</w:t>
      </w:r>
    </w:p>
    <w:p w14:paraId="3236407F">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3）本条所指控股关系指单位或股东的控股关系。控股股东指:</w:t>
      </w:r>
    </w:p>
    <w:p w14:paraId="5AF84F35">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a.出资额占有限责任公司资本总额百分之五十以上或者其持有的股份占股份有限公司股本总额百分之五十以上的股东；</w:t>
      </w:r>
    </w:p>
    <w:p w14:paraId="2027BC14">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b.出资额或者持有股份的比例不足百分之五十，但其出资额或者持有的股份所享有的表决权已足以对股东会、股东大会的决议产生重大影响的股东。</w:t>
      </w:r>
    </w:p>
    <w:p w14:paraId="3C9F6330">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4)本条所指管理关系指不具有出资持股关系的其他单位之间存在的管理与被管理关系。</w:t>
      </w:r>
    </w:p>
    <w:p w14:paraId="33ACA3DC">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5）本条所指的控股、管理关系仅限于直接控股、直接管理关系，不包括间接控股或管理关系。</w:t>
      </w:r>
    </w:p>
    <w:p w14:paraId="1F505392">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6）如无相关情况，请在相应栏填写“无”。</w:t>
      </w:r>
    </w:p>
    <w:p w14:paraId="7F382F10">
      <w:pPr>
        <w:snapToGrid w:val="0"/>
        <w:spacing w:line="540" w:lineRule="exact"/>
        <w:ind w:left="14"/>
        <w:rPr>
          <w:rFonts w:hint="eastAsia" w:ascii="仿宋" w:hAnsi="仿宋" w:eastAsia="仿宋" w:cs="仿宋"/>
          <w:b/>
          <w:sz w:val="22"/>
          <w:szCs w:val="22"/>
        </w:rPr>
      </w:pPr>
      <w:r>
        <w:rPr>
          <w:rFonts w:hint="eastAsia" w:ascii="仿宋" w:hAnsi="仿宋" w:eastAsia="仿宋" w:cs="仿宋"/>
          <w:b/>
          <w:sz w:val="22"/>
          <w:szCs w:val="22"/>
        </w:rPr>
        <w:t>7）适用于“有限责任公司、股份有限公司”的必须填写，如不填写视为实质性不响应；不适用的填写“/”。</w:t>
      </w:r>
    </w:p>
    <w:p w14:paraId="0826FAB2">
      <w:pPr>
        <w:snapToGrid w:val="0"/>
        <w:spacing w:line="540" w:lineRule="exact"/>
        <w:rPr>
          <w:rFonts w:hint="eastAsia" w:ascii="仿宋" w:hAnsi="仿宋" w:eastAsia="仿宋" w:cs="仿宋"/>
          <w:b/>
          <w:sz w:val="24"/>
        </w:rPr>
      </w:pPr>
      <w:r>
        <w:rPr>
          <w:rFonts w:hint="eastAsia" w:ascii="仿宋" w:hAnsi="仿宋" w:eastAsia="仿宋" w:cs="仿宋"/>
          <w:b/>
          <w:sz w:val="24"/>
        </w:rPr>
        <w:t>2.机关法人、事业单位法人、社会团体法人适用：</w:t>
      </w:r>
    </w:p>
    <w:tbl>
      <w:tblPr>
        <w:tblStyle w:val="46"/>
        <w:tblW w:w="0" w:type="auto"/>
        <w:jc w:val="center"/>
        <w:tblLayout w:type="fixed"/>
        <w:tblCellMar>
          <w:top w:w="90" w:type="dxa"/>
          <w:left w:w="108" w:type="dxa"/>
          <w:bottom w:w="0" w:type="dxa"/>
          <w:right w:w="115" w:type="dxa"/>
        </w:tblCellMar>
      </w:tblPr>
      <w:tblGrid>
        <w:gridCol w:w="3380"/>
        <w:gridCol w:w="5915"/>
      </w:tblGrid>
      <w:tr w14:paraId="7CB4B710">
        <w:tblPrEx>
          <w:tblCellMar>
            <w:top w:w="90" w:type="dxa"/>
            <w:left w:w="108" w:type="dxa"/>
            <w:bottom w:w="0" w:type="dxa"/>
            <w:right w:w="115" w:type="dxa"/>
          </w:tblCellMar>
        </w:tblPrEx>
        <w:trPr>
          <w:trHeight w:val="317"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3EAC8C11">
            <w:pPr>
              <w:snapToGrid w:val="0"/>
              <w:spacing w:line="540" w:lineRule="exact"/>
              <w:jc w:val="center"/>
              <w:rPr>
                <w:rFonts w:hint="eastAsia" w:ascii="仿宋" w:hAnsi="仿宋" w:eastAsia="仿宋" w:cs="仿宋"/>
                <w:sz w:val="24"/>
              </w:rPr>
            </w:pPr>
            <w:r>
              <w:rPr>
                <w:rFonts w:hint="eastAsia" w:ascii="仿宋" w:hAnsi="仿宋" w:eastAsia="仿宋" w:cs="仿宋"/>
                <w:sz w:val="24"/>
              </w:rPr>
              <w:t>投标人名称</w:t>
            </w:r>
          </w:p>
        </w:tc>
        <w:tc>
          <w:tcPr>
            <w:tcW w:w="5915" w:type="dxa"/>
            <w:tcBorders>
              <w:top w:val="single" w:color="000000" w:sz="4" w:space="0"/>
              <w:left w:val="single" w:color="000000" w:sz="4" w:space="0"/>
              <w:bottom w:val="single" w:color="000000" w:sz="4" w:space="0"/>
              <w:right w:val="single" w:color="000000" w:sz="4" w:space="0"/>
            </w:tcBorders>
            <w:noWrap w:val="0"/>
            <w:vAlign w:val="center"/>
          </w:tcPr>
          <w:p w14:paraId="4B82B2BB">
            <w:pPr>
              <w:snapToGrid w:val="0"/>
              <w:spacing w:line="540" w:lineRule="exact"/>
              <w:jc w:val="center"/>
              <w:rPr>
                <w:rFonts w:hint="eastAsia" w:ascii="仿宋" w:hAnsi="仿宋" w:eastAsia="仿宋" w:cs="仿宋"/>
                <w:sz w:val="24"/>
              </w:rPr>
            </w:pPr>
          </w:p>
        </w:tc>
      </w:tr>
      <w:tr w14:paraId="5F2BB66B">
        <w:tblPrEx>
          <w:tblCellMar>
            <w:top w:w="90" w:type="dxa"/>
            <w:left w:w="108" w:type="dxa"/>
            <w:bottom w:w="0" w:type="dxa"/>
            <w:right w:w="115" w:type="dxa"/>
          </w:tblCellMar>
        </w:tblPrEx>
        <w:trPr>
          <w:trHeight w:val="211"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58296831">
            <w:pPr>
              <w:snapToGrid w:val="0"/>
              <w:spacing w:line="540" w:lineRule="exact"/>
              <w:jc w:val="center"/>
              <w:rPr>
                <w:rFonts w:hint="eastAsia" w:ascii="仿宋" w:hAnsi="仿宋" w:eastAsia="仿宋" w:cs="仿宋"/>
                <w:sz w:val="24"/>
              </w:rPr>
            </w:pPr>
            <w:r>
              <w:rPr>
                <w:rFonts w:hint="eastAsia" w:ascii="仿宋" w:hAnsi="仿宋" w:eastAsia="仿宋" w:cs="仿宋"/>
                <w:sz w:val="24"/>
              </w:rPr>
              <w:t>单位负责人姓名</w:t>
            </w:r>
          </w:p>
        </w:tc>
        <w:tc>
          <w:tcPr>
            <w:tcW w:w="5915" w:type="dxa"/>
            <w:tcBorders>
              <w:top w:val="single" w:color="000000" w:sz="4" w:space="0"/>
              <w:left w:val="single" w:color="000000" w:sz="4" w:space="0"/>
              <w:bottom w:val="single" w:color="000000" w:sz="4" w:space="0"/>
              <w:right w:val="single" w:color="000000" w:sz="4" w:space="0"/>
            </w:tcBorders>
            <w:noWrap w:val="0"/>
            <w:vAlign w:val="center"/>
          </w:tcPr>
          <w:p w14:paraId="33700B10">
            <w:pPr>
              <w:snapToGrid w:val="0"/>
              <w:spacing w:line="540" w:lineRule="exact"/>
              <w:jc w:val="center"/>
              <w:rPr>
                <w:rFonts w:hint="eastAsia" w:ascii="仿宋" w:hAnsi="仿宋" w:eastAsia="仿宋" w:cs="仿宋"/>
                <w:sz w:val="24"/>
              </w:rPr>
            </w:pPr>
          </w:p>
        </w:tc>
      </w:tr>
      <w:tr w14:paraId="2B9003EE">
        <w:tblPrEx>
          <w:tblCellMar>
            <w:top w:w="90" w:type="dxa"/>
            <w:left w:w="108" w:type="dxa"/>
            <w:bottom w:w="0" w:type="dxa"/>
            <w:right w:w="115" w:type="dxa"/>
          </w:tblCellMar>
        </w:tblPrEx>
        <w:trPr>
          <w:trHeight w:val="375"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61326697">
            <w:pPr>
              <w:snapToGrid w:val="0"/>
              <w:spacing w:line="540" w:lineRule="exact"/>
              <w:jc w:val="center"/>
              <w:rPr>
                <w:rFonts w:hint="eastAsia" w:ascii="仿宋" w:hAnsi="仿宋" w:eastAsia="仿宋" w:cs="仿宋"/>
                <w:sz w:val="24"/>
              </w:rPr>
            </w:pPr>
            <w:r>
              <w:rPr>
                <w:rFonts w:hint="eastAsia" w:ascii="仿宋" w:hAnsi="仿宋" w:eastAsia="仿宋" w:cs="仿宋"/>
                <w:sz w:val="24"/>
              </w:rPr>
              <w:t>投标人的控股股东/投资人名称及出资比例</w:t>
            </w:r>
          </w:p>
        </w:tc>
        <w:tc>
          <w:tcPr>
            <w:tcW w:w="5915" w:type="dxa"/>
            <w:tcBorders>
              <w:top w:val="single" w:color="000000" w:sz="4" w:space="0"/>
              <w:left w:val="single" w:color="000000" w:sz="4" w:space="0"/>
              <w:bottom w:val="single" w:color="000000" w:sz="4" w:space="0"/>
              <w:right w:val="single" w:color="000000" w:sz="4" w:space="0"/>
            </w:tcBorders>
            <w:noWrap w:val="0"/>
            <w:vAlign w:val="center"/>
          </w:tcPr>
          <w:p w14:paraId="3387159A">
            <w:pPr>
              <w:snapToGrid w:val="0"/>
              <w:spacing w:line="540" w:lineRule="exact"/>
              <w:jc w:val="center"/>
              <w:rPr>
                <w:rFonts w:hint="eastAsia" w:ascii="仿宋" w:hAnsi="仿宋" w:eastAsia="仿宋" w:cs="仿宋"/>
                <w:sz w:val="24"/>
              </w:rPr>
            </w:pPr>
          </w:p>
        </w:tc>
      </w:tr>
      <w:tr w14:paraId="3FB94A59">
        <w:tblPrEx>
          <w:tblCellMar>
            <w:top w:w="90" w:type="dxa"/>
            <w:left w:w="108" w:type="dxa"/>
            <w:bottom w:w="0" w:type="dxa"/>
            <w:right w:w="115" w:type="dxa"/>
          </w:tblCellMar>
        </w:tblPrEx>
        <w:trPr>
          <w:trHeight w:val="371"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07672EFD">
            <w:pPr>
              <w:snapToGrid w:val="0"/>
              <w:spacing w:line="540" w:lineRule="exact"/>
              <w:jc w:val="center"/>
              <w:rPr>
                <w:rFonts w:hint="eastAsia" w:ascii="仿宋" w:hAnsi="仿宋" w:eastAsia="仿宋" w:cs="仿宋"/>
                <w:sz w:val="24"/>
              </w:rPr>
            </w:pPr>
            <w:r>
              <w:rPr>
                <w:rFonts w:hint="eastAsia" w:ascii="仿宋" w:hAnsi="仿宋" w:eastAsia="仿宋" w:cs="仿宋"/>
                <w:sz w:val="24"/>
              </w:rPr>
              <w:t>投标人的非控股股东/ 投资人名称及出资比例</w:t>
            </w:r>
          </w:p>
        </w:tc>
        <w:tc>
          <w:tcPr>
            <w:tcW w:w="5915" w:type="dxa"/>
            <w:tcBorders>
              <w:top w:val="single" w:color="000000" w:sz="4" w:space="0"/>
              <w:left w:val="single" w:color="000000" w:sz="4" w:space="0"/>
              <w:bottom w:val="single" w:color="000000" w:sz="4" w:space="0"/>
              <w:right w:val="single" w:color="000000" w:sz="4" w:space="0"/>
            </w:tcBorders>
            <w:noWrap w:val="0"/>
            <w:vAlign w:val="center"/>
          </w:tcPr>
          <w:p w14:paraId="7D2E541B">
            <w:pPr>
              <w:snapToGrid w:val="0"/>
              <w:spacing w:line="540" w:lineRule="exact"/>
              <w:jc w:val="center"/>
              <w:rPr>
                <w:rFonts w:hint="eastAsia" w:ascii="仿宋" w:hAnsi="仿宋" w:eastAsia="仿宋" w:cs="仿宋"/>
                <w:sz w:val="24"/>
              </w:rPr>
            </w:pPr>
          </w:p>
        </w:tc>
      </w:tr>
      <w:tr w14:paraId="2A9AC8EB">
        <w:tblPrEx>
          <w:tblCellMar>
            <w:top w:w="90" w:type="dxa"/>
            <w:left w:w="108" w:type="dxa"/>
            <w:bottom w:w="0" w:type="dxa"/>
            <w:right w:w="115" w:type="dxa"/>
          </w:tblCellMar>
        </w:tblPrEx>
        <w:trPr>
          <w:trHeight w:val="83"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0908DE9A">
            <w:pPr>
              <w:snapToGrid w:val="0"/>
              <w:spacing w:line="540" w:lineRule="exact"/>
              <w:jc w:val="center"/>
              <w:rPr>
                <w:rFonts w:hint="eastAsia" w:ascii="仿宋" w:hAnsi="仿宋" w:eastAsia="仿宋" w:cs="仿宋"/>
                <w:sz w:val="24"/>
              </w:rPr>
            </w:pPr>
            <w:r>
              <w:rPr>
                <w:rFonts w:hint="eastAsia" w:ascii="仿宋" w:hAnsi="仿宋" w:eastAsia="仿宋" w:cs="仿宋"/>
                <w:sz w:val="24"/>
              </w:rPr>
              <w:t>管理关系单位名称</w:t>
            </w:r>
          </w:p>
        </w:tc>
        <w:tc>
          <w:tcPr>
            <w:tcW w:w="5915" w:type="dxa"/>
            <w:tcBorders>
              <w:top w:val="single" w:color="000000" w:sz="4" w:space="0"/>
              <w:left w:val="single" w:color="000000" w:sz="4" w:space="0"/>
              <w:bottom w:val="single" w:color="000000" w:sz="4" w:space="0"/>
              <w:right w:val="single" w:color="000000" w:sz="4" w:space="0"/>
            </w:tcBorders>
            <w:noWrap w:val="0"/>
            <w:vAlign w:val="center"/>
          </w:tcPr>
          <w:p w14:paraId="230AAAD0">
            <w:pPr>
              <w:snapToGrid w:val="0"/>
              <w:spacing w:line="540" w:lineRule="exact"/>
              <w:jc w:val="center"/>
              <w:rPr>
                <w:rFonts w:hint="eastAsia" w:ascii="仿宋" w:hAnsi="仿宋" w:eastAsia="仿宋" w:cs="仿宋"/>
                <w:sz w:val="24"/>
              </w:rPr>
            </w:pPr>
          </w:p>
        </w:tc>
      </w:tr>
      <w:tr w14:paraId="2A226666">
        <w:tblPrEx>
          <w:tblCellMar>
            <w:top w:w="90" w:type="dxa"/>
            <w:left w:w="108" w:type="dxa"/>
            <w:bottom w:w="0" w:type="dxa"/>
            <w:right w:w="115" w:type="dxa"/>
          </w:tblCellMar>
        </w:tblPrEx>
        <w:trPr>
          <w:trHeight w:val="119"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1ABAD4C3">
            <w:pPr>
              <w:snapToGrid w:val="0"/>
              <w:spacing w:line="540" w:lineRule="exact"/>
              <w:jc w:val="center"/>
              <w:rPr>
                <w:rFonts w:hint="eastAsia" w:ascii="仿宋" w:hAnsi="仿宋" w:eastAsia="仿宋" w:cs="仿宋"/>
                <w:sz w:val="24"/>
              </w:rPr>
            </w:pPr>
            <w:r>
              <w:rPr>
                <w:rFonts w:hint="eastAsia" w:ascii="仿宋" w:hAnsi="仿宋" w:eastAsia="仿宋" w:cs="仿宋"/>
                <w:sz w:val="24"/>
              </w:rPr>
              <w:t>被管理关系单位名称</w:t>
            </w:r>
          </w:p>
        </w:tc>
        <w:tc>
          <w:tcPr>
            <w:tcW w:w="5915" w:type="dxa"/>
            <w:tcBorders>
              <w:top w:val="single" w:color="000000" w:sz="4" w:space="0"/>
              <w:left w:val="single" w:color="000000" w:sz="4" w:space="0"/>
              <w:bottom w:val="single" w:color="000000" w:sz="4" w:space="0"/>
              <w:right w:val="single" w:color="000000" w:sz="4" w:space="0"/>
            </w:tcBorders>
            <w:noWrap w:val="0"/>
            <w:vAlign w:val="center"/>
          </w:tcPr>
          <w:p w14:paraId="7EB4E433">
            <w:pPr>
              <w:snapToGrid w:val="0"/>
              <w:spacing w:line="540" w:lineRule="exact"/>
              <w:jc w:val="center"/>
              <w:rPr>
                <w:rFonts w:hint="eastAsia" w:ascii="仿宋" w:hAnsi="仿宋" w:eastAsia="仿宋" w:cs="仿宋"/>
                <w:sz w:val="24"/>
              </w:rPr>
            </w:pPr>
          </w:p>
        </w:tc>
      </w:tr>
      <w:tr w14:paraId="3EA1CECC">
        <w:tblPrEx>
          <w:tblCellMar>
            <w:top w:w="90" w:type="dxa"/>
            <w:left w:w="108" w:type="dxa"/>
            <w:bottom w:w="0" w:type="dxa"/>
            <w:right w:w="115" w:type="dxa"/>
          </w:tblCellMar>
        </w:tblPrEx>
        <w:trPr>
          <w:trHeight w:val="141" w:hRule="atLeast"/>
          <w:jc w:val="center"/>
        </w:trPr>
        <w:tc>
          <w:tcPr>
            <w:tcW w:w="9295" w:type="dxa"/>
            <w:gridSpan w:val="2"/>
            <w:tcBorders>
              <w:top w:val="single" w:color="000000" w:sz="4" w:space="0"/>
              <w:left w:val="single" w:color="000000" w:sz="4" w:space="0"/>
              <w:bottom w:val="single" w:color="000000" w:sz="4" w:space="0"/>
              <w:right w:val="single" w:color="000000" w:sz="4" w:space="0"/>
            </w:tcBorders>
            <w:noWrap w:val="0"/>
            <w:vAlign w:val="center"/>
          </w:tcPr>
          <w:p w14:paraId="06198FB3">
            <w:pPr>
              <w:snapToGrid w:val="0"/>
              <w:spacing w:line="540" w:lineRule="exact"/>
              <w:jc w:val="center"/>
              <w:rPr>
                <w:rFonts w:hint="eastAsia" w:ascii="仿宋" w:hAnsi="仿宋" w:eastAsia="仿宋" w:cs="仿宋"/>
                <w:sz w:val="24"/>
              </w:rPr>
            </w:pPr>
            <w:r>
              <w:rPr>
                <w:rFonts w:hint="eastAsia" w:ascii="仿宋" w:hAnsi="仿宋" w:eastAsia="仿宋" w:cs="仿宋"/>
                <w:sz w:val="24"/>
              </w:rPr>
              <w:t>备注：</w:t>
            </w:r>
          </w:p>
        </w:tc>
      </w:tr>
    </w:tbl>
    <w:p w14:paraId="5719BBF7">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注：1）单位负责人为同一人或者存在直接控股、管理关系的不同供应商，不得参加同一合同项下的政府采购活动。</w:t>
      </w:r>
    </w:p>
    <w:p w14:paraId="6FF0AFC7">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2）本条所指单位负责人为同一人指单位法定代表人或者法律、行政法规规定代表单位行使职权的主要负责人。</w:t>
      </w:r>
    </w:p>
    <w:p w14:paraId="54899CB2">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3）本条所指控股关系指单位或股东的控股关系。控股股东指:</w:t>
      </w:r>
    </w:p>
    <w:p w14:paraId="3735EF09">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a.出资额占有限责任公司资本总额百分之五十以上或者其持有的股份占股份有限公司股本总额百分之五十以上的股东；</w:t>
      </w:r>
    </w:p>
    <w:p w14:paraId="614AF6B8">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b.出资额或者持有股份的比例不足百分之五十，但其出资额或者持有的股份所享有的表决权已足以对股东会、股东大会的决议产生重大影响的股东。</w:t>
      </w:r>
    </w:p>
    <w:p w14:paraId="47C16B87">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4)本条所指管理关系指不具有出资持股关系的其他单位之间存在的管理与被管理关系。</w:t>
      </w:r>
    </w:p>
    <w:p w14:paraId="7EC002B6">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5）本条所指的控股、管理关系仅限于直接控股、直接管理关系，不包括间接控股或管理关系。</w:t>
      </w:r>
    </w:p>
    <w:p w14:paraId="7508248E">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6）如无相关情况，请在相应栏填写“无”。</w:t>
      </w:r>
    </w:p>
    <w:p w14:paraId="04B14298">
      <w:pPr>
        <w:snapToGrid w:val="0"/>
        <w:spacing w:line="540" w:lineRule="exact"/>
        <w:ind w:left="14"/>
        <w:rPr>
          <w:rFonts w:hint="eastAsia" w:ascii="仿宋" w:hAnsi="仿宋" w:eastAsia="仿宋" w:cs="仿宋"/>
          <w:b/>
          <w:sz w:val="22"/>
          <w:szCs w:val="22"/>
        </w:rPr>
      </w:pPr>
      <w:r>
        <w:rPr>
          <w:rFonts w:hint="eastAsia" w:ascii="仿宋" w:hAnsi="仿宋" w:eastAsia="仿宋" w:cs="仿宋"/>
          <w:b/>
          <w:sz w:val="22"/>
          <w:szCs w:val="22"/>
        </w:rPr>
        <w:t>7）适用于“机关法人、事业单位法人、社会团体法人”的必须填写，如不填写视为实质性不响应；不适用的填写“/”。</w:t>
      </w:r>
    </w:p>
    <w:p w14:paraId="7FD320CC">
      <w:pPr>
        <w:snapToGrid w:val="0"/>
        <w:spacing w:line="540" w:lineRule="exact"/>
        <w:rPr>
          <w:rFonts w:hint="eastAsia" w:ascii="仿宋" w:hAnsi="仿宋" w:eastAsia="仿宋" w:cs="仿宋"/>
          <w:b/>
          <w:sz w:val="24"/>
        </w:rPr>
      </w:pPr>
      <w:r>
        <w:rPr>
          <w:rFonts w:hint="eastAsia" w:ascii="仿宋" w:hAnsi="仿宋" w:eastAsia="仿宋" w:cs="仿宋"/>
          <w:b/>
          <w:sz w:val="24"/>
        </w:rPr>
        <w:t>3.合伙企业、非企业专业服务机构、个体工商户、农村承包经营户适用：</w:t>
      </w:r>
    </w:p>
    <w:tbl>
      <w:tblPr>
        <w:tblStyle w:val="46"/>
        <w:tblW w:w="0" w:type="auto"/>
        <w:jc w:val="center"/>
        <w:tblLayout w:type="fixed"/>
        <w:tblCellMar>
          <w:top w:w="90" w:type="dxa"/>
          <w:left w:w="109" w:type="dxa"/>
          <w:bottom w:w="0" w:type="dxa"/>
          <w:right w:w="115" w:type="dxa"/>
        </w:tblCellMar>
      </w:tblPr>
      <w:tblGrid>
        <w:gridCol w:w="3380"/>
        <w:gridCol w:w="5916"/>
      </w:tblGrid>
      <w:tr w14:paraId="36527FD9">
        <w:tblPrEx>
          <w:tblCellMar>
            <w:top w:w="90" w:type="dxa"/>
            <w:left w:w="109" w:type="dxa"/>
            <w:bottom w:w="0" w:type="dxa"/>
            <w:right w:w="115" w:type="dxa"/>
          </w:tblCellMar>
        </w:tblPrEx>
        <w:trPr>
          <w:trHeight w:val="117"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51FEE452">
            <w:pPr>
              <w:snapToGrid w:val="0"/>
              <w:spacing w:line="540" w:lineRule="exact"/>
              <w:jc w:val="center"/>
              <w:rPr>
                <w:rFonts w:hint="eastAsia" w:ascii="仿宋" w:hAnsi="仿宋" w:eastAsia="仿宋" w:cs="仿宋"/>
                <w:sz w:val="24"/>
              </w:rPr>
            </w:pPr>
            <w:r>
              <w:rPr>
                <w:rFonts w:hint="eastAsia" w:ascii="仿宋" w:hAnsi="仿宋" w:eastAsia="仿宋" w:cs="仿宋"/>
                <w:sz w:val="24"/>
              </w:rPr>
              <w:t>投标人名称</w:t>
            </w:r>
          </w:p>
        </w:tc>
        <w:tc>
          <w:tcPr>
            <w:tcW w:w="5916" w:type="dxa"/>
            <w:tcBorders>
              <w:top w:val="single" w:color="000000" w:sz="4" w:space="0"/>
              <w:left w:val="single" w:color="000000" w:sz="4" w:space="0"/>
              <w:bottom w:val="single" w:color="000000" w:sz="4" w:space="0"/>
              <w:right w:val="single" w:color="000000" w:sz="4" w:space="0"/>
            </w:tcBorders>
            <w:noWrap w:val="0"/>
            <w:vAlign w:val="center"/>
          </w:tcPr>
          <w:p w14:paraId="1703ACAC">
            <w:pPr>
              <w:snapToGrid w:val="0"/>
              <w:spacing w:line="540" w:lineRule="exact"/>
              <w:jc w:val="center"/>
              <w:rPr>
                <w:rFonts w:hint="eastAsia" w:ascii="仿宋" w:hAnsi="仿宋" w:eastAsia="仿宋" w:cs="仿宋"/>
                <w:sz w:val="24"/>
              </w:rPr>
            </w:pPr>
          </w:p>
        </w:tc>
      </w:tr>
      <w:tr w14:paraId="126AF709">
        <w:tblPrEx>
          <w:tblCellMar>
            <w:top w:w="90" w:type="dxa"/>
            <w:left w:w="109" w:type="dxa"/>
            <w:bottom w:w="0" w:type="dxa"/>
            <w:right w:w="115" w:type="dxa"/>
          </w:tblCellMar>
        </w:tblPrEx>
        <w:trPr>
          <w:trHeight w:val="125"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12B22508">
            <w:pPr>
              <w:snapToGrid w:val="0"/>
              <w:spacing w:line="540" w:lineRule="exact"/>
              <w:jc w:val="center"/>
              <w:rPr>
                <w:rFonts w:hint="eastAsia" w:ascii="仿宋" w:hAnsi="仿宋" w:eastAsia="仿宋" w:cs="仿宋"/>
                <w:sz w:val="24"/>
              </w:rPr>
            </w:pPr>
            <w:r>
              <w:rPr>
                <w:rFonts w:hint="eastAsia" w:ascii="仿宋" w:hAnsi="仿宋" w:eastAsia="仿宋" w:cs="仿宋"/>
                <w:sz w:val="24"/>
              </w:rPr>
              <w:t>法定代表人姓名</w:t>
            </w:r>
          </w:p>
        </w:tc>
        <w:tc>
          <w:tcPr>
            <w:tcW w:w="5916" w:type="dxa"/>
            <w:tcBorders>
              <w:top w:val="single" w:color="000000" w:sz="4" w:space="0"/>
              <w:left w:val="single" w:color="000000" w:sz="4" w:space="0"/>
              <w:bottom w:val="single" w:color="000000" w:sz="4" w:space="0"/>
              <w:right w:val="single" w:color="000000" w:sz="4" w:space="0"/>
            </w:tcBorders>
            <w:noWrap w:val="0"/>
            <w:vAlign w:val="center"/>
          </w:tcPr>
          <w:p w14:paraId="1DB4DAE9">
            <w:pPr>
              <w:snapToGrid w:val="0"/>
              <w:spacing w:line="540" w:lineRule="exact"/>
              <w:jc w:val="center"/>
              <w:rPr>
                <w:rFonts w:hint="eastAsia" w:ascii="仿宋" w:hAnsi="仿宋" w:eastAsia="仿宋" w:cs="仿宋"/>
                <w:sz w:val="24"/>
              </w:rPr>
            </w:pPr>
          </w:p>
        </w:tc>
      </w:tr>
      <w:tr w14:paraId="00413E54">
        <w:tblPrEx>
          <w:tblCellMar>
            <w:top w:w="90" w:type="dxa"/>
            <w:left w:w="109" w:type="dxa"/>
            <w:bottom w:w="0" w:type="dxa"/>
            <w:right w:w="115" w:type="dxa"/>
          </w:tblCellMar>
        </w:tblPrEx>
        <w:trPr>
          <w:trHeight w:val="275"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4795EA9B">
            <w:pPr>
              <w:snapToGrid w:val="0"/>
              <w:spacing w:line="540" w:lineRule="exact"/>
              <w:jc w:val="center"/>
              <w:rPr>
                <w:rFonts w:hint="eastAsia" w:ascii="仿宋" w:hAnsi="仿宋" w:eastAsia="仿宋" w:cs="仿宋"/>
                <w:sz w:val="24"/>
              </w:rPr>
            </w:pPr>
            <w:r>
              <w:rPr>
                <w:rFonts w:hint="eastAsia" w:ascii="仿宋" w:hAnsi="仿宋" w:eastAsia="仿宋" w:cs="仿宋"/>
                <w:sz w:val="24"/>
              </w:rPr>
              <w:t>控股投资人名称及出资比例</w:t>
            </w:r>
          </w:p>
        </w:tc>
        <w:tc>
          <w:tcPr>
            <w:tcW w:w="5916" w:type="dxa"/>
            <w:tcBorders>
              <w:top w:val="single" w:color="000000" w:sz="4" w:space="0"/>
              <w:left w:val="single" w:color="000000" w:sz="4" w:space="0"/>
              <w:bottom w:val="single" w:color="000000" w:sz="4" w:space="0"/>
              <w:right w:val="single" w:color="000000" w:sz="4" w:space="0"/>
            </w:tcBorders>
            <w:noWrap w:val="0"/>
            <w:vAlign w:val="center"/>
          </w:tcPr>
          <w:p w14:paraId="6379E34A">
            <w:pPr>
              <w:snapToGrid w:val="0"/>
              <w:spacing w:line="540" w:lineRule="exact"/>
              <w:jc w:val="center"/>
              <w:rPr>
                <w:rFonts w:hint="eastAsia" w:ascii="仿宋" w:hAnsi="仿宋" w:eastAsia="仿宋" w:cs="仿宋"/>
                <w:sz w:val="24"/>
              </w:rPr>
            </w:pPr>
          </w:p>
        </w:tc>
      </w:tr>
      <w:tr w14:paraId="36067F67">
        <w:tblPrEx>
          <w:tblCellMar>
            <w:top w:w="90" w:type="dxa"/>
            <w:left w:w="109" w:type="dxa"/>
            <w:bottom w:w="0" w:type="dxa"/>
            <w:right w:w="115" w:type="dxa"/>
          </w:tblCellMar>
        </w:tblPrEx>
        <w:trPr>
          <w:trHeight w:val="283"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0F303431">
            <w:pPr>
              <w:snapToGrid w:val="0"/>
              <w:spacing w:line="540" w:lineRule="exact"/>
              <w:jc w:val="center"/>
              <w:rPr>
                <w:rFonts w:hint="eastAsia" w:ascii="仿宋" w:hAnsi="仿宋" w:eastAsia="仿宋" w:cs="仿宋"/>
                <w:sz w:val="24"/>
              </w:rPr>
            </w:pPr>
            <w:r>
              <w:rPr>
                <w:rFonts w:hint="eastAsia" w:ascii="仿宋" w:hAnsi="仿宋" w:eastAsia="仿宋" w:cs="仿宋"/>
                <w:sz w:val="24"/>
              </w:rPr>
              <w:t>非控股投资人名称及出资比例</w:t>
            </w:r>
          </w:p>
        </w:tc>
        <w:tc>
          <w:tcPr>
            <w:tcW w:w="5916" w:type="dxa"/>
            <w:tcBorders>
              <w:top w:val="single" w:color="000000" w:sz="4" w:space="0"/>
              <w:left w:val="single" w:color="000000" w:sz="4" w:space="0"/>
              <w:bottom w:val="single" w:color="000000" w:sz="4" w:space="0"/>
              <w:right w:val="single" w:color="000000" w:sz="4" w:space="0"/>
            </w:tcBorders>
            <w:noWrap w:val="0"/>
            <w:vAlign w:val="center"/>
          </w:tcPr>
          <w:p w14:paraId="3E3C0DC7">
            <w:pPr>
              <w:snapToGrid w:val="0"/>
              <w:spacing w:line="540" w:lineRule="exact"/>
              <w:jc w:val="center"/>
              <w:rPr>
                <w:rFonts w:hint="eastAsia" w:ascii="仿宋" w:hAnsi="仿宋" w:eastAsia="仿宋" w:cs="仿宋"/>
                <w:sz w:val="24"/>
              </w:rPr>
            </w:pPr>
          </w:p>
        </w:tc>
      </w:tr>
      <w:tr w14:paraId="74A21D2A">
        <w:tblPrEx>
          <w:tblCellMar>
            <w:top w:w="90" w:type="dxa"/>
            <w:left w:w="109" w:type="dxa"/>
            <w:bottom w:w="0" w:type="dxa"/>
            <w:right w:w="115" w:type="dxa"/>
          </w:tblCellMar>
        </w:tblPrEx>
        <w:trPr>
          <w:trHeight w:val="163"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0285E394">
            <w:pPr>
              <w:snapToGrid w:val="0"/>
              <w:spacing w:line="540" w:lineRule="exact"/>
              <w:jc w:val="center"/>
              <w:rPr>
                <w:rFonts w:hint="eastAsia" w:ascii="仿宋" w:hAnsi="仿宋" w:eastAsia="仿宋" w:cs="仿宋"/>
                <w:sz w:val="24"/>
              </w:rPr>
            </w:pPr>
            <w:r>
              <w:rPr>
                <w:rFonts w:hint="eastAsia" w:ascii="仿宋" w:hAnsi="仿宋" w:eastAsia="仿宋" w:cs="仿宋"/>
                <w:sz w:val="24"/>
              </w:rPr>
              <w:t>管理关系单位名称</w:t>
            </w:r>
          </w:p>
        </w:tc>
        <w:tc>
          <w:tcPr>
            <w:tcW w:w="5916" w:type="dxa"/>
            <w:tcBorders>
              <w:top w:val="single" w:color="000000" w:sz="4" w:space="0"/>
              <w:left w:val="single" w:color="000000" w:sz="4" w:space="0"/>
              <w:bottom w:val="single" w:color="000000" w:sz="4" w:space="0"/>
              <w:right w:val="single" w:color="000000" w:sz="4" w:space="0"/>
            </w:tcBorders>
            <w:noWrap w:val="0"/>
            <w:vAlign w:val="center"/>
          </w:tcPr>
          <w:p w14:paraId="0D3BF02D">
            <w:pPr>
              <w:snapToGrid w:val="0"/>
              <w:spacing w:line="540" w:lineRule="exact"/>
              <w:jc w:val="center"/>
              <w:rPr>
                <w:rFonts w:hint="eastAsia" w:ascii="仿宋" w:hAnsi="仿宋" w:eastAsia="仿宋" w:cs="仿宋"/>
                <w:sz w:val="24"/>
              </w:rPr>
            </w:pPr>
          </w:p>
        </w:tc>
      </w:tr>
      <w:tr w14:paraId="70C2FC5B">
        <w:tblPrEx>
          <w:tblCellMar>
            <w:top w:w="90" w:type="dxa"/>
            <w:left w:w="109" w:type="dxa"/>
            <w:bottom w:w="0" w:type="dxa"/>
            <w:right w:w="115" w:type="dxa"/>
          </w:tblCellMar>
        </w:tblPrEx>
        <w:trPr>
          <w:trHeight w:val="192" w:hRule="atLeast"/>
          <w:jc w:val="center"/>
        </w:trPr>
        <w:tc>
          <w:tcPr>
            <w:tcW w:w="3380" w:type="dxa"/>
            <w:tcBorders>
              <w:top w:val="single" w:color="000000" w:sz="4" w:space="0"/>
              <w:left w:val="single" w:color="000000" w:sz="4" w:space="0"/>
              <w:bottom w:val="single" w:color="000000" w:sz="4" w:space="0"/>
              <w:right w:val="single" w:color="000000" w:sz="4" w:space="0"/>
            </w:tcBorders>
            <w:noWrap w:val="0"/>
            <w:vAlign w:val="center"/>
          </w:tcPr>
          <w:p w14:paraId="7902326A">
            <w:pPr>
              <w:snapToGrid w:val="0"/>
              <w:spacing w:line="540" w:lineRule="exact"/>
              <w:jc w:val="center"/>
              <w:rPr>
                <w:rFonts w:hint="eastAsia" w:ascii="仿宋" w:hAnsi="仿宋" w:eastAsia="仿宋" w:cs="仿宋"/>
                <w:sz w:val="24"/>
              </w:rPr>
            </w:pPr>
            <w:r>
              <w:rPr>
                <w:rFonts w:hint="eastAsia" w:ascii="仿宋" w:hAnsi="仿宋" w:eastAsia="仿宋" w:cs="仿宋"/>
                <w:sz w:val="24"/>
              </w:rPr>
              <w:t>被管理关系单位名称</w:t>
            </w:r>
          </w:p>
        </w:tc>
        <w:tc>
          <w:tcPr>
            <w:tcW w:w="5916" w:type="dxa"/>
            <w:tcBorders>
              <w:top w:val="single" w:color="000000" w:sz="4" w:space="0"/>
              <w:left w:val="single" w:color="000000" w:sz="4" w:space="0"/>
              <w:bottom w:val="single" w:color="000000" w:sz="4" w:space="0"/>
              <w:right w:val="single" w:color="000000" w:sz="4" w:space="0"/>
            </w:tcBorders>
            <w:noWrap w:val="0"/>
            <w:vAlign w:val="center"/>
          </w:tcPr>
          <w:p w14:paraId="7E92A023">
            <w:pPr>
              <w:snapToGrid w:val="0"/>
              <w:spacing w:line="540" w:lineRule="exact"/>
              <w:jc w:val="center"/>
              <w:rPr>
                <w:rFonts w:hint="eastAsia" w:ascii="仿宋" w:hAnsi="仿宋" w:eastAsia="仿宋" w:cs="仿宋"/>
                <w:sz w:val="24"/>
              </w:rPr>
            </w:pPr>
          </w:p>
        </w:tc>
      </w:tr>
      <w:tr w14:paraId="64DE9B5F">
        <w:tblPrEx>
          <w:tblCellMar>
            <w:top w:w="90" w:type="dxa"/>
            <w:left w:w="109" w:type="dxa"/>
            <w:bottom w:w="0" w:type="dxa"/>
            <w:right w:w="115" w:type="dxa"/>
          </w:tblCellMar>
        </w:tblPrEx>
        <w:trPr>
          <w:trHeight w:val="200" w:hRule="atLeast"/>
          <w:jc w:val="center"/>
        </w:trPr>
        <w:tc>
          <w:tcPr>
            <w:tcW w:w="9296" w:type="dxa"/>
            <w:gridSpan w:val="2"/>
            <w:tcBorders>
              <w:top w:val="single" w:color="000000" w:sz="4" w:space="0"/>
              <w:left w:val="single" w:color="000000" w:sz="4" w:space="0"/>
              <w:bottom w:val="single" w:color="000000" w:sz="4" w:space="0"/>
              <w:right w:val="single" w:color="000000" w:sz="4" w:space="0"/>
            </w:tcBorders>
            <w:noWrap w:val="0"/>
            <w:vAlign w:val="center"/>
          </w:tcPr>
          <w:p w14:paraId="7966007D">
            <w:pPr>
              <w:snapToGrid w:val="0"/>
              <w:spacing w:line="540" w:lineRule="exact"/>
              <w:jc w:val="center"/>
              <w:rPr>
                <w:rFonts w:hint="eastAsia" w:ascii="仿宋" w:hAnsi="仿宋" w:eastAsia="仿宋" w:cs="仿宋"/>
                <w:sz w:val="24"/>
              </w:rPr>
            </w:pPr>
            <w:r>
              <w:rPr>
                <w:rFonts w:hint="eastAsia" w:ascii="仿宋" w:hAnsi="仿宋" w:eastAsia="仿宋" w:cs="仿宋"/>
                <w:sz w:val="24"/>
              </w:rPr>
              <w:t>备注：</w:t>
            </w:r>
          </w:p>
        </w:tc>
      </w:tr>
    </w:tbl>
    <w:p w14:paraId="64D97AC2">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注：1）单位负责人为同一人或者存在直接控股、管理关系的不同供应商，不得参加同一合同项下的政府采购活动。</w:t>
      </w:r>
    </w:p>
    <w:p w14:paraId="29CBB8A4">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2）本条所指单位负责人为同一人指单位法定代表人或者法律、行政法规规定代表单位行使职权的主要负责人。</w:t>
      </w:r>
    </w:p>
    <w:p w14:paraId="7D0194D7">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3）本条所指控股关系指单位或股东的控股关系。控股股东指:</w:t>
      </w:r>
    </w:p>
    <w:p w14:paraId="230D86E8">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a.出资额占有限责任公司资本总额百分之五十以上或者其持有的股份占股份有限公司股本总额百分之五十以上的股东；</w:t>
      </w:r>
    </w:p>
    <w:p w14:paraId="2E8C8968">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b.出资额或者持有股份的比例不足百分之五十，但其出资额或者持有的股份所享有的表决权已足以对股东会、股东大会的决议产生重大影响的股东。</w:t>
      </w:r>
    </w:p>
    <w:p w14:paraId="757AA32D">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4)本条所指管理关系指不具有出资持股关系的其他单位之间存在的管理与被管理关系。</w:t>
      </w:r>
    </w:p>
    <w:p w14:paraId="738E53A1">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5）本条所指的控股、管理关系仅限于直接控股、直接管理关系，不包括间接控股或管理关系。</w:t>
      </w:r>
    </w:p>
    <w:p w14:paraId="5470DB27">
      <w:pPr>
        <w:snapToGrid w:val="0"/>
        <w:spacing w:line="540" w:lineRule="exact"/>
        <w:ind w:left="14"/>
        <w:rPr>
          <w:rFonts w:hint="eastAsia" w:ascii="仿宋" w:hAnsi="仿宋" w:eastAsia="仿宋" w:cs="仿宋"/>
          <w:sz w:val="22"/>
          <w:szCs w:val="22"/>
        </w:rPr>
      </w:pPr>
      <w:r>
        <w:rPr>
          <w:rFonts w:hint="eastAsia" w:ascii="仿宋" w:hAnsi="仿宋" w:eastAsia="仿宋" w:cs="仿宋"/>
          <w:sz w:val="22"/>
          <w:szCs w:val="22"/>
        </w:rPr>
        <w:t>6）如无相关情况，请在相应栏填写“无”。</w:t>
      </w:r>
    </w:p>
    <w:p w14:paraId="6B9888AF">
      <w:pPr>
        <w:snapToGrid w:val="0"/>
        <w:spacing w:line="540" w:lineRule="exact"/>
        <w:ind w:left="14"/>
        <w:rPr>
          <w:rFonts w:hint="eastAsia" w:ascii="仿宋" w:hAnsi="仿宋" w:eastAsia="仿宋" w:cs="仿宋"/>
          <w:b/>
          <w:sz w:val="22"/>
          <w:szCs w:val="22"/>
        </w:rPr>
      </w:pPr>
      <w:r>
        <w:rPr>
          <w:rFonts w:hint="eastAsia" w:ascii="仿宋" w:hAnsi="仿宋" w:eastAsia="仿宋" w:cs="仿宋"/>
          <w:b/>
          <w:sz w:val="22"/>
          <w:szCs w:val="22"/>
        </w:rPr>
        <w:t>7）适用于“合伙企业、非企业专业服务机构、个体工商户、农村承包经营户”的必须填写，如不填写视为实质性不响应；不适用的填写“/”。</w:t>
      </w:r>
    </w:p>
    <w:p w14:paraId="2CFEE1A2">
      <w:pPr>
        <w:snapToGrid w:val="0"/>
        <w:spacing w:line="540" w:lineRule="exact"/>
        <w:ind w:left="1134"/>
        <w:rPr>
          <w:rFonts w:hint="eastAsia" w:ascii="仿宋" w:hAnsi="仿宋" w:eastAsia="仿宋" w:cs="仿宋"/>
          <w:sz w:val="24"/>
        </w:rPr>
      </w:pPr>
    </w:p>
    <w:p w14:paraId="778EEDD7">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上述声明真实有效，否则我方负全部责任。</w:t>
      </w:r>
    </w:p>
    <w:p w14:paraId="03048D1B">
      <w:pPr>
        <w:snapToGrid w:val="0"/>
        <w:spacing w:line="540" w:lineRule="exact"/>
        <w:rPr>
          <w:rFonts w:hint="eastAsia" w:ascii="仿宋" w:hAnsi="仿宋" w:eastAsia="仿宋" w:cs="仿宋"/>
          <w:sz w:val="24"/>
        </w:rPr>
      </w:pPr>
    </w:p>
    <w:p w14:paraId="7D4B2AAA">
      <w:pPr>
        <w:autoSpaceDE w:val="0"/>
        <w:autoSpaceDN w:val="0"/>
        <w:adjustRightInd w:val="0"/>
        <w:snapToGrid w:val="0"/>
        <w:spacing w:line="540" w:lineRule="exact"/>
        <w:jc w:val="right"/>
        <w:rPr>
          <w:rFonts w:hint="eastAsia" w:ascii="仿宋" w:hAnsi="仿宋" w:eastAsia="仿宋" w:cs="仿宋"/>
          <w:sz w:val="24"/>
          <w:lang w:val="zh-CN"/>
        </w:rPr>
      </w:pPr>
      <w:r>
        <w:rPr>
          <w:rFonts w:hint="eastAsia" w:ascii="仿宋" w:hAnsi="仿宋" w:eastAsia="仿宋" w:cs="仿宋"/>
          <w:sz w:val="24"/>
        </w:rPr>
        <w:t>投标人名称（加盖公章）</w:t>
      </w:r>
      <w:r>
        <w:rPr>
          <w:rFonts w:hint="eastAsia" w:ascii="仿宋" w:hAnsi="仿宋" w:eastAsia="仿宋" w:cs="仿宋"/>
          <w:sz w:val="24"/>
          <w:lang w:val="zh-CN"/>
        </w:rPr>
        <w:t>：____________</w:t>
      </w:r>
    </w:p>
    <w:p w14:paraId="08D1DBC6">
      <w:pPr>
        <w:snapToGrid w:val="0"/>
        <w:spacing w:line="540" w:lineRule="exact"/>
        <w:ind w:right="360" w:firstLine="480"/>
        <w:jc w:val="right"/>
        <w:rPr>
          <w:rFonts w:hint="eastAsia" w:ascii="仿宋" w:hAnsi="仿宋" w:eastAsia="仿宋" w:cs="仿宋"/>
          <w:sz w:val="24"/>
        </w:rPr>
      </w:pPr>
      <w:r>
        <w:rPr>
          <w:rFonts w:hint="eastAsia" w:ascii="仿宋" w:hAnsi="仿宋" w:eastAsia="仿宋" w:cs="仿宋"/>
          <w:sz w:val="24"/>
        </w:rPr>
        <w:t xml:space="preserve">日期：_____年______月______日   </w:t>
      </w:r>
    </w:p>
    <w:p w14:paraId="30F5BD06">
      <w:pPr>
        <w:snapToGrid w:val="0"/>
        <w:spacing w:line="540" w:lineRule="exact"/>
        <w:rPr>
          <w:rFonts w:hint="eastAsia" w:ascii="仿宋" w:hAnsi="仿宋" w:eastAsia="仿宋" w:cs="仿宋"/>
          <w:sz w:val="24"/>
        </w:rPr>
        <w:sectPr>
          <w:headerReference r:id="rId16" w:type="default"/>
          <w:footerReference r:id="rId17" w:type="default"/>
          <w:pgSz w:w="11907" w:h="16840"/>
          <w:pgMar w:top="1418" w:right="1134" w:bottom="1418" w:left="1701" w:header="851" w:footer="851" w:gutter="0"/>
          <w:cols w:space="720" w:num="1"/>
          <w:docGrid w:linePitch="462" w:charSpace="0"/>
        </w:sectPr>
      </w:pPr>
      <w:r>
        <w:rPr>
          <w:rFonts w:hint="eastAsia" w:ascii="仿宋" w:hAnsi="仿宋" w:eastAsia="仿宋" w:cs="仿宋"/>
          <w:sz w:val="24"/>
        </w:rPr>
        <w:t>说明：供应商承诺不实的，依据《政府采购法》第七十七条“提供虚假材料谋取中标、成交的”有关规定予以处理。</w:t>
      </w:r>
    </w:p>
    <w:p w14:paraId="279DC4A7">
      <w:pPr>
        <w:spacing w:line="360" w:lineRule="auto"/>
        <w:outlineLvl w:val="2"/>
        <w:rPr>
          <w:rFonts w:hint="eastAsia" w:ascii="仿宋" w:hAnsi="仿宋" w:eastAsia="仿宋" w:cs="仿宋"/>
          <w:sz w:val="24"/>
        </w:rPr>
      </w:pPr>
      <w:r>
        <w:rPr>
          <w:rFonts w:hint="eastAsia" w:ascii="仿宋" w:hAnsi="仿宋" w:eastAsia="仿宋" w:cs="仿宋"/>
          <w:sz w:val="24"/>
        </w:rPr>
        <w:t>2 落实政府采购政策需满足的资格要求（如有）</w:t>
      </w:r>
    </w:p>
    <w:p w14:paraId="5B718FCB">
      <w:pPr>
        <w:spacing w:line="360" w:lineRule="auto"/>
        <w:outlineLvl w:val="2"/>
        <w:rPr>
          <w:rFonts w:hint="eastAsia" w:ascii="仿宋" w:hAnsi="仿宋" w:eastAsia="仿宋" w:cs="仿宋"/>
          <w:sz w:val="24"/>
        </w:rPr>
      </w:pPr>
      <w:r>
        <w:rPr>
          <w:rFonts w:hint="eastAsia" w:ascii="仿宋" w:hAnsi="仿宋" w:eastAsia="仿宋" w:cs="仿宋"/>
          <w:sz w:val="24"/>
          <w:lang w:val="en-US" w:eastAsia="zh-CN"/>
        </w:rPr>
        <w:br w:type="page"/>
      </w:r>
      <w:r>
        <w:rPr>
          <w:rFonts w:hint="eastAsia" w:ascii="仿宋" w:hAnsi="仿宋" w:eastAsia="仿宋" w:cs="仿宋"/>
          <w:sz w:val="24"/>
          <w:lang w:val="en-US" w:eastAsia="zh-CN"/>
        </w:rPr>
        <w:t>3</w:t>
      </w:r>
      <w:r>
        <w:rPr>
          <w:rFonts w:hint="eastAsia" w:ascii="仿宋" w:hAnsi="仿宋" w:eastAsia="仿宋" w:cs="仿宋"/>
          <w:sz w:val="24"/>
        </w:rPr>
        <w:t xml:space="preserve"> 投标保证金凭证/交款单据复印件</w:t>
      </w:r>
    </w:p>
    <w:p w14:paraId="61767BE1">
      <w:pPr>
        <w:snapToGrid w:val="0"/>
        <w:spacing w:line="540" w:lineRule="exact"/>
        <w:rPr>
          <w:rFonts w:hint="eastAsia" w:ascii="仿宋" w:hAnsi="仿宋" w:eastAsia="仿宋" w:cs="仿宋"/>
          <w:sz w:val="24"/>
        </w:rPr>
      </w:pPr>
    </w:p>
    <w:p w14:paraId="3B3672D5">
      <w:pPr>
        <w:snapToGrid w:val="0"/>
        <w:spacing w:line="540" w:lineRule="exact"/>
        <w:rPr>
          <w:rFonts w:hint="eastAsia" w:ascii="仿宋" w:hAnsi="仿宋" w:eastAsia="仿宋" w:cs="仿宋"/>
          <w:sz w:val="24"/>
        </w:rPr>
      </w:pPr>
    </w:p>
    <w:p w14:paraId="13772BDF">
      <w:pPr>
        <w:widowControl/>
        <w:snapToGrid w:val="0"/>
        <w:spacing w:line="540" w:lineRule="exact"/>
        <w:jc w:val="left"/>
        <w:outlineLvl w:val="1"/>
        <w:rPr>
          <w:rFonts w:hint="eastAsia" w:ascii="仿宋" w:hAnsi="仿宋" w:eastAsia="仿宋" w:cs="仿宋"/>
          <w:b/>
          <w:spacing w:val="20"/>
          <w:sz w:val="30"/>
          <w:szCs w:val="30"/>
        </w:rPr>
      </w:pPr>
      <w:r>
        <w:rPr>
          <w:rFonts w:hint="eastAsia" w:ascii="仿宋" w:hAnsi="仿宋" w:eastAsia="仿宋" w:cs="仿宋"/>
          <w:sz w:val="24"/>
        </w:rPr>
        <w:br w:type="page"/>
      </w:r>
      <w:r>
        <w:rPr>
          <w:rFonts w:hint="eastAsia" w:ascii="仿宋" w:hAnsi="仿宋" w:eastAsia="仿宋" w:cs="仿宋"/>
          <w:b/>
          <w:spacing w:val="20"/>
          <w:sz w:val="28"/>
          <w:szCs w:val="28"/>
        </w:rPr>
        <w:t>二、商务技术文件格式</w:t>
      </w:r>
    </w:p>
    <w:p w14:paraId="6D4BB83E">
      <w:pPr>
        <w:snapToGrid w:val="0"/>
        <w:spacing w:line="540" w:lineRule="exact"/>
        <w:rPr>
          <w:rFonts w:hint="eastAsia" w:ascii="仿宋" w:hAnsi="仿宋" w:eastAsia="仿宋" w:cs="仿宋"/>
          <w:b/>
          <w:spacing w:val="20"/>
          <w:sz w:val="24"/>
        </w:rPr>
      </w:pPr>
    </w:p>
    <w:p w14:paraId="1267356A">
      <w:pPr>
        <w:widowControl/>
        <w:jc w:val="left"/>
        <w:rPr>
          <w:rFonts w:hint="eastAsia" w:ascii="仿宋" w:hAnsi="仿宋" w:eastAsia="仿宋" w:cs="仿宋"/>
        </w:rPr>
      </w:pPr>
      <w:bookmarkStart w:id="746" w:name="_Hlt520343000"/>
      <w:bookmarkEnd w:id="746"/>
      <w:bookmarkStart w:id="747" w:name="_Hlt520274393"/>
      <w:bookmarkEnd w:id="747"/>
      <w:bookmarkStart w:id="748" w:name="_Hlt520355504"/>
      <w:bookmarkEnd w:id="748"/>
      <w:bookmarkStart w:id="749" w:name="_Hlt520274407"/>
      <w:bookmarkEnd w:id="749"/>
      <w:bookmarkStart w:id="750" w:name="_Hlt520274121"/>
      <w:bookmarkEnd w:id="750"/>
      <w:bookmarkStart w:id="751" w:name="_Hlt520271212"/>
      <w:bookmarkEnd w:id="751"/>
      <w:bookmarkStart w:id="752" w:name="_Hlt520350918"/>
      <w:bookmarkEnd w:id="752"/>
      <w:bookmarkStart w:id="753" w:name="_Hlt520273711"/>
      <w:bookmarkEnd w:id="753"/>
      <w:bookmarkStart w:id="754" w:name="_Hlt520343392"/>
      <w:bookmarkEnd w:id="754"/>
      <w:bookmarkStart w:id="755" w:name="_Hlt520274065"/>
      <w:bookmarkEnd w:id="755"/>
      <w:bookmarkStart w:id="756" w:name="_Ref467988698"/>
      <w:bookmarkStart w:id="757" w:name="_Toc480942349"/>
      <w:bookmarkStart w:id="758" w:name="_Toc142311058"/>
      <w:bookmarkStart w:id="759" w:name="_Toc226965829"/>
      <w:bookmarkStart w:id="760" w:name="_Toc195842921"/>
      <w:bookmarkStart w:id="761" w:name="_Toc150480794"/>
      <w:bookmarkStart w:id="762" w:name="_Toc226309800"/>
      <w:bookmarkStart w:id="763" w:name="_Toc127151556"/>
      <w:bookmarkStart w:id="764" w:name="_Toc226965746"/>
      <w:bookmarkStart w:id="765" w:name="_Toc226337252"/>
      <w:bookmarkStart w:id="766" w:name="_Toc520356217"/>
      <w:bookmarkStart w:id="767" w:name="_Toc150774761"/>
      <w:r>
        <w:rPr>
          <w:rFonts w:hint="eastAsia" w:ascii="仿宋" w:hAnsi="仿宋" w:eastAsia="仿宋" w:cs="仿宋"/>
          <w:b/>
          <w:bCs/>
          <w:kern w:val="0"/>
          <w:sz w:val="24"/>
          <w:lang w:bidi="ar"/>
        </w:rPr>
        <w:t xml:space="preserve">投 标 文 件 （ 商 务 技 术 文 件 ）封面（非实质性格式） </w:t>
      </w:r>
    </w:p>
    <w:p w14:paraId="23D3DE5B">
      <w:pPr>
        <w:widowControl/>
        <w:jc w:val="center"/>
        <w:rPr>
          <w:rFonts w:hint="eastAsia" w:ascii="仿宋" w:hAnsi="仿宋" w:eastAsia="仿宋" w:cs="仿宋"/>
          <w:b/>
          <w:bCs/>
          <w:kern w:val="0"/>
          <w:sz w:val="84"/>
          <w:szCs w:val="84"/>
          <w:lang w:bidi="ar"/>
        </w:rPr>
      </w:pPr>
    </w:p>
    <w:p w14:paraId="7D0B18AD">
      <w:pPr>
        <w:widowControl/>
        <w:spacing w:line="360" w:lineRule="auto"/>
        <w:jc w:val="center"/>
        <w:rPr>
          <w:rFonts w:hint="eastAsia" w:ascii="仿宋" w:hAnsi="仿宋" w:eastAsia="仿宋" w:cs="仿宋"/>
        </w:rPr>
      </w:pPr>
      <w:r>
        <w:rPr>
          <w:rFonts w:hint="eastAsia" w:ascii="仿宋" w:hAnsi="仿宋" w:eastAsia="仿宋" w:cs="仿宋"/>
          <w:b/>
          <w:bCs/>
          <w:kern w:val="0"/>
          <w:sz w:val="84"/>
          <w:szCs w:val="84"/>
          <w:lang w:bidi="ar"/>
        </w:rPr>
        <w:t>投 标 文 件</w:t>
      </w:r>
    </w:p>
    <w:p w14:paraId="27471516">
      <w:pPr>
        <w:widowControl/>
        <w:spacing w:line="360" w:lineRule="auto"/>
        <w:jc w:val="center"/>
        <w:rPr>
          <w:rFonts w:hint="eastAsia" w:ascii="仿宋" w:hAnsi="仿宋" w:eastAsia="仿宋" w:cs="仿宋"/>
        </w:rPr>
      </w:pPr>
      <w:r>
        <w:rPr>
          <w:rFonts w:hint="eastAsia" w:ascii="仿宋" w:hAnsi="仿宋" w:eastAsia="仿宋" w:cs="仿宋"/>
          <w:b/>
          <w:bCs/>
          <w:kern w:val="0"/>
          <w:sz w:val="52"/>
          <w:szCs w:val="52"/>
          <w:lang w:bidi="ar"/>
        </w:rPr>
        <w:t>（ 商 务 技 术 文 件 ）</w:t>
      </w:r>
    </w:p>
    <w:p w14:paraId="40D2F679">
      <w:pPr>
        <w:widowControl/>
        <w:jc w:val="left"/>
        <w:rPr>
          <w:rFonts w:hint="eastAsia" w:ascii="仿宋" w:hAnsi="仿宋" w:eastAsia="仿宋" w:cs="仿宋"/>
          <w:b/>
          <w:bCs/>
          <w:kern w:val="0"/>
          <w:sz w:val="31"/>
          <w:szCs w:val="31"/>
          <w:lang w:bidi="ar"/>
        </w:rPr>
      </w:pPr>
    </w:p>
    <w:p w14:paraId="7BBCDCCE">
      <w:pPr>
        <w:widowControl/>
        <w:jc w:val="left"/>
        <w:rPr>
          <w:rFonts w:hint="eastAsia" w:ascii="仿宋" w:hAnsi="仿宋" w:eastAsia="仿宋" w:cs="仿宋"/>
          <w:b/>
          <w:bCs/>
          <w:kern w:val="0"/>
          <w:sz w:val="31"/>
          <w:szCs w:val="31"/>
          <w:lang w:bidi="ar"/>
        </w:rPr>
      </w:pPr>
    </w:p>
    <w:p w14:paraId="1E544336">
      <w:pPr>
        <w:widowControl/>
        <w:jc w:val="left"/>
        <w:rPr>
          <w:rFonts w:hint="eastAsia" w:ascii="仿宋" w:hAnsi="仿宋" w:eastAsia="仿宋" w:cs="仿宋"/>
          <w:b/>
          <w:bCs/>
          <w:kern w:val="0"/>
          <w:sz w:val="31"/>
          <w:szCs w:val="31"/>
          <w:lang w:bidi="ar"/>
        </w:rPr>
      </w:pPr>
    </w:p>
    <w:p w14:paraId="1779BF3D">
      <w:pPr>
        <w:widowControl/>
        <w:jc w:val="left"/>
        <w:rPr>
          <w:rFonts w:hint="eastAsia" w:ascii="仿宋" w:hAnsi="仿宋" w:eastAsia="仿宋" w:cs="仿宋"/>
          <w:b/>
          <w:bCs/>
          <w:kern w:val="0"/>
          <w:sz w:val="31"/>
          <w:szCs w:val="31"/>
          <w:lang w:bidi="ar"/>
        </w:rPr>
      </w:pPr>
    </w:p>
    <w:p w14:paraId="064452B9">
      <w:pPr>
        <w:widowControl/>
        <w:ind w:firstLine="1245" w:firstLineChars="400"/>
        <w:jc w:val="left"/>
        <w:rPr>
          <w:rFonts w:hint="eastAsia" w:ascii="仿宋" w:hAnsi="仿宋" w:eastAsia="仿宋" w:cs="仿宋"/>
        </w:rPr>
      </w:pPr>
      <w:r>
        <w:rPr>
          <w:rFonts w:hint="eastAsia" w:ascii="仿宋" w:hAnsi="仿宋" w:eastAsia="仿宋" w:cs="仿宋"/>
          <w:b/>
          <w:bCs/>
          <w:kern w:val="0"/>
          <w:sz w:val="31"/>
          <w:szCs w:val="31"/>
          <w:lang w:bidi="ar"/>
        </w:rPr>
        <w:t xml:space="preserve">项目名称: </w:t>
      </w:r>
    </w:p>
    <w:p w14:paraId="0FEC5A05">
      <w:pPr>
        <w:widowControl/>
        <w:ind w:firstLine="1245" w:firstLineChars="400"/>
        <w:jc w:val="left"/>
        <w:rPr>
          <w:rFonts w:hint="eastAsia" w:ascii="仿宋" w:hAnsi="仿宋" w:eastAsia="仿宋" w:cs="仿宋"/>
        </w:rPr>
      </w:pPr>
      <w:r>
        <w:rPr>
          <w:rFonts w:hint="eastAsia" w:ascii="仿宋" w:hAnsi="仿宋" w:eastAsia="仿宋" w:cs="仿宋"/>
          <w:b/>
          <w:bCs/>
          <w:kern w:val="0"/>
          <w:sz w:val="31"/>
          <w:szCs w:val="31"/>
          <w:lang w:bidi="ar"/>
        </w:rPr>
        <w:t xml:space="preserve">项目编号/包号： </w:t>
      </w:r>
    </w:p>
    <w:p w14:paraId="169441CC">
      <w:pPr>
        <w:widowControl/>
        <w:jc w:val="left"/>
        <w:rPr>
          <w:rFonts w:hint="eastAsia" w:ascii="仿宋" w:hAnsi="仿宋" w:eastAsia="仿宋" w:cs="仿宋"/>
          <w:b/>
          <w:bCs/>
          <w:kern w:val="0"/>
          <w:sz w:val="31"/>
          <w:szCs w:val="31"/>
          <w:lang w:bidi="ar"/>
        </w:rPr>
      </w:pPr>
    </w:p>
    <w:p w14:paraId="49AD6321">
      <w:pPr>
        <w:widowControl/>
        <w:jc w:val="left"/>
        <w:rPr>
          <w:rFonts w:hint="eastAsia" w:ascii="仿宋" w:hAnsi="仿宋" w:eastAsia="仿宋" w:cs="仿宋"/>
          <w:b/>
          <w:bCs/>
          <w:kern w:val="0"/>
          <w:sz w:val="31"/>
          <w:szCs w:val="31"/>
          <w:lang w:bidi="ar"/>
        </w:rPr>
      </w:pPr>
    </w:p>
    <w:p w14:paraId="626D5DE1">
      <w:pPr>
        <w:widowControl/>
        <w:ind w:firstLine="1245" w:firstLineChars="400"/>
        <w:jc w:val="left"/>
        <w:rPr>
          <w:rFonts w:hint="eastAsia" w:ascii="仿宋" w:hAnsi="仿宋" w:eastAsia="仿宋" w:cs="仿宋"/>
          <w:b/>
          <w:bCs/>
          <w:kern w:val="0"/>
          <w:sz w:val="31"/>
          <w:szCs w:val="31"/>
          <w:lang w:bidi="ar"/>
        </w:rPr>
      </w:pPr>
    </w:p>
    <w:p w14:paraId="04CCCF3F">
      <w:pPr>
        <w:widowControl/>
        <w:ind w:firstLine="1245" w:firstLineChars="400"/>
        <w:jc w:val="left"/>
        <w:rPr>
          <w:rFonts w:hint="eastAsia" w:ascii="仿宋" w:hAnsi="仿宋" w:eastAsia="仿宋" w:cs="仿宋"/>
          <w:b/>
          <w:bCs/>
          <w:kern w:val="0"/>
          <w:sz w:val="31"/>
          <w:szCs w:val="31"/>
          <w:lang w:bidi="ar"/>
        </w:rPr>
      </w:pPr>
    </w:p>
    <w:p w14:paraId="6D9B6E1C">
      <w:pPr>
        <w:widowControl/>
        <w:ind w:firstLine="1245" w:firstLineChars="400"/>
        <w:jc w:val="left"/>
        <w:rPr>
          <w:rFonts w:hint="eastAsia" w:ascii="仿宋" w:hAnsi="仿宋" w:eastAsia="仿宋" w:cs="仿宋"/>
          <w:b/>
          <w:bCs/>
          <w:kern w:val="0"/>
          <w:sz w:val="31"/>
          <w:szCs w:val="31"/>
          <w:lang w:bidi="ar"/>
        </w:rPr>
      </w:pPr>
    </w:p>
    <w:p w14:paraId="04661E5F">
      <w:pPr>
        <w:widowControl/>
        <w:ind w:firstLine="1245" w:firstLineChars="400"/>
        <w:jc w:val="left"/>
        <w:rPr>
          <w:rFonts w:hint="eastAsia" w:ascii="仿宋" w:hAnsi="仿宋" w:eastAsia="仿宋" w:cs="仿宋"/>
        </w:rPr>
      </w:pPr>
      <w:r>
        <w:rPr>
          <w:rFonts w:hint="eastAsia" w:ascii="仿宋" w:hAnsi="仿宋" w:eastAsia="仿宋" w:cs="仿宋"/>
          <w:b/>
          <w:bCs/>
          <w:kern w:val="0"/>
          <w:sz w:val="31"/>
          <w:szCs w:val="31"/>
          <w:lang w:bidi="ar"/>
        </w:rPr>
        <w:t xml:space="preserve">投标人名称： </w:t>
      </w:r>
    </w:p>
    <w:p w14:paraId="788FD440">
      <w:pPr>
        <w:snapToGrid w:val="0"/>
        <w:spacing w:line="540" w:lineRule="exact"/>
        <w:rPr>
          <w:rFonts w:hint="eastAsia" w:ascii="仿宋" w:hAnsi="仿宋" w:eastAsia="仿宋" w:cs="仿宋"/>
          <w:b/>
          <w:spacing w:val="20"/>
          <w:sz w:val="28"/>
          <w:szCs w:val="28"/>
        </w:rPr>
      </w:pPr>
    </w:p>
    <w:p w14:paraId="6E0ABAA9">
      <w:pPr>
        <w:rPr>
          <w:rFonts w:hint="eastAsia" w:ascii="仿宋" w:hAnsi="仿宋" w:eastAsia="仿宋" w:cs="仿宋"/>
          <w:sz w:val="24"/>
        </w:rPr>
      </w:pPr>
    </w:p>
    <w:p w14:paraId="59C58044">
      <w:pPr>
        <w:rPr>
          <w:rFonts w:hint="eastAsia" w:ascii="仿宋" w:hAnsi="仿宋" w:eastAsia="仿宋" w:cs="仿宋"/>
          <w:sz w:val="24"/>
        </w:rPr>
      </w:pPr>
      <w:r>
        <w:rPr>
          <w:rFonts w:hint="eastAsia" w:ascii="仿宋" w:hAnsi="仿宋" w:eastAsia="仿宋" w:cs="仿宋"/>
          <w:sz w:val="24"/>
        </w:rPr>
        <w:br w:type="page"/>
      </w:r>
    </w:p>
    <w:p w14:paraId="1D0FBDCB">
      <w:pPr>
        <w:snapToGrid w:val="0"/>
        <w:spacing w:line="540" w:lineRule="exact"/>
        <w:outlineLvl w:val="2"/>
        <w:rPr>
          <w:rFonts w:hint="eastAsia" w:ascii="仿宋" w:hAnsi="仿宋" w:eastAsia="仿宋" w:cs="仿宋"/>
          <w:sz w:val="24"/>
        </w:rPr>
      </w:pPr>
      <w:r>
        <w:rPr>
          <w:rFonts w:hint="eastAsia" w:ascii="仿宋" w:hAnsi="仿宋" w:eastAsia="仿宋" w:cs="仿宋"/>
          <w:sz w:val="24"/>
        </w:rPr>
        <w:t>1  投标</w:t>
      </w:r>
      <w:bookmarkEnd w:id="756"/>
      <w:bookmarkEnd w:id="757"/>
      <w:r>
        <w:rPr>
          <w:rFonts w:hint="eastAsia" w:ascii="仿宋" w:hAnsi="仿宋" w:eastAsia="仿宋" w:cs="仿宋"/>
          <w:sz w:val="24"/>
        </w:rPr>
        <w:t>书</w:t>
      </w:r>
      <w:bookmarkEnd w:id="758"/>
      <w:bookmarkEnd w:id="759"/>
      <w:bookmarkEnd w:id="760"/>
      <w:bookmarkEnd w:id="761"/>
      <w:bookmarkEnd w:id="762"/>
      <w:bookmarkEnd w:id="763"/>
      <w:bookmarkEnd w:id="764"/>
      <w:bookmarkEnd w:id="765"/>
      <w:bookmarkEnd w:id="766"/>
      <w:bookmarkEnd w:id="767"/>
      <w:r>
        <w:rPr>
          <w:rFonts w:hint="eastAsia" w:ascii="仿宋" w:hAnsi="仿宋" w:eastAsia="仿宋" w:cs="仿宋"/>
          <w:b/>
          <w:bCs/>
          <w:sz w:val="28"/>
          <w:szCs w:val="28"/>
        </w:rPr>
        <w:t>（实质性格式）</w:t>
      </w:r>
    </w:p>
    <w:p w14:paraId="0C3C408F">
      <w:pPr>
        <w:snapToGrid w:val="0"/>
        <w:spacing w:line="540" w:lineRule="exact"/>
        <w:jc w:val="center"/>
        <w:rPr>
          <w:rFonts w:hint="eastAsia" w:ascii="仿宋" w:hAnsi="仿宋" w:eastAsia="仿宋" w:cs="仿宋"/>
          <w:b/>
          <w:sz w:val="24"/>
        </w:rPr>
      </w:pPr>
      <w:r>
        <w:rPr>
          <w:rFonts w:hint="eastAsia" w:ascii="仿宋" w:hAnsi="仿宋" w:eastAsia="仿宋" w:cs="仿宋"/>
          <w:b/>
          <w:sz w:val="24"/>
        </w:rPr>
        <w:t>投标书</w:t>
      </w:r>
    </w:p>
    <w:p w14:paraId="19B15933">
      <w:pPr>
        <w:tabs>
          <w:tab w:val="left" w:pos="5580"/>
        </w:tabs>
        <w:snapToGrid w:val="0"/>
        <w:spacing w:line="540" w:lineRule="exact"/>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（采购人或采购代理机构）</w:t>
      </w:r>
    </w:p>
    <w:p w14:paraId="69F9CF8D">
      <w:pPr>
        <w:tabs>
          <w:tab w:val="left" w:pos="5580"/>
        </w:tabs>
        <w:snapToGrid w:val="0"/>
        <w:spacing w:line="540" w:lineRule="exact"/>
        <w:ind w:firstLine="408"/>
        <w:rPr>
          <w:rFonts w:hint="eastAsia" w:ascii="仿宋" w:hAnsi="仿宋" w:eastAsia="仿宋" w:cs="仿宋"/>
          <w:sz w:val="24"/>
        </w:rPr>
      </w:pPr>
      <w:r>
        <w:rPr>
          <w:rFonts w:hint="eastAsia" w:ascii="仿宋" w:hAnsi="仿宋" w:eastAsia="仿宋" w:cs="仿宋"/>
          <w:sz w:val="24"/>
        </w:rPr>
        <w:t>我方参加你方就___________（项目名称，项目编号/包号）组织的招标活动，并对此项目进行投标。</w:t>
      </w:r>
    </w:p>
    <w:p w14:paraId="55ED53E9">
      <w:pPr>
        <w:tabs>
          <w:tab w:val="left" w:pos="5580"/>
        </w:tabs>
        <w:snapToGrid w:val="0"/>
        <w:spacing w:line="540" w:lineRule="exact"/>
        <w:ind w:firstLine="408"/>
        <w:rPr>
          <w:rFonts w:hint="eastAsia" w:ascii="仿宋" w:hAnsi="仿宋" w:eastAsia="仿宋" w:cs="仿宋"/>
          <w:sz w:val="24"/>
        </w:rPr>
      </w:pPr>
      <w:r>
        <w:rPr>
          <w:rFonts w:hint="eastAsia" w:ascii="仿宋" w:hAnsi="仿宋" w:eastAsia="仿宋" w:cs="仿宋"/>
          <w:sz w:val="24"/>
        </w:rPr>
        <w:t>1. 我方已详细审查全部招标文件，自愿参与投标并承诺如下：</w:t>
      </w:r>
    </w:p>
    <w:p w14:paraId="1F1B99CB">
      <w:pPr>
        <w:tabs>
          <w:tab w:val="left" w:pos="720"/>
          <w:tab w:val="left" w:pos="900"/>
        </w:tabs>
        <w:snapToGrid w:val="0"/>
        <w:spacing w:line="540" w:lineRule="exact"/>
        <w:ind w:left="360" w:firstLine="72" w:firstLineChars="30"/>
        <w:rPr>
          <w:rFonts w:hint="eastAsia" w:ascii="仿宋" w:hAnsi="仿宋" w:eastAsia="仿宋" w:cs="仿宋"/>
          <w:sz w:val="24"/>
        </w:rPr>
      </w:pPr>
      <w:r>
        <w:rPr>
          <w:rFonts w:hint="eastAsia" w:ascii="仿宋" w:hAnsi="仿宋" w:eastAsia="仿宋" w:cs="仿宋"/>
          <w:sz w:val="24"/>
        </w:rPr>
        <w:t>（1）本投标有效期为自提交投标文件的截止之日起</w:t>
      </w:r>
      <w:r>
        <w:rPr>
          <w:rFonts w:hint="eastAsia" w:ascii="仿宋" w:hAnsi="仿宋" w:eastAsia="仿宋" w:cs="仿宋"/>
          <w:sz w:val="24"/>
          <w:u w:val="single"/>
        </w:rPr>
        <w:t>90</w:t>
      </w:r>
      <w:r>
        <w:rPr>
          <w:rFonts w:hint="eastAsia" w:ascii="仿宋" w:hAnsi="仿宋" w:eastAsia="仿宋" w:cs="仿宋"/>
          <w:sz w:val="24"/>
        </w:rPr>
        <w:t>个日历日。</w:t>
      </w:r>
    </w:p>
    <w:p w14:paraId="7FABD9C6">
      <w:pPr>
        <w:tabs>
          <w:tab w:val="left" w:pos="720"/>
          <w:tab w:val="left" w:pos="900"/>
        </w:tabs>
        <w:snapToGrid w:val="0"/>
        <w:spacing w:line="540" w:lineRule="exact"/>
        <w:ind w:left="360" w:firstLine="72" w:firstLineChars="30"/>
        <w:rPr>
          <w:rFonts w:hint="eastAsia" w:ascii="仿宋" w:hAnsi="仿宋" w:eastAsia="仿宋" w:cs="仿宋"/>
          <w:sz w:val="24"/>
        </w:rPr>
      </w:pPr>
      <w:r>
        <w:rPr>
          <w:rFonts w:hint="eastAsia" w:ascii="仿宋" w:hAnsi="仿宋" w:eastAsia="仿宋" w:cs="仿宋"/>
          <w:sz w:val="24"/>
        </w:rPr>
        <w:t>（2）除合同条款及采购需求偏离表列出的偏离外，我方响应招标文件的全部要求。</w:t>
      </w:r>
    </w:p>
    <w:p w14:paraId="5D996302">
      <w:pPr>
        <w:tabs>
          <w:tab w:val="left" w:pos="5580"/>
        </w:tabs>
        <w:snapToGrid w:val="0"/>
        <w:spacing w:line="540" w:lineRule="exact"/>
        <w:ind w:firstLine="420" w:firstLineChars="175"/>
        <w:rPr>
          <w:rFonts w:hint="eastAsia" w:ascii="仿宋" w:hAnsi="仿宋" w:eastAsia="仿宋" w:cs="仿宋"/>
          <w:sz w:val="24"/>
        </w:rPr>
      </w:pPr>
      <w:r>
        <w:rPr>
          <w:rFonts w:hint="eastAsia" w:ascii="仿宋" w:hAnsi="仿宋" w:eastAsia="仿宋" w:cs="仿宋"/>
          <w:sz w:val="24"/>
        </w:rPr>
        <w:t>（3）我方已提供的全部文件资料是真实、准确的，并对此承担一切法律后果。</w:t>
      </w:r>
    </w:p>
    <w:p w14:paraId="5E9F3917">
      <w:pPr>
        <w:tabs>
          <w:tab w:val="left" w:pos="5580"/>
        </w:tabs>
        <w:snapToGrid w:val="0"/>
        <w:spacing w:line="540" w:lineRule="exact"/>
        <w:ind w:firstLine="420" w:firstLineChars="175"/>
        <w:rPr>
          <w:rFonts w:hint="eastAsia" w:ascii="仿宋" w:hAnsi="仿宋" w:eastAsia="仿宋" w:cs="仿宋"/>
          <w:sz w:val="24"/>
        </w:rPr>
      </w:pPr>
      <w:r>
        <w:rPr>
          <w:rFonts w:hint="eastAsia" w:ascii="仿宋" w:hAnsi="仿宋" w:eastAsia="仿宋" w:cs="仿宋"/>
          <w:sz w:val="24"/>
        </w:rPr>
        <w:t>（4）如我方中标，我方将在法律规定的期限内与你方签订合同，按照招标文件要求提交履约保证金，并在合同约定的期限内完成合同规定的全部义务。</w:t>
      </w:r>
    </w:p>
    <w:p w14:paraId="40C58C3C">
      <w:pPr>
        <w:snapToGrid w:val="0"/>
        <w:spacing w:line="540" w:lineRule="exact"/>
        <w:ind w:left="420"/>
        <w:rPr>
          <w:rFonts w:hint="eastAsia" w:ascii="仿宋" w:hAnsi="仿宋" w:eastAsia="仿宋" w:cs="仿宋"/>
          <w:sz w:val="24"/>
        </w:rPr>
      </w:pPr>
      <w:r>
        <w:rPr>
          <w:rFonts w:hint="eastAsia" w:ascii="仿宋" w:hAnsi="仿宋" w:eastAsia="仿宋" w:cs="仿宋"/>
          <w:sz w:val="24"/>
        </w:rPr>
        <w:t>2. 其他补充条款（如有）：___________。</w:t>
      </w:r>
    </w:p>
    <w:p w14:paraId="31A2B276">
      <w:pPr>
        <w:snapToGrid w:val="0"/>
        <w:spacing w:line="540" w:lineRule="exact"/>
        <w:ind w:firstLine="480" w:firstLineChars="200"/>
        <w:rPr>
          <w:rFonts w:hint="eastAsia" w:ascii="仿宋" w:hAnsi="仿宋" w:eastAsia="仿宋" w:cs="仿宋"/>
          <w:sz w:val="24"/>
        </w:rPr>
      </w:pPr>
      <w:r>
        <w:rPr>
          <w:rFonts w:hint="eastAsia" w:ascii="仿宋" w:hAnsi="仿宋" w:eastAsia="仿宋" w:cs="仿宋"/>
          <w:sz w:val="24"/>
        </w:rPr>
        <w:t>与本投标有关的一切正式往来信函请寄：</w:t>
      </w:r>
    </w:p>
    <w:p w14:paraId="09EDB0BC">
      <w:pPr>
        <w:tabs>
          <w:tab w:val="left" w:pos="5580"/>
        </w:tabs>
        <w:snapToGrid w:val="0"/>
        <w:spacing w:line="540" w:lineRule="exact"/>
        <w:ind w:left="420"/>
        <w:rPr>
          <w:rFonts w:hint="eastAsia" w:ascii="仿宋" w:hAnsi="仿宋" w:eastAsia="仿宋" w:cs="仿宋"/>
          <w:sz w:val="24"/>
        </w:rPr>
      </w:pPr>
    </w:p>
    <w:p w14:paraId="73C307AA">
      <w:pPr>
        <w:tabs>
          <w:tab w:val="left" w:pos="5580"/>
        </w:tabs>
        <w:snapToGrid w:val="0"/>
        <w:spacing w:line="540" w:lineRule="exact"/>
        <w:rPr>
          <w:rFonts w:hint="eastAsia" w:ascii="仿宋" w:hAnsi="仿宋" w:eastAsia="仿宋" w:cs="仿宋"/>
          <w:sz w:val="24"/>
        </w:rPr>
      </w:pPr>
      <w:r>
        <w:rPr>
          <w:rFonts w:hint="eastAsia" w:ascii="仿宋" w:hAnsi="仿宋" w:eastAsia="仿宋" w:cs="仿宋"/>
          <w:sz w:val="24"/>
        </w:rPr>
        <w:t>地址_________________________ 传真____________________________</w:t>
      </w:r>
    </w:p>
    <w:p w14:paraId="57F6C7E3">
      <w:pPr>
        <w:tabs>
          <w:tab w:val="left" w:pos="5580"/>
        </w:tabs>
        <w:snapToGrid w:val="0"/>
        <w:spacing w:line="540" w:lineRule="exact"/>
        <w:rPr>
          <w:rFonts w:hint="eastAsia" w:ascii="仿宋" w:hAnsi="仿宋" w:eastAsia="仿宋" w:cs="仿宋"/>
          <w:sz w:val="24"/>
        </w:rPr>
      </w:pPr>
      <w:r>
        <w:rPr>
          <w:rFonts w:hint="eastAsia" w:ascii="仿宋" w:hAnsi="仿宋" w:eastAsia="仿宋" w:cs="仿宋"/>
          <w:sz w:val="24"/>
        </w:rPr>
        <w:t>电话_________________________ 电子函件________________________</w:t>
      </w:r>
    </w:p>
    <w:p w14:paraId="3C6CFFA4">
      <w:pPr>
        <w:tabs>
          <w:tab w:val="left" w:pos="5580"/>
        </w:tabs>
        <w:snapToGrid w:val="0"/>
        <w:spacing w:line="540" w:lineRule="exact"/>
        <w:rPr>
          <w:rFonts w:hint="eastAsia" w:ascii="仿宋" w:hAnsi="仿宋" w:eastAsia="仿宋" w:cs="仿宋"/>
          <w:sz w:val="24"/>
        </w:rPr>
      </w:pPr>
      <w:r>
        <w:rPr>
          <w:rFonts w:hint="eastAsia" w:ascii="仿宋" w:hAnsi="仿宋" w:eastAsia="仿宋" w:cs="仿宋"/>
          <w:sz w:val="24"/>
        </w:rPr>
        <w:t>投标人名称（加盖公章） ___________</w:t>
      </w:r>
    </w:p>
    <w:p w14:paraId="6547564E">
      <w:pPr>
        <w:tabs>
          <w:tab w:val="left" w:pos="5580"/>
        </w:tabs>
        <w:snapToGrid w:val="0"/>
        <w:spacing w:line="540" w:lineRule="exact"/>
        <w:rPr>
          <w:rFonts w:hint="eastAsia" w:ascii="仿宋" w:hAnsi="仿宋" w:eastAsia="仿宋" w:cs="仿宋"/>
          <w:sz w:val="24"/>
        </w:rPr>
      </w:pPr>
      <w:r>
        <w:rPr>
          <w:rFonts w:hint="eastAsia" w:ascii="仿宋" w:hAnsi="仿宋" w:eastAsia="仿宋" w:cs="仿宋"/>
          <w:sz w:val="24"/>
        </w:rPr>
        <w:t xml:space="preserve">日期：_____年______月______日    </w:t>
      </w:r>
    </w:p>
    <w:p w14:paraId="6785E0AA">
      <w:pPr>
        <w:tabs>
          <w:tab w:val="left" w:pos="5580"/>
        </w:tabs>
        <w:snapToGrid w:val="0"/>
        <w:spacing w:line="540" w:lineRule="exact"/>
        <w:ind w:left="420"/>
        <w:rPr>
          <w:rFonts w:hint="eastAsia" w:ascii="仿宋" w:hAnsi="仿宋" w:eastAsia="仿宋" w:cs="仿宋"/>
          <w:sz w:val="24"/>
          <w:u w:val="single"/>
        </w:rPr>
      </w:pPr>
    </w:p>
    <w:p w14:paraId="1C532344">
      <w:pPr>
        <w:widowControl/>
        <w:snapToGrid w:val="0"/>
        <w:spacing w:line="540" w:lineRule="exact"/>
        <w:jc w:val="left"/>
        <w:outlineLvl w:val="2"/>
        <w:rPr>
          <w:rFonts w:hint="eastAsia" w:ascii="仿宋" w:hAnsi="仿宋" w:eastAsia="仿宋" w:cs="仿宋"/>
          <w:sz w:val="24"/>
        </w:rPr>
      </w:pPr>
      <w:bookmarkStart w:id="768" w:name="_Hlt520356243"/>
      <w:bookmarkEnd w:id="768"/>
      <w:bookmarkStart w:id="769" w:name="_Hlt520355938"/>
      <w:bookmarkEnd w:id="769"/>
      <w:bookmarkStart w:id="770" w:name="_Toc142311059"/>
      <w:bookmarkStart w:id="771" w:name="_Toc265228395"/>
      <w:bookmarkStart w:id="772" w:name="_Toc195842922"/>
      <w:bookmarkStart w:id="773" w:name="_Toc520356218"/>
      <w:bookmarkStart w:id="774" w:name="_Ref467988705"/>
      <w:bookmarkStart w:id="775" w:name="_Toc226337253"/>
      <w:bookmarkStart w:id="776" w:name="_Toc480942350"/>
      <w:bookmarkStart w:id="777" w:name="_Toc264969247"/>
      <w:bookmarkStart w:id="778" w:name="_Toc305158899"/>
      <w:bookmarkStart w:id="779" w:name="_Toc226965747"/>
      <w:bookmarkStart w:id="780" w:name="_Toc150480795"/>
      <w:bookmarkStart w:id="781" w:name="_Toc150774762"/>
      <w:bookmarkStart w:id="782" w:name="_Toc226309801"/>
      <w:bookmarkStart w:id="783" w:name="_Toc127151557"/>
      <w:bookmarkStart w:id="784" w:name="_Toc226965830"/>
      <w:bookmarkStart w:id="785" w:name="_Toc305158825"/>
      <w:r>
        <w:rPr>
          <w:rFonts w:hint="eastAsia" w:ascii="仿宋" w:hAnsi="仿宋" w:eastAsia="仿宋" w:cs="仿宋"/>
          <w:sz w:val="28"/>
          <w:szCs w:val="28"/>
        </w:rPr>
        <w:br w:type="page"/>
      </w:r>
      <w:r>
        <w:rPr>
          <w:rFonts w:hint="eastAsia" w:ascii="仿宋" w:hAnsi="仿宋" w:eastAsia="仿宋" w:cs="仿宋"/>
          <w:sz w:val="24"/>
        </w:rPr>
        <w:t>2  授权委托书</w:t>
      </w:r>
      <w:r>
        <w:rPr>
          <w:rFonts w:hint="eastAsia" w:ascii="仿宋" w:hAnsi="仿宋" w:eastAsia="仿宋" w:cs="仿宋"/>
          <w:b/>
          <w:bCs/>
          <w:sz w:val="28"/>
          <w:szCs w:val="28"/>
        </w:rPr>
        <w:t>（实质性格式）</w:t>
      </w:r>
    </w:p>
    <w:p w14:paraId="21E7CCA0">
      <w:pPr>
        <w:snapToGrid w:val="0"/>
        <w:spacing w:line="540" w:lineRule="exact"/>
        <w:jc w:val="center"/>
        <w:rPr>
          <w:rFonts w:hint="eastAsia" w:ascii="仿宋" w:hAnsi="仿宋" w:eastAsia="仿宋" w:cs="仿宋"/>
          <w:b/>
          <w:sz w:val="24"/>
        </w:rPr>
      </w:pPr>
      <w:r>
        <w:rPr>
          <w:rFonts w:hint="eastAsia" w:ascii="仿宋" w:hAnsi="仿宋" w:eastAsia="仿宋" w:cs="仿宋"/>
          <w:b/>
          <w:sz w:val="24"/>
        </w:rPr>
        <w:t>授权委托书</w:t>
      </w:r>
    </w:p>
    <w:p w14:paraId="2AC411FB">
      <w:pPr>
        <w:snapToGrid w:val="0"/>
        <w:spacing w:line="540" w:lineRule="exact"/>
        <w:ind w:firstLine="420"/>
        <w:rPr>
          <w:rFonts w:hint="eastAsia" w:ascii="仿宋" w:hAnsi="仿宋" w:eastAsia="仿宋" w:cs="仿宋"/>
          <w:sz w:val="24"/>
        </w:rPr>
      </w:pPr>
    </w:p>
    <w:p w14:paraId="10065B96">
      <w:pPr>
        <w:snapToGrid w:val="0"/>
        <w:spacing w:line="540" w:lineRule="exact"/>
        <w:ind w:firstLine="420"/>
        <w:rPr>
          <w:rFonts w:hint="eastAsia" w:ascii="仿宋" w:hAnsi="仿宋" w:eastAsia="仿宋" w:cs="仿宋"/>
          <w:sz w:val="24"/>
        </w:rPr>
      </w:pPr>
      <w:r>
        <w:rPr>
          <w:rFonts w:hint="eastAsia" w:ascii="仿宋" w:hAnsi="仿宋" w:eastAsia="仿宋" w:cs="仿宋"/>
          <w:sz w:val="24"/>
        </w:rPr>
        <w:t>本人</w:t>
      </w:r>
      <w:r>
        <w:rPr>
          <w:rFonts w:hint="eastAsia" w:ascii="仿宋" w:hAnsi="仿宋" w:eastAsia="仿宋" w:cs="仿宋"/>
          <w:sz w:val="24"/>
          <w:lang w:val="zh-CN"/>
        </w:rPr>
        <w:t>_______</w:t>
      </w:r>
      <w:r>
        <w:rPr>
          <w:rFonts w:hint="eastAsia" w:ascii="仿宋" w:hAnsi="仿宋" w:eastAsia="仿宋" w:cs="仿宋"/>
          <w:sz w:val="24"/>
        </w:rPr>
        <w:t>（姓名）系</w:t>
      </w:r>
      <w:r>
        <w:rPr>
          <w:rFonts w:hint="eastAsia" w:ascii="仿宋" w:hAnsi="仿宋" w:eastAsia="仿宋" w:cs="仿宋"/>
          <w:sz w:val="24"/>
          <w:lang w:val="zh-CN"/>
        </w:rPr>
        <w:t>________________</w:t>
      </w:r>
      <w:r>
        <w:rPr>
          <w:rFonts w:hint="eastAsia" w:ascii="仿宋" w:hAnsi="仿宋" w:eastAsia="仿宋" w:cs="仿宋"/>
          <w:sz w:val="24"/>
        </w:rPr>
        <w:t>（投标人名称）的法定代表人（单位负责人），现委托</w:t>
      </w:r>
      <w:r>
        <w:rPr>
          <w:rFonts w:hint="eastAsia" w:ascii="仿宋" w:hAnsi="仿宋" w:eastAsia="仿宋" w:cs="仿宋"/>
          <w:sz w:val="24"/>
          <w:lang w:val="zh-CN"/>
        </w:rPr>
        <w:t>_______</w:t>
      </w:r>
      <w:r>
        <w:rPr>
          <w:rFonts w:hint="eastAsia" w:ascii="仿宋" w:hAnsi="仿宋" w:eastAsia="仿宋" w:cs="仿宋"/>
          <w:sz w:val="24"/>
        </w:rPr>
        <w:t>（姓名）为我方代理人。代理人根据授权，以我方名义签署、澄清确认、递交、撤回、修改</w:t>
      </w:r>
      <w:r>
        <w:rPr>
          <w:rFonts w:hint="eastAsia" w:ascii="仿宋" w:hAnsi="仿宋" w:eastAsia="仿宋" w:cs="仿宋"/>
          <w:sz w:val="24"/>
          <w:lang w:val="zh-CN"/>
        </w:rPr>
        <w:t>________________</w:t>
      </w:r>
      <w:r>
        <w:rPr>
          <w:rFonts w:hint="eastAsia" w:ascii="仿宋" w:hAnsi="仿宋" w:eastAsia="仿宋" w:cs="仿宋"/>
          <w:sz w:val="24"/>
        </w:rPr>
        <w:t>（项目名称）响应文件和处理有关事宜，其法律后果由我方承担。</w:t>
      </w:r>
    </w:p>
    <w:p w14:paraId="53AB537F">
      <w:pPr>
        <w:snapToGrid w:val="0"/>
        <w:spacing w:line="540" w:lineRule="exact"/>
        <w:ind w:firstLine="420"/>
        <w:rPr>
          <w:rFonts w:hint="eastAsia" w:ascii="仿宋" w:hAnsi="仿宋" w:eastAsia="仿宋" w:cs="仿宋"/>
          <w:sz w:val="24"/>
        </w:rPr>
      </w:pPr>
      <w:r>
        <w:rPr>
          <w:rFonts w:hint="eastAsia" w:ascii="仿宋" w:hAnsi="仿宋" w:eastAsia="仿宋" w:cs="仿宋"/>
          <w:sz w:val="24"/>
        </w:rPr>
        <w:t>委托期限：自本授权委托书签署之日起至响应有效期届满之日止。</w:t>
      </w:r>
    </w:p>
    <w:p w14:paraId="260A9A75">
      <w:pPr>
        <w:snapToGrid w:val="0"/>
        <w:spacing w:line="540" w:lineRule="exact"/>
        <w:ind w:firstLine="420"/>
        <w:rPr>
          <w:rFonts w:hint="eastAsia" w:ascii="仿宋" w:hAnsi="仿宋" w:eastAsia="仿宋" w:cs="仿宋"/>
          <w:sz w:val="24"/>
        </w:rPr>
      </w:pPr>
      <w:r>
        <w:rPr>
          <w:rFonts w:hint="eastAsia" w:ascii="仿宋" w:hAnsi="仿宋" w:eastAsia="仿宋" w:cs="仿宋"/>
          <w:sz w:val="24"/>
        </w:rPr>
        <w:t>代理人无转委托权。</w:t>
      </w:r>
      <w:r>
        <w:rPr>
          <w:rFonts w:hint="eastAsia" w:ascii="仿宋" w:hAnsi="仿宋" w:eastAsia="仿宋" w:cs="仿宋"/>
          <w:sz w:val="24"/>
        </w:rPr>
        <w:cr/>
      </w:r>
    </w:p>
    <w:p w14:paraId="1C184987">
      <w:pPr>
        <w:snapToGrid w:val="0"/>
        <w:spacing w:line="540" w:lineRule="exact"/>
        <w:rPr>
          <w:rFonts w:hint="eastAsia" w:ascii="仿宋" w:hAnsi="仿宋" w:eastAsia="仿宋" w:cs="仿宋"/>
          <w:sz w:val="24"/>
          <w:lang w:val="zh-CN"/>
        </w:rPr>
      </w:pPr>
      <w:r>
        <w:rPr>
          <w:rFonts w:hint="eastAsia" w:ascii="仿宋" w:hAnsi="仿宋" w:eastAsia="仿宋" w:cs="仿宋"/>
          <w:sz w:val="24"/>
        </w:rPr>
        <w:t>投标人名称（加盖公章）</w:t>
      </w:r>
      <w:r>
        <w:rPr>
          <w:rFonts w:hint="eastAsia" w:ascii="仿宋" w:hAnsi="仿宋" w:eastAsia="仿宋" w:cs="仿宋"/>
          <w:sz w:val="24"/>
          <w:lang w:val="zh-CN"/>
        </w:rPr>
        <w:t>：________________</w:t>
      </w:r>
    </w:p>
    <w:p w14:paraId="603E60F9">
      <w:pPr>
        <w:snapToGrid w:val="0"/>
        <w:spacing w:line="540" w:lineRule="exact"/>
        <w:rPr>
          <w:rFonts w:hint="eastAsia" w:ascii="仿宋" w:hAnsi="仿宋" w:eastAsia="仿宋" w:cs="仿宋"/>
          <w:sz w:val="24"/>
        </w:rPr>
      </w:pPr>
      <w:r>
        <w:rPr>
          <w:rFonts w:hint="eastAsia" w:ascii="仿宋" w:hAnsi="仿宋" w:eastAsia="仿宋" w:cs="仿宋"/>
          <w:sz w:val="24"/>
        </w:rPr>
        <w:t>法定代表人（单位负责人）（签字、签章或印鉴）：</w:t>
      </w:r>
      <w:r>
        <w:rPr>
          <w:rFonts w:hint="eastAsia" w:ascii="仿宋" w:hAnsi="仿宋" w:eastAsia="仿宋" w:cs="仿宋"/>
          <w:sz w:val="24"/>
          <w:lang w:val="zh-CN"/>
        </w:rPr>
        <w:t>________________</w:t>
      </w:r>
    </w:p>
    <w:p w14:paraId="7CBA06C8">
      <w:pPr>
        <w:autoSpaceDE w:val="0"/>
        <w:autoSpaceDN w:val="0"/>
        <w:adjustRightInd w:val="0"/>
        <w:snapToGrid w:val="0"/>
        <w:spacing w:line="540" w:lineRule="exact"/>
        <w:rPr>
          <w:rFonts w:hint="eastAsia" w:ascii="仿宋" w:hAnsi="仿宋" w:eastAsia="仿宋" w:cs="仿宋"/>
          <w:sz w:val="24"/>
          <w:lang w:val="zh-CN"/>
        </w:rPr>
      </w:pPr>
      <w:r>
        <w:rPr>
          <w:rFonts w:hint="eastAsia" w:ascii="仿宋" w:hAnsi="仿宋" w:eastAsia="仿宋" w:cs="仿宋"/>
          <w:sz w:val="24"/>
        </w:rPr>
        <w:t>委托代理人（签字/签章）：</w:t>
      </w:r>
      <w:r>
        <w:rPr>
          <w:rFonts w:hint="eastAsia" w:ascii="仿宋" w:hAnsi="仿宋" w:eastAsia="仿宋" w:cs="仿宋"/>
          <w:sz w:val="24"/>
          <w:lang w:val="zh-CN"/>
        </w:rPr>
        <w:t>________________</w:t>
      </w:r>
      <w:r>
        <w:rPr>
          <w:rFonts w:hint="eastAsia" w:ascii="仿宋" w:hAnsi="仿宋" w:eastAsia="仿宋" w:cs="仿宋"/>
          <w:sz w:val="24"/>
        </w:rPr>
        <w:t xml:space="preserve">    </w:t>
      </w:r>
      <w:r>
        <w:rPr>
          <w:rFonts w:hint="eastAsia" w:ascii="仿宋" w:hAnsi="仿宋" w:eastAsia="仿宋" w:cs="仿宋"/>
          <w:sz w:val="24"/>
          <w:lang w:val="zh-CN"/>
        </w:rPr>
        <w:t xml:space="preserve">                      </w:t>
      </w:r>
    </w:p>
    <w:p w14:paraId="621F9ADD">
      <w:pPr>
        <w:autoSpaceDE w:val="0"/>
        <w:autoSpaceDN w:val="0"/>
        <w:adjustRightInd w:val="0"/>
        <w:snapToGrid w:val="0"/>
        <w:spacing w:line="540" w:lineRule="exact"/>
        <w:rPr>
          <w:rFonts w:hint="eastAsia" w:ascii="仿宋" w:hAnsi="仿宋" w:eastAsia="仿宋" w:cs="仿宋"/>
          <w:sz w:val="24"/>
          <w:lang w:val="zh-CN"/>
        </w:rPr>
      </w:pPr>
      <w:r>
        <w:rPr>
          <w:rFonts w:hint="eastAsia" w:ascii="仿宋" w:hAnsi="仿宋" w:eastAsia="仿宋" w:cs="仿宋"/>
          <w:sz w:val="24"/>
        </w:rPr>
        <w:t>日期：_____年______月______日</w:t>
      </w:r>
    </w:p>
    <w:p w14:paraId="6FD6D745">
      <w:pPr>
        <w:tabs>
          <w:tab w:val="left" w:pos="5580"/>
        </w:tabs>
        <w:snapToGrid w:val="0"/>
        <w:spacing w:line="540" w:lineRule="exact"/>
        <w:ind w:firstLine="480" w:firstLineChars="200"/>
        <w:rPr>
          <w:rFonts w:hint="eastAsia" w:ascii="仿宋" w:hAnsi="仿宋" w:eastAsia="仿宋" w:cs="仿宋"/>
          <w:sz w:val="24"/>
        </w:rPr>
      </w:pPr>
    </w:p>
    <w:p w14:paraId="37E08D26">
      <w:pPr>
        <w:tabs>
          <w:tab w:val="left" w:pos="5580"/>
        </w:tabs>
        <w:snapToGrid w:val="0"/>
        <w:spacing w:line="540" w:lineRule="exact"/>
        <w:jc w:val="left"/>
        <w:rPr>
          <w:rFonts w:hint="eastAsia" w:ascii="仿宋" w:hAnsi="仿宋" w:eastAsia="仿宋" w:cs="仿宋"/>
          <w:sz w:val="24"/>
        </w:rPr>
      </w:pPr>
      <w:r>
        <w:rPr>
          <w:rFonts w:hint="eastAsia" w:ascii="仿宋" w:hAnsi="仿宋" w:eastAsia="仿宋" w:cs="仿宋"/>
          <w:sz w:val="24"/>
        </w:rPr>
        <w:t>法定代表人（单位负责人）有效期内的身份证</w:t>
      </w:r>
      <w:r>
        <w:rPr>
          <w:rFonts w:hint="eastAsia" w:ascii="仿宋" w:hAnsi="仿宋" w:eastAsia="仿宋" w:cs="仿宋"/>
          <w:b/>
          <w:sz w:val="24"/>
        </w:rPr>
        <w:t>正反面</w:t>
      </w:r>
      <w:r>
        <w:rPr>
          <w:rFonts w:hint="eastAsia" w:ascii="仿宋" w:hAnsi="仿宋" w:eastAsia="仿宋" w:cs="仿宋"/>
          <w:sz w:val="24"/>
        </w:rPr>
        <w:t>复印件：</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67110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6E405F87">
            <w:pPr>
              <w:tabs>
                <w:tab w:val="left" w:pos="5580"/>
              </w:tabs>
              <w:snapToGrid w:val="0"/>
              <w:spacing w:line="540" w:lineRule="exact"/>
              <w:jc w:val="left"/>
              <w:rPr>
                <w:rFonts w:hint="eastAsia" w:ascii="仿宋" w:hAnsi="仿宋" w:eastAsia="仿宋" w:cs="仿宋"/>
                <w:sz w:val="24"/>
              </w:rPr>
            </w:pPr>
          </w:p>
          <w:p w14:paraId="0A08D5DD">
            <w:pPr>
              <w:tabs>
                <w:tab w:val="left" w:pos="5580"/>
              </w:tabs>
              <w:snapToGrid w:val="0"/>
              <w:spacing w:line="540" w:lineRule="exact"/>
              <w:jc w:val="left"/>
              <w:rPr>
                <w:rFonts w:hint="eastAsia" w:ascii="仿宋" w:hAnsi="仿宋" w:eastAsia="仿宋" w:cs="仿宋"/>
                <w:sz w:val="24"/>
              </w:rPr>
            </w:pPr>
          </w:p>
          <w:p w14:paraId="365B204A">
            <w:pPr>
              <w:tabs>
                <w:tab w:val="left" w:pos="5580"/>
              </w:tabs>
              <w:snapToGrid w:val="0"/>
              <w:spacing w:line="540" w:lineRule="exact"/>
              <w:jc w:val="left"/>
              <w:rPr>
                <w:rFonts w:hint="eastAsia" w:ascii="仿宋" w:hAnsi="仿宋" w:eastAsia="仿宋" w:cs="仿宋"/>
                <w:sz w:val="24"/>
              </w:rPr>
            </w:pPr>
          </w:p>
        </w:tc>
        <w:tc>
          <w:tcPr>
            <w:tcW w:w="4536" w:type="dxa"/>
            <w:noWrap w:val="0"/>
            <w:vAlign w:val="top"/>
          </w:tcPr>
          <w:p w14:paraId="50023534">
            <w:pPr>
              <w:tabs>
                <w:tab w:val="left" w:pos="5580"/>
              </w:tabs>
              <w:snapToGrid w:val="0"/>
              <w:spacing w:line="540" w:lineRule="exact"/>
              <w:jc w:val="left"/>
              <w:rPr>
                <w:rFonts w:hint="eastAsia" w:ascii="仿宋" w:hAnsi="仿宋" w:eastAsia="仿宋" w:cs="仿宋"/>
                <w:sz w:val="24"/>
              </w:rPr>
            </w:pPr>
          </w:p>
          <w:p w14:paraId="5DB4E65E">
            <w:pPr>
              <w:tabs>
                <w:tab w:val="left" w:pos="5580"/>
              </w:tabs>
              <w:snapToGrid w:val="0"/>
              <w:spacing w:line="540" w:lineRule="exact"/>
              <w:jc w:val="left"/>
              <w:rPr>
                <w:rFonts w:hint="eastAsia" w:ascii="仿宋" w:hAnsi="仿宋" w:eastAsia="仿宋" w:cs="仿宋"/>
                <w:sz w:val="24"/>
              </w:rPr>
            </w:pPr>
          </w:p>
          <w:p w14:paraId="12D52E13">
            <w:pPr>
              <w:tabs>
                <w:tab w:val="left" w:pos="5580"/>
              </w:tabs>
              <w:snapToGrid w:val="0"/>
              <w:spacing w:line="540" w:lineRule="exact"/>
              <w:jc w:val="left"/>
              <w:rPr>
                <w:rFonts w:hint="eastAsia" w:ascii="仿宋" w:hAnsi="仿宋" w:eastAsia="仿宋" w:cs="仿宋"/>
                <w:sz w:val="24"/>
              </w:rPr>
            </w:pPr>
          </w:p>
        </w:tc>
      </w:tr>
    </w:tbl>
    <w:p w14:paraId="664EBC3F">
      <w:pPr>
        <w:tabs>
          <w:tab w:val="left" w:pos="5580"/>
        </w:tabs>
        <w:snapToGrid w:val="0"/>
        <w:spacing w:line="540" w:lineRule="exact"/>
        <w:jc w:val="left"/>
        <w:rPr>
          <w:rFonts w:hint="eastAsia" w:ascii="仿宋" w:hAnsi="仿宋" w:eastAsia="仿宋" w:cs="仿宋"/>
          <w:sz w:val="24"/>
        </w:rPr>
      </w:pPr>
      <w:r>
        <w:rPr>
          <w:rFonts w:hint="eastAsia" w:ascii="仿宋" w:hAnsi="仿宋" w:eastAsia="仿宋" w:cs="仿宋"/>
          <w:sz w:val="24"/>
        </w:rPr>
        <w:t>委托代理人有效期内的身份证</w:t>
      </w:r>
      <w:r>
        <w:rPr>
          <w:rFonts w:hint="eastAsia" w:ascii="仿宋" w:hAnsi="仿宋" w:eastAsia="仿宋" w:cs="仿宋"/>
          <w:b/>
          <w:sz w:val="24"/>
        </w:rPr>
        <w:t>正反面</w:t>
      </w:r>
      <w:r>
        <w:rPr>
          <w:rFonts w:hint="eastAsia" w:ascii="仿宋" w:hAnsi="仿宋" w:eastAsia="仿宋" w:cs="仿宋"/>
          <w:sz w:val="24"/>
        </w:rPr>
        <w:t>复印件：</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51F7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3D6C7862">
            <w:pPr>
              <w:tabs>
                <w:tab w:val="left" w:pos="5580"/>
              </w:tabs>
              <w:snapToGrid w:val="0"/>
              <w:spacing w:line="540" w:lineRule="exact"/>
              <w:jc w:val="left"/>
              <w:rPr>
                <w:rFonts w:hint="eastAsia" w:ascii="仿宋" w:hAnsi="仿宋" w:eastAsia="仿宋" w:cs="仿宋"/>
                <w:sz w:val="24"/>
              </w:rPr>
            </w:pPr>
          </w:p>
          <w:p w14:paraId="26C9A382">
            <w:pPr>
              <w:tabs>
                <w:tab w:val="left" w:pos="5580"/>
              </w:tabs>
              <w:snapToGrid w:val="0"/>
              <w:spacing w:line="540" w:lineRule="exact"/>
              <w:jc w:val="left"/>
              <w:rPr>
                <w:rFonts w:hint="eastAsia" w:ascii="仿宋" w:hAnsi="仿宋" w:eastAsia="仿宋" w:cs="仿宋"/>
                <w:sz w:val="24"/>
              </w:rPr>
            </w:pPr>
          </w:p>
          <w:p w14:paraId="34065935">
            <w:pPr>
              <w:tabs>
                <w:tab w:val="left" w:pos="5580"/>
              </w:tabs>
              <w:snapToGrid w:val="0"/>
              <w:spacing w:line="540" w:lineRule="exact"/>
              <w:jc w:val="left"/>
              <w:rPr>
                <w:rFonts w:hint="eastAsia" w:ascii="仿宋" w:hAnsi="仿宋" w:eastAsia="仿宋" w:cs="仿宋"/>
                <w:sz w:val="24"/>
              </w:rPr>
            </w:pPr>
          </w:p>
        </w:tc>
        <w:tc>
          <w:tcPr>
            <w:tcW w:w="4536" w:type="dxa"/>
            <w:noWrap w:val="0"/>
            <w:vAlign w:val="top"/>
          </w:tcPr>
          <w:p w14:paraId="37B99FE2">
            <w:pPr>
              <w:tabs>
                <w:tab w:val="left" w:pos="5580"/>
              </w:tabs>
              <w:snapToGrid w:val="0"/>
              <w:spacing w:line="540" w:lineRule="exact"/>
              <w:jc w:val="left"/>
              <w:rPr>
                <w:rFonts w:hint="eastAsia" w:ascii="仿宋" w:hAnsi="仿宋" w:eastAsia="仿宋" w:cs="仿宋"/>
                <w:sz w:val="24"/>
              </w:rPr>
            </w:pPr>
          </w:p>
          <w:p w14:paraId="49E287CA">
            <w:pPr>
              <w:tabs>
                <w:tab w:val="left" w:pos="5580"/>
              </w:tabs>
              <w:snapToGrid w:val="0"/>
              <w:spacing w:line="540" w:lineRule="exact"/>
              <w:jc w:val="left"/>
              <w:rPr>
                <w:rFonts w:hint="eastAsia" w:ascii="仿宋" w:hAnsi="仿宋" w:eastAsia="仿宋" w:cs="仿宋"/>
                <w:sz w:val="24"/>
              </w:rPr>
            </w:pPr>
          </w:p>
          <w:p w14:paraId="37589FF0">
            <w:pPr>
              <w:tabs>
                <w:tab w:val="left" w:pos="5580"/>
              </w:tabs>
              <w:snapToGrid w:val="0"/>
              <w:spacing w:line="540" w:lineRule="exact"/>
              <w:jc w:val="left"/>
              <w:rPr>
                <w:rFonts w:hint="eastAsia" w:ascii="仿宋" w:hAnsi="仿宋" w:eastAsia="仿宋" w:cs="仿宋"/>
                <w:sz w:val="24"/>
              </w:rPr>
            </w:pPr>
          </w:p>
        </w:tc>
      </w:tr>
    </w:tbl>
    <w:p w14:paraId="00043A31">
      <w:pPr>
        <w:tabs>
          <w:tab w:val="left" w:pos="5580"/>
        </w:tabs>
        <w:snapToGrid w:val="0"/>
        <w:spacing w:line="540" w:lineRule="exact"/>
        <w:jc w:val="left"/>
        <w:rPr>
          <w:rFonts w:hint="eastAsia" w:ascii="仿宋" w:hAnsi="仿宋" w:eastAsia="仿宋" w:cs="仿宋"/>
          <w:sz w:val="24"/>
        </w:rPr>
      </w:pPr>
      <w:r>
        <w:rPr>
          <w:rFonts w:hint="eastAsia" w:ascii="仿宋" w:hAnsi="仿宋" w:eastAsia="仿宋" w:cs="仿宋"/>
          <w:sz w:val="24"/>
        </w:rPr>
        <w:t>说明：</w:t>
      </w:r>
    </w:p>
    <w:p w14:paraId="353357A4">
      <w:pPr>
        <w:tabs>
          <w:tab w:val="left" w:pos="5580"/>
        </w:tabs>
        <w:snapToGrid w:val="0"/>
        <w:spacing w:line="540" w:lineRule="exact"/>
        <w:jc w:val="left"/>
        <w:rPr>
          <w:rFonts w:hint="eastAsia" w:ascii="仿宋" w:hAnsi="仿宋" w:eastAsia="仿宋" w:cs="仿宋"/>
          <w:sz w:val="24"/>
        </w:rPr>
      </w:pPr>
      <w:r>
        <w:rPr>
          <w:rFonts w:hint="eastAsia" w:ascii="仿宋" w:hAnsi="仿宋" w:eastAsia="仿宋" w:cs="仿宋"/>
          <w:sz w:val="24"/>
        </w:rPr>
        <w:t>1.若供应商为事业单位或其他组织或分支机构（仅当招标文件注明允许分支机构投标的），则法定代表人（单位负责人）处的签署人可为单位负责人。</w:t>
      </w:r>
    </w:p>
    <w:p w14:paraId="3F93D4D1">
      <w:pPr>
        <w:tabs>
          <w:tab w:val="left" w:pos="5580"/>
        </w:tabs>
        <w:snapToGrid w:val="0"/>
        <w:spacing w:line="540" w:lineRule="exact"/>
        <w:jc w:val="left"/>
        <w:rPr>
          <w:rFonts w:hint="eastAsia" w:ascii="仿宋" w:hAnsi="仿宋" w:eastAsia="仿宋" w:cs="仿宋"/>
          <w:sz w:val="24"/>
        </w:rPr>
      </w:pPr>
      <w:r>
        <w:rPr>
          <w:rFonts w:hint="eastAsia" w:ascii="仿宋" w:hAnsi="仿宋" w:eastAsia="仿宋" w:cs="仿宋"/>
          <w:sz w:val="24"/>
        </w:rPr>
        <w:t>2.若投标文件中签字之处均为法定代表人（单位负责人）本人签署，则可不提供本《授权委托书》，但须提供《法定代表人（单位负责人）身份证明》（实质性格式）。</w:t>
      </w:r>
    </w:p>
    <w:p w14:paraId="36664445">
      <w:pPr>
        <w:tabs>
          <w:tab w:val="left" w:pos="5580"/>
        </w:tabs>
        <w:snapToGrid w:val="0"/>
        <w:spacing w:line="540" w:lineRule="exact"/>
        <w:jc w:val="left"/>
        <w:rPr>
          <w:rFonts w:hint="eastAsia" w:ascii="仿宋" w:hAnsi="仿宋" w:eastAsia="仿宋" w:cs="仿宋"/>
          <w:sz w:val="24"/>
        </w:rPr>
      </w:pPr>
      <w:r>
        <w:rPr>
          <w:rFonts w:hint="eastAsia" w:ascii="仿宋" w:hAnsi="仿宋" w:eastAsia="仿宋" w:cs="仿宋"/>
          <w:sz w:val="24"/>
        </w:rPr>
        <w:t>3.供应商为自然人的情形，可不提供本《授权委托书》。</w:t>
      </w:r>
    </w:p>
    <w:p w14:paraId="5009CA84">
      <w:pPr>
        <w:tabs>
          <w:tab w:val="left" w:pos="5580"/>
        </w:tabs>
        <w:snapToGrid w:val="0"/>
        <w:spacing w:line="540" w:lineRule="exact"/>
        <w:jc w:val="left"/>
        <w:rPr>
          <w:rFonts w:hint="eastAsia" w:ascii="仿宋" w:hAnsi="仿宋" w:eastAsia="仿宋" w:cs="仿宋"/>
          <w:bCs/>
          <w:sz w:val="24"/>
        </w:rPr>
      </w:pPr>
      <w:r>
        <w:rPr>
          <w:rFonts w:hint="eastAsia" w:ascii="仿宋" w:hAnsi="仿宋" w:eastAsia="仿宋" w:cs="仿宋"/>
          <w:bCs/>
          <w:sz w:val="24"/>
        </w:rPr>
        <w:t>4.供应商应随本《授权委托书》同时提供法定代表人（单位负责人）及委托代理人的有</w:t>
      </w:r>
    </w:p>
    <w:p w14:paraId="60AB07A7">
      <w:pPr>
        <w:tabs>
          <w:tab w:val="left" w:pos="5580"/>
        </w:tabs>
        <w:snapToGrid w:val="0"/>
        <w:spacing w:line="540" w:lineRule="exact"/>
        <w:jc w:val="left"/>
        <w:rPr>
          <w:rFonts w:hint="eastAsia" w:ascii="仿宋" w:hAnsi="仿宋" w:eastAsia="仿宋" w:cs="仿宋"/>
          <w:bCs/>
          <w:sz w:val="24"/>
        </w:rPr>
      </w:pPr>
      <w:r>
        <w:rPr>
          <w:rFonts w:hint="eastAsia" w:ascii="仿宋" w:hAnsi="仿宋" w:eastAsia="仿宋" w:cs="仿宋"/>
          <w:bCs/>
          <w:sz w:val="24"/>
        </w:rPr>
        <w:t>效的身份证、护照等身份证明文件复印件。提供身份证的，应同时提供身份证双面复印件。</w:t>
      </w:r>
    </w:p>
    <w:p w14:paraId="5D62934B">
      <w:pPr>
        <w:tabs>
          <w:tab w:val="left" w:pos="5580"/>
        </w:tabs>
        <w:snapToGrid w:val="0"/>
        <w:spacing w:line="540" w:lineRule="exact"/>
        <w:jc w:val="left"/>
        <w:rPr>
          <w:rFonts w:hint="eastAsia" w:ascii="仿宋" w:hAnsi="仿宋" w:eastAsia="仿宋" w:cs="仿宋"/>
          <w:sz w:val="24"/>
        </w:rPr>
      </w:pPr>
    </w:p>
    <w:p w14:paraId="6E2AD698">
      <w:pPr>
        <w:tabs>
          <w:tab w:val="left" w:pos="5580"/>
        </w:tabs>
        <w:snapToGrid w:val="0"/>
        <w:spacing w:line="540" w:lineRule="exact"/>
        <w:jc w:val="center"/>
        <w:rPr>
          <w:rFonts w:hint="eastAsia" w:ascii="仿宋" w:hAnsi="仿宋" w:eastAsia="仿宋" w:cs="仿宋"/>
          <w:b/>
          <w:sz w:val="24"/>
        </w:rPr>
      </w:pPr>
      <w:r>
        <w:rPr>
          <w:rFonts w:hint="eastAsia" w:ascii="仿宋" w:hAnsi="仿宋" w:eastAsia="仿宋" w:cs="仿宋"/>
          <w:sz w:val="24"/>
        </w:rPr>
        <w:br w:type="page"/>
      </w:r>
      <w:r>
        <w:rPr>
          <w:rFonts w:hint="eastAsia" w:ascii="仿宋" w:hAnsi="仿宋" w:eastAsia="仿宋" w:cs="仿宋"/>
          <w:b/>
          <w:sz w:val="24"/>
        </w:rPr>
        <w:t>法定代表人（单位负责人）身份证明</w:t>
      </w:r>
    </w:p>
    <w:p w14:paraId="66278BDA">
      <w:pPr>
        <w:kinsoku w:val="0"/>
        <w:overflowPunct w:val="0"/>
        <w:snapToGrid w:val="0"/>
        <w:spacing w:line="540" w:lineRule="exact"/>
        <w:rPr>
          <w:rFonts w:hint="eastAsia" w:ascii="仿宋" w:hAnsi="仿宋" w:eastAsia="仿宋" w:cs="仿宋"/>
          <w:sz w:val="24"/>
        </w:rPr>
      </w:pPr>
    </w:p>
    <w:p w14:paraId="5109B0D4">
      <w:pPr>
        <w:tabs>
          <w:tab w:val="left" w:pos="5580"/>
        </w:tabs>
        <w:snapToGrid w:val="0"/>
        <w:spacing w:line="540" w:lineRule="exact"/>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（采购人或采购代理机构）</w:t>
      </w:r>
    </w:p>
    <w:p w14:paraId="10AA5F39">
      <w:pPr>
        <w:pStyle w:val="18"/>
        <w:tabs>
          <w:tab w:val="left" w:pos="2412"/>
          <w:tab w:val="left" w:pos="3883"/>
          <w:tab w:val="left" w:pos="5352"/>
          <w:tab w:val="left" w:pos="6821"/>
        </w:tabs>
        <w:kinsoku w:val="0"/>
        <w:overflowPunct w:val="0"/>
        <w:snapToGrid w:val="0"/>
        <w:spacing w:before="0" w:line="540" w:lineRule="exact"/>
        <w:ind w:firstLine="480" w:firstLineChars="200"/>
        <w:rPr>
          <w:rFonts w:hint="eastAsia" w:ascii="仿宋" w:hAnsi="仿宋" w:eastAsia="仿宋" w:cs="仿宋"/>
        </w:rPr>
      </w:pPr>
      <w:r>
        <w:rPr>
          <w:rFonts w:hint="eastAsia" w:ascii="仿宋" w:hAnsi="仿宋" w:eastAsia="仿宋" w:cs="仿宋"/>
        </w:rPr>
        <w:t>兹证明，</w:t>
      </w:r>
    </w:p>
    <w:p w14:paraId="0115E1AD">
      <w:pPr>
        <w:pStyle w:val="18"/>
        <w:tabs>
          <w:tab w:val="left" w:pos="1690"/>
          <w:tab w:val="left" w:pos="3400"/>
          <w:tab w:val="left" w:pos="5110"/>
          <w:tab w:val="left" w:pos="6821"/>
        </w:tabs>
        <w:kinsoku w:val="0"/>
        <w:overflowPunct w:val="0"/>
        <w:snapToGrid w:val="0"/>
        <w:spacing w:before="0" w:line="540" w:lineRule="exact"/>
        <w:rPr>
          <w:rFonts w:hint="eastAsia" w:ascii="仿宋" w:hAnsi="仿宋" w:eastAsia="仿宋" w:cs="仿宋"/>
        </w:rPr>
      </w:pPr>
      <w:r>
        <w:rPr>
          <w:rFonts w:hint="eastAsia" w:ascii="仿宋" w:hAnsi="仿宋" w:eastAsia="仿宋" w:cs="仿宋"/>
        </w:rPr>
        <w:t>姓名：____性别：____年龄：____职务：____</w:t>
      </w:r>
    </w:p>
    <w:p w14:paraId="22793E8A">
      <w:pPr>
        <w:pStyle w:val="18"/>
        <w:tabs>
          <w:tab w:val="left" w:pos="2412"/>
          <w:tab w:val="left" w:pos="3883"/>
          <w:tab w:val="left" w:pos="5352"/>
          <w:tab w:val="left" w:pos="6821"/>
        </w:tabs>
        <w:kinsoku w:val="0"/>
        <w:overflowPunct w:val="0"/>
        <w:snapToGrid w:val="0"/>
        <w:spacing w:before="0" w:line="540" w:lineRule="exact"/>
        <w:rPr>
          <w:rFonts w:hint="eastAsia" w:ascii="仿宋" w:hAnsi="仿宋" w:eastAsia="仿宋" w:cs="仿宋"/>
        </w:rPr>
      </w:pPr>
    </w:p>
    <w:p w14:paraId="03C71CEF">
      <w:pPr>
        <w:pStyle w:val="18"/>
        <w:tabs>
          <w:tab w:val="left" w:pos="2250"/>
          <w:tab w:val="left" w:pos="2412"/>
          <w:tab w:val="left" w:pos="3883"/>
          <w:tab w:val="left" w:pos="5352"/>
          <w:tab w:val="left" w:pos="6821"/>
          <w:tab w:val="clear" w:pos="567"/>
        </w:tabs>
        <w:kinsoku w:val="0"/>
        <w:overflowPunct w:val="0"/>
        <w:snapToGrid w:val="0"/>
        <w:spacing w:before="0" w:line="540" w:lineRule="exact"/>
        <w:rPr>
          <w:rFonts w:hint="eastAsia" w:ascii="仿宋" w:hAnsi="仿宋" w:eastAsia="仿宋" w:cs="仿宋"/>
        </w:rPr>
      </w:pPr>
      <w:r>
        <w:rPr>
          <w:rFonts w:hint="eastAsia" w:ascii="仿宋" w:hAnsi="仿宋" w:eastAsia="仿宋" w:cs="仿宋"/>
        </w:rPr>
        <w:t>系</w:t>
      </w:r>
      <w:r>
        <w:rPr>
          <w:rFonts w:hint="eastAsia" w:ascii="仿宋" w:hAnsi="仿宋" w:eastAsia="仿宋" w:cs="仿宋"/>
          <w:u w:val="single"/>
        </w:rPr>
        <w:tab/>
      </w:r>
      <w:r>
        <w:rPr>
          <w:rFonts w:hint="eastAsia" w:ascii="仿宋" w:hAnsi="仿宋" w:eastAsia="仿宋" w:cs="仿宋"/>
        </w:rPr>
        <w:t>（投标人名称）的法定代表人（单位负责人）。</w:t>
      </w:r>
    </w:p>
    <w:p w14:paraId="006DD7D2">
      <w:pPr>
        <w:pStyle w:val="18"/>
        <w:tabs>
          <w:tab w:val="left" w:pos="2412"/>
          <w:tab w:val="left" w:pos="3883"/>
          <w:tab w:val="left" w:pos="5352"/>
          <w:tab w:val="left" w:pos="6821"/>
        </w:tabs>
        <w:kinsoku w:val="0"/>
        <w:overflowPunct w:val="0"/>
        <w:snapToGrid w:val="0"/>
        <w:spacing w:before="0" w:line="540" w:lineRule="exact"/>
        <w:rPr>
          <w:rFonts w:hint="eastAsia" w:ascii="仿宋" w:hAnsi="仿宋" w:eastAsia="仿宋" w:cs="仿宋"/>
        </w:rPr>
      </w:pPr>
    </w:p>
    <w:p w14:paraId="4E4E34A4">
      <w:pPr>
        <w:pStyle w:val="18"/>
        <w:tabs>
          <w:tab w:val="left" w:pos="2412"/>
          <w:tab w:val="left" w:pos="3883"/>
          <w:tab w:val="left" w:pos="5352"/>
          <w:tab w:val="left" w:pos="6821"/>
        </w:tabs>
        <w:kinsoku w:val="0"/>
        <w:overflowPunct w:val="0"/>
        <w:snapToGrid w:val="0"/>
        <w:spacing w:before="0" w:line="540" w:lineRule="exact"/>
        <w:rPr>
          <w:rFonts w:hint="eastAsia" w:ascii="仿宋" w:hAnsi="仿宋" w:eastAsia="仿宋" w:cs="仿宋"/>
        </w:rPr>
      </w:pPr>
    </w:p>
    <w:p w14:paraId="4F6189EE">
      <w:pPr>
        <w:pStyle w:val="18"/>
        <w:tabs>
          <w:tab w:val="left" w:pos="2412"/>
          <w:tab w:val="left" w:pos="3883"/>
          <w:tab w:val="left" w:pos="5352"/>
          <w:tab w:val="left" w:pos="6821"/>
        </w:tabs>
        <w:kinsoku w:val="0"/>
        <w:overflowPunct w:val="0"/>
        <w:snapToGrid w:val="0"/>
        <w:spacing w:before="0" w:line="540" w:lineRule="exact"/>
        <w:rPr>
          <w:rFonts w:hint="eastAsia" w:ascii="仿宋" w:hAnsi="仿宋" w:eastAsia="仿宋" w:cs="仿宋"/>
        </w:rPr>
      </w:pPr>
    </w:p>
    <w:p w14:paraId="65654026">
      <w:pPr>
        <w:pStyle w:val="18"/>
        <w:kinsoku w:val="0"/>
        <w:overflowPunct w:val="0"/>
        <w:snapToGrid w:val="0"/>
        <w:spacing w:before="0" w:line="540" w:lineRule="exact"/>
        <w:ind w:right="-46"/>
        <w:rPr>
          <w:rFonts w:hint="eastAsia" w:ascii="仿宋" w:hAnsi="仿宋" w:eastAsia="仿宋" w:cs="仿宋"/>
          <w:spacing w:val="-3"/>
        </w:rPr>
      </w:pPr>
      <w:r>
        <w:rPr>
          <w:rFonts w:hint="eastAsia" w:ascii="仿宋" w:hAnsi="仿宋" w:eastAsia="仿宋" w:cs="仿宋"/>
        </w:rPr>
        <w:t>附：</w:t>
      </w:r>
      <w:r>
        <w:rPr>
          <w:rFonts w:hint="eastAsia" w:ascii="仿宋" w:hAnsi="仿宋" w:eastAsia="仿宋" w:cs="仿宋"/>
          <w:spacing w:val="-3"/>
        </w:rPr>
        <w:t>法</w:t>
      </w:r>
      <w:r>
        <w:rPr>
          <w:rFonts w:hint="eastAsia" w:ascii="仿宋" w:hAnsi="仿宋" w:eastAsia="仿宋" w:cs="仿宋"/>
        </w:rPr>
        <w:t>定</w:t>
      </w:r>
      <w:r>
        <w:rPr>
          <w:rFonts w:hint="eastAsia" w:ascii="仿宋" w:hAnsi="仿宋" w:eastAsia="仿宋" w:cs="仿宋"/>
          <w:spacing w:val="-3"/>
        </w:rPr>
        <w:t>代</w:t>
      </w:r>
      <w:r>
        <w:rPr>
          <w:rFonts w:hint="eastAsia" w:ascii="仿宋" w:hAnsi="仿宋" w:eastAsia="仿宋" w:cs="仿宋"/>
        </w:rPr>
        <w:t>表</w:t>
      </w:r>
      <w:r>
        <w:rPr>
          <w:rFonts w:hint="eastAsia" w:ascii="仿宋" w:hAnsi="仿宋" w:eastAsia="仿宋" w:cs="仿宋"/>
          <w:spacing w:val="-3"/>
        </w:rPr>
        <w:t>人</w:t>
      </w:r>
      <w:r>
        <w:rPr>
          <w:rFonts w:hint="eastAsia" w:ascii="仿宋" w:hAnsi="仿宋" w:eastAsia="仿宋" w:cs="仿宋"/>
        </w:rPr>
        <w:t>（</w:t>
      </w:r>
      <w:r>
        <w:rPr>
          <w:rFonts w:hint="eastAsia" w:ascii="仿宋" w:hAnsi="仿宋" w:eastAsia="仿宋" w:cs="仿宋"/>
          <w:spacing w:val="-3"/>
        </w:rPr>
        <w:t>单</w:t>
      </w:r>
      <w:r>
        <w:rPr>
          <w:rFonts w:hint="eastAsia" w:ascii="仿宋" w:hAnsi="仿宋" w:eastAsia="仿宋" w:cs="仿宋"/>
        </w:rPr>
        <w:t>位</w:t>
      </w:r>
      <w:r>
        <w:rPr>
          <w:rFonts w:hint="eastAsia" w:ascii="仿宋" w:hAnsi="仿宋" w:eastAsia="仿宋" w:cs="仿宋"/>
          <w:spacing w:val="-3"/>
        </w:rPr>
        <w:t>负</w:t>
      </w:r>
      <w:r>
        <w:rPr>
          <w:rFonts w:hint="eastAsia" w:ascii="仿宋" w:hAnsi="仿宋" w:eastAsia="仿宋" w:cs="仿宋"/>
        </w:rPr>
        <w:t>责人</w:t>
      </w:r>
      <w:r>
        <w:rPr>
          <w:rFonts w:hint="eastAsia" w:ascii="仿宋" w:hAnsi="仿宋" w:eastAsia="仿宋" w:cs="仿宋"/>
          <w:spacing w:val="-3"/>
        </w:rPr>
        <w:t>）有效期内的身份证正反面电子件。</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D53E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2A6AF4B">
            <w:pPr>
              <w:tabs>
                <w:tab w:val="left" w:pos="5580"/>
              </w:tabs>
              <w:snapToGrid w:val="0"/>
              <w:spacing w:line="540" w:lineRule="exact"/>
              <w:jc w:val="left"/>
              <w:rPr>
                <w:rFonts w:hint="eastAsia" w:ascii="仿宋" w:hAnsi="仿宋" w:eastAsia="仿宋" w:cs="仿宋"/>
                <w:sz w:val="24"/>
              </w:rPr>
            </w:pPr>
          </w:p>
          <w:p w14:paraId="1A71FE81">
            <w:pPr>
              <w:tabs>
                <w:tab w:val="left" w:pos="5580"/>
              </w:tabs>
              <w:snapToGrid w:val="0"/>
              <w:spacing w:line="540" w:lineRule="exact"/>
              <w:jc w:val="left"/>
              <w:rPr>
                <w:rFonts w:hint="eastAsia" w:ascii="仿宋" w:hAnsi="仿宋" w:eastAsia="仿宋" w:cs="仿宋"/>
                <w:sz w:val="24"/>
              </w:rPr>
            </w:pPr>
          </w:p>
          <w:p w14:paraId="04433F2F">
            <w:pPr>
              <w:tabs>
                <w:tab w:val="left" w:pos="5580"/>
              </w:tabs>
              <w:snapToGrid w:val="0"/>
              <w:spacing w:line="540" w:lineRule="exact"/>
              <w:jc w:val="left"/>
              <w:rPr>
                <w:rFonts w:hint="eastAsia" w:ascii="仿宋" w:hAnsi="仿宋" w:eastAsia="仿宋" w:cs="仿宋"/>
                <w:sz w:val="24"/>
              </w:rPr>
            </w:pPr>
          </w:p>
        </w:tc>
        <w:tc>
          <w:tcPr>
            <w:tcW w:w="4536" w:type="dxa"/>
            <w:noWrap w:val="0"/>
            <w:vAlign w:val="top"/>
          </w:tcPr>
          <w:p w14:paraId="36AC1202">
            <w:pPr>
              <w:tabs>
                <w:tab w:val="left" w:pos="5580"/>
              </w:tabs>
              <w:snapToGrid w:val="0"/>
              <w:spacing w:line="540" w:lineRule="exact"/>
              <w:jc w:val="left"/>
              <w:rPr>
                <w:rFonts w:hint="eastAsia" w:ascii="仿宋" w:hAnsi="仿宋" w:eastAsia="仿宋" w:cs="仿宋"/>
                <w:sz w:val="24"/>
              </w:rPr>
            </w:pPr>
          </w:p>
          <w:p w14:paraId="23980F9B">
            <w:pPr>
              <w:tabs>
                <w:tab w:val="left" w:pos="5580"/>
              </w:tabs>
              <w:snapToGrid w:val="0"/>
              <w:spacing w:line="540" w:lineRule="exact"/>
              <w:jc w:val="left"/>
              <w:rPr>
                <w:rFonts w:hint="eastAsia" w:ascii="仿宋" w:hAnsi="仿宋" w:eastAsia="仿宋" w:cs="仿宋"/>
                <w:sz w:val="24"/>
              </w:rPr>
            </w:pPr>
          </w:p>
          <w:p w14:paraId="0589BEB8">
            <w:pPr>
              <w:tabs>
                <w:tab w:val="left" w:pos="5580"/>
              </w:tabs>
              <w:snapToGrid w:val="0"/>
              <w:spacing w:line="540" w:lineRule="exact"/>
              <w:jc w:val="left"/>
              <w:rPr>
                <w:rFonts w:hint="eastAsia" w:ascii="仿宋" w:hAnsi="仿宋" w:eastAsia="仿宋" w:cs="仿宋"/>
                <w:sz w:val="24"/>
              </w:rPr>
            </w:pPr>
          </w:p>
        </w:tc>
      </w:tr>
    </w:tbl>
    <w:p w14:paraId="4498A815">
      <w:pPr>
        <w:pStyle w:val="18"/>
        <w:kinsoku w:val="0"/>
        <w:overflowPunct w:val="0"/>
        <w:snapToGrid w:val="0"/>
        <w:spacing w:before="0" w:line="540" w:lineRule="exact"/>
        <w:ind w:right="4305"/>
        <w:rPr>
          <w:rFonts w:hint="eastAsia" w:ascii="仿宋" w:hAnsi="仿宋" w:eastAsia="仿宋" w:cs="仿宋"/>
          <w:spacing w:val="-3"/>
        </w:rPr>
      </w:pPr>
    </w:p>
    <w:p w14:paraId="4E3F7103">
      <w:pPr>
        <w:pStyle w:val="18"/>
        <w:kinsoku w:val="0"/>
        <w:overflowPunct w:val="0"/>
        <w:snapToGrid w:val="0"/>
        <w:spacing w:before="0" w:line="540" w:lineRule="exact"/>
        <w:ind w:right="4305"/>
        <w:rPr>
          <w:rFonts w:hint="eastAsia" w:ascii="仿宋" w:hAnsi="仿宋" w:eastAsia="仿宋" w:cs="仿宋"/>
          <w:spacing w:val="-3"/>
        </w:rPr>
      </w:pPr>
    </w:p>
    <w:p w14:paraId="7143480F">
      <w:pPr>
        <w:autoSpaceDE w:val="0"/>
        <w:autoSpaceDN w:val="0"/>
        <w:adjustRightInd w:val="0"/>
        <w:snapToGrid w:val="0"/>
        <w:spacing w:line="540" w:lineRule="exact"/>
        <w:rPr>
          <w:rFonts w:hint="eastAsia" w:ascii="仿宋" w:hAnsi="仿宋" w:eastAsia="仿宋" w:cs="仿宋"/>
          <w:sz w:val="24"/>
          <w:lang w:val="zh-CN"/>
        </w:rPr>
      </w:pPr>
      <w:r>
        <w:rPr>
          <w:rFonts w:hint="eastAsia" w:ascii="仿宋" w:hAnsi="仿宋" w:eastAsia="仿宋" w:cs="仿宋"/>
          <w:sz w:val="24"/>
        </w:rPr>
        <w:t>投标人名称（加盖公章）</w:t>
      </w:r>
      <w:r>
        <w:rPr>
          <w:rFonts w:hint="eastAsia" w:ascii="仿宋" w:hAnsi="仿宋" w:eastAsia="仿宋" w:cs="仿宋"/>
          <w:sz w:val="24"/>
          <w:lang w:val="zh-CN"/>
        </w:rPr>
        <w:t>：________________</w:t>
      </w:r>
    </w:p>
    <w:p w14:paraId="175C5A08">
      <w:pPr>
        <w:pStyle w:val="18"/>
        <w:kinsoku w:val="0"/>
        <w:overflowPunct w:val="0"/>
        <w:snapToGrid w:val="0"/>
        <w:spacing w:before="0" w:line="540" w:lineRule="exact"/>
        <w:ind w:right="95"/>
        <w:rPr>
          <w:rFonts w:hint="eastAsia" w:ascii="仿宋" w:hAnsi="仿宋" w:eastAsia="仿宋" w:cs="仿宋"/>
          <w:spacing w:val="-3"/>
        </w:rPr>
      </w:pPr>
      <w:r>
        <w:rPr>
          <w:rFonts w:hint="eastAsia" w:ascii="仿宋" w:hAnsi="仿宋" w:eastAsia="仿宋" w:cs="仿宋"/>
          <w:spacing w:val="-3"/>
        </w:rPr>
        <w:t>法定代表人（</w:t>
      </w:r>
      <w:r>
        <w:rPr>
          <w:rFonts w:hint="eastAsia" w:ascii="仿宋" w:hAnsi="仿宋" w:eastAsia="仿宋" w:cs="仿宋"/>
        </w:rPr>
        <w:t>单位负责人</w:t>
      </w:r>
      <w:r>
        <w:rPr>
          <w:rFonts w:hint="eastAsia" w:ascii="仿宋" w:hAnsi="仿宋" w:eastAsia="仿宋" w:cs="仿宋"/>
          <w:spacing w:val="-3"/>
        </w:rPr>
        <w:t>）（签字、签章或印鉴）：_______</w:t>
      </w:r>
    </w:p>
    <w:p w14:paraId="493C5A39">
      <w:pPr>
        <w:autoSpaceDE w:val="0"/>
        <w:autoSpaceDN w:val="0"/>
        <w:adjustRightInd w:val="0"/>
        <w:snapToGrid w:val="0"/>
        <w:spacing w:line="540" w:lineRule="exact"/>
        <w:rPr>
          <w:rFonts w:hint="eastAsia" w:ascii="仿宋" w:hAnsi="仿宋" w:eastAsia="仿宋" w:cs="仿宋"/>
          <w:sz w:val="24"/>
        </w:rPr>
      </w:pPr>
    </w:p>
    <w:p w14:paraId="6CF4E5B0">
      <w:pPr>
        <w:autoSpaceDE w:val="0"/>
        <w:autoSpaceDN w:val="0"/>
        <w:adjustRightInd w:val="0"/>
        <w:snapToGrid w:val="0"/>
        <w:spacing w:line="540" w:lineRule="exact"/>
        <w:rPr>
          <w:rFonts w:hint="eastAsia" w:ascii="仿宋" w:hAnsi="仿宋" w:eastAsia="仿宋" w:cs="仿宋"/>
          <w:i/>
          <w:sz w:val="24"/>
          <w:u w:val="single"/>
        </w:rPr>
        <w:sectPr>
          <w:headerReference r:id="rId18" w:type="first"/>
          <w:footerReference r:id="rId19" w:type="first"/>
          <w:pgSz w:w="11907" w:h="16840"/>
          <w:pgMar w:top="1440" w:right="1092" w:bottom="1440" w:left="1599" w:header="720" w:footer="1134" w:gutter="0"/>
          <w:cols w:space="720" w:num="1"/>
          <w:titlePg/>
          <w:docGrid w:linePitch="286" w:charSpace="0"/>
        </w:sectPr>
      </w:pPr>
      <w:r>
        <w:rPr>
          <w:rFonts w:hint="eastAsia" w:ascii="仿宋" w:hAnsi="仿宋" w:eastAsia="仿宋" w:cs="仿宋"/>
          <w:sz w:val="24"/>
        </w:rPr>
        <w:t>日期：_____年______月______日</w:t>
      </w:r>
    </w:p>
    <w:p w14:paraId="6009D2A0">
      <w:pPr>
        <w:widowControl/>
        <w:snapToGrid w:val="0"/>
        <w:spacing w:line="540" w:lineRule="exact"/>
        <w:jc w:val="left"/>
        <w:outlineLvl w:val="2"/>
        <w:rPr>
          <w:rFonts w:hint="eastAsia" w:ascii="仿宋" w:hAnsi="仿宋" w:eastAsia="仿宋" w:cs="仿宋"/>
          <w:sz w:val="24"/>
        </w:rPr>
      </w:pPr>
      <w:r>
        <w:rPr>
          <w:rFonts w:hint="eastAsia" w:ascii="仿宋" w:hAnsi="仿宋" w:eastAsia="仿宋" w:cs="仿宋"/>
          <w:sz w:val="24"/>
        </w:rPr>
        <w:t>3  开标一览表</w:t>
      </w:r>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r>
        <w:rPr>
          <w:rFonts w:hint="eastAsia" w:ascii="仿宋" w:hAnsi="仿宋" w:eastAsia="仿宋" w:cs="仿宋"/>
          <w:b/>
          <w:bCs/>
          <w:sz w:val="28"/>
          <w:szCs w:val="28"/>
        </w:rPr>
        <w:t>（实质性格式）</w:t>
      </w:r>
    </w:p>
    <w:p w14:paraId="4A88BF2E">
      <w:pPr>
        <w:snapToGrid w:val="0"/>
        <w:spacing w:line="540" w:lineRule="exact"/>
        <w:jc w:val="center"/>
        <w:rPr>
          <w:rFonts w:hint="eastAsia" w:ascii="仿宋" w:hAnsi="仿宋" w:eastAsia="仿宋" w:cs="仿宋"/>
          <w:b/>
          <w:sz w:val="24"/>
        </w:rPr>
      </w:pPr>
      <w:bookmarkStart w:id="786" w:name="_Toc305158900"/>
      <w:bookmarkStart w:id="787" w:name="_Toc226337254"/>
      <w:bookmarkStart w:id="788" w:name="_Toc264969248"/>
      <w:bookmarkStart w:id="789" w:name="_Toc195842923"/>
      <w:bookmarkStart w:id="790" w:name="_Toc305158826"/>
      <w:bookmarkStart w:id="791" w:name="_Toc265228396"/>
      <w:bookmarkStart w:id="792" w:name="_Toc226965748"/>
      <w:bookmarkStart w:id="793" w:name="_Toc164608672"/>
      <w:bookmarkStart w:id="794" w:name="_Toc226965831"/>
      <w:bookmarkStart w:id="795" w:name="_Toc226309802"/>
      <w:bookmarkStart w:id="796" w:name="_Toc164608827"/>
      <w:r>
        <w:rPr>
          <w:rFonts w:hint="eastAsia" w:ascii="仿宋" w:hAnsi="仿宋" w:eastAsia="仿宋" w:cs="仿宋"/>
          <w:b/>
          <w:sz w:val="24"/>
        </w:rPr>
        <w:t>开标一览表</w:t>
      </w:r>
      <w:bookmarkEnd w:id="786"/>
      <w:bookmarkEnd w:id="787"/>
      <w:bookmarkEnd w:id="788"/>
      <w:bookmarkEnd w:id="789"/>
      <w:bookmarkEnd w:id="790"/>
      <w:bookmarkEnd w:id="791"/>
      <w:bookmarkEnd w:id="792"/>
      <w:bookmarkEnd w:id="793"/>
      <w:bookmarkEnd w:id="794"/>
      <w:bookmarkEnd w:id="795"/>
      <w:bookmarkEnd w:id="796"/>
    </w:p>
    <w:p w14:paraId="706389EB">
      <w:pPr>
        <w:tabs>
          <w:tab w:val="left" w:pos="1800"/>
          <w:tab w:val="left" w:pos="5580"/>
        </w:tabs>
        <w:snapToGrid w:val="0"/>
        <w:spacing w:line="540" w:lineRule="exact"/>
        <w:jc w:val="left"/>
        <w:rPr>
          <w:rFonts w:hint="eastAsia" w:ascii="仿宋" w:hAnsi="仿宋" w:eastAsia="仿宋" w:cs="仿宋"/>
          <w:i/>
          <w:sz w:val="24"/>
        </w:rPr>
      </w:pPr>
    </w:p>
    <w:p w14:paraId="3481EF7B">
      <w:pPr>
        <w:tabs>
          <w:tab w:val="left" w:pos="1800"/>
          <w:tab w:val="left" w:pos="5580"/>
        </w:tabs>
        <w:snapToGrid w:val="0"/>
        <w:spacing w:line="540" w:lineRule="exact"/>
        <w:ind w:firstLine="240" w:firstLineChars="100"/>
        <w:jc w:val="left"/>
        <w:rPr>
          <w:rFonts w:hint="eastAsia" w:ascii="仿宋" w:hAnsi="仿宋" w:eastAsia="仿宋" w:cs="仿宋"/>
          <w:sz w:val="24"/>
        </w:rPr>
      </w:pPr>
      <w:r>
        <w:rPr>
          <w:rFonts w:hint="eastAsia" w:ascii="仿宋" w:hAnsi="仿宋" w:eastAsia="仿宋" w:cs="仿宋"/>
          <w:sz w:val="24"/>
        </w:rPr>
        <w:t>项目编号/包号：_____________________     项目名称：____________</w:t>
      </w:r>
    </w:p>
    <w:p w14:paraId="40269099">
      <w:pPr>
        <w:pStyle w:val="45"/>
        <w:ind w:firstLine="480"/>
        <w:rPr>
          <w:rFonts w:hint="eastAsia" w:ascii="仿宋" w:hAnsi="仿宋" w:eastAsia="仿宋" w:cs="仿宋"/>
        </w:rPr>
      </w:pPr>
    </w:p>
    <w:tbl>
      <w:tblPr>
        <w:tblStyle w:val="46"/>
        <w:tblW w:w="501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57"/>
        <w:gridCol w:w="4100"/>
        <w:gridCol w:w="4393"/>
      </w:tblGrid>
      <w:tr w14:paraId="42D1E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09" w:type="pct"/>
            <w:vMerge w:val="restart"/>
            <w:noWrap w:val="0"/>
            <w:vAlign w:val="center"/>
          </w:tcPr>
          <w:p w14:paraId="0CAAF01C">
            <w:pPr>
              <w:tabs>
                <w:tab w:val="left" w:pos="5580"/>
              </w:tabs>
              <w:snapToGrid w:val="0"/>
              <w:spacing w:line="540" w:lineRule="exact"/>
              <w:jc w:val="center"/>
              <w:rPr>
                <w:rFonts w:hint="eastAsia" w:ascii="仿宋" w:hAnsi="仿宋" w:eastAsia="仿宋" w:cs="仿宋"/>
                <w:b/>
                <w:sz w:val="24"/>
              </w:rPr>
            </w:pPr>
            <w:r>
              <w:rPr>
                <w:rFonts w:hint="eastAsia" w:ascii="仿宋" w:hAnsi="仿宋" w:eastAsia="仿宋" w:cs="仿宋"/>
                <w:b/>
                <w:sz w:val="24"/>
              </w:rPr>
              <w:t>包号</w:t>
            </w:r>
          </w:p>
        </w:tc>
        <w:tc>
          <w:tcPr>
            <w:tcW w:w="2216" w:type="pct"/>
            <w:vMerge w:val="restart"/>
            <w:noWrap w:val="0"/>
            <w:vAlign w:val="center"/>
          </w:tcPr>
          <w:p w14:paraId="47A1A5AF">
            <w:pPr>
              <w:tabs>
                <w:tab w:val="left" w:pos="5580"/>
              </w:tabs>
              <w:snapToGrid w:val="0"/>
              <w:spacing w:line="540" w:lineRule="exact"/>
              <w:jc w:val="center"/>
              <w:rPr>
                <w:rFonts w:hint="eastAsia" w:ascii="仿宋" w:hAnsi="仿宋" w:eastAsia="仿宋" w:cs="仿宋"/>
                <w:b/>
                <w:sz w:val="24"/>
              </w:rPr>
            </w:pPr>
            <w:r>
              <w:rPr>
                <w:rFonts w:hint="eastAsia" w:ascii="仿宋" w:hAnsi="仿宋" w:eastAsia="仿宋" w:cs="仿宋"/>
                <w:b/>
                <w:sz w:val="24"/>
              </w:rPr>
              <w:t>投标人名称</w:t>
            </w:r>
          </w:p>
        </w:tc>
        <w:tc>
          <w:tcPr>
            <w:tcW w:w="2374" w:type="pct"/>
            <w:noWrap w:val="0"/>
            <w:vAlign w:val="center"/>
          </w:tcPr>
          <w:p w14:paraId="2DB66B08">
            <w:pPr>
              <w:tabs>
                <w:tab w:val="left" w:pos="5580"/>
              </w:tabs>
              <w:snapToGrid w:val="0"/>
              <w:spacing w:line="540" w:lineRule="exact"/>
              <w:jc w:val="center"/>
              <w:rPr>
                <w:rFonts w:hint="eastAsia" w:ascii="仿宋" w:hAnsi="仿宋" w:eastAsia="仿宋" w:cs="仿宋"/>
                <w:b/>
                <w:sz w:val="24"/>
              </w:rPr>
            </w:pPr>
            <w:r>
              <w:rPr>
                <w:rFonts w:hint="eastAsia" w:ascii="仿宋" w:hAnsi="仿宋" w:eastAsia="仿宋" w:cs="仿宋"/>
                <w:b/>
                <w:sz w:val="24"/>
              </w:rPr>
              <w:t>投标报价</w:t>
            </w:r>
          </w:p>
        </w:tc>
      </w:tr>
      <w:tr w14:paraId="5F387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09" w:type="pct"/>
            <w:noWrap w:val="0"/>
            <w:vAlign w:val="center"/>
          </w:tcPr>
          <w:p w14:paraId="65C579D9">
            <w:pPr>
              <w:tabs>
                <w:tab w:val="left" w:pos="5580"/>
              </w:tabs>
              <w:snapToGrid w:val="0"/>
              <w:spacing w:line="540" w:lineRule="exact"/>
              <w:jc w:val="center"/>
              <w:rPr>
                <w:rFonts w:hint="eastAsia" w:ascii="仿宋" w:hAnsi="仿宋" w:eastAsia="仿宋" w:cs="仿宋"/>
                <w:sz w:val="24"/>
              </w:rPr>
            </w:pPr>
          </w:p>
        </w:tc>
        <w:tc>
          <w:tcPr>
            <w:tcW w:w="2216" w:type="pct"/>
            <w:noWrap w:val="0"/>
            <w:vAlign w:val="center"/>
          </w:tcPr>
          <w:p w14:paraId="3742646C">
            <w:pPr>
              <w:tabs>
                <w:tab w:val="left" w:pos="5580"/>
              </w:tabs>
              <w:snapToGrid w:val="0"/>
              <w:spacing w:line="540" w:lineRule="exact"/>
              <w:jc w:val="center"/>
              <w:rPr>
                <w:rFonts w:hint="eastAsia" w:ascii="仿宋" w:hAnsi="仿宋" w:eastAsia="仿宋" w:cs="仿宋"/>
                <w:sz w:val="24"/>
              </w:rPr>
            </w:pPr>
          </w:p>
        </w:tc>
        <w:tc>
          <w:tcPr>
            <w:tcW w:w="2374" w:type="pct"/>
            <w:noWrap w:val="0"/>
            <w:vAlign w:val="center"/>
          </w:tcPr>
          <w:p w14:paraId="603893CE">
            <w:pPr>
              <w:tabs>
                <w:tab w:val="left" w:pos="5580"/>
              </w:tabs>
              <w:snapToGrid w:val="0"/>
              <w:spacing w:line="540" w:lineRule="exact"/>
              <w:jc w:val="left"/>
              <w:rPr>
                <w:rFonts w:hint="eastAsia" w:ascii="仿宋" w:hAnsi="仿宋" w:eastAsia="仿宋" w:cs="仿宋"/>
                <w:sz w:val="24"/>
              </w:rPr>
            </w:pPr>
            <w:r>
              <w:rPr>
                <w:rFonts w:hint="eastAsia" w:ascii="仿宋" w:hAnsi="仿宋" w:eastAsia="仿宋" w:cs="仿宋"/>
                <w:sz w:val="24"/>
              </w:rPr>
              <w:t>大写：</w:t>
            </w:r>
          </w:p>
          <w:p w14:paraId="44438741">
            <w:pPr>
              <w:tabs>
                <w:tab w:val="left" w:pos="5580"/>
              </w:tabs>
              <w:snapToGrid w:val="0"/>
              <w:spacing w:line="540" w:lineRule="exact"/>
              <w:jc w:val="left"/>
              <w:rPr>
                <w:rFonts w:hint="eastAsia" w:ascii="仿宋" w:hAnsi="仿宋" w:eastAsia="仿宋" w:cs="仿宋"/>
                <w:sz w:val="24"/>
              </w:rPr>
            </w:pPr>
            <w:r>
              <w:rPr>
                <w:rFonts w:hint="eastAsia" w:ascii="仿宋" w:hAnsi="仿宋" w:eastAsia="仿宋" w:cs="仿宋"/>
                <w:sz w:val="24"/>
              </w:rPr>
              <w:t>小写：</w:t>
            </w:r>
          </w:p>
        </w:tc>
      </w:tr>
    </w:tbl>
    <w:p w14:paraId="3780223B">
      <w:pPr>
        <w:autoSpaceDE w:val="0"/>
        <w:autoSpaceDN w:val="0"/>
        <w:adjustRightInd w:val="0"/>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 xml:space="preserve">注:1.此表中，每包的投标报价应和《投标分项报价表》中的总价相一致。 </w:t>
      </w:r>
    </w:p>
    <w:p w14:paraId="68EF8B2B">
      <w:pPr>
        <w:autoSpaceDE w:val="0"/>
        <w:autoSpaceDN w:val="0"/>
        <w:adjustRightInd w:val="0"/>
        <w:snapToGrid w:val="0"/>
        <w:spacing w:line="540" w:lineRule="exact"/>
        <w:jc w:val="left"/>
        <w:rPr>
          <w:rFonts w:hint="eastAsia" w:ascii="仿宋" w:hAnsi="仿宋" w:eastAsia="仿宋" w:cs="仿宋"/>
          <w:kern w:val="0"/>
          <w:sz w:val="24"/>
        </w:rPr>
      </w:pPr>
      <w:r>
        <w:rPr>
          <w:rFonts w:hint="eastAsia" w:ascii="仿宋" w:hAnsi="仿宋" w:eastAsia="仿宋" w:cs="仿宋"/>
          <w:kern w:val="0"/>
          <w:sz w:val="24"/>
        </w:rPr>
        <w:t>2.本表必须按包分别填写。</w:t>
      </w:r>
    </w:p>
    <w:p w14:paraId="5493B3D8">
      <w:pPr>
        <w:autoSpaceDE w:val="0"/>
        <w:autoSpaceDN w:val="0"/>
        <w:adjustRightInd w:val="0"/>
        <w:snapToGrid w:val="0"/>
        <w:spacing w:line="540" w:lineRule="exact"/>
        <w:rPr>
          <w:rFonts w:hint="eastAsia" w:ascii="仿宋" w:hAnsi="仿宋" w:eastAsia="仿宋" w:cs="仿宋"/>
          <w:sz w:val="24"/>
          <w:lang w:val="zh-CN"/>
        </w:rPr>
      </w:pPr>
    </w:p>
    <w:p w14:paraId="3168756F">
      <w:pPr>
        <w:autoSpaceDE w:val="0"/>
        <w:autoSpaceDN w:val="0"/>
        <w:adjustRightInd w:val="0"/>
        <w:snapToGrid w:val="0"/>
        <w:spacing w:line="540" w:lineRule="exact"/>
        <w:rPr>
          <w:rFonts w:hint="eastAsia" w:ascii="仿宋" w:hAnsi="仿宋" w:eastAsia="仿宋" w:cs="仿宋"/>
          <w:sz w:val="24"/>
          <w:lang w:val="zh-CN"/>
        </w:rPr>
      </w:pPr>
      <w:r>
        <w:rPr>
          <w:rFonts w:hint="eastAsia" w:ascii="仿宋" w:hAnsi="仿宋" w:eastAsia="仿宋" w:cs="仿宋"/>
          <w:sz w:val="24"/>
          <w:lang w:val="zh-CN"/>
        </w:rPr>
        <w:t xml:space="preserve">                         </w:t>
      </w:r>
    </w:p>
    <w:p w14:paraId="77A02490">
      <w:pPr>
        <w:autoSpaceDE w:val="0"/>
        <w:autoSpaceDN w:val="0"/>
        <w:adjustRightInd w:val="0"/>
        <w:snapToGrid w:val="0"/>
        <w:spacing w:line="540" w:lineRule="exact"/>
        <w:rPr>
          <w:rFonts w:hint="eastAsia" w:ascii="仿宋" w:hAnsi="仿宋" w:eastAsia="仿宋" w:cs="仿宋"/>
          <w:sz w:val="24"/>
          <w:lang w:val="zh-CN"/>
        </w:rPr>
      </w:pPr>
      <w:r>
        <w:rPr>
          <w:rFonts w:hint="eastAsia" w:ascii="仿宋" w:hAnsi="仿宋" w:eastAsia="仿宋" w:cs="仿宋"/>
          <w:sz w:val="24"/>
        </w:rPr>
        <w:t>投标人名称（加盖公章）</w:t>
      </w:r>
      <w:r>
        <w:rPr>
          <w:rFonts w:hint="eastAsia" w:ascii="仿宋" w:hAnsi="仿宋" w:eastAsia="仿宋" w:cs="仿宋"/>
          <w:sz w:val="24"/>
          <w:lang w:val="zh-CN"/>
        </w:rPr>
        <w:t>：____________</w:t>
      </w:r>
    </w:p>
    <w:p w14:paraId="1BD5BF64">
      <w:pPr>
        <w:autoSpaceDE w:val="0"/>
        <w:autoSpaceDN w:val="0"/>
        <w:adjustRightInd w:val="0"/>
        <w:snapToGrid w:val="0"/>
        <w:spacing w:line="540" w:lineRule="exact"/>
        <w:rPr>
          <w:rFonts w:hint="eastAsia" w:ascii="仿宋" w:hAnsi="仿宋" w:eastAsia="仿宋" w:cs="仿宋"/>
          <w:sz w:val="24"/>
          <w:lang w:val="zh-CN"/>
        </w:rPr>
      </w:pPr>
      <w:r>
        <w:rPr>
          <w:rFonts w:hint="eastAsia" w:ascii="仿宋" w:hAnsi="仿宋" w:eastAsia="仿宋" w:cs="仿宋"/>
          <w:sz w:val="24"/>
        </w:rPr>
        <w:t xml:space="preserve">日期：_____年______月______日   </w:t>
      </w:r>
    </w:p>
    <w:p w14:paraId="65217CA8">
      <w:pPr>
        <w:widowControl/>
        <w:snapToGrid w:val="0"/>
        <w:spacing w:line="540" w:lineRule="exact"/>
        <w:jc w:val="left"/>
        <w:rPr>
          <w:rFonts w:hint="eastAsia" w:ascii="仿宋" w:hAnsi="仿宋" w:eastAsia="仿宋" w:cs="仿宋"/>
          <w:sz w:val="24"/>
        </w:rPr>
      </w:pPr>
      <w:bookmarkStart w:id="797" w:name="_Toc226337255"/>
      <w:bookmarkStart w:id="798" w:name="_Toc265228397"/>
      <w:bookmarkStart w:id="799" w:name="_Toc226309803"/>
      <w:bookmarkStart w:id="800" w:name="_Toc226965749"/>
      <w:bookmarkStart w:id="801" w:name="_Toc264969249"/>
      <w:bookmarkStart w:id="802" w:name="_Toc150774763"/>
      <w:bookmarkStart w:id="803" w:name="_Toc142311060"/>
      <w:bookmarkStart w:id="804" w:name="_Toc150480796"/>
      <w:bookmarkStart w:id="805" w:name="_Toc226965832"/>
      <w:bookmarkStart w:id="806" w:name="_Toc195842924"/>
      <w:bookmarkStart w:id="807" w:name="_Toc305158901"/>
      <w:bookmarkStart w:id="808" w:name="_Toc305158827"/>
      <w:bookmarkStart w:id="809" w:name="_Toc127151558"/>
      <w:r>
        <w:rPr>
          <w:rFonts w:hint="eastAsia" w:ascii="仿宋" w:hAnsi="仿宋" w:eastAsia="仿宋" w:cs="仿宋"/>
          <w:sz w:val="28"/>
          <w:szCs w:val="28"/>
        </w:rPr>
        <w:br w:type="page"/>
      </w:r>
      <w:r>
        <w:rPr>
          <w:rFonts w:hint="eastAsia" w:ascii="仿宋" w:hAnsi="仿宋" w:eastAsia="仿宋" w:cs="仿宋"/>
          <w:sz w:val="24"/>
        </w:rPr>
        <w:t>4  投标分项报价表</w:t>
      </w:r>
      <w:bookmarkEnd w:id="797"/>
      <w:bookmarkEnd w:id="798"/>
      <w:bookmarkEnd w:id="799"/>
      <w:bookmarkEnd w:id="800"/>
      <w:bookmarkEnd w:id="801"/>
      <w:bookmarkEnd w:id="802"/>
      <w:bookmarkEnd w:id="803"/>
      <w:bookmarkEnd w:id="804"/>
      <w:bookmarkEnd w:id="805"/>
      <w:bookmarkEnd w:id="806"/>
      <w:bookmarkEnd w:id="807"/>
      <w:bookmarkEnd w:id="808"/>
      <w:bookmarkEnd w:id="809"/>
      <w:r>
        <w:rPr>
          <w:rFonts w:hint="eastAsia" w:ascii="仿宋" w:hAnsi="仿宋" w:eastAsia="仿宋" w:cs="仿宋"/>
          <w:b/>
          <w:bCs/>
          <w:sz w:val="28"/>
          <w:szCs w:val="28"/>
        </w:rPr>
        <w:t>（实质性格式）</w:t>
      </w:r>
    </w:p>
    <w:p w14:paraId="4686584B">
      <w:pPr>
        <w:snapToGrid w:val="0"/>
        <w:spacing w:line="540" w:lineRule="exact"/>
        <w:jc w:val="center"/>
        <w:rPr>
          <w:rFonts w:hint="eastAsia" w:ascii="仿宋" w:hAnsi="仿宋" w:eastAsia="仿宋" w:cs="仿宋"/>
          <w:sz w:val="24"/>
        </w:rPr>
      </w:pPr>
    </w:p>
    <w:p w14:paraId="65B25DFD">
      <w:pPr>
        <w:snapToGrid w:val="0"/>
        <w:spacing w:line="540" w:lineRule="exact"/>
        <w:jc w:val="center"/>
        <w:rPr>
          <w:rFonts w:hint="eastAsia" w:ascii="仿宋" w:hAnsi="仿宋" w:eastAsia="仿宋" w:cs="仿宋"/>
          <w:b/>
          <w:sz w:val="24"/>
        </w:rPr>
      </w:pPr>
      <w:r>
        <w:rPr>
          <w:rFonts w:hint="eastAsia" w:ascii="仿宋" w:hAnsi="仿宋" w:eastAsia="仿宋" w:cs="仿宋"/>
          <w:b/>
          <w:sz w:val="24"/>
        </w:rPr>
        <w:t>投标分项报价表</w:t>
      </w:r>
    </w:p>
    <w:p w14:paraId="52DFBAF9">
      <w:pPr>
        <w:tabs>
          <w:tab w:val="left" w:pos="1800"/>
          <w:tab w:val="left" w:pos="5580"/>
        </w:tabs>
        <w:snapToGrid w:val="0"/>
        <w:spacing w:line="540" w:lineRule="exact"/>
        <w:rPr>
          <w:rFonts w:hint="eastAsia" w:ascii="仿宋" w:hAnsi="仿宋" w:eastAsia="仿宋" w:cs="仿宋"/>
          <w:sz w:val="24"/>
        </w:rPr>
      </w:pPr>
      <w:r>
        <w:rPr>
          <w:rFonts w:hint="eastAsia" w:ascii="仿宋" w:hAnsi="仿宋" w:eastAsia="仿宋" w:cs="仿宋"/>
          <w:sz w:val="24"/>
        </w:rPr>
        <w:t>项目编号/包号：___________ 项目名称：__________报价单位：人民币元</w:t>
      </w:r>
    </w:p>
    <w:tbl>
      <w:tblPr>
        <w:tblStyle w:val="46"/>
        <w:tblpPr w:leftFromText="180" w:rightFromText="180" w:vertAnchor="text" w:horzAnchor="page" w:tblpX="1554" w:tblpY="223"/>
        <w:tblOverlap w:val="neve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14"/>
        <w:gridCol w:w="727"/>
        <w:gridCol w:w="963"/>
        <w:gridCol w:w="922"/>
        <w:gridCol w:w="1047"/>
        <w:gridCol w:w="1039"/>
        <w:gridCol w:w="657"/>
        <w:gridCol w:w="850"/>
        <w:gridCol w:w="849"/>
        <w:gridCol w:w="708"/>
        <w:gridCol w:w="849"/>
      </w:tblGrid>
      <w:tr w14:paraId="3EF2D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0" w:hRule="atLeast"/>
        </w:trPr>
        <w:tc>
          <w:tcPr>
            <w:tcW w:w="614" w:type="dxa"/>
            <w:noWrap w:val="0"/>
            <w:vAlign w:val="top"/>
          </w:tcPr>
          <w:p w14:paraId="6F8EB17D">
            <w:pPr>
              <w:pStyle w:val="235"/>
              <w:spacing w:before="3"/>
              <w:rPr>
                <w:rFonts w:hint="eastAsia" w:ascii="仿宋" w:hAnsi="仿宋" w:eastAsia="仿宋" w:cs="仿宋"/>
                <w:sz w:val="19"/>
                <w:lang w:eastAsia="zh-CN"/>
              </w:rPr>
            </w:pPr>
          </w:p>
          <w:p w14:paraId="2FA99568">
            <w:pPr>
              <w:pStyle w:val="235"/>
              <w:ind w:left="64"/>
              <w:rPr>
                <w:rFonts w:hint="eastAsia" w:ascii="仿宋" w:hAnsi="仿宋" w:eastAsia="仿宋" w:cs="仿宋"/>
                <w:b/>
                <w:sz w:val="24"/>
              </w:rPr>
            </w:pPr>
            <w:r>
              <w:rPr>
                <w:rFonts w:hint="eastAsia" w:ascii="仿宋" w:hAnsi="仿宋" w:eastAsia="仿宋" w:cs="仿宋"/>
                <w:b/>
                <w:sz w:val="24"/>
              </w:rPr>
              <w:t>序号</w:t>
            </w:r>
          </w:p>
        </w:tc>
        <w:tc>
          <w:tcPr>
            <w:tcW w:w="727" w:type="dxa"/>
            <w:noWrap w:val="0"/>
            <w:vAlign w:val="top"/>
          </w:tcPr>
          <w:p w14:paraId="23729C18">
            <w:pPr>
              <w:pStyle w:val="235"/>
              <w:spacing w:before="173" w:line="175" w:lineRule="auto"/>
              <w:ind w:left="122" w:right="107"/>
              <w:rPr>
                <w:rFonts w:hint="eastAsia" w:ascii="仿宋" w:hAnsi="仿宋" w:eastAsia="仿宋" w:cs="仿宋"/>
                <w:b/>
                <w:sz w:val="24"/>
              </w:rPr>
            </w:pPr>
            <w:r>
              <w:rPr>
                <w:rFonts w:hint="eastAsia" w:ascii="仿宋" w:hAnsi="仿宋" w:eastAsia="仿宋" w:cs="仿宋"/>
                <w:b/>
                <w:sz w:val="24"/>
              </w:rPr>
              <w:t>分项名称</w:t>
            </w:r>
          </w:p>
        </w:tc>
        <w:tc>
          <w:tcPr>
            <w:tcW w:w="963" w:type="dxa"/>
            <w:noWrap w:val="0"/>
            <w:vAlign w:val="top"/>
          </w:tcPr>
          <w:p w14:paraId="4F87884D">
            <w:pPr>
              <w:pStyle w:val="235"/>
              <w:spacing w:before="3"/>
              <w:rPr>
                <w:rFonts w:hint="eastAsia" w:ascii="仿宋" w:hAnsi="仿宋" w:eastAsia="仿宋" w:cs="仿宋"/>
                <w:sz w:val="19"/>
              </w:rPr>
            </w:pPr>
          </w:p>
          <w:p w14:paraId="4E4B5FF4">
            <w:pPr>
              <w:pStyle w:val="235"/>
              <w:ind w:left="120"/>
              <w:rPr>
                <w:rFonts w:hint="eastAsia" w:ascii="仿宋" w:hAnsi="仿宋" w:eastAsia="仿宋" w:cs="仿宋"/>
                <w:b/>
                <w:sz w:val="24"/>
              </w:rPr>
            </w:pPr>
            <w:r>
              <w:rPr>
                <w:rFonts w:hint="eastAsia" w:ascii="仿宋" w:hAnsi="仿宋" w:eastAsia="仿宋" w:cs="仿宋"/>
                <w:b/>
                <w:sz w:val="24"/>
              </w:rPr>
              <w:t>制造商</w:t>
            </w:r>
          </w:p>
        </w:tc>
        <w:tc>
          <w:tcPr>
            <w:tcW w:w="922" w:type="dxa"/>
            <w:noWrap w:val="0"/>
            <w:vAlign w:val="top"/>
          </w:tcPr>
          <w:p w14:paraId="01BC6C7A">
            <w:pPr>
              <w:pStyle w:val="235"/>
              <w:spacing w:before="173" w:line="175" w:lineRule="auto"/>
              <w:ind w:left="343" w:right="24" w:hanging="303"/>
              <w:rPr>
                <w:rFonts w:hint="eastAsia" w:ascii="仿宋" w:hAnsi="仿宋" w:eastAsia="仿宋" w:cs="仿宋"/>
                <w:b/>
                <w:sz w:val="24"/>
              </w:rPr>
            </w:pPr>
            <w:r>
              <w:rPr>
                <w:rFonts w:hint="eastAsia" w:ascii="仿宋" w:hAnsi="仿宋" w:eastAsia="仿宋" w:cs="仿宋"/>
                <w:b/>
                <w:sz w:val="24"/>
              </w:rPr>
              <w:t>产地/国别</w:t>
            </w:r>
          </w:p>
        </w:tc>
        <w:tc>
          <w:tcPr>
            <w:tcW w:w="1047" w:type="dxa"/>
            <w:noWrap w:val="0"/>
            <w:vAlign w:val="top"/>
          </w:tcPr>
          <w:p w14:paraId="33BEF8D0">
            <w:pPr>
              <w:pStyle w:val="235"/>
              <w:spacing w:before="19" w:line="175" w:lineRule="auto"/>
              <w:ind w:left="40" w:right="29"/>
              <w:jc w:val="center"/>
              <w:rPr>
                <w:rFonts w:hint="eastAsia" w:ascii="仿宋" w:hAnsi="仿宋" w:eastAsia="仿宋" w:cs="仿宋"/>
                <w:b/>
                <w:sz w:val="24"/>
              </w:rPr>
            </w:pPr>
            <w:r>
              <w:rPr>
                <w:rFonts w:hint="eastAsia" w:ascii="仿宋" w:hAnsi="仿宋" w:eastAsia="仿宋" w:cs="仿宋"/>
                <w:b/>
                <w:sz w:val="24"/>
              </w:rPr>
              <w:t>制造商统</w:t>
            </w:r>
            <w:r>
              <w:rPr>
                <w:rFonts w:hint="eastAsia" w:ascii="仿宋" w:hAnsi="仿宋" w:eastAsia="仿宋" w:cs="仿宋"/>
                <w:b/>
                <w:w w:val="95"/>
                <w:sz w:val="24"/>
              </w:rPr>
              <w:t>一信用代</w:t>
            </w:r>
          </w:p>
          <w:p w14:paraId="1831A519">
            <w:pPr>
              <w:pStyle w:val="235"/>
              <w:spacing w:line="287" w:lineRule="exact"/>
              <w:ind w:left="9"/>
              <w:jc w:val="center"/>
              <w:rPr>
                <w:rFonts w:hint="eastAsia" w:ascii="仿宋" w:hAnsi="仿宋" w:eastAsia="仿宋" w:cs="仿宋"/>
                <w:b/>
                <w:sz w:val="24"/>
              </w:rPr>
            </w:pPr>
            <w:r>
              <w:rPr>
                <w:rFonts w:hint="eastAsia" w:ascii="仿宋" w:hAnsi="仿宋" w:eastAsia="仿宋" w:cs="仿宋"/>
                <w:b/>
                <w:sz w:val="24"/>
              </w:rPr>
              <w:t>码</w:t>
            </w:r>
          </w:p>
        </w:tc>
        <w:tc>
          <w:tcPr>
            <w:tcW w:w="1039" w:type="dxa"/>
            <w:noWrap w:val="0"/>
            <w:vAlign w:val="top"/>
          </w:tcPr>
          <w:p w14:paraId="3901C2FC">
            <w:pPr>
              <w:pStyle w:val="235"/>
              <w:spacing w:before="173" w:line="175" w:lineRule="auto"/>
              <w:ind w:left="398" w:right="26" w:hanging="363"/>
              <w:rPr>
                <w:rFonts w:hint="eastAsia" w:ascii="仿宋" w:hAnsi="仿宋" w:eastAsia="仿宋" w:cs="仿宋"/>
                <w:b/>
                <w:sz w:val="24"/>
              </w:rPr>
            </w:pPr>
            <w:r>
              <w:rPr>
                <w:rFonts w:hint="eastAsia" w:ascii="仿宋" w:hAnsi="仿宋" w:eastAsia="仿宋" w:cs="仿宋"/>
                <w:b/>
                <w:sz w:val="24"/>
              </w:rPr>
              <w:t>制造商规模</w:t>
            </w:r>
          </w:p>
        </w:tc>
        <w:tc>
          <w:tcPr>
            <w:tcW w:w="657" w:type="dxa"/>
            <w:noWrap w:val="0"/>
            <w:vAlign w:val="top"/>
          </w:tcPr>
          <w:p w14:paraId="64ED38F4">
            <w:pPr>
              <w:pStyle w:val="235"/>
              <w:spacing w:before="3"/>
              <w:rPr>
                <w:rFonts w:hint="eastAsia" w:ascii="仿宋" w:hAnsi="仿宋" w:eastAsia="仿宋" w:cs="仿宋"/>
                <w:sz w:val="19"/>
              </w:rPr>
            </w:pPr>
          </w:p>
          <w:p w14:paraId="2B64B51A">
            <w:pPr>
              <w:pStyle w:val="235"/>
              <w:ind w:left="86"/>
              <w:rPr>
                <w:rFonts w:hint="eastAsia" w:ascii="仿宋" w:hAnsi="仿宋" w:eastAsia="仿宋" w:cs="仿宋"/>
                <w:b/>
                <w:sz w:val="24"/>
              </w:rPr>
            </w:pPr>
            <w:r>
              <w:rPr>
                <w:rFonts w:hint="eastAsia" w:ascii="仿宋" w:hAnsi="仿宋" w:eastAsia="仿宋" w:cs="仿宋"/>
                <w:b/>
                <w:sz w:val="24"/>
              </w:rPr>
              <w:t>品牌</w:t>
            </w:r>
          </w:p>
        </w:tc>
        <w:tc>
          <w:tcPr>
            <w:tcW w:w="850" w:type="dxa"/>
            <w:noWrap w:val="0"/>
            <w:vAlign w:val="top"/>
          </w:tcPr>
          <w:p w14:paraId="4DBE91D9">
            <w:pPr>
              <w:pStyle w:val="235"/>
              <w:spacing w:before="173" w:line="175" w:lineRule="auto"/>
              <w:ind w:left="185" w:right="50" w:hanging="121"/>
              <w:rPr>
                <w:rFonts w:hint="eastAsia" w:ascii="仿宋" w:hAnsi="仿宋" w:eastAsia="仿宋" w:cs="仿宋"/>
                <w:b/>
                <w:sz w:val="24"/>
              </w:rPr>
            </w:pPr>
            <w:r>
              <w:rPr>
                <w:rFonts w:hint="eastAsia" w:ascii="仿宋" w:hAnsi="仿宋" w:eastAsia="仿宋" w:cs="仿宋"/>
                <w:b/>
                <w:spacing w:val="-1"/>
                <w:sz w:val="24"/>
              </w:rPr>
              <w:t>规格、</w:t>
            </w:r>
            <w:r>
              <w:rPr>
                <w:rFonts w:hint="eastAsia" w:ascii="仿宋" w:hAnsi="仿宋" w:eastAsia="仿宋" w:cs="仿宋"/>
                <w:b/>
                <w:sz w:val="24"/>
              </w:rPr>
              <w:t>型号</w:t>
            </w:r>
          </w:p>
        </w:tc>
        <w:tc>
          <w:tcPr>
            <w:tcW w:w="849" w:type="dxa"/>
            <w:noWrap w:val="0"/>
            <w:vAlign w:val="top"/>
          </w:tcPr>
          <w:p w14:paraId="7FB1CA1D">
            <w:pPr>
              <w:pStyle w:val="235"/>
              <w:spacing w:before="173" w:line="175" w:lineRule="auto"/>
              <w:ind w:left="183" w:right="169"/>
              <w:rPr>
                <w:rFonts w:hint="eastAsia" w:ascii="仿宋" w:hAnsi="仿宋" w:eastAsia="仿宋" w:cs="仿宋"/>
                <w:b/>
                <w:sz w:val="24"/>
              </w:rPr>
            </w:pPr>
            <w:r>
              <w:rPr>
                <w:rFonts w:hint="eastAsia" w:ascii="仿宋" w:hAnsi="仿宋" w:eastAsia="仿宋" w:cs="仿宋"/>
                <w:b/>
                <w:sz w:val="24"/>
              </w:rPr>
              <w:t>单价</w:t>
            </w:r>
            <w:r>
              <w:rPr>
                <w:rFonts w:hint="eastAsia" w:ascii="仿宋" w:hAnsi="仿宋" w:eastAsia="仿宋" w:cs="仿宋"/>
                <w:b/>
                <w:w w:val="110"/>
                <w:sz w:val="24"/>
              </w:rPr>
              <w:t>(元)</w:t>
            </w:r>
          </w:p>
        </w:tc>
        <w:tc>
          <w:tcPr>
            <w:tcW w:w="708" w:type="dxa"/>
            <w:noWrap w:val="0"/>
            <w:vAlign w:val="top"/>
          </w:tcPr>
          <w:p w14:paraId="10CE8996">
            <w:pPr>
              <w:pStyle w:val="235"/>
              <w:spacing w:before="3"/>
              <w:rPr>
                <w:rFonts w:hint="eastAsia" w:ascii="仿宋" w:hAnsi="仿宋" w:eastAsia="仿宋" w:cs="仿宋"/>
                <w:sz w:val="19"/>
              </w:rPr>
            </w:pPr>
          </w:p>
          <w:p w14:paraId="1D2B809E">
            <w:pPr>
              <w:pStyle w:val="235"/>
              <w:ind w:left="111"/>
              <w:rPr>
                <w:rFonts w:hint="eastAsia" w:ascii="仿宋" w:hAnsi="仿宋" w:eastAsia="仿宋" w:cs="仿宋"/>
                <w:b/>
                <w:sz w:val="24"/>
              </w:rPr>
            </w:pPr>
            <w:r>
              <w:rPr>
                <w:rFonts w:hint="eastAsia" w:ascii="仿宋" w:hAnsi="仿宋" w:eastAsia="仿宋" w:cs="仿宋"/>
                <w:b/>
                <w:sz w:val="24"/>
              </w:rPr>
              <w:t>数量</w:t>
            </w:r>
          </w:p>
        </w:tc>
        <w:tc>
          <w:tcPr>
            <w:tcW w:w="849" w:type="dxa"/>
            <w:noWrap w:val="0"/>
            <w:vAlign w:val="top"/>
          </w:tcPr>
          <w:p w14:paraId="13A8134B">
            <w:pPr>
              <w:pStyle w:val="235"/>
              <w:spacing w:before="173" w:line="175" w:lineRule="auto"/>
              <w:ind w:left="184" w:right="168"/>
              <w:rPr>
                <w:rFonts w:hint="eastAsia" w:ascii="仿宋" w:hAnsi="仿宋" w:eastAsia="仿宋" w:cs="仿宋"/>
                <w:b/>
                <w:sz w:val="24"/>
              </w:rPr>
            </w:pPr>
            <w:r>
              <w:rPr>
                <w:rFonts w:hint="eastAsia" w:ascii="仿宋" w:hAnsi="仿宋" w:eastAsia="仿宋" w:cs="仿宋"/>
                <w:b/>
                <w:sz w:val="24"/>
              </w:rPr>
              <w:t>合价</w:t>
            </w:r>
            <w:r>
              <w:rPr>
                <w:rFonts w:hint="eastAsia" w:ascii="仿宋" w:hAnsi="仿宋" w:eastAsia="仿宋" w:cs="仿宋"/>
                <w:b/>
                <w:w w:val="110"/>
                <w:sz w:val="24"/>
              </w:rPr>
              <w:t>(元)</w:t>
            </w:r>
          </w:p>
        </w:tc>
      </w:tr>
      <w:tr w14:paraId="0463D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1" w:hRule="atLeast"/>
        </w:trPr>
        <w:tc>
          <w:tcPr>
            <w:tcW w:w="614" w:type="dxa"/>
            <w:noWrap w:val="0"/>
            <w:vAlign w:val="top"/>
          </w:tcPr>
          <w:p w14:paraId="3BD08251">
            <w:pPr>
              <w:pStyle w:val="235"/>
              <w:spacing w:before="57"/>
              <w:ind w:left="299"/>
              <w:rPr>
                <w:rFonts w:hint="eastAsia" w:ascii="仿宋" w:hAnsi="仿宋" w:eastAsia="仿宋" w:cs="仿宋"/>
                <w:sz w:val="24"/>
              </w:rPr>
            </w:pPr>
            <w:r>
              <w:rPr>
                <w:rFonts w:hint="eastAsia" w:ascii="仿宋" w:hAnsi="仿宋" w:eastAsia="仿宋" w:cs="仿宋"/>
                <w:sz w:val="24"/>
              </w:rPr>
              <w:t>1</w:t>
            </w:r>
          </w:p>
        </w:tc>
        <w:tc>
          <w:tcPr>
            <w:tcW w:w="727" w:type="dxa"/>
            <w:noWrap w:val="0"/>
            <w:vAlign w:val="top"/>
          </w:tcPr>
          <w:p w14:paraId="44E3FAD9">
            <w:pPr>
              <w:pStyle w:val="235"/>
              <w:rPr>
                <w:rFonts w:hint="eastAsia" w:ascii="仿宋" w:hAnsi="仿宋" w:eastAsia="仿宋" w:cs="仿宋"/>
              </w:rPr>
            </w:pPr>
          </w:p>
        </w:tc>
        <w:tc>
          <w:tcPr>
            <w:tcW w:w="963" w:type="dxa"/>
            <w:noWrap w:val="0"/>
            <w:vAlign w:val="top"/>
          </w:tcPr>
          <w:p w14:paraId="617A3AB7">
            <w:pPr>
              <w:pStyle w:val="235"/>
              <w:rPr>
                <w:rFonts w:hint="eastAsia" w:ascii="仿宋" w:hAnsi="仿宋" w:eastAsia="仿宋" w:cs="仿宋"/>
              </w:rPr>
            </w:pPr>
          </w:p>
        </w:tc>
        <w:tc>
          <w:tcPr>
            <w:tcW w:w="922" w:type="dxa"/>
            <w:noWrap w:val="0"/>
            <w:vAlign w:val="top"/>
          </w:tcPr>
          <w:p w14:paraId="19D8FFE7">
            <w:pPr>
              <w:pStyle w:val="235"/>
              <w:rPr>
                <w:rFonts w:hint="eastAsia" w:ascii="仿宋" w:hAnsi="仿宋" w:eastAsia="仿宋" w:cs="仿宋"/>
              </w:rPr>
            </w:pPr>
          </w:p>
        </w:tc>
        <w:tc>
          <w:tcPr>
            <w:tcW w:w="1047" w:type="dxa"/>
            <w:noWrap w:val="0"/>
            <w:vAlign w:val="top"/>
          </w:tcPr>
          <w:p w14:paraId="3321AC0D">
            <w:pPr>
              <w:pStyle w:val="235"/>
              <w:rPr>
                <w:rFonts w:hint="eastAsia" w:ascii="仿宋" w:hAnsi="仿宋" w:eastAsia="仿宋" w:cs="仿宋"/>
              </w:rPr>
            </w:pPr>
          </w:p>
        </w:tc>
        <w:tc>
          <w:tcPr>
            <w:tcW w:w="1039" w:type="dxa"/>
            <w:noWrap w:val="0"/>
            <w:vAlign w:val="top"/>
          </w:tcPr>
          <w:p w14:paraId="0DF50527">
            <w:pPr>
              <w:pStyle w:val="235"/>
              <w:rPr>
                <w:rFonts w:hint="eastAsia" w:ascii="仿宋" w:hAnsi="仿宋" w:eastAsia="仿宋" w:cs="仿宋"/>
              </w:rPr>
            </w:pPr>
          </w:p>
        </w:tc>
        <w:tc>
          <w:tcPr>
            <w:tcW w:w="657" w:type="dxa"/>
            <w:noWrap w:val="0"/>
            <w:vAlign w:val="top"/>
          </w:tcPr>
          <w:p w14:paraId="1DD016ED">
            <w:pPr>
              <w:pStyle w:val="235"/>
              <w:rPr>
                <w:rFonts w:hint="eastAsia" w:ascii="仿宋" w:hAnsi="仿宋" w:eastAsia="仿宋" w:cs="仿宋"/>
              </w:rPr>
            </w:pPr>
          </w:p>
        </w:tc>
        <w:tc>
          <w:tcPr>
            <w:tcW w:w="850" w:type="dxa"/>
            <w:noWrap w:val="0"/>
            <w:vAlign w:val="top"/>
          </w:tcPr>
          <w:p w14:paraId="0E1E8A1C">
            <w:pPr>
              <w:pStyle w:val="235"/>
              <w:rPr>
                <w:rFonts w:hint="eastAsia" w:ascii="仿宋" w:hAnsi="仿宋" w:eastAsia="仿宋" w:cs="仿宋"/>
              </w:rPr>
            </w:pPr>
          </w:p>
        </w:tc>
        <w:tc>
          <w:tcPr>
            <w:tcW w:w="849" w:type="dxa"/>
            <w:noWrap w:val="0"/>
            <w:vAlign w:val="top"/>
          </w:tcPr>
          <w:p w14:paraId="5C4ADC37">
            <w:pPr>
              <w:pStyle w:val="235"/>
              <w:rPr>
                <w:rFonts w:hint="eastAsia" w:ascii="仿宋" w:hAnsi="仿宋" w:eastAsia="仿宋" w:cs="仿宋"/>
              </w:rPr>
            </w:pPr>
          </w:p>
        </w:tc>
        <w:tc>
          <w:tcPr>
            <w:tcW w:w="708" w:type="dxa"/>
            <w:noWrap w:val="0"/>
            <w:vAlign w:val="top"/>
          </w:tcPr>
          <w:p w14:paraId="67878944">
            <w:pPr>
              <w:pStyle w:val="235"/>
              <w:rPr>
                <w:rFonts w:hint="eastAsia" w:ascii="仿宋" w:hAnsi="仿宋" w:eastAsia="仿宋" w:cs="仿宋"/>
              </w:rPr>
            </w:pPr>
          </w:p>
        </w:tc>
        <w:tc>
          <w:tcPr>
            <w:tcW w:w="849" w:type="dxa"/>
            <w:noWrap w:val="0"/>
            <w:vAlign w:val="top"/>
          </w:tcPr>
          <w:p w14:paraId="4F5F9ADD">
            <w:pPr>
              <w:pStyle w:val="235"/>
              <w:rPr>
                <w:rFonts w:hint="eastAsia" w:ascii="仿宋" w:hAnsi="仿宋" w:eastAsia="仿宋" w:cs="仿宋"/>
              </w:rPr>
            </w:pPr>
          </w:p>
        </w:tc>
      </w:tr>
      <w:tr w14:paraId="3DB18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4" w:hRule="atLeast"/>
        </w:trPr>
        <w:tc>
          <w:tcPr>
            <w:tcW w:w="614" w:type="dxa"/>
            <w:noWrap w:val="0"/>
            <w:vAlign w:val="top"/>
          </w:tcPr>
          <w:p w14:paraId="58547715">
            <w:pPr>
              <w:pStyle w:val="235"/>
              <w:spacing w:before="59"/>
              <w:ind w:left="299"/>
              <w:rPr>
                <w:rFonts w:hint="eastAsia" w:ascii="仿宋" w:hAnsi="仿宋" w:eastAsia="仿宋" w:cs="仿宋"/>
                <w:sz w:val="24"/>
              </w:rPr>
            </w:pPr>
            <w:r>
              <w:rPr>
                <w:rFonts w:hint="eastAsia" w:ascii="仿宋" w:hAnsi="仿宋" w:eastAsia="仿宋" w:cs="仿宋"/>
                <w:sz w:val="24"/>
              </w:rPr>
              <w:t>2</w:t>
            </w:r>
          </w:p>
        </w:tc>
        <w:tc>
          <w:tcPr>
            <w:tcW w:w="727" w:type="dxa"/>
            <w:noWrap w:val="0"/>
            <w:vAlign w:val="top"/>
          </w:tcPr>
          <w:p w14:paraId="07453D7C">
            <w:pPr>
              <w:pStyle w:val="235"/>
              <w:rPr>
                <w:rFonts w:hint="eastAsia" w:ascii="仿宋" w:hAnsi="仿宋" w:eastAsia="仿宋" w:cs="仿宋"/>
              </w:rPr>
            </w:pPr>
          </w:p>
        </w:tc>
        <w:tc>
          <w:tcPr>
            <w:tcW w:w="963" w:type="dxa"/>
            <w:noWrap w:val="0"/>
            <w:vAlign w:val="top"/>
          </w:tcPr>
          <w:p w14:paraId="0CC0504E">
            <w:pPr>
              <w:pStyle w:val="235"/>
              <w:rPr>
                <w:rFonts w:hint="eastAsia" w:ascii="仿宋" w:hAnsi="仿宋" w:eastAsia="仿宋" w:cs="仿宋"/>
              </w:rPr>
            </w:pPr>
          </w:p>
        </w:tc>
        <w:tc>
          <w:tcPr>
            <w:tcW w:w="922" w:type="dxa"/>
            <w:noWrap w:val="0"/>
            <w:vAlign w:val="top"/>
          </w:tcPr>
          <w:p w14:paraId="3D246547">
            <w:pPr>
              <w:pStyle w:val="235"/>
              <w:rPr>
                <w:rFonts w:hint="eastAsia" w:ascii="仿宋" w:hAnsi="仿宋" w:eastAsia="仿宋" w:cs="仿宋"/>
              </w:rPr>
            </w:pPr>
          </w:p>
        </w:tc>
        <w:tc>
          <w:tcPr>
            <w:tcW w:w="1047" w:type="dxa"/>
            <w:noWrap w:val="0"/>
            <w:vAlign w:val="top"/>
          </w:tcPr>
          <w:p w14:paraId="042D89AC">
            <w:pPr>
              <w:pStyle w:val="235"/>
              <w:rPr>
                <w:rFonts w:hint="eastAsia" w:ascii="仿宋" w:hAnsi="仿宋" w:eastAsia="仿宋" w:cs="仿宋"/>
              </w:rPr>
            </w:pPr>
          </w:p>
        </w:tc>
        <w:tc>
          <w:tcPr>
            <w:tcW w:w="1039" w:type="dxa"/>
            <w:noWrap w:val="0"/>
            <w:vAlign w:val="top"/>
          </w:tcPr>
          <w:p w14:paraId="41D43148">
            <w:pPr>
              <w:pStyle w:val="235"/>
              <w:rPr>
                <w:rFonts w:hint="eastAsia" w:ascii="仿宋" w:hAnsi="仿宋" w:eastAsia="仿宋" w:cs="仿宋"/>
              </w:rPr>
            </w:pPr>
          </w:p>
        </w:tc>
        <w:tc>
          <w:tcPr>
            <w:tcW w:w="657" w:type="dxa"/>
            <w:noWrap w:val="0"/>
            <w:vAlign w:val="top"/>
          </w:tcPr>
          <w:p w14:paraId="639B02E5">
            <w:pPr>
              <w:pStyle w:val="235"/>
              <w:rPr>
                <w:rFonts w:hint="eastAsia" w:ascii="仿宋" w:hAnsi="仿宋" w:eastAsia="仿宋" w:cs="仿宋"/>
              </w:rPr>
            </w:pPr>
          </w:p>
        </w:tc>
        <w:tc>
          <w:tcPr>
            <w:tcW w:w="850" w:type="dxa"/>
            <w:noWrap w:val="0"/>
            <w:vAlign w:val="top"/>
          </w:tcPr>
          <w:p w14:paraId="42699B1C">
            <w:pPr>
              <w:pStyle w:val="235"/>
              <w:rPr>
                <w:rFonts w:hint="eastAsia" w:ascii="仿宋" w:hAnsi="仿宋" w:eastAsia="仿宋" w:cs="仿宋"/>
              </w:rPr>
            </w:pPr>
          </w:p>
        </w:tc>
        <w:tc>
          <w:tcPr>
            <w:tcW w:w="849" w:type="dxa"/>
            <w:noWrap w:val="0"/>
            <w:vAlign w:val="top"/>
          </w:tcPr>
          <w:p w14:paraId="3BCCE5A9">
            <w:pPr>
              <w:pStyle w:val="235"/>
              <w:rPr>
                <w:rFonts w:hint="eastAsia" w:ascii="仿宋" w:hAnsi="仿宋" w:eastAsia="仿宋" w:cs="仿宋"/>
              </w:rPr>
            </w:pPr>
          </w:p>
        </w:tc>
        <w:tc>
          <w:tcPr>
            <w:tcW w:w="708" w:type="dxa"/>
            <w:noWrap w:val="0"/>
            <w:vAlign w:val="top"/>
          </w:tcPr>
          <w:p w14:paraId="3EF72AB8">
            <w:pPr>
              <w:pStyle w:val="235"/>
              <w:rPr>
                <w:rFonts w:hint="eastAsia" w:ascii="仿宋" w:hAnsi="仿宋" w:eastAsia="仿宋" w:cs="仿宋"/>
              </w:rPr>
            </w:pPr>
          </w:p>
        </w:tc>
        <w:tc>
          <w:tcPr>
            <w:tcW w:w="849" w:type="dxa"/>
            <w:noWrap w:val="0"/>
            <w:vAlign w:val="top"/>
          </w:tcPr>
          <w:p w14:paraId="17F93346">
            <w:pPr>
              <w:pStyle w:val="235"/>
              <w:rPr>
                <w:rFonts w:hint="eastAsia" w:ascii="仿宋" w:hAnsi="仿宋" w:eastAsia="仿宋" w:cs="仿宋"/>
              </w:rPr>
            </w:pPr>
          </w:p>
        </w:tc>
      </w:tr>
      <w:tr w14:paraId="58E353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trPr>
        <w:tc>
          <w:tcPr>
            <w:tcW w:w="614" w:type="dxa"/>
            <w:noWrap w:val="0"/>
            <w:vAlign w:val="top"/>
          </w:tcPr>
          <w:p w14:paraId="4F2AD242">
            <w:pPr>
              <w:pStyle w:val="235"/>
              <w:spacing w:before="62"/>
              <w:ind w:left="299"/>
              <w:rPr>
                <w:rFonts w:hint="eastAsia" w:ascii="仿宋" w:hAnsi="仿宋" w:eastAsia="仿宋" w:cs="仿宋"/>
                <w:sz w:val="24"/>
              </w:rPr>
            </w:pPr>
            <w:r>
              <w:rPr>
                <w:rFonts w:hint="eastAsia" w:ascii="仿宋" w:hAnsi="仿宋" w:eastAsia="仿宋" w:cs="仿宋"/>
                <w:sz w:val="24"/>
              </w:rPr>
              <w:t>3</w:t>
            </w:r>
          </w:p>
        </w:tc>
        <w:tc>
          <w:tcPr>
            <w:tcW w:w="727" w:type="dxa"/>
            <w:noWrap w:val="0"/>
            <w:vAlign w:val="top"/>
          </w:tcPr>
          <w:p w14:paraId="38F2C998">
            <w:pPr>
              <w:pStyle w:val="235"/>
              <w:rPr>
                <w:rFonts w:hint="eastAsia" w:ascii="仿宋" w:hAnsi="仿宋" w:eastAsia="仿宋" w:cs="仿宋"/>
              </w:rPr>
            </w:pPr>
          </w:p>
        </w:tc>
        <w:tc>
          <w:tcPr>
            <w:tcW w:w="963" w:type="dxa"/>
            <w:noWrap w:val="0"/>
            <w:vAlign w:val="top"/>
          </w:tcPr>
          <w:p w14:paraId="07229A2F">
            <w:pPr>
              <w:pStyle w:val="235"/>
              <w:rPr>
                <w:rFonts w:hint="eastAsia" w:ascii="仿宋" w:hAnsi="仿宋" w:eastAsia="仿宋" w:cs="仿宋"/>
              </w:rPr>
            </w:pPr>
          </w:p>
        </w:tc>
        <w:tc>
          <w:tcPr>
            <w:tcW w:w="922" w:type="dxa"/>
            <w:noWrap w:val="0"/>
            <w:vAlign w:val="top"/>
          </w:tcPr>
          <w:p w14:paraId="4FB7BAC4">
            <w:pPr>
              <w:pStyle w:val="235"/>
              <w:rPr>
                <w:rFonts w:hint="eastAsia" w:ascii="仿宋" w:hAnsi="仿宋" w:eastAsia="仿宋" w:cs="仿宋"/>
              </w:rPr>
            </w:pPr>
          </w:p>
        </w:tc>
        <w:tc>
          <w:tcPr>
            <w:tcW w:w="1047" w:type="dxa"/>
            <w:noWrap w:val="0"/>
            <w:vAlign w:val="top"/>
          </w:tcPr>
          <w:p w14:paraId="54A68282">
            <w:pPr>
              <w:pStyle w:val="235"/>
              <w:rPr>
                <w:rFonts w:hint="eastAsia" w:ascii="仿宋" w:hAnsi="仿宋" w:eastAsia="仿宋" w:cs="仿宋"/>
              </w:rPr>
            </w:pPr>
          </w:p>
        </w:tc>
        <w:tc>
          <w:tcPr>
            <w:tcW w:w="1039" w:type="dxa"/>
            <w:noWrap w:val="0"/>
            <w:vAlign w:val="top"/>
          </w:tcPr>
          <w:p w14:paraId="50D75275">
            <w:pPr>
              <w:pStyle w:val="235"/>
              <w:rPr>
                <w:rFonts w:hint="eastAsia" w:ascii="仿宋" w:hAnsi="仿宋" w:eastAsia="仿宋" w:cs="仿宋"/>
              </w:rPr>
            </w:pPr>
          </w:p>
        </w:tc>
        <w:tc>
          <w:tcPr>
            <w:tcW w:w="657" w:type="dxa"/>
            <w:noWrap w:val="0"/>
            <w:vAlign w:val="top"/>
          </w:tcPr>
          <w:p w14:paraId="08095041">
            <w:pPr>
              <w:pStyle w:val="235"/>
              <w:rPr>
                <w:rFonts w:hint="eastAsia" w:ascii="仿宋" w:hAnsi="仿宋" w:eastAsia="仿宋" w:cs="仿宋"/>
              </w:rPr>
            </w:pPr>
          </w:p>
        </w:tc>
        <w:tc>
          <w:tcPr>
            <w:tcW w:w="850" w:type="dxa"/>
            <w:noWrap w:val="0"/>
            <w:vAlign w:val="top"/>
          </w:tcPr>
          <w:p w14:paraId="1892F320">
            <w:pPr>
              <w:pStyle w:val="235"/>
              <w:rPr>
                <w:rFonts w:hint="eastAsia" w:ascii="仿宋" w:hAnsi="仿宋" w:eastAsia="仿宋" w:cs="仿宋"/>
              </w:rPr>
            </w:pPr>
          </w:p>
        </w:tc>
        <w:tc>
          <w:tcPr>
            <w:tcW w:w="849" w:type="dxa"/>
            <w:noWrap w:val="0"/>
            <w:vAlign w:val="top"/>
          </w:tcPr>
          <w:p w14:paraId="3896EB8A">
            <w:pPr>
              <w:pStyle w:val="235"/>
              <w:rPr>
                <w:rFonts w:hint="eastAsia" w:ascii="仿宋" w:hAnsi="仿宋" w:eastAsia="仿宋" w:cs="仿宋"/>
              </w:rPr>
            </w:pPr>
          </w:p>
        </w:tc>
        <w:tc>
          <w:tcPr>
            <w:tcW w:w="708" w:type="dxa"/>
            <w:noWrap w:val="0"/>
            <w:vAlign w:val="top"/>
          </w:tcPr>
          <w:p w14:paraId="40A73210">
            <w:pPr>
              <w:pStyle w:val="235"/>
              <w:rPr>
                <w:rFonts w:hint="eastAsia" w:ascii="仿宋" w:hAnsi="仿宋" w:eastAsia="仿宋" w:cs="仿宋"/>
              </w:rPr>
            </w:pPr>
          </w:p>
        </w:tc>
        <w:tc>
          <w:tcPr>
            <w:tcW w:w="849" w:type="dxa"/>
            <w:noWrap w:val="0"/>
            <w:vAlign w:val="top"/>
          </w:tcPr>
          <w:p w14:paraId="28EF4320">
            <w:pPr>
              <w:pStyle w:val="235"/>
              <w:rPr>
                <w:rFonts w:hint="eastAsia" w:ascii="仿宋" w:hAnsi="仿宋" w:eastAsia="仿宋" w:cs="仿宋"/>
              </w:rPr>
            </w:pPr>
          </w:p>
        </w:tc>
      </w:tr>
      <w:tr w14:paraId="2F691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4" w:hRule="atLeast"/>
        </w:trPr>
        <w:tc>
          <w:tcPr>
            <w:tcW w:w="614" w:type="dxa"/>
            <w:noWrap w:val="0"/>
            <w:vAlign w:val="top"/>
          </w:tcPr>
          <w:p w14:paraId="61CDEFF4">
            <w:pPr>
              <w:pStyle w:val="235"/>
              <w:spacing w:before="129"/>
              <w:ind w:left="299"/>
              <w:rPr>
                <w:rFonts w:hint="eastAsia" w:ascii="仿宋" w:hAnsi="仿宋" w:eastAsia="仿宋" w:cs="仿宋"/>
                <w:sz w:val="24"/>
              </w:rPr>
            </w:pPr>
            <w:r>
              <w:rPr>
                <w:rFonts w:hint="eastAsia" w:ascii="仿宋" w:hAnsi="仿宋" w:eastAsia="仿宋" w:cs="仿宋"/>
                <w:sz w:val="24"/>
              </w:rPr>
              <w:t>4</w:t>
            </w:r>
          </w:p>
        </w:tc>
        <w:tc>
          <w:tcPr>
            <w:tcW w:w="727" w:type="dxa"/>
            <w:noWrap w:val="0"/>
            <w:vAlign w:val="top"/>
          </w:tcPr>
          <w:p w14:paraId="38C3926E">
            <w:pPr>
              <w:pStyle w:val="235"/>
              <w:rPr>
                <w:rFonts w:hint="eastAsia" w:ascii="仿宋" w:hAnsi="仿宋" w:eastAsia="仿宋" w:cs="仿宋"/>
              </w:rPr>
            </w:pPr>
          </w:p>
        </w:tc>
        <w:tc>
          <w:tcPr>
            <w:tcW w:w="963" w:type="dxa"/>
            <w:noWrap w:val="0"/>
            <w:vAlign w:val="top"/>
          </w:tcPr>
          <w:p w14:paraId="5320AF7D">
            <w:pPr>
              <w:pStyle w:val="235"/>
              <w:rPr>
                <w:rFonts w:hint="eastAsia" w:ascii="仿宋" w:hAnsi="仿宋" w:eastAsia="仿宋" w:cs="仿宋"/>
              </w:rPr>
            </w:pPr>
          </w:p>
        </w:tc>
        <w:tc>
          <w:tcPr>
            <w:tcW w:w="922" w:type="dxa"/>
            <w:noWrap w:val="0"/>
            <w:vAlign w:val="top"/>
          </w:tcPr>
          <w:p w14:paraId="5E0452A2">
            <w:pPr>
              <w:pStyle w:val="235"/>
              <w:rPr>
                <w:rFonts w:hint="eastAsia" w:ascii="仿宋" w:hAnsi="仿宋" w:eastAsia="仿宋" w:cs="仿宋"/>
              </w:rPr>
            </w:pPr>
          </w:p>
        </w:tc>
        <w:tc>
          <w:tcPr>
            <w:tcW w:w="1047" w:type="dxa"/>
            <w:noWrap w:val="0"/>
            <w:vAlign w:val="top"/>
          </w:tcPr>
          <w:p w14:paraId="25771A22">
            <w:pPr>
              <w:pStyle w:val="235"/>
              <w:rPr>
                <w:rFonts w:hint="eastAsia" w:ascii="仿宋" w:hAnsi="仿宋" w:eastAsia="仿宋" w:cs="仿宋"/>
              </w:rPr>
            </w:pPr>
          </w:p>
        </w:tc>
        <w:tc>
          <w:tcPr>
            <w:tcW w:w="1039" w:type="dxa"/>
            <w:noWrap w:val="0"/>
            <w:vAlign w:val="top"/>
          </w:tcPr>
          <w:p w14:paraId="75A65E76">
            <w:pPr>
              <w:pStyle w:val="235"/>
              <w:rPr>
                <w:rFonts w:hint="eastAsia" w:ascii="仿宋" w:hAnsi="仿宋" w:eastAsia="仿宋" w:cs="仿宋"/>
              </w:rPr>
            </w:pPr>
          </w:p>
        </w:tc>
        <w:tc>
          <w:tcPr>
            <w:tcW w:w="657" w:type="dxa"/>
            <w:noWrap w:val="0"/>
            <w:vAlign w:val="top"/>
          </w:tcPr>
          <w:p w14:paraId="6DD5DBE8">
            <w:pPr>
              <w:pStyle w:val="235"/>
              <w:rPr>
                <w:rFonts w:hint="eastAsia" w:ascii="仿宋" w:hAnsi="仿宋" w:eastAsia="仿宋" w:cs="仿宋"/>
              </w:rPr>
            </w:pPr>
          </w:p>
        </w:tc>
        <w:tc>
          <w:tcPr>
            <w:tcW w:w="850" w:type="dxa"/>
            <w:noWrap w:val="0"/>
            <w:vAlign w:val="top"/>
          </w:tcPr>
          <w:p w14:paraId="725CA787">
            <w:pPr>
              <w:pStyle w:val="235"/>
              <w:rPr>
                <w:rFonts w:hint="eastAsia" w:ascii="仿宋" w:hAnsi="仿宋" w:eastAsia="仿宋" w:cs="仿宋"/>
              </w:rPr>
            </w:pPr>
          </w:p>
        </w:tc>
        <w:tc>
          <w:tcPr>
            <w:tcW w:w="849" w:type="dxa"/>
            <w:noWrap w:val="0"/>
            <w:vAlign w:val="top"/>
          </w:tcPr>
          <w:p w14:paraId="6406C059">
            <w:pPr>
              <w:pStyle w:val="235"/>
              <w:rPr>
                <w:rFonts w:hint="eastAsia" w:ascii="仿宋" w:hAnsi="仿宋" w:eastAsia="仿宋" w:cs="仿宋"/>
              </w:rPr>
            </w:pPr>
          </w:p>
        </w:tc>
        <w:tc>
          <w:tcPr>
            <w:tcW w:w="708" w:type="dxa"/>
            <w:noWrap w:val="0"/>
            <w:vAlign w:val="top"/>
          </w:tcPr>
          <w:p w14:paraId="5BBA8127">
            <w:pPr>
              <w:pStyle w:val="235"/>
              <w:rPr>
                <w:rFonts w:hint="eastAsia" w:ascii="仿宋" w:hAnsi="仿宋" w:eastAsia="仿宋" w:cs="仿宋"/>
              </w:rPr>
            </w:pPr>
          </w:p>
        </w:tc>
        <w:tc>
          <w:tcPr>
            <w:tcW w:w="849" w:type="dxa"/>
            <w:noWrap w:val="0"/>
            <w:vAlign w:val="top"/>
          </w:tcPr>
          <w:p w14:paraId="7A2B0BED">
            <w:pPr>
              <w:pStyle w:val="235"/>
              <w:rPr>
                <w:rFonts w:hint="eastAsia" w:ascii="仿宋" w:hAnsi="仿宋" w:eastAsia="仿宋" w:cs="仿宋"/>
              </w:rPr>
            </w:pPr>
          </w:p>
        </w:tc>
      </w:tr>
      <w:tr w14:paraId="7A16B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3" w:hRule="atLeast"/>
        </w:trPr>
        <w:tc>
          <w:tcPr>
            <w:tcW w:w="614" w:type="dxa"/>
            <w:noWrap w:val="0"/>
            <w:vAlign w:val="top"/>
          </w:tcPr>
          <w:p w14:paraId="7158EF41">
            <w:pPr>
              <w:pStyle w:val="235"/>
              <w:spacing w:before="175" w:line="299" w:lineRule="exact"/>
              <w:ind w:right="-15"/>
              <w:jc w:val="right"/>
              <w:rPr>
                <w:rFonts w:hint="eastAsia" w:ascii="仿宋" w:hAnsi="仿宋" w:eastAsia="仿宋" w:cs="仿宋"/>
                <w:sz w:val="24"/>
              </w:rPr>
            </w:pPr>
            <w:r>
              <w:rPr>
                <w:rFonts w:hint="eastAsia" w:ascii="仿宋" w:hAnsi="仿宋" w:eastAsia="仿宋" w:cs="仿宋"/>
                <w:sz w:val="24"/>
              </w:rPr>
              <w:t>……</w:t>
            </w:r>
          </w:p>
        </w:tc>
        <w:tc>
          <w:tcPr>
            <w:tcW w:w="727" w:type="dxa"/>
            <w:noWrap w:val="0"/>
            <w:vAlign w:val="top"/>
          </w:tcPr>
          <w:p w14:paraId="4A0D212A">
            <w:pPr>
              <w:pStyle w:val="235"/>
              <w:rPr>
                <w:rFonts w:hint="eastAsia" w:ascii="仿宋" w:hAnsi="仿宋" w:eastAsia="仿宋" w:cs="仿宋"/>
              </w:rPr>
            </w:pPr>
          </w:p>
        </w:tc>
        <w:tc>
          <w:tcPr>
            <w:tcW w:w="963" w:type="dxa"/>
            <w:noWrap w:val="0"/>
            <w:vAlign w:val="top"/>
          </w:tcPr>
          <w:p w14:paraId="3E320827">
            <w:pPr>
              <w:pStyle w:val="235"/>
              <w:rPr>
                <w:rFonts w:hint="eastAsia" w:ascii="仿宋" w:hAnsi="仿宋" w:eastAsia="仿宋" w:cs="仿宋"/>
              </w:rPr>
            </w:pPr>
          </w:p>
        </w:tc>
        <w:tc>
          <w:tcPr>
            <w:tcW w:w="922" w:type="dxa"/>
            <w:noWrap w:val="0"/>
            <w:vAlign w:val="top"/>
          </w:tcPr>
          <w:p w14:paraId="38D20174">
            <w:pPr>
              <w:pStyle w:val="235"/>
              <w:rPr>
                <w:rFonts w:hint="eastAsia" w:ascii="仿宋" w:hAnsi="仿宋" w:eastAsia="仿宋" w:cs="仿宋"/>
              </w:rPr>
            </w:pPr>
          </w:p>
        </w:tc>
        <w:tc>
          <w:tcPr>
            <w:tcW w:w="1047" w:type="dxa"/>
            <w:noWrap w:val="0"/>
            <w:vAlign w:val="top"/>
          </w:tcPr>
          <w:p w14:paraId="0D707769">
            <w:pPr>
              <w:pStyle w:val="235"/>
              <w:rPr>
                <w:rFonts w:hint="eastAsia" w:ascii="仿宋" w:hAnsi="仿宋" w:eastAsia="仿宋" w:cs="仿宋"/>
              </w:rPr>
            </w:pPr>
          </w:p>
        </w:tc>
        <w:tc>
          <w:tcPr>
            <w:tcW w:w="1039" w:type="dxa"/>
            <w:noWrap w:val="0"/>
            <w:vAlign w:val="top"/>
          </w:tcPr>
          <w:p w14:paraId="19121B68">
            <w:pPr>
              <w:pStyle w:val="235"/>
              <w:rPr>
                <w:rFonts w:hint="eastAsia" w:ascii="仿宋" w:hAnsi="仿宋" w:eastAsia="仿宋" w:cs="仿宋"/>
              </w:rPr>
            </w:pPr>
          </w:p>
        </w:tc>
        <w:tc>
          <w:tcPr>
            <w:tcW w:w="657" w:type="dxa"/>
            <w:noWrap w:val="0"/>
            <w:vAlign w:val="top"/>
          </w:tcPr>
          <w:p w14:paraId="189D676B">
            <w:pPr>
              <w:pStyle w:val="235"/>
              <w:rPr>
                <w:rFonts w:hint="eastAsia" w:ascii="仿宋" w:hAnsi="仿宋" w:eastAsia="仿宋" w:cs="仿宋"/>
              </w:rPr>
            </w:pPr>
          </w:p>
        </w:tc>
        <w:tc>
          <w:tcPr>
            <w:tcW w:w="850" w:type="dxa"/>
            <w:noWrap w:val="0"/>
            <w:vAlign w:val="top"/>
          </w:tcPr>
          <w:p w14:paraId="492EC832">
            <w:pPr>
              <w:pStyle w:val="235"/>
              <w:rPr>
                <w:rFonts w:hint="eastAsia" w:ascii="仿宋" w:hAnsi="仿宋" w:eastAsia="仿宋" w:cs="仿宋"/>
              </w:rPr>
            </w:pPr>
          </w:p>
        </w:tc>
        <w:tc>
          <w:tcPr>
            <w:tcW w:w="849" w:type="dxa"/>
            <w:noWrap w:val="0"/>
            <w:vAlign w:val="top"/>
          </w:tcPr>
          <w:p w14:paraId="7DEEFC2E">
            <w:pPr>
              <w:pStyle w:val="235"/>
              <w:rPr>
                <w:rFonts w:hint="eastAsia" w:ascii="仿宋" w:hAnsi="仿宋" w:eastAsia="仿宋" w:cs="仿宋"/>
              </w:rPr>
            </w:pPr>
          </w:p>
        </w:tc>
        <w:tc>
          <w:tcPr>
            <w:tcW w:w="708" w:type="dxa"/>
            <w:noWrap w:val="0"/>
            <w:vAlign w:val="top"/>
          </w:tcPr>
          <w:p w14:paraId="64093DD9">
            <w:pPr>
              <w:pStyle w:val="235"/>
              <w:rPr>
                <w:rFonts w:hint="eastAsia" w:ascii="仿宋" w:hAnsi="仿宋" w:eastAsia="仿宋" w:cs="仿宋"/>
              </w:rPr>
            </w:pPr>
          </w:p>
        </w:tc>
        <w:tc>
          <w:tcPr>
            <w:tcW w:w="849" w:type="dxa"/>
            <w:noWrap w:val="0"/>
            <w:vAlign w:val="top"/>
          </w:tcPr>
          <w:p w14:paraId="199C1157">
            <w:pPr>
              <w:pStyle w:val="235"/>
              <w:rPr>
                <w:rFonts w:hint="eastAsia" w:ascii="仿宋" w:hAnsi="仿宋" w:eastAsia="仿宋" w:cs="仿宋"/>
              </w:rPr>
            </w:pPr>
          </w:p>
        </w:tc>
      </w:tr>
      <w:tr w14:paraId="2EFAFB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614" w:type="dxa"/>
            <w:noWrap w:val="0"/>
            <w:vAlign w:val="top"/>
          </w:tcPr>
          <w:p w14:paraId="76E56EA5">
            <w:pPr>
              <w:pStyle w:val="235"/>
              <w:spacing w:before="175" w:line="299" w:lineRule="exact"/>
              <w:ind w:right="-15"/>
              <w:jc w:val="right"/>
              <w:rPr>
                <w:rFonts w:hint="eastAsia" w:ascii="仿宋" w:hAnsi="仿宋" w:eastAsia="仿宋" w:cs="仿宋"/>
                <w:sz w:val="24"/>
              </w:rPr>
            </w:pPr>
            <w:r>
              <w:rPr>
                <w:rFonts w:hint="eastAsia" w:ascii="仿宋" w:hAnsi="仿宋" w:eastAsia="仿宋" w:cs="仿宋"/>
                <w:sz w:val="24"/>
              </w:rPr>
              <w:t>……</w:t>
            </w:r>
          </w:p>
        </w:tc>
        <w:tc>
          <w:tcPr>
            <w:tcW w:w="727" w:type="dxa"/>
            <w:noWrap w:val="0"/>
            <w:vAlign w:val="top"/>
          </w:tcPr>
          <w:p w14:paraId="53AD8F44">
            <w:pPr>
              <w:pStyle w:val="235"/>
              <w:rPr>
                <w:rFonts w:hint="eastAsia" w:ascii="仿宋" w:hAnsi="仿宋" w:eastAsia="仿宋" w:cs="仿宋"/>
              </w:rPr>
            </w:pPr>
          </w:p>
        </w:tc>
        <w:tc>
          <w:tcPr>
            <w:tcW w:w="963" w:type="dxa"/>
            <w:noWrap w:val="0"/>
            <w:vAlign w:val="top"/>
          </w:tcPr>
          <w:p w14:paraId="498D9BFD">
            <w:pPr>
              <w:pStyle w:val="235"/>
              <w:rPr>
                <w:rFonts w:hint="eastAsia" w:ascii="仿宋" w:hAnsi="仿宋" w:eastAsia="仿宋" w:cs="仿宋"/>
              </w:rPr>
            </w:pPr>
          </w:p>
        </w:tc>
        <w:tc>
          <w:tcPr>
            <w:tcW w:w="922" w:type="dxa"/>
            <w:noWrap w:val="0"/>
            <w:vAlign w:val="top"/>
          </w:tcPr>
          <w:p w14:paraId="5E45114E">
            <w:pPr>
              <w:pStyle w:val="235"/>
              <w:rPr>
                <w:rFonts w:hint="eastAsia" w:ascii="仿宋" w:hAnsi="仿宋" w:eastAsia="仿宋" w:cs="仿宋"/>
              </w:rPr>
            </w:pPr>
          </w:p>
        </w:tc>
        <w:tc>
          <w:tcPr>
            <w:tcW w:w="1047" w:type="dxa"/>
            <w:noWrap w:val="0"/>
            <w:vAlign w:val="top"/>
          </w:tcPr>
          <w:p w14:paraId="22F0490A">
            <w:pPr>
              <w:pStyle w:val="235"/>
              <w:rPr>
                <w:rFonts w:hint="eastAsia" w:ascii="仿宋" w:hAnsi="仿宋" w:eastAsia="仿宋" w:cs="仿宋"/>
              </w:rPr>
            </w:pPr>
          </w:p>
        </w:tc>
        <w:tc>
          <w:tcPr>
            <w:tcW w:w="1039" w:type="dxa"/>
            <w:noWrap w:val="0"/>
            <w:vAlign w:val="top"/>
          </w:tcPr>
          <w:p w14:paraId="21E6F3B4">
            <w:pPr>
              <w:pStyle w:val="235"/>
              <w:rPr>
                <w:rFonts w:hint="eastAsia" w:ascii="仿宋" w:hAnsi="仿宋" w:eastAsia="仿宋" w:cs="仿宋"/>
              </w:rPr>
            </w:pPr>
          </w:p>
        </w:tc>
        <w:tc>
          <w:tcPr>
            <w:tcW w:w="657" w:type="dxa"/>
            <w:noWrap w:val="0"/>
            <w:vAlign w:val="top"/>
          </w:tcPr>
          <w:p w14:paraId="3CC3D4EC">
            <w:pPr>
              <w:pStyle w:val="235"/>
              <w:rPr>
                <w:rFonts w:hint="eastAsia" w:ascii="仿宋" w:hAnsi="仿宋" w:eastAsia="仿宋" w:cs="仿宋"/>
              </w:rPr>
            </w:pPr>
          </w:p>
        </w:tc>
        <w:tc>
          <w:tcPr>
            <w:tcW w:w="850" w:type="dxa"/>
            <w:noWrap w:val="0"/>
            <w:vAlign w:val="top"/>
          </w:tcPr>
          <w:p w14:paraId="6B46D081">
            <w:pPr>
              <w:pStyle w:val="235"/>
              <w:rPr>
                <w:rFonts w:hint="eastAsia" w:ascii="仿宋" w:hAnsi="仿宋" w:eastAsia="仿宋" w:cs="仿宋"/>
              </w:rPr>
            </w:pPr>
          </w:p>
        </w:tc>
        <w:tc>
          <w:tcPr>
            <w:tcW w:w="849" w:type="dxa"/>
            <w:noWrap w:val="0"/>
            <w:vAlign w:val="top"/>
          </w:tcPr>
          <w:p w14:paraId="4CBFAFAE">
            <w:pPr>
              <w:pStyle w:val="235"/>
              <w:rPr>
                <w:rFonts w:hint="eastAsia" w:ascii="仿宋" w:hAnsi="仿宋" w:eastAsia="仿宋" w:cs="仿宋"/>
              </w:rPr>
            </w:pPr>
          </w:p>
        </w:tc>
        <w:tc>
          <w:tcPr>
            <w:tcW w:w="708" w:type="dxa"/>
            <w:noWrap w:val="0"/>
            <w:vAlign w:val="top"/>
          </w:tcPr>
          <w:p w14:paraId="27BFA3D9">
            <w:pPr>
              <w:pStyle w:val="235"/>
              <w:rPr>
                <w:rFonts w:hint="eastAsia" w:ascii="仿宋" w:hAnsi="仿宋" w:eastAsia="仿宋" w:cs="仿宋"/>
              </w:rPr>
            </w:pPr>
          </w:p>
        </w:tc>
        <w:tc>
          <w:tcPr>
            <w:tcW w:w="849" w:type="dxa"/>
            <w:noWrap w:val="0"/>
            <w:vAlign w:val="top"/>
          </w:tcPr>
          <w:p w14:paraId="0095FCC0">
            <w:pPr>
              <w:pStyle w:val="235"/>
              <w:rPr>
                <w:rFonts w:hint="eastAsia" w:ascii="仿宋" w:hAnsi="仿宋" w:eastAsia="仿宋" w:cs="仿宋"/>
              </w:rPr>
            </w:pPr>
          </w:p>
        </w:tc>
      </w:tr>
      <w:tr w14:paraId="4E54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1" w:hRule="atLeast"/>
        </w:trPr>
        <w:tc>
          <w:tcPr>
            <w:tcW w:w="614" w:type="dxa"/>
            <w:noWrap w:val="0"/>
            <w:vAlign w:val="top"/>
          </w:tcPr>
          <w:p w14:paraId="2E9F23D9">
            <w:pPr>
              <w:pStyle w:val="235"/>
              <w:spacing w:before="175" w:line="297" w:lineRule="exact"/>
              <w:ind w:right="-15"/>
              <w:jc w:val="right"/>
              <w:rPr>
                <w:rFonts w:hint="eastAsia" w:ascii="仿宋" w:hAnsi="仿宋" w:eastAsia="仿宋" w:cs="仿宋"/>
                <w:sz w:val="24"/>
              </w:rPr>
            </w:pPr>
            <w:r>
              <w:rPr>
                <w:rFonts w:hint="eastAsia" w:ascii="仿宋" w:hAnsi="仿宋" w:eastAsia="仿宋" w:cs="仿宋"/>
                <w:sz w:val="24"/>
              </w:rPr>
              <w:t>……</w:t>
            </w:r>
          </w:p>
        </w:tc>
        <w:tc>
          <w:tcPr>
            <w:tcW w:w="727" w:type="dxa"/>
            <w:noWrap w:val="0"/>
            <w:vAlign w:val="top"/>
          </w:tcPr>
          <w:p w14:paraId="13D79657">
            <w:pPr>
              <w:pStyle w:val="235"/>
              <w:rPr>
                <w:rFonts w:hint="eastAsia" w:ascii="仿宋" w:hAnsi="仿宋" w:eastAsia="仿宋" w:cs="仿宋"/>
              </w:rPr>
            </w:pPr>
          </w:p>
        </w:tc>
        <w:tc>
          <w:tcPr>
            <w:tcW w:w="963" w:type="dxa"/>
            <w:noWrap w:val="0"/>
            <w:vAlign w:val="top"/>
          </w:tcPr>
          <w:p w14:paraId="5470E7F0">
            <w:pPr>
              <w:pStyle w:val="235"/>
              <w:rPr>
                <w:rFonts w:hint="eastAsia" w:ascii="仿宋" w:hAnsi="仿宋" w:eastAsia="仿宋" w:cs="仿宋"/>
              </w:rPr>
            </w:pPr>
          </w:p>
        </w:tc>
        <w:tc>
          <w:tcPr>
            <w:tcW w:w="922" w:type="dxa"/>
            <w:noWrap w:val="0"/>
            <w:vAlign w:val="top"/>
          </w:tcPr>
          <w:p w14:paraId="35C46001">
            <w:pPr>
              <w:pStyle w:val="235"/>
              <w:rPr>
                <w:rFonts w:hint="eastAsia" w:ascii="仿宋" w:hAnsi="仿宋" w:eastAsia="仿宋" w:cs="仿宋"/>
              </w:rPr>
            </w:pPr>
          </w:p>
        </w:tc>
        <w:tc>
          <w:tcPr>
            <w:tcW w:w="1047" w:type="dxa"/>
            <w:noWrap w:val="0"/>
            <w:vAlign w:val="top"/>
          </w:tcPr>
          <w:p w14:paraId="4C92B203">
            <w:pPr>
              <w:pStyle w:val="235"/>
              <w:rPr>
                <w:rFonts w:hint="eastAsia" w:ascii="仿宋" w:hAnsi="仿宋" w:eastAsia="仿宋" w:cs="仿宋"/>
              </w:rPr>
            </w:pPr>
          </w:p>
        </w:tc>
        <w:tc>
          <w:tcPr>
            <w:tcW w:w="1039" w:type="dxa"/>
            <w:noWrap w:val="0"/>
            <w:vAlign w:val="top"/>
          </w:tcPr>
          <w:p w14:paraId="4FF80DD4">
            <w:pPr>
              <w:pStyle w:val="235"/>
              <w:rPr>
                <w:rFonts w:hint="eastAsia" w:ascii="仿宋" w:hAnsi="仿宋" w:eastAsia="仿宋" w:cs="仿宋"/>
              </w:rPr>
            </w:pPr>
          </w:p>
        </w:tc>
        <w:tc>
          <w:tcPr>
            <w:tcW w:w="657" w:type="dxa"/>
            <w:noWrap w:val="0"/>
            <w:vAlign w:val="top"/>
          </w:tcPr>
          <w:p w14:paraId="241D79C3">
            <w:pPr>
              <w:pStyle w:val="235"/>
              <w:rPr>
                <w:rFonts w:hint="eastAsia" w:ascii="仿宋" w:hAnsi="仿宋" w:eastAsia="仿宋" w:cs="仿宋"/>
              </w:rPr>
            </w:pPr>
          </w:p>
        </w:tc>
        <w:tc>
          <w:tcPr>
            <w:tcW w:w="850" w:type="dxa"/>
            <w:noWrap w:val="0"/>
            <w:vAlign w:val="top"/>
          </w:tcPr>
          <w:p w14:paraId="39A266FC">
            <w:pPr>
              <w:pStyle w:val="235"/>
              <w:rPr>
                <w:rFonts w:hint="eastAsia" w:ascii="仿宋" w:hAnsi="仿宋" w:eastAsia="仿宋" w:cs="仿宋"/>
              </w:rPr>
            </w:pPr>
          </w:p>
        </w:tc>
        <w:tc>
          <w:tcPr>
            <w:tcW w:w="849" w:type="dxa"/>
            <w:noWrap w:val="0"/>
            <w:vAlign w:val="top"/>
          </w:tcPr>
          <w:p w14:paraId="0C2E6DD6">
            <w:pPr>
              <w:pStyle w:val="235"/>
              <w:rPr>
                <w:rFonts w:hint="eastAsia" w:ascii="仿宋" w:hAnsi="仿宋" w:eastAsia="仿宋" w:cs="仿宋"/>
              </w:rPr>
            </w:pPr>
          </w:p>
        </w:tc>
        <w:tc>
          <w:tcPr>
            <w:tcW w:w="708" w:type="dxa"/>
            <w:noWrap w:val="0"/>
            <w:vAlign w:val="top"/>
          </w:tcPr>
          <w:p w14:paraId="16756CC7">
            <w:pPr>
              <w:pStyle w:val="235"/>
              <w:rPr>
                <w:rFonts w:hint="eastAsia" w:ascii="仿宋" w:hAnsi="仿宋" w:eastAsia="仿宋" w:cs="仿宋"/>
              </w:rPr>
            </w:pPr>
          </w:p>
        </w:tc>
        <w:tc>
          <w:tcPr>
            <w:tcW w:w="849" w:type="dxa"/>
            <w:noWrap w:val="0"/>
            <w:vAlign w:val="top"/>
          </w:tcPr>
          <w:p w14:paraId="56829358">
            <w:pPr>
              <w:pStyle w:val="235"/>
              <w:rPr>
                <w:rFonts w:hint="eastAsia" w:ascii="仿宋" w:hAnsi="仿宋" w:eastAsia="仿宋" w:cs="仿宋"/>
              </w:rPr>
            </w:pPr>
          </w:p>
        </w:tc>
      </w:tr>
      <w:tr w14:paraId="08EB1C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8376" w:type="dxa"/>
            <w:gridSpan w:val="10"/>
            <w:noWrap w:val="0"/>
            <w:vAlign w:val="top"/>
          </w:tcPr>
          <w:p w14:paraId="5F07F88D">
            <w:pPr>
              <w:pStyle w:val="235"/>
              <w:spacing w:before="40"/>
              <w:ind w:left="3667" w:right="3666"/>
              <w:jc w:val="center"/>
              <w:rPr>
                <w:rFonts w:hint="eastAsia" w:ascii="仿宋" w:hAnsi="仿宋" w:eastAsia="仿宋" w:cs="仿宋"/>
                <w:b/>
                <w:sz w:val="24"/>
              </w:rPr>
            </w:pPr>
            <w:r>
              <w:rPr>
                <w:rFonts w:hint="eastAsia" w:ascii="仿宋" w:hAnsi="仿宋" w:eastAsia="仿宋" w:cs="仿宋"/>
                <w:b/>
                <w:spacing w:val="8"/>
                <w:w w:val="105"/>
                <w:sz w:val="24"/>
              </w:rPr>
              <w:t>总价(元)</w:t>
            </w:r>
          </w:p>
        </w:tc>
        <w:tc>
          <w:tcPr>
            <w:tcW w:w="849" w:type="dxa"/>
            <w:noWrap w:val="0"/>
            <w:vAlign w:val="top"/>
          </w:tcPr>
          <w:p w14:paraId="63D3E8F7">
            <w:pPr>
              <w:pStyle w:val="235"/>
              <w:rPr>
                <w:rFonts w:hint="eastAsia" w:ascii="仿宋" w:hAnsi="仿宋" w:eastAsia="仿宋" w:cs="仿宋"/>
              </w:rPr>
            </w:pPr>
          </w:p>
        </w:tc>
      </w:tr>
    </w:tbl>
    <w:p w14:paraId="04A7C4DC">
      <w:pPr>
        <w:autoSpaceDE w:val="0"/>
        <w:autoSpaceDN w:val="0"/>
        <w:adjustRightInd w:val="0"/>
        <w:snapToGrid w:val="0"/>
        <w:spacing w:line="540" w:lineRule="exact"/>
        <w:rPr>
          <w:rFonts w:hint="eastAsia" w:ascii="仿宋" w:hAnsi="仿宋" w:eastAsia="仿宋" w:cs="仿宋"/>
          <w:sz w:val="24"/>
        </w:rPr>
      </w:pPr>
      <w:r>
        <w:rPr>
          <w:rFonts w:hint="eastAsia" w:ascii="仿宋" w:hAnsi="仿宋" w:eastAsia="仿宋" w:cs="仿宋"/>
          <w:sz w:val="24"/>
        </w:rPr>
        <w:t>注：1.本表应按包分别填写。</w:t>
      </w:r>
    </w:p>
    <w:p w14:paraId="73D80600">
      <w:pPr>
        <w:autoSpaceDE w:val="0"/>
        <w:autoSpaceDN w:val="0"/>
        <w:adjustRightInd w:val="0"/>
        <w:snapToGrid w:val="0"/>
        <w:spacing w:line="540" w:lineRule="exact"/>
        <w:ind w:firstLine="420"/>
        <w:rPr>
          <w:rFonts w:hint="eastAsia" w:ascii="仿宋" w:hAnsi="仿宋" w:eastAsia="仿宋" w:cs="仿宋"/>
          <w:sz w:val="24"/>
        </w:rPr>
      </w:pPr>
      <w:r>
        <w:rPr>
          <w:rFonts w:hint="eastAsia" w:ascii="仿宋" w:hAnsi="仿宋" w:eastAsia="仿宋" w:cs="仿宋"/>
          <w:sz w:val="24"/>
        </w:rPr>
        <w:t>2.如果不提供分项报价将视为没有实质性响应招标文件。</w:t>
      </w:r>
    </w:p>
    <w:p w14:paraId="26E4632E">
      <w:pPr>
        <w:autoSpaceDE w:val="0"/>
        <w:autoSpaceDN w:val="0"/>
        <w:adjustRightInd w:val="0"/>
        <w:snapToGrid w:val="0"/>
        <w:spacing w:line="540" w:lineRule="exact"/>
        <w:ind w:firstLine="420"/>
        <w:rPr>
          <w:rFonts w:hint="eastAsia" w:ascii="仿宋" w:hAnsi="仿宋" w:eastAsia="仿宋" w:cs="仿宋"/>
          <w:sz w:val="24"/>
        </w:rPr>
      </w:pPr>
      <w:r>
        <w:rPr>
          <w:rFonts w:hint="eastAsia" w:ascii="仿宋" w:hAnsi="仿宋" w:eastAsia="仿宋" w:cs="仿宋"/>
          <w:sz w:val="24"/>
        </w:rPr>
        <w:t>3.上述各项的详细规格（如有），可另页描述</w:t>
      </w:r>
    </w:p>
    <w:p w14:paraId="18787E21">
      <w:pPr>
        <w:autoSpaceDE w:val="0"/>
        <w:autoSpaceDN w:val="0"/>
        <w:adjustRightInd w:val="0"/>
        <w:snapToGrid w:val="0"/>
        <w:spacing w:line="540" w:lineRule="exact"/>
        <w:ind w:firstLine="420"/>
        <w:rPr>
          <w:rFonts w:hint="eastAsia" w:ascii="仿宋" w:hAnsi="仿宋" w:eastAsia="仿宋" w:cs="仿宋"/>
          <w:sz w:val="24"/>
        </w:rPr>
      </w:pPr>
      <w:r>
        <w:rPr>
          <w:rFonts w:hint="eastAsia" w:ascii="仿宋" w:hAnsi="仿宋" w:eastAsia="仿宋" w:cs="仿宋"/>
          <w:sz w:val="24"/>
        </w:rPr>
        <w:t>4.说明：制造商规模请填写“中型”、“小型”、“微型”或“其他”,中小企业的定义见第二章《投标人须知》。</w:t>
      </w:r>
    </w:p>
    <w:p w14:paraId="49D3756E">
      <w:pPr>
        <w:autoSpaceDE w:val="0"/>
        <w:autoSpaceDN w:val="0"/>
        <w:adjustRightInd w:val="0"/>
        <w:snapToGrid w:val="0"/>
        <w:spacing w:line="540" w:lineRule="exact"/>
        <w:rPr>
          <w:rFonts w:hint="eastAsia" w:ascii="仿宋" w:hAnsi="仿宋" w:eastAsia="仿宋" w:cs="仿宋"/>
          <w:sz w:val="24"/>
        </w:rPr>
      </w:pPr>
    </w:p>
    <w:p w14:paraId="66D0242D">
      <w:pPr>
        <w:autoSpaceDE w:val="0"/>
        <w:autoSpaceDN w:val="0"/>
        <w:adjustRightInd w:val="0"/>
        <w:snapToGrid w:val="0"/>
        <w:spacing w:line="540" w:lineRule="exact"/>
        <w:rPr>
          <w:rFonts w:hint="eastAsia" w:ascii="仿宋" w:hAnsi="仿宋" w:eastAsia="仿宋" w:cs="仿宋"/>
          <w:sz w:val="24"/>
          <w:lang w:val="zh-CN"/>
        </w:rPr>
      </w:pPr>
      <w:r>
        <w:rPr>
          <w:rFonts w:hint="eastAsia" w:ascii="仿宋" w:hAnsi="仿宋" w:eastAsia="仿宋" w:cs="仿宋"/>
          <w:sz w:val="24"/>
        </w:rPr>
        <w:t>投标人名称（加盖公章）</w:t>
      </w:r>
      <w:r>
        <w:rPr>
          <w:rFonts w:hint="eastAsia" w:ascii="仿宋" w:hAnsi="仿宋" w:eastAsia="仿宋" w:cs="仿宋"/>
          <w:sz w:val="24"/>
          <w:lang w:val="zh-CN"/>
        </w:rPr>
        <w:t>：____________</w:t>
      </w:r>
    </w:p>
    <w:p w14:paraId="4192A7F5">
      <w:pPr>
        <w:autoSpaceDE w:val="0"/>
        <w:autoSpaceDN w:val="0"/>
        <w:adjustRightInd w:val="0"/>
        <w:snapToGrid w:val="0"/>
        <w:spacing w:line="540" w:lineRule="exact"/>
        <w:rPr>
          <w:rFonts w:hint="eastAsia" w:ascii="仿宋" w:hAnsi="仿宋" w:eastAsia="仿宋" w:cs="仿宋"/>
          <w:sz w:val="24"/>
          <w:lang w:val="zh-CN"/>
        </w:rPr>
      </w:pPr>
      <w:r>
        <w:rPr>
          <w:rFonts w:hint="eastAsia" w:ascii="仿宋" w:hAnsi="仿宋" w:eastAsia="仿宋" w:cs="仿宋"/>
          <w:sz w:val="24"/>
        </w:rPr>
        <w:t xml:space="preserve">日期：_____年______月______日   </w:t>
      </w:r>
    </w:p>
    <w:p w14:paraId="7CA44B93">
      <w:pPr>
        <w:snapToGrid w:val="0"/>
        <w:spacing w:line="540" w:lineRule="exact"/>
        <w:outlineLvl w:val="2"/>
        <w:rPr>
          <w:rFonts w:hint="eastAsia" w:ascii="仿宋" w:hAnsi="仿宋" w:eastAsia="仿宋" w:cs="仿宋"/>
          <w:sz w:val="24"/>
        </w:rPr>
      </w:pPr>
      <w:bookmarkStart w:id="810" w:name="_Toc305158830"/>
      <w:bookmarkStart w:id="811" w:name="_Toc226965752"/>
      <w:bookmarkStart w:id="812" w:name="_Toc195842927"/>
      <w:bookmarkStart w:id="813" w:name="_Toc226337258"/>
      <w:bookmarkStart w:id="814" w:name="_Toc305158904"/>
      <w:bookmarkStart w:id="815" w:name="_Toc150774765"/>
      <w:bookmarkStart w:id="816" w:name="_Toc264969252"/>
      <w:bookmarkStart w:id="817" w:name="_Toc150480798"/>
      <w:bookmarkStart w:id="818" w:name="_Toc226965835"/>
      <w:bookmarkStart w:id="819" w:name="_Toc142311062"/>
      <w:bookmarkStart w:id="820" w:name="_Toc127151562"/>
      <w:bookmarkStart w:id="821" w:name="_Toc226309806"/>
      <w:bookmarkStart w:id="822" w:name="_Toc265228400"/>
      <w:bookmarkStart w:id="823" w:name="_Toc226337257"/>
      <w:bookmarkStart w:id="824" w:name="_Toc150480797"/>
      <w:bookmarkStart w:id="825" w:name="_Toc127151561"/>
      <w:bookmarkStart w:id="826" w:name="_Toc142311061"/>
      <w:bookmarkStart w:id="827" w:name="_Toc305158829"/>
      <w:bookmarkStart w:id="828" w:name="_Toc264969251"/>
      <w:bookmarkStart w:id="829" w:name="_Toc150774764"/>
      <w:bookmarkStart w:id="830" w:name="_Toc226965751"/>
      <w:bookmarkStart w:id="831" w:name="_Toc265228399"/>
      <w:bookmarkStart w:id="832" w:name="_Toc226965834"/>
      <w:bookmarkStart w:id="833" w:name="_Toc226309805"/>
      <w:bookmarkStart w:id="834" w:name="_Toc195842926"/>
      <w:bookmarkStart w:id="835" w:name="_Toc305158903"/>
      <w:r>
        <w:rPr>
          <w:rFonts w:hint="eastAsia" w:ascii="仿宋" w:hAnsi="仿宋" w:eastAsia="仿宋" w:cs="仿宋"/>
          <w:sz w:val="24"/>
        </w:rPr>
        <w:br w:type="page"/>
      </w:r>
      <w:r>
        <w:rPr>
          <w:rFonts w:hint="eastAsia" w:ascii="仿宋" w:hAnsi="仿宋" w:eastAsia="仿宋" w:cs="仿宋"/>
          <w:sz w:val="24"/>
        </w:rPr>
        <w:t>5  合同条款偏离表</w:t>
      </w:r>
      <w:bookmarkEnd w:id="810"/>
      <w:bookmarkEnd w:id="811"/>
      <w:bookmarkEnd w:id="812"/>
      <w:bookmarkEnd w:id="813"/>
      <w:bookmarkEnd w:id="814"/>
      <w:bookmarkEnd w:id="815"/>
      <w:bookmarkEnd w:id="816"/>
      <w:bookmarkEnd w:id="817"/>
      <w:bookmarkEnd w:id="818"/>
      <w:bookmarkEnd w:id="819"/>
      <w:bookmarkEnd w:id="820"/>
      <w:bookmarkEnd w:id="821"/>
      <w:bookmarkEnd w:id="822"/>
      <w:r>
        <w:rPr>
          <w:rFonts w:hint="eastAsia" w:ascii="仿宋" w:hAnsi="仿宋" w:eastAsia="仿宋" w:cs="仿宋"/>
          <w:b/>
          <w:bCs/>
          <w:sz w:val="28"/>
          <w:szCs w:val="28"/>
        </w:rPr>
        <w:t>（实质性格式）</w:t>
      </w:r>
    </w:p>
    <w:p w14:paraId="4D422F2B">
      <w:pPr>
        <w:snapToGrid w:val="0"/>
        <w:spacing w:line="540" w:lineRule="exact"/>
        <w:rPr>
          <w:rFonts w:hint="eastAsia" w:ascii="仿宋" w:hAnsi="仿宋" w:eastAsia="仿宋" w:cs="仿宋"/>
          <w:sz w:val="24"/>
        </w:rPr>
      </w:pPr>
    </w:p>
    <w:p w14:paraId="404C7B00">
      <w:pPr>
        <w:tabs>
          <w:tab w:val="left" w:pos="2775"/>
          <w:tab w:val="center" w:pos="4153"/>
        </w:tabs>
        <w:autoSpaceDE w:val="0"/>
        <w:autoSpaceDN w:val="0"/>
        <w:adjustRightInd w:val="0"/>
        <w:snapToGrid w:val="0"/>
        <w:spacing w:line="540" w:lineRule="exact"/>
        <w:jc w:val="center"/>
        <w:rPr>
          <w:rFonts w:hint="eastAsia" w:ascii="仿宋" w:hAnsi="仿宋" w:eastAsia="仿宋" w:cs="仿宋"/>
          <w:b/>
          <w:sz w:val="24"/>
        </w:rPr>
      </w:pPr>
      <w:r>
        <w:rPr>
          <w:rFonts w:hint="eastAsia" w:ascii="仿宋" w:hAnsi="仿宋" w:eastAsia="仿宋" w:cs="仿宋"/>
          <w:b/>
          <w:sz w:val="24"/>
        </w:rPr>
        <w:t>合同条款偏离表</w:t>
      </w:r>
    </w:p>
    <w:p w14:paraId="3D7AAA42">
      <w:pPr>
        <w:snapToGrid w:val="0"/>
        <w:spacing w:line="540" w:lineRule="exact"/>
        <w:rPr>
          <w:rFonts w:hint="eastAsia" w:ascii="仿宋" w:hAnsi="仿宋" w:eastAsia="仿宋" w:cs="仿宋"/>
          <w:sz w:val="24"/>
        </w:rPr>
      </w:pPr>
    </w:p>
    <w:p w14:paraId="177230A7">
      <w:pPr>
        <w:tabs>
          <w:tab w:val="left" w:pos="1800"/>
          <w:tab w:val="left" w:pos="5580"/>
        </w:tabs>
        <w:snapToGrid w:val="0"/>
        <w:spacing w:line="540" w:lineRule="exact"/>
        <w:jc w:val="left"/>
        <w:rPr>
          <w:rFonts w:hint="eastAsia" w:ascii="仿宋" w:hAnsi="仿宋" w:eastAsia="仿宋" w:cs="仿宋"/>
          <w:sz w:val="24"/>
        </w:rPr>
      </w:pPr>
      <w:r>
        <w:rPr>
          <w:rFonts w:hint="eastAsia" w:ascii="仿宋" w:hAnsi="仿宋" w:eastAsia="仿宋" w:cs="仿宋"/>
          <w:sz w:val="24"/>
        </w:rPr>
        <w:t>项目编号/包号：_____________________     项目名称：_____________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48"/>
        <w:gridCol w:w="1624"/>
        <w:gridCol w:w="1982"/>
        <w:gridCol w:w="2424"/>
        <w:gridCol w:w="782"/>
      </w:tblGrid>
      <w:tr w14:paraId="121E5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5DDC1047">
            <w:pPr>
              <w:adjustRightInd w:val="0"/>
              <w:snapToGrid w:val="0"/>
              <w:spacing w:line="540" w:lineRule="exact"/>
              <w:jc w:val="left"/>
              <w:rPr>
                <w:rFonts w:hint="eastAsia" w:ascii="仿宋" w:hAnsi="仿宋" w:eastAsia="仿宋" w:cs="仿宋"/>
                <w:b/>
                <w:sz w:val="24"/>
              </w:rPr>
            </w:pPr>
            <w:r>
              <w:rPr>
                <w:rFonts w:hint="eastAsia" w:ascii="仿宋" w:hAnsi="仿宋" w:eastAsia="仿宋" w:cs="仿宋"/>
                <w:b/>
                <w:sz w:val="24"/>
              </w:rPr>
              <w:t>对本项目合同条款的偏离情况（请进行勾选）：</w:t>
            </w:r>
          </w:p>
          <w:p w14:paraId="4BD0842E">
            <w:pPr>
              <w:adjustRightInd w:val="0"/>
              <w:snapToGrid w:val="0"/>
              <w:spacing w:line="540" w:lineRule="exact"/>
              <w:jc w:val="left"/>
              <w:rPr>
                <w:rFonts w:hint="eastAsia" w:ascii="仿宋" w:hAnsi="仿宋" w:eastAsia="仿宋" w:cs="仿宋"/>
                <w:sz w:val="24"/>
              </w:rPr>
            </w:pPr>
            <w:r>
              <w:rPr>
                <w:rFonts w:hint="eastAsia" w:ascii="仿宋" w:hAnsi="仿宋" w:eastAsia="仿宋" w:cs="仿宋"/>
                <w:b/>
                <w:sz w:val="24"/>
              </w:rPr>
              <w:t>□无偏离</w:t>
            </w:r>
            <w:r>
              <w:rPr>
                <w:rFonts w:hint="eastAsia" w:ascii="仿宋" w:hAnsi="仿宋" w:eastAsia="仿宋" w:cs="仿宋"/>
                <w:sz w:val="24"/>
              </w:rPr>
              <w:t>（如无偏离，仅勾选无偏离即可；无偏离即为对合同条款中的所有要求，均视</w:t>
            </w:r>
          </w:p>
          <w:p w14:paraId="076ADC68">
            <w:pPr>
              <w:adjustRightInd w:val="0"/>
              <w:snapToGrid w:val="0"/>
              <w:spacing w:line="540" w:lineRule="exact"/>
              <w:jc w:val="left"/>
              <w:rPr>
                <w:rFonts w:hint="eastAsia" w:ascii="仿宋" w:hAnsi="仿宋" w:eastAsia="仿宋" w:cs="仿宋"/>
                <w:b/>
                <w:sz w:val="24"/>
              </w:rPr>
            </w:pPr>
            <w:r>
              <w:rPr>
                <w:rFonts w:hint="eastAsia" w:ascii="仿宋" w:hAnsi="仿宋" w:eastAsia="仿宋" w:cs="仿宋"/>
                <w:sz w:val="24"/>
              </w:rPr>
              <w:t>作供应商已对之理解和响应）</w:t>
            </w:r>
          </w:p>
          <w:p w14:paraId="6954414F">
            <w:pPr>
              <w:adjustRightInd w:val="0"/>
              <w:snapToGrid w:val="0"/>
              <w:spacing w:line="540" w:lineRule="exact"/>
              <w:jc w:val="left"/>
              <w:rPr>
                <w:rFonts w:hint="eastAsia" w:ascii="仿宋" w:hAnsi="仿宋" w:eastAsia="仿宋" w:cs="仿宋"/>
                <w:sz w:val="24"/>
              </w:rPr>
            </w:pPr>
            <w:r>
              <w:rPr>
                <w:rFonts w:hint="eastAsia" w:ascii="仿宋" w:hAnsi="仿宋" w:eastAsia="仿宋" w:cs="仿宋"/>
                <w:b/>
                <w:sz w:val="24"/>
              </w:rPr>
              <w:t>□有偏离</w:t>
            </w:r>
            <w:r>
              <w:rPr>
                <w:rFonts w:hint="eastAsia" w:ascii="仿宋" w:hAnsi="仿宋" w:eastAsia="仿宋" w:cs="仿宋"/>
                <w:sz w:val="24"/>
              </w:rPr>
              <w:t>（如有偏离，则应在本表中对偏离项逐一列明，否则投标无效；对合同条款中</w:t>
            </w:r>
          </w:p>
          <w:p w14:paraId="619AA35A">
            <w:pPr>
              <w:adjustRightInd w:val="0"/>
              <w:snapToGrid w:val="0"/>
              <w:spacing w:line="540" w:lineRule="exact"/>
              <w:jc w:val="left"/>
              <w:rPr>
                <w:rFonts w:hint="eastAsia" w:ascii="仿宋" w:hAnsi="仿宋" w:eastAsia="仿宋" w:cs="仿宋"/>
                <w:sz w:val="24"/>
              </w:rPr>
            </w:pPr>
            <w:r>
              <w:rPr>
                <w:rFonts w:hint="eastAsia" w:ascii="仿宋" w:hAnsi="仿宋" w:eastAsia="仿宋" w:cs="仿宋"/>
                <w:sz w:val="24"/>
              </w:rPr>
              <w:t>的所有要求，除本表列明的偏离外，均视作供应商已对之理解和响应）</w:t>
            </w:r>
          </w:p>
        </w:tc>
      </w:tr>
      <w:tr w14:paraId="264C9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828" w:type="dxa"/>
            <w:noWrap w:val="0"/>
            <w:vAlign w:val="center"/>
          </w:tcPr>
          <w:p w14:paraId="0EC93057">
            <w:pPr>
              <w:adjustRightInd w:val="0"/>
              <w:snapToGrid w:val="0"/>
              <w:jc w:val="center"/>
              <w:rPr>
                <w:rFonts w:hint="eastAsia" w:ascii="仿宋" w:hAnsi="仿宋" w:eastAsia="仿宋" w:cs="仿宋"/>
                <w:sz w:val="24"/>
              </w:rPr>
            </w:pPr>
            <w:r>
              <w:rPr>
                <w:rFonts w:hint="eastAsia" w:ascii="仿宋" w:hAnsi="仿宋" w:eastAsia="仿宋" w:cs="仿宋"/>
                <w:sz w:val="24"/>
              </w:rPr>
              <w:t>序号</w:t>
            </w:r>
          </w:p>
        </w:tc>
        <w:tc>
          <w:tcPr>
            <w:tcW w:w="1648" w:type="dxa"/>
            <w:noWrap w:val="0"/>
            <w:vAlign w:val="center"/>
          </w:tcPr>
          <w:p w14:paraId="68EAC965">
            <w:pPr>
              <w:adjustRightInd w:val="0"/>
              <w:snapToGrid w:val="0"/>
              <w:jc w:val="center"/>
              <w:rPr>
                <w:rFonts w:hint="eastAsia" w:ascii="仿宋" w:hAnsi="仿宋" w:eastAsia="仿宋" w:cs="仿宋"/>
                <w:sz w:val="24"/>
              </w:rPr>
            </w:pPr>
            <w:r>
              <w:rPr>
                <w:rFonts w:hint="eastAsia" w:ascii="仿宋" w:hAnsi="仿宋" w:eastAsia="仿宋" w:cs="仿宋"/>
                <w:sz w:val="24"/>
              </w:rPr>
              <w:t>招标文件条目号（页码）</w:t>
            </w:r>
          </w:p>
        </w:tc>
        <w:tc>
          <w:tcPr>
            <w:tcW w:w="1624" w:type="dxa"/>
            <w:noWrap w:val="0"/>
            <w:vAlign w:val="center"/>
          </w:tcPr>
          <w:p w14:paraId="78CCC1AC">
            <w:pPr>
              <w:adjustRightInd w:val="0"/>
              <w:snapToGrid w:val="0"/>
              <w:jc w:val="center"/>
              <w:rPr>
                <w:rFonts w:hint="eastAsia" w:ascii="仿宋" w:hAnsi="仿宋" w:eastAsia="仿宋" w:cs="仿宋"/>
                <w:sz w:val="24"/>
              </w:rPr>
            </w:pPr>
            <w:r>
              <w:rPr>
                <w:rFonts w:hint="eastAsia" w:ascii="仿宋" w:hAnsi="仿宋" w:eastAsia="仿宋" w:cs="仿宋"/>
                <w:sz w:val="24"/>
              </w:rPr>
              <w:t>招标文件要求</w:t>
            </w:r>
          </w:p>
        </w:tc>
        <w:tc>
          <w:tcPr>
            <w:tcW w:w="1982" w:type="dxa"/>
            <w:noWrap w:val="0"/>
            <w:vAlign w:val="center"/>
          </w:tcPr>
          <w:p w14:paraId="4DF862C6">
            <w:pPr>
              <w:adjustRightInd w:val="0"/>
              <w:snapToGrid w:val="0"/>
              <w:jc w:val="center"/>
              <w:rPr>
                <w:rFonts w:hint="eastAsia" w:ascii="仿宋" w:hAnsi="仿宋" w:eastAsia="仿宋" w:cs="仿宋"/>
                <w:sz w:val="24"/>
              </w:rPr>
            </w:pPr>
            <w:r>
              <w:rPr>
                <w:rFonts w:hint="eastAsia" w:ascii="仿宋" w:hAnsi="仿宋" w:eastAsia="仿宋" w:cs="仿宋"/>
                <w:sz w:val="24"/>
              </w:rPr>
              <w:t>投标文件内容</w:t>
            </w:r>
          </w:p>
        </w:tc>
        <w:tc>
          <w:tcPr>
            <w:tcW w:w="2424" w:type="dxa"/>
            <w:noWrap w:val="0"/>
            <w:vAlign w:val="center"/>
          </w:tcPr>
          <w:p w14:paraId="4AB56D4F">
            <w:pPr>
              <w:adjustRightInd w:val="0"/>
              <w:snapToGrid w:val="0"/>
              <w:jc w:val="center"/>
              <w:rPr>
                <w:rFonts w:hint="eastAsia" w:ascii="仿宋" w:hAnsi="仿宋" w:eastAsia="仿宋" w:cs="仿宋"/>
                <w:sz w:val="24"/>
              </w:rPr>
            </w:pPr>
            <w:r>
              <w:rPr>
                <w:rFonts w:hint="eastAsia" w:ascii="仿宋" w:hAnsi="仿宋" w:eastAsia="仿宋" w:cs="仿宋"/>
                <w:sz w:val="24"/>
              </w:rPr>
              <w:t>偏离情况</w:t>
            </w:r>
          </w:p>
        </w:tc>
        <w:tc>
          <w:tcPr>
            <w:tcW w:w="782" w:type="dxa"/>
            <w:noWrap w:val="0"/>
            <w:vAlign w:val="center"/>
          </w:tcPr>
          <w:p w14:paraId="0398A81A">
            <w:pPr>
              <w:adjustRightInd w:val="0"/>
              <w:snapToGrid w:val="0"/>
              <w:jc w:val="center"/>
              <w:rPr>
                <w:rFonts w:hint="eastAsia" w:ascii="仿宋" w:hAnsi="仿宋" w:eastAsia="仿宋" w:cs="仿宋"/>
                <w:sz w:val="24"/>
              </w:rPr>
            </w:pPr>
            <w:r>
              <w:rPr>
                <w:rFonts w:hint="eastAsia" w:ascii="仿宋" w:hAnsi="仿宋" w:eastAsia="仿宋" w:cs="仿宋"/>
                <w:sz w:val="24"/>
              </w:rPr>
              <w:t>说明</w:t>
            </w:r>
          </w:p>
        </w:tc>
      </w:tr>
      <w:tr w14:paraId="0D59E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1E70E83">
            <w:pPr>
              <w:adjustRightInd w:val="0"/>
              <w:snapToGrid w:val="0"/>
              <w:spacing w:line="540" w:lineRule="exact"/>
              <w:jc w:val="center"/>
              <w:rPr>
                <w:rFonts w:hint="eastAsia" w:ascii="仿宋" w:hAnsi="仿宋" w:eastAsia="仿宋" w:cs="仿宋"/>
                <w:sz w:val="24"/>
              </w:rPr>
            </w:pPr>
          </w:p>
        </w:tc>
        <w:tc>
          <w:tcPr>
            <w:tcW w:w="1648" w:type="dxa"/>
            <w:noWrap w:val="0"/>
            <w:vAlign w:val="center"/>
          </w:tcPr>
          <w:p w14:paraId="317BCCDD">
            <w:pPr>
              <w:adjustRightInd w:val="0"/>
              <w:snapToGrid w:val="0"/>
              <w:spacing w:line="540" w:lineRule="exact"/>
              <w:jc w:val="center"/>
              <w:rPr>
                <w:rFonts w:hint="eastAsia" w:ascii="仿宋" w:hAnsi="仿宋" w:eastAsia="仿宋" w:cs="仿宋"/>
                <w:sz w:val="24"/>
              </w:rPr>
            </w:pPr>
          </w:p>
        </w:tc>
        <w:tc>
          <w:tcPr>
            <w:tcW w:w="1624" w:type="dxa"/>
            <w:noWrap w:val="0"/>
            <w:vAlign w:val="center"/>
          </w:tcPr>
          <w:p w14:paraId="6498D2A3">
            <w:pPr>
              <w:adjustRightInd w:val="0"/>
              <w:snapToGrid w:val="0"/>
              <w:spacing w:line="540" w:lineRule="exact"/>
              <w:jc w:val="center"/>
              <w:rPr>
                <w:rFonts w:hint="eastAsia" w:ascii="仿宋" w:hAnsi="仿宋" w:eastAsia="仿宋" w:cs="仿宋"/>
                <w:sz w:val="24"/>
              </w:rPr>
            </w:pPr>
          </w:p>
        </w:tc>
        <w:tc>
          <w:tcPr>
            <w:tcW w:w="1982" w:type="dxa"/>
            <w:noWrap w:val="0"/>
            <w:vAlign w:val="center"/>
          </w:tcPr>
          <w:p w14:paraId="6E9DE968">
            <w:pPr>
              <w:adjustRightInd w:val="0"/>
              <w:snapToGrid w:val="0"/>
              <w:spacing w:line="540" w:lineRule="exact"/>
              <w:jc w:val="center"/>
              <w:rPr>
                <w:rFonts w:hint="eastAsia" w:ascii="仿宋" w:hAnsi="仿宋" w:eastAsia="仿宋" w:cs="仿宋"/>
                <w:sz w:val="24"/>
              </w:rPr>
            </w:pPr>
          </w:p>
        </w:tc>
        <w:tc>
          <w:tcPr>
            <w:tcW w:w="2424" w:type="dxa"/>
            <w:noWrap w:val="0"/>
            <w:vAlign w:val="center"/>
          </w:tcPr>
          <w:p w14:paraId="2A3B80D6">
            <w:pPr>
              <w:adjustRightInd w:val="0"/>
              <w:snapToGrid w:val="0"/>
              <w:spacing w:line="540" w:lineRule="exact"/>
              <w:jc w:val="center"/>
              <w:rPr>
                <w:rFonts w:hint="eastAsia" w:ascii="仿宋" w:hAnsi="仿宋" w:eastAsia="仿宋" w:cs="仿宋"/>
                <w:sz w:val="24"/>
              </w:rPr>
            </w:pPr>
          </w:p>
        </w:tc>
        <w:tc>
          <w:tcPr>
            <w:tcW w:w="782" w:type="dxa"/>
            <w:noWrap w:val="0"/>
            <w:vAlign w:val="center"/>
          </w:tcPr>
          <w:p w14:paraId="05E02F12">
            <w:pPr>
              <w:adjustRightInd w:val="0"/>
              <w:snapToGrid w:val="0"/>
              <w:spacing w:line="540" w:lineRule="exact"/>
              <w:jc w:val="center"/>
              <w:rPr>
                <w:rFonts w:hint="eastAsia" w:ascii="仿宋" w:hAnsi="仿宋" w:eastAsia="仿宋" w:cs="仿宋"/>
                <w:sz w:val="24"/>
              </w:rPr>
            </w:pPr>
          </w:p>
        </w:tc>
      </w:tr>
      <w:tr w14:paraId="75B8D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195EB82F">
            <w:pPr>
              <w:adjustRightInd w:val="0"/>
              <w:snapToGrid w:val="0"/>
              <w:spacing w:line="540" w:lineRule="exact"/>
              <w:jc w:val="center"/>
              <w:rPr>
                <w:rFonts w:hint="eastAsia" w:ascii="仿宋" w:hAnsi="仿宋" w:eastAsia="仿宋" w:cs="仿宋"/>
                <w:sz w:val="24"/>
              </w:rPr>
            </w:pPr>
          </w:p>
        </w:tc>
        <w:tc>
          <w:tcPr>
            <w:tcW w:w="1648" w:type="dxa"/>
            <w:noWrap w:val="0"/>
            <w:vAlign w:val="center"/>
          </w:tcPr>
          <w:p w14:paraId="1432860A">
            <w:pPr>
              <w:adjustRightInd w:val="0"/>
              <w:snapToGrid w:val="0"/>
              <w:spacing w:line="540" w:lineRule="exact"/>
              <w:jc w:val="center"/>
              <w:rPr>
                <w:rFonts w:hint="eastAsia" w:ascii="仿宋" w:hAnsi="仿宋" w:eastAsia="仿宋" w:cs="仿宋"/>
                <w:sz w:val="24"/>
              </w:rPr>
            </w:pPr>
          </w:p>
        </w:tc>
        <w:tc>
          <w:tcPr>
            <w:tcW w:w="1624" w:type="dxa"/>
            <w:noWrap w:val="0"/>
            <w:vAlign w:val="center"/>
          </w:tcPr>
          <w:p w14:paraId="622E0A7F">
            <w:pPr>
              <w:adjustRightInd w:val="0"/>
              <w:snapToGrid w:val="0"/>
              <w:spacing w:line="540" w:lineRule="exact"/>
              <w:jc w:val="center"/>
              <w:rPr>
                <w:rFonts w:hint="eastAsia" w:ascii="仿宋" w:hAnsi="仿宋" w:eastAsia="仿宋" w:cs="仿宋"/>
                <w:sz w:val="24"/>
              </w:rPr>
            </w:pPr>
          </w:p>
        </w:tc>
        <w:tc>
          <w:tcPr>
            <w:tcW w:w="1982" w:type="dxa"/>
            <w:noWrap w:val="0"/>
            <w:vAlign w:val="center"/>
          </w:tcPr>
          <w:p w14:paraId="2CE1A76F">
            <w:pPr>
              <w:adjustRightInd w:val="0"/>
              <w:snapToGrid w:val="0"/>
              <w:spacing w:line="540" w:lineRule="exact"/>
              <w:jc w:val="center"/>
              <w:rPr>
                <w:rFonts w:hint="eastAsia" w:ascii="仿宋" w:hAnsi="仿宋" w:eastAsia="仿宋" w:cs="仿宋"/>
                <w:sz w:val="24"/>
              </w:rPr>
            </w:pPr>
          </w:p>
        </w:tc>
        <w:tc>
          <w:tcPr>
            <w:tcW w:w="2424" w:type="dxa"/>
            <w:noWrap w:val="0"/>
            <w:vAlign w:val="center"/>
          </w:tcPr>
          <w:p w14:paraId="06C74022">
            <w:pPr>
              <w:adjustRightInd w:val="0"/>
              <w:snapToGrid w:val="0"/>
              <w:spacing w:line="540" w:lineRule="exact"/>
              <w:jc w:val="center"/>
              <w:rPr>
                <w:rFonts w:hint="eastAsia" w:ascii="仿宋" w:hAnsi="仿宋" w:eastAsia="仿宋" w:cs="仿宋"/>
                <w:sz w:val="24"/>
              </w:rPr>
            </w:pPr>
          </w:p>
        </w:tc>
        <w:tc>
          <w:tcPr>
            <w:tcW w:w="782" w:type="dxa"/>
            <w:noWrap w:val="0"/>
            <w:vAlign w:val="center"/>
          </w:tcPr>
          <w:p w14:paraId="22ADF54A">
            <w:pPr>
              <w:adjustRightInd w:val="0"/>
              <w:snapToGrid w:val="0"/>
              <w:spacing w:line="540" w:lineRule="exact"/>
              <w:jc w:val="center"/>
              <w:rPr>
                <w:rFonts w:hint="eastAsia" w:ascii="仿宋" w:hAnsi="仿宋" w:eastAsia="仿宋" w:cs="仿宋"/>
                <w:sz w:val="24"/>
              </w:rPr>
            </w:pPr>
          </w:p>
        </w:tc>
      </w:tr>
    </w:tbl>
    <w:p w14:paraId="01C4DB36">
      <w:pPr>
        <w:tabs>
          <w:tab w:val="left" w:pos="1800"/>
          <w:tab w:val="left" w:pos="5580"/>
        </w:tabs>
        <w:snapToGrid w:val="0"/>
        <w:spacing w:line="540" w:lineRule="exact"/>
        <w:jc w:val="left"/>
        <w:rPr>
          <w:rFonts w:hint="eastAsia" w:ascii="仿宋" w:hAnsi="仿宋" w:eastAsia="仿宋" w:cs="仿宋"/>
          <w:sz w:val="24"/>
        </w:rPr>
      </w:pPr>
    </w:p>
    <w:p w14:paraId="1ACEE4F1">
      <w:pPr>
        <w:tabs>
          <w:tab w:val="left" w:pos="1800"/>
          <w:tab w:val="left" w:pos="5580"/>
        </w:tabs>
        <w:snapToGrid w:val="0"/>
        <w:spacing w:line="540" w:lineRule="exact"/>
        <w:jc w:val="left"/>
        <w:rPr>
          <w:rFonts w:hint="eastAsia" w:ascii="仿宋" w:hAnsi="仿宋" w:eastAsia="仿宋" w:cs="仿宋"/>
          <w:sz w:val="24"/>
        </w:rPr>
      </w:pPr>
      <w:r>
        <w:rPr>
          <w:rFonts w:hint="eastAsia" w:ascii="仿宋" w:hAnsi="仿宋" w:eastAsia="仿宋" w:cs="仿宋"/>
          <w:sz w:val="24"/>
        </w:rPr>
        <w:t>注：</w:t>
      </w:r>
    </w:p>
    <w:p w14:paraId="65D5A5E7">
      <w:pPr>
        <w:tabs>
          <w:tab w:val="left" w:pos="1800"/>
          <w:tab w:val="left" w:pos="5580"/>
        </w:tabs>
        <w:snapToGrid w:val="0"/>
        <w:spacing w:line="540" w:lineRule="exact"/>
        <w:jc w:val="left"/>
        <w:rPr>
          <w:rFonts w:hint="eastAsia" w:ascii="仿宋" w:hAnsi="仿宋" w:eastAsia="仿宋" w:cs="仿宋"/>
          <w:sz w:val="24"/>
        </w:rPr>
      </w:pPr>
      <w:r>
        <w:rPr>
          <w:rFonts w:hint="eastAsia" w:ascii="仿宋" w:hAnsi="仿宋" w:eastAsia="仿宋" w:cs="仿宋"/>
          <w:sz w:val="24"/>
        </w:rPr>
        <w:t>1. “偏离情况”列应据实填写“正偏离”或“负偏离”。</w:t>
      </w:r>
    </w:p>
    <w:p w14:paraId="601B3DB3">
      <w:pPr>
        <w:snapToGrid w:val="0"/>
        <w:spacing w:line="540" w:lineRule="exact"/>
        <w:rPr>
          <w:rFonts w:hint="eastAsia" w:ascii="仿宋" w:hAnsi="仿宋" w:eastAsia="仿宋" w:cs="仿宋"/>
          <w:sz w:val="24"/>
        </w:rPr>
      </w:pPr>
    </w:p>
    <w:p w14:paraId="6D6F3308">
      <w:pPr>
        <w:autoSpaceDE w:val="0"/>
        <w:autoSpaceDN w:val="0"/>
        <w:adjustRightInd w:val="0"/>
        <w:snapToGrid w:val="0"/>
        <w:spacing w:line="540" w:lineRule="exact"/>
        <w:rPr>
          <w:rFonts w:hint="eastAsia" w:ascii="仿宋" w:hAnsi="仿宋" w:eastAsia="仿宋" w:cs="仿宋"/>
          <w:sz w:val="24"/>
          <w:lang w:val="zh-CN"/>
        </w:rPr>
      </w:pPr>
      <w:r>
        <w:rPr>
          <w:rFonts w:hint="eastAsia" w:ascii="仿宋" w:hAnsi="仿宋" w:eastAsia="仿宋" w:cs="仿宋"/>
          <w:sz w:val="24"/>
          <w:lang w:val="zh-CN"/>
        </w:rPr>
        <w:t xml:space="preserve">                      </w:t>
      </w:r>
    </w:p>
    <w:p w14:paraId="05D3A397">
      <w:pPr>
        <w:autoSpaceDE w:val="0"/>
        <w:autoSpaceDN w:val="0"/>
        <w:adjustRightInd w:val="0"/>
        <w:snapToGrid w:val="0"/>
        <w:spacing w:line="540" w:lineRule="exact"/>
        <w:rPr>
          <w:rFonts w:hint="eastAsia" w:ascii="仿宋" w:hAnsi="仿宋" w:eastAsia="仿宋" w:cs="仿宋"/>
          <w:sz w:val="24"/>
          <w:lang w:val="zh-CN"/>
        </w:rPr>
      </w:pPr>
      <w:r>
        <w:rPr>
          <w:rFonts w:hint="eastAsia" w:ascii="仿宋" w:hAnsi="仿宋" w:eastAsia="仿宋" w:cs="仿宋"/>
          <w:sz w:val="24"/>
        </w:rPr>
        <w:t>投标人名称（加盖公章）</w:t>
      </w:r>
      <w:r>
        <w:rPr>
          <w:rFonts w:hint="eastAsia" w:ascii="仿宋" w:hAnsi="仿宋" w:eastAsia="仿宋" w:cs="仿宋"/>
          <w:sz w:val="24"/>
          <w:lang w:val="zh-CN"/>
        </w:rPr>
        <w:t>： ____________</w:t>
      </w:r>
    </w:p>
    <w:p w14:paraId="4D6CBB46">
      <w:pPr>
        <w:autoSpaceDE w:val="0"/>
        <w:autoSpaceDN w:val="0"/>
        <w:adjustRightInd w:val="0"/>
        <w:snapToGrid w:val="0"/>
        <w:spacing w:line="540" w:lineRule="exact"/>
        <w:rPr>
          <w:rFonts w:hint="eastAsia" w:ascii="仿宋" w:hAnsi="仿宋" w:eastAsia="仿宋" w:cs="仿宋"/>
          <w:sz w:val="24"/>
          <w:lang w:val="zh-CN"/>
        </w:rPr>
      </w:pPr>
      <w:r>
        <w:rPr>
          <w:rFonts w:hint="eastAsia" w:ascii="仿宋" w:hAnsi="仿宋" w:eastAsia="仿宋" w:cs="仿宋"/>
          <w:sz w:val="24"/>
        </w:rPr>
        <w:t xml:space="preserve">日期：_____年______月______日   </w:t>
      </w:r>
    </w:p>
    <w:p w14:paraId="79BB891E">
      <w:pPr>
        <w:snapToGrid w:val="0"/>
        <w:spacing w:line="540" w:lineRule="exact"/>
        <w:outlineLvl w:val="2"/>
        <w:rPr>
          <w:rFonts w:hint="eastAsia" w:ascii="仿宋" w:hAnsi="仿宋" w:eastAsia="仿宋" w:cs="仿宋"/>
          <w:sz w:val="24"/>
        </w:rPr>
      </w:pPr>
      <w:r>
        <w:rPr>
          <w:rFonts w:hint="eastAsia" w:ascii="仿宋" w:hAnsi="仿宋" w:eastAsia="仿宋" w:cs="仿宋"/>
          <w:sz w:val="28"/>
          <w:szCs w:val="28"/>
        </w:rPr>
        <w:br w:type="page"/>
      </w:r>
      <w:r>
        <w:rPr>
          <w:rFonts w:hint="eastAsia" w:ascii="仿宋" w:hAnsi="仿宋" w:eastAsia="仿宋" w:cs="仿宋"/>
          <w:sz w:val="24"/>
        </w:rPr>
        <w:t xml:space="preserve">6  </w:t>
      </w:r>
      <w:bookmarkEnd w:id="823"/>
      <w:bookmarkEnd w:id="824"/>
      <w:bookmarkEnd w:id="825"/>
      <w:bookmarkEnd w:id="826"/>
      <w:bookmarkEnd w:id="827"/>
      <w:bookmarkEnd w:id="828"/>
      <w:bookmarkEnd w:id="829"/>
      <w:bookmarkEnd w:id="830"/>
      <w:bookmarkEnd w:id="831"/>
      <w:bookmarkEnd w:id="832"/>
      <w:bookmarkEnd w:id="833"/>
      <w:bookmarkEnd w:id="834"/>
      <w:bookmarkEnd w:id="835"/>
      <w:r>
        <w:rPr>
          <w:rFonts w:hint="eastAsia" w:ascii="仿宋" w:hAnsi="仿宋" w:eastAsia="仿宋" w:cs="仿宋"/>
          <w:sz w:val="24"/>
        </w:rPr>
        <w:t>采购需求偏离表</w:t>
      </w:r>
      <w:r>
        <w:rPr>
          <w:rFonts w:hint="eastAsia" w:ascii="仿宋" w:hAnsi="仿宋" w:eastAsia="仿宋" w:cs="仿宋"/>
          <w:b/>
          <w:bCs/>
          <w:sz w:val="28"/>
          <w:szCs w:val="28"/>
        </w:rPr>
        <w:t>（实质性格式）</w:t>
      </w:r>
    </w:p>
    <w:p w14:paraId="63175AA3">
      <w:pPr>
        <w:autoSpaceDE w:val="0"/>
        <w:autoSpaceDN w:val="0"/>
        <w:adjustRightInd w:val="0"/>
        <w:snapToGrid w:val="0"/>
        <w:spacing w:line="540" w:lineRule="exact"/>
        <w:jc w:val="center"/>
        <w:rPr>
          <w:rFonts w:hint="eastAsia" w:ascii="仿宋" w:hAnsi="仿宋" w:eastAsia="仿宋" w:cs="仿宋"/>
          <w:b/>
          <w:sz w:val="24"/>
        </w:rPr>
      </w:pPr>
      <w:r>
        <w:rPr>
          <w:rFonts w:hint="eastAsia" w:ascii="仿宋" w:hAnsi="仿宋" w:eastAsia="仿宋" w:cs="仿宋"/>
          <w:b/>
          <w:sz w:val="24"/>
        </w:rPr>
        <w:t>采购需求偏离表</w:t>
      </w:r>
    </w:p>
    <w:p w14:paraId="5C8FD596">
      <w:pPr>
        <w:tabs>
          <w:tab w:val="left" w:pos="1800"/>
          <w:tab w:val="left" w:pos="5580"/>
        </w:tabs>
        <w:snapToGrid w:val="0"/>
        <w:spacing w:line="540" w:lineRule="exact"/>
        <w:jc w:val="left"/>
        <w:rPr>
          <w:rFonts w:hint="eastAsia" w:ascii="仿宋" w:hAnsi="仿宋" w:eastAsia="仿宋" w:cs="仿宋"/>
          <w:sz w:val="24"/>
          <w:u w:val="single"/>
        </w:rPr>
      </w:pPr>
      <w:r>
        <w:rPr>
          <w:rFonts w:hint="eastAsia" w:ascii="仿宋" w:hAnsi="仿宋" w:eastAsia="仿宋" w:cs="仿宋"/>
          <w:sz w:val="24"/>
        </w:rPr>
        <w:t>项目编号/包号：_____________________     项目名称：____________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1740"/>
        <w:gridCol w:w="1900"/>
        <w:gridCol w:w="2046"/>
        <w:gridCol w:w="1805"/>
        <w:gridCol w:w="971"/>
      </w:tblGrid>
      <w:tr w14:paraId="544C3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20" w:hRule="atLeast"/>
          <w:jc w:val="center"/>
        </w:trPr>
        <w:tc>
          <w:tcPr>
            <w:tcW w:w="826" w:type="dxa"/>
            <w:noWrap w:val="0"/>
            <w:vAlign w:val="center"/>
          </w:tcPr>
          <w:p w14:paraId="0D07109C">
            <w:pPr>
              <w:adjustRightInd w:val="0"/>
              <w:snapToGrid w:val="0"/>
              <w:jc w:val="center"/>
              <w:rPr>
                <w:rFonts w:hint="eastAsia" w:ascii="仿宋" w:hAnsi="仿宋" w:eastAsia="仿宋" w:cs="仿宋"/>
                <w:sz w:val="24"/>
              </w:rPr>
            </w:pPr>
            <w:r>
              <w:rPr>
                <w:rFonts w:hint="eastAsia" w:ascii="仿宋" w:hAnsi="仿宋" w:eastAsia="仿宋" w:cs="仿宋"/>
                <w:sz w:val="24"/>
              </w:rPr>
              <w:t>序号</w:t>
            </w:r>
          </w:p>
        </w:tc>
        <w:tc>
          <w:tcPr>
            <w:tcW w:w="1740" w:type="dxa"/>
            <w:noWrap w:val="0"/>
            <w:vAlign w:val="center"/>
          </w:tcPr>
          <w:p w14:paraId="7803D5F7">
            <w:pPr>
              <w:adjustRightInd w:val="0"/>
              <w:snapToGrid w:val="0"/>
              <w:jc w:val="center"/>
              <w:rPr>
                <w:rFonts w:hint="eastAsia" w:ascii="仿宋" w:hAnsi="仿宋" w:eastAsia="仿宋" w:cs="仿宋"/>
                <w:sz w:val="24"/>
              </w:rPr>
            </w:pPr>
            <w:r>
              <w:rPr>
                <w:rFonts w:hint="eastAsia" w:ascii="仿宋" w:hAnsi="仿宋" w:eastAsia="仿宋" w:cs="仿宋"/>
                <w:sz w:val="24"/>
              </w:rPr>
              <w:t>招标文件条目号(页码)</w:t>
            </w:r>
          </w:p>
        </w:tc>
        <w:tc>
          <w:tcPr>
            <w:tcW w:w="1900" w:type="dxa"/>
            <w:noWrap w:val="0"/>
            <w:vAlign w:val="center"/>
          </w:tcPr>
          <w:p w14:paraId="68601A0A">
            <w:pPr>
              <w:adjustRightInd w:val="0"/>
              <w:snapToGrid w:val="0"/>
              <w:jc w:val="center"/>
              <w:rPr>
                <w:rFonts w:hint="eastAsia" w:ascii="仿宋" w:hAnsi="仿宋" w:eastAsia="仿宋" w:cs="仿宋"/>
                <w:sz w:val="24"/>
              </w:rPr>
            </w:pPr>
            <w:r>
              <w:rPr>
                <w:rFonts w:hint="eastAsia" w:ascii="仿宋" w:hAnsi="仿宋" w:eastAsia="仿宋" w:cs="仿宋"/>
                <w:sz w:val="24"/>
              </w:rPr>
              <w:t>招标文件要求</w:t>
            </w:r>
          </w:p>
        </w:tc>
        <w:tc>
          <w:tcPr>
            <w:tcW w:w="2046" w:type="dxa"/>
            <w:noWrap w:val="0"/>
            <w:vAlign w:val="center"/>
          </w:tcPr>
          <w:p w14:paraId="50EBFF58">
            <w:pPr>
              <w:adjustRightInd w:val="0"/>
              <w:snapToGrid w:val="0"/>
              <w:jc w:val="center"/>
              <w:rPr>
                <w:rFonts w:hint="eastAsia" w:ascii="仿宋" w:hAnsi="仿宋" w:eastAsia="仿宋" w:cs="仿宋"/>
                <w:sz w:val="24"/>
              </w:rPr>
            </w:pPr>
            <w:r>
              <w:rPr>
                <w:rFonts w:hint="eastAsia" w:ascii="仿宋" w:hAnsi="仿宋" w:eastAsia="仿宋" w:cs="仿宋"/>
                <w:sz w:val="24"/>
              </w:rPr>
              <w:t>投标响应内容</w:t>
            </w:r>
          </w:p>
        </w:tc>
        <w:tc>
          <w:tcPr>
            <w:tcW w:w="1805" w:type="dxa"/>
            <w:noWrap w:val="0"/>
            <w:vAlign w:val="center"/>
          </w:tcPr>
          <w:p w14:paraId="51073FEE">
            <w:pPr>
              <w:adjustRightInd w:val="0"/>
              <w:snapToGrid w:val="0"/>
              <w:jc w:val="center"/>
              <w:rPr>
                <w:rFonts w:hint="eastAsia" w:ascii="仿宋" w:hAnsi="仿宋" w:eastAsia="仿宋" w:cs="仿宋"/>
                <w:sz w:val="24"/>
              </w:rPr>
            </w:pPr>
            <w:r>
              <w:rPr>
                <w:rFonts w:hint="eastAsia" w:ascii="仿宋" w:hAnsi="仿宋" w:eastAsia="仿宋" w:cs="仿宋"/>
                <w:sz w:val="24"/>
              </w:rPr>
              <w:t>偏离情况</w:t>
            </w:r>
          </w:p>
        </w:tc>
        <w:tc>
          <w:tcPr>
            <w:tcW w:w="971" w:type="dxa"/>
            <w:noWrap w:val="0"/>
            <w:vAlign w:val="center"/>
          </w:tcPr>
          <w:p w14:paraId="0E0F0ED0">
            <w:pPr>
              <w:adjustRightInd w:val="0"/>
              <w:snapToGrid w:val="0"/>
              <w:jc w:val="center"/>
              <w:rPr>
                <w:rFonts w:hint="eastAsia" w:ascii="仿宋" w:hAnsi="仿宋" w:eastAsia="仿宋" w:cs="仿宋"/>
                <w:sz w:val="24"/>
              </w:rPr>
            </w:pPr>
            <w:r>
              <w:rPr>
                <w:rFonts w:hint="eastAsia" w:ascii="仿宋" w:hAnsi="仿宋" w:eastAsia="仿宋" w:cs="仿宋"/>
                <w:sz w:val="24"/>
              </w:rPr>
              <w:t>说明</w:t>
            </w:r>
          </w:p>
        </w:tc>
      </w:tr>
      <w:tr w14:paraId="62087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6" w:type="dxa"/>
            <w:noWrap w:val="0"/>
            <w:vAlign w:val="center"/>
          </w:tcPr>
          <w:p w14:paraId="6D2F92EE">
            <w:pPr>
              <w:adjustRightInd w:val="0"/>
              <w:snapToGrid w:val="0"/>
              <w:spacing w:line="540" w:lineRule="exact"/>
              <w:jc w:val="center"/>
              <w:rPr>
                <w:rFonts w:hint="eastAsia" w:ascii="仿宋" w:hAnsi="仿宋" w:eastAsia="仿宋" w:cs="仿宋"/>
                <w:sz w:val="24"/>
              </w:rPr>
            </w:pPr>
          </w:p>
        </w:tc>
        <w:tc>
          <w:tcPr>
            <w:tcW w:w="1740" w:type="dxa"/>
            <w:noWrap w:val="0"/>
            <w:vAlign w:val="center"/>
          </w:tcPr>
          <w:p w14:paraId="18DCCF4B">
            <w:pPr>
              <w:adjustRightInd w:val="0"/>
              <w:snapToGrid w:val="0"/>
              <w:spacing w:line="540" w:lineRule="exact"/>
              <w:jc w:val="center"/>
              <w:rPr>
                <w:rFonts w:hint="eastAsia" w:ascii="仿宋" w:hAnsi="仿宋" w:eastAsia="仿宋" w:cs="仿宋"/>
                <w:sz w:val="24"/>
              </w:rPr>
            </w:pPr>
          </w:p>
        </w:tc>
        <w:tc>
          <w:tcPr>
            <w:tcW w:w="1900" w:type="dxa"/>
            <w:noWrap w:val="0"/>
            <w:vAlign w:val="center"/>
          </w:tcPr>
          <w:p w14:paraId="647FD0FE">
            <w:pPr>
              <w:adjustRightInd w:val="0"/>
              <w:snapToGrid w:val="0"/>
              <w:spacing w:line="540" w:lineRule="exact"/>
              <w:jc w:val="center"/>
              <w:rPr>
                <w:rFonts w:hint="eastAsia" w:ascii="仿宋" w:hAnsi="仿宋" w:eastAsia="仿宋" w:cs="仿宋"/>
                <w:sz w:val="24"/>
              </w:rPr>
            </w:pPr>
          </w:p>
        </w:tc>
        <w:tc>
          <w:tcPr>
            <w:tcW w:w="2046" w:type="dxa"/>
            <w:noWrap w:val="0"/>
            <w:vAlign w:val="center"/>
          </w:tcPr>
          <w:p w14:paraId="3B10C2C9">
            <w:pPr>
              <w:adjustRightInd w:val="0"/>
              <w:snapToGrid w:val="0"/>
              <w:spacing w:line="540" w:lineRule="exact"/>
              <w:jc w:val="center"/>
              <w:rPr>
                <w:rFonts w:hint="eastAsia" w:ascii="仿宋" w:hAnsi="仿宋" w:eastAsia="仿宋" w:cs="仿宋"/>
                <w:sz w:val="24"/>
              </w:rPr>
            </w:pPr>
          </w:p>
        </w:tc>
        <w:tc>
          <w:tcPr>
            <w:tcW w:w="1805" w:type="dxa"/>
            <w:noWrap w:val="0"/>
            <w:vAlign w:val="center"/>
          </w:tcPr>
          <w:p w14:paraId="035AD121">
            <w:pPr>
              <w:adjustRightInd w:val="0"/>
              <w:snapToGrid w:val="0"/>
              <w:spacing w:line="540" w:lineRule="exact"/>
              <w:jc w:val="center"/>
              <w:rPr>
                <w:rFonts w:hint="eastAsia" w:ascii="仿宋" w:hAnsi="仿宋" w:eastAsia="仿宋" w:cs="仿宋"/>
                <w:sz w:val="24"/>
              </w:rPr>
            </w:pPr>
          </w:p>
        </w:tc>
        <w:tc>
          <w:tcPr>
            <w:tcW w:w="971" w:type="dxa"/>
            <w:noWrap w:val="0"/>
            <w:vAlign w:val="center"/>
          </w:tcPr>
          <w:p w14:paraId="78A14935">
            <w:pPr>
              <w:adjustRightInd w:val="0"/>
              <w:snapToGrid w:val="0"/>
              <w:spacing w:line="540" w:lineRule="exact"/>
              <w:jc w:val="center"/>
              <w:rPr>
                <w:rFonts w:hint="eastAsia" w:ascii="仿宋" w:hAnsi="仿宋" w:eastAsia="仿宋" w:cs="仿宋"/>
                <w:sz w:val="24"/>
              </w:rPr>
            </w:pPr>
          </w:p>
        </w:tc>
      </w:tr>
      <w:tr w14:paraId="6B96E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6" w:type="dxa"/>
            <w:noWrap w:val="0"/>
            <w:vAlign w:val="center"/>
          </w:tcPr>
          <w:p w14:paraId="69743864">
            <w:pPr>
              <w:adjustRightInd w:val="0"/>
              <w:snapToGrid w:val="0"/>
              <w:spacing w:line="540" w:lineRule="exact"/>
              <w:jc w:val="center"/>
              <w:rPr>
                <w:rFonts w:hint="eastAsia" w:ascii="仿宋" w:hAnsi="仿宋" w:eastAsia="仿宋" w:cs="仿宋"/>
                <w:sz w:val="24"/>
              </w:rPr>
            </w:pPr>
          </w:p>
        </w:tc>
        <w:tc>
          <w:tcPr>
            <w:tcW w:w="1740" w:type="dxa"/>
            <w:noWrap w:val="0"/>
            <w:vAlign w:val="center"/>
          </w:tcPr>
          <w:p w14:paraId="137F8916">
            <w:pPr>
              <w:adjustRightInd w:val="0"/>
              <w:snapToGrid w:val="0"/>
              <w:spacing w:line="540" w:lineRule="exact"/>
              <w:jc w:val="center"/>
              <w:rPr>
                <w:rFonts w:hint="eastAsia" w:ascii="仿宋" w:hAnsi="仿宋" w:eastAsia="仿宋" w:cs="仿宋"/>
                <w:sz w:val="24"/>
              </w:rPr>
            </w:pPr>
          </w:p>
        </w:tc>
        <w:tc>
          <w:tcPr>
            <w:tcW w:w="1900" w:type="dxa"/>
            <w:noWrap w:val="0"/>
            <w:vAlign w:val="center"/>
          </w:tcPr>
          <w:p w14:paraId="46620496">
            <w:pPr>
              <w:adjustRightInd w:val="0"/>
              <w:snapToGrid w:val="0"/>
              <w:spacing w:line="540" w:lineRule="exact"/>
              <w:jc w:val="center"/>
              <w:rPr>
                <w:rFonts w:hint="eastAsia" w:ascii="仿宋" w:hAnsi="仿宋" w:eastAsia="仿宋" w:cs="仿宋"/>
                <w:sz w:val="24"/>
              </w:rPr>
            </w:pPr>
          </w:p>
        </w:tc>
        <w:tc>
          <w:tcPr>
            <w:tcW w:w="2046" w:type="dxa"/>
            <w:noWrap w:val="0"/>
            <w:vAlign w:val="center"/>
          </w:tcPr>
          <w:p w14:paraId="29134964">
            <w:pPr>
              <w:adjustRightInd w:val="0"/>
              <w:snapToGrid w:val="0"/>
              <w:spacing w:line="540" w:lineRule="exact"/>
              <w:jc w:val="center"/>
              <w:rPr>
                <w:rFonts w:hint="eastAsia" w:ascii="仿宋" w:hAnsi="仿宋" w:eastAsia="仿宋" w:cs="仿宋"/>
                <w:sz w:val="24"/>
              </w:rPr>
            </w:pPr>
          </w:p>
        </w:tc>
        <w:tc>
          <w:tcPr>
            <w:tcW w:w="1805" w:type="dxa"/>
            <w:noWrap w:val="0"/>
            <w:vAlign w:val="center"/>
          </w:tcPr>
          <w:p w14:paraId="01C3062A">
            <w:pPr>
              <w:adjustRightInd w:val="0"/>
              <w:snapToGrid w:val="0"/>
              <w:spacing w:line="540" w:lineRule="exact"/>
              <w:jc w:val="center"/>
              <w:rPr>
                <w:rFonts w:hint="eastAsia" w:ascii="仿宋" w:hAnsi="仿宋" w:eastAsia="仿宋" w:cs="仿宋"/>
                <w:sz w:val="24"/>
              </w:rPr>
            </w:pPr>
          </w:p>
        </w:tc>
        <w:tc>
          <w:tcPr>
            <w:tcW w:w="971" w:type="dxa"/>
            <w:noWrap w:val="0"/>
            <w:vAlign w:val="center"/>
          </w:tcPr>
          <w:p w14:paraId="4E7BBB84">
            <w:pPr>
              <w:adjustRightInd w:val="0"/>
              <w:snapToGrid w:val="0"/>
              <w:spacing w:line="540" w:lineRule="exact"/>
              <w:jc w:val="center"/>
              <w:rPr>
                <w:rFonts w:hint="eastAsia" w:ascii="仿宋" w:hAnsi="仿宋" w:eastAsia="仿宋" w:cs="仿宋"/>
                <w:sz w:val="24"/>
              </w:rPr>
            </w:pPr>
          </w:p>
        </w:tc>
      </w:tr>
      <w:tr w14:paraId="309B4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6" w:type="dxa"/>
            <w:noWrap w:val="0"/>
            <w:vAlign w:val="center"/>
          </w:tcPr>
          <w:p w14:paraId="7B5B2570">
            <w:pPr>
              <w:adjustRightInd w:val="0"/>
              <w:snapToGrid w:val="0"/>
              <w:spacing w:line="540" w:lineRule="exact"/>
              <w:jc w:val="center"/>
              <w:rPr>
                <w:rFonts w:hint="eastAsia" w:ascii="仿宋" w:hAnsi="仿宋" w:eastAsia="仿宋" w:cs="仿宋"/>
                <w:sz w:val="24"/>
              </w:rPr>
            </w:pPr>
          </w:p>
        </w:tc>
        <w:tc>
          <w:tcPr>
            <w:tcW w:w="1740" w:type="dxa"/>
            <w:noWrap w:val="0"/>
            <w:vAlign w:val="center"/>
          </w:tcPr>
          <w:p w14:paraId="33B6F8EC">
            <w:pPr>
              <w:adjustRightInd w:val="0"/>
              <w:snapToGrid w:val="0"/>
              <w:spacing w:line="540" w:lineRule="exact"/>
              <w:jc w:val="center"/>
              <w:rPr>
                <w:rFonts w:hint="eastAsia" w:ascii="仿宋" w:hAnsi="仿宋" w:eastAsia="仿宋" w:cs="仿宋"/>
                <w:sz w:val="24"/>
              </w:rPr>
            </w:pPr>
          </w:p>
        </w:tc>
        <w:tc>
          <w:tcPr>
            <w:tcW w:w="1900" w:type="dxa"/>
            <w:noWrap w:val="0"/>
            <w:vAlign w:val="center"/>
          </w:tcPr>
          <w:p w14:paraId="1A2F4089">
            <w:pPr>
              <w:adjustRightInd w:val="0"/>
              <w:snapToGrid w:val="0"/>
              <w:spacing w:line="540" w:lineRule="exact"/>
              <w:jc w:val="center"/>
              <w:rPr>
                <w:rFonts w:hint="eastAsia" w:ascii="仿宋" w:hAnsi="仿宋" w:eastAsia="仿宋" w:cs="仿宋"/>
                <w:sz w:val="24"/>
              </w:rPr>
            </w:pPr>
          </w:p>
        </w:tc>
        <w:tc>
          <w:tcPr>
            <w:tcW w:w="2046" w:type="dxa"/>
            <w:noWrap w:val="0"/>
            <w:vAlign w:val="center"/>
          </w:tcPr>
          <w:p w14:paraId="6B8BBB21">
            <w:pPr>
              <w:adjustRightInd w:val="0"/>
              <w:snapToGrid w:val="0"/>
              <w:spacing w:line="540" w:lineRule="exact"/>
              <w:jc w:val="center"/>
              <w:rPr>
                <w:rFonts w:hint="eastAsia" w:ascii="仿宋" w:hAnsi="仿宋" w:eastAsia="仿宋" w:cs="仿宋"/>
                <w:sz w:val="24"/>
              </w:rPr>
            </w:pPr>
          </w:p>
        </w:tc>
        <w:tc>
          <w:tcPr>
            <w:tcW w:w="1805" w:type="dxa"/>
            <w:noWrap w:val="0"/>
            <w:vAlign w:val="center"/>
          </w:tcPr>
          <w:p w14:paraId="20097684">
            <w:pPr>
              <w:adjustRightInd w:val="0"/>
              <w:snapToGrid w:val="0"/>
              <w:spacing w:line="540" w:lineRule="exact"/>
              <w:jc w:val="center"/>
              <w:rPr>
                <w:rFonts w:hint="eastAsia" w:ascii="仿宋" w:hAnsi="仿宋" w:eastAsia="仿宋" w:cs="仿宋"/>
                <w:sz w:val="24"/>
              </w:rPr>
            </w:pPr>
          </w:p>
        </w:tc>
        <w:tc>
          <w:tcPr>
            <w:tcW w:w="971" w:type="dxa"/>
            <w:noWrap w:val="0"/>
            <w:vAlign w:val="center"/>
          </w:tcPr>
          <w:p w14:paraId="767843D0">
            <w:pPr>
              <w:adjustRightInd w:val="0"/>
              <w:snapToGrid w:val="0"/>
              <w:spacing w:line="540" w:lineRule="exact"/>
              <w:jc w:val="center"/>
              <w:rPr>
                <w:rFonts w:hint="eastAsia" w:ascii="仿宋" w:hAnsi="仿宋" w:eastAsia="仿宋" w:cs="仿宋"/>
                <w:sz w:val="24"/>
              </w:rPr>
            </w:pPr>
          </w:p>
        </w:tc>
      </w:tr>
      <w:tr w14:paraId="05410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6" w:type="dxa"/>
            <w:noWrap w:val="0"/>
            <w:vAlign w:val="center"/>
          </w:tcPr>
          <w:p w14:paraId="7FBD6965">
            <w:pPr>
              <w:adjustRightInd w:val="0"/>
              <w:snapToGrid w:val="0"/>
              <w:spacing w:line="540" w:lineRule="exact"/>
              <w:jc w:val="center"/>
              <w:rPr>
                <w:rFonts w:hint="eastAsia" w:ascii="仿宋" w:hAnsi="仿宋" w:eastAsia="仿宋" w:cs="仿宋"/>
                <w:sz w:val="24"/>
              </w:rPr>
            </w:pPr>
          </w:p>
        </w:tc>
        <w:tc>
          <w:tcPr>
            <w:tcW w:w="1740" w:type="dxa"/>
            <w:noWrap w:val="0"/>
            <w:vAlign w:val="center"/>
          </w:tcPr>
          <w:p w14:paraId="0F8F9F40">
            <w:pPr>
              <w:adjustRightInd w:val="0"/>
              <w:snapToGrid w:val="0"/>
              <w:spacing w:line="540" w:lineRule="exact"/>
              <w:jc w:val="center"/>
              <w:rPr>
                <w:rFonts w:hint="eastAsia" w:ascii="仿宋" w:hAnsi="仿宋" w:eastAsia="仿宋" w:cs="仿宋"/>
                <w:sz w:val="24"/>
              </w:rPr>
            </w:pPr>
          </w:p>
        </w:tc>
        <w:tc>
          <w:tcPr>
            <w:tcW w:w="1900" w:type="dxa"/>
            <w:noWrap w:val="0"/>
            <w:vAlign w:val="center"/>
          </w:tcPr>
          <w:p w14:paraId="0063D9E6">
            <w:pPr>
              <w:adjustRightInd w:val="0"/>
              <w:snapToGrid w:val="0"/>
              <w:spacing w:line="540" w:lineRule="exact"/>
              <w:jc w:val="center"/>
              <w:rPr>
                <w:rFonts w:hint="eastAsia" w:ascii="仿宋" w:hAnsi="仿宋" w:eastAsia="仿宋" w:cs="仿宋"/>
                <w:sz w:val="24"/>
              </w:rPr>
            </w:pPr>
          </w:p>
        </w:tc>
        <w:tc>
          <w:tcPr>
            <w:tcW w:w="2046" w:type="dxa"/>
            <w:noWrap w:val="0"/>
            <w:vAlign w:val="center"/>
          </w:tcPr>
          <w:p w14:paraId="4A4F9F5E">
            <w:pPr>
              <w:adjustRightInd w:val="0"/>
              <w:snapToGrid w:val="0"/>
              <w:spacing w:line="540" w:lineRule="exact"/>
              <w:jc w:val="center"/>
              <w:rPr>
                <w:rFonts w:hint="eastAsia" w:ascii="仿宋" w:hAnsi="仿宋" w:eastAsia="仿宋" w:cs="仿宋"/>
                <w:sz w:val="24"/>
              </w:rPr>
            </w:pPr>
          </w:p>
        </w:tc>
        <w:tc>
          <w:tcPr>
            <w:tcW w:w="1805" w:type="dxa"/>
            <w:noWrap w:val="0"/>
            <w:vAlign w:val="center"/>
          </w:tcPr>
          <w:p w14:paraId="5E832832">
            <w:pPr>
              <w:adjustRightInd w:val="0"/>
              <w:snapToGrid w:val="0"/>
              <w:spacing w:line="540" w:lineRule="exact"/>
              <w:jc w:val="center"/>
              <w:rPr>
                <w:rFonts w:hint="eastAsia" w:ascii="仿宋" w:hAnsi="仿宋" w:eastAsia="仿宋" w:cs="仿宋"/>
                <w:sz w:val="24"/>
              </w:rPr>
            </w:pPr>
          </w:p>
        </w:tc>
        <w:tc>
          <w:tcPr>
            <w:tcW w:w="971" w:type="dxa"/>
            <w:noWrap w:val="0"/>
            <w:vAlign w:val="center"/>
          </w:tcPr>
          <w:p w14:paraId="7B1E3BF2">
            <w:pPr>
              <w:adjustRightInd w:val="0"/>
              <w:snapToGrid w:val="0"/>
              <w:spacing w:line="540" w:lineRule="exact"/>
              <w:jc w:val="center"/>
              <w:rPr>
                <w:rFonts w:hint="eastAsia" w:ascii="仿宋" w:hAnsi="仿宋" w:eastAsia="仿宋" w:cs="仿宋"/>
                <w:sz w:val="24"/>
              </w:rPr>
            </w:pPr>
          </w:p>
        </w:tc>
      </w:tr>
      <w:tr w14:paraId="2F04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6" w:type="dxa"/>
            <w:noWrap w:val="0"/>
            <w:vAlign w:val="center"/>
          </w:tcPr>
          <w:p w14:paraId="6ABA952D">
            <w:pPr>
              <w:adjustRightInd w:val="0"/>
              <w:snapToGrid w:val="0"/>
              <w:spacing w:line="540" w:lineRule="exact"/>
              <w:jc w:val="center"/>
              <w:rPr>
                <w:rFonts w:hint="eastAsia" w:ascii="仿宋" w:hAnsi="仿宋" w:eastAsia="仿宋" w:cs="仿宋"/>
                <w:sz w:val="24"/>
              </w:rPr>
            </w:pPr>
          </w:p>
        </w:tc>
        <w:tc>
          <w:tcPr>
            <w:tcW w:w="1740" w:type="dxa"/>
            <w:noWrap w:val="0"/>
            <w:vAlign w:val="center"/>
          </w:tcPr>
          <w:p w14:paraId="218F4218">
            <w:pPr>
              <w:adjustRightInd w:val="0"/>
              <w:snapToGrid w:val="0"/>
              <w:spacing w:line="540" w:lineRule="exact"/>
              <w:jc w:val="center"/>
              <w:rPr>
                <w:rFonts w:hint="eastAsia" w:ascii="仿宋" w:hAnsi="仿宋" w:eastAsia="仿宋" w:cs="仿宋"/>
                <w:sz w:val="24"/>
              </w:rPr>
            </w:pPr>
          </w:p>
        </w:tc>
        <w:tc>
          <w:tcPr>
            <w:tcW w:w="1900" w:type="dxa"/>
            <w:noWrap w:val="0"/>
            <w:vAlign w:val="center"/>
          </w:tcPr>
          <w:p w14:paraId="5A280CA3">
            <w:pPr>
              <w:adjustRightInd w:val="0"/>
              <w:snapToGrid w:val="0"/>
              <w:spacing w:line="540" w:lineRule="exact"/>
              <w:jc w:val="center"/>
              <w:rPr>
                <w:rFonts w:hint="eastAsia" w:ascii="仿宋" w:hAnsi="仿宋" w:eastAsia="仿宋" w:cs="仿宋"/>
                <w:sz w:val="24"/>
              </w:rPr>
            </w:pPr>
          </w:p>
        </w:tc>
        <w:tc>
          <w:tcPr>
            <w:tcW w:w="2046" w:type="dxa"/>
            <w:noWrap w:val="0"/>
            <w:vAlign w:val="center"/>
          </w:tcPr>
          <w:p w14:paraId="33400483">
            <w:pPr>
              <w:adjustRightInd w:val="0"/>
              <w:snapToGrid w:val="0"/>
              <w:spacing w:line="540" w:lineRule="exact"/>
              <w:jc w:val="center"/>
              <w:rPr>
                <w:rFonts w:hint="eastAsia" w:ascii="仿宋" w:hAnsi="仿宋" w:eastAsia="仿宋" w:cs="仿宋"/>
                <w:sz w:val="24"/>
              </w:rPr>
            </w:pPr>
          </w:p>
        </w:tc>
        <w:tc>
          <w:tcPr>
            <w:tcW w:w="1805" w:type="dxa"/>
            <w:noWrap w:val="0"/>
            <w:vAlign w:val="center"/>
          </w:tcPr>
          <w:p w14:paraId="0C4351B9">
            <w:pPr>
              <w:adjustRightInd w:val="0"/>
              <w:snapToGrid w:val="0"/>
              <w:spacing w:line="540" w:lineRule="exact"/>
              <w:jc w:val="center"/>
              <w:rPr>
                <w:rFonts w:hint="eastAsia" w:ascii="仿宋" w:hAnsi="仿宋" w:eastAsia="仿宋" w:cs="仿宋"/>
                <w:sz w:val="24"/>
              </w:rPr>
            </w:pPr>
          </w:p>
        </w:tc>
        <w:tc>
          <w:tcPr>
            <w:tcW w:w="971" w:type="dxa"/>
            <w:noWrap w:val="0"/>
            <w:vAlign w:val="center"/>
          </w:tcPr>
          <w:p w14:paraId="5E62F065">
            <w:pPr>
              <w:adjustRightInd w:val="0"/>
              <w:snapToGrid w:val="0"/>
              <w:spacing w:line="540" w:lineRule="exact"/>
              <w:jc w:val="center"/>
              <w:rPr>
                <w:rFonts w:hint="eastAsia" w:ascii="仿宋" w:hAnsi="仿宋" w:eastAsia="仿宋" w:cs="仿宋"/>
                <w:sz w:val="24"/>
              </w:rPr>
            </w:pPr>
          </w:p>
        </w:tc>
      </w:tr>
    </w:tbl>
    <w:p w14:paraId="06A587DB">
      <w:pPr>
        <w:tabs>
          <w:tab w:val="left" w:pos="1800"/>
          <w:tab w:val="left" w:pos="5580"/>
        </w:tabs>
        <w:snapToGrid w:val="0"/>
        <w:spacing w:line="540" w:lineRule="exact"/>
        <w:jc w:val="left"/>
        <w:rPr>
          <w:rFonts w:hint="eastAsia" w:ascii="仿宋" w:hAnsi="仿宋" w:eastAsia="仿宋" w:cs="仿宋"/>
          <w:sz w:val="24"/>
        </w:rPr>
      </w:pPr>
      <w:r>
        <w:rPr>
          <w:rFonts w:hint="eastAsia" w:ascii="仿宋" w:hAnsi="仿宋" w:eastAsia="仿宋" w:cs="仿宋"/>
          <w:sz w:val="24"/>
        </w:rPr>
        <w:t>注：</w:t>
      </w:r>
    </w:p>
    <w:p w14:paraId="12EDC51D">
      <w:pPr>
        <w:autoSpaceDE w:val="0"/>
        <w:autoSpaceDN w:val="0"/>
        <w:adjustRightInd w:val="0"/>
        <w:snapToGrid w:val="0"/>
        <w:spacing w:line="540" w:lineRule="exact"/>
        <w:rPr>
          <w:rFonts w:hint="eastAsia" w:ascii="仿宋" w:hAnsi="仿宋" w:eastAsia="仿宋" w:cs="仿宋"/>
          <w:sz w:val="24"/>
        </w:rPr>
      </w:pPr>
      <w:r>
        <w:rPr>
          <w:rFonts w:hint="eastAsia" w:ascii="仿宋" w:hAnsi="仿宋" w:eastAsia="仿宋" w:cs="仿宋"/>
          <w:sz w:val="24"/>
        </w:rPr>
        <w:t>1.对招标文件中的所有商务、技术要求，除本表所列明的所有偏离外，均视作供应商</w:t>
      </w:r>
    </w:p>
    <w:p w14:paraId="3EBF015F">
      <w:pPr>
        <w:autoSpaceDE w:val="0"/>
        <w:autoSpaceDN w:val="0"/>
        <w:adjustRightInd w:val="0"/>
        <w:snapToGrid w:val="0"/>
        <w:spacing w:line="540" w:lineRule="exact"/>
        <w:rPr>
          <w:rFonts w:hint="eastAsia" w:ascii="仿宋" w:hAnsi="仿宋" w:eastAsia="仿宋" w:cs="仿宋"/>
          <w:sz w:val="24"/>
        </w:rPr>
      </w:pPr>
      <w:r>
        <w:rPr>
          <w:rFonts w:hint="eastAsia" w:ascii="仿宋" w:hAnsi="仿宋" w:eastAsia="仿宋" w:cs="仿宋"/>
          <w:sz w:val="24"/>
        </w:rPr>
        <w:t>已对之理解和响应。此表中若无任何文字说明，内容为空白的，投标无效。</w:t>
      </w:r>
    </w:p>
    <w:p w14:paraId="17D53387">
      <w:pPr>
        <w:autoSpaceDE w:val="0"/>
        <w:autoSpaceDN w:val="0"/>
        <w:adjustRightInd w:val="0"/>
        <w:snapToGrid w:val="0"/>
        <w:spacing w:line="540" w:lineRule="exact"/>
        <w:rPr>
          <w:rFonts w:hint="eastAsia" w:ascii="仿宋" w:hAnsi="仿宋" w:eastAsia="仿宋" w:cs="仿宋"/>
          <w:sz w:val="24"/>
          <w:lang w:val="zh-CN"/>
        </w:rPr>
      </w:pPr>
      <w:r>
        <w:rPr>
          <w:rFonts w:hint="eastAsia" w:ascii="仿宋" w:hAnsi="仿宋" w:eastAsia="仿宋" w:cs="仿宋"/>
          <w:sz w:val="24"/>
        </w:rPr>
        <w:t>2.“偏离情况”列应据实填写“无偏离”“正偏离”或“负偏离” 。</w:t>
      </w:r>
      <w:r>
        <w:rPr>
          <w:rFonts w:hint="eastAsia" w:ascii="仿宋" w:hAnsi="仿宋" w:eastAsia="仿宋" w:cs="仿宋"/>
          <w:sz w:val="24"/>
          <w:lang w:val="zh-CN"/>
        </w:rPr>
        <w:t xml:space="preserve"> </w:t>
      </w:r>
    </w:p>
    <w:p w14:paraId="1300CE3C">
      <w:pPr>
        <w:autoSpaceDE w:val="0"/>
        <w:autoSpaceDN w:val="0"/>
        <w:adjustRightInd w:val="0"/>
        <w:snapToGrid w:val="0"/>
        <w:spacing w:line="540" w:lineRule="exact"/>
        <w:rPr>
          <w:rFonts w:hint="eastAsia" w:ascii="仿宋" w:hAnsi="仿宋" w:eastAsia="仿宋" w:cs="仿宋"/>
          <w:sz w:val="24"/>
          <w:lang w:val="zh-CN"/>
        </w:rPr>
      </w:pPr>
      <w:r>
        <w:rPr>
          <w:rFonts w:hint="eastAsia" w:ascii="仿宋" w:hAnsi="仿宋" w:eastAsia="仿宋" w:cs="仿宋"/>
          <w:sz w:val="24"/>
        </w:rPr>
        <w:t>3.</w:t>
      </w:r>
      <w:r>
        <w:rPr>
          <w:rFonts w:hint="eastAsia" w:ascii="仿宋" w:hAnsi="仿宋" w:eastAsia="仿宋" w:cs="仿宋"/>
          <w:sz w:val="24"/>
          <w:lang w:val="zh-CN"/>
        </w:rPr>
        <w:t xml:space="preserve"> </w:t>
      </w:r>
      <w:r>
        <w:rPr>
          <w:rFonts w:hint="eastAsia" w:ascii="仿宋" w:hAnsi="仿宋" w:eastAsia="仿宋" w:cs="仿宋"/>
          <w:sz w:val="24"/>
        </w:rPr>
        <w:t>对于招标文件采购需求中标注“▲”和“#”条款，需在《采购需求偏离表》中进行点对点应答，投标人需提供包含相关指标项的证明材料，证明材料可以使用产品白皮书或第三方机构检验报告或产品生产厂家提供的证明文件或公开发布的彩页或官网截图或其他第三方证明材料（如果采购需求中明确了对应条款证明材料形式则以采购需求为准），投标人单纯照抄招标文件参数说明不视为有效证明材料，未提供有效证明材料或证明材料中内容与要求指标不一致的视为负偏离。</w:t>
      </w:r>
      <w:r>
        <w:rPr>
          <w:rFonts w:hint="eastAsia" w:ascii="仿宋" w:hAnsi="仿宋" w:eastAsia="仿宋" w:cs="仿宋"/>
          <w:sz w:val="24"/>
          <w:lang w:val="zh-CN"/>
        </w:rPr>
        <w:t xml:space="preserve">”。             </w:t>
      </w:r>
    </w:p>
    <w:p w14:paraId="5FCF6087">
      <w:pPr>
        <w:autoSpaceDE w:val="0"/>
        <w:autoSpaceDN w:val="0"/>
        <w:adjustRightInd w:val="0"/>
        <w:snapToGrid w:val="0"/>
        <w:spacing w:line="540" w:lineRule="exact"/>
        <w:rPr>
          <w:rFonts w:hint="eastAsia" w:ascii="仿宋" w:hAnsi="仿宋" w:eastAsia="仿宋" w:cs="仿宋"/>
          <w:sz w:val="24"/>
          <w:lang w:val="zh-CN"/>
        </w:rPr>
      </w:pPr>
      <w:r>
        <w:rPr>
          <w:rFonts w:hint="eastAsia" w:ascii="仿宋" w:hAnsi="仿宋" w:eastAsia="仿宋" w:cs="仿宋"/>
          <w:sz w:val="24"/>
        </w:rPr>
        <w:t>投标人名称（加盖公章）</w:t>
      </w:r>
      <w:r>
        <w:rPr>
          <w:rFonts w:hint="eastAsia" w:ascii="仿宋" w:hAnsi="仿宋" w:eastAsia="仿宋" w:cs="仿宋"/>
          <w:sz w:val="24"/>
          <w:lang w:val="zh-CN"/>
        </w:rPr>
        <w:t>：____________</w:t>
      </w:r>
    </w:p>
    <w:p w14:paraId="2499B095">
      <w:pPr>
        <w:autoSpaceDE w:val="0"/>
        <w:autoSpaceDN w:val="0"/>
        <w:adjustRightInd w:val="0"/>
        <w:snapToGrid w:val="0"/>
        <w:spacing w:line="540" w:lineRule="exact"/>
        <w:rPr>
          <w:rFonts w:hint="eastAsia" w:ascii="仿宋" w:hAnsi="仿宋" w:eastAsia="仿宋" w:cs="仿宋"/>
          <w:sz w:val="24"/>
          <w:lang w:val="zh-CN"/>
        </w:rPr>
      </w:pPr>
      <w:r>
        <w:rPr>
          <w:rFonts w:hint="eastAsia" w:ascii="仿宋" w:hAnsi="仿宋" w:eastAsia="仿宋" w:cs="仿宋"/>
          <w:sz w:val="24"/>
        </w:rPr>
        <w:t xml:space="preserve">日期：_____年______月______日   </w:t>
      </w:r>
    </w:p>
    <w:p w14:paraId="0EF84B0E">
      <w:pPr>
        <w:rPr>
          <w:rFonts w:hint="eastAsia" w:ascii="仿宋" w:hAnsi="仿宋" w:eastAsia="仿宋" w:cs="仿宋"/>
          <w:sz w:val="24"/>
        </w:rPr>
      </w:pPr>
      <w:r>
        <w:rPr>
          <w:rFonts w:hint="eastAsia" w:ascii="仿宋" w:hAnsi="仿宋" w:eastAsia="仿宋" w:cs="仿宋"/>
          <w:sz w:val="24"/>
        </w:rPr>
        <w:br w:type="page"/>
      </w:r>
    </w:p>
    <w:p w14:paraId="14BC6384">
      <w:pPr>
        <w:snapToGrid w:val="0"/>
        <w:spacing w:line="540" w:lineRule="exact"/>
        <w:outlineLvl w:val="2"/>
        <w:rPr>
          <w:rFonts w:hint="eastAsia" w:ascii="仿宋" w:hAnsi="仿宋" w:eastAsia="仿宋" w:cs="仿宋"/>
          <w:sz w:val="24"/>
        </w:rPr>
      </w:pPr>
      <w:r>
        <w:rPr>
          <w:rFonts w:hint="eastAsia" w:ascii="仿宋" w:hAnsi="仿宋" w:eastAsia="仿宋" w:cs="仿宋"/>
          <w:sz w:val="24"/>
        </w:rPr>
        <w:t>7  投标人资料表</w:t>
      </w:r>
    </w:p>
    <w:p w14:paraId="16BB093B">
      <w:pPr>
        <w:spacing w:before="120" w:after="120"/>
        <w:jc w:val="center"/>
        <w:rPr>
          <w:rFonts w:hint="eastAsia" w:ascii="仿宋" w:hAnsi="仿宋" w:eastAsia="仿宋" w:cs="仿宋"/>
          <w:b/>
          <w:sz w:val="30"/>
          <w:szCs w:val="30"/>
        </w:rPr>
      </w:pPr>
      <w:r>
        <w:rPr>
          <w:rFonts w:hint="eastAsia" w:ascii="仿宋" w:hAnsi="仿宋" w:eastAsia="仿宋" w:cs="仿宋"/>
          <w:b/>
          <w:sz w:val="30"/>
          <w:szCs w:val="30"/>
        </w:rPr>
        <w:t>投标人资料表</w:t>
      </w:r>
    </w:p>
    <w:tbl>
      <w:tblPr>
        <w:tblStyle w:val="46"/>
        <w:tblW w:w="885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625"/>
        <w:gridCol w:w="2344"/>
        <w:gridCol w:w="1359"/>
        <w:gridCol w:w="3522"/>
      </w:tblGrid>
      <w:tr w14:paraId="51EC14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625" w:type="dxa"/>
            <w:noWrap w:val="0"/>
            <w:tcMar>
              <w:top w:w="13" w:type="dxa"/>
              <w:left w:w="13" w:type="dxa"/>
              <w:right w:w="13" w:type="dxa"/>
            </w:tcMar>
            <w:vAlign w:val="center"/>
          </w:tcPr>
          <w:p w14:paraId="60ECCCB5">
            <w:pPr>
              <w:spacing w:line="380" w:lineRule="exact"/>
              <w:rPr>
                <w:rFonts w:hint="eastAsia" w:ascii="仿宋" w:hAnsi="仿宋" w:eastAsia="仿宋" w:cs="仿宋"/>
              </w:rPr>
            </w:pPr>
            <w:r>
              <w:rPr>
                <w:rFonts w:hint="eastAsia" w:ascii="仿宋" w:hAnsi="仿宋" w:eastAsia="仿宋" w:cs="仿宋"/>
              </w:rPr>
              <w:t>单位名称</w:t>
            </w:r>
          </w:p>
        </w:tc>
        <w:tc>
          <w:tcPr>
            <w:tcW w:w="2344" w:type="dxa"/>
            <w:noWrap w:val="0"/>
            <w:tcMar>
              <w:top w:w="13" w:type="dxa"/>
              <w:left w:w="13" w:type="dxa"/>
              <w:right w:w="13" w:type="dxa"/>
            </w:tcMar>
            <w:vAlign w:val="center"/>
          </w:tcPr>
          <w:p w14:paraId="28F3002C">
            <w:pPr>
              <w:spacing w:line="380" w:lineRule="exact"/>
              <w:rPr>
                <w:rFonts w:hint="eastAsia" w:ascii="仿宋" w:hAnsi="仿宋" w:eastAsia="仿宋" w:cs="仿宋"/>
              </w:rPr>
            </w:pPr>
            <w:r>
              <w:rPr>
                <w:rFonts w:hint="eastAsia" w:ascii="仿宋" w:hAnsi="仿宋" w:eastAsia="仿宋" w:cs="仿宋"/>
              </w:rPr>
              <w:t>　</w:t>
            </w:r>
          </w:p>
        </w:tc>
        <w:tc>
          <w:tcPr>
            <w:tcW w:w="1359" w:type="dxa"/>
            <w:noWrap w:val="0"/>
            <w:tcMar>
              <w:top w:w="13" w:type="dxa"/>
              <w:left w:w="13" w:type="dxa"/>
              <w:right w:w="13" w:type="dxa"/>
            </w:tcMar>
            <w:vAlign w:val="center"/>
          </w:tcPr>
          <w:p w14:paraId="2A66C989">
            <w:pPr>
              <w:spacing w:line="380" w:lineRule="exact"/>
              <w:rPr>
                <w:rFonts w:hint="eastAsia" w:ascii="仿宋" w:hAnsi="仿宋" w:eastAsia="仿宋" w:cs="仿宋"/>
              </w:rPr>
            </w:pPr>
            <w:r>
              <w:rPr>
                <w:rFonts w:hint="eastAsia" w:ascii="仿宋" w:hAnsi="仿宋" w:eastAsia="仿宋" w:cs="仿宋"/>
              </w:rPr>
              <w:t>成立日期</w:t>
            </w:r>
          </w:p>
        </w:tc>
        <w:tc>
          <w:tcPr>
            <w:tcW w:w="3522" w:type="dxa"/>
            <w:noWrap w:val="0"/>
            <w:tcMar>
              <w:top w:w="13" w:type="dxa"/>
              <w:left w:w="13" w:type="dxa"/>
              <w:right w:w="13" w:type="dxa"/>
            </w:tcMar>
            <w:vAlign w:val="center"/>
          </w:tcPr>
          <w:p w14:paraId="20C2AF96">
            <w:pPr>
              <w:spacing w:line="380" w:lineRule="exact"/>
              <w:rPr>
                <w:rFonts w:hint="eastAsia" w:ascii="仿宋" w:hAnsi="仿宋" w:eastAsia="仿宋" w:cs="仿宋"/>
              </w:rPr>
            </w:pPr>
            <w:r>
              <w:rPr>
                <w:rFonts w:hint="eastAsia" w:ascii="仿宋" w:hAnsi="仿宋" w:eastAsia="仿宋" w:cs="仿宋"/>
              </w:rPr>
              <w:t>　</w:t>
            </w:r>
          </w:p>
          <w:p w14:paraId="1D4C9896">
            <w:pPr>
              <w:spacing w:line="380" w:lineRule="exact"/>
              <w:rPr>
                <w:rFonts w:hint="eastAsia" w:ascii="仿宋" w:hAnsi="仿宋" w:eastAsia="仿宋" w:cs="仿宋"/>
              </w:rPr>
            </w:pPr>
            <w:r>
              <w:rPr>
                <w:rFonts w:hint="eastAsia" w:ascii="仿宋" w:hAnsi="仿宋" w:eastAsia="仿宋" w:cs="仿宋"/>
              </w:rPr>
              <w:t>　</w:t>
            </w:r>
          </w:p>
          <w:p w14:paraId="05F75591">
            <w:pPr>
              <w:spacing w:line="380" w:lineRule="exact"/>
              <w:rPr>
                <w:rFonts w:hint="eastAsia" w:ascii="仿宋" w:hAnsi="仿宋" w:eastAsia="仿宋" w:cs="仿宋"/>
              </w:rPr>
            </w:pPr>
            <w:r>
              <w:rPr>
                <w:rFonts w:hint="eastAsia" w:ascii="仿宋" w:hAnsi="仿宋" w:eastAsia="仿宋" w:cs="仿宋"/>
              </w:rPr>
              <w:t>　</w:t>
            </w:r>
          </w:p>
        </w:tc>
      </w:tr>
      <w:tr w14:paraId="106E2D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625" w:type="dxa"/>
            <w:noWrap w:val="0"/>
            <w:tcMar>
              <w:top w:w="13" w:type="dxa"/>
              <w:left w:w="13" w:type="dxa"/>
              <w:right w:w="13" w:type="dxa"/>
            </w:tcMar>
            <w:vAlign w:val="center"/>
          </w:tcPr>
          <w:p w14:paraId="25D00805">
            <w:pPr>
              <w:spacing w:line="380" w:lineRule="exact"/>
              <w:rPr>
                <w:rFonts w:hint="eastAsia" w:ascii="仿宋" w:hAnsi="仿宋" w:eastAsia="仿宋" w:cs="仿宋"/>
              </w:rPr>
            </w:pPr>
            <w:r>
              <w:rPr>
                <w:rFonts w:hint="eastAsia" w:ascii="仿宋" w:hAnsi="仿宋" w:eastAsia="仿宋" w:cs="仿宋"/>
              </w:rPr>
              <w:t>经营地址</w:t>
            </w:r>
          </w:p>
        </w:tc>
        <w:tc>
          <w:tcPr>
            <w:tcW w:w="2344" w:type="dxa"/>
            <w:noWrap w:val="0"/>
            <w:tcMar>
              <w:top w:w="13" w:type="dxa"/>
              <w:left w:w="13" w:type="dxa"/>
              <w:right w:w="13" w:type="dxa"/>
            </w:tcMar>
            <w:vAlign w:val="center"/>
          </w:tcPr>
          <w:p w14:paraId="07C66CB0">
            <w:pPr>
              <w:spacing w:line="380" w:lineRule="exact"/>
              <w:rPr>
                <w:rFonts w:hint="eastAsia" w:ascii="仿宋" w:hAnsi="仿宋" w:eastAsia="仿宋" w:cs="仿宋"/>
              </w:rPr>
            </w:pPr>
            <w:r>
              <w:rPr>
                <w:rFonts w:hint="eastAsia" w:ascii="仿宋" w:hAnsi="仿宋" w:eastAsia="仿宋" w:cs="仿宋"/>
              </w:rPr>
              <w:t>　</w:t>
            </w:r>
          </w:p>
        </w:tc>
        <w:tc>
          <w:tcPr>
            <w:tcW w:w="1359" w:type="dxa"/>
            <w:noWrap w:val="0"/>
            <w:tcMar>
              <w:top w:w="13" w:type="dxa"/>
              <w:left w:w="13" w:type="dxa"/>
              <w:right w:w="13" w:type="dxa"/>
            </w:tcMar>
            <w:vAlign w:val="center"/>
          </w:tcPr>
          <w:p w14:paraId="36135B19">
            <w:pPr>
              <w:spacing w:line="380" w:lineRule="exact"/>
              <w:rPr>
                <w:rFonts w:hint="eastAsia" w:ascii="仿宋" w:hAnsi="仿宋" w:eastAsia="仿宋" w:cs="仿宋"/>
              </w:rPr>
            </w:pPr>
            <w:r>
              <w:rPr>
                <w:rFonts w:hint="eastAsia" w:ascii="仿宋" w:hAnsi="仿宋" w:eastAsia="仿宋" w:cs="仿宋"/>
              </w:rPr>
              <w:t>单位性质</w:t>
            </w:r>
          </w:p>
        </w:tc>
        <w:tc>
          <w:tcPr>
            <w:tcW w:w="3522" w:type="dxa"/>
            <w:noWrap w:val="0"/>
            <w:tcMar>
              <w:top w:w="13" w:type="dxa"/>
              <w:left w:w="13" w:type="dxa"/>
              <w:right w:w="13" w:type="dxa"/>
            </w:tcMar>
            <w:vAlign w:val="center"/>
          </w:tcPr>
          <w:p w14:paraId="6C30E143">
            <w:pPr>
              <w:spacing w:line="380" w:lineRule="exact"/>
              <w:rPr>
                <w:rFonts w:hint="eastAsia" w:ascii="仿宋" w:hAnsi="仿宋" w:eastAsia="仿宋" w:cs="仿宋"/>
              </w:rPr>
            </w:pPr>
            <w:r>
              <w:rPr>
                <w:rFonts w:hint="eastAsia" w:ascii="仿宋" w:hAnsi="仿宋" w:eastAsia="仿宋" w:cs="仿宋"/>
              </w:rPr>
              <w:t>　</w:t>
            </w:r>
          </w:p>
          <w:p w14:paraId="16317E0E">
            <w:pPr>
              <w:spacing w:line="380" w:lineRule="exact"/>
              <w:rPr>
                <w:rFonts w:hint="eastAsia" w:ascii="仿宋" w:hAnsi="仿宋" w:eastAsia="仿宋" w:cs="仿宋"/>
              </w:rPr>
            </w:pPr>
            <w:r>
              <w:rPr>
                <w:rFonts w:hint="eastAsia" w:ascii="仿宋" w:hAnsi="仿宋" w:eastAsia="仿宋" w:cs="仿宋"/>
              </w:rPr>
              <w:t>　</w:t>
            </w:r>
          </w:p>
          <w:p w14:paraId="1E76581D">
            <w:pPr>
              <w:spacing w:line="380" w:lineRule="exact"/>
              <w:rPr>
                <w:rFonts w:hint="eastAsia" w:ascii="仿宋" w:hAnsi="仿宋" w:eastAsia="仿宋" w:cs="仿宋"/>
              </w:rPr>
            </w:pPr>
            <w:r>
              <w:rPr>
                <w:rFonts w:hint="eastAsia" w:ascii="仿宋" w:hAnsi="仿宋" w:eastAsia="仿宋" w:cs="仿宋"/>
              </w:rPr>
              <w:t>　</w:t>
            </w:r>
          </w:p>
        </w:tc>
      </w:tr>
      <w:tr w14:paraId="7AE797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18" w:hRule="exact"/>
          <w:jc w:val="center"/>
        </w:trPr>
        <w:tc>
          <w:tcPr>
            <w:tcW w:w="1625" w:type="dxa"/>
            <w:noWrap w:val="0"/>
            <w:tcMar>
              <w:top w:w="13" w:type="dxa"/>
              <w:left w:w="13" w:type="dxa"/>
              <w:right w:w="13" w:type="dxa"/>
            </w:tcMar>
            <w:vAlign w:val="center"/>
          </w:tcPr>
          <w:p w14:paraId="53D520A4">
            <w:pPr>
              <w:spacing w:line="380" w:lineRule="exact"/>
              <w:rPr>
                <w:rFonts w:hint="eastAsia" w:ascii="仿宋" w:hAnsi="仿宋" w:eastAsia="仿宋" w:cs="仿宋"/>
              </w:rPr>
            </w:pPr>
            <w:r>
              <w:rPr>
                <w:rFonts w:hint="eastAsia" w:ascii="仿宋" w:hAnsi="仿宋" w:eastAsia="仿宋" w:cs="仿宋"/>
              </w:rPr>
              <w:t>注册资金</w:t>
            </w:r>
          </w:p>
        </w:tc>
        <w:tc>
          <w:tcPr>
            <w:tcW w:w="2344" w:type="dxa"/>
            <w:noWrap w:val="0"/>
            <w:tcMar>
              <w:top w:w="13" w:type="dxa"/>
              <w:left w:w="13" w:type="dxa"/>
              <w:right w:w="13" w:type="dxa"/>
            </w:tcMar>
            <w:vAlign w:val="center"/>
          </w:tcPr>
          <w:p w14:paraId="352909A1">
            <w:pPr>
              <w:spacing w:line="380" w:lineRule="exact"/>
              <w:rPr>
                <w:rFonts w:hint="eastAsia" w:ascii="仿宋" w:hAnsi="仿宋" w:eastAsia="仿宋" w:cs="仿宋"/>
              </w:rPr>
            </w:pPr>
          </w:p>
        </w:tc>
        <w:tc>
          <w:tcPr>
            <w:tcW w:w="1359" w:type="dxa"/>
            <w:noWrap w:val="0"/>
            <w:tcMar>
              <w:top w:w="13" w:type="dxa"/>
              <w:left w:w="13" w:type="dxa"/>
              <w:right w:w="13" w:type="dxa"/>
            </w:tcMar>
            <w:vAlign w:val="center"/>
          </w:tcPr>
          <w:p w14:paraId="5AB53B3F">
            <w:pPr>
              <w:spacing w:line="380" w:lineRule="exact"/>
              <w:rPr>
                <w:rFonts w:hint="eastAsia" w:ascii="仿宋" w:hAnsi="仿宋" w:eastAsia="仿宋" w:cs="仿宋"/>
              </w:rPr>
            </w:pPr>
            <w:r>
              <w:rPr>
                <w:rFonts w:hint="eastAsia" w:ascii="仿宋" w:hAnsi="仿宋" w:eastAsia="仿宋" w:cs="仿宋"/>
              </w:rPr>
              <w:t>电话</w:t>
            </w:r>
          </w:p>
        </w:tc>
        <w:tc>
          <w:tcPr>
            <w:tcW w:w="3522" w:type="dxa"/>
            <w:noWrap w:val="0"/>
            <w:tcMar>
              <w:top w:w="13" w:type="dxa"/>
              <w:left w:w="13" w:type="dxa"/>
              <w:right w:w="13" w:type="dxa"/>
            </w:tcMar>
            <w:vAlign w:val="center"/>
          </w:tcPr>
          <w:p w14:paraId="23FB8C8D">
            <w:pPr>
              <w:spacing w:line="380" w:lineRule="exact"/>
              <w:rPr>
                <w:rFonts w:hint="eastAsia" w:ascii="仿宋" w:hAnsi="仿宋" w:eastAsia="仿宋" w:cs="仿宋"/>
              </w:rPr>
            </w:pPr>
            <w:r>
              <w:rPr>
                <w:rFonts w:hint="eastAsia" w:ascii="仿宋" w:hAnsi="仿宋" w:eastAsia="仿宋" w:cs="仿宋"/>
              </w:rPr>
              <w:t>　</w:t>
            </w:r>
          </w:p>
          <w:p w14:paraId="32011952">
            <w:pPr>
              <w:spacing w:line="380" w:lineRule="exact"/>
              <w:rPr>
                <w:rFonts w:hint="eastAsia" w:ascii="仿宋" w:hAnsi="仿宋" w:eastAsia="仿宋" w:cs="仿宋"/>
              </w:rPr>
            </w:pPr>
            <w:r>
              <w:rPr>
                <w:rFonts w:hint="eastAsia" w:ascii="仿宋" w:hAnsi="仿宋" w:eastAsia="仿宋" w:cs="仿宋"/>
              </w:rPr>
              <w:t>　</w:t>
            </w:r>
          </w:p>
          <w:p w14:paraId="2C419835">
            <w:pPr>
              <w:spacing w:line="380" w:lineRule="exact"/>
              <w:rPr>
                <w:rFonts w:hint="eastAsia" w:ascii="仿宋" w:hAnsi="仿宋" w:eastAsia="仿宋" w:cs="仿宋"/>
              </w:rPr>
            </w:pPr>
            <w:r>
              <w:rPr>
                <w:rFonts w:hint="eastAsia" w:ascii="仿宋" w:hAnsi="仿宋" w:eastAsia="仿宋" w:cs="仿宋"/>
              </w:rPr>
              <w:t>　</w:t>
            </w:r>
          </w:p>
        </w:tc>
      </w:tr>
      <w:tr w14:paraId="4A5A89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625" w:type="dxa"/>
            <w:noWrap w:val="0"/>
            <w:tcMar>
              <w:top w:w="13" w:type="dxa"/>
              <w:left w:w="13" w:type="dxa"/>
              <w:right w:w="13" w:type="dxa"/>
            </w:tcMar>
            <w:vAlign w:val="center"/>
          </w:tcPr>
          <w:p w14:paraId="1FD70A75">
            <w:pPr>
              <w:spacing w:line="380" w:lineRule="exact"/>
              <w:rPr>
                <w:rFonts w:hint="eastAsia" w:ascii="仿宋" w:hAnsi="仿宋" w:eastAsia="仿宋" w:cs="仿宋"/>
              </w:rPr>
            </w:pPr>
            <w:r>
              <w:rPr>
                <w:rFonts w:hint="eastAsia" w:ascii="仿宋" w:hAnsi="仿宋" w:eastAsia="仿宋" w:cs="仿宋"/>
              </w:rPr>
              <w:t>法定代表人</w:t>
            </w:r>
          </w:p>
        </w:tc>
        <w:tc>
          <w:tcPr>
            <w:tcW w:w="2344" w:type="dxa"/>
            <w:noWrap w:val="0"/>
            <w:tcMar>
              <w:top w:w="13" w:type="dxa"/>
              <w:left w:w="13" w:type="dxa"/>
              <w:right w:w="13" w:type="dxa"/>
            </w:tcMar>
            <w:vAlign w:val="center"/>
          </w:tcPr>
          <w:p w14:paraId="376F9114">
            <w:pPr>
              <w:spacing w:line="380" w:lineRule="exact"/>
              <w:rPr>
                <w:rFonts w:hint="eastAsia" w:ascii="仿宋" w:hAnsi="仿宋" w:eastAsia="仿宋" w:cs="仿宋"/>
              </w:rPr>
            </w:pPr>
            <w:r>
              <w:rPr>
                <w:rFonts w:hint="eastAsia" w:ascii="仿宋" w:hAnsi="仿宋" w:eastAsia="仿宋" w:cs="仿宋"/>
              </w:rPr>
              <w:t>　</w:t>
            </w:r>
          </w:p>
        </w:tc>
        <w:tc>
          <w:tcPr>
            <w:tcW w:w="1359" w:type="dxa"/>
            <w:noWrap w:val="0"/>
            <w:tcMar>
              <w:top w:w="13" w:type="dxa"/>
              <w:left w:w="13" w:type="dxa"/>
              <w:right w:w="13" w:type="dxa"/>
            </w:tcMar>
            <w:vAlign w:val="center"/>
          </w:tcPr>
          <w:p w14:paraId="65FEDC33">
            <w:pPr>
              <w:spacing w:line="380" w:lineRule="exact"/>
              <w:rPr>
                <w:rFonts w:hint="eastAsia" w:ascii="仿宋" w:hAnsi="仿宋" w:eastAsia="仿宋" w:cs="仿宋"/>
              </w:rPr>
            </w:pPr>
            <w:r>
              <w:rPr>
                <w:rFonts w:hint="eastAsia" w:ascii="仿宋" w:hAnsi="仿宋" w:eastAsia="仿宋" w:cs="仿宋"/>
              </w:rPr>
              <w:t>邮箱</w:t>
            </w:r>
          </w:p>
        </w:tc>
        <w:tc>
          <w:tcPr>
            <w:tcW w:w="3522" w:type="dxa"/>
            <w:noWrap w:val="0"/>
            <w:tcMar>
              <w:top w:w="13" w:type="dxa"/>
              <w:left w:w="13" w:type="dxa"/>
              <w:right w:w="13" w:type="dxa"/>
            </w:tcMar>
            <w:vAlign w:val="center"/>
          </w:tcPr>
          <w:p w14:paraId="7734A3F6">
            <w:pPr>
              <w:spacing w:line="380" w:lineRule="exact"/>
              <w:rPr>
                <w:rFonts w:hint="eastAsia" w:ascii="仿宋" w:hAnsi="仿宋" w:eastAsia="仿宋" w:cs="仿宋"/>
              </w:rPr>
            </w:pPr>
            <w:r>
              <w:rPr>
                <w:rFonts w:hint="eastAsia" w:ascii="仿宋" w:hAnsi="仿宋" w:eastAsia="仿宋" w:cs="仿宋"/>
              </w:rPr>
              <w:t>　</w:t>
            </w:r>
          </w:p>
          <w:p w14:paraId="4062A763">
            <w:pPr>
              <w:spacing w:line="380" w:lineRule="exact"/>
              <w:rPr>
                <w:rFonts w:hint="eastAsia" w:ascii="仿宋" w:hAnsi="仿宋" w:eastAsia="仿宋" w:cs="仿宋"/>
              </w:rPr>
            </w:pPr>
            <w:r>
              <w:rPr>
                <w:rFonts w:hint="eastAsia" w:ascii="仿宋" w:hAnsi="仿宋" w:eastAsia="仿宋" w:cs="仿宋"/>
              </w:rPr>
              <w:t>　</w:t>
            </w:r>
          </w:p>
          <w:p w14:paraId="05FEF750">
            <w:pPr>
              <w:spacing w:line="380" w:lineRule="exact"/>
              <w:rPr>
                <w:rFonts w:hint="eastAsia" w:ascii="仿宋" w:hAnsi="仿宋" w:eastAsia="仿宋" w:cs="仿宋"/>
              </w:rPr>
            </w:pPr>
            <w:r>
              <w:rPr>
                <w:rFonts w:hint="eastAsia" w:ascii="仿宋" w:hAnsi="仿宋" w:eastAsia="仿宋" w:cs="仿宋"/>
              </w:rPr>
              <w:t>　</w:t>
            </w:r>
          </w:p>
        </w:tc>
      </w:tr>
      <w:tr w14:paraId="2B9792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67" w:hRule="exact"/>
          <w:jc w:val="center"/>
        </w:trPr>
        <w:tc>
          <w:tcPr>
            <w:tcW w:w="1625" w:type="dxa"/>
            <w:noWrap w:val="0"/>
            <w:tcMar>
              <w:top w:w="13" w:type="dxa"/>
              <w:left w:w="13" w:type="dxa"/>
              <w:right w:w="13" w:type="dxa"/>
            </w:tcMar>
            <w:vAlign w:val="center"/>
          </w:tcPr>
          <w:p w14:paraId="3BB12B35">
            <w:pPr>
              <w:spacing w:line="380" w:lineRule="exact"/>
              <w:rPr>
                <w:rFonts w:hint="eastAsia" w:ascii="仿宋" w:hAnsi="仿宋" w:eastAsia="仿宋" w:cs="仿宋"/>
              </w:rPr>
            </w:pPr>
            <w:r>
              <w:rPr>
                <w:rFonts w:hint="eastAsia" w:ascii="仿宋" w:hAnsi="仿宋" w:eastAsia="仿宋" w:cs="仿宋"/>
              </w:rPr>
              <w:t>总经理</w:t>
            </w:r>
          </w:p>
        </w:tc>
        <w:tc>
          <w:tcPr>
            <w:tcW w:w="2344" w:type="dxa"/>
            <w:noWrap w:val="0"/>
            <w:tcMar>
              <w:top w:w="13" w:type="dxa"/>
              <w:left w:w="13" w:type="dxa"/>
              <w:right w:w="13" w:type="dxa"/>
            </w:tcMar>
            <w:vAlign w:val="center"/>
          </w:tcPr>
          <w:p w14:paraId="32E5B40B">
            <w:pPr>
              <w:spacing w:line="380" w:lineRule="exact"/>
              <w:rPr>
                <w:rFonts w:hint="eastAsia" w:ascii="仿宋" w:hAnsi="仿宋" w:eastAsia="仿宋" w:cs="仿宋"/>
              </w:rPr>
            </w:pPr>
            <w:r>
              <w:rPr>
                <w:rFonts w:hint="eastAsia" w:ascii="仿宋" w:hAnsi="仿宋" w:eastAsia="仿宋" w:cs="仿宋"/>
              </w:rPr>
              <w:t>　</w:t>
            </w:r>
          </w:p>
        </w:tc>
        <w:tc>
          <w:tcPr>
            <w:tcW w:w="1359" w:type="dxa"/>
            <w:noWrap w:val="0"/>
            <w:tcMar>
              <w:top w:w="13" w:type="dxa"/>
              <w:left w:w="13" w:type="dxa"/>
              <w:right w:w="13" w:type="dxa"/>
            </w:tcMar>
            <w:vAlign w:val="center"/>
          </w:tcPr>
          <w:p w14:paraId="22D88279">
            <w:pPr>
              <w:spacing w:line="380" w:lineRule="exact"/>
              <w:rPr>
                <w:rFonts w:hint="eastAsia" w:ascii="仿宋" w:hAnsi="仿宋" w:eastAsia="仿宋" w:cs="仿宋"/>
              </w:rPr>
            </w:pPr>
            <w:r>
              <w:rPr>
                <w:rFonts w:hint="eastAsia" w:ascii="仿宋" w:hAnsi="仿宋" w:eastAsia="仿宋" w:cs="仿宋"/>
              </w:rPr>
              <w:t>信用等级</w:t>
            </w:r>
          </w:p>
        </w:tc>
        <w:tc>
          <w:tcPr>
            <w:tcW w:w="3522" w:type="dxa"/>
            <w:noWrap w:val="0"/>
            <w:tcMar>
              <w:top w:w="13" w:type="dxa"/>
              <w:left w:w="13" w:type="dxa"/>
              <w:right w:w="13" w:type="dxa"/>
            </w:tcMar>
            <w:vAlign w:val="center"/>
          </w:tcPr>
          <w:p w14:paraId="5B5E3C1C">
            <w:pPr>
              <w:spacing w:line="380" w:lineRule="exact"/>
              <w:rPr>
                <w:rFonts w:hint="eastAsia" w:ascii="仿宋" w:hAnsi="仿宋" w:eastAsia="仿宋" w:cs="仿宋"/>
              </w:rPr>
            </w:pPr>
            <w:r>
              <w:rPr>
                <w:rFonts w:hint="eastAsia" w:ascii="仿宋" w:hAnsi="仿宋" w:eastAsia="仿宋" w:cs="仿宋"/>
              </w:rPr>
              <w:t>　</w:t>
            </w:r>
          </w:p>
          <w:p w14:paraId="69B0A2EE">
            <w:pPr>
              <w:spacing w:line="380" w:lineRule="exact"/>
              <w:rPr>
                <w:rFonts w:hint="eastAsia" w:ascii="仿宋" w:hAnsi="仿宋" w:eastAsia="仿宋" w:cs="仿宋"/>
              </w:rPr>
            </w:pPr>
            <w:r>
              <w:rPr>
                <w:rFonts w:hint="eastAsia" w:ascii="仿宋" w:hAnsi="仿宋" w:eastAsia="仿宋" w:cs="仿宋"/>
              </w:rPr>
              <w:t>　</w:t>
            </w:r>
          </w:p>
          <w:p w14:paraId="1E6095B7">
            <w:pPr>
              <w:spacing w:line="380" w:lineRule="exact"/>
              <w:rPr>
                <w:rFonts w:hint="eastAsia" w:ascii="仿宋" w:hAnsi="仿宋" w:eastAsia="仿宋" w:cs="仿宋"/>
              </w:rPr>
            </w:pPr>
            <w:r>
              <w:rPr>
                <w:rFonts w:hint="eastAsia" w:ascii="仿宋" w:hAnsi="仿宋" w:eastAsia="仿宋" w:cs="仿宋"/>
              </w:rPr>
              <w:t>　</w:t>
            </w:r>
          </w:p>
        </w:tc>
      </w:tr>
      <w:tr w14:paraId="2417A8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662" w:hRule="exact"/>
          <w:jc w:val="center"/>
        </w:trPr>
        <w:tc>
          <w:tcPr>
            <w:tcW w:w="1625" w:type="dxa"/>
            <w:noWrap w:val="0"/>
            <w:tcMar>
              <w:top w:w="13" w:type="dxa"/>
              <w:left w:w="13" w:type="dxa"/>
              <w:right w:w="13" w:type="dxa"/>
            </w:tcMar>
            <w:vAlign w:val="center"/>
          </w:tcPr>
          <w:p w14:paraId="3CE388F7">
            <w:pPr>
              <w:spacing w:line="380" w:lineRule="exact"/>
              <w:rPr>
                <w:rFonts w:hint="eastAsia" w:ascii="仿宋" w:hAnsi="仿宋" w:eastAsia="仿宋" w:cs="仿宋"/>
              </w:rPr>
            </w:pPr>
            <w:r>
              <w:rPr>
                <w:rFonts w:hint="eastAsia" w:ascii="仿宋" w:hAnsi="仿宋" w:eastAsia="仿宋" w:cs="仿宋"/>
              </w:rPr>
              <w:t>上级单位名称</w:t>
            </w:r>
          </w:p>
        </w:tc>
        <w:tc>
          <w:tcPr>
            <w:tcW w:w="2344" w:type="dxa"/>
            <w:noWrap w:val="0"/>
            <w:tcMar>
              <w:top w:w="13" w:type="dxa"/>
              <w:left w:w="13" w:type="dxa"/>
              <w:right w:w="13" w:type="dxa"/>
            </w:tcMar>
            <w:vAlign w:val="center"/>
          </w:tcPr>
          <w:p w14:paraId="1A79BBC0">
            <w:pPr>
              <w:spacing w:line="380" w:lineRule="exact"/>
              <w:rPr>
                <w:rFonts w:hint="eastAsia" w:ascii="仿宋" w:hAnsi="仿宋" w:eastAsia="仿宋" w:cs="仿宋"/>
              </w:rPr>
            </w:pPr>
            <w:r>
              <w:rPr>
                <w:rFonts w:hint="eastAsia" w:ascii="仿宋" w:hAnsi="仿宋" w:eastAsia="仿宋" w:cs="仿宋"/>
              </w:rPr>
              <w:t>　</w:t>
            </w:r>
          </w:p>
        </w:tc>
        <w:tc>
          <w:tcPr>
            <w:tcW w:w="1359" w:type="dxa"/>
            <w:noWrap w:val="0"/>
            <w:tcMar>
              <w:top w:w="13" w:type="dxa"/>
              <w:left w:w="13" w:type="dxa"/>
              <w:right w:w="13" w:type="dxa"/>
            </w:tcMar>
            <w:vAlign w:val="center"/>
          </w:tcPr>
          <w:p w14:paraId="47E58E06">
            <w:pPr>
              <w:spacing w:line="380" w:lineRule="exact"/>
              <w:rPr>
                <w:rFonts w:hint="eastAsia" w:ascii="仿宋" w:hAnsi="仿宋" w:eastAsia="仿宋" w:cs="仿宋"/>
              </w:rPr>
            </w:pPr>
            <w:r>
              <w:rPr>
                <w:rFonts w:hint="eastAsia" w:ascii="仿宋" w:hAnsi="仿宋" w:eastAsia="仿宋" w:cs="仿宋"/>
              </w:rPr>
              <w:t>上年度营业额</w:t>
            </w:r>
          </w:p>
        </w:tc>
        <w:tc>
          <w:tcPr>
            <w:tcW w:w="3522" w:type="dxa"/>
            <w:noWrap w:val="0"/>
            <w:tcMar>
              <w:top w:w="13" w:type="dxa"/>
              <w:left w:w="13" w:type="dxa"/>
              <w:right w:w="13" w:type="dxa"/>
            </w:tcMar>
            <w:vAlign w:val="center"/>
          </w:tcPr>
          <w:p w14:paraId="23CCA841">
            <w:pPr>
              <w:spacing w:line="380" w:lineRule="exact"/>
              <w:rPr>
                <w:rFonts w:hint="eastAsia" w:ascii="仿宋" w:hAnsi="仿宋" w:eastAsia="仿宋" w:cs="仿宋"/>
              </w:rPr>
            </w:pPr>
            <w:r>
              <w:rPr>
                <w:rFonts w:hint="eastAsia" w:ascii="仿宋" w:hAnsi="仿宋" w:eastAsia="仿宋" w:cs="仿宋"/>
              </w:rPr>
              <w:t>　</w:t>
            </w:r>
          </w:p>
          <w:p w14:paraId="5D90012A">
            <w:pPr>
              <w:spacing w:line="380" w:lineRule="exact"/>
              <w:rPr>
                <w:rFonts w:hint="eastAsia" w:ascii="仿宋" w:hAnsi="仿宋" w:eastAsia="仿宋" w:cs="仿宋"/>
              </w:rPr>
            </w:pPr>
            <w:r>
              <w:rPr>
                <w:rFonts w:hint="eastAsia" w:ascii="仿宋" w:hAnsi="仿宋" w:eastAsia="仿宋" w:cs="仿宋"/>
              </w:rPr>
              <w:t>　</w:t>
            </w:r>
          </w:p>
          <w:p w14:paraId="031B7EDB">
            <w:pPr>
              <w:spacing w:line="380" w:lineRule="exact"/>
              <w:rPr>
                <w:rFonts w:hint="eastAsia" w:ascii="仿宋" w:hAnsi="仿宋" w:eastAsia="仿宋" w:cs="仿宋"/>
              </w:rPr>
            </w:pPr>
            <w:r>
              <w:rPr>
                <w:rFonts w:hint="eastAsia" w:ascii="仿宋" w:hAnsi="仿宋" w:eastAsia="仿宋" w:cs="仿宋"/>
              </w:rPr>
              <w:t>　</w:t>
            </w:r>
          </w:p>
        </w:tc>
      </w:tr>
      <w:tr w14:paraId="4F2839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50" w:hRule="exact"/>
          <w:jc w:val="center"/>
        </w:trPr>
        <w:tc>
          <w:tcPr>
            <w:tcW w:w="1625" w:type="dxa"/>
            <w:noWrap w:val="0"/>
            <w:tcMar>
              <w:top w:w="13" w:type="dxa"/>
              <w:left w:w="13" w:type="dxa"/>
              <w:right w:w="13" w:type="dxa"/>
            </w:tcMar>
            <w:vAlign w:val="center"/>
          </w:tcPr>
          <w:p w14:paraId="5BACC346">
            <w:pPr>
              <w:spacing w:line="380" w:lineRule="exact"/>
              <w:rPr>
                <w:rFonts w:hint="eastAsia" w:ascii="仿宋" w:hAnsi="仿宋" w:eastAsia="仿宋" w:cs="仿宋"/>
              </w:rPr>
            </w:pPr>
            <w:r>
              <w:rPr>
                <w:rFonts w:hint="eastAsia" w:ascii="仿宋" w:hAnsi="仿宋" w:eastAsia="仿宋" w:cs="仿宋"/>
              </w:rPr>
              <w:t>经营范围</w:t>
            </w:r>
          </w:p>
        </w:tc>
        <w:tc>
          <w:tcPr>
            <w:tcW w:w="7225" w:type="dxa"/>
            <w:gridSpan w:val="3"/>
            <w:noWrap w:val="0"/>
            <w:tcMar>
              <w:top w:w="13" w:type="dxa"/>
              <w:left w:w="13" w:type="dxa"/>
              <w:right w:w="13" w:type="dxa"/>
            </w:tcMar>
            <w:vAlign w:val="center"/>
          </w:tcPr>
          <w:p w14:paraId="3FBA0D39">
            <w:pPr>
              <w:spacing w:line="380" w:lineRule="exact"/>
              <w:rPr>
                <w:rFonts w:hint="eastAsia" w:ascii="仿宋" w:hAnsi="仿宋" w:eastAsia="仿宋" w:cs="仿宋"/>
              </w:rPr>
            </w:pPr>
          </w:p>
        </w:tc>
      </w:tr>
      <w:tr w14:paraId="584A6F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cantSplit/>
          <w:trHeight w:val="850" w:hRule="exact"/>
          <w:jc w:val="center"/>
        </w:trPr>
        <w:tc>
          <w:tcPr>
            <w:tcW w:w="1625" w:type="dxa"/>
            <w:noWrap w:val="0"/>
            <w:tcMar>
              <w:top w:w="13" w:type="dxa"/>
              <w:left w:w="13" w:type="dxa"/>
              <w:right w:w="13" w:type="dxa"/>
            </w:tcMar>
            <w:vAlign w:val="center"/>
          </w:tcPr>
          <w:p w14:paraId="61F381C4">
            <w:pPr>
              <w:spacing w:line="380" w:lineRule="exact"/>
              <w:rPr>
                <w:rFonts w:hint="eastAsia" w:ascii="仿宋" w:hAnsi="仿宋" w:eastAsia="仿宋" w:cs="仿宋"/>
              </w:rPr>
            </w:pPr>
            <w:r>
              <w:rPr>
                <w:rFonts w:hint="eastAsia" w:ascii="仿宋" w:hAnsi="仿宋" w:eastAsia="仿宋" w:cs="仿宋"/>
              </w:rPr>
              <w:t>单位员工概况</w:t>
            </w:r>
          </w:p>
        </w:tc>
        <w:tc>
          <w:tcPr>
            <w:tcW w:w="7225" w:type="dxa"/>
            <w:gridSpan w:val="3"/>
            <w:noWrap w:val="0"/>
            <w:tcMar>
              <w:top w:w="13" w:type="dxa"/>
              <w:left w:w="13" w:type="dxa"/>
              <w:right w:w="13" w:type="dxa"/>
            </w:tcMar>
            <w:vAlign w:val="center"/>
          </w:tcPr>
          <w:p w14:paraId="08956AD8">
            <w:pPr>
              <w:spacing w:line="380" w:lineRule="exact"/>
              <w:jc w:val="center"/>
              <w:rPr>
                <w:rFonts w:hint="eastAsia" w:ascii="仿宋" w:hAnsi="仿宋" w:eastAsia="仿宋" w:cs="仿宋"/>
              </w:rPr>
            </w:pPr>
          </w:p>
        </w:tc>
      </w:tr>
      <w:tr w14:paraId="726294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50" w:hRule="exact"/>
          <w:jc w:val="center"/>
        </w:trPr>
        <w:tc>
          <w:tcPr>
            <w:tcW w:w="1625" w:type="dxa"/>
            <w:noWrap w:val="0"/>
            <w:tcMar>
              <w:top w:w="13" w:type="dxa"/>
              <w:left w:w="13" w:type="dxa"/>
              <w:right w:w="13" w:type="dxa"/>
            </w:tcMar>
            <w:vAlign w:val="center"/>
          </w:tcPr>
          <w:p w14:paraId="65ED4BEC">
            <w:pPr>
              <w:spacing w:line="380" w:lineRule="exact"/>
              <w:rPr>
                <w:rFonts w:hint="eastAsia" w:ascii="仿宋" w:hAnsi="仿宋" w:eastAsia="仿宋" w:cs="仿宋"/>
              </w:rPr>
            </w:pPr>
            <w:r>
              <w:rPr>
                <w:rFonts w:hint="eastAsia" w:ascii="仿宋" w:hAnsi="仿宋" w:eastAsia="仿宋" w:cs="仿宋"/>
              </w:rPr>
              <w:t>单位组织构架</w:t>
            </w:r>
          </w:p>
        </w:tc>
        <w:tc>
          <w:tcPr>
            <w:tcW w:w="7225" w:type="dxa"/>
            <w:gridSpan w:val="3"/>
            <w:noWrap w:val="0"/>
            <w:tcMar>
              <w:top w:w="13" w:type="dxa"/>
              <w:left w:w="13" w:type="dxa"/>
              <w:right w:w="13" w:type="dxa"/>
            </w:tcMar>
            <w:vAlign w:val="center"/>
          </w:tcPr>
          <w:p w14:paraId="02FF5DB3">
            <w:pPr>
              <w:spacing w:line="380" w:lineRule="exact"/>
              <w:rPr>
                <w:rFonts w:hint="eastAsia" w:ascii="仿宋" w:hAnsi="仿宋" w:eastAsia="仿宋" w:cs="仿宋"/>
              </w:rPr>
            </w:pPr>
            <w:r>
              <w:rPr>
                <w:rFonts w:hint="eastAsia" w:ascii="仿宋" w:hAnsi="仿宋" w:eastAsia="仿宋" w:cs="仿宋"/>
              </w:rPr>
              <w:t>请附图</w:t>
            </w:r>
          </w:p>
        </w:tc>
      </w:tr>
      <w:tr w14:paraId="26175F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50" w:hRule="exact"/>
          <w:jc w:val="center"/>
        </w:trPr>
        <w:tc>
          <w:tcPr>
            <w:tcW w:w="1625" w:type="dxa"/>
            <w:noWrap w:val="0"/>
            <w:tcMar>
              <w:top w:w="13" w:type="dxa"/>
              <w:left w:w="13" w:type="dxa"/>
              <w:right w:w="13" w:type="dxa"/>
            </w:tcMar>
            <w:vAlign w:val="center"/>
          </w:tcPr>
          <w:p w14:paraId="5F53CE45">
            <w:pPr>
              <w:rPr>
                <w:rFonts w:hint="eastAsia" w:ascii="仿宋" w:hAnsi="仿宋" w:eastAsia="仿宋" w:cs="仿宋"/>
              </w:rPr>
            </w:pPr>
            <w:r>
              <w:rPr>
                <w:rFonts w:hint="eastAsia" w:ascii="仿宋" w:hAnsi="仿宋" w:eastAsia="仿宋" w:cs="仿宋"/>
              </w:rPr>
              <w:t>下属单位情况</w:t>
            </w:r>
          </w:p>
        </w:tc>
        <w:tc>
          <w:tcPr>
            <w:tcW w:w="7225" w:type="dxa"/>
            <w:gridSpan w:val="3"/>
            <w:noWrap w:val="0"/>
            <w:tcMar>
              <w:top w:w="13" w:type="dxa"/>
              <w:left w:w="13" w:type="dxa"/>
              <w:right w:w="13" w:type="dxa"/>
            </w:tcMar>
            <w:vAlign w:val="center"/>
          </w:tcPr>
          <w:p w14:paraId="6BABAD11">
            <w:pPr>
              <w:rPr>
                <w:rFonts w:hint="eastAsia" w:ascii="仿宋" w:hAnsi="仿宋" w:eastAsia="仿宋" w:cs="仿宋"/>
              </w:rPr>
            </w:pPr>
            <w:r>
              <w:rPr>
                <w:rFonts w:hint="eastAsia" w:ascii="仿宋" w:hAnsi="仿宋" w:eastAsia="仿宋" w:cs="仿宋"/>
              </w:rPr>
              <w:t>请附表</w:t>
            </w:r>
          </w:p>
        </w:tc>
      </w:tr>
    </w:tbl>
    <w:p w14:paraId="13B45B06">
      <w:pPr>
        <w:rPr>
          <w:rFonts w:hint="eastAsia" w:ascii="仿宋" w:hAnsi="仿宋" w:eastAsia="仿宋" w:cs="仿宋"/>
          <w:sz w:val="24"/>
        </w:rPr>
      </w:pPr>
      <w:r>
        <w:rPr>
          <w:rFonts w:hint="eastAsia" w:ascii="仿宋" w:hAnsi="仿宋" w:eastAsia="仿宋" w:cs="仿宋"/>
          <w:sz w:val="24"/>
        </w:rPr>
        <w:br w:type="page"/>
      </w:r>
    </w:p>
    <w:p w14:paraId="46D22E85">
      <w:pPr>
        <w:pStyle w:val="45"/>
        <w:ind w:left="0" w:leftChars="0" w:firstLine="0" w:firstLineChars="0"/>
        <w:outlineLvl w:val="2"/>
        <w:rPr>
          <w:rFonts w:hint="eastAsia" w:ascii="仿宋" w:hAnsi="仿宋" w:eastAsia="仿宋" w:cs="仿宋"/>
        </w:rPr>
      </w:pPr>
      <w:r>
        <w:rPr>
          <w:rFonts w:hint="eastAsia" w:ascii="仿宋" w:hAnsi="仿宋" w:eastAsia="仿宋" w:cs="仿宋"/>
        </w:rPr>
        <w:t>8  中标服务费承诺书</w:t>
      </w:r>
    </w:p>
    <w:p w14:paraId="6BB51BA5">
      <w:pPr>
        <w:widowControl/>
        <w:spacing w:before="120" w:after="120" w:line="259" w:lineRule="auto"/>
        <w:jc w:val="center"/>
        <w:rPr>
          <w:rFonts w:hint="eastAsia" w:ascii="仿宋" w:hAnsi="仿宋" w:eastAsia="仿宋" w:cs="仿宋"/>
          <w:b/>
          <w:sz w:val="30"/>
          <w:szCs w:val="30"/>
        </w:rPr>
      </w:pPr>
    </w:p>
    <w:p w14:paraId="697D462B">
      <w:pPr>
        <w:widowControl/>
        <w:spacing w:before="120" w:after="120" w:line="259" w:lineRule="auto"/>
        <w:jc w:val="center"/>
        <w:rPr>
          <w:rFonts w:hint="eastAsia" w:ascii="仿宋" w:hAnsi="仿宋" w:eastAsia="仿宋" w:cs="仿宋"/>
          <w:b/>
          <w:sz w:val="30"/>
          <w:szCs w:val="30"/>
        </w:rPr>
      </w:pPr>
    </w:p>
    <w:p w14:paraId="0B8B00FE">
      <w:pPr>
        <w:widowControl/>
        <w:spacing w:before="120" w:after="120" w:line="259" w:lineRule="auto"/>
        <w:jc w:val="center"/>
        <w:rPr>
          <w:rFonts w:hint="eastAsia" w:ascii="仿宋" w:hAnsi="仿宋" w:eastAsia="仿宋" w:cs="仿宋"/>
          <w:b/>
          <w:sz w:val="30"/>
          <w:szCs w:val="30"/>
        </w:rPr>
      </w:pPr>
      <w:r>
        <w:rPr>
          <w:rFonts w:hint="eastAsia" w:ascii="仿宋" w:hAnsi="仿宋" w:eastAsia="仿宋" w:cs="仿宋"/>
          <w:b/>
          <w:sz w:val="30"/>
          <w:szCs w:val="30"/>
        </w:rPr>
        <w:t>中标服务费承诺书</w:t>
      </w:r>
    </w:p>
    <w:p w14:paraId="434E5643">
      <w:pPr>
        <w:widowControl/>
        <w:spacing w:after="160" w:line="360" w:lineRule="auto"/>
        <w:jc w:val="left"/>
        <w:rPr>
          <w:rFonts w:hint="eastAsia" w:ascii="仿宋" w:hAnsi="仿宋" w:eastAsia="仿宋" w:cs="仿宋"/>
          <w:sz w:val="24"/>
        </w:rPr>
      </w:pPr>
    </w:p>
    <w:p w14:paraId="5628EEE1">
      <w:pPr>
        <w:widowControl/>
        <w:spacing w:after="160" w:line="360" w:lineRule="auto"/>
        <w:jc w:val="left"/>
        <w:rPr>
          <w:rFonts w:hint="eastAsia" w:ascii="仿宋" w:hAnsi="仿宋" w:eastAsia="仿宋" w:cs="仿宋"/>
          <w:sz w:val="24"/>
        </w:rPr>
      </w:pPr>
      <w:r>
        <w:rPr>
          <w:rFonts w:hint="eastAsia" w:ascii="仿宋" w:hAnsi="仿宋" w:eastAsia="仿宋" w:cs="仿宋"/>
          <w:sz w:val="24"/>
        </w:rPr>
        <w:t>中技国际招标有限公司：</w:t>
      </w:r>
    </w:p>
    <w:p w14:paraId="60245561">
      <w:pPr>
        <w:widowControl/>
        <w:spacing w:after="160" w:line="360" w:lineRule="auto"/>
        <w:jc w:val="left"/>
        <w:rPr>
          <w:rFonts w:hint="eastAsia" w:ascii="仿宋" w:hAnsi="仿宋" w:eastAsia="仿宋" w:cs="仿宋"/>
          <w:sz w:val="24"/>
        </w:rPr>
      </w:pPr>
      <w:r>
        <w:rPr>
          <w:rFonts w:hint="eastAsia" w:ascii="仿宋" w:hAnsi="仿宋" w:eastAsia="仿宋" w:cs="仿宋"/>
          <w:sz w:val="24"/>
        </w:rPr>
        <w:tab/>
      </w:r>
      <w:r>
        <w:rPr>
          <w:rFonts w:hint="eastAsia" w:ascii="仿宋" w:hAnsi="仿宋" w:eastAsia="仿宋" w:cs="仿宋"/>
          <w:sz w:val="24"/>
        </w:rPr>
        <w:t xml:space="preserve"> 我单位在贵公司组织的</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rPr>
        <w:t>项目招标中若获中标（招标文件编号：</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rPr>
        <w:t xml:space="preserve">），我单位保证在收到中标通知书同时，按招标文件的规定，以支票或汇票形式，向贵公司一次性支付应该交纳的中标服务费用。             </w:t>
      </w:r>
    </w:p>
    <w:p w14:paraId="0ECC01E1">
      <w:pPr>
        <w:widowControl/>
        <w:spacing w:after="160" w:line="360" w:lineRule="auto"/>
        <w:jc w:val="left"/>
        <w:rPr>
          <w:rFonts w:hint="eastAsia" w:ascii="仿宋" w:hAnsi="仿宋" w:eastAsia="仿宋" w:cs="仿宋"/>
          <w:sz w:val="24"/>
          <w:u w:val="single"/>
        </w:rPr>
      </w:pPr>
      <w:r>
        <w:rPr>
          <w:rFonts w:hint="eastAsia" w:ascii="仿宋" w:hAnsi="仿宋" w:eastAsia="仿宋" w:cs="仿宋"/>
          <w:sz w:val="24"/>
        </w:rPr>
        <w:t xml:space="preserve">    请贵公司收到我单位交纳的中标服务费后，给我单位开出</w:t>
      </w:r>
      <w:r>
        <w:rPr>
          <w:rFonts w:hint="eastAsia" w:ascii="仿宋" w:hAnsi="仿宋" w:eastAsia="仿宋" w:cs="仿宋"/>
          <w:sz w:val="24"/>
          <w:u w:val="single"/>
        </w:rPr>
        <w:t xml:space="preserve">        （</w:t>
      </w:r>
      <w:r>
        <w:rPr>
          <w:rFonts w:hint="eastAsia" w:ascii="仿宋" w:hAnsi="仿宋" w:eastAsia="仿宋" w:cs="仿宋"/>
          <w:sz w:val="24"/>
        </w:rPr>
        <w:t>增值税普通发票/增值税专用发票）。</w:t>
      </w:r>
    </w:p>
    <w:p w14:paraId="2712BE27">
      <w:pPr>
        <w:widowControl/>
        <w:spacing w:after="160" w:line="360" w:lineRule="auto"/>
        <w:jc w:val="left"/>
        <w:rPr>
          <w:rFonts w:hint="eastAsia" w:ascii="仿宋" w:hAnsi="仿宋" w:eastAsia="仿宋" w:cs="仿宋"/>
          <w:sz w:val="24"/>
        </w:rPr>
      </w:pPr>
    </w:p>
    <w:p w14:paraId="2BA2A549">
      <w:pPr>
        <w:widowControl/>
        <w:spacing w:after="160" w:line="360" w:lineRule="auto"/>
        <w:jc w:val="left"/>
        <w:rPr>
          <w:rFonts w:hint="eastAsia" w:ascii="仿宋" w:hAnsi="仿宋" w:eastAsia="仿宋" w:cs="仿宋"/>
          <w:sz w:val="24"/>
        </w:rPr>
      </w:pPr>
      <w:r>
        <w:rPr>
          <w:rFonts w:hint="eastAsia" w:ascii="仿宋" w:hAnsi="仿宋" w:eastAsia="仿宋" w:cs="仿宋"/>
          <w:sz w:val="24"/>
        </w:rPr>
        <w:tab/>
      </w:r>
      <w:r>
        <w:rPr>
          <w:rFonts w:hint="eastAsia" w:ascii="仿宋" w:hAnsi="仿宋" w:eastAsia="仿宋" w:cs="仿宋"/>
          <w:sz w:val="24"/>
        </w:rPr>
        <w:tab/>
      </w:r>
      <w:r>
        <w:rPr>
          <w:rFonts w:hint="eastAsia" w:ascii="仿宋" w:hAnsi="仿宋" w:eastAsia="仿宋" w:cs="仿宋"/>
          <w:sz w:val="24"/>
        </w:rPr>
        <w:t>特此承诺！</w:t>
      </w:r>
    </w:p>
    <w:p w14:paraId="7516D5E5">
      <w:pPr>
        <w:widowControl/>
        <w:spacing w:after="160" w:line="360" w:lineRule="auto"/>
        <w:jc w:val="left"/>
        <w:rPr>
          <w:rFonts w:hint="eastAsia" w:ascii="仿宋" w:hAnsi="仿宋" w:eastAsia="仿宋" w:cs="仿宋"/>
          <w:sz w:val="24"/>
        </w:rPr>
      </w:pPr>
    </w:p>
    <w:p w14:paraId="75AE2D0D">
      <w:pPr>
        <w:widowControl/>
        <w:spacing w:after="160" w:line="360" w:lineRule="auto"/>
        <w:jc w:val="left"/>
        <w:rPr>
          <w:rFonts w:hint="eastAsia" w:ascii="仿宋" w:hAnsi="仿宋" w:eastAsia="仿宋" w:cs="仿宋"/>
          <w:sz w:val="24"/>
        </w:rPr>
      </w:pPr>
    </w:p>
    <w:p w14:paraId="5D67315C">
      <w:pPr>
        <w:spacing w:after="160" w:line="360" w:lineRule="exact"/>
        <w:rPr>
          <w:rFonts w:hint="eastAsia" w:ascii="仿宋" w:hAnsi="仿宋" w:eastAsia="仿宋" w:cs="仿宋"/>
          <w:sz w:val="24"/>
        </w:rPr>
      </w:pPr>
      <w:r>
        <w:rPr>
          <w:rFonts w:hint="eastAsia" w:ascii="仿宋" w:hAnsi="仿宋" w:eastAsia="仿宋" w:cs="仿宋"/>
          <w:sz w:val="24"/>
          <w:szCs w:val="20"/>
        </w:rPr>
        <w:tab/>
      </w:r>
      <w:r>
        <w:rPr>
          <w:rFonts w:hint="eastAsia" w:ascii="仿宋" w:hAnsi="仿宋" w:eastAsia="仿宋" w:cs="仿宋"/>
          <w:sz w:val="24"/>
        </w:rPr>
        <w:t>投标人名称（盖单位章）:</w:t>
      </w:r>
      <w:r>
        <w:rPr>
          <w:rFonts w:hint="eastAsia" w:ascii="仿宋" w:hAnsi="仿宋" w:eastAsia="仿宋" w:cs="仿宋"/>
          <w:sz w:val="24"/>
          <w:u w:val="single"/>
        </w:rPr>
        <w:t xml:space="preserve">                           </w:t>
      </w:r>
    </w:p>
    <w:p w14:paraId="5DB894D8">
      <w:pPr>
        <w:widowControl/>
        <w:spacing w:after="160" w:line="360" w:lineRule="auto"/>
        <w:jc w:val="left"/>
        <w:rPr>
          <w:rFonts w:hint="eastAsia" w:ascii="仿宋" w:hAnsi="仿宋" w:eastAsia="仿宋" w:cs="仿宋"/>
          <w:sz w:val="24"/>
          <w:u w:val="single"/>
        </w:rPr>
      </w:pPr>
      <w:r>
        <w:rPr>
          <w:rFonts w:hint="eastAsia" w:ascii="仿宋" w:hAnsi="仿宋" w:eastAsia="仿宋" w:cs="仿宋"/>
          <w:sz w:val="24"/>
        </w:rPr>
        <w:tab/>
      </w:r>
      <w:r>
        <w:rPr>
          <w:rFonts w:hint="eastAsia" w:ascii="仿宋" w:hAnsi="仿宋" w:eastAsia="仿宋" w:cs="仿宋"/>
          <w:sz w:val="24"/>
        </w:rPr>
        <w:t>纳税人识别号：</w:t>
      </w:r>
      <w:r>
        <w:rPr>
          <w:rFonts w:hint="eastAsia" w:ascii="仿宋" w:hAnsi="仿宋" w:eastAsia="仿宋" w:cs="仿宋"/>
          <w:sz w:val="24"/>
          <w:u w:val="single"/>
        </w:rPr>
        <w:t xml:space="preserve">                 </w:t>
      </w:r>
    </w:p>
    <w:p w14:paraId="1D8E4457">
      <w:pPr>
        <w:widowControl/>
        <w:spacing w:after="160" w:line="360" w:lineRule="auto"/>
        <w:ind w:left="359" w:leftChars="171" w:firstLine="120" w:firstLineChars="50"/>
        <w:jc w:val="left"/>
        <w:rPr>
          <w:rFonts w:hint="eastAsia" w:ascii="仿宋" w:hAnsi="仿宋" w:eastAsia="仿宋" w:cs="仿宋"/>
          <w:sz w:val="24"/>
          <w:u w:val="single"/>
        </w:rPr>
      </w:pPr>
      <w:r>
        <w:rPr>
          <w:rFonts w:hint="eastAsia" w:ascii="仿宋" w:hAnsi="仿宋" w:eastAsia="仿宋" w:cs="仿宋"/>
          <w:sz w:val="24"/>
        </w:rPr>
        <w:t>开户行：</w:t>
      </w:r>
      <w:r>
        <w:rPr>
          <w:rFonts w:hint="eastAsia" w:ascii="仿宋" w:hAnsi="仿宋" w:eastAsia="仿宋" w:cs="仿宋"/>
          <w:sz w:val="24"/>
          <w:u w:val="single"/>
        </w:rPr>
        <w:t xml:space="preserve">               </w:t>
      </w:r>
      <w:r>
        <w:rPr>
          <w:rFonts w:hint="eastAsia" w:ascii="仿宋" w:hAnsi="仿宋" w:eastAsia="仿宋" w:cs="仿宋"/>
          <w:sz w:val="24"/>
        </w:rPr>
        <w:t xml:space="preserve">     账户：</w:t>
      </w:r>
      <w:r>
        <w:rPr>
          <w:rFonts w:hint="eastAsia" w:ascii="仿宋" w:hAnsi="仿宋" w:eastAsia="仿宋" w:cs="仿宋"/>
          <w:sz w:val="24"/>
          <w:u w:val="single"/>
        </w:rPr>
        <w:t xml:space="preserve">               </w:t>
      </w:r>
    </w:p>
    <w:p w14:paraId="4631C24E">
      <w:pPr>
        <w:widowControl/>
        <w:spacing w:after="160" w:line="360" w:lineRule="auto"/>
        <w:jc w:val="left"/>
        <w:rPr>
          <w:rFonts w:hint="eastAsia" w:ascii="仿宋" w:hAnsi="仿宋" w:eastAsia="仿宋" w:cs="仿宋"/>
          <w:sz w:val="24"/>
        </w:rPr>
      </w:pPr>
      <w:r>
        <w:rPr>
          <w:rFonts w:hint="eastAsia" w:ascii="仿宋" w:hAnsi="仿宋" w:eastAsia="仿宋" w:cs="仿宋"/>
          <w:sz w:val="24"/>
        </w:rPr>
        <w:tab/>
      </w:r>
    </w:p>
    <w:p w14:paraId="6F4AB9D4">
      <w:pPr>
        <w:widowControl/>
        <w:spacing w:after="160" w:line="360" w:lineRule="auto"/>
        <w:jc w:val="left"/>
        <w:rPr>
          <w:rFonts w:hint="eastAsia" w:ascii="仿宋" w:hAnsi="仿宋" w:eastAsia="仿宋" w:cs="仿宋"/>
          <w:sz w:val="24"/>
        </w:rPr>
      </w:pPr>
      <w:r>
        <w:rPr>
          <w:rFonts w:hint="eastAsia" w:ascii="仿宋" w:hAnsi="仿宋" w:eastAsia="仿宋" w:cs="仿宋"/>
          <w:sz w:val="24"/>
        </w:rPr>
        <w:t xml:space="preserve">    法定代表人或其委托代理人（签字）:</w:t>
      </w:r>
      <w:r>
        <w:rPr>
          <w:rFonts w:hint="eastAsia" w:ascii="仿宋" w:hAnsi="仿宋" w:eastAsia="仿宋" w:cs="仿宋"/>
          <w:sz w:val="24"/>
          <w:u w:val="single"/>
        </w:rPr>
        <w:t xml:space="preserve">                </w:t>
      </w:r>
    </w:p>
    <w:p w14:paraId="5E3A9B4E">
      <w:pPr>
        <w:widowControl/>
        <w:spacing w:before="120" w:after="120" w:line="259" w:lineRule="auto"/>
        <w:jc w:val="left"/>
        <w:rPr>
          <w:rFonts w:hint="eastAsia" w:ascii="仿宋" w:hAnsi="仿宋" w:eastAsia="仿宋" w:cs="仿宋"/>
          <w:sz w:val="24"/>
          <w:u w:val="single"/>
        </w:rPr>
      </w:pPr>
      <w:r>
        <w:rPr>
          <w:rFonts w:hint="eastAsia" w:ascii="仿宋" w:hAnsi="仿宋" w:eastAsia="仿宋" w:cs="仿宋"/>
          <w:sz w:val="24"/>
        </w:rPr>
        <w:tab/>
      </w:r>
      <w:r>
        <w:rPr>
          <w:rFonts w:hint="eastAsia" w:ascii="仿宋" w:hAnsi="仿宋" w:eastAsia="仿宋" w:cs="仿宋"/>
          <w:sz w:val="24"/>
        </w:rPr>
        <w:t>承诺日期：</w:t>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r>
        <w:rPr>
          <w:rFonts w:hint="eastAsia" w:ascii="仿宋" w:hAnsi="仿宋" w:eastAsia="仿宋" w:cs="仿宋"/>
          <w:sz w:val="24"/>
          <w:u w:val="single"/>
        </w:rPr>
        <w:tab/>
      </w:r>
    </w:p>
    <w:p w14:paraId="7654475F">
      <w:pPr>
        <w:rPr>
          <w:rFonts w:hint="eastAsia" w:ascii="仿宋" w:hAnsi="仿宋" w:eastAsia="仿宋" w:cs="仿宋"/>
          <w:b/>
          <w:spacing w:val="20"/>
          <w:sz w:val="28"/>
          <w:szCs w:val="28"/>
        </w:rPr>
      </w:pPr>
      <w:r>
        <w:rPr>
          <w:rFonts w:hint="eastAsia" w:ascii="仿宋" w:hAnsi="仿宋" w:eastAsia="仿宋" w:cs="仿宋"/>
          <w:b/>
          <w:spacing w:val="20"/>
          <w:sz w:val="28"/>
          <w:szCs w:val="28"/>
        </w:rPr>
        <w:br w:type="page"/>
      </w:r>
    </w:p>
    <w:p w14:paraId="4026D884">
      <w:pPr>
        <w:snapToGrid w:val="0"/>
        <w:spacing w:line="540" w:lineRule="exact"/>
        <w:outlineLvl w:val="2"/>
        <w:rPr>
          <w:rFonts w:hint="eastAsia" w:ascii="仿宋" w:hAnsi="仿宋" w:eastAsia="仿宋" w:cs="仿宋"/>
          <w:sz w:val="24"/>
        </w:rPr>
      </w:pPr>
      <w:r>
        <w:rPr>
          <w:rFonts w:hint="eastAsia" w:ascii="仿宋" w:hAnsi="仿宋" w:eastAsia="仿宋" w:cs="仿宋"/>
          <w:sz w:val="24"/>
        </w:rPr>
        <w:t>9  中小企业证明文件</w:t>
      </w:r>
    </w:p>
    <w:p w14:paraId="361C1F18">
      <w:pPr>
        <w:tabs>
          <w:tab w:val="left" w:pos="5580"/>
        </w:tabs>
        <w:snapToGrid w:val="0"/>
        <w:spacing w:line="540" w:lineRule="exact"/>
        <w:rPr>
          <w:rFonts w:hint="eastAsia" w:ascii="仿宋" w:hAnsi="仿宋" w:eastAsia="仿宋" w:cs="仿宋"/>
          <w:sz w:val="24"/>
        </w:rPr>
      </w:pPr>
      <w:r>
        <w:rPr>
          <w:rFonts w:hint="eastAsia" w:ascii="仿宋" w:hAnsi="仿宋" w:eastAsia="仿宋" w:cs="仿宋"/>
          <w:sz w:val="24"/>
        </w:rPr>
        <w:t>说明：</w:t>
      </w:r>
    </w:p>
    <w:p w14:paraId="7B70C306">
      <w:pPr>
        <w:tabs>
          <w:tab w:val="left" w:pos="5580"/>
        </w:tabs>
        <w:snapToGrid w:val="0"/>
        <w:spacing w:line="540" w:lineRule="exact"/>
        <w:rPr>
          <w:rFonts w:hint="eastAsia" w:ascii="仿宋" w:hAnsi="仿宋" w:eastAsia="仿宋" w:cs="仿宋"/>
          <w:sz w:val="24"/>
        </w:rPr>
      </w:pPr>
      <w:r>
        <w:rPr>
          <w:rFonts w:hint="eastAsia" w:ascii="仿宋" w:hAnsi="仿宋" w:eastAsia="仿宋" w:cs="仿宋"/>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43633E2A">
      <w:pPr>
        <w:tabs>
          <w:tab w:val="left" w:pos="5580"/>
        </w:tabs>
        <w:snapToGrid w:val="0"/>
        <w:spacing w:line="540" w:lineRule="exact"/>
        <w:rPr>
          <w:rFonts w:hint="eastAsia" w:ascii="仿宋" w:hAnsi="仿宋" w:eastAsia="仿宋" w:cs="仿宋"/>
          <w:sz w:val="24"/>
        </w:rPr>
      </w:pPr>
      <w:r>
        <w:rPr>
          <w:rFonts w:hint="eastAsia" w:ascii="仿宋" w:hAnsi="仿宋" w:eastAsia="仿宋" w:cs="仿宋"/>
          <w:sz w:val="24"/>
        </w:rPr>
        <w:t>2）中小企业参加政府采购活动，应当出具《中小企业声明函》或《残疾人福利性单位</w:t>
      </w:r>
    </w:p>
    <w:p w14:paraId="6BB3CB37">
      <w:pPr>
        <w:tabs>
          <w:tab w:val="left" w:pos="5580"/>
        </w:tabs>
        <w:snapToGrid w:val="0"/>
        <w:spacing w:line="540" w:lineRule="exact"/>
        <w:rPr>
          <w:rFonts w:hint="eastAsia" w:ascii="仿宋" w:hAnsi="仿宋" w:eastAsia="仿宋" w:cs="仿宋"/>
          <w:sz w:val="24"/>
        </w:rPr>
      </w:pPr>
      <w:r>
        <w:rPr>
          <w:rFonts w:hint="eastAsia" w:ascii="仿宋" w:hAnsi="仿宋" w:eastAsia="仿宋" w:cs="仿宋"/>
          <w:sz w:val="24"/>
        </w:rPr>
        <w:t>声明函》或由省级以上监狱管理局、戒毒管理局（含新疆生产建设兵团）出具的属于监</w:t>
      </w:r>
    </w:p>
    <w:p w14:paraId="2244F9EE">
      <w:pPr>
        <w:tabs>
          <w:tab w:val="left" w:pos="5580"/>
        </w:tabs>
        <w:snapToGrid w:val="0"/>
        <w:spacing w:line="540" w:lineRule="exact"/>
        <w:rPr>
          <w:rFonts w:hint="eastAsia" w:ascii="仿宋" w:hAnsi="仿宋" w:eastAsia="仿宋" w:cs="仿宋"/>
          <w:sz w:val="24"/>
        </w:rPr>
      </w:pPr>
      <w:r>
        <w:rPr>
          <w:rFonts w:hint="eastAsia" w:ascii="仿宋" w:hAnsi="仿宋" w:eastAsia="仿宋" w:cs="仿宋"/>
          <w:sz w:val="24"/>
        </w:rPr>
        <w:t>狱企业的证明文件，以证明中小企业身份。《中小企业声明函》由参加政府采购活动的</w:t>
      </w:r>
    </w:p>
    <w:p w14:paraId="26B124E3">
      <w:pPr>
        <w:tabs>
          <w:tab w:val="left" w:pos="5580"/>
        </w:tabs>
        <w:snapToGrid w:val="0"/>
        <w:spacing w:line="540" w:lineRule="exact"/>
        <w:rPr>
          <w:rFonts w:hint="eastAsia" w:ascii="仿宋" w:hAnsi="仿宋" w:eastAsia="仿宋" w:cs="仿宋"/>
          <w:sz w:val="24"/>
        </w:rPr>
      </w:pPr>
      <w:r>
        <w:rPr>
          <w:rFonts w:hint="eastAsia" w:ascii="仿宋" w:hAnsi="仿宋" w:eastAsia="仿宋" w:cs="仿宋"/>
          <w:sz w:val="24"/>
        </w:rPr>
        <w:t>投标人出具。联合体投标的，《中小企业声明函》可由牵头人出具。</w:t>
      </w:r>
    </w:p>
    <w:p w14:paraId="591407C0">
      <w:pPr>
        <w:tabs>
          <w:tab w:val="left" w:pos="5580"/>
        </w:tabs>
        <w:snapToGrid w:val="0"/>
        <w:spacing w:line="540" w:lineRule="exact"/>
        <w:rPr>
          <w:rFonts w:hint="eastAsia" w:ascii="仿宋" w:hAnsi="仿宋" w:eastAsia="仿宋" w:cs="仿宋"/>
          <w:sz w:val="24"/>
        </w:rPr>
      </w:pPr>
      <w:r>
        <w:rPr>
          <w:rFonts w:hint="eastAsia" w:ascii="仿宋" w:hAnsi="仿宋" w:eastAsia="仿宋" w:cs="仿宋"/>
          <w:sz w:val="24"/>
        </w:rPr>
        <w:t>3）对于多标的采购项目，投标人应充分、准确地了解所供货物的制造企业、提供服务的承接企业信息。对相关情况了解不清楚的，不建议填报本声明函。</w:t>
      </w:r>
    </w:p>
    <w:p w14:paraId="0E5FC4D5">
      <w:pPr>
        <w:tabs>
          <w:tab w:val="left" w:pos="5580"/>
        </w:tabs>
        <w:snapToGrid w:val="0"/>
        <w:spacing w:line="540" w:lineRule="exact"/>
        <w:rPr>
          <w:rFonts w:hint="eastAsia" w:ascii="仿宋" w:hAnsi="仿宋" w:eastAsia="仿宋" w:cs="仿宋"/>
          <w:sz w:val="24"/>
        </w:rPr>
      </w:pPr>
      <w:r>
        <w:rPr>
          <w:rFonts w:hint="eastAsia" w:ascii="仿宋" w:hAnsi="仿宋" w:eastAsia="仿宋" w:cs="仿宋"/>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0F4E6163">
      <w:pPr>
        <w:spacing w:before="240" w:beforeLines="100" w:after="240" w:afterLines="100" w:line="360" w:lineRule="auto"/>
        <w:jc w:val="center"/>
        <w:rPr>
          <w:rFonts w:hint="eastAsia" w:ascii="仿宋" w:hAnsi="仿宋" w:eastAsia="仿宋" w:cs="仿宋"/>
          <w:b/>
          <w:bCs/>
          <w:sz w:val="24"/>
        </w:rPr>
      </w:pPr>
      <w:r>
        <w:rPr>
          <w:rFonts w:hint="eastAsia" w:ascii="仿宋" w:hAnsi="仿宋" w:eastAsia="仿宋" w:cs="仿宋"/>
          <w:b/>
          <w:bCs/>
          <w:sz w:val="28"/>
          <w:szCs w:val="28"/>
        </w:rPr>
        <w:br w:type="page"/>
      </w:r>
    </w:p>
    <w:p w14:paraId="1E2E1101">
      <w:pPr>
        <w:widowControl/>
        <w:jc w:val="center"/>
        <w:rPr>
          <w:rFonts w:hint="eastAsia" w:ascii="仿宋" w:hAnsi="仿宋" w:eastAsia="仿宋" w:cs="仿宋"/>
          <w:color w:val="auto"/>
          <w:highlight w:val="none"/>
        </w:rPr>
      </w:pPr>
      <w:r>
        <w:rPr>
          <w:rFonts w:hint="eastAsia" w:ascii="仿宋" w:hAnsi="仿宋" w:eastAsia="仿宋" w:cs="仿宋"/>
          <w:b/>
          <w:bCs/>
          <w:color w:val="auto"/>
          <w:kern w:val="0"/>
          <w:sz w:val="36"/>
          <w:szCs w:val="36"/>
          <w:highlight w:val="none"/>
          <w:lang w:bidi="ar"/>
        </w:rPr>
        <w:t>中小企业声明函（</w:t>
      </w:r>
      <w:r>
        <w:rPr>
          <w:rFonts w:hint="eastAsia" w:ascii="仿宋" w:hAnsi="仿宋" w:eastAsia="仿宋" w:cs="仿宋"/>
          <w:b/>
          <w:bCs/>
          <w:color w:val="auto"/>
          <w:kern w:val="0"/>
          <w:sz w:val="36"/>
          <w:szCs w:val="36"/>
          <w:highlight w:val="none"/>
          <w:lang w:val="en-US" w:eastAsia="zh-CN" w:bidi="ar"/>
        </w:rPr>
        <w:t>货物</w:t>
      </w:r>
      <w:r>
        <w:rPr>
          <w:rFonts w:hint="eastAsia" w:ascii="仿宋" w:hAnsi="仿宋" w:eastAsia="仿宋" w:cs="仿宋"/>
          <w:b/>
          <w:bCs/>
          <w:color w:val="auto"/>
          <w:kern w:val="0"/>
          <w:sz w:val="36"/>
          <w:szCs w:val="36"/>
          <w:highlight w:val="none"/>
          <w:lang w:bidi="ar"/>
        </w:rPr>
        <w:t>）格式</w:t>
      </w:r>
    </w:p>
    <w:p w14:paraId="1E781DC8">
      <w:pPr>
        <w:widowControl/>
        <w:spacing w:line="360" w:lineRule="auto"/>
        <w:ind w:firstLine="480" w:firstLineChars="200"/>
        <w:jc w:val="left"/>
        <w:rPr>
          <w:rFonts w:hint="eastAsia" w:ascii="仿宋" w:hAnsi="仿宋" w:eastAsia="仿宋" w:cs="仿宋"/>
          <w:color w:val="auto"/>
          <w:kern w:val="0"/>
          <w:sz w:val="24"/>
          <w:highlight w:val="none"/>
          <w:lang w:bidi="ar"/>
        </w:rPr>
      </w:pPr>
    </w:p>
    <w:p w14:paraId="66246D2F">
      <w:pPr>
        <w:widowControl/>
        <w:spacing w:line="360" w:lineRule="auto"/>
        <w:ind w:firstLine="480" w:firstLineChars="200"/>
        <w:jc w:val="left"/>
        <w:rPr>
          <w:rFonts w:hint="eastAsia" w:ascii="仿宋" w:hAnsi="仿宋" w:eastAsia="仿宋" w:cs="仿宋"/>
          <w:color w:val="auto"/>
          <w:highlight w:val="none"/>
        </w:rPr>
      </w:pPr>
      <w:r>
        <w:rPr>
          <w:rFonts w:hint="eastAsia" w:ascii="仿宋" w:hAnsi="仿宋" w:eastAsia="仿宋" w:cs="仿宋"/>
          <w:color w:val="auto"/>
          <w:kern w:val="0"/>
          <w:sz w:val="24"/>
          <w:highlight w:val="none"/>
          <w:lang w:bidi="ar"/>
        </w:rPr>
        <w:t>本公司郑重声明，根据《政府采购促进中小企业发展管理办法》（财库﹝2020﹞46 号）的规定，本公司参加</w:t>
      </w:r>
      <w:r>
        <w:rPr>
          <w:rFonts w:hint="eastAsia" w:ascii="仿宋" w:hAnsi="仿宋" w:eastAsia="仿宋" w:cs="仿宋"/>
          <w:color w:val="auto"/>
          <w:kern w:val="0"/>
          <w:sz w:val="24"/>
          <w:highlight w:val="none"/>
          <w:u w:val="single"/>
          <w:lang w:bidi="ar"/>
        </w:rPr>
        <w:t>（单位名称）</w:t>
      </w:r>
      <w:r>
        <w:rPr>
          <w:rFonts w:hint="eastAsia" w:ascii="仿宋" w:hAnsi="仿宋" w:eastAsia="仿宋" w:cs="仿宋"/>
          <w:color w:val="auto"/>
          <w:kern w:val="0"/>
          <w:sz w:val="24"/>
          <w:highlight w:val="none"/>
          <w:lang w:bidi="ar"/>
        </w:rPr>
        <w:t>的</w:t>
      </w:r>
      <w:r>
        <w:rPr>
          <w:rFonts w:hint="eastAsia" w:ascii="仿宋" w:hAnsi="仿宋" w:eastAsia="仿宋" w:cs="仿宋"/>
          <w:color w:val="auto"/>
          <w:kern w:val="0"/>
          <w:sz w:val="24"/>
          <w:highlight w:val="none"/>
          <w:u w:val="single"/>
          <w:lang w:bidi="ar"/>
        </w:rPr>
        <w:t>（项目名称）</w:t>
      </w:r>
      <w:r>
        <w:rPr>
          <w:rFonts w:hint="eastAsia" w:ascii="仿宋" w:hAnsi="仿宋" w:eastAsia="仿宋" w:cs="仿宋"/>
          <w:color w:val="auto"/>
          <w:kern w:val="0"/>
          <w:sz w:val="24"/>
          <w:highlight w:val="none"/>
          <w:lang w:bidi="ar"/>
        </w:rPr>
        <w:t>采购活动，</w:t>
      </w:r>
      <w:r>
        <w:rPr>
          <w:rFonts w:hint="eastAsia" w:ascii="仿宋" w:hAnsi="仿宋" w:eastAsia="仿宋" w:cs="仿宋"/>
          <w:color w:val="auto"/>
          <w:kern w:val="0"/>
          <w:sz w:val="24"/>
          <w:highlight w:val="none"/>
          <w:lang w:val="en-US" w:eastAsia="zh-CN" w:bidi="ar"/>
        </w:rPr>
        <w:t>提供的货物</w:t>
      </w:r>
      <w:r>
        <w:rPr>
          <w:rFonts w:hint="eastAsia" w:ascii="仿宋" w:hAnsi="仿宋" w:eastAsia="仿宋" w:cs="仿宋"/>
          <w:color w:val="auto"/>
          <w:kern w:val="0"/>
          <w:sz w:val="24"/>
          <w:highlight w:val="none"/>
          <w:lang w:bidi="ar"/>
        </w:rPr>
        <w:t>全部由符合政策要求的中小企业</w:t>
      </w:r>
      <w:r>
        <w:rPr>
          <w:rFonts w:hint="eastAsia" w:ascii="仿宋" w:hAnsi="仿宋" w:eastAsia="仿宋" w:cs="仿宋"/>
          <w:color w:val="auto"/>
          <w:kern w:val="0"/>
          <w:sz w:val="24"/>
          <w:highlight w:val="none"/>
          <w:lang w:val="en-US" w:eastAsia="zh-CN" w:bidi="ar"/>
        </w:rPr>
        <w:t>制造</w:t>
      </w:r>
      <w:r>
        <w:rPr>
          <w:rFonts w:hint="eastAsia" w:ascii="仿宋" w:hAnsi="仿宋" w:eastAsia="仿宋" w:cs="仿宋"/>
          <w:color w:val="auto"/>
          <w:kern w:val="0"/>
          <w:sz w:val="24"/>
          <w:highlight w:val="none"/>
          <w:lang w:bidi="ar"/>
        </w:rPr>
        <w:t xml:space="preserve">。相关企业的具体情况如下： </w:t>
      </w:r>
    </w:p>
    <w:p w14:paraId="47E67261">
      <w:pPr>
        <w:widowControl/>
        <w:spacing w:line="360" w:lineRule="auto"/>
        <w:ind w:firstLine="480" w:firstLineChars="200"/>
        <w:jc w:val="left"/>
        <w:rPr>
          <w:rFonts w:hint="eastAsia" w:ascii="仿宋" w:hAnsi="仿宋" w:eastAsia="仿宋" w:cs="仿宋"/>
          <w:color w:val="auto"/>
          <w:highlight w:val="none"/>
        </w:rPr>
      </w:pPr>
      <w:r>
        <w:rPr>
          <w:rFonts w:hint="eastAsia" w:ascii="仿宋" w:hAnsi="仿宋" w:eastAsia="仿宋" w:cs="仿宋"/>
          <w:color w:val="auto"/>
          <w:kern w:val="0"/>
          <w:sz w:val="24"/>
          <w:highlight w:val="none"/>
          <w:lang w:bidi="ar"/>
        </w:rPr>
        <w:t>1.</w:t>
      </w:r>
      <w:r>
        <w:rPr>
          <w:rFonts w:hint="eastAsia" w:ascii="仿宋" w:hAnsi="仿宋" w:eastAsia="仿宋" w:cs="仿宋"/>
          <w:i/>
          <w:iCs/>
          <w:color w:val="auto"/>
          <w:kern w:val="0"/>
          <w:sz w:val="24"/>
          <w:highlight w:val="none"/>
          <w:u w:val="single"/>
          <w:lang w:bidi="ar"/>
        </w:rPr>
        <w:t>（标的名称）</w:t>
      </w:r>
      <w:r>
        <w:rPr>
          <w:rFonts w:hint="eastAsia" w:ascii="仿宋" w:hAnsi="仿宋" w:eastAsia="仿宋" w:cs="仿宋"/>
          <w:color w:val="auto"/>
          <w:kern w:val="0"/>
          <w:sz w:val="24"/>
          <w:highlight w:val="none"/>
          <w:lang w:bidi="ar"/>
        </w:rPr>
        <w:t>，属于</w:t>
      </w:r>
      <w:r>
        <w:rPr>
          <w:rFonts w:hint="eastAsia" w:ascii="仿宋" w:hAnsi="仿宋" w:eastAsia="仿宋" w:cs="仿宋"/>
          <w:i/>
          <w:iCs/>
          <w:color w:val="auto"/>
          <w:kern w:val="0"/>
          <w:sz w:val="24"/>
          <w:highlight w:val="none"/>
          <w:u w:val="single"/>
          <w:lang w:bidi="ar"/>
        </w:rPr>
        <w:t>（采购文件中明确的所属行业</w:t>
      </w:r>
      <w:r>
        <w:rPr>
          <w:rFonts w:hint="eastAsia" w:ascii="仿宋" w:hAnsi="仿宋" w:eastAsia="仿宋" w:cs="仿宋"/>
          <w:color w:val="auto"/>
          <w:kern w:val="0"/>
          <w:sz w:val="24"/>
          <w:highlight w:val="none"/>
          <w:lang w:bidi="ar"/>
        </w:rPr>
        <w:t>）行业；</w:t>
      </w:r>
      <w:r>
        <w:rPr>
          <w:rFonts w:hint="eastAsia" w:ascii="仿宋" w:hAnsi="仿宋" w:eastAsia="仿宋" w:cs="仿宋"/>
          <w:color w:val="auto"/>
          <w:kern w:val="0"/>
          <w:sz w:val="24"/>
          <w:highlight w:val="none"/>
          <w:lang w:val="en-US" w:eastAsia="zh-CN" w:bidi="ar"/>
        </w:rPr>
        <w:t>制造商</w:t>
      </w:r>
      <w:r>
        <w:rPr>
          <w:rFonts w:hint="eastAsia" w:ascii="仿宋" w:hAnsi="仿宋" w:eastAsia="仿宋" w:cs="仿宋"/>
          <w:color w:val="auto"/>
          <w:kern w:val="0"/>
          <w:sz w:val="24"/>
          <w:highlight w:val="none"/>
          <w:lang w:bidi="ar"/>
        </w:rPr>
        <w:t>为</w:t>
      </w:r>
      <w:r>
        <w:rPr>
          <w:rFonts w:hint="eastAsia" w:ascii="仿宋" w:hAnsi="仿宋" w:eastAsia="仿宋" w:cs="仿宋"/>
          <w:i/>
          <w:iCs/>
          <w:color w:val="auto"/>
          <w:kern w:val="0"/>
          <w:sz w:val="24"/>
          <w:highlight w:val="none"/>
          <w:u w:val="single"/>
          <w:lang w:bidi="ar"/>
        </w:rPr>
        <w:t>（企业名称）</w:t>
      </w:r>
      <w:r>
        <w:rPr>
          <w:rFonts w:hint="eastAsia" w:ascii="仿宋" w:hAnsi="仿宋" w:eastAsia="仿宋" w:cs="仿宋"/>
          <w:color w:val="auto"/>
          <w:kern w:val="0"/>
          <w:sz w:val="24"/>
          <w:highlight w:val="none"/>
          <w:lang w:bidi="ar"/>
        </w:rPr>
        <w:t xml:space="preserve">，从业人员______人，营业收入为______万元，资产总额为______ 万元 </w:t>
      </w:r>
      <w:r>
        <w:rPr>
          <w:rFonts w:hint="eastAsia" w:ascii="仿宋" w:hAnsi="仿宋" w:eastAsia="仿宋" w:cs="仿宋"/>
          <w:color w:val="auto"/>
          <w:kern w:val="0"/>
          <w:sz w:val="16"/>
          <w:szCs w:val="16"/>
          <w:highlight w:val="none"/>
          <w:lang w:bidi="ar"/>
        </w:rPr>
        <w:t>1</w:t>
      </w:r>
      <w:r>
        <w:rPr>
          <w:rFonts w:hint="eastAsia" w:ascii="仿宋" w:hAnsi="仿宋" w:eastAsia="仿宋" w:cs="仿宋"/>
          <w:color w:val="auto"/>
          <w:kern w:val="0"/>
          <w:sz w:val="24"/>
          <w:highlight w:val="none"/>
          <w:lang w:bidi="ar"/>
        </w:rPr>
        <w:t>，属于（</w:t>
      </w:r>
      <w:r>
        <w:rPr>
          <w:rFonts w:hint="eastAsia" w:ascii="仿宋" w:hAnsi="仿宋" w:eastAsia="仿宋" w:cs="仿宋"/>
          <w:i/>
          <w:iCs/>
          <w:color w:val="auto"/>
          <w:kern w:val="0"/>
          <w:sz w:val="24"/>
          <w:highlight w:val="none"/>
          <w:u w:val="single"/>
          <w:lang w:bidi="ar"/>
        </w:rPr>
        <w:t>中型企业、小型企业、微型企业</w:t>
      </w:r>
      <w:r>
        <w:rPr>
          <w:rFonts w:hint="eastAsia" w:ascii="仿宋" w:hAnsi="仿宋" w:eastAsia="仿宋" w:cs="仿宋"/>
          <w:color w:val="auto"/>
          <w:kern w:val="0"/>
          <w:sz w:val="24"/>
          <w:highlight w:val="none"/>
          <w:lang w:bidi="ar"/>
        </w:rPr>
        <w:t xml:space="preserve">）； </w:t>
      </w:r>
    </w:p>
    <w:p w14:paraId="4ADBA651">
      <w:pPr>
        <w:widowControl/>
        <w:spacing w:line="360" w:lineRule="auto"/>
        <w:ind w:firstLine="480" w:firstLineChars="200"/>
        <w:jc w:val="left"/>
        <w:rPr>
          <w:rFonts w:hint="eastAsia" w:ascii="仿宋" w:hAnsi="仿宋" w:eastAsia="仿宋" w:cs="仿宋"/>
          <w:color w:val="auto"/>
        </w:rPr>
      </w:pPr>
      <w:r>
        <w:rPr>
          <w:rFonts w:hint="eastAsia" w:ascii="仿宋" w:hAnsi="仿宋" w:eastAsia="仿宋" w:cs="仿宋"/>
          <w:color w:val="auto"/>
          <w:kern w:val="0"/>
          <w:sz w:val="24"/>
          <w:highlight w:val="none"/>
          <w:lang w:bidi="ar"/>
        </w:rPr>
        <w:t>2.</w:t>
      </w:r>
      <w:r>
        <w:rPr>
          <w:rFonts w:hint="eastAsia" w:ascii="仿宋" w:hAnsi="仿宋" w:eastAsia="仿宋" w:cs="仿宋"/>
          <w:i/>
          <w:iCs/>
          <w:color w:val="auto"/>
          <w:kern w:val="0"/>
          <w:sz w:val="24"/>
          <w:highlight w:val="none"/>
          <w:u w:val="single"/>
          <w:lang w:bidi="ar"/>
        </w:rPr>
        <w:t>（标的名称）</w:t>
      </w:r>
      <w:r>
        <w:rPr>
          <w:rFonts w:hint="eastAsia" w:ascii="仿宋" w:hAnsi="仿宋" w:eastAsia="仿宋" w:cs="仿宋"/>
          <w:color w:val="auto"/>
          <w:kern w:val="0"/>
          <w:sz w:val="24"/>
          <w:highlight w:val="none"/>
          <w:lang w:bidi="ar"/>
        </w:rPr>
        <w:t>，属于</w:t>
      </w:r>
      <w:r>
        <w:rPr>
          <w:rFonts w:hint="eastAsia" w:ascii="仿宋" w:hAnsi="仿宋" w:eastAsia="仿宋" w:cs="仿宋"/>
          <w:i/>
          <w:iCs/>
          <w:color w:val="auto"/>
          <w:kern w:val="0"/>
          <w:sz w:val="24"/>
          <w:highlight w:val="none"/>
          <w:u w:val="single"/>
          <w:lang w:bidi="ar"/>
        </w:rPr>
        <w:t>（采购文件中明确的所属行业</w:t>
      </w:r>
      <w:r>
        <w:rPr>
          <w:rFonts w:hint="eastAsia" w:ascii="仿宋" w:hAnsi="仿宋" w:eastAsia="仿宋" w:cs="仿宋"/>
          <w:color w:val="auto"/>
          <w:kern w:val="0"/>
          <w:sz w:val="24"/>
          <w:highlight w:val="none"/>
          <w:lang w:bidi="ar"/>
        </w:rPr>
        <w:t>）行业；</w:t>
      </w:r>
      <w:r>
        <w:rPr>
          <w:rFonts w:hint="eastAsia" w:ascii="仿宋" w:hAnsi="仿宋" w:eastAsia="仿宋" w:cs="仿宋"/>
          <w:color w:val="auto"/>
          <w:kern w:val="0"/>
          <w:sz w:val="24"/>
          <w:highlight w:val="none"/>
          <w:lang w:val="en-US" w:eastAsia="zh-CN" w:bidi="ar"/>
        </w:rPr>
        <w:t>制造商</w:t>
      </w:r>
      <w:r>
        <w:rPr>
          <w:rFonts w:hint="eastAsia" w:ascii="仿宋" w:hAnsi="仿宋" w:eastAsia="仿宋" w:cs="仿宋"/>
          <w:color w:val="auto"/>
          <w:kern w:val="0"/>
          <w:sz w:val="24"/>
          <w:highlight w:val="none"/>
          <w:lang w:bidi="ar"/>
        </w:rPr>
        <w:t xml:space="preserve"> 为</w:t>
      </w:r>
      <w:r>
        <w:rPr>
          <w:rFonts w:hint="eastAsia" w:ascii="仿宋" w:hAnsi="仿宋" w:eastAsia="仿宋" w:cs="仿宋"/>
          <w:i/>
          <w:iCs/>
          <w:color w:val="auto"/>
          <w:kern w:val="0"/>
          <w:sz w:val="24"/>
          <w:highlight w:val="none"/>
          <w:u w:val="single"/>
          <w:lang w:bidi="ar"/>
        </w:rPr>
        <w:t>（企业名称）</w:t>
      </w:r>
      <w:r>
        <w:rPr>
          <w:rFonts w:hint="eastAsia" w:ascii="仿宋" w:hAnsi="仿宋" w:eastAsia="仿宋" w:cs="仿宋"/>
          <w:color w:val="auto"/>
          <w:kern w:val="0"/>
          <w:sz w:val="24"/>
          <w:highlight w:val="none"/>
          <w:lang w:bidi="ar"/>
        </w:rPr>
        <w:t xml:space="preserve">，从业人员______人，营业收入为______万元，资产总额为______ 万元 </w:t>
      </w:r>
      <w:r>
        <w:rPr>
          <w:rFonts w:hint="eastAsia" w:ascii="仿宋" w:hAnsi="仿宋" w:eastAsia="仿宋" w:cs="仿宋"/>
          <w:color w:val="auto"/>
          <w:kern w:val="0"/>
          <w:sz w:val="16"/>
          <w:szCs w:val="16"/>
          <w:highlight w:val="none"/>
          <w:lang w:bidi="ar"/>
        </w:rPr>
        <w:t>1</w:t>
      </w:r>
      <w:r>
        <w:rPr>
          <w:rFonts w:hint="eastAsia" w:ascii="仿宋" w:hAnsi="仿宋" w:eastAsia="仿宋" w:cs="仿宋"/>
          <w:color w:val="auto"/>
          <w:kern w:val="0"/>
          <w:sz w:val="24"/>
          <w:highlight w:val="none"/>
          <w:lang w:bidi="ar"/>
        </w:rPr>
        <w:t>，属于（</w:t>
      </w:r>
      <w:r>
        <w:rPr>
          <w:rFonts w:hint="eastAsia" w:ascii="仿宋" w:hAnsi="仿宋" w:eastAsia="仿宋" w:cs="仿宋"/>
          <w:i/>
          <w:iCs/>
          <w:color w:val="auto"/>
          <w:kern w:val="0"/>
          <w:sz w:val="24"/>
          <w:highlight w:val="none"/>
          <w:u w:val="single"/>
          <w:lang w:bidi="ar"/>
        </w:rPr>
        <w:t>中型企业、小型企业、微型企业</w:t>
      </w:r>
      <w:r>
        <w:rPr>
          <w:rFonts w:hint="eastAsia" w:ascii="仿宋" w:hAnsi="仿宋" w:eastAsia="仿宋" w:cs="仿宋"/>
          <w:color w:val="auto"/>
          <w:kern w:val="0"/>
          <w:sz w:val="24"/>
          <w:highlight w:val="none"/>
          <w:lang w:bidi="ar"/>
        </w:rPr>
        <w:t xml:space="preserve">）； </w:t>
      </w:r>
      <w:r>
        <w:rPr>
          <w:rFonts w:hint="eastAsia" w:ascii="仿宋" w:hAnsi="仿宋" w:eastAsia="仿宋" w:cs="仿宋"/>
          <w:color w:val="auto"/>
          <w:kern w:val="0"/>
          <w:sz w:val="24"/>
          <w:lang w:bidi="ar"/>
        </w:rPr>
        <w:t xml:space="preserve"> </w:t>
      </w:r>
    </w:p>
    <w:p w14:paraId="62F7ED71">
      <w:pPr>
        <w:widowControl/>
        <w:spacing w:line="360" w:lineRule="auto"/>
        <w:jc w:val="left"/>
        <w:rPr>
          <w:rFonts w:hint="eastAsia" w:ascii="仿宋" w:hAnsi="仿宋" w:eastAsia="仿宋" w:cs="仿宋"/>
          <w:color w:val="auto"/>
        </w:rPr>
      </w:pPr>
      <w:r>
        <w:rPr>
          <w:rFonts w:hint="eastAsia" w:ascii="仿宋" w:hAnsi="仿宋" w:eastAsia="仿宋" w:cs="仿宋"/>
          <w:color w:val="auto"/>
          <w:kern w:val="0"/>
          <w:sz w:val="24"/>
          <w:lang w:bidi="ar"/>
        </w:rPr>
        <w:t xml:space="preserve"> </w:t>
      </w:r>
    </w:p>
    <w:p w14:paraId="5298FD1E">
      <w:pPr>
        <w:widowControl/>
        <w:spacing w:line="360" w:lineRule="auto"/>
        <w:jc w:val="left"/>
        <w:rPr>
          <w:rFonts w:hint="eastAsia" w:ascii="仿宋" w:hAnsi="仿宋" w:eastAsia="仿宋" w:cs="仿宋"/>
          <w:color w:val="auto"/>
        </w:rPr>
      </w:pPr>
      <w:r>
        <w:rPr>
          <w:rFonts w:hint="eastAsia" w:ascii="仿宋" w:hAnsi="仿宋" w:eastAsia="仿宋" w:cs="仿宋"/>
          <w:color w:val="auto"/>
          <w:kern w:val="0"/>
          <w:sz w:val="24"/>
          <w:lang w:bidi="ar"/>
        </w:rPr>
        <w:t xml:space="preserve">…… </w:t>
      </w:r>
    </w:p>
    <w:p w14:paraId="1F11C65A">
      <w:pPr>
        <w:widowControl/>
        <w:spacing w:line="360" w:lineRule="auto"/>
        <w:ind w:firstLine="480" w:firstLineChars="200"/>
        <w:jc w:val="left"/>
        <w:rPr>
          <w:rFonts w:hint="eastAsia" w:ascii="仿宋" w:hAnsi="仿宋" w:eastAsia="仿宋" w:cs="仿宋"/>
          <w:color w:val="auto"/>
        </w:rPr>
      </w:pPr>
      <w:r>
        <w:rPr>
          <w:rFonts w:hint="eastAsia" w:ascii="仿宋" w:hAnsi="仿宋" w:eastAsia="仿宋" w:cs="仿宋"/>
          <w:color w:val="auto"/>
          <w:kern w:val="0"/>
          <w:sz w:val="24"/>
          <w:lang w:bidi="ar"/>
        </w:rPr>
        <w:t xml:space="preserve">以上企业，不属于大企业的分支机构，不存在控股股东为大企业的情形，也不 </w:t>
      </w:r>
    </w:p>
    <w:p w14:paraId="35166C9A">
      <w:pPr>
        <w:widowControl/>
        <w:spacing w:line="360" w:lineRule="auto"/>
        <w:jc w:val="left"/>
        <w:rPr>
          <w:rFonts w:hint="eastAsia" w:ascii="仿宋" w:hAnsi="仿宋" w:eastAsia="仿宋" w:cs="仿宋"/>
          <w:color w:val="auto"/>
        </w:rPr>
      </w:pPr>
      <w:r>
        <w:rPr>
          <w:rFonts w:hint="eastAsia" w:ascii="仿宋" w:hAnsi="仿宋" w:eastAsia="仿宋" w:cs="仿宋"/>
          <w:color w:val="auto"/>
          <w:kern w:val="0"/>
          <w:sz w:val="24"/>
          <w:lang w:bidi="ar"/>
        </w:rPr>
        <w:t xml:space="preserve">存在与大企业的负责人为同一人的情形。 </w:t>
      </w:r>
    </w:p>
    <w:p w14:paraId="511AFE26">
      <w:pPr>
        <w:widowControl/>
        <w:spacing w:line="360" w:lineRule="auto"/>
        <w:ind w:firstLine="480" w:firstLineChars="200"/>
        <w:jc w:val="left"/>
        <w:rPr>
          <w:rFonts w:hint="eastAsia" w:ascii="仿宋" w:hAnsi="仿宋" w:eastAsia="仿宋" w:cs="仿宋"/>
          <w:color w:val="auto"/>
        </w:rPr>
      </w:pPr>
      <w:r>
        <w:rPr>
          <w:rFonts w:hint="eastAsia" w:ascii="仿宋" w:hAnsi="仿宋" w:eastAsia="仿宋" w:cs="仿宋"/>
          <w:color w:val="auto"/>
          <w:kern w:val="0"/>
          <w:sz w:val="24"/>
          <w:lang w:bidi="ar"/>
        </w:rPr>
        <w:t xml:space="preserve">本企业对上述声明内容的真实性负责。如有虚假，将依法承担相应责任。 </w:t>
      </w:r>
    </w:p>
    <w:p w14:paraId="27CC4A7E">
      <w:pPr>
        <w:widowControl/>
        <w:spacing w:line="360" w:lineRule="auto"/>
        <w:jc w:val="right"/>
        <w:rPr>
          <w:rFonts w:hint="eastAsia" w:ascii="仿宋" w:hAnsi="仿宋" w:eastAsia="仿宋" w:cs="仿宋"/>
          <w:color w:val="auto"/>
        </w:rPr>
      </w:pPr>
      <w:r>
        <w:rPr>
          <w:rFonts w:hint="eastAsia" w:ascii="仿宋" w:hAnsi="仿宋" w:eastAsia="仿宋" w:cs="仿宋"/>
          <w:color w:val="auto"/>
          <w:kern w:val="0"/>
          <w:sz w:val="24"/>
          <w:lang w:bidi="ar"/>
        </w:rPr>
        <w:t xml:space="preserve">企业名称（盖章）：________ </w:t>
      </w:r>
    </w:p>
    <w:p w14:paraId="2F6DD719">
      <w:pPr>
        <w:snapToGrid w:val="0"/>
        <w:spacing w:line="540" w:lineRule="exact"/>
        <w:ind w:right="360" w:firstLine="480"/>
        <w:jc w:val="right"/>
        <w:rPr>
          <w:rFonts w:hint="eastAsia" w:ascii="仿宋" w:hAnsi="仿宋" w:eastAsia="仿宋" w:cs="仿宋"/>
          <w:color w:val="auto"/>
          <w:sz w:val="24"/>
        </w:rPr>
      </w:pPr>
      <w:r>
        <w:rPr>
          <w:rFonts w:hint="eastAsia" w:ascii="仿宋" w:hAnsi="仿宋" w:eastAsia="仿宋" w:cs="仿宋"/>
          <w:color w:val="auto"/>
          <w:kern w:val="0"/>
          <w:sz w:val="24"/>
          <w:lang w:bidi="ar"/>
        </w:rPr>
        <w:t xml:space="preserve">日 期：________ </w:t>
      </w:r>
    </w:p>
    <w:p w14:paraId="26FA6BF1">
      <w:pPr>
        <w:widowControl/>
        <w:spacing w:line="360" w:lineRule="auto"/>
        <w:jc w:val="right"/>
        <w:rPr>
          <w:rFonts w:hint="eastAsia" w:ascii="仿宋" w:hAnsi="仿宋" w:eastAsia="仿宋" w:cs="仿宋"/>
        </w:rPr>
      </w:pPr>
    </w:p>
    <w:p w14:paraId="374ED53B">
      <w:pPr>
        <w:snapToGrid w:val="0"/>
        <w:spacing w:line="540" w:lineRule="exact"/>
        <w:ind w:right="360" w:firstLine="480"/>
        <w:jc w:val="right"/>
        <w:rPr>
          <w:rFonts w:hint="eastAsia" w:ascii="仿宋" w:hAnsi="仿宋" w:eastAsia="仿宋" w:cs="仿宋"/>
          <w:sz w:val="24"/>
        </w:rPr>
      </w:pPr>
    </w:p>
    <w:tbl>
      <w:tblPr>
        <w:tblStyle w:val="46"/>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275B9FCF">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3C18040D">
            <w:pPr>
              <w:adjustRightInd w:val="0"/>
              <w:snapToGrid w:val="0"/>
              <w:spacing w:line="540" w:lineRule="exact"/>
              <w:jc w:val="left"/>
              <w:rPr>
                <w:rFonts w:hint="eastAsia" w:ascii="仿宋" w:hAnsi="仿宋" w:eastAsia="仿宋" w:cs="仿宋"/>
                <w:sz w:val="24"/>
              </w:rPr>
            </w:pPr>
            <w:r>
              <w:rPr>
                <w:rFonts w:hint="eastAsia" w:ascii="仿宋" w:hAnsi="仿宋" w:eastAsia="仿宋" w:cs="仿宋"/>
                <w:sz w:val="24"/>
                <w:vertAlign w:val="superscript"/>
              </w:rPr>
              <w:t>1</w:t>
            </w:r>
            <w:r>
              <w:rPr>
                <w:rFonts w:hint="eastAsia" w:ascii="仿宋" w:hAnsi="仿宋" w:eastAsia="仿宋" w:cs="仿宋"/>
                <w:sz w:val="24"/>
              </w:rPr>
              <w:t>从业人员、营业收入、资产总额填报上一年度数据，无上一年度数据的新成立企业可不填报。</w:t>
            </w:r>
          </w:p>
        </w:tc>
      </w:tr>
    </w:tbl>
    <w:p w14:paraId="3C94AA70">
      <w:pPr>
        <w:snapToGrid w:val="0"/>
        <w:spacing w:line="540" w:lineRule="exact"/>
        <w:rPr>
          <w:rFonts w:hint="eastAsia" w:ascii="仿宋" w:hAnsi="仿宋" w:eastAsia="仿宋" w:cs="仿宋"/>
          <w:sz w:val="28"/>
          <w:szCs w:val="28"/>
        </w:rPr>
      </w:pPr>
    </w:p>
    <w:p w14:paraId="4DE4A704">
      <w:pPr>
        <w:rPr>
          <w:rFonts w:hint="eastAsia" w:ascii="仿宋" w:hAnsi="仿宋" w:eastAsia="仿宋" w:cs="仿宋"/>
          <w:b/>
          <w:bCs/>
        </w:rPr>
      </w:pPr>
      <w:r>
        <w:rPr>
          <w:rFonts w:hint="eastAsia" w:ascii="仿宋" w:hAnsi="仿宋" w:eastAsia="仿宋" w:cs="仿宋"/>
          <w:b/>
          <w:bCs/>
        </w:rPr>
        <w:t>注：工业和信息化部、国家统计局、国家发展和改革委员会、财政部联合印发了《关于印发中小企业划型标准规定的通知》规定了各行业划型标准，（十六）其他未列明行业。从业人员300人以下的为中小微型企业。其中，从业人员100人及以上的为中型企业；从业人员10人及以上的为小型企业；从业人员10人以下的为微型企业。</w:t>
      </w:r>
    </w:p>
    <w:p w14:paraId="1FAC37C7">
      <w:pPr>
        <w:spacing w:line="360" w:lineRule="auto"/>
        <w:rPr>
          <w:rFonts w:hint="eastAsia" w:ascii="仿宋" w:hAnsi="仿宋" w:eastAsia="仿宋" w:cs="仿宋"/>
          <w:sz w:val="24"/>
        </w:rPr>
      </w:pPr>
    </w:p>
    <w:p w14:paraId="7939C53B">
      <w:pPr>
        <w:spacing w:before="240" w:beforeLines="100" w:after="240" w:afterLines="100" w:line="360" w:lineRule="auto"/>
        <w:jc w:val="center"/>
        <w:rPr>
          <w:rFonts w:hint="eastAsia" w:ascii="仿宋" w:hAnsi="仿宋" w:eastAsia="仿宋" w:cs="仿宋"/>
          <w:b/>
          <w:sz w:val="24"/>
        </w:rPr>
      </w:pPr>
      <w:r>
        <w:rPr>
          <w:rFonts w:hint="eastAsia" w:ascii="仿宋" w:hAnsi="仿宋" w:eastAsia="仿宋" w:cs="仿宋"/>
          <w:sz w:val="24"/>
        </w:rPr>
        <w:br w:type="page"/>
      </w:r>
      <w:r>
        <w:rPr>
          <w:rFonts w:hint="eastAsia" w:ascii="仿宋" w:hAnsi="仿宋" w:eastAsia="仿宋" w:cs="仿宋"/>
          <w:b/>
          <w:bCs/>
          <w:sz w:val="24"/>
        </w:rPr>
        <w:t>残疾人福利性单位声明函格式</w:t>
      </w:r>
      <w:r>
        <w:rPr>
          <w:rFonts w:hint="eastAsia" w:ascii="仿宋" w:hAnsi="仿宋" w:eastAsia="仿宋" w:cs="仿宋"/>
          <w:b/>
          <w:sz w:val="24"/>
        </w:rPr>
        <w:t xml:space="preserve"> </w:t>
      </w:r>
    </w:p>
    <w:p w14:paraId="645CAC6E">
      <w:pPr>
        <w:spacing w:line="588" w:lineRule="exact"/>
        <w:ind w:firstLine="504"/>
        <w:rPr>
          <w:rFonts w:hint="eastAsia" w:ascii="仿宋" w:hAnsi="仿宋" w:eastAsia="仿宋" w:cs="仿宋"/>
          <w:spacing w:val="6"/>
          <w:sz w:val="24"/>
        </w:rPr>
      </w:pPr>
      <w:r>
        <w:rPr>
          <w:rFonts w:hint="eastAsia" w:ascii="仿宋" w:hAnsi="仿宋" w:eastAsia="仿宋" w:cs="仿宋"/>
          <w:spacing w:val="6"/>
          <w:sz w:val="24"/>
        </w:rPr>
        <w:t>本单位郑重声明，根据《财政部 民政部 中国残疾人联合会关于促进残疾人就业政府采购政策的通知》（财库</w:t>
      </w:r>
      <w:r>
        <w:rPr>
          <w:rFonts w:hint="eastAsia" w:ascii="仿宋" w:hAnsi="仿宋" w:eastAsia="仿宋" w:cs="仿宋"/>
          <w:sz w:val="24"/>
        </w:rPr>
        <w:t>〔2017〕 141</w:t>
      </w:r>
      <w:r>
        <w:rPr>
          <w:rFonts w:hint="eastAsia" w:ascii="仿宋" w:hAnsi="仿宋" w:eastAsia="仿宋" w:cs="仿宋"/>
          <w:spacing w:val="6"/>
          <w:sz w:val="24"/>
        </w:rPr>
        <w:t>号）的规定，本单位</w:t>
      </w:r>
      <w:r>
        <w:rPr>
          <w:rFonts w:hint="eastAsia" w:ascii="仿宋" w:hAnsi="仿宋" w:eastAsia="仿宋" w:cs="仿宋"/>
          <w:b/>
          <w:sz w:val="24"/>
        </w:rPr>
        <w:t>（请进行勾选）</w:t>
      </w:r>
      <w:r>
        <w:rPr>
          <w:rFonts w:hint="eastAsia" w:ascii="仿宋" w:hAnsi="仿宋" w:eastAsia="仿宋" w:cs="仿宋"/>
          <w:spacing w:val="6"/>
          <w:sz w:val="24"/>
        </w:rPr>
        <w:t>：</w:t>
      </w:r>
    </w:p>
    <w:p w14:paraId="3DE145C4">
      <w:pPr>
        <w:spacing w:line="588" w:lineRule="exact"/>
        <w:ind w:firstLine="482"/>
        <w:rPr>
          <w:rFonts w:hint="eastAsia" w:ascii="仿宋" w:hAnsi="仿宋" w:eastAsia="仿宋" w:cs="仿宋"/>
          <w:b/>
          <w:spacing w:val="6"/>
          <w:sz w:val="24"/>
        </w:rPr>
      </w:pPr>
      <w:r>
        <w:rPr>
          <w:rFonts w:hint="eastAsia" w:ascii="仿宋" w:hAnsi="仿宋" w:eastAsia="仿宋" w:cs="仿宋"/>
          <w:b/>
          <w:sz w:val="24"/>
        </w:rPr>
        <w:t>□</w:t>
      </w:r>
      <w:r>
        <w:rPr>
          <w:rFonts w:hint="eastAsia" w:ascii="仿宋" w:hAnsi="仿宋" w:eastAsia="仿宋" w:cs="仿宋"/>
          <w:b/>
          <w:spacing w:val="6"/>
          <w:sz w:val="24"/>
        </w:rPr>
        <w:t>不属于符合条件的残疾人福利性单位。</w:t>
      </w:r>
    </w:p>
    <w:p w14:paraId="5B92F32E">
      <w:pPr>
        <w:spacing w:line="588" w:lineRule="exact"/>
        <w:ind w:firstLine="482"/>
        <w:rPr>
          <w:rFonts w:hint="eastAsia" w:ascii="仿宋" w:hAnsi="仿宋" w:eastAsia="仿宋" w:cs="仿宋"/>
          <w:spacing w:val="6"/>
          <w:sz w:val="24"/>
        </w:rPr>
      </w:pPr>
      <w:r>
        <w:rPr>
          <w:rFonts w:hint="eastAsia" w:ascii="仿宋" w:hAnsi="仿宋" w:eastAsia="仿宋" w:cs="仿宋"/>
          <w:b/>
          <w:sz w:val="24"/>
        </w:rPr>
        <w:t>□</w:t>
      </w:r>
      <w:r>
        <w:rPr>
          <w:rFonts w:hint="eastAsia" w:ascii="仿宋" w:hAnsi="仿宋" w:eastAsia="仿宋" w:cs="仿宋"/>
          <w:b/>
          <w:spacing w:val="6"/>
          <w:sz w:val="24"/>
        </w:rPr>
        <w:t>属于符合条件的残疾人福利性单位，</w:t>
      </w:r>
      <w:r>
        <w:rPr>
          <w:rFonts w:hint="eastAsia" w:ascii="仿宋" w:hAnsi="仿宋" w:eastAsia="仿宋" w:cs="仿宋"/>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C674017">
      <w:pPr>
        <w:spacing w:line="588" w:lineRule="exact"/>
        <w:ind w:firstLine="506" w:firstLineChars="200"/>
        <w:rPr>
          <w:rFonts w:hint="eastAsia" w:ascii="仿宋" w:hAnsi="仿宋" w:eastAsia="仿宋" w:cs="仿宋"/>
          <w:spacing w:val="6"/>
          <w:sz w:val="24"/>
        </w:rPr>
      </w:pPr>
      <w:r>
        <w:rPr>
          <w:rFonts w:hint="eastAsia" w:ascii="仿宋" w:hAnsi="仿宋" w:eastAsia="仿宋" w:cs="仿宋"/>
          <w:b/>
          <w:spacing w:val="6"/>
          <w:sz w:val="24"/>
        </w:rPr>
        <w:t>本单位对上述声明的真实性负责。如有虚假，将依法承担相应责任。</w:t>
      </w:r>
    </w:p>
    <w:p w14:paraId="2D33624B">
      <w:pPr>
        <w:spacing w:line="588" w:lineRule="exact"/>
        <w:ind w:firstLine="504" w:firstLineChars="200"/>
        <w:rPr>
          <w:rFonts w:hint="eastAsia" w:ascii="仿宋" w:hAnsi="仿宋" w:eastAsia="仿宋" w:cs="仿宋"/>
          <w:spacing w:val="6"/>
          <w:sz w:val="24"/>
        </w:rPr>
      </w:pPr>
    </w:p>
    <w:p w14:paraId="62BEE32D">
      <w:pPr>
        <w:spacing w:line="588" w:lineRule="exact"/>
        <w:ind w:firstLine="504" w:firstLineChars="200"/>
        <w:rPr>
          <w:rFonts w:hint="eastAsia" w:ascii="仿宋" w:hAnsi="仿宋" w:eastAsia="仿宋" w:cs="仿宋"/>
          <w:spacing w:val="6"/>
          <w:sz w:val="24"/>
        </w:rPr>
      </w:pPr>
    </w:p>
    <w:p w14:paraId="53907FD3">
      <w:pPr>
        <w:tabs>
          <w:tab w:val="left" w:pos="4860"/>
        </w:tabs>
        <w:spacing w:line="588" w:lineRule="exact"/>
        <w:ind w:right="1560" w:firstLine="504" w:firstLineChars="200"/>
        <w:jc w:val="center"/>
        <w:rPr>
          <w:rFonts w:hint="eastAsia" w:ascii="仿宋" w:hAnsi="仿宋" w:eastAsia="仿宋" w:cs="仿宋"/>
          <w:spacing w:val="6"/>
          <w:sz w:val="24"/>
        </w:rPr>
      </w:pPr>
      <w:r>
        <w:rPr>
          <w:rFonts w:hint="eastAsia" w:ascii="仿宋" w:hAnsi="仿宋" w:eastAsia="仿宋" w:cs="仿宋"/>
          <w:spacing w:val="6"/>
          <w:sz w:val="24"/>
        </w:rPr>
        <w:t xml:space="preserve">               单位名称（盖章）：</w:t>
      </w:r>
    </w:p>
    <w:p w14:paraId="613670D6">
      <w:pPr>
        <w:tabs>
          <w:tab w:val="left" w:pos="4860"/>
        </w:tabs>
        <w:spacing w:line="588" w:lineRule="exact"/>
        <w:ind w:right="1560" w:firstLine="504" w:firstLineChars="200"/>
        <w:jc w:val="center"/>
        <w:rPr>
          <w:rFonts w:hint="eastAsia" w:ascii="仿宋" w:hAnsi="仿宋" w:eastAsia="仿宋" w:cs="仿宋"/>
          <w:spacing w:val="6"/>
          <w:sz w:val="24"/>
        </w:rPr>
      </w:pPr>
      <w:r>
        <w:rPr>
          <w:rFonts w:hint="eastAsia" w:ascii="仿宋" w:hAnsi="仿宋" w:eastAsia="仿宋" w:cs="仿宋"/>
          <w:spacing w:val="6"/>
          <w:sz w:val="24"/>
        </w:rPr>
        <w:t xml:space="preserve">       日  期：</w:t>
      </w:r>
    </w:p>
    <w:p w14:paraId="5C32D756">
      <w:pPr>
        <w:widowControl/>
        <w:jc w:val="left"/>
        <w:rPr>
          <w:rFonts w:hint="eastAsia" w:ascii="仿宋" w:hAnsi="仿宋" w:eastAsia="仿宋" w:cs="仿宋"/>
          <w:sz w:val="24"/>
        </w:rPr>
      </w:pPr>
      <w:r>
        <w:rPr>
          <w:rFonts w:hint="eastAsia" w:ascii="仿宋" w:hAnsi="仿宋" w:eastAsia="仿宋" w:cs="仿宋"/>
          <w:sz w:val="24"/>
        </w:rPr>
        <w:br w:type="page"/>
      </w:r>
    </w:p>
    <w:p w14:paraId="38B96FF3">
      <w:pPr>
        <w:snapToGrid w:val="0"/>
        <w:spacing w:line="540" w:lineRule="exact"/>
        <w:outlineLvl w:val="4"/>
        <w:rPr>
          <w:rFonts w:hint="eastAsia" w:ascii="仿宋" w:hAnsi="仿宋" w:eastAsia="仿宋" w:cs="仿宋"/>
          <w:sz w:val="24"/>
        </w:rPr>
        <w:sectPr>
          <w:headerReference r:id="rId21" w:type="first"/>
          <w:footerReference r:id="rId23" w:type="first"/>
          <w:headerReference r:id="rId20" w:type="even"/>
          <w:footerReference r:id="rId22" w:type="even"/>
          <w:pgSz w:w="11907" w:h="16840"/>
          <w:pgMar w:top="1440" w:right="1092" w:bottom="1440" w:left="1599" w:header="720" w:footer="1134" w:gutter="0"/>
          <w:cols w:space="720" w:num="1"/>
          <w:titlePg/>
          <w:docGrid w:linePitch="286" w:charSpace="0"/>
        </w:sectPr>
      </w:pPr>
    </w:p>
    <w:p w14:paraId="49C66923">
      <w:pPr>
        <w:snapToGrid w:val="0"/>
        <w:spacing w:line="540" w:lineRule="exact"/>
        <w:outlineLvl w:val="2"/>
        <w:rPr>
          <w:rFonts w:hint="eastAsia" w:ascii="仿宋" w:hAnsi="仿宋" w:eastAsia="仿宋" w:cs="仿宋"/>
        </w:rPr>
      </w:pPr>
      <w:r>
        <w:rPr>
          <w:rFonts w:hint="eastAsia" w:ascii="仿宋" w:hAnsi="仿宋" w:eastAsia="仿宋" w:cs="仿宋"/>
          <w:b/>
          <w:sz w:val="24"/>
        </w:rPr>
        <w:t>10  招标文件要求提供或投标人认为应附的其他材料</w:t>
      </w:r>
    </w:p>
    <w:p w14:paraId="2E1C392E">
      <w:pPr>
        <w:pStyle w:val="45"/>
        <w:ind w:left="0" w:leftChars="0" w:firstLine="0" w:firstLineChars="0"/>
        <w:outlineLvl w:val="3"/>
        <w:rPr>
          <w:rFonts w:hint="eastAsia" w:ascii="仿宋" w:hAnsi="仿宋" w:eastAsia="仿宋" w:cs="仿宋"/>
        </w:rPr>
      </w:pPr>
      <w:r>
        <w:rPr>
          <w:rFonts w:hint="eastAsia" w:ascii="仿宋" w:hAnsi="仿宋" w:eastAsia="仿宋" w:cs="仿宋"/>
        </w:rPr>
        <w:t>10-1</w:t>
      </w:r>
      <w:r>
        <w:rPr>
          <w:rFonts w:hint="eastAsia" w:ascii="仿宋" w:hAnsi="仿宋" w:eastAsia="仿宋" w:cs="仿宋"/>
          <w:b/>
          <w:bCs/>
        </w:rPr>
        <w:t>对于接受进口产品投标的品目且投标人以进口产品参加投标时，如投标货物非投标人所有或制造，投标人投标时须提供制造商（或其境内总代理的）就本项目所提供的投标品牌产品授权书，授权书中须要注明项目名称、招标编号、货物名称、品牌及型号， 授权书格式可参考招标文件所附制造商（或境内总代理商）授权书格式，也可投标人自行拟定。如是境内总代理提供的产品授权书，投标人还须提供制造商给予境内总代理的正式授权文件的复印件，以证明所供货物来源的可靠性。</w:t>
      </w:r>
    </w:p>
    <w:p w14:paraId="6244674F">
      <w:pPr>
        <w:pStyle w:val="45"/>
        <w:ind w:left="0" w:leftChars="0" w:firstLine="0" w:firstLineChars="0"/>
        <w:jc w:val="center"/>
        <w:rPr>
          <w:rFonts w:hint="eastAsia" w:ascii="仿宋" w:hAnsi="仿宋" w:eastAsia="仿宋" w:cs="仿宋"/>
        </w:rPr>
      </w:pPr>
      <w:r>
        <w:rPr>
          <w:rFonts w:hint="eastAsia" w:ascii="仿宋" w:hAnsi="仿宋" w:eastAsia="仿宋" w:cs="仿宋"/>
        </w:rPr>
        <w:t>制造商（境内总代理商）授权书（格式）</w:t>
      </w:r>
    </w:p>
    <w:p w14:paraId="54B2879B">
      <w:pPr>
        <w:pStyle w:val="45"/>
        <w:ind w:left="0" w:leftChars="0" w:firstLine="0" w:firstLineChars="0"/>
        <w:rPr>
          <w:rFonts w:hint="eastAsia" w:ascii="仿宋" w:hAnsi="仿宋" w:eastAsia="仿宋" w:cs="仿宋"/>
        </w:rPr>
      </w:pPr>
      <w:r>
        <w:rPr>
          <w:rFonts w:hint="eastAsia" w:ascii="仿宋" w:hAnsi="仿宋" w:eastAsia="仿宋" w:cs="仿宋"/>
        </w:rPr>
        <w:t xml:space="preserve">致：(采购代理机构) </w:t>
      </w:r>
    </w:p>
    <w:p w14:paraId="63E87C45">
      <w:pPr>
        <w:pStyle w:val="45"/>
        <w:ind w:left="0" w:leftChars="0" w:firstLineChars="0"/>
        <w:rPr>
          <w:rFonts w:hint="eastAsia" w:ascii="仿宋" w:hAnsi="仿宋" w:eastAsia="仿宋" w:cs="仿宋"/>
        </w:rPr>
      </w:pPr>
      <w:r>
        <w:rPr>
          <w:rFonts w:hint="eastAsia" w:ascii="仿宋" w:hAnsi="仿宋" w:eastAsia="仿宋" w:cs="仿宋"/>
        </w:rPr>
        <w:t>我们（制造商或境内总代理商名称) 是按（国家名称) 法律成立的一家制造商（的</w:t>
      </w:r>
    </w:p>
    <w:p w14:paraId="4C23F9BD">
      <w:pPr>
        <w:pStyle w:val="45"/>
        <w:ind w:left="0" w:leftChars="0" w:firstLine="0" w:firstLineChars="0"/>
        <w:rPr>
          <w:rFonts w:hint="eastAsia" w:ascii="仿宋" w:hAnsi="仿宋" w:eastAsia="仿宋" w:cs="仿宋"/>
        </w:rPr>
      </w:pPr>
      <w:r>
        <w:rPr>
          <w:rFonts w:hint="eastAsia" w:ascii="仿宋" w:hAnsi="仿宋" w:eastAsia="仿宋" w:cs="仿宋"/>
        </w:rPr>
        <w:t>境内总代理商），主要营业地点设在（制造商、境内总代理商地址) 。兹指派按（国家</w:t>
      </w:r>
    </w:p>
    <w:p w14:paraId="02ED24BE">
      <w:pPr>
        <w:pStyle w:val="45"/>
        <w:ind w:left="0" w:leftChars="0" w:firstLine="0" w:firstLineChars="0"/>
        <w:rPr>
          <w:rFonts w:hint="eastAsia" w:ascii="仿宋" w:hAnsi="仿宋" w:eastAsia="仿宋" w:cs="仿宋"/>
        </w:rPr>
      </w:pPr>
      <w:r>
        <w:rPr>
          <w:rFonts w:hint="eastAsia" w:ascii="仿宋" w:hAnsi="仿宋" w:eastAsia="仿宋" w:cs="仿宋"/>
        </w:rPr>
        <w:t>名称) 的法律正式成立的，主要营业地点设在 (投标人地址) 的（投标人名称） 作为</w:t>
      </w:r>
    </w:p>
    <w:p w14:paraId="27A2CA21">
      <w:pPr>
        <w:pStyle w:val="45"/>
        <w:ind w:left="0" w:leftChars="0" w:firstLine="0" w:firstLineChars="0"/>
        <w:rPr>
          <w:rFonts w:hint="eastAsia" w:ascii="仿宋" w:hAnsi="仿宋" w:eastAsia="仿宋" w:cs="仿宋"/>
        </w:rPr>
      </w:pPr>
      <w:r>
        <w:rPr>
          <w:rFonts w:hint="eastAsia" w:ascii="仿宋" w:hAnsi="仿宋" w:eastAsia="仿宋" w:cs="仿宋"/>
        </w:rPr>
        <w:t>我方真正的和合法的代理人进行下列有效的活动：</w:t>
      </w:r>
    </w:p>
    <w:p w14:paraId="48F14861">
      <w:pPr>
        <w:pStyle w:val="45"/>
        <w:ind w:left="0" w:leftChars="0" w:firstLineChars="0"/>
        <w:rPr>
          <w:rFonts w:hint="eastAsia" w:ascii="仿宋" w:hAnsi="仿宋" w:eastAsia="仿宋" w:cs="仿宋"/>
        </w:rPr>
      </w:pPr>
      <w:r>
        <w:rPr>
          <w:rFonts w:hint="eastAsia" w:ascii="仿宋" w:hAnsi="仿宋" w:eastAsia="仿宋" w:cs="仿宋"/>
        </w:rPr>
        <w:t>(1)代表我方在中华人民共和国办理贵方第 （招标编号） 号投标邀请要求提供的</w:t>
      </w:r>
    </w:p>
    <w:p w14:paraId="459C2E56">
      <w:pPr>
        <w:pStyle w:val="45"/>
        <w:ind w:left="0" w:leftChars="0" w:firstLine="0" w:firstLineChars="0"/>
        <w:rPr>
          <w:rFonts w:hint="eastAsia" w:ascii="仿宋" w:hAnsi="仿宋" w:eastAsia="仿宋" w:cs="仿宋"/>
        </w:rPr>
      </w:pPr>
      <w:r>
        <w:rPr>
          <w:rFonts w:hint="eastAsia" w:ascii="仿宋" w:hAnsi="仿宋" w:eastAsia="仿宋" w:cs="仿宋"/>
        </w:rPr>
        <w:t>由我方（制造商）制造的包号（品目号）货物名称（型号）的有关事宜，并对我方具有</w:t>
      </w:r>
    </w:p>
    <w:p w14:paraId="2AE80505">
      <w:pPr>
        <w:pStyle w:val="45"/>
        <w:ind w:left="0" w:leftChars="0" w:firstLine="0" w:firstLineChars="0"/>
        <w:rPr>
          <w:rFonts w:hint="eastAsia" w:ascii="仿宋" w:hAnsi="仿宋" w:eastAsia="仿宋" w:cs="仿宋"/>
        </w:rPr>
      </w:pPr>
      <w:r>
        <w:rPr>
          <w:rFonts w:hint="eastAsia" w:ascii="仿宋" w:hAnsi="仿宋" w:eastAsia="仿宋" w:cs="仿宋"/>
        </w:rPr>
        <w:t>约束力。</w:t>
      </w:r>
    </w:p>
    <w:p w14:paraId="66EA7BBB">
      <w:pPr>
        <w:pStyle w:val="45"/>
        <w:ind w:left="0" w:leftChars="0" w:firstLineChars="0"/>
        <w:rPr>
          <w:rFonts w:hint="eastAsia" w:ascii="仿宋" w:hAnsi="仿宋" w:eastAsia="仿宋" w:cs="仿宋"/>
        </w:rPr>
      </w:pPr>
      <w:r>
        <w:rPr>
          <w:rFonts w:hint="eastAsia" w:ascii="仿宋" w:hAnsi="仿宋" w:eastAsia="仿宋" w:cs="仿宋"/>
        </w:rPr>
        <w:t>(2)作为制造商（的境内总代理商），我方保证以投标合作者来约束自己，并对该投</w:t>
      </w:r>
    </w:p>
    <w:p w14:paraId="1424B9FE">
      <w:pPr>
        <w:pStyle w:val="45"/>
        <w:ind w:left="0" w:leftChars="0" w:firstLine="0" w:firstLineChars="0"/>
        <w:rPr>
          <w:rFonts w:hint="eastAsia" w:ascii="仿宋" w:hAnsi="仿宋" w:eastAsia="仿宋" w:cs="仿宋"/>
        </w:rPr>
      </w:pPr>
      <w:r>
        <w:rPr>
          <w:rFonts w:hint="eastAsia" w:ascii="仿宋" w:hAnsi="仿宋" w:eastAsia="仿宋" w:cs="仿宋"/>
        </w:rPr>
        <w:t>标共同和分别承担招标文件中所规定的义务。</w:t>
      </w:r>
    </w:p>
    <w:p w14:paraId="2B4534EF">
      <w:pPr>
        <w:pStyle w:val="45"/>
        <w:ind w:left="0" w:leftChars="0" w:firstLineChars="0"/>
        <w:rPr>
          <w:rFonts w:hint="eastAsia" w:ascii="仿宋" w:hAnsi="仿宋" w:eastAsia="仿宋" w:cs="仿宋"/>
        </w:rPr>
      </w:pPr>
      <w:r>
        <w:rPr>
          <w:rFonts w:hint="eastAsia" w:ascii="仿宋" w:hAnsi="仿宋" w:eastAsia="仿宋" w:cs="仿宋"/>
        </w:rPr>
        <w:t>(3)我方兹授予（投标人名称） 全权办理和履行上述我方为完成上述各点所必须的</w:t>
      </w:r>
    </w:p>
    <w:p w14:paraId="06751B4E">
      <w:pPr>
        <w:pStyle w:val="45"/>
        <w:ind w:left="0" w:leftChars="0" w:firstLine="0" w:firstLineChars="0"/>
        <w:rPr>
          <w:rFonts w:hint="eastAsia" w:ascii="仿宋" w:hAnsi="仿宋" w:eastAsia="仿宋" w:cs="仿宋"/>
        </w:rPr>
      </w:pPr>
      <w:r>
        <w:rPr>
          <w:rFonts w:hint="eastAsia" w:ascii="仿宋" w:hAnsi="仿宋" w:eastAsia="仿宋" w:cs="仿宋"/>
        </w:rPr>
        <w:t>事宜，具有替换或撤消的全权。兹确认（投标人名称）  或其正式授权代表依此合法地</w:t>
      </w:r>
    </w:p>
    <w:p w14:paraId="6E92304E">
      <w:pPr>
        <w:pStyle w:val="45"/>
        <w:ind w:left="0" w:leftChars="0" w:firstLine="0" w:firstLineChars="0"/>
        <w:rPr>
          <w:rFonts w:hint="eastAsia" w:ascii="仿宋" w:hAnsi="仿宋" w:eastAsia="仿宋" w:cs="仿宋"/>
        </w:rPr>
      </w:pPr>
      <w:r>
        <w:rPr>
          <w:rFonts w:hint="eastAsia" w:ascii="仿宋" w:hAnsi="仿宋" w:eastAsia="仿宋" w:cs="仿宋"/>
        </w:rPr>
        <w:t>办理一切事宜。</w:t>
      </w:r>
    </w:p>
    <w:p w14:paraId="46130CAF">
      <w:pPr>
        <w:pStyle w:val="45"/>
        <w:ind w:left="0" w:leftChars="0" w:firstLineChars="0"/>
        <w:rPr>
          <w:rFonts w:hint="eastAsia" w:ascii="仿宋" w:hAnsi="仿宋" w:eastAsia="仿宋" w:cs="仿宋"/>
        </w:rPr>
      </w:pPr>
      <w:r>
        <w:rPr>
          <w:rFonts w:hint="eastAsia" w:ascii="仿宋" w:hAnsi="仿宋" w:eastAsia="仿宋" w:cs="仿宋"/>
        </w:rPr>
        <w:t>（4）作为境内总代理商，随此函，附上（制造商名称）给我方（境内总代理）的</w:t>
      </w:r>
    </w:p>
    <w:p w14:paraId="4B6A3F29">
      <w:pPr>
        <w:pStyle w:val="45"/>
        <w:ind w:left="0" w:leftChars="0" w:firstLine="0" w:firstLineChars="0"/>
        <w:rPr>
          <w:rFonts w:hint="eastAsia" w:ascii="仿宋" w:hAnsi="仿宋" w:eastAsia="仿宋" w:cs="仿宋"/>
        </w:rPr>
      </w:pPr>
      <w:r>
        <w:rPr>
          <w:rFonts w:hint="eastAsia" w:ascii="仿宋" w:hAnsi="仿宋" w:eastAsia="仿宋" w:cs="仿宋"/>
        </w:rPr>
        <w:t>正式授权文件复印件，以证明我方提供货物来源的可靠性。</w:t>
      </w:r>
    </w:p>
    <w:p w14:paraId="0F4A7968">
      <w:pPr>
        <w:pStyle w:val="45"/>
        <w:ind w:left="0" w:leftChars="0" w:firstLine="0" w:firstLineChars="0"/>
        <w:rPr>
          <w:rFonts w:hint="eastAsia" w:ascii="仿宋" w:hAnsi="仿宋" w:eastAsia="仿宋" w:cs="仿宋"/>
        </w:rPr>
      </w:pPr>
    </w:p>
    <w:p w14:paraId="2FA81B9A">
      <w:pPr>
        <w:pStyle w:val="45"/>
        <w:ind w:left="0" w:leftChars="0" w:firstLine="0" w:firstLineChars="0"/>
        <w:rPr>
          <w:rFonts w:hint="eastAsia" w:ascii="仿宋" w:hAnsi="仿宋" w:eastAsia="仿宋" w:cs="仿宋"/>
        </w:rPr>
      </w:pPr>
      <w:r>
        <w:rPr>
          <w:rFonts w:hint="eastAsia" w:ascii="仿宋" w:hAnsi="仿宋" w:eastAsia="仿宋" w:cs="仿宋"/>
        </w:rPr>
        <w:t xml:space="preserve">我方于 </w:t>
      </w:r>
      <w:r>
        <w:rPr>
          <w:rFonts w:hint="eastAsia" w:ascii="仿宋" w:hAnsi="仿宋" w:eastAsia="仿宋" w:cs="仿宋"/>
        </w:rPr>
        <w:tab/>
      </w:r>
      <w:r>
        <w:rPr>
          <w:rFonts w:hint="eastAsia" w:ascii="仿宋" w:hAnsi="仿宋" w:eastAsia="仿宋" w:cs="仿宋"/>
        </w:rPr>
        <w:t xml:space="preserve">年 </w:t>
      </w:r>
      <w:r>
        <w:rPr>
          <w:rFonts w:hint="eastAsia" w:ascii="仿宋" w:hAnsi="仿宋" w:eastAsia="仿宋" w:cs="仿宋"/>
        </w:rPr>
        <w:tab/>
      </w:r>
      <w:r>
        <w:rPr>
          <w:rFonts w:hint="eastAsia" w:ascii="仿宋" w:hAnsi="仿宋" w:eastAsia="仿宋" w:cs="仿宋"/>
        </w:rPr>
        <w:t xml:space="preserve">月 </w:t>
      </w:r>
      <w:r>
        <w:rPr>
          <w:rFonts w:hint="eastAsia" w:ascii="仿宋" w:hAnsi="仿宋" w:eastAsia="仿宋" w:cs="仿宋"/>
        </w:rPr>
        <w:tab/>
      </w:r>
      <w:r>
        <w:rPr>
          <w:rFonts w:hint="eastAsia" w:ascii="仿宋" w:hAnsi="仿宋" w:eastAsia="仿宋" w:cs="仿宋"/>
        </w:rPr>
        <w:t xml:space="preserve">日签署本文件，（投标人名称) 于 </w:t>
      </w:r>
      <w:r>
        <w:rPr>
          <w:rFonts w:hint="eastAsia" w:ascii="仿宋" w:hAnsi="仿宋" w:eastAsia="仿宋" w:cs="仿宋"/>
        </w:rPr>
        <w:tab/>
      </w:r>
      <w:r>
        <w:rPr>
          <w:rFonts w:hint="eastAsia" w:ascii="仿宋" w:hAnsi="仿宋" w:eastAsia="仿宋" w:cs="仿宋"/>
        </w:rPr>
        <w:t xml:space="preserve">年 </w:t>
      </w:r>
      <w:r>
        <w:rPr>
          <w:rFonts w:hint="eastAsia" w:ascii="仿宋" w:hAnsi="仿宋" w:eastAsia="仿宋" w:cs="仿宋"/>
        </w:rPr>
        <w:tab/>
      </w:r>
      <w:r>
        <w:rPr>
          <w:rFonts w:hint="eastAsia" w:ascii="仿宋" w:hAnsi="仿宋" w:eastAsia="仿宋" w:cs="仿宋"/>
        </w:rPr>
        <w:t>月 日接受此件，以此为证。</w:t>
      </w:r>
    </w:p>
    <w:p w14:paraId="678EF525">
      <w:pPr>
        <w:pStyle w:val="45"/>
        <w:ind w:left="0" w:leftChars="0" w:firstLine="0" w:firstLineChars="0"/>
        <w:rPr>
          <w:rFonts w:hint="eastAsia" w:ascii="仿宋" w:hAnsi="仿宋" w:eastAsia="仿宋" w:cs="仿宋"/>
        </w:rPr>
      </w:pPr>
    </w:p>
    <w:p w14:paraId="41E07DC1">
      <w:pPr>
        <w:tabs>
          <w:tab w:val="left" w:pos="5682"/>
        </w:tabs>
        <w:spacing w:before="67"/>
        <w:jc w:val="left"/>
        <w:rPr>
          <w:rFonts w:hint="eastAsia" w:ascii="仿宋" w:hAnsi="仿宋" w:eastAsia="仿宋" w:cs="仿宋"/>
          <w:sz w:val="24"/>
        </w:rPr>
      </w:pPr>
      <w:r>
        <w:rPr>
          <w:rFonts w:hint="eastAsia" w:ascii="仿宋" w:hAnsi="仿宋" w:eastAsia="仿宋" w:cs="仿宋"/>
          <w:sz w:val="24"/>
        </w:rPr>
        <w:t xml:space="preserve">投标人名称：                             </w:t>
      </w:r>
      <w:r>
        <w:rPr>
          <w:rFonts w:hint="eastAsia" w:ascii="仿宋" w:hAnsi="仿宋" w:eastAsia="仿宋" w:cs="仿宋"/>
          <w:w w:val="95"/>
          <w:sz w:val="24"/>
        </w:rPr>
        <w:t>制造商（</w:t>
      </w:r>
      <w:r>
        <w:rPr>
          <w:rFonts w:hint="eastAsia" w:ascii="仿宋" w:hAnsi="仿宋" w:eastAsia="仿宋" w:cs="仿宋"/>
          <w:w w:val="95"/>
          <w:sz w:val="25"/>
          <w:u w:val="single"/>
        </w:rPr>
        <w:t>境内总代理商）</w:t>
      </w:r>
      <w:r>
        <w:rPr>
          <w:rFonts w:hint="eastAsia" w:ascii="仿宋" w:hAnsi="仿宋" w:eastAsia="仿宋" w:cs="仿宋"/>
          <w:w w:val="95"/>
          <w:sz w:val="24"/>
        </w:rPr>
        <w:t>名称：</w:t>
      </w:r>
    </w:p>
    <w:p w14:paraId="7260E56B">
      <w:pPr>
        <w:pStyle w:val="45"/>
        <w:ind w:left="0" w:leftChars="0" w:firstLine="0" w:firstLineChars="0"/>
        <w:rPr>
          <w:rFonts w:hint="eastAsia" w:ascii="仿宋" w:hAnsi="仿宋" w:eastAsia="仿宋" w:cs="仿宋"/>
        </w:rPr>
      </w:pPr>
      <w:r>
        <w:rPr>
          <w:rFonts w:hint="eastAsia" w:ascii="仿宋" w:hAnsi="仿宋" w:eastAsia="仿宋" w:cs="仿宋"/>
        </w:rPr>
        <w:t>（单位公章）：</w:t>
      </w:r>
      <w:r>
        <w:rPr>
          <w:rFonts w:hint="eastAsia" w:ascii="仿宋" w:hAnsi="仿宋" w:eastAsia="仿宋" w:cs="仿宋"/>
        </w:rPr>
        <w:tab/>
      </w:r>
      <w:r>
        <w:rPr>
          <w:rFonts w:hint="eastAsia" w:ascii="仿宋" w:hAnsi="仿宋" w:eastAsia="仿宋" w:cs="仿宋"/>
        </w:rPr>
        <w:t xml:space="preserve">                      （单位公章）：</w:t>
      </w:r>
    </w:p>
    <w:p w14:paraId="22707168">
      <w:pPr>
        <w:pStyle w:val="45"/>
        <w:ind w:left="0" w:leftChars="0" w:firstLine="0" w:firstLineChars="0"/>
        <w:rPr>
          <w:rFonts w:hint="eastAsia" w:ascii="仿宋" w:hAnsi="仿宋" w:eastAsia="仿宋" w:cs="仿宋"/>
        </w:rPr>
      </w:pPr>
      <w:r>
        <w:rPr>
          <w:rFonts w:hint="eastAsia" w:ascii="仿宋" w:hAnsi="仿宋" w:eastAsia="仿宋" w:cs="仿宋"/>
        </w:rPr>
        <w:t>签字人职务和部门：</w:t>
      </w:r>
      <w:r>
        <w:rPr>
          <w:rFonts w:hint="eastAsia" w:ascii="仿宋" w:hAnsi="仿宋" w:eastAsia="仿宋" w:cs="仿宋"/>
        </w:rPr>
        <w:tab/>
      </w:r>
      <w:r>
        <w:rPr>
          <w:rFonts w:hint="eastAsia" w:ascii="仿宋" w:hAnsi="仿宋" w:eastAsia="仿宋" w:cs="仿宋"/>
        </w:rPr>
        <w:t xml:space="preserve">                    签字人职务和部门：</w:t>
      </w:r>
    </w:p>
    <w:p w14:paraId="0405F1D6">
      <w:pPr>
        <w:pStyle w:val="45"/>
        <w:ind w:left="0" w:leftChars="0" w:firstLine="0" w:firstLineChars="0"/>
        <w:rPr>
          <w:rFonts w:hint="eastAsia" w:ascii="仿宋" w:hAnsi="仿宋" w:eastAsia="仿宋" w:cs="仿宋"/>
        </w:rPr>
      </w:pPr>
      <w:r>
        <w:rPr>
          <w:rFonts w:hint="eastAsia" w:ascii="仿宋" w:hAnsi="仿宋" w:eastAsia="仿宋" w:cs="仿宋"/>
        </w:rPr>
        <w:t xml:space="preserve">法定代表人或授权代表签字：             </w:t>
      </w:r>
      <w:r>
        <w:rPr>
          <w:rFonts w:hint="eastAsia" w:ascii="仿宋" w:hAnsi="仿宋" w:eastAsia="仿宋" w:cs="仿宋"/>
        </w:rPr>
        <w:tab/>
      </w:r>
      <w:r>
        <w:rPr>
          <w:rFonts w:hint="eastAsia" w:ascii="仿宋" w:hAnsi="仿宋" w:eastAsia="仿宋" w:cs="仿宋"/>
        </w:rPr>
        <w:t>签字人签字：</w:t>
      </w:r>
    </w:p>
    <w:p w14:paraId="3B5AABEC">
      <w:pPr>
        <w:rPr>
          <w:rFonts w:hint="eastAsia" w:ascii="仿宋" w:hAnsi="仿宋" w:eastAsia="仿宋" w:cs="仿宋"/>
        </w:rPr>
      </w:pPr>
      <w:r>
        <w:rPr>
          <w:rFonts w:hint="eastAsia" w:ascii="仿宋" w:hAnsi="仿宋" w:eastAsia="仿宋" w:cs="仿宋"/>
        </w:rPr>
        <w:br w:type="page"/>
      </w:r>
    </w:p>
    <w:p w14:paraId="1E783E09">
      <w:pPr>
        <w:snapToGrid w:val="0"/>
        <w:spacing w:line="540" w:lineRule="exact"/>
        <w:outlineLvl w:val="3"/>
        <w:rPr>
          <w:rFonts w:hint="eastAsia" w:ascii="仿宋" w:hAnsi="仿宋" w:eastAsia="仿宋" w:cs="仿宋"/>
          <w:sz w:val="24"/>
        </w:rPr>
      </w:pPr>
      <w:r>
        <w:rPr>
          <w:rFonts w:hint="eastAsia" w:ascii="仿宋" w:hAnsi="仿宋" w:eastAsia="仿宋" w:cs="仿宋"/>
        </w:rPr>
        <w:t>10</w:t>
      </w:r>
      <w:r>
        <w:rPr>
          <w:rFonts w:hint="eastAsia" w:ascii="仿宋" w:hAnsi="仿宋" w:eastAsia="仿宋" w:cs="仿宋"/>
          <w:sz w:val="24"/>
        </w:rPr>
        <w:t>-2业绩一览表和业绩证明文件</w:t>
      </w:r>
    </w:p>
    <w:p w14:paraId="150DFF6E">
      <w:pPr>
        <w:spacing w:line="480" w:lineRule="auto"/>
        <w:rPr>
          <w:rFonts w:hint="eastAsia" w:ascii="仿宋" w:hAnsi="仿宋" w:eastAsia="仿宋" w:cs="仿宋"/>
          <w:b/>
          <w:bCs/>
          <w:kern w:val="0"/>
          <w:sz w:val="24"/>
        </w:rPr>
      </w:pPr>
    </w:p>
    <w:p w14:paraId="322D4F1B">
      <w:pPr>
        <w:spacing w:before="120" w:after="120"/>
        <w:jc w:val="center"/>
        <w:rPr>
          <w:rFonts w:hint="eastAsia" w:ascii="仿宋" w:hAnsi="仿宋" w:eastAsia="仿宋" w:cs="仿宋"/>
          <w:b/>
          <w:sz w:val="30"/>
          <w:szCs w:val="30"/>
        </w:rPr>
      </w:pPr>
      <w:r>
        <w:rPr>
          <w:rFonts w:hint="eastAsia" w:ascii="仿宋" w:hAnsi="仿宋" w:eastAsia="仿宋" w:cs="仿宋"/>
          <w:b/>
          <w:sz w:val="30"/>
          <w:szCs w:val="30"/>
        </w:rPr>
        <w:t>业绩一览表</w:t>
      </w:r>
    </w:p>
    <w:tbl>
      <w:tblPr>
        <w:tblStyle w:val="46"/>
        <w:tblW w:w="8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2616"/>
        <w:gridCol w:w="1580"/>
        <w:gridCol w:w="2200"/>
        <w:gridCol w:w="1380"/>
      </w:tblGrid>
      <w:tr w14:paraId="40745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822" w:type="dxa"/>
            <w:noWrap w:val="0"/>
            <w:vAlign w:val="top"/>
          </w:tcPr>
          <w:p w14:paraId="4F54AB95">
            <w:pPr>
              <w:spacing w:before="100" w:beforeAutospacing="1" w:after="100" w:afterAutospacing="1"/>
              <w:jc w:val="center"/>
              <w:rPr>
                <w:rFonts w:hint="eastAsia" w:ascii="仿宋" w:hAnsi="仿宋" w:eastAsia="仿宋" w:cs="仿宋"/>
                <w:b/>
                <w:bCs/>
                <w:kern w:val="0"/>
              </w:rPr>
            </w:pPr>
            <w:r>
              <w:rPr>
                <w:rFonts w:hint="eastAsia" w:ascii="仿宋" w:hAnsi="仿宋" w:eastAsia="仿宋" w:cs="仿宋"/>
                <w:b/>
                <w:bCs/>
                <w:kern w:val="0"/>
              </w:rPr>
              <w:t>序号</w:t>
            </w:r>
          </w:p>
        </w:tc>
        <w:tc>
          <w:tcPr>
            <w:tcW w:w="2616" w:type="dxa"/>
            <w:noWrap w:val="0"/>
            <w:vAlign w:val="top"/>
          </w:tcPr>
          <w:p w14:paraId="20ED3480">
            <w:pPr>
              <w:spacing w:before="100" w:beforeAutospacing="1" w:after="100" w:afterAutospacing="1"/>
              <w:jc w:val="center"/>
              <w:rPr>
                <w:rFonts w:hint="eastAsia" w:ascii="仿宋" w:hAnsi="仿宋" w:eastAsia="仿宋" w:cs="仿宋"/>
                <w:b/>
                <w:bCs/>
                <w:kern w:val="0"/>
              </w:rPr>
            </w:pPr>
            <w:r>
              <w:rPr>
                <w:rFonts w:hint="eastAsia" w:ascii="仿宋" w:hAnsi="仿宋" w:eastAsia="仿宋" w:cs="仿宋"/>
                <w:b/>
                <w:bCs/>
                <w:kern w:val="0"/>
              </w:rPr>
              <w:t>项目名称</w:t>
            </w:r>
          </w:p>
        </w:tc>
        <w:tc>
          <w:tcPr>
            <w:tcW w:w="1580" w:type="dxa"/>
            <w:noWrap w:val="0"/>
            <w:vAlign w:val="top"/>
          </w:tcPr>
          <w:p w14:paraId="1A583519">
            <w:pPr>
              <w:spacing w:before="100" w:beforeAutospacing="1" w:after="100" w:afterAutospacing="1"/>
              <w:jc w:val="center"/>
              <w:rPr>
                <w:rFonts w:hint="eastAsia" w:ascii="仿宋" w:hAnsi="仿宋" w:eastAsia="仿宋" w:cs="仿宋"/>
                <w:b/>
                <w:bCs/>
                <w:kern w:val="0"/>
              </w:rPr>
            </w:pPr>
            <w:r>
              <w:rPr>
                <w:rFonts w:hint="eastAsia" w:ascii="仿宋" w:hAnsi="仿宋" w:eastAsia="仿宋" w:cs="仿宋"/>
                <w:b/>
                <w:bCs/>
                <w:kern w:val="0"/>
              </w:rPr>
              <w:t>项目内容</w:t>
            </w:r>
          </w:p>
        </w:tc>
        <w:tc>
          <w:tcPr>
            <w:tcW w:w="2200" w:type="dxa"/>
            <w:noWrap w:val="0"/>
            <w:vAlign w:val="top"/>
          </w:tcPr>
          <w:p w14:paraId="71056A0D">
            <w:pPr>
              <w:spacing w:before="100" w:beforeAutospacing="1" w:after="100" w:afterAutospacing="1"/>
              <w:jc w:val="center"/>
              <w:rPr>
                <w:rFonts w:hint="eastAsia" w:ascii="仿宋" w:hAnsi="仿宋" w:eastAsia="仿宋" w:cs="仿宋"/>
                <w:b/>
                <w:bCs/>
                <w:kern w:val="0"/>
              </w:rPr>
            </w:pPr>
            <w:r>
              <w:rPr>
                <w:rFonts w:hint="eastAsia" w:ascii="仿宋" w:hAnsi="仿宋" w:eastAsia="仿宋" w:cs="仿宋"/>
                <w:b/>
                <w:bCs/>
                <w:kern w:val="0"/>
              </w:rPr>
              <w:t>业主单位及联系电话</w:t>
            </w:r>
          </w:p>
        </w:tc>
        <w:tc>
          <w:tcPr>
            <w:tcW w:w="1380" w:type="dxa"/>
            <w:noWrap w:val="0"/>
            <w:vAlign w:val="top"/>
          </w:tcPr>
          <w:p w14:paraId="7D8CE169">
            <w:pPr>
              <w:spacing w:before="100" w:beforeAutospacing="1" w:after="100" w:afterAutospacing="1"/>
              <w:jc w:val="center"/>
              <w:rPr>
                <w:rFonts w:hint="eastAsia" w:ascii="仿宋" w:hAnsi="仿宋" w:eastAsia="仿宋" w:cs="仿宋"/>
                <w:b/>
                <w:bCs/>
                <w:kern w:val="0"/>
              </w:rPr>
            </w:pPr>
            <w:r>
              <w:rPr>
                <w:rFonts w:hint="eastAsia" w:ascii="仿宋" w:hAnsi="仿宋" w:eastAsia="仿宋" w:cs="仿宋"/>
                <w:b/>
                <w:bCs/>
                <w:kern w:val="0"/>
              </w:rPr>
              <w:t>完成时间</w:t>
            </w:r>
          </w:p>
        </w:tc>
      </w:tr>
      <w:tr w14:paraId="5EFDE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822" w:type="dxa"/>
            <w:noWrap w:val="0"/>
            <w:vAlign w:val="top"/>
          </w:tcPr>
          <w:p w14:paraId="2D8F2DA9">
            <w:pPr>
              <w:spacing w:before="100" w:beforeAutospacing="1" w:after="100" w:afterAutospacing="1"/>
              <w:jc w:val="center"/>
              <w:rPr>
                <w:rFonts w:hint="eastAsia" w:ascii="仿宋" w:hAnsi="仿宋" w:eastAsia="仿宋" w:cs="仿宋"/>
                <w:b/>
                <w:bCs/>
                <w:kern w:val="0"/>
              </w:rPr>
            </w:pPr>
          </w:p>
        </w:tc>
        <w:tc>
          <w:tcPr>
            <w:tcW w:w="2616" w:type="dxa"/>
            <w:noWrap w:val="0"/>
            <w:vAlign w:val="top"/>
          </w:tcPr>
          <w:p w14:paraId="5E3B48B1">
            <w:pPr>
              <w:spacing w:before="100" w:beforeAutospacing="1" w:after="100" w:afterAutospacing="1"/>
              <w:jc w:val="center"/>
              <w:rPr>
                <w:rFonts w:hint="eastAsia" w:ascii="仿宋" w:hAnsi="仿宋" w:eastAsia="仿宋" w:cs="仿宋"/>
                <w:b/>
                <w:bCs/>
                <w:kern w:val="0"/>
              </w:rPr>
            </w:pPr>
          </w:p>
        </w:tc>
        <w:tc>
          <w:tcPr>
            <w:tcW w:w="1580" w:type="dxa"/>
            <w:noWrap w:val="0"/>
            <w:vAlign w:val="top"/>
          </w:tcPr>
          <w:p w14:paraId="55EE254E">
            <w:pPr>
              <w:spacing w:before="100" w:beforeAutospacing="1" w:after="100" w:afterAutospacing="1"/>
              <w:jc w:val="center"/>
              <w:rPr>
                <w:rFonts w:hint="eastAsia" w:ascii="仿宋" w:hAnsi="仿宋" w:eastAsia="仿宋" w:cs="仿宋"/>
                <w:b/>
                <w:bCs/>
                <w:kern w:val="0"/>
              </w:rPr>
            </w:pPr>
          </w:p>
        </w:tc>
        <w:tc>
          <w:tcPr>
            <w:tcW w:w="2200" w:type="dxa"/>
            <w:noWrap w:val="0"/>
            <w:vAlign w:val="top"/>
          </w:tcPr>
          <w:p w14:paraId="56433652">
            <w:pPr>
              <w:spacing w:before="100" w:beforeAutospacing="1" w:after="100" w:afterAutospacing="1"/>
              <w:jc w:val="center"/>
              <w:rPr>
                <w:rFonts w:hint="eastAsia" w:ascii="仿宋" w:hAnsi="仿宋" w:eastAsia="仿宋" w:cs="仿宋"/>
                <w:b/>
                <w:bCs/>
                <w:kern w:val="0"/>
              </w:rPr>
            </w:pPr>
          </w:p>
        </w:tc>
        <w:tc>
          <w:tcPr>
            <w:tcW w:w="1380" w:type="dxa"/>
            <w:noWrap w:val="0"/>
            <w:vAlign w:val="top"/>
          </w:tcPr>
          <w:p w14:paraId="28E62FFF">
            <w:pPr>
              <w:spacing w:before="100" w:beforeAutospacing="1" w:after="100" w:afterAutospacing="1"/>
              <w:jc w:val="center"/>
              <w:rPr>
                <w:rFonts w:hint="eastAsia" w:ascii="仿宋" w:hAnsi="仿宋" w:eastAsia="仿宋" w:cs="仿宋"/>
                <w:b/>
                <w:bCs/>
                <w:kern w:val="0"/>
              </w:rPr>
            </w:pPr>
          </w:p>
        </w:tc>
      </w:tr>
      <w:tr w14:paraId="14017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822" w:type="dxa"/>
            <w:noWrap w:val="0"/>
            <w:vAlign w:val="top"/>
          </w:tcPr>
          <w:p w14:paraId="4E547C5D">
            <w:pPr>
              <w:spacing w:before="100" w:beforeAutospacing="1" w:after="100" w:afterAutospacing="1"/>
              <w:jc w:val="center"/>
              <w:rPr>
                <w:rFonts w:hint="eastAsia" w:ascii="仿宋" w:hAnsi="仿宋" w:eastAsia="仿宋" w:cs="仿宋"/>
                <w:b/>
                <w:bCs/>
                <w:kern w:val="0"/>
              </w:rPr>
            </w:pPr>
          </w:p>
        </w:tc>
        <w:tc>
          <w:tcPr>
            <w:tcW w:w="2616" w:type="dxa"/>
            <w:noWrap w:val="0"/>
            <w:vAlign w:val="top"/>
          </w:tcPr>
          <w:p w14:paraId="66A52DC9">
            <w:pPr>
              <w:spacing w:before="100" w:beforeAutospacing="1" w:after="100" w:afterAutospacing="1"/>
              <w:jc w:val="center"/>
              <w:rPr>
                <w:rFonts w:hint="eastAsia" w:ascii="仿宋" w:hAnsi="仿宋" w:eastAsia="仿宋" w:cs="仿宋"/>
                <w:b/>
                <w:bCs/>
                <w:kern w:val="0"/>
              </w:rPr>
            </w:pPr>
          </w:p>
        </w:tc>
        <w:tc>
          <w:tcPr>
            <w:tcW w:w="1580" w:type="dxa"/>
            <w:noWrap w:val="0"/>
            <w:vAlign w:val="top"/>
          </w:tcPr>
          <w:p w14:paraId="35F3EC54">
            <w:pPr>
              <w:spacing w:before="100" w:beforeAutospacing="1" w:after="100" w:afterAutospacing="1"/>
              <w:jc w:val="center"/>
              <w:rPr>
                <w:rFonts w:hint="eastAsia" w:ascii="仿宋" w:hAnsi="仿宋" w:eastAsia="仿宋" w:cs="仿宋"/>
                <w:b/>
                <w:bCs/>
                <w:kern w:val="0"/>
              </w:rPr>
            </w:pPr>
          </w:p>
        </w:tc>
        <w:tc>
          <w:tcPr>
            <w:tcW w:w="2200" w:type="dxa"/>
            <w:noWrap w:val="0"/>
            <w:vAlign w:val="top"/>
          </w:tcPr>
          <w:p w14:paraId="7B0C9E82">
            <w:pPr>
              <w:spacing w:before="100" w:beforeAutospacing="1" w:after="100" w:afterAutospacing="1"/>
              <w:jc w:val="center"/>
              <w:rPr>
                <w:rFonts w:hint="eastAsia" w:ascii="仿宋" w:hAnsi="仿宋" w:eastAsia="仿宋" w:cs="仿宋"/>
                <w:b/>
                <w:bCs/>
                <w:kern w:val="0"/>
              </w:rPr>
            </w:pPr>
          </w:p>
        </w:tc>
        <w:tc>
          <w:tcPr>
            <w:tcW w:w="1380" w:type="dxa"/>
            <w:noWrap w:val="0"/>
            <w:vAlign w:val="top"/>
          </w:tcPr>
          <w:p w14:paraId="2495B85F">
            <w:pPr>
              <w:spacing w:before="100" w:beforeAutospacing="1" w:after="100" w:afterAutospacing="1"/>
              <w:jc w:val="center"/>
              <w:rPr>
                <w:rFonts w:hint="eastAsia" w:ascii="仿宋" w:hAnsi="仿宋" w:eastAsia="仿宋" w:cs="仿宋"/>
                <w:b/>
                <w:bCs/>
                <w:kern w:val="0"/>
              </w:rPr>
            </w:pPr>
          </w:p>
        </w:tc>
      </w:tr>
      <w:tr w14:paraId="421B6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822" w:type="dxa"/>
            <w:noWrap w:val="0"/>
            <w:vAlign w:val="top"/>
          </w:tcPr>
          <w:p w14:paraId="30D7A592">
            <w:pPr>
              <w:spacing w:before="100" w:beforeAutospacing="1" w:after="100" w:afterAutospacing="1"/>
              <w:jc w:val="center"/>
              <w:rPr>
                <w:rFonts w:hint="eastAsia" w:ascii="仿宋" w:hAnsi="仿宋" w:eastAsia="仿宋" w:cs="仿宋"/>
                <w:b/>
                <w:bCs/>
                <w:kern w:val="0"/>
              </w:rPr>
            </w:pPr>
          </w:p>
        </w:tc>
        <w:tc>
          <w:tcPr>
            <w:tcW w:w="2616" w:type="dxa"/>
            <w:noWrap w:val="0"/>
            <w:vAlign w:val="top"/>
          </w:tcPr>
          <w:p w14:paraId="045B1D45">
            <w:pPr>
              <w:spacing w:before="100" w:beforeAutospacing="1" w:after="100" w:afterAutospacing="1"/>
              <w:jc w:val="center"/>
              <w:rPr>
                <w:rFonts w:hint="eastAsia" w:ascii="仿宋" w:hAnsi="仿宋" w:eastAsia="仿宋" w:cs="仿宋"/>
                <w:b/>
                <w:bCs/>
                <w:kern w:val="0"/>
              </w:rPr>
            </w:pPr>
          </w:p>
        </w:tc>
        <w:tc>
          <w:tcPr>
            <w:tcW w:w="1580" w:type="dxa"/>
            <w:noWrap w:val="0"/>
            <w:vAlign w:val="top"/>
          </w:tcPr>
          <w:p w14:paraId="0CFAC6B0">
            <w:pPr>
              <w:spacing w:before="100" w:beforeAutospacing="1" w:after="100" w:afterAutospacing="1"/>
              <w:jc w:val="center"/>
              <w:rPr>
                <w:rFonts w:hint="eastAsia" w:ascii="仿宋" w:hAnsi="仿宋" w:eastAsia="仿宋" w:cs="仿宋"/>
                <w:b/>
                <w:bCs/>
                <w:kern w:val="0"/>
              </w:rPr>
            </w:pPr>
          </w:p>
        </w:tc>
        <w:tc>
          <w:tcPr>
            <w:tcW w:w="2200" w:type="dxa"/>
            <w:noWrap w:val="0"/>
            <w:vAlign w:val="top"/>
          </w:tcPr>
          <w:p w14:paraId="709E6C1D">
            <w:pPr>
              <w:spacing w:before="100" w:beforeAutospacing="1" w:after="100" w:afterAutospacing="1"/>
              <w:jc w:val="center"/>
              <w:rPr>
                <w:rFonts w:hint="eastAsia" w:ascii="仿宋" w:hAnsi="仿宋" w:eastAsia="仿宋" w:cs="仿宋"/>
                <w:b/>
                <w:bCs/>
                <w:kern w:val="0"/>
              </w:rPr>
            </w:pPr>
          </w:p>
        </w:tc>
        <w:tc>
          <w:tcPr>
            <w:tcW w:w="1380" w:type="dxa"/>
            <w:noWrap w:val="0"/>
            <w:vAlign w:val="top"/>
          </w:tcPr>
          <w:p w14:paraId="57EBBE1D">
            <w:pPr>
              <w:spacing w:before="100" w:beforeAutospacing="1" w:after="100" w:afterAutospacing="1"/>
              <w:jc w:val="center"/>
              <w:rPr>
                <w:rFonts w:hint="eastAsia" w:ascii="仿宋" w:hAnsi="仿宋" w:eastAsia="仿宋" w:cs="仿宋"/>
                <w:b/>
                <w:bCs/>
                <w:kern w:val="0"/>
              </w:rPr>
            </w:pPr>
          </w:p>
        </w:tc>
      </w:tr>
      <w:tr w14:paraId="3D8F3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822" w:type="dxa"/>
            <w:noWrap w:val="0"/>
            <w:vAlign w:val="top"/>
          </w:tcPr>
          <w:p w14:paraId="2C7DB41E">
            <w:pPr>
              <w:spacing w:before="100" w:beforeAutospacing="1" w:after="100" w:afterAutospacing="1"/>
              <w:jc w:val="center"/>
              <w:rPr>
                <w:rFonts w:hint="eastAsia" w:ascii="仿宋" w:hAnsi="仿宋" w:eastAsia="仿宋" w:cs="仿宋"/>
                <w:b/>
                <w:bCs/>
                <w:kern w:val="0"/>
              </w:rPr>
            </w:pPr>
          </w:p>
        </w:tc>
        <w:tc>
          <w:tcPr>
            <w:tcW w:w="2616" w:type="dxa"/>
            <w:noWrap w:val="0"/>
            <w:vAlign w:val="top"/>
          </w:tcPr>
          <w:p w14:paraId="0E74FF99">
            <w:pPr>
              <w:spacing w:before="100" w:beforeAutospacing="1" w:after="100" w:afterAutospacing="1"/>
              <w:jc w:val="center"/>
              <w:rPr>
                <w:rFonts w:hint="eastAsia" w:ascii="仿宋" w:hAnsi="仿宋" w:eastAsia="仿宋" w:cs="仿宋"/>
                <w:b/>
                <w:bCs/>
                <w:kern w:val="0"/>
              </w:rPr>
            </w:pPr>
          </w:p>
        </w:tc>
        <w:tc>
          <w:tcPr>
            <w:tcW w:w="1580" w:type="dxa"/>
            <w:noWrap w:val="0"/>
            <w:vAlign w:val="top"/>
          </w:tcPr>
          <w:p w14:paraId="443B1451">
            <w:pPr>
              <w:spacing w:before="100" w:beforeAutospacing="1" w:after="100" w:afterAutospacing="1"/>
              <w:jc w:val="center"/>
              <w:rPr>
                <w:rFonts w:hint="eastAsia" w:ascii="仿宋" w:hAnsi="仿宋" w:eastAsia="仿宋" w:cs="仿宋"/>
                <w:b/>
                <w:bCs/>
                <w:kern w:val="0"/>
              </w:rPr>
            </w:pPr>
          </w:p>
        </w:tc>
        <w:tc>
          <w:tcPr>
            <w:tcW w:w="2200" w:type="dxa"/>
            <w:noWrap w:val="0"/>
            <w:vAlign w:val="top"/>
          </w:tcPr>
          <w:p w14:paraId="31E720D5">
            <w:pPr>
              <w:spacing w:before="100" w:beforeAutospacing="1" w:after="100" w:afterAutospacing="1"/>
              <w:jc w:val="center"/>
              <w:rPr>
                <w:rFonts w:hint="eastAsia" w:ascii="仿宋" w:hAnsi="仿宋" w:eastAsia="仿宋" w:cs="仿宋"/>
                <w:b/>
                <w:bCs/>
                <w:kern w:val="0"/>
              </w:rPr>
            </w:pPr>
          </w:p>
        </w:tc>
        <w:tc>
          <w:tcPr>
            <w:tcW w:w="1380" w:type="dxa"/>
            <w:noWrap w:val="0"/>
            <w:vAlign w:val="top"/>
          </w:tcPr>
          <w:p w14:paraId="1E83B5C1">
            <w:pPr>
              <w:spacing w:before="100" w:beforeAutospacing="1" w:after="100" w:afterAutospacing="1"/>
              <w:jc w:val="center"/>
              <w:rPr>
                <w:rFonts w:hint="eastAsia" w:ascii="仿宋" w:hAnsi="仿宋" w:eastAsia="仿宋" w:cs="仿宋"/>
                <w:b/>
                <w:bCs/>
                <w:kern w:val="0"/>
              </w:rPr>
            </w:pPr>
          </w:p>
        </w:tc>
      </w:tr>
      <w:tr w14:paraId="0FF53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38" w:hRule="atLeast"/>
        </w:trPr>
        <w:tc>
          <w:tcPr>
            <w:tcW w:w="822" w:type="dxa"/>
            <w:noWrap w:val="0"/>
            <w:vAlign w:val="top"/>
          </w:tcPr>
          <w:p w14:paraId="1E919E42">
            <w:pPr>
              <w:spacing w:before="100" w:beforeAutospacing="1" w:after="100" w:afterAutospacing="1"/>
              <w:jc w:val="center"/>
              <w:rPr>
                <w:rFonts w:hint="eastAsia" w:ascii="仿宋" w:hAnsi="仿宋" w:eastAsia="仿宋" w:cs="仿宋"/>
                <w:b/>
                <w:bCs/>
                <w:kern w:val="0"/>
              </w:rPr>
            </w:pPr>
          </w:p>
        </w:tc>
        <w:tc>
          <w:tcPr>
            <w:tcW w:w="2616" w:type="dxa"/>
            <w:noWrap w:val="0"/>
            <w:vAlign w:val="top"/>
          </w:tcPr>
          <w:p w14:paraId="7A34F426">
            <w:pPr>
              <w:spacing w:before="100" w:beforeAutospacing="1" w:after="100" w:afterAutospacing="1"/>
              <w:jc w:val="center"/>
              <w:rPr>
                <w:rFonts w:hint="eastAsia" w:ascii="仿宋" w:hAnsi="仿宋" w:eastAsia="仿宋" w:cs="仿宋"/>
                <w:b/>
                <w:bCs/>
                <w:kern w:val="0"/>
              </w:rPr>
            </w:pPr>
          </w:p>
        </w:tc>
        <w:tc>
          <w:tcPr>
            <w:tcW w:w="1580" w:type="dxa"/>
            <w:noWrap w:val="0"/>
            <w:vAlign w:val="top"/>
          </w:tcPr>
          <w:p w14:paraId="5989F66A">
            <w:pPr>
              <w:spacing w:before="100" w:beforeAutospacing="1" w:after="100" w:afterAutospacing="1"/>
              <w:jc w:val="center"/>
              <w:rPr>
                <w:rFonts w:hint="eastAsia" w:ascii="仿宋" w:hAnsi="仿宋" w:eastAsia="仿宋" w:cs="仿宋"/>
                <w:b/>
                <w:bCs/>
                <w:kern w:val="0"/>
              </w:rPr>
            </w:pPr>
          </w:p>
        </w:tc>
        <w:tc>
          <w:tcPr>
            <w:tcW w:w="2200" w:type="dxa"/>
            <w:noWrap w:val="0"/>
            <w:vAlign w:val="top"/>
          </w:tcPr>
          <w:p w14:paraId="293C2621">
            <w:pPr>
              <w:spacing w:before="100" w:beforeAutospacing="1" w:after="100" w:afterAutospacing="1"/>
              <w:jc w:val="center"/>
              <w:rPr>
                <w:rFonts w:hint="eastAsia" w:ascii="仿宋" w:hAnsi="仿宋" w:eastAsia="仿宋" w:cs="仿宋"/>
                <w:b/>
                <w:bCs/>
                <w:kern w:val="0"/>
              </w:rPr>
            </w:pPr>
          </w:p>
        </w:tc>
        <w:tc>
          <w:tcPr>
            <w:tcW w:w="1380" w:type="dxa"/>
            <w:noWrap w:val="0"/>
            <w:vAlign w:val="top"/>
          </w:tcPr>
          <w:p w14:paraId="16A9BB1B">
            <w:pPr>
              <w:spacing w:before="100" w:beforeAutospacing="1" w:after="100" w:afterAutospacing="1"/>
              <w:jc w:val="center"/>
              <w:rPr>
                <w:rFonts w:hint="eastAsia" w:ascii="仿宋" w:hAnsi="仿宋" w:eastAsia="仿宋" w:cs="仿宋"/>
                <w:b/>
                <w:bCs/>
                <w:kern w:val="0"/>
              </w:rPr>
            </w:pPr>
          </w:p>
        </w:tc>
      </w:tr>
      <w:tr w14:paraId="47C4C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822" w:type="dxa"/>
            <w:noWrap w:val="0"/>
            <w:vAlign w:val="top"/>
          </w:tcPr>
          <w:p w14:paraId="0DA00DAB">
            <w:pPr>
              <w:spacing w:before="100" w:beforeAutospacing="1" w:after="100" w:afterAutospacing="1"/>
              <w:jc w:val="center"/>
              <w:rPr>
                <w:rFonts w:hint="eastAsia" w:ascii="仿宋" w:hAnsi="仿宋" w:eastAsia="仿宋" w:cs="仿宋"/>
                <w:b/>
                <w:bCs/>
                <w:kern w:val="0"/>
              </w:rPr>
            </w:pPr>
          </w:p>
        </w:tc>
        <w:tc>
          <w:tcPr>
            <w:tcW w:w="2616" w:type="dxa"/>
            <w:noWrap w:val="0"/>
            <w:vAlign w:val="top"/>
          </w:tcPr>
          <w:p w14:paraId="5C92592E">
            <w:pPr>
              <w:spacing w:before="100" w:beforeAutospacing="1" w:after="100" w:afterAutospacing="1"/>
              <w:jc w:val="center"/>
              <w:rPr>
                <w:rFonts w:hint="eastAsia" w:ascii="仿宋" w:hAnsi="仿宋" w:eastAsia="仿宋" w:cs="仿宋"/>
                <w:b/>
                <w:bCs/>
                <w:kern w:val="0"/>
              </w:rPr>
            </w:pPr>
          </w:p>
        </w:tc>
        <w:tc>
          <w:tcPr>
            <w:tcW w:w="1580" w:type="dxa"/>
            <w:noWrap w:val="0"/>
            <w:vAlign w:val="top"/>
          </w:tcPr>
          <w:p w14:paraId="3623932A">
            <w:pPr>
              <w:spacing w:before="100" w:beforeAutospacing="1" w:after="100" w:afterAutospacing="1"/>
              <w:jc w:val="center"/>
              <w:rPr>
                <w:rFonts w:hint="eastAsia" w:ascii="仿宋" w:hAnsi="仿宋" w:eastAsia="仿宋" w:cs="仿宋"/>
                <w:b/>
                <w:bCs/>
                <w:kern w:val="0"/>
              </w:rPr>
            </w:pPr>
          </w:p>
        </w:tc>
        <w:tc>
          <w:tcPr>
            <w:tcW w:w="2200" w:type="dxa"/>
            <w:noWrap w:val="0"/>
            <w:vAlign w:val="top"/>
          </w:tcPr>
          <w:p w14:paraId="3E4804C2">
            <w:pPr>
              <w:spacing w:before="100" w:beforeAutospacing="1" w:after="100" w:afterAutospacing="1"/>
              <w:jc w:val="center"/>
              <w:rPr>
                <w:rFonts w:hint="eastAsia" w:ascii="仿宋" w:hAnsi="仿宋" w:eastAsia="仿宋" w:cs="仿宋"/>
                <w:b/>
                <w:bCs/>
                <w:kern w:val="0"/>
              </w:rPr>
            </w:pPr>
          </w:p>
        </w:tc>
        <w:tc>
          <w:tcPr>
            <w:tcW w:w="1380" w:type="dxa"/>
            <w:noWrap w:val="0"/>
            <w:vAlign w:val="top"/>
          </w:tcPr>
          <w:p w14:paraId="41BA83CD">
            <w:pPr>
              <w:spacing w:before="100" w:beforeAutospacing="1" w:after="100" w:afterAutospacing="1"/>
              <w:jc w:val="center"/>
              <w:rPr>
                <w:rFonts w:hint="eastAsia" w:ascii="仿宋" w:hAnsi="仿宋" w:eastAsia="仿宋" w:cs="仿宋"/>
                <w:b/>
                <w:bCs/>
                <w:kern w:val="0"/>
              </w:rPr>
            </w:pPr>
          </w:p>
        </w:tc>
      </w:tr>
    </w:tbl>
    <w:p w14:paraId="0D1F9BA7">
      <w:pPr>
        <w:pStyle w:val="45"/>
        <w:ind w:left="0" w:leftChars="0" w:firstLine="0" w:firstLineChars="0"/>
        <w:rPr>
          <w:rFonts w:hint="eastAsia" w:ascii="仿宋" w:hAnsi="仿宋" w:eastAsia="仿宋" w:cs="仿宋"/>
        </w:rPr>
      </w:pPr>
    </w:p>
    <w:p w14:paraId="43BC4AEB">
      <w:pPr>
        <w:pStyle w:val="45"/>
        <w:ind w:left="0" w:leftChars="0" w:firstLine="0" w:firstLineChars="0"/>
        <w:rPr>
          <w:rFonts w:hint="eastAsia" w:ascii="仿宋" w:hAnsi="仿宋" w:eastAsia="仿宋" w:cs="仿宋"/>
        </w:rPr>
      </w:pPr>
      <w:r>
        <w:rPr>
          <w:rFonts w:hint="eastAsia" w:ascii="仿宋" w:hAnsi="仿宋" w:eastAsia="仿宋" w:cs="仿宋"/>
        </w:rPr>
        <w:t>下附业绩证明文件：</w:t>
      </w:r>
    </w:p>
    <w:p w14:paraId="4E780826">
      <w:pPr>
        <w:rPr>
          <w:rFonts w:hint="eastAsia" w:ascii="仿宋" w:hAnsi="仿宋" w:eastAsia="仿宋" w:cs="仿宋"/>
        </w:rPr>
      </w:pPr>
      <w:r>
        <w:rPr>
          <w:rFonts w:hint="eastAsia" w:ascii="仿宋" w:hAnsi="仿宋" w:eastAsia="仿宋" w:cs="仿宋"/>
        </w:rPr>
        <w:br w:type="page"/>
      </w:r>
    </w:p>
    <w:p w14:paraId="08D68F09">
      <w:pPr>
        <w:pStyle w:val="45"/>
        <w:ind w:left="0" w:leftChars="0" w:firstLine="0" w:firstLineChars="0"/>
        <w:outlineLvl w:val="3"/>
        <w:rPr>
          <w:rFonts w:hint="eastAsia" w:ascii="仿宋" w:hAnsi="仿宋" w:eastAsia="仿宋" w:cs="仿宋"/>
        </w:rPr>
      </w:pPr>
      <w:r>
        <w:rPr>
          <w:rFonts w:hint="eastAsia" w:ascii="仿宋" w:hAnsi="仿宋" w:eastAsia="仿宋" w:cs="仿宋"/>
        </w:rPr>
        <w:t>10-3项目团队情况一览表格式</w:t>
      </w:r>
    </w:p>
    <w:tbl>
      <w:tblPr>
        <w:tblStyle w:val="4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
        <w:gridCol w:w="994"/>
        <w:gridCol w:w="740"/>
        <w:gridCol w:w="678"/>
        <w:gridCol w:w="777"/>
        <w:gridCol w:w="819"/>
        <w:gridCol w:w="847"/>
        <w:gridCol w:w="1016"/>
        <w:gridCol w:w="1215"/>
        <w:gridCol w:w="1261"/>
      </w:tblGrid>
      <w:tr w14:paraId="08B7E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503" w:type="pct"/>
            <w:noWrap w:val="0"/>
            <w:vAlign w:val="center"/>
          </w:tcPr>
          <w:p w14:paraId="44D59182">
            <w:pPr>
              <w:jc w:val="center"/>
              <w:rPr>
                <w:rFonts w:hint="eastAsia" w:ascii="仿宋" w:hAnsi="仿宋" w:eastAsia="仿宋" w:cs="仿宋"/>
                <w:b/>
                <w:bCs/>
              </w:rPr>
            </w:pPr>
            <w:r>
              <w:rPr>
                <w:rFonts w:hint="eastAsia" w:ascii="仿宋" w:hAnsi="仿宋" w:eastAsia="仿宋" w:cs="仿宋"/>
                <w:b/>
                <w:bCs/>
              </w:rPr>
              <w:t>序号</w:t>
            </w:r>
          </w:p>
        </w:tc>
        <w:tc>
          <w:tcPr>
            <w:tcW w:w="535" w:type="pct"/>
            <w:noWrap w:val="0"/>
            <w:vAlign w:val="center"/>
          </w:tcPr>
          <w:p w14:paraId="77DEA7D0">
            <w:pPr>
              <w:jc w:val="center"/>
              <w:rPr>
                <w:rFonts w:hint="eastAsia" w:ascii="仿宋" w:hAnsi="仿宋" w:eastAsia="仿宋" w:cs="仿宋"/>
                <w:b/>
                <w:bCs/>
              </w:rPr>
            </w:pPr>
            <w:r>
              <w:rPr>
                <w:rFonts w:hint="eastAsia" w:ascii="仿宋" w:hAnsi="仿宋" w:eastAsia="仿宋" w:cs="仿宋"/>
                <w:b/>
                <w:bCs/>
              </w:rPr>
              <w:t>姓名</w:t>
            </w:r>
          </w:p>
        </w:tc>
        <w:tc>
          <w:tcPr>
            <w:tcW w:w="398" w:type="pct"/>
            <w:noWrap w:val="0"/>
            <w:vAlign w:val="center"/>
          </w:tcPr>
          <w:p w14:paraId="153DD2B6">
            <w:pPr>
              <w:jc w:val="center"/>
              <w:rPr>
                <w:rFonts w:hint="eastAsia" w:ascii="仿宋" w:hAnsi="仿宋" w:eastAsia="仿宋" w:cs="仿宋"/>
                <w:b/>
                <w:bCs/>
              </w:rPr>
            </w:pPr>
            <w:r>
              <w:rPr>
                <w:rFonts w:hint="eastAsia" w:ascii="仿宋" w:hAnsi="仿宋" w:eastAsia="仿宋" w:cs="仿宋"/>
                <w:b/>
                <w:bCs/>
              </w:rPr>
              <w:t>性别</w:t>
            </w:r>
          </w:p>
        </w:tc>
        <w:tc>
          <w:tcPr>
            <w:tcW w:w="365" w:type="pct"/>
            <w:noWrap w:val="0"/>
            <w:vAlign w:val="center"/>
          </w:tcPr>
          <w:p w14:paraId="30FF2AFF">
            <w:pPr>
              <w:jc w:val="center"/>
              <w:rPr>
                <w:rFonts w:hint="eastAsia" w:ascii="仿宋" w:hAnsi="仿宋" w:eastAsia="仿宋" w:cs="仿宋"/>
                <w:b/>
                <w:bCs/>
              </w:rPr>
            </w:pPr>
            <w:r>
              <w:rPr>
                <w:rFonts w:hint="eastAsia" w:ascii="仿宋" w:hAnsi="仿宋" w:eastAsia="仿宋" w:cs="仿宋"/>
                <w:b/>
                <w:bCs/>
              </w:rPr>
              <w:t>年龄</w:t>
            </w:r>
          </w:p>
        </w:tc>
        <w:tc>
          <w:tcPr>
            <w:tcW w:w="418" w:type="pct"/>
            <w:noWrap w:val="0"/>
            <w:vAlign w:val="center"/>
          </w:tcPr>
          <w:p w14:paraId="1A26DA34">
            <w:pPr>
              <w:jc w:val="center"/>
              <w:rPr>
                <w:rFonts w:hint="eastAsia" w:ascii="仿宋" w:hAnsi="仿宋" w:eastAsia="仿宋" w:cs="仿宋"/>
                <w:b/>
                <w:bCs/>
              </w:rPr>
            </w:pPr>
            <w:r>
              <w:rPr>
                <w:rFonts w:hint="eastAsia" w:ascii="仿宋" w:hAnsi="仿宋" w:eastAsia="仿宋" w:cs="仿宋"/>
                <w:b/>
                <w:bCs/>
              </w:rPr>
              <w:t>学历</w:t>
            </w:r>
          </w:p>
        </w:tc>
        <w:tc>
          <w:tcPr>
            <w:tcW w:w="441" w:type="pct"/>
            <w:noWrap w:val="0"/>
            <w:vAlign w:val="center"/>
          </w:tcPr>
          <w:p w14:paraId="07CA1D02">
            <w:pPr>
              <w:jc w:val="center"/>
              <w:rPr>
                <w:rFonts w:hint="eastAsia" w:ascii="仿宋" w:hAnsi="仿宋" w:eastAsia="仿宋" w:cs="仿宋"/>
                <w:b/>
                <w:bCs/>
              </w:rPr>
            </w:pPr>
            <w:r>
              <w:rPr>
                <w:rFonts w:hint="eastAsia" w:ascii="仿宋" w:hAnsi="仿宋" w:eastAsia="仿宋" w:cs="仿宋"/>
                <w:b/>
                <w:bCs/>
              </w:rPr>
              <w:t>专业</w:t>
            </w:r>
          </w:p>
        </w:tc>
        <w:tc>
          <w:tcPr>
            <w:tcW w:w="456" w:type="pct"/>
            <w:noWrap w:val="0"/>
            <w:vAlign w:val="center"/>
          </w:tcPr>
          <w:p w14:paraId="5540FB70">
            <w:pPr>
              <w:jc w:val="center"/>
              <w:rPr>
                <w:rFonts w:hint="eastAsia" w:ascii="仿宋" w:hAnsi="仿宋" w:eastAsia="仿宋" w:cs="仿宋"/>
                <w:b/>
                <w:bCs/>
              </w:rPr>
            </w:pPr>
            <w:r>
              <w:rPr>
                <w:rFonts w:hint="eastAsia" w:ascii="仿宋" w:hAnsi="仿宋" w:eastAsia="仿宋" w:cs="仿宋"/>
                <w:b/>
                <w:bCs/>
              </w:rPr>
              <w:t>职称</w:t>
            </w:r>
          </w:p>
        </w:tc>
        <w:tc>
          <w:tcPr>
            <w:tcW w:w="547" w:type="pct"/>
            <w:noWrap w:val="0"/>
            <w:vAlign w:val="center"/>
          </w:tcPr>
          <w:p w14:paraId="2589E992">
            <w:pPr>
              <w:jc w:val="center"/>
              <w:rPr>
                <w:rFonts w:hint="eastAsia" w:ascii="仿宋" w:hAnsi="仿宋" w:eastAsia="仿宋" w:cs="仿宋"/>
                <w:b/>
                <w:bCs/>
              </w:rPr>
            </w:pPr>
            <w:r>
              <w:rPr>
                <w:rFonts w:hint="eastAsia" w:ascii="仿宋" w:hAnsi="仿宋" w:eastAsia="仿宋" w:cs="仿宋"/>
                <w:b/>
                <w:bCs/>
              </w:rPr>
              <w:t>从事本专业工作年限</w:t>
            </w:r>
          </w:p>
        </w:tc>
        <w:tc>
          <w:tcPr>
            <w:tcW w:w="654" w:type="pct"/>
            <w:noWrap w:val="0"/>
            <w:vAlign w:val="center"/>
          </w:tcPr>
          <w:p w14:paraId="598EE7E5">
            <w:pPr>
              <w:jc w:val="center"/>
              <w:rPr>
                <w:rFonts w:hint="eastAsia" w:ascii="仿宋" w:hAnsi="仿宋" w:eastAsia="仿宋" w:cs="仿宋"/>
                <w:b/>
                <w:bCs/>
              </w:rPr>
            </w:pPr>
            <w:r>
              <w:rPr>
                <w:rFonts w:hint="eastAsia" w:ascii="仿宋" w:hAnsi="仿宋" w:eastAsia="仿宋" w:cs="仿宋"/>
                <w:b/>
                <w:bCs/>
              </w:rPr>
              <w:t>资质证书</w:t>
            </w:r>
          </w:p>
        </w:tc>
        <w:tc>
          <w:tcPr>
            <w:tcW w:w="678" w:type="pct"/>
            <w:noWrap w:val="0"/>
            <w:vAlign w:val="center"/>
          </w:tcPr>
          <w:p w14:paraId="08B978A0">
            <w:pPr>
              <w:jc w:val="center"/>
              <w:rPr>
                <w:rFonts w:hint="eastAsia" w:ascii="仿宋" w:hAnsi="仿宋" w:eastAsia="仿宋" w:cs="仿宋"/>
                <w:b/>
                <w:bCs/>
              </w:rPr>
            </w:pPr>
            <w:r>
              <w:rPr>
                <w:rFonts w:hint="eastAsia" w:ascii="仿宋" w:hAnsi="仿宋" w:eastAsia="仿宋" w:cs="仿宋"/>
                <w:b/>
                <w:bCs/>
              </w:rPr>
              <w:t>拟任职务</w:t>
            </w:r>
          </w:p>
        </w:tc>
      </w:tr>
      <w:tr w14:paraId="7D0B6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60A3030B">
            <w:pPr>
              <w:jc w:val="center"/>
              <w:rPr>
                <w:rFonts w:hint="eastAsia" w:ascii="仿宋" w:hAnsi="仿宋" w:eastAsia="仿宋" w:cs="仿宋"/>
              </w:rPr>
            </w:pPr>
          </w:p>
        </w:tc>
        <w:tc>
          <w:tcPr>
            <w:tcW w:w="535" w:type="pct"/>
            <w:noWrap w:val="0"/>
            <w:vAlign w:val="center"/>
          </w:tcPr>
          <w:p w14:paraId="01F585B2">
            <w:pPr>
              <w:jc w:val="center"/>
              <w:rPr>
                <w:rFonts w:hint="eastAsia" w:ascii="仿宋" w:hAnsi="仿宋" w:eastAsia="仿宋" w:cs="仿宋"/>
              </w:rPr>
            </w:pPr>
          </w:p>
        </w:tc>
        <w:tc>
          <w:tcPr>
            <w:tcW w:w="398" w:type="pct"/>
            <w:noWrap w:val="0"/>
            <w:vAlign w:val="center"/>
          </w:tcPr>
          <w:p w14:paraId="23199B8C">
            <w:pPr>
              <w:jc w:val="center"/>
              <w:rPr>
                <w:rFonts w:hint="eastAsia" w:ascii="仿宋" w:hAnsi="仿宋" w:eastAsia="仿宋" w:cs="仿宋"/>
              </w:rPr>
            </w:pPr>
          </w:p>
        </w:tc>
        <w:tc>
          <w:tcPr>
            <w:tcW w:w="365" w:type="pct"/>
            <w:noWrap w:val="0"/>
            <w:vAlign w:val="center"/>
          </w:tcPr>
          <w:p w14:paraId="0A7EAC8E">
            <w:pPr>
              <w:jc w:val="center"/>
              <w:rPr>
                <w:rFonts w:hint="eastAsia" w:ascii="仿宋" w:hAnsi="仿宋" w:eastAsia="仿宋" w:cs="仿宋"/>
              </w:rPr>
            </w:pPr>
          </w:p>
        </w:tc>
        <w:tc>
          <w:tcPr>
            <w:tcW w:w="418" w:type="pct"/>
            <w:noWrap w:val="0"/>
            <w:vAlign w:val="center"/>
          </w:tcPr>
          <w:p w14:paraId="77989688">
            <w:pPr>
              <w:jc w:val="center"/>
              <w:rPr>
                <w:rFonts w:hint="eastAsia" w:ascii="仿宋" w:hAnsi="仿宋" w:eastAsia="仿宋" w:cs="仿宋"/>
              </w:rPr>
            </w:pPr>
          </w:p>
        </w:tc>
        <w:tc>
          <w:tcPr>
            <w:tcW w:w="441" w:type="pct"/>
            <w:noWrap w:val="0"/>
            <w:vAlign w:val="center"/>
          </w:tcPr>
          <w:p w14:paraId="2D9CE359">
            <w:pPr>
              <w:jc w:val="center"/>
              <w:rPr>
                <w:rFonts w:hint="eastAsia" w:ascii="仿宋" w:hAnsi="仿宋" w:eastAsia="仿宋" w:cs="仿宋"/>
              </w:rPr>
            </w:pPr>
          </w:p>
        </w:tc>
        <w:tc>
          <w:tcPr>
            <w:tcW w:w="456" w:type="pct"/>
            <w:noWrap w:val="0"/>
            <w:vAlign w:val="center"/>
          </w:tcPr>
          <w:p w14:paraId="3ECDFBB3">
            <w:pPr>
              <w:jc w:val="center"/>
              <w:rPr>
                <w:rFonts w:hint="eastAsia" w:ascii="仿宋" w:hAnsi="仿宋" w:eastAsia="仿宋" w:cs="仿宋"/>
              </w:rPr>
            </w:pPr>
          </w:p>
        </w:tc>
        <w:tc>
          <w:tcPr>
            <w:tcW w:w="547" w:type="pct"/>
            <w:noWrap w:val="0"/>
            <w:vAlign w:val="center"/>
          </w:tcPr>
          <w:p w14:paraId="10A9220B">
            <w:pPr>
              <w:jc w:val="center"/>
              <w:rPr>
                <w:rFonts w:hint="eastAsia" w:ascii="仿宋" w:hAnsi="仿宋" w:eastAsia="仿宋" w:cs="仿宋"/>
              </w:rPr>
            </w:pPr>
          </w:p>
        </w:tc>
        <w:tc>
          <w:tcPr>
            <w:tcW w:w="654" w:type="pct"/>
            <w:noWrap w:val="0"/>
            <w:vAlign w:val="top"/>
          </w:tcPr>
          <w:p w14:paraId="13B3B4DB">
            <w:pPr>
              <w:jc w:val="center"/>
              <w:rPr>
                <w:rFonts w:hint="eastAsia" w:ascii="仿宋" w:hAnsi="仿宋" w:eastAsia="仿宋" w:cs="仿宋"/>
              </w:rPr>
            </w:pPr>
          </w:p>
        </w:tc>
        <w:tc>
          <w:tcPr>
            <w:tcW w:w="678" w:type="pct"/>
            <w:noWrap w:val="0"/>
            <w:vAlign w:val="top"/>
          </w:tcPr>
          <w:p w14:paraId="40AC0005">
            <w:pPr>
              <w:jc w:val="center"/>
              <w:rPr>
                <w:rFonts w:hint="eastAsia" w:ascii="仿宋" w:hAnsi="仿宋" w:eastAsia="仿宋" w:cs="仿宋"/>
              </w:rPr>
            </w:pPr>
          </w:p>
        </w:tc>
      </w:tr>
      <w:tr w14:paraId="42DAC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0" w:hRule="atLeast"/>
          <w:jc w:val="center"/>
        </w:trPr>
        <w:tc>
          <w:tcPr>
            <w:tcW w:w="503" w:type="pct"/>
            <w:noWrap w:val="0"/>
            <w:vAlign w:val="top"/>
          </w:tcPr>
          <w:p w14:paraId="452E7AC3">
            <w:pPr>
              <w:jc w:val="center"/>
              <w:rPr>
                <w:rFonts w:hint="eastAsia" w:ascii="仿宋" w:hAnsi="仿宋" w:eastAsia="仿宋" w:cs="仿宋"/>
              </w:rPr>
            </w:pPr>
          </w:p>
        </w:tc>
        <w:tc>
          <w:tcPr>
            <w:tcW w:w="535" w:type="pct"/>
            <w:noWrap w:val="0"/>
            <w:vAlign w:val="center"/>
          </w:tcPr>
          <w:p w14:paraId="09E270FD">
            <w:pPr>
              <w:jc w:val="center"/>
              <w:rPr>
                <w:rFonts w:hint="eastAsia" w:ascii="仿宋" w:hAnsi="仿宋" w:eastAsia="仿宋" w:cs="仿宋"/>
              </w:rPr>
            </w:pPr>
          </w:p>
        </w:tc>
        <w:tc>
          <w:tcPr>
            <w:tcW w:w="398" w:type="pct"/>
            <w:noWrap w:val="0"/>
            <w:vAlign w:val="center"/>
          </w:tcPr>
          <w:p w14:paraId="05C29B01">
            <w:pPr>
              <w:jc w:val="center"/>
              <w:rPr>
                <w:rFonts w:hint="eastAsia" w:ascii="仿宋" w:hAnsi="仿宋" w:eastAsia="仿宋" w:cs="仿宋"/>
              </w:rPr>
            </w:pPr>
          </w:p>
        </w:tc>
        <w:tc>
          <w:tcPr>
            <w:tcW w:w="365" w:type="pct"/>
            <w:noWrap w:val="0"/>
            <w:vAlign w:val="center"/>
          </w:tcPr>
          <w:p w14:paraId="1B348FA4">
            <w:pPr>
              <w:jc w:val="center"/>
              <w:rPr>
                <w:rFonts w:hint="eastAsia" w:ascii="仿宋" w:hAnsi="仿宋" w:eastAsia="仿宋" w:cs="仿宋"/>
              </w:rPr>
            </w:pPr>
          </w:p>
        </w:tc>
        <w:tc>
          <w:tcPr>
            <w:tcW w:w="418" w:type="pct"/>
            <w:noWrap w:val="0"/>
            <w:vAlign w:val="center"/>
          </w:tcPr>
          <w:p w14:paraId="490E27D5">
            <w:pPr>
              <w:jc w:val="center"/>
              <w:rPr>
                <w:rFonts w:hint="eastAsia" w:ascii="仿宋" w:hAnsi="仿宋" w:eastAsia="仿宋" w:cs="仿宋"/>
              </w:rPr>
            </w:pPr>
          </w:p>
        </w:tc>
        <w:tc>
          <w:tcPr>
            <w:tcW w:w="441" w:type="pct"/>
            <w:noWrap w:val="0"/>
            <w:vAlign w:val="center"/>
          </w:tcPr>
          <w:p w14:paraId="5B90D570">
            <w:pPr>
              <w:jc w:val="center"/>
              <w:rPr>
                <w:rFonts w:hint="eastAsia" w:ascii="仿宋" w:hAnsi="仿宋" w:eastAsia="仿宋" w:cs="仿宋"/>
              </w:rPr>
            </w:pPr>
          </w:p>
        </w:tc>
        <w:tc>
          <w:tcPr>
            <w:tcW w:w="456" w:type="pct"/>
            <w:noWrap w:val="0"/>
            <w:vAlign w:val="center"/>
          </w:tcPr>
          <w:p w14:paraId="36DBE1C4">
            <w:pPr>
              <w:jc w:val="center"/>
              <w:rPr>
                <w:rFonts w:hint="eastAsia" w:ascii="仿宋" w:hAnsi="仿宋" w:eastAsia="仿宋" w:cs="仿宋"/>
              </w:rPr>
            </w:pPr>
          </w:p>
        </w:tc>
        <w:tc>
          <w:tcPr>
            <w:tcW w:w="547" w:type="pct"/>
            <w:noWrap w:val="0"/>
            <w:vAlign w:val="center"/>
          </w:tcPr>
          <w:p w14:paraId="0D35EFAC">
            <w:pPr>
              <w:jc w:val="center"/>
              <w:rPr>
                <w:rFonts w:hint="eastAsia" w:ascii="仿宋" w:hAnsi="仿宋" w:eastAsia="仿宋" w:cs="仿宋"/>
              </w:rPr>
            </w:pPr>
          </w:p>
        </w:tc>
        <w:tc>
          <w:tcPr>
            <w:tcW w:w="654" w:type="pct"/>
            <w:noWrap w:val="0"/>
            <w:vAlign w:val="top"/>
          </w:tcPr>
          <w:p w14:paraId="4A4A91C7">
            <w:pPr>
              <w:jc w:val="center"/>
              <w:rPr>
                <w:rFonts w:hint="eastAsia" w:ascii="仿宋" w:hAnsi="仿宋" w:eastAsia="仿宋" w:cs="仿宋"/>
              </w:rPr>
            </w:pPr>
          </w:p>
        </w:tc>
        <w:tc>
          <w:tcPr>
            <w:tcW w:w="678" w:type="pct"/>
            <w:noWrap w:val="0"/>
            <w:vAlign w:val="top"/>
          </w:tcPr>
          <w:p w14:paraId="7BB5734B">
            <w:pPr>
              <w:jc w:val="center"/>
              <w:rPr>
                <w:rFonts w:hint="eastAsia" w:ascii="仿宋" w:hAnsi="仿宋" w:eastAsia="仿宋" w:cs="仿宋"/>
              </w:rPr>
            </w:pPr>
          </w:p>
        </w:tc>
      </w:tr>
      <w:tr w14:paraId="2660D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26C2DFA1">
            <w:pPr>
              <w:jc w:val="center"/>
              <w:rPr>
                <w:rFonts w:hint="eastAsia" w:ascii="仿宋" w:hAnsi="仿宋" w:eastAsia="仿宋" w:cs="仿宋"/>
              </w:rPr>
            </w:pPr>
          </w:p>
        </w:tc>
        <w:tc>
          <w:tcPr>
            <w:tcW w:w="535" w:type="pct"/>
            <w:noWrap w:val="0"/>
            <w:vAlign w:val="center"/>
          </w:tcPr>
          <w:p w14:paraId="3E57E9A6">
            <w:pPr>
              <w:jc w:val="center"/>
              <w:rPr>
                <w:rFonts w:hint="eastAsia" w:ascii="仿宋" w:hAnsi="仿宋" w:eastAsia="仿宋" w:cs="仿宋"/>
              </w:rPr>
            </w:pPr>
          </w:p>
        </w:tc>
        <w:tc>
          <w:tcPr>
            <w:tcW w:w="398" w:type="pct"/>
            <w:noWrap w:val="0"/>
            <w:vAlign w:val="center"/>
          </w:tcPr>
          <w:p w14:paraId="51B20891">
            <w:pPr>
              <w:jc w:val="center"/>
              <w:rPr>
                <w:rFonts w:hint="eastAsia" w:ascii="仿宋" w:hAnsi="仿宋" w:eastAsia="仿宋" w:cs="仿宋"/>
              </w:rPr>
            </w:pPr>
          </w:p>
        </w:tc>
        <w:tc>
          <w:tcPr>
            <w:tcW w:w="365" w:type="pct"/>
            <w:noWrap w:val="0"/>
            <w:vAlign w:val="center"/>
          </w:tcPr>
          <w:p w14:paraId="5F5EC9E2">
            <w:pPr>
              <w:jc w:val="center"/>
              <w:rPr>
                <w:rFonts w:hint="eastAsia" w:ascii="仿宋" w:hAnsi="仿宋" w:eastAsia="仿宋" w:cs="仿宋"/>
              </w:rPr>
            </w:pPr>
          </w:p>
        </w:tc>
        <w:tc>
          <w:tcPr>
            <w:tcW w:w="418" w:type="pct"/>
            <w:noWrap w:val="0"/>
            <w:vAlign w:val="center"/>
          </w:tcPr>
          <w:p w14:paraId="037661CE">
            <w:pPr>
              <w:jc w:val="center"/>
              <w:rPr>
                <w:rFonts w:hint="eastAsia" w:ascii="仿宋" w:hAnsi="仿宋" w:eastAsia="仿宋" w:cs="仿宋"/>
              </w:rPr>
            </w:pPr>
          </w:p>
        </w:tc>
        <w:tc>
          <w:tcPr>
            <w:tcW w:w="441" w:type="pct"/>
            <w:noWrap w:val="0"/>
            <w:vAlign w:val="center"/>
          </w:tcPr>
          <w:p w14:paraId="69B5D064">
            <w:pPr>
              <w:jc w:val="center"/>
              <w:rPr>
                <w:rFonts w:hint="eastAsia" w:ascii="仿宋" w:hAnsi="仿宋" w:eastAsia="仿宋" w:cs="仿宋"/>
              </w:rPr>
            </w:pPr>
          </w:p>
        </w:tc>
        <w:tc>
          <w:tcPr>
            <w:tcW w:w="456" w:type="pct"/>
            <w:noWrap w:val="0"/>
            <w:vAlign w:val="center"/>
          </w:tcPr>
          <w:p w14:paraId="7A510ECF">
            <w:pPr>
              <w:jc w:val="center"/>
              <w:rPr>
                <w:rFonts w:hint="eastAsia" w:ascii="仿宋" w:hAnsi="仿宋" w:eastAsia="仿宋" w:cs="仿宋"/>
              </w:rPr>
            </w:pPr>
          </w:p>
        </w:tc>
        <w:tc>
          <w:tcPr>
            <w:tcW w:w="547" w:type="pct"/>
            <w:noWrap w:val="0"/>
            <w:vAlign w:val="center"/>
          </w:tcPr>
          <w:p w14:paraId="4EA63017">
            <w:pPr>
              <w:jc w:val="center"/>
              <w:rPr>
                <w:rFonts w:hint="eastAsia" w:ascii="仿宋" w:hAnsi="仿宋" w:eastAsia="仿宋" w:cs="仿宋"/>
              </w:rPr>
            </w:pPr>
          </w:p>
        </w:tc>
        <w:tc>
          <w:tcPr>
            <w:tcW w:w="654" w:type="pct"/>
            <w:noWrap w:val="0"/>
            <w:vAlign w:val="top"/>
          </w:tcPr>
          <w:p w14:paraId="33DA884F">
            <w:pPr>
              <w:jc w:val="center"/>
              <w:rPr>
                <w:rFonts w:hint="eastAsia" w:ascii="仿宋" w:hAnsi="仿宋" w:eastAsia="仿宋" w:cs="仿宋"/>
              </w:rPr>
            </w:pPr>
          </w:p>
        </w:tc>
        <w:tc>
          <w:tcPr>
            <w:tcW w:w="678" w:type="pct"/>
            <w:noWrap w:val="0"/>
            <w:vAlign w:val="top"/>
          </w:tcPr>
          <w:p w14:paraId="6AD96106">
            <w:pPr>
              <w:jc w:val="center"/>
              <w:rPr>
                <w:rFonts w:hint="eastAsia" w:ascii="仿宋" w:hAnsi="仿宋" w:eastAsia="仿宋" w:cs="仿宋"/>
              </w:rPr>
            </w:pPr>
          </w:p>
        </w:tc>
      </w:tr>
      <w:tr w14:paraId="086BD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0AB6122B">
            <w:pPr>
              <w:jc w:val="center"/>
              <w:rPr>
                <w:rFonts w:hint="eastAsia" w:ascii="仿宋" w:hAnsi="仿宋" w:eastAsia="仿宋" w:cs="仿宋"/>
              </w:rPr>
            </w:pPr>
          </w:p>
        </w:tc>
        <w:tc>
          <w:tcPr>
            <w:tcW w:w="535" w:type="pct"/>
            <w:noWrap w:val="0"/>
            <w:vAlign w:val="center"/>
          </w:tcPr>
          <w:p w14:paraId="76444A4D">
            <w:pPr>
              <w:jc w:val="center"/>
              <w:rPr>
                <w:rFonts w:hint="eastAsia" w:ascii="仿宋" w:hAnsi="仿宋" w:eastAsia="仿宋" w:cs="仿宋"/>
              </w:rPr>
            </w:pPr>
          </w:p>
        </w:tc>
        <w:tc>
          <w:tcPr>
            <w:tcW w:w="398" w:type="pct"/>
            <w:noWrap w:val="0"/>
            <w:vAlign w:val="center"/>
          </w:tcPr>
          <w:p w14:paraId="6499C24C">
            <w:pPr>
              <w:jc w:val="center"/>
              <w:rPr>
                <w:rFonts w:hint="eastAsia" w:ascii="仿宋" w:hAnsi="仿宋" w:eastAsia="仿宋" w:cs="仿宋"/>
              </w:rPr>
            </w:pPr>
          </w:p>
        </w:tc>
        <w:tc>
          <w:tcPr>
            <w:tcW w:w="365" w:type="pct"/>
            <w:noWrap w:val="0"/>
            <w:vAlign w:val="center"/>
          </w:tcPr>
          <w:p w14:paraId="56C576E4">
            <w:pPr>
              <w:jc w:val="center"/>
              <w:rPr>
                <w:rFonts w:hint="eastAsia" w:ascii="仿宋" w:hAnsi="仿宋" w:eastAsia="仿宋" w:cs="仿宋"/>
              </w:rPr>
            </w:pPr>
          </w:p>
        </w:tc>
        <w:tc>
          <w:tcPr>
            <w:tcW w:w="418" w:type="pct"/>
            <w:noWrap w:val="0"/>
            <w:vAlign w:val="center"/>
          </w:tcPr>
          <w:p w14:paraId="11D6CF14">
            <w:pPr>
              <w:jc w:val="center"/>
              <w:rPr>
                <w:rFonts w:hint="eastAsia" w:ascii="仿宋" w:hAnsi="仿宋" w:eastAsia="仿宋" w:cs="仿宋"/>
              </w:rPr>
            </w:pPr>
          </w:p>
        </w:tc>
        <w:tc>
          <w:tcPr>
            <w:tcW w:w="441" w:type="pct"/>
            <w:noWrap w:val="0"/>
            <w:vAlign w:val="center"/>
          </w:tcPr>
          <w:p w14:paraId="1CE3D926">
            <w:pPr>
              <w:jc w:val="center"/>
              <w:rPr>
                <w:rFonts w:hint="eastAsia" w:ascii="仿宋" w:hAnsi="仿宋" w:eastAsia="仿宋" w:cs="仿宋"/>
              </w:rPr>
            </w:pPr>
          </w:p>
        </w:tc>
        <w:tc>
          <w:tcPr>
            <w:tcW w:w="456" w:type="pct"/>
            <w:noWrap w:val="0"/>
            <w:vAlign w:val="center"/>
          </w:tcPr>
          <w:p w14:paraId="08E140E4">
            <w:pPr>
              <w:jc w:val="center"/>
              <w:rPr>
                <w:rFonts w:hint="eastAsia" w:ascii="仿宋" w:hAnsi="仿宋" w:eastAsia="仿宋" w:cs="仿宋"/>
              </w:rPr>
            </w:pPr>
          </w:p>
        </w:tc>
        <w:tc>
          <w:tcPr>
            <w:tcW w:w="547" w:type="pct"/>
            <w:noWrap w:val="0"/>
            <w:vAlign w:val="center"/>
          </w:tcPr>
          <w:p w14:paraId="7260250D">
            <w:pPr>
              <w:jc w:val="center"/>
              <w:rPr>
                <w:rFonts w:hint="eastAsia" w:ascii="仿宋" w:hAnsi="仿宋" w:eastAsia="仿宋" w:cs="仿宋"/>
              </w:rPr>
            </w:pPr>
          </w:p>
        </w:tc>
        <w:tc>
          <w:tcPr>
            <w:tcW w:w="654" w:type="pct"/>
            <w:noWrap w:val="0"/>
            <w:vAlign w:val="top"/>
          </w:tcPr>
          <w:p w14:paraId="68E565E1">
            <w:pPr>
              <w:jc w:val="center"/>
              <w:rPr>
                <w:rFonts w:hint="eastAsia" w:ascii="仿宋" w:hAnsi="仿宋" w:eastAsia="仿宋" w:cs="仿宋"/>
              </w:rPr>
            </w:pPr>
          </w:p>
        </w:tc>
        <w:tc>
          <w:tcPr>
            <w:tcW w:w="678" w:type="pct"/>
            <w:noWrap w:val="0"/>
            <w:vAlign w:val="top"/>
          </w:tcPr>
          <w:p w14:paraId="26B6FA85">
            <w:pPr>
              <w:jc w:val="center"/>
              <w:rPr>
                <w:rFonts w:hint="eastAsia" w:ascii="仿宋" w:hAnsi="仿宋" w:eastAsia="仿宋" w:cs="仿宋"/>
              </w:rPr>
            </w:pPr>
          </w:p>
        </w:tc>
      </w:tr>
      <w:tr w14:paraId="5A2CC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322AD808">
            <w:pPr>
              <w:jc w:val="center"/>
              <w:rPr>
                <w:rFonts w:hint="eastAsia" w:ascii="仿宋" w:hAnsi="仿宋" w:eastAsia="仿宋" w:cs="仿宋"/>
              </w:rPr>
            </w:pPr>
          </w:p>
        </w:tc>
        <w:tc>
          <w:tcPr>
            <w:tcW w:w="535" w:type="pct"/>
            <w:noWrap w:val="0"/>
            <w:vAlign w:val="center"/>
          </w:tcPr>
          <w:p w14:paraId="1EEC2A09">
            <w:pPr>
              <w:jc w:val="center"/>
              <w:rPr>
                <w:rFonts w:hint="eastAsia" w:ascii="仿宋" w:hAnsi="仿宋" w:eastAsia="仿宋" w:cs="仿宋"/>
              </w:rPr>
            </w:pPr>
          </w:p>
        </w:tc>
        <w:tc>
          <w:tcPr>
            <w:tcW w:w="398" w:type="pct"/>
            <w:noWrap w:val="0"/>
            <w:vAlign w:val="center"/>
          </w:tcPr>
          <w:p w14:paraId="314F8390">
            <w:pPr>
              <w:jc w:val="center"/>
              <w:rPr>
                <w:rFonts w:hint="eastAsia" w:ascii="仿宋" w:hAnsi="仿宋" w:eastAsia="仿宋" w:cs="仿宋"/>
              </w:rPr>
            </w:pPr>
          </w:p>
        </w:tc>
        <w:tc>
          <w:tcPr>
            <w:tcW w:w="365" w:type="pct"/>
            <w:noWrap w:val="0"/>
            <w:vAlign w:val="center"/>
          </w:tcPr>
          <w:p w14:paraId="1E1158BB">
            <w:pPr>
              <w:jc w:val="center"/>
              <w:rPr>
                <w:rFonts w:hint="eastAsia" w:ascii="仿宋" w:hAnsi="仿宋" w:eastAsia="仿宋" w:cs="仿宋"/>
              </w:rPr>
            </w:pPr>
          </w:p>
        </w:tc>
        <w:tc>
          <w:tcPr>
            <w:tcW w:w="418" w:type="pct"/>
            <w:noWrap w:val="0"/>
            <w:vAlign w:val="center"/>
          </w:tcPr>
          <w:p w14:paraId="41742963">
            <w:pPr>
              <w:jc w:val="center"/>
              <w:rPr>
                <w:rFonts w:hint="eastAsia" w:ascii="仿宋" w:hAnsi="仿宋" w:eastAsia="仿宋" w:cs="仿宋"/>
              </w:rPr>
            </w:pPr>
          </w:p>
        </w:tc>
        <w:tc>
          <w:tcPr>
            <w:tcW w:w="441" w:type="pct"/>
            <w:noWrap w:val="0"/>
            <w:vAlign w:val="center"/>
          </w:tcPr>
          <w:p w14:paraId="7A7C5B2B">
            <w:pPr>
              <w:jc w:val="center"/>
              <w:rPr>
                <w:rFonts w:hint="eastAsia" w:ascii="仿宋" w:hAnsi="仿宋" w:eastAsia="仿宋" w:cs="仿宋"/>
              </w:rPr>
            </w:pPr>
          </w:p>
        </w:tc>
        <w:tc>
          <w:tcPr>
            <w:tcW w:w="456" w:type="pct"/>
            <w:noWrap w:val="0"/>
            <w:vAlign w:val="center"/>
          </w:tcPr>
          <w:p w14:paraId="4884312D">
            <w:pPr>
              <w:jc w:val="center"/>
              <w:rPr>
                <w:rFonts w:hint="eastAsia" w:ascii="仿宋" w:hAnsi="仿宋" w:eastAsia="仿宋" w:cs="仿宋"/>
              </w:rPr>
            </w:pPr>
          </w:p>
        </w:tc>
        <w:tc>
          <w:tcPr>
            <w:tcW w:w="547" w:type="pct"/>
            <w:noWrap w:val="0"/>
            <w:vAlign w:val="center"/>
          </w:tcPr>
          <w:p w14:paraId="57F6746A">
            <w:pPr>
              <w:jc w:val="center"/>
              <w:rPr>
                <w:rFonts w:hint="eastAsia" w:ascii="仿宋" w:hAnsi="仿宋" w:eastAsia="仿宋" w:cs="仿宋"/>
              </w:rPr>
            </w:pPr>
          </w:p>
        </w:tc>
        <w:tc>
          <w:tcPr>
            <w:tcW w:w="654" w:type="pct"/>
            <w:noWrap w:val="0"/>
            <w:vAlign w:val="top"/>
          </w:tcPr>
          <w:p w14:paraId="659C9D31">
            <w:pPr>
              <w:jc w:val="center"/>
              <w:rPr>
                <w:rFonts w:hint="eastAsia" w:ascii="仿宋" w:hAnsi="仿宋" w:eastAsia="仿宋" w:cs="仿宋"/>
              </w:rPr>
            </w:pPr>
          </w:p>
        </w:tc>
        <w:tc>
          <w:tcPr>
            <w:tcW w:w="678" w:type="pct"/>
            <w:noWrap w:val="0"/>
            <w:vAlign w:val="top"/>
          </w:tcPr>
          <w:p w14:paraId="62011D12">
            <w:pPr>
              <w:jc w:val="center"/>
              <w:rPr>
                <w:rFonts w:hint="eastAsia" w:ascii="仿宋" w:hAnsi="仿宋" w:eastAsia="仿宋" w:cs="仿宋"/>
              </w:rPr>
            </w:pPr>
          </w:p>
        </w:tc>
      </w:tr>
      <w:tr w14:paraId="72A07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74F80DBE">
            <w:pPr>
              <w:jc w:val="center"/>
              <w:rPr>
                <w:rFonts w:hint="eastAsia" w:ascii="仿宋" w:hAnsi="仿宋" w:eastAsia="仿宋" w:cs="仿宋"/>
              </w:rPr>
            </w:pPr>
          </w:p>
        </w:tc>
        <w:tc>
          <w:tcPr>
            <w:tcW w:w="535" w:type="pct"/>
            <w:noWrap w:val="0"/>
            <w:vAlign w:val="center"/>
          </w:tcPr>
          <w:p w14:paraId="55E0245C">
            <w:pPr>
              <w:jc w:val="center"/>
              <w:rPr>
                <w:rFonts w:hint="eastAsia" w:ascii="仿宋" w:hAnsi="仿宋" w:eastAsia="仿宋" w:cs="仿宋"/>
              </w:rPr>
            </w:pPr>
          </w:p>
        </w:tc>
        <w:tc>
          <w:tcPr>
            <w:tcW w:w="398" w:type="pct"/>
            <w:noWrap w:val="0"/>
            <w:vAlign w:val="center"/>
          </w:tcPr>
          <w:p w14:paraId="32B89EBB">
            <w:pPr>
              <w:jc w:val="center"/>
              <w:rPr>
                <w:rFonts w:hint="eastAsia" w:ascii="仿宋" w:hAnsi="仿宋" w:eastAsia="仿宋" w:cs="仿宋"/>
              </w:rPr>
            </w:pPr>
          </w:p>
        </w:tc>
        <w:tc>
          <w:tcPr>
            <w:tcW w:w="365" w:type="pct"/>
            <w:noWrap w:val="0"/>
            <w:vAlign w:val="center"/>
          </w:tcPr>
          <w:p w14:paraId="48121D08">
            <w:pPr>
              <w:jc w:val="center"/>
              <w:rPr>
                <w:rFonts w:hint="eastAsia" w:ascii="仿宋" w:hAnsi="仿宋" w:eastAsia="仿宋" w:cs="仿宋"/>
              </w:rPr>
            </w:pPr>
          </w:p>
        </w:tc>
        <w:tc>
          <w:tcPr>
            <w:tcW w:w="418" w:type="pct"/>
            <w:noWrap w:val="0"/>
            <w:vAlign w:val="center"/>
          </w:tcPr>
          <w:p w14:paraId="4A6044D1">
            <w:pPr>
              <w:jc w:val="center"/>
              <w:rPr>
                <w:rFonts w:hint="eastAsia" w:ascii="仿宋" w:hAnsi="仿宋" w:eastAsia="仿宋" w:cs="仿宋"/>
              </w:rPr>
            </w:pPr>
          </w:p>
        </w:tc>
        <w:tc>
          <w:tcPr>
            <w:tcW w:w="441" w:type="pct"/>
            <w:noWrap w:val="0"/>
            <w:vAlign w:val="center"/>
          </w:tcPr>
          <w:p w14:paraId="2EF9D789">
            <w:pPr>
              <w:jc w:val="center"/>
              <w:rPr>
                <w:rFonts w:hint="eastAsia" w:ascii="仿宋" w:hAnsi="仿宋" w:eastAsia="仿宋" w:cs="仿宋"/>
              </w:rPr>
            </w:pPr>
          </w:p>
        </w:tc>
        <w:tc>
          <w:tcPr>
            <w:tcW w:w="456" w:type="pct"/>
            <w:noWrap w:val="0"/>
            <w:vAlign w:val="center"/>
          </w:tcPr>
          <w:p w14:paraId="1420227E">
            <w:pPr>
              <w:jc w:val="center"/>
              <w:rPr>
                <w:rFonts w:hint="eastAsia" w:ascii="仿宋" w:hAnsi="仿宋" w:eastAsia="仿宋" w:cs="仿宋"/>
              </w:rPr>
            </w:pPr>
          </w:p>
        </w:tc>
        <w:tc>
          <w:tcPr>
            <w:tcW w:w="547" w:type="pct"/>
            <w:noWrap w:val="0"/>
            <w:vAlign w:val="center"/>
          </w:tcPr>
          <w:p w14:paraId="0FF59973">
            <w:pPr>
              <w:jc w:val="center"/>
              <w:rPr>
                <w:rFonts w:hint="eastAsia" w:ascii="仿宋" w:hAnsi="仿宋" w:eastAsia="仿宋" w:cs="仿宋"/>
              </w:rPr>
            </w:pPr>
          </w:p>
        </w:tc>
        <w:tc>
          <w:tcPr>
            <w:tcW w:w="654" w:type="pct"/>
            <w:noWrap w:val="0"/>
            <w:vAlign w:val="top"/>
          </w:tcPr>
          <w:p w14:paraId="712FACCE">
            <w:pPr>
              <w:jc w:val="center"/>
              <w:rPr>
                <w:rFonts w:hint="eastAsia" w:ascii="仿宋" w:hAnsi="仿宋" w:eastAsia="仿宋" w:cs="仿宋"/>
              </w:rPr>
            </w:pPr>
          </w:p>
        </w:tc>
        <w:tc>
          <w:tcPr>
            <w:tcW w:w="678" w:type="pct"/>
            <w:noWrap w:val="0"/>
            <w:vAlign w:val="top"/>
          </w:tcPr>
          <w:p w14:paraId="3B2B6CF0">
            <w:pPr>
              <w:jc w:val="center"/>
              <w:rPr>
                <w:rFonts w:hint="eastAsia" w:ascii="仿宋" w:hAnsi="仿宋" w:eastAsia="仿宋" w:cs="仿宋"/>
              </w:rPr>
            </w:pPr>
          </w:p>
        </w:tc>
      </w:tr>
      <w:tr w14:paraId="67833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38C35EF7">
            <w:pPr>
              <w:jc w:val="center"/>
              <w:rPr>
                <w:rFonts w:hint="eastAsia" w:ascii="仿宋" w:hAnsi="仿宋" w:eastAsia="仿宋" w:cs="仿宋"/>
              </w:rPr>
            </w:pPr>
          </w:p>
        </w:tc>
        <w:tc>
          <w:tcPr>
            <w:tcW w:w="535" w:type="pct"/>
            <w:noWrap w:val="0"/>
            <w:vAlign w:val="center"/>
          </w:tcPr>
          <w:p w14:paraId="4EEA6EC5">
            <w:pPr>
              <w:jc w:val="center"/>
              <w:rPr>
                <w:rFonts w:hint="eastAsia" w:ascii="仿宋" w:hAnsi="仿宋" w:eastAsia="仿宋" w:cs="仿宋"/>
              </w:rPr>
            </w:pPr>
          </w:p>
        </w:tc>
        <w:tc>
          <w:tcPr>
            <w:tcW w:w="398" w:type="pct"/>
            <w:noWrap w:val="0"/>
            <w:vAlign w:val="center"/>
          </w:tcPr>
          <w:p w14:paraId="090C076D">
            <w:pPr>
              <w:jc w:val="center"/>
              <w:rPr>
                <w:rFonts w:hint="eastAsia" w:ascii="仿宋" w:hAnsi="仿宋" w:eastAsia="仿宋" w:cs="仿宋"/>
              </w:rPr>
            </w:pPr>
          </w:p>
        </w:tc>
        <w:tc>
          <w:tcPr>
            <w:tcW w:w="365" w:type="pct"/>
            <w:noWrap w:val="0"/>
            <w:vAlign w:val="center"/>
          </w:tcPr>
          <w:p w14:paraId="094C6D3B">
            <w:pPr>
              <w:jc w:val="center"/>
              <w:rPr>
                <w:rFonts w:hint="eastAsia" w:ascii="仿宋" w:hAnsi="仿宋" w:eastAsia="仿宋" w:cs="仿宋"/>
              </w:rPr>
            </w:pPr>
          </w:p>
        </w:tc>
        <w:tc>
          <w:tcPr>
            <w:tcW w:w="418" w:type="pct"/>
            <w:noWrap w:val="0"/>
            <w:vAlign w:val="center"/>
          </w:tcPr>
          <w:p w14:paraId="46F77EC1">
            <w:pPr>
              <w:jc w:val="center"/>
              <w:rPr>
                <w:rFonts w:hint="eastAsia" w:ascii="仿宋" w:hAnsi="仿宋" w:eastAsia="仿宋" w:cs="仿宋"/>
              </w:rPr>
            </w:pPr>
          </w:p>
        </w:tc>
        <w:tc>
          <w:tcPr>
            <w:tcW w:w="441" w:type="pct"/>
            <w:noWrap w:val="0"/>
            <w:vAlign w:val="center"/>
          </w:tcPr>
          <w:p w14:paraId="5429D2F2">
            <w:pPr>
              <w:jc w:val="center"/>
              <w:rPr>
                <w:rFonts w:hint="eastAsia" w:ascii="仿宋" w:hAnsi="仿宋" w:eastAsia="仿宋" w:cs="仿宋"/>
              </w:rPr>
            </w:pPr>
          </w:p>
        </w:tc>
        <w:tc>
          <w:tcPr>
            <w:tcW w:w="456" w:type="pct"/>
            <w:noWrap w:val="0"/>
            <w:vAlign w:val="center"/>
          </w:tcPr>
          <w:p w14:paraId="1215C980">
            <w:pPr>
              <w:jc w:val="center"/>
              <w:rPr>
                <w:rFonts w:hint="eastAsia" w:ascii="仿宋" w:hAnsi="仿宋" w:eastAsia="仿宋" w:cs="仿宋"/>
              </w:rPr>
            </w:pPr>
          </w:p>
        </w:tc>
        <w:tc>
          <w:tcPr>
            <w:tcW w:w="547" w:type="pct"/>
            <w:noWrap w:val="0"/>
            <w:vAlign w:val="center"/>
          </w:tcPr>
          <w:p w14:paraId="15837ABE">
            <w:pPr>
              <w:jc w:val="center"/>
              <w:rPr>
                <w:rFonts w:hint="eastAsia" w:ascii="仿宋" w:hAnsi="仿宋" w:eastAsia="仿宋" w:cs="仿宋"/>
              </w:rPr>
            </w:pPr>
          </w:p>
        </w:tc>
        <w:tc>
          <w:tcPr>
            <w:tcW w:w="654" w:type="pct"/>
            <w:noWrap w:val="0"/>
            <w:vAlign w:val="top"/>
          </w:tcPr>
          <w:p w14:paraId="7C43E199">
            <w:pPr>
              <w:jc w:val="center"/>
              <w:rPr>
                <w:rFonts w:hint="eastAsia" w:ascii="仿宋" w:hAnsi="仿宋" w:eastAsia="仿宋" w:cs="仿宋"/>
              </w:rPr>
            </w:pPr>
          </w:p>
        </w:tc>
        <w:tc>
          <w:tcPr>
            <w:tcW w:w="678" w:type="pct"/>
            <w:noWrap w:val="0"/>
            <w:vAlign w:val="top"/>
          </w:tcPr>
          <w:p w14:paraId="114687CA">
            <w:pPr>
              <w:jc w:val="center"/>
              <w:rPr>
                <w:rFonts w:hint="eastAsia" w:ascii="仿宋" w:hAnsi="仿宋" w:eastAsia="仿宋" w:cs="仿宋"/>
              </w:rPr>
            </w:pPr>
          </w:p>
        </w:tc>
      </w:tr>
      <w:tr w14:paraId="2A71A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0961D7BD">
            <w:pPr>
              <w:jc w:val="center"/>
              <w:rPr>
                <w:rFonts w:hint="eastAsia" w:ascii="仿宋" w:hAnsi="仿宋" w:eastAsia="仿宋" w:cs="仿宋"/>
              </w:rPr>
            </w:pPr>
          </w:p>
        </w:tc>
        <w:tc>
          <w:tcPr>
            <w:tcW w:w="535" w:type="pct"/>
            <w:noWrap w:val="0"/>
            <w:vAlign w:val="center"/>
          </w:tcPr>
          <w:p w14:paraId="0160BE90">
            <w:pPr>
              <w:jc w:val="center"/>
              <w:rPr>
                <w:rFonts w:hint="eastAsia" w:ascii="仿宋" w:hAnsi="仿宋" w:eastAsia="仿宋" w:cs="仿宋"/>
              </w:rPr>
            </w:pPr>
          </w:p>
        </w:tc>
        <w:tc>
          <w:tcPr>
            <w:tcW w:w="398" w:type="pct"/>
            <w:noWrap w:val="0"/>
            <w:vAlign w:val="center"/>
          </w:tcPr>
          <w:p w14:paraId="3365A53D">
            <w:pPr>
              <w:jc w:val="center"/>
              <w:rPr>
                <w:rFonts w:hint="eastAsia" w:ascii="仿宋" w:hAnsi="仿宋" w:eastAsia="仿宋" w:cs="仿宋"/>
              </w:rPr>
            </w:pPr>
          </w:p>
        </w:tc>
        <w:tc>
          <w:tcPr>
            <w:tcW w:w="365" w:type="pct"/>
            <w:noWrap w:val="0"/>
            <w:vAlign w:val="center"/>
          </w:tcPr>
          <w:p w14:paraId="3E7178D8">
            <w:pPr>
              <w:jc w:val="center"/>
              <w:rPr>
                <w:rFonts w:hint="eastAsia" w:ascii="仿宋" w:hAnsi="仿宋" w:eastAsia="仿宋" w:cs="仿宋"/>
              </w:rPr>
            </w:pPr>
          </w:p>
        </w:tc>
        <w:tc>
          <w:tcPr>
            <w:tcW w:w="418" w:type="pct"/>
            <w:noWrap w:val="0"/>
            <w:vAlign w:val="center"/>
          </w:tcPr>
          <w:p w14:paraId="22EFDD33">
            <w:pPr>
              <w:jc w:val="center"/>
              <w:rPr>
                <w:rFonts w:hint="eastAsia" w:ascii="仿宋" w:hAnsi="仿宋" w:eastAsia="仿宋" w:cs="仿宋"/>
              </w:rPr>
            </w:pPr>
          </w:p>
        </w:tc>
        <w:tc>
          <w:tcPr>
            <w:tcW w:w="441" w:type="pct"/>
            <w:noWrap w:val="0"/>
            <w:vAlign w:val="center"/>
          </w:tcPr>
          <w:p w14:paraId="2C0C7F14">
            <w:pPr>
              <w:jc w:val="center"/>
              <w:rPr>
                <w:rFonts w:hint="eastAsia" w:ascii="仿宋" w:hAnsi="仿宋" w:eastAsia="仿宋" w:cs="仿宋"/>
              </w:rPr>
            </w:pPr>
          </w:p>
        </w:tc>
        <w:tc>
          <w:tcPr>
            <w:tcW w:w="456" w:type="pct"/>
            <w:noWrap w:val="0"/>
            <w:vAlign w:val="center"/>
          </w:tcPr>
          <w:p w14:paraId="55552281">
            <w:pPr>
              <w:jc w:val="center"/>
              <w:rPr>
                <w:rFonts w:hint="eastAsia" w:ascii="仿宋" w:hAnsi="仿宋" w:eastAsia="仿宋" w:cs="仿宋"/>
              </w:rPr>
            </w:pPr>
          </w:p>
        </w:tc>
        <w:tc>
          <w:tcPr>
            <w:tcW w:w="547" w:type="pct"/>
            <w:noWrap w:val="0"/>
            <w:vAlign w:val="center"/>
          </w:tcPr>
          <w:p w14:paraId="77102EB0">
            <w:pPr>
              <w:jc w:val="center"/>
              <w:rPr>
                <w:rFonts w:hint="eastAsia" w:ascii="仿宋" w:hAnsi="仿宋" w:eastAsia="仿宋" w:cs="仿宋"/>
              </w:rPr>
            </w:pPr>
          </w:p>
        </w:tc>
        <w:tc>
          <w:tcPr>
            <w:tcW w:w="654" w:type="pct"/>
            <w:noWrap w:val="0"/>
            <w:vAlign w:val="top"/>
          </w:tcPr>
          <w:p w14:paraId="104CF5A6">
            <w:pPr>
              <w:jc w:val="center"/>
              <w:rPr>
                <w:rFonts w:hint="eastAsia" w:ascii="仿宋" w:hAnsi="仿宋" w:eastAsia="仿宋" w:cs="仿宋"/>
              </w:rPr>
            </w:pPr>
          </w:p>
        </w:tc>
        <w:tc>
          <w:tcPr>
            <w:tcW w:w="678" w:type="pct"/>
            <w:noWrap w:val="0"/>
            <w:vAlign w:val="top"/>
          </w:tcPr>
          <w:p w14:paraId="3E623193">
            <w:pPr>
              <w:jc w:val="center"/>
              <w:rPr>
                <w:rFonts w:hint="eastAsia" w:ascii="仿宋" w:hAnsi="仿宋" w:eastAsia="仿宋" w:cs="仿宋"/>
              </w:rPr>
            </w:pPr>
          </w:p>
        </w:tc>
      </w:tr>
      <w:tr w14:paraId="15434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4580DEC2">
            <w:pPr>
              <w:jc w:val="center"/>
              <w:rPr>
                <w:rFonts w:hint="eastAsia" w:ascii="仿宋" w:hAnsi="仿宋" w:eastAsia="仿宋" w:cs="仿宋"/>
              </w:rPr>
            </w:pPr>
          </w:p>
        </w:tc>
        <w:tc>
          <w:tcPr>
            <w:tcW w:w="535" w:type="pct"/>
            <w:noWrap w:val="0"/>
            <w:vAlign w:val="center"/>
          </w:tcPr>
          <w:p w14:paraId="22841F15">
            <w:pPr>
              <w:jc w:val="center"/>
              <w:rPr>
                <w:rFonts w:hint="eastAsia" w:ascii="仿宋" w:hAnsi="仿宋" w:eastAsia="仿宋" w:cs="仿宋"/>
              </w:rPr>
            </w:pPr>
          </w:p>
        </w:tc>
        <w:tc>
          <w:tcPr>
            <w:tcW w:w="398" w:type="pct"/>
            <w:noWrap w:val="0"/>
            <w:vAlign w:val="center"/>
          </w:tcPr>
          <w:p w14:paraId="7A5B7B35">
            <w:pPr>
              <w:jc w:val="center"/>
              <w:rPr>
                <w:rFonts w:hint="eastAsia" w:ascii="仿宋" w:hAnsi="仿宋" w:eastAsia="仿宋" w:cs="仿宋"/>
              </w:rPr>
            </w:pPr>
          </w:p>
        </w:tc>
        <w:tc>
          <w:tcPr>
            <w:tcW w:w="365" w:type="pct"/>
            <w:noWrap w:val="0"/>
            <w:vAlign w:val="center"/>
          </w:tcPr>
          <w:p w14:paraId="49C24833">
            <w:pPr>
              <w:jc w:val="center"/>
              <w:rPr>
                <w:rFonts w:hint="eastAsia" w:ascii="仿宋" w:hAnsi="仿宋" w:eastAsia="仿宋" w:cs="仿宋"/>
              </w:rPr>
            </w:pPr>
          </w:p>
        </w:tc>
        <w:tc>
          <w:tcPr>
            <w:tcW w:w="418" w:type="pct"/>
            <w:noWrap w:val="0"/>
            <w:vAlign w:val="center"/>
          </w:tcPr>
          <w:p w14:paraId="05E899F4">
            <w:pPr>
              <w:jc w:val="center"/>
              <w:rPr>
                <w:rFonts w:hint="eastAsia" w:ascii="仿宋" w:hAnsi="仿宋" w:eastAsia="仿宋" w:cs="仿宋"/>
              </w:rPr>
            </w:pPr>
          </w:p>
        </w:tc>
        <w:tc>
          <w:tcPr>
            <w:tcW w:w="441" w:type="pct"/>
            <w:noWrap w:val="0"/>
            <w:vAlign w:val="center"/>
          </w:tcPr>
          <w:p w14:paraId="0E86F235">
            <w:pPr>
              <w:jc w:val="center"/>
              <w:rPr>
                <w:rFonts w:hint="eastAsia" w:ascii="仿宋" w:hAnsi="仿宋" w:eastAsia="仿宋" w:cs="仿宋"/>
              </w:rPr>
            </w:pPr>
          </w:p>
        </w:tc>
        <w:tc>
          <w:tcPr>
            <w:tcW w:w="456" w:type="pct"/>
            <w:noWrap w:val="0"/>
            <w:vAlign w:val="center"/>
          </w:tcPr>
          <w:p w14:paraId="381AE394">
            <w:pPr>
              <w:jc w:val="center"/>
              <w:rPr>
                <w:rFonts w:hint="eastAsia" w:ascii="仿宋" w:hAnsi="仿宋" w:eastAsia="仿宋" w:cs="仿宋"/>
              </w:rPr>
            </w:pPr>
          </w:p>
        </w:tc>
        <w:tc>
          <w:tcPr>
            <w:tcW w:w="547" w:type="pct"/>
            <w:noWrap w:val="0"/>
            <w:vAlign w:val="center"/>
          </w:tcPr>
          <w:p w14:paraId="495ECB65">
            <w:pPr>
              <w:jc w:val="center"/>
              <w:rPr>
                <w:rFonts w:hint="eastAsia" w:ascii="仿宋" w:hAnsi="仿宋" w:eastAsia="仿宋" w:cs="仿宋"/>
              </w:rPr>
            </w:pPr>
          </w:p>
        </w:tc>
        <w:tc>
          <w:tcPr>
            <w:tcW w:w="654" w:type="pct"/>
            <w:noWrap w:val="0"/>
            <w:vAlign w:val="top"/>
          </w:tcPr>
          <w:p w14:paraId="09CF3988">
            <w:pPr>
              <w:jc w:val="center"/>
              <w:rPr>
                <w:rFonts w:hint="eastAsia" w:ascii="仿宋" w:hAnsi="仿宋" w:eastAsia="仿宋" w:cs="仿宋"/>
              </w:rPr>
            </w:pPr>
          </w:p>
        </w:tc>
        <w:tc>
          <w:tcPr>
            <w:tcW w:w="678" w:type="pct"/>
            <w:noWrap w:val="0"/>
            <w:vAlign w:val="top"/>
          </w:tcPr>
          <w:p w14:paraId="7000FEFE">
            <w:pPr>
              <w:jc w:val="center"/>
              <w:rPr>
                <w:rFonts w:hint="eastAsia" w:ascii="仿宋" w:hAnsi="仿宋" w:eastAsia="仿宋" w:cs="仿宋"/>
              </w:rPr>
            </w:pPr>
          </w:p>
        </w:tc>
      </w:tr>
      <w:tr w14:paraId="086F5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304807F4">
            <w:pPr>
              <w:jc w:val="center"/>
              <w:rPr>
                <w:rFonts w:hint="eastAsia" w:ascii="仿宋" w:hAnsi="仿宋" w:eastAsia="仿宋" w:cs="仿宋"/>
              </w:rPr>
            </w:pPr>
          </w:p>
        </w:tc>
        <w:tc>
          <w:tcPr>
            <w:tcW w:w="535" w:type="pct"/>
            <w:noWrap w:val="0"/>
            <w:vAlign w:val="center"/>
          </w:tcPr>
          <w:p w14:paraId="5555CD5C">
            <w:pPr>
              <w:jc w:val="center"/>
              <w:rPr>
                <w:rFonts w:hint="eastAsia" w:ascii="仿宋" w:hAnsi="仿宋" w:eastAsia="仿宋" w:cs="仿宋"/>
              </w:rPr>
            </w:pPr>
          </w:p>
        </w:tc>
        <w:tc>
          <w:tcPr>
            <w:tcW w:w="398" w:type="pct"/>
            <w:noWrap w:val="0"/>
            <w:vAlign w:val="center"/>
          </w:tcPr>
          <w:p w14:paraId="6F747CD0">
            <w:pPr>
              <w:jc w:val="center"/>
              <w:rPr>
                <w:rFonts w:hint="eastAsia" w:ascii="仿宋" w:hAnsi="仿宋" w:eastAsia="仿宋" w:cs="仿宋"/>
              </w:rPr>
            </w:pPr>
          </w:p>
        </w:tc>
        <w:tc>
          <w:tcPr>
            <w:tcW w:w="365" w:type="pct"/>
            <w:noWrap w:val="0"/>
            <w:vAlign w:val="center"/>
          </w:tcPr>
          <w:p w14:paraId="10B09871">
            <w:pPr>
              <w:jc w:val="center"/>
              <w:rPr>
                <w:rFonts w:hint="eastAsia" w:ascii="仿宋" w:hAnsi="仿宋" w:eastAsia="仿宋" w:cs="仿宋"/>
              </w:rPr>
            </w:pPr>
          </w:p>
        </w:tc>
        <w:tc>
          <w:tcPr>
            <w:tcW w:w="418" w:type="pct"/>
            <w:noWrap w:val="0"/>
            <w:vAlign w:val="center"/>
          </w:tcPr>
          <w:p w14:paraId="03575D3B">
            <w:pPr>
              <w:jc w:val="center"/>
              <w:rPr>
                <w:rFonts w:hint="eastAsia" w:ascii="仿宋" w:hAnsi="仿宋" w:eastAsia="仿宋" w:cs="仿宋"/>
              </w:rPr>
            </w:pPr>
          </w:p>
        </w:tc>
        <w:tc>
          <w:tcPr>
            <w:tcW w:w="441" w:type="pct"/>
            <w:noWrap w:val="0"/>
            <w:vAlign w:val="center"/>
          </w:tcPr>
          <w:p w14:paraId="5DF2B9EA">
            <w:pPr>
              <w:jc w:val="center"/>
              <w:rPr>
                <w:rFonts w:hint="eastAsia" w:ascii="仿宋" w:hAnsi="仿宋" w:eastAsia="仿宋" w:cs="仿宋"/>
              </w:rPr>
            </w:pPr>
          </w:p>
        </w:tc>
        <w:tc>
          <w:tcPr>
            <w:tcW w:w="456" w:type="pct"/>
            <w:noWrap w:val="0"/>
            <w:vAlign w:val="center"/>
          </w:tcPr>
          <w:p w14:paraId="7304C97F">
            <w:pPr>
              <w:jc w:val="center"/>
              <w:rPr>
                <w:rFonts w:hint="eastAsia" w:ascii="仿宋" w:hAnsi="仿宋" w:eastAsia="仿宋" w:cs="仿宋"/>
              </w:rPr>
            </w:pPr>
          </w:p>
        </w:tc>
        <w:tc>
          <w:tcPr>
            <w:tcW w:w="547" w:type="pct"/>
            <w:noWrap w:val="0"/>
            <w:vAlign w:val="center"/>
          </w:tcPr>
          <w:p w14:paraId="197C7A54">
            <w:pPr>
              <w:jc w:val="center"/>
              <w:rPr>
                <w:rFonts w:hint="eastAsia" w:ascii="仿宋" w:hAnsi="仿宋" w:eastAsia="仿宋" w:cs="仿宋"/>
              </w:rPr>
            </w:pPr>
          </w:p>
        </w:tc>
        <w:tc>
          <w:tcPr>
            <w:tcW w:w="654" w:type="pct"/>
            <w:noWrap w:val="0"/>
            <w:vAlign w:val="top"/>
          </w:tcPr>
          <w:p w14:paraId="2B9549D2">
            <w:pPr>
              <w:jc w:val="center"/>
              <w:rPr>
                <w:rFonts w:hint="eastAsia" w:ascii="仿宋" w:hAnsi="仿宋" w:eastAsia="仿宋" w:cs="仿宋"/>
              </w:rPr>
            </w:pPr>
          </w:p>
        </w:tc>
        <w:tc>
          <w:tcPr>
            <w:tcW w:w="678" w:type="pct"/>
            <w:noWrap w:val="0"/>
            <w:vAlign w:val="top"/>
          </w:tcPr>
          <w:p w14:paraId="7F8EBC85">
            <w:pPr>
              <w:jc w:val="center"/>
              <w:rPr>
                <w:rFonts w:hint="eastAsia" w:ascii="仿宋" w:hAnsi="仿宋" w:eastAsia="仿宋" w:cs="仿宋"/>
              </w:rPr>
            </w:pPr>
          </w:p>
        </w:tc>
      </w:tr>
      <w:tr w14:paraId="08F93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0EBC5DF6">
            <w:pPr>
              <w:jc w:val="center"/>
              <w:rPr>
                <w:rFonts w:hint="eastAsia" w:ascii="仿宋" w:hAnsi="仿宋" w:eastAsia="仿宋" w:cs="仿宋"/>
              </w:rPr>
            </w:pPr>
          </w:p>
        </w:tc>
        <w:tc>
          <w:tcPr>
            <w:tcW w:w="535" w:type="pct"/>
            <w:noWrap w:val="0"/>
            <w:vAlign w:val="center"/>
          </w:tcPr>
          <w:p w14:paraId="67AC4089">
            <w:pPr>
              <w:jc w:val="center"/>
              <w:rPr>
                <w:rFonts w:hint="eastAsia" w:ascii="仿宋" w:hAnsi="仿宋" w:eastAsia="仿宋" w:cs="仿宋"/>
              </w:rPr>
            </w:pPr>
          </w:p>
        </w:tc>
        <w:tc>
          <w:tcPr>
            <w:tcW w:w="398" w:type="pct"/>
            <w:noWrap w:val="0"/>
            <w:vAlign w:val="center"/>
          </w:tcPr>
          <w:p w14:paraId="0EB9A53D">
            <w:pPr>
              <w:jc w:val="center"/>
              <w:rPr>
                <w:rFonts w:hint="eastAsia" w:ascii="仿宋" w:hAnsi="仿宋" w:eastAsia="仿宋" w:cs="仿宋"/>
              </w:rPr>
            </w:pPr>
          </w:p>
        </w:tc>
        <w:tc>
          <w:tcPr>
            <w:tcW w:w="365" w:type="pct"/>
            <w:noWrap w:val="0"/>
            <w:vAlign w:val="center"/>
          </w:tcPr>
          <w:p w14:paraId="27BCFBF1">
            <w:pPr>
              <w:jc w:val="center"/>
              <w:rPr>
                <w:rFonts w:hint="eastAsia" w:ascii="仿宋" w:hAnsi="仿宋" w:eastAsia="仿宋" w:cs="仿宋"/>
              </w:rPr>
            </w:pPr>
          </w:p>
        </w:tc>
        <w:tc>
          <w:tcPr>
            <w:tcW w:w="418" w:type="pct"/>
            <w:noWrap w:val="0"/>
            <w:vAlign w:val="center"/>
          </w:tcPr>
          <w:p w14:paraId="2FAEEE34">
            <w:pPr>
              <w:jc w:val="center"/>
              <w:rPr>
                <w:rFonts w:hint="eastAsia" w:ascii="仿宋" w:hAnsi="仿宋" w:eastAsia="仿宋" w:cs="仿宋"/>
              </w:rPr>
            </w:pPr>
          </w:p>
        </w:tc>
        <w:tc>
          <w:tcPr>
            <w:tcW w:w="441" w:type="pct"/>
            <w:noWrap w:val="0"/>
            <w:vAlign w:val="center"/>
          </w:tcPr>
          <w:p w14:paraId="37816C9E">
            <w:pPr>
              <w:jc w:val="center"/>
              <w:rPr>
                <w:rFonts w:hint="eastAsia" w:ascii="仿宋" w:hAnsi="仿宋" w:eastAsia="仿宋" w:cs="仿宋"/>
              </w:rPr>
            </w:pPr>
          </w:p>
        </w:tc>
        <w:tc>
          <w:tcPr>
            <w:tcW w:w="456" w:type="pct"/>
            <w:noWrap w:val="0"/>
            <w:vAlign w:val="center"/>
          </w:tcPr>
          <w:p w14:paraId="2ECD4F95">
            <w:pPr>
              <w:jc w:val="center"/>
              <w:rPr>
                <w:rFonts w:hint="eastAsia" w:ascii="仿宋" w:hAnsi="仿宋" w:eastAsia="仿宋" w:cs="仿宋"/>
              </w:rPr>
            </w:pPr>
          </w:p>
        </w:tc>
        <w:tc>
          <w:tcPr>
            <w:tcW w:w="547" w:type="pct"/>
            <w:noWrap w:val="0"/>
            <w:vAlign w:val="center"/>
          </w:tcPr>
          <w:p w14:paraId="64F013FC">
            <w:pPr>
              <w:jc w:val="center"/>
              <w:rPr>
                <w:rFonts w:hint="eastAsia" w:ascii="仿宋" w:hAnsi="仿宋" w:eastAsia="仿宋" w:cs="仿宋"/>
              </w:rPr>
            </w:pPr>
          </w:p>
        </w:tc>
        <w:tc>
          <w:tcPr>
            <w:tcW w:w="654" w:type="pct"/>
            <w:noWrap w:val="0"/>
            <w:vAlign w:val="top"/>
          </w:tcPr>
          <w:p w14:paraId="2FEE573A">
            <w:pPr>
              <w:jc w:val="center"/>
              <w:rPr>
                <w:rFonts w:hint="eastAsia" w:ascii="仿宋" w:hAnsi="仿宋" w:eastAsia="仿宋" w:cs="仿宋"/>
              </w:rPr>
            </w:pPr>
          </w:p>
        </w:tc>
        <w:tc>
          <w:tcPr>
            <w:tcW w:w="678" w:type="pct"/>
            <w:noWrap w:val="0"/>
            <w:vAlign w:val="top"/>
          </w:tcPr>
          <w:p w14:paraId="678DFDC4">
            <w:pPr>
              <w:jc w:val="center"/>
              <w:rPr>
                <w:rFonts w:hint="eastAsia" w:ascii="仿宋" w:hAnsi="仿宋" w:eastAsia="仿宋" w:cs="仿宋"/>
              </w:rPr>
            </w:pPr>
          </w:p>
        </w:tc>
      </w:tr>
      <w:tr w14:paraId="2D129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4276C36E">
            <w:pPr>
              <w:jc w:val="center"/>
              <w:rPr>
                <w:rFonts w:hint="eastAsia" w:ascii="仿宋" w:hAnsi="仿宋" w:eastAsia="仿宋" w:cs="仿宋"/>
              </w:rPr>
            </w:pPr>
          </w:p>
        </w:tc>
        <w:tc>
          <w:tcPr>
            <w:tcW w:w="535" w:type="pct"/>
            <w:noWrap w:val="0"/>
            <w:vAlign w:val="center"/>
          </w:tcPr>
          <w:p w14:paraId="636295BF">
            <w:pPr>
              <w:jc w:val="center"/>
              <w:rPr>
                <w:rFonts w:hint="eastAsia" w:ascii="仿宋" w:hAnsi="仿宋" w:eastAsia="仿宋" w:cs="仿宋"/>
              </w:rPr>
            </w:pPr>
          </w:p>
        </w:tc>
        <w:tc>
          <w:tcPr>
            <w:tcW w:w="398" w:type="pct"/>
            <w:noWrap w:val="0"/>
            <w:vAlign w:val="center"/>
          </w:tcPr>
          <w:p w14:paraId="600ECA44">
            <w:pPr>
              <w:jc w:val="center"/>
              <w:rPr>
                <w:rFonts w:hint="eastAsia" w:ascii="仿宋" w:hAnsi="仿宋" w:eastAsia="仿宋" w:cs="仿宋"/>
              </w:rPr>
            </w:pPr>
          </w:p>
        </w:tc>
        <w:tc>
          <w:tcPr>
            <w:tcW w:w="365" w:type="pct"/>
            <w:noWrap w:val="0"/>
            <w:vAlign w:val="center"/>
          </w:tcPr>
          <w:p w14:paraId="7BBA1931">
            <w:pPr>
              <w:jc w:val="center"/>
              <w:rPr>
                <w:rFonts w:hint="eastAsia" w:ascii="仿宋" w:hAnsi="仿宋" w:eastAsia="仿宋" w:cs="仿宋"/>
              </w:rPr>
            </w:pPr>
          </w:p>
        </w:tc>
        <w:tc>
          <w:tcPr>
            <w:tcW w:w="418" w:type="pct"/>
            <w:noWrap w:val="0"/>
            <w:vAlign w:val="center"/>
          </w:tcPr>
          <w:p w14:paraId="23CD2C7D">
            <w:pPr>
              <w:jc w:val="center"/>
              <w:rPr>
                <w:rFonts w:hint="eastAsia" w:ascii="仿宋" w:hAnsi="仿宋" w:eastAsia="仿宋" w:cs="仿宋"/>
              </w:rPr>
            </w:pPr>
          </w:p>
        </w:tc>
        <w:tc>
          <w:tcPr>
            <w:tcW w:w="441" w:type="pct"/>
            <w:noWrap w:val="0"/>
            <w:vAlign w:val="center"/>
          </w:tcPr>
          <w:p w14:paraId="136AD71C">
            <w:pPr>
              <w:jc w:val="center"/>
              <w:rPr>
                <w:rFonts w:hint="eastAsia" w:ascii="仿宋" w:hAnsi="仿宋" w:eastAsia="仿宋" w:cs="仿宋"/>
              </w:rPr>
            </w:pPr>
          </w:p>
        </w:tc>
        <w:tc>
          <w:tcPr>
            <w:tcW w:w="456" w:type="pct"/>
            <w:noWrap w:val="0"/>
            <w:vAlign w:val="center"/>
          </w:tcPr>
          <w:p w14:paraId="0AB044AD">
            <w:pPr>
              <w:jc w:val="center"/>
              <w:rPr>
                <w:rFonts w:hint="eastAsia" w:ascii="仿宋" w:hAnsi="仿宋" w:eastAsia="仿宋" w:cs="仿宋"/>
              </w:rPr>
            </w:pPr>
          </w:p>
        </w:tc>
        <w:tc>
          <w:tcPr>
            <w:tcW w:w="547" w:type="pct"/>
            <w:noWrap w:val="0"/>
            <w:vAlign w:val="center"/>
          </w:tcPr>
          <w:p w14:paraId="6C4E8969">
            <w:pPr>
              <w:jc w:val="center"/>
              <w:rPr>
                <w:rFonts w:hint="eastAsia" w:ascii="仿宋" w:hAnsi="仿宋" w:eastAsia="仿宋" w:cs="仿宋"/>
              </w:rPr>
            </w:pPr>
          </w:p>
        </w:tc>
        <w:tc>
          <w:tcPr>
            <w:tcW w:w="654" w:type="pct"/>
            <w:noWrap w:val="0"/>
            <w:vAlign w:val="top"/>
          </w:tcPr>
          <w:p w14:paraId="5B15D8D4">
            <w:pPr>
              <w:jc w:val="center"/>
              <w:rPr>
                <w:rFonts w:hint="eastAsia" w:ascii="仿宋" w:hAnsi="仿宋" w:eastAsia="仿宋" w:cs="仿宋"/>
              </w:rPr>
            </w:pPr>
          </w:p>
        </w:tc>
        <w:tc>
          <w:tcPr>
            <w:tcW w:w="678" w:type="pct"/>
            <w:noWrap w:val="0"/>
            <w:vAlign w:val="top"/>
          </w:tcPr>
          <w:p w14:paraId="157A27B3">
            <w:pPr>
              <w:jc w:val="center"/>
              <w:rPr>
                <w:rFonts w:hint="eastAsia" w:ascii="仿宋" w:hAnsi="仿宋" w:eastAsia="仿宋" w:cs="仿宋"/>
              </w:rPr>
            </w:pPr>
          </w:p>
        </w:tc>
      </w:tr>
      <w:tr w14:paraId="74415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74BF952A">
            <w:pPr>
              <w:jc w:val="center"/>
              <w:rPr>
                <w:rFonts w:hint="eastAsia" w:ascii="仿宋" w:hAnsi="仿宋" w:eastAsia="仿宋" w:cs="仿宋"/>
              </w:rPr>
            </w:pPr>
          </w:p>
        </w:tc>
        <w:tc>
          <w:tcPr>
            <w:tcW w:w="535" w:type="pct"/>
            <w:noWrap w:val="0"/>
            <w:vAlign w:val="center"/>
          </w:tcPr>
          <w:p w14:paraId="408CBB0F">
            <w:pPr>
              <w:jc w:val="center"/>
              <w:rPr>
                <w:rFonts w:hint="eastAsia" w:ascii="仿宋" w:hAnsi="仿宋" w:eastAsia="仿宋" w:cs="仿宋"/>
              </w:rPr>
            </w:pPr>
          </w:p>
        </w:tc>
        <w:tc>
          <w:tcPr>
            <w:tcW w:w="398" w:type="pct"/>
            <w:noWrap w:val="0"/>
            <w:vAlign w:val="center"/>
          </w:tcPr>
          <w:p w14:paraId="7A01630E">
            <w:pPr>
              <w:jc w:val="center"/>
              <w:rPr>
                <w:rFonts w:hint="eastAsia" w:ascii="仿宋" w:hAnsi="仿宋" w:eastAsia="仿宋" w:cs="仿宋"/>
              </w:rPr>
            </w:pPr>
          </w:p>
        </w:tc>
        <w:tc>
          <w:tcPr>
            <w:tcW w:w="365" w:type="pct"/>
            <w:noWrap w:val="0"/>
            <w:vAlign w:val="center"/>
          </w:tcPr>
          <w:p w14:paraId="00EF5CA9">
            <w:pPr>
              <w:jc w:val="center"/>
              <w:rPr>
                <w:rFonts w:hint="eastAsia" w:ascii="仿宋" w:hAnsi="仿宋" w:eastAsia="仿宋" w:cs="仿宋"/>
              </w:rPr>
            </w:pPr>
          </w:p>
        </w:tc>
        <w:tc>
          <w:tcPr>
            <w:tcW w:w="418" w:type="pct"/>
            <w:noWrap w:val="0"/>
            <w:vAlign w:val="center"/>
          </w:tcPr>
          <w:p w14:paraId="20A17BAA">
            <w:pPr>
              <w:jc w:val="center"/>
              <w:rPr>
                <w:rFonts w:hint="eastAsia" w:ascii="仿宋" w:hAnsi="仿宋" w:eastAsia="仿宋" w:cs="仿宋"/>
              </w:rPr>
            </w:pPr>
          </w:p>
        </w:tc>
        <w:tc>
          <w:tcPr>
            <w:tcW w:w="441" w:type="pct"/>
            <w:noWrap w:val="0"/>
            <w:vAlign w:val="center"/>
          </w:tcPr>
          <w:p w14:paraId="75282F5F">
            <w:pPr>
              <w:jc w:val="center"/>
              <w:rPr>
                <w:rFonts w:hint="eastAsia" w:ascii="仿宋" w:hAnsi="仿宋" w:eastAsia="仿宋" w:cs="仿宋"/>
              </w:rPr>
            </w:pPr>
          </w:p>
        </w:tc>
        <w:tc>
          <w:tcPr>
            <w:tcW w:w="456" w:type="pct"/>
            <w:noWrap w:val="0"/>
            <w:vAlign w:val="center"/>
          </w:tcPr>
          <w:p w14:paraId="3127BF3C">
            <w:pPr>
              <w:jc w:val="center"/>
              <w:rPr>
                <w:rFonts w:hint="eastAsia" w:ascii="仿宋" w:hAnsi="仿宋" w:eastAsia="仿宋" w:cs="仿宋"/>
              </w:rPr>
            </w:pPr>
          </w:p>
        </w:tc>
        <w:tc>
          <w:tcPr>
            <w:tcW w:w="547" w:type="pct"/>
            <w:noWrap w:val="0"/>
            <w:vAlign w:val="center"/>
          </w:tcPr>
          <w:p w14:paraId="005B7873">
            <w:pPr>
              <w:jc w:val="center"/>
              <w:rPr>
                <w:rFonts w:hint="eastAsia" w:ascii="仿宋" w:hAnsi="仿宋" w:eastAsia="仿宋" w:cs="仿宋"/>
              </w:rPr>
            </w:pPr>
          </w:p>
        </w:tc>
        <w:tc>
          <w:tcPr>
            <w:tcW w:w="654" w:type="pct"/>
            <w:noWrap w:val="0"/>
            <w:vAlign w:val="top"/>
          </w:tcPr>
          <w:p w14:paraId="587F03EE">
            <w:pPr>
              <w:jc w:val="center"/>
              <w:rPr>
                <w:rFonts w:hint="eastAsia" w:ascii="仿宋" w:hAnsi="仿宋" w:eastAsia="仿宋" w:cs="仿宋"/>
              </w:rPr>
            </w:pPr>
          </w:p>
        </w:tc>
        <w:tc>
          <w:tcPr>
            <w:tcW w:w="678" w:type="pct"/>
            <w:noWrap w:val="0"/>
            <w:vAlign w:val="top"/>
          </w:tcPr>
          <w:p w14:paraId="4DFB6098">
            <w:pPr>
              <w:jc w:val="center"/>
              <w:rPr>
                <w:rFonts w:hint="eastAsia" w:ascii="仿宋" w:hAnsi="仿宋" w:eastAsia="仿宋" w:cs="仿宋"/>
              </w:rPr>
            </w:pPr>
          </w:p>
        </w:tc>
      </w:tr>
      <w:tr w14:paraId="02266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057ADE89">
            <w:pPr>
              <w:jc w:val="center"/>
              <w:rPr>
                <w:rFonts w:hint="eastAsia" w:ascii="仿宋" w:hAnsi="仿宋" w:eastAsia="仿宋" w:cs="仿宋"/>
              </w:rPr>
            </w:pPr>
          </w:p>
        </w:tc>
        <w:tc>
          <w:tcPr>
            <w:tcW w:w="535" w:type="pct"/>
            <w:noWrap w:val="0"/>
            <w:vAlign w:val="center"/>
          </w:tcPr>
          <w:p w14:paraId="5FE8F44A">
            <w:pPr>
              <w:jc w:val="center"/>
              <w:rPr>
                <w:rFonts w:hint="eastAsia" w:ascii="仿宋" w:hAnsi="仿宋" w:eastAsia="仿宋" w:cs="仿宋"/>
              </w:rPr>
            </w:pPr>
          </w:p>
        </w:tc>
        <w:tc>
          <w:tcPr>
            <w:tcW w:w="398" w:type="pct"/>
            <w:noWrap w:val="0"/>
            <w:vAlign w:val="center"/>
          </w:tcPr>
          <w:p w14:paraId="394B2B18">
            <w:pPr>
              <w:jc w:val="center"/>
              <w:rPr>
                <w:rFonts w:hint="eastAsia" w:ascii="仿宋" w:hAnsi="仿宋" w:eastAsia="仿宋" w:cs="仿宋"/>
              </w:rPr>
            </w:pPr>
          </w:p>
        </w:tc>
        <w:tc>
          <w:tcPr>
            <w:tcW w:w="365" w:type="pct"/>
            <w:noWrap w:val="0"/>
            <w:vAlign w:val="center"/>
          </w:tcPr>
          <w:p w14:paraId="4D6FFCEA">
            <w:pPr>
              <w:jc w:val="center"/>
              <w:rPr>
                <w:rFonts w:hint="eastAsia" w:ascii="仿宋" w:hAnsi="仿宋" w:eastAsia="仿宋" w:cs="仿宋"/>
              </w:rPr>
            </w:pPr>
          </w:p>
        </w:tc>
        <w:tc>
          <w:tcPr>
            <w:tcW w:w="418" w:type="pct"/>
            <w:noWrap w:val="0"/>
            <w:vAlign w:val="center"/>
          </w:tcPr>
          <w:p w14:paraId="68720110">
            <w:pPr>
              <w:jc w:val="center"/>
              <w:rPr>
                <w:rFonts w:hint="eastAsia" w:ascii="仿宋" w:hAnsi="仿宋" w:eastAsia="仿宋" w:cs="仿宋"/>
              </w:rPr>
            </w:pPr>
          </w:p>
        </w:tc>
        <w:tc>
          <w:tcPr>
            <w:tcW w:w="441" w:type="pct"/>
            <w:noWrap w:val="0"/>
            <w:vAlign w:val="center"/>
          </w:tcPr>
          <w:p w14:paraId="7E4C05E3">
            <w:pPr>
              <w:jc w:val="center"/>
              <w:rPr>
                <w:rFonts w:hint="eastAsia" w:ascii="仿宋" w:hAnsi="仿宋" w:eastAsia="仿宋" w:cs="仿宋"/>
              </w:rPr>
            </w:pPr>
          </w:p>
        </w:tc>
        <w:tc>
          <w:tcPr>
            <w:tcW w:w="456" w:type="pct"/>
            <w:noWrap w:val="0"/>
            <w:vAlign w:val="center"/>
          </w:tcPr>
          <w:p w14:paraId="56E7A37A">
            <w:pPr>
              <w:jc w:val="center"/>
              <w:rPr>
                <w:rFonts w:hint="eastAsia" w:ascii="仿宋" w:hAnsi="仿宋" w:eastAsia="仿宋" w:cs="仿宋"/>
              </w:rPr>
            </w:pPr>
          </w:p>
        </w:tc>
        <w:tc>
          <w:tcPr>
            <w:tcW w:w="547" w:type="pct"/>
            <w:noWrap w:val="0"/>
            <w:vAlign w:val="center"/>
          </w:tcPr>
          <w:p w14:paraId="7722ADDA">
            <w:pPr>
              <w:jc w:val="center"/>
              <w:rPr>
                <w:rFonts w:hint="eastAsia" w:ascii="仿宋" w:hAnsi="仿宋" w:eastAsia="仿宋" w:cs="仿宋"/>
              </w:rPr>
            </w:pPr>
          </w:p>
        </w:tc>
        <w:tc>
          <w:tcPr>
            <w:tcW w:w="654" w:type="pct"/>
            <w:noWrap w:val="0"/>
            <w:vAlign w:val="top"/>
          </w:tcPr>
          <w:p w14:paraId="7A13CF4E">
            <w:pPr>
              <w:jc w:val="center"/>
              <w:rPr>
                <w:rFonts w:hint="eastAsia" w:ascii="仿宋" w:hAnsi="仿宋" w:eastAsia="仿宋" w:cs="仿宋"/>
              </w:rPr>
            </w:pPr>
          </w:p>
        </w:tc>
        <w:tc>
          <w:tcPr>
            <w:tcW w:w="678" w:type="pct"/>
            <w:noWrap w:val="0"/>
            <w:vAlign w:val="top"/>
          </w:tcPr>
          <w:p w14:paraId="79A56B28">
            <w:pPr>
              <w:jc w:val="center"/>
              <w:rPr>
                <w:rFonts w:hint="eastAsia" w:ascii="仿宋" w:hAnsi="仿宋" w:eastAsia="仿宋" w:cs="仿宋"/>
              </w:rPr>
            </w:pPr>
          </w:p>
        </w:tc>
      </w:tr>
      <w:tr w14:paraId="7301C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750C481E">
            <w:pPr>
              <w:jc w:val="center"/>
              <w:rPr>
                <w:rFonts w:hint="eastAsia" w:ascii="仿宋" w:hAnsi="仿宋" w:eastAsia="仿宋" w:cs="仿宋"/>
              </w:rPr>
            </w:pPr>
          </w:p>
        </w:tc>
        <w:tc>
          <w:tcPr>
            <w:tcW w:w="535" w:type="pct"/>
            <w:noWrap w:val="0"/>
            <w:vAlign w:val="center"/>
          </w:tcPr>
          <w:p w14:paraId="5DDA03EA">
            <w:pPr>
              <w:jc w:val="center"/>
              <w:rPr>
                <w:rFonts w:hint="eastAsia" w:ascii="仿宋" w:hAnsi="仿宋" w:eastAsia="仿宋" w:cs="仿宋"/>
              </w:rPr>
            </w:pPr>
          </w:p>
        </w:tc>
        <w:tc>
          <w:tcPr>
            <w:tcW w:w="398" w:type="pct"/>
            <w:noWrap w:val="0"/>
            <w:vAlign w:val="center"/>
          </w:tcPr>
          <w:p w14:paraId="6946C411">
            <w:pPr>
              <w:jc w:val="center"/>
              <w:rPr>
                <w:rFonts w:hint="eastAsia" w:ascii="仿宋" w:hAnsi="仿宋" w:eastAsia="仿宋" w:cs="仿宋"/>
              </w:rPr>
            </w:pPr>
          </w:p>
        </w:tc>
        <w:tc>
          <w:tcPr>
            <w:tcW w:w="365" w:type="pct"/>
            <w:noWrap w:val="0"/>
            <w:vAlign w:val="center"/>
          </w:tcPr>
          <w:p w14:paraId="17A40466">
            <w:pPr>
              <w:jc w:val="center"/>
              <w:rPr>
                <w:rFonts w:hint="eastAsia" w:ascii="仿宋" w:hAnsi="仿宋" w:eastAsia="仿宋" w:cs="仿宋"/>
              </w:rPr>
            </w:pPr>
          </w:p>
        </w:tc>
        <w:tc>
          <w:tcPr>
            <w:tcW w:w="418" w:type="pct"/>
            <w:noWrap w:val="0"/>
            <w:vAlign w:val="center"/>
          </w:tcPr>
          <w:p w14:paraId="31E510B8">
            <w:pPr>
              <w:jc w:val="center"/>
              <w:rPr>
                <w:rFonts w:hint="eastAsia" w:ascii="仿宋" w:hAnsi="仿宋" w:eastAsia="仿宋" w:cs="仿宋"/>
              </w:rPr>
            </w:pPr>
          </w:p>
        </w:tc>
        <w:tc>
          <w:tcPr>
            <w:tcW w:w="441" w:type="pct"/>
            <w:noWrap w:val="0"/>
            <w:vAlign w:val="center"/>
          </w:tcPr>
          <w:p w14:paraId="7BD1F573">
            <w:pPr>
              <w:jc w:val="center"/>
              <w:rPr>
                <w:rFonts w:hint="eastAsia" w:ascii="仿宋" w:hAnsi="仿宋" w:eastAsia="仿宋" w:cs="仿宋"/>
              </w:rPr>
            </w:pPr>
          </w:p>
        </w:tc>
        <w:tc>
          <w:tcPr>
            <w:tcW w:w="456" w:type="pct"/>
            <w:noWrap w:val="0"/>
            <w:vAlign w:val="center"/>
          </w:tcPr>
          <w:p w14:paraId="007830FB">
            <w:pPr>
              <w:jc w:val="center"/>
              <w:rPr>
                <w:rFonts w:hint="eastAsia" w:ascii="仿宋" w:hAnsi="仿宋" w:eastAsia="仿宋" w:cs="仿宋"/>
              </w:rPr>
            </w:pPr>
          </w:p>
        </w:tc>
        <w:tc>
          <w:tcPr>
            <w:tcW w:w="547" w:type="pct"/>
            <w:noWrap w:val="0"/>
            <w:vAlign w:val="center"/>
          </w:tcPr>
          <w:p w14:paraId="79A55076">
            <w:pPr>
              <w:jc w:val="center"/>
              <w:rPr>
                <w:rFonts w:hint="eastAsia" w:ascii="仿宋" w:hAnsi="仿宋" w:eastAsia="仿宋" w:cs="仿宋"/>
              </w:rPr>
            </w:pPr>
          </w:p>
        </w:tc>
        <w:tc>
          <w:tcPr>
            <w:tcW w:w="654" w:type="pct"/>
            <w:noWrap w:val="0"/>
            <w:vAlign w:val="top"/>
          </w:tcPr>
          <w:p w14:paraId="74FD319B">
            <w:pPr>
              <w:jc w:val="center"/>
              <w:rPr>
                <w:rFonts w:hint="eastAsia" w:ascii="仿宋" w:hAnsi="仿宋" w:eastAsia="仿宋" w:cs="仿宋"/>
              </w:rPr>
            </w:pPr>
          </w:p>
        </w:tc>
        <w:tc>
          <w:tcPr>
            <w:tcW w:w="678" w:type="pct"/>
            <w:noWrap w:val="0"/>
            <w:vAlign w:val="top"/>
          </w:tcPr>
          <w:p w14:paraId="7A7563AE">
            <w:pPr>
              <w:jc w:val="center"/>
              <w:rPr>
                <w:rFonts w:hint="eastAsia" w:ascii="仿宋" w:hAnsi="仿宋" w:eastAsia="仿宋" w:cs="仿宋"/>
              </w:rPr>
            </w:pPr>
          </w:p>
        </w:tc>
      </w:tr>
      <w:tr w14:paraId="19A14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344A21AE">
            <w:pPr>
              <w:jc w:val="center"/>
              <w:rPr>
                <w:rFonts w:hint="eastAsia" w:ascii="仿宋" w:hAnsi="仿宋" w:eastAsia="仿宋" w:cs="仿宋"/>
              </w:rPr>
            </w:pPr>
          </w:p>
        </w:tc>
        <w:tc>
          <w:tcPr>
            <w:tcW w:w="535" w:type="pct"/>
            <w:noWrap w:val="0"/>
            <w:vAlign w:val="center"/>
          </w:tcPr>
          <w:p w14:paraId="49E14CDE">
            <w:pPr>
              <w:jc w:val="center"/>
              <w:rPr>
                <w:rFonts w:hint="eastAsia" w:ascii="仿宋" w:hAnsi="仿宋" w:eastAsia="仿宋" w:cs="仿宋"/>
              </w:rPr>
            </w:pPr>
          </w:p>
        </w:tc>
        <w:tc>
          <w:tcPr>
            <w:tcW w:w="398" w:type="pct"/>
            <w:noWrap w:val="0"/>
            <w:vAlign w:val="center"/>
          </w:tcPr>
          <w:p w14:paraId="6CD3B512">
            <w:pPr>
              <w:jc w:val="center"/>
              <w:rPr>
                <w:rFonts w:hint="eastAsia" w:ascii="仿宋" w:hAnsi="仿宋" w:eastAsia="仿宋" w:cs="仿宋"/>
              </w:rPr>
            </w:pPr>
          </w:p>
        </w:tc>
        <w:tc>
          <w:tcPr>
            <w:tcW w:w="365" w:type="pct"/>
            <w:noWrap w:val="0"/>
            <w:vAlign w:val="center"/>
          </w:tcPr>
          <w:p w14:paraId="1534DFE2">
            <w:pPr>
              <w:jc w:val="center"/>
              <w:rPr>
                <w:rFonts w:hint="eastAsia" w:ascii="仿宋" w:hAnsi="仿宋" w:eastAsia="仿宋" w:cs="仿宋"/>
              </w:rPr>
            </w:pPr>
          </w:p>
        </w:tc>
        <w:tc>
          <w:tcPr>
            <w:tcW w:w="418" w:type="pct"/>
            <w:noWrap w:val="0"/>
            <w:vAlign w:val="center"/>
          </w:tcPr>
          <w:p w14:paraId="5F5A9CBD">
            <w:pPr>
              <w:jc w:val="center"/>
              <w:rPr>
                <w:rFonts w:hint="eastAsia" w:ascii="仿宋" w:hAnsi="仿宋" w:eastAsia="仿宋" w:cs="仿宋"/>
              </w:rPr>
            </w:pPr>
          </w:p>
        </w:tc>
        <w:tc>
          <w:tcPr>
            <w:tcW w:w="441" w:type="pct"/>
            <w:noWrap w:val="0"/>
            <w:vAlign w:val="center"/>
          </w:tcPr>
          <w:p w14:paraId="2AE76610">
            <w:pPr>
              <w:jc w:val="center"/>
              <w:rPr>
                <w:rFonts w:hint="eastAsia" w:ascii="仿宋" w:hAnsi="仿宋" w:eastAsia="仿宋" w:cs="仿宋"/>
              </w:rPr>
            </w:pPr>
          </w:p>
        </w:tc>
        <w:tc>
          <w:tcPr>
            <w:tcW w:w="456" w:type="pct"/>
            <w:noWrap w:val="0"/>
            <w:vAlign w:val="center"/>
          </w:tcPr>
          <w:p w14:paraId="64171A5E">
            <w:pPr>
              <w:jc w:val="center"/>
              <w:rPr>
                <w:rFonts w:hint="eastAsia" w:ascii="仿宋" w:hAnsi="仿宋" w:eastAsia="仿宋" w:cs="仿宋"/>
              </w:rPr>
            </w:pPr>
          </w:p>
        </w:tc>
        <w:tc>
          <w:tcPr>
            <w:tcW w:w="547" w:type="pct"/>
            <w:noWrap w:val="0"/>
            <w:vAlign w:val="center"/>
          </w:tcPr>
          <w:p w14:paraId="7E4FED5A">
            <w:pPr>
              <w:jc w:val="center"/>
              <w:rPr>
                <w:rFonts w:hint="eastAsia" w:ascii="仿宋" w:hAnsi="仿宋" w:eastAsia="仿宋" w:cs="仿宋"/>
              </w:rPr>
            </w:pPr>
          </w:p>
        </w:tc>
        <w:tc>
          <w:tcPr>
            <w:tcW w:w="654" w:type="pct"/>
            <w:noWrap w:val="0"/>
            <w:vAlign w:val="top"/>
          </w:tcPr>
          <w:p w14:paraId="16A6382A">
            <w:pPr>
              <w:jc w:val="center"/>
              <w:rPr>
                <w:rFonts w:hint="eastAsia" w:ascii="仿宋" w:hAnsi="仿宋" w:eastAsia="仿宋" w:cs="仿宋"/>
              </w:rPr>
            </w:pPr>
          </w:p>
        </w:tc>
        <w:tc>
          <w:tcPr>
            <w:tcW w:w="678" w:type="pct"/>
            <w:noWrap w:val="0"/>
            <w:vAlign w:val="top"/>
          </w:tcPr>
          <w:p w14:paraId="259C4D34">
            <w:pPr>
              <w:jc w:val="center"/>
              <w:rPr>
                <w:rFonts w:hint="eastAsia" w:ascii="仿宋" w:hAnsi="仿宋" w:eastAsia="仿宋" w:cs="仿宋"/>
              </w:rPr>
            </w:pPr>
          </w:p>
        </w:tc>
      </w:tr>
      <w:tr w14:paraId="4C24D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526543D7">
            <w:pPr>
              <w:jc w:val="center"/>
              <w:rPr>
                <w:rFonts w:hint="eastAsia" w:ascii="仿宋" w:hAnsi="仿宋" w:eastAsia="仿宋" w:cs="仿宋"/>
              </w:rPr>
            </w:pPr>
          </w:p>
        </w:tc>
        <w:tc>
          <w:tcPr>
            <w:tcW w:w="535" w:type="pct"/>
            <w:noWrap w:val="0"/>
            <w:vAlign w:val="center"/>
          </w:tcPr>
          <w:p w14:paraId="37877973">
            <w:pPr>
              <w:jc w:val="center"/>
              <w:rPr>
                <w:rFonts w:hint="eastAsia" w:ascii="仿宋" w:hAnsi="仿宋" w:eastAsia="仿宋" w:cs="仿宋"/>
              </w:rPr>
            </w:pPr>
          </w:p>
        </w:tc>
        <w:tc>
          <w:tcPr>
            <w:tcW w:w="398" w:type="pct"/>
            <w:noWrap w:val="0"/>
            <w:vAlign w:val="center"/>
          </w:tcPr>
          <w:p w14:paraId="7B82D56D">
            <w:pPr>
              <w:jc w:val="center"/>
              <w:rPr>
                <w:rFonts w:hint="eastAsia" w:ascii="仿宋" w:hAnsi="仿宋" w:eastAsia="仿宋" w:cs="仿宋"/>
              </w:rPr>
            </w:pPr>
          </w:p>
        </w:tc>
        <w:tc>
          <w:tcPr>
            <w:tcW w:w="365" w:type="pct"/>
            <w:noWrap w:val="0"/>
            <w:vAlign w:val="center"/>
          </w:tcPr>
          <w:p w14:paraId="25DEFA58">
            <w:pPr>
              <w:jc w:val="center"/>
              <w:rPr>
                <w:rFonts w:hint="eastAsia" w:ascii="仿宋" w:hAnsi="仿宋" w:eastAsia="仿宋" w:cs="仿宋"/>
              </w:rPr>
            </w:pPr>
          </w:p>
        </w:tc>
        <w:tc>
          <w:tcPr>
            <w:tcW w:w="418" w:type="pct"/>
            <w:noWrap w:val="0"/>
            <w:vAlign w:val="center"/>
          </w:tcPr>
          <w:p w14:paraId="06CF3BFC">
            <w:pPr>
              <w:jc w:val="center"/>
              <w:rPr>
                <w:rFonts w:hint="eastAsia" w:ascii="仿宋" w:hAnsi="仿宋" w:eastAsia="仿宋" w:cs="仿宋"/>
              </w:rPr>
            </w:pPr>
          </w:p>
        </w:tc>
        <w:tc>
          <w:tcPr>
            <w:tcW w:w="441" w:type="pct"/>
            <w:noWrap w:val="0"/>
            <w:vAlign w:val="center"/>
          </w:tcPr>
          <w:p w14:paraId="0D00CBF5">
            <w:pPr>
              <w:jc w:val="center"/>
              <w:rPr>
                <w:rFonts w:hint="eastAsia" w:ascii="仿宋" w:hAnsi="仿宋" w:eastAsia="仿宋" w:cs="仿宋"/>
              </w:rPr>
            </w:pPr>
          </w:p>
        </w:tc>
        <w:tc>
          <w:tcPr>
            <w:tcW w:w="456" w:type="pct"/>
            <w:noWrap w:val="0"/>
            <w:vAlign w:val="center"/>
          </w:tcPr>
          <w:p w14:paraId="0F8CA999">
            <w:pPr>
              <w:jc w:val="center"/>
              <w:rPr>
                <w:rFonts w:hint="eastAsia" w:ascii="仿宋" w:hAnsi="仿宋" w:eastAsia="仿宋" w:cs="仿宋"/>
              </w:rPr>
            </w:pPr>
          </w:p>
        </w:tc>
        <w:tc>
          <w:tcPr>
            <w:tcW w:w="547" w:type="pct"/>
            <w:noWrap w:val="0"/>
            <w:vAlign w:val="center"/>
          </w:tcPr>
          <w:p w14:paraId="252DCC21">
            <w:pPr>
              <w:jc w:val="center"/>
              <w:rPr>
                <w:rFonts w:hint="eastAsia" w:ascii="仿宋" w:hAnsi="仿宋" w:eastAsia="仿宋" w:cs="仿宋"/>
              </w:rPr>
            </w:pPr>
          </w:p>
        </w:tc>
        <w:tc>
          <w:tcPr>
            <w:tcW w:w="654" w:type="pct"/>
            <w:noWrap w:val="0"/>
            <w:vAlign w:val="top"/>
          </w:tcPr>
          <w:p w14:paraId="4C6D8832">
            <w:pPr>
              <w:jc w:val="center"/>
              <w:rPr>
                <w:rFonts w:hint="eastAsia" w:ascii="仿宋" w:hAnsi="仿宋" w:eastAsia="仿宋" w:cs="仿宋"/>
              </w:rPr>
            </w:pPr>
          </w:p>
        </w:tc>
        <w:tc>
          <w:tcPr>
            <w:tcW w:w="678" w:type="pct"/>
            <w:noWrap w:val="0"/>
            <w:vAlign w:val="top"/>
          </w:tcPr>
          <w:p w14:paraId="269910BE">
            <w:pPr>
              <w:jc w:val="center"/>
              <w:rPr>
                <w:rFonts w:hint="eastAsia" w:ascii="仿宋" w:hAnsi="仿宋" w:eastAsia="仿宋" w:cs="仿宋"/>
              </w:rPr>
            </w:pPr>
          </w:p>
        </w:tc>
      </w:tr>
      <w:tr w14:paraId="6C970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168A3BA3">
            <w:pPr>
              <w:jc w:val="center"/>
              <w:rPr>
                <w:rFonts w:hint="eastAsia" w:ascii="仿宋" w:hAnsi="仿宋" w:eastAsia="仿宋" w:cs="仿宋"/>
              </w:rPr>
            </w:pPr>
          </w:p>
        </w:tc>
        <w:tc>
          <w:tcPr>
            <w:tcW w:w="535" w:type="pct"/>
            <w:noWrap w:val="0"/>
            <w:vAlign w:val="center"/>
          </w:tcPr>
          <w:p w14:paraId="7E713535">
            <w:pPr>
              <w:jc w:val="center"/>
              <w:rPr>
                <w:rFonts w:hint="eastAsia" w:ascii="仿宋" w:hAnsi="仿宋" w:eastAsia="仿宋" w:cs="仿宋"/>
              </w:rPr>
            </w:pPr>
          </w:p>
        </w:tc>
        <w:tc>
          <w:tcPr>
            <w:tcW w:w="398" w:type="pct"/>
            <w:noWrap w:val="0"/>
            <w:vAlign w:val="center"/>
          </w:tcPr>
          <w:p w14:paraId="4FDAB519">
            <w:pPr>
              <w:jc w:val="center"/>
              <w:rPr>
                <w:rFonts w:hint="eastAsia" w:ascii="仿宋" w:hAnsi="仿宋" w:eastAsia="仿宋" w:cs="仿宋"/>
              </w:rPr>
            </w:pPr>
          </w:p>
        </w:tc>
        <w:tc>
          <w:tcPr>
            <w:tcW w:w="365" w:type="pct"/>
            <w:noWrap w:val="0"/>
            <w:vAlign w:val="center"/>
          </w:tcPr>
          <w:p w14:paraId="0150BA28">
            <w:pPr>
              <w:jc w:val="center"/>
              <w:rPr>
                <w:rFonts w:hint="eastAsia" w:ascii="仿宋" w:hAnsi="仿宋" w:eastAsia="仿宋" w:cs="仿宋"/>
              </w:rPr>
            </w:pPr>
          </w:p>
        </w:tc>
        <w:tc>
          <w:tcPr>
            <w:tcW w:w="418" w:type="pct"/>
            <w:noWrap w:val="0"/>
            <w:vAlign w:val="center"/>
          </w:tcPr>
          <w:p w14:paraId="73C43D16">
            <w:pPr>
              <w:jc w:val="center"/>
              <w:rPr>
                <w:rFonts w:hint="eastAsia" w:ascii="仿宋" w:hAnsi="仿宋" w:eastAsia="仿宋" w:cs="仿宋"/>
              </w:rPr>
            </w:pPr>
          </w:p>
        </w:tc>
        <w:tc>
          <w:tcPr>
            <w:tcW w:w="441" w:type="pct"/>
            <w:noWrap w:val="0"/>
            <w:vAlign w:val="center"/>
          </w:tcPr>
          <w:p w14:paraId="50CDC06D">
            <w:pPr>
              <w:jc w:val="center"/>
              <w:rPr>
                <w:rFonts w:hint="eastAsia" w:ascii="仿宋" w:hAnsi="仿宋" w:eastAsia="仿宋" w:cs="仿宋"/>
              </w:rPr>
            </w:pPr>
          </w:p>
        </w:tc>
        <w:tc>
          <w:tcPr>
            <w:tcW w:w="456" w:type="pct"/>
            <w:noWrap w:val="0"/>
            <w:vAlign w:val="center"/>
          </w:tcPr>
          <w:p w14:paraId="404947A9">
            <w:pPr>
              <w:jc w:val="center"/>
              <w:rPr>
                <w:rFonts w:hint="eastAsia" w:ascii="仿宋" w:hAnsi="仿宋" w:eastAsia="仿宋" w:cs="仿宋"/>
              </w:rPr>
            </w:pPr>
          </w:p>
        </w:tc>
        <w:tc>
          <w:tcPr>
            <w:tcW w:w="547" w:type="pct"/>
            <w:noWrap w:val="0"/>
            <w:vAlign w:val="center"/>
          </w:tcPr>
          <w:p w14:paraId="51EC93E9">
            <w:pPr>
              <w:jc w:val="center"/>
              <w:rPr>
                <w:rFonts w:hint="eastAsia" w:ascii="仿宋" w:hAnsi="仿宋" w:eastAsia="仿宋" w:cs="仿宋"/>
              </w:rPr>
            </w:pPr>
          </w:p>
        </w:tc>
        <w:tc>
          <w:tcPr>
            <w:tcW w:w="654" w:type="pct"/>
            <w:noWrap w:val="0"/>
            <w:vAlign w:val="top"/>
          </w:tcPr>
          <w:p w14:paraId="1A733685">
            <w:pPr>
              <w:jc w:val="center"/>
              <w:rPr>
                <w:rFonts w:hint="eastAsia" w:ascii="仿宋" w:hAnsi="仿宋" w:eastAsia="仿宋" w:cs="仿宋"/>
              </w:rPr>
            </w:pPr>
          </w:p>
        </w:tc>
        <w:tc>
          <w:tcPr>
            <w:tcW w:w="678" w:type="pct"/>
            <w:noWrap w:val="0"/>
            <w:vAlign w:val="top"/>
          </w:tcPr>
          <w:p w14:paraId="4CE6A421">
            <w:pPr>
              <w:jc w:val="center"/>
              <w:rPr>
                <w:rFonts w:hint="eastAsia" w:ascii="仿宋" w:hAnsi="仿宋" w:eastAsia="仿宋" w:cs="仿宋"/>
              </w:rPr>
            </w:pPr>
          </w:p>
        </w:tc>
      </w:tr>
      <w:tr w14:paraId="16DC8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43F76D1F">
            <w:pPr>
              <w:jc w:val="center"/>
              <w:rPr>
                <w:rFonts w:hint="eastAsia" w:ascii="仿宋" w:hAnsi="仿宋" w:eastAsia="仿宋" w:cs="仿宋"/>
              </w:rPr>
            </w:pPr>
          </w:p>
        </w:tc>
        <w:tc>
          <w:tcPr>
            <w:tcW w:w="535" w:type="pct"/>
            <w:noWrap w:val="0"/>
            <w:vAlign w:val="center"/>
          </w:tcPr>
          <w:p w14:paraId="611525B5">
            <w:pPr>
              <w:jc w:val="center"/>
              <w:rPr>
                <w:rFonts w:hint="eastAsia" w:ascii="仿宋" w:hAnsi="仿宋" w:eastAsia="仿宋" w:cs="仿宋"/>
              </w:rPr>
            </w:pPr>
          </w:p>
        </w:tc>
        <w:tc>
          <w:tcPr>
            <w:tcW w:w="398" w:type="pct"/>
            <w:noWrap w:val="0"/>
            <w:vAlign w:val="center"/>
          </w:tcPr>
          <w:p w14:paraId="2E58582E">
            <w:pPr>
              <w:jc w:val="center"/>
              <w:rPr>
                <w:rFonts w:hint="eastAsia" w:ascii="仿宋" w:hAnsi="仿宋" w:eastAsia="仿宋" w:cs="仿宋"/>
              </w:rPr>
            </w:pPr>
          </w:p>
        </w:tc>
        <w:tc>
          <w:tcPr>
            <w:tcW w:w="365" w:type="pct"/>
            <w:noWrap w:val="0"/>
            <w:vAlign w:val="center"/>
          </w:tcPr>
          <w:p w14:paraId="775AAA01">
            <w:pPr>
              <w:jc w:val="center"/>
              <w:rPr>
                <w:rFonts w:hint="eastAsia" w:ascii="仿宋" w:hAnsi="仿宋" w:eastAsia="仿宋" w:cs="仿宋"/>
              </w:rPr>
            </w:pPr>
          </w:p>
        </w:tc>
        <w:tc>
          <w:tcPr>
            <w:tcW w:w="418" w:type="pct"/>
            <w:noWrap w:val="0"/>
            <w:vAlign w:val="center"/>
          </w:tcPr>
          <w:p w14:paraId="745706D3">
            <w:pPr>
              <w:jc w:val="center"/>
              <w:rPr>
                <w:rFonts w:hint="eastAsia" w:ascii="仿宋" w:hAnsi="仿宋" w:eastAsia="仿宋" w:cs="仿宋"/>
              </w:rPr>
            </w:pPr>
          </w:p>
        </w:tc>
        <w:tc>
          <w:tcPr>
            <w:tcW w:w="441" w:type="pct"/>
            <w:noWrap w:val="0"/>
            <w:vAlign w:val="center"/>
          </w:tcPr>
          <w:p w14:paraId="3550A383">
            <w:pPr>
              <w:jc w:val="center"/>
              <w:rPr>
                <w:rFonts w:hint="eastAsia" w:ascii="仿宋" w:hAnsi="仿宋" w:eastAsia="仿宋" w:cs="仿宋"/>
              </w:rPr>
            </w:pPr>
          </w:p>
        </w:tc>
        <w:tc>
          <w:tcPr>
            <w:tcW w:w="456" w:type="pct"/>
            <w:noWrap w:val="0"/>
            <w:vAlign w:val="center"/>
          </w:tcPr>
          <w:p w14:paraId="7C352477">
            <w:pPr>
              <w:jc w:val="center"/>
              <w:rPr>
                <w:rFonts w:hint="eastAsia" w:ascii="仿宋" w:hAnsi="仿宋" w:eastAsia="仿宋" w:cs="仿宋"/>
              </w:rPr>
            </w:pPr>
          </w:p>
        </w:tc>
        <w:tc>
          <w:tcPr>
            <w:tcW w:w="547" w:type="pct"/>
            <w:noWrap w:val="0"/>
            <w:vAlign w:val="center"/>
          </w:tcPr>
          <w:p w14:paraId="06EAABB5">
            <w:pPr>
              <w:jc w:val="center"/>
              <w:rPr>
                <w:rFonts w:hint="eastAsia" w:ascii="仿宋" w:hAnsi="仿宋" w:eastAsia="仿宋" w:cs="仿宋"/>
              </w:rPr>
            </w:pPr>
          </w:p>
        </w:tc>
        <w:tc>
          <w:tcPr>
            <w:tcW w:w="654" w:type="pct"/>
            <w:noWrap w:val="0"/>
            <w:vAlign w:val="top"/>
          </w:tcPr>
          <w:p w14:paraId="77B4DC61">
            <w:pPr>
              <w:jc w:val="center"/>
              <w:rPr>
                <w:rFonts w:hint="eastAsia" w:ascii="仿宋" w:hAnsi="仿宋" w:eastAsia="仿宋" w:cs="仿宋"/>
              </w:rPr>
            </w:pPr>
          </w:p>
        </w:tc>
        <w:tc>
          <w:tcPr>
            <w:tcW w:w="678" w:type="pct"/>
            <w:noWrap w:val="0"/>
            <w:vAlign w:val="top"/>
          </w:tcPr>
          <w:p w14:paraId="79068E96">
            <w:pPr>
              <w:jc w:val="center"/>
              <w:rPr>
                <w:rFonts w:hint="eastAsia" w:ascii="仿宋" w:hAnsi="仿宋" w:eastAsia="仿宋" w:cs="仿宋"/>
              </w:rPr>
            </w:pPr>
          </w:p>
        </w:tc>
      </w:tr>
      <w:tr w14:paraId="504CA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41F5490F">
            <w:pPr>
              <w:jc w:val="center"/>
              <w:rPr>
                <w:rFonts w:hint="eastAsia" w:ascii="仿宋" w:hAnsi="仿宋" w:eastAsia="仿宋" w:cs="仿宋"/>
              </w:rPr>
            </w:pPr>
          </w:p>
        </w:tc>
        <w:tc>
          <w:tcPr>
            <w:tcW w:w="535" w:type="pct"/>
            <w:noWrap w:val="0"/>
            <w:vAlign w:val="center"/>
          </w:tcPr>
          <w:p w14:paraId="2B7E6FCA">
            <w:pPr>
              <w:jc w:val="center"/>
              <w:rPr>
                <w:rFonts w:hint="eastAsia" w:ascii="仿宋" w:hAnsi="仿宋" w:eastAsia="仿宋" w:cs="仿宋"/>
              </w:rPr>
            </w:pPr>
          </w:p>
        </w:tc>
        <w:tc>
          <w:tcPr>
            <w:tcW w:w="398" w:type="pct"/>
            <w:noWrap w:val="0"/>
            <w:vAlign w:val="center"/>
          </w:tcPr>
          <w:p w14:paraId="3DD6A956">
            <w:pPr>
              <w:jc w:val="center"/>
              <w:rPr>
                <w:rFonts w:hint="eastAsia" w:ascii="仿宋" w:hAnsi="仿宋" w:eastAsia="仿宋" w:cs="仿宋"/>
              </w:rPr>
            </w:pPr>
          </w:p>
        </w:tc>
        <w:tc>
          <w:tcPr>
            <w:tcW w:w="365" w:type="pct"/>
            <w:noWrap w:val="0"/>
            <w:vAlign w:val="center"/>
          </w:tcPr>
          <w:p w14:paraId="57FEE702">
            <w:pPr>
              <w:jc w:val="center"/>
              <w:rPr>
                <w:rFonts w:hint="eastAsia" w:ascii="仿宋" w:hAnsi="仿宋" w:eastAsia="仿宋" w:cs="仿宋"/>
              </w:rPr>
            </w:pPr>
          </w:p>
        </w:tc>
        <w:tc>
          <w:tcPr>
            <w:tcW w:w="418" w:type="pct"/>
            <w:noWrap w:val="0"/>
            <w:vAlign w:val="center"/>
          </w:tcPr>
          <w:p w14:paraId="7FC3438C">
            <w:pPr>
              <w:jc w:val="center"/>
              <w:rPr>
                <w:rFonts w:hint="eastAsia" w:ascii="仿宋" w:hAnsi="仿宋" w:eastAsia="仿宋" w:cs="仿宋"/>
              </w:rPr>
            </w:pPr>
          </w:p>
        </w:tc>
        <w:tc>
          <w:tcPr>
            <w:tcW w:w="441" w:type="pct"/>
            <w:noWrap w:val="0"/>
            <w:vAlign w:val="center"/>
          </w:tcPr>
          <w:p w14:paraId="6250701C">
            <w:pPr>
              <w:jc w:val="center"/>
              <w:rPr>
                <w:rFonts w:hint="eastAsia" w:ascii="仿宋" w:hAnsi="仿宋" w:eastAsia="仿宋" w:cs="仿宋"/>
              </w:rPr>
            </w:pPr>
          </w:p>
        </w:tc>
        <w:tc>
          <w:tcPr>
            <w:tcW w:w="456" w:type="pct"/>
            <w:noWrap w:val="0"/>
            <w:vAlign w:val="center"/>
          </w:tcPr>
          <w:p w14:paraId="18979CBC">
            <w:pPr>
              <w:jc w:val="center"/>
              <w:rPr>
                <w:rFonts w:hint="eastAsia" w:ascii="仿宋" w:hAnsi="仿宋" w:eastAsia="仿宋" w:cs="仿宋"/>
              </w:rPr>
            </w:pPr>
          </w:p>
        </w:tc>
        <w:tc>
          <w:tcPr>
            <w:tcW w:w="547" w:type="pct"/>
            <w:noWrap w:val="0"/>
            <w:vAlign w:val="center"/>
          </w:tcPr>
          <w:p w14:paraId="63F976FD">
            <w:pPr>
              <w:jc w:val="center"/>
              <w:rPr>
                <w:rFonts w:hint="eastAsia" w:ascii="仿宋" w:hAnsi="仿宋" w:eastAsia="仿宋" w:cs="仿宋"/>
              </w:rPr>
            </w:pPr>
          </w:p>
        </w:tc>
        <w:tc>
          <w:tcPr>
            <w:tcW w:w="654" w:type="pct"/>
            <w:noWrap w:val="0"/>
            <w:vAlign w:val="top"/>
          </w:tcPr>
          <w:p w14:paraId="6486316C">
            <w:pPr>
              <w:jc w:val="center"/>
              <w:rPr>
                <w:rFonts w:hint="eastAsia" w:ascii="仿宋" w:hAnsi="仿宋" w:eastAsia="仿宋" w:cs="仿宋"/>
              </w:rPr>
            </w:pPr>
          </w:p>
        </w:tc>
        <w:tc>
          <w:tcPr>
            <w:tcW w:w="678" w:type="pct"/>
            <w:noWrap w:val="0"/>
            <w:vAlign w:val="top"/>
          </w:tcPr>
          <w:p w14:paraId="2345C056">
            <w:pPr>
              <w:jc w:val="center"/>
              <w:rPr>
                <w:rFonts w:hint="eastAsia" w:ascii="仿宋" w:hAnsi="仿宋" w:eastAsia="仿宋" w:cs="仿宋"/>
              </w:rPr>
            </w:pPr>
          </w:p>
        </w:tc>
      </w:tr>
      <w:tr w14:paraId="084CE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503" w:type="pct"/>
            <w:noWrap w:val="0"/>
            <w:vAlign w:val="top"/>
          </w:tcPr>
          <w:p w14:paraId="48FA2A61">
            <w:pPr>
              <w:jc w:val="center"/>
              <w:rPr>
                <w:rFonts w:hint="eastAsia" w:ascii="仿宋" w:hAnsi="仿宋" w:eastAsia="仿宋" w:cs="仿宋"/>
              </w:rPr>
            </w:pPr>
          </w:p>
        </w:tc>
        <w:tc>
          <w:tcPr>
            <w:tcW w:w="535" w:type="pct"/>
            <w:noWrap w:val="0"/>
            <w:vAlign w:val="center"/>
          </w:tcPr>
          <w:p w14:paraId="2EC1DC84">
            <w:pPr>
              <w:jc w:val="center"/>
              <w:rPr>
                <w:rFonts w:hint="eastAsia" w:ascii="仿宋" w:hAnsi="仿宋" w:eastAsia="仿宋" w:cs="仿宋"/>
              </w:rPr>
            </w:pPr>
          </w:p>
        </w:tc>
        <w:tc>
          <w:tcPr>
            <w:tcW w:w="398" w:type="pct"/>
            <w:noWrap w:val="0"/>
            <w:vAlign w:val="center"/>
          </w:tcPr>
          <w:p w14:paraId="2D76C3EF">
            <w:pPr>
              <w:jc w:val="center"/>
              <w:rPr>
                <w:rFonts w:hint="eastAsia" w:ascii="仿宋" w:hAnsi="仿宋" w:eastAsia="仿宋" w:cs="仿宋"/>
              </w:rPr>
            </w:pPr>
          </w:p>
        </w:tc>
        <w:tc>
          <w:tcPr>
            <w:tcW w:w="365" w:type="pct"/>
            <w:noWrap w:val="0"/>
            <w:vAlign w:val="center"/>
          </w:tcPr>
          <w:p w14:paraId="4BCF536B">
            <w:pPr>
              <w:jc w:val="center"/>
              <w:rPr>
                <w:rFonts w:hint="eastAsia" w:ascii="仿宋" w:hAnsi="仿宋" w:eastAsia="仿宋" w:cs="仿宋"/>
              </w:rPr>
            </w:pPr>
          </w:p>
        </w:tc>
        <w:tc>
          <w:tcPr>
            <w:tcW w:w="418" w:type="pct"/>
            <w:noWrap w:val="0"/>
            <w:vAlign w:val="center"/>
          </w:tcPr>
          <w:p w14:paraId="0E2D591B">
            <w:pPr>
              <w:jc w:val="center"/>
              <w:rPr>
                <w:rFonts w:hint="eastAsia" w:ascii="仿宋" w:hAnsi="仿宋" w:eastAsia="仿宋" w:cs="仿宋"/>
              </w:rPr>
            </w:pPr>
          </w:p>
        </w:tc>
        <w:tc>
          <w:tcPr>
            <w:tcW w:w="441" w:type="pct"/>
            <w:noWrap w:val="0"/>
            <w:vAlign w:val="center"/>
          </w:tcPr>
          <w:p w14:paraId="42E316C0">
            <w:pPr>
              <w:jc w:val="center"/>
              <w:rPr>
                <w:rFonts w:hint="eastAsia" w:ascii="仿宋" w:hAnsi="仿宋" w:eastAsia="仿宋" w:cs="仿宋"/>
              </w:rPr>
            </w:pPr>
          </w:p>
        </w:tc>
        <w:tc>
          <w:tcPr>
            <w:tcW w:w="456" w:type="pct"/>
            <w:noWrap w:val="0"/>
            <w:vAlign w:val="center"/>
          </w:tcPr>
          <w:p w14:paraId="1F3B2246">
            <w:pPr>
              <w:jc w:val="center"/>
              <w:rPr>
                <w:rFonts w:hint="eastAsia" w:ascii="仿宋" w:hAnsi="仿宋" w:eastAsia="仿宋" w:cs="仿宋"/>
              </w:rPr>
            </w:pPr>
          </w:p>
        </w:tc>
        <w:tc>
          <w:tcPr>
            <w:tcW w:w="547" w:type="pct"/>
            <w:noWrap w:val="0"/>
            <w:vAlign w:val="center"/>
          </w:tcPr>
          <w:p w14:paraId="42AE011E">
            <w:pPr>
              <w:jc w:val="center"/>
              <w:rPr>
                <w:rFonts w:hint="eastAsia" w:ascii="仿宋" w:hAnsi="仿宋" w:eastAsia="仿宋" w:cs="仿宋"/>
              </w:rPr>
            </w:pPr>
          </w:p>
        </w:tc>
        <w:tc>
          <w:tcPr>
            <w:tcW w:w="654" w:type="pct"/>
            <w:noWrap w:val="0"/>
            <w:vAlign w:val="top"/>
          </w:tcPr>
          <w:p w14:paraId="34D10766">
            <w:pPr>
              <w:jc w:val="center"/>
              <w:rPr>
                <w:rFonts w:hint="eastAsia" w:ascii="仿宋" w:hAnsi="仿宋" w:eastAsia="仿宋" w:cs="仿宋"/>
              </w:rPr>
            </w:pPr>
          </w:p>
        </w:tc>
        <w:tc>
          <w:tcPr>
            <w:tcW w:w="678" w:type="pct"/>
            <w:noWrap w:val="0"/>
            <w:vAlign w:val="top"/>
          </w:tcPr>
          <w:p w14:paraId="431F11C9">
            <w:pPr>
              <w:jc w:val="center"/>
              <w:rPr>
                <w:rFonts w:hint="eastAsia" w:ascii="仿宋" w:hAnsi="仿宋" w:eastAsia="仿宋" w:cs="仿宋"/>
              </w:rPr>
            </w:pPr>
          </w:p>
        </w:tc>
      </w:tr>
      <w:tr w14:paraId="3BA57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0" w:hRule="atLeast"/>
          <w:jc w:val="center"/>
        </w:trPr>
        <w:tc>
          <w:tcPr>
            <w:tcW w:w="503" w:type="pct"/>
            <w:noWrap w:val="0"/>
            <w:vAlign w:val="top"/>
          </w:tcPr>
          <w:p w14:paraId="5B797385">
            <w:pPr>
              <w:jc w:val="center"/>
              <w:rPr>
                <w:rFonts w:hint="eastAsia" w:ascii="仿宋" w:hAnsi="仿宋" w:eastAsia="仿宋" w:cs="仿宋"/>
              </w:rPr>
            </w:pPr>
          </w:p>
        </w:tc>
        <w:tc>
          <w:tcPr>
            <w:tcW w:w="535" w:type="pct"/>
            <w:noWrap w:val="0"/>
            <w:vAlign w:val="center"/>
          </w:tcPr>
          <w:p w14:paraId="58298373">
            <w:pPr>
              <w:jc w:val="center"/>
              <w:rPr>
                <w:rFonts w:hint="eastAsia" w:ascii="仿宋" w:hAnsi="仿宋" w:eastAsia="仿宋" w:cs="仿宋"/>
              </w:rPr>
            </w:pPr>
          </w:p>
        </w:tc>
        <w:tc>
          <w:tcPr>
            <w:tcW w:w="398" w:type="pct"/>
            <w:noWrap w:val="0"/>
            <w:vAlign w:val="center"/>
          </w:tcPr>
          <w:p w14:paraId="753130E3">
            <w:pPr>
              <w:jc w:val="center"/>
              <w:rPr>
                <w:rFonts w:hint="eastAsia" w:ascii="仿宋" w:hAnsi="仿宋" w:eastAsia="仿宋" w:cs="仿宋"/>
              </w:rPr>
            </w:pPr>
          </w:p>
        </w:tc>
        <w:tc>
          <w:tcPr>
            <w:tcW w:w="365" w:type="pct"/>
            <w:noWrap w:val="0"/>
            <w:vAlign w:val="center"/>
          </w:tcPr>
          <w:p w14:paraId="7CA0DCBF">
            <w:pPr>
              <w:jc w:val="center"/>
              <w:rPr>
                <w:rFonts w:hint="eastAsia" w:ascii="仿宋" w:hAnsi="仿宋" w:eastAsia="仿宋" w:cs="仿宋"/>
              </w:rPr>
            </w:pPr>
          </w:p>
        </w:tc>
        <w:tc>
          <w:tcPr>
            <w:tcW w:w="418" w:type="pct"/>
            <w:noWrap w:val="0"/>
            <w:vAlign w:val="center"/>
          </w:tcPr>
          <w:p w14:paraId="58D03D59">
            <w:pPr>
              <w:jc w:val="center"/>
              <w:rPr>
                <w:rFonts w:hint="eastAsia" w:ascii="仿宋" w:hAnsi="仿宋" w:eastAsia="仿宋" w:cs="仿宋"/>
              </w:rPr>
            </w:pPr>
          </w:p>
        </w:tc>
        <w:tc>
          <w:tcPr>
            <w:tcW w:w="441" w:type="pct"/>
            <w:noWrap w:val="0"/>
            <w:vAlign w:val="center"/>
          </w:tcPr>
          <w:p w14:paraId="365777C1">
            <w:pPr>
              <w:jc w:val="center"/>
              <w:rPr>
                <w:rFonts w:hint="eastAsia" w:ascii="仿宋" w:hAnsi="仿宋" w:eastAsia="仿宋" w:cs="仿宋"/>
              </w:rPr>
            </w:pPr>
          </w:p>
        </w:tc>
        <w:tc>
          <w:tcPr>
            <w:tcW w:w="456" w:type="pct"/>
            <w:noWrap w:val="0"/>
            <w:vAlign w:val="center"/>
          </w:tcPr>
          <w:p w14:paraId="11CCAC3A">
            <w:pPr>
              <w:jc w:val="center"/>
              <w:rPr>
                <w:rFonts w:hint="eastAsia" w:ascii="仿宋" w:hAnsi="仿宋" w:eastAsia="仿宋" w:cs="仿宋"/>
              </w:rPr>
            </w:pPr>
          </w:p>
        </w:tc>
        <w:tc>
          <w:tcPr>
            <w:tcW w:w="547" w:type="pct"/>
            <w:noWrap w:val="0"/>
            <w:vAlign w:val="center"/>
          </w:tcPr>
          <w:p w14:paraId="4BBD01F3">
            <w:pPr>
              <w:jc w:val="center"/>
              <w:rPr>
                <w:rFonts w:hint="eastAsia" w:ascii="仿宋" w:hAnsi="仿宋" w:eastAsia="仿宋" w:cs="仿宋"/>
              </w:rPr>
            </w:pPr>
          </w:p>
        </w:tc>
        <w:tc>
          <w:tcPr>
            <w:tcW w:w="654" w:type="pct"/>
            <w:noWrap w:val="0"/>
            <w:vAlign w:val="top"/>
          </w:tcPr>
          <w:p w14:paraId="3FF26DC2">
            <w:pPr>
              <w:jc w:val="center"/>
              <w:rPr>
                <w:rFonts w:hint="eastAsia" w:ascii="仿宋" w:hAnsi="仿宋" w:eastAsia="仿宋" w:cs="仿宋"/>
              </w:rPr>
            </w:pPr>
          </w:p>
        </w:tc>
        <w:tc>
          <w:tcPr>
            <w:tcW w:w="678" w:type="pct"/>
            <w:noWrap w:val="0"/>
            <w:vAlign w:val="top"/>
          </w:tcPr>
          <w:p w14:paraId="67BD4DC2">
            <w:pPr>
              <w:jc w:val="center"/>
              <w:rPr>
                <w:rFonts w:hint="eastAsia" w:ascii="仿宋" w:hAnsi="仿宋" w:eastAsia="仿宋" w:cs="仿宋"/>
              </w:rPr>
            </w:pPr>
          </w:p>
        </w:tc>
      </w:tr>
    </w:tbl>
    <w:p w14:paraId="5506C13A">
      <w:pPr>
        <w:pStyle w:val="45"/>
        <w:ind w:left="0" w:leftChars="0" w:firstLine="0" w:firstLineChars="0"/>
        <w:rPr>
          <w:rFonts w:hint="eastAsia" w:ascii="仿宋" w:hAnsi="仿宋" w:eastAsia="仿宋" w:cs="仿宋"/>
        </w:rPr>
      </w:pPr>
    </w:p>
    <w:p w14:paraId="25E26351">
      <w:pPr>
        <w:rPr>
          <w:rFonts w:hint="eastAsia" w:ascii="仿宋" w:hAnsi="仿宋" w:eastAsia="仿宋" w:cs="仿宋"/>
          <w:sz w:val="24"/>
        </w:rPr>
      </w:pPr>
      <w:r>
        <w:rPr>
          <w:rFonts w:hint="eastAsia" w:ascii="仿宋" w:hAnsi="仿宋" w:eastAsia="仿宋" w:cs="仿宋"/>
          <w:sz w:val="24"/>
        </w:rPr>
        <w:br w:type="page"/>
      </w:r>
    </w:p>
    <w:p w14:paraId="163390FD">
      <w:pPr>
        <w:pStyle w:val="45"/>
        <w:ind w:left="0" w:leftChars="0" w:firstLine="0" w:firstLineChars="0"/>
        <w:outlineLvl w:val="3"/>
        <w:rPr>
          <w:rFonts w:hint="eastAsia" w:ascii="仿宋" w:hAnsi="仿宋" w:eastAsia="仿宋" w:cs="仿宋"/>
        </w:rPr>
      </w:pPr>
      <w:r>
        <w:rPr>
          <w:rFonts w:hint="eastAsia" w:ascii="仿宋" w:hAnsi="仿宋" w:eastAsia="仿宋" w:cs="仿宋"/>
        </w:rPr>
        <w:t>10-4拟投入本项目的人员简历表（格式）</w:t>
      </w:r>
    </w:p>
    <w:tbl>
      <w:tblPr>
        <w:tblStyle w:val="46"/>
        <w:tblW w:w="912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24"/>
        <w:gridCol w:w="1642"/>
        <w:gridCol w:w="1094"/>
        <w:gridCol w:w="1642"/>
        <w:gridCol w:w="1459"/>
        <w:gridCol w:w="1459"/>
      </w:tblGrid>
      <w:tr w14:paraId="08180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824" w:type="dxa"/>
            <w:noWrap w:val="0"/>
            <w:vAlign w:val="center"/>
          </w:tcPr>
          <w:p w14:paraId="31CF06EF">
            <w:pPr>
              <w:autoSpaceDE w:val="0"/>
              <w:autoSpaceDN w:val="0"/>
              <w:snapToGrid w:val="0"/>
              <w:jc w:val="center"/>
              <w:rPr>
                <w:rFonts w:hint="eastAsia" w:ascii="仿宋" w:hAnsi="仿宋" w:eastAsia="仿宋" w:cs="仿宋"/>
                <w:spacing w:val="-3"/>
                <w:sz w:val="24"/>
              </w:rPr>
            </w:pPr>
            <w:r>
              <w:rPr>
                <w:rFonts w:hint="eastAsia" w:ascii="仿宋" w:hAnsi="仿宋" w:eastAsia="仿宋" w:cs="仿宋"/>
                <w:spacing w:val="-3"/>
                <w:sz w:val="24"/>
              </w:rPr>
              <w:t>姓名</w:t>
            </w:r>
          </w:p>
        </w:tc>
        <w:tc>
          <w:tcPr>
            <w:tcW w:w="1642" w:type="dxa"/>
            <w:noWrap w:val="0"/>
            <w:vAlign w:val="center"/>
          </w:tcPr>
          <w:p w14:paraId="5003A924">
            <w:pPr>
              <w:autoSpaceDE w:val="0"/>
              <w:autoSpaceDN w:val="0"/>
              <w:snapToGrid w:val="0"/>
              <w:jc w:val="center"/>
              <w:rPr>
                <w:rFonts w:hint="eastAsia" w:ascii="仿宋" w:hAnsi="仿宋" w:eastAsia="仿宋" w:cs="仿宋"/>
                <w:spacing w:val="-3"/>
                <w:sz w:val="24"/>
              </w:rPr>
            </w:pPr>
          </w:p>
        </w:tc>
        <w:tc>
          <w:tcPr>
            <w:tcW w:w="1094" w:type="dxa"/>
            <w:noWrap w:val="0"/>
            <w:vAlign w:val="center"/>
          </w:tcPr>
          <w:p w14:paraId="75154854">
            <w:pPr>
              <w:autoSpaceDE w:val="0"/>
              <w:autoSpaceDN w:val="0"/>
              <w:snapToGrid w:val="0"/>
              <w:jc w:val="center"/>
              <w:rPr>
                <w:rFonts w:hint="eastAsia" w:ascii="仿宋" w:hAnsi="仿宋" w:eastAsia="仿宋" w:cs="仿宋"/>
                <w:spacing w:val="-3"/>
                <w:sz w:val="24"/>
              </w:rPr>
            </w:pPr>
            <w:r>
              <w:rPr>
                <w:rFonts w:hint="eastAsia" w:ascii="仿宋" w:hAnsi="仿宋" w:eastAsia="仿宋" w:cs="仿宋"/>
                <w:spacing w:val="-3"/>
                <w:sz w:val="24"/>
              </w:rPr>
              <w:t>性别</w:t>
            </w:r>
          </w:p>
        </w:tc>
        <w:tc>
          <w:tcPr>
            <w:tcW w:w="1642" w:type="dxa"/>
            <w:noWrap w:val="0"/>
            <w:vAlign w:val="center"/>
          </w:tcPr>
          <w:p w14:paraId="1F1576AC">
            <w:pPr>
              <w:autoSpaceDE w:val="0"/>
              <w:autoSpaceDN w:val="0"/>
              <w:snapToGrid w:val="0"/>
              <w:jc w:val="center"/>
              <w:rPr>
                <w:rFonts w:hint="eastAsia" w:ascii="仿宋" w:hAnsi="仿宋" w:eastAsia="仿宋" w:cs="仿宋"/>
                <w:spacing w:val="-3"/>
                <w:sz w:val="24"/>
              </w:rPr>
            </w:pPr>
          </w:p>
        </w:tc>
        <w:tc>
          <w:tcPr>
            <w:tcW w:w="1459" w:type="dxa"/>
            <w:noWrap w:val="0"/>
            <w:vAlign w:val="center"/>
          </w:tcPr>
          <w:p w14:paraId="1710B496">
            <w:pPr>
              <w:autoSpaceDE w:val="0"/>
              <w:autoSpaceDN w:val="0"/>
              <w:snapToGrid w:val="0"/>
              <w:jc w:val="center"/>
              <w:rPr>
                <w:rFonts w:hint="eastAsia" w:ascii="仿宋" w:hAnsi="仿宋" w:eastAsia="仿宋" w:cs="仿宋"/>
                <w:spacing w:val="-3"/>
                <w:sz w:val="24"/>
              </w:rPr>
            </w:pPr>
            <w:r>
              <w:rPr>
                <w:rFonts w:hint="eastAsia" w:ascii="仿宋" w:hAnsi="仿宋" w:eastAsia="仿宋" w:cs="仿宋"/>
                <w:spacing w:val="-3"/>
                <w:sz w:val="24"/>
              </w:rPr>
              <w:t>出生年月</w:t>
            </w:r>
          </w:p>
        </w:tc>
        <w:tc>
          <w:tcPr>
            <w:tcW w:w="1459" w:type="dxa"/>
            <w:noWrap w:val="0"/>
            <w:vAlign w:val="center"/>
          </w:tcPr>
          <w:p w14:paraId="090EF7AA">
            <w:pPr>
              <w:autoSpaceDE w:val="0"/>
              <w:autoSpaceDN w:val="0"/>
              <w:snapToGrid w:val="0"/>
              <w:jc w:val="center"/>
              <w:rPr>
                <w:rFonts w:hint="eastAsia" w:ascii="仿宋" w:hAnsi="仿宋" w:eastAsia="仿宋" w:cs="仿宋"/>
                <w:spacing w:val="-3"/>
                <w:sz w:val="24"/>
              </w:rPr>
            </w:pPr>
          </w:p>
        </w:tc>
      </w:tr>
      <w:tr w14:paraId="58AB0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824" w:type="dxa"/>
            <w:noWrap w:val="0"/>
            <w:vAlign w:val="center"/>
          </w:tcPr>
          <w:p w14:paraId="397862A9">
            <w:pPr>
              <w:autoSpaceDE w:val="0"/>
              <w:autoSpaceDN w:val="0"/>
              <w:snapToGrid w:val="0"/>
              <w:jc w:val="center"/>
              <w:rPr>
                <w:rFonts w:hint="eastAsia" w:ascii="仿宋" w:hAnsi="仿宋" w:eastAsia="仿宋" w:cs="仿宋"/>
                <w:spacing w:val="-3"/>
                <w:sz w:val="24"/>
              </w:rPr>
            </w:pPr>
            <w:r>
              <w:rPr>
                <w:rFonts w:hint="eastAsia" w:ascii="仿宋" w:hAnsi="仿宋" w:eastAsia="仿宋" w:cs="仿宋"/>
                <w:spacing w:val="-3"/>
                <w:sz w:val="24"/>
              </w:rPr>
              <w:t>职务</w:t>
            </w:r>
          </w:p>
        </w:tc>
        <w:tc>
          <w:tcPr>
            <w:tcW w:w="1642" w:type="dxa"/>
            <w:noWrap w:val="0"/>
            <w:vAlign w:val="center"/>
          </w:tcPr>
          <w:p w14:paraId="10276009">
            <w:pPr>
              <w:autoSpaceDE w:val="0"/>
              <w:autoSpaceDN w:val="0"/>
              <w:snapToGrid w:val="0"/>
              <w:jc w:val="center"/>
              <w:rPr>
                <w:rFonts w:hint="eastAsia" w:ascii="仿宋" w:hAnsi="仿宋" w:eastAsia="仿宋" w:cs="仿宋"/>
                <w:spacing w:val="-3"/>
                <w:sz w:val="24"/>
              </w:rPr>
            </w:pPr>
          </w:p>
        </w:tc>
        <w:tc>
          <w:tcPr>
            <w:tcW w:w="1094" w:type="dxa"/>
            <w:noWrap w:val="0"/>
            <w:vAlign w:val="center"/>
          </w:tcPr>
          <w:p w14:paraId="4EB22257">
            <w:pPr>
              <w:autoSpaceDE w:val="0"/>
              <w:autoSpaceDN w:val="0"/>
              <w:snapToGrid w:val="0"/>
              <w:jc w:val="center"/>
              <w:rPr>
                <w:rFonts w:hint="eastAsia" w:ascii="仿宋" w:hAnsi="仿宋" w:eastAsia="仿宋" w:cs="仿宋"/>
                <w:spacing w:val="-3"/>
                <w:sz w:val="24"/>
              </w:rPr>
            </w:pPr>
            <w:r>
              <w:rPr>
                <w:rFonts w:hint="eastAsia" w:ascii="仿宋" w:hAnsi="仿宋" w:eastAsia="仿宋" w:cs="仿宋"/>
                <w:spacing w:val="-3"/>
                <w:sz w:val="24"/>
              </w:rPr>
              <w:t>职称</w:t>
            </w:r>
          </w:p>
        </w:tc>
        <w:tc>
          <w:tcPr>
            <w:tcW w:w="1642" w:type="dxa"/>
            <w:noWrap w:val="0"/>
            <w:vAlign w:val="center"/>
          </w:tcPr>
          <w:p w14:paraId="2DB25676">
            <w:pPr>
              <w:autoSpaceDE w:val="0"/>
              <w:autoSpaceDN w:val="0"/>
              <w:snapToGrid w:val="0"/>
              <w:jc w:val="center"/>
              <w:rPr>
                <w:rFonts w:hint="eastAsia" w:ascii="仿宋" w:hAnsi="仿宋" w:eastAsia="仿宋" w:cs="仿宋"/>
                <w:spacing w:val="-3"/>
                <w:sz w:val="24"/>
              </w:rPr>
            </w:pPr>
          </w:p>
        </w:tc>
        <w:tc>
          <w:tcPr>
            <w:tcW w:w="1459" w:type="dxa"/>
            <w:noWrap w:val="0"/>
            <w:vAlign w:val="center"/>
          </w:tcPr>
          <w:p w14:paraId="05A2109C">
            <w:pPr>
              <w:autoSpaceDE w:val="0"/>
              <w:autoSpaceDN w:val="0"/>
              <w:snapToGrid w:val="0"/>
              <w:jc w:val="center"/>
              <w:rPr>
                <w:rFonts w:hint="eastAsia" w:ascii="仿宋" w:hAnsi="仿宋" w:eastAsia="仿宋" w:cs="仿宋"/>
                <w:spacing w:val="-3"/>
                <w:sz w:val="24"/>
              </w:rPr>
            </w:pPr>
            <w:r>
              <w:rPr>
                <w:rFonts w:hint="eastAsia" w:ascii="仿宋" w:hAnsi="仿宋" w:eastAsia="仿宋" w:cs="仿宋"/>
                <w:spacing w:val="-3"/>
                <w:sz w:val="24"/>
              </w:rPr>
              <w:t>学历</w:t>
            </w:r>
          </w:p>
        </w:tc>
        <w:tc>
          <w:tcPr>
            <w:tcW w:w="1459" w:type="dxa"/>
            <w:noWrap w:val="0"/>
            <w:vAlign w:val="center"/>
          </w:tcPr>
          <w:p w14:paraId="22A89DB8">
            <w:pPr>
              <w:autoSpaceDE w:val="0"/>
              <w:autoSpaceDN w:val="0"/>
              <w:snapToGrid w:val="0"/>
              <w:jc w:val="center"/>
              <w:rPr>
                <w:rFonts w:hint="eastAsia" w:ascii="仿宋" w:hAnsi="仿宋" w:eastAsia="仿宋" w:cs="仿宋"/>
                <w:spacing w:val="-3"/>
                <w:sz w:val="24"/>
              </w:rPr>
            </w:pPr>
          </w:p>
        </w:tc>
      </w:tr>
      <w:tr w14:paraId="49702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824" w:type="dxa"/>
            <w:noWrap w:val="0"/>
            <w:vAlign w:val="center"/>
          </w:tcPr>
          <w:p w14:paraId="78AD21B7">
            <w:pPr>
              <w:autoSpaceDE w:val="0"/>
              <w:autoSpaceDN w:val="0"/>
              <w:snapToGrid w:val="0"/>
              <w:jc w:val="center"/>
              <w:rPr>
                <w:rFonts w:hint="eastAsia" w:ascii="仿宋" w:hAnsi="仿宋" w:eastAsia="仿宋" w:cs="仿宋"/>
                <w:spacing w:val="-3"/>
                <w:sz w:val="24"/>
              </w:rPr>
            </w:pPr>
            <w:r>
              <w:rPr>
                <w:rFonts w:hint="eastAsia" w:ascii="仿宋" w:hAnsi="仿宋" w:eastAsia="仿宋" w:cs="仿宋"/>
                <w:spacing w:val="-3"/>
                <w:sz w:val="24"/>
              </w:rPr>
              <w:t>毕业院校及</w:t>
            </w:r>
          </w:p>
          <w:p w14:paraId="54FF10AF">
            <w:pPr>
              <w:autoSpaceDE w:val="0"/>
              <w:autoSpaceDN w:val="0"/>
              <w:snapToGrid w:val="0"/>
              <w:jc w:val="center"/>
              <w:rPr>
                <w:rFonts w:hint="eastAsia" w:ascii="仿宋" w:hAnsi="仿宋" w:eastAsia="仿宋" w:cs="仿宋"/>
                <w:spacing w:val="-3"/>
                <w:sz w:val="24"/>
              </w:rPr>
            </w:pPr>
            <w:r>
              <w:rPr>
                <w:rFonts w:hint="eastAsia" w:ascii="仿宋" w:hAnsi="仿宋" w:eastAsia="仿宋" w:cs="仿宋"/>
                <w:spacing w:val="-3"/>
                <w:sz w:val="24"/>
              </w:rPr>
              <w:t>毕业时间</w:t>
            </w:r>
          </w:p>
        </w:tc>
        <w:tc>
          <w:tcPr>
            <w:tcW w:w="2736" w:type="dxa"/>
            <w:gridSpan w:val="2"/>
            <w:noWrap w:val="0"/>
            <w:vAlign w:val="center"/>
          </w:tcPr>
          <w:p w14:paraId="194AAAF4">
            <w:pPr>
              <w:autoSpaceDE w:val="0"/>
              <w:autoSpaceDN w:val="0"/>
              <w:snapToGrid w:val="0"/>
              <w:jc w:val="center"/>
              <w:rPr>
                <w:rFonts w:hint="eastAsia" w:ascii="仿宋" w:hAnsi="仿宋" w:eastAsia="仿宋" w:cs="仿宋"/>
                <w:spacing w:val="-3"/>
                <w:sz w:val="24"/>
              </w:rPr>
            </w:pPr>
          </w:p>
        </w:tc>
        <w:tc>
          <w:tcPr>
            <w:tcW w:w="1642" w:type="dxa"/>
            <w:noWrap w:val="0"/>
            <w:vAlign w:val="center"/>
          </w:tcPr>
          <w:p w14:paraId="2204A9FF">
            <w:pPr>
              <w:autoSpaceDE w:val="0"/>
              <w:autoSpaceDN w:val="0"/>
              <w:snapToGrid w:val="0"/>
              <w:jc w:val="center"/>
              <w:rPr>
                <w:rFonts w:hint="eastAsia" w:ascii="仿宋" w:hAnsi="仿宋" w:eastAsia="仿宋" w:cs="仿宋"/>
                <w:spacing w:val="-3"/>
                <w:sz w:val="24"/>
              </w:rPr>
            </w:pPr>
            <w:r>
              <w:rPr>
                <w:rFonts w:hint="eastAsia" w:ascii="仿宋" w:hAnsi="仿宋" w:eastAsia="仿宋" w:cs="仿宋"/>
                <w:spacing w:val="-3"/>
                <w:sz w:val="24"/>
              </w:rPr>
              <w:t>专业</w:t>
            </w:r>
          </w:p>
        </w:tc>
        <w:tc>
          <w:tcPr>
            <w:tcW w:w="2918" w:type="dxa"/>
            <w:gridSpan w:val="2"/>
            <w:noWrap w:val="0"/>
            <w:vAlign w:val="center"/>
          </w:tcPr>
          <w:p w14:paraId="179748B8">
            <w:pPr>
              <w:autoSpaceDE w:val="0"/>
              <w:autoSpaceDN w:val="0"/>
              <w:snapToGrid w:val="0"/>
              <w:jc w:val="center"/>
              <w:rPr>
                <w:rFonts w:hint="eastAsia" w:ascii="仿宋" w:hAnsi="仿宋" w:eastAsia="仿宋" w:cs="仿宋"/>
                <w:spacing w:val="-3"/>
                <w:sz w:val="24"/>
              </w:rPr>
            </w:pPr>
          </w:p>
        </w:tc>
      </w:tr>
      <w:tr w14:paraId="57CEA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1824" w:type="dxa"/>
            <w:noWrap w:val="0"/>
            <w:vAlign w:val="center"/>
          </w:tcPr>
          <w:p w14:paraId="4CB3A1C0">
            <w:pPr>
              <w:autoSpaceDE w:val="0"/>
              <w:autoSpaceDN w:val="0"/>
              <w:snapToGrid w:val="0"/>
              <w:jc w:val="center"/>
              <w:rPr>
                <w:rFonts w:hint="eastAsia" w:ascii="仿宋" w:hAnsi="仿宋" w:eastAsia="仿宋" w:cs="仿宋"/>
                <w:spacing w:val="-3"/>
                <w:sz w:val="24"/>
              </w:rPr>
            </w:pPr>
            <w:r>
              <w:rPr>
                <w:rFonts w:hint="eastAsia" w:ascii="仿宋" w:hAnsi="仿宋" w:eastAsia="仿宋" w:cs="仿宋"/>
                <w:spacing w:val="-3"/>
                <w:sz w:val="24"/>
              </w:rPr>
              <w:t>拟在本项目中承担的职务</w:t>
            </w:r>
          </w:p>
        </w:tc>
        <w:tc>
          <w:tcPr>
            <w:tcW w:w="2736" w:type="dxa"/>
            <w:gridSpan w:val="2"/>
            <w:noWrap w:val="0"/>
            <w:vAlign w:val="center"/>
          </w:tcPr>
          <w:p w14:paraId="0829AA62">
            <w:pPr>
              <w:autoSpaceDE w:val="0"/>
              <w:autoSpaceDN w:val="0"/>
              <w:snapToGrid w:val="0"/>
              <w:jc w:val="center"/>
              <w:rPr>
                <w:rFonts w:hint="eastAsia" w:ascii="仿宋" w:hAnsi="仿宋" w:eastAsia="仿宋" w:cs="仿宋"/>
                <w:spacing w:val="-3"/>
                <w:sz w:val="24"/>
              </w:rPr>
            </w:pPr>
          </w:p>
        </w:tc>
        <w:tc>
          <w:tcPr>
            <w:tcW w:w="1642" w:type="dxa"/>
            <w:noWrap w:val="0"/>
            <w:vAlign w:val="center"/>
          </w:tcPr>
          <w:p w14:paraId="62C85F36">
            <w:pPr>
              <w:autoSpaceDE w:val="0"/>
              <w:autoSpaceDN w:val="0"/>
              <w:snapToGrid w:val="0"/>
              <w:jc w:val="center"/>
              <w:rPr>
                <w:rFonts w:hint="eastAsia" w:ascii="仿宋" w:hAnsi="仿宋" w:eastAsia="仿宋" w:cs="仿宋"/>
                <w:spacing w:val="-3"/>
                <w:sz w:val="24"/>
              </w:rPr>
            </w:pPr>
            <w:r>
              <w:rPr>
                <w:rFonts w:hint="eastAsia" w:ascii="仿宋" w:hAnsi="仿宋" w:eastAsia="仿宋" w:cs="仿宋"/>
                <w:spacing w:val="-3"/>
                <w:sz w:val="24"/>
              </w:rPr>
              <w:t>从事工作年限</w:t>
            </w:r>
          </w:p>
        </w:tc>
        <w:tc>
          <w:tcPr>
            <w:tcW w:w="2918" w:type="dxa"/>
            <w:gridSpan w:val="2"/>
            <w:noWrap w:val="0"/>
            <w:vAlign w:val="center"/>
          </w:tcPr>
          <w:p w14:paraId="7E09A03E">
            <w:pPr>
              <w:autoSpaceDE w:val="0"/>
              <w:autoSpaceDN w:val="0"/>
              <w:snapToGrid w:val="0"/>
              <w:jc w:val="center"/>
              <w:rPr>
                <w:rFonts w:hint="eastAsia" w:ascii="仿宋" w:hAnsi="仿宋" w:eastAsia="仿宋" w:cs="仿宋"/>
                <w:spacing w:val="-3"/>
                <w:sz w:val="24"/>
              </w:rPr>
            </w:pPr>
          </w:p>
        </w:tc>
      </w:tr>
      <w:tr w14:paraId="1A207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60" w:hRule="atLeast"/>
        </w:trPr>
        <w:tc>
          <w:tcPr>
            <w:tcW w:w="9120" w:type="dxa"/>
            <w:gridSpan w:val="6"/>
            <w:noWrap w:val="0"/>
            <w:vAlign w:val="center"/>
          </w:tcPr>
          <w:p w14:paraId="63247517">
            <w:pPr>
              <w:autoSpaceDE w:val="0"/>
              <w:autoSpaceDN w:val="0"/>
              <w:snapToGrid w:val="0"/>
              <w:rPr>
                <w:rFonts w:hint="eastAsia" w:ascii="仿宋" w:hAnsi="仿宋" w:eastAsia="仿宋" w:cs="仿宋"/>
                <w:spacing w:val="-3"/>
                <w:sz w:val="24"/>
              </w:rPr>
            </w:pPr>
            <w:r>
              <w:rPr>
                <w:rFonts w:hint="eastAsia" w:ascii="仿宋" w:hAnsi="仿宋" w:eastAsia="仿宋" w:cs="仿宋"/>
                <w:spacing w:val="-3"/>
                <w:sz w:val="24"/>
              </w:rPr>
              <w:t>主要工作经历及业绩：</w:t>
            </w:r>
          </w:p>
          <w:p w14:paraId="6C15EF5D">
            <w:pPr>
              <w:autoSpaceDE w:val="0"/>
              <w:autoSpaceDN w:val="0"/>
              <w:snapToGrid w:val="0"/>
              <w:rPr>
                <w:rFonts w:hint="eastAsia" w:ascii="仿宋" w:hAnsi="仿宋" w:eastAsia="仿宋" w:cs="仿宋"/>
                <w:spacing w:val="-3"/>
                <w:sz w:val="24"/>
              </w:rPr>
            </w:pPr>
          </w:p>
          <w:p w14:paraId="739CAA49">
            <w:pPr>
              <w:autoSpaceDE w:val="0"/>
              <w:autoSpaceDN w:val="0"/>
              <w:snapToGrid w:val="0"/>
              <w:rPr>
                <w:rFonts w:hint="eastAsia" w:ascii="仿宋" w:hAnsi="仿宋" w:eastAsia="仿宋" w:cs="仿宋"/>
                <w:spacing w:val="-3"/>
                <w:sz w:val="24"/>
              </w:rPr>
            </w:pPr>
          </w:p>
          <w:p w14:paraId="4AE8A5C7">
            <w:pPr>
              <w:autoSpaceDE w:val="0"/>
              <w:autoSpaceDN w:val="0"/>
              <w:snapToGrid w:val="0"/>
              <w:rPr>
                <w:rFonts w:hint="eastAsia" w:ascii="仿宋" w:hAnsi="仿宋" w:eastAsia="仿宋" w:cs="仿宋"/>
                <w:spacing w:val="-3"/>
                <w:sz w:val="24"/>
              </w:rPr>
            </w:pPr>
          </w:p>
          <w:p w14:paraId="2CB3EA1D">
            <w:pPr>
              <w:autoSpaceDE w:val="0"/>
              <w:autoSpaceDN w:val="0"/>
              <w:snapToGrid w:val="0"/>
              <w:rPr>
                <w:rFonts w:hint="eastAsia" w:ascii="仿宋" w:hAnsi="仿宋" w:eastAsia="仿宋" w:cs="仿宋"/>
                <w:spacing w:val="-3"/>
                <w:sz w:val="24"/>
              </w:rPr>
            </w:pPr>
          </w:p>
          <w:p w14:paraId="0DA2C1B8">
            <w:pPr>
              <w:autoSpaceDE w:val="0"/>
              <w:autoSpaceDN w:val="0"/>
              <w:snapToGrid w:val="0"/>
              <w:rPr>
                <w:rFonts w:hint="eastAsia" w:ascii="仿宋" w:hAnsi="仿宋" w:eastAsia="仿宋" w:cs="仿宋"/>
                <w:spacing w:val="-3"/>
                <w:sz w:val="24"/>
              </w:rPr>
            </w:pPr>
          </w:p>
          <w:p w14:paraId="0DEA5D56">
            <w:pPr>
              <w:autoSpaceDE w:val="0"/>
              <w:autoSpaceDN w:val="0"/>
              <w:snapToGrid w:val="0"/>
              <w:rPr>
                <w:rFonts w:hint="eastAsia" w:ascii="仿宋" w:hAnsi="仿宋" w:eastAsia="仿宋" w:cs="仿宋"/>
                <w:spacing w:val="-3"/>
                <w:sz w:val="24"/>
              </w:rPr>
            </w:pPr>
          </w:p>
          <w:p w14:paraId="458D6B11">
            <w:pPr>
              <w:autoSpaceDE w:val="0"/>
              <w:autoSpaceDN w:val="0"/>
              <w:snapToGrid w:val="0"/>
              <w:rPr>
                <w:rFonts w:hint="eastAsia" w:ascii="仿宋" w:hAnsi="仿宋" w:eastAsia="仿宋" w:cs="仿宋"/>
                <w:spacing w:val="-3"/>
                <w:sz w:val="24"/>
              </w:rPr>
            </w:pPr>
          </w:p>
          <w:p w14:paraId="128A5416">
            <w:pPr>
              <w:autoSpaceDE w:val="0"/>
              <w:autoSpaceDN w:val="0"/>
              <w:snapToGrid w:val="0"/>
              <w:rPr>
                <w:rFonts w:hint="eastAsia" w:ascii="仿宋" w:hAnsi="仿宋" w:eastAsia="仿宋" w:cs="仿宋"/>
                <w:spacing w:val="-3"/>
                <w:sz w:val="24"/>
              </w:rPr>
            </w:pPr>
          </w:p>
          <w:p w14:paraId="7B0EEAC8">
            <w:pPr>
              <w:autoSpaceDE w:val="0"/>
              <w:autoSpaceDN w:val="0"/>
              <w:snapToGrid w:val="0"/>
              <w:rPr>
                <w:rFonts w:hint="eastAsia" w:ascii="仿宋" w:hAnsi="仿宋" w:eastAsia="仿宋" w:cs="仿宋"/>
                <w:spacing w:val="-3"/>
                <w:sz w:val="24"/>
              </w:rPr>
            </w:pPr>
          </w:p>
          <w:p w14:paraId="72149439">
            <w:pPr>
              <w:autoSpaceDE w:val="0"/>
              <w:autoSpaceDN w:val="0"/>
              <w:snapToGrid w:val="0"/>
              <w:rPr>
                <w:rFonts w:hint="eastAsia" w:ascii="仿宋" w:hAnsi="仿宋" w:eastAsia="仿宋" w:cs="仿宋"/>
                <w:spacing w:val="-3"/>
                <w:sz w:val="24"/>
              </w:rPr>
            </w:pPr>
          </w:p>
          <w:p w14:paraId="0F6464DF">
            <w:pPr>
              <w:autoSpaceDE w:val="0"/>
              <w:autoSpaceDN w:val="0"/>
              <w:snapToGrid w:val="0"/>
              <w:rPr>
                <w:rFonts w:hint="eastAsia" w:ascii="仿宋" w:hAnsi="仿宋" w:eastAsia="仿宋" w:cs="仿宋"/>
                <w:spacing w:val="-3"/>
                <w:sz w:val="24"/>
              </w:rPr>
            </w:pPr>
          </w:p>
          <w:p w14:paraId="134DB188">
            <w:pPr>
              <w:autoSpaceDE w:val="0"/>
              <w:autoSpaceDN w:val="0"/>
              <w:snapToGrid w:val="0"/>
              <w:rPr>
                <w:rFonts w:hint="eastAsia" w:ascii="仿宋" w:hAnsi="仿宋" w:eastAsia="仿宋" w:cs="仿宋"/>
                <w:spacing w:val="-3"/>
                <w:sz w:val="24"/>
              </w:rPr>
            </w:pPr>
          </w:p>
          <w:p w14:paraId="12371DD0">
            <w:pPr>
              <w:autoSpaceDE w:val="0"/>
              <w:autoSpaceDN w:val="0"/>
              <w:snapToGrid w:val="0"/>
              <w:rPr>
                <w:rFonts w:hint="eastAsia" w:ascii="仿宋" w:hAnsi="仿宋" w:eastAsia="仿宋" w:cs="仿宋"/>
                <w:spacing w:val="-3"/>
                <w:sz w:val="24"/>
              </w:rPr>
            </w:pPr>
          </w:p>
          <w:p w14:paraId="7B90488D">
            <w:pPr>
              <w:autoSpaceDE w:val="0"/>
              <w:autoSpaceDN w:val="0"/>
              <w:snapToGrid w:val="0"/>
              <w:rPr>
                <w:rFonts w:hint="eastAsia" w:ascii="仿宋" w:hAnsi="仿宋" w:eastAsia="仿宋" w:cs="仿宋"/>
                <w:spacing w:val="-3"/>
                <w:sz w:val="24"/>
              </w:rPr>
            </w:pPr>
          </w:p>
          <w:p w14:paraId="7BFF957C">
            <w:pPr>
              <w:autoSpaceDE w:val="0"/>
              <w:autoSpaceDN w:val="0"/>
              <w:snapToGrid w:val="0"/>
              <w:rPr>
                <w:rFonts w:hint="eastAsia" w:ascii="仿宋" w:hAnsi="仿宋" w:eastAsia="仿宋" w:cs="仿宋"/>
                <w:spacing w:val="-3"/>
                <w:sz w:val="24"/>
              </w:rPr>
            </w:pPr>
          </w:p>
          <w:p w14:paraId="1A6B3F54">
            <w:pPr>
              <w:autoSpaceDE w:val="0"/>
              <w:autoSpaceDN w:val="0"/>
              <w:snapToGrid w:val="0"/>
              <w:rPr>
                <w:rFonts w:hint="eastAsia" w:ascii="仿宋" w:hAnsi="仿宋" w:eastAsia="仿宋" w:cs="仿宋"/>
                <w:spacing w:val="-3"/>
                <w:sz w:val="24"/>
              </w:rPr>
            </w:pPr>
          </w:p>
          <w:p w14:paraId="5AD88DAE">
            <w:pPr>
              <w:autoSpaceDE w:val="0"/>
              <w:autoSpaceDN w:val="0"/>
              <w:snapToGrid w:val="0"/>
              <w:rPr>
                <w:rFonts w:hint="eastAsia" w:ascii="仿宋" w:hAnsi="仿宋" w:eastAsia="仿宋" w:cs="仿宋"/>
                <w:spacing w:val="-3"/>
                <w:sz w:val="24"/>
              </w:rPr>
            </w:pPr>
          </w:p>
          <w:p w14:paraId="0EA7C6A0">
            <w:pPr>
              <w:autoSpaceDE w:val="0"/>
              <w:autoSpaceDN w:val="0"/>
              <w:snapToGrid w:val="0"/>
              <w:rPr>
                <w:rFonts w:hint="eastAsia" w:ascii="仿宋" w:hAnsi="仿宋" w:eastAsia="仿宋" w:cs="仿宋"/>
                <w:spacing w:val="-3"/>
                <w:sz w:val="24"/>
              </w:rPr>
            </w:pPr>
          </w:p>
          <w:p w14:paraId="3F322B8A">
            <w:pPr>
              <w:autoSpaceDE w:val="0"/>
              <w:autoSpaceDN w:val="0"/>
              <w:snapToGrid w:val="0"/>
              <w:rPr>
                <w:rFonts w:hint="eastAsia" w:ascii="仿宋" w:hAnsi="仿宋" w:eastAsia="仿宋" w:cs="仿宋"/>
                <w:spacing w:val="-3"/>
                <w:sz w:val="24"/>
              </w:rPr>
            </w:pPr>
          </w:p>
        </w:tc>
      </w:tr>
    </w:tbl>
    <w:p w14:paraId="55F328CB">
      <w:pPr>
        <w:rPr>
          <w:rFonts w:hint="eastAsia" w:ascii="仿宋" w:hAnsi="仿宋" w:eastAsia="仿宋" w:cs="仿宋"/>
          <w:b/>
          <w:bCs/>
          <w:sz w:val="24"/>
          <w:u w:val="single"/>
        </w:rPr>
      </w:pPr>
    </w:p>
    <w:p w14:paraId="79975A69">
      <w:pPr>
        <w:rPr>
          <w:rFonts w:hint="eastAsia" w:ascii="仿宋" w:hAnsi="仿宋" w:eastAsia="仿宋" w:cs="仿宋"/>
          <w:b/>
          <w:bCs/>
          <w:sz w:val="24"/>
          <w:u w:val="single"/>
        </w:rPr>
      </w:pPr>
      <w:r>
        <w:rPr>
          <w:rFonts w:hint="eastAsia" w:ascii="仿宋" w:hAnsi="仿宋" w:eastAsia="仿宋" w:cs="仿宋"/>
          <w:b/>
          <w:bCs/>
          <w:sz w:val="24"/>
          <w:u w:val="single"/>
        </w:rPr>
        <w:br w:type="page"/>
      </w:r>
    </w:p>
    <w:p w14:paraId="6FCEC774">
      <w:pPr>
        <w:pStyle w:val="45"/>
        <w:ind w:left="0" w:leftChars="0" w:firstLine="0" w:firstLineChars="0"/>
        <w:outlineLvl w:val="1"/>
        <w:rPr>
          <w:rFonts w:hint="eastAsia" w:ascii="仿宋" w:hAnsi="仿宋" w:eastAsia="仿宋" w:cs="仿宋"/>
          <w:b/>
          <w:spacing w:val="20"/>
          <w:sz w:val="28"/>
          <w:szCs w:val="28"/>
        </w:rPr>
      </w:pPr>
      <w:r>
        <w:rPr>
          <w:rFonts w:hint="eastAsia" w:ascii="仿宋" w:hAnsi="仿宋" w:eastAsia="仿宋" w:cs="仿宋"/>
          <w:b/>
          <w:spacing w:val="20"/>
          <w:sz w:val="28"/>
          <w:szCs w:val="28"/>
        </w:rPr>
        <w:t>三、其他</w:t>
      </w:r>
    </w:p>
    <w:p w14:paraId="0633536A">
      <w:pPr>
        <w:snapToGrid w:val="0"/>
        <w:spacing w:line="540" w:lineRule="exact"/>
        <w:outlineLvl w:val="2"/>
        <w:rPr>
          <w:rFonts w:hint="eastAsia" w:ascii="仿宋" w:hAnsi="仿宋" w:eastAsia="仿宋" w:cs="仿宋"/>
          <w:sz w:val="24"/>
        </w:rPr>
      </w:pPr>
      <w:r>
        <w:rPr>
          <w:rFonts w:hint="eastAsia" w:ascii="仿宋" w:hAnsi="仿宋" w:eastAsia="仿宋" w:cs="仿宋"/>
          <w:sz w:val="24"/>
        </w:rPr>
        <w:t>1  通宝函格式</w:t>
      </w:r>
    </w:p>
    <w:p w14:paraId="650CB3E3">
      <w:pPr>
        <w:spacing w:line="460" w:lineRule="exact"/>
        <w:jc w:val="center"/>
        <w:rPr>
          <w:rFonts w:hint="eastAsia" w:ascii="仿宋" w:hAnsi="仿宋" w:eastAsia="仿宋" w:cs="仿宋"/>
          <w:sz w:val="24"/>
        </w:rPr>
      </w:pPr>
      <w:bookmarkStart w:id="836" w:name="_Toc10518"/>
      <w:bookmarkStart w:id="837" w:name="_Toc26575"/>
      <w:bookmarkStart w:id="838" w:name="_Toc12110"/>
      <w:bookmarkStart w:id="839" w:name="_Toc4013"/>
      <w:bookmarkStart w:id="840" w:name="_Toc25678"/>
      <w:r>
        <w:rPr>
          <w:rFonts w:hint="eastAsia" w:ascii="仿宋" w:hAnsi="仿宋" w:eastAsia="仿宋" w:cs="仿宋"/>
          <w:sz w:val="24"/>
        </w:rPr>
        <w:t>投标保函</w:t>
      </w:r>
      <w:bookmarkEnd w:id="836"/>
      <w:bookmarkEnd w:id="837"/>
      <w:bookmarkEnd w:id="838"/>
      <w:bookmarkEnd w:id="839"/>
      <w:bookmarkEnd w:id="840"/>
    </w:p>
    <w:p w14:paraId="0BFB6B60">
      <w:pPr>
        <w:spacing w:line="460" w:lineRule="exact"/>
        <w:rPr>
          <w:rFonts w:hint="eastAsia" w:ascii="仿宋" w:hAnsi="仿宋" w:eastAsia="仿宋" w:cs="仿宋"/>
          <w:sz w:val="24"/>
        </w:rPr>
      </w:pPr>
      <w:r>
        <w:rPr>
          <w:rFonts w:hint="eastAsia" w:ascii="仿宋" w:hAnsi="仿宋" w:eastAsia="仿宋" w:cs="仿宋"/>
          <w:sz w:val="24"/>
        </w:rPr>
        <w:t>保函编号：</w:t>
      </w:r>
    </w:p>
    <w:p w14:paraId="46453FD9">
      <w:pPr>
        <w:spacing w:line="460" w:lineRule="exact"/>
        <w:rPr>
          <w:rFonts w:hint="eastAsia" w:ascii="仿宋" w:hAnsi="仿宋" w:eastAsia="仿宋" w:cs="仿宋"/>
          <w:sz w:val="24"/>
        </w:rPr>
      </w:pPr>
      <w:r>
        <w:rPr>
          <w:rFonts w:hint="eastAsia" w:ascii="仿宋" w:hAnsi="仿宋" w:eastAsia="仿宋" w:cs="仿宋"/>
          <w:sz w:val="24"/>
        </w:rPr>
        <w:t xml:space="preserve">查询码：                </w:t>
      </w:r>
    </w:p>
    <w:p w14:paraId="2EBBA205">
      <w:pPr>
        <w:spacing w:line="460" w:lineRule="exact"/>
        <w:rPr>
          <w:rFonts w:hint="eastAsia" w:ascii="仿宋" w:hAnsi="仿宋" w:eastAsia="仿宋" w:cs="仿宋"/>
          <w:sz w:val="24"/>
        </w:rPr>
      </w:pPr>
      <w:r>
        <w:rPr>
          <w:rFonts w:hint="eastAsia" w:ascii="仿宋" w:hAnsi="仿宋" w:eastAsia="仿宋" w:cs="仿宋"/>
          <w:sz w:val="24"/>
        </w:rPr>
        <w:t>致：</w:t>
      </w:r>
      <w:r>
        <w:rPr>
          <w:rFonts w:hint="eastAsia" w:ascii="仿宋" w:hAnsi="仿宋" w:eastAsia="仿宋" w:cs="仿宋"/>
          <w:sz w:val="24"/>
          <w:u w:val="single"/>
        </w:rPr>
        <w:t xml:space="preserve">             </w:t>
      </w:r>
      <w:r>
        <w:rPr>
          <w:rFonts w:hint="eastAsia" w:ascii="仿宋" w:hAnsi="仿宋" w:eastAsia="仿宋" w:cs="仿宋"/>
          <w:sz w:val="24"/>
        </w:rPr>
        <w:t>（以下称“受益人”）</w:t>
      </w:r>
    </w:p>
    <w:p w14:paraId="54C18EA5">
      <w:pPr>
        <w:spacing w:line="460" w:lineRule="exact"/>
        <w:ind w:firstLine="480" w:firstLineChars="200"/>
        <w:rPr>
          <w:rFonts w:hint="eastAsia" w:ascii="仿宋" w:hAnsi="仿宋" w:eastAsia="仿宋" w:cs="仿宋"/>
          <w:sz w:val="24"/>
        </w:rPr>
      </w:pPr>
      <w:r>
        <w:rPr>
          <w:rFonts w:hint="eastAsia" w:ascii="仿宋" w:hAnsi="仿宋" w:eastAsia="仿宋" w:cs="仿宋"/>
          <w:sz w:val="24"/>
        </w:rPr>
        <w:t>鉴于</w:t>
      </w:r>
      <w:r>
        <w:rPr>
          <w:rFonts w:hint="eastAsia" w:ascii="仿宋" w:hAnsi="仿宋" w:eastAsia="仿宋" w:cs="仿宋"/>
          <w:sz w:val="24"/>
          <w:u w:val="single"/>
        </w:rPr>
        <w:t xml:space="preserve">                      </w:t>
      </w:r>
      <w:r>
        <w:rPr>
          <w:rFonts w:hint="eastAsia" w:ascii="仿宋" w:hAnsi="仿宋" w:eastAsia="仿宋" w:cs="仿宋"/>
          <w:sz w:val="24"/>
        </w:rPr>
        <w:t>（以下称“申请人”）将参加受益人的</w:t>
      </w:r>
      <w:r>
        <w:rPr>
          <w:rFonts w:hint="eastAsia" w:ascii="仿宋" w:hAnsi="仿宋" w:eastAsia="仿宋" w:cs="仿宋"/>
          <w:sz w:val="24"/>
          <w:u w:val="single"/>
        </w:rPr>
        <w:t xml:space="preserve">                           </w:t>
      </w:r>
      <w:r>
        <w:rPr>
          <w:rFonts w:hint="eastAsia" w:ascii="仿宋" w:hAnsi="仿宋" w:eastAsia="仿宋" w:cs="仿宋"/>
          <w:sz w:val="24"/>
        </w:rPr>
        <w:t>（工程/物资机械采购、租赁）的投标，开立人基于自愿审慎的原则向受益人开立本独立保函：</w:t>
      </w:r>
    </w:p>
    <w:p w14:paraId="789D1E7E">
      <w:pPr>
        <w:spacing w:line="460" w:lineRule="exact"/>
        <w:rPr>
          <w:rFonts w:hint="eastAsia" w:ascii="仿宋" w:hAnsi="仿宋" w:eastAsia="仿宋" w:cs="仿宋"/>
          <w:sz w:val="24"/>
        </w:rPr>
      </w:pPr>
      <w:r>
        <w:rPr>
          <w:rFonts w:hint="eastAsia" w:ascii="仿宋" w:hAnsi="仿宋" w:eastAsia="仿宋" w:cs="仿宋"/>
          <w:sz w:val="24"/>
        </w:rPr>
        <w:t>一、本保函的最高金额为（大写）人民币</w:t>
      </w:r>
      <w:r>
        <w:rPr>
          <w:rFonts w:hint="eastAsia" w:ascii="仿宋" w:hAnsi="仿宋" w:eastAsia="仿宋" w:cs="仿宋"/>
          <w:sz w:val="24"/>
          <w:u w:val="single"/>
        </w:rPr>
        <w:t xml:space="preserve">     </w:t>
      </w:r>
      <w:r>
        <w:rPr>
          <w:rFonts w:hint="eastAsia" w:ascii="仿宋" w:hAnsi="仿宋" w:eastAsia="仿宋" w:cs="仿宋"/>
          <w:sz w:val="24"/>
        </w:rPr>
        <w:t>整（¥</w:t>
      </w:r>
      <w:r>
        <w:rPr>
          <w:rFonts w:hint="eastAsia" w:ascii="仿宋" w:hAnsi="仿宋" w:eastAsia="仿宋" w:cs="仿宋"/>
          <w:sz w:val="24"/>
          <w:u w:val="single"/>
        </w:rPr>
        <w:t xml:space="preserve">          </w:t>
      </w:r>
      <w:r>
        <w:rPr>
          <w:rFonts w:hint="eastAsia" w:ascii="仿宋" w:hAnsi="仿宋" w:eastAsia="仿宋" w:cs="仿宋"/>
          <w:sz w:val="24"/>
        </w:rPr>
        <w:t>）。</w:t>
      </w:r>
    </w:p>
    <w:p w14:paraId="0D107E2E">
      <w:pPr>
        <w:spacing w:line="460" w:lineRule="exact"/>
        <w:rPr>
          <w:rFonts w:hint="eastAsia" w:ascii="仿宋" w:hAnsi="仿宋" w:eastAsia="仿宋" w:cs="仿宋"/>
          <w:sz w:val="24"/>
        </w:rPr>
      </w:pPr>
      <w:r>
        <w:rPr>
          <w:rFonts w:hint="eastAsia" w:ascii="仿宋" w:hAnsi="仿宋" w:eastAsia="仿宋" w:cs="仿宋"/>
          <w:sz w:val="24"/>
        </w:rPr>
        <w:t>二、本保函的有效期间自本保函开立之日起至                           （工程/采购/租赁）确定中标单位之日后28日（含28日）止，受益人或申请人延长投标有效期无须通知我方。但无论如何，本保函有效期最晚不超过</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7DB2E662">
      <w:pPr>
        <w:spacing w:line="460" w:lineRule="exact"/>
        <w:rPr>
          <w:rFonts w:hint="eastAsia" w:ascii="仿宋" w:hAnsi="仿宋" w:eastAsia="仿宋" w:cs="仿宋"/>
          <w:sz w:val="24"/>
        </w:rPr>
      </w:pPr>
      <w:r>
        <w:rPr>
          <w:rFonts w:hint="eastAsia" w:ascii="仿宋" w:hAnsi="仿宋" w:eastAsia="仿宋" w:cs="仿宋"/>
          <w:sz w:val="24"/>
        </w:rPr>
        <w:t>三、在本保函的有效期内，受益人基于下列事由，可以向我方提出书面索赔通知，此书面索赔通知即为开立人据以付款的单据，我方将立即向受益人支付本保函最高金额：</w:t>
      </w:r>
    </w:p>
    <w:p w14:paraId="0E4F288A">
      <w:pPr>
        <w:spacing w:line="460" w:lineRule="exact"/>
        <w:rPr>
          <w:rFonts w:hint="eastAsia" w:ascii="仿宋" w:hAnsi="仿宋" w:eastAsia="仿宋" w:cs="仿宋"/>
          <w:sz w:val="24"/>
        </w:rPr>
      </w:pPr>
      <w:r>
        <w:rPr>
          <w:rFonts w:hint="eastAsia" w:ascii="仿宋" w:hAnsi="仿宋" w:eastAsia="仿宋" w:cs="仿宋"/>
          <w:sz w:val="24"/>
        </w:rPr>
        <w:t>1.申请人在招标文件规定的投标有效期内撤回其投标；</w:t>
      </w:r>
    </w:p>
    <w:p w14:paraId="2A0287CB">
      <w:pPr>
        <w:spacing w:line="460" w:lineRule="exact"/>
        <w:rPr>
          <w:rFonts w:hint="eastAsia" w:ascii="仿宋" w:hAnsi="仿宋" w:eastAsia="仿宋" w:cs="仿宋"/>
          <w:sz w:val="24"/>
        </w:rPr>
      </w:pPr>
      <w:r>
        <w:rPr>
          <w:rFonts w:hint="eastAsia" w:ascii="仿宋" w:hAnsi="仿宋" w:eastAsia="仿宋" w:cs="仿宋"/>
          <w:sz w:val="24"/>
        </w:rPr>
        <w:t>2.申请人违反相关法律法规、政策的规定，进行串通投标、围标、骗标；</w:t>
      </w:r>
    </w:p>
    <w:p w14:paraId="2791699A">
      <w:pPr>
        <w:spacing w:line="460" w:lineRule="exact"/>
        <w:rPr>
          <w:rFonts w:hint="eastAsia" w:ascii="仿宋" w:hAnsi="仿宋" w:eastAsia="仿宋" w:cs="仿宋"/>
          <w:sz w:val="24"/>
        </w:rPr>
      </w:pPr>
      <w:r>
        <w:rPr>
          <w:rFonts w:hint="eastAsia" w:ascii="仿宋" w:hAnsi="仿宋" w:eastAsia="仿宋" w:cs="仿宋"/>
          <w:sz w:val="24"/>
        </w:rPr>
        <w:t>3.申请人在投标有效期内收到受益人发出的中标通知书后，不能或拒绝按招标文件的要求签署书面合同；</w:t>
      </w:r>
    </w:p>
    <w:p w14:paraId="2247ADE0">
      <w:pPr>
        <w:spacing w:line="460" w:lineRule="exact"/>
        <w:rPr>
          <w:rFonts w:hint="eastAsia" w:ascii="仿宋" w:hAnsi="仿宋" w:eastAsia="仿宋" w:cs="仿宋"/>
          <w:sz w:val="24"/>
        </w:rPr>
      </w:pPr>
      <w:r>
        <w:rPr>
          <w:rFonts w:hint="eastAsia" w:ascii="仿宋" w:hAnsi="仿宋" w:eastAsia="仿宋" w:cs="仿宋"/>
          <w:sz w:val="24"/>
        </w:rPr>
        <w:t>4.申请人在投标有效期内收到受益人发出的中标通知书后，不能或拒绝按招标文件的规定提交履约担保；</w:t>
      </w:r>
    </w:p>
    <w:p w14:paraId="58C8B6FC">
      <w:pPr>
        <w:spacing w:line="460" w:lineRule="exact"/>
        <w:rPr>
          <w:rFonts w:hint="eastAsia" w:ascii="仿宋" w:hAnsi="仿宋" w:eastAsia="仿宋" w:cs="仿宋"/>
          <w:sz w:val="24"/>
        </w:rPr>
      </w:pPr>
      <w:r>
        <w:rPr>
          <w:rFonts w:hint="eastAsia" w:ascii="仿宋" w:hAnsi="仿宋" w:eastAsia="仿宋" w:cs="仿宋"/>
          <w:sz w:val="24"/>
        </w:rPr>
        <w:t>5.招标文件中规定的其他扣留、不予退还或没收投标保证金或投标保函的情形。</w:t>
      </w:r>
    </w:p>
    <w:p w14:paraId="7A187EDF">
      <w:pPr>
        <w:spacing w:line="460" w:lineRule="exact"/>
        <w:rPr>
          <w:rFonts w:hint="eastAsia" w:ascii="仿宋" w:hAnsi="仿宋" w:eastAsia="仿宋" w:cs="仿宋"/>
          <w:sz w:val="24"/>
        </w:rPr>
      </w:pPr>
      <w:r>
        <w:rPr>
          <w:rFonts w:hint="eastAsia" w:ascii="仿宋" w:hAnsi="仿宋" w:eastAsia="仿宋" w:cs="仿宋"/>
          <w:sz w:val="24"/>
        </w:rPr>
        <w:t>四、本保函为见索即付、不可撤销保函。在本保函的有效期内，我方将在收到受益人的书面索赔通知后</w:t>
      </w:r>
      <w:r>
        <w:rPr>
          <w:rFonts w:hint="eastAsia" w:ascii="仿宋" w:hAnsi="仿宋" w:eastAsia="仿宋" w:cs="仿宋"/>
          <w:sz w:val="24"/>
          <w:u w:val="single"/>
        </w:rPr>
        <w:t xml:space="preserve">  </w:t>
      </w:r>
      <w:r>
        <w:rPr>
          <w:rFonts w:hint="eastAsia" w:ascii="仿宋" w:hAnsi="仿宋" w:eastAsia="仿宋" w:cs="仿宋"/>
          <w:sz w:val="24"/>
        </w:rPr>
        <w:t>个工作日内，不争辩、不挑剔、不可撤销地立即向受益人支付本保函项下最高金额。</w:t>
      </w:r>
    </w:p>
    <w:p w14:paraId="0682CDFD">
      <w:pPr>
        <w:spacing w:line="460" w:lineRule="exact"/>
        <w:rPr>
          <w:rFonts w:hint="eastAsia" w:ascii="仿宋" w:hAnsi="仿宋" w:eastAsia="仿宋" w:cs="仿宋"/>
          <w:sz w:val="24"/>
        </w:rPr>
      </w:pPr>
      <w:r>
        <w:rPr>
          <w:rFonts w:hint="eastAsia" w:ascii="仿宋" w:hAnsi="仿宋" w:eastAsia="仿宋" w:cs="仿宋"/>
          <w:sz w:val="24"/>
        </w:rPr>
        <w:t xml:space="preserve">五、受益人的索赔通知应当说明索赔理由，并必须在本保函的有效期间内送达我方，但无需证明索赔事由是否确实恰当。 </w:t>
      </w:r>
    </w:p>
    <w:p w14:paraId="49694394">
      <w:pPr>
        <w:spacing w:line="460" w:lineRule="exact"/>
        <w:rPr>
          <w:rFonts w:hint="eastAsia" w:ascii="仿宋" w:hAnsi="仿宋" w:eastAsia="仿宋" w:cs="仿宋"/>
          <w:sz w:val="24"/>
        </w:rPr>
      </w:pPr>
      <w:r>
        <w:rPr>
          <w:rFonts w:hint="eastAsia" w:ascii="仿宋" w:hAnsi="仿宋" w:eastAsia="仿宋" w:cs="仿宋"/>
          <w:sz w:val="24"/>
        </w:rPr>
        <w:t>六、本保函的有效期间届满，或我方已向受益人足额支付本保函的全部金额，我方责任免除。本保函涂改无效，本保函保证项下的权利不得转让。</w:t>
      </w:r>
    </w:p>
    <w:p w14:paraId="4E0F1FC5">
      <w:pPr>
        <w:spacing w:line="460" w:lineRule="exact"/>
        <w:rPr>
          <w:rFonts w:hint="eastAsia" w:ascii="仿宋" w:hAnsi="仿宋" w:eastAsia="仿宋" w:cs="仿宋"/>
          <w:sz w:val="24"/>
        </w:rPr>
      </w:pPr>
      <w:r>
        <w:rPr>
          <w:rFonts w:hint="eastAsia" w:ascii="仿宋" w:hAnsi="仿宋" w:eastAsia="仿宋" w:cs="仿宋"/>
          <w:sz w:val="24"/>
        </w:rPr>
        <w:t>七、本保函适用中华人民共和国法律。</w:t>
      </w:r>
    </w:p>
    <w:p w14:paraId="462DA594">
      <w:pPr>
        <w:spacing w:line="460" w:lineRule="exact"/>
        <w:rPr>
          <w:rFonts w:hint="eastAsia" w:ascii="仿宋" w:hAnsi="仿宋" w:eastAsia="仿宋" w:cs="仿宋"/>
          <w:sz w:val="24"/>
        </w:rPr>
      </w:pPr>
      <w:r>
        <w:rPr>
          <w:rFonts w:hint="eastAsia" w:ascii="仿宋" w:hAnsi="仿宋" w:eastAsia="仿宋" w:cs="仿宋"/>
          <w:sz w:val="24"/>
        </w:rPr>
        <w:t>八、因本保函发生争议协商解决不成，由我行所在地法院管辖。</w:t>
      </w:r>
    </w:p>
    <w:p w14:paraId="4F356E5B">
      <w:pPr>
        <w:spacing w:line="460" w:lineRule="exact"/>
        <w:rPr>
          <w:rFonts w:hint="eastAsia" w:ascii="仿宋" w:hAnsi="仿宋" w:eastAsia="仿宋" w:cs="仿宋"/>
          <w:sz w:val="24"/>
          <w:u w:val="single"/>
        </w:rPr>
      </w:pPr>
      <w:r>
        <w:rPr>
          <w:rFonts w:hint="eastAsia" w:ascii="仿宋" w:hAnsi="仿宋" w:eastAsia="仿宋" w:cs="仿宋"/>
          <w:sz w:val="24"/>
        </w:rPr>
        <w:t>开立人：</w:t>
      </w:r>
      <w:r>
        <w:rPr>
          <w:rFonts w:hint="eastAsia" w:ascii="仿宋" w:hAnsi="仿宋" w:eastAsia="仿宋" w:cs="仿宋"/>
          <w:sz w:val="24"/>
          <w:u w:val="single"/>
        </w:rPr>
        <w:t xml:space="preserve">                 </w:t>
      </w:r>
    </w:p>
    <w:p w14:paraId="176EBDF0">
      <w:pPr>
        <w:spacing w:line="460" w:lineRule="exact"/>
        <w:rPr>
          <w:rFonts w:hint="eastAsia" w:ascii="仿宋" w:hAnsi="仿宋" w:eastAsia="仿宋" w:cs="仿宋"/>
          <w:sz w:val="24"/>
        </w:rPr>
      </w:pPr>
      <w:r>
        <w:rPr>
          <w:rFonts w:hint="eastAsia" w:ascii="仿宋" w:hAnsi="仿宋" w:eastAsia="仿宋" w:cs="仿宋"/>
          <w:sz w:val="24"/>
        </w:rPr>
        <w:t xml:space="preserve">（盖章）   </w:t>
      </w:r>
    </w:p>
    <w:p w14:paraId="0351BDBC">
      <w:pPr>
        <w:spacing w:line="460" w:lineRule="exact"/>
        <w:rPr>
          <w:rFonts w:hint="eastAsia" w:ascii="仿宋" w:hAnsi="仿宋" w:eastAsia="仿宋" w:cs="仿宋"/>
          <w:sz w:val="24"/>
          <w:u w:val="single"/>
        </w:rPr>
      </w:pPr>
      <w:r>
        <w:rPr>
          <w:rFonts w:hint="eastAsia" w:ascii="仿宋" w:hAnsi="仿宋" w:eastAsia="仿宋" w:cs="仿宋"/>
          <w:sz w:val="24"/>
        </w:rPr>
        <w:t>法定代表人或委托代理人：</w:t>
      </w:r>
      <w:r>
        <w:rPr>
          <w:rFonts w:hint="eastAsia" w:ascii="仿宋" w:hAnsi="仿宋" w:eastAsia="仿宋" w:cs="仿宋"/>
          <w:sz w:val="24"/>
          <w:u w:val="single"/>
        </w:rPr>
        <w:t xml:space="preserve">                     </w:t>
      </w:r>
    </w:p>
    <w:p w14:paraId="47BC473A">
      <w:pPr>
        <w:pStyle w:val="45"/>
        <w:ind w:left="0" w:leftChars="0" w:firstLine="0" w:firstLineChars="0"/>
        <w:rPr>
          <w:rFonts w:hint="eastAsia" w:ascii="仿宋" w:hAnsi="仿宋" w:eastAsia="仿宋" w:cs="仿宋"/>
        </w:rPr>
      </w:pPr>
      <w:r>
        <w:rPr>
          <w:rFonts w:hint="eastAsia" w:ascii="仿宋" w:hAnsi="仿宋" w:eastAsia="仿宋" w:cs="仿宋"/>
        </w:rPr>
        <w:t>2024年    月     日</w:t>
      </w:r>
    </w:p>
    <w:p w14:paraId="575278FB">
      <w:pPr>
        <w:rPr>
          <w:rFonts w:hint="eastAsia" w:ascii="仿宋" w:hAnsi="仿宋" w:eastAsia="仿宋" w:cs="仿宋"/>
        </w:rPr>
      </w:pPr>
      <w:r>
        <w:rPr>
          <w:rFonts w:hint="eastAsia" w:ascii="仿宋" w:hAnsi="仿宋" w:eastAsia="仿宋" w:cs="仿宋"/>
        </w:rPr>
        <w:br w:type="page"/>
      </w:r>
    </w:p>
    <w:p w14:paraId="6DB8BB3F">
      <w:pPr>
        <w:snapToGrid w:val="0"/>
        <w:spacing w:line="540" w:lineRule="exact"/>
        <w:outlineLvl w:val="2"/>
        <w:rPr>
          <w:rFonts w:hint="eastAsia" w:ascii="仿宋" w:hAnsi="仿宋" w:eastAsia="仿宋" w:cs="仿宋"/>
          <w:sz w:val="24"/>
        </w:rPr>
      </w:pPr>
      <w:r>
        <w:rPr>
          <w:rFonts w:hint="eastAsia" w:ascii="仿宋" w:hAnsi="仿宋" w:eastAsia="仿宋" w:cs="仿宋"/>
          <w:sz w:val="24"/>
        </w:rPr>
        <w:t>2  递交投标文件登记表格式</w:t>
      </w:r>
    </w:p>
    <w:p w14:paraId="0853CD5E">
      <w:pPr>
        <w:pStyle w:val="35"/>
        <w:rPr>
          <w:rFonts w:hint="eastAsia" w:ascii="仿宋" w:hAnsi="仿宋" w:eastAsia="仿宋" w:cs="仿宋"/>
        </w:rPr>
      </w:pPr>
    </w:p>
    <w:p w14:paraId="273457FC">
      <w:pPr>
        <w:jc w:val="right"/>
        <w:rPr>
          <w:rFonts w:hint="eastAsia" w:ascii="仿宋" w:hAnsi="仿宋" w:eastAsia="仿宋" w:cs="仿宋"/>
          <w:kern w:val="0"/>
          <w:sz w:val="24"/>
        </w:rPr>
      </w:pPr>
      <w:r>
        <w:rPr>
          <w:rFonts w:hint="eastAsia" w:ascii="仿宋" w:hAnsi="仿宋" w:eastAsia="仿宋" w:cs="仿宋"/>
          <w:kern w:val="0"/>
          <w:sz w:val="24"/>
        </w:rPr>
        <w:t xml:space="preserve">                   序号（工作人员填写）：</w:t>
      </w:r>
    </w:p>
    <w:p w14:paraId="2A1AADDB">
      <w:pPr>
        <w:jc w:val="center"/>
        <w:rPr>
          <w:rFonts w:hint="eastAsia" w:ascii="仿宋" w:hAnsi="仿宋" w:eastAsia="仿宋" w:cs="仿宋"/>
          <w:sz w:val="32"/>
          <w:szCs w:val="32"/>
        </w:rPr>
      </w:pPr>
      <w:r>
        <w:rPr>
          <w:rFonts w:hint="eastAsia" w:ascii="仿宋" w:hAnsi="仿宋" w:eastAsia="仿宋" w:cs="仿宋"/>
          <w:sz w:val="32"/>
          <w:szCs w:val="32"/>
        </w:rPr>
        <w:t>递交投标文件登记表</w:t>
      </w:r>
    </w:p>
    <w:p w14:paraId="0E29B9BB">
      <w:pPr>
        <w:rPr>
          <w:rFonts w:hint="eastAsia" w:ascii="仿宋" w:hAnsi="仿宋" w:eastAsia="仿宋" w:cs="仿宋"/>
        </w:rPr>
      </w:pPr>
    </w:p>
    <w:p w14:paraId="535ECB62">
      <w:pPr>
        <w:ind w:firstLine="900" w:firstLineChars="300"/>
        <w:jc w:val="center"/>
        <w:rPr>
          <w:rFonts w:hint="eastAsia" w:ascii="仿宋" w:hAnsi="仿宋" w:eastAsia="仿宋" w:cs="仿宋"/>
          <w:sz w:val="30"/>
          <w:szCs w:val="30"/>
        </w:rPr>
      </w:pPr>
    </w:p>
    <w:tbl>
      <w:tblPr>
        <w:tblStyle w:val="46"/>
        <w:tblW w:w="9360" w:type="dxa"/>
        <w:jc w:val="center"/>
        <w:tblLayout w:type="fixed"/>
        <w:tblCellMar>
          <w:top w:w="0" w:type="dxa"/>
          <w:left w:w="108" w:type="dxa"/>
          <w:bottom w:w="0" w:type="dxa"/>
          <w:right w:w="108" w:type="dxa"/>
        </w:tblCellMar>
      </w:tblPr>
      <w:tblGrid>
        <w:gridCol w:w="1427"/>
        <w:gridCol w:w="208"/>
        <w:gridCol w:w="1412"/>
        <w:gridCol w:w="1733"/>
        <w:gridCol w:w="1328"/>
        <w:gridCol w:w="1412"/>
        <w:gridCol w:w="1840"/>
      </w:tblGrid>
      <w:tr w14:paraId="7F72B0EF">
        <w:tblPrEx>
          <w:tblCellMar>
            <w:top w:w="0" w:type="dxa"/>
            <w:left w:w="108" w:type="dxa"/>
            <w:bottom w:w="0" w:type="dxa"/>
            <w:right w:w="108" w:type="dxa"/>
          </w:tblCellMar>
        </w:tblPrEx>
        <w:trPr>
          <w:trHeight w:val="447" w:hRule="atLeast"/>
          <w:jc w:val="center"/>
        </w:trPr>
        <w:tc>
          <w:tcPr>
            <w:tcW w:w="1635" w:type="dxa"/>
            <w:gridSpan w:val="2"/>
            <w:tcBorders>
              <w:top w:val="nil"/>
              <w:left w:val="nil"/>
              <w:bottom w:val="single" w:color="auto" w:sz="4" w:space="0"/>
              <w:right w:val="nil"/>
            </w:tcBorders>
            <w:shd w:val="clear" w:color="auto" w:fill="FFFFFF"/>
            <w:noWrap w:val="0"/>
            <w:vAlign w:val="center"/>
          </w:tcPr>
          <w:p w14:paraId="60DD9135">
            <w:pPr>
              <w:widowControl/>
              <w:rPr>
                <w:rFonts w:hint="eastAsia" w:ascii="仿宋" w:hAnsi="仿宋" w:eastAsia="仿宋" w:cs="仿宋"/>
                <w:kern w:val="0"/>
                <w:szCs w:val="21"/>
              </w:rPr>
            </w:pPr>
            <w:r>
              <w:rPr>
                <w:rFonts w:hint="eastAsia" w:ascii="仿宋" w:hAnsi="仿宋" w:eastAsia="仿宋" w:cs="仿宋"/>
                <w:kern w:val="0"/>
                <w:szCs w:val="21"/>
              </w:rPr>
              <w:t>项目名称：</w:t>
            </w:r>
          </w:p>
        </w:tc>
        <w:tc>
          <w:tcPr>
            <w:tcW w:w="3145" w:type="dxa"/>
            <w:gridSpan w:val="2"/>
            <w:tcBorders>
              <w:top w:val="nil"/>
              <w:left w:val="nil"/>
              <w:bottom w:val="single" w:color="auto" w:sz="4" w:space="0"/>
              <w:right w:val="nil"/>
            </w:tcBorders>
            <w:shd w:val="clear" w:color="auto" w:fill="FFFFFF"/>
            <w:noWrap w:val="0"/>
            <w:vAlign w:val="center"/>
          </w:tcPr>
          <w:p w14:paraId="12EEFC08">
            <w:pPr>
              <w:widowControl/>
              <w:rPr>
                <w:rFonts w:hint="eastAsia" w:ascii="仿宋" w:hAnsi="仿宋" w:eastAsia="仿宋" w:cs="仿宋"/>
                <w:kern w:val="0"/>
                <w:szCs w:val="21"/>
              </w:rPr>
            </w:pPr>
          </w:p>
        </w:tc>
        <w:tc>
          <w:tcPr>
            <w:tcW w:w="1328" w:type="dxa"/>
            <w:tcBorders>
              <w:top w:val="nil"/>
              <w:left w:val="nil"/>
              <w:bottom w:val="single" w:color="auto" w:sz="4" w:space="0"/>
              <w:right w:val="nil"/>
            </w:tcBorders>
            <w:shd w:val="clear" w:color="auto" w:fill="FFFFFF"/>
            <w:noWrap w:val="0"/>
            <w:vAlign w:val="center"/>
          </w:tcPr>
          <w:p w14:paraId="78B8B527">
            <w:pPr>
              <w:widowControl/>
              <w:rPr>
                <w:rFonts w:hint="eastAsia" w:ascii="仿宋" w:hAnsi="仿宋" w:eastAsia="仿宋" w:cs="仿宋"/>
                <w:kern w:val="0"/>
                <w:szCs w:val="21"/>
              </w:rPr>
            </w:pPr>
            <w:r>
              <w:rPr>
                <w:rFonts w:hint="eastAsia" w:ascii="仿宋" w:hAnsi="仿宋" w:eastAsia="仿宋" w:cs="仿宋"/>
                <w:kern w:val="0"/>
                <w:szCs w:val="21"/>
              </w:rPr>
              <w:t>招标编号：</w:t>
            </w:r>
          </w:p>
        </w:tc>
        <w:tc>
          <w:tcPr>
            <w:tcW w:w="1412" w:type="dxa"/>
            <w:tcBorders>
              <w:top w:val="nil"/>
              <w:left w:val="nil"/>
              <w:bottom w:val="single" w:color="auto" w:sz="4" w:space="0"/>
              <w:right w:val="nil"/>
            </w:tcBorders>
            <w:shd w:val="clear" w:color="auto" w:fill="FFFFFF"/>
            <w:noWrap w:val="0"/>
            <w:vAlign w:val="center"/>
          </w:tcPr>
          <w:p w14:paraId="2F5D580A">
            <w:pPr>
              <w:widowControl/>
              <w:rPr>
                <w:rFonts w:hint="eastAsia" w:ascii="仿宋" w:hAnsi="仿宋" w:eastAsia="仿宋" w:cs="仿宋"/>
                <w:kern w:val="0"/>
                <w:szCs w:val="21"/>
              </w:rPr>
            </w:pPr>
          </w:p>
        </w:tc>
        <w:tc>
          <w:tcPr>
            <w:tcW w:w="1840" w:type="dxa"/>
            <w:tcBorders>
              <w:top w:val="nil"/>
              <w:left w:val="nil"/>
              <w:bottom w:val="single" w:color="auto" w:sz="4" w:space="0"/>
              <w:right w:val="nil"/>
            </w:tcBorders>
            <w:shd w:val="clear" w:color="auto" w:fill="FFFFFF"/>
            <w:noWrap w:val="0"/>
            <w:vAlign w:val="center"/>
          </w:tcPr>
          <w:p w14:paraId="58D2F380">
            <w:pPr>
              <w:widowControl/>
              <w:rPr>
                <w:rFonts w:hint="eastAsia" w:ascii="仿宋" w:hAnsi="仿宋" w:eastAsia="仿宋" w:cs="仿宋"/>
                <w:kern w:val="0"/>
                <w:szCs w:val="21"/>
              </w:rPr>
            </w:pPr>
          </w:p>
        </w:tc>
      </w:tr>
      <w:tr w14:paraId="152464F8">
        <w:tblPrEx>
          <w:tblCellMar>
            <w:top w:w="0" w:type="dxa"/>
            <w:left w:w="108" w:type="dxa"/>
            <w:bottom w:w="0" w:type="dxa"/>
            <w:right w:w="108" w:type="dxa"/>
          </w:tblCellMar>
        </w:tblPrEx>
        <w:trPr>
          <w:trHeight w:val="447" w:hRule="atLeast"/>
          <w:jc w:val="center"/>
        </w:trPr>
        <w:tc>
          <w:tcPr>
            <w:tcW w:w="1427"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4DDCDB">
            <w:pPr>
              <w:widowControl/>
              <w:jc w:val="center"/>
              <w:rPr>
                <w:rFonts w:hint="eastAsia" w:ascii="仿宋" w:hAnsi="仿宋" w:eastAsia="仿宋" w:cs="仿宋"/>
                <w:kern w:val="0"/>
                <w:szCs w:val="21"/>
              </w:rPr>
            </w:pPr>
            <w:r>
              <w:rPr>
                <w:rFonts w:hint="eastAsia" w:ascii="仿宋" w:hAnsi="仿宋" w:eastAsia="仿宋" w:cs="仿宋"/>
                <w:kern w:val="0"/>
                <w:szCs w:val="21"/>
              </w:rPr>
              <w:t>投标人名称</w:t>
            </w:r>
          </w:p>
        </w:tc>
        <w:tc>
          <w:tcPr>
            <w:tcW w:w="7933" w:type="dxa"/>
            <w:gridSpan w:val="6"/>
            <w:tcBorders>
              <w:top w:val="single" w:color="auto" w:sz="4" w:space="0"/>
              <w:left w:val="single" w:color="auto" w:sz="4" w:space="0"/>
              <w:bottom w:val="single" w:color="auto" w:sz="4" w:space="0"/>
              <w:right w:val="single" w:color="auto" w:sz="4" w:space="0"/>
            </w:tcBorders>
            <w:shd w:val="clear" w:color="auto" w:fill="FFFFFF"/>
            <w:noWrap w:val="0"/>
            <w:vAlign w:val="center"/>
          </w:tcPr>
          <w:p w14:paraId="3A0D5CEF">
            <w:pPr>
              <w:widowControl/>
              <w:jc w:val="center"/>
              <w:rPr>
                <w:rFonts w:hint="eastAsia" w:ascii="仿宋" w:hAnsi="仿宋" w:eastAsia="仿宋" w:cs="仿宋"/>
                <w:kern w:val="0"/>
                <w:szCs w:val="21"/>
              </w:rPr>
            </w:pPr>
            <w:r>
              <w:rPr>
                <w:rFonts w:hint="eastAsia" w:ascii="仿宋" w:hAnsi="仿宋" w:eastAsia="仿宋" w:cs="仿宋"/>
                <w:kern w:val="0"/>
                <w:szCs w:val="21"/>
              </w:rPr>
              <w:t>　</w:t>
            </w:r>
          </w:p>
        </w:tc>
      </w:tr>
      <w:tr w14:paraId="78539BC0">
        <w:tblPrEx>
          <w:tblCellMar>
            <w:top w:w="0" w:type="dxa"/>
            <w:left w:w="108" w:type="dxa"/>
            <w:bottom w:w="0" w:type="dxa"/>
            <w:right w:w="108" w:type="dxa"/>
          </w:tblCellMar>
        </w:tblPrEx>
        <w:trPr>
          <w:trHeight w:val="447" w:hRule="atLeast"/>
          <w:jc w:val="center"/>
        </w:trPr>
        <w:tc>
          <w:tcPr>
            <w:tcW w:w="1427" w:type="dxa"/>
            <w:tcBorders>
              <w:top w:val="single" w:color="auto" w:sz="4" w:space="0"/>
              <w:left w:val="single" w:color="000000" w:sz="4" w:space="0"/>
              <w:bottom w:val="single" w:color="000000" w:sz="4" w:space="0"/>
              <w:right w:val="single" w:color="000000" w:sz="4" w:space="0"/>
            </w:tcBorders>
            <w:shd w:val="clear" w:color="auto" w:fill="FFFFFF"/>
            <w:noWrap w:val="0"/>
            <w:vAlign w:val="center"/>
          </w:tcPr>
          <w:p w14:paraId="009BB1CB">
            <w:pPr>
              <w:widowControl/>
              <w:jc w:val="center"/>
              <w:rPr>
                <w:rFonts w:hint="eastAsia" w:ascii="仿宋" w:hAnsi="仿宋" w:eastAsia="仿宋" w:cs="仿宋"/>
                <w:kern w:val="0"/>
                <w:szCs w:val="21"/>
              </w:rPr>
            </w:pPr>
            <w:r>
              <w:rPr>
                <w:rFonts w:hint="eastAsia" w:ascii="仿宋" w:hAnsi="仿宋" w:eastAsia="仿宋" w:cs="仿宋"/>
                <w:kern w:val="0"/>
                <w:szCs w:val="21"/>
              </w:rPr>
              <w:t>联系人</w:t>
            </w:r>
          </w:p>
        </w:tc>
        <w:tc>
          <w:tcPr>
            <w:tcW w:w="1620" w:type="dxa"/>
            <w:gridSpan w:val="2"/>
            <w:tcBorders>
              <w:top w:val="single" w:color="auto" w:sz="4" w:space="0"/>
              <w:left w:val="nil"/>
              <w:bottom w:val="single" w:color="000000" w:sz="4" w:space="0"/>
              <w:right w:val="single" w:color="000000" w:sz="4" w:space="0"/>
            </w:tcBorders>
            <w:shd w:val="clear" w:color="auto" w:fill="FFFFFF"/>
            <w:noWrap w:val="0"/>
            <w:vAlign w:val="center"/>
          </w:tcPr>
          <w:p w14:paraId="1D6432B7">
            <w:pPr>
              <w:widowControl/>
              <w:rPr>
                <w:rFonts w:hint="eastAsia" w:ascii="仿宋" w:hAnsi="仿宋" w:eastAsia="仿宋" w:cs="仿宋"/>
                <w:kern w:val="0"/>
                <w:szCs w:val="21"/>
              </w:rPr>
            </w:pPr>
            <w:r>
              <w:rPr>
                <w:rFonts w:hint="eastAsia" w:ascii="仿宋" w:hAnsi="仿宋" w:eastAsia="仿宋" w:cs="仿宋"/>
                <w:kern w:val="0"/>
                <w:szCs w:val="21"/>
              </w:rPr>
              <w:t>　</w:t>
            </w:r>
          </w:p>
        </w:tc>
        <w:tc>
          <w:tcPr>
            <w:tcW w:w="1733" w:type="dxa"/>
            <w:tcBorders>
              <w:top w:val="single" w:color="auto" w:sz="4" w:space="0"/>
              <w:left w:val="nil"/>
              <w:bottom w:val="single" w:color="000000" w:sz="4" w:space="0"/>
              <w:right w:val="single" w:color="000000" w:sz="4" w:space="0"/>
            </w:tcBorders>
            <w:shd w:val="clear" w:color="auto" w:fill="FFFFFF"/>
            <w:noWrap w:val="0"/>
            <w:vAlign w:val="center"/>
          </w:tcPr>
          <w:p w14:paraId="27B5247E">
            <w:pPr>
              <w:widowControl/>
              <w:jc w:val="center"/>
              <w:rPr>
                <w:rFonts w:hint="eastAsia" w:ascii="仿宋" w:hAnsi="仿宋" w:eastAsia="仿宋" w:cs="仿宋"/>
                <w:kern w:val="0"/>
                <w:szCs w:val="21"/>
              </w:rPr>
            </w:pPr>
            <w:r>
              <w:rPr>
                <w:rFonts w:hint="eastAsia" w:ascii="仿宋" w:hAnsi="仿宋" w:eastAsia="仿宋" w:cs="仿宋"/>
                <w:kern w:val="0"/>
                <w:szCs w:val="21"/>
              </w:rPr>
              <w:t>办公电话</w:t>
            </w:r>
          </w:p>
        </w:tc>
        <w:tc>
          <w:tcPr>
            <w:tcW w:w="1328" w:type="dxa"/>
            <w:tcBorders>
              <w:top w:val="single" w:color="auto" w:sz="4" w:space="0"/>
              <w:left w:val="nil"/>
              <w:bottom w:val="single" w:color="000000" w:sz="4" w:space="0"/>
              <w:right w:val="single" w:color="000000" w:sz="4" w:space="0"/>
            </w:tcBorders>
            <w:shd w:val="clear" w:color="auto" w:fill="FFFFFF"/>
            <w:noWrap w:val="0"/>
            <w:vAlign w:val="center"/>
          </w:tcPr>
          <w:p w14:paraId="3620DA0A">
            <w:pPr>
              <w:widowControl/>
              <w:rPr>
                <w:rFonts w:hint="eastAsia" w:ascii="仿宋" w:hAnsi="仿宋" w:eastAsia="仿宋" w:cs="仿宋"/>
                <w:kern w:val="0"/>
                <w:szCs w:val="21"/>
              </w:rPr>
            </w:pPr>
            <w:r>
              <w:rPr>
                <w:rFonts w:hint="eastAsia" w:ascii="仿宋" w:hAnsi="仿宋" w:eastAsia="仿宋" w:cs="仿宋"/>
                <w:kern w:val="0"/>
                <w:szCs w:val="21"/>
              </w:rPr>
              <w:t>　</w:t>
            </w:r>
          </w:p>
        </w:tc>
        <w:tc>
          <w:tcPr>
            <w:tcW w:w="1412" w:type="dxa"/>
            <w:tcBorders>
              <w:top w:val="single" w:color="auto" w:sz="4" w:space="0"/>
              <w:left w:val="nil"/>
              <w:bottom w:val="single" w:color="000000" w:sz="4" w:space="0"/>
              <w:right w:val="single" w:color="000000" w:sz="4" w:space="0"/>
            </w:tcBorders>
            <w:shd w:val="clear" w:color="auto" w:fill="FFFFFF"/>
            <w:noWrap w:val="0"/>
            <w:vAlign w:val="center"/>
          </w:tcPr>
          <w:p w14:paraId="3B87AB02">
            <w:pPr>
              <w:widowControl/>
              <w:jc w:val="center"/>
              <w:rPr>
                <w:rFonts w:hint="eastAsia" w:ascii="仿宋" w:hAnsi="仿宋" w:eastAsia="仿宋" w:cs="仿宋"/>
                <w:kern w:val="0"/>
                <w:szCs w:val="21"/>
              </w:rPr>
            </w:pPr>
            <w:r>
              <w:rPr>
                <w:rFonts w:hint="eastAsia" w:ascii="仿宋" w:hAnsi="仿宋" w:eastAsia="仿宋" w:cs="仿宋"/>
                <w:kern w:val="0"/>
                <w:szCs w:val="21"/>
              </w:rPr>
              <w:t>传真号码</w:t>
            </w:r>
          </w:p>
        </w:tc>
        <w:tc>
          <w:tcPr>
            <w:tcW w:w="1840" w:type="dxa"/>
            <w:tcBorders>
              <w:top w:val="single" w:color="auto" w:sz="4" w:space="0"/>
              <w:left w:val="nil"/>
              <w:bottom w:val="single" w:color="000000" w:sz="4" w:space="0"/>
              <w:right w:val="single" w:color="000000" w:sz="4" w:space="0"/>
            </w:tcBorders>
            <w:shd w:val="clear" w:color="auto" w:fill="FFFFFF"/>
            <w:noWrap w:val="0"/>
            <w:vAlign w:val="center"/>
          </w:tcPr>
          <w:p w14:paraId="4043ACCF">
            <w:pPr>
              <w:widowControl/>
              <w:rPr>
                <w:rFonts w:hint="eastAsia" w:ascii="仿宋" w:hAnsi="仿宋" w:eastAsia="仿宋" w:cs="仿宋"/>
                <w:kern w:val="0"/>
                <w:szCs w:val="21"/>
              </w:rPr>
            </w:pPr>
            <w:r>
              <w:rPr>
                <w:rFonts w:hint="eastAsia" w:ascii="仿宋" w:hAnsi="仿宋" w:eastAsia="仿宋" w:cs="仿宋"/>
                <w:kern w:val="0"/>
                <w:szCs w:val="21"/>
              </w:rPr>
              <w:t>　</w:t>
            </w:r>
          </w:p>
        </w:tc>
      </w:tr>
      <w:tr w14:paraId="00706542">
        <w:tblPrEx>
          <w:tblCellMar>
            <w:top w:w="0" w:type="dxa"/>
            <w:left w:w="108" w:type="dxa"/>
            <w:bottom w:w="0" w:type="dxa"/>
            <w:right w:w="108" w:type="dxa"/>
          </w:tblCellMar>
        </w:tblPrEx>
        <w:trPr>
          <w:trHeight w:val="447" w:hRule="atLeast"/>
          <w:jc w:val="center"/>
        </w:trPr>
        <w:tc>
          <w:tcPr>
            <w:tcW w:w="1427" w:type="dxa"/>
            <w:tcBorders>
              <w:top w:val="nil"/>
              <w:left w:val="single" w:color="000000" w:sz="4" w:space="0"/>
              <w:bottom w:val="single" w:color="000000" w:sz="4" w:space="0"/>
              <w:right w:val="single" w:color="000000" w:sz="4" w:space="0"/>
            </w:tcBorders>
            <w:shd w:val="clear" w:color="auto" w:fill="FFFFFF"/>
            <w:noWrap w:val="0"/>
            <w:vAlign w:val="center"/>
          </w:tcPr>
          <w:p w14:paraId="73D38744">
            <w:pPr>
              <w:widowControl/>
              <w:jc w:val="center"/>
              <w:rPr>
                <w:rFonts w:hint="eastAsia" w:ascii="仿宋" w:hAnsi="仿宋" w:eastAsia="仿宋" w:cs="仿宋"/>
                <w:kern w:val="0"/>
                <w:szCs w:val="21"/>
              </w:rPr>
            </w:pPr>
            <w:r>
              <w:rPr>
                <w:rFonts w:hint="eastAsia" w:ascii="仿宋" w:hAnsi="仿宋" w:eastAsia="仿宋" w:cs="仿宋"/>
                <w:kern w:val="0"/>
                <w:szCs w:val="21"/>
              </w:rPr>
              <w:t>移动电话</w:t>
            </w:r>
          </w:p>
        </w:tc>
        <w:tc>
          <w:tcPr>
            <w:tcW w:w="1620" w:type="dxa"/>
            <w:gridSpan w:val="2"/>
            <w:tcBorders>
              <w:top w:val="nil"/>
              <w:left w:val="nil"/>
              <w:bottom w:val="single" w:color="000000" w:sz="4" w:space="0"/>
              <w:right w:val="single" w:color="000000" w:sz="4" w:space="0"/>
            </w:tcBorders>
            <w:shd w:val="clear" w:color="auto" w:fill="FFFFFF"/>
            <w:noWrap w:val="0"/>
            <w:vAlign w:val="center"/>
          </w:tcPr>
          <w:p w14:paraId="12C6DD7A">
            <w:pPr>
              <w:widowControl/>
              <w:rPr>
                <w:rFonts w:hint="eastAsia" w:ascii="仿宋" w:hAnsi="仿宋" w:eastAsia="仿宋" w:cs="仿宋"/>
                <w:kern w:val="0"/>
                <w:szCs w:val="21"/>
              </w:rPr>
            </w:pPr>
            <w:r>
              <w:rPr>
                <w:rFonts w:hint="eastAsia" w:ascii="仿宋" w:hAnsi="仿宋" w:eastAsia="仿宋" w:cs="仿宋"/>
                <w:kern w:val="0"/>
                <w:szCs w:val="21"/>
              </w:rPr>
              <w:t>　</w:t>
            </w:r>
          </w:p>
        </w:tc>
        <w:tc>
          <w:tcPr>
            <w:tcW w:w="1733" w:type="dxa"/>
            <w:tcBorders>
              <w:top w:val="nil"/>
              <w:left w:val="nil"/>
              <w:bottom w:val="single" w:color="000000" w:sz="4" w:space="0"/>
              <w:right w:val="single" w:color="000000" w:sz="4" w:space="0"/>
            </w:tcBorders>
            <w:shd w:val="clear" w:color="auto" w:fill="FFFFFF"/>
            <w:noWrap w:val="0"/>
            <w:vAlign w:val="center"/>
          </w:tcPr>
          <w:p w14:paraId="6FD05A54">
            <w:pPr>
              <w:widowControl/>
              <w:jc w:val="center"/>
              <w:rPr>
                <w:rFonts w:hint="eastAsia" w:ascii="仿宋" w:hAnsi="仿宋" w:eastAsia="仿宋" w:cs="仿宋"/>
                <w:kern w:val="0"/>
                <w:szCs w:val="21"/>
              </w:rPr>
            </w:pPr>
            <w:r>
              <w:rPr>
                <w:rFonts w:hint="eastAsia" w:ascii="仿宋" w:hAnsi="仿宋" w:eastAsia="仿宋" w:cs="仿宋"/>
                <w:kern w:val="0"/>
                <w:szCs w:val="21"/>
              </w:rPr>
              <w:t>电子邮件</w:t>
            </w:r>
          </w:p>
        </w:tc>
        <w:tc>
          <w:tcPr>
            <w:tcW w:w="4580" w:type="dxa"/>
            <w:gridSpan w:val="3"/>
            <w:tcBorders>
              <w:top w:val="single" w:color="000000" w:sz="4" w:space="0"/>
              <w:left w:val="nil"/>
              <w:bottom w:val="single" w:color="000000" w:sz="4" w:space="0"/>
              <w:right w:val="single" w:color="000000" w:sz="4" w:space="0"/>
            </w:tcBorders>
            <w:shd w:val="clear" w:color="auto" w:fill="FFFFFF"/>
            <w:noWrap w:val="0"/>
            <w:vAlign w:val="center"/>
          </w:tcPr>
          <w:p w14:paraId="627251FF">
            <w:pPr>
              <w:widowControl/>
              <w:rPr>
                <w:rFonts w:hint="eastAsia" w:ascii="仿宋" w:hAnsi="仿宋" w:eastAsia="仿宋" w:cs="仿宋"/>
                <w:kern w:val="0"/>
                <w:szCs w:val="21"/>
              </w:rPr>
            </w:pPr>
            <w:r>
              <w:rPr>
                <w:rFonts w:hint="eastAsia" w:ascii="仿宋" w:hAnsi="仿宋" w:eastAsia="仿宋" w:cs="仿宋"/>
                <w:kern w:val="0"/>
                <w:szCs w:val="21"/>
              </w:rPr>
              <w:t>　</w:t>
            </w:r>
          </w:p>
        </w:tc>
      </w:tr>
      <w:tr w14:paraId="029B88A6">
        <w:tblPrEx>
          <w:tblCellMar>
            <w:top w:w="0" w:type="dxa"/>
            <w:left w:w="108" w:type="dxa"/>
            <w:bottom w:w="0" w:type="dxa"/>
            <w:right w:w="108" w:type="dxa"/>
          </w:tblCellMar>
        </w:tblPrEx>
        <w:trPr>
          <w:trHeight w:val="3235" w:hRule="atLeast"/>
          <w:jc w:val="center"/>
        </w:trPr>
        <w:tc>
          <w:tcPr>
            <w:tcW w:w="1427" w:type="dxa"/>
            <w:tcBorders>
              <w:top w:val="nil"/>
              <w:left w:val="single" w:color="000000" w:sz="4" w:space="0"/>
              <w:bottom w:val="single" w:color="000000" w:sz="4" w:space="0"/>
              <w:right w:val="single" w:color="000000" w:sz="4" w:space="0"/>
            </w:tcBorders>
            <w:shd w:val="clear" w:color="auto" w:fill="FFFFFF"/>
            <w:noWrap w:val="0"/>
            <w:vAlign w:val="center"/>
          </w:tcPr>
          <w:p w14:paraId="5DAFDF6B">
            <w:pPr>
              <w:widowControl/>
              <w:jc w:val="center"/>
              <w:rPr>
                <w:rFonts w:hint="eastAsia" w:ascii="仿宋" w:hAnsi="仿宋" w:eastAsia="仿宋" w:cs="仿宋"/>
                <w:kern w:val="0"/>
                <w:szCs w:val="21"/>
              </w:rPr>
            </w:pPr>
            <w:r>
              <w:rPr>
                <w:rFonts w:hint="eastAsia" w:ascii="仿宋" w:hAnsi="仿宋" w:eastAsia="仿宋" w:cs="仿宋"/>
                <w:kern w:val="0"/>
                <w:szCs w:val="21"/>
              </w:rPr>
              <w:t>投标文件</w:t>
            </w:r>
          </w:p>
        </w:tc>
        <w:tc>
          <w:tcPr>
            <w:tcW w:w="7933" w:type="dxa"/>
            <w:gridSpan w:val="6"/>
            <w:tcBorders>
              <w:top w:val="nil"/>
              <w:left w:val="nil"/>
              <w:bottom w:val="single" w:color="000000" w:sz="4" w:space="0"/>
              <w:right w:val="single" w:color="000000" w:sz="4" w:space="0"/>
            </w:tcBorders>
            <w:shd w:val="clear" w:color="auto" w:fill="FFFFFF"/>
            <w:noWrap w:val="0"/>
            <w:vAlign w:val="center"/>
          </w:tcPr>
          <w:tbl>
            <w:tblPr>
              <w:tblStyle w:val="46"/>
              <w:tblW w:w="77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3"/>
              <w:gridCol w:w="1283"/>
              <w:gridCol w:w="1284"/>
              <w:gridCol w:w="1284"/>
              <w:gridCol w:w="1284"/>
              <w:gridCol w:w="1284"/>
            </w:tblGrid>
            <w:tr w14:paraId="79FA9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3" w:type="dxa"/>
                  <w:noWrap w:val="0"/>
                  <w:vAlign w:val="center"/>
                </w:tcPr>
                <w:p w14:paraId="0FF94B6A">
                  <w:pPr>
                    <w:jc w:val="center"/>
                    <w:rPr>
                      <w:rFonts w:hint="eastAsia" w:ascii="仿宋" w:hAnsi="仿宋" w:eastAsia="仿宋" w:cs="仿宋"/>
                      <w:kern w:val="0"/>
                      <w:szCs w:val="21"/>
                    </w:rPr>
                  </w:pPr>
                  <w:r>
                    <w:rPr>
                      <w:rFonts w:hint="eastAsia" w:ascii="仿宋" w:hAnsi="仿宋" w:eastAsia="仿宋" w:cs="仿宋"/>
                      <w:kern w:val="0"/>
                      <w:szCs w:val="21"/>
                    </w:rPr>
                    <w:t>投标包号</w:t>
                  </w:r>
                </w:p>
              </w:tc>
              <w:tc>
                <w:tcPr>
                  <w:tcW w:w="1283" w:type="dxa"/>
                  <w:noWrap w:val="0"/>
                  <w:vAlign w:val="center"/>
                </w:tcPr>
                <w:p w14:paraId="4A84B2C6">
                  <w:pPr>
                    <w:jc w:val="center"/>
                    <w:rPr>
                      <w:rFonts w:hint="eastAsia" w:ascii="仿宋" w:hAnsi="仿宋" w:eastAsia="仿宋" w:cs="仿宋"/>
                      <w:kern w:val="0"/>
                      <w:szCs w:val="21"/>
                    </w:rPr>
                  </w:pPr>
                  <w:r>
                    <w:rPr>
                      <w:rFonts w:hint="eastAsia" w:ascii="仿宋" w:hAnsi="仿宋" w:eastAsia="仿宋" w:cs="仿宋"/>
                      <w:kern w:val="0"/>
                      <w:szCs w:val="21"/>
                    </w:rPr>
                    <w:t>资格证明文件份数</w:t>
                  </w:r>
                </w:p>
              </w:tc>
              <w:tc>
                <w:tcPr>
                  <w:tcW w:w="1284" w:type="dxa"/>
                  <w:noWrap w:val="0"/>
                  <w:vAlign w:val="center"/>
                </w:tcPr>
                <w:p w14:paraId="21D47E11">
                  <w:pPr>
                    <w:jc w:val="center"/>
                    <w:rPr>
                      <w:rFonts w:hint="eastAsia" w:ascii="仿宋" w:hAnsi="仿宋" w:eastAsia="仿宋" w:cs="仿宋"/>
                      <w:kern w:val="0"/>
                      <w:szCs w:val="21"/>
                    </w:rPr>
                  </w:pPr>
                  <w:r>
                    <w:rPr>
                      <w:rFonts w:hint="eastAsia" w:ascii="仿宋" w:hAnsi="仿宋" w:eastAsia="仿宋" w:cs="仿宋"/>
                      <w:kern w:val="0"/>
                      <w:szCs w:val="21"/>
                    </w:rPr>
                    <w:t>商务和技术文件份数</w:t>
                  </w:r>
                </w:p>
              </w:tc>
              <w:tc>
                <w:tcPr>
                  <w:tcW w:w="1284" w:type="dxa"/>
                  <w:noWrap w:val="0"/>
                  <w:vAlign w:val="center"/>
                </w:tcPr>
                <w:p w14:paraId="35CA2F1A">
                  <w:pPr>
                    <w:jc w:val="center"/>
                    <w:rPr>
                      <w:rFonts w:hint="eastAsia" w:ascii="仿宋" w:hAnsi="仿宋" w:eastAsia="仿宋" w:cs="仿宋"/>
                      <w:kern w:val="0"/>
                      <w:szCs w:val="21"/>
                    </w:rPr>
                  </w:pPr>
                  <w:r>
                    <w:rPr>
                      <w:rFonts w:hint="eastAsia" w:ascii="仿宋" w:hAnsi="仿宋" w:eastAsia="仿宋" w:cs="仿宋"/>
                      <w:kern w:val="0"/>
                      <w:szCs w:val="21"/>
                    </w:rPr>
                    <w:t>投标保证金形式</w:t>
                  </w:r>
                </w:p>
              </w:tc>
              <w:tc>
                <w:tcPr>
                  <w:tcW w:w="1284" w:type="dxa"/>
                  <w:noWrap w:val="0"/>
                  <w:vAlign w:val="center"/>
                </w:tcPr>
                <w:p w14:paraId="5E2A6F89">
                  <w:pPr>
                    <w:jc w:val="center"/>
                    <w:rPr>
                      <w:rFonts w:hint="eastAsia" w:ascii="仿宋" w:hAnsi="仿宋" w:eastAsia="仿宋" w:cs="仿宋"/>
                      <w:kern w:val="0"/>
                      <w:szCs w:val="21"/>
                    </w:rPr>
                  </w:pPr>
                  <w:r>
                    <w:rPr>
                      <w:rFonts w:hint="eastAsia" w:ascii="仿宋" w:hAnsi="仿宋" w:eastAsia="仿宋" w:cs="仿宋"/>
                      <w:kern w:val="0"/>
                      <w:szCs w:val="21"/>
                    </w:rPr>
                    <w:t>投标保证金金额</w:t>
                  </w:r>
                </w:p>
              </w:tc>
              <w:tc>
                <w:tcPr>
                  <w:tcW w:w="1284" w:type="dxa"/>
                  <w:noWrap w:val="0"/>
                  <w:vAlign w:val="center"/>
                </w:tcPr>
                <w:p w14:paraId="73874736">
                  <w:pPr>
                    <w:jc w:val="center"/>
                    <w:rPr>
                      <w:rFonts w:hint="eastAsia" w:ascii="仿宋" w:hAnsi="仿宋" w:eastAsia="仿宋" w:cs="仿宋"/>
                      <w:kern w:val="0"/>
                      <w:szCs w:val="21"/>
                    </w:rPr>
                  </w:pPr>
                  <w:r>
                    <w:rPr>
                      <w:rFonts w:hint="eastAsia" w:ascii="仿宋" w:hAnsi="仿宋" w:eastAsia="仿宋" w:cs="仿宋"/>
                      <w:kern w:val="0"/>
                      <w:szCs w:val="21"/>
                    </w:rPr>
                    <w:t>密封情况</w:t>
                  </w:r>
                </w:p>
              </w:tc>
            </w:tr>
            <w:tr w14:paraId="7DC76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3" w:type="dxa"/>
                  <w:noWrap w:val="0"/>
                  <w:vAlign w:val="top"/>
                </w:tcPr>
                <w:p w14:paraId="38676F97">
                  <w:pPr>
                    <w:rPr>
                      <w:rFonts w:hint="eastAsia" w:ascii="仿宋" w:hAnsi="仿宋" w:eastAsia="仿宋" w:cs="仿宋"/>
                      <w:kern w:val="0"/>
                      <w:szCs w:val="21"/>
                    </w:rPr>
                  </w:pPr>
                </w:p>
              </w:tc>
              <w:tc>
                <w:tcPr>
                  <w:tcW w:w="1283" w:type="dxa"/>
                  <w:noWrap w:val="0"/>
                  <w:vAlign w:val="top"/>
                </w:tcPr>
                <w:p w14:paraId="45A14660">
                  <w:pPr>
                    <w:rPr>
                      <w:rFonts w:hint="eastAsia" w:ascii="仿宋" w:hAnsi="仿宋" w:eastAsia="仿宋" w:cs="仿宋"/>
                      <w:kern w:val="0"/>
                      <w:szCs w:val="21"/>
                    </w:rPr>
                  </w:pPr>
                </w:p>
              </w:tc>
              <w:tc>
                <w:tcPr>
                  <w:tcW w:w="1284" w:type="dxa"/>
                  <w:noWrap w:val="0"/>
                  <w:vAlign w:val="top"/>
                </w:tcPr>
                <w:p w14:paraId="266D5E89">
                  <w:pPr>
                    <w:rPr>
                      <w:rFonts w:hint="eastAsia" w:ascii="仿宋" w:hAnsi="仿宋" w:eastAsia="仿宋" w:cs="仿宋"/>
                      <w:kern w:val="0"/>
                      <w:szCs w:val="21"/>
                    </w:rPr>
                  </w:pPr>
                </w:p>
              </w:tc>
              <w:tc>
                <w:tcPr>
                  <w:tcW w:w="1284" w:type="dxa"/>
                  <w:noWrap w:val="0"/>
                  <w:vAlign w:val="top"/>
                </w:tcPr>
                <w:p w14:paraId="1FFA0BD7">
                  <w:pPr>
                    <w:rPr>
                      <w:rFonts w:hint="eastAsia" w:ascii="仿宋" w:hAnsi="仿宋" w:eastAsia="仿宋" w:cs="仿宋"/>
                      <w:kern w:val="0"/>
                      <w:szCs w:val="21"/>
                    </w:rPr>
                  </w:pPr>
                </w:p>
              </w:tc>
              <w:tc>
                <w:tcPr>
                  <w:tcW w:w="1284" w:type="dxa"/>
                  <w:noWrap w:val="0"/>
                  <w:vAlign w:val="top"/>
                </w:tcPr>
                <w:p w14:paraId="02CAD863">
                  <w:pPr>
                    <w:rPr>
                      <w:rFonts w:hint="eastAsia" w:ascii="仿宋" w:hAnsi="仿宋" w:eastAsia="仿宋" w:cs="仿宋"/>
                      <w:kern w:val="0"/>
                      <w:szCs w:val="21"/>
                    </w:rPr>
                  </w:pPr>
                </w:p>
              </w:tc>
              <w:tc>
                <w:tcPr>
                  <w:tcW w:w="1284" w:type="dxa"/>
                  <w:noWrap w:val="0"/>
                  <w:vAlign w:val="top"/>
                </w:tcPr>
                <w:p w14:paraId="18C36BAF">
                  <w:pPr>
                    <w:rPr>
                      <w:rFonts w:hint="eastAsia" w:ascii="仿宋" w:hAnsi="仿宋" w:eastAsia="仿宋" w:cs="仿宋"/>
                      <w:kern w:val="0"/>
                      <w:szCs w:val="21"/>
                    </w:rPr>
                  </w:pPr>
                </w:p>
              </w:tc>
            </w:tr>
            <w:tr w14:paraId="0FDE5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83" w:type="dxa"/>
                  <w:noWrap w:val="0"/>
                  <w:vAlign w:val="top"/>
                </w:tcPr>
                <w:p w14:paraId="18A54709">
                  <w:pPr>
                    <w:rPr>
                      <w:rFonts w:hint="eastAsia" w:ascii="仿宋" w:hAnsi="仿宋" w:eastAsia="仿宋" w:cs="仿宋"/>
                      <w:kern w:val="0"/>
                      <w:szCs w:val="21"/>
                    </w:rPr>
                  </w:pPr>
                </w:p>
              </w:tc>
              <w:tc>
                <w:tcPr>
                  <w:tcW w:w="1283" w:type="dxa"/>
                  <w:noWrap w:val="0"/>
                  <w:vAlign w:val="top"/>
                </w:tcPr>
                <w:p w14:paraId="65D323F1">
                  <w:pPr>
                    <w:rPr>
                      <w:rFonts w:hint="eastAsia" w:ascii="仿宋" w:hAnsi="仿宋" w:eastAsia="仿宋" w:cs="仿宋"/>
                      <w:kern w:val="0"/>
                      <w:szCs w:val="21"/>
                    </w:rPr>
                  </w:pPr>
                </w:p>
              </w:tc>
              <w:tc>
                <w:tcPr>
                  <w:tcW w:w="1284" w:type="dxa"/>
                  <w:noWrap w:val="0"/>
                  <w:vAlign w:val="top"/>
                </w:tcPr>
                <w:p w14:paraId="3CC827B9">
                  <w:pPr>
                    <w:rPr>
                      <w:rFonts w:hint="eastAsia" w:ascii="仿宋" w:hAnsi="仿宋" w:eastAsia="仿宋" w:cs="仿宋"/>
                      <w:kern w:val="0"/>
                      <w:szCs w:val="21"/>
                    </w:rPr>
                  </w:pPr>
                </w:p>
              </w:tc>
              <w:tc>
                <w:tcPr>
                  <w:tcW w:w="1284" w:type="dxa"/>
                  <w:noWrap w:val="0"/>
                  <w:vAlign w:val="top"/>
                </w:tcPr>
                <w:p w14:paraId="4F981617">
                  <w:pPr>
                    <w:rPr>
                      <w:rFonts w:hint="eastAsia" w:ascii="仿宋" w:hAnsi="仿宋" w:eastAsia="仿宋" w:cs="仿宋"/>
                      <w:kern w:val="0"/>
                      <w:szCs w:val="21"/>
                    </w:rPr>
                  </w:pPr>
                </w:p>
              </w:tc>
              <w:tc>
                <w:tcPr>
                  <w:tcW w:w="1284" w:type="dxa"/>
                  <w:noWrap w:val="0"/>
                  <w:vAlign w:val="top"/>
                </w:tcPr>
                <w:p w14:paraId="000DA5E0">
                  <w:pPr>
                    <w:rPr>
                      <w:rFonts w:hint="eastAsia" w:ascii="仿宋" w:hAnsi="仿宋" w:eastAsia="仿宋" w:cs="仿宋"/>
                      <w:kern w:val="0"/>
                      <w:szCs w:val="21"/>
                    </w:rPr>
                  </w:pPr>
                </w:p>
              </w:tc>
              <w:tc>
                <w:tcPr>
                  <w:tcW w:w="1284" w:type="dxa"/>
                  <w:noWrap w:val="0"/>
                  <w:vAlign w:val="top"/>
                </w:tcPr>
                <w:p w14:paraId="2BB288D1">
                  <w:pPr>
                    <w:rPr>
                      <w:rFonts w:hint="eastAsia" w:ascii="仿宋" w:hAnsi="仿宋" w:eastAsia="仿宋" w:cs="仿宋"/>
                      <w:kern w:val="0"/>
                      <w:szCs w:val="21"/>
                    </w:rPr>
                  </w:pPr>
                </w:p>
              </w:tc>
            </w:tr>
          </w:tbl>
          <w:p w14:paraId="15810589">
            <w:pPr>
              <w:widowControl/>
              <w:rPr>
                <w:rFonts w:hint="eastAsia" w:ascii="仿宋" w:hAnsi="仿宋" w:eastAsia="仿宋" w:cs="仿宋"/>
                <w:kern w:val="0"/>
                <w:szCs w:val="21"/>
              </w:rPr>
            </w:pPr>
          </w:p>
        </w:tc>
      </w:tr>
      <w:tr w14:paraId="7F040335">
        <w:tblPrEx>
          <w:tblCellMar>
            <w:top w:w="0" w:type="dxa"/>
            <w:left w:w="108" w:type="dxa"/>
            <w:bottom w:w="0" w:type="dxa"/>
            <w:right w:w="108" w:type="dxa"/>
          </w:tblCellMar>
        </w:tblPrEx>
        <w:trPr>
          <w:trHeight w:val="728" w:hRule="atLeast"/>
          <w:jc w:val="center"/>
        </w:trPr>
        <w:tc>
          <w:tcPr>
            <w:tcW w:w="4780" w:type="dxa"/>
            <w:gridSpan w:val="4"/>
            <w:tcBorders>
              <w:top w:val="single" w:color="000000" w:sz="4" w:space="0"/>
              <w:left w:val="nil"/>
              <w:bottom w:val="nil"/>
              <w:right w:val="nil"/>
            </w:tcBorders>
            <w:shd w:val="clear" w:color="auto" w:fill="FFFFFF"/>
            <w:noWrap w:val="0"/>
            <w:vAlign w:val="center"/>
          </w:tcPr>
          <w:p w14:paraId="25EA9FF9">
            <w:pPr>
              <w:widowControl/>
              <w:rPr>
                <w:rFonts w:hint="eastAsia" w:ascii="仿宋" w:hAnsi="仿宋" w:eastAsia="仿宋" w:cs="仿宋"/>
                <w:kern w:val="0"/>
                <w:szCs w:val="21"/>
              </w:rPr>
            </w:pPr>
            <w:r>
              <w:rPr>
                <w:rFonts w:hint="eastAsia" w:ascii="仿宋" w:hAnsi="仿宋" w:eastAsia="仿宋" w:cs="仿宋"/>
                <w:kern w:val="0"/>
                <w:szCs w:val="21"/>
              </w:rPr>
              <w:t>递交人签字：</w:t>
            </w:r>
          </w:p>
        </w:tc>
        <w:tc>
          <w:tcPr>
            <w:tcW w:w="4580" w:type="dxa"/>
            <w:gridSpan w:val="3"/>
            <w:tcBorders>
              <w:top w:val="single" w:color="000000" w:sz="4" w:space="0"/>
              <w:left w:val="nil"/>
              <w:bottom w:val="nil"/>
              <w:right w:val="nil"/>
            </w:tcBorders>
            <w:shd w:val="clear" w:color="auto" w:fill="FFFFFF"/>
            <w:noWrap w:val="0"/>
            <w:vAlign w:val="center"/>
          </w:tcPr>
          <w:p w14:paraId="3BAD7AD1">
            <w:pPr>
              <w:widowControl/>
              <w:rPr>
                <w:rFonts w:hint="eastAsia" w:ascii="仿宋" w:hAnsi="仿宋" w:eastAsia="仿宋" w:cs="仿宋"/>
                <w:kern w:val="0"/>
                <w:szCs w:val="21"/>
              </w:rPr>
            </w:pPr>
            <w:r>
              <w:rPr>
                <w:rFonts w:hint="eastAsia" w:ascii="仿宋" w:hAnsi="仿宋" w:eastAsia="仿宋" w:cs="仿宋"/>
                <w:kern w:val="0"/>
                <w:szCs w:val="21"/>
              </w:rPr>
              <w:t xml:space="preserve"> 递交时间：    年   月   日   时   分 </w:t>
            </w:r>
          </w:p>
        </w:tc>
      </w:tr>
    </w:tbl>
    <w:p w14:paraId="24931730">
      <w:pPr>
        <w:ind w:firstLine="900" w:firstLineChars="300"/>
        <w:jc w:val="center"/>
        <w:rPr>
          <w:rFonts w:hint="eastAsia" w:ascii="仿宋" w:hAnsi="仿宋" w:eastAsia="仿宋" w:cs="仿宋"/>
          <w:sz w:val="30"/>
          <w:szCs w:val="30"/>
        </w:rPr>
      </w:pPr>
    </w:p>
    <w:p w14:paraId="66413DAF">
      <w:pPr>
        <w:ind w:firstLine="900" w:firstLineChars="300"/>
        <w:jc w:val="center"/>
        <w:rPr>
          <w:rFonts w:hint="eastAsia" w:ascii="仿宋" w:hAnsi="仿宋" w:eastAsia="仿宋" w:cs="仿宋"/>
          <w:sz w:val="30"/>
          <w:szCs w:val="30"/>
        </w:rPr>
      </w:pPr>
    </w:p>
    <w:p w14:paraId="22D90D33">
      <w:pPr>
        <w:pStyle w:val="36"/>
        <w:rPr>
          <w:rFonts w:hint="eastAsia" w:ascii="仿宋" w:hAnsi="仿宋" w:eastAsia="仿宋" w:cs="仿宋"/>
        </w:rPr>
      </w:pPr>
    </w:p>
    <w:p w14:paraId="08930AD8"/>
    <w:p w14:paraId="6C26199E"/>
    <w:sectPr>
      <w:headerReference r:id="rId25" w:type="first"/>
      <w:footerReference r:id="rId27" w:type="first"/>
      <w:headerReference r:id="rId24" w:type="even"/>
      <w:footerReference r:id="rId26"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altName w:val="宋体"/>
    <w:panose1 w:val="02010600040101010101"/>
    <w:charset w:val="00"/>
    <w:family w:val="auto"/>
    <w:pitch w:val="default"/>
    <w:sig w:usb0="00000000" w:usb1="00000000" w:usb2="00000010" w:usb3="00000000" w:csb0="000400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Songti SC">
    <w:altName w:val="宋体"/>
    <w:panose1 w:val="00000000000000000000"/>
    <w:charset w:val="00"/>
    <w:family w:val="auto"/>
    <w:pitch w:val="default"/>
    <w:sig w:usb0="00000000" w:usb1="00000000" w:usb2="00000010" w:usb3="00000000" w:csb0="0004009F" w:csb1="00000000"/>
  </w:font>
  <w:font w:name="ˎ̥">
    <w:altName w:val="宋体"/>
    <w:panose1 w:val="00000000000000000000"/>
    <w:charset w:val="00"/>
    <w:family w:val="roman"/>
    <w:pitch w:val="default"/>
    <w:sig w:usb0="00000000" w:usb1="00000000" w:usb2="00000000" w:usb3="00000000" w:csb0="00040001" w:csb1="00000000"/>
  </w:font>
  <w:font w:name="Arial Unicode MS">
    <w:altName w:val="宋体"/>
    <w:panose1 w:val="020B0604020202020204"/>
    <w:charset w:val="00"/>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Segoe Print"/>
    <w:panose1 w:val="00000000000000000000"/>
    <w:charset w:val="00"/>
    <w:family w:val="swiss"/>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 w:name="Helvetica Neue">
    <w:altName w:val="Times New Roman"/>
    <w:panose1 w:val="00000000000000000000"/>
    <w:charset w:val="00"/>
    <w:family w:val="auto"/>
    <w:pitch w:val="default"/>
    <w:sig w:usb0="00000000" w:usb1="00000000" w:usb2="00000010" w:usb3="00000000" w:csb0="00000001" w:csb1="00000000"/>
  </w:font>
  <w:font w:name="Wingdings 2">
    <w:altName w:val="Wingdings"/>
    <w:panose1 w:val="05020102010507070707"/>
    <w:charset w:val="02"/>
    <w:family w:val="decorative"/>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6E817">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9E67F">
    <w:pPr>
      <w:pStyle w:val="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0DC36">
    <w:pPr>
      <w:pStyle w:val="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D80AA">
    <w:pPr>
      <w:pStyle w:val="2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60AE38F">
                          <w:pPr>
                            <w:pStyle w:val="29"/>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360AE38F">
                    <w:pPr>
                      <w:pStyle w:val="29"/>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59E92">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4D81344">
                          <w:pPr>
                            <w:pStyle w:val="2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bxmbQ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hMmzLGz1&#10;zvIIHeXxdnUMkDOpHEXplEB34gGzl/rU70kc7j/PKerx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G8Zm0MQIAAGMEAAAOAAAAAAAAAAEAIAAAAB8BAABkcnMvZTJvRG9jLnhtbFBLBQYA&#10;AAAABgAGAFkBAADCBQAAAAA=&#10;">
              <v:fill on="f" focussize="0,0"/>
              <v:stroke on="f" weight="0.5pt"/>
              <v:imagedata o:title=""/>
              <o:lock v:ext="edit" aspectratio="f"/>
              <v:textbox inset="0mm,0mm,0mm,0mm" style="mso-fit-shape-to-text:t;">
                <w:txbxContent>
                  <w:p w14:paraId="14D81344">
                    <w:pPr>
                      <w:pStyle w:val="2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3576C">
    <w:pPr>
      <w:pStyle w:val="2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47AC2ED">
                          <w:pPr>
                            <w:pStyle w:val="29"/>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747AC2ED">
                    <w:pPr>
                      <w:pStyle w:val="29"/>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E1E87">
    <w:pPr>
      <w:pStyle w:val="29"/>
      <w:framePr w:wrap="around" w:vAnchor="text" w:hAnchor="margin" w:xAlign="right" w:y="1"/>
      <w:rPr>
        <w:rStyle w:val="51"/>
      </w:rPr>
    </w:pPr>
    <w:r>
      <w:fldChar w:fldCharType="begin"/>
    </w:r>
    <w:r>
      <w:rPr>
        <w:rStyle w:val="51"/>
      </w:rPr>
      <w:instrText xml:space="preserve">PAGE  </w:instrText>
    </w:r>
    <w:r>
      <w:fldChar w:fldCharType="end"/>
    </w:r>
  </w:p>
  <w:p w14:paraId="2B266071">
    <w:pPr>
      <w:pStyle w:val="29"/>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E404A5">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F366A">
    <w:pPr>
      <w:pStyle w:val="29"/>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D7CC9D9">
                          <w:pPr>
                            <w:pStyle w:val="29"/>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3D7CC9D9">
                    <w:pPr>
                      <w:pStyle w:val="29"/>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98DE6">
    <w:pPr>
      <w:pStyle w:val="29"/>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0B75FF5">
                          <w:pPr>
                            <w:pStyle w:val="29"/>
                          </w:pPr>
                          <w:r>
                            <w:fldChar w:fldCharType="begin"/>
                          </w:r>
                          <w:r>
                            <w:instrText xml:space="preserve"> PAGE  \* MERGEFORMAT </w:instrText>
                          </w:r>
                          <w:r>
                            <w:fldChar w:fldCharType="separate"/>
                          </w:r>
                          <w:r>
                            <w:t>82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cYOQyAgAAY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Zg8y8JG&#10;by2P0FEeb5eHADmTylGUTgl0Jx4we6lPlz2Jw/3nOUU9/Tc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Zxg5DICAABjBAAADgAAAAAAAAABACAAAAAfAQAAZHJzL2Uyb0RvYy54bWxQSwUG&#10;AAAAAAYABgBZAQAAwwUAAAAA&#10;">
              <v:fill on="f" focussize="0,0"/>
              <v:stroke on="f" weight="0.5pt"/>
              <v:imagedata o:title=""/>
              <o:lock v:ext="edit" aspectratio="f"/>
              <v:textbox inset="0mm,0mm,0mm,0mm" style="mso-fit-shape-to-text:t;">
                <w:txbxContent>
                  <w:p w14:paraId="40B75FF5">
                    <w:pPr>
                      <w:pStyle w:val="29"/>
                    </w:pPr>
                    <w:r>
                      <w:fldChar w:fldCharType="begin"/>
                    </w:r>
                    <w:r>
                      <w:instrText xml:space="preserve"> PAGE  \* MERGEFORMAT </w:instrText>
                    </w:r>
                    <w:r>
                      <w:fldChar w:fldCharType="separate"/>
                    </w:r>
                    <w:r>
                      <w:t>82</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99E24">
    <w:pPr>
      <w:pStyle w:val="29"/>
      <w:framePr w:wrap="around" w:vAnchor="text" w:hAnchor="margin" w:xAlign="right" w:y="1"/>
      <w:rPr>
        <w:rStyle w:val="51"/>
      </w:rPr>
    </w:pPr>
    <w:r>
      <w:fldChar w:fldCharType="begin"/>
    </w:r>
    <w:r>
      <w:rPr>
        <w:rStyle w:val="51"/>
      </w:rPr>
      <w:instrText xml:space="preserve">PAGE  </w:instrText>
    </w:r>
    <w:r>
      <w:fldChar w:fldCharType="end"/>
    </w:r>
  </w:p>
  <w:p w14:paraId="54812F92">
    <w:pPr>
      <w:pStyle w:val="29"/>
      <w:ind w:right="360"/>
    </w:pPr>
  </w:p>
  <w:p w14:paraId="521DA213"/>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B85E9">
    <w:pPr>
      <w:pStyle w:val="29"/>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A77A8EC">
                          <w:pPr>
                            <w:pStyle w:val="29"/>
                          </w:pPr>
                          <w:r>
                            <w:fldChar w:fldCharType="begin"/>
                          </w:r>
                          <w:r>
                            <w:instrText xml:space="preserve"> PAGE  \* MERGEFORMAT </w:instrText>
                          </w:r>
                          <w:r>
                            <w:fldChar w:fldCharType="separate"/>
                          </w:r>
                          <w:r>
                            <w:t>90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8V5Q0wAgAAYw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A8V5Q0wAgAAYwQAAA4AAAAAAAAAAQAgAAAAHwEAAGRycy9lMm9Eb2MueG1sUEsFBgAA&#10;AAAGAAYAWQEAAMEFAAAAAA==&#10;">
              <v:fill on="f" focussize="0,0"/>
              <v:stroke on="f" weight="0.5pt"/>
              <v:imagedata o:title=""/>
              <o:lock v:ext="edit" aspectratio="f"/>
              <v:textbox inset="0mm,0mm,0mm,0mm" style="mso-fit-shape-to-text:t;">
                <w:txbxContent>
                  <w:p w14:paraId="1A77A8EC">
                    <w:pPr>
                      <w:pStyle w:val="29"/>
                    </w:pPr>
                    <w:r>
                      <w:fldChar w:fldCharType="begin"/>
                    </w:r>
                    <w:r>
                      <w:instrText xml:space="preserve"> PAGE  \* MERGEFORMAT </w:instrText>
                    </w:r>
                    <w:r>
                      <w:fldChar w:fldCharType="separate"/>
                    </w:r>
                    <w:r>
                      <w:t>90</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25B26">
    <w:pPr>
      <w:pStyle w:val="29"/>
      <w:framePr w:wrap="around" w:vAnchor="text" w:hAnchor="margin" w:xAlign="right" w:y="1"/>
      <w:rPr>
        <w:rStyle w:val="51"/>
      </w:rPr>
    </w:pPr>
    <w:r>
      <w:fldChar w:fldCharType="begin"/>
    </w:r>
    <w:r>
      <w:rPr>
        <w:rStyle w:val="51"/>
      </w:rPr>
      <w:instrText xml:space="preserve">PAGE  </w:instrText>
    </w:r>
    <w:r>
      <w:fldChar w:fldCharType="end"/>
    </w:r>
  </w:p>
  <w:p w14:paraId="3BE4E7B4">
    <w:pPr>
      <w:pStyle w:val="29"/>
      <w:ind w:right="360"/>
    </w:pPr>
  </w:p>
  <w:p w14:paraId="53CEBB9F"/>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F4677">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23E4E">
    <w:pPr>
      <w:pStyle w:val="30"/>
      <w:pBdr>
        <w:bottom w:val="none" w:color="auto" w:sz="0" w:space="1"/>
      </w:pBdr>
      <w:jc w:val="left"/>
      <w:rPr>
        <w:rFonts w:hint="eastAsia" w:ascii="仿宋" w:hAnsi="仿宋" w:eastAsia="仿宋" w:cs="仿宋"/>
        <w:u w:val="single"/>
      </w:rPr>
    </w:pPr>
    <w:r>
      <w:rPr>
        <w:rFonts w:hint="eastAsia" w:ascii="仿宋" w:hAnsi="仿宋" w:eastAsia="仿宋" w:cs="仿宋"/>
        <w:u w:val="single"/>
      </w:rPr>
      <w:t>北京市医疗器械检验研究院检验设备购置(医疗器械)                                           招标文件</w:t>
    </w:r>
  </w:p>
  <w:p w14:paraId="56808D64">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53182">
    <w:pPr>
      <w:pStyle w:val="3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73B43">
    <w:pPr>
      <w:pStyle w:val="30"/>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CCC93">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12D245">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87732">
    <w:pPr>
      <w:pStyle w:val="30"/>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C74618">
    <w:pPr>
      <w:pStyle w:val="30"/>
      <w:pBdr>
        <w:bottom w:val="none" w:color="auto" w:sz="0" w:space="1"/>
      </w:pBdr>
      <w:tabs>
        <w:tab w:val="left" w:pos="3785"/>
      </w:tabs>
      <w:jc w:val="left"/>
    </w:pPr>
    <w:r>
      <w:rPr>
        <w:rFonts w:hint="eastAsia"/>
      </w:rPr>
      <w:tab/>
    </w:r>
    <w:r>
      <w:rPr>
        <w:rFonts w:hint="eastAsia"/>
      </w:rPr>
      <w:tab/>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1B8D12">
    <w:pPr>
      <w:pStyle w:val="30"/>
    </w:pPr>
  </w:p>
  <w:p w14:paraId="65B86454"/>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868BE">
    <w:pPr>
      <w:pStyle w:val="30"/>
      <w:pBdr>
        <w:bottom w:val="none" w:color="auto" w:sz="0" w:space="1"/>
      </w:pBdr>
      <w:tabs>
        <w:tab w:val="left" w:pos="3785"/>
      </w:tabs>
      <w:jc w:val="left"/>
    </w:pPr>
    <w:r>
      <w:rPr>
        <w:rFonts w:hint="eastAsia"/>
      </w:rPr>
      <w:tab/>
    </w:r>
    <w:r>
      <w:rPr>
        <w:rFonts w:hint="eastAsia"/>
      </w:rPr>
      <w:tab/>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2B9BA1">
    <w:pPr>
      <w:pStyle w:val="30"/>
    </w:pPr>
  </w:p>
  <w:p w14:paraId="0775F515"/>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91637B">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61"/>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21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4"/>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4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6"/>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5"/>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2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53"/>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8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9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default" w:ascii="仿宋_GB2312" w:hAnsi="仿宋_GB2312" w:eastAsia="仿宋_GB2312" w:cs="仿宋_GB2312"/>
        <w:sz w:val="24"/>
        <w:szCs w:val="28"/>
      </w:rPr>
    </w:lvl>
    <w:lvl w:ilvl="1" w:tentative="0">
      <w:start w:val="1"/>
      <w:numFmt w:val="decimal"/>
      <w:lvlText w:val="%1.%2"/>
      <w:lvlJc w:val="left"/>
      <w:pPr>
        <w:tabs>
          <w:tab w:val="left" w:pos="1589"/>
        </w:tabs>
        <w:ind w:left="1468" w:hanging="900"/>
      </w:pPr>
      <w:rPr>
        <w:rFonts w:hint="default" w:ascii="仿宋" w:hAnsi="仿宋" w:eastAsia="仿宋" w:cs="仿宋"/>
        <w:sz w:val="24"/>
        <w:szCs w:val="28"/>
      </w:rPr>
    </w:lvl>
    <w:lvl w:ilvl="2" w:tentative="0">
      <w:start w:val="1"/>
      <w:numFmt w:val="decimal"/>
      <w:lvlText w:val="%1.%2.%3"/>
      <w:lvlJc w:val="left"/>
      <w:pPr>
        <w:tabs>
          <w:tab w:val="left" w:pos="1980"/>
        </w:tabs>
        <w:ind w:left="1950" w:hanging="900"/>
      </w:pPr>
      <w:rPr>
        <w:rFonts w:hint="default" w:ascii="仿宋" w:hAnsi="仿宋" w:eastAsia="仿宋" w:cs="仿宋"/>
        <w:sz w:val="24"/>
        <w:szCs w:val="28"/>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E230849"/>
    <w:multiLevelType w:val="multilevel"/>
    <w:tmpl w:val="0E230849"/>
    <w:lvl w:ilvl="0" w:tentative="0">
      <w:start w:val="1"/>
      <w:numFmt w:val="decimal"/>
      <w:pStyle w:val="174"/>
      <w:lvlText w:val="%1"/>
      <w:lvlJc w:val="left"/>
      <w:pPr>
        <w:ind w:left="680" w:hanging="680"/>
      </w:pPr>
      <w:rPr>
        <w:rFonts w:hint="eastAsia" w:ascii="宋体" w:hAnsi="宋体" w:eastAsia="宋体"/>
      </w:rPr>
    </w:lvl>
    <w:lvl w:ilvl="1" w:tentative="0">
      <w:start w:val="1"/>
      <w:numFmt w:val="decimal"/>
      <w:pStyle w:val="207"/>
      <w:lvlText w:val="%1.%2"/>
      <w:lvlJc w:val="left"/>
      <w:pPr>
        <w:ind w:left="851" w:hanging="851"/>
      </w:pPr>
      <w:rPr>
        <w:rFonts w:hint="eastAsia" w:ascii="宋体" w:hAnsi="宋体" w:eastAsia="宋体"/>
        <w:color w:val="auto"/>
      </w:rPr>
    </w:lvl>
    <w:lvl w:ilvl="2" w:tentative="0">
      <w:start w:val="1"/>
      <w:numFmt w:val="decimal"/>
      <w:pStyle w:val="156"/>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10872DAA"/>
    <w:multiLevelType w:val="multilevel"/>
    <w:tmpl w:val="10872DAA"/>
    <w:lvl w:ilvl="0" w:tentative="0">
      <w:start w:val="1"/>
      <w:numFmt w:val="decimal"/>
      <w:lvlText w:val="%1"/>
      <w:lvlJc w:val="left"/>
      <w:pPr>
        <w:tabs>
          <w:tab w:val="left" w:pos="900"/>
        </w:tabs>
        <w:ind w:left="900" w:hanging="900"/>
      </w:pPr>
      <w:rPr>
        <w:rFonts w:hint="default" w:ascii="仿宋_GB2312" w:hAnsi="仿宋_GB2312" w:eastAsia="仿宋_GB2312" w:cs="仿宋_GB2312"/>
        <w:sz w:val="24"/>
        <w:szCs w:val="28"/>
      </w:rPr>
    </w:lvl>
    <w:lvl w:ilvl="1" w:tentative="0">
      <w:start w:val="1"/>
      <w:numFmt w:val="decimal"/>
      <w:lvlText w:val="%1.%2"/>
      <w:lvlJc w:val="left"/>
      <w:pPr>
        <w:tabs>
          <w:tab w:val="left" w:pos="1589"/>
        </w:tabs>
        <w:ind w:left="1468" w:hanging="900"/>
      </w:pPr>
      <w:rPr>
        <w:rFonts w:hint="default" w:ascii="仿宋_GB2312" w:hAnsi="仿宋_GB2312" w:eastAsia="仿宋_GB2312" w:cs="仿宋_GB2312"/>
        <w:sz w:val="24"/>
        <w:szCs w:val="28"/>
      </w:rPr>
    </w:lvl>
    <w:lvl w:ilvl="2" w:tentative="0">
      <w:start w:val="1"/>
      <w:numFmt w:val="decimal"/>
      <w:lvlText w:val="%1.%2.%3"/>
      <w:lvlJc w:val="left"/>
      <w:pPr>
        <w:tabs>
          <w:tab w:val="left" w:pos="1980"/>
        </w:tabs>
        <w:ind w:left="1980" w:hanging="900"/>
      </w:pPr>
      <w:rPr>
        <w:rFonts w:hint="default" w:ascii="仿宋" w:hAnsi="仿宋" w:eastAsia="仿宋" w:cs="仿宋"/>
        <w:sz w:val="24"/>
        <w:szCs w:val="28"/>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39C7B03"/>
    <w:multiLevelType w:val="multilevel"/>
    <w:tmpl w:val="139C7B03"/>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35" w:hanging="900"/>
      </w:pPr>
      <w:rPr>
        <w:rFonts w:hint="default" w:ascii="仿宋" w:hAnsi="仿宋" w:eastAsia="仿宋" w:cs="仿宋"/>
        <w:sz w:val="24"/>
        <w:szCs w:val="28"/>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1FE43657"/>
    <w:multiLevelType w:val="multilevel"/>
    <w:tmpl w:val="1FE43657"/>
    <w:lvl w:ilvl="0" w:tentative="0">
      <w:start w:val="1"/>
      <w:numFmt w:val="decimal"/>
      <w:lvlText w:val="%1."/>
      <w:lvlJc w:val="left"/>
      <w:pPr>
        <w:tabs>
          <w:tab w:val="left" w:pos="420"/>
        </w:tabs>
        <w:ind w:left="420" w:hanging="42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3">
    <w:nsid w:val="2CD6E4D5"/>
    <w:multiLevelType w:val="singleLevel"/>
    <w:tmpl w:val="2CD6E4D5"/>
    <w:lvl w:ilvl="0" w:tentative="0">
      <w:start w:val="1"/>
      <w:numFmt w:val="decimal"/>
      <w:suff w:val="space"/>
      <w:lvlText w:val="%1."/>
      <w:lvlJc w:val="left"/>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7E5049E"/>
    <w:multiLevelType w:val="multilevel"/>
    <w:tmpl w:val="37E5049E"/>
    <w:lvl w:ilvl="0" w:tentative="0">
      <w:start w:val="1"/>
      <w:numFmt w:val="decimal"/>
      <w:lvlText w:val="%1."/>
      <w:lvlJc w:val="left"/>
      <w:pPr>
        <w:tabs>
          <w:tab w:val="left" w:pos="420"/>
        </w:tabs>
        <w:ind w:left="420" w:hanging="42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6">
    <w:nsid w:val="3DC7A266"/>
    <w:multiLevelType w:val="singleLevel"/>
    <w:tmpl w:val="3DC7A266"/>
    <w:lvl w:ilvl="0" w:tentative="0">
      <w:start w:val="1"/>
      <w:numFmt w:val="chineseCounting"/>
      <w:suff w:val="nothing"/>
      <w:lvlText w:val="（%1）"/>
      <w:lvlJc w:val="left"/>
      <w:rPr>
        <w:rFonts w:hint="eastAsia"/>
      </w:rPr>
    </w:lvl>
  </w:abstractNum>
  <w:abstractNum w:abstractNumId="17">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52D57326"/>
    <w:multiLevelType w:val="multilevel"/>
    <w:tmpl w:val="52D57326"/>
    <w:lvl w:ilvl="0" w:tentative="0">
      <w:start w:val="3"/>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9">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751C0472"/>
    <w:multiLevelType w:val="multilevel"/>
    <w:tmpl w:val="751C0472"/>
    <w:lvl w:ilvl="0" w:tentative="0">
      <w:start w:val="2"/>
      <w:numFmt w:val="japaneseCounting"/>
      <w:lvlText w:val="%1、"/>
      <w:lvlJc w:val="left"/>
      <w:pPr>
        <w:ind w:left="720" w:hanging="72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4"/>
  </w:num>
  <w:num w:numId="2">
    <w:abstractNumId w:val="3"/>
  </w:num>
  <w:num w:numId="3">
    <w:abstractNumId w:val="7"/>
  </w:num>
  <w:num w:numId="4">
    <w:abstractNumId w:val="1"/>
  </w:num>
  <w:num w:numId="5">
    <w:abstractNumId w:val="5"/>
  </w:num>
  <w:num w:numId="6">
    <w:abstractNumId w:val="2"/>
  </w:num>
  <w:num w:numId="7">
    <w:abstractNumId w:val="6"/>
  </w:num>
  <w:num w:numId="8">
    <w:abstractNumId w:val="11"/>
  </w:num>
  <w:num w:numId="9">
    <w:abstractNumId w:val="0"/>
  </w:num>
  <w:num w:numId="10">
    <w:abstractNumId w:val="17"/>
  </w:num>
  <w:num w:numId="11">
    <w:abstractNumId w:val="8"/>
  </w:num>
  <w:num w:numId="12">
    <w:abstractNumId w:val="16"/>
  </w:num>
  <w:num w:numId="13">
    <w:abstractNumId w:val="19"/>
  </w:num>
  <w:num w:numId="14">
    <w:abstractNumId w:val="9"/>
  </w:num>
  <w:num w:numId="15">
    <w:abstractNumId w:val="20"/>
  </w:num>
  <w:num w:numId="16">
    <w:abstractNumId w:val="13"/>
  </w:num>
  <w:num w:numId="17">
    <w:abstractNumId w:val="10"/>
  </w:num>
  <w:num w:numId="18">
    <w:abstractNumId w:val="18"/>
  </w:num>
  <w:num w:numId="19">
    <w:abstractNumId w:val="12"/>
  </w:num>
  <w:num w:numId="20">
    <w:abstractNumId w:val="15"/>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zBmOTcyNWE0MDYxZDRmOTBiZjAwMDY0ZGNlOGVhNTQ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BE7"/>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201"/>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031"/>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2"/>
    <w:rsid w:val="000203B5"/>
    <w:rsid w:val="00020505"/>
    <w:rsid w:val="00020696"/>
    <w:rsid w:val="00020880"/>
    <w:rsid w:val="00020900"/>
    <w:rsid w:val="00020C28"/>
    <w:rsid w:val="00020E48"/>
    <w:rsid w:val="000210FD"/>
    <w:rsid w:val="0002113E"/>
    <w:rsid w:val="0002150F"/>
    <w:rsid w:val="000215D4"/>
    <w:rsid w:val="000216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6A"/>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CC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0B5"/>
    <w:rsid w:val="0003416B"/>
    <w:rsid w:val="000342A7"/>
    <w:rsid w:val="000343B7"/>
    <w:rsid w:val="000343F4"/>
    <w:rsid w:val="0003447F"/>
    <w:rsid w:val="00034531"/>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ABF"/>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B27"/>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7B9"/>
    <w:rsid w:val="0004680B"/>
    <w:rsid w:val="00046872"/>
    <w:rsid w:val="00046939"/>
    <w:rsid w:val="00046963"/>
    <w:rsid w:val="000470D5"/>
    <w:rsid w:val="00047207"/>
    <w:rsid w:val="00047479"/>
    <w:rsid w:val="000474D5"/>
    <w:rsid w:val="000476F9"/>
    <w:rsid w:val="00047889"/>
    <w:rsid w:val="00047AB3"/>
    <w:rsid w:val="00047ADA"/>
    <w:rsid w:val="00047E61"/>
    <w:rsid w:val="000500A2"/>
    <w:rsid w:val="000502FD"/>
    <w:rsid w:val="00050326"/>
    <w:rsid w:val="00050351"/>
    <w:rsid w:val="0005038F"/>
    <w:rsid w:val="00050606"/>
    <w:rsid w:val="00050747"/>
    <w:rsid w:val="00050899"/>
    <w:rsid w:val="000508C4"/>
    <w:rsid w:val="00050A3F"/>
    <w:rsid w:val="00050C78"/>
    <w:rsid w:val="000514DF"/>
    <w:rsid w:val="0005161F"/>
    <w:rsid w:val="00051732"/>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81"/>
    <w:rsid w:val="000665A0"/>
    <w:rsid w:val="000666C4"/>
    <w:rsid w:val="000668C9"/>
    <w:rsid w:val="000668D7"/>
    <w:rsid w:val="00066C16"/>
    <w:rsid w:val="00066D05"/>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2D"/>
    <w:rsid w:val="00075879"/>
    <w:rsid w:val="00075941"/>
    <w:rsid w:val="00075AFF"/>
    <w:rsid w:val="00075BC6"/>
    <w:rsid w:val="00075C77"/>
    <w:rsid w:val="00076259"/>
    <w:rsid w:val="0007662D"/>
    <w:rsid w:val="00076D3D"/>
    <w:rsid w:val="00076DC3"/>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19"/>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EC8"/>
    <w:rsid w:val="000A1F58"/>
    <w:rsid w:val="000A2051"/>
    <w:rsid w:val="000A2497"/>
    <w:rsid w:val="000A2DA2"/>
    <w:rsid w:val="000A2DAE"/>
    <w:rsid w:val="000A2E01"/>
    <w:rsid w:val="000A34BA"/>
    <w:rsid w:val="000A34F3"/>
    <w:rsid w:val="000A38B4"/>
    <w:rsid w:val="000A3D00"/>
    <w:rsid w:val="000A3FFB"/>
    <w:rsid w:val="000A414A"/>
    <w:rsid w:val="000A41F4"/>
    <w:rsid w:val="000A455C"/>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B05"/>
    <w:rsid w:val="000A6D69"/>
    <w:rsid w:val="000A6F72"/>
    <w:rsid w:val="000A6F99"/>
    <w:rsid w:val="000A6FE6"/>
    <w:rsid w:val="000A721F"/>
    <w:rsid w:val="000A77E9"/>
    <w:rsid w:val="000A79A7"/>
    <w:rsid w:val="000A7ACC"/>
    <w:rsid w:val="000A7D73"/>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1CBB"/>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5ED"/>
    <w:rsid w:val="000B4721"/>
    <w:rsid w:val="000B4993"/>
    <w:rsid w:val="000B4A43"/>
    <w:rsid w:val="000B4EA9"/>
    <w:rsid w:val="000B4FDF"/>
    <w:rsid w:val="000B5054"/>
    <w:rsid w:val="000B51F4"/>
    <w:rsid w:val="000B5244"/>
    <w:rsid w:val="000B527F"/>
    <w:rsid w:val="000B52C2"/>
    <w:rsid w:val="000B5440"/>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33F"/>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048"/>
    <w:rsid w:val="000D02EB"/>
    <w:rsid w:val="000D05B0"/>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5E3B"/>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1CD"/>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94D"/>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1F42"/>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07F3A"/>
    <w:rsid w:val="001104BE"/>
    <w:rsid w:val="001104C4"/>
    <w:rsid w:val="00110517"/>
    <w:rsid w:val="00110754"/>
    <w:rsid w:val="0011087A"/>
    <w:rsid w:val="00110A92"/>
    <w:rsid w:val="00110AF8"/>
    <w:rsid w:val="00110B0A"/>
    <w:rsid w:val="00110C17"/>
    <w:rsid w:val="00110D04"/>
    <w:rsid w:val="00110E1F"/>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3D3F"/>
    <w:rsid w:val="001140D4"/>
    <w:rsid w:val="001141CF"/>
    <w:rsid w:val="00114447"/>
    <w:rsid w:val="001146A0"/>
    <w:rsid w:val="0011490F"/>
    <w:rsid w:val="00114978"/>
    <w:rsid w:val="00114A55"/>
    <w:rsid w:val="00114A83"/>
    <w:rsid w:val="00114D97"/>
    <w:rsid w:val="001151F2"/>
    <w:rsid w:val="00115467"/>
    <w:rsid w:val="00115763"/>
    <w:rsid w:val="00115799"/>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2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385"/>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A0"/>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3B6"/>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302"/>
    <w:rsid w:val="00146568"/>
    <w:rsid w:val="0014676D"/>
    <w:rsid w:val="00146782"/>
    <w:rsid w:val="00146993"/>
    <w:rsid w:val="00146C9F"/>
    <w:rsid w:val="00146CFB"/>
    <w:rsid w:val="00146FDE"/>
    <w:rsid w:val="00147250"/>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3F33"/>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570"/>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2AF"/>
    <w:rsid w:val="00165400"/>
    <w:rsid w:val="001655BB"/>
    <w:rsid w:val="001657CC"/>
    <w:rsid w:val="00165B61"/>
    <w:rsid w:val="00166276"/>
    <w:rsid w:val="001664DB"/>
    <w:rsid w:val="0016655E"/>
    <w:rsid w:val="00166A93"/>
    <w:rsid w:val="00166C93"/>
    <w:rsid w:val="00166E60"/>
    <w:rsid w:val="00166F3F"/>
    <w:rsid w:val="001670C4"/>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A30"/>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9E6"/>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565"/>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26D"/>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48"/>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4B"/>
    <w:rsid w:val="001D27F7"/>
    <w:rsid w:val="001D2889"/>
    <w:rsid w:val="001D28C9"/>
    <w:rsid w:val="001D2936"/>
    <w:rsid w:val="001D2BF6"/>
    <w:rsid w:val="001D2D30"/>
    <w:rsid w:val="001D33C2"/>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D88"/>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A8F"/>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927"/>
    <w:rsid w:val="00202B06"/>
    <w:rsid w:val="00202B44"/>
    <w:rsid w:val="00203009"/>
    <w:rsid w:val="00203118"/>
    <w:rsid w:val="00203153"/>
    <w:rsid w:val="00203396"/>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98F"/>
    <w:rsid w:val="00206A04"/>
    <w:rsid w:val="00206BE4"/>
    <w:rsid w:val="00206D3E"/>
    <w:rsid w:val="00206D5B"/>
    <w:rsid w:val="002071D9"/>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D9A"/>
    <w:rsid w:val="00213EC0"/>
    <w:rsid w:val="00213EE5"/>
    <w:rsid w:val="00214137"/>
    <w:rsid w:val="002141E2"/>
    <w:rsid w:val="00214368"/>
    <w:rsid w:val="00214B2B"/>
    <w:rsid w:val="00214DA5"/>
    <w:rsid w:val="00214F86"/>
    <w:rsid w:val="00214FA6"/>
    <w:rsid w:val="0021509C"/>
    <w:rsid w:val="002152AD"/>
    <w:rsid w:val="00215476"/>
    <w:rsid w:val="0021554A"/>
    <w:rsid w:val="0021565E"/>
    <w:rsid w:val="00215797"/>
    <w:rsid w:val="00215F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DAD"/>
    <w:rsid w:val="00220FED"/>
    <w:rsid w:val="0022105D"/>
    <w:rsid w:val="00221078"/>
    <w:rsid w:val="002214B2"/>
    <w:rsid w:val="0022153F"/>
    <w:rsid w:val="0022159C"/>
    <w:rsid w:val="002215B7"/>
    <w:rsid w:val="00221869"/>
    <w:rsid w:val="00221D2A"/>
    <w:rsid w:val="00221E82"/>
    <w:rsid w:val="00221EA7"/>
    <w:rsid w:val="00222202"/>
    <w:rsid w:val="00222706"/>
    <w:rsid w:val="00222785"/>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6AE"/>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DB4"/>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016"/>
    <w:rsid w:val="002531AA"/>
    <w:rsid w:val="0025374F"/>
    <w:rsid w:val="002537F1"/>
    <w:rsid w:val="00253AA7"/>
    <w:rsid w:val="00253CA5"/>
    <w:rsid w:val="00253F9B"/>
    <w:rsid w:val="002540B5"/>
    <w:rsid w:val="002543A7"/>
    <w:rsid w:val="00254481"/>
    <w:rsid w:val="00254AEF"/>
    <w:rsid w:val="00254DFD"/>
    <w:rsid w:val="00254E22"/>
    <w:rsid w:val="00254EFD"/>
    <w:rsid w:val="002552E2"/>
    <w:rsid w:val="002553A1"/>
    <w:rsid w:val="00255507"/>
    <w:rsid w:val="002557F8"/>
    <w:rsid w:val="002558CE"/>
    <w:rsid w:val="00255909"/>
    <w:rsid w:val="00255AFF"/>
    <w:rsid w:val="00255C30"/>
    <w:rsid w:val="00255DB7"/>
    <w:rsid w:val="002561B7"/>
    <w:rsid w:val="00256234"/>
    <w:rsid w:val="00256587"/>
    <w:rsid w:val="002565FB"/>
    <w:rsid w:val="0025662A"/>
    <w:rsid w:val="00256680"/>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8AA"/>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44E"/>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122"/>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77A"/>
    <w:rsid w:val="00287906"/>
    <w:rsid w:val="00287930"/>
    <w:rsid w:val="00287A7F"/>
    <w:rsid w:val="00287A91"/>
    <w:rsid w:val="00290084"/>
    <w:rsid w:val="00290153"/>
    <w:rsid w:val="00290221"/>
    <w:rsid w:val="002902F2"/>
    <w:rsid w:val="0029034C"/>
    <w:rsid w:val="002904C0"/>
    <w:rsid w:val="00290503"/>
    <w:rsid w:val="00290823"/>
    <w:rsid w:val="0029096A"/>
    <w:rsid w:val="00290ACC"/>
    <w:rsid w:val="00290AF0"/>
    <w:rsid w:val="00290B2F"/>
    <w:rsid w:val="00290B7F"/>
    <w:rsid w:val="00290CC0"/>
    <w:rsid w:val="00290E44"/>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0BA"/>
    <w:rsid w:val="0029467E"/>
    <w:rsid w:val="002947F5"/>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BDF"/>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5CA"/>
    <w:rsid w:val="002A77D7"/>
    <w:rsid w:val="002A7A0F"/>
    <w:rsid w:val="002A7A18"/>
    <w:rsid w:val="002A7B62"/>
    <w:rsid w:val="002A7F5B"/>
    <w:rsid w:val="002B00E2"/>
    <w:rsid w:val="002B02F2"/>
    <w:rsid w:val="002B04FD"/>
    <w:rsid w:val="002B05CF"/>
    <w:rsid w:val="002B0621"/>
    <w:rsid w:val="002B06F7"/>
    <w:rsid w:val="002B073A"/>
    <w:rsid w:val="002B087D"/>
    <w:rsid w:val="002B0CE5"/>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887"/>
    <w:rsid w:val="002B5936"/>
    <w:rsid w:val="002B597F"/>
    <w:rsid w:val="002B59FD"/>
    <w:rsid w:val="002B5CEC"/>
    <w:rsid w:val="002B5D2F"/>
    <w:rsid w:val="002B6164"/>
    <w:rsid w:val="002B6176"/>
    <w:rsid w:val="002B646E"/>
    <w:rsid w:val="002B6520"/>
    <w:rsid w:val="002B6731"/>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560"/>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6B8"/>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4"/>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0A"/>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2E4"/>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5CC"/>
    <w:rsid w:val="002F6691"/>
    <w:rsid w:val="002F6802"/>
    <w:rsid w:val="002F68F5"/>
    <w:rsid w:val="002F6D58"/>
    <w:rsid w:val="002F6DD1"/>
    <w:rsid w:val="002F6F87"/>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0B19"/>
    <w:rsid w:val="00310BD8"/>
    <w:rsid w:val="003113D7"/>
    <w:rsid w:val="003114A8"/>
    <w:rsid w:val="0031161C"/>
    <w:rsid w:val="0031186E"/>
    <w:rsid w:val="00311B0A"/>
    <w:rsid w:val="00311CFC"/>
    <w:rsid w:val="00311DC1"/>
    <w:rsid w:val="00311E6B"/>
    <w:rsid w:val="003122A8"/>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541"/>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6BA"/>
    <w:rsid w:val="00326A80"/>
    <w:rsid w:val="00326B2E"/>
    <w:rsid w:val="00326C6D"/>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8A"/>
    <w:rsid w:val="003428E8"/>
    <w:rsid w:val="00342B67"/>
    <w:rsid w:val="00342C1D"/>
    <w:rsid w:val="00343098"/>
    <w:rsid w:val="00343567"/>
    <w:rsid w:val="003435AD"/>
    <w:rsid w:val="0034386E"/>
    <w:rsid w:val="00343CCD"/>
    <w:rsid w:val="00343EB4"/>
    <w:rsid w:val="00343F1C"/>
    <w:rsid w:val="00344001"/>
    <w:rsid w:val="0034434F"/>
    <w:rsid w:val="00344479"/>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09"/>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01D"/>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37F"/>
    <w:rsid w:val="00367792"/>
    <w:rsid w:val="0036786B"/>
    <w:rsid w:val="00367A78"/>
    <w:rsid w:val="00367FC6"/>
    <w:rsid w:val="00370001"/>
    <w:rsid w:val="00370045"/>
    <w:rsid w:val="00370702"/>
    <w:rsid w:val="0037077D"/>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96D"/>
    <w:rsid w:val="00386B1B"/>
    <w:rsid w:val="00386B70"/>
    <w:rsid w:val="00386F1B"/>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0C"/>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D7E"/>
    <w:rsid w:val="00395373"/>
    <w:rsid w:val="003954B1"/>
    <w:rsid w:val="00395876"/>
    <w:rsid w:val="00395899"/>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4AE"/>
    <w:rsid w:val="003A14D1"/>
    <w:rsid w:val="003A150B"/>
    <w:rsid w:val="003A1813"/>
    <w:rsid w:val="003A18A4"/>
    <w:rsid w:val="003A197C"/>
    <w:rsid w:val="003A19B6"/>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34C"/>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CD"/>
    <w:rsid w:val="003D28EC"/>
    <w:rsid w:val="003D2BD9"/>
    <w:rsid w:val="003D2D25"/>
    <w:rsid w:val="003D326F"/>
    <w:rsid w:val="003D338E"/>
    <w:rsid w:val="003D33AC"/>
    <w:rsid w:val="003D33FA"/>
    <w:rsid w:val="003D3408"/>
    <w:rsid w:val="003D3437"/>
    <w:rsid w:val="003D3655"/>
    <w:rsid w:val="003D3707"/>
    <w:rsid w:val="003D37E7"/>
    <w:rsid w:val="003D38C7"/>
    <w:rsid w:val="003D3981"/>
    <w:rsid w:val="003D3CD3"/>
    <w:rsid w:val="003D3CF9"/>
    <w:rsid w:val="003D3E8A"/>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A9D"/>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3FC4"/>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9E5"/>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3F3"/>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27EFE"/>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14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297"/>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76"/>
    <w:rsid w:val="004461DB"/>
    <w:rsid w:val="00446335"/>
    <w:rsid w:val="00446497"/>
    <w:rsid w:val="004464FA"/>
    <w:rsid w:val="004466E4"/>
    <w:rsid w:val="00446999"/>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1DD3"/>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979"/>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5E7"/>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A84"/>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0F"/>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97D59"/>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9FD"/>
    <w:rsid w:val="004A5F43"/>
    <w:rsid w:val="004A5F7D"/>
    <w:rsid w:val="004A6064"/>
    <w:rsid w:val="004A60FC"/>
    <w:rsid w:val="004A626F"/>
    <w:rsid w:val="004A634E"/>
    <w:rsid w:val="004A6379"/>
    <w:rsid w:val="004A6381"/>
    <w:rsid w:val="004A649A"/>
    <w:rsid w:val="004A663C"/>
    <w:rsid w:val="004A6799"/>
    <w:rsid w:val="004A68A3"/>
    <w:rsid w:val="004A69CD"/>
    <w:rsid w:val="004A6A5A"/>
    <w:rsid w:val="004A6B3D"/>
    <w:rsid w:val="004A6E90"/>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35D"/>
    <w:rsid w:val="004B23FA"/>
    <w:rsid w:val="004B2582"/>
    <w:rsid w:val="004B2764"/>
    <w:rsid w:val="004B2C16"/>
    <w:rsid w:val="004B2C7A"/>
    <w:rsid w:val="004B2EF7"/>
    <w:rsid w:val="004B2FC6"/>
    <w:rsid w:val="004B350E"/>
    <w:rsid w:val="004B3630"/>
    <w:rsid w:val="004B373E"/>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506"/>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0"/>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25D"/>
    <w:rsid w:val="004C7D3A"/>
    <w:rsid w:val="004D036F"/>
    <w:rsid w:val="004D03CC"/>
    <w:rsid w:val="004D053C"/>
    <w:rsid w:val="004D05FF"/>
    <w:rsid w:val="004D074C"/>
    <w:rsid w:val="004D0872"/>
    <w:rsid w:val="004D0CF5"/>
    <w:rsid w:val="004D0E23"/>
    <w:rsid w:val="004D0FEC"/>
    <w:rsid w:val="004D10AC"/>
    <w:rsid w:val="004D10FD"/>
    <w:rsid w:val="004D1154"/>
    <w:rsid w:val="004D15F5"/>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F"/>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73F"/>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3F4"/>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8C3"/>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756"/>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4D"/>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609"/>
    <w:rsid w:val="00500686"/>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1F"/>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9A"/>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2D2"/>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5D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07E"/>
    <w:rsid w:val="00560344"/>
    <w:rsid w:val="005603D9"/>
    <w:rsid w:val="00560420"/>
    <w:rsid w:val="0056044E"/>
    <w:rsid w:val="0056055F"/>
    <w:rsid w:val="005607CA"/>
    <w:rsid w:val="005608DB"/>
    <w:rsid w:val="00560C93"/>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A3A"/>
    <w:rsid w:val="00562DAE"/>
    <w:rsid w:val="00562DD8"/>
    <w:rsid w:val="00562ED1"/>
    <w:rsid w:val="00562F79"/>
    <w:rsid w:val="00562FBC"/>
    <w:rsid w:val="00563140"/>
    <w:rsid w:val="00563370"/>
    <w:rsid w:val="0056349C"/>
    <w:rsid w:val="005636B6"/>
    <w:rsid w:val="005637B1"/>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C3B"/>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71"/>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2DD"/>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83"/>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B7FD7"/>
    <w:rsid w:val="005C0398"/>
    <w:rsid w:val="005C04CD"/>
    <w:rsid w:val="005C0C8D"/>
    <w:rsid w:val="005C0D6F"/>
    <w:rsid w:val="005C0E2C"/>
    <w:rsid w:val="005C11B0"/>
    <w:rsid w:val="005C120E"/>
    <w:rsid w:val="005C129A"/>
    <w:rsid w:val="005C17B9"/>
    <w:rsid w:val="005C1913"/>
    <w:rsid w:val="005C1B09"/>
    <w:rsid w:val="005C1E5C"/>
    <w:rsid w:val="005C1E93"/>
    <w:rsid w:val="005C2137"/>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7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E7E88"/>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6"/>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7E1"/>
    <w:rsid w:val="005F58FD"/>
    <w:rsid w:val="005F599E"/>
    <w:rsid w:val="005F59C1"/>
    <w:rsid w:val="005F5B2D"/>
    <w:rsid w:val="005F5ED6"/>
    <w:rsid w:val="005F5F69"/>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319"/>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888"/>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DAC"/>
    <w:rsid w:val="00611FCD"/>
    <w:rsid w:val="0061202C"/>
    <w:rsid w:val="006121ED"/>
    <w:rsid w:val="006122B0"/>
    <w:rsid w:val="00612417"/>
    <w:rsid w:val="006124AA"/>
    <w:rsid w:val="0061269E"/>
    <w:rsid w:val="006127AE"/>
    <w:rsid w:val="006129A2"/>
    <w:rsid w:val="00612A29"/>
    <w:rsid w:val="00612C24"/>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8DA"/>
    <w:rsid w:val="0061495C"/>
    <w:rsid w:val="00614BB6"/>
    <w:rsid w:val="00614C1A"/>
    <w:rsid w:val="00614C57"/>
    <w:rsid w:val="006150FE"/>
    <w:rsid w:val="00615B17"/>
    <w:rsid w:val="00615E7C"/>
    <w:rsid w:val="00615FA2"/>
    <w:rsid w:val="00616057"/>
    <w:rsid w:val="0061636D"/>
    <w:rsid w:val="006168DF"/>
    <w:rsid w:val="0061698F"/>
    <w:rsid w:val="00616A4C"/>
    <w:rsid w:val="00616CB2"/>
    <w:rsid w:val="0061743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3CE"/>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333"/>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C8B"/>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0F3"/>
    <w:rsid w:val="00645218"/>
    <w:rsid w:val="0064560D"/>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A8"/>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3FAB"/>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1"/>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91F"/>
    <w:rsid w:val="00690D91"/>
    <w:rsid w:val="00690E15"/>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CCE"/>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BCD"/>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010"/>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8D1"/>
    <w:rsid w:val="006B1ACC"/>
    <w:rsid w:val="006B1C2B"/>
    <w:rsid w:val="006B1C4E"/>
    <w:rsid w:val="006B1E1A"/>
    <w:rsid w:val="006B1E6E"/>
    <w:rsid w:val="006B1FAF"/>
    <w:rsid w:val="006B2290"/>
    <w:rsid w:val="006B24F7"/>
    <w:rsid w:val="006B261E"/>
    <w:rsid w:val="006B29B7"/>
    <w:rsid w:val="006B29C5"/>
    <w:rsid w:val="006B2D4C"/>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11"/>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47A"/>
    <w:rsid w:val="006D0A56"/>
    <w:rsid w:val="006D0C43"/>
    <w:rsid w:val="006D0E75"/>
    <w:rsid w:val="006D0F2A"/>
    <w:rsid w:val="006D1130"/>
    <w:rsid w:val="006D15BE"/>
    <w:rsid w:val="006D1725"/>
    <w:rsid w:val="006D17CA"/>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2E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8A1"/>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EB0"/>
    <w:rsid w:val="006E4F8F"/>
    <w:rsid w:val="006E5092"/>
    <w:rsid w:val="006E55C2"/>
    <w:rsid w:val="006E55F8"/>
    <w:rsid w:val="006E592C"/>
    <w:rsid w:val="006E5A02"/>
    <w:rsid w:val="006E5CB6"/>
    <w:rsid w:val="006E5F35"/>
    <w:rsid w:val="006E61F1"/>
    <w:rsid w:val="006E6590"/>
    <w:rsid w:val="006E65D7"/>
    <w:rsid w:val="006E6602"/>
    <w:rsid w:val="006E665D"/>
    <w:rsid w:val="006E66FE"/>
    <w:rsid w:val="006E6877"/>
    <w:rsid w:val="006E697D"/>
    <w:rsid w:val="006E6AA9"/>
    <w:rsid w:val="006E6C24"/>
    <w:rsid w:val="006E7119"/>
    <w:rsid w:val="006E73A5"/>
    <w:rsid w:val="006E758F"/>
    <w:rsid w:val="006E7684"/>
    <w:rsid w:val="006E7802"/>
    <w:rsid w:val="006E78AF"/>
    <w:rsid w:val="006E7C40"/>
    <w:rsid w:val="006E7E3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A48"/>
    <w:rsid w:val="00700E2A"/>
    <w:rsid w:val="00700F49"/>
    <w:rsid w:val="00701108"/>
    <w:rsid w:val="007012FE"/>
    <w:rsid w:val="007013AD"/>
    <w:rsid w:val="00701675"/>
    <w:rsid w:val="0070179D"/>
    <w:rsid w:val="00701852"/>
    <w:rsid w:val="00702107"/>
    <w:rsid w:val="007025C2"/>
    <w:rsid w:val="007028AC"/>
    <w:rsid w:val="00702926"/>
    <w:rsid w:val="00702B46"/>
    <w:rsid w:val="00703482"/>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35"/>
    <w:rsid w:val="0071185C"/>
    <w:rsid w:val="00711B60"/>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86B"/>
    <w:rsid w:val="00721C43"/>
    <w:rsid w:val="00721C65"/>
    <w:rsid w:val="00721E04"/>
    <w:rsid w:val="00721E5D"/>
    <w:rsid w:val="0072231C"/>
    <w:rsid w:val="0072236A"/>
    <w:rsid w:val="00722838"/>
    <w:rsid w:val="00722864"/>
    <w:rsid w:val="00722BBD"/>
    <w:rsid w:val="00722BE0"/>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C91"/>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81"/>
    <w:rsid w:val="007312F7"/>
    <w:rsid w:val="007313C9"/>
    <w:rsid w:val="00731485"/>
    <w:rsid w:val="007315B1"/>
    <w:rsid w:val="00731615"/>
    <w:rsid w:val="007316A1"/>
    <w:rsid w:val="00731718"/>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1F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D70"/>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8EA"/>
    <w:rsid w:val="00742A86"/>
    <w:rsid w:val="00742ADE"/>
    <w:rsid w:val="00742B6A"/>
    <w:rsid w:val="00742C46"/>
    <w:rsid w:val="00742DC3"/>
    <w:rsid w:val="00742F4B"/>
    <w:rsid w:val="00743096"/>
    <w:rsid w:val="0074311A"/>
    <w:rsid w:val="0074312E"/>
    <w:rsid w:val="00743165"/>
    <w:rsid w:val="00743186"/>
    <w:rsid w:val="007431DE"/>
    <w:rsid w:val="00743216"/>
    <w:rsid w:val="007432B8"/>
    <w:rsid w:val="007432D0"/>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DA"/>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78"/>
    <w:rsid w:val="00753AC1"/>
    <w:rsid w:val="00753BBC"/>
    <w:rsid w:val="00754347"/>
    <w:rsid w:val="00754769"/>
    <w:rsid w:val="007548A7"/>
    <w:rsid w:val="00754DC4"/>
    <w:rsid w:val="00754F46"/>
    <w:rsid w:val="00754FD0"/>
    <w:rsid w:val="007550BB"/>
    <w:rsid w:val="00755113"/>
    <w:rsid w:val="00755308"/>
    <w:rsid w:val="0075532E"/>
    <w:rsid w:val="007554A0"/>
    <w:rsid w:val="007555D0"/>
    <w:rsid w:val="00755974"/>
    <w:rsid w:val="00755A68"/>
    <w:rsid w:val="00755A73"/>
    <w:rsid w:val="00755B23"/>
    <w:rsid w:val="00755DF3"/>
    <w:rsid w:val="00756493"/>
    <w:rsid w:val="007565D6"/>
    <w:rsid w:val="007566F3"/>
    <w:rsid w:val="00756774"/>
    <w:rsid w:val="00756828"/>
    <w:rsid w:val="00756C43"/>
    <w:rsid w:val="00756C78"/>
    <w:rsid w:val="00756DD9"/>
    <w:rsid w:val="00756DEC"/>
    <w:rsid w:val="0075719C"/>
    <w:rsid w:val="007571DF"/>
    <w:rsid w:val="00757564"/>
    <w:rsid w:val="00757659"/>
    <w:rsid w:val="007577CB"/>
    <w:rsid w:val="00757E66"/>
    <w:rsid w:val="007600FB"/>
    <w:rsid w:val="00760258"/>
    <w:rsid w:val="007602C9"/>
    <w:rsid w:val="00760816"/>
    <w:rsid w:val="00760C0D"/>
    <w:rsid w:val="00760F21"/>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00"/>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6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076"/>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AF"/>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8E"/>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D4"/>
    <w:rsid w:val="007A7BB8"/>
    <w:rsid w:val="007A7BD7"/>
    <w:rsid w:val="007A7DF6"/>
    <w:rsid w:val="007A7ED7"/>
    <w:rsid w:val="007A7EF0"/>
    <w:rsid w:val="007B0082"/>
    <w:rsid w:val="007B023C"/>
    <w:rsid w:val="007B0350"/>
    <w:rsid w:val="007B0371"/>
    <w:rsid w:val="007B0434"/>
    <w:rsid w:val="007B0564"/>
    <w:rsid w:val="007B05F1"/>
    <w:rsid w:val="007B07F9"/>
    <w:rsid w:val="007B081C"/>
    <w:rsid w:val="007B0B15"/>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4F79"/>
    <w:rsid w:val="007C50A8"/>
    <w:rsid w:val="007C51A4"/>
    <w:rsid w:val="007C5514"/>
    <w:rsid w:val="007C55C2"/>
    <w:rsid w:val="007C59E7"/>
    <w:rsid w:val="007C5B04"/>
    <w:rsid w:val="007C5DE1"/>
    <w:rsid w:val="007C5EC7"/>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77"/>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532"/>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B53"/>
    <w:rsid w:val="007D6EB6"/>
    <w:rsid w:val="007D7001"/>
    <w:rsid w:val="007D76B6"/>
    <w:rsid w:val="007D7717"/>
    <w:rsid w:val="007D7A89"/>
    <w:rsid w:val="007D7B16"/>
    <w:rsid w:val="007D7B68"/>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57C"/>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B6"/>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CB0"/>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8B9"/>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6A9"/>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CE8"/>
    <w:rsid w:val="00831D99"/>
    <w:rsid w:val="00831FA9"/>
    <w:rsid w:val="008323B0"/>
    <w:rsid w:val="008324E0"/>
    <w:rsid w:val="008326FC"/>
    <w:rsid w:val="00832890"/>
    <w:rsid w:val="0083290A"/>
    <w:rsid w:val="00832F7A"/>
    <w:rsid w:val="008337A3"/>
    <w:rsid w:val="0083395D"/>
    <w:rsid w:val="00833A00"/>
    <w:rsid w:val="00834EE2"/>
    <w:rsid w:val="00834F3A"/>
    <w:rsid w:val="008351AE"/>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2F50"/>
    <w:rsid w:val="00843072"/>
    <w:rsid w:val="00843248"/>
    <w:rsid w:val="008433FD"/>
    <w:rsid w:val="008434E0"/>
    <w:rsid w:val="00843564"/>
    <w:rsid w:val="008436DB"/>
    <w:rsid w:val="00843FB9"/>
    <w:rsid w:val="0084415C"/>
    <w:rsid w:val="00844428"/>
    <w:rsid w:val="0084476C"/>
    <w:rsid w:val="00844A39"/>
    <w:rsid w:val="0084509D"/>
    <w:rsid w:val="0084515F"/>
    <w:rsid w:val="0084534E"/>
    <w:rsid w:val="008453F9"/>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9F6"/>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EA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7E0"/>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295"/>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585"/>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6B9"/>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60"/>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7F"/>
    <w:rsid w:val="008B59B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994"/>
    <w:rsid w:val="008C7B20"/>
    <w:rsid w:val="008C7C1A"/>
    <w:rsid w:val="008C7D23"/>
    <w:rsid w:val="008D00D3"/>
    <w:rsid w:val="008D026A"/>
    <w:rsid w:val="008D07E6"/>
    <w:rsid w:val="008D0C7A"/>
    <w:rsid w:val="008D0DEB"/>
    <w:rsid w:val="008D0F99"/>
    <w:rsid w:val="008D0FE0"/>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06"/>
    <w:rsid w:val="008D68F4"/>
    <w:rsid w:val="008D694B"/>
    <w:rsid w:val="008D6A14"/>
    <w:rsid w:val="008D6C50"/>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CB8"/>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ECB"/>
    <w:rsid w:val="008E41CA"/>
    <w:rsid w:val="008E4234"/>
    <w:rsid w:val="008E435D"/>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97"/>
    <w:rsid w:val="008F64C6"/>
    <w:rsid w:val="008F697A"/>
    <w:rsid w:val="008F699D"/>
    <w:rsid w:val="008F6B55"/>
    <w:rsid w:val="008F6CDD"/>
    <w:rsid w:val="008F6E56"/>
    <w:rsid w:val="008F7059"/>
    <w:rsid w:val="008F718F"/>
    <w:rsid w:val="008F750F"/>
    <w:rsid w:val="008F7770"/>
    <w:rsid w:val="008F7837"/>
    <w:rsid w:val="008F7A2F"/>
    <w:rsid w:val="008F7C0D"/>
    <w:rsid w:val="008F7DFD"/>
    <w:rsid w:val="008F7E2C"/>
    <w:rsid w:val="008F7E8E"/>
    <w:rsid w:val="008F7F68"/>
    <w:rsid w:val="0090019F"/>
    <w:rsid w:val="0090026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7"/>
    <w:rsid w:val="00903D9D"/>
    <w:rsid w:val="0090404C"/>
    <w:rsid w:val="009043BA"/>
    <w:rsid w:val="009044EA"/>
    <w:rsid w:val="0090463B"/>
    <w:rsid w:val="009046D4"/>
    <w:rsid w:val="00904925"/>
    <w:rsid w:val="00904AF3"/>
    <w:rsid w:val="00904DCE"/>
    <w:rsid w:val="0090517C"/>
    <w:rsid w:val="009053FA"/>
    <w:rsid w:val="009057AC"/>
    <w:rsid w:val="00905A08"/>
    <w:rsid w:val="00905B20"/>
    <w:rsid w:val="00905BC2"/>
    <w:rsid w:val="00905C79"/>
    <w:rsid w:val="00905DCE"/>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5B5"/>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74C"/>
    <w:rsid w:val="009309B4"/>
    <w:rsid w:val="00930A9B"/>
    <w:rsid w:val="00930B8B"/>
    <w:rsid w:val="00930C4E"/>
    <w:rsid w:val="00930FF5"/>
    <w:rsid w:val="009311EF"/>
    <w:rsid w:val="0093136E"/>
    <w:rsid w:val="00931419"/>
    <w:rsid w:val="0093179A"/>
    <w:rsid w:val="0093198C"/>
    <w:rsid w:val="0093253B"/>
    <w:rsid w:val="009328E3"/>
    <w:rsid w:val="00932B6D"/>
    <w:rsid w:val="00932CA7"/>
    <w:rsid w:val="00932D38"/>
    <w:rsid w:val="00932D76"/>
    <w:rsid w:val="00932F41"/>
    <w:rsid w:val="00933004"/>
    <w:rsid w:val="009335E9"/>
    <w:rsid w:val="009336BB"/>
    <w:rsid w:val="0093377F"/>
    <w:rsid w:val="00933AD3"/>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7F"/>
    <w:rsid w:val="00940C98"/>
    <w:rsid w:val="00940E8E"/>
    <w:rsid w:val="00941040"/>
    <w:rsid w:val="0094119E"/>
    <w:rsid w:val="009414F8"/>
    <w:rsid w:val="00941540"/>
    <w:rsid w:val="00941581"/>
    <w:rsid w:val="00941795"/>
    <w:rsid w:val="00941BB2"/>
    <w:rsid w:val="00942284"/>
    <w:rsid w:val="009422FD"/>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458"/>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92"/>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ADF"/>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8ED"/>
    <w:rsid w:val="009A0D3B"/>
    <w:rsid w:val="009A0F97"/>
    <w:rsid w:val="009A133D"/>
    <w:rsid w:val="009A139E"/>
    <w:rsid w:val="009A151C"/>
    <w:rsid w:val="009A166D"/>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E42"/>
    <w:rsid w:val="009A3F6E"/>
    <w:rsid w:val="009A4086"/>
    <w:rsid w:val="009A496E"/>
    <w:rsid w:val="009A4B9A"/>
    <w:rsid w:val="009A4BFB"/>
    <w:rsid w:val="009A4C5A"/>
    <w:rsid w:val="009A4D1D"/>
    <w:rsid w:val="009A5244"/>
    <w:rsid w:val="009A534F"/>
    <w:rsid w:val="009A5429"/>
    <w:rsid w:val="009A5515"/>
    <w:rsid w:val="009A5677"/>
    <w:rsid w:val="009A56AE"/>
    <w:rsid w:val="009A585D"/>
    <w:rsid w:val="009A59E9"/>
    <w:rsid w:val="009A5D2A"/>
    <w:rsid w:val="009A5E2B"/>
    <w:rsid w:val="009A6025"/>
    <w:rsid w:val="009A62D2"/>
    <w:rsid w:val="009A6737"/>
    <w:rsid w:val="009A6B12"/>
    <w:rsid w:val="009A6E3E"/>
    <w:rsid w:val="009A6E5C"/>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4E4"/>
    <w:rsid w:val="009B1695"/>
    <w:rsid w:val="009B1905"/>
    <w:rsid w:val="009B1A5C"/>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2F9"/>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59A"/>
    <w:rsid w:val="009B6B70"/>
    <w:rsid w:val="009B6B99"/>
    <w:rsid w:val="009B6CDC"/>
    <w:rsid w:val="009B6DB4"/>
    <w:rsid w:val="009B6F01"/>
    <w:rsid w:val="009B7077"/>
    <w:rsid w:val="009B720E"/>
    <w:rsid w:val="009B7285"/>
    <w:rsid w:val="009B7610"/>
    <w:rsid w:val="009B7765"/>
    <w:rsid w:val="009B7834"/>
    <w:rsid w:val="009B79E6"/>
    <w:rsid w:val="009B7A56"/>
    <w:rsid w:val="009B7BA9"/>
    <w:rsid w:val="009B7BF0"/>
    <w:rsid w:val="009C004B"/>
    <w:rsid w:val="009C02F4"/>
    <w:rsid w:val="009C0529"/>
    <w:rsid w:val="009C08FE"/>
    <w:rsid w:val="009C0B37"/>
    <w:rsid w:val="009C0C0A"/>
    <w:rsid w:val="009C0D43"/>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3CD"/>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495"/>
    <w:rsid w:val="009E55B5"/>
    <w:rsid w:val="009E5615"/>
    <w:rsid w:val="009E568E"/>
    <w:rsid w:val="009E56FE"/>
    <w:rsid w:val="009E5C9C"/>
    <w:rsid w:val="009E5E80"/>
    <w:rsid w:val="009E5E96"/>
    <w:rsid w:val="009E5EDD"/>
    <w:rsid w:val="009E6204"/>
    <w:rsid w:val="009E62FC"/>
    <w:rsid w:val="009E634C"/>
    <w:rsid w:val="009E63CD"/>
    <w:rsid w:val="009E6783"/>
    <w:rsid w:val="009E688E"/>
    <w:rsid w:val="009E69D7"/>
    <w:rsid w:val="009E6A7A"/>
    <w:rsid w:val="009E6A9C"/>
    <w:rsid w:val="009E6B2A"/>
    <w:rsid w:val="009E6C6E"/>
    <w:rsid w:val="009E6F1A"/>
    <w:rsid w:val="009E6F4F"/>
    <w:rsid w:val="009E74D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017"/>
    <w:rsid w:val="00A02405"/>
    <w:rsid w:val="00A024C9"/>
    <w:rsid w:val="00A02805"/>
    <w:rsid w:val="00A02874"/>
    <w:rsid w:val="00A02B56"/>
    <w:rsid w:val="00A02C0C"/>
    <w:rsid w:val="00A02EE1"/>
    <w:rsid w:val="00A02F96"/>
    <w:rsid w:val="00A035AA"/>
    <w:rsid w:val="00A039D1"/>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723"/>
    <w:rsid w:val="00A078AB"/>
    <w:rsid w:val="00A102D1"/>
    <w:rsid w:val="00A1031F"/>
    <w:rsid w:val="00A108F7"/>
    <w:rsid w:val="00A10914"/>
    <w:rsid w:val="00A10A2F"/>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368"/>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0A5"/>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87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317"/>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20"/>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3"/>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C1E"/>
    <w:rsid w:val="00A42EEA"/>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463"/>
    <w:rsid w:val="00A44732"/>
    <w:rsid w:val="00A44789"/>
    <w:rsid w:val="00A44897"/>
    <w:rsid w:val="00A449CD"/>
    <w:rsid w:val="00A44B68"/>
    <w:rsid w:val="00A44F1B"/>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1EC"/>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3B5"/>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9EB"/>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645"/>
    <w:rsid w:val="00A6590E"/>
    <w:rsid w:val="00A65CCC"/>
    <w:rsid w:val="00A660E4"/>
    <w:rsid w:val="00A66133"/>
    <w:rsid w:val="00A662DF"/>
    <w:rsid w:val="00A66492"/>
    <w:rsid w:val="00A66596"/>
    <w:rsid w:val="00A666C2"/>
    <w:rsid w:val="00A666FC"/>
    <w:rsid w:val="00A66B88"/>
    <w:rsid w:val="00A66CB2"/>
    <w:rsid w:val="00A66DDD"/>
    <w:rsid w:val="00A67120"/>
    <w:rsid w:val="00A671AA"/>
    <w:rsid w:val="00A6739E"/>
    <w:rsid w:val="00A676A8"/>
    <w:rsid w:val="00A67883"/>
    <w:rsid w:val="00A67886"/>
    <w:rsid w:val="00A678A4"/>
    <w:rsid w:val="00A67BC0"/>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174"/>
    <w:rsid w:val="00A76517"/>
    <w:rsid w:val="00A7663F"/>
    <w:rsid w:val="00A7683C"/>
    <w:rsid w:val="00A76A1D"/>
    <w:rsid w:val="00A76A95"/>
    <w:rsid w:val="00A76C12"/>
    <w:rsid w:val="00A76C51"/>
    <w:rsid w:val="00A77035"/>
    <w:rsid w:val="00A77136"/>
    <w:rsid w:val="00A77267"/>
    <w:rsid w:val="00A773C6"/>
    <w:rsid w:val="00A775FD"/>
    <w:rsid w:val="00A77784"/>
    <w:rsid w:val="00A77807"/>
    <w:rsid w:val="00A77993"/>
    <w:rsid w:val="00A77A7A"/>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437"/>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6BE"/>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987"/>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15F"/>
    <w:rsid w:val="00AA02B1"/>
    <w:rsid w:val="00AA0746"/>
    <w:rsid w:val="00AA089A"/>
    <w:rsid w:val="00AA09A4"/>
    <w:rsid w:val="00AA0A27"/>
    <w:rsid w:val="00AA0AA9"/>
    <w:rsid w:val="00AA0BA6"/>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9C8"/>
    <w:rsid w:val="00AA3C9A"/>
    <w:rsid w:val="00AA3F07"/>
    <w:rsid w:val="00AA4003"/>
    <w:rsid w:val="00AA44DF"/>
    <w:rsid w:val="00AA47D6"/>
    <w:rsid w:val="00AA480C"/>
    <w:rsid w:val="00AA4970"/>
    <w:rsid w:val="00AA4D54"/>
    <w:rsid w:val="00AA4E39"/>
    <w:rsid w:val="00AA513E"/>
    <w:rsid w:val="00AA54CD"/>
    <w:rsid w:val="00AA5555"/>
    <w:rsid w:val="00AA5760"/>
    <w:rsid w:val="00AA5B08"/>
    <w:rsid w:val="00AA5C8A"/>
    <w:rsid w:val="00AA5CD0"/>
    <w:rsid w:val="00AA60C0"/>
    <w:rsid w:val="00AA6193"/>
    <w:rsid w:val="00AA6619"/>
    <w:rsid w:val="00AA6802"/>
    <w:rsid w:val="00AA6883"/>
    <w:rsid w:val="00AA6930"/>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9CC"/>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62E"/>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41"/>
    <w:rsid w:val="00AC736F"/>
    <w:rsid w:val="00AC756F"/>
    <w:rsid w:val="00AC7D08"/>
    <w:rsid w:val="00AC7DAA"/>
    <w:rsid w:val="00AD0099"/>
    <w:rsid w:val="00AD0135"/>
    <w:rsid w:val="00AD06E3"/>
    <w:rsid w:val="00AD0A92"/>
    <w:rsid w:val="00AD0AF2"/>
    <w:rsid w:val="00AD0D6E"/>
    <w:rsid w:val="00AD0EE0"/>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6"/>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0B"/>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256"/>
    <w:rsid w:val="00AF66DE"/>
    <w:rsid w:val="00AF6A8A"/>
    <w:rsid w:val="00AF6B26"/>
    <w:rsid w:val="00AF6BDB"/>
    <w:rsid w:val="00AF6DB3"/>
    <w:rsid w:val="00AF6DD6"/>
    <w:rsid w:val="00AF6F80"/>
    <w:rsid w:val="00AF70CB"/>
    <w:rsid w:val="00AF7535"/>
    <w:rsid w:val="00AF799C"/>
    <w:rsid w:val="00B00000"/>
    <w:rsid w:val="00B00B19"/>
    <w:rsid w:val="00B00D80"/>
    <w:rsid w:val="00B00EC5"/>
    <w:rsid w:val="00B00F03"/>
    <w:rsid w:val="00B012CC"/>
    <w:rsid w:val="00B0177D"/>
    <w:rsid w:val="00B01887"/>
    <w:rsid w:val="00B01CB0"/>
    <w:rsid w:val="00B01E07"/>
    <w:rsid w:val="00B0237B"/>
    <w:rsid w:val="00B02A0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2B"/>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1"/>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721"/>
    <w:rsid w:val="00B14B0A"/>
    <w:rsid w:val="00B14EA4"/>
    <w:rsid w:val="00B1504B"/>
    <w:rsid w:val="00B154E4"/>
    <w:rsid w:val="00B1571F"/>
    <w:rsid w:val="00B15828"/>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0EB"/>
    <w:rsid w:val="00B27180"/>
    <w:rsid w:val="00B27219"/>
    <w:rsid w:val="00B27349"/>
    <w:rsid w:val="00B27586"/>
    <w:rsid w:val="00B279A8"/>
    <w:rsid w:val="00B27C91"/>
    <w:rsid w:val="00B27E12"/>
    <w:rsid w:val="00B30180"/>
    <w:rsid w:val="00B30563"/>
    <w:rsid w:val="00B30817"/>
    <w:rsid w:val="00B3086D"/>
    <w:rsid w:val="00B30920"/>
    <w:rsid w:val="00B30A5C"/>
    <w:rsid w:val="00B30AFC"/>
    <w:rsid w:val="00B30C8B"/>
    <w:rsid w:val="00B30CFB"/>
    <w:rsid w:val="00B30E52"/>
    <w:rsid w:val="00B31025"/>
    <w:rsid w:val="00B31204"/>
    <w:rsid w:val="00B312DD"/>
    <w:rsid w:val="00B314AB"/>
    <w:rsid w:val="00B31566"/>
    <w:rsid w:val="00B31581"/>
    <w:rsid w:val="00B316F3"/>
    <w:rsid w:val="00B31828"/>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A6B"/>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1"/>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A22"/>
    <w:rsid w:val="00B55B8F"/>
    <w:rsid w:val="00B55D61"/>
    <w:rsid w:val="00B55F8D"/>
    <w:rsid w:val="00B56297"/>
    <w:rsid w:val="00B5651D"/>
    <w:rsid w:val="00B56796"/>
    <w:rsid w:val="00B56AF7"/>
    <w:rsid w:val="00B56B7B"/>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61D"/>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51"/>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A8E"/>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6D"/>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19"/>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80"/>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A48"/>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758"/>
    <w:rsid w:val="00B96C70"/>
    <w:rsid w:val="00B96D4F"/>
    <w:rsid w:val="00B96D54"/>
    <w:rsid w:val="00B96ED9"/>
    <w:rsid w:val="00B97104"/>
    <w:rsid w:val="00B977B6"/>
    <w:rsid w:val="00B97934"/>
    <w:rsid w:val="00B97A1F"/>
    <w:rsid w:val="00B97A26"/>
    <w:rsid w:val="00B97A7A"/>
    <w:rsid w:val="00B97D6A"/>
    <w:rsid w:val="00B97D76"/>
    <w:rsid w:val="00BA01F4"/>
    <w:rsid w:val="00BA032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E1E"/>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1DA"/>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29E"/>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1A4"/>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C90"/>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1D11"/>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9E"/>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C86"/>
    <w:rsid w:val="00BE7D35"/>
    <w:rsid w:val="00BE7E45"/>
    <w:rsid w:val="00BE7F2B"/>
    <w:rsid w:val="00BF02C3"/>
    <w:rsid w:val="00BF05DE"/>
    <w:rsid w:val="00BF0784"/>
    <w:rsid w:val="00BF0A9D"/>
    <w:rsid w:val="00BF0DAE"/>
    <w:rsid w:val="00BF10B7"/>
    <w:rsid w:val="00BF114E"/>
    <w:rsid w:val="00BF1401"/>
    <w:rsid w:val="00BF147A"/>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DF9"/>
    <w:rsid w:val="00C02ECB"/>
    <w:rsid w:val="00C02FE1"/>
    <w:rsid w:val="00C03012"/>
    <w:rsid w:val="00C036E8"/>
    <w:rsid w:val="00C0371A"/>
    <w:rsid w:val="00C0373D"/>
    <w:rsid w:val="00C03DA6"/>
    <w:rsid w:val="00C03EA6"/>
    <w:rsid w:val="00C043A9"/>
    <w:rsid w:val="00C0450D"/>
    <w:rsid w:val="00C0457A"/>
    <w:rsid w:val="00C04615"/>
    <w:rsid w:val="00C0469C"/>
    <w:rsid w:val="00C0472E"/>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D3"/>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CB6"/>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C8"/>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4B1"/>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8F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5AF"/>
    <w:rsid w:val="00C45685"/>
    <w:rsid w:val="00C45914"/>
    <w:rsid w:val="00C459BA"/>
    <w:rsid w:val="00C45A3D"/>
    <w:rsid w:val="00C45A88"/>
    <w:rsid w:val="00C45C64"/>
    <w:rsid w:val="00C45C88"/>
    <w:rsid w:val="00C45F13"/>
    <w:rsid w:val="00C45FDB"/>
    <w:rsid w:val="00C46284"/>
    <w:rsid w:val="00C46285"/>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60F"/>
    <w:rsid w:val="00C52734"/>
    <w:rsid w:val="00C5277F"/>
    <w:rsid w:val="00C527E5"/>
    <w:rsid w:val="00C52A62"/>
    <w:rsid w:val="00C52A68"/>
    <w:rsid w:val="00C52ABC"/>
    <w:rsid w:val="00C52B20"/>
    <w:rsid w:val="00C52D1E"/>
    <w:rsid w:val="00C52E02"/>
    <w:rsid w:val="00C52E6C"/>
    <w:rsid w:val="00C52E79"/>
    <w:rsid w:val="00C52FD8"/>
    <w:rsid w:val="00C534AD"/>
    <w:rsid w:val="00C53669"/>
    <w:rsid w:val="00C536D8"/>
    <w:rsid w:val="00C53937"/>
    <w:rsid w:val="00C53BD5"/>
    <w:rsid w:val="00C53D90"/>
    <w:rsid w:val="00C53DD8"/>
    <w:rsid w:val="00C53ECF"/>
    <w:rsid w:val="00C544E0"/>
    <w:rsid w:val="00C546BE"/>
    <w:rsid w:val="00C54A00"/>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904"/>
    <w:rsid w:val="00C55CBF"/>
    <w:rsid w:val="00C55CE9"/>
    <w:rsid w:val="00C55D12"/>
    <w:rsid w:val="00C55DBC"/>
    <w:rsid w:val="00C55E8F"/>
    <w:rsid w:val="00C55EC4"/>
    <w:rsid w:val="00C5660E"/>
    <w:rsid w:val="00C56708"/>
    <w:rsid w:val="00C56779"/>
    <w:rsid w:val="00C5683B"/>
    <w:rsid w:val="00C56842"/>
    <w:rsid w:val="00C56861"/>
    <w:rsid w:val="00C568F7"/>
    <w:rsid w:val="00C56901"/>
    <w:rsid w:val="00C56E1F"/>
    <w:rsid w:val="00C5707C"/>
    <w:rsid w:val="00C572B3"/>
    <w:rsid w:val="00C5738D"/>
    <w:rsid w:val="00C5739F"/>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22D"/>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BB9"/>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56A"/>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7FD"/>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7D3"/>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9A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9CD"/>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A0F"/>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BF3"/>
    <w:rsid w:val="00CB6FEF"/>
    <w:rsid w:val="00CB71D2"/>
    <w:rsid w:val="00CB738A"/>
    <w:rsid w:val="00CB758D"/>
    <w:rsid w:val="00CB7A89"/>
    <w:rsid w:val="00CB7E6B"/>
    <w:rsid w:val="00CC002D"/>
    <w:rsid w:val="00CC03A6"/>
    <w:rsid w:val="00CC0565"/>
    <w:rsid w:val="00CC07C1"/>
    <w:rsid w:val="00CC07C7"/>
    <w:rsid w:val="00CC07CB"/>
    <w:rsid w:val="00CC0908"/>
    <w:rsid w:val="00CC0C2E"/>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B2"/>
    <w:rsid w:val="00CD31DE"/>
    <w:rsid w:val="00CD32E2"/>
    <w:rsid w:val="00CD32F1"/>
    <w:rsid w:val="00CD3377"/>
    <w:rsid w:val="00CD3392"/>
    <w:rsid w:val="00CD34ED"/>
    <w:rsid w:val="00CD3612"/>
    <w:rsid w:val="00CD3689"/>
    <w:rsid w:val="00CD3813"/>
    <w:rsid w:val="00CD3A83"/>
    <w:rsid w:val="00CD3AAD"/>
    <w:rsid w:val="00CD3BD5"/>
    <w:rsid w:val="00CD3D33"/>
    <w:rsid w:val="00CD446D"/>
    <w:rsid w:val="00CD4587"/>
    <w:rsid w:val="00CD47D4"/>
    <w:rsid w:val="00CD481E"/>
    <w:rsid w:val="00CD48AB"/>
    <w:rsid w:val="00CD490A"/>
    <w:rsid w:val="00CD4999"/>
    <w:rsid w:val="00CD49D7"/>
    <w:rsid w:val="00CD4BDC"/>
    <w:rsid w:val="00CD4C3D"/>
    <w:rsid w:val="00CD4E0A"/>
    <w:rsid w:val="00CD4F56"/>
    <w:rsid w:val="00CD4F66"/>
    <w:rsid w:val="00CD52BE"/>
    <w:rsid w:val="00CD52E7"/>
    <w:rsid w:val="00CD5520"/>
    <w:rsid w:val="00CD5713"/>
    <w:rsid w:val="00CD5869"/>
    <w:rsid w:val="00CD5908"/>
    <w:rsid w:val="00CD5B99"/>
    <w:rsid w:val="00CD5C88"/>
    <w:rsid w:val="00CD5F49"/>
    <w:rsid w:val="00CD60C4"/>
    <w:rsid w:val="00CD620A"/>
    <w:rsid w:val="00CD6A76"/>
    <w:rsid w:val="00CD6D39"/>
    <w:rsid w:val="00CD6EAC"/>
    <w:rsid w:val="00CD6F01"/>
    <w:rsid w:val="00CD6F66"/>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1A"/>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8C3"/>
    <w:rsid w:val="00D2196D"/>
    <w:rsid w:val="00D219EC"/>
    <w:rsid w:val="00D21B2C"/>
    <w:rsid w:val="00D21BDD"/>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2E3"/>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2F9B"/>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2B5"/>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6E95"/>
    <w:rsid w:val="00D47101"/>
    <w:rsid w:val="00D4769D"/>
    <w:rsid w:val="00D476C3"/>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5FB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7CD"/>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0E"/>
    <w:rsid w:val="00D74719"/>
    <w:rsid w:val="00D74780"/>
    <w:rsid w:val="00D7495F"/>
    <w:rsid w:val="00D74A16"/>
    <w:rsid w:val="00D74BFA"/>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480"/>
    <w:rsid w:val="00D8183C"/>
    <w:rsid w:val="00D818A4"/>
    <w:rsid w:val="00D8242C"/>
    <w:rsid w:val="00D827F2"/>
    <w:rsid w:val="00D828A6"/>
    <w:rsid w:val="00D832B9"/>
    <w:rsid w:val="00D8338B"/>
    <w:rsid w:val="00D83398"/>
    <w:rsid w:val="00D83410"/>
    <w:rsid w:val="00D83485"/>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4D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076"/>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0FA6"/>
    <w:rsid w:val="00DB109B"/>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01A"/>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E43"/>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9F1"/>
    <w:rsid w:val="00DC3AE7"/>
    <w:rsid w:val="00DC400F"/>
    <w:rsid w:val="00DC4088"/>
    <w:rsid w:val="00DC4174"/>
    <w:rsid w:val="00DC4572"/>
    <w:rsid w:val="00DC4A6C"/>
    <w:rsid w:val="00DC4AFB"/>
    <w:rsid w:val="00DC4BE5"/>
    <w:rsid w:val="00DC4CA1"/>
    <w:rsid w:val="00DC4F15"/>
    <w:rsid w:val="00DC4F38"/>
    <w:rsid w:val="00DC4F9B"/>
    <w:rsid w:val="00DC500E"/>
    <w:rsid w:val="00DC53E8"/>
    <w:rsid w:val="00DC54CE"/>
    <w:rsid w:val="00DC5651"/>
    <w:rsid w:val="00DC5BF7"/>
    <w:rsid w:val="00DC5C3B"/>
    <w:rsid w:val="00DC5D19"/>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4D"/>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BA9"/>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2EBF"/>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C00"/>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D21"/>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73"/>
    <w:rsid w:val="00E131E8"/>
    <w:rsid w:val="00E135F8"/>
    <w:rsid w:val="00E13A86"/>
    <w:rsid w:val="00E13C9E"/>
    <w:rsid w:val="00E13DFD"/>
    <w:rsid w:val="00E13E06"/>
    <w:rsid w:val="00E13E69"/>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577"/>
    <w:rsid w:val="00E20650"/>
    <w:rsid w:val="00E206C6"/>
    <w:rsid w:val="00E20D0A"/>
    <w:rsid w:val="00E210A3"/>
    <w:rsid w:val="00E211C9"/>
    <w:rsid w:val="00E211FB"/>
    <w:rsid w:val="00E21467"/>
    <w:rsid w:val="00E2162E"/>
    <w:rsid w:val="00E219AB"/>
    <w:rsid w:val="00E21BB5"/>
    <w:rsid w:val="00E21D2F"/>
    <w:rsid w:val="00E21DA1"/>
    <w:rsid w:val="00E21E78"/>
    <w:rsid w:val="00E222A0"/>
    <w:rsid w:val="00E222FD"/>
    <w:rsid w:val="00E225C4"/>
    <w:rsid w:val="00E22624"/>
    <w:rsid w:val="00E22E45"/>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90"/>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0"/>
    <w:rsid w:val="00E32C82"/>
    <w:rsid w:val="00E32EC7"/>
    <w:rsid w:val="00E33065"/>
    <w:rsid w:val="00E330D5"/>
    <w:rsid w:val="00E33237"/>
    <w:rsid w:val="00E333F7"/>
    <w:rsid w:val="00E335F7"/>
    <w:rsid w:val="00E33745"/>
    <w:rsid w:val="00E3409A"/>
    <w:rsid w:val="00E3429E"/>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96"/>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39F"/>
    <w:rsid w:val="00E556E9"/>
    <w:rsid w:val="00E557A0"/>
    <w:rsid w:val="00E557B2"/>
    <w:rsid w:val="00E5589A"/>
    <w:rsid w:val="00E55AA5"/>
    <w:rsid w:val="00E562E2"/>
    <w:rsid w:val="00E5659C"/>
    <w:rsid w:val="00E565DB"/>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3B9"/>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3F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AC4"/>
    <w:rsid w:val="00E64D54"/>
    <w:rsid w:val="00E64FEE"/>
    <w:rsid w:val="00E65220"/>
    <w:rsid w:val="00E6537E"/>
    <w:rsid w:val="00E65702"/>
    <w:rsid w:val="00E659E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1BD"/>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15"/>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CB8"/>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27B"/>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2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318"/>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246"/>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A58"/>
    <w:rsid w:val="00ED2DCB"/>
    <w:rsid w:val="00ED3131"/>
    <w:rsid w:val="00ED34D6"/>
    <w:rsid w:val="00ED3555"/>
    <w:rsid w:val="00ED386C"/>
    <w:rsid w:val="00ED388D"/>
    <w:rsid w:val="00ED3F2C"/>
    <w:rsid w:val="00ED4106"/>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90D"/>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4FD"/>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8A"/>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299"/>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5FA"/>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BA3"/>
    <w:rsid w:val="00F14FEB"/>
    <w:rsid w:val="00F15068"/>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B87"/>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066"/>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3C6"/>
    <w:rsid w:val="00F25C6C"/>
    <w:rsid w:val="00F26066"/>
    <w:rsid w:val="00F26125"/>
    <w:rsid w:val="00F261FB"/>
    <w:rsid w:val="00F2622B"/>
    <w:rsid w:val="00F262C1"/>
    <w:rsid w:val="00F2650D"/>
    <w:rsid w:val="00F26755"/>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294"/>
    <w:rsid w:val="00F31511"/>
    <w:rsid w:val="00F317F5"/>
    <w:rsid w:val="00F31B00"/>
    <w:rsid w:val="00F31B12"/>
    <w:rsid w:val="00F31BA5"/>
    <w:rsid w:val="00F31C6E"/>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810"/>
    <w:rsid w:val="00F37ABA"/>
    <w:rsid w:val="00F37C40"/>
    <w:rsid w:val="00F37CA7"/>
    <w:rsid w:val="00F37CB0"/>
    <w:rsid w:val="00F37D4B"/>
    <w:rsid w:val="00F37D9F"/>
    <w:rsid w:val="00F37E74"/>
    <w:rsid w:val="00F37FF9"/>
    <w:rsid w:val="00F4016F"/>
    <w:rsid w:val="00F402AB"/>
    <w:rsid w:val="00F4056B"/>
    <w:rsid w:val="00F4063C"/>
    <w:rsid w:val="00F40670"/>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1D1"/>
    <w:rsid w:val="00F4528E"/>
    <w:rsid w:val="00F454A8"/>
    <w:rsid w:val="00F454C0"/>
    <w:rsid w:val="00F45F73"/>
    <w:rsid w:val="00F460E8"/>
    <w:rsid w:val="00F461BD"/>
    <w:rsid w:val="00F4645E"/>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1C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3E75"/>
    <w:rsid w:val="00F540E7"/>
    <w:rsid w:val="00F54168"/>
    <w:rsid w:val="00F5424B"/>
    <w:rsid w:val="00F54349"/>
    <w:rsid w:val="00F5443E"/>
    <w:rsid w:val="00F54537"/>
    <w:rsid w:val="00F5466A"/>
    <w:rsid w:val="00F547FD"/>
    <w:rsid w:val="00F54983"/>
    <w:rsid w:val="00F54C78"/>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7C"/>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ECF"/>
    <w:rsid w:val="00F76F8A"/>
    <w:rsid w:val="00F773CE"/>
    <w:rsid w:val="00F7746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79"/>
    <w:rsid w:val="00F843A8"/>
    <w:rsid w:val="00F84610"/>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7A9"/>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E7F"/>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3F8"/>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844"/>
    <w:rsid w:val="00FB29E0"/>
    <w:rsid w:val="00FB2DA9"/>
    <w:rsid w:val="00FB2F46"/>
    <w:rsid w:val="00FB330B"/>
    <w:rsid w:val="00FB3649"/>
    <w:rsid w:val="00FB36A0"/>
    <w:rsid w:val="00FB3D89"/>
    <w:rsid w:val="00FB4051"/>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660"/>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F5E"/>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4F4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3AA"/>
    <w:rsid w:val="00FD294E"/>
    <w:rsid w:val="00FD2FA9"/>
    <w:rsid w:val="00FD31AA"/>
    <w:rsid w:val="00FD3958"/>
    <w:rsid w:val="00FD39F1"/>
    <w:rsid w:val="00FD435A"/>
    <w:rsid w:val="00FD45B8"/>
    <w:rsid w:val="00FD4625"/>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6E8"/>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CF7"/>
    <w:rsid w:val="00FE2F7A"/>
    <w:rsid w:val="00FE30B6"/>
    <w:rsid w:val="00FE386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764"/>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4C5C84"/>
    <w:rsid w:val="02612AED"/>
    <w:rsid w:val="02D93418"/>
    <w:rsid w:val="034B4BE6"/>
    <w:rsid w:val="03525F75"/>
    <w:rsid w:val="04161698"/>
    <w:rsid w:val="04272627"/>
    <w:rsid w:val="0480733B"/>
    <w:rsid w:val="04FE353A"/>
    <w:rsid w:val="05AE5AC2"/>
    <w:rsid w:val="05C869C2"/>
    <w:rsid w:val="060A72DE"/>
    <w:rsid w:val="060A7D2F"/>
    <w:rsid w:val="06652463"/>
    <w:rsid w:val="067B57E2"/>
    <w:rsid w:val="068A4C14"/>
    <w:rsid w:val="068E0546"/>
    <w:rsid w:val="06A63ABD"/>
    <w:rsid w:val="06B331CE"/>
    <w:rsid w:val="07CB30F8"/>
    <w:rsid w:val="07E570C2"/>
    <w:rsid w:val="08144439"/>
    <w:rsid w:val="082223BA"/>
    <w:rsid w:val="08A2174C"/>
    <w:rsid w:val="08AE480C"/>
    <w:rsid w:val="096708F5"/>
    <w:rsid w:val="09671F72"/>
    <w:rsid w:val="09D13F0E"/>
    <w:rsid w:val="0A5C35F5"/>
    <w:rsid w:val="0A640009"/>
    <w:rsid w:val="0A654C3E"/>
    <w:rsid w:val="0A7C0731"/>
    <w:rsid w:val="0A8235E3"/>
    <w:rsid w:val="0AF0679F"/>
    <w:rsid w:val="0AF65D7F"/>
    <w:rsid w:val="0B3D45C0"/>
    <w:rsid w:val="0B660C1A"/>
    <w:rsid w:val="0B71310C"/>
    <w:rsid w:val="0BDC70EB"/>
    <w:rsid w:val="0BE45BD8"/>
    <w:rsid w:val="0C1A05BB"/>
    <w:rsid w:val="0C3701B9"/>
    <w:rsid w:val="0C5D0087"/>
    <w:rsid w:val="0C6D3E1F"/>
    <w:rsid w:val="0C77177B"/>
    <w:rsid w:val="0CA2703D"/>
    <w:rsid w:val="0CB04F19"/>
    <w:rsid w:val="0CC65E2D"/>
    <w:rsid w:val="0CD32CC7"/>
    <w:rsid w:val="0CF053C7"/>
    <w:rsid w:val="0D811D15"/>
    <w:rsid w:val="0E325320"/>
    <w:rsid w:val="0E4F35A0"/>
    <w:rsid w:val="0E85358C"/>
    <w:rsid w:val="0E9C3654"/>
    <w:rsid w:val="0EA46525"/>
    <w:rsid w:val="0EAD6BD1"/>
    <w:rsid w:val="0EDB0027"/>
    <w:rsid w:val="0F493421"/>
    <w:rsid w:val="0F9B2A22"/>
    <w:rsid w:val="0FA32CEB"/>
    <w:rsid w:val="0FEE1F20"/>
    <w:rsid w:val="105E06F0"/>
    <w:rsid w:val="107A4C82"/>
    <w:rsid w:val="1090499F"/>
    <w:rsid w:val="109C1207"/>
    <w:rsid w:val="11511160"/>
    <w:rsid w:val="116A4DD1"/>
    <w:rsid w:val="118C0B32"/>
    <w:rsid w:val="11B20C52"/>
    <w:rsid w:val="11F5479E"/>
    <w:rsid w:val="122E4051"/>
    <w:rsid w:val="12350967"/>
    <w:rsid w:val="12521183"/>
    <w:rsid w:val="125F5C68"/>
    <w:rsid w:val="127736F8"/>
    <w:rsid w:val="12C433C0"/>
    <w:rsid w:val="139E0D62"/>
    <w:rsid w:val="13F139DC"/>
    <w:rsid w:val="14480E52"/>
    <w:rsid w:val="144B3789"/>
    <w:rsid w:val="14D41D3A"/>
    <w:rsid w:val="14F45FE7"/>
    <w:rsid w:val="14FC0AE0"/>
    <w:rsid w:val="15406138"/>
    <w:rsid w:val="15EC253B"/>
    <w:rsid w:val="15FD264A"/>
    <w:rsid w:val="165453C2"/>
    <w:rsid w:val="168B40C9"/>
    <w:rsid w:val="16BE50DE"/>
    <w:rsid w:val="17162B88"/>
    <w:rsid w:val="173739A8"/>
    <w:rsid w:val="173E0892"/>
    <w:rsid w:val="177C13BA"/>
    <w:rsid w:val="17855A8A"/>
    <w:rsid w:val="179523DF"/>
    <w:rsid w:val="17B700E4"/>
    <w:rsid w:val="17F93E0B"/>
    <w:rsid w:val="18732273"/>
    <w:rsid w:val="196547FC"/>
    <w:rsid w:val="1A1778B4"/>
    <w:rsid w:val="1A264D46"/>
    <w:rsid w:val="1A66082C"/>
    <w:rsid w:val="1B073464"/>
    <w:rsid w:val="1B13477B"/>
    <w:rsid w:val="1B6E51E0"/>
    <w:rsid w:val="1BC067E3"/>
    <w:rsid w:val="1BEBCD92"/>
    <w:rsid w:val="1C455CA5"/>
    <w:rsid w:val="1D2C69D2"/>
    <w:rsid w:val="1D3E15EC"/>
    <w:rsid w:val="1D582158"/>
    <w:rsid w:val="1D884F5D"/>
    <w:rsid w:val="1D977140"/>
    <w:rsid w:val="1E555AE1"/>
    <w:rsid w:val="1E565F43"/>
    <w:rsid w:val="1E5A312A"/>
    <w:rsid w:val="1F41635B"/>
    <w:rsid w:val="1F69491A"/>
    <w:rsid w:val="1FB0588A"/>
    <w:rsid w:val="1FDA174E"/>
    <w:rsid w:val="1FFD28C2"/>
    <w:rsid w:val="22752DCB"/>
    <w:rsid w:val="229009C2"/>
    <w:rsid w:val="235635C2"/>
    <w:rsid w:val="236478D2"/>
    <w:rsid w:val="239E00B4"/>
    <w:rsid w:val="23AD1279"/>
    <w:rsid w:val="23C43200"/>
    <w:rsid w:val="23D50504"/>
    <w:rsid w:val="2483647E"/>
    <w:rsid w:val="251E74A4"/>
    <w:rsid w:val="258B383C"/>
    <w:rsid w:val="25D573A1"/>
    <w:rsid w:val="25F018F1"/>
    <w:rsid w:val="2631713A"/>
    <w:rsid w:val="26D74FC6"/>
    <w:rsid w:val="27232A4D"/>
    <w:rsid w:val="272551C3"/>
    <w:rsid w:val="276C144B"/>
    <w:rsid w:val="27843CE5"/>
    <w:rsid w:val="27C74534"/>
    <w:rsid w:val="28041C27"/>
    <w:rsid w:val="280A6C1D"/>
    <w:rsid w:val="28EB0C2F"/>
    <w:rsid w:val="290A226B"/>
    <w:rsid w:val="29333FCE"/>
    <w:rsid w:val="2936599C"/>
    <w:rsid w:val="294B63F0"/>
    <w:rsid w:val="29BD7D3C"/>
    <w:rsid w:val="29D632CB"/>
    <w:rsid w:val="2A135BAE"/>
    <w:rsid w:val="2A4C5D54"/>
    <w:rsid w:val="2AB93EE8"/>
    <w:rsid w:val="2AC02B4B"/>
    <w:rsid w:val="2B183D8F"/>
    <w:rsid w:val="2B2F3ECA"/>
    <w:rsid w:val="2B727346"/>
    <w:rsid w:val="2BC17E69"/>
    <w:rsid w:val="2BCD23B6"/>
    <w:rsid w:val="2BE21108"/>
    <w:rsid w:val="2C6C23FA"/>
    <w:rsid w:val="2CBC2E6F"/>
    <w:rsid w:val="2CFB44B0"/>
    <w:rsid w:val="2D214A86"/>
    <w:rsid w:val="2DD35D80"/>
    <w:rsid w:val="2DDF3E45"/>
    <w:rsid w:val="2E132621"/>
    <w:rsid w:val="2E543CBF"/>
    <w:rsid w:val="2EFF1BFA"/>
    <w:rsid w:val="2F4C680B"/>
    <w:rsid w:val="2FB947BA"/>
    <w:rsid w:val="2FBF1155"/>
    <w:rsid w:val="2FC71915"/>
    <w:rsid w:val="2FF51599"/>
    <w:rsid w:val="316408A6"/>
    <w:rsid w:val="31820421"/>
    <w:rsid w:val="31C75BFC"/>
    <w:rsid w:val="3227095B"/>
    <w:rsid w:val="32EB653A"/>
    <w:rsid w:val="330459A4"/>
    <w:rsid w:val="33465D26"/>
    <w:rsid w:val="33515004"/>
    <w:rsid w:val="33832B55"/>
    <w:rsid w:val="33836F56"/>
    <w:rsid w:val="33CF6115"/>
    <w:rsid w:val="341E1D1F"/>
    <w:rsid w:val="342337CD"/>
    <w:rsid w:val="34425A0E"/>
    <w:rsid w:val="34645984"/>
    <w:rsid w:val="346A0AC1"/>
    <w:rsid w:val="346B4C2B"/>
    <w:rsid w:val="346B4EBB"/>
    <w:rsid w:val="347912BC"/>
    <w:rsid w:val="35AA1A33"/>
    <w:rsid w:val="35CB40EB"/>
    <w:rsid w:val="35F742EB"/>
    <w:rsid w:val="361817F8"/>
    <w:rsid w:val="36355773"/>
    <w:rsid w:val="365302AE"/>
    <w:rsid w:val="365D628F"/>
    <w:rsid w:val="367103DC"/>
    <w:rsid w:val="3680462C"/>
    <w:rsid w:val="36D96830"/>
    <w:rsid w:val="37533A8E"/>
    <w:rsid w:val="37873738"/>
    <w:rsid w:val="378F10A1"/>
    <w:rsid w:val="38211DDE"/>
    <w:rsid w:val="38570383"/>
    <w:rsid w:val="38FA3DA1"/>
    <w:rsid w:val="39295F55"/>
    <w:rsid w:val="394F37A8"/>
    <w:rsid w:val="39831F5F"/>
    <w:rsid w:val="39CE1502"/>
    <w:rsid w:val="3A290049"/>
    <w:rsid w:val="3A333B82"/>
    <w:rsid w:val="3A3B7187"/>
    <w:rsid w:val="3A686206"/>
    <w:rsid w:val="3A8D72B7"/>
    <w:rsid w:val="3AC21656"/>
    <w:rsid w:val="3AE710E2"/>
    <w:rsid w:val="3B0274AB"/>
    <w:rsid w:val="3B3A743F"/>
    <w:rsid w:val="3BC62A80"/>
    <w:rsid w:val="3BCB6780"/>
    <w:rsid w:val="3BEE1FD7"/>
    <w:rsid w:val="3C564325"/>
    <w:rsid w:val="3C567BF9"/>
    <w:rsid w:val="3C667DC0"/>
    <w:rsid w:val="3C990BAF"/>
    <w:rsid w:val="3CAD7649"/>
    <w:rsid w:val="3CD63197"/>
    <w:rsid w:val="3CE138EA"/>
    <w:rsid w:val="3D2F70B9"/>
    <w:rsid w:val="3E184E72"/>
    <w:rsid w:val="3EB412B6"/>
    <w:rsid w:val="3EB64CD5"/>
    <w:rsid w:val="3EBE3E0C"/>
    <w:rsid w:val="3ECB0166"/>
    <w:rsid w:val="3F1E6F09"/>
    <w:rsid w:val="3F3A5F09"/>
    <w:rsid w:val="3F6620AD"/>
    <w:rsid w:val="3F732F1F"/>
    <w:rsid w:val="3F742D71"/>
    <w:rsid w:val="3F8904D9"/>
    <w:rsid w:val="3F9427D3"/>
    <w:rsid w:val="3FB11C9A"/>
    <w:rsid w:val="3FF04061"/>
    <w:rsid w:val="40167D4F"/>
    <w:rsid w:val="4017732F"/>
    <w:rsid w:val="40C8138C"/>
    <w:rsid w:val="40D5055D"/>
    <w:rsid w:val="41526B64"/>
    <w:rsid w:val="419E624E"/>
    <w:rsid w:val="42CD0A98"/>
    <w:rsid w:val="42F568F1"/>
    <w:rsid w:val="431370B2"/>
    <w:rsid w:val="431A0C09"/>
    <w:rsid w:val="435C016E"/>
    <w:rsid w:val="43B46EA6"/>
    <w:rsid w:val="441A4C4E"/>
    <w:rsid w:val="447855A7"/>
    <w:rsid w:val="44817E8C"/>
    <w:rsid w:val="44DA57EF"/>
    <w:rsid w:val="461D3472"/>
    <w:rsid w:val="466730B2"/>
    <w:rsid w:val="468D46C3"/>
    <w:rsid w:val="46EB476C"/>
    <w:rsid w:val="477C6B53"/>
    <w:rsid w:val="480E2158"/>
    <w:rsid w:val="483B2960"/>
    <w:rsid w:val="48AC223D"/>
    <w:rsid w:val="48BE28F0"/>
    <w:rsid w:val="4924150C"/>
    <w:rsid w:val="49B33379"/>
    <w:rsid w:val="49EC3FFA"/>
    <w:rsid w:val="4A3C7BCF"/>
    <w:rsid w:val="4A3F3AEA"/>
    <w:rsid w:val="4A630034"/>
    <w:rsid w:val="4A670D1C"/>
    <w:rsid w:val="4B5A4F93"/>
    <w:rsid w:val="4B65373A"/>
    <w:rsid w:val="4BB67635"/>
    <w:rsid w:val="4BF36ED4"/>
    <w:rsid w:val="4C2C42BE"/>
    <w:rsid w:val="4C6B5B4D"/>
    <w:rsid w:val="4C88718C"/>
    <w:rsid w:val="4C982CC1"/>
    <w:rsid w:val="4D00163A"/>
    <w:rsid w:val="4D16138E"/>
    <w:rsid w:val="4D6D1729"/>
    <w:rsid w:val="4DBD6672"/>
    <w:rsid w:val="4E102281"/>
    <w:rsid w:val="4E19737E"/>
    <w:rsid w:val="4EAECA9B"/>
    <w:rsid w:val="4ECD64C0"/>
    <w:rsid w:val="4F0F5BE3"/>
    <w:rsid w:val="4F42290E"/>
    <w:rsid w:val="4F482983"/>
    <w:rsid w:val="4F8E5512"/>
    <w:rsid w:val="4FA47125"/>
    <w:rsid w:val="4FBA6063"/>
    <w:rsid w:val="503D1EE5"/>
    <w:rsid w:val="50B45146"/>
    <w:rsid w:val="51282213"/>
    <w:rsid w:val="51585877"/>
    <w:rsid w:val="52422029"/>
    <w:rsid w:val="52611553"/>
    <w:rsid w:val="527C2E5D"/>
    <w:rsid w:val="53672943"/>
    <w:rsid w:val="53F040B5"/>
    <w:rsid w:val="549E20E9"/>
    <w:rsid w:val="54B73456"/>
    <w:rsid w:val="54F13817"/>
    <w:rsid w:val="54F46459"/>
    <w:rsid w:val="55040901"/>
    <w:rsid w:val="55203A36"/>
    <w:rsid w:val="557C39EA"/>
    <w:rsid w:val="55835481"/>
    <w:rsid w:val="559D089E"/>
    <w:rsid w:val="56017777"/>
    <w:rsid w:val="56567369"/>
    <w:rsid w:val="565D343D"/>
    <w:rsid w:val="5697231E"/>
    <w:rsid w:val="56D95906"/>
    <w:rsid w:val="56DF05DE"/>
    <w:rsid w:val="56F70118"/>
    <w:rsid w:val="5718298B"/>
    <w:rsid w:val="57204800"/>
    <w:rsid w:val="572A52A1"/>
    <w:rsid w:val="573EF635"/>
    <w:rsid w:val="57FC6189"/>
    <w:rsid w:val="58276B45"/>
    <w:rsid w:val="58B000D0"/>
    <w:rsid w:val="58B2667A"/>
    <w:rsid w:val="58BA1767"/>
    <w:rsid w:val="59246BE1"/>
    <w:rsid w:val="592F20DA"/>
    <w:rsid w:val="5949510A"/>
    <w:rsid w:val="59792D14"/>
    <w:rsid w:val="599F1340"/>
    <w:rsid w:val="59AC4477"/>
    <w:rsid w:val="59CA1770"/>
    <w:rsid w:val="59D37FC8"/>
    <w:rsid w:val="59E00204"/>
    <w:rsid w:val="5A3A4DF4"/>
    <w:rsid w:val="5A3E6B0B"/>
    <w:rsid w:val="5A9D7BEB"/>
    <w:rsid w:val="5A9E21B8"/>
    <w:rsid w:val="5BA242CD"/>
    <w:rsid w:val="5BA30291"/>
    <w:rsid w:val="5C657EA0"/>
    <w:rsid w:val="5C981DBF"/>
    <w:rsid w:val="5CEE33FA"/>
    <w:rsid w:val="5D1256CE"/>
    <w:rsid w:val="5D1D45C5"/>
    <w:rsid w:val="5D616571"/>
    <w:rsid w:val="5D9B265D"/>
    <w:rsid w:val="5DC84229"/>
    <w:rsid w:val="5DC86B89"/>
    <w:rsid w:val="5DCB1D06"/>
    <w:rsid w:val="5DE11544"/>
    <w:rsid w:val="5DE3706A"/>
    <w:rsid w:val="5E82349F"/>
    <w:rsid w:val="5E9F054E"/>
    <w:rsid w:val="5F011502"/>
    <w:rsid w:val="5F073306"/>
    <w:rsid w:val="5F572FB0"/>
    <w:rsid w:val="5F5F73B9"/>
    <w:rsid w:val="5F76A4D4"/>
    <w:rsid w:val="5FB81825"/>
    <w:rsid w:val="5FC9F940"/>
    <w:rsid w:val="5FD92095"/>
    <w:rsid w:val="60432042"/>
    <w:rsid w:val="60CE5DB0"/>
    <w:rsid w:val="610A0902"/>
    <w:rsid w:val="611D0AE5"/>
    <w:rsid w:val="61DC44FC"/>
    <w:rsid w:val="61EA186B"/>
    <w:rsid w:val="622814F0"/>
    <w:rsid w:val="62690BED"/>
    <w:rsid w:val="626E41C4"/>
    <w:rsid w:val="629977B9"/>
    <w:rsid w:val="62A96EDF"/>
    <w:rsid w:val="62AC0373"/>
    <w:rsid w:val="632C7FD0"/>
    <w:rsid w:val="63F70E25"/>
    <w:rsid w:val="64352FBC"/>
    <w:rsid w:val="650224CC"/>
    <w:rsid w:val="65051D30"/>
    <w:rsid w:val="65845242"/>
    <w:rsid w:val="65DC2D50"/>
    <w:rsid w:val="660414F9"/>
    <w:rsid w:val="66293A88"/>
    <w:rsid w:val="663A3266"/>
    <w:rsid w:val="666F4B45"/>
    <w:rsid w:val="66A02138"/>
    <w:rsid w:val="66CA229B"/>
    <w:rsid w:val="66CD4A5F"/>
    <w:rsid w:val="67105358"/>
    <w:rsid w:val="671F7ECA"/>
    <w:rsid w:val="675B29A9"/>
    <w:rsid w:val="678B6BDC"/>
    <w:rsid w:val="67BC1D30"/>
    <w:rsid w:val="67E92E29"/>
    <w:rsid w:val="680D3662"/>
    <w:rsid w:val="6818633F"/>
    <w:rsid w:val="6838144E"/>
    <w:rsid w:val="68737E26"/>
    <w:rsid w:val="68914293"/>
    <w:rsid w:val="68AA7398"/>
    <w:rsid w:val="68BA03F8"/>
    <w:rsid w:val="68D30B25"/>
    <w:rsid w:val="68E65C61"/>
    <w:rsid w:val="69135D52"/>
    <w:rsid w:val="6969279E"/>
    <w:rsid w:val="69765B24"/>
    <w:rsid w:val="699D38A2"/>
    <w:rsid w:val="69BA3375"/>
    <w:rsid w:val="69FC0A48"/>
    <w:rsid w:val="69FD3262"/>
    <w:rsid w:val="6A060785"/>
    <w:rsid w:val="6A3D3FA6"/>
    <w:rsid w:val="6A46719A"/>
    <w:rsid w:val="6A637985"/>
    <w:rsid w:val="6A724BE1"/>
    <w:rsid w:val="6AD86092"/>
    <w:rsid w:val="6AFC459B"/>
    <w:rsid w:val="6AFE7F3E"/>
    <w:rsid w:val="6B012BAE"/>
    <w:rsid w:val="6B091321"/>
    <w:rsid w:val="6B096114"/>
    <w:rsid w:val="6BCF0C2E"/>
    <w:rsid w:val="6C0131F6"/>
    <w:rsid w:val="6C7617B2"/>
    <w:rsid w:val="6C9252AC"/>
    <w:rsid w:val="6CB467A2"/>
    <w:rsid w:val="6CBF42A7"/>
    <w:rsid w:val="6CCC20C9"/>
    <w:rsid w:val="6CFDDE49"/>
    <w:rsid w:val="6CFF5A7C"/>
    <w:rsid w:val="6D04610E"/>
    <w:rsid w:val="6D21195D"/>
    <w:rsid w:val="6D373CFB"/>
    <w:rsid w:val="6D49495B"/>
    <w:rsid w:val="6D502C8B"/>
    <w:rsid w:val="6DD60A3C"/>
    <w:rsid w:val="6E0460A6"/>
    <w:rsid w:val="6E072901"/>
    <w:rsid w:val="6E205AC9"/>
    <w:rsid w:val="6E686EB1"/>
    <w:rsid w:val="6E6D3339"/>
    <w:rsid w:val="6E7C509D"/>
    <w:rsid w:val="6E9F6FDD"/>
    <w:rsid w:val="6EFE1337"/>
    <w:rsid w:val="6F97D24A"/>
    <w:rsid w:val="6FDE4033"/>
    <w:rsid w:val="703F0F8C"/>
    <w:rsid w:val="70787AE6"/>
    <w:rsid w:val="70FBB018"/>
    <w:rsid w:val="7100797E"/>
    <w:rsid w:val="71146040"/>
    <w:rsid w:val="7148638B"/>
    <w:rsid w:val="715A6564"/>
    <w:rsid w:val="718B7F45"/>
    <w:rsid w:val="71917A02"/>
    <w:rsid w:val="71DF6835"/>
    <w:rsid w:val="71E909FE"/>
    <w:rsid w:val="721D26F3"/>
    <w:rsid w:val="721E646B"/>
    <w:rsid w:val="72542B9A"/>
    <w:rsid w:val="728F0C89"/>
    <w:rsid w:val="72B76214"/>
    <w:rsid w:val="732D6392"/>
    <w:rsid w:val="735B656E"/>
    <w:rsid w:val="73D715F7"/>
    <w:rsid w:val="742C597A"/>
    <w:rsid w:val="74675162"/>
    <w:rsid w:val="74DD28B3"/>
    <w:rsid w:val="75334783"/>
    <w:rsid w:val="75880263"/>
    <w:rsid w:val="76285B0A"/>
    <w:rsid w:val="7674030A"/>
    <w:rsid w:val="76775D2D"/>
    <w:rsid w:val="7745354E"/>
    <w:rsid w:val="777F598C"/>
    <w:rsid w:val="78675F27"/>
    <w:rsid w:val="789B25C7"/>
    <w:rsid w:val="78E8332F"/>
    <w:rsid w:val="796C21B2"/>
    <w:rsid w:val="798C38F6"/>
    <w:rsid w:val="79E90B38"/>
    <w:rsid w:val="7A2151AB"/>
    <w:rsid w:val="7AB35753"/>
    <w:rsid w:val="7AEC35AA"/>
    <w:rsid w:val="7B0C1557"/>
    <w:rsid w:val="7B7470FC"/>
    <w:rsid w:val="7B7C805E"/>
    <w:rsid w:val="7BC506FF"/>
    <w:rsid w:val="7BDFD185"/>
    <w:rsid w:val="7BF256D2"/>
    <w:rsid w:val="7BF5648F"/>
    <w:rsid w:val="7C27491E"/>
    <w:rsid w:val="7C6F4C63"/>
    <w:rsid w:val="7C821DAC"/>
    <w:rsid w:val="7CD3596E"/>
    <w:rsid w:val="7CE5A3E4"/>
    <w:rsid w:val="7CF6426C"/>
    <w:rsid w:val="7D5653E1"/>
    <w:rsid w:val="7DA97531"/>
    <w:rsid w:val="7DB3215D"/>
    <w:rsid w:val="7DB87FC8"/>
    <w:rsid w:val="7DCF1D4A"/>
    <w:rsid w:val="7DDD2BA5"/>
    <w:rsid w:val="7E76B9F4"/>
    <w:rsid w:val="7E925932"/>
    <w:rsid w:val="7EBE7C92"/>
    <w:rsid w:val="7F187C70"/>
    <w:rsid w:val="7F5256E8"/>
    <w:rsid w:val="7F6710A1"/>
    <w:rsid w:val="7F971DF5"/>
    <w:rsid w:val="7F97D7F2"/>
    <w:rsid w:val="7FBE502D"/>
    <w:rsid w:val="7FF71FEE"/>
    <w:rsid w:val="7FFCF21F"/>
    <w:rsid w:val="7FFF3E4D"/>
    <w:rsid w:val="7FFFF1E6"/>
    <w:rsid w:val="837B57AD"/>
    <w:rsid w:val="84DE202A"/>
    <w:rsid w:val="8ED6FEE5"/>
    <w:rsid w:val="977F5626"/>
    <w:rsid w:val="9FB5E9FB"/>
    <w:rsid w:val="A6FEB8E8"/>
    <w:rsid w:val="AFD77956"/>
    <w:rsid w:val="B2FA5E68"/>
    <w:rsid w:val="B313F1B4"/>
    <w:rsid w:val="B36EEA71"/>
    <w:rsid w:val="B4CFC7C3"/>
    <w:rsid w:val="B7FB4B8E"/>
    <w:rsid w:val="B85FDB83"/>
    <w:rsid w:val="BDDF1AFF"/>
    <w:rsid w:val="C1BF7C39"/>
    <w:rsid w:val="C1FFF0F9"/>
    <w:rsid w:val="C4BD4666"/>
    <w:rsid w:val="C7BFAA62"/>
    <w:rsid w:val="CEE61B78"/>
    <w:rsid w:val="CFDFDACA"/>
    <w:rsid w:val="CFFFD846"/>
    <w:rsid w:val="D5DEDE7A"/>
    <w:rsid w:val="DAEF6CA6"/>
    <w:rsid w:val="DAF67373"/>
    <w:rsid w:val="DAFDD6BF"/>
    <w:rsid w:val="DB3B52F4"/>
    <w:rsid w:val="DC7C6527"/>
    <w:rsid w:val="DC8F2362"/>
    <w:rsid w:val="DEE73C2B"/>
    <w:rsid w:val="DFEE38C6"/>
    <w:rsid w:val="EBA7250A"/>
    <w:rsid w:val="EDF915A8"/>
    <w:rsid w:val="EDFF1E69"/>
    <w:rsid w:val="EF2D2177"/>
    <w:rsid w:val="EF7CB3D9"/>
    <w:rsid w:val="EFAF9128"/>
    <w:rsid w:val="EFE71FC3"/>
    <w:rsid w:val="F17FE290"/>
    <w:rsid w:val="F7B79ED0"/>
    <w:rsid w:val="F8BB6D8C"/>
    <w:rsid w:val="F9F3A651"/>
    <w:rsid w:val="F9F84DDA"/>
    <w:rsid w:val="FBFD9CA5"/>
    <w:rsid w:val="FC4FE1F5"/>
    <w:rsid w:val="FCEE4B21"/>
    <w:rsid w:val="FCFCD121"/>
    <w:rsid w:val="FDBF01AD"/>
    <w:rsid w:val="FF7B59A4"/>
    <w:rsid w:val="FFBFA06E"/>
    <w:rsid w:val="FFFE9AFD"/>
    <w:rsid w:val="FFFFA09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qFormat="1"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57"/>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8"/>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59"/>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60"/>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61"/>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3"/>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table of authorities"/>
    <w:basedOn w:val="1"/>
    <w:next w:val="1"/>
    <w:unhideWhenUsed/>
    <w:qFormat/>
    <w:uiPriority w:val="0"/>
    <w:pPr>
      <w:ind w:left="420" w:leftChars="200"/>
    </w:pPr>
    <w:rPr>
      <w:rFonts w:cs="黑体"/>
      <w:szCs w:val="22"/>
    </w:rPr>
  </w:style>
  <w:style w:type="paragraph" w:styleId="13">
    <w:name w:val="Normal Indent"/>
    <w:basedOn w:val="1"/>
    <w:link w:val="66"/>
    <w:qFormat/>
    <w:uiPriority w:val="99"/>
    <w:pPr>
      <w:autoSpaceDE w:val="0"/>
      <w:autoSpaceDN w:val="0"/>
      <w:adjustRightInd w:val="0"/>
      <w:ind w:firstLine="420"/>
      <w:jc w:val="left"/>
    </w:pPr>
    <w:rPr>
      <w:rFonts w:ascii="宋体"/>
      <w:sz w:val="24"/>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7"/>
    <w:qFormat/>
    <w:uiPriority w:val="0"/>
    <w:pPr>
      <w:shd w:val="clear" w:color="auto" w:fill="000080"/>
    </w:pPr>
  </w:style>
  <w:style w:type="paragraph" w:styleId="16">
    <w:name w:val="annotation text"/>
    <w:basedOn w:val="1"/>
    <w:link w:val="68"/>
    <w:qFormat/>
    <w:uiPriority w:val="0"/>
    <w:pPr>
      <w:jc w:val="left"/>
    </w:pPr>
  </w:style>
  <w:style w:type="paragraph" w:styleId="17">
    <w:name w:val="Body Text 3"/>
    <w:basedOn w:val="1"/>
    <w:link w:val="69"/>
    <w:qFormat/>
    <w:uiPriority w:val="0"/>
    <w:pPr>
      <w:spacing w:after="120"/>
    </w:pPr>
    <w:rPr>
      <w:sz w:val="16"/>
      <w:szCs w:val="16"/>
    </w:rPr>
  </w:style>
  <w:style w:type="paragraph" w:styleId="18">
    <w:name w:val="Body Text"/>
    <w:basedOn w:val="1"/>
    <w:link w:val="70"/>
    <w:qFormat/>
    <w:uiPriority w:val="0"/>
    <w:pPr>
      <w:tabs>
        <w:tab w:val="left" w:pos="567"/>
      </w:tabs>
      <w:spacing w:before="120" w:line="22" w:lineRule="atLeast"/>
    </w:pPr>
    <w:rPr>
      <w:rFonts w:ascii="宋体" w:hAnsi="宋体"/>
      <w:sz w:val="24"/>
    </w:rPr>
  </w:style>
  <w:style w:type="paragraph" w:styleId="19">
    <w:name w:val="Body Text Indent"/>
    <w:basedOn w:val="1"/>
    <w:next w:val="1"/>
    <w:link w:val="71"/>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72"/>
    <w:qFormat/>
    <w:uiPriority w:val="99"/>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3"/>
    <w:qFormat/>
    <w:uiPriority w:val="0"/>
    <w:pPr>
      <w:ind w:left="100" w:leftChars="2500"/>
    </w:pPr>
    <w:rPr>
      <w:rFonts w:ascii="仿宋_GB2312" w:hAnsi="宋体" w:eastAsia="仿宋_GB2312"/>
      <w:color w:val="000000"/>
      <w:sz w:val="24"/>
    </w:rPr>
  </w:style>
  <w:style w:type="paragraph" w:styleId="27">
    <w:name w:val="Body Text Indent 2"/>
    <w:basedOn w:val="1"/>
    <w:link w:val="74"/>
    <w:qFormat/>
    <w:uiPriority w:val="0"/>
    <w:pPr>
      <w:ind w:firstLine="480" w:firstLineChars="200"/>
    </w:pPr>
    <w:rPr>
      <w:rFonts w:ascii="仿宋_GB2312" w:eastAsia="仿宋_GB2312"/>
      <w:sz w:val="24"/>
    </w:rPr>
  </w:style>
  <w:style w:type="paragraph" w:styleId="28">
    <w:name w:val="Balloon Text"/>
    <w:basedOn w:val="1"/>
    <w:link w:val="75"/>
    <w:qFormat/>
    <w:uiPriority w:val="99"/>
    <w:rPr>
      <w:sz w:val="18"/>
      <w:szCs w:val="18"/>
    </w:rPr>
  </w:style>
  <w:style w:type="paragraph" w:styleId="29">
    <w:name w:val="footer"/>
    <w:basedOn w:val="1"/>
    <w:link w:val="76"/>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7"/>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Subtitle"/>
    <w:basedOn w:val="1"/>
    <w:next w:val="1"/>
    <w:qFormat/>
    <w:uiPriority w:val="11"/>
    <w:pPr>
      <w:snapToGrid w:val="0"/>
      <w:spacing w:before="240" w:after="60"/>
      <w:ind w:firstLine="721"/>
      <w:jc w:val="center"/>
      <w:textAlignment w:val="baseline"/>
      <w:outlineLvl w:val="1"/>
    </w:pPr>
    <w:rPr>
      <w:rFonts w:ascii="Arial" w:hAnsi="Arial" w:eastAsia="Songti SC"/>
      <w:b/>
      <w:bCs/>
      <w:kern w:val="28"/>
      <w:szCs w:val="32"/>
    </w:rPr>
  </w:style>
  <w:style w:type="paragraph" w:styleId="34">
    <w:name w:val="toc 6"/>
    <w:basedOn w:val="1"/>
    <w:next w:val="1"/>
    <w:qFormat/>
    <w:uiPriority w:val="0"/>
    <w:pPr>
      <w:ind w:left="2100" w:leftChars="1000"/>
    </w:pPr>
  </w:style>
  <w:style w:type="paragraph" w:styleId="35">
    <w:name w:val="Body Text Indent 3"/>
    <w:basedOn w:val="1"/>
    <w:link w:val="78"/>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Body Text 2"/>
    <w:basedOn w:val="1"/>
    <w:unhideWhenUsed/>
    <w:qFormat/>
    <w:uiPriority w:val="0"/>
    <w:pPr>
      <w:spacing w:after="120" w:line="480" w:lineRule="auto"/>
    </w:pPr>
  </w:style>
  <w:style w:type="paragraph" w:styleId="39">
    <w:name w:val="HTML Preformatted"/>
    <w:basedOn w:val="1"/>
    <w:link w:val="7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0">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80"/>
    <w:qFormat/>
    <w:uiPriority w:val="0"/>
    <w:pPr>
      <w:jc w:val="center"/>
      <w:outlineLvl w:val="0"/>
    </w:pPr>
    <w:rPr>
      <w:b/>
      <w:sz w:val="32"/>
      <w:szCs w:val="20"/>
    </w:rPr>
  </w:style>
  <w:style w:type="paragraph" w:styleId="43">
    <w:name w:val="annotation subject"/>
    <w:basedOn w:val="16"/>
    <w:next w:val="16"/>
    <w:link w:val="81"/>
    <w:qFormat/>
    <w:uiPriority w:val="0"/>
    <w:rPr>
      <w:b/>
      <w:bCs/>
    </w:rPr>
  </w:style>
  <w:style w:type="paragraph" w:styleId="44">
    <w:name w:val="Body Text First Indent"/>
    <w:basedOn w:val="18"/>
    <w:unhideWhenUsed/>
    <w:qFormat/>
    <w:uiPriority w:val="99"/>
    <w:pPr>
      <w:tabs>
        <w:tab w:val="clear" w:pos="567"/>
      </w:tabs>
      <w:spacing w:before="0" w:after="120" w:line="240" w:lineRule="auto"/>
      <w:ind w:firstLine="420" w:firstLineChars="100"/>
    </w:pPr>
    <w:rPr>
      <w:rFonts w:ascii="Times New Roman" w:hAnsi="Times New Roman"/>
      <w:sz w:val="21"/>
    </w:rPr>
  </w:style>
  <w:style w:type="paragraph" w:styleId="45">
    <w:name w:val="Body Text First Indent 2"/>
    <w:basedOn w:val="19"/>
    <w:link w:val="82"/>
    <w:qFormat/>
    <w:uiPriority w:val="0"/>
    <w:pPr>
      <w:spacing w:after="120" w:line="480" w:lineRule="exact"/>
      <w:ind w:left="420" w:leftChars="200" w:firstLine="420" w:firstLineChars="200"/>
    </w:pPr>
    <w:rPr>
      <w:szCs w:val="20"/>
    </w:rPr>
  </w:style>
  <w:style w:type="table" w:styleId="47">
    <w:name w:val="Table Grid"/>
    <w:basedOn w:val="4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Pr/>
    </w:tblStylePr>
    <w:tblStylePr w:type="lastCol">
      <w:rPr>
        <w:b/>
        <w:bCs/>
      </w:rPr>
      <w:tbl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character" w:customStyle="1" w:styleId="57">
    <w:name w:val="标题 1 字符"/>
    <w:link w:val="2"/>
    <w:qFormat/>
    <w:uiPriority w:val="0"/>
    <w:rPr>
      <w:rFonts w:ascii="宋体"/>
      <w:b/>
      <w:kern w:val="44"/>
      <w:sz w:val="32"/>
    </w:rPr>
  </w:style>
  <w:style w:type="character" w:customStyle="1" w:styleId="58">
    <w:name w:val="标题 2 字符"/>
    <w:link w:val="3"/>
    <w:qFormat/>
    <w:uiPriority w:val="0"/>
    <w:rPr>
      <w:rFonts w:ascii="Arial" w:hAnsi="Arial" w:eastAsia="黑体"/>
      <w:b/>
      <w:sz w:val="30"/>
      <w:lang w:val="en-US" w:eastAsia="zh-CN" w:bidi="ar-SA"/>
    </w:rPr>
  </w:style>
  <w:style w:type="character" w:customStyle="1" w:styleId="59">
    <w:name w:val="标题 3 字符"/>
    <w:link w:val="4"/>
    <w:qFormat/>
    <w:uiPriority w:val="0"/>
    <w:rPr>
      <w:rFonts w:ascii="宋体" w:eastAsia="宋体"/>
      <w:b/>
      <w:sz w:val="24"/>
      <w:u w:val="single"/>
      <w:lang w:val="en-US" w:eastAsia="zh-CN" w:bidi="ar-SA"/>
    </w:rPr>
  </w:style>
  <w:style w:type="character" w:customStyle="1" w:styleId="60">
    <w:name w:val="标题 4 字符"/>
    <w:link w:val="5"/>
    <w:qFormat/>
    <w:uiPriority w:val="0"/>
    <w:rPr>
      <w:rFonts w:ascii="Arial" w:hAnsi="Arial" w:eastAsia="黑体"/>
      <w:b/>
      <w:sz w:val="28"/>
    </w:rPr>
  </w:style>
  <w:style w:type="character" w:customStyle="1" w:styleId="61">
    <w:name w:val="标题 5 字符"/>
    <w:link w:val="6"/>
    <w:qFormat/>
    <w:uiPriority w:val="0"/>
    <w:rPr>
      <w:b/>
      <w:sz w:val="28"/>
    </w:rPr>
  </w:style>
  <w:style w:type="character" w:customStyle="1" w:styleId="62">
    <w:name w:val="标题 6 字符"/>
    <w:link w:val="7"/>
    <w:qFormat/>
    <w:uiPriority w:val="0"/>
    <w:rPr>
      <w:rFonts w:ascii="Arial" w:hAnsi="Arial" w:eastAsia="黑体"/>
      <w:b/>
      <w:sz w:val="24"/>
    </w:rPr>
  </w:style>
  <w:style w:type="character" w:customStyle="1" w:styleId="63">
    <w:name w:val="标题 7 字符"/>
    <w:link w:val="8"/>
    <w:qFormat/>
    <w:uiPriority w:val="0"/>
    <w:rPr>
      <w:b/>
      <w:sz w:val="24"/>
    </w:rPr>
  </w:style>
  <w:style w:type="character" w:customStyle="1" w:styleId="64">
    <w:name w:val="标题 8 字符"/>
    <w:link w:val="9"/>
    <w:qFormat/>
    <w:uiPriority w:val="0"/>
    <w:rPr>
      <w:rFonts w:ascii="Arial" w:hAnsi="Arial" w:eastAsia="黑体"/>
      <w:sz w:val="24"/>
    </w:rPr>
  </w:style>
  <w:style w:type="character" w:customStyle="1" w:styleId="65">
    <w:name w:val="标题 9 字符"/>
    <w:link w:val="10"/>
    <w:qFormat/>
    <w:uiPriority w:val="0"/>
    <w:rPr>
      <w:rFonts w:ascii="Arial" w:hAnsi="Arial" w:eastAsia="黑体"/>
      <w:sz w:val="21"/>
    </w:rPr>
  </w:style>
  <w:style w:type="character" w:customStyle="1" w:styleId="66">
    <w:name w:val="正文缩进 字符"/>
    <w:link w:val="13"/>
    <w:qFormat/>
    <w:uiPriority w:val="0"/>
    <w:rPr>
      <w:rFonts w:ascii="宋体" w:eastAsia="宋体"/>
      <w:kern w:val="2"/>
      <w:sz w:val="24"/>
      <w:szCs w:val="24"/>
      <w:lang w:val="en-US" w:eastAsia="zh-CN" w:bidi="ar-SA"/>
    </w:rPr>
  </w:style>
  <w:style w:type="character" w:customStyle="1" w:styleId="67">
    <w:name w:val="文档结构图 字符"/>
    <w:link w:val="15"/>
    <w:qFormat/>
    <w:uiPriority w:val="0"/>
    <w:rPr>
      <w:kern w:val="2"/>
      <w:sz w:val="21"/>
      <w:szCs w:val="24"/>
      <w:shd w:val="clear" w:color="auto" w:fill="000080"/>
    </w:rPr>
  </w:style>
  <w:style w:type="character" w:customStyle="1" w:styleId="68">
    <w:name w:val="批注文字 字符1"/>
    <w:link w:val="16"/>
    <w:qFormat/>
    <w:uiPriority w:val="99"/>
    <w:rPr>
      <w:kern w:val="2"/>
      <w:sz w:val="21"/>
      <w:szCs w:val="24"/>
    </w:rPr>
  </w:style>
  <w:style w:type="character" w:customStyle="1" w:styleId="69">
    <w:name w:val="正文文本 3 字符"/>
    <w:link w:val="17"/>
    <w:qFormat/>
    <w:uiPriority w:val="0"/>
    <w:rPr>
      <w:kern w:val="2"/>
      <w:sz w:val="16"/>
      <w:szCs w:val="16"/>
    </w:rPr>
  </w:style>
  <w:style w:type="character" w:customStyle="1" w:styleId="70">
    <w:name w:val="正文文本 字符"/>
    <w:link w:val="18"/>
    <w:qFormat/>
    <w:uiPriority w:val="0"/>
    <w:rPr>
      <w:rFonts w:ascii="宋体" w:hAnsi="宋体"/>
      <w:kern w:val="2"/>
      <w:sz w:val="24"/>
      <w:szCs w:val="24"/>
    </w:rPr>
  </w:style>
  <w:style w:type="character" w:customStyle="1" w:styleId="71">
    <w:name w:val="正文文本缩进 字符"/>
    <w:link w:val="19"/>
    <w:qFormat/>
    <w:uiPriority w:val="0"/>
    <w:rPr>
      <w:rFonts w:eastAsia="宋体"/>
      <w:kern w:val="2"/>
      <w:sz w:val="24"/>
      <w:szCs w:val="24"/>
      <w:lang w:val="en-US" w:eastAsia="zh-CN" w:bidi="ar-SA"/>
    </w:rPr>
  </w:style>
  <w:style w:type="character" w:customStyle="1" w:styleId="72">
    <w:name w:val="纯文本 字符2"/>
    <w:link w:val="24"/>
    <w:qFormat/>
    <w:uiPriority w:val="99"/>
    <w:rPr>
      <w:rFonts w:hint="eastAsia" w:ascii="宋体" w:hAnsi="Courier New" w:eastAsia="宋体" w:cs="宋体"/>
      <w:kern w:val="2"/>
      <w:sz w:val="21"/>
    </w:rPr>
  </w:style>
  <w:style w:type="character" w:customStyle="1" w:styleId="73">
    <w:name w:val="日期 字符"/>
    <w:link w:val="26"/>
    <w:qFormat/>
    <w:uiPriority w:val="0"/>
    <w:rPr>
      <w:rFonts w:ascii="仿宋_GB2312" w:hAnsi="宋体" w:eastAsia="仿宋_GB2312"/>
      <w:color w:val="000000"/>
      <w:kern w:val="2"/>
      <w:sz w:val="24"/>
      <w:szCs w:val="24"/>
    </w:rPr>
  </w:style>
  <w:style w:type="character" w:customStyle="1" w:styleId="74">
    <w:name w:val="正文文本缩进 2 字符"/>
    <w:link w:val="27"/>
    <w:qFormat/>
    <w:uiPriority w:val="0"/>
    <w:rPr>
      <w:rFonts w:ascii="仿宋_GB2312" w:eastAsia="仿宋_GB2312"/>
      <w:kern w:val="2"/>
      <w:sz w:val="24"/>
      <w:szCs w:val="24"/>
    </w:rPr>
  </w:style>
  <w:style w:type="character" w:customStyle="1" w:styleId="75">
    <w:name w:val="批注框文本 字符"/>
    <w:link w:val="28"/>
    <w:qFormat/>
    <w:uiPriority w:val="99"/>
    <w:rPr>
      <w:kern w:val="2"/>
      <w:sz w:val="18"/>
      <w:szCs w:val="18"/>
    </w:rPr>
  </w:style>
  <w:style w:type="character" w:customStyle="1" w:styleId="76">
    <w:name w:val="页脚 字符"/>
    <w:link w:val="29"/>
    <w:qFormat/>
    <w:uiPriority w:val="99"/>
    <w:rPr>
      <w:rFonts w:ascii="宋体" w:eastAsia="宋体"/>
      <w:sz w:val="18"/>
      <w:lang w:val="en-US" w:eastAsia="zh-CN" w:bidi="ar-SA"/>
    </w:rPr>
  </w:style>
  <w:style w:type="character" w:customStyle="1" w:styleId="77">
    <w:name w:val="页眉 字符"/>
    <w:link w:val="30"/>
    <w:qFormat/>
    <w:uiPriority w:val="0"/>
    <w:rPr>
      <w:rFonts w:eastAsia="宋体"/>
      <w:kern w:val="2"/>
      <w:sz w:val="18"/>
      <w:szCs w:val="18"/>
      <w:lang w:val="en-US" w:eastAsia="zh-CN" w:bidi="ar-SA"/>
    </w:rPr>
  </w:style>
  <w:style w:type="character" w:customStyle="1" w:styleId="78">
    <w:name w:val="正文文本缩进 3 字符"/>
    <w:link w:val="35"/>
    <w:qFormat/>
    <w:uiPriority w:val="0"/>
    <w:rPr>
      <w:rFonts w:ascii="宋体"/>
      <w:sz w:val="24"/>
    </w:rPr>
  </w:style>
  <w:style w:type="character" w:customStyle="1" w:styleId="79">
    <w:name w:val="HTML 预设格式 字符"/>
    <w:link w:val="39"/>
    <w:qFormat/>
    <w:uiPriority w:val="0"/>
    <w:rPr>
      <w:rFonts w:ascii="宋体" w:hAnsi="宋体" w:cs="宋体"/>
      <w:sz w:val="24"/>
      <w:szCs w:val="24"/>
    </w:rPr>
  </w:style>
  <w:style w:type="character" w:customStyle="1" w:styleId="80">
    <w:name w:val="标题 字符"/>
    <w:link w:val="42"/>
    <w:qFormat/>
    <w:uiPriority w:val="0"/>
    <w:rPr>
      <w:b/>
      <w:kern w:val="2"/>
      <w:sz w:val="32"/>
    </w:rPr>
  </w:style>
  <w:style w:type="character" w:customStyle="1" w:styleId="81">
    <w:name w:val="批注主题 字符"/>
    <w:link w:val="43"/>
    <w:qFormat/>
    <w:uiPriority w:val="0"/>
    <w:rPr>
      <w:rFonts w:ascii="Times New Roman" w:hAnsi="Times New Roman" w:eastAsia="宋体" w:cs="Times New Roman"/>
      <w:b/>
      <w:bCs/>
      <w:kern w:val="2"/>
      <w:sz w:val="21"/>
      <w:szCs w:val="24"/>
      <w:lang w:val="en-US" w:eastAsia="zh-CN" w:bidi="ar-SA"/>
    </w:rPr>
  </w:style>
  <w:style w:type="character" w:customStyle="1" w:styleId="82">
    <w:name w:val="正文文本首行缩进 2 字符"/>
    <w:link w:val="45"/>
    <w:qFormat/>
    <w:uiPriority w:val="0"/>
    <w:rPr>
      <w:rFonts w:eastAsia="宋体"/>
      <w:kern w:val="2"/>
      <w:sz w:val="24"/>
      <w:szCs w:val="24"/>
      <w:lang w:val="en-US" w:eastAsia="zh-CN" w:bidi="ar-SA"/>
    </w:rPr>
  </w:style>
  <w:style w:type="paragraph" w:customStyle="1" w:styleId="83">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正文小标题 Char"/>
    <w:link w:val="85"/>
    <w:qFormat/>
    <w:uiPriority w:val="0"/>
    <w:rPr>
      <w:rFonts w:ascii="宋体" w:hAnsi="宋体"/>
      <w:b/>
      <w:i/>
      <w:color w:val="FF0000"/>
      <w:kern w:val="2"/>
      <w:sz w:val="24"/>
    </w:rPr>
  </w:style>
  <w:style w:type="paragraph" w:customStyle="1" w:styleId="85">
    <w:name w:val="正文小标题"/>
    <w:basedOn w:val="1"/>
    <w:next w:val="13"/>
    <w:link w:val="84"/>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86">
    <w:name w:val="标题 Char2"/>
    <w:qFormat/>
    <w:locked/>
    <w:uiPriority w:val="0"/>
    <w:rPr>
      <w:rFonts w:ascii="Arial" w:hAnsi="Arial" w:eastAsia="宋体" w:cs="Arial"/>
      <w:b/>
      <w:bCs/>
      <w:sz w:val="32"/>
      <w:szCs w:val="32"/>
    </w:rPr>
  </w:style>
  <w:style w:type="character" w:customStyle="1" w:styleId="87">
    <w:name w:val="title4"/>
    <w:qFormat/>
    <w:uiPriority w:val="0"/>
    <w:rPr>
      <w:b/>
      <w:bCs/>
      <w:color w:val="1D87B3"/>
      <w:sz w:val="15"/>
      <w:szCs w:val="15"/>
    </w:rPr>
  </w:style>
  <w:style w:type="character" w:customStyle="1" w:styleId="88">
    <w:name w:val="列表段落 字符"/>
    <w:link w:val="89"/>
    <w:qFormat/>
    <w:uiPriority w:val="34"/>
    <w:rPr>
      <w:rFonts w:ascii="Calibri" w:hAnsi="Calibri" w:eastAsia="宋体"/>
      <w:kern w:val="2"/>
      <w:sz w:val="21"/>
      <w:szCs w:val="22"/>
      <w:lang w:val="en-US" w:eastAsia="zh-CN" w:bidi="ar-SA"/>
    </w:rPr>
  </w:style>
  <w:style w:type="paragraph" w:styleId="89">
    <w:name w:val="List Paragraph"/>
    <w:basedOn w:val="1"/>
    <w:link w:val="88"/>
    <w:qFormat/>
    <w:uiPriority w:val="0"/>
    <w:pPr>
      <w:ind w:firstLine="420" w:firstLineChars="200"/>
    </w:pPr>
    <w:rPr>
      <w:szCs w:val="22"/>
    </w:rPr>
  </w:style>
  <w:style w:type="character" w:customStyle="1" w:styleId="90">
    <w:name w:val="chanpin拷贝"/>
    <w:qFormat/>
    <w:uiPriority w:val="0"/>
  </w:style>
  <w:style w:type="character" w:customStyle="1" w:styleId="91">
    <w:name w:val="c21"/>
    <w:qFormat/>
    <w:uiPriority w:val="0"/>
    <w:rPr>
      <w:rFonts w:hint="default" w:ascii="ˎ̥" w:hAnsi="ˎ̥"/>
      <w:color w:val="000000"/>
      <w:sz w:val="20"/>
      <w:szCs w:val="20"/>
      <w:u w:val="none"/>
    </w:rPr>
  </w:style>
  <w:style w:type="character" w:customStyle="1" w:styleId="92">
    <w:name w:val="txt"/>
    <w:qFormat/>
    <w:uiPriority w:val="0"/>
  </w:style>
  <w:style w:type="character" w:customStyle="1" w:styleId="93">
    <w:name w:val="正文文本缩进 Char"/>
    <w:qFormat/>
    <w:uiPriority w:val="0"/>
    <w:rPr>
      <w:rFonts w:eastAsia="宋体"/>
      <w:kern w:val="2"/>
      <w:sz w:val="24"/>
      <w:szCs w:val="24"/>
      <w:lang w:val="en-US" w:eastAsia="zh-CN" w:bidi="ar-SA"/>
    </w:rPr>
  </w:style>
  <w:style w:type="character" w:customStyle="1" w:styleId="94">
    <w:name w:val="标题 2 Char"/>
    <w:qFormat/>
    <w:uiPriority w:val="0"/>
    <w:rPr>
      <w:rFonts w:ascii="Arial" w:hAnsi="Arial" w:eastAsia="黑体"/>
      <w:b/>
      <w:sz w:val="30"/>
      <w:lang w:val="en-US" w:eastAsia="zh-CN" w:bidi="ar-SA"/>
    </w:rPr>
  </w:style>
  <w:style w:type="character" w:customStyle="1" w:styleId="95">
    <w:name w:val="正文缩进 Char Char"/>
    <w:link w:val="96"/>
    <w:qFormat/>
    <w:uiPriority w:val="0"/>
    <w:rPr>
      <w:rFonts w:ascii="宋体" w:eastAsia="宋体"/>
      <w:snapToGrid w:val="0"/>
      <w:color w:val="000000"/>
      <w:kern w:val="28"/>
      <w:sz w:val="28"/>
      <w:lang w:bidi="ar-SA"/>
    </w:rPr>
  </w:style>
  <w:style w:type="paragraph" w:customStyle="1" w:styleId="96">
    <w:name w:val="正文缩进1"/>
    <w:basedOn w:val="1"/>
    <w:link w:val="95"/>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7">
    <w:name w:val="正文缩进 Char"/>
    <w:qFormat/>
    <w:uiPriority w:val="0"/>
    <w:rPr>
      <w:rFonts w:ascii="宋体" w:eastAsia="宋体"/>
      <w:kern w:val="2"/>
      <w:sz w:val="24"/>
      <w:szCs w:val="24"/>
      <w:lang w:val="en-US" w:eastAsia="zh-CN" w:bidi="ar-SA"/>
    </w:rPr>
  </w:style>
  <w:style w:type="character" w:customStyle="1" w:styleId="98">
    <w:name w:val="批注文字 字符"/>
    <w:qFormat/>
    <w:uiPriority w:val="99"/>
    <w:rPr>
      <w:rFonts w:ascii="Times New Roman" w:hAnsi="Times New Roman" w:eastAsia="宋体" w:cs="Times New Roman"/>
      <w:sz w:val="24"/>
      <w:lang w:val="en-US" w:eastAsia="zh-CN" w:bidi="ar-SA"/>
    </w:rPr>
  </w:style>
  <w:style w:type="character" w:customStyle="1" w:styleId="99">
    <w:name w:val="street-address"/>
    <w:qFormat/>
    <w:uiPriority w:val="0"/>
  </w:style>
  <w:style w:type="character" w:customStyle="1" w:styleId="100">
    <w:name w:val="bjh-p"/>
    <w:qFormat/>
    <w:uiPriority w:val="0"/>
  </w:style>
  <w:style w:type="character" w:customStyle="1" w:styleId="101">
    <w:name w:val="标题 3 Char"/>
    <w:qFormat/>
    <w:uiPriority w:val="0"/>
    <w:rPr>
      <w:rFonts w:ascii="宋体" w:eastAsia="宋体"/>
      <w:b/>
      <w:sz w:val="24"/>
      <w:u w:val="single"/>
      <w:lang w:val="en-US" w:eastAsia="zh-CN" w:bidi="ar-SA"/>
    </w:rPr>
  </w:style>
  <w:style w:type="character" w:customStyle="1" w:styleId="102">
    <w:name w:val="正文文本缩进 Char1"/>
    <w:link w:val="103"/>
    <w:qFormat/>
    <w:uiPriority w:val="0"/>
    <w:rPr>
      <w:rFonts w:ascii="宋体" w:hAnsi="宋体" w:eastAsia="宋体"/>
      <w:sz w:val="24"/>
      <w:szCs w:val="24"/>
      <w:lang w:bidi="ar-SA"/>
    </w:rPr>
  </w:style>
  <w:style w:type="paragraph" w:customStyle="1" w:styleId="103">
    <w:name w:val="正文文本缩进1"/>
    <w:basedOn w:val="1"/>
    <w:link w:val="102"/>
    <w:qFormat/>
    <w:uiPriority w:val="0"/>
    <w:pPr>
      <w:spacing w:line="480" w:lineRule="exact"/>
      <w:ind w:firstLine="480" w:firstLineChars="200"/>
    </w:pPr>
    <w:rPr>
      <w:rFonts w:ascii="宋体" w:hAnsi="宋体"/>
      <w:kern w:val="0"/>
      <w:sz w:val="24"/>
    </w:rPr>
  </w:style>
  <w:style w:type="character" w:customStyle="1" w:styleId="104">
    <w:name w:val="black1"/>
    <w:qFormat/>
    <w:uiPriority w:val="0"/>
    <w:rPr>
      <w:color w:val="000000"/>
    </w:rPr>
  </w:style>
  <w:style w:type="character" w:customStyle="1" w:styleId="105">
    <w:name w:val="页脚 Char"/>
    <w:qFormat/>
    <w:uiPriority w:val="99"/>
    <w:rPr>
      <w:rFonts w:ascii="宋体" w:eastAsia="宋体"/>
      <w:sz w:val="18"/>
      <w:lang w:val="en-US" w:eastAsia="zh-CN" w:bidi="ar-SA"/>
    </w:rPr>
  </w:style>
  <w:style w:type="character" w:customStyle="1" w:styleId="106">
    <w:name w:val="注释 Char"/>
    <w:link w:val="107"/>
    <w:qFormat/>
    <w:uiPriority w:val="0"/>
    <w:rPr>
      <w:rFonts w:ascii="宋体" w:hAnsi="宋体"/>
      <w:kern w:val="2"/>
      <w:sz w:val="21"/>
      <w:szCs w:val="21"/>
    </w:rPr>
  </w:style>
  <w:style w:type="paragraph" w:customStyle="1" w:styleId="107">
    <w:name w:val="注释"/>
    <w:basedOn w:val="1"/>
    <w:link w:val="106"/>
    <w:qFormat/>
    <w:uiPriority w:val="0"/>
    <w:pPr>
      <w:adjustRightInd w:val="0"/>
      <w:snapToGrid w:val="0"/>
      <w:ind w:left="420" w:hanging="420" w:hangingChars="200"/>
      <w:jc w:val="left"/>
    </w:pPr>
    <w:rPr>
      <w:rFonts w:ascii="宋体" w:hAnsi="宋体"/>
      <w:szCs w:val="21"/>
    </w:rPr>
  </w:style>
  <w:style w:type="character" w:customStyle="1" w:styleId="108">
    <w:name w:val="批注文字 Char"/>
    <w:qFormat/>
    <w:uiPriority w:val="99"/>
    <w:rPr>
      <w:kern w:val="2"/>
      <w:sz w:val="21"/>
      <w:szCs w:val="24"/>
    </w:rPr>
  </w:style>
  <w:style w:type="character" w:customStyle="1" w:styleId="109">
    <w:name w:val="Char Char11"/>
    <w:qFormat/>
    <w:uiPriority w:val="0"/>
    <w:rPr>
      <w:rFonts w:ascii="宋体" w:eastAsia="宋体"/>
      <w:b/>
      <w:sz w:val="24"/>
      <w:u w:val="single"/>
      <w:lang w:val="en-US" w:eastAsia="zh-CN" w:bidi="ar-SA"/>
    </w:rPr>
  </w:style>
  <w:style w:type="character" w:customStyle="1" w:styleId="110">
    <w:name w:val="纯文本 字符"/>
    <w:qFormat/>
    <w:uiPriority w:val="99"/>
    <w:rPr>
      <w:rFonts w:ascii="宋体" w:hAnsi="Courier New" w:eastAsia="宋体" w:cs="Times New Roman"/>
      <w:kern w:val="2"/>
      <w:sz w:val="21"/>
      <w:szCs w:val="21"/>
      <w:lang w:val="en-US" w:eastAsia="zh-CN" w:bidi="ar-SA"/>
    </w:rPr>
  </w:style>
  <w:style w:type="character" w:customStyle="1" w:styleId="111">
    <w:name w:val="纯文本 Char1"/>
    <w:qFormat/>
    <w:uiPriority w:val="0"/>
    <w:rPr>
      <w:rFonts w:ascii="宋体" w:hAnsi="Courier New" w:eastAsia="宋体"/>
      <w:kern w:val="2"/>
      <w:sz w:val="21"/>
      <w:lang w:val="en-US" w:eastAsia="zh-CN" w:bidi="ar-SA"/>
    </w:rPr>
  </w:style>
  <w:style w:type="character" w:customStyle="1" w:styleId="112">
    <w:name w:val="标题 3 Char Char"/>
    <w:qFormat/>
    <w:uiPriority w:val="0"/>
    <w:rPr>
      <w:rFonts w:eastAsia="宋体"/>
      <w:b/>
      <w:bCs/>
      <w:kern w:val="2"/>
      <w:sz w:val="32"/>
      <w:szCs w:val="32"/>
      <w:lang w:val="en-US" w:eastAsia="zh-CN" w:bidi="ar-SA"/>
    </w:rPr>
  </w:style>
  <w:style w:type="character" w:customStyle="1" w:styleId="113">
    <w:name w:val="正文大标题 Char"/>
    <w:link w:val="114"/>
    <w:qFormat/>
    <w:uiPriority w:val="0"/>
    <w:rPr>
      <w:rFonts w:ascii="宋体" w:hAnsi="宋体"/>
      <w:b/>
      <w:color w:val="000000"/>
      <w:kern w:val="2"/>
      <w:sz w:val="28"/>
      <w:szCs w:val="21"/>
    </w:rPr>
  </w:style>
  <w:style w:type="paragraph" w:customStyle="1" w:styleId="114">
    <w:name w:val="正文大标题"/>
    <w:basedOn w:val="85"/>
    <w:next w:val="13"/>
    <w:link w:val="113"/>
    <w:qFormat/>
    <w:uiPriority w:val="0"/>
    <w:pPr>
      <w:jc w:val="center"/>
    </w:pPr>
    <w:rPr>
      <w:i w:val="0"/>
      <w:color w:val="000000"/>
      <w:sz w:val="28"/>
      <w:szCs w:val="21"/>
    </w:rPr>
  </w:style>
  <w:style w:type="character" w:customStyle="1" w:styleId="115">
    <w:name w:val="apple-style-span"/>
    <w:qFormat/>
    <w:uiPriority w:val="0"/>
    <w:rPr>
      <w:rFonts w:cs="Times New Roman"/>
    </w:rPr>
  </w:style>
  <w:style w:type="character" w:customStyle="1" w:styleId="116">
    <w:name w:val="正文格式 Char"/>
    <w:link w:val="117"/>
    <w:qFormat/>
    <w:locked/>
    <w:uiPriority w:val="0"/>
    <w:rPr>
      <w:rFonts w:ascii="宋体" w:hAnsi="宋体"/>
      <w:sz w:val="24"/>
      <w:szCs w:val="24"/>
      <w:lang w:val="en-GB"/>
    </w:rPr>
  </w:style>
  <w:style w:type="paragraph" w:customStyle="1" w:styleId="117">
    <w:name w:val="正文格式"/>
    <w:basedOn w:val="1"/>
    <w:link w:val="116"/>
    <w:qFormat/>
    <w:uiPriority w:val="0"/>
    <w:pPr>
      <w:spacing w:beforeLines="50" w:line="360" w:lineRule="auto"/>
      <w:ind w:firstLine="480" w:firstLineChars="200"/>
    </w:pPr>
    <w:rPr>
      <w:rFonts w:ascii="宋体" w:hAnsi="宋体"/>
      <w:kern w:val="0"/>
      <w:sz w:val="24"/>
      <w:lang w:val="en-GB"/>
    </w:rPr>
  </w:style>
  <w:style w:type="character" w:customStyle="1" w:styleId="118">
    <w:name w:val="正文表格 Char"/>
    <w:link w:val="119"/>
    <w:qFormat/>
    <w:uiPriority w:val="0"/>
    <w:rPr>
      <w:rFonts w:ascii="宋体" w:hAnsi="宋体"/>
      <w:color w:val="000000"/>
      <w:kern w:val="2"/>
      <w:sz w:val="21"/>
      <w:szCs w:val="21"/>
    </w:rPr>
  </w:style>
  <w:style w:type="paragraph" w:customStyle="1" w:styleId="119">
    <w:name w:val="正文表格"/>
    <w:basedOn w:val="1"/>
    <w:link w:val="118"/>
    <w:qFormat/>
    <w:uiPriority w:val="0"/>
    <w:pPr>
      <w:adjustRightInd w:val="0"/>
      <w:snapToGrid w:val="0"/>
      <w:jc w:val="left"/>
    </w:pPr>
    <w:rPr>
      <w:rFonts w:ascii="宋体" w:hAnsi="宋体"/>
      <w:color w:val="000000"/>
      <w:szCs w:val="21"/>
    </w:rPr>
  </w:style>
  <w:style w:type="character" w:customStyle="1" w:styleId="120">
    <w:name w:val="普通文字1 Char1"/>
    <w:qFormat/>
    <w:uiPriority w:val="0"/>
    <w:rPr>
      <w:rFonts w:ascii="宋体" w:hAnsi="Courier New" w:eastAsia="宋体"/>
      <w:kern w:val="2"/>
      <w:sz w:val="21"/>
      <w:lang w:val="en-US" w:eastAsia="zh-CN" w:bidi="ar-SA"/>
    </w:rPr>
  </w:style>
  <w:style w:type="character" w:customStyle="1" w:styleId="121">
    <w:name w:val="chanpin1"/>
    <w:qFormat/>
    <w:uiPriority w:val="0"/>
    <w:rPr>
      <w:rFonts w:hint="default" w:ascii="ˎ̥" w:hAnsi="ˎ̥"/>
      <w:color w:val="000000"/>
      <w:sz w:val="20"/>
      <w:szCs w:val="20"/>
      <w:u w:val="none"/>
    </w:rPr>
  </w:style>
  <w:style w:type="character" w:customStyle="1" w:styleId="122">
    <w:name w:val="locality"/>
    <w:qFormat/>
    <w:uiPriority w:val="0"/>
  </w:style>
  <w:style w:type="character" w:customStyle="1" w:styleId="123">
    <w:name w:val="中等深浅网格 1 - 强调文字颜色 2 Char"/>
    <w:link w:val="124"/>
    <w:qFormat/>
    <w:uiPriority w:val="0"/>
    <w:rPr>
      <w:kern w:val="2"/>
      <w:sz w:val="21"/>
      <w:szCs w:val="24"/>
      <w:lang w:val="zh-CN" w:eastAsia="zh-CN"/>
    </w:rPr>
  </w:style>
  <w:style w:type="paragraph" w:customStyle="1" w:styleId="124">
    <w:name w:val="1"/>
    <w:link w:val="123"/>
    <w:qFormat/>
    <w:uiPriority w:val="0"/>
    <w:rPr>
      <w:rFonts w:ascii="Calibri" w:hAnsi="Calibri" w:eastAsia="宋体" w:cs="Times New Roman"/>
      <w:kern w:val="2"/>
      <w:sz w:val="21"/>
      <w:szCs w:val="24"/>
      <w:lang w:val="zh-CN" w:eastAsia="zh-CN" w:bidi="ar-SA"/>
    </w:rPr>
  </w:style>
  <w:style w:type="character" w:customStyle="1" w:styleId="125">
    <w:name w:val="段1 Char"/>
    <w:qFormat/>
    <w:uiPriority w:val="0"/>
    <w:rPr>
      <w:rFonts w:ascii="宋体" w:eastAsia="宋体"/>
      <w:sz w:val="24"/>
      <w:lang w:val="en-US" w:eastAsia="zh-CN" w:bidi="ar-SA"/>
    </w:rPr>
  </w:style>
  <w:style w:type="character" w:customStyle="1" w:styleId="126">
    <w:name w:val="页眉 Char"/>
    <w:qFormat/>
    <w:uiPriority w:val="99"/>
    <w:rPr>
      <w:rFonts w:eastAsia="宋体"/>
      <w:kern w:val="2"/>
      <w:sz w:val="18"/>
      <w:szCs w:val="18"/>
      <w:lang w:val="en-US" w:eastAsia="zh-CN" w:bidi="ar-SA"/>
    </w:rPr>
  </w:style>
  <w:style w:type="character" w:customStyle="1" w:styleId="127">
    <w:name w:val="列出段落 Char"/>
    <w:qFormat/>
    <w:uiPriority w:val="0"/>
    <w:rPr>
      <w:rFonts w:ascii="Calibri" w:hAnsi="Calibri" w:eastAsia="宋体"/>
      <w:kern w:val="2"/>
      <w:sz w:val="21"/>
      <w:szCs w:val="22"/>
      <w:lang w:val="en-US" w:eastAsia="zh-CN" w:bidi="ar-SA"/>
    </w:rPr>
  </w:style>
  <w:style w:type="character" w:customStyle="1" w:styleId="128">
    <w:name w:val="正文重点 Char"/>
    <w:link w:val="129"/>
    <w:qFormat/>
    <w:uiPriority w:val="0"/>
    <w:rPr>
      <w:b/>
      <w:sz w:val="24"/>
    </w:rPr>
  </w:style>
  <w:style w:type="paragraph" w:customStyle="1" w:styleId="129">
    <w:name w:val="正文重点"/>
    <w:basedOn w:val="1"/>
    <w:link w:val="128"/>
    <w:qFormat/>
    <w:uiPriority w:val="0"/>
    <w:pPr>
      <w:adjustRightInd w:val="0"/>
      <w:spacing w:line="360" w:lineRule="auto"/>
      <w:ind w:firstLine="482" w:firstLineChars="200"/>
      <w:jc w:val="left"/>
      <w:textAlignment w:val="baseline"/>
    </w:pPr>
    <w:rPr>
      <w:b/>
      <w:kern w:val="0"/>
      <w:sz w:val="24"/>
      <w:szCs w:val="20"/>
    </w:rPr>
  </w:style>
  <w:style w:type="character" w:customStyle="1" w:styleId="130">
    <w:name w:val="标题 Char"/>
    <w:qFormat/>
    <w:uiPriority w:val="0"/>
    <w:rPr>
      <w:b/>
      <w:kern w:val="2"/>
      <w:sz w:val="32"/>
    </w:rPr>
  </w:style>
  <w:style w:type="character" w:customStyle="1" w:styleId="131">
    <w:name w:val="纯文本 字符1"/>
    <w:qFormat/>
    <w:uiPriority w:val="0"/>
    <w:rPr>
      <w:rFonts w:ascii="宋体" w:hAnsi="Courier New"/>
    </w:rPr>
  </w:style>
  <w:style w:type="character" w:customStyle="1" w:styleId="132">
    <w:name w:val="Char Char111"/>
    <w:qFormat/>
    <w:uiPriority w:val="0"/>
    <w:rPr>
      <w:rFonts w:ascii="宋体" w:eastAsia="宋体"/>
      <w:b/>
      <w:sz w:val="24"/>
      <w:u w:val="single"/>
      <w:lang w:val="en-US" w:eastAsia="zh-CN" w:bidi="ar-SA"/>
    </w:rPr>
  </w:style>
  <w:style w:type="character" w:customStyle="1" w:styleId="133">
    <w:name w:val="NormalCharacter"/>
    <w:qFormat/>
    <w:uiPriority w:val="0"/>
  </w:style>
  <w:style w:type="character" w:customStyle="1" w:styleId="134">
    <w:name w:val="标题 2 Char Char"/>
    <w:qFormat/>
    <w:uiPriority w:val="0"/>
    <w:rPr>
      <w:rFonts w:ascii="Arial" w:hAnsi="Arial" w:eastAsia="黑体"/>
      <w:b/>
      <w:bCs/>
      <w:kern w:val="2"/>
      <w:sz w:val="32"/>
      <w:szCs w:val="32"/>
      <w:lang w:val="en-US" w:eastAsia="zh-CN" w:bidi="ar-SA"/>
    </w:rPr>
  </w:style>
  <w:style w:type="paragraph" w:customStyle="1" w:styleId="135">
    <w:name w:val="项目符号1"/>
    <w:basedOn w:val="136"/>
    <w:qFormat/>
    <w:uiPriority w:val="0"/>
    <w:pPr>
      <w:ind w:left="-25" w:firstLine="0"/>
    </w:pPr>
  </w:style>
  <w:style w:type="paragraph" w:customStyle="1" w:styleId="136">
    <w:name w:val="正文文本样式"/>
    <w:basedOn w:val="1"/>
    <w:qFormat/>
    <w:uiPriority w:val="0"/>
    <w:pPr>
      <w:spacing w:line="360" w:lineRule="auto"/>
      <w:ind w:firstLine="482"/>
    </w:pPr>
    <w:rPr>
      <w:rFonts w:cs="宋体"/>
      <w:sz w:val="24"/>
      <w:szCs w:val="20"/>
    </w:rPr>
  </w:style>
  <w:style w:type="paragraph" w:customStyle="1" w:styleId="137">
    <w:name w:val="Char1"/>
    <w:basedOn w:val="1"/>
    <w:qFormat/>
    <w:uiPriority w:val="0"/>
    <w:pPr>
      <w:tabs>
        <w:tab w:val="left" w:pos="360"/>
      </w:tabs>
    </w:pPr>
    <w:rPr>
      <w:sz w:val="24"/>
    </w:rPr>
  </w:style>
  <w:style w:type="paragraph" w:customStyle="1" w:styleId="138">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13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1">
    <w:name w:val="Char Char Char1 Char2"/>
    <w:basedOn w:val="1"/>
    <w:qFormat/>
    <w:uiPriority w:val="0"/>
    <w:rPr>
      <w:rFonts w:ascii="Tahoma" w:hAnsi="Tahoma"/>
      <w:sz w:val="24"/>
      <w:szCs w:val="20"/>
    </w:rPr>
  </w:style>
  <w:style w:type="paragraph" w:customStyle="1" w:styleId="14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3">
    <w:name w:val="Char3 Char Char Char2"/>
    <w:basedOn w:val="1"/>
    <w:qFormat/>
    <w:uiPriority w:val="0"/>
    <w:rPr>
      <w:rFonts w:ascii="Tahoma" w:hAnsi="Tahoma"/>
      <w:sz w:val="24"/>
      <w:szCs w:val="20"/>
    </w:rPr>
  </w:style>
  <w:style w:type="paragraph" w:customStyle="1" w:styleId="144">
    <w:name w:val="标题1-附件"/>
    <w:basedOn w:val="2"/>
    <w:qFormat/>
    <w:uiPriority w:val="0"/>
    <w:pPr>
      <w:jc w:val="left"/>
    </w:pPr>
    <w:rPr>
      <w:sz w:val="24"/>
      <w:szCs w:val="24"/>
    </w:rPr>
  </w:style>
  <w:style w:type="paragraph" w:customStyle="1" w:styleId="145">
    <w:name w:val="四级条标题"/>
    <w:basedOn w:val="146"/>
    <w:next w:val="1"/>
    <w:qFormat/>
    <w:uiPriority w:val="0"/>
    <w:pPr>
      <w:numPr>
        <w:ilvl w:val="4"/>
      </w:numPr>
      <w:tabs>
        <w:tab w:val="left" w:pos="360"/>
        <w:tab w:val="left" w:pos="840"/>
      </w:tabs>
      <w:ind w:left="0" w:hanging="840"/>
      <w:outlineLvl w:val="4"/>
    </w:pPr>
  </w:style>
  <w:style w:type="paragraph" w:customStyle="1" w:styleId="146">
    <w:name w:val="三级条标题"/>
    <w:basedOn w:val="147"/>
    <w:next w:val="1"/>
    <w:qFormat/>
    <w:uiPriority w:val="0"/>
    <w:pPr>
      <w:numPr>
        <w:ilvl w:val="3"/>
        <w:numId w:val="1"/>
      </w:numPr>
      <w:tabs>
        <w:tab w:val="left" w:pos="360"/>
        <w:tab w:val="left" w:pos="840"/>
      </w:tabs>
      <w:ind w:left="0" w:hanging="840"/>
      <w:outlineLvl w:val="3"/>
    </w:pPr>
  </w:style>
  <w:style w:type="paragraph" w:customStyle="1" w:styleId="147">
    <w:name w:val="二级条标题"/>
    <w:basedOn w:val="148"/>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48">
    <w:name w:val="一级条标题"/>
    <w:basedOn w:val="149"/>
    <w:next w:val="1"/>
    <w:qFormat/>
    <w:uiPriority w:val="0"/>
    <w:pPr>
      <w:numPr>
        <w:ilvl w:val="1"/>
      </w:numPr>
      <w:tabs>
        <w:tab w:val="left" w:pos="360"/>
        <w:tab w:val="left" w:pos="840"/>
      </w:tabs>
      <w:ind w:left="0" w:hanging="840"/>
      <w:outlineLvl w:val="1"/>
    </w:pPr>
  </w:style>
  <w:style w:type="paragraph" w:customStyle="1" w:styleId="149">
    <w:name w:val="章标题"/>
    <w:next w:val="1"/>
    <w:qFormat/>
    <w:uiPriority w:val="0"/>
    <w:pPr>
      <w:numPr>
        <w:ilvl w:val="0"/>
        <w:numId w:val="1"/>
      </w:numPr>
      <w:spacing w:before="156" w:beforeLines="50" w:after="156" w:afterLines="50" w:line="460" w:lineRule="exact"/>
      <w:ind w:left="0"/>
      <w:jc w:val="both"/>
      <w:outlineLvl w:val="0"/>
    </w:pPr>
    <w:rPr>
      <w:rFonts w:ascii="黑体" w:hAnsi="Calibri" w:eastAsia="黑体" w:cs="Times New Roman"/>
      <w:b/>
      <w:sz w:val="28"/>
      <w:lang w:val="en-US" w:eastAsia="zh-CN" w:bidi="ar-SA"/>
    </w:rPr>
  </w:style>
  <w:style w:type="paragraph" w:customStyle="1" w:styleId="150">
    <w:name w:val="无标题条"/>
    <w:next w:val="1"/>
    <w:qFormat/>
    <w:uiPriority w:val="0"/>
    <w:pPr>
      <w:jc w:val="both"/>
    </w:pPr>
    <w:rPr>
      <w:rFonts w:ascii="Calibri" w:hAnsi="Calibri" w:eastAsia="宋体" w:cs="Times New Roman"/>
      <w:sz w:val="21"/>
      <w:lang w:val="en-US" w:eastAsia="zh-CN" w:bidi="ar-SA"/>
    </w:rPr>
  </w:style>
  <w:style w:type="paragraph" w:customStyle="1" w:styleId="151">
    <w:name w:val="Char3 Char Char Char1"/>
    <w:basedOn w:val="1"/>
    <w:qFormat/>
    <w:uiPriority w:val="0"/>
    <w:rPr>
      <w:rFonts w:ascii="Tahoma" w:hAnsi="Tahoma"/>
      <w:sz w:val="24"/>
      <w:szCs w:val="20"/>
    </w:rPr>
  </w:style>
  <w:style w:type="paragraph" w:customStyle="1" w:styleId="15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3">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54">
    <w:name w:val="1名"/>
    <w:basedOn w:val="1"/>
    <w:qFormat/>
    <w:uiPriority w:val="0"/>
    <w:pPr>
      <w:numPr>
        <w:ilvl w:val="0"/>
        <w:numId w:val="2"/>
      </w:numPr>
      <w:spacing w:before="120"/>
    </w:pPr>
    <w:rPr>
      <w:rFonts w:ascii="宋体"/>
      <w:sz w:val="28"/>
      <w:szCs w:val="20"/>
    </w:rPr>
  </w:style>
  <w:style w:type="paragraph" w:customStyle="1" w:styleId="155">
    <w:name w:val="Char Char Char1 Char1"/>
    <w:basedOn w:val="1"/>
    <w:qFormat/>
    <w:uiPriority w:val="0"/>
    <w:rPr>
      <w:rFonts w:ascii="Tahoma" w:hAnsi="Tahoma"/>
      <w:sz w:val="24"/>
      <w:szCs w:val="20"/>
    </w:rPr>
  </w:style>
  <w:style w:type="paragraph" w:customStyle="1" w:styleId="156">
    <w:name w:val="正文须知-3级"/>
    <w:basedOn w:val="1"/>
    <w:qFormat/>
    <w:uiPriority w:val="0"/>
    <w:pPr>
      <w:numPr>
        <w:ilvl w:val="2"/>
        <w:numId w:val="3"/>
      </w:numPr>
      <w:adjustRightInd w:val="0"/>
      <w:snapToGrid w:val="0"/>
      <w:spacing w:line="300" w:lineRule="auto"/>
      <w:ind w:hanging="355" w:hangingChars="355"/>
    </w:pPr>
    <w:rPr>
      <w:rFonts w:ascii="宋体"/>
      <w:sz w:val="24"/>
      <w:szCs w:val="21"/>
    </w:rPr>
  </w:style>
  <w:style w:type="paragraph" w:customStyle="1" w:styleId="157">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8">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9">
    <w:name w:val="Char3 Char Char Char"/>
    <w:basedOn w:val="1"/>
    <w:qFormat/>
    <w:uiPriority w:val="0"/>
    <w:rPr>
      <w:rFonts w:ascii="Tahoma" w:hAnsi="Tahoma"/>
      <w:sz w:val="24"/>
      <w:szCs w:val="20"/>
    </w:rPr>
  </w:style>
  <w:style w:type="paragraph" w:customStyle="1" w:styleId="16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61">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6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6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Char Char Char1"/>
    <w:basedOn w:val="1"/>
    <w:qFormat/>
    <w:uiPriority w:val="0"/>
    <w:rPr>
      <w:rFonts w:ascii="Tahoma" w:hAnsi="Tahoma"/>
      <w:sz w:val="24"/>
      <w:szCs w:val="20"/>
    </w:rPr>
  </w:style>
  <w:style w:type="paragraph" w:customStyle="1" w:styleId="165">
    <w:name w:val="项目编号2"/>
    <w:basedOn w:val="161"/>
    <w:qFormat/>
    <w:uiPriority w:val="0"/>
    <w:pPr>
      <w:numPr>
        <w:ilvl w:val="0"/>
        <w:numId w:val="0"/>
      </w:numPr>
    </w:pPr>
  </w:style>
  <w:style w:type="paragraph" w:customStyle="1" w:styleId="166">
    <w:name w:val="Char22"/>
    <w:basedOn w:val="1"/>
    <w:qFormat/>
    <w:uiPriority w:val="0"/>
    <w:rPr>
      <w:rFonts w:ascii="Tahoma" w:hAnsi="Tahoma"/>
      <w:sz w:val="24"/>
      <w:szCs w:val="20"/>
    </w:rPr>
  </w:style>
  <w:style w:type="paragraph" w:customStyle="1" w:styleId="16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8">
    <w:name w:val="List Paragraph1"/>
    <w:basedOn w:val="1"/>
    <w:qFormat/>
    <w:uiPriority w:val="0"/>
    <w:pPr>
      <w:ind w:firstLine="420" w:firstLineChars="200"/>
    </w:pPr>
    <w:rPr>
      <w:szCs w:val="22"/>
    </w:rPr>
  </w:style>
  <w:style w:type="paragraph" w:customStyle="1" w:styleId="16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70">
    <w:name w:val="Char Char Char Char Char Char Char Char Char Char1"/>
    <w:basedOn w:val="1"/>
    <w:qFormat/>
    <w:uiPriority w:val="0"/>
    <w:rPr>
      <w:rFonts w:ascii="宋体" w:hAnsi="宋体" w:cs="Courier New"/>
      <w:sz w:val="32"/>
      <w:szCs w:val="32"/>
    </w:rPr>
  </w:style>
  <w:style w:type="paragraph" w:customStyle="1" w:styleId="17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2">
    <w:name w:val="表格1"/>
    <w:basedOn w:val="1"/>
    <w:qFormat/>
    <w:uiPriority w:val="0"/>
    <w:pPr>
      <w:ind w:firstLine="480" w:firstLineChars="200"/>
      <w:jc w:val="center"/>
    </w:pPr>
    <w:rPr>
      <w:sz w:val="24"/>
      <w:szCs w:val="20"/>
    </w:rPr>
  </w:style>
  <w:style w:type="paragraph" w:customStyle="1" w:styleId="17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74">
    <w:name w:val="正文须知-1级"/>
    <w:basedOn w:val="1"/>
    <w:next w:val="1"/>
    <w:qFormat/>
    <w:uiPriority w:val="0"/>
    <w:pPr>
      <w:numPr>
        <w:ilvl w:val="0"/>
        <w:numId w:val="3"/>
      </w:numPr>
      <w:adjustRightInd w:val="0"/>
      <w:snapToGrid w:val="0"/>
      <w:spacing w:line="300" w:lineRule="auto"/>
    </w:pPr>
    <w:rPr>
      <w:rFonts w:ascii="宋体"/>
      <w:sz w:val="24"/>
      <w:szCs w:val="21"/>
    </w:rPr>
  </w:style>
  <w:style w:type="paragraph" w:customStyle="1" w:styleId="175">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76">
    <w:name w:val="正文文本样式 加粗"/>
    <w:basedOn w:val="136"/>
    <w:qFormat/>
    <w:uiPriority w:val="0"/>
    <w:rPr>
      <w:b/>
    </w:rPr>
  </w:style>
  <w:style w:type="paragraph" w:customStyle="1" w:styleId="177">
    <w:name w:val="Char Char Char2"/>
    <w:basedOn w:val="1"/>
    <w:qFormat/>
    <w:uiPriority w:val="0"/>
    <w:rPr>
      <w:rFonts w:ascii="Tahoma" w:hAnsi="Tahoma"/>
      <w:sz w:val="24"/>
      <w:szCs w:val="20"/>
    </w:rPr>
  </w:style>
  <w:style w:type="paragraph" w:customStyle="1" w:styleId="17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0">
    <w:name w:val="样式2"/>
    <w:basedOn w:val="41"/>
    <w:qFormat/>
    <w:uiPriority w:val="0"/>
    <w:pPr>
      <w:spacing w:line="360" w:lineRule="auto"/>
      <w:jc w:val="center"/>
    </w:pPr>
    <w:rPr>
      <w:sz w:val="24"/>
    </w:rPr>
  </w:style>
  <w:style w:type="paragraph" w:customStyle="1" w:styleId="181">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82">
    <w:name w:val="Char Char Char Char Char Char Char Char Char Char"/>
    <w:basedOn w:val="1"/>
    <w:qFormat/>
    <w:uiPriority w:val="0"/>
  </w:style>
  <w:style w:type="paragraph" w:customStyle="1" w:styleId="183">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85">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86">
    <w:name w:val="Char Char Char1 Char"/>
    <w:basedOn w:val="1"/>
    <w:qFormat/>
    <w:uiPriority w:val="0"/>
    <w:rPr>
      <w:rFonts w:ascii="Tahoma" w:hAnsi="Tahoma"/>
      <w:sz w:val="24"/>
      <w:szCs w:val="20"/>
    </w:rPr>
  </w:style>
  <w:style w:type="paragraph" w:customStyle="1" w:styleId="187">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8">
    <w:name w:val="Char2 Char Char Char Char Char Char1"/>
    <w:basedOn w:val="1"/>
    <w:qFormat/>
    <w:uiPriority w:val="0"/>
    <w:pPr>
      <w:widowControl/>
      <w:spacing w:line="400" w:lineRule="exact"/>
      <w:jc w:val="center"/>
    </w:pPr>
  </w:style>
  <w:style w:type="paragraph" w:customStyle="1" w:styleId="18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styleId="190">
    <w:name w:val="No Spacing"/>
    <w:qFormat/>
    <w:uiPriority w:val="0"/>
    <w:pPr>
      <w:widowControl w:val="0"/>
      <w:jc w:val="both"/>
    </w:pPr>
    <w:rPr>
      <w:rFonts w:ascii="Calibri" w:hAnsi="Calibri" w:eastAsia="宋体" w:cs="Times New Roman"/>
      <w:kern w:val="2"/>
      <w:sz w:val="21"/>
      <w:szCs w:val="24"/>
      <w:lang w:val="en-US" w:eastAsia="zh-CN" w:bidi="ar-SA"/>
    </w:rPr>
  </w:style>
  <w:style w:type="paragraph" w:customStyle="1" w:styleId="19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92">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9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94">
    <w:name w:val="图中文字"/>
    <w:basedOn w:val="1"/>
    <w:qFormat/>
    <w:uiPriority w:val="0"/>
    <w:pPr>
      <w:adjustRightInd w:val="0"/>
      <w:snapToGrid w:val="0"/>
      <w:spacing w:line="0" w:lineRule="atLeast"/>
      <w:jc w:val="center"/>
    </w:pPr>
    <w:rPr>
      <w:sz w:val="24"/>
      <w:szCs w:val="20"/>
    </w:rPr>
  </w:style>
  <w:style w:type="paragraph" w:customStyle="1" w:styleId="195">
    <w:name w:val="样式 标题 2 + 宋体 五号 行距: 单倍行距"/>
    <w:basedOn w:val="3"/>
    <w:qFormat/>
    <w:uiPriority w:val="0"/>
    <w:pPr>
      <w:numPr>
        <w:ilvl w:val="1"/>
        <w:numId w:val="5"/>
      </w:numPr>
      <w:autoSpaceDE/>
      <w:autoSpaceDN/>
      <w:spacing w:before="260" w:after="260" w:line="240" w:lineRule="auto"/>
      <w:jc w:val="left"/>
      <w:textAlignment w:val="baseline"/>
    </w:pPr>
    <w:rPr>
      <w:rFonts w:ascii="宋体" w:hAnsi="宋体" w:eastAsia="宋体"/>
      <w:bCs/>
      <w:sz w:val="21"/>
    </w:rPr>
  </w:style>
  <w:style w:type="paragraph" w:customStyle="1" w:styleId="19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9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98">
    <w:name w:val="字元 字元"/>
    <w:basedOn w:val="1"/>
    <w:qFormat/>
    <w:uiPriority w:val="0"/>
    <w:rPr>
      <w:rFonts w:ascii="Tahoma" w:hAnsi="Tahoma"/>
      <w:sz w:val="24"/>
      <w:szCs w:val="20"/>
    </w:rPr>
  </w:style>
  <w:style w:type="paragraph" w:customStyle="1" w:styleId="199">
    <w:name w:val="Char Char Char Char Char Char Char Char Char Char2"/>
    <w:basedOn w:val="1"/>
    <w:qFormat/>
    <w:uiPriority w:val="0"/>
    <w:rPr>
      <w:rFonts w:ascii="宋体" w:hAnsi="宋体" w:cs="Courier New"/>
      <w:sz w:val="32"/>
      <w:szCs w:val="32"/>
    </w:rPr>
  </w:style>
  <w:style w:type="paragraph" w:customStyle="1" w:styleId="200">
    <w:name w:val="Char2 Char Char Char Char Char Char"/>
    <w:basedOn w:val="1"/>
    <w:qFormat/>
    <w:uiPriority w:val="0"/>
    <w:pPr>
      <w:widowControl/>
      <w:spacing w:line="400" w:lineRule="exact"/>
      <w:jc w:val="center"/>
    </w:pPr>
  </w:style>
  <w:style w:type="paragraph" w:customStyle="1" w:styleId="201">
    <w:name w:val="??"/>
    <w:qFormat/>
    <w:uiPriority w:val="0"/>
    <w:pPr>
      <w:widowControl w:val="0"/>
      <w:overflowPunct w:val="0"/>
      <w:autoSpaceDE w:val="0"/>
      <w:autoSpaceDN w:val="0"/>
      <w:adjustRightInd w:val="0"/>
      <w:jc w:val="both"/>
    </w:pPr>
    <w:rPr>
      <w:rFonts w:ascii="Calibri" w:hAnsi="Calibri" w:eastAsia="宋体" w:cs="Times New Roman"/>
      <w:kern w:val="2"/>
      <w:sz w:val="21"/>
      <w:lang w:val="en-US" w:eastAsia="en-US" w:bidi="ar-SA"/>
    </w:rPr>
  </w:style>
  <w:style w:type="paragraph" w:customStyle="1" w:styleId="20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3">
    <w:name w:val="图例"/>
    <w:basedOn w:val="1"/>
    <w:qFormat/>
    <w:uiPriority w:val="0"/>
    <w:pPr>
      <w:spacing w:before="120" w:after="120" w:line="360" w:lineRule="auto"/>
      <w:jc w:val="center"/>
    </w:pPr>
    <w:rPr>
      <w:rFonts w:eastAsia="仿宋_GB2312"/>
      <w:b/>
      <w:sz w:val="24"/>
      <w:szCs w:val="20"/>
    </w:rPr>
  </w:style>
  <w:style w:type="paragraph" w:customStyle="1" w:styleId="204">
    <w:name w:val="图文"/>
    <w:basedOn w:val="1"/>
    <w:qFormat/>
    <w:uiPriority w:val="0"/>
    <w:pPr>
      <w:adjustRightInd w:val="0"/>
      <w:snapToGrid w:val="0"/>
      <w:spacing w:after="50" w:line="360" w:lineRule="auto"/>
    </w:pPr>
    <w:rPr>
      <w:sz w:val="24"/>
    </w:rPr>
  </w:style>
  <w:style w:type="paragraph" w:customStyle="1" w:styleId="20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06">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07">
    <w:name w:val="正文须知-2级"/>
    <w:basedOn w:val="1"/>
    <w:qFormat/>
    <w:uiPriority w:val="0"/>
    <w:pPr>
      <w:numPr>
        <w:ilvl w:val="1"/>
        <w:numId w:val="3"/>
      </w:numPr>
      <w:adjustRightInd w:val="0"/>
      <w:snapToGrid w:val="0"/>
      <w:spacing w:line="300" w:lineRule="auto"/>
    </w:pPr>
    <w:rPr>
      <w:rFonts w:ascii="宋体"/>
      <w:sz w:val="24"/>
      <w:szCs w:val="21"/>
    </w:rPr>
  </w:style>
  <w:style w:type="paragraph" w:customStyle="1" w:styleId="208">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09">
    <w:name w:val="Char Char41"/>
    <w:basedOn w:val="1"/>
    <w:qFormat/>
    <w:uiPriority w:val="0"/>
    <w:pPr>
      <w:widowControl/>
      <w:spacing w:line="400" w:lineRule="exact"/>
      <w:jc w:val="center"/>
    </w:pPr>
  </w:style>
  <w:style w:type="paragraph" w:customStyle="1" w:styleId="210">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11">
    <w:name w:val="_Style 160"/>
    <w:qFormat/>
    <w:uiPriority w:val="0"/>
    <w:rPr>
      <w:rFonts w:ascii="Calibri" w:hAnsi="Calibri" w:eastAsia="宋体" w:cs="Times New Roman"/>
      <w:kern w:val="2"/>
      <w:sz w:val="21"/>
      <w:szCs w:val="24"/>
      <w:lang w:val="en-US" w:eastAsia="zh-CN" w:bidi="ar-SA"/>
    </w:rPr>
  </w:style>
  <w:style w:type="paragraph" w:customStyle="1" w:styleId="212">
    <w:name w:val="项目编号3"/>
    <w:basedOn w:val="136"/>
    <w:qFormat/>
    <w:uiPriority w:val="0"/>
    <w:pPr>
      <w:numPr>
        <w:ilvl w:val="0"/>
        <w:numId w:val="6"/>
      </w:numPr>
    </w:pPr>
  </w:style>
  <w:style w:type="paragraph" w:customStyle="1" w:styleId="213">
    <w:name w:val="修订1"/>
    <w:qFormat/>
    <w:uiPriority w:val="0"/>
    <w:rPr>
      <w:rFonts w:ascii="Calibri" w:hAnsi="Calibri" w:eastAsia="宋体" w:cs="Times New Roman"/>
      <w:kern w:val="2"/>
      <w:sz w:val="21"/>
      <w:szCs w:val="24"/>
      <w:lang w:val="en-US" w:eastAsia="zh-CN" w:bidi="ar-SA"/>
    </w:rPr>
  </w:style>
  <w:style w:type="paragraph" w:customStyle="1" w:styleId="214">
    <w:name w:val="字元 字元2"/>
    <w:basedOn w:val="1"/>
    <w:qFormat/>
    <w:uiPriority w:val="0"/>
    <w:rPr>
      <w:rFonts w:ascii="Tahoma" w:hAnsi="Tahoma"/>
      <w:sz w:val="24"/>
      <w:szCs w:val="20"/>
    </w:rPr>
  </w:style>
  <w:style w:type="paragraph" w:customStyle="1" w:styleId="215">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16">
    <w:name w:val="Char Char4"/>
    <w:basedOn w:val="1"/>
    <w:qFormat/>
    <w:uiPriority w:val="0"/>
    <w:pPr>
      <w:widowControl/>
      <w:spacing w:line="400" w:lineRule="exact"/>
      <w:jc w:val="center"/>
    </w:pPr>
  </w:style>
  <w:style w:type="paragraph" w:customStyle="1" w:styleId="217">
    <w:name w:val="Char Char Char"/>
    <w:basedOn w:val="1"/>
    <w:qFormat/>
    <w:uiPriority w:val="0"/>
    <w:rPr>
      <w:rFonts w:ascii="Tahoma" w:hAnsi="Tahoma"/>
      <w:sz w:val="24"/>
      <w:szCs w:val="20"/>
    </w:rPr>
  </w:style>
  <w:style w:type="paragraph" w:customStyle="1" w:styleId="218">
    <w:name w:val="1 Char Char Char Char"/>
    <w:basedOn w:val="1"/>
    <w:qFormat/>
    <w:uiPriority w:val="0"/>
    <w:rPr>
      <w:rFonts w:ascii="Tahoma" w:hAnsi="Tahoma"/>
      <w:sz w:val="24"/>
      <w:szCs w:val="20"/>
    </w:rPr>
  </w:style>
  <w:style w:type="paragraph" w:customStyle="1" w:styleId="21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20">
    <w:name w:val="Char"/>
    <w:basedOn w:val="1"/>
    <w:qFormat/>
    <w:uiPriority w:val="0"/>
    <w:pPr>
      <w:tabs>
        <w:tab w:val="left" w:pos="360"/>
      </w:tabs>
    </w:pPr>
    <w:rPr>
      <w:sz w:val="24"/>
    </w:rPr>
  </w:style>
  <w:style w:type="paragraph" w:customStyle="1" w:styleId="221">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22">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223">
    <w:name w:val="Char2"/>
    <w:basedOn w:val="1"/>
    <w:qFormat/>
    <w:uiPriority w:val="0"/>
    <w:rPr>
      <w:rFonts w:ascii="Tahoma" w:hAnsi="Tahoma"/>
      <w:sz w:val="24"/>
      <w:szCs w:val="20"/>
    </w:rPr>
  </w:style>
  <w:style w:type="paragraph" w:customStyle="1" w:styleId="224">
    <w:name w:val="font8"/>
    <w:basedOn w:val="1"/>
    <w:qFormat/>
    <w:uiPriority w:val="0"/>
    <w:pPr>
      <w:widowControl/>
      <w:spacing w:before="100" w:beforeAutospacing="1" w:after="100" w:afterAutospacing="1"/>
      <w:jc w:val="left"/>
    </w:pPr>
    <w:rPr>
      <w:kern w:val="0"/>
      <w:sz w:val="36"/>
      <w:szCs w:val="36"/>
    </w:rPr>
  </w:style>
  <w:style w:type="paragraph" w:customStyle="1" w:styleId="225">
    <w:name w:val="正文 + 楷体_GB2312"/>
    <w:basedOn w:val="1"/>
    <w:qFormat/>
    <w:uiPriority w:val="0"/>
    <w:pPr>
      <w:widowControl/>
      <w:jc w:val="left"/>
    </w:pPr>
    <w:rPr>
      <w:rFonts w:ascii="楷体_GB2312" w:eastAsia="楷体_GB2312" w:cs="Arial"/>
      <w:kern w:val="0"/>
      <w:sz w:val="24"/>
    </w:rPr>
  </w:style>
  <w:style w:type="paragraph" w:customStyle="1" w:styleId="22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227">
    <w:name w:val="默认段落字体 Para Char Char Char Char"/>
    <w:basedOn w:val="1"/>
    <w:qFormat/>
    <w:uiPriority w:val="0"/>
    <w:rPr>
      <w:rFonts w:ascii="Arial" w:hAnsi="Arial" w:cs="Arial"/>
      <w:szCs w:val="21"/>
    </w:rPr>
  </w:style>
  <w:style w:type="paragraph" w:customStyle="1" w:styleId="228">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9">
    <w:name w:val="五级条标题"/>
    <w:basedOn w:val="145"/>
    <w:next w:val="1"/>
    <w:qFormat/>
    <w:uiPriority w:val="0"/>
    <w:pPr>
      <w:numPr>
        <w:ilvl w:val="5"/>
      </w:numPr>
      <w:ind w:left="0" w:hanging="840"/>
      <w:outlineLvl w:val="5"/>
    </w:pPr>
  </w:style>
  <w:style w:type="paragraph" w:customStyle="1" w:styleId="230">
    <w:name w:val="Char3"/>
    <w:basedOn w:val="1"/>
    <w:qFormat/>
    <w:uiPriority w:val="0"/>
    <w:pPr>
      <w:tabs>
        <w:tab w:val="left" w:pos="360"/>
      </w:tabs>
    </w:pPr>
    <w:rPr>
      <w:sz w:val="24"/>
    </w:rPr>
  </w:style>
  <w:style w:type="paragraph" w:customStyle="1" w:styleId="231">
    <w:name w:val="文档正文"/>
    <w:basedOn w:val="1"/>
    <w:qFormat/>
    <w:uiPriority w:val="0"/>
    <w:pPr>
      <w:snapToGrid w:val="0"/>
      <w:spacing w:before="120" w:after="120" w:line="180" w:lineRule="auto"/>
    </w:pPr>
    <w:rPr>
      <w:rFonts w:ascii="Arial" w:hAnsi="Arial"/>
      <w:szCs w:val="20"/>
    </w:rPr>
  </w:style>
  <w:style w:type="paragraph" w:customStyle="1" w:styleId="232">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233">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34">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35">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36">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38">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239">
    <w:name w:val="Char Char1"/>
    <w:basedOn w:val="15"/>
    <w:qFormat/>
    <w:uiPriority w:val="0"/>
    <w:rPr>
      <w:rFonts w:ascii="Tahoma" w:hAnsi="Tahoma"/>
      <w:sz w:val="24"/>
    </w:rPr>
  </w:style>
  <w:style w:type="paragraph" w:customStyle="1" w:styleId="240">
    <w:name w:val="Char1 Char Char Char1"/>
    <w:basedOn w:val="1"/>
    <w:qFormat/>
    <w:uiPriority w:val="0"/>
    <w:rPr>
      <w:rFonts w:ascii="Tahoma" w:hAnsi="Tahoma" w:cs="仿宋_GB2312"/>
      <w:sz w:val="24"/>
      <w:szCs w:val="28"/>
    </w:rPr>
  </w:style>
  <w:style w:type="paragraph" w:customStyle="1" w:styleId="241">
    <w:name w:val="缺省文本"/>
    <w:basedOn w:val="1"/>
    <w:qFormat/>
    <w:uiPriority w:val="0"/>
    <w:pPr>
      <w:autoSpaceDE w:val="0"/>
      <w:autoSpaceDN w:val="0"/>
      <w:adjustRightInd w:val="0"/>
      <w:jc w:val="left"/>
    </w:pPr>
    <w:rPr>
      <w:kern w:val="0"/>
      <w:sz w:val="24"/>
    </w:rPr>
  </w:style>
  <w:style w:type="paragraph" w:customStyle="1" w:styleId="24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243">
    <w:name w:val="列出段落2"/>
    <w:basedOn w:val="1"/>
    <w:qFormat/>
    <w:uiPriority w:val="0"/>
    <w:pPr>
      <w:ind w:firstLine="420" w:firstLineChars="200"/>
    </w:pPr>
    <w:rPr>
      <w:szCs w:val="22"/>
    </w:rPr>
  </w:style>
  <w:style w:type="paragraph" w:customStyle="1" w:styleId="244">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4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4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47">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48">
    <w:name w:val="列出段落1"/>
    <w:basedOn w:val="1"/>
    <w:qFormat/>
    <w:uiPriority w:val="34"/>
    <w:pPr>
      <w:ind w:firstLine="420" w:firstLineChars="200"/>
    </w:pPr>
    <w:rPr>
      <w:szCs w:val="22"/>
    </w:rPr>
  </w:style>
  <w:style w:type="paragraph" w:customStyle="1" w:styleId="249">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50">
    <w:name w:val="字元 字元1"/>
    <w:basedOn w:val="1"/>
    <w:qFormat/>
    <w:uiPriority w:val="0"/>
    <w:rPr>
      <w:rFonts w:ascii="Tahoma" w:hAnsi="Tahoma"/>
      <w:sz w:val="24"/>
      <w:szCs w:val="20"/>
    </w:rPr>
  </w:style>
  <w:style w:type="paragraph" w:customStyle="1" w:styleId="251">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52">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53">
    <w:name w:val="Char21"/>
    <w:basedOn w:val="1"/>
    <w:qFormat/>
    <w:uiPriority w:val="0"/>
    <w:rPr>
      <w:rFonts w:ascii="Tahoma" w:hAnsi="Tahoma"/>
      <w:sz w:val="24"/>
      <w:szCs w:val="20"/>
    </w:rPr>
  </w:style>
  <w:style w:type="table" w:customStyle="1" w:styleId="254">
    <w:name w:val="Table Normal"/>
    <w:unhideWhenUsed/>
    <w:qFormat/>
    <w:uiPriority w:val="2"/>
    <w:pPr>
      <w:widowControl w:val="0"/>
      <w:autoSpaceDE w:val="0"/>
      <w:autoSpaceDN w:val="0"/>
    </w:pPr>
    <w:rPr>
      <w:sz w:val="22"/>
      <w:szCs w:val="22"/>
      <w:lang w:val="en-US" w:eastAsia="en-US" w:bidi="ar-SA"/>
    </w:rPr>
    <w:tblPr>
      <w:tblCellMar>
        <w:top w:w="0" w:type="dxa"/>
        <w:left w:w="0" w:type="dxa"/>
        <w:bottom w:w="0" w:type="dxa"/>
        <w:right w:w="0" w:type="dxa"/>
      </w:tblCellMar>
    </w:tblPr>
  </w:style>
  <w:style w:type="table" w:customStyle="1" w:styleId="255">
    <w:name w:val="TableGrid"/>
    <w:qFormat/>
    <w:uiPriority w:val="0"/>
    <w:rPr>
      <w:rFonts w:eastAsia="等线"/>
      <w:sz w:val="22"/>
      <w:szCs w:val="22"/>
      <w:lang w:val="en-US" w:eastAsia="en-US" w:bidi="ar-SA"/>
    </w:rPr>
    <w:tblPr>
      <w:tblCellMar>
        <w:top w:w="0" w:type="dxa"/>
        <w:left w:w="0" w:type="dxa"/>
        <w:bottom w:w="0" w:type="dxa"/>
        <w:right w:w="0" w:type="dxa"/>
      </w:tblCellMar>
    </w:tblPr>
  </w:style>
  <w:style w:type="character" w:customStyle="1" w:styleId="256">
    <w:name w:val="纯文本 Char3"/>
    <w:qFormat/>
    <w:uiPriority w:val="0"/>
    <w:rPr>
      <w:rFonts w:ascii="宋体" w:hAnsi="Courier New" w:eastAsia="宋体"/>
      <w:kern w:val="2"/>
      <w:sz w:val="21"/>
      <w:lang w:val="en-US" w:eastAsia="zh-CN" w:bidi="ar-SA"/>
    </w:rPr>
  </w:style>
  <w:style w:type="paragraph" w:customStyle="1" w:styleId="257">
    <w:name w:val="SOW正文"/>
    <w:basedOn w:val="1"/>
    <w:qFormat/>
    <w:uiPriority w:val="0"/>
    <w:pPr>
      <w:snapToGrid w:val="0"/>
      <w:spacing w:before="120" w:line="400" w:lineRule="exact"/>
      <w:ind w:firstLine="425"/>
    </w:pPr>
    <w:rPr>
      <w:rFonts w:ascii="Times New Roman" w:hAnsi="Times New Roman"/>
      <w:sz w:val="24"/>
      <w:szCs w:val="20"/>
    </w:rPr>
  </w:style>
  <w:style w:type="character" w:customStyle="1" w:styleId="258">
    <w:name w:val="纯文本 Char4"/>
    <w:qFormat/>
    <w:uiPriority w:val="0"/>
    <w:rPr>
      <w:rFonts w:ascii="宋体" w:hAnsi="Courier New" w:eastAsia="宋体"/>
      <w:kern w:val="2"/>
      <w:sz w:val="21"/>
      <w:lang w:val="en-US" w:eastAsia="zh-CN" w:bidi="ar-SA"/>
    </w:rPr>
  </w:style>
  <w:style w:type="paragraph" w:customStyle="1" w:styleId="259">
    <w:name w:val="Body text|2"/>
    <w:basedOn w:val="1"/>
    <w:qFormat/>
    <w:uiPriority w:val="0"/>
    <w:pPr>
      <w:spacing w:line="360" w:lineRule="auto"/>
    </w:pPr>
    <w:rPr>
      <w:rFonts w:ascii="宋体" w:hAnsi="宋体" w:cs="宋体"/>
      <w:sz w:val="22"/>
      <w:szCs w:val="22"/>
      <w:lang w:val="zh-TW" w:eastAsia="zh-TW" w:bidi="zh-TW"/>
    </w:rPr>
  </w:style>
  <w:style w:type="paragraph" w:customStyle="1" w:styleId="260">
    <w:name w:val="默认"/>
    <w:qFormat/>
    <w:uiPriority w:val="0"/>
    <w:rPr>
      <w:rFonts w:ascii="Helvetica Neue" w:hAnsi="Helvetica Neue" w:eastAsia="Arial Unicode MS" w:cs="Arial Unicode MS"/>
      <w:color w:val="000000"/>
      <w:sz w:val="22"/>
      <w:szCs w:val="22"/>
      <w:lang w:val="en-US" w:eastAsia="zh-CN" w:bidi="ar-SA"/>
    </w:rPr>
  </w:style>
  <w:style w:type="paragraph" w:customStyle="1" w:styleId="261">
    <w:name w:val="样式 首行缩进:  2 字符"/>
    <w:basedOn w:val="1"/>
    <w:qFormat/>
    <w:uiPriority w:val="0"/>
    <w:pPr>
      <w:ind w:firstLine="560"/>
    </w:pPr>
    <w:rPr>
      <w:rFonts w:ascii="Times New Roman" w:hAnsi="Times New Roman" w:eastAsia="仿宋_GB2312" w:cs="宋体"/>
      <w:sz w:val="24"/>
      <w:szCs w:val="20"/>
    </w:rPr>
  </w:style>
  <w:style w:type="paragraph" w:customStyle="1" w:styleId="262">
    <w:name w:val="列表段落1"/>
    <w:basedOn w:val="1"/>
    <w:qFormat/>
    <w:uiPriority w:val="34"/>
    <w:pPr>
      <w:ind w:firstLine="420" w:firstLineChars="200"/>
    </w:pPr>
    <w:rPr>
      <w:rFonts w:ascii="Times New Roman" w:hAnsi="Times New Roman"/>
      <w:szCs w:val="20"/>
    </w:rPr>
  </w:style>
  <w:style w:type="paragraph" w:customStyle="1" w:styleId="263">
    <w:name w:val="样式"/>
    <w:basedOn w:val="1"/>
    <w:next w:val="24"/>
    <w:qFormat/>
    <w:uiPriority w:val="99"/>
    <w:rPr>
      <w:rFonts w:ascii="宋体" w:hAnsi="Courier New" w:cs="宋体"/>
      <w:szCs w:val="21"/>
    </w:rPr>
  </w:style>
  <w:style w:type="character" w:customStyle="1" w:styleId="264">
    <w:name w:val="font11"/>
    <w:qFormat/>
    <w:uiPriority w:val="0"/>
    <w:rPr>
      <w:rFonts w:hint="eastAsia" w:ascii="仿宋" w:hAnsi="仿宋" w:eastAsia="仿宋" w:cs="仿宋"/>
      <w:b/>
      <w:bCs/>
      <w:color w:val="000000"/>
      <w:sz w:val="24"/>
      <w:szCs w:val="24"/>
      <w:u w:val="none"/>
    </w:rPr>
  </w:style>
  <w:style w:type="character" w:customStyle="1" w:styleId="265">
    <w:name w:val="font21"/>
    <w:qFormat/>
    <w:uiPriority w:val="0"/>
    <w:rPr>
      <w:rFonts w:hint="eastAsia" w:ascii="仿宋" w:hAnsi="仿宋" w:eastAsia="仿宋" w:cs="仿宋"/>
      <w:color w:val="000000"/>
      <w:sz w:val="24"/>
      <w:szCs w:val="24"/>
      <w:u w:val="none"/>
    </w:rPr>
  </w:style>
  <w:style w:type="paragraph" w:customStyle="1" w:styleId="266">
    <w:name w:val="样式 标题 3 + (中文) 黑体 小四 非加粗 段前: 7.8 磅 段后: 0 磅 行距: 固定值 20 磅"/>
    <w:basedOn w:val="4"/>
    <w:qFormat/>
    <w:uiPriority w:val="0"/>
    <w:pPr>
      <w:spacing w:before="0" w:after="0" w:line="400" w:lineRule="exact"/>
    </w:pPr>
    <w:rPr>
      <w:rFonts w:eastAsia="黑体" w:cs="宋体"/>
      <w:b w:val="0"/>
    </w:rPr>
  </w:style>
  <w:style w:type="character" w:customStyle="1" w:styleId="267">
    <w:name w:val="font51"/>
    <w:qFormat/>
    <w:uiPriority w:val="0"/>
    <w:rPr>
      <w:rFonts w:hint="default" w:ascii="Times New Roman" w:hAnsi="Times New Roman" w:cs="Times New Roman"/>
      <w:color w:val="000000"/>
      <w:sz w:val="20"/>
      <w:szCs w:val="20"/>
      <w:u w:val="none"/>
    </w:rPr>
  </w:style>
  <w:style w:type="character" w:customStyle="1" w:styleId="268">
    <w:name w:val="font61"/>
    <w:qFormat/>
    <w:uiPriority w:val="0"/>
    <w:rPr>
      <w:rFonts w:hint="eastAsia" w:ascii="宋体" w:hAnsi="宋体" w:eastAsia="宋体" w:cs="宋体"/>
      <w:color w:val="000000"/>
      <w:sz w:val="20"/>
      <w:szCs w:val="20"/>
      <w:u w:val="none"/>
    </w:rPr>
  </w:style>
  <w:style w:type="paragraph" w:customStyle="1" w:styleId="269">
    <w:name w:val="正文-首缩2字符"/>
    <w:basedOn w:val="1"/>
    <w:qFormat/>
    <w:uiPriority w:val="99"/>
    <w:pPr>
      <w:ind w:firstLine="200" w:firstLineChars="200"/>
      <w:jc w:val="left"/>
    </w:pPr>
    <w:rPr>
      <w:rFonts w:hAnsi="宋体" w:cs="宋体"/>
    </w:rPr>
  </w:style>
  <w:style w:type="paragraph" w:customStyle="1" w:styleId="270">
    <w:name w:val="修订2"/>
    <w:unhideWhenUsed/>
    <w:qFormat/>
    <w:uiPriority w:val="99"/>
    <w:rPr>
      <w:rFonts w:ascii="Calibri" w:hAnsi="Calibri" w:eastAsia="宋体" w:cs="Times New Roman"/>
      <w:kern w:val="2"/>
      <w:sz w:val="21"/>
      <w:szCs w:val="24"/>
      <w:lang w:val="en-US" w:eastAsia="zh-CN" w:bidi="ar-SA"/>
    </w:rPr>
  </w:style>
  <w:style w:type="character" w:customStyle="1" w:styleId="271">
    <w:name w:val="font31"/>
    <w:qFormat/>
    <w:uiPriority w:val="0"/>
    <w:rPr>
      <w:rFonts w:ascii="Calibri" w:hAnsi="Calibri" w:cs="Calibri"/>
      <w:color w:val="000000"/>
      <w:sz w:val="21"/>
      <w:szCs w:val="21"/>
      <w:u w:val="none"/>
    </w:rPr>
  </w:style>
  <w:style w:type="paragraph" w:customStyle="1" w:styleId="272">
    <w:name w:val="Revision"/>
    <w:unhideWhenUsed/>
    <w:qFormat/>
    <w:uiPriority w:val="99"/>
    <w:rPr>
      <w:rFonts w:ascii="Calibri" w:hAnsi="Calibri" w:eastAsia="宋体" w:cs="Times New Roman"/>
      <w:kern w:val="2"/>
      <w:sz w:val="21"/>
      <w:szCs w:val="24"/>
      <w:lang w:val="en-US" w:eastAsia="zh-CN" w:bidi="ar-SA"/>
    </w:rPr>
  </w:style>
  <w:style w:type="paragraph" w:customStyle="1" w:styleId="273">
    <w:name w:val="_Style 272"/>
    <w:unhideWhenUsed/>
    <w:qFormat/>
    <w:uiPriority w:val="99"/>
    <w:rPr>
      <w:rFonts w:ascii="Calibri" w:hAnsi="Calibri"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14.xml"/><Relationship Id="rId26" Type="http://schemas.openxmlformats.org/officeDocument/2006/relationships/footer" Target="footer13.xml"/><Relationship Id="rId25" Type="http://schemas.openxmlformats.org/officeDocument/2006/relationships/header" Target="header11.xml"/><Relationship Id="rId24" Type="http://schemas.openxmlformats.org/officeDocument/2006/relationships/header" Target="header10.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101</Pages>
  <Words>2311</Words>
  <Characters>2842</Characters>
  <Lines>384</Lines>
  <Paragraphs>108</Paragraphs>
  <TotalTime>0</TotalTime>
  <ScaleCrop>false</ScaleCrop>
  <LinksUpToDate>false</LinksUpToDate>
  <CharactersWithSpaces>2921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2025-02-13T21:51:00Z</dcterms:created>
  <dc:creator>尹皓</dc:creator>
  <cp:lastModifiedBy>1</cp:lastModifiedBy>
  <cp:lastPrinted>2023-05-25T14:53:00Z</cp:lastPrinted>
  <dcterms:modified xsi:type="dcterms:W3CDTF">2025-05-22T02:28:07Z</dcterms:modified>
  <dc:title>02年杜范本稿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0FB9075DE9524E6ABA979A0ECF109178_13</vt:lpwstr>
  </property>
  <property fmtid="{D5CDD505-2E9C-101B-9397-08002B2CF9AE}" pid="4" name="KSOTemplateDocerSaveRecord">
    <vt:lpwstr>eyJoZGlkIjoiOTJkZTJmZmFkYWQyMjBhZTlmNGEzZTViNTQ5ZGYxNTYiLCJ1c2VySWQiOiIyNzMwMDA0MjIifQ==</vt:lpwstr>
  </property>
</Properties>
</file>