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北京市海外知识产权维权援助项目中标公告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364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二、项目名称：北京市海外知识产权维权援助项目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6287730B">
      <w:pPr>
        <w:pStyle w:val="6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01包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中标人名称：中国国际贸易促进委员会商事法律服务中心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highlight w:val="none"/>
          <w:lang w:eastAsia="zh-CN" w:bidi="ar"/>
        </w:rPr>
        <w:t>（12100000H526258901）</w:t>
      </w:r>
    </w:p>
    <w:p w14:paraId="0828D36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中标人地址：北京市西城区桦皮厂胡同2号国际商会大厦4层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67F6B0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人民币大写：陆拾贰万肆仟肆佰元整</w:t>
      </w:r>
    </w:p>
    <w:p w14:paraId="4443FEC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人民币小写：￥624400.00</w:t>
      </w:r>
    </w:p>
    <w:p w14:paraId="44E392F7">
      <w:pPr>
        <w:pStyle w:val="6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02包</w:t>
      </w:r>
    </w:p>
    <w:p w14:paraId="0F6A232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中标人名称：首都知识产权服务业协会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（51110000500315076Q）</w:t>
      </w:r>
    </w:p>
    <w:p w14:paraId="06797A3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中标人地址：北京市海淀区海淀南路甲21号中关村知识产权大厦A座3层311室</w:t>
      </w:r>
    </w:p>
    <w:p w14:paraId="69004FB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4CD3CEE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人民币大写：壹拾陆万元整</w:t>
      </w:r>
    </w:p>
    <w:p w14:paraId="356526E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￥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160000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.00</w:t>
      </w:r>
    </w:p>
    <w:p w14:paraId="738F051D">
      <w:pPr>
        <w:pStyle w:val="6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03包</w:t>
      </w:r>
    </w:p>
    <w:p w14:paraId="059984E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中标人名称：首都知识产权服务业协会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（51110000500315076Q）</w:t>
      </w:r>
    </w:p>
    <w:p w14:paraId="2F03DA3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中标人地址：北京市海淀区海淀南路甲21号中关村知识产权大厦A座3层311室</w:t>
      </w:r>
    </w:p>
    <w:p w14:paraId="4EA0586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5D2C2BD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人民币大写：壹拾伍万陆仟元整</w:t>
      </w:r>
    </w:p>
    <w:p w14:paraId="2A06262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￥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156000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.00</w:t>
      </w:r>
    </w:p>
    <w:p w14:paraId="74F52D74">
      <w:pPr>
        <w:pStyle w:val="6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04包</w:t>
      </w:r>
    </w:p>
    <w:p w14:paraId="7C6B642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中标人名称：北京新发智信科技有限责任公司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（91110108569462330F）</w:t>
      </w:r>
    </w:p>
    <w:p w14:paraId="4CFFF3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中标人地址：北京市海淀区知春路1号5层503</w:t>
      </w:r>
    </w:p>
    <w:p w14:paraId="0D5EF38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02AC874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人民币大写：壹佰捌拾叁万元整</w:t>
      </w:r>
    </w:p>
    <w:p w14:paraId="36CF1FF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人民币小写：￥1830000.00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名称：北京市海外知识产权维权援助项目</w:t>
            </w:r>
          </w:p>
          <w:p w14:paraId="01484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服务标准：</w:t>
            </w:r>
          </w:p>
          <w:p w14:paraId="78C6DD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01包：通过开展海外知识产权动态分析服务项目工作，做好海外知识产权重大事件“提示器”，提升海外知识产权重大事件分析研判效能。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（详见采购需求）</w:t>
            </w:r>
          </w:p>
          <w:p w14:paraId="2E24B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02包：</w:t>
            </w:r>
            <w:r>
              <w:rPr>
                <w:rFonts w:hint="eastAsia" w:eastAsia="宋体"/>
                <w:kern w:val="0"/>
                <w:sz w:val="24"/>
                <w:szCs w:val="24"/>
                <w:highlight w:val="none"/>
                <w:lang w:eastAsia="zh-CN"/>
              </w:rPr>
              <w:t>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过开展编制重点产业海外知识产权保护指南项目工作，加强对重点产业以及重点国家和地区的海外纠纷应对指导，提升重点产业海外知识产权保护能力。（详见采购需求）</w:t>
            </w:r>
          </w:p>
          <w:p w14:paraId="4B65C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03包：通过开展编制重点领域海外知识产权保护典型案例评析项目工作，逐步建立并丰富专利、商标、地理标志、商业秘密、不正当竞争等领域涉外案例库，帮助市场主体更好理解海外知识产权制度规则和纠纷处理策略，提升风险防控和纠纷应对能力。（详见采购需求）</w:t>
            </w:r>
          </w:p>
          <w:p w14:paraId="1E78C4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04包：通过开展海外知识产权数据公共服务产品优化服务工作，依托北京市海外知识产权公共服务信息库，提供海外知识产权诉讼案件情况、国别知识产权制度、典型案例查询、在线指导申请等服务；落实国家知识产权局“人工智能+”知识产权公共服务的要求，集中展示我市涉外知识产权公共服务成果，探索多国裁判文书智能摘要、涉外服务机构智能匹配等服务，形成“一站式”海外知识产权维权线上服务“工具箱”，打通海外知识产权信息采集渠道、降低信息获取成本、提高信息甄别效率。（详见采购需求）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服务时间：本项目的维护期为项目验收合格之日起1年，项目维护期内需协助采购人开展项目成果的加工、宣传推广和应用。</w:t>
            </w:r>
          </w:p>
        </w:tc>
      </w:tr>
    </w:tbl>
    <w:p w14:paraId="3571A47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</w:t>
      </w:r>
      <w:r>
        <w:rPr>
          <w:rFonts w:hint="default" w:ascii="Times New Roman" w:hAnsi="Times New Roman" w:eastAsia="宋体" w:cs="Times New Roman"/>
          <w:b w:val="0"/>
          <w:bCs/>
          <w:sz w:val="24"/>
          <w:szCs w:val="24"/>
          <w:highlight w:val="none"/>
        </w:rPr>
        <w:t>魏芊丽</w:t>
      </w:r>
      <w:r>
        <w:rPr>
          <w:rFonts w:hint="eastAsia" w:ascii="Times New Roman" w:hAnsi="Times New Roman" w:eastAsia="宋体" w:cs="Times New Roman"/>
          <w:b w:val="0"/>
          <w:bCs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b w:val="0"/>
          <w:bCs/>
          <w:sz w:val="24"/>
          <w:szCs w:val="24"/>
          <w:highlight w:val="none"/>
        </w:rPr>
        <w:t>薛红</w:t>
      </w:r>
      <w:r>
        <w:rPr>
          <w:rFonts w:hint="eastAsia" w:ascii="Times New Roman" w:hAnsi="Times New Roman" w:eastAsia="宋体" w:cs="Times New Roman"/>
          <w:b w:val="0"/>
          <w:bCs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b w:val="0"/>
          <w:bCs/>
          <w:sz w:val="24"/>
          <w:szCs w:val="24"/>
          <w:highlight w:val="none"/>
        </w:rPr>
        <w:t>王枞</w:t>
      </w:r>
      <w:r>
        <w:rPr>
          <w:rFonts w:hint="eastAsia" w:ascii="Times New Roman" w:hAnsi="Times New Roman" w:eastAsia="宋体" w:cs="Times New Roman"/>
          <w:b w:val="0"/>
          <w:bCs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b w:val="0"/>
          <w:bCs/>
          <w:sz w:val="24"/>
          <w:szCs w:val="24"/>
          <w:highlight w:val="none"/>
        </w:rPr>
        <w:t>朱爱军</w:t>
      </w:r>
      <w:r>
        <w:rPr>
          <w:rFonts w:hint="eastAsia" w:ascii="Times New Roman" w:hAnsi="Times New Roman" w:eastAsia="宋体" w:cs="Times New Roman"/>
          <w:b w:val="0"/>
          <w:bCs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b w:val="0"/>
          <w:bCs/>
          <w:sz w:val="24"/>
          <w:szCs w:val="24"/>
          <w:highlight w:val="none"/>
        </w:rPr>
        <w:t>陈晨</w:t>
      </w:r>
    </w:p>
    <w:p w14:paraId="3CFFC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共计：3.5746万元；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01包：0.9366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02包：0.24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03包：0.234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04包：2.164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8.2采购代理机构项目编号：BJJQ-2026-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364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8.3中标供应商评审总得分：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01包：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highlight w:val="none"/>
          <w:u w:val="none"/>
          <w:lang w:val="en-US" w:eastAsia="zh-CN" w:bidi="ar-SA"/>
        </w:rPr>
        <w:t>91.02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highlight w:val="none"/>
          <w:u w:val="none"/>
          <w:lang w:val="en-US" w:eastAsia="zh-CN" w:bidi="ar-SA"/>
        </w:rPr>
        <w:t>分；02包：86.53；03包：85.11</w:t>
      </w:r>
      <w:bookmarkStart w:id="6" w:name="_GoBack"/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highlight w:val="none"/>
          <w:u w:val="none"/>
          <w:lang w:val="en-US" w:eastAsia="zh-CN" w:bidi="ar-SA"/>
        </w:rPr>
        <w:t>；04包：86.02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bookmarkEnd w:id="6"/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5C248229">
      <w:pPr>
        <w:keepNext w:val="0"/>
        <w:keepLines w:val="0"/>
        <w:pageBreakBefore w:val="0"/>
        <w:widowControl w:val="0"/>
        <w:wordWrap/>
        <w:topLinePunct w:val="0"/>
        <w:bidi w:val="0"/>
        <w:snapToGrid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 w14:paraId="13D4357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称：北京市知识产权公共服务中心</w:t>
      </w:r>
    </w:p>
    <w:p w14:paraId="3ED8AC5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址：北京市通州区宋庄南三街209号院1号楼6层</w:t>
      </w:r>
    </w:p>
    <w:p w14:paraId="2079DE8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eastAsia="zh-CN"/>
        </w:rPr>
        <w:t>温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老师，010-555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24650</w:t>
      </w:r>
    </w:p>
    <w:p w14:paraId="7C62974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2" w:firstLineChars="200"/>
        <w:textAlignment w:val="auto"/>
        <w:outlineLvl w:val="9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2.采购代理机构信息</w:t>
      </w:r>
      <w:bookmarkEnd w:id="2"/>
      <w:bookmarkEnd w:id="3"/>
    </w:p>
    <w:p w14:paraId="127E794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称：北京汇诚金桥国际招标咨询有限公司</w:t>
      </w:r>
    </w:p>
    <w:p w14:paraId="4677BF8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址：北京市东城区朝内大街南竹杆胡同6号北京INN 3号楼9层</w:t>
      </w:r>
    </w:p>
    <w:p w14:paraId="0D1D099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联系方式：李先磊、张萍、王鑫国，010-65699706、65244876</w:t>
      </w:r>
    </w:p>
    <w:p w14:paraId="5F30B7B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2" w:firstLineChars="200"/>
        <w:textAlignment w:val="auto"/>
        <w:outlineLvl w:val="9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3.项目联系方式</w:t>
      </w:r>
      <w:bookmarkEnd w:id="4"/>
      <w:bookmarkEnd w:id="5"/>
    </w:p>
    <w:p w14:paraId="7858E73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项目联系人：李先磊、张萍、王鑫国</w:t>
      </w:r>
    </w:p>
    <w:p w14:paraId="4EEA7A5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      话：010-65699706、65244876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79B0C1D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68CAACB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21470A"/>
    <w:multiLevelType w:val="singleLevel"/>
    <w:tmpl w:val="C721470A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553FCA"/>
    <w:rsid w:val="02AB3D4B"/>
    <w:rsid w:val="02BE2C9A"/>
    <w:rsid w:val="02CB0D62"/>
    <w:rsid w:val="02CF4A12"/>
    <w:rsid w:val="03F07270"/>
    <w:rsid w:val="03F53A75"/>
    <w:rsid w:val="08C07E24"/>
    <w:rsid w:val="09B1391A"/>
    <w:rsid w:val="0B6451D5"/>
    <w:rsid w:val="0BA77260"/>
    <w:rsid w:val="0C7D610B"/>
    <w:rsid w:val="0D01255D"/>
    <w:rsid w:val="11183D21"/>
    <w:rsid w:val="129E532B"/>
    <w:rsid w:val="13913A86"/>
    <w:rsid w:val="15E02488"/>
    <w:rsid w:val="17017F86"/>
    <w:rsid w:val="17C65B59"/>
    <w:rsid w:val="185D0F99"/>
    <w:rsid w:val="198517F4"/>
    <w:rsid w:val="1A3D1F8B"/>
    <w:rsid w:val="1DE05877"/>
    <w:rsid w:val="1EF54315"/>
    <w:rsid w:val="200B1D89"/>
    <w:rsid w:val="208047E2"/>
    <w:rsid w:val="20D56BF9"/>
    <w:rsid w:val="22EE7E5C"/>
    <w:rsid w:val="230C4872"/>
    <w:rsid w:val="23DA097F"/>
    <w:rsid w:val="243634BC"/>
    <w:rsid w:val="29B77AED"/>
    <w:rsid w:val="29BB1C3D"/>
    <w:rsid w:val="2A95250A"/>
    <w:rsid w:val="2B6D6F1C"/>
    <w:rsid w:val="2B977D79"/>
    <w:rsid w:val="2BEA3703"/>
    <w:rsid w:val="2D0E6797"/>
    <w:rsid w:val="2E6B4FE9"/>
    <w:rsid w:val="2EF97A69"/>
    <w:rsid w:val="2FE80BCD"/>
    <w:rsid w:val="31707DD9"/>
    <w:rsid w:val="31A54FC6"/>
    <w:rsid w:val="31F80E20"/>
    <w:rsid w:val="331A5143"/>
    <w:rsid w:val="33BF1E86"/>
    <w:rsid w:val="33EB211A"/>
    <w:rsid w:val="353E7F47"/>
    <w:rsid w:val="35B87BED"/>
    <w:rsid w:val="3820693B"/>
    <w:rsid w:val="397228F1"/>
    <w:rsid w:val="3A9540E4"/>
    <w:rsid w:val="3B062BD9"/>
    <w:rsid w:val="3B74579C"/>
    <w:rsid w:val="3C3B29DE"/>
    <w:rsid w:val="3CA7694E"/>
    <w:rsid w:val="3D2B1E55"/>
    <w:rsid w:val="3EA76F04"/>
    <w:rsid w:val="3F784910"/>
    <w:rsid w:val="411B55A4"/>
    <w:rsid w:val="417A21AD"/>
    <w:rsid w:val="41AA41F7"/>
    <w:rsid w:val="43AF4E7B"/>
    <w:rsid w:val="45E16854"/>
    <w:rsid w:val="473D66E2"/>
    <w:rsid w:val="4817505D"/>
    <w:rsid w:val="48522B6E"/>
    <w:rsid w:val="486C05FC"/>
    <w:rsid w:val="4D357A66"/>
    <w:rsid w:val="4E284F78"/>
    <w:rsid w:val="5052089F"/>
    <w:rsid w:val="50546455"/>
    <w:rsid w:val="50F252BD"/>
    <w:rsid w:val="51564A5C"/>
    <w:rsid w:val="51C370F3"/>
    <w:rsid w:val="524C1D13"/>
    <w:rsid w:val="535661E9"/>
    <w:rsid w:val="55047602"/>
    <w:rsid w:val="552B4657"/>
    <w:rsid w:val="590C46A9"/>
    <w:rsid w:val="5B0D4C47"/>
    <w:rsid w:val="5B7A791E"/>
    <w:rsid w:val="5BC53F6F"/>
    <w:rsid w:val="5D2E3660"/>
    <w:rsid w:val="5EA35910"/>
    <w:rsid w:val="5F131E02"/>
    <w:rsid w:val="5FB766A7"/>
    <w:rsid w:val="610572F8"/>
    <w:rsid w:val="615C1384"/>
    <w:rsid w:val="61FE6414"/>
    <w:rsid w:val="620938BB"/>
    <w:rsid w:val="638E745B"/>
    <w:rsid w:val="639E415F"/>
    <w:rsid w:val="63D474D2"/>
    <w:rsid w:val="67971795"/>
    <w:rsid w:val="67DE134E"/>
    <w:rsid w:val="68817BAC"/>
    <w:rsid w:val="688866DB"/>
    <w:rsid w:val="6BD24BEE"/>
    <w:rsid w:val="6BF316FD"/>
    <w:rsid w:val="6C3732C3"/>
    <w:rsid w:val="6C7831E9"/>
    <w:rsid w:val="6CD31260"/>
    <w:rsid w:val="6D5E27C8"/>
    <w:rsid w:val="6D621349"/>
    <w:rsid w:val="6F911144"/>
    <w:rsid w:val="70730722"/>
    <w:rsid w:val="715B1BB0"/>
    <w:rsid w:val="71E016CE"/>
    <w:rsid w:val="71F00E8A"/>
    <w:rsid w:val="722667E1"/>
    <w:rsid w:val="74122D63"/>
    <w:rsid w:val="75182088"/>
    <w:rsid w:val="75F15752"/>
    <w:rsid w:val="77446EFF"/>
    <w:rsid w:val="77DF672E"/>
    <w:rsid w:val="78085EAD"/>
    <w:rsid w:val="782918BB"/>
    <w:rsid w:val="790A1D26"/>
    <w:rsid w:val="79762F01"/>
    <w:rsid w:val="7ADD794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1319</Words>
  <Characters>1581</Characters>
  <Lines>1</Lines>
  <Paragraphs>1</Paragraphs>
  <TotalTime>0</TotalTime>
  <ScaleCrop>false</ScaleCrop>
  <LinksUpToDate>false</LinksUpToDate>
  <CharactersWithSpaces>1604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dcterms:modified xsi:type="dcterms:W3CDTF">2026-07-07T11:10:32Z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eyJoZGlkIjoiODg1MTQ2N2ZlNzk4MTBjMTY5NzllNzQzMGI4MDFlY2YiLCJ1c2VySWQiOiI1NjA1MDgxMDMifQ==</vt:lpwstr>
  </property>
</Properties>
</file>