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6076BF">
      <w:pPr>
        <w:ind w:firstLine="643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北京清华长庚医院二期扩建信息化建设项目（第一批）采购项目</w:t>
      </w:r>
      <w:r>
        <w:rPr>
          <w:rFonts w:ascii="宋体" w:hAnsi="宋体"/>
          <w:b/>
          <w:bCs/>
          <w:sz w:val="32"/>
          <w:szCs w:val="32"/>
        </w:rPr>
        <w:t>—0</w:t>
      </w:r>
      <w:r>
        <w:rPr>
          <w:rFonts w:hint="eastAsia" w:ascii="宋体" w:hAnsi="宋体"/>
          <w:b/>
          <w:bCs/>
          <w:sz w:val="32"/>
          <w:szCs w:val="32"/>
          <w:lang w:val="en-US" w:eastAsia="zh-CN"/>
        </w:rPr>
        <w:t>8</w:t>
      </w:r>
      <w:r>
        <w:rPr>
          <w:rFonts w:hint="eastAsia" w:ascii="宋体" w:hAnsi="宋体"/>
          <w:b/>
          <w:bCs/>
          <w:sz w:val="32"/>
          <w:szCs w:val="32"/>
        </w:rPr>
        <w:t>包（安防设备与系统建设）</w:t>
      </w:r>
    </w:p>
    <w:p w14:paraId="72EDFB2E">
      <w:pPr>
        <w:ind w:firstLine="643"/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中标公告</w:t>
      </w:r>
    </w:p>
    <w:p w14:paraId="1B7EA269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一</w:t>
      </w:r>
      <w:r>
        <w:rPr>
          <w:rFonts w:ascii="宋体" w:hAnsi="宋体"/>
          <w:sz w:val="24"/>
        </w:rPr>
        <w:t>、</w:t>
      </w:r>
      <w:r>
        <w:rPr>
          <w:rFonts w:hint="eastAsia" w:ascii="宋体" w:hAnsi="宋体"/>
          <w:sz w:val="24"/>
        </w:rPr>
        <w:t>项目编号：11000024210200097263-XM002</w:t>
      </w:r>
    </w:p>
    <w:p w14:paraId="39135600">
      <w:pPr>
        <w:spacing w:line="360" w:lineRule="auto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二</w:t>
      </w:r>
      <w:r>
        <w:rPr>
          <w:rFonts w:ascii="宋体" w:hAnsi="宋体"/>
          <w:sz w:val="24"/>
        </w:rPr>
        <w:t>、</w:t>
      </w:r>
      <w:r>
        <w:rPr>
          <w:rFonts w:hint="eastAsia" w:ascii="宋体" w:hAnsi="宋体"/>
          <w:sz w:val="24"/>
        </w:rPr>
        <w:t>项目名称：北京清华长庚医院二期扩建信息化建设项目（第一批）采购项目</w:t>
      </w:r>
    </w:p>
    <w:p w14:paraId="0510552C"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三、中标信息</w:t>
      </w:r>
    </w:p>
    <w:p w14:paraId="21A28526">
      <w:pPr>
        <w:spacing w:line="360" w:lineRule="auto"/>
        <w:ind w:firstLine="480" w:firstLineChars="200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08包（安防设备与系统建设）</w:t>
      </w:r>
    </w:p>
    <w:p w14:paraId="0413C4C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供应商名称：中电信数智科技有限公司</w:t>
      </w:r>
    </w:p>
    <w:p w14:paraId="59B9BAE0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供应商地址：北京市海淀区复兴路33号13层东塔13层1308室</w:t>
      </w:r>
    </w:p>
    <w:p w14:paraId="6727A969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中标金额：</w:t>
      </w:r>
      <w:r>
        <w:rPr>
          <w:rFonts w:ascii="宋体" w:hAnsi="宋体"/>
          <w:sz w:val="24"/>
        </w:rPr>
        <w:t>人民币</w:t>
      </w:r>
      <w:r>
        <w:rPr>
          <w:rFonts w:hint="eastAsia" w:ascii="宋体" w:hAnsi="宋体"/>
          <w:sz w:val="24"/>
        </w:rPr>
        <w:t>5983268</w:t>
      </w:r>
      <w:r>
        <w:rPr>
          <w:rFonts w:hint="eastAsia" w:ascii="宋体" w:hAnsi="宋体"/>
          <w:sz w:val="24"/>
          <w:lang w:val="en-US" w:eastAsia="zh-CN"/>
        </w:rPr>
        <w:t>.00</w:t>
      </w:r>
      <w:r>
        <w:rPr>
          <w:rFonts w:hint="eastAsia" w:ascii="宋体" w:hAnsi="宋体"/>
          <w:sz w:val="24"/>
        </w:rPr>
        <w:t>元</w:t>
      </w:r>
    </w:p>
    <w:p w14:paraId="1518F4B2">
      <w:pPr>
        <w:numPr>
          <w:ilvl w:val="0"/>
          <w:numId w:val="1"/>
        </w:num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主要标的信息</w:t>
      </w:r>
    </w:p>
    <w:tbl>
      <w:tblPr>
        <w:tblStyle w:val="1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1310"/>
        <w:gridCol w:w="1620"/>
        <w:gridCol w:w="2890"/>
        <w:gridCol w:w="777"/>
        <w:gridCol w:w="1167"/>
      </w:tblGrid>
      <w:tr w14:paraId="0964E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447" w:type="pct"/>
            <w:vAlign w:val="center"/>
          </w:tcPr>
          <w:p w14:paraId="01D2F720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序号</w:t>
            </w:r>
          </w:p>
        </w:tc>
        <w:tc>
          <w:tcPr>
            <w:tcW w:w="768" w:type="pct"/>
            <w:vAlign w:val="center"/>
          </w:tcPr>
          <w:p w14:paraId="3E17BC58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名称</w:t>
            </w:r>
            <w:bookmarkStart w:id="12" w:name="_GoBack"/>
            <w:bookmarkEnd w:id="12"/>
          </w:p>
        </w:tc>
        <w:tc>
          <w:tcPr>
            <w:tcW w:w="949" w:type="pct"/>
            <w:vAlign w:val="center"/>
          </w:tcPr>
          <w:p w14:paraId="6CFC0153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品牌</w:t>
            </w:r>
          </w:p>
        </w:tc>
        <w:tc>
          <w:tcPr>
            <w:tcW w:w="1694" w:type="pct"/>
            <w:vAlign w:val="center"/>
          </w:tcPr>
          <w:p w14:paraId="09D363D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规格、型号</w:t>
            </w:r>
          </w:p>
        </w:tc>
        <w:tc>
          <w:tcPr>
            <w:tcW w:w="455" w:type="pct"/>
            <w:vAlign w:val="center"/>
          </w:tcPr>
          <w:p w14:paraId="4BA31F9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数量</w:t>
            </w:r>
          </w:p>
        </w:tc>
        <w:tc>
          <w:tcPr>
            <w:tcW w:w="684" w:type="pct"/>
            <w:shd w:val="clear"/>
            <w:vAlign w:val="center"/>
          </w:tcPr>
          <w:p w14:paraId="64D3B55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spacing w:before="0"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单价（元）</w:t>
            </w:r>
          </w:p>
        </w:tc>
      </w:tr>
      <w:tr w14:paraId="02F35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42531C1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51D191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安防网-24口接入交换机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5264AF6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96B8F6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DS-3E2528P-H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687A00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61D58B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3705.00 </w:t>
            </w:r>
          </w:p>
        </w:tc>
      </w:tr>
      <w:tr w14:paraId="419B9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5320380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981B7B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安防网-48口接入交换机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6C30D02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5AF93B6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DS-3E2552P-H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15FC72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6400BAE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5365.00 </w:t>
            </w:r>
          </w:p>
        </w:tc>
      </w:tr>
      <w:tr w14:paraId="55E5E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5B581BD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430C02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安防网-千兆光模块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3442C81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1D24DEB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HK-SFP-1.25G-10-1310-DF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756A8F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6F46184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195.00 </w:t>
            </w:r>
          </w:p>
        </w:tc>
      </w:tr>
      <w:tr w14:paraId="176A8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37EBCFD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FD5540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安防网-汇聚交换机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60CA68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55E4BB3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DS-3E3752F-H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21AA75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77D1EE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15990.00 </w:t>
            </w:r>
          </w:p>
        </w:tc>
      </w:tr>
      <w:tr w14:paraId="52672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1ABA8EA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9101FA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安防网-万兆光模块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7D8367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3B4BD62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HK-SFP+-10G-10-1310-D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4A2619C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D2B2A7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880.00 </w:t>
            </w:r>
          </w:p>
        </w:tc>
      </w:tr>
      <w:tr w14:paraId="6F4D0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0565BE8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24850F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安防网-网管系统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EE71DC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152FCE0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DS-DINM-PLAT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D8D9FE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610F74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48840.00 </w:t>
            </w:r>
          </w:p>
        </w:tc>
      </w:tr>
      <w:tr w14:paraId="41AC0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1E69A09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4CB37C6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安防网-网络管理许可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24E7A4A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54BE269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网络管理许可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1000712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3CC6D80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195.00 </w:t>
            </w:r>
          </w:p>
        </w:tc>
      </w:tr>
      <w:tr w14:paraId="5AACB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3CA1E8C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7E369C5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安防网-无线汇聚基站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010DBC5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4BF0B3E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DS-QPU201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56ABDD4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4905A87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8288.00 </w:t>
            </w:r>
          </w:p>
        </w:tc>
      </w:tr>
      <w:tr w14:paraId="398B12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5003ECE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2864311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安防网-无线定位点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550F63E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新锐科创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2486BEF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XR-LY322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7B9FBBD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1600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2F9C2EA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107.00 </w:t>
            </w:r>
          </w:p>
        </w:tc>
      </w:tr>
      <w:tr w14:paraId="2CE5A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396A6D0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5433E15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视频存储设备（服务器与存储设备）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0A50ACB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2DBC0BE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DS-VE22L-C+DS-A71148R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570A182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741AA66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88330.00 </w:t>
            </w:r>
          </w:p>
        </w:tc>
      </w:tr>
      <w:tr w14:paraId="64DC3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73CF680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4F532E7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企业级硬盘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2CB6952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5DFAC95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HK7218AH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2AF9601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39FB154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2925.00 </w:t>
            </w:r>
          </w:p>
        </w:tc>
      </w:tr>
      <w:tr w14:paraId="37D4E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36B146F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228C5E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半球型摄像机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D1338F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3318BE3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DS-2CD2125QHCG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94D732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1304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136409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780.00 </w:t>
            </w:r>
          </w:p>
        </w:tc>
      </w:tr>
      <w:tr w14:paraId="70340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1E6F8DC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643140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筒型摄像机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50D188E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1213DDD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DS-2CD2T2E-LQHCG+DS-1292ZJ-K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16E100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73A731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780.00 </w:t>
            </w:r>
          </w:p>
        </w:tc>
      </w:tr>
      <w:tr w14:paraId="74BBC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1FC9655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10E4E8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球型云台摄像机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621AF38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29C6680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DS-2DE622QHCG+DS-1602ZJ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2D0B7F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61A907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3660.00 </w:t>
            </w:r>
          </w:p>
        </w:tc>
      </w:tr>
      <w:tr w14:paraId="1E7B1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334D947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EB5CF4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碟型电梯轿厢专用摄像机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1847326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234C17C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DS-2CD252QHCG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584AA6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B25AFC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465.00 </w:t>
            </w:r>
          </w:p>
        </w:tc>
      </w:tr>
      <w:tr w14:paraId="09989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7EC52E1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84A4F8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筒型人脸抓拍专用摄像机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7FCDD8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5A8DC71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DS-2CD224QHCG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ACE276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2F1C4F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2242.00 </w:t>
            </w:r>
          </w:p>
        </w:tc>
      </w:tr>
      <w:tr w14:paraId="36E35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5D07528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4C3EF1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拾音器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1971EE3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E3E52C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DS-2FP2061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FE6485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2E5845A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225.00 </w:t>
            </w:r>
          </w:p>
        </w:tc>
      </w:tr>
      <w:tr w14:paraId="156C2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2B83F1E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3C657A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无线网桥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20F8914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2929835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DS-3WF-E200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0A2879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9E5587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1170.00 </w:t>
            </w:r>
          </w:p>
        </w:tc>
      </w:tr>
      <w:tr w14:paraId="32CC9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514F0E6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A4A769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单门磁力锁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770A6DC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3080C9D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DS-K4H250BSC+DS-K4H250BSC-LZ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DF4C17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2271EBB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147.00 </w:t>
            </w:r>
          </w:p>
        </w:tc>
      </w:tr>
      <w:tr w14:paraId="037F4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31E07DB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CD0281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双门磁力锁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6FB968B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1D8899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DS-K4H250BDC+DS-K4H250BDC-LZ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85EA3C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9FBBC7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370.00 </w:t>
            </w:r>
          </w:p>
        </w:tc>
      </w:tr>
      <w:tr w14:paraId="3B74D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3AA6367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4FB895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读卡器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B9645D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688329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DS-K1102AM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753A4E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562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3D775F3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146.00 </w:t>
            </w:r>
          </w:p>
        </w:tc>
      </w:tr>
      <w:tr w14:paraId="3E66E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70FA361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589166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出门按钮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107259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BABCB1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EB29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055C2B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508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B9674A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15.00 </w:t>
            </w:r>
          </w:p>
        </w:tc>
      </w:tr>
      <w:tr w14:paraId="6015B8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46DD942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818000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门禁控制器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17D7F7D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226A708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DS-K2602E-XF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C62D89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535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3E7CA3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1900.00 </w:t>
            </w:r>
          </w:p>
        </w:tc>
      </w:tr>
      <w:tr w14:paraId="1AC2C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4D31AC3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CB3317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无线报警按钮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2496F6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775DF5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DS-PDEB1-EG2-WB/FY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DB6291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3F034A6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340.00 </w:t>
            </w:r>
          </w:p>
        </w:tc>
      </w:tr>
      <w:tr w14:paraId="61D1A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14FC8E5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279860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无线三鉴探测器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368B270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59A92E0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DS-PDTT15AM-LM-WB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EE8C0F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6503BE5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470.00 </w:t>
            </w:r>
          </w:p>
        </w:tc>
      </w:tr>
      <w:tr w14:paraId="7F141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72A3333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64F522B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便携式报警定位卡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66169A9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新锐科创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548279D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XR-LY1028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28185B2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655D836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270.00 </w:t>
            </w:r>
          </w:p>
        </w:tc>
      </w:tr>
      <w:tr w14:paraId="7E9F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28D27FB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D0636B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电子巡查终端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36A3D2F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6C75C0A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DS-MDT102/32G/QHCG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3955EE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7E5AB8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4388.00 </w:t>
            </w:r>
          </w:p>
        </w:tc>
      </w:tr>
      <w:tr w14:paraId="1BBE9B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46AF699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CAC655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电子巡查点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8E0D4A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2E7CBF4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DS-TRC100-5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54C089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6CBE10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12.00 </w:t>
            </w:r>
          </w:p>
        </w:tc>
      </w:tr>
      <w:tr w14:paraId="45CB4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0C49D00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6C8843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IP网络功放（60W）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11895A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57B02D1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TNP4600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395162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ACFB4A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1560.00 </w:t>
            </w:r>
          </w:p>
        </w:tc>
      </w:tr>
      <w:tr w14:paraId="38738B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66986F5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75535AC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IP网络功放（120W）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2337495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1255B55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TNP4121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D84E81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4D2026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2438.00 </w:t>
            </w:r>
          </w:p>
        </w:tc>
      </w:tr>
      <w:tr w14:paraId="1D3C4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700DB3C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3EF6D6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IP网络功放（240W）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63AEB08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E37635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TNP4241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423386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7876D3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3415.00 </w:t>
            </w:r>
          </w:p>
        </w:tc>
      </w:tr>
      <w:tr w14:paraId="270AA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18B47D7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8ADD89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IP网络功放（360W）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5D2B4D8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120D3A6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TNP4361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8BCDD2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3D9343B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5655.00 </w:t>
            </w:r>
          </w:p>
        </w:tc>
      </w:tr>
      <w:tr w14:paraId="7DCFC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3D69212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6134F58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IP网络功放（500W）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EB299B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1CA1DEA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TNP4501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EBAC97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3A28547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6485.00 </w:t>
            </w:r>
          </w:p>
        </w:tc>
      </w:tr>
      <w:tr w14:paraId="2EADB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104A1BA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153327C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IP网络功放（800W）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3E88990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276D668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TNP4801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1DA17F0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63C716E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6770.00 </w:t>
            </w:r>
          </w:p>
        </w:tc>
      </w:tr>
      <w:tr w14:paraId="30C44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188A29D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489959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IP网络功放（1000W）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58A8896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1A582B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TNP4102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76BB755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476FF48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7850.00 </w:t>
            </w:r>
          </w:p>
        </w:tc>
      </w:tr>
      <w:tr w14:paraId="6CB1C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723553C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4F2F2CF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吸顶喇叭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45986BA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59B93E4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TSC6V01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87D0B9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645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E71FAF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292.00 </w:t>
            </w:r>
          </w:p>
        </w:tc>
      </w:tr>
      <w:tr w14:paraId="333A5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00F74C9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77E341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壁挂音箱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71097B5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TRADIO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355977E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TSB5AV2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089A065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9537C8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93.00 </w:t>
            </w:r>
          </w:p>
        </w:tc>
      </w:tr>
      <w:tr w14:paraId="0271D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5714DBF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220BFC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智能手持扫码终端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42715F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79C12C0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DS-MDT006/128G/PTT/GLE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4DD6DE1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0F85C1B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4875.00 </w:t>
            </w:r>
          </w:p>
        </w:tc>
      </w:tr>
      <w:tr w14:paraId="16C1E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0F6AB00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873A2C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防撕不干胶标签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7E0E693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0AC1D49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NP-FRC100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2283B51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3A3A5E6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10.00 </w:t>
            </w:r>
          </w:p>
        </w:tc>
      </w:tr>
      <w:tr w14:paraId="52A71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50A15D4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578F89A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消防安全巡查管理系统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0A8EA54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29E3801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Infovision FireProtection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3C9595C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1705AEF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78087.00 </w:t>
            </w:r>
          </w:p>
        </w:tc>
      </w:tr>
      <w:tr w14:paraId="23F1B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60557F5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09EA6FF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视频网关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78EA597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430FB75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DS-B31-08H16H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4F82125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ED686E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48838.00 </w:t>
            </w:r>
          </w:p>
        </w:tc>
      </w:tr>
      <w:tr w14:paraId="08B8A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20CB73B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507D30D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语音网关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6CEB0A3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星纵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5A21441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P570W-S-CG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6CA7A46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2528810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341328.00 </w:t>
            </w:r>
          </w:p>
        </w:tc>
      </w:tr>
      <w:tr w14:paraId="7B512B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40BEE64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1FC5930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应急通信指挥调度管理系统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19F9018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炫米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08A885D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VS5000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1E42FC26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79DC4F1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29339.00 </w:t>
            </w:r>
          </w:p>
        </w:tc>
      </w:tr>
      <w:tr w14:paraId="70224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 w:themeFill="background1"/>
            <w:vAlign w:val="center"/>
          </w:tcPr>
          <w:p w14:paraId="3D917B1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768" w:type="pct"/>
            <w:shd w:val="clear" w:color="auto" w:fill="FFFFFF" w:themeFill="background1"/>
            <w:vAlign w:val="center"/>
          </w:tcPr>
          <w:p w14:paraId="78F676B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三屏联动管理终端</w:t>
            </w:r>
          </w:p>
        </w:tc>
        <w:tc>
          <w:tcPr>
            <w:tcW w:w="949" w:type="pct"/>
            <w:shd w:val="clear" w:color="auto" w:fill="FFFFFF" w:themeFill="background1"/>
            <w:vAlign w:val="center"/>
          </w:tcPr>
          <w:p w14:paraId="1EF302F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FFFFFF" w:themeFill="background1"/>
            <w:vAlign w:val="center"/>
          </w:tcPr>
          <w:p w14:paraId="2157328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DS-D5027UC-CG</w:t>
            </w:r>
          </w:p>
        </w:tc>
        <w:tc>
          <w:tcPr>
            <w:tcW w:w="455" w:type="pct"/>
            <w:shd w:val="clear" w:color="auto" w:fill="FFFFFF" w:themeFill="background1"/>
            <w:vAlign w:val="center"/>
          </w:tcPr>
          <w:p w14:paraId="3390EE3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FFFFFF" w:themeFill="background1"/>
            <w:vAlign w:val="center"/>
          </w:tcPr>
          <w:p w14:paraId="2E505A92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68338.00 </w:t>
            </w:r>
          </w:p>
        </w:tc>
      </w:tr>
      <w:tr w14:paraId="77061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 w:themeFill="background1"/>
            <w:vAlign w:val="center"/>
          </w:tcPr>
          <w:p w14:paraId="5EB1AFA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768" w:type="pct"/>
            <w:shd w:val="clear" w:color="auto" w:fill="FFFFFF" w:themeFill="background1"/>
            <w:vAlign w:val="center"/>
          </w:tcPr>
          <w:p w14:paraId="0A04BE9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三屏联动管理客户端软件</w:t>
            </w:r>
          </w:p>
        </w:tc>
        <w:tc>
          <w:tcPr>
            <w:tcW w:w="949" w:type="pct"/>
            <w:shd w:val="clear" w:color="auto" w:fill="FFFFFF" w:themeFill="background1"/>
            <w:vAlign w:val="center"/>
          </w:tcPr>
          <w:p w14:paraId="5242C6B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FFFFFF" w:themeFill="background1"/>
            <w:vAlign w:val="center"/>
          </w:tcPr>
          <w:p w14:paraId="050822D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iSecure Center-tvms</w:t>
            </w:r>
          </w:p>
        </w:tc>
        <w:tc>
          <w:tcPr>
            <w:tcW w:w="455" w:type="pct"/>
            <w:shd w:val="clear" w:color="auto" w:fill="FFFFFF" w:themeFill="background1"/>
            <w:vAlign w:val="center"/>
          </w:tcPr>
          <w:p w14:paraId="0B63CEC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FFFFFF" w:themeFill="background1"/>
            <w:vAlign w:val="center"/>
          </w:tcPr>
          <w:p w14:paraId="174F5C0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0.00 </w:t>
            </w:r>
          </w:p>
        </w:tc>
      </w:tr>
      <w:tr w14:paraId="21AC8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5173C2F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26CEBE2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机柜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7784556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42FDF46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DS-XS6842-S/WT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4DD3308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7A9DBE2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3900.00 </w:t>
            </w:r>
          </w:p>
        </w:tc>
      </w:tr>
      <w:tr w14:paraId="218CA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0AD2EF5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14915C1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安防管理平台（安消云工作平台）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19ABEF1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05B9E6F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iSecure Center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697AC78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107B803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126835.00 </w:t>
            </w:r>
          </w:p>
        </w:tc>
      </w:tr>
      <w:tr w14:paraId="19881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auto"/>
            <w:vAlign w:val="center"/>
          </w:tcPr>
          <w:p w14:paraId="45AB8F04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768" w:type="pct"/>
            <w:shd w:val="clear" w:color="auto" w:fill="auto"/>
            <w:vAlign w:val="center"/>
          </w:tcPr>
          <w:p w14:paraId="3A9352D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安防智能分析系统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63CD44D9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海康威视</w:t>
            </w:r>
          </w:p>
        </w:tc>
        <w:tc>
          <w:tcPr>
            <w:tcW w:w="1694" w:type="pct"/>
            <w:shd w:val="clear" w:color="auto" w:fill="auto"/>
            <w:vAlign w:val="center"/>
          </w:tcPr>
          <w:p w14:paraId="4AB49B5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iDS-96128NX-I16/HW-F-G8(标配)(8×8T AI盘)/大模型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69C51FB0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auto"/>
            <w:vAlign w:val="center"/>
          </w:tcPr>
          <w:p w14:paraId="544F59BC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87837.00 </w:t>
            </w:r>
          </w:p>
        </w:tc>
      </w:tr>
      <w:tr w14:paraId="1AEC4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503F6D51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45E58C6E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系统集成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39AEDA93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47373665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3512D088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40A9D2B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179483.00 </w:t>
            </w:r>
          </w:p>
        </w:tc>
      </w:tr>
      <w:tr w14:paraId="18433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47" w:type="pct"/>
            <w:shd w:val="clear" w:color="auto" w:fill="FFFFFF"/>
            <w:vAlign w:val="center"/>
          </w:tcPr>
          <w:p w14:paraId="1E3E5B27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768" w:type="pct"/>
            <w:shd w:val="clear" w:color="auto" w:fill="FFFFFF"/>
            <w:vAlign w:val="center"/>
          </w:tcPr>
          <w:p w14:paraId="54B1614F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安全防范系统工程</w:t>
            </w:r>
          </w:p>
        </w:tc>
        <w:tc>
          <w:tcPr>
            <w:tcW w:w="949" w:type="pct"/>
            <w:shd w:val="clear" w:color="auto" w:fill="FFFFFF"/>
            <w:vAlign w:val="center"/>
          </w:tcPr>
          <w:p w14:paraId="067CCA2D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694" w:type="pct"/>
            <w:shd w:val="clear" w:color="auto" w:fill="FFFFFF"/>
            <w:vAlign w:val="center"/>
          </w:tcPr>
          <w:p w14:paraId="4C491FF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等线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455" w:type="pct"/>
            <w:shd w:val="clear" w:color="auto" w:fill="FFFFFF"/>
            <w:vAlign w:val="center"/>
          </w:tcPr>
          <w:p w14:paraId="1A04CADA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84" w:type="pct"/>
            <w:shd w:val="clear" w:color="auto" w:fill="FFFFFF"/>
            <w:vAlign w:val="center"/>
          </w:tcPr>
          <w:p w14:paraId="6E905EBB">
            <w:pPr>
              <w:keepNext w:val="0"/>
              <w:keepLines w:val="0"/>
              <w:widowControl/>
              <w:suppressLineNumbers w:val="0"/>
              <w:spacing w:before="0" w:beforeAutospacing="0" w:afterAutospacing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238268.00 </w:t>
            </w:r>
          </w:p>
        </w:tc>
      </w:tr>
    </w:tbl>
    <w:p w14:paraId="60F26E35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五、评审专家名单：</w:t>
      </w:r>
      <w:r>
        <w:rPr>
          <w:rFonts w:hint="eastAsia" w:ascii="宋体" w:hAnsi="宋体"/>
          <w:color w:val="auto"/>
          <w:sz w:val="24"/>
        </w:rPr>
        <w:t>姜越鹏 、刘炫、姜斌、黄秋芳、沈聪、李树勋</w:t>
      </w:r>
      <w:r>
        <w:rPr>
          <w:rFonts w:hint="eastAsia" w:ascii="宋体" w:hAnsi="宋体"/>
          <w:color w:val="auto"/>
          <w:sz w:val="24"/>
          <w:lang w:eastAsia="zh-CN"/>
        </w:rPr>
        <w:t>（</w:t>
      </w:r>
      <w:r>
        <w:rPr>
          <w:rFonts w:hint="eastAsia" w:ascii="宋体" w:hAnsi="宋体"/>
          <w:color w:val="auto"/>
          <w:sz w:val="24"/>
          <w:lang w:val="en-US" w:eastAsia="zh-CN"/>
        </w:rPr>
        <w:t>采购人代表</w:t>
      </w:r>
      <w:r>
        <w:rPr>
          <w:rFonts w:hint="eastAsia" w:ascii="宋体" w:hAnsi="宋体"/>
          <w:color w:val="auto"/>
          <w:sz w:val="24"/>
          <w:lang w:eastAsia="zh-CN"/>
        </w:rPr>
        <w:t>）</w:t>
      </w:r>
      <w:r>
        <w:rPr>
          <w:rFonts w:hint="eastAsia" w:ascii="宋体" w:hAnsi="宋体"/>
          <w:color w:val="auto"/>
          <w:sz w:val="24"/>
        </w:rPr>
        <w:t>、张秋武（采购人代表）</w:t>
      </w:r>
      <w:r>
        <w:rPr>
          <w:rFonts w:hint="eastAsia" w:ascii="宋体" w:hAnsi="宋体"/>
          <w:sz w:val="24"/>
        </w:rPr>
        <w:t>。</w:t>
      </w:r>
    </w:p>
    <w:p w14:paraId="02AC4B10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六、代理服务收费标准及金额：按《招标代理服务收费管理暂行办法》（计价格[2002]1980号）及《国家发展改革委办公厅关于招标代理服务收费有关问题的通知》（发改办价格[2003]857号）执行，按中标金额差额定率累进法计算</w:t>
      </w:r>
      <w:r>
        <w:rPr>
          <w:rFonts w:ascii="宋体" w:hAnsi="宋体"/>
          <w:sz w:val="24"/>
        </w:rPr>
        <w:t>。</w:t>
      </w:r>
      <w:r>
        <w:rPr>
          <w:rFonts w:hint="eastAsia" w:ascii="宋体" w:hAnsi="宋体"/>
          <w:sz w:val="24"/>
        </w:rPr>
        <w:t>向中标人收取。</w:t>
      </w:r>
    </w:p>
    <w:p w14:paraId="3F65734D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服务费金额为</w:t>
      </w:r>
      <w:r>
        <w:rPr>
          <w:rFonts w:hint="eastAsia" w:ascii="宋体" w:hAnsi="宋体"/>
          <w:sz w:val="24"/>
        </w:rPr>
        <w:t>：人民币</w:t>
      </w:r>
      <w:r>
        <w:rPr>
          <w:rFonts w:hint="eastAsia" w:ascii="宋体" w:hAnsi="宋体"/>
          <w:color w:val="auto"/>
          <w:sz w:val="24"/>
          <w:lang w:val="en-US" w:eastAsia="zh-CN"/>
        </w:rPr>
        <w:t>6.686614</w:t>
      </w:r>
      <w:r>
        <w:rPr>
          <w:rFonts w:hint="eastAsia" w:ascii="宋体" w:hAnsi="宋体"/>
          <w:sz w:val="24"/>
        </w:rPr>
        <w:t>万元。</w:t>
      </w:r>
    </w:p>
    <w:p w14:paraId="2223CA84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七、公告期限</w:t>
      </w:r>
    </w:p>
    <w:p w14:paraId="1F604C40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hint="eastAsia" w:ascii="宋体" w:hAnsi="宋体" w:cs="宋体"/>
          <w:kern w:val="0"/>
          <w:sz w:val="24"/>
        </w:rPr>
        <w:t>个工作日。</w:t>
      </w:r>
    </w:p>
    <w:p w14:paraId="659C565E">
      <w:pPr>
        <w:spacing w:line="360" w:lineRule="auto"/>
        <w:rPr>
          <w:rFonts w:ascii="宋体" w:hAnsi="宋体" w:cs="仿宋"/>
          <w:sz w:val="24"/>
        </w:rPr>
      </w:pPr>
      <w:r>
        <w:rPr>
          <w:rFonts w:hint="eastAsia" w:ascii="宋体" w:hAnsi="宋体" w:cs="仿宋"/>
          <w:sz w:val="24"/>
        </w:rPr>
        <w:t>八、其他补充事宜</w:t>
      </w:r>
    </w:p>
    <w:p w14:paraId="6EC544DB">
      <w:pPr>
        <w:spacing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1.采购公告日期：2024年</w:t>
      </w:r>
      <w:r>
        <w:rPr>
          <w:rFonts w:hint="eastAsia" w:ascii="宋体" w:hAnsi="宋体" w:cs="宋体"/>
          <w:kern w:val="0"/>
          <w:sz w:val="24"/>
          <w:lang w:val="en-US" w:eastAsia="zh-CN"/>
        </w:rPr>
        <w:t>10</w:t>
      </w:r>
      <w:r>
        <w:rPr>
          <w:rFonts w:hint="eastAsia" w:ascii="宋体" w:hAnsi="宋体" w:cs="宋体"/>
          <w:kern w:val="0"/>
          <w:sz w:val="24"/>
        </w:rPr>
        <w:t>月</w:t>
      </w:r>
      <w:r>
        <w:rPr>
          <w:rFonts w:hint="eastAsia" w:ascii="宋体" w:hAnsi="宋体" w:cs="宋体"/>
          <w:kern w:val="0"/>
          <w:sz w:val="24"/>
          <w:lang w:val="en-US" w:eastAsia="zh-CN"/>
        </w:rPr>
        <w:t>15</w:t>
      </w:r>
      <w:r>
        <w:rPr>
          <w:rFonts w:hint="eastAsia" w:ascii="宋体" w:hAnsi="宋体" w:cs="宋体"/>
          <w:kern w:val="0"/>
          <w:sz w:val="24"/>
        </w:rPr>
        <w:t>日</w:t>
      </w:r>
    </w:p>
    <w:p w14:paraId="2F35F8B6">
      <w:pPr>
        <w:spacing w:line="360" w:lineRule="auto"/>
        <w:ind w:firstLine="480" w:firstLineChars="200"/>
        <w:rPr>
          <w:rFonts w:hint="eastAsia"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2.中标人评审总得分（总平均分）：</w:t>
      </w:r>
      <w:r>
        <w:rPr>
          <w:rFonts w:hint="eastAsia" w:ascii="宋体" w:hAnsi="宋体" w:cs="宋体"/>
          <w:color w:val="auto"/>
          <w:kern w:val="0"/>
          <w:sz w:val="24"/>
          <w:lang w:val="en-US" w:eastAsia="zh-CN"/>
        </w:rPr>
        <w:t>98.14</w:t>
      </w:r>
      <w:r>
        <w:rPr>
          <w:rFonts w:hint="eastAsia" w:ascii="宋体" w:hAnsi="宋体" w:cs="宋体"/>
          <w:kern w:val="0"/>
          <w:sz w:val="24"/>
        </w:rPr>
        <w:t>分</w:t>
      </w:r>
    </w:p>
    <w:p w14:paraId="60090B8E">
      <w:pPr>
        <w:spacing w:line="360" w:lineRule="auto"/>
        <w:ind w:firstLine="480" w:firstLineChars="200"/>
        <w:rPr>
          <w:rFonts w:hint="default" w:ascii="宋体" w:hAnsi="宋体" w:eastAsia="宋体" w:cs="宋体"/>
          <w:kern w:val="0"/>
          <w:sz w:val="24"/>
          <w:lang w:val="en-US" w:eastAsia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3.本项目招标编号：BIECC-24ZB0237</w:t>
      </w:r>
    </w:p>
    <w:p w14:paraId="5ED7B753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九、凡对本次公告内容提出询问，请按以下方式联系。</w:t>
      </w:r>
    </w:p>
    <w:p w14:paraId="3233699C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32"/>
        </w:rPr>
      </w:pPr>
      <w:bookmarkStart w:id="0" w:name="_Toc35393810"/>
      <w:bookmarkStart w:id="1" w:name="_Toc28359100"/>
      <w:bookmarkStart w:id="2" w:name="_Toc28359023"/>
      <w:bookmarkStart w:id="3" w:name="_Toc35393641"/>
      <w:r>
        <w:rPr>
          <w:rFonts w:hint="eastAsia" w:asciiTheme="majorEastAsia" w:hAnsiTheme="majorEastAsia" w:eastAsiaTheme="majorEastAsia"/>
          <w:sz w:val="24"/>
          <w:szCs w:val="32"/>
        </w:rPr>
        <w:t>1.采购人信息</w:t>
      </w:r>
      <w:bookmarkEnd w:id="0"/>
      <w:bookmarkEnd w:id="1"/>
      <w:bookmarkEnd w:id="2"/>
      <w:bookmarkEnd w:id="3"/>
    </w:p>
    <w:p w14:paraId="398732BC">
      <w:pPr>
        <w:spacing w:line="360" w:lineRule="auto"/>
        <w:ind w:left="1079" w:leftChars="371" w:hanging="300" w:hangingChars="125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采购人：北京清华长庚医院</w:t>
      </w:r>
    </w:p>
    <w:p w14:paraId="5E807F67">
      <w:pPr>
        <w:spacing w:line="360" w:lineRule="auto"/>
        <w:ind w:left="1079" w:leftChars="371" w:hanging="300" w:hangingChars="125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  址：北京市昌平区立汤路 168 号</w:t>
      </w:r>
    </w:p>
    <w:p w14:paraId="6C37B3CA">
      <w:pPr>
        <w:spacing w:line="360" w:lineRule="auto"/>
        <w:ind w:left="1079" w:leftChars="371" w:hanging="300" w:hangingChars="125"/>
        <w:jc w:val="lef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联系方式：张淞鸿 010- 56118623</w:t>
      </w:r>
    </w:p>
    <w:p w14:paraId="2BBC4704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32"/>
        </w:rPr>
      </w:pPr>
      <w:bookmarkStart w:id="4" w:name="_Toc35393642"/>
      <w:bookmarkStart w:id="5" w:name="_Toc35393811"/>
      <w:bookmarkStart w:id="6" w:name="_Toc28359101"/>
      <w:bookmarkStart w:id="7" w:name="_Toc28359024"/>
      <w:r>
        <w:rPr>
          <w:rFonts w:hint="eastAsia" w:asciiTheme="majorEastAsia" w:hAnsiTheme="majorEastAsia" w:eastAsiaTheme="majorEastAsia"/>
          <w:sz w:val="24"/>
          <w:szCs w:val="32"/>
        </w:rPr>
        <w:t>2.采购代理机构信息</w:t>
      </w:r>
      <w:bookmarkEnd w:id="4"/>
      <w:bookmarkEnd w:id="5"/>
      <w:bookmarkEnd w:id="6"/>
      <w:bookmarkEnd w:id="7"/>
    </w:p>
    <w:p w14:paraId="0D12A342">
      <w:pPr>
        <w:spacing w:line="360" w:lineRule="auto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采购代理机构：北京国际工程咨询有限公司</w:t>
      </w:r>
    </w:p>
    <w:p w14:paraId="696506C9">
      <w:pPr>
        <w:spacing w:line="360" w:lineRule="auto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地址：北京市海淀区学院路30号科大天工大厦A座6层</w:t>
      </w:r>
    </w:p>
    <w:p w14:paraId="67A6960C">
      <w:pPr>
        <w:spacing w:line="360" w:lineRule="auto"/>
        <w:ind w:firstLine="720" w:firstLineChars="30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联系方式：010－</w:t>
      </w:r>
      <w:r>
        <w:rPr>
          <w:rFonts w:ascii="宋体" w:hAnsi="宋体"/>
          <w:sz w:val="24"/>
        </w:rPr>
        <w:t>82376725</w:t>
      </w:r>
    </w:p>
    <w:p w14:paraId="0E13D1F9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32"/>
        </w:rPr>
      </w:pPr>
      <w:bookmarkStart w:id="8" w:name="_Toc35393812"/>
      <w:bookmarkStart w:id="9" w:name="_Toc35393643"/>
      <w:bookmarkStart w:id="10" w:name="_Toc28359025"/>
      <w:bookmarkStart w:id="11" w:name="_Toc28359102"/>
      <w:r>
        <w:rPr>
          <w:rFonts w:hint="eastAsia" w:asciiTheme="majorEastAsia" w:hAnsiTheme="majorEastAsia" w:eastAsiaTheme="majorEastAsia"/>
          <w:sz w:val="24"/>
          <w:szCs w:val="32"/>
        </w:rPr>
        <w:t>3.项目</w:t>
      </w:r>
      <w:r>
        <w:rPr>
          <w:rFonts w:asciiTheme="majorEastAsia" w:hAnsiTheme="majorEastAsia" w:eastAsiaTheme="majorEastAsia"/>
          <w:sz w:val="24"/>
          <w:szCs w:val="32"/>
        </w:rPr>
        <w:t>联系方式</w:t>
      </w:r>
      <w:bookmarkEnd w:id="8"/>
      <w:bookmarkEnd w:id="9"/>
      <w:bookmarkEnd w:id="10"/>
      <w:bookmarkEnd w:id="11"/>
    </w:p>
    <w:p w14:paraId="07E5563D">
      <w:pPr>
        <w:pStyle w:val="7"/>
        <w:spacing w:line="360" w:lineRule="auto"/>
        <w:ind w:firstLine="720" w:firstLineChars="300"/>
        <w:rPr>
          <w:rFonts w:hAnsi="宋体"/>
          <w:sz w:val="24"/>
          <w:szCs w:val="24"/>
        </w:rPr>
      </w:pPr>
      <w:r>
        <w:rPr>
          <w:rFonts w:hint="eastAsia" w:hAnsi="宋体"/>
          <w:sz w:val="24"/>
          <w:szCs w:val="24"/>
        </w:rPr>
        <w:t>项目联系人：王经理、孙恺宁</w:t>
      </w:r>
    </w:p>
    <w:p w14:paraId="4598EDE1">
      <w:pPr>
        <w:spacing w:line="360" w:lineRule="auto"/>
        <w:ind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电 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 话：010－82376725</w:t>
      </w:r>
    </w:p>
    <w:p w14:paraId="21B5F6A3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十、附件</w:t>
      </w:r>
    </w:p>
    <w:p w14:paraId="54AB8390">
      <w:pPr>
        <w:spacing w:line="360" w:lineRule="auto"/>
        <w:ind w:firstLine="480" w:firstLineChars="200"/>
        <w:rPr>
          <w:rFonts w:asciiTheme="majorEastAsia" w:hAnsiTheme="majorEastAsia" w:eastAsiaTheme="majorEastAsia"/>
          <w:sz w:val="24"/>
          <w:szCs w:val="32"/>
        </w:rPr>
      </w:pPr>
      <w:r>
        <w:rPr>
          <w:rFonts w:hint="eastAsia" w:asciiTheme="majorEastAsia" w:hAnsiTheme="majorEastAsia" w:eastAsiaTheme="majorEastAsia"/>
          <w:sz w:val="24"/>
          <w:szCs w:val="32"/>
        </w:rPr>
        <w:t>1</w:t>
      </w:r>
      <w:r>
        <w:rPr>
          <w:rFonts w:asciiTheme="majorEastAsia" w:hAnsiTheme="majorEastAsia" w:eastAsiaTheme="majorEastAsia"/>
          <w:sz w:val="24"/>
          <w:szCs w:val="32"/>
        </w:rPr>
        <w:t>.</w:t>
      </w:r>
      <w:r>
        <w:rPr>
          <w:rFonts w:hint="eastAsia" w:asciiTheme="majorEastAsia" w:hAnsiTheme="majorEastAsia" w:eastAsiaTheme="majorEastAsia"/>
          <w:sz w:val="24"/>
          <w:szCs w:val="32"/>
        </w:rPr>
        <w:t>采购文件</w:t>
      </w:r>
    </w:p>
    <w:p w14:paraId="0A368A8C">
      <w:pPr>
        <w:spacing w:line="360" w:lineRule="auto"/>
        <w:ind w:firstLine="480" w:firstLineChars="200"/>
        <w:rPr>
          <w:rFonts w:hint="default" w:asciiTheme="majorEastAsia" w:hAnsiTheme="majorEastAsia" w:eastAsiaTheme="majorEastAsia"/>
          <w:color w:val="FF0000"/>
          <w:sz w:val="24"/>
          <w:szCs w:val="32"/>
          <w:lang w:val="en-US" w:eastAsia="zh-CN"/>
        </w:rPr>
      </w:pPr>
    </w:p>
    <w:sectPr>
      <w:pgSz w:w="11906" w:h="16838"/>
      <w:pgMar w:top="1135" w:right="1797" w:bottom="851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5FF531"/>
    <w:multiLevelType w:val="singleLevel"/>
    <w:tmpl w:val="6B5FF53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hM2QwNWM4MjUyMjIzYTJmZTFkMjAxMzlmZGQ4MjQifQ=="/>
  </w:docVars>
  <w:rsids>
    <w:rsidRoot w:val="0028296A"/>
    <w:rsid w:val="00001A79"/>
    <w:rsid w:val="00002863"/>
    <w:rsid w:val="00012684"/>
    <w:rsid w:val="000131EC"/>
    <w:rsid w:val="000202C2"/>
    <w:rsid w:val="000267AA"/>
    <w:rsid w:val="0003485E"/>
    <w:rsid w:val="00041055"/>
    <w:rsid w:val="00043523"/>
    <w:rsid w:val="00054634"/>
    <w:rsid w:val="0005589E"/>
    <w:rsid w:val="00071B70"/>
    <w:rsid w:val="00073F39"/>
    <w:rsid w:val="00077913"/>
    <w:rsid w:val="00080E6A"/>
    <w:rsid w:val="00091444"/>
    <w:rsid w:val="000917AF"/>
    <w:rsid w:val="000917C2"/>
    <w:rsid w:val="000A0095"/>
    <w:rsid w:val="000A2BFD"/>
    <w:rsid w:val="000A4B8C"/>
    <w:rsid w:val="000B32CB"/>
    <w:rsid w:val="000B69D0"/>
    <w:rsid w:val="000C1244"/>
    <w:rsid w:val="000C1497"/>
    <w:rsid w:val="000C356C"/>
    <w:rsid w:val="000C6B23"/>
    <w:rsid w:val="000E284C"/>
    <w:rsid w:val="000E3C29"/>
    <w:rsid w:val="000F4353"/>
    <w:rsid w:val="000F546A"/>
    <w:rsid w:val="00104E97"/>
    <w:rsid w:val="001064A0"/>
    <w:rsid w:val="00116BE5"/>
    <w:rsid w:val="00120FFE"/>
    <w:rsid w:val="00136269"/>
    <w:rsid w:val="00140BBF"/>
    <w:rsid w:val="001431C8"/>
    <w:rsid w:val="0014668B"/>
    <w:rsid w:val="00150CDA"/>
    <w:rsid w:val="00163FE7"/>
    <w:rsid w:val="001731E2"/>
    <w:rsid w:val="001817BA"/>
    <w:rsid w:val="0019223F"/>
    <w:rsid w:val="0019352F"/>
    <w:rsid w:val="001948EC"/>
    <w:rsid w:val="001978FD"/>
    <w:rsid w:val="001A22A7"/>
    <w:rsid w:val="001A53B6"/>
    <w:rsid w:val="001B0E76"/>
    <w:rsid w:val="001C1C5A"/>
    <w:rsid w:val="001C5E5E"/>
    <w:rsid w:val="001D49B1"/>
    <w:rsid w:val="001D6C23"/>
    <w:rsid w:val="001E0451"/>
    <w:rsid w:val="001E2856"/>
    <w:rsid w:val="001E5251"/>
    <w:rsid w:val="001E570D"/>
    <w:rsid w:val="001F029B"/>
    <w:rsid w:val="00201522"/>
    <w:rsid w:val="00204AC8"/>
    <w:rsid w:val="00206A90"/>
    <w:rsid w:val="00212BCB"/>
    <w:rsid w:val="002248A5"/>
    <w:rsid w:val="00230E9D"/>
    <w:rsid w:val="0024379C"/>
    <w:rsid w:val="00244139"/>
    <w:rsid w:val="0024518B"/>
    <w:rsid w:val="002518B8"/>
    <w:rsid w:val="00260F13"/>
    <w:rsid w:val="002675A9"/>
    <w:rsid w:val="00272D9B"/>
    <w:rsid w:val="0027327F"/>
    <w:rsid w:val="00277A22"/>
    <w:rsid w:val="0028296A"/>
    <w:rsid w:val="00284CE2"/>
    <w:rsid w:val="002869DA"/>
    <w:rsid w:val="002A39E7"/>
    <w:rsid w:val="002A3D0D"/>
    <w:rsid w:val="002B6D40"/>
    <w:rsid w:val="002C1781"/>
    <w:rsid w:val="002C2357"/>
    <w:rsid w:val="002C61CC"/>
    <w:rsid w:val="002D0156"/>
    <w:rsid w:val="002D4986"/>
    <w:rsid w:val="002D5D73"/>
    <w:rsid w:val="002D5E0F"/>
    <w:rsid w:val="002E74D2"/>
    <w:rsid w:val="002F75D9"/>
    <w:rsid w:val="00300680"/>
    <w:rsid w:val="00301C56"/>
    <w:rsid w:val="00301EA7"/>
    <w:rsid w:val="00305C99"/>
    <w:rsid w:val="00314399"/>
    <w:rsid w:val="00323595"/>
    <w:rsid w:val="003371A0"/>
    <w:rsid w:val="00341D59"/>
    <w:rsid w:val="0034453C"/>
    <w:rsid w:val="003477F6"/>
    <w:rsid w:val="003558CD"/>
    <w:rsid w:val="00364869"/>
    <w:rsid w:val="00370F47"/>
    <w:rsid w:val="00371042"/>
    <w:rsid w:val="003739D2"/>
    <w:rsid w:val="0038131C"/>
    <w:rsid w:val="003907A6"/>
    <w:rsid w:val="003962E2"/>
    <w:rsid w:val="00397AF1"/>
    <w:rsid w:val="003B0692"/>
    <w:rsid w:val="003B0F80"/>
    <w:rsid w:val="003B2931"/>
    <w:rsid w:val="003B37A8"/>
    <w:rsid w:val="003C5767"/>
    <w:rsid w:val="003C7315"/>
    <w:rsid w:val="003C73AF"/>
    <w:rsid w:val="003D05E2"/>
    <w:rsid w:val="003D2291"/>
    <w:rsid w:val="003D4D7B"/>
    <w:rsid w:val="003D4F79"/>
    <w:rsid w:val="003D6656"/>
    <w:rsid w:val="003E5849"/>
    <w:rsid w:val="003E6031"/>
    <w:rsid w:val="003E6B64"/>
    <w:rsid w:val="003F0AB8"/>
    <w:rsid w:val="003F38B6"/>
    <w:rsid w:val="004002C3"/>
    <w:rsid w:val="00411B97"/>
    <w:rsid w:val="0041222A"/>
    <w:rsid w:val="00414DBD"/>
    <w:rsid w:val="004154E1"/>
    <w:rsid w:val="0041600A"/>
    <w:rsid w:val="0042666E"/>
    <w:rsid w:val="00427BE0"/>
    <w:rsid w:val="004325A2"/>
    <w:rsid w:val="00443B5B"/>
    <w:rsid w:val="004447DB"/>
    <w:rsid w:val="00446D8C"/>
    <w:rsid w:val="00450443"/>
    <w:rsid w:val="00450C91"/>
    <w:rsid w:val="00465065"/>
    <w:rsid w:val="00466F57"/>
    <w:rsid w:val="00467605"/>
    <w:rsid w:val="00470D4F"/>
    <w:rsid w:val="00477E95"/>
    <w:rsid w:val="00480F62"/>
    <w:rsid w:val="00482574"/>
    <w:rsid w:val="004841F1"/>
    <w:rsid w:val="00485004"/>
    <w:rsid w:val="0049069E"/>
    <w:rsid w:val="0049134D"/>
    <w:rsid w:val="00493DE0"/>
    <w:rsid w:val="00493EDB"/>
    <w:rsid w:val="00494157"/>
    <w:rsid w:val="00494C33"/>
    <w:rsid w:val="0049511D"/>
    <w:rsid w:val="004A04C9"/>
    <w:rsid w:val="004A252C"/>
    <w:rsid w:val="004B1B83"/>
    <w:rsid w:val="004B5DFA"/>
    <w:rsid w:val="004B6B2A"/>
    <w:rsid w:val="004C11B2"/>
    <w:rsid w:val="004C34F9"/>
    <w:rsid w:val="004C4C4C"/>
    <w:rsid w:val="004D0363"/>
    <w:rsid w:val="004D0C13"/>
    <w:rsid w:val="004D102A"/>
    <w:rsid w:val="004D1A15"/>
    <w:rsid w:val="004D3394"/>
    <w:rsid w:val="004E06FA"/>
    <w:rsid w:val="004E57FC"/>
    <w:rsid w:val="004F0EBA"/>
    <w:rsid w:val="004F27FD"/>
    <w:rsid w:val="00503D79"/>
    <w:rsid w:val="00505F12"/>
    <w:rsid w:val="00511461"/>
    <w:rsid w:val="00515D01"/>
    <w:rsid w:val="005160FC"/>
    <w:rsid w:val="005201D6"/>
    <w:rsid w:val="00520C78"/>
    <w:rsid w:val="005215AC"/>
    <w:rsid w:val="00523EFC"/>
    <w:rsid w:val="00526AAF"/>
    <w:rsid w:val="00544990"/>
    <w:rsid w:val="00546AF0"/>
    <w:rsid w:val="00560369"/>
    <w:rsid w:val="00562D27"/>
    <w:rsid w:val="00566D91"/>
    <w:rsid w:val="00572F3A"/>
    <w:rsid w:val="0057401C"/>
    <w:rsid w:val="0058717F"/>
    <w:rsid w:val="00587210"/>
    <w:rsid w:val="005937F6"/>
    <w:rsid w:val="00597582"/>
    <w:rsid w:val="005977A3"/>
    <w:rsid w:val="005A1931"/>
    <w:rsid w:val="005A70E6"/>
    <w:rsid w:val="005A773B"/>
    <w:rsid w:val="005B4B37"/>
    <w:rsid w:val="005B6B2B"/>
    <w:rsid w:val="005C0B1C"/>
    <w:rsid w:val="005C7012"/>
    <w:rsid w:val="005D30F8"/>
    <w:rsid w:val="005D6058"/>
    <w:rsid w:val="005D736A"/>
    <w:rsid w:val="005E1AF7"/>
    <w:rsid w:val="005E29DA"/>
    <w:rsid w:val="005F376B"/>
    <w:rsid w:val="006037F7"/>
    <w:rsid w:val="00605615"/>
    <w:rsid w:val="00610EC8"/>
    <w:rsid w:val="00612F29"/>
    <w:rsid w:val="00613F4E"/>
    <w:rsid w:val="0062116A"/>
    <w:rsid w:val="00621849"/>
    <w:rsid w:val="00624AB9"/>
    <w:rsid w:val="00632D31"/>
    <w:rsid w:val="006338F7"/>
    <w:rsid w:val="00641AA6"/>
    <w:rsid w:val="0064761E"/>
    <w:rsid w:val="006567F7"/>
    <w:rsid w:val="00663567"/>
    <w:rsid w:val="00677A71"/>
    <w:rsid w:val="00682C61"/>
    <w:rsid w:val="00682EFD"/>
    <w:rsid w:val="00684F85"/>
    <w:rsid w:val="00687199"/>
    <w:rsid w:val="006874B3"/>
    <w:rsid w:val="00690533"/>
    <w:rsid w:val="00694350"/>
    <w:rsid w:val="006B0660"/>
    <w:rsid w:val="006B75F6"/>
    <w:rsid w:val="006C247D"/>
    <w:rsid w:val="006C6511"/>
    <w:rsid w:val="006D69D7"/>
    <w:rsid w:val="006E21FC"/>
    <w:rsid w:val="006F02A2"/>
    <w:rsid w:val="006F74A3"/>
    <w:rsid w:val="007036FE"/>
    <w:rsid w:val="00710562"/>
    <w:rsid w:val="00711661"/>
    <w:rsid w:val="00716C59"/>
    <w:rsid w:val="00720E87"/>
    <w:rsid w:val="0073048C"/>
    <w:rsid w:val="007310A8"/>
    <w:rsid w:val="00735B87"/>
    <w:rsid w:val="00736144"/>
    <w:rsid w:val="00741A71"/>
    <w:rsid w:val="007434F7"/>
    <w:rsid w:val="00751575"/>
    <w:rsid w:val="00752A69"/>
    <w:rsid w:val="00757405"/>
    <w:rsid w:val="00757B46"/>
    <w:rsid w:val="00757E75"/>
    <w:rsid w:val="00765FB6"/>
    <w:rsid w:val="00766038"/>
    <w:rsid w:val="0076767E"/>
    <w:rsid w:val="007678FC"/>
    <w:rsid w:val="007750B8"/>
    <w:rsid w:val="0078276A"/>
    <w:rsid w:val="0078550A"/>
    <w:rsid w:val="00785FCB"/>
    <w:rsid w:val="00790282"/>
    <w:rsid w:val="00790F7E"/>
    <w:rsid w:val="007917C2"/>
    <w:rsid w:val="0079499B"/>
    <w:rsid w:val="007A437B"/>
    <w:rsid w:val="007A5DB2"/>
    <w:rsid w:val="007A7FCA"/>
    <w:rsid w:val="007B2CBF"/>
    <w:rsid w:val="007B7D04"/>
    <w:rsid w:val="007C0717"/>
    <w:rsid w:val="007C54E4"/>
    <w:rsid w:val="007C6A91"/>
    <w:rsid w:val="007C6E0D"/>
    <w:rsid w:val="007E1F39"/>
    <w:rsid w:val="007E31C2"/>
    <w:rsid w:val="007F1263"/>
    <w:rsid w:val="007F460C"/>
    <w:rsid w:val="007F57BA"/>
    <w:rsid w:val="00815BDA"/>
    <w:rsid w:val="00817417"/>
    <w:rsid w:val="00820A39"/>
    <w:rsid w:val="00836909"/>
    <w:rsid w:val="008579FA"/>
    <w:rsid w:val="0086293D"/>
    <w:rsid w:val="00866B4C"/>
    <w:rsid w:val="00867432"/>
    <w:rsid w:val="00873484"/>
    <w:rsid w:val="00880225"/>
    <w:rsid w:val="008865F6"/>
    <w:rsid w:val="00886F98"/>
    <w:rsid w:val="00892A9B"/>
    <w:rsid w:val="008A78D5"/>
    <w:rsid w:val="008B17FC"/>
    <w:rsid w:val="008B6D5F"/>
    <w:rsid w:val="008D538C"/>
    <w:rsid w:val="008E5157"/>
    <w:rsid w:val="008E5C96"/>
    <w:rsid w:val="008F61B6"/>
    <w:rsid w:val="00900D39"/>
    <w:rsid w:val="00901DFE"/>
    <w:rsid w:val="009052BF"/>
    <w:rsid w:val="00906E65"/>
    <w:rsid w:val="009151C9"/>
    <w:rsid w:val="009221DA"/>
    <w:rsid w:val="009223AD"/>
    <w:rsid w:val="0092532A"/>
    <w:rsid w:val="009362A9"/>
    <w:rsid w:val="00943BB6"/>
    <w:rsid w:val="009440B5"/>
    <w:rsid w:val="009449C4"/>
    <w:rsid w:val="00957977"/>
    <w:rsid w:val="009607E8"/>
    <w:rsid w:val="0097081E"/>
    <w:rsid w:val="009779EF"/>
    <w:rsid w:val="00977F95"/>
    <w:rsid w:val="009803CB"/>
    <w:rsid w:val="0098172D"/>
    <w:rsid w:val="009822E1"/>
    <w:rsid w:val="00982D44"/>
    <w:rsid w:val="00991AA5"/>
    <w:rsid w:val="009A0431"/>
    <w:rsid w:val="009B4795"/>
    <w:rsid w:val="009B73CF"/>
    <w:rsid w:val="009C12FE"/>
    <w:rsid w:val="009C2FBE"/>
    <w:rsid w:val="009C4ACB"/>
    <w:rsid w:val="009D2507"/>
    <w:rsid w:val="009D2E6E"/>
    <w:rsid w:val="009D36B9"/>
    <w:rsid w:val="009E2F3F"/>
    <w:rsid w:val="009E3F74"/>
    <w:rsid w:val="009E581B"/>
    <w:rsid w:val="009E65FF"/>
    <w:rsid w:val="009F1890"/>
    <w:rsid w:val="009F43D9"/>
    <w:rsid w:val="009F4A4A"/>
    <w:rsid w:val="009F79EC"/>
    <w:rsid w:val="00A05154"/>
    <w:rsid w:val="00A14025"/>
    <w:rsid w:val="00A21128"/>
    <w:rsid w:val="00A24665"/>
    <w:rsid w:val="00A26BB0"/>
    <w:rsid w:val="00A279DB"/>
    <w:rsid w:val="00A35291"/>
    <w:rsid w:val="00A3633E"/>
    <w:rsid w:val="00A516A4"/>
    <w:rsid w:val="00A52385"/>
    <w:rsid w:val="00A73EAC"/>
    <w:rsid w:val="00A80B1D"/>
    <w:rsid w:val="00A827DC"/>
    <w:rsid w:val="00A92AF5"/>
    <w:rsid w:val="00A9422B"/>
    <w:rsid w:val="00A96509"/>
    <w:rsid w:val="00AA143F"/>
    <w:rsid w:val="00AA4A3B"/>
    <w:rsid w:val="00AB084E"/>
    <w:rsid w:val="00AB187E"/>
    <w:rsid w:val="00AC437C"/>
    <w:rsid w:val="00AC6C3E"/>
    <w:rsid w:val="00AD0A09"/>
    <w:rsid w:val="00AD1361"/>
    <w:rsid w:val="00AD3566"/>
    <w:rsid w:val="00AD508F"/>
    <w:rsid w:val="00AD7E15"/>
    <w:rsid w:val="00AE1FC9"/>
    <w:rsid w:val="00AE473A"/>
    <w:rsid w:val="00AE60FF"/>
    <w:rsid w:val="00AF4F24"/>
    <w:rsid w:val="00B0518F"/>
    <w:rsid w:val="00B10225"/>
    <w:rsid w:val="00B10B01"/>
    <w:rsid w:val="00B10C0C"/>
    <w:rsid w:val="00B15655"/>
    <w:rsid w:val="00B1798F"/>
    <w:rsid w:val="00B20194"/>
    <w:rsid w:val="00B218E7"/>
    <w:rsid w:val="00B24E43"/>
    <w:rsid w:val="00B260D7"/>
    <w:rsid w:val="00B45EA7"/>
    <w:rsid w:val="00B45FE4"/>
    <w:rsid w:val="00B4724B"/>
    <w:rsid w:val="00B50BBC"/>
    <w:rsid w:val="00B52E1D"/>
    <w:rsid w:val="00B538A7"/>
    <w:rsid w:val="00B672AA"/>
    <w:rsid w:val="00B72429"/>
    <w:rsid w:val="00B72C0E"/>
    <w:rsid w:val="00B77768"/>
    <w:rsid w:val="00B84C8F"/>
    <w:rsid w:val="00B86292"/>
    <w:rsid w:val="00B8753A"/>
    <w:rsid w:val="00B95B6B"/>
    <w:rsid w:val="00BA7B5F"/>
    <w:rsid w:val="00BB3BFC"/>
    <w:rsid w:val="00BC4233"/>
    <w:rsid w:val="00BC602A"/>
    <w:rsid w:val="00BD20FA"/>
    <w:rsid w:val="00BD39C2"/>
    <w:rsid w:val="00BD70A6"/>
    <w:rsid w:val="00BE1A50"/>
    <w:rsid w:val="00BF4234"/>
    <w:rsid w:val="00C016A8"/>
    <w:rsid w:val="00C05508"/>
    <w:rsid w:val="00C05E39"/>
    <w:rsid w:val="00C17D5B"/>
    <w:rsid w:val="00C22EEB"/>
    <w:rsid w:val="00C25A72"/>
    <w:rsid w:val="00C55514"/>
    <w:rsid w:val="00C55929"/>
    <w:rsid w:val="00C603B9"/>
    <w:rsid w:val="00C60BF9"/>
    <w:rsid w:val="00C72A07"/>
    <w:rsid w:val="00C72B6D"/>
    <w:rsid w:val="00C736DA"/>
    <w:rsid w:val="00C73A9A"/>
    <w:rsid w:val="00C771FF"/>
    <w:rsid w:val="00C81832"/>
    <w:rsid w:val="00C84754"/>
    <w:rsid w:val="00C929D6"/>
    <w:rsid w:val="00CA2CE7"/>
    <w:rsid w:val="00CA66E0"/>
    <w:rsid w:val="00CB0D18"/>
    <w:rsid w:val="00CB55ED"/>
    <w:rsid w:val="00CB5DC2"/>
    <w:rsid w:val="00CB68B9"/>
    <w:rsid w:val="00CB6E1C"/>
    <w:rsid w:val="00CB78EC"/>
    <w:rsid w:val="00CB7B5F"/>
    <w:rsid w:val="00CC116A"/>
    <w:rsid w:val="00CC388D"/>
    <w:rsid w:val="00CD3771"/>
    <w:rsid w:val="00CD5963"/>
    <w:rsid w:val="00CD7F3A"/>
    <w:rsid w:val="00CE6F55"/>
    <w:rsid w:val="00CF2C6F"/>
    <w:rsid w:val="00D014B3"/>
    <w:rsid w:val="00D118F1"/>
    <w:rsid w:val="00D12B03"/>
    <w:rsid w:val="00D12B1A"/>
    <w:rsid w:val="00D16AF4"/>
    <w:rsid w:val="00D17CD3"/>
    <w:rsid w:val="00D20735"/>
    <w:rsid w:val="00D21143"/>
    <w:rsid w:val="00D5196F"/>
    <w:rsid w:val="00D74001"/>
    <w:rsid w:val="00D8008B"/>
    <w:rsid w:val="00D90464"/>
    <w:rsid w:val="00DB231B"/>
    <w:rsid w:val="00DB30D8"/>
    <w:rsid w:val="00DC50E0"/>
    <w:rsid w:val="00DD02F3"/>
    <w:rsid w:val="00DD105A"/>
    <w:rsid w:val="00DD7ED1"/>
    <w:rsid w:val="00DE0281"/>
    <w:rsid w:val="00DE35BC"/>
    <w:rsid w:val="00DE376F"/>
    <w:rsid w:val="00DE4513"/>
    <w:rsid w:val="00E0459F"/>
    <w:rsid w:val="00E13F13"/>
    <w:rsid w:val="00E146D0"/>
    <w:rsid w:val="00E14766"/>
    <w:rsid w:val="00E14E50"/>
    <w:rsid w:val="00E15A0B"/>
    <w:rsid w:val="00E17988"/>
    <w:rsid w:val="00E21BB2"/>
    <w:rsid w:val="00E21D1D"/>
    <w:rsid w:val="00E24B9A"/>
    <w:rsid w:val="00E27828"/>
    <w:rsid w:val="00E33364"/>
    <w:rsid w:val="00E337A6"/>
    <w:rsid w:val="00E36870"/>
    <w:rsid w:val="00E46709"/>
    <w:rsid w:val="00E4733C"/>
    <w:rsid w:val="00E52BCD"/>
    <w:rsid w:val="00E55833"/>
    <w:rsid w:val="00E579FF"/>
    <w:rsid w:val="00E63D10"/>
    <w:rsid w:val="00E661CB"/>
    <w:rsid w:val="00E73095"/>
    <w:rsid w:val="00E81F70"/>
    <w:rsid w:val="00E82778"/>
    <w:rsid w:val="00E848EB"/>
    <w:rsid w:val="00E941AA"/>
    <w:rsid w:val="00E9477C"/>
    <w:rsid w:val="00E9786F"/>
    <w:rsid w:val="00EA1A81"/>
    <w:rsid w:val="00EA39E3"/>
    <w:rsid w:val="00EB62FB"/>
    <w:rsid w:val="00EC03C7"/>
    <w:rsid w:val="00EC34B3"/>
    <w:rsid w:val="00EC4E02"/>
    <w:rsid w:val="00EC579E"/>
    <w:rsid w:val="00ED6192"/>
    <w:rsid w:val="00ED7224"/>
    <w:rsid w:val="00EE2D0C"/>
    <w:rsid w:val="00EE423D"/>
    <w:rsid w:val="00F00456"/>
    <w:rsid w:val="00F006D6"/>
    <w:rsid w:val="00F01D29"/>
    <w:rsid w:val="00F03B41"/>
    <w:rsid w:val="00F064B2"/>
    <w:rsid w:val="00F143E2"/>
    <w:rsid w:val="00F27C70"/>
    <w:rsid w:val="00F36204"/>
    <w:rsid w:val="00F40401"/>
    <w:rsid w:val="00F40A81"/>
    <w:rsid w:val="00F44879"/>
    <w:rsid w:val="00F450F9"/>
    <w:rsid w:val="00F5113F"/>
    <w:rsid w:val="00F517E0"/>
    <w:rsid w:val="00F6006B"/>
    <w:rsid w:val="00F6083B"/>
    <w:rsid w:val="00F628D5"/>
    <w:rsid w:val="00F672BF"/>
    <w:rsid w:val="00F774EE"/>
    <w:rsid w:val="00F91E0E"/>
    <w:rsid w:val="00F947AD"/>
    <w:rsid w:val="00F97EA2"/>
    <w:rsid w:val="00FA089B"/>
    <w:rsid w:val="00FA3143"/>
    <w:rsid w:val="00FB5FEA"/>
    <w:rsid w:val="00FB7DA4"/>
    <w:rsid w:val="00FC242C"/>
    <w:rsid w:val="00FD154E"/>
    <w:rsid w:val="00FD1707"/>
    <w:rsid w:val="00FD217C"/>
    <w:rsid w:val="00FE0684"/>
    <w:rsid w:val="00FF6373"/>
    <w:rsid w:val="0492304E"/>
    <w:rsid w:val="12693041"/>
    <w:rsid w:val="13B6629E"/>
    <w:rsid w:val="16A824BF"/>
    <w:rsid w:val="1B8D003A"/>
    <w:rsid w:val="1DC53427"/>
    <w:rsid w:val="1DCE0FAB"/>
    <w:rsid w:val="1E047F20"/>
    <w:rsid w:val="1E3F4B56"/>
    <w:rsid w:val="20A025BE"/>
    <w:rsid w:val="22F51369"/>
    <w:rsid w:val="240403EC"/>
    <w:rsid w:val="24563A88"/>
    <w:rsid w:val="2B165956"/>
    <w:rsid w:val="2C0E2AD1"/>
    <w:rsid w:val="2F337D24"/>
    <w:rsid w:val="2FC905E0"/>
    <w:rsid w:val="3244724D"/>
    <w:rsid w:val="355B1A58"/>
    <w:rsid w:val="35D06A0B"/>
    <w:rsid w:val="36857E34"/>
    <w:rsid w:val="37732E50"/>
    <w:rsid w:val="38226392"/>
    <w:rsid w:val="3A47088A"/>
    <w:rsid w:val="40662A84"/>
    <w:rsid w:val="40A4535A"/>
    <w:rsid w:val="41886F90"/>
    <w:rsid w:val="4247512A"/>
    <w:rsid w:val="44A21A28"/>
    <w:rsid w:val="4639226C"/>
    <w:rsid w:val="48AB01F9"/>
    <w:rsid w:val="4BCE200B"/>
    <w:rsid w:val="4D2957C7"/>
    <w:rsid w:val="4ED61B27"/>
    <w:rsid w:val="517A0614"/>
    <w:rsid w:val="53656BCB"/>
    <w:rsid w:val="543E1AF8"/>
    <w:rsid w:val="559C30CF"/>
    <w:rsid w:val="5DDA6B2D"/>
    <w:rsid w:val="5E58120B"/>
    <w:rsid w:val="5F375BF4"/>
    <w:rsid w:val="5F506981"/>
    <w:rsid w:val="61573928"/>
    <w:rsid w:val="6418524E"/>
    <w:rsid w:val="66391F1D"/>
    <w:rsid w:val="6AE663EC"/>
    <w:rsid w:val="6EC41DC6"/>
    <w:rsid w:val="71A72C9B"/>
    <w:rsid w:val="721A3331"/>
    <w:rsid w:val="744A5B60"/>
    <w:rsid w:val="7AE65481"/>
    <w:rsid w:val="7D0E2DCF"/>
    <w:rsid w:val="7DAE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qFormat="1"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33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autoRedefine/>
    <w:semiHidden/>
    <w:qFormat/>
    <w:uiPriority w:val="0"/>
    <w:pPr>
      <w:shd w:val="clear" w:color="auto" w:fill="000080"/>
    </w:pPr>
  </w:style>
  <w:style w:type="paragraph" w:styleId="4">
    <w:name w:val="annotation text"/>
    <w:basedOn w:val="1"/>
    <w:link w:val="32"/>
    <w:autoRedefine/>
    <w:qFormat/>
    <w:uiPriority w:val="99"/>
    <w:pPr>
      <w:jc w:val="left"/>
    </w:pPr>
  </w:style>
  <w:style w:type="paragraph" w:styleId="5">
    <w:name w:val="Body Text"/>
    <w:basedOn w:val="1"/>
    <w:link w:val="34"/>
    <w:autoRedefine/>
    <w:semiHidden/>
    <w:unhideWhenUsed/>
    <w:qFormat/>
    <w:uiPriority w:val="0"/>
    <w:pPr>
      <w:spacing w:after="120"/>
    </w:pPr>
  </w:style>
  <w:style w:type="paragraph" w:styleId="6">
    <w:name w:val="Body Text Indent"/>
    <w:basedOn w:val="1"/>
    <w:autoRedefine/>
    <w:qFormat/>
    <w:uiPriority w:val="0"/>
    <w:pPr>
      <w:ind w:left="570" w:hanging="30"/>
    </w:pPr>
    <w:rPr>
      <w:sz w:val="28"/>
      <w:szCs w:val="20"/>
    </w:rPr>
  </w:style>
  <w:style w:type="paragraph" w:styleId="7">
    <w:name w:val="Plain Text"/>
    <w:basedOn w:val="1"/>
    <w:link w:val="27"/>
    <w:autoRedefine/>
    <w:qFormat/>
    <w:uiPriority w:val="0"/>
    <w:rPr>
      <w:rFonts w:ascii="宋体" w:hAnsi="Courier New"/>
      <w:szCs w:val="20"/>
    </w:rPr>
  </w:style>
  <w:style w:type="paragraph" w:styleId="8">
    <w:name w:val="Date"/>
    <w:basedOn w:val="1"/>
    <w:next w:val="1"/>
    <w:link w:val="26"/>
    <w:autoRedefine/>
    <w:qFormat/>
    <w:uiPriority w:val="0"/>
    <w:pPr>
      <w:ind w:left="100" w:leftChars="2500"/>
    </w:pPr>
  </w:style>
  <w:style w:type="paragraph" w:styleId="9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10">
    <w:name w:val="footer"/>
    <w:basedOn w:val="1"/>
    <w:link w:val="2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"/>
    <w:basedOn w:val="5"/>
    <w:link w:val="35"/>
    <w:autoRedefine/>
    <w:semiHidden/>
    <w:unhideWhenUsed/>
    <w:qFormat/>
    <w:uiPriority w:val="0"/>
    <w:pPr>
      <w:ind w:firstLine="420" w:firstLineChars="100"/>
    </w:pPr>
  </w:style>
  <w:style w:type="table" w:styleId="14">
    <w:name w:val="Table Grid"/>
    <w:basedOn w:val="13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autoRedefine/>
    <w:qFormat/>
    <w:uiPriority w:val="0"/>
    <w:rPr>
      <w:color w:val="0000FF"/>
      <w:u w:val="single"/>
    </w:rPr>
  </w:style>
  <w:style w:type="character" w:styleId="17">
    <w:name w:val="annotation reference"/>
    <w:autoRedefine/>
    <w:qFormat/>
    <w:uiPriority w:val="0"/>
    <w:rPr>
      <w:sz w:val="21"/>
      <w:szCs w:val="21"/>
    </w:rPr>
  </w:style>
  <w:style w:type="paragraph" w:customStyle="1" w:styleId="18">
    <w:name w:val="_Style 5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19">
    <w:name w:val="Char Char Char Char Char Char1 Char"/>
    <w:basedOn w:val="1"/>
    <w:autoRedefine/>
    <w:qFormat/>
    <w:uiPriority w:val="0"/>
    <w:pPr>
      <w:widowControl/>
      <w:spacing w:after="160" w:line="240" w:lineRule="exact"/>
      <w:ind w:firstLine="701" w:firstLineChars="250"/>
      <w:jc w:val="left"/>
    </w:pPr>
    <w:rPr>
      <w:rFonts w:ascii="Verdana" w:hAnsi="Verdana" w:eastAsia="仿宋_GB2312"/>
      <w:b/>
      <w:kern w:val="0"/>
      <w:sz w:val="28"/>
      <w:szCs w:val="28"/>
      <w:lang w:eastAsia="en-US"/>
    </w:rPr>
  </w:style>
  <w:style w:type="paragraph" w:customStyle="1" w:styleId="20">
    <w:name w:val="Char Char1"/>
    <w:basedOn w:val="3"/>
    <w:autoRedefine/>
    <w:qFormat/>
    <w:uiPriority w:val="0"/>
    <w:rPr>
      <w:rFonts w:ascii="Tahoma" w:hAnsi="Tahoma"/>
      <w:sz w:val="24"/>
    </w:rPr>
  </w:style>
  <w:style w:type="character" w:customStyle="1" w:styleId="21">
    <w:name w:val="页眉 字符"/>
    <w:link w:val="11"/>
    <w:autoRedefine/>
    <w:qFormat/>
    <w:uiPriority w:val="0"/>
    <w:rPr>
      <w:kern w:val="2"/>
      <w:sz w:val="18"/>
      <w:szCs w:val="18"/>
    </w:rPr>
  </w:style>
  <w:style w:type="character" w:customStyle="1" w:styleId="22">
    <w:name w:val="页脚 字符"/>
    <w:link w:val="10"/>
    <w:autoRedefine/>
    <w:qFormat/>
    <w:uiPriority w:val="0"/>
    <w:rPr>
      <w:kern w:val="2"/>
      <w:sz w:val="18"/>
      <w:szCs w:val="18"/>
    </w:rPr>
  </w:style>
  <w:style w:type="paragraph" w:customStyle="1" w:styleId="23">
    <w:name w:val="Char Char Char Char Char Char1 Char Char Char Char"/>
    <w:basedOn w:val="3"/>
    <w:autoRedefine/>
    <w:qFormat/>
    <w:uiPriority w:val="0"/>
    <w:rPr>
      <w:rFonts w:ascii="Tahoma" w:hAnsi="Tahoma"/>
      <w:sz w:val="24"/>
    </w:rPr>
  </w:style>
  <w:style w:type="paragraph" w:customStyle="1" w:styleId="24">
    <w:name w:val="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25">
    <w:name w:val="Char"/>
    <w:basedOn w:val="1"/>
    <w:autoRedefine/>
    <w:qFormat/>
    <w:uiPriority w:val="0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26">
    <w:name w:val="日期 字符"/>
    <w:link w:val="8"/>
    <w:autoRedefine/>
    <w:qFormat/>
    <w:uiPriority w:val="0"/>
    <w:rPr>
      <w:kern w:val="2"/>
      <w:sz w:val="21"/>
      <w:szCs w:val="24"/>
    </w:rPr>
  </w:style>
  <w:style w:type="character" w:customStyle="1" w:styleId="27">
    <w:name w:val="纯文本 字符"/>
    <w:link w:val="7"/>
    <w:autoRedefine/>
    <w:qFormat/>
    <w:uiPriority w:val="0"/>
    <w:rPr>
      <w:rFonts w:ascii="宋体" w:hAnsi="Courier New"/>
      <w:kern w:val="2"/>
      <w:sz w:val="21"/>
    </w:rPr>
  </w:style>
  <w:style w:type="paragraph" w:customStyle="1" w:styleId="2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29">
    <w:name w:val="纯文本 Char1"/>
    <w:autoRedefine/>
    <w:qFormat/>
    <w:locked/>
    <w:uiPriority w:val="0"/>
    <w:rPr>
      <w:rFonts w:ascii="宋体" w:hAnsi="Courier New" w:eastAsia="宋体" w:cs="Times New Roman"/>
      <w:szCs w:val="20"/>
    </w:rPr>
  </w:style>
  <w:style w:type="paragraph" w:customStyle="1" w:styleId="30">
    <w:name w:val="列出段落1"/>
    <w:basedOn w:val="1"/>
    <w:link w:val="31"/>
    <w:autoRedefine/>
    <w:qFormat/>
    <w:uiPriority w:val="34"/>
    <w:pPr>
      <w:ind w:firstLine="420" w:firstLineChars="200"/>
    </w:pPr>
  </w:style>
  <w:style w:type="character" w:customStyle="1" w:styleId="31">
    <w:name w:val="列出段落字符"/>
    <w:link w:val="30"/>
    <w:autoRedefine/>
    <w:qFormat/>
    <w:locked/>
    <w:uiPriority w:val="34"/>
    <w:rPr>
      <w:kern w:val="2"/>
      <w:sz w:val="21"/>
      <w:szCs w:val="24"/>
    </w:rPr>
  </w:style>
  <w:style w:type="character" w:customStyle="1" w:styleId="32">
    <w:name w:val="批注文字 字符"/>
    <w:link w:val="4"/>
    <w:autoRedefine/>
    <w:qFormat/>
    <w:uiPriority w:val="99"/>
    <w:rPr>
      <w:kern w:val="2"/>
      <w:sz w:val="21"/>
      <w:szCs w:val="24"/>
    </w:rPr>
  </w:style>
  <w:style w:type="character" w:customStyle="1" w:styleId="33">
    <w:name w:val="标题 2 字符"/>
    <w:link w:val="2"/>
    <w:autoRedefine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34">
    <w:name w:val="正文文本 字符"/>
    <w:basedOn w:val="15"/>
    <w:link w:val="5"/>
    <w:autoRedefine/>
    <w:semiHidden/>
    <w:qFormat/>
    <w:uiPriority w:val="0"/>
    <w:rPr>
      <w:kern w:val="2"/>
      <w:sz w:val="21"/>
      <w:szCs w:val="24"/>
    </w:rPr>
  </w:style>
  <w:style w:type="character" w:customStyle="1" w:styleId="35">
    <w:name w:val="正文文本首行缩进 字符"/>
    <w:basedOn w:val="34"/>
    <w:link w:val="12"/>
    <w:autoRedefine/>
    <w:semiHidden/>
    <w:qFormat/>
    <w:uiPriority w:val="0"/>
    <w:rPr>
      <w:kern w:val="2"/>
      <w:sz w:val="21"/>
      <w:szCs w:val="24"/>
    </w:rPr>
  </w:style>
  <w:style w:type="paragraph" w:customStyle="1" w:styleId="36">
    <w:name w:val="表"/>
    <w:basedOn w:val="1"/>
    <w:link w:val="37"/>
    <w:autoRedefine/>
    <w:qFormat/>
    <w:uiPriority w:val="0"/>
    <w:pPr>
      <w:spacing w:line="360" w:lineRule="auto"/>
      <w:jc w:val="center"/>
    </w:pPr>
    <w:rPr>
      <w:rFonts w:ascii="宋体" w:hAnsi="宋体" w:cstheme="minorBidi"/>
      <w:sz w:val="24"/>
      <w:szCs w:val="22"/>
    </w:rPr>
  </w:style>
  <w:style w:type="character" w:customStyle="1" w:styleId="37">
    <w:name w:val="表 字符"/>
    <w:basedOn w:val="15"/>
    <w:link w:val="36"/>
    <w:autoRedefine/>
    <w:qFormat/>
    <w:uiPriority w:val="0"/>
    <w:rPr>
      <w:rFonts w:ascii="宋体" w:hAnsi="宋体" w:cstheme="minorBidi"/>
      <w:kern w:val="2"/>
      <w:sz w:val="24"/>
      <w:szCs w:val="22"/>
    </w:rPr>
  </w:style>
  <w:style w:type="character" w:customStyle="1" w:styleId="38">
    <w:name w:val="正文文本缩进 Char1"/>
    <w:link w:val="39"/>
    <w:autoRedefine/>
    <w:qFormat/>
    <w:uiPriority w:val="99"/>
    <w:rPr>
      <w:rFonts w:ascii="宋体" w:hAnsi="宋体"/>
      <w:kern w:val="0"/>
      <w:sz w:val="24"/>
    </w:rPr>
  </w:style>
  <w:style w:type="paragraph" w:customStyle="1" w:styleId="39">
    <w:name w:val="正文文本缩进1"/>
    <w:basedOn w:val="1"/>
    <w:link w:val="38"/>
    <w:autoRedefine/>
    <w:qFormat/>
    <w:uiPriority w:val="0"/>
    <w:pPr>
      <w:spacing w:line="480" w:lineRule="exact"/>
      <w:ind w:firstLine="480" w:firstLineChars="200"/>
    </w:pPr>
    <w:rPr>
      <w:rFonts w:ascii="宋体" w:hAnsi="宋体"/>
      <w:kern w:val="0"/>
      <w:sz w:val="24"/>
    </w:rPr>
  </w:style>
  <w:style w:type="paragraph" w:customStyle="1" w:styleId="40">
    <w:name w:val="默认"/>
    <w:autoRedefine/>
    <w:qFormat/>
    <w:uiPriority w:val="0"/>
    <w:pPr>
      <w:framePr w:wrap="around" w:vAnchor="margin" w:hAnchor="text" w:y="1"/>
      <w:spacing w:before="160"/>
    </w:pPr>
    <w:rPr>
      <w:rFonts w:ascii="Helvetica Neue" w:hAnsi="Helvetica Neue" w:eastAsia="Helvetica Neue" w:cs="Helvetica Neue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493FD-84F1-4DA5-88D5-7188DC5A464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4</Pages>
  <Words>606</Words>
  <Characters>754</Characters>
  <Lines>5</Lines>
  <Paragraphs>1</Paragraphs>
  <TotalTime>3</TotalTime>
  <ScaleCrop>false</ScaleCrop>
  <LinksUpToDate>false</LinksUpToDate>
  <CharactersWithSpaces>768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2020-07-23T10:34:00Z</dcterms:created>
  <dc:creator>liangchao</dc:creator>
  <cp:lastModifiedBy>赵文宇</cp:lastModifiedBy>
  <cp:lastPrinted>2017-12-04T07:21:00Z</cp:lastPrinted>
  <dcterms:modified xsi:type="dcterms:W3CDTF">2024-11-06T07:54:56Z</dcterms:modified>
  <dc:title>招标结果公示</dc:title>
  <cp:revision>234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A4AA97A2DF95416DA95E4C73A4457B25_12</vt:lpwstr>
  </property>
</Properties>
</file>