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67468E0">
      <w:pPr>
        <w:spacing w:line="360" w:lineRule="auto"/>
        <w:ind w:firstLine="300" w:firstLineChars="50"/>
        <w:rPr>
          <w:sz w:val="60"/>
          <w:szCs w:val="60"/>
        </w:rPr>
      </w:pPr>
    </w:p>
    <w:p w14:paraId="00DE2D77">
      <w:pPr>
        <w:spacing w:line="360" w:lineRule="auto"/>
        <w:ind w:firstLine="300" w:firstLineChars="50"/>
        <w:rPr>
          <w:sz w:val="60"/>
          <w:szCs w:val="60"/>
        </w:rPr>
      </w:pPr>
    </w:p>
    <w:p w14:paraId="233CCC15">
      <w:pPr>
        <w:jc w:val="center"/>
        <w:rPr>
          <w:b/>
          <w:bCs/>
          <w:sz w:val="60"/>
          <w:szCs w:val="60"/>
        </w:rPr>
      </w:pPr>
      <w:r>
        <w:rPr>
          <w:b/>
          <w:bCs/>
          <w:sz w:val="60"/>
          <w:szCs w:val="60"/>
        </w:rPr>
        <w:t>北京市政府采购项目</w:t>
      </w:r>
    </w:p>
    <w:p w14:paraId="42F09867">
      <w:pPr>
        <w:jc w:val="center"/>
        <w:rPr>
          <w:b/>
          <w:bCs/>
          <w:sz w:val="60"/>
          <w:szCs w:val="60"/>
        </w:rPr>
      </w:pPr>
      <w:r>
        <w:rPr>
          <w:b/>
          <w:bCs/>
          <w:sz w:val="60"/>
          <w:szCs w:val="60"/>
        </w:rPr>
        <w:t>公开招标文件</w:t>
      </w:r>
    </w:p>
    <w:p w14:paraId="61794903">
      <w:pPr>
        <w:spacing w:line="360" w:lineRule="auto"/>
        <w:jc w:val="center"/>
        <w:rPr>
          <w:sz w:val="60"/>
          <w:szCs w:val="60"/>
        </w:rPr>
      </w:pPr>
    </w:p>
    <w:p w14:paraId="3E3E67A3">
      <w:pPr>
        <w:spacing w:line="360" w:lineRule="auto"/>
        <w:jc w:val="center"/>
        <w:rPr>
          <w:sz w:val="60"/>
          <w:szCs w:val="60"/>
        </w:rPr>
      </w:pPr>
    </w:p>
    <w:p w14:paraId="4980D3EA">
      <w:pPr>
        <w:spacing w:line="360" w:lineRule="auto"/>
        <w:jc w:val="center"/>
        <w:rPr>
          <w:sz w:val="60"/>
          <w:szCs w:val="60"/>
        </w:rPr>
      </w:pPr>
    </w:p>
    <w:p w14:paraId="6413DE87">
      <w:pPr>
        <w:spacing w:line="360" w:lineRule="auto"/>
        <w:jc w:val="center"/>
        <w:rPr>
          <w:sz w:val="60"/>
          <w:szCs w:val="60"/>
        </w:rPr>
      </w:pPr>
    </w:p>
    <w:p w14:paraId="1369163C">
      <w:pPr>
        <w:spacing w:line="360" w:lineRule="auto"/>
        <w:jc w:val="center"/>
        <w:rPr>
          <w:sz w:val="60"/>
          <w:szCs w:val="60"/>
        </w:rPr>
      </w:pPr>
    </w:p>
    <w:p w14:paraId="4F2A296E">
      <w:pPr>
        <w:pStyle w:val="2"/>
      </w:pPr>
    </w:p>
    <w:p w14:paraId="377C6580">
      <w:pPr>
        <w:spacing w:line="360" w:lineRule="auto"/>
        <w:jc w:val="center"/>
        <w:rPr>
          <w:sz w:val="60"/>
          <w:szCs w:val="60"/>
        </w:rPr>
      </w:pPr>
    </w:p>
    <w:p w14:paraId="38FC5D6D">
      <w:pPr>
        <w:tabs>
          <w:tab w:val="left" w:pos="3240"/>
          <w:tab w:val="left" w:pos="3420"/>
        </w:tabs>
        <w:spacing w:line="360" w:lineRule="auto"/>
        <w:ind w:left="2389" w:leftChars="304" w:hanging="1751" w:hangingChars="623"/>
        <w:jc w:val="left"/>
        <w:rPr>
          <w:rFonts w:hint="eastAsia" w:ascii="Times New Roman" w:hAnsi="Times New Roman" w:cs="Times New Roman" w:eastAsiaTheme="minorEastAsia"/>
          <w:b/>
          <w:color w:val="auto"/>
          <w:sz w:val="28"/>
          <w:szCs w:val="28"/>
          <w:highlight w:val="none"/>
          <w:lang w:val="en-US" w:eastAsia="zh-CN"/>
        </w:rPr>
      </w:pPr>
      <w:r>
        <w:rPr>
          <w:rFonts w:hint="eastAsia" w:ascii="Times New Roman" w:hAnsi="Times New Roman" w:cs="Times New Roman" w:eastAsiaTheme="minorEastAsia"/>
          <w:b/>
          <w:color w:val="auto"/>
          <w:sz w:val="28"/>
          <w:szCs w:val="28"/>
          <w:highlight w:val="none"/>
          <w:lang w:val="en-US" w:eastAsia="zh-CN"/>
        </w:rPr>
        <w:t>项目名称：政务新媒体内容采编服务</w:t>
      </w:r>
    </w:p>
    <w:p w14:paraId="38FA3663">
      <w:pPr>
        <w:tabs>
          <w:tab w:val="left" w:pos="3240"/>
          <w:tab w:val="left" w:pos="3420"/>
        </w:tabs>
        <w:spacing w:line="360" w:lineRule="auto"/>
        <w:ind w:left="2389" w:leftChars="304" w:hanging="1751" w:hangingChars="623"/>
        <w:jc w:val="left"/>
        <w:rPr>
          <w:rFonts w:hint="eastAsia" w:ascii="Times New Roman" w:hAnsi="Times New Roman" w:cs="Times New Roman" w:eastAsiaTheme="minorEastAsia"/>
          <w:b/>
          <w:color w:val="auto"/>
          <w:sz w:val="28"/>
          <w:szCs w:val="28"/>
          <w:highlight w:val="none"/>
          <w:lang w:val="en-US" w:eastAsia="zh-CN"/>
        </w:rPr>
      </w:pPr>
      <w:r>
        <w:rPr>
          <w:rFonts w:hint="eastAsia" w:ascii="Times New Roman" w:hAnsi="Times New Roman" w:cs="Times New Roman" w:eastAsiaTheme="minorEastAsia"/>
          <w:b/>
          <w:color w:val="auto"/>
          <w:sz w:val="28"/>
          <w:szCs w:val="28"/>
          <w:highlight w:val="none"/>
          <w:lang w:val="en-US" w:eastAsia="zh-CN"/>
        </w:rPr>
        <w:t>项目编号：11000026210200174677-XM001</w:t>
      </w:r>
    </w:p>
    <w:p w14:paraId="01DA27C2">
      <w:pPr>
        <w:tabs>
          <w:tab w:val="left" w:pos="3240"/>
          <w:tab w:val="left" w:pos="3420"/>
        </w:tabs>
        <w:spacing w:line="360" w:lineRule="auto"/>
        <w:ind w:left="2389" w:leftChars="304" w:hanging="1751" w:hangingChars="623"/>
        <w:jc w:val="left"/>
        <w:rPr>
          <w:rFonts w:hint="eastAsia" w:ascii="Times New Roman" w:hAnsi="Times New Roman" w:cs="Times New Roman" w:eastAsiaTheme="minorEastAsia"/>
          <w:b/>
          <w:color w:val="auto"/>
          <w:sz w:val="28"/>
          <w:szCs w:val="28"/>
          <w:highlight w:val="none"/>
          <w:lang w:val="en-US" w:eastAsia="zh-CN"/>
        </w:rPr>
      </w:pPr>
      <w:r>
        <w:rPr>
          <w:rFonts w:hint="eastAsia" w:ascii="Times New Roman" w:hAnsi="Times New Roman" w:cs="Times New Roman" w:eastAsiaTheme="minorEastAsia"/>
          <w:b/>
          <w:color w:val="auto"/>
          <w:sz w:val="28"/>
          <w:szCs w:val="28"/>
          <w:highlight w:val="none"/>
          <w:lang w:val="en-US" w:eastAsia="zh-CN"/>
        </w:rPr>
        <w:t>招 标 人：北京市科学技术委员会、中关村科技园区管理委员会</w:t>
      </w:r>
    </w:p>
    <w:p w14:paraId="409165BC">
      <w:pPr>
        <w:tabs>
          <w:tab w:val="left" w:pos="3240"/>
          <w:tab w:val="left" w:pos="3420"/>
        </w:tabs>
        <w:spacing w:line="360" w:lineRule="auto"/>
        <w:ind w:left="2389" w:leftChars="304" w:hanging="1751" w:hangingChars="623"/>
        <w:jc w:val="left"/>
        <w:rPr>
          <w:bCs/>
          <w:sz w:val="32"/>
          <w:szCs w:val="32"/>
        </w:rPr>
      </w:pPr>
      <w:r>
        <w:rPr>
          <w:rFonts w:hint="eastAsia" w:ascii="Times New Roman" w:hAnsi="Times New Roman" w:cs="Times New Roman" w:eastAsiaTheme="minorEastAsia"/>
          <w:b/>
          <w:color w:val="auto"/>
          <w:sz w:val="28"/>
          <w:szCs w:val="28"/>
          <w:highlight w:val="none"/>
          <w:lang w:val="en-US" w:eastAsia="zh-CN"/>
        </w:rPr>
        <w:t>采购代理机构：</w:t>
      </w:r>
      <w:r>
        <w:rPr>
          <w:rFonts w:hint="eastAsia" w:eastAsiaTheme="minorEastAsia"/>
          <w:b/>
          <w:color w:val="auto"/>
          <w:sz w:val="28"/>
          <w:szCs w:val="28"/>
          <w:highlight w:val="none"/>
        </w:rPr>
        <w:t>中咨工程管理咨询有限公司</w:t>
      </w:r>
      <w:r>
        <w:rPr>
          <w:rFonts w:hint="eastAsia" w:ascii="Times New Roman" w:hAnsi="Times New Roman" w:cs="Times New Roman" w:eastAsiaTheme="minorEastAsia"/>
          <w:b/>
          <w:color w:val="auto"/>
          <w:sz w:val="28"/>
          <w:szCs w:val="28"/>
          <w:highlight w:val="none"/>
          <w:lang w:val="en-US" w:eastAsia="zh-CN"/>
        </w:rPr>
        <w:t xml:space="preserve"> </w:t>
      </w:r>
    </w:p>
    <w:p w14:paraId="3830CC1E">
      <w:pPr>
        <w:widowControl/>
        <w:ind w:left="2389" w:leftChars="304" w:hanging="1751" w:hangingChars="623"/>
        <w:jc w:val="left"/>
        <w:rPr>
          <w:b/>
          <w:bCs/>
          <w:sz w:val="44"/>
        </w:rPr>
      </w:pPr>
      <w:r>
        <w:rPr>
          <w:rFonts w:hint="eastAsia" w:eastAsiaTheme="minorEastAsia"/>
          <w:b/>
          <w:color w:val="auto"/>
          <w:sz w:val="28"/>
          <w:szCs w:val="28"/>
          <w:highlight w:val="none"/>
        </w:rPr>
        <w:t>日    期：</w:t>
      </w:r>
      <w:r>
        <w:rPr>
          <w:rFonts w:hint="eastAsia" w:eastAsiaTheme="minorEastAsia"/>
          <w:b/>
          <w:color w:val="auto"/>
          <w:sz w:val="28"/>
          <w:szCs w:val="28"/>
          <w:highlight w:val="none"/>
          <w:u w:val="single"/>
        </w:rPr>
        <w:t>2026</w:t>
      </w:r>
      <w:r>
        <w:rPr>
          <w:rFonts w:hint="eastAsia" w:eastAsiaTheme="minorEastAsia"/>
          <w:b/>
          <w:color w:val="auto"/>
          <w:sz w:val="28"/>
          <w:szCs w:val="28"/>
          <w:highlight w:val="none"/>
        </w:rPr>
        <w:t>年</w:t>
      </w:r>
      <w:r>
        <w:rPr>
          <w:rFonts w:hint="eastAsia" w:eastAsiaTheme="minorEastAsia"/>
          <w:b/>
          <w:color w:val="auto"/>
          <w:sz w:val="28"/>
          <w:szCs w:val="28"/>
          <w:highlight w:val="none"/>
          <w:u w:val="single"/>
          <w:lang w:val="en-US" w:eastAsia="zh-CN"/>
        </w:rPr>
        <w:t xml:space="preserve"> 5 </w:t>
      </w:r>
      <w:r>
        <w:rPr>
          <w:rFonts w:hint="eastAsia" w:eastAsiaTheme="minorEastAsia"/>
          <w:b/>
          <w:color w:val="auto"/>
          <w:sz w:val="28"/>
          <w:szCs w:val="28"/>
          <w:highlight w:val="none"/>
        </w:rPr>
        <w:t>月</w:t>
      </w:r>
      <w:r>
        <w:rPr>
          <w:b/>
          <w:bCs/>
          <w:sz w:val="44"/>
        </w:rPr>
        <w:br w:type="page"/>
      </w:r>
    </w:p>
    <w:p w14:paraId="32BC7987">
      <w:pPr>
        <w:spacing w:line="360" w:lineRule="auto"/>
        <w:jc w:val="center"/>
        <w:outlineLvl w:val="0"/>
        <w:rPr>
          <w:b/>
          <w:sz w:val="36"/>
          <w:szCs w:val="36"/>
        </w:rPr>
      </w:pPr>
      <w:bookmarkStart w:id="0" w:name="_Toc99301418"/>
      <w:r>
        <w:rPr>
          <w:b/>
          <w:sz w:val="36"/>
          <w:szCs w:val="36"/>
        </w:rPr>
        <w:t>目      录</w:t>
      </w:r>
      <w:bookmarkEnd w:id="0"/>
    </w:p>
    <w:p w14:paraId="16567314"/>
    <w:p w14:paraId="5B91B10A"/>
    <w:p w14:paraId="7D261838"/>
    <w:p w14:paraId="16C8E95E">
      <w:pPr>
        <w:pStyle w:val="33"/>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62CC376F">
      <w:pPr>
        <w:pStyle w:val="33"/>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2"/>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7C43EF34">
      <w:pPr>
        <w:pStyle w:val="33"/>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2"/>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7FA2259D">
      <w:pPr>
        <w:pStyle w:val="33"/>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2"/>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24239479">
      <w:pPr>
        <w:pStyle w:val="33"/>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2"/>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26</w:t>
      </w:r>
      <w:r>
        <w:rPr>
          <w:rFonts w:ascii="Times New Roman" w:hAnsi="Times New Roman"/>
        </w:rPr>
        <w:fldChar w:fldCharType="end"/>
      </w:r>
      <w:r>
        <w:rPr>
          <w:rFonts w:ascii="Times New Roman" w:hAnsi="Times New Roman"/>
        </w:rPr>
        <w:fldChar w:fldCharType="end"/>
      </w:r>
    </w:p>
    <w:p w14:paraId="5B526C3E">
      <w:pPr>
        <w:pStyle w:val="33"/>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2"/>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37</w:t>
      </w:r>
      <w:r>
        <w:rPr>
          <w:rFonts w:ascii="Times New Roman" w:hAnsi="Times New Roman"/>
        </w:rPr>
        <w:fldChar w:fldCharType="end"/>
      </w:r>
      <w:r>
        <w:rPr>
          <w:rFonts w:ascii="Times New Roman" w:hAnsi="Times New Roman"/>
        </w:rPr>
        <w:fldChar w:fldCharType="end"/>
      </w:r>
    </w:p>
    <w:p w14:paraId="3A404FB7">
      <w:pPr>
        <w:pStyle w:val="33"/>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2"/>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41</w:t>
      </w:r>
      <w:r>
        <w:rPr>
          <w:rFonts w:ascii="Times New Roman" w:hAnsi="Times New Roman"/>
        </w:rPr>
        <w:fldChar w:fldCharType="end"/>
      </w:r>
      <w:r>
        <w:rPr>
          <w:rFonts w:ascii="Times New Roman" w:hAnsi="Times New Roman"/>
        </w:rPr>
        <w:fldChar w:fldCharType="end"/>
      </w:r>
    </w:p>
    <w:p w14:paraId="52AED2E1">
      <w:pPr>
        <w:pStyle w:val="33"/>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2"/>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47</w:t>
      </w:r>
      <w:r>
        <w:rPr>
          <w:rFonts w:ascii="Times New Roman" w:hAnsi="Times New Roman"/>
        </w:rPr>
        <w:fldChar w:fldCharType="end"/>
      </w:r>
      <w:r>
        <w:rPr>
          <w:rFonts w:ascii="Times New Roman" w:hAnsi="Times New Roman"/>
        </w:rPr>
        <w:fldChar w:fldCharType="end"/>
      </w:r>
    </w:p>
    <w:p w14:paraId="43B6CC50">
      <w:pPr>
        <w:pStyle w:val="33"/>
        <w:spacing w:line="480" w:lineRule="auto"/>
        <w:rPr>
          <w:rFonts w:ascii="Times New Roman" w:hAnsi="Times New Roman" w:eastAsiaTheme="minorEastAsia"/>
          <w:b w:val="0"/>
        </w:rPr>
      </w:pPr>
      <w:r>
        <w:rPr>
          <w:rFonts w:ascii="Times New Roman" w:hAnsi="Times New Roman"/>
          <w:b w:val="0"/>
        </w:rPr>
        <w:fldChar w:fldCharType="end"/>
      </w:r>
    </w:p>
    <w:p w14:paraId="2AC58DFC"/>
    <w:p w14:paraId="070CA059">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hint="eastAsia" w:eastAsiaTheme="minorEastAsia"/>
          <w:sz w:val="24"/>
          <w:lang w:eastAsia="zh-CN"/>
        </w:rPr>
        <w:t>□</w:t>
      </w:r>
      <w:r>
        <w:rPr>
          <w:sz w:val="24"/>
        </w:rPr>
        <w:t>”</w:t>
      </w:r>
      <w:r>
        <w:rPr>
          <w:rFonts w:hint="eastAsia"/>
          <w:sz w:val="24"/>
        </w:rPr>
        <w:t>形式标记的内容不适用于本项目。</w:t>
      </w:r>
    </w:p>
    <w:p w14:paraId="312F296B">
      <w:pPr>
        <w:pStyle w:val="33"/>
        <w:spacing w:line="360" w:lineRule="auto"/>
        <w:rPr>
          <w:rFonts w:ascii="Times New Roman" w:hAnsi="Times New Roman"/>
          <w:b w:val="0"/>
        </w:rPr>
      </w:pPr>
    </w:p>
    <w:p w14:paraId="7C168997">
      <w:pPr>
        <w:spacing w:line="360" w:lineRule="auto"/>
        <w:jc w:val="center"/>
        <w:outlineLvl w:val="0"/>
        <w:rPr>
          <w:b/>
          <w:sz w:val="36"/>
          <w:szCs w:val="36"/>
        </w:rPr>
      </w:pPr>
      <w:r>
        <w:rPr>
          <w:sz w:val="24"/>
        </w:rPr>
        <w:br w:type="page"/>
      </w:r>
      <w:bookmarkStart w:id="1" w:name="_Toc99301419"/>
      <w:r>
        <w:rPr>
          <w:b/>
          <w:sz w:val="36"/>
          <w:szCs w:val="36"/>
        </w:rPr>
        <w:t>第一章   投标邀请</w:t>
      </w:r>
      <w:bookmarkEnd w:id="1"/>
    </w:p>
    <w:p w14:paraId="2CDCE2AC">
      <w:pPr>
        <w:spacing w:line="360" w:lineRule="auto"/>
        <w:ind w:firstLine="640" w:firstLineChars="200"/>
        <w:rPr>
          <w:sz w:val="32"/>
          <w:szCs w:val="32"/>
        </w:rPr>
      </w:pPr>
    </w:p>
    <w:p w14:paraId="5681BF9A">
      <w:pPr>
        <w:pStyle w:val="5"/>
        <w:spacing w:before="0" w:line="360" w:lineRule="auto"/>
        <w:jc w:val="left"/>
        <w:rPr>
          <w:rFonts w:ascii="Times New Roman" w:hAnsi="Times New Roman" w:eastAsia="宋体"/>
          <w:sz w:val="24"/>
          <w:szCs w:val="24"/>
        </w:rPr>
      </w:pPr>
      <w:bookmarkStart w:id="2" w:name="_Toc35393621"/>
      <w:bookmarkStart w:id="3" w:name="_Toc28359079"/>
      <w:bookmarkStart w:id="4" w:name="_Toc35393790"/>
      <w:bookmarkStart w:id="5" w:name="_Toc28359002"/>
      <w:bookmarkStart w:id="6" w:name="_Hlk24379207"/>
      <w:r>
        <w:rPr>
          <w:rFonts w:ascii="Times New Roman" w:hAnsi="Times New Roman" w:eastAsia="宋体"/>
          <w:sz w:val="24"/>
          <w:szCs w:val="24"/>
        </w:rPr>
        <w:t>一、项目基本情况</w:t>
      </w:r>
      <w:bookmarkEnd w:id="2"/>
      <w:bookmarkEnd w:id="3"/>
      <w:bookmarkEnd w:id="4"/>
      <w:bookmarkEnd w:id="5"/>
    </w:p>
    <w:p w14:paraId="2C9EACFC">
      <w:pPr>
        <w:spacing w:line="360" w:lineRule="auto"/>
        <w:ind w:firstLine="480" w:firstLineChars="200"/>
        <w:rPr>
          <w:sz w:val="24"/>
        </w:rPr>
      </w:pPr>
      <w:r>
        <w:rPr>
          <w:sz w:val="24"/>
        </w:rPr>
        <w:t>1.项目编号：</w:t>
      </w:r>
      <w:r>
        <w:rPr>
          <w:rFonts w:hint="eastAsia"/>
          <w:sz w:val="24"/>
        </w:rPr>
        <w:t>11000026210200174677-XM001</w:t>
      </w:r>
    </w:p>
    <w:p w14:paraId="2AADA556">
      <w:pPr>
        <w:spacing w:line="360" w:lineRule="auto"/>
        <w:ind w:firstLine="480" w:firstLineChars="200"/>
        <w:rPr>
          <w:rFonts w:hint="eastAsia" w:eastAsia="宋体"/>
          <w:color w:val="auto"/>
          <w:sz w:val="24"/>
          <w:lang w:val="en-US" w:eastAsia="zh-CN"/>
        </w:rPr>
      </w:pPr>
      <w:r>
        <w:rPr>
          <w:color w:val="auto"/>
          <w:sz w:val="24"/>
        </w:rPr>
        <w:t>2.项目名称：</w:t>
      </w:r>
      <w:r>
        <w:rPr>
          <w:rFonts w:hint="eastAsia"/>
          <w:color w:val="auto"/>
          <w:sz w:val="24"/>
        </w:rPr>
        <w:t>政务新媒体内容采编</w:t>
      </w:r>
      <w:r>
        <w:rPr>
          <w:rFonts w:hint="eastAsia"/>
          <w:color w:val="auto"/>
          <w:sz w:val="24"/>
          <w:lang w:val="en-US" w:eastAsia="zh-CN"/>
        </w:rPr>
        <w:t>服务</w:t>
      </w:r>
    </w:p>
    <w:bookmarkEnd w:id="6"/>
    <w:p w14:paraId="49FF2C0D">
      <w:pPr>
        <w:spacing w:line="360" w:lineRule="auto"/>
        <w:ind w:firstLine="480" w:firstLineChars="200"/>
        <w:rPr>
          <w:color w:val="auto"/>
          <w:sz w:val="24"/>
        </w:rPr>
      </w:pPr>
      <w:r>
        <w:rPr>
          <w:color w:val="auto"/>
          <w:sz w:val="24"/>
        </w:rPr>
        <w:t>3.项目预算金额：</w:t>
      </w:r>
      <w:r>
        <w:rPr>
          <w:rFonts w:hint="eastAsia"/>
          <w:color w:val="auto"/>
          <w:sz w:val="24"/>
          <w:u w:val="single"/>
        </w:rPr>
        <w:t>555.952</w:t>
      </w:r>
      <w:r>
        <w:rPr>
          <w:color w:val="auto"/>
          <w:sz w:val="24"/>
        </w:rPr>
        <w:t>万元、项目最高限价（如有）：</w:t>
      </w:r>
      <w:r>
        <w:rPr>
          <w:rFonts w:hint="eastAsia"/>
          <w:color w:val="auto"/>
          <w:sz w:val="24"/>
          <w:u w:val="single"/>
        </w:rPr>
        <w:t>555.952</w:t>
      </w:r>
      <w:r>
        <w:rPr>
          <w:color w:val="auto"/>
          <w:sz w:val="24"/>
        </w:rPr>
        <w:t>万元</w:t>
      </w:r>
    </w:p>
    <w:p w14:paraId="46482297">
      <w:pPr>
        <w:spacing w:line="360" w:lineRule="auto"/>
        <w:ind w:firstLine="480" w:firstLineChars="200"/>
        <w:rPr>
          <w:color w:val="auto"/>
          <w:sz w:val="24"/>
        </w:rPr>
      </w:pPr>
      <w:r>
        <w:rPr>
          <w:color w:val="auto"/>
          <w:sz w:val="24"/>
        </w:rPr>
        <w:t>4.采购需求：</w:t>
      </w:r>
    </w:p>
    <w:tbl>
      <w:tblPr>
        <w:tblStyle w:val="44"/>
        <w:tblW w:w="49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1518"/>
        <w:gridCol w:w="1659"/>
        <w:gridCol w:w="973"/>
        <w:gridCol w:w="4168"/>
      </w:tblGrid>
      <w:tr w14:paraId="2C0DB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5188A2EB">
            <w:pPr>
              <w:jc w:val="center"/>
              <w:rPr>
                <w:rFonts w:hint="eastAsia" w:eastAsia="宋体"/>
                <w:bCs/>
                <w:color w:val="auto"/>
                <w:szCs w:val="21"/>
                <w:lang w:eastAsia="zh-CN"/>
              </w:rPr>
            </w:pPr>
            <w:r>
              <w:rPr>
                <w:rFonts w:hint="eastAsia"/>
                <w:bCs/>
                <w:color w:val="auto"/>
                <w:szCs w:val="21"/>
                <w:lang w:val="en-US" w:eastAsia="zh-CN"/>
              </w:rPr>
              <w:t>序号</w:t>
            </w:r>
          </w:p>
        </w:tc>
        <w:tc>
          <w:tcPr>
            <w:tcW w:w="843" w:type="pct"/>
            <w:vAlign w:val="center"/>
          </w:tcPr>
          <w:p w14:paraId="6301E3EC">
            <w:pPr>
              <w:jc w:val="center"/>
              <w:rPr>
                <w:bCs/>
                <w:color w:val="auto"/>
                <w:szCs w:val="21"/>
              </w:rPr>
            </w:pPr>
            <w:r>
              <w:rPr>
                <w:bCs/>
                <w:color w:val="auto"/>
                <w:szCs w:val="21"/>
              </w:rPr>
              <w:t>标的名称</w:t>
            </w:r>
          </w:p>
        </w:tc>
        <w:tc>
          <w:tcPr>
            <w:tcW w:w="921" w:type="pct"/>
            <w:vAlign w:val="center"/>
          </w:tcPr>
          <w:p w14:paraId="2EB704CC">
            <w:pPr>
              <w:jc w:val="center"/>
              <w:rPr>
                <w:bCs/>
                <w:color w:val="auto"/>
                <w:szCs w:val="21"/>
              </w:rPr>
            </w:pPr>
            <w:r>
              <w:rPr>
                <w:bCs/>
                <w:color w:val="auto"/>
                <w:szCs w:val="21"/>
              </w:rPr>
              <w:t>采购预算金额</w:t>
            </w:r>
          </w:p>
          <w:p w14:paraId="1CC95CCA">
            <w:pPr>
              <w:jc w:val="center"/>
              <w:rPr>
                <w:bCs/>
                <w:color w:val="auto"/>
                <w:szCs w:val="21"/>
              </w:rPr>
            </w:pPr>
            <w:r>
              <w:rPr>
                <w:bCs/>
                <w:color w:val="auto"/>
                <w:szCs w:val="21"/>
              </w:rPr>
              <w:t>（万元）</w:t>
            </w:r>
          </w:p>
        </w:tc>
        <w:tc>
          <w:tcPr>
            <w:tcW w:w="540" w:type="pct"/>
            <w:vAlign w:val="center"/>
          </w:tcPr>
          <w:p w14:paraId="229DB3A7">
            <w:pPr>
              <w:jc w:val="center"/>
              <w:rPr>
                <w:bCs/>
                <w:color w:val="auto"/>
                <w:szCs w:val="21"/>
              </w:rPr>
            </w:pPr>
            <w:r>
              <w:rPr>
                <w:bCs/>
                <w:color w:val="auto"/>
                <w:szCs w:val="21"/>
              </w:rPr>
              <w:t>数量</w:t>
            </w:r>
          </w:p>
        </w:tc>
        <w:tc>
          <w:tcPr>
            <w:tcW w:w="2314" w:type="pct"/>
            <w:vAlign w:val="center"/>
          </w:tcPr>
          <w:p w14:paraId="37E6BDC1">
            <w:pPr>
              <w:jc w:val="center"/>
              <w:rPr>
                <w:color w:val="auto"/>
                <w:szCs w:val="21"/>
              </w:rPr>
            </w:pPr>
            <w:r>
              <w:rPr>
                <w:color w:val="auto"/>
                <w:szCs w:val="21"/>
              </w:rPr>
              <w:t>简要技术需求或服务要求</w:t>
            </w:r>
          </w:p>
        </w:tc>
      </w:tr>
      <w:tr w14:paraId="68B7C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12F8E372">
            <w:pPr>
              <w:spacing w:after="0" w:line="240" w:lineRule="auto"/>
              <w:jc w:val="center"/>
              <w:rPr>
                <w:bCs/>
                <w:color w:val="auto"/>
                <w:szCs w:val="21"/>
              </w:rPr>
            </w:pPr>
            <w:r>
              <w:rPr>
                <w:rFonts w:eastAsiaTheme="minorEastAsia"/>
                <w:color w:val="auto"/>
                <w:szCs w:val="21"/>
                <w:highlight w:val="none"/>
              </w:rPr>
              <w:t>1</w:t>
            </w:r>
          </w:p>
        </w:tc>
        <w:tc>
          <w:tcPr>
            <w:tcW w:w="843" w:type="pct"/>
            <w:vAlign w:val="center"/>
          </w:tcPr>
          <w:p w14:paraId="349D77C1">
            <w:pPr>
              <w:spacing w:after="0" w:line="240" w:lineRule="auto"/>
              <w:jc w:val="center"/>
              <w:rPr>
                <w:bCs/>
                <w:color w:val="auto"/>
                <w:szCs w:val="21"/>
              </w:rPr>
            </w:pPr>
            <w:r>
              <w:rPr>
                <w:rFonts w:hint="eastAsia"/>
                <w:bCs/>
                <w:color w:val="auto"/>
                <w:szCs w:val="21"/>
              </w:rPr>
              <w:t>政务新媒体内容采编</w:t>
            </w:r>
            <w:r>
              <w:rPr>
                <w:rFonts w:hint="eastAsia"/>
                <w:bCs/>
                <w:color w:val="auto"/>
                <w:szCs w:val="21"/>
                <w:lang w:val="en-US" w:eastAsia="zh-CN"/>
              </w:rPr>
              <w:t>服务</w:t>
            </w:r>
          </w:p>
        </w:tc>
        <w:tc>
          <w:tcPr>
            <w:tcW w:w="921" w:type="pct"/>
            <w:vAlign w:val="center"/>
          </w:tcPr>
          <w:p w14:paraId="6AB0C045">
            <w:pPr>
              <w:spacing w:after="0" w:line="240" w:lineRule="auto"/>
              <w:jc w:val="center"/>
              <w:rPr>
                <w:bCs/>
                <w:color w:val="auto"/>
                <w:szCs w:val="21"/>
              </w:rPr>
            </w:pPr>
            <w:r>
              <w:rPr>
                <w:rFonts w:hint="eastAsia"/>
                <w:bCs/>
                <w:color w:val="auto"/>
                <w:szCs w:val="21"/>
              </w:rPr>
              <w:t>555.952</w:t>
            </w:r>
          </w:p>
        </w:tc>
        <w:tc>
          <w:tcPr>
            <w:tcW w:w="540" w:type="pct"/>
            <w:vAlign w:val="center"/>
          </w:tcPr>
          <w:p w14:paraId="7CCD6C04">
            <w:pPr>
              <w:spacing w:after="0" w:line="240" w:lineRule="auto"/>
              <w:jc w:val="center"/>
              <w:rPr>
                <w:bCs/>
                <w:color w:val="auto"/>
                <w:szCs w:val="21"/>
              </w:rPr>
            </w:pPr>
            <w:r>
              <w:rPr>
                <w:rFonts w:hint="eastAsia" w:eastAsiaTheme="minorEastAsia"/>
                <w:color w:val="auto"/>
                <w:szCs w:val="21"/>
                <w:highlight w:val="none"/>
              </w:rPr>
              <w:t>1</w:t>
            </w:r>
          </w:p>
        </w:tc>
        <w:tc>
          <w:tcPr>
            <w:tcW w:w="2314" w:type="pct"/>
            <w:vAlign w:val="center"/>
          </w:tcPr>
          <w:p w14:paraId="4F29627E">
            <w:pPr>
              <w:spacing w:after="0" w:line="240" w:lineRule="auto"/>
              <w:jc w:val="both"/>
              <w:rPr>
                <w:color w:val="auto"/>
                <w:kern w:val="0"/>
                <w:szCs w:val="21"/>
              </w:rPr>
            </w:pPr>
            <w:r>
              <w:rPr>
                <w:rFonts w:hint="eastAsia" w:eastAsiaTheme="minorEastAsia"/>
                <w:color w:val="auto"/>
                <w:szCs w:val="21"/>
                <w:highlight w:val="none"/>
                <w:lang w:val="en-US" w:eastAsia="zh-CN"/>
              </w:rPr>
              <w:t>提供政务新媒体的图文信息，素材类、现场类视频剪辑等制作推送服务，累计</w:t>
            </w:r>
            <w:r>
              <w:rPr>
                <w:rFonts w:hint="eastAsia" w:eastAsiaTheme="minorEastAsia"/>
                <w:color w:val="auto"/>
                <w:szCs w:val="21"/>
                <w:highlight w:val="none"/>
              </w:rPr>
              <w:t>全年发布图文信息不少于3484条，素材剪辑类视频不少于200条，现场剪辑视频不少于100条，</w:t>
            </w:r>
            <w:r>
              <w:rPr>
                <w:rFonts w:hint="eastAsia" w:eastAsiaTheme="minorEastAsia"/>
                <w:color w:val="auto"/>
                <w:szCs w:val="21"/>
                <w:highlight w:val="none"/>
                <w:lang w:val="en-US" w:eastAsia="zh-CN"/>
              </w:rPr>
              <w:t>主题</w:t>
            </w:r>
            <w:r>
              <w:rPr>
                <w:rFonts w:hint="eastAsia" w:eastAsiaTheme="minorEastAsia"/>
                <w:color w:val="auto"/>
                <w:szCs w:val="21"/>
                <w:highlight w:val="none"/>
              </w:rPr>
              <w:t>短视频</w:t>
            </w:r>
            <w:r>
              <w:rPr>
                <w:rFonts w:hint="eastAsia" w:eastAsiaTheme="minorEastAsia"/>
                <w:color w:val="auto"/>
                <w:szCs w:val="21"/>
                <w:highlight w:val="none"/>
                <w:lang w:val="en-US" w:eastAsia="zh-CN"/>
              </w:rPr>
              <w:t>制作时长不少于30条</w:t>
            </w:r>
            <w:r>
              <w:rPr>
                <w:rFonts w:hint="eastAsia" w:eastAsiaTheme="minorEastAsia"/>
                <w:color w:val="auto"/>
                <w:szCs w:val="21"/>
                <w:highlight w:val="none"/>
              </w:rPr>
              <w:t>，时长不少于30分钟。具体</w:t>
            </w:r>
            <w:r>
              <w:rPr>
                <w:rFonts w:hint="eastAsia" w:eastAsiaTheme="minorEastAsia"/>
                <w:color w:val="auto"/>
                <w:szCs w:val="21"/>
                <w:highlight w:val="none"/>
                <w:lang w:val="en-US" w:eastAsia="zh-CN"/>
              </w:rPr>
              <w:t>要求</w:t>
            </w:r>
            <w:r>
              <w:rPr>
                <w:rFonts w:hint="eastAsia" w:eastAsiaTheme="minorEastAsia"/>
                <w:color w:val="auto"/>
                <w:szCs w:val="21"/>
                <w:highlight w:val="none"/>
              </w:rPr>
              <w:t>详见</w:t>
            </w:r>
            <w:r>
              <w:rPr>
                <w:rFonts w:hint="eastAsia" w:eastAsiaTheme="minorEastAsia"/>
                <w:color w:val="auto"/>
                <w:szCs w:val="21"/>
                <w:highlight w:val="none"/>
                <w:lang w:val="en-US" w:eastAsia="zh-CN"/>
              </w:rPr>
              <w:t>招标</w:t>
            </w:r>
            <w:r>
              <w:rPr>
                <w:rFonts w:hint="eastAsia" w:eastAsiaTheme="minorEastAsia"/>
                <w:color w:val="auto"/>
                <w:szCs w:val="21"/>
                <w:highlight w:val="none"/>
              </w:rPr>
              <w:t>第</w:t>
            </w:r>
            <w:r>
              <w:rPr>
                <w:rFonts w:hint="eastAsia" w:eastAsiaTheme="minorEastAsia"/>
                <w:color w:val="auto"/>
                <w:szCs w:val="21"/>
                <w:highlight w:val="none"/>
                <w:lang w:val="en-US" w:eastAsia="zh-CN"/>
              </w:rPr>
              <w:t>五</w:t>
            </w:r>
            <w:r>
              <w:rPr>
                <w:rFonts w:hint="eastAsia" w:eastAsiaTheme="minorEastAsia"/>
                <w:color w:val="auto"/>
                <w:szCs w:val="21"/>
                <w:highlight w:val="none"/>
              </w:rPr>
              <w:t>章采购需求。</w:t>
            </w:r>
          </w:p>
        </w:tc>
      </w:tr>
    </w:tbl>
    <w:p w14:paraId="4CD74389">
      <w:pPr>
        <w:spacing w:line="360" w:lineRule="auto"/>
        <w:ind w:firstLine="480" w:firstLineChars="200"/>
        <w:rPr>
          <w:color w:val="auto"/>
          <w:sz w:val="24"/>
          <w:u w:val="single"/>
        </w:rPr>
      </w:pPr>
      <w:r>
        <w:rPr>
          <w:color w:val="auto"/>
          <w:sz w:val="24"/>
        </w:rPr>
        <w:t>5.合同履行期限：</w:t>
      </w:r>
      <w:r>
        <w:rPr>
          <w:rFonts w:hint="eastAsia"/>
          <w:color w:val="auto"/>
          <w:sz w:val="24"/>
        </w:rPr>
        <w:t>自合同签订之日起至</w:t>
      </w:r>
      <w:r>
        <w:rPr>
          <w:rFonts w:hint="eastAsia"/>
          <w:color w:val="auto"/>
          <w:sz w:val="24"/>
          <w:lang w:val="en-US" w:eastAsia="zh-CN"/>
        </w:rPr>
        <w:t>2027年6月21日止。</w:t>
      </w:r>
    </w:p>
    <w:p w14:paraId="481DC63F">
      <w:pPr>
        <w:spacing w:line="360" w:lineRule="auto"/>
        <w:ind w:firstLine="480" w:firstLineChars="200"/>
        <w:rPr>
          <w:sz w:val="24"/>
        </w:rPr>
      </w:pPr>
      <w:r>
        <w:rPr>
          <w:sz w:val="24"/>
        </w:rPr>
        <w:t>6.本项目是否接受联合体投标：</w:t>
      </w:r>
      <w:r>
        <w:rPr>
          <w:rFonts w:hint="eastAsia"/>
          <w:sz w:val="24"/>
          <w:lang w:eastAsia="zh-CN"/>
        </w:rPr>
        <w:t>□</w:t>
      </w:r>
      <w:r>
        <w:rPr>
          <w:sz w:val="24"/>
        </w:rPr>
        <w:t xml:space="preserve">是  </w:t>
      </w:r>
      <w:r>
        <w:rPr>
          <w:rFonts w:hint="eastAsia" w:ascii="宋体" w:hAnsi="宋体" w:cs="宋体"/>
          <w:color w:val="auto"/>
          <w:sz w:val="24"/>
          <w:highlight w:val="none"/>
        </w:rPr>
        <w:t>■</w:t>
      </w:r>
      <w:r>
        <w:rPr>
          <w:sz w:val="24"/>
        </w:rPr>
        <w:t>否。</w:t>
      </w:r>
    </w:p>
    <w:p w14:paraId="4E794926">
      <w:pPr>
        <w:spacing w:line="360" w:lineRule="auto"/>
        <w:ind w:firstLine="480" w:firstLineChars="200"/>
        <w:rPr>
          <w:sz w:val="24"/>
        </w:rPr>
      </w:pPr>
    </w:p>
    <w:p w14:paraId="2EBBBFE4">
      <w:pPr>
        <w:pStyle w:val="5"/>
        <w:spacing w:before="0" w:line="360" w:lineRule="auto"/>
        <w:jc w:val="left"/>
        <w:rPr>
          <w:rFonts w:ascii="Times New Roman" w:hAnsi="Times New Roman" w:eastAsia="宋体"/>
          <w:sz w:val="24"/>
          <w:szCs w:val="24"/>
        </w:rPr>
      </w:pPr>
      <w:bookmarkStart w:id="7" w:name="_Toc35393791"/>
      <w:bookmarkStart w:id="8" w:name="_Toc28359080"/>
      <w:bookmarkStart w:id="9" w:name="_Toc28359003"/>
      <w:bookmarkStart w:id="10" w:name="_Toc35393622"/>
      <w:r>
        <w:rPr>
          <w:rFonts w:ascii="Times New Roman" w:hAnsi="Times New Roman" w:eastAsia="宋体"/>
          <w:sz w:val="24"/>
          <w:szCs w:val="24"/>
        </w:rPr>
        <w:t>二、申请人的资格要求（须同时满足）</w:t>
      </w:r>
      <w:bookmarkEnd w:id="7"/>
      <w:bookmarkEnd w:id="8"/>
      <w:bookmarkEnd w:id="9"/>
      <w:bookmarkEnd w:id="10"/>
    </w:p>
    <w:p w14:paraId="3AF1AE2A">
      <w:pPr>
        <w:spacing w:line="360" w:lineRule="auto"/>
        <w:ind w:firstLine="480" w:firstLineChars="200"/>
        <w:rPr>
          <w:sz w:val="24"/>
        </w:rPr>
      </w:pPr>
      <w:r>
        <w:rPr>
          <w:sz w:val="24"/>
        </w:rPr>
        <w:t>1.满足《中华人民共和国政府采购法》第二十二条规定；</w:t>
      </w:r>
    </w:p>
    <w:p w14:paraId="60548D0F">
      <w:pPr>
        <w:spacing w:line="360" w:lineRule="auto"/>
        <w:ind w:firstLine="480" w:firstLineChars="200"/>
        <w:rPr>
          <w:sz w:val="24"/>
        </w:rPr>
      </w:pPr>
      <w:bookmarkStart w:id="11" w:name="_Toc28359004"/>
      <w:bookmarkStart w:id="12" w:name="_Toc28359081"/>
      <w:r>
        <w:rPr>
          <w:sz w:val="24"/>
        </w:rPr>
        <w:t>2.落实政府采购政策需满足的资格要求：</w:t>
      </w:r>
    </w:p>
    <w:p w14:paraId="46CBF19B">
      <w:pPr>
        <w:spacing w:line="360" w:lineRule="auto"/>
        <w:ind w:firstLine="480" w:firstLineChars="200"/>
        <w:rPr>
          <w:sz w:val="24"/>
        </w:rPr>
      </w:pPr>
      <w:r>
        <w:rPr>
          <w:sz w:val="24"/>
        </w:rPr>
        <w:t>2.1 中小企业政策</w:t>
      </w:r>
    </w:p>
    <w:p w14:paraId="1B61D23B">
      <w:pPr>
        <w:spacing w:line="360" w:lineRule="auto"/>
        <w:ind w:firstLine="480" w:firstLineChars="200"/>
        <w:rPr>
          <w:sz w:val="24"/>
        </w:rPr>
      </w:pPr>
      <w:r>
        <w:rPr>
          <w:rFonts w:hint="eastAsia" w:ascii="宋体" w:hAnsi="宋体" w:cs="宋体"/>
          <w:color w:val="auto"/>
          <w:sz w:val="24"/>
          <w:highlight w:val="none"/>
        </w:rPr>
        <w:t>■</w:t>
      </w:r>
      <w:r>
        <w:rPr>
          <w:sz w:val="24"/>
        </w:rPr>
        <w:t>本项目不专门面向中小企业预留采购份额。</w:t>
      </w:r>
    </w:p>
    <w:p w14:paraId="11224AE1">
      <w:pPr>
        <w:spacing w:line="360" w:lineRule="auto"/>
        <w:ind w:firstLine="480" w:firstLineChars="200"/>
        <w:rPr>
          <w:sz w:val="24"/>
        </w:rPr>
      </w:pPr>
      <w:r>
        <w:rPr>
          <w:rFonts w:hint="eastAsia"/>
          <w:sz w:val="24"/>
          <w:lang w:eastAsia="zh-CN"/>
        </w:rPr>
        <w:t>□</w:t>
      </w:r>
      <w:r>
        <w:rPr>
          <w:sz w:val="24"/>
        </w:rPr>
        <w:t>本项目专门面向</w:t>
      </w:r>
      <w:r>
        <w:rPr>
          <w:sz w:val="24"/>
          <w:u w:val="single"/>
        </w:rPr>
        <w:t xml:space="preserve">  </w:t>
      </w:r>
      <w:r>
        <w:rPr>
          <w:rFonts w:hint="eastAsia"/>
          <w:sz w:val="24"/>
          <w:u w:val="single"/>
          <w:lang w:eastAsia="zh-CN"/>
        </w:rPr>
        <w:t>□</w:t>
      </w:r>
      <w:r>
        <w:rPr>
          <w:sz w:val="24"/>
          <w:u w:val="single"/>
        </w:rPr>
        <w:t xml:space="preserve">中小 </w:t>
      </w:r>
      <w:r>
        <w:rPr>
          <w:rFonts w:hint="eastAsia"/>
          <w:sz w:val="24"/>
          <w:u w:val="single"/>
          <w:lang w:eastAsia="zh-CN"/>
        </w:rPr>
        <w:t>□</w:t>
      </w:r>
      <w:r>
        <w:rPr>
          <w:sz w:val="24"/>
          <w:u w:val="single"/>
        </w:rPr>
        <w:t xml:space="preserve">小微企业  </w:t>
      </w:r>
      <w:r>
        <w:rPr>
          <w:sz w:val="24"/>
        </w:rPr>
        <w:t>采购。即：提供的服务全部由符合政策要求的中小</w:t>
      </w:r>
      <w:r>
        <w:rPr>
          <w:rFonts w:hint="eastAsia"/>
          <w:sz w:val="24"/>
          <w:lang w:val="en-US" w:eastAsia="zh-CN"/>
        </w:rPr>
        <w:t>/小微</w:t>
      </w:r>
      <w:r>
        <w:rPr>
          <w:sz w:val="24"/>
        </w:rPr>
        <w:t>企业承接。</w:t>
      </w:r>
    </w:p>
    <w:p w14:paraId="51CAE6AD">
      <w:pPr>
        <w:spacing w:line="360" w:lineRule="auto"/>
        <w:ind w:firstLine="480" w:firstLineChars="200"/>
        <w:rPr>
          <w:sz w:val="24"/>
        </w:rPr>
      </w:pPr>
      <w:r>
        <w:rPr>
          <w:rFonts w:hint="eastAsia"/>
          <w:sz w:val="24"/>
          <w:lang w:eastAsia="zh-CN"/>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lang w:val="en-US" w:eastAsia="zh-CN"/>
        </w:rPr>
        <w:t xml:space="preserve">  /  </w:t>
      </w:r>
      <w:r>
        <w:rPr>
          <w:sz w:val="24"/>
        </w:rPr>
        <w:t>。</w:t>
      </w:r>
    </w:p>
    <w:p w14:paraId="7A757440">
      <w:pPr>
        <w:spacing w:line="360" w:lineRule="auto"/>
        <w:ind w:firstLine="480" w:firstLineChars="200"/>
        <w:rPr>
          <w:sz w:val="24"/>
        </w:rPr>
      </w:pPr>
      <w:r>
        <w:rPr>
          <w:sz w:val="24"/>
        </w:rPr>
        <w:t>2.2 其它落实政府采购政策的资格要求（如有）：</w:t>
      </w:r>
      <w:r>
        <w:rPr>
          <w:rFonts w:hint="eastAsia"/>
          <w:sz w:val="24"/>
          <w:u w:val="single"/>
          <w:lang w:val="en-US" w:eastAsia="zh-CN"/>
        </w:rPr>
        <w:t xml:space="preserve">  /  </w:t>
      </w:r>
      <w:r>
        <w:rPr>
          <w:sz w:val="24"/>
        </w:rPr>
        <w:t>。</w:t>
      </w:r>
    </w:p>
    <w:p w14:paraId="745066C8">
      <w:pPr>
        <w:spacing w:line="360" w:lineRule="auto"/>
        <w:ind w:firstLine="480" w:firstLineChars="200"/>
        <w:rPr>
          <w:i/>
          <w:iCs/>
          <w:sz w:val="24"/>
          <w:u w:val="single"/>
        </w:rPr>
      </w:pPr>
      <w:r>
        <w:rPr>
          <w:sz w:val="24"/>
        </w:rPr>
        <w:t>3.本项目的特定资格要求：</w:t>
      </w:r>
    </w:p>
    <w:p w14:paraId="4BF3DE4B">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44998229">
      <w:pPr>
        <w:tabs>
          <w:tab w:val="left" w:pos="900"/>
          <w:tab w:val="left" w:pos="1134"/>
          <w:tab w:val="left" w:pos="1589"/>
          <w:tab w:val="left" w:pos="5521"/>
        </w:tabs>
        <w:snapToGrid w:val="0"/>
        <w:spacing w:line="360" w:lineRule="auto"/>
        <w:ind w:left="991" w:leftChars="472" w:firstLine="2"/>
        <w:rPr>
          <w:sz w:val="24"/>
        </w:rPr>
      </w:pPr>
      <w:r>
        <w:rPr>
          <w:rFonts w:hint="eastAsia"/>
          <w:sz w:val="24"/>
          <w:lang w:eastAsia="zh-CN"/>
        </w:rPr>
        <w:t>□</w:t>
      </w:r>
      <w:r>
        <w:rPr>
          <w:sz w:val="24"/>
        </w:rPr>
        <w:t>否</w:t>
      </w:r>
    </w:p>
    <w:p w14:paraId="0FD258C3">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ascii="宋体" w:hAnsi="宋体" w:cs="宋体"/>
          <w:color w:val="auto"/>
          <w:sz w:val="24"/>
          <w:highlight w:val="none"/>
        </w:rPr>
        <w:t>■</w:t>
      </w:r>
      <w:r>
        <w:rPr>
          <w:color w:val="auto"/>
          <w:sz w:val="24"/>
          <w:highlight w:val="none"/>
        </w:rPr>
        <w:t>是，公益一类事业单位、使用事业编制且由财政拨款保障的群团组织，不得作为承接主体；</w:t>
      </w:r>
    </w:p>
    <w:p w14:paraId="7AC17CBD">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3.2其他特定资格要求</w:t>
      </w:r>
      <w:r>
        <w:rPr>
          <w:rFonts w:eastAsiaTheme="minorEastAsia"/>
          <w:color w:val="auto"/>
          <w:sz w:val="24"/>
          <w:highlight w:val="none"/>
        </w:rPr>
        <w:t>：</w:t>
      </w:r>
      <w:r>
        <w:rPr>
          <w:rFonts w:hint="eastAsia"/>
          <w:color w:val="auto"/>
          <w:sz w:val="24"/>
          <w:highlight w:val="none"/>
          <w:u w:val="single"/>
          <w:lang w:val="en-US" w:eastAsia="zh-CN"/>
        </w:rPr>
        <w:t xml:space="preserve">  /  </w:t>
      </w:r>
      <w:r>
        <w:rPr>
          <w:color w:val="auto"/>
          <w:sz w:val="24"/>
          <w:highlight w:val="none"/>
        </w:rPr>
        <w:t>。</w:t>
      </w:r>
    </w:p>
    <w:p w14:paraId="4E9340B6">
      <w:pPr>
        <w:spacing w:line="360" w:lineRule="auto"/>
        <w:ind w:firstLine="480" w:firstLineChars="200"/>
        <w:rPr>
          <w:i/>
          <w:iCs/>
          <w:color w:val="auto"/>
          <w:sz w:val="24"/>
          <w:highlight w:val="none"/>
          <w:u w:val="single"/>
        </w:rPr>
      </w:pPr>
    </w:p>
    <w:bookmarkEnd w:id="11"/>
    <w:bookmarkEnd w:id="12"/>
    <w:p w14:paraId="2740B1EA">
      <w:pPr>
        <w:pStyle w:val="5"/>
        <w:widowControl/>
        <w:spacing w:before="0" w:line="360" w:lineRule="auto"/>
        <w:jc w:val="left"/>
        <w:rPr>
          <w:rFonts w:ascii="Times New Roman" w:hAnsi="Times New Roman" w:eastAsia="宋体"/>
          <w:color w:val="auto"/>
          <w:sz w:val="24"/>
          <w:szCs w:val="24"/>
          <w:highlight w:val="none"/>
        </w:rPr>
      </w:pPr>
      <w:bookmarkStart w:id="13" w:name="_Toc35393623"/>
      <w:bookmarkStart w:id="14" w:name="_Toc35393792"/>
      <w:r>
        <w:rPr>
          <w:rFonts w:ascii="Times New Roman" w:hAnsi="Times New Roman" w:eastAsia="宋体"/>
          <w:color w:val="auto"/>
          <w:sz w:val="24"/>
          <w:szCs w:val="24"/>
          <w:highlight w:val="none"/>
        </w:rPr>
        <w:t>三、获取招标文件</w:t>
      </w:r>
      <w:bookmarkEnd w:id="13"/>
      <w:bookmarkEnd w:id="14"/>
    </w:p>
    <w:p w14:paraId="0334CCD5">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eastAsiaTheme="minorEastAsia"/>
          <w:color w:val="auto"/>
          <w:sz w:val="24"/>
          <w:highlight w:val="none"/>
          <w:u w:val="single"/>
        </w:rPr>
        <w:t>2026</w:t>
      </w:r>
      <w:r>
        <w:rPr>
          <w:rFonts w:eastAsiaTheme="minorEastAsia"/>
          <w:color w:val="auto"/>
          <w:sz w:val="24"/>
          <w:highlight w:val="none"/>
          <w:lang w:bidi="ar"/>
        </w:rPr>
        <w:t>年</w:t>
      </w:r>
      <w:r>
        <w:rPr>
          <w:rFonts w:hint="eastAsia" w:eastAsiaTheme="minorEastAsia"/>
          <w:color w:val="auto"/>
          <w:sz w:val="24"/>
          <w:highlight w:val="none"/>
          <w:u w:val="single"/>
          <w:lang w:val="en-US" w:eastAsia="zh-CN"/>
        </w:rPr>
        <w:t xml:space="preserve"> 5 </w:t>
      </w:r>
      <w:r>
        <w:rPr>
          <w:rFonts w:eastAsiaTheme="minorEastAsia"/>
          <w:color w:val="auto"/>
          <w:sz w:val="24"/>
          <w:highlight w:val="none"/>
          <w:lang w:bidi="ar"/>
        </w:rPr>
        <w:t>月</w:t>
      </w:r>
      <w:r>
        <w:rPr>
          <w:rFonts w:hint="eastAsia" w:eastAsiaTheme="minorEastAsia"/>
          <w:color w:val="auto"/>
          <w:sz w:val="24"/>
          <w:highlight w:val="none"/>
          <w:u w:val="single"/>
          <w:lang w:val="en-US" w:eastAsia="zh-CN"/>
        </w:rPr>
        <w:t xml:space="preserve"> 29  </w:t>
      </w:r>
      <w:r>
        <w:rPr>
          <w:rFonts w:eastAsiaTheme="minorEastAsia"/>
          <w:color w:val="auto"/>
          <w:sz w:val="24"/>
          <w:highlight w:val="none"/>
          <w:lang w:bidi="ar"/>
        </w:rPr>
        <w:t>日至</w:t>
      </w:r>
      <w:r>
        <w:rPr>
          <w:rFonts w:hint="eastAsia" w:eastAsiaTheme="minorEastAsia"/>
          <w:color w:val="auto"/>
          <w:sz w:val="24"/>
          <w:highlight w:val="none"/>
          <w:u w:val="single"/>
        </w:rPr>
        <w:t>2026</w:t>
      </w:r>
      <w:r>
        <w:rPr>
          <w:rFonts w:eastAsiaTheme="minorEastAsia"/>
          <w:color w:val="auto"/>
          <w:sz w:val="24"/>
          <w:highlight w:val="none"/>
          <w:lang w:bidi="ar"/>
        </w:rPr>
        <w:t>年</w:t>
      </w:r>
      <w:r>
        <w:rPr>
          <w:rFonts w:hint="eastAsia" w:eastAsiaTheme="minorEastAsia"/>
          <w:color w:val="auto"/>
          <w:sz w:val="24"/>
          <w:highlight w:val="none"/>
          <w:u w:val="single"/>
          <w:lang w:val="en-US" w:eastAsia="zh-CN"/>
        </w:rPr>
        <w:t xml:space="preserve"> 6 </w:t>
      </w:r>
      <w:r>
        <w:rPr>
          <w:rFonts w:eastAsiaTheme="minorEastAsia"/>
          <w:color w:val="auto"/>
          <w:sz w:val="24"/>
          <w:highlight w:val="none"/>
          <w:lang w:bidi="ar"/>
        </w:rPr>
        <w:t>月</w:t>
      </w:r>
      <w:r>
        <w:rPr>
          <w:rFonts w:hint="eastAsia" w:eastAsiaTheme="minorEastAsia"/>
          <w:color w:val="auto"/>
          <w:sz w:val="24"/>
          <w:highlight w:val="none"/>
          <w:u w:val="single"/>
          <w:lang w:val="en-US" w:eastAsia="zh-CN"/>
        </w:rPr>
        <w:t xml:space="preserve">  4 </w:t>
      </w:r>
      <w:r>
        <w:rPr>
          <w:rFonts w:eastAsiaTheme="minorEastAsia"/>
          <w:color w:val="auto"/>
          <w:sz w:val="24"/>
          <w:highlight w:val="none"/>
          <w:lang w:bidi="ar"/>
        </w:rPr>
        <w:t>日，每天上午</w:t>
      </w:r>
      <w:r>
        <w:rPr>
          <w:rFonts w:hint="eastAsia" w:eastAsiaTheme="minorEastAsia"/>
          <w:color w:val="auto"/>
          <w:sz w:val="24"/>
          <w:highlight w:val="none"/>
          <w:u w:val="single"/>
        </w:rPr>
        <w:t>9:00</w:t>
      </w:r>
      <w:r>
        <w:rPr>
          <w:rFonts w:eastAsiaTheme="minorEastAsia"/>
          <w:color w:val="auto"/>
          <w:sz w:val="24"/>
          <w:highlight w:val="none"/>
          <w:lang w:bidi="ar"/>
        </w:rPr>
        <w:t>至</w:t>
      </w:r>
      <w:r>
        <w:rPr>
          <w:rFonts w:hint="eastAsia" w:eastAsiaTheme="minorEastAsia"/>
          <w:color w:val="auto"/>
          <w:sz w:val="24"/>
          <w:highlight w:val="none"/>
          <w:u w:val="single"/>
        </w:rPr>
        <w:t>12:00</w:t>
      </w:r>
      <w:r>
        <w:rPr>
          <w:rFonts w:eastAsiaTheme="minorEastAsia"/>
          <w:color w:val="auto"/>
          <w:sz w:val="24"/>
          <w:highlight w:val="none"/>
          <w:lang w:bidi="ar"/>
        </w:rPr>
        <w:t>，下午</w:t>
      </w:r>
      <w:r>
        <w:rPr>
          <w:rFonts w:hint="eastAsia" w:eastAsiaTheme="minorEastAsia"/>
          <w:color w:val="auto"/>
          <w:sz w:val="24"/>
          <w:highlight w:val="none"/>
          <w:u w:val="single"/>
        </w:rPr>
        <w:t>12:00</w:t>
      </w:r>
      <w:r>
        <w:rPr>
          <w:rFonts w:eastAsiaTheme="minorEastAsia"/>
          <w:color w:val="auto"/>
          <w:sz w:val="24"/>
          <w:highlight w:val="none"/>
          <w:lang w:bidi="ar"/>
        </w:rPr>
        <w:t>至</w:t>
      </w:r>
      <w:r>
        <w:rPr>
          <w:rFonts w:hint="eastAsia" w:eastAsiaTheme="minorEastAsia"/>
          <w:color w:val="auto"/>
          <w:sz w:val="24"/>
          <w:highlight w:val="none"/>
          <w:u w:val="single"/>
        </w:rPr>
        <w:t>17:00</w:t>
      </w:r>
      <w:r>
        <w:rPr>
          <w:rFonts w:eastAsiaTheme="minorEastAsia"/>
          <w:color w:val="auto"/>
          <w:sz w:val="24"/>
          <w:highlight w:val="none"/>
          <w:lang w:bidi="ar"/>
        </w:rPr>
        <w:t>（北京时间，法定节假日除外）</w:t>
      </w:r>
      <w:r>
        <w:rPr>
          <w:color w:val="auto"/>
          <w:sz w:val="24"/>
          <w:highlight w:val="none"/>
          <w:lang w:bidi="ar"/>
        </w:rPr>
        <w:t>。</w:t>
      </w:r>
    </w:p>
    <w:p w14:paraId="4B84B686">
      <w:pPr>
        <w:adjustRightInd w:val="0"/>
        <w:snapToGrid w:val="0"/>
        <w:spacing w:line="360" w:lineRule="auto"/>
        <w:ind w:firstLine="480" w:firstLineChars="200"/>
        <w:rPr>
          <w:color w:val="auto"/>
          <w:sz w:val="24"/>
          <w:highlight w:val="none"/>
        </w:rPr>
      </w:pPr>
      <w:r>
        <w:rPr>
          <w:color w:val="auto"/>
          <w:sz w:val="24"/>
          <w:highlight w:val="none"/>
          <w:lang w:bidi="ar"/>
        </w:rPr>
        <w:t>2.地点：北京市政府采购电子交易平台</w:t>
      </w:r>
    </w:p>
    <w:p w14:paraId="5BC5DD61">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3.方式：供应商使用CA数字证书或电子营业执照登录北京市政府采购电子交易平台（http://zbcg-bjzc.zhongcy.com/bjczj-portal-site/index.html#/home）获取电子版招标文件。</w:t>
      </w:r>
    </w:p>
    <w:p w14:paraId="2C46722A">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14:paraId="4B4AC8EF">
      <w:pPr>
        <w:pStyle w:val="5"/>
        <w:widowControl/>
        <w:spacing w:before="0" w:line="360" w:lineRule="auto"/>
        <w:jc w:val="left"/>
        <w:rPr>
          <w:rFonts w:ascii="Times New Roman" w:hAnsi="Times New Roman" w:eastAsia="宋体"/>
          <w:color w:val="auto"/>
          <w:sz w:val="24"/>
          <w:szCs w:val="24"/>
          <w:highlight w:val="none"/>
        </w:rPr>
      </w:pPr>
      <w:bookmarkStart w:id="15" w:name="_Toc28359005"/>
      <w:bookmarkStart w:id="16" w:name="_Toc28359082"/>
      <w:bookmarkStart w:id="17" w:name="_Toc35393624"/>
      <w:bookmarkStart w:id="18" w:name="_Toc35393793"/>
      <w:r>
        <w:rPr>
          <w:rFonts w:ascii="Times New Roman" w:hAnsi="Times New Roman" w:eastAsia="宋体"/>
          <w:color w:val="auto"/>
          <w:sz w:val="24"/>
          <w:szCs w:val="24"/>
          <w:highlight w:val="none"/>
        </w:rPr>
        <w:t>四、提交投标文件</w:t>
      </w:r>
      <w:bookmarkEnd w:id="15"/>
      <w:bookmarkEnd w:id="16"/>
      <w:r>
        <w:rPr>
          <w:rFonts w:ascii="Times New Roman" w:hAnsi="Times New Roman" w:eastAsia="宋体"/>
          <w:color w:val="auto"/>
          <w:sz w:val="24"/>
          <w:szCs w:val="24"/>
          <w:highlight w:val="none"/>
        </w:rPr>
        <w:t>截止时间、开标时间和地点</w:t>
      </w:r>
      <w:bookmarkEnd w:id="17"/>
      <w:bookmarkEnd w:id="18"/>
    </w:p>
    <w:p w14:paraId="46032E7F">
      <w:pPr>
        <w:spacing w:line="360" w:lineRule="auto"/>
        <w:ind w:firstLine="480" w:firstLineChars="200"/>
        <w:rPr>
          <w:bCs/>
          <w:color w:val="auto"/>
          <w:sz w:val="24"/>
          <w:highlight w:val="none"/>
          <w:u w:val="single"/>
        </w:rPr>
      </w:pPr>
      <w:r>
        <w:rPr>
          <w:color w:val="auto"/>
          <w:sz w:val="24"/>
          <w:highlight w:val="none"/>
          <w:lang w:bidi="ar"/>
        </w:rPr>
        <w:t>投标截止时间、开标时间：</w:t>
      </w:r>
      <w:r>
        <w:rPr>
          <w:rFonts w:hint="eastAsia" w:eastAsiaTheme="minorEastAsia"/>
          <w:color w:val="auto"/>
          <w:sz w:val="24"/>
          <w:highlight w:val="none"/>
          <w:u w:val="single"/>
        </w:rPr>
        <w:t>2026</w:t>
      </w:r>
      <w:r>
        <w:rPr>
          <w:rFonts w:eastAsiaTheme="minorEastAsia"/>
          <w:color w:val="auto"/>
          <w:sz w:val="24"/>
          <w:highlight w:val="none"/>
          <w:lang w:bidi="ar"/>
        </w:rPr>
        <w:t>年</w:t>
      </w:r>
      <w:r>
        <w:rPr>
          <w:rFonts w:hint="eastAsia" w:eastAsiaTheme="minorEastAsia"/>
          <w:color w:val="auto"/>
          <w:sz w:val="24"/>
          <w:highlight w:val="none"/>
          <w:u w:val="single"/>
          <w:lang w:val="en-US" w:eastAsia="zh-CN"/>
        </w:rPr>
        <w:t xml:space="preserve"> 6 </w:t>
      </w:r>
      <w:r>
        <w:rPr>
          <w:rFonts w:eastAsiaTheme="minorEastAsia"/>
          <w:color w:val="auto"/>
          <w:sz w:val="24"/>
          <w:highlight w:val="none"/>
          <w:lang w:bidi="ar"/>
        </w:rPr>
        <w:t>月</w:t>
      </w:r>
      <w:r>
        <w:rPr>
          <w:rFonts w:hint="eastAsia" w:eastAsiaTheme="minorEastAsia"/>
          <w:color w:val="auto"/>
          <w:sz w:val="24"/>
          <w:highlight w:val="none"/>
          <w:u w:val="single"/>
          <w:lang w:val="en-US" w:eastAsia="zh-CN"/>
        </w:rPr>
        <w:t xml:space="preserve"> 18 </w:t>
      </w:r>
      <w:r>
        <w:rPr>
          <w:rFonts w:eastAsiaTheme="minorEastAsia"/>
          <w:color w:val="auto"/>
          <w:sz w:val="24"/>
          <w:highlight w:val="none"/>
          <w:lang w:bidi="ar"/>
        </w:rPr>
        <w:t>日</w:t>
      </w:r>
      <w:r>
        <w:rPr>
          <w:color w:val="auto"/>
          <w:sz w:val="24"/>
          <w:highlight w:val="none"/>
          <w:lang w:bidi="ar"/>
        </w:rPr>
        <w:t>_</w:t>
      </w:r>
      <w:r>
        <w:rPr>
          <w:rFonts w:hint="eastAsia"/>
          <w:color w:val="auto"/>
          <w:sz w:val="24"/>
          <w:highlight w:val="none"/>
          <w:lang w:val="en-US" w:eastAsia="zh-CN" w:bidi="ar"/>
        </w:rPr>
        <w:t>9</w:t>
      </w:r>
      <w:r>
        <w:rPr>
          <w:color w:val="auto"/>
          <w:sz w:val="24"/>
          <w:highlight w:val="none"/>
          <w:lang w:bidi="ar"/>
        </w:rPr>
        <w:t>_点_</w:t>
      </w:r>
      <w:r>
        <w:rPr>
          <w:rFonts w:hint="eastAsia"/>
          <w:color w:val="auto"/>
          <w:sz w:val="24"/>
          <w:highlight w:val="none"/>
          <w:lang w:val="en-US" w:eastAsia="zh-CN" w:bidi="ar"/>
        </w:rPr>
        <w:t>30</w:t>
      </w:r>
      <w:r>
        <w:rPr>
          <w:color w:val="auto"/>
          <w:sz w:val="24"/>
          <w:highlight w:val="none"/>
          <w:lang w:bidi="ar"/>
        </w:rPr>
        <w:t>_分</w:t>
      </w:r>
      <w:r>
        <w:rPr>
          <w:bCs/>
          <w:color w:val="auto"/>
          <w:sz w:val="24"/>
          <w:highlight w:val="none"/>
          <w:lang w:bidi="ar"/>
        </w:rPr>
        <w:t>（北京时间）</w:t>
      </w:r>
      <w:r>
        <w:rPr>
          <w:iCs/>
          <w:color w:val="auto"/>
          <w:sz w:val="24"/>
          <w:highlight w:val="none"/>
          <w:lang w:bidi="ar"/>
        </w:rPr>
        <w:t>。</w:t>
      </w:r>
    </w:p>
    <w:p w14:paraId="200915C8">
      <w:pPr>
        <w:spacing w:line="360" w:lineRule="auto"/>
        <w:ind w:firstLine="480" w:firstLineChars="200"/>
        <w:rPr>
          <w:color w:val="auto"/>
          <w:sz w:val="24"/>
          <w:highlight w:val="none"/>
          <w:lang w:val="zh-TW" w:bidi="ar"/>
        </w:rPr>
      </w:pPr>
      <w:r>
        <w:rPr>
          <w:color w:val="auto"/>
          <w:sz w:val="24"/>
          <w:highlight w:val="none"/>
          <w:lang w:bidi="ar"/>
        </w:rPr>
        <w:t>地点：北京市政府采购电子交易平台</w:t>
      </w:r>
      <w:r>
        <w:rPr>
          <w:color w:val="auto"/>
          <w:sz w:val="24"/>
          <w:highlight w:val="none"/>
          <w:lang w:val="zh-TW" w:bidi="ar"/>
        </w:rPr>
        <w:t>。</w:t>
      </w:r>
    </w:p>
    <w:p w14:paraId="602632B6">
      <w:pPr>
        <w:pStyle w:val="5"/>
        <w:spacing w:before="0" w:line="360" w:lineRule="auto"/>
        <w:jc w:val="left"/>
        <w:rPr>
          <w:rFonts w:ascii="Times New Roman" w:hAnsi="Times New Roman" w:eastAsia="宋体"/>
          <w:color w:val="auto"/>
          <w:sz w:val="24"/>
          <w:szCs w:val="24"/>
          <w:highlight w:val="none"/>
        </w:rPr>
      </w:pPr>
      <w:bookmarkStart w:id="19" w:name="_Toc28359007"/>
      <w:bookmarkStart w:id="20" w:name="_Toc35393794"/>
      <w:bookmarkStart w:id="21" w:name="_Toc28359084"/>
      <w:bookmarkStart w:id="22" w:name="_Toc35393625"/>
      <w:r>
        <w:rPr>
          <w:rFonts w:ascii="Times New Roman" w:hAnsi="Times New Roman" w:eastAsia="宋体"/>
          <w:color w:val="auto"/>
          <w:sz w:val="24"/>
          <w:szCs w:val="24"/>
          <w:highlight w:val="none"/>
        </w:rPr>
        <w:t>五、公告期限</w:t>
      </w:r>
      <w:bookmarkEnd w:id="19"/>
      <w:bookmarkEnd w:id="20"/>
      <w:bookmarkEnd w:id="21"/>
      <w:bookmarkEnd w:id="22"/>
    </w:p>
    <w:p w14:paraId="371C8BFD">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491B8FE1">
      <w:pPr>
        <w:pStyle w:val="5"/>
        <w:spacing w:before="0" w:line="360" w:lineRule="auto"/>
        <w:jc w:val="left"/>
        <w:rPr>
          <w:rFonts w:ascii="Times New Roman" w:hAnsi="Times New Roman" w:eastAsia="宋体"/>
          <w:color w:val="auto"/>
          <w:sz w:val="24"/>
          <w:szCs w:val="24"/>
          <w:highlight w:val="none"/>
        </w:rPr>
      </w:pPr>
      <w:bookmarkStart w:id="23" w:name="_Toc35393795"/>
      <w:bookmarkStart w:id="24" w:name="_Toc35393626"/>
      <w:r>
        <w:rPr>
          <w:rFonts w:ascii="Times New Roman" w:hAnsi="Times New Roman" w:eastAsia="宋体"/>
          <w:color w:val="auto"/>
          <w:sz w:val="24"/>
          <w:szCs w:val="24"/>
          <w:highlight w:val="none"/>
        </w:rPr>
        <w:t>六、其他补充事宜</w:t>
      </w:r>
      <w:bookmarkEnd w:id="23"/>
      <w:bookmarkEnd w:id="24"/>
    </w:p>
    <w:p w14:paraId="2254B802">
      <w:pPr>
        <w:spacing w:line="360" w:lineRule="auto"/>
        <w:ind w:firstLine="480" w:firstLineChars="200"/>
        <w:rPr>
          <w:color w:val="auto"/>
          <w:sz w:val="24"/>
          <w:highlight w:val="none"/>
        </w:rPr>
      </w:pPr>
      <w:r>
        <w:rPr>
          <w:color w:val="auto"/>
          <w:sz w:val="24"/>
          <w:highlight w:val="none"/>
        </w:rPr>
        <w:t>1.本项目需要落实的政府采购政策：</w:t>
      </w:r>
      <w:r>
        <w:rPr>
          <w:rFonts w:hint="eastAsia"/>
          <w:color w:val="auto"/>
          <w:sz w:val="24"/>
          <w:highlight w:val="none"/>
          <w:lang w:bidi="ar"/>
        </w:rPr>
        <w:t>（</w:t>
      </w:r>
      <w:r>
        <w:rPr>
          <w:rFonts w:hint="eastAsia"/>
          <w:color w:val="auto"/>
          <w:sz w:val="24"/>
          <w:highlight w:val="none"/>
          <w:u w:val="single"/>
          <w:lang w:bidi="ar"/>
        </w:rPr>
        <w:t>1）节能产品强制采购；（2）节能产品、环境标志产品优先采购；（3）政府采购促进中小企业发展；（4）政府采购支持监狱企业发展；（5）政府采购促进残疾人就业；（6）进口产品管理等</w:t>
      </w:r>
      <w:r>
        <w:rPr>
          <w:color w:val="auto"/>
          <w:sz w:val="24"/>
          <w:highlight w:val="none"/>
          <w:u w:val="single"/>
          <w:lang w:bidi="ar"/>
        </w:rPr>
        <w:t>。</w:t>
      </w:r>
      <w:r>
        <w:rPr>
          <w:color w:val="auto"/>
          <w:sz w:val="24"/>
          <w:highlight w:val="none"/>
          <w:lang w:bidi="ar"/>
        </w:rPr>
        <w:t>_。</w:t>
      </w:r>
      <w:r>
        <w:rPr>
          <w:color w:val="auto"/>
          <w:sz w:val="24"/>
          <w:highlight w:val="none"/>
        </w:rPr>
        <w:t xml:space="preserve"> </w:t>
      </w:r>
    </w:p>
    <w:p w14:paraId="7001A6EC">
      <w:pPr>
        <w:widowControl/>
        <w:adjustRightInd w:val="0"/>
        <w:snapToGrid w:val="0"/>
        <w:spacing w:line="360" w:lineRule="auto"/>
        <w:ind w:firstLine="480" w:firstLineChars="200"/>
        <w:jc w:val="left"/>
        <w:rPr>
          <w:bCs/>
          <w:sz w:val="24"/>
          <w:lang w:bidi="ar"/>
        </w:rPr>
      </w:pPr>
      <w:r>
        <w:rPr>
          <w:rFonts w:hint="eastAsia"/>
          <w:color w:val="auto"/>
          <w:sz w:val="24"/>
          <w:highlight w:val="none"/>
          <w:lang w:val="en-US" w:eastAsia="zh-CN" w:bidi="ar"/>
        </w:rPr>
        <w:t>2</w:t>
      </w:r>
      <w:r>
        <w:rPr>
          <w:color w:val="auto"/>
          <w:sz w:val="24"/>
          <w:highlight w:val="none"/>
          <w:lang w:bidi="ar"/>
        </w:rPr>
        <w:t>.</w:t>
      </w:r>
      <w:r>
        <w:rPr>
          <w:b/>
          <w:bCs/>
          <w:color w:val="auto"/>
          <w:sz w:val="24"/>
          <w:highlight w:val="none"/>
          <w:lang w:bidi="ar"/>
        </w:rPr>
        <w:t>本项目采用全流程电子化采购方式</w:t>
      </w:r>
      <w:r>
        <w:rPr>
          <w:color w:val="auto"/>
          <w:sz w:val="24"/>
          <w:highlight w:val="none"/>
          <w:lang w:bidi="ar"/>
        </w:rPr>
        <w:t>，请供应商认真学习北京市政府</w:t>
      </w:r>
      <w:r>
        <w:rPr>
          <w:sz w:val="24"/>
          <w:lang w:bidi="ar"/>
        </w:rPr>
        <w:t>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6ED69AE6">
      <w:pPr>
        <w:adjustRightInd w:val="0"/>
        <w:snapToGrid w:val="0"/>
        <w:spacing w:line="360" w:lineRule="auto"/>
        <w:ind w:firstLine="480" w:firstLineChars="200"/>
        <w:rPr>
          <w:sz w:val="24"/>
          <w:lang w:bidi="ar"/>
        </w:rPr>
      </w:pPr>
      <w:r>
        <w:rPr>
          <w:sz w:val="24"/>
          <w:lang w:bidi="ar"/>
        </w:rPr>
        <w:t>CA数字证书服务热线 010-58511086</w:t>
      </w:r>
    </w:p>
    <w:p w14:paraId="580BE621">
      <w:pPr>
        <w:adjustRightInd w:val="0"/>
        <w:snapToGrid w:val="0"/>
        <w:spacing w:line="360" w:lineRule="auto"/>
        <w:ind w:firstLine="480" w:firstLineChars="200"/>
        <w:rPr>
          <w:sz w:val="24"/>
        </w:rPr>
      </w:pPr>
      <w:r>
        <w:rPr>
          <w:sz w:val="24"/>
          <w:lang w:bidi="ar"/>
        </w:rPr>
        <w:t>电子营业执照服务热线 400-699-7000</w:t>
      </w:r>
    </w:p>
    <w:p w14:paraId="0D307A5C">
      <w:pPr>
        <w:adjustRightInd w:val="0"/>
        <w:snapToGrid w:val="0"/>
        <w:spacing w:line="360" w:lineRule="auto"/>
        <w:ind w:firstLine="480" w:firstLineChars="200"/>
        <w:rPr>
          <w:sz w:val="24"/>
        </w:rPr>
      </w:pPr>
      <w:r>
        <w:rPr>
          <w:sz w:val="24"/>
          <w:lang w:bidi="ar"/>
        </w:rPr>
        <w:t>技术支持服务热线    010-86483801</w:t>
      </w:r>
    </w:p>
    <w:p w14:paraId="5A569FA1">
      <w:pPr>
        <w:widowControl/>
        <w:adjustRightInd w:val="0"/>
        <w:snapToGrid w:val="0"/>
        <w:spacing w:line="360" w:lineRule="auto"/>
        <w:ind w:firstLine="480" w:firstLineChars="200"/>
        <w:jc w:val="left"/>
        <w:rPr>
          <w:sz w:val="24"/>
          <w:lang w:bidi="ar"/>
        </w:rPr>
      </w:pPr>
      <w:r>
        <w:rPr>
          <w:rFonts w:hint="eastAsia"/>
          <w:sz w:val="24"/>
          <w:lang w:val="en-US" w:eastAsia="zh-CN" w:bidi="ar"/>
        </w:rPr>
        <w:t>2</w:t>
      </w:r>
      <w:r>
        <w:rPr>
          <w:sz w:val="24"/>
          <w:lang w:bidi="ar"/>
        </w:rPr>
        <w:t>.1办理CA数字证书或电子营业执照</w:t>
      </w:r>
    </w:p>
    <w:p w14:paraId="79514444">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3411A7DC">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.2注册</w:t>
      </w:r>
    </w:p>
    <w:p w14:paraId="6D6EAA45">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20EE21FA">
      <w:pPr>
        <w:widowControl/>
        <w:adjustRightInd w:val="0"/>
        <w:snapToGrid w:val="0"/>
        <w:spacing w:line="360" w:lineRule="auto"/>
        <w:ind w:firstLine="480" w:firstLineChars="200"/>
        <w:jc w:val="left"/>
        <w:rPr>
          <w:sz w:val="24"/>
          <w:lang w:bidi="ar"/>
        </w:rPr>
      </w:pPr>
      <w:r>
        <w:rPr>
          <w:rFonts w:hint="eastAsia"/>
          <w:sz w:val="24"/>
          <w:lang w:val="en-US" w:eastAsia="zh-CN" w:bidi="ar"/>
        </w:rPr>
        <w:t>2</w:t>
      </w:r>
      <w:r>
        <w:rPr>
          <w:sz w:val="24"/>
          <w:lang w:bidi="ar"/>
        </w:rPr>
        <w:t>.3驱动、客户端下载</w:t>
      </w:r>
    </w:p>
    <w:p w14:paraId="50197362">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1669C2BC">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2A1458EA">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.4 获取电子招标文件</w:t>
      </w:r>
    </w:p>
    <w:p w14:paraId="2D77C568">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0BAB5747">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BD95F96">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.5编制电子投标文件</w:t>
      </w:r>
    </w:p>
    <w:p w14:paraId="3AE17743">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54188F7E">
      <w:pPr>
        <w:widowControl/>
        <w:spacing w:line="360" w:lineRule="auto"/>
        <w:ind w:firstLine="480" w:firstLineChars="200"/>
        <w:jc w:val="left"/>
        <w:rPr>
          <w:sz w:val="24"/>
          <w:lang w:val="zh-TW" w:bidi="ar"/>
        </w:rPr>
      </w:pPr>
      <w:r>
        <w:rPr>
          <w:rFonts w:hint="eastAsia"/>
          <w:sz w:val="24"/>
          <w:lang w:val="en-US" w:eastAsia="zh-CN" w:bidi="ar"/>
        </w:rPr>
        <w:t>2</w:t>
      </w:r>
      <w:r>
        <w:rPr>
          <w:sz w:val="24"/>
          <w:lang w:val="zh-TW" w:eastAsia="zh-TW" w:bidi="ar"/>
        </w:rPr>
        <w:t>.6</w:t>
      </w:r>
      <w:r>
        <w:rPr>
          <w:sz w:val="24"/>
          <w:lang w:val="zh-TW" w:bidi="ar"/>
        </w:rPr>
        <w:t>提交电子投标文件</w:t>
      </w:r>
    </w:p>
    <w:p w14:paraId="3CAD96D6">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066C9FBF">
      <w:pPr>
        <w:widowControl/>
        <w:spacing w:line="360" w:lineRule="auto"/>
        <w:ind w:firstLine="480" w:firstLineChars="200"/>
        <w:jc w:val="left"/>
        <w:rPr>
          <w:sz w:val="24"/>
          <w:lang w:eastAsia="zh-TW" w:bidi="ar"/>
        </w:rPr>
      </w:pPr>
      <w:r>
        <w:rPr>
          <w:rFonts w:hint="eastAsia"/>
          <w:sz w:val="24"/>
          <w:lang w:val="en-US" w:eastAsia="zh-CN" w:bidi="ar"/>
        </w:rPr>
        <w:t>2</w:t>
      </w:r>
      <w:r>
        <w:rPr>
          <w:sz w:val="24"/>
          <w:lang w:val="zh-TW" w:bidi="ar"/>
        </w:rPr>
        <w:t>.</w:t>
      </w:r>
      <w:r>
        <w:rPr>
          <w:sz w:val="24"/>
          <w:lang w:val="zh-TW" w:eastAsia="zh-TW" w:bidi="ar"/>
        </w:rPr>
        <w:t>7</w:t>
      </w:r>
      <w:r>
        <w:rPr>
          <w:sz w:val="24"/>
          <w:lang w:val="zh-TW" w:bidi="ar"/>
        </w:rPr>
        <w:t>电子开标</w:t>
      </w:r>
    </w:p>
    <w:p w14:paraId="7969882A">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508ED054">
      <w:pPr>
        <w:spacing w:line="360" w:lineRule="auto"/>
        <w:ind w:firstLine="480" w:firstLineChars="200"/>
        <w:rPr>
          <w:rFonts w:hint="default" w:eastAsiaTheme="minorEastAsia"/>
          <w:color w:val="auto"/>
          <w:sz w:val="24"/>
          <w:highlight w:val="none"/>
          <w:lang w:val="en-US" w:eastAsia="zh-CN"/>
        </w:rPr>
      </w:pPr>
      <w:r>
        <w:rPr>
          <w:rFonts w:hint="eastAsia" w:eastAsiaTheme="minorEastAsia"/>
          <w:color w:val="auto"/>
          <w:sz w:val="24"/>
          <w:highlight w:val="none"/>
        </w:rPr>
        <w:t>3.采购代理机构项目编号</w:t>
      </w:r>
      <w:r>
        <w:rPr>
          <w:rFonts w:hint="eastAsia" w:eastAsiaTheme="minorEastAsia"/>
          <w:color w:val="auto"/>
          <w:sz w:val="24"/>
          <w:highlight w:val="none"/>
          <w:lang w:val="en-US" w:eastAsia="zh-CN"/>
        </w:rPr>
        <w:t>：ZZGL-GXB20260512</w:t>
      </w:r>
    </w:p>
    <w:p w14:paraId="24611E36">
      <w:pPr>
        <w:spacing w:line="360" w:lineRule="auto"/>
        <w:ind w:firstLine="480" w:firstLineChars="200"/>
        <w:rPr>
          <w:rFonts w:hint="default" w:eastAsiaTheme="minorEastAsia"/>
          <w:color w:val="auto"/>
          <w:sz w:val="24"/>
          <w:highlight w:val="none"/>
          <w:lang w:val="en-US" w:eastAsia="zh-CN"/>
        </w:rPr>
      </w:pPr>
      <w:r>
        <w:rPr>
          <w:rFonts w:hint="eastAsia" w:eastAsiaTheme="minorEastAsia"/>
          <w:color w:val="auto"/>
          <w:sz w:val="24"/>
          <w:highlight w:val="none"/>
        </w:rPr>
        <w:t>4.采购代理机构项目联系邮箱</w:t>
      </w:r>
      <w:r>
        <w:rPr>
          <w:rFonts w:hint="eastAsia" w:eastAsiaTheme="minorEastAsia"/>
          <w:color w:val="auto"/>
          <w:sz w:val="24"/>
          <w:highlight w:val="none"/>
          <w:lang w:val="en-US" w:eastAsia="zh-CN"/>
        </w:rPr>
        <w:t>：ciecc_112@163.com</w:t>
      </w:r>
    </w:p>
    <w:p w14:paraId="455D6483">
      <w:pPr>
        <w:spacing w:line="360" w:lineRule="auto"/>
        <w:ind w:firstLine="480" w:firstLineChars="200"/>
        <w:rPr>
          <w:sz w:val="24"/>
        </w:rPr>
      </w:pPr>
      <w:r>
        <w:rPr>
          <w:rFonts w:hint="eastAsia" w:eastAsiaTheme="minorEastAsia"/>
          <w:color w:val="auto"/>
          <w:sz w:val="24"/>
          <w:highlight w:val="none"/>
        </w:rPr>
        <w:t>5.本公告同时在中国政府采购网(htp://www.ccgp.gov.cn)、北京市政府采购网(http://www.ccgp-beijing.gov.cn/)发布。</w:t>
      </w:r>
    </w:p>
    <w:p w14:paraId="2BFB805A">
      <w:pPr>
        <w:pStyle w:val="5"/>
        <w:spacing w:before="0" w:line="360" w:lineRule="auto"/>
        <w:jc w:val="left"/>
        <w:rPr>
          <w:rFonts w:ascii="Times New Roman" w:hAnsi="Times New Roman" w:eastAsia="宋体"/>
          <w:sz w:val="24"/>
          <w:szCs w:val="24"/>
        </w:rPr>
      </w:pPr>
      <w:bookmarkStart w:id="25" w:name="_Toc35393796"/>
      <w:bookmarkStart w:id="26" w:name="_Toc28359008"/>
      <w:bookmarkStart w:id="27" w:name="_Toc28359085"/>
      <w:bookmarkStart w:id="28" w:name="_Toc35393627"/>
      <w:r>
        <w:rPr>
          <w:rFonts w:ascii="Times New Roman" w:hAnsi="Times New Roman" w:eastAsia="宋体"/>
          <w:sz w:val="24"/>
          <w:szCs w:val="24"/>
        </w:rPr>
        <w:t>七、对本次招标提出询问，请按以下方式联系。</w:t>
      </w:r>
      <w:bookmarkEnd w:id="25"/>
      <w:bookmarkEnd w:id="26"/>
      <w:bookmarkEnd w:id="27"/>
      <w:bookmarkEnd w:id="28"/>
    </w:p>
    <w:p w14:paraId="3BB42456">
      <w:pPr>
        <w:widowControl/>
        <w:spacing w:line="360" w:lineRule="auto"/>
        <w:ind w:firstLine="723" w:firstLineChars="300"/>
        <w:jc w:val="left"/>
        <w:rPr>
          <w:rFonts w:eastAsiaTheme="minorEastAsia"/>
          <w:b/>
          <w:color w:val="auto"/>
          <w:sz w:val="24"/>
          <w:highlight w:val="none"/>
        </w:rPr>
      </w:pPr>
      <w:r>
        <w:rPr>
          <w:rFonts w:eastAsiaTheme="minorEastAsia"/>
          <w:b/>
          <w:color w:val="auto"/>
          <w:sz w:val="24"/>
          <w:highlight w:val="none"/>
        </w:rPr>
        <w:t>1.采购人信息</w:t>
      </w:r>
    </w:p>
    <w:p w14:paraId="49788906">
      <w:pPr>
        <w:spacing w:line="360" w:lineRule="auto"/>
        <w:ind w:left="1079" w:leftChars="371" w:hanging="300" w:hangingChars="125"/>
        <w:jc w:val="left"/>
        <w:rPr>
          <w:rFonts w:eastAsiaTheme="minorEastAsia"/>
          <w:color w:val="auto"/>
          <w:sz w:val="24"/>
          <w:highlight w:val="none"/>
        </w:rPr>
      </w:pPr>
      <w:bookmarkStart w:id="29" w:name="_Toc28359009"/>
      <w:bookmarkStart w:id="30" w:name="_Toc28359086"/>
      <w:r>
        <w:rPr>
          <w:rFonts w:eastAsiaTheme="minorEastAsia"/>
          <w:color w:val="auto"/>
          <w:sz w:val="24"/>
          <w:highlight w:val="none"/>
        </w:rPr>
        <w:t>名    称：</w:t>
      </w:r>
      <w:r>
        <w:rPr>
          <w:color w:val="auto"/>
          <w:sz w:val="24"/>
          <w:highlight w:val="none"/>
        </w:rPr>
        <w:t>北京市科学技术委员会、中关村科技园区管理委员会</w:t>
      </w:r>
    </w:p>
    <w:p w14:paraId="7D3E2AA9">
      <w:pPr>
        <w:spacing w:line="360" w:lineRule="auto"/>
        <w:ind w:left="1079" w:leftChars="371" w:hanging="300" w:hangingChars="125"/>
        <w:jc w:val="left"/>
        <w:rPr>
          <w:rFonts w:eastAsiaTheme="minorEastAsia"/>
          <w:color w:val="auto"/>
          <w:sz w:val="24"/>
          <w:highlight w:val="none"/>
        </w:rPr>
      </w:pPr>
      <w:r>
        <w:rPr>
          <w:rFonts w:eastAsiaTheme="minorEastAsia"/>
          <w:color w:val="auto"/>
          <w:sz w:val="24"/>
          <w:highlight w:val="none"/>
        </w:rPr>
        <w:t>地    址：</w:t>
      </w:r>
      <w:r>
        <w:rPr>
          <w:color w:val="auto"/>
          <w:sz w:val="24"/>
          <w:highlight w:val="none"/>
        </w:rPr>
        <w:t>北京市通州区宏安街9号</w:t>
      </w:r>
    </w:p>
    <w:p w14:paraId="04B69BFE">
      <w:pPr>
        <w:spacing w:line="360" w:lineRule="auto"/>
        <w:ind w:left="1079" w:leftChars="371" w:hanging="300" w:hangingChars="125"/>
        <w:jc w:val="left"/>
        <w:rPr>
          <w:rFonts w:hint="default" w:eastAsia="宋体"/>
          <w:color w:val="auto"/>
          <w:sz w:val="24"/>
          <w:highlight w:val="none"/>
          <w:u w:val="single"/>
          <w:lang w:val="en-US" w:eastAsia="zh-CN"/>
        </w:rPr>
      </w:pPr>
      <w:r>
        <w:rPr>
          <w:rFonts w:eastAsiaTheme="minorEastAsia"/>
          <w:color w:val="auto"/>
          <w:sz w:val="24"/>
          <w:highlight w:val="none"/>
        </w:rPr>
        <w:t>联系方式：</w:t>
      </w:r>
      <w:r>
        <w:rPr>
          <w:rFonts w:hint="eastAsia" w:eastAsiaTheme="minorEastAsia"/>
          <w:color w:val="auto"/>
          <w:sz w:val="24"/>
          <w:highlight w:val="none"/>
          <w:lang w:val="en-US" w:eastAsia="zh-CN"/>
        </w:rPr>
        <w:t>李老师，</w:t>
      </w:r>
      <w:r>
        <w:rPr>
          <w:color w:val="auto"/>
          <w:sz w:val="24"/>
          <w:highlight w:val="none"/>
        </w:rPr>
        <w:t>010-55577</w:t>
      </w:r>
      <w:r>
        <w:rPr>
          <w:rFonts w:hint="eastAsia"/>
          <w:color w:val="auto"/>
          <w:sz w:val="24"/>
          <w:highlight w:val="none"/>
          <w:lang w:val="en-US" w:eastAsia="zh-CN"/>
        </w:rPr>
        <w:t>987</w:t>
      </w:r>
    </w:p>
    <w:p w14:paraId="0D2E458E">
      <w:pPr>
        <w:spacing w:line="360" w:lineRule="auto"/>
        <w:ind w:left="1078" w:leftChars="371" w:hanging="299" w:hangingChars="124"/>
        <w:jc w:val="left"/>
        <w:rPr>
          <w:rFonts w:eastAsiaTheme="minorEastAsia"/>
          <w:b/>
          <w:color w:val="auto"/>
          <w:sz w:val="24"/>
          <w:highlight w:val="none"/>
        </w:rPr>
      </w:pPr>
      <w:r>
        <w:rPr>
          <w:rFonts w:eastAsiaTheme="minorEastAsia"/>
          <w:b/>
          <w:color w:val="auto"/>
          <w:sz w:val="24"/>
          <w:highlight w:val="none"/>
        </w:rPr>
        <w:t>2.采购代理机构信息</w:t>
      </w:r>
      <w:bookmarkEnd w:id="29"/>
      <w:bookmarkEnd w:id="30"/>
    </w:p>
    <w:p w14:paraId="345DDFDF">
      <w:pPr>
        <w:spacing w:line="360" w:lineRule="auto"/>
        <w:ind w:left="1076" w:leftChars="371" w:hanging="297" w:hangingChars="124"/>
        <w:jc w:val="left"/>
        <w:rPr>
          <w:rFonts w:eastAsiaTheme="minorEastAsia"/>
          <w:color w:val="auto"/>
          <w:sz w:val="24"/>
          <w:highlight w:val="none"/>
        </w:rPr>
      </w:pPr>
      <w:bookmarkStart w:id="31" w:name="_Toc28359010"/>
      <w:bookmarkStart w:id="32" w:name="_Toc28359087"/>
      <w:r>
        <w:rPr>
          <w:rFonts w:eastAsiaTheme="minorEastAsia"/>
          <w:color w:val="auto"/>
          <w:sz w:val="24"/>
          <w:highlight w:val="none"/>
        </w:rPr>
        <w:t>名    称：</w:t>
      </w:r>
      <w:r>
        <w:rPr>
          <w:rFonts w:hint="eastAsia" w:eastAsiaTheme="minorEastAsia"/>
          <w:color w:val="auto"/>
          <w:sz w:val="24"/>
          <w:highlight w:val="none"/>
        </w:rPr>
        <w:t>中咨工程管理咨询有限公司</w:t>
      </w:r>
    </w:p>
    <w:p w14:paraId="1A4A8B0E">
      <w:pPr>
        <w:spacing w:line="360" w:lineRule="auto"/>
        <w:ind w:left="1076" w:leftChars="371" w:hanging="297" w:hangingChars="124"/>
        <w:jc w:val="left"/>
        <w:rPr>
          <w:rFonts w:eastAsiaTheme="minorEastAsia"/>
          <w:color w:val="auto"/>
          <w:sz w:val="24"/>
          <w:highlight w:val="none"/>
        </w:rPr>
      </w:pPr>
      <w:r>
        <w:rPr>
          <w:rFonts w:eastAsiaTheme="minorEastAsia"/>
          <w:color w:val="auto"/>
          <w:sz w:val="24"/>
          <w:highlight w:val="none"/>
        </w:rPr>
        <w:t>地    址：</w:t>
      </w:r>
      <w:r>
        <w:rPr>
          <w:rFonts w:hint="eastAsia" w:eastAsiaTheme="minorEastAsia"/>
          <w:color w:val="auto"/>
          <w:sz w:val="24"/>
          <w:highlight w:val="none"/>
        </w:rPr>
        <w:t>北京市海淀区车公庄西路25号</w:t>
      </w:r>
    </w:p>
    <w:p w14:paraId="70E54802">
      <w:pPr>
        <w:spacing w:line="360" w:lineRule="auto"/>
        <w:ind w:left="1076" w:leftChars="371" w:hanging="297" w:hangingChars="124"/>
        <w:jc w:val="left"/>
        <w:rPr>
          <w:rFonts w:eastAsiaTheme="minorEastAsia"/>
          <w:color w:val="auto"/>
          <w:sz w:val="24"/>
          <w:highlight w:val="none"/>
          <w:u w:val="single"/>
        </w:rPr>
      </w:pPr>
      <w:r>
        <w:rPr>
          <w:rFonts w:eastAsiaTheme="minorEastAsia"/>
          <w:color w:val="auto"/>
          <w:sz w:val="24"/>
          <w:highlight w:val="none"/>
        </w:rPr>
        <w:t>联系方式：</w:t>
      </w:r>
      <w:r>
        <w:rPr>
          <w:rFonts w:hint="eastAsia" w:ascii="宋体" w:hAnsi="宋体" w:cs="宋体"/>
          <w:color w:val="auto"/>
          <w:sz w:val="24"/>
          <w:highlight w:val="none"/>
          <w:lang w:bidi="ar"/>
        </w:rPr>
        <w:t>01068900228、13581514556、18310516917</w:t>
      </w:r>
    </w:p>
    <w:p w14:paraId="09750612">
      <w:pPr>
        <w:spacing w:line="360" w:lineRule="auto"/>
        <w:ind w:left="1078" w:leftChars="371" w:hanging="299" w:hangingChars="124"/>
        <w:rPr>
          <w:rFonts w:eastAsiaTheme="minorEastAsia"/>
          <w:b/>
          <w:color w:val="auto"/>
          <w:sz w:val="24"/>
          <w:highlight w:val="none"/>
          <w:u w:val="single"/>
        </w:rPr>
      </w:pPr>
      <w:r>
        <w:rPr>
          <w:rFonts w:eastAsiaTheme="minorEastAsia"/>
          <w:b/>
          <w:color w:val="auto"/>
          <w:sz w:val="24"/>
          <w:highlight w:val="none"/>
        </w:rPr>
        <w:t>3.项目联系方式</w:t>
      </w:r>
      <w:bookmarkEnd w:id="31"/>
      <w:bookmarkEnd w:id="32"/>
    </w:p>
    <w:p w14:paraId="019DF3FB">
      <w:pPr>
        <w:pStyle w:val="26"/>
        <w:spacing w:line="360" w:lineRule="auto"/>
        <w:ind w:left="1076" w:leftChars="371" w:hanging="297" w:hangingChars="124"/>
        <w:rPr>
          <w:rFonts w:hint="default" w:ascii="Times New Roman" w:hAnsi="Times New Roman" w:eastAsiaTheme="minorEastAsia"/>
          <w:color w:val="auto"/>
          <w:sz w:val="24"/>
          <w:highlight w:val="none"/>
          <w:u w:val="single"/>
          <w:lang w:bidi="ar"/>
        </w:rPr>
      </w:pPr>
      <w:r>
        <w:rPr>
          <w:rFonts w:hint="default" w:ascii="Times New Roman" w:hAnsi="Times New Roman" w:eastAsiaTheme="minorEastAsia"/>
          <w:color w:val="auto"/>
          <w:sz w:val="24"/>
          <w:szCs w:val="24"/>
          <w:highlight w:val="none"/>
        </w:rPr>
        <w:t>项目联系人：</w:t>
      </w:r>
      <w:r>
        <w:rPr>
          <w:rFonts w:hAnsi="宋体" w:cs="宋体"/>
          <w:color w:val="auto"/>
          <w:sz w:val="24"/>
          <w:highlight w:val="none"/>
          <w:lang w:bidi="ar"/>
        </w:rPr>
        <w:t>张亚君、孙晋钊、赵彦青、刘恩仕</w:t>
      </w:r>
    </w:p>
    <w:p w14:paraId="357A7C76">
      <w:pPr>
        <w:pStyle w:val="26"/>
        <w:spacing w:line="360" w:lineRule="auto"/>
        <w:ind w:left="1076" w:leftChars="371" w:hanging="297" w:hangingChars="124"/>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电      话：</w:t>
      </w:r>
      <w:r>
        <w:rPr>
          <w:rFonts w:hAnsi="宋体" w:cs="宋体"/>
          <w:color w:val="auto"/>
          <w:sz w:val="24"/>
          <w:szCs w:val="24"/>
          <w:highlight w:val="none"/>
          <w:lang w:bidi="ar"/>
        </w:rPr>
        <w:t>010-68900228、</w:t>
      </w:r>
      <w:r>
        <w:rPr>
          <w:rFonts w:ascii="Times New Roman" w:hAnsi="Times New Roman" w:eastAsiaTheme="minorEastAsia"/>
          <w:color w:val="auto"/>
          <w:sz w:val="24"/>
          <w:szCs w:val="24"/>
          <w:highlight w:val="none"/>
        </w:rPr>
        <w:t>13</w:t>
      </w:r>
      <w:r>
        <w:rPr>
          <w:rFonts w:eastAsiaTheme="minorEastAsia"/>
          <w:color w:val="auto"/>
          <w:sz w:val="24"/>
          <w:szCs w:val="24"/>
          <w:highlight w:val="none"/>
        </w:rPr>
        <w:t>581514556</w:t>
      </w:r>
    </w:p>
    <w:p w14:paraId="7513557A">
      <w:pPr>
        <w:spacing w:line="360" w:lineRule="auto"/>
        <w:ind w:firstLine="5880" w:firstLineChars="2450"/>
        <w:jc w:val="right"/>
        <w:rPr>
          <w:sz w:val="24"/>
        </w:rPr>
      </w:pPr>
    </w:p>
    <w:p w14:paraId="4DC50EEF">
      <w:pPr>
        <w:spacing w:line="360" w:lineRule="auto"/>
        <w:jc w:val="center"/>
        <w:outlineLvl w:val="0"/>
        <w:rPr>
          <w:b/>
          <w:sz w:val="32"/>
          <w:szCs w:val="32"/>
        </w:rPr>
      </w:pPr>
      <w:r>
        <w:rPr>
          <w:sz w:val="24"/>
        </w:rPr>
        <w:br w:type="page"/>
      </w:r>
      <w:bookmarkStart w:id="33" w:name="_Toc353825548"/>
      <w:bookmarkStart w:id="34" w:name="_Toc127151777"/>
      <w:bookmarkStart w:id="35" w:name="_Toc305158854"/>
      <w:bookmarkStart w:id="36" w:name="_Toc99301420"/>
      <w:bookmarkStart w:id="37" w:name="_Toc265228423"/>
      <w:bookmarkStart w:id="38" w:name="_Toc195842950"/>
      <w:bookmarkStart w:id="39" w:name="_Toc305158928"/>
      <w:bookmarkStart w:id="40" w:name="_Toc226965856"/>
      <w:bookmarkStart w:id="41" w:name="_Toc127161488"/>
      <w:bookmarkStart w:id="42" w:name="_Toc264969275"/>
      <w:bookmarkStart w:id="43" w:name="_Toc150774783"/>
      <w:bookmarkStart w:id="44" w:name="_Toc512937850"/>
      <w:bookmarkStart w:id="45" w:name="_Toc353873938"/>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170A5174">
      <w:pPr>
        <w:pStyle w:val="5"/>
        <w:tabs>
          <w:tab w:val="center" w:pos="4592"/>
          <w:tab w:val="left" w:pos="7860"/>
        </w:tabs>
        <w:spacing w:before="0" w:line="360" w:lineRule="auto"/>
        <w:rPr>
          <w:rFonts w:ascii="Times New Roman" w:hAnsi="Times New Roman" w:eastAsia="宋体"/>
          <w:sz w:val="28"/>
        </w:rPr>
      </w:pPr>
      <w:bookmarkStart w:id="46" w:name="_Toc226965709"/>
      <w:bookmarkStart w:id="47" w:name="_Toc226965792"/>
      <w:bookmarkStart w:id="48" w:name="_Toc164229214"/>
      <w:bookmarkStart w:id="49" w:name="_Toc151193689"/>
      <w:bookmarkStart w:id="50" w:name="_Toc151190146"/>
      <w:bookmarkStart w:id="51" w:name="_Toc164608788"/>
      <w:bookmarkStart w:id="52" w:name="_Toc164229360"/>
      <w:bookmarkStart w:id="53" w:name="_Toc149720812"/>
      <w:bookmarkStart w:id="54" w:name="_Toc150509270"/>
      <w:bookmarkStart w:id="55" w:name="_Toc226309763"/>
      <w:bookmarkStart w:id="56" w:name="_Toc151193907"/>
      <w:bookmarkStart w:id="57" w:name="_Toc164608633"/>
      <w:bookmarkStart w:id="58" w:name="_Toc151193833"/>
      <w:bookmarkStart w:id="59" w:name="_Toc127161433"/>
      <w:bookmarkStart w:id="60" w:name="_Toc520356144"/>
      <w:bookmarkStart w:id="61" w:name="_Toc226337215"/>
      <w:bookmarkStart w:id="62" w:name="_Toc150774619"/>
      <w:bookmarkStart w:id="63" w:name="_Toc164351613"/>
      <w:bookmarkStart w:id="64" w:name="_Toc127151720"/>
      <w:bookmarkStart w:id="65" w:name="_Toc127151519"/>
      <w:bookmarkStart w:id="66" w:name="_Toc150774724"/>
      <w:bookmarkStart w:id="67" w:name="_Toc151193617"/>
      <w:bookmarkStart w:id="68" w:name="_Toc195842884"/>
      <w:bookmarkStart w:id="69" w:name="_Toc142311021"/>
      <w:bookmarkStart w:id="70" w:name="_Toc151193761"/>
      <w:bookmarkStart w:id="71" w:name="_Toc150480757"/>
      <w:r>
        <w:rPr>
          <w:rFonts w:ascii="Times New Roman" w:hAnsi="Times New Roman" w:eastAsia="宋体"/>
          <w:sz w:val="28"/>
        </w:rPr>
        <w:t>投标人须知资料表</w:t>
      </w:r>
    </w:p>
    <w:p w14:paraId="3858E8F9">
      <w:pPr>
        <w:jc w:val="center"/>
        <w:rPr>
          <w:b/>
          <w:sz w:val="28"/>
          <w:szCs w:val="28"/>
        </w:rPr>
      </w:pPr>
    </w:p>
    <w:p w14:paraId="181F5CB0">
      <w:pPr>
        <w:spacing w:line="360" w:lineRule="auto"/>
        <w:ind w:firstLine="480"/>
        <w:rPr>
          <w:sz w:val="24"/>
        </w:rPr>
      </w:pPr>
      <w:r>
        <w:rPr>
          <w:sz w:val="24"/>
        </w:rPr>
        <w:t>本表是对投标人须知的具体补充和修改，如有矛盾，均以本资料表为准。</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27AE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281A3BC8">
            <w:pPr>
              <w:jc w:val="center"/>
              <w:rPr>
                <w:b/>
                <w:bCs/>
                <w:sz w:val="24"/>
              </w:rPr>
            </w:pPr>
            <w:r>
              <w:rPr>
                <w:b/>
                <w:sz w:val="24"/>
              </w:rPr>
              <w:t>条款号</w:t>
            </w:r>
          </w:p>
        </w:tc>
        <w:tc>
          <w:tcPr>
            <w:tcW w:w="1701" w:type="dxa"/>
            <w:vAlign w:val="center"/>
          </w:tcPr>
          <w:p w14:paraId="7D76643A">
            <w:pPr>
              <w:jc w:val="center"/>
              <w:rPr>
                <w:b/>
                <w:bCs/>
                <w:sz w:val="24"/>
              </w:rPr>
            </w:pPr>
            <w:r>
              <w:rPr>
                <w:b/>
                <w:bCs/>
                <w:sz w:val="24"/>
              </w:rPr>
              <w:t>条目</w:t>
            </w:r>
          </w:p>
        </w:tc>
        <w:tc>
          <w:tcPr>
            <w:tcW w:w="7540" w:type="dxa"/>
            <w:vAlign w:val="center"/>
          </w:tcPr>
          <w:p w14:paraId="0CAC7413">
            <w:pPr>
              <w:jc w:val="center"/>
              <w:rPr>
                <w:b/>
                <w:bCs/>
                <w:sz w:val="24"/>
              </w:rPr>
            </w:pPr>
            <w:r>
              <w:rPr>
                <w:b/>
                <w:bCs/>
                <w:sz w:val="24"/>
              </w:rPr>
              <w:t>内容</w:t>
            </w:r>
          </w:p>
        </w:tc>
      </w:tr>
      <w:tr w14:paraId="52390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FEDEE76">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58035F6C">
            <w:pPr>
              <w:jc w:val="center"/>
              <w:rPr>
                <w:sz w:val="24"/>
              </w:rPr>
            </w:pPr>
            <w:r>
              <w:rPr>
                <w:sz w:val="24"/>
              </w:rPr>
              <w:t>项目属性</w:t>
            </w:r>
          </w:p>
        </w:tc>
        <w:tc>
          <w:tcPr>
            <w:tcW w:w="7540" w:type="dxa"/>
            <w:vAlign w:val="center"/>
          </w:tcPr>
          <w:p w14:paraId="1D024A03">
            <w:pPr>
              <w:jc w:val="left"/>
              <w:rPr>
                <w:sz w:val="24"/>
              </w:rPr>
            </w:pPr>
            <w:r>
              <w:rPr>
                <w:sz w:val="24"/>
              </w:rPr>
              <w:t>项目属性：</w:t>
            </w:r>
          </w:p>
          <w:p w14:paraId="498D44BD">
            <w:pPr>
              <w:jc w:val="left"/>
              <w:rPr>
                <w:sz w:val="24"/>
              </w:rPr>
            </w:pPr>
            <w:r>
              <w:rPr>
                <w:rFonts w:hint="eastAsia" w:ascii="宋体" w:hAnsi="宋体" w:cs="宋体"/>
                <w:color w:val="auto"/>
                <w:sz w:val="24"/>
                <w:highlight w:val="none"/>
                <w:u w:val="none"/>
              </w:rPr>
              <w:t>■</w:t>
            </w:r>
            <w:r>
              <w:rPr>
                <w:sz w:val="24"/>
              </w:rPr>
              <w:t>服务</w:t>
            </w:r>
          </w:p>
          <w:p w14:paraId="0115F95D">
            <w:pPr>
              <w:jc w:val="left"/>
              <w:rPr>
                <w:sz w:val="24"/>
              </w:rPr>
            </w:pPr>
            <w:r>
              <w:rPr>
                <w:rFonts w:hint="eastAsia"/>
                <w:sz w:val="24"/>
                <w:lang w:eastAsia="zh-CN"/>
              </w:rPr>
              <w:t>□</w:t>
            </w:r>
            <w:r>
              <w:rPr>
                <w:sz w:val="24"/>
              </w:rPr>
              <w:t>货物</w:t>
            </w:r>
          </w:p>
        </w:tc>
      </w:tr>
      <w:tr w14:paraId="0748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1F8F50F">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6EC24670">
            <w:pPr>
              <w:jc w:val="center"/>
              <w:rPr>
                <w:sz w:val="24"/>
              </w:rPr>
            </w:pPr>
            <w:r>
              <w:rPr>
                <w:sz w:val="24"/>
              </w:rPr>
              <w:t>科研仪器设备</w:t>
            </w:r>
          </w:p>
        </w:tc>
        <w:tc>
          <w:tcPr>
            <w:tcW w:w="7540" w:type="dxa"/>
            <w:vAlign w:val="center"/>
          </w:tcPr>
          <w:p w14:paraId="75154DB1">
            <w:pPr>
              <w:jc w:val="left"/>
              <w:rPr>
                <w:sz w:val="24"/>
              </w:rPr>
            </w:pPr>
            <w:r>
              <w:rPr>
                <w:sz w:val="24"/>
              </w:rPr>
              <w:t>是否属于科研仪器设备采购项目：</w:t>
            </w:r>
          </w:p>
          <w:p w14:paraId="450DAA52">
            <w:pPr>
              <w:jc w:val="left"/>
              <w:rPr>
                <w:sz w:val="24"/>
              </w:rPr>
            </w:pPr>
            <w:r>
              <w:rPr>
                <w:rFonts w:hint="eastAsia"/>
                <w:sz w:val="24"/>
                <w:lang w:eastAsia="zh-CN"/>
              </w:rPr>
              <w:t>□</w:t>
            </w:r>
            <w:r>
              <w:rPr>
                <w:sz w:val="24"/>
              </w:rPr>
              <w:t>是</w:t>
            </w:r>
          </w:p>
          <w:p w14:paraId="0AA0ACC6">
            <w:pPr>
              <w:jc w:val="left"/>
              <w:rPr>
                <w:sz w:val="24"/>
              </w:rPr>
            </w:pPr>
            <w:r>
              <w:rPr>
                <w:rFonts w:hint="eastAsia" w:ascii="宋体" w:hAnsi="宋体" w:cs="宋体"/>
                <w:color w:val="auto"/>
                <w:sz w:val="24"/>
                <w:highlight w:val="none"/>
                <w:u w:val="none"/>
              </w:rPr>
              <w:t>■</w:t>
            </w:r>
            <w:r>
              <w:rPr>
                <w:sz w:val="24"/>
              </w:rPr>
              <w:t>否</w:t>
            </w:r>
          </w:p>
        </w:tc>
      </w:tr>
      <w:tr w14:paraId="63C5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F2D70E3">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484281BC">
            <w:pPr>
              <w:jc w:val="center"/>
              <w:rPr>
                <w:sz w:val="24"/>
              </w:rPr>
            </w:pPr>
            <w:r>
              <w:rPr>
                <w:sz w:val="24"/>
              </w:rPr>
              <w:t>核心产品</w:t>
            </w:r>
          </w:p>
        </w:tc>
        <w:tc>
          <w:tcPr>
            <w:tcW w:w="7540" w:type="dxa"/>
            <w:vAlign w:val="center"/>
          </w:tcPr>
          <w:p w14:paraId="776E5DC5">
            <w:pPr>
              <w:pStyle w:val="26"/>
              <w:adjustRightInd w:val="0"/>
              <w:snapToGrid w:val="0"/>
              <w:rPr>
                <w:rFonts w:hint="default" w:ascii="Times New Roman" w:hAnsi="Times New Roman"/>
                <w:sz w:val="24"/>
                <w:szCs w:val="24"/>
              </w:rPr>
            </w:pPr>
            <w:r>
              <w:rPr>
                <w:rFonts w:hint="eastAsia" w:ascii="宋体" w:hAnsi="宋体" w:cs="宋体"/>
                <w:color w:val="auto"/>
                <w:sz w:val="24"/>
                <w:highlight w:val="none"/>
                <w:u w:val="none"/>
              </w:rPr>
              <w:t>■</w:t>
            </w:r>
            <w:r>
              <w:rPr>
                <w:rFonts w:hint="default" w:ascii="Times New Roman" w:hAnsi="Times New Roman"/>
                <w:sz w:val="24"/>
                <w:szCs w:val="24"/>
              </w:rPr>
              <w:t>关于核心产品本项目不适用。</w:t>
            </w:r>
          </w:p>
          <w:p w14:paraId="74A75A3D">
            <w:pPr>
              <w:pStyle w:val="26"/>
              <w:adjustRightInd w:val="0"/>
              <w:snapToGrid w:val="0"/>
              <w:rPr>
                <w:rFonts w:hint="default" w:ascii="Times New Roman" w:hAnsi="Times New Roman"/>
                <w:sz w:val="24"/>
                <w:szCs w:val="24"/>
              </w:rPr>
            </w:pPr>
            <w:r>
              <w:rPr>
                <w:rFonts w:hint="eastAsia" w:ascii="Times New Roman" w:hAnsi="Times New Roman"/>
                <w:sz w:val="24"/>
                <w:szCs w:val="24"/>
                <w:lang w:eastAsia="zh-CN"/>
              </w:rPr>
              <w:t>□</w:t>
            </w:r>
            <w:r>
              <w:rPr>
                <w:rFonts w:hint="default" w:ascii="Times New Roman" w:hAnsi="Times New Roman"/>
                <w:sz w:val="24"/>
                <w:szCs w:val="24"/>
              </w:rPr>
              <w:t>本项目__包为单一产品采购项目。</w:t>
            </w:r>
          </w:p>
          <w:p w14:paraId="79646DF8">
            <w:pPr>
              <w:jc w:val="left"/>
              <w:rPr>
                <w:sz w:val="24"/>
              </w:rPr>
            </w:pPr>
            <w:r>
              <w:rPr>
                <w:rFonts w:hint="eastAsia"/>
                <w:sz w:val="24"/>
                <w:lang w:eastAsia="zh-CN"/>
              </w:rPr>
              <w:t>□</w:t>
            </w:r>
            <w:r>
              <w:rPr>
                <w:sz w:val="24"/>
              </w:rPr>
              <w:t>本项目__包为非单一产品采购项目，核心产品为：____。</w:t>
            </w:r>
          </w:p>
        </w:tc>
      </w:tr>
      <w:tr w14:paraId="705DB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0065DCD0">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085B0012">
            <w:pPr>
              <w:jc w:val="center"/>
              <w:rPr>
                <w:sz w:val="24"/>
              </w:rPr>
            </w:pPr>
            <w:r>
              <w:rPr>
                <w:sz w:val="24"/>
              </w:rPr>
              <w:t>现场考察</w:t>
            </w:r>
          </w:p>
        </w:tc>
        <w:tc>
          <w:tcPr>
            <w:tcW w:w="7540" w:type="dxa"/>
            <w:vAlign w:val="center"/>
          </w:tcPr>
          <w:p w14:paraId="5398D02D">
            <w:pPr>
              <w:jc w:val="left"/>
              <w:rPr>
                <w:sz w:val="24"/>
              </w:rPr>
            </w:pPr>
            <w:r>
              <w:rPr>
                <w:rFonts w:hint="eastAsia" w:ascii="宋体" w:hAnsi="宋体" w:cs="宋体"/>
                <w:color w:val="auto"/>
                <w:sz w:val="24"/>
                <w:highlight w:val="none"/>
                <w:u w:val="none"/>
              </w:rPr>
              <w:t>■</w:t>
            </w:r>
            <w:r>
              <w:rPr>
                <w:sz w:val="24"/>
              </w:rPr>
              <w:t>不组织</w:t>
            </w:r>
          </w:p>
          <w:p w14:paraId="3822F879">
            <w:pPr>
              <w:jc w:val="left"/>
              <w:rPr>
                <w:bCs/>
                <w:sz w:val="24"/>
              </w:rPr>
            </w:pPr>
            <w:r>
              <w:rPr>
                <w:rFonts w:hint="eastAsia"/>
                <w:sz w:val="24"/>
                <w:lang w:eastAsia="zh-CN"/>
              </w:rPr>
              <w:t>□</w:t>
            </w:r>
            <w:r>
              <w:rPr>
                <w:sz w:val="24"/>
              </w:rPr>
              <w:t>组织，考察时间：__年_月_日_</w:t>
            </w:r>
            <w:r>
              <w:rPr>
                <w:bCs/>
                <w:sz w:val="24"/>
              </w:rPr>
              <w:t>点</w:t>
            </w:r>
            <w:r>
              <w:rPr>
                <w:sz w:val="24"/>
              </w:rPr>
              <w:t>_</w:t>
            </w:r>
            <w:r>
              <w:rPr>
                <w:bCs/>
                <w:sz w:val="24"/>
              </w:rPr>
              <w:t>分</w:t>
            </w:r>
          </w:p>
          <w:p w14:paraId="6ABE9C5E">
            <w:pPr>
              <w:pStyle w:val="26"/>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397DA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4D469178">
            <w:pPr>
              <w:pStyle w:val="26"/>
              <w:adjustRightInd w:val="0"/>
              <w:snapToGrid w:val="0"/>
              <w:jc w:val="center"/>
              <w:rPr>
                <w:rFonts w:hint="default" w:ascii="Times New Roman" w:hAnsi="Times New Roman"/>
                <w:sz w:val="24"/>
                <w:szCs w:val="24"/>
              </w:rPr>
            </w:pPr>
          </w:p>
        </w:tc>
        <w:tc>
          <w:tcPr>
            <w:tcW w:w="1701" w:type="dxa"/>
            <w:vAlign w:val="center"/>
          </w:tcPr>
          <w:p w14:paraId="2D29BB57">
            <w:pPr>
              <w:jc w:val="center"/>
              <w:rPr>
                <w:sz w:val="24"/>
              </w:rPr>
            </w:pPr>
            <w:r>
              <w:rPr>
                <w:sz w:val="24"/>
              </w:rPr>
              <w:t>开标前答疑会</w:t>
            </w:r>
          </w:p>
        </w:tc>
        <w:tc>
          <w:tcPr>
            <w:tcW w:w="7540" w:type="dxa"/>
            <w:vAlign w:val="center"/>
          </w:tcPr>
          <w:p w14:paraId="0D126B74">
            <w:pPr>
              <w:jc w:val="left"/>
              <w:rPr>
                <w:sz w:val="24"/>
              </w:rPr>
            </w:pPr>
            <w:r>
              <w:rPr>
                <w:rFonts w:hint="eastAsia" w:ascii="宋体" w:hAnsi="宋体" w:cs="宋体"/>
                <w:color w:val="auto"/>
                <w:sz w:val="24"/>
                <w:highlight w:val="none"/>
                <w:u w:val="none"/>
              </w:rPr>
              <w:t>■</w:t>
            </w:r>
            <w:r>
              <w:rPr>
                <w:sz w:val="24"/>
              </w:rPr>
              <w:t>不召开</w:t>
            </w:r>
          </w:p>
          <w:p w14:paraId="658C0288">
            <w:pPr>
              <w:jc w:val="left"/>
              <w:rPr>
                <w:sz w:val="24"/>
              </w:rPr>
            </w:pPr>
            <w:r>
              <w:rPr>
                <w:rFonts w:hint="eastAsia"/>
                <w:sz w:val="24"/>
                <w:lang w:eastAsia="zh-CN"/>
              </w:rPr>
              <w:t>□</w:t>
            </w:r>
            <w:r>
              <w:rPr>
                <w:sz w:val="24"/>
              </w:rPr>
              <w:t>召开，召开时间：__年_月_日_</w:t>
            </w:r>
            <w:r>
              <w:rPr>
                <w:bCs/>
                <w:sz w:val="24"/>
              </w:rPr>
              <w:t>点</w:t>
            </w:r>
            <w:r>
              <w:rPr>
                <w:sz w:val="24"/>
              </w:rPr>
              <w:t>_</w:t>
            </w:r>
            <w:r>
              <w:rPr>
                <w:bCs/>
                <w:sz w:val="24"/>
              </w:rPr>
              <w:t>分</w:t>
            </w:r>
          </w:p>
          <w:p w14:paraId="129C6C40">
            <w:pPr>
              <w:jc w:val="left"/>
              <w:rPr>
                <w:sz w:val="24"/>
              </w:rPr>
            </w:pPr>
            <w:r>
              <w:rPr>
                <w:sz w:val="24"/>
              </w:rPr>
              <w:t>召开地点：____________。</w:t>
            </w:r>
          </w:p>
        </w:tc>
      </w:tr>
      <w:tr w14:paraId="72546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BA0C391">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61D6B736">
            <w:pPr>
              <w:jc w:val="center"/>
              <w:rPr>
                <w:sz w:val="24"/>
              </w:rPr>
            </w:pPr>
            <w:r>
              <w:rPr>
                <w:sz w:val="24"/>
              </w:rPr>
              <w:t>样品</w:t>
            </w:r>
          </w:p>
        </w:tc>
        <w:tc>
          <w:tcPr>
            <w:tcW w:w="7540" w:type="dxa"/>
            <w:vAlign w:val="center"/>
          </w:tcPr>
          <w:p w14:paraId="06BB51C3">
            <w:pPr>
              <w:jc w:val="left"/>
              <w:rPr>
                <w:sz w:val="24"/>
              </w:rPr>
            </w:pPr>
            <w:r>
              <w:rPr>
                <w:sz w:val="24"/>
              </w:rPr>
              <w:t>投标样品递交：</w:t>
            </w:r>
          </w:p>
          <w:p w14:paraId="0507220F">
            <w:pPr>
              <w:jc w:val="left"/>
              <w:rPr>
                <w:sz w:val="24"/>
              </w:rPr>
            </w:pPr>
            <w:r>
              <w:rPr>
                <w:rFonts w:hint="eastAsia" w:ascii="宋体" w:hAnsi="宋体" w:cs="宋体"/>
                <w:color w:val="auto"/>
                <w:sz w:val="24"/>
                <w:highlight w:val="none"/>
                <w:u w:val="none"/>
              </w:rPr>
              <w:t>■</w:t>
            </w:r>
            <w:r>
              <w:rPr>
                <w:sz w:val="24"/>
              </w:rPr>
              <w:t>不需要</w:t>
            </w:r>
          </w:p>
          <w:p w14:paraId="794D8467">
            <w:pPr>
              <w:jc w:val="left"/>
              <w:rPr>
                <w:sz w:val="24"/>
              </w:rPr>
            </w:pPr>
            <w:r>
              <w:rPr>
                <w:rFonts w:hint="eastAsia"/>
                <w:sz w:val="24"/>
                <w:lang w:eastAsia="zh-CN"/>
              </w:rPr>
              <w:t>□</w:t>
            </w:r>
            <w:r>
              <w:rPr>
                <w:sz w:val="24"/>
              </w:rPr>
              <w:t>需要，具体要求如下：</w:t>
            </w:r>
          </w:p>
          <w:p w14:paraId="1992A83B">
            <w:pPr>
              <w:jc w:val="left"/>
              <w:rPr>
                <w:sz w:val="24"/>
                <w:u w:val="single"/>
              </w:rPr>
            </w:pPr>
            <w:r>
              <w:rPr>
                <w:sz w:val="24"/>
              </w:rPr>
              <w:t>（1）样品制作的标准和要求：_________；</w:t>
            </w:r>
          </w:p>
          <w:p w14:paraId="235668AD">
            <w:pPr>
              <w:jc w:val="left"/>
              <w:rPr>
                <w:sz w:val="24"/>
              </w:rPr>
            </w:pPr>
            <w:r>
              <w:rPr>
                <w:sz w:val="24"/>
              </w:rPr>
              <w:t>（2）是否需要随样品提交相关检测报告：</w:t>
            </w:r>
          </w:p>
          <w:p w14:paraId="6821FE65">
            <w:pPr>
              <w:ind w:firstLine="600" w:firstLineChars="250"/>
              <w:jc w:val="left"/>
              <w:rPr>
                <w:sz w:val="24"/>
              </w:rPr>
            </w:pPr>
            <w:r>
              <w:rPr>
                <w:rFonts w:hint="eastAsia"/>
                <w:sz w:val="24"/>
                <w:lang w:eastAsia="zh-CN"/>
              </w:rPr>
              <w:t>□</w:t>
            </w:r>
            <w:r>
              <w:rPr>
                <w:sz w:val="24"/>
              </w:rPr>
              <w:t>不需要</w:t>
            </w:r>
          </w:p>
          <w:p w14:paraId="5DCC2596">
            <w:pPr>
              <w:ind w:firstLine="600" w:firstLineChars="250"/>
              <w:jc w:val="left"/>
              <w:rPr>
                <w:sz w:val="24"/>
              </w:rPr>
            </w:pPr>
            <w:r>
              <w:rPr>
                <w:rFonts w:hint="eastAsia"/>
                <w:sz w:val="24"/>
                <w:lang w:eastAsia="zh-CN"/>
              </w:rPr>
              <w:t>□</w:t>
            </w:r>
            <w:r>
              <w:rPr>
                <w:sz w:val="24"/>
              </w:rPr>
              <w:t>需要</w:t>
            </w:r>
          </w:p>
          <w:p w14:paraId="23B86E92">
            <w:pPr>
              <w:jc w:val="left"/>
              <w:rPr>
                <w:sz w:val="24"/>
              </w:rPr>
            </w:pPr>
            <w:r>
              <w:rPr>
                <w:sz w:val="24"/>
              </w:rPr>
              <w:t>（3）样品递交要求：_________；</w:t>
            </w:r>
          </w:p>
          <w:p w14:paraId="508197E1">
            <w:pPr>
              <w:jc w:val="left"/>
              <w:rPr>
                <w:sz w:val="24"/>
              </w:rPr>
            </w:pPr>
            <w:r>
              <w:rPr>
                <w:sz w:val="24"/>
              </w:rPr>
              <w:t>（4）未中标人样品退还：_________；</w:t>
            </w:r>
          </w:p>
          <w:p w14:paraId="4812E01E">
            <w:pPr>
              <w:jc w:val="left"/>
              <w:rPr>
                <w:sz w:val="24"/>
                <w:u w:val="single"/>
              </w:rPr>
            </w:pPr>
            <w:r>
              <w:rPr>
                <w:sz w:val="24"/>
              </w:rPr>
              <w:t>（5）中标人样品保管、封存及退还：_________；</w:t>
            </w:r>
          </w:p>
          <w:p w14:paraId="00785F3F">
            <w:pPr>
              <w:jc w:val="left"/>
              <w:rPr>
                <w:sz w:val="24"/>
              </w:rPr>
            </w:pPr>
            <w:r>
              <w:rPr>
                <w:sz w:val="24"/>
              </w:rPr>
              <w:t>（6）其他要求（如有）：_________。</w:t>
            </w:r>
          </w:p>
        </w:tc>
      </w:tr>
      <w:tr w14:paraId="49996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7B4A05E2">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69E3A6CD">
            <w:pPr>
              <w:jc w:val="center"/>
              <w:rPr>
                <w:sz w:val="24"/>
              </w:rPr>
            </w:pPr>
            <w:r>
              <w:rPr>
                <w:sz w:val="24"/>
              </w:rPr>
              <w:t>标的所属行业</w:t>
            </w:r>
          </w:p>
        </w:tc>
        <w:tc>
          <w:tcPr>
            <w:tcW w:w="7540" w:type="dxa"/>
            <w:vAlign w:val="center"/>
          </w:tcPr>
          <w:p w14:paraId="5E2E47B5">
            <w:pPr>
              <w:jc w:val="left"/>
              <w:rPr>
                <w:sz w:val="24"/>
              </w:rPr>
            </w:pPr>
            <w:r>
              <w:rPr>
                <w:sz w:val="24"/>
              </w:rPr>
              <w:t>本项目采购标的对应的中小企业划分标准所属行业：</w:t>
            </w:r>
          </w:p>
          <w:tbl>
            <w:tblPr>
              <w:tblStyle w:val="44"/>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933"/>
              <w:gridCol w:w="3106"/>
            </w:tblGrid>
            <w:tr w14:paraId="1750C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3914DE26">
                  <w:pPr>
                    <w:jc w:val="center"/>
                    <w:rPr>
                      <w:rFonts w:eastAsiaTheme="minorEastAsia"/>
                      <w:bCs/>
                      <w:sz w:val="24"/>
                    </w:rPr>
                  </w:pPr>
                  <w:r>
                    <w:rPr>
                      <w:rFonts w:hint="eastAsia" w:eastAsiaTheme="minorEastAsia"/>
                      <w:bCs/>
                      <w:sz w:val="24"/>
                      <w:lang w:val="en-US" w:eastAsia="zh-CN"/>
                    </w:rPr>
                    <w:t>序</w:t>
                  </w:r>
                  <w:r>
                    <w:rPr>
                      <w:rFonts w:eastAsiaTheme="minorEastAsia"/>
                      <w:bCs/>
                      <w:sz w:val="24"/>
                    </w:rPr>
                    <w:t>号</w:t>
                  </w:r>
                </w:p>
              </w:tc>
              <w:tc>
                <w:tcPr>
                  <w:tcW w:w="2155" w:type="pct"/>
                  <w:tcBorders>
                    <w:top w:val="single" w:color="auto" w:sz="4" w:space="0"/>
                    <w:left w:val="single" w:color="auto" w:sz="4" w:space="0"/>
                    <w:bottom w:val="single" w:color="auto" w:sz="4" w:space="0"/>
                    <w:right w:val="single" w:color="auto" w:sz="4" w:space="0"/>
                  </w:tcBorders>
                  <w:vAlign w:val="center"/>
                </w:tcPr>
                <w:p w14:paraId="686B2D6A">
                  <w:pPr>
                    <w:jc w:val="center"/>
                    <w:rPr>
                      <w:rFonts w:eastAsiaTheme="minorEastAsia"/>
                      <w:bCs/>
                      <w:sz w:val="24"/>
                    </w:rPr>
                  </w:pPr>
                  <w:r>
                    <w:rPr>
                      <w:rFonts w:eastAsiaTheme="minorEastAsia"/>
                      <w:bCs/>
                      <w:sz w:val="24"/>
                    </w:rPr>
                    <w:t>标的名称</w:t>
                  </w:r>
                </w:p>
              </w:tc>
              <w:tc>
                <w:tcPr>
                  <w:tcW w:w="2283" w:type="pct"/>
                  <w:tcBorders>
                    <w:top w:val="single" w:color="auto" w:sz="4" w:space="0"/>
                    <w:left w:val="single" w:color="auto" w:sz="4" w:space="0"/>
                    <w:bottom w:val="single" w:color="auto" w:sz="4" w:space="0"/>
                    <w:right w:val="single" w:color="auto" w:sz="4" w:space="0"/>
                  </w:tcBorders>
                  <w:vAlign w:val="center"/>
                </w:tcPr>
                <w:p w14:paraId="4CB66D48">
                  <w:pPr>
                    <w:jc w:val="center"/>
                    <w:rPr>
                      <w:rFonts w:eastAsiaTheme="minorEastAsia"/>
                      <w:sz w:val="24"/>
                    </w:rPr>
                  </w:pPr>
                  <w:r>
                    <w:rPr>
                      <w:rFonts w:eastAsiaTheme="minorEastAsia"/>
                      <w:sz w:val="24"/>
                    </w:rPr>
                    <w:t>中小企业划分标准所属行业</w:t>
                  </w:r>
                </w:p>
              </w:tc>
            </w:tr>
            <w:tr w14:paraId="6925E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0AEDD395">
                  <w:pPr>
                    <w:keepNext w:val="0"/>
                    <w:keepLines w:val="0"/>
                    <w:pageBreakBefore w:val="0"/>
                    <w:widowControl w:val="0"/>
                    <w:kinsoku/>
                    <w:wordWrap/>
                    <w:overflowPunct/>
                    <w:topLinePunct w:val="0"/>
                    <w:autoSpaceDE/>
                    <w:autoSpaceDN/>
                    <w:bidi w:val="0"/>
                    <w:spacing w:after="0"/>
                    <w:jc w:val="center"/>
                    <w:textAlignment w:val="auto"/>
                    <w:rPr>
                      <w:rFonts w:hint="eastAsia" w:eastAsiaTheme="minorEastAsia"/>
                      <w:bCs/>
                      <w:sz w:val="24"/>
                      <w:lang w:val="en-US" w:eastAsia="zh-CN"/>
                    </w:rPr>
                  </w:pPr>
                  <w:r>
                    <w:rPr>
                      <w:rFonts w:hint="eastAsia" w:eastAsiaTheme="minorEastAsia"/>
                      <w:bCs/>
                      <w:color w:val="auto"/>
                      <w:sz w:val="24"/>
                      <w:highlight w:val="none"/>
                    </w:rPr>
                    <w:t>1</w:t>
                  </w:r>
                </w:p>
              </w:tc>
              <w:tc>
                <w:tcPr>
                  <w:tcW w:w="2155" w:type="pct"/>
                  <w:tcBorders>
                    <w:top w:val="single" w:color="auto" w:sz="4" w:space="0"/>
                    <w:left w:val="single" w:color="auto" w:sz="4" w:space="0"/>
                    <w:bottom w:val="single" w:color="auto" w:sz="4" w:space="0"/>
                    <w:right w:val="single" w:color="auto" w:sz="4" w:space="0"/>
                  </w:tcBorders>
                  <w:vAlign w:val="center"/>
                </w:tcPr>
                <w:p w14:paraId="7FE249F4">
                  <w:pPr>
                    <w:keepNext w:val="0"/>
                    <w:keepLines w:val="0"/>
                    <w:pageBreakBefore w:val="0"/>
                    <w:widowControl w:val="0"/>
                    <w:kinsoku/>
                    <w:wordWrap/>
                    <w:overflowPunct/>
                    <w:topLinePunct w:val="0"/>
                    <w:autoSpaceDE/>
                    <w:autoSpaceDN/>
                    <w:bidi w:val="0"/>
                    <w:spacing w:after="0"/>
                    <w:jc w:val="center"/>
                    <w:textAlignment w:val="auto"/>
                    <w:rPr>
                      <w:rFonts w:hint="eastAsia" w:eastAsiaTheme="minorEastAsia"/>
                      <w:bCs/>
                      <w:sz w:val="24"/>
                      <w:lang w:val="en-US" w:eastAsia="zh-CN"/>
                    </w:rPr>
                  </w:pPr>
                  <w:r>
                    <w:rPr>
                      <w:rFonts w:hint="eastAsia" w:eastAsiaTheme="minorEastAsia"/>
                      <w:bCs/>
                      <w:color w:val="auto"/>
                      <w:sz w:val="24"/>
                      <w:highlight w:val="none"/>
                    </w:rPr>
                    <w:t>政务新媒体内容采编</w:t>
                  </w:r>
                  <w:r>
                    <w:rPr>
                      <w:rFonts w:hint="eastAsia" w:eastAsiaTheme="minorEastAsia"/>
                      <w:bCs/>
                      <w:color w:val="auto"/>
                      <w:sz w:val="24"/>
                      <w:highlight w:val="none"/>
                      <w:lang w:val="en-US" w:eastAsia="zh-CN"/>
                    </w:rPr>
                    <w:t>服务</w:t>
                  </w:r>
                </w:p>
              </w:tc>
              <w:tc>
                <w:tcPr>
                  <w:tcW w:w="2283" w:type="pct"/>
                  <w:tcBorders>
                    <w:top w:val="single" w:color="auto" w:sz="4" w:space="0"/>
                    <w:left w:val="single" w:color="auto" w:sz="4" w:space="0"/>
                    <w:bottom w:val="single" w:color="auto" w:sz="4" w:space="0"/>
                    <w:right w:val="single" w:color="auto" w:sz="4" w:space="0"/>
                  </w:tcBorders>
                  <w:vAlign w:val="center"/>
                </w:tcPr>
                <w:p w14:paraId="4B5D561C">
                  <w:pPr>
                    <w:keepNext w:val="0"/>
                    <w:keepLines w:val="0"/>
                    <w:pageBreakBefore w:val="0"/>
                    <w:widowControl w:val="0"/>
                    <w:kinsoku/>
                    <w:wordWrap/>
                    <w:overflowPunct/>
                    <w:topLinePunct w:val="0"/>
                    <w:autoSpaceDE/>
                    <w:autoSpaceDN/>
                    <w:bidi w:val="0"/>
                    <w:spacing w:after="0"/>
                    <w:jc w:val="center"/>
                    <w:textAlignment w:val="auto"/>
                    <w:rPr>
                      <w:rFonts w:eastAsiaTheme="minorEastAsia"/>
                      <w:kern w:val="0"/>
                      <w:sz w:val="24"/>
                    </w:rPr>
                  </w:pPr>
                  <w:r>
                    <w:rPr>
                      <w:rFonts w:hint="eastAsia" w:eastAsiaTheme="minorEastAsia"/>
                      <w:bCs/>
                      <w:color w:val="auto"/>
                      <w:sz w:val="24"/>
                      <w:highlight w:val="none"/>
                    </w:rPr>
                    <w:t>其他未列明行业</w:t>
                  </w:r>
                </w:p>
              </w:tc>
            </w:tr>
          </w:tbl>
          <w:p w14:paraId="1BE3A265">
            <w:pPr>
              <w:jc w:val="left"/>
              <w:rPr>
                <w:sz w:val="24"/>
              </w:rPr>
            </w:pPr>
          </w:p>
        </w:tc>
      </w:tr>
      <w:tr w14:paraId="399CF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784BC861">
            <w:pPr>
              <w:pStyle w:val="26"/>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4E047C34">
            <w:pPr>
              <w:jc w:val="center"/>
              <w:rPr>
                <w:sz w:val="24"/>
              </w:rPr>
            </w:pPr>
            <w:r>
              <w:rPr>
                <w:sz w:val="24"/>
              </w:rPr>
              <w:t>投标报价</w:t>
            </w:r>
          </w:p>
        </w:tc>
        <w:tc>
          <w:tcPr>
            <w:tcW w:w="7540" w:type="dxa"/>
            <w:vAlign w:val="center"/>
          </w:tcPr>
          <w:p w14:paraId="72BAD2A6">
            <w:pPr>
              <w:jc w:val="left"/>
              <w:rPr>
                <w:sz w:val="24"/>
              </w:rPr>
            </w:pPr>
            <w:r>
              <w:rPr>
                <w:sz w:val="24"/>
              </w:rPr>
              <w:t>投标报价的特殊规定：</w:t>
            </w:r>
          </w:p>
          <w:p w14:paraId="75BBA93A">
            <w:pPr>
              <w:jc w:val="left"/>
              <w:rPr>
                <w:sz w:val="24"/>
              </w:rPr>
            </w:pPr>
            <w:r>
              <w:rPr>
                <w:rFonts w:hint="eastAsia" w:ascii="宋体" w:hAnsi="宋体" w:cs="宋体"/>
                <w:color w:val="auto"/>
                <w:sz w:val="24"/>
                <w:highlight w:val="none"/>
                <w:u w:val="none"/>
              </w:rPr>
              <w:t>■</w:t>
            </w:r>
            <w:r>
              <w:rPr>
                <w:sz w:val="24"/>
              </w:rPr>
              <w:t>无</w:t>
            </w:r>
          </w:p>
          <w:p w14:paraId="2FC67F3E">
            <w:pPr>
              <w:jc w:val="left"/>
              <w:rPr>
                <w:sz w:val="24"/>
              </w:rPr>
            </w:pPr>
            <w:r>
              <w:rPr>
                <w:rFonts w:hint="eastAsia"/>
                <w:sz w:val="24"/>
                <w:lang w:eastAsia="zh-CN"/>
              </w:rPr>
              <w:t>□</w:t>
            </w:r>
            <w:r>
              <w:rPr>
                <w:sz w:val="24"/>
              </w:rPr>
              <w:t>有，具体情形：_____。</w:t>
            </w:r>
          </w:p>
        </w:tc>
      </w:tr>
      <w:tr w14:paraId="1C4B2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40F47322">
            <w:pPr>
              <w:pStyle w:val="26"/>
              <w:adjustRightInd w:val="0"/>
              <w:snapToGrid w:val="0"/>
              <w:jc w:val="center"/>
              <w:rPr>
                <w:rFonts w:hint="default" w:ascii="Times New Roman" w:hAnsi="Times New Roman"/>
                <w:color w:val="auto"/>
                <w:sz w:val="24"/>
                <w:szCs w:val="24"/>
              </w:rPr>
            </w:pPr>
            <w:r>
              <w:rPr>
                <w:rFonts w:hint="default" w:ascii="Times New Roman" w:hAnsi="Times New Roman"/>
                <w:color w:val="auto"/>
                <w:sz w:val="24"/>
                <w:szCs w:val="24"/>
              </w:rPr>
              <w:t>12.1</w:t>
            </w:r>
          </w:p>
        </w:tc>
        <w:tc>
          <w:tcPr>
            <w:tcW w:w="1701" w:type="dxa"/>
            <w:vMerge w:val="restart"/>
            <w:vAlign w:val="center"/>
          </w:tcPr>
          <w:p w14:paraId="084F31D7">
            <w:pPr>
              <w:jc w:val="center"/>
              <w:rPr>
                <w:color w:val="auto"/>
                <w:sz w:val="24"/>
              </w:rPr>
            </w:pPr>
            <w:r>
              <w:rPr>
                <w:color w:val="auto"/>
                <w:sz w:val="24"/>
              </w:rPr>
              <w:t>投标保证金</w:t>
            </w:r>
          </w:p>
        </w:tc>
        <w:tc>
          <w:tcPr>
            <w:tcW w:w="7540" w:type="dxa"/>
            <w:vAlign w:val="center"/>
          </w:tcPr>
          <w:p w14:paraId="0EF787ED">
            <w:pPr>
              <w:pStyle w:val="26"/>
              <w:adjustRightInd w:val="0"/>
              <w:snapToGrid w:val="0"/>
              <w:rPr>
                <w:rFonts w:hint="default" w:ascii="Times New Roman" w:hAnsi="Times New Roman"/>
                <w:color w:val="auto"/>
                <w:sz w:val="24"/>
                <w:szCs w:val="24"/>
              </w:rPr>
            </w:pPr>
            <w:r>
              <w:rPr>
                <w:rFonts w:hint="default" w:ascii="Times New Roman" w:hAnsi="Times New Roman"/>
                <w:color w:val="auto"/>
                <w:sz w:val="24"/>
                <w:szCs w:val="24"/>
              </w:rPr>
              <w:t>投标保证金金额：</w:t>
            </w:r>
            <w:r>
              <w:rPr>
                <w:rFonts w:hint="eastAsia" w:ascii="Times New Roman" w:hAnsi="Times New Roman" w:eastAsiaTheme="minorEastAsia"/>
                <w:color w:val="auto"/>
                <w:sz w:val="24"/>
                <w:szCs w:val="24"/>
                <w:highlight w:val="none"/>
                <w:u w:val="single"/>
                <w:lang w:val="en-US" w:eastAsia="zh-CN"/>
              </w:rPr>
              <w:t xml:space="preserve"> 壹拾万 </w:t>
            </w:r>
            <w:r>
              <w:rPr>
                <w:rFonts w:hint="default" w:ascii="Times New Roman" w:hAnsi="Times New Roman" w:eastAsiaTheme="minorEastAsia"/>
                <w:color w:val="auto"/>
                <w:sz w:val="24"/>
                <w:szCs w:val="24"/>
                <w:highlight w:val="none"/>
              </w:rPr>
              <w:t>元整（¥</w:t>
            </w:r>
            <w:r>
              <w:rPr>
                <w:rFonts w:hint="eastAsia" w:ascii="Times New Roman" w:hAnsi="Times New Roman" w:eastAsiaTheme="minorEastAsia"/>
                <w:color w:val="auto"/>
                <w:sz w:val="24"/>
                <w:szCs w:val="24"/>
                <w:highlight w:val="none"/>
                <w:u w:val="single"/>
                <w:lang w:val="en-US" w:eastAsia="zh-CN"/>
              </w:rPr>
              <w:t xml:space="preserve"> 100000.00 </w:t>
            </w:r>
            <w:r>
              <w:rPr>
                <w:rFonts w:hint="default" w:ascii="Times New Roman" w:hAnsi="Times New Roman" w:eastAsiaTheme="minorEastAsia"/>
                <w:color w:val="auto"/>
                <w:sz w:val="24"/>
                <w:szCs w:val="24"/>
                <w:highlight w:val="none"/>
              </w:rPr>
              <w:t>）</w:t>
            </w:r>
          </w:p>
          <w:p w14:paraId="71EB12AD">
            <w:pPr>
              <w:jc w:val="left"/>
              <w:rPr>
                <w:color w:val="auto"/>
                <w:sz w:val="24"/>
              </w:rPr>
            </w:pPr>
            <w:r>
              <w:rPr>
                <w:color w:val="auto"/>
                <w:sz w:val="24"/>
              </w:rPr>
              <w:t>投标保证金收受人信息：</w:t>
            </w:r>
          </w:p>
          <w:p w14:paraId="0A56A8D2">
            <w:pPr>
              <w:pStyle w:val="26"/>
              <w:keepNext w:val="0"/>
              <w:keepLines w:val="0"/>
              <w:pageBreakBefore w:val="0"/>
              <w:widowControl w:val="0"/>
              <w:kinsoku/>
              <w:wordWrap/>
              <w:overflowPunct/>
              <w:topLinePunct w:val="0"/>
              <w:autoSpaceDE/>
              <w:autoSpaceDN/>
              <w:bidi w:val="0"/>
              <w:adjustRightInd w:val="0"/>
              <w:snapToGrid w:val="0"/>
              <w:spacing w:after="0"/>
              <w:textAlignment w:val="auto"/>
              <w:rPr>
                <w:rFonts w:hint="default" w:eastAsiaTheme="minorEastAsia"/>
                <w:color w:val="auto"/>
                <w:sz w:val="24"/>
                <w:highlight w:val="none"/>
              </w:rPr>
            </w:pPr>
            <w:r>
              <w:rPr>
                <w:rFonts w:eastAsiaTheme="minorEastAsia"/>
                <w:color w:val="auto"/>
                <w:sz w:val="24"/>
                <w:highlight w:val="none"/>
              </w:rPr>
              <w:t>户名全称：中咨工程管理咨询有限公司</w:t>
            </w:r>
          </w:p>
          <w:p w14:paraId="2B0BB0E6">
            <w:pPr>
              <w:pStyle w:val="26"/>
              <w:keepNext w:val="0"/>
              <w:keepLines w:val="0"/>
              <w:pageBreakBefore w:val="0"/>
              <w:widowControl w:val="0"/>
              <w:kinsoku/>
              <w:wordWrap/>
              <w:overflowPunct/>
              <w:topLinePunct w:val="0"/>
              <w:autoSpaceDE/>
              <w:autoSpaceDN/>
              <w:bidi w:val="0"/>
              <w:adjustRightInd w:val="0"/>
              <w:snapToGrid w:val="0"/>
              <w:spacing w:after="0"/>
              <w:textAlignment w:val="auto"/>
              <w:rPr>
                <w:rFonts w:hint="default" w:eastAsiaTheme="minorEastAsia"/>
                <w:color w:val="auto"/>
                <w:sz w:val="24"/>
                <w:highlight w:val="none"/>
              </w:rPr>
            </w:pPr>
            <w:r>
              <w:rPr>
                <w:rFonts w:eastAsiaTheme="minorEastAsia"/>
                <w:color w:val="auto"/>
                <w:sz w:val="24"/>
                <w:highlight w:val="none"/>
              </w:rPr>
              <w:t>账    号：698941460000008</w:t>
            </w:r>
          </w:p>
          <w:p w14:paraId="3F9E1D8D">
            <w:pPr>
              <w:pStyle w:val="26"/>
              <w:keepNext w:val="0"/>
              <w:keepLines w:val="0"/>
              <w:pageBreakBefore w:val="0"/>
              <w:widowControl w:val="0"/>
              <w:kinsoku/>
              <w:wordWrap/>
              <w:overflowPunct/>
              <w:topLinePunct w:val="0"/>
              <w:autoSpaceDE/>
              <w:autoSpaceDN/>
              <w:bidi w:val="0"/>
              <w:adjustRightInd w:val="0"/>
              <w:snapToGrid w:val="0"/>
              <w:spacing w:after="0"/>
              <w:textAlignment w:val="auto"/>
              <w:rPr>
                <w:rFonts w:hint="default" w:eastAsiaTheme="minorEastAsia"/>
                <w:color w:val="auto"/>
                <w:sz w:val="24"/>
                <w:highlight w:val="none"/>
              </w:rPr>
            </w:pPr>
            <w:r>
              <w:rPr>
                <w:rFonts w:eastAsiaTheme="minorEastAsia"/>
                <w:color w:val="auto"/>
                <w:sz w:val="24"/>
                <w:highlight w:val="none"/>
              </w:rPr>
              <w:t>开 户 行：民生银行北京首体南路支行</w:t>
            </w:r>
          </w:p>
          <w:p w14:paraId="545B4CA1">
            <w:pPr>
              <w:jc w:val="left"/>
              <w:rPr>
                <w:color w:val="auto"/>
                <w:sz w:val="24"/>
              </w:rPr>
            </w:pPr>
            <w:r>
              <w:rPr>
                <w:rFonts w:eastAsiaTheme="minorEastAsia"/>
                <w:color w:val="auto"/>
                <w:sz w:val="24"/>
                <w:highlight w:val="none"/>
              </w:rPr>
              <w:t>开户行号：305100001467</w:t>
            </w:r>
          </w:p>
        </w:tc>
      </w:tr>
      <w:tr w14:paraId="5288E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E546992">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vAlign w:val="center"/>
          </w:tcPr>
          <w:p w14:paraId="20D5E0E1">
            <w:pPr>
              <w:jc w:val="center"/>
              <w:rPr>
                <w:sz w:val="24"/>
              </w:rPr>
            </w:pPr>
          </w:p>
        </w:tc>
        <w:tc>
          <w:tcPr>
            <w:tcW w:w="7540" w:type="dxa"/>
            <w:vAlign w:val="center"/>
          </w:tcPr>
          <w:p w14:paraId="6010BA6A">
            <w:pPr>
              <w:jc w:val="left"/>
              <w:rPr>
                <w:sz w:val="24"/>
              </w:rPr>
            </w:pPr>
            <w:r>
              <w:rPr>
                <w:sz w:val="24"/>
              </w:rPr>
              <w:t>投标保证金可以不予退还的其他情形：</w:t>
            </w:r>
          </w:p>
          <w:p w14:paraId="10FD8E62">
            <w:pPr>
              <w:jc w:val="left"/>
              <w:rPr>
                <w:sz w:val="24"/>
              </w:rPr>
            </w:pPr>
            <w:r>
              <w:rPr>
                <w:rFonts w:hint="eastAsia" w:ascii="宋体" w:hAnsi="宋体" w:cs="宋体"/>
                <w:color w:val="auto"/>
                <w:sz w:val="24"/>
                <w:highlight w:val="none"/>
                <w:u w:val="none"/>
              </w:rPr>
              <w:t>■</w:t>
            </w:r>
            <w:r>
              <w:rPr>
                <w:sz w:val="24"/>
              </w:rPr>
              <w:t>无</w:t>
            </w:r>
          </w:p>
          <w:p w14:paraId="13215360">
            <w:pPr>
              <w:pStyle w:val="26"/>
              <w:adjustRightInd w:val="0"/>
              <w:snapToGrid w:val="0"/>
              <w:rPr>
                <w:rFonts w:hint="default" w:ascii="Times New Roman" w:hAnsi="Times New Roman"/>
                <w:sz w:val="24"/>
                <w:szCs w:val="24"/>
              </w:rPr>
            </w:pPr>
            <w:r>
              <w:rPr>
                <w:rFonts w:hint="eastAsia" w:ascii="Times New Roman" w:hAnsi="Times New Roman"/>
                <w:sz w:val="24"/>
                <w:lang w:eastAsia="zh-CN"/>
              </w:rPr>
              <w:t>□</w:t>
            </w:r>
            <w:r>
              <w:rPr>
                <w:rFonts w:hint="default" w:ascii="Times New Roman" w:hAnsi="Times New Roman"/>
                <w:sz w:val="24"/>
              </w:rPr>
              <w:t>有，具体情形：_____。</w:t>
            </w:r>
          </w:p>
        </w:tc>
      </w:tr>
      <w:tr w14:paraId="637D5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88" w:type="dxa"/>
            <w:vAlign w:val="center"/>
          </w:tcPr>
          <w:p w14:paraId="4C3EB018">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40057172">
            <w:pPr>
              <w:jc w:val="center"/>
              <w:rPr>
                <w:sz w:val="24"/>
              </w:rPr>
            </w:pPr>
            <w:r>
              <w:rPr>
                <w:sz w:val="24"/>
              </w:rPr>
              <w:t>投标有效期</w:t>
            </w:r>
          </w:p>
        </w:tc>
        <w:tc>
          <w:tcPr>
            <w:tcW w:w="7540" w:type="dxa"/>
            <w:vAlign w:val="center"/>
          </w:tcPr>
          <w:p w14:paraId="101F882B">
            <w:pPr>
              <w:jc w:val="left"/>
              <w:rPr>
                <w:sz w:val="24"/>
              </w:rPr>
            </w:pPr>
            <w:r>
              <w:rPr>
                <w:sz w:val="24"/>
              </w:rPr>
              <w:t>自提交投标文件的截止之日起算</w:t>
            </w:r>
            <w:r>
              <w:rPr>
                <w:rFonts w:hint="eastAsia"/>
                <w:sz w:val="24"/>
                <w:u w:val="single"/>
                <w:lang w:val="en-US" w:eastAsia="zh-CN"/>
              </w:rPr>
              <w:t xml:space="preserve">  90   </w:t>
            </w:r>
            <w:r>
              <w:rPr>
                <w:sz w:val="24"/>
              </w:rPr>
              <w:t>日历天。</w:t>
            </w:r>
          </w:p>
        </w:tc>
      </w:tr>
      <w:tr w14:paraId="5B18E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0D00A9C3">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0C92D8BB">
            <w:pPr>
              <w:jc w:val="center"/>
              <w:rPr>
                <w:sz w:val="24"/>
              </w:rPr>
            </w:pPr>
            <w:r>
              <w:rPr>
                <w:sz w:val="24"/>
              </w:rPr>
              <w:t>解密时间</w:t>
            </w:r>
          </w:p>
        </w:tc>
        <w:tc>
          <w:tcPr>
            <w:tcW w:w="7540" w:type="dxa"/>
            <w:vAlign w:val="center"/>
          </w:tcPr>
          <w:p w14:paraId="6E2DE6DC">
            <w:pPr>
              <w:jc w:val="left"/>
              <w:rPr>
                <w:sz w:val="24"/>
                <w:u w:val="single"/>
              </w:rPr>
            </w:pPr>
            <w:r>
              <w:rPr>
                <w:b/>
                <w:bCs/>
                <w:sz w:val="24"/>
              </w:rPr>
              <w:t>解密时间：</w:t>
            </w:r>
            <w:r>
              <w:rPr>
                <w:b/>
                <w:bCs/>
                <w:sz w:val="24"/>
                <w:u w:val="single"/>
              </w:rPr>
              <w:t xml:space="preserve">  </w:t>
            </w:r>
            <w:r>
              <w:rPr>
                <w:rFonts w:hint="eastAsia"/>
                <w:b/>
                <w:bCs/>
                <w:sz w:val="24"/>
                <w:u w:val="single"/>
                <w:lang w:val="en-US" w:eastAsia="zh-CN"/>
              </w:rPr>
              <w:t>30</w:t>
            </w:r>
            <w:r>
              <w:rPr>
                <w:b/>
                <w:bCs/>
                <w:sz w:val="24"/>
                <w:u w:val="single"/>
              </w:rPr>
              <w:t xml:space="preserve"> </w:t>
            </w:r>
            <w:r>
              <w:rPr>
                <w:b/>
                <w:bCs/>
                <w:sz w:val="24"/>
              </w:rPr>
              <w:t>分钟</w:t>
            </w:r>
          </w:p>
        </w:tc>
      </w:tr>
      <w:tr w14:paraId="170A8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8320510">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23B7AA89">
            <w:pPr>
              <w:jc w:val="center"/>
              <w:rPr>
                <w:sz w:val="24"/>
              </w:rPr>
            </w:pPr>
            <w:r>
              <w:rPr>
                <w:sz w:val="24"/>
              </w:rPr>
              <w:t>确定中标人</w:t>
            </w:r>
          </w:p>
        </w:tc>
        <w:tc>
          <w:tcPr>
            <w:tcW w:w="7540" w:type="dxa"/>
            <w:vAlign w:val="center"/>
          </w:tcPr>
          <w:p w14:paraId="564A0417">
            <w:pPr>
              <w:pStyle w:val="26"/>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71DC1B18">
            <w:pPr>
              <w:pStyle w:val="26"/>
              <w:adjustRightInd w:val="0"/>
              <w:snapToGrid w:val="0"/>
              <w:rPr>
                <w:rFonts w:hint="default" w:ascii="Times New Roman" w:hAnsi="Times New Roman"/>
                <w:sz w:val="24"/>
              </w:rPr>
            </w:pPr>
            <w:r>
              <w:rPr>
                <w:rFonts w:hAnsi="宋体" w:cs="宋体"/>
                <w:color w:val="auto"/>
                <w:sz w:val="24"/>
                <w:highlight w:val="none"/>
              </w:rPr>
              <w:t>■</w:t>
            </w:r>
            <w:r>
              <w:rPr>
                <w:rFonts w:hint="default" w:ascii="Times New Roman" w:hAnsi="Times New Roman"/>
                <w:sz w:val="24"/>
              </w:rPr>
              <w:t>否</w:t>
            </w:r>
          </w:p>
          <w:p w14:paraId="4EA204AF">
            <w:pPr>
              <w:pStyle w:val="26"/>
              <w:adjustRightInd w:val="0"/>
              <w:snapToGrid w:val="0"/>
              <w:rPr>
                <w:rFonts w:hint="default" w:ascii="Times New Roman" w:hAnsi="Times New Roman"/>
                <w:sz w:val="24"/>
              </w:rPr>
            </w:pPr>
            <w:r>
              <w:rPr>
                <w:rFonts w:hint="eastAsia" w:ascii="Times New Roman" w:hAnsi="Times New Roman"/>
                <w:sz w:val="24"/>
                <w:lang w:eastAsia="zh-CN"/>
              </w:rPr>
              <w:t>□</w:t>
            </w:r>
            <w:r>
              <w:rPr>
                <w:rFonts w:hint="default" w:ascii="Times New Roman" w:hAnsi="Times New Roman"/>
                <w:sz w:val="24"/>
              </w:rPr>
              <w:t>是</w:t>
            </w:r>
          </w:p>
          <w:p w14:paraId="1729BD3D">
            <w:pPr>
              <w:pStyle w:val="26"/>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2A62DE6B">
            <w:pPr>
              <w:pStyle w:val="26"/>
              <w:adjustRightInd w:val="0"/>
              <w:snapToGrid w:val="0"/>
              <w:rPr>
                <w:rFonts w:hint="default" w:ascii="Times New Roman" w:hAnsi="Times New Roman"/>
                <w:sz w:val="24"/>
              </w:rPr>
            </w:pPr>
            <w:r>
              <w:rPr>
                <w:rFonts w:hAnsi="宋体" w:cs="宋体"/>
                <w:color w:val="auto"/>
                <w:sz w:val="24"/>
                <w:highlight w:val="none"/>
              </w:rPr>
              <w:t>■</w:t>
            </w:r>
            <w:r>
              <w:rPr>
                <w:rFonts w:hint="default" w:ascii="Times New Roman" w:hAnsi="Times New Roman"/>
                <w:sz w:val="24"/>
              </w:rPr>
              <w:t>得分且投标报价均相同的，以</w:t>
            </w:r>
            <w:r>
              <w:rPr>
                <w:rFonts w:hint="eastAsia" w:ascii="Times New Roman" w:hAnsi="Times New Roman"/>
                <w:sz w:val="24"/>
                <w:u w:val="single"/>
                <w:lang w:val="en-US" w:eastAsia="zh-CN"/>
              </w:rPr>
              <w:t xml:space="preserve">  技术部分  </w:t>
            </w:r>
            <w:r>
              <w:rPr>
                <w:rFonts w:hint="default" w:ascii="Times New Roman" w:hAnsi="Times New Roman"/>
                <w:sz w:val="24"/>
              </w:rPr>
              <w:t>得分高者为中标人</w:t>
            </w:r>
          </w:p>
          <w:p w14:paraId="14EA6022">
            <w:pPr>
              <w:jc w:val="left"/>
              <w:rPr>
                <w:sz w:val="24"/>
                <w:u w:val="single"/>
              </w:rPr>
            </w:pPr>
            <w:r>
              <w:rPr>
                <w:rFonts w:hint="eastAsia"/>
                <w:sz w:val="24"/>
                <w:lang w:eastAsia="zh-CN"/>
              </w:rPr>
              <w:t>□</w:t>
            </w:r>
            <w:r>
              <w:rPr>
                <w:sz w:val="24"/>
              </w:rPr>
              <w:t>随机抽取</w:t>
            </w:r>
          </w:p>
        </w:tc>
      </w:tr>
      <w:tr w14:paraId="7C8EE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A860305">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564B06CF">
            <w:pPr>
              <w:jc w:val="center"/>
              <w:rPr>
                <w:sz w:val="24"/>
              </w:rPr>
            </w:pPr>
            <w:r>
              <w:rPr>
                <w:sz w:val="24"/>
              </w:rPr>
              <w:t>分包</w:t>
            </w:r>
          </w:p>
        </w:tc>
        <w:tc>
          <w:tcPr>
            <w:tcW w:w="7540" w:type="dxa"/>
            <w:vAlign w:val="center"/>
          </w:tcPr>
          <w:p w14:paraId="2662557F">
            <w:pPr>
              <w:jc w:val="left"/>
              <w:rPr>
                <w:sz w:val="24"/>
              </w:rPr>
            </w:pPr>
            <w:r>
              <w:rPr>
                <w:sz w:val="24"/>
              </w:rPr>
              <w:t xml:space="preserve">本项目的非主体、非关键性工作是否允许分包： </w:t>
            </w:r>
          </w:p>
          <w:p w14:paraId="076763DC">
            <w:pPr>
              <w:jc w:val="left"/>
              <w:rPr>
                <w:sz w:val="24"/>
              </w:rPr>
            </w:pPr>
            <w:r>
              <w:rPr>
                <w:rFonts w:hAnsi="宋体" w:cs="宋体"/>
                <w:color w:val="auto"/>
                <w:sz w:val="24"/>
                <w:highlight w:val="none"/>
              </w:rPr>
              <w:t>■</w:t>
            </w:r>
            <w:r>
              <w:rPr>
                <w:sz w:val="24"/>
              </w:rPr>
              <w:t>不允许</w:t>
            </w:r>
          </w:p>
          <w:p w14:paraId="708F4B2F">
            <w:pPr>
              <w:jc w:val="left"/>
              <w:rPr>
                <w:sz w:val="24"/>
              </w:rPr>
            </w:pPr>
            <w:r>
              <w:rPr>
                <w:rFonts w:hint="eastAsia"/>
                <w:sz w:val="24"/>
                <w:lang w:eastAsia="zh-CN"/>
              </w:rPr>
              <w:t>□</w:t>
            </w:r>
            <w:r>
              <w:rPr>
                <w:sz w:val="24"/>
              </w:rPr>
              <w:t>允许，具体要求：</w:t>
            </w:r>
          </w:p>
          <w:p w14:paraId="35872052">
            <w:pPr>
              <w:jc w:val="left"/>
              <w:rPr>
                <w:sz w:val="24"/>
              </w:rPr>
            </w:pPr>
            <w:r>
              <w:rPr>
                <w:sz w:val="24"/>
              </w:rPr>
              <w:t>（1）可以分包履行的具体内容：</w:t>
            </w:r>
            <w:r>
              <w:rPr>
                <w:rFonts w:hint="eastAsia"/>
                <w:sz w:val="24"/>
                <w:u w:val="single"/>
                <w:lang w:val="en-US" w:eastAsia="zh-CN"/>
              </w:rPr>
              <w:t xml:space="preserve">  /  </w:t>
            </w:r>
            <w:r>
              <w:rPr>
                <w:sz w:val="24"/>
              </w:rPr>
              <w:t>；</w:t>
            </w:r>
          </w:p>
          <w:p w14:paraId="04FD6E99">
            <w:pPr>
              <w:jc w:val="left"/>
              <w:rPr>
                <w:sz w:val="24"/>
              </w:rPr>
            </w:pPr>
            <w:r>
              <w:rPr>
                <w:sz w:val="24"/>
              </w:rPr>
              <w:t>（2）允许分包的金额或者比例：</w:t>
            </w:r>
            <w:r>
              <w:rPr>
                <w:rFonts w:hint="eastAsia"/>
                <w:sz w:val="24"/>
                <w:u w:val="single"/>
                <w:lang w:val="en-US" w:eastAsia="zh-CN"/>
              </w:rPr>
              <w:t xml:space="preserve">  /  </w:t>
            </w:r>
            <w:r>
              <w:rPr>
                <w:sz w:val="24"/>
              </w:rPr>
              <w:t>；</w:t>
            </w:r>
          </w:p>
          <w:p w14:paraId="6C6AD56C">
            <w:pPr>
              <w:jc w:val="left"/>
              <w:rPr>
                <w:sz w:val="24"/>
                <w:u w:val="single"/>
              </w:rPr>
            </w:pPr>
            <w:r>
              <w:rPr>
                <w:sz w:val="24"/>
              </w:rPr>
              <w:t>（3）其他要求：</w:t>
            </w:r>
            <w:r>
              <w:rPr>
                <w:rFonts w:hint="eastAsia"/>
                <w:sz w:val="24"/>
                <w:u w:val="single"/>
                <w:lang w:val="en-US" w:eastAsia="zh-CN"/>
              </w:rPr>
              <w:t xml:space="preserve">  /  </w:t>
            </w:r>
            <w:r>
              <w:rPr>
                <w:sz w:val="24"/>
              </w:rPr>
              <w:t>。</w:t>
            </w:r>
          </w:p>
        </w:tc>
      </w:tr>
      <w:tr w14:paraId="03C7D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D2307F7">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0ED3264D">
            <w:pPr>
              <w:jc w:val="center"/>
              <w:rPr>
                <w:sz w:val="24"/>
              </w:rPr>
            </w:pPr>
            <w:r>
              <w:rPr>
                <w:sz w:val="24"/>
              </w:rPr>
              <w:t>政采贷</w:t>
            </w:r>
          </w:p>
        </w:tc>
        <w:tc>
          <w:tcPr>
            <w:tcW w:w="7540" w:type="dxa"/>
            <w:vAlign w:val="center"/>
          </w:tcPr>
          <w:p w14:paraId="31A77967">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8F66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988" w:type="dxa"/>
            <w:vAlign w:val="center"/>
          </w:tcPr>
          <w:p w14:paraId="28E8BC80">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1A6272E7">
            <w:pPr>
              <w:jc w:val="center"/>
              <w:rPr>
                <w:sz w:val="24"/>
              </w:rPr>
            </w:pPr>
            <w:r>
              <w:rPr>
                <w:sz w:val="24"/>
              </w:rPr>
              <w:t>询问</w:t>
            </w:r>
          </w:p>
        </w:tc>
        <w:tc>
          <w:tcPr>
            <w:tcW w:w="7540" w:type="dxa"/>
            <w:vAlign w:val="center"/>
          </w:tcPr>
          <w:p w14:paraId="5944FC61">
            <w:pPr>
              <w:jc w:val="left"/>
              <w:rPr>
                <w:sz w:val="24"/>
              </w:rPr>
            </w:pPr>
            <w:r>
              <w:rPr>
                <w:sz w:val="24"/>
              </w:rPr>
              <w:t>询问</w:t>
            </w:r>
            <w:r>
              <w:rPr>
                <w:rFonts w:hint="eastAsia"/>
                <w:sz w:val="24"/>
              </w:rPr>
              <w:t>提出</w:t>
            </w:r>
            <w:r>
              <w:rPr>
                <w:sz w:val="24"/>
              </w:rPr>
              <w:t>形式：</w:t>
            </w:r>
            <w:r>
              <w:rPr>
                <w:rFonts w:hint="eastAsia" w:ascii="宋体" w:hAnsi="宋体"/>
                <w:color w:val="auto"/>
                <w:sz w:val="24"/>
                <w:highlight w:val="none"/>
                <w:u w:val="single"/>
              </w:rPr>
              <w:t>书面方式</w:t>
            </w:r>
            <w:r>
              <w:rPr>
                <w:rFonts w:hint="eastAsia" w:ascii="宋体" w:hAnsi="宋体"/>
                <w:color w:val="auto"/>
                <w:sz w:val="24"/>
                <w:highlight w:val="none"/>
                <w:u w:val="single"/>
                <w:lang w:val="en-US" w:eastAsia="zh-CN"/>
              </w:rPr>
              <w:t>提出</w:t>
            </w:r>
          </w:p>
        </w:tc>
      </w:tr>
      <w:tr w14:paraId="36D45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7453D6F">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0D6C73A6">
            <w:pPr>
              <w:jc w:val="center"/>
              <w:rPr>
                <w:sz w:val="24"/>
              </w:rPr>
            </w:pPr>
            <w:r>
              <w:rPr>
                <w:sz w:val="24"/>
              </w:rPr>
              <w:t>联系方式</w:t>
            </w:r>
          </w:p>
        </w:tc>
        <w:tc>
          <w:tcPr>
            <w:tcW w:w="7540" w:type="dxa"/>
            <w:vAlign w:val="center"/>
          </w:tcPr>
          <w:p w14:paraId="4D7628FB">
            <w:pPr>
              <w:keepNext w:val="0"/>
              <w:keepLines w:val="0"/>
              <w:pageBreakBefore w:val="0"/>
              <w:widowControl w:val="0"/>
              <w:kinsoku/>
              <w:wordWrap/>
              <w:overflowPunct/>
              <w:topLinePunct w:val="0"/>
              <w:autoSpaceDE/>
              <w:autoSpaceDN/>
              <w:bidi w:val="0"/>
              <w:spacing w:after="0"/>
              <w:jc w:val="left"/>
              <w:textAlignment w:val="auto"/>
              <w:rPr>
                <w:rFonts w:eastAsiaTheme="minorEastAsia"/>
                <w:color w:val="auto"/>
                <w:sz w:val="24"/>
                <w:highlight w:val="none"/>
              </w:rPr>
            </w:pPr>
            <w:r>
              <w:rPr>
                <w:rFonts w:eastAsiaTheme="minorEastAsia"/>
                <w:color w:val="auto"/>
                <w:sz w:val="24"/>
                <w:highlight w:val="none"/>
              </w:rPr>
              <w:t>接收询问和质疑的联系方式</w:t>
            </w:r>
          </w:p>
          <w:p w14:paraId="65C9CAB7">
            <w:pPr>
              <w:keepNext w:val="0"/>
              <w:keepLines w:val="0"/>
              <w:pageBreakBefore w:val="0"/>
              <w:widowControl w:val="0"/>
              <w:kinsoku/>
              <w:wordWrap/>
              <w:overflowPunct/>
              <w:topLinePunct w:val="0"/>
              <w:autoSpaceDE/>
              <w:autoSpaceDN/>
              <w:bidi w:val="0"/>
              <w:spacing w:after="0"/>
              <w:jc w:val="left"/>
              <w:textAlignment w:val="auto"/>
              <w:rPr>
                <w:rFonts w:eastAsiaTheme="minorEastAsia"/>
                <w:color w:val="auto"/>
                <w:sz w:val="24"/>
                <w:highlight w:val="none"/>
              </w:rPr>
            </w:pPr>
            <w:r>
              <w:rPr>
                <w:rFonts w:eastAsiaTheme="minorEastAsia"/>
                <w:color w:val="auto"/>
                <w:sz w:val="24"/>
                <w:highlight w:val="none"/>
              </w:rPr>
              <w:t>联系部门：</w:t>
            </w:r>
            <w:r>
              <w:rPr>
                <w:rFonts w:hint="eastAsia" w:ascii="宋体" w:hAnsi="宋体" w:cs="宋体"/>
                <w:color w:val="auto"/>
                <w:sz w:val="24"/>
                <w:highlight w:val="none"/>
                <w:u w:val="single"/>
                <w:lang w:bidi="ar"/>
              </w:rPr>
              <w:t>中咨工程管理咨询有限公司</w:t>
            </w:r>
            <w:r>
              <w:rPr>
                <w:rFonts w:eastAsiaTheme="minorEastAsia"/>
                <w:color w:val="auto"/>
                <w:sz w:val="24"/>
                <w:highlight w:val="none"/>
              </w:rPr>
              <w:t>；</w:t>
            </w:r>
          </w:p>
          <w:p w14:paraId="25F3246F">
            <w:pPr>
              <w:keepNext w:val="0"/>
              <w:keepLines w:val="0"/>
              <w:pageBreakBefore w:val="0"/>
              <w:widowControl w:val="0"/>
              <w:kinsoku/>
              <w:wordWrap/>
              <w:overflowPunct/>
              <w:topLinePunct w:val="0"/>
              <w:autoSpaceDE/>
              <w:autoSpaceDN/>
              <w:bidi w:val="0"/>
              <w:spacing w:after="0"/>
              <w:jc w:val="left"/>
              <w:textAlignment w:val="auto"/>
              <w:rPr>
                <w:rFonts w:eastAsiaTheme="minorEastAsia"/>
                <w:color w:val="auto"/>
                <w:sz w:val="24"/>
                <w:highlight w:val="none"/>
              </w:rPr>
            </w:pPr>
            <w:r>
              <w:rPr>
                <w:rFonts w:eastAsiaTheme="minorEastAsia"/>
                <w:color w:val="auto"/>
                <w:sz w:val="24"/>
                <w:highlight w:val="none"/>
              </w:rPr>
              <w:t>联系电话：</w:t>
            </w:r>
            <w:r>
              <w:rPr>
                <w:rFonts w:hint="eastAsia" w:eastAsiaTheme="minorEastAsia"/>
                <w:color w:val="auto"/>
                <w:sz w:val="24"/>
                <w:highlight w:val="none"/>
                <w:u w:val="single"/>
              </w:rPr>
              <w:t>张亚君，13581514556</w:t>
            </w:r>
            <w:r>
              <w:rPr>
                <w:rFonts w:eastAsiaTheme="minorEastAsia"/>
                <w:color w:val="auto"/>
                <w:sz w:val="24"/>
                <w:highlight w:val="none"/>
              </w:rPr>
              <w:t>；</w:t>
            </w:r>
          </w:p>
          <w:p w14:paraId="5433585B">
            <w:pPr>
              <w:jc w:val="left"/>
              <w:rPr>
                <w:sz w:val="24"/>
              </w:rPr>
            </w:pPr>
            <w:r>
              <w:rPr>
                <w:rFonts w:eastAsiaTheme="minorEastAsia"/>
                <w:color w:val="auto"/>
                <w:sz w:val="24"/>
                <w:highlight w:val="none"/>
              </w:rPr>
              <w:t>通讯地址：</w:t>
            </w:r>
            <w:r>
              <w:rPr>
                <w:rFonts w:hint="eastAsia" w:ascii="宋体" w:hAnsi="宋体"/>
                <w:color w:val="auto"/>
                <w:sz w:val="24"/>
                <w:highlight w:val="none"/>
                <w:u w:val="single"/>
                <w:lang w:bidi="ar"/>
              </w:rPr>
              <w:t>北京市海淀区车公庄西路25号</w:t>
            </w:r>
            <w:r>
              <w:rPr>
                <w:rFonts w:ascii="宋体" w:hAnsi="宋体"/>
                <w:color w:val="auto"/>
                <w:sz w:val="24"/>
                <w:highlight w:val="none"/>
                <w:u w:val="single"/>
                <w:lang w:bidi="ar"/>
              </w:rPr>
              <w:t xml:space="preserve"> </w:t>
            </w:r>
            <w:r>
              <w:rPr>
                <w:rFonts w:eastAsiaTheme="minorEastAsia"/>
                <w:color w:val="auto"/>
                <w:sz w:val="24"/>
                <w:highlight w:val="none"/>
              </w:rPr>
              <w:t>。</w:t>
            </w:r>
          </w:p>
        </w:tc>
      </w:tr>
      <w:tr w14:paraId="54942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907DEEA">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50648FF2">
            <w:pPr>
              <w:jc w:val="center"/>
              <w:rPr>
                <w:sz w:val="24"/>
              </w:rPr>
            </w:pPr>
            <w:bookmarkStart w:id="921" w:name="_GoBack"/>
            <w:r>
              <w:rPr>
                <w:sz w:val="24"/>
              </w:rPr>
              <w:t>代理费</w:t>
            </w:r>
            <w:bookmarkEnd w:id="921"/>
          </w:p>
        </w:tc>
        <w:tc>
          <w:tcPr>
            <w:tcW w:w="7540" w:type="dxa"/>
            <w:tcBorders>
              <w:top w:val="single" w:color="auto" w:sz="4" w:space="0"/>
              <w:left w:val="single" w:color="auto" w:sz="4" w:space="0"/>
              <w:bottom w:val="single" w:color="auto" w:sz="4" w:space="0"/>
              <w:right w:val="single" w:color="auto" w:sz="4" w:space="0"/>
            </w:tcBorders>
            <w:vAlign w:val="center"/>
          </w:tcPr>
          <w:p w14:paraId="15376A75">
            <w:pPr>
              <w:jc w:val="left"/>
              <w:rPr>
                <w:sz w:val="24"/>
              </w:rPr>
            </w:pPr>
            <w:r>
              <w:rPr>
                <w:sz w:val="24"/>
              </w:rPr>
              <w:t>收费对象：</w:t>
            </w:r>
          </w:p>
          <w:p w14:paraId="3298F5E7">
            <w:pPr>
              <w:jc w:val="left"/>
              <w:rPr>
                <w:sz w:val="24"/>
              </w:rPr>
            </w:pPr>
            <w:r>
              <w:rPr>
                <w:rFonts w:hint="eastAsia"/>
                <w:sz w:val="24"/>
                <w:lang w:eastAsia="zh-CN"/>
              </w:rPr>
              <w:t>□</w:t>
            </w:r>
            <w:r>
              <w:rPr>
                <w:sz w:val="24"/>
              </w:rPr>
              <w:t>采购人</w:t>
            </w:r>
          </w:p>
          <w:p w14:paraId="2B441A3E">
            <w:pPr>
              <w:jc w:val="left"/>
              <w:rPr>
                <w:sz w:val="24"/>
              </w:rPr>
            </w:pPr>
            <w:r>
              <w:rPr>
                <w:rFonts w:hAnsi="宋体" w:cs="宋体"/>
                <w:color w:val="auto"/>
                <w:sz w:val="24"/>
                <w:highlight w:val="none"/>
              </w:rPr>
              <w:t>■</w:t>
            </w:r>
            <w:r>
              <w:rPr>
                <w:sz w:val="24"/>
              </w:rPr>
              <w:t>中标人</w:t>
            </w:r>
          </w:p>
          <w:p w14:paraId="1D4DB45D">
            <w:pPr>
              <w:keepNext w:val="0"/>
              <w:keepLines w:val="0"/>
              <w:pageBreakBefore w:val="0"/>
              <w:widowControl/>
              <w:kinsoku/>
              <w:wordWrap/>
              <w:overflowPunct/>
              <w:topLinePunct w:val="0"/>
              <w:autoSpaceDE/>
              <w:autoSpaceDN/>
              <w:bidi w:val="0"/>
              <w:spacing w:after="0"/>
              <w:jc w:val="left"/>
              <w:textAlignment w:val="auto"/>
              <w:rPr>
                <w:rFonts w:hint="eastAsia" w:ascii="宋体" w:hAnsi="宋体"/>
                <w:color w:val="auto"/>
                <w:sz w:val="24"/>
                <w:highlight w:val="none"/>
                <w:u w:val="single"/>
                <w:lang w:bidi="ar"/>
              </w:rPr>
            </w:pPr>
            <w:r>
              <w:rPr>
                <w:sz w:val="24"/>
              </w:rPr>
              <w:t>收费标准：</w:t>
            </w:r>
            <w:r>
              <w:rPr>
                <w:rFonts w:eastAsiaTheme="minorEastAsia"/>
                <w:color w:val="auto"/>
                <w:sz w:val="24"/>
                <w:highlight w:val="none"/>
              </w:rPr>
              <w:t>收费标准：</w:t>
            </w:r>
            <w:r>
              <w:rPr>
                <w:rFonts w:hint="eastAsia" w:eastAsiaTheme="minorEastAsia"/>
                <w:color w:val="auto"/>
                <w:sz w:val="24"/>
                <w:highlight w:val="none"/>
                <w:u w:val="single"/>
              </w:rPr>
              <w:t>参考</w:t>
            </w:r>
            <w:r>
              <w:rPr>
                <w:rFonts w:hint="eastAsia" w:ascii="宋体" w:hAnsi="宋体"/>
                <w:color w:val="auto"/>
                <w:sz w:val="24"/>
                <w:highlight w:val="none"/>
                <w:u w:val="single"/>
                <w:lang w:bidi="ar"/>
              </w:rPr>
              <w:t>国家计委关于印发《招标代理服务收费管理暂行办法》的通知（计价格</w:t>
            </w:r>
            <w:r>
              <w:rPr>
                <w:rFonts w:ascii="宋体" w:hAnsi="宋体"/>
                <w:color w:val="auto"/>
                <w:sz w:val="24"/>
                <w:highlight w:val="none"/>
                <w:u w:val="single"/>
                <w:lang w:bidi="ar"/>
              </w:rPr>
              <w:t>[2002]1980</w:t>
            </w:r>
            <w:r>
              <w:rPr>
                <w:rFonts w:hint="eastAsia" w:ascii="宋体" w:hAnsi="宋体"/>
                <w:color w:val="auto"/>
                <w:sz w:val="24"/>
                <w:highlight w:val="none"/>
                <w:u w:val="single"/>
                <w:lang w:bidi="ar"/>
              </w:rPr>
              <w:t>号）规定</w:t>
            </w:r>
            <w:r>
              <w:rPr>
                <w:rFonts w:hint="eastAsia" w:ascii="宋体" w:hAnsi="宋体"/>
                <w:color w:val="auto"/>
                <w:sz w:val="24"/>
                <w:highlight w:val="none"/>
                <w:u w:val="single"/>
                <w:lang w:eastAsia="zh-CN" w:bidi="ar"/>
              </w:rPr>
              <w:t>，按差额定率累进法计算</w:t>
            </w:r>
            <w:r>
              <w:rPr>
                <w:rFonts w:hint="eastAsia" w:ascii="宋体" w:hAnsi="宋体"/>
                <w:color w:val="auto"/>
                <w:sz w:val="24"/>
                <w:highlight w:val="none"/>
                <w:u w:val="single"/>
                <w:lang w:bidi="ar"/>
              </w:rPr>
              <w:t>收取，具体收费标准详见下表：</w:t>
            </w:r>
          </w:p>
          <w:tbl>
            <w:tblPr>
              <w:tblStyle w:val="45"/>
              <w:tblW w:w="5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5"/>
              <w:gridCol w:w="2659"/>
            </w:tblGrid>
            <w:tr w14:paraId="2B5AB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3335" w:type="dxa"/>
                  <w:vAlign w:val="center"/>
                </w:tcPr>
                <w:p w14:paraId="3A21EEB1">
                  <w:pPr>
                    <w:keepNext w:val="0"/>
                    <w:keepLines w:val="0"/>
                    <w:pageBreakBefore w:val="0"/>
                    <w:widowControl/>
                    <w:kinsoku/>
                    <w:wordWrap/>
                    <w:overflowPunct/>
                    <w:topLinePunct w:val="0"/>
                    <w:autoSpaceDE/>
                    <w:autoSpaceDN/>
                    <w:bidi w:val="0"/>
                    <w:spacing w:after="0" w:line="240" w:lineRule="auto"/>
                    <w:jc w:val="left"/>
                    <w:textAlignment w:val="auto"/>
                    <w:rPr>
                      <w:rFonts w:hint="eastAsia" w:ascii="宋体" w:hAnsi="宋体"/>
                      <w:color w:val="auto"/>
                      <w:sz w:val="24"/>
                      <w:highlight w:val="none"/>
                      <w:lang w:bidi="ar"/>
                    </w:rPr>
                  </w:pPr>
                  <w:r>
                    <w:rPr>
                      <w:rFonts w:hint="eastAsia" w:ascii="宋体" w:hAnsi="宋体"/>
                      <w:color w:val="auto"/>
                      <w:sz w:val="24"/>
                      <w:highlight w:val="none"/>
                      <w:lang w:bidi="ar"/>
                    </w:rPr>
                    <w:t>成交金额</w:t>
                  </w:r>
                </w:p>
              </w:tc>
              <w:tc>
                <w:tcPr>
                  <w:tcW w:w="2659" w:type="dxa"/>
                  <w:vAlign w:val="center"/>
                </w:tcPr>
                <w:p w14:paraId="70641D79">
                  <w:pPr>
                    <w:keepNext w:val="0"/>
                    <w:keepLines w:val="0"/>
                    <w:pageBreakBefore w:val="0"/>
                    <w:widowControl/>
                    <w:kinsoku/>
                    <w:wordWrap/>
                    <w:overflowPunct/>
                    <w:topLinePunct w:val="0"/>
                    <w:autoSpaceDE/>
                    <w:autoSpaceDN/>
                    <w:bidi w:val="0"/>
                    <w:spacing w:after="0" w:line="240" w:lineRule="auto"/>
                    <w:jc w:val="left"/>
                    <w:textAlignment w:val="auto"/>
                    <w:rPr>
                      <w:rFonts w:hint="eastAsia" w:ascii="宋体" w:hAnsi="宋体"/>
                      <w:color w:val="auto"/>
                      <w:sz w:val="24"/>
                      <w:highlight w:val="none"/>
                      <w:lang w:bidi="ar"/>
                    </w:rPr>
                  </w:pPr>
                  <w:r>
                    <w:rPr>
                      <w:rFonts w:hint="eastAsia" w:ascii="宋体" w:hAnsi="宋体"/>
                      <w:color w:val="auto"/>
                      <w:sz w:val="24"/>
                      <w:highlight w:val="none"/>
                      <w:lang w:bidi="ar"/>
                    </w:rPr>
                    <w:t>收费标准</w:t>
                  </w:r>
                </w:p>
              </w:tc>
            </w:tr>
            <w:tr w14:paraId="5F9B8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3335" w:type="dxa"/>
                  <w:vAlign w:val="center"/>
                </w:tcPr>
                <w:p w14:paraId="37801BD6">
                  <w:pPr>
                    <w:keepNext w:val="0"/>
                    <w:keepLines w:val="0"/>
                    <w:pageBreakBefore w:val="0"/>
                    <w:widowControl/>
                    <w:kinsoku/>
                    <w:wordWrap/>
                    <w:overflowPunct/>
                    <w:topLinePunct w:val="0"/>
                    <w:autoSpaceDE/>
                    <w:autoSpaceDN/>
                    <w:bidi w:val="0"/>
                    <w:spacing w:after="0" w:line="240" w:lineRule="auto"/>
                    <w:jc w:val="left"/>
                    <w:textAlignment w:val="auto"/>
                    <w:rPr>
                      <w:rFonts w:hint="eastAsia" w:ascii="宋体" w:hAnsi="宋体"/>
                      <w:color w:val="auto"/>
                      <w:sz w:val="24"/>
                      <w:highlight w:val="none"/>
                      <w:lang w:bidi="ar"/>
                    </w:rPr>
                  </w:pPr>
                  <w:r>
                    <w:rPr>
                      <w:rFonts w:hint="eastAsia" w:ascii="宋体" w:hAnsi="宋体"/>
                      <w:color w:val="auto"/>
                      <w:sz w:val="24"/>
                      <w:highlight w:val="none"/>
                      <w:lang w:bidi="ar"/>
                    </w:rPr>
                    <w:t>100万元以下</w:t>
                  </w:r>
                </w:p>
              </w:tc>
              <w:tc>
                <w:tcPr>
                  <w:tcW w:w="2659" w:type="dxa"/>
                  <w:vAlign w:val="center"/>
                </w:tcPr>
                <w:p w14:paraId="112A8A40">
                  <w:pPr>
                    <w:keepNext w:val="0"/>
                    <w:keepLines w:val="0"/>
                    <w:pageBreakBefore w:val="0"/>
                    <w:widowControl/>
                    <w:kinsoku/>
                    <w:wordWrap/>
                    <w:overflowPunct/>
                    <w:topLinePunct w:val="0"/>
                    <w:autoSpaceDE/>
                    <w:autoSpaceDN/>
                    <w:bidi w:val="0"/>
                    <w:spacing w:after="0" w:line="240" w:lineRule="auto"/>
                    <w:jc w:val="left"/>
                    <w:textAlignment w:val="auto"/>
                    <w:rPr>
                      <w:rFonts w:hint="eastAsia" w:ascii="宋体" w:hAnsi="宋体"/>
                      <w:color w:val="auto"/>
                      <w:sz w:val="24"/>
                      <w:highlight w:val="none"/>
                      <w:lang w:bidi="ar"/>
                    </w:rPr>
                  </w:pPr>
                  <w:r>
                    <w:rPr>
                      <w:rFonts w:ascii="宋体" w:hAnsi="宋体" w:cs="宋体"/>
                      <w:color w:val="auto"/>
                      <w:sz w:val="24"/>
                      <w:highlight w:val="none"/>
                    </w:rPr>
                    <w:t>1.5%</w:t>
                  </w:r>
                </w:p>
              </w:tc>
            </w:tr>
            <w:tr w14:paraId="44F09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335" w:type="dxa"/>
                  <w:vAlign w:val="center"/>
                </w:tcPr>
                <w:p w14:paraId="5F6FAC31">
                  <w:pPr>
                    <w:keepNext w:val="0"/>
                    <w:keepLines w:val="0"/>
                    <w:pageBreakBefore w:val="0"/>
                    <w:widowControl/>
                    <w:kinsoku/>
                    <w:wordWrap/>
                    <w:overflowPunct/>
                    <w:topLinePunct w:val="0"/>
                    <w:autoSpaceDE/>
                    <w:autoSpaceDN/>
                    <w:bidi w:val="0"/>
                    <w:spacing w:after="0" w:line="240" w:lineRule="auto"/>
                    <w:jc w:val="left"/>
                    <w:textAlignment w:val="auto"/>
                    <w:rPr>
                      <w:rFonts w:hint="eastAsia" w:ascii="宋体" w:hAnsi="宋体"/>
                      <w:color w:val="auto"/>
                      <w:sz w:val="24"/>
                      <w:highlight w:val="none"/>
                      <w:lang w:bidi="ar"/>
                    </w:rPr>
                  </w:pPr>
                  <w:r>
                    <w:rPr>
                      <w:rFonts w:hint="eastAsia" w:ascii="宋体" w:hAnsi="宋体" w:cs="宋体"/>
                      <w:color w:val="auto"/>
                      <w:sz w:val="24"/>
                      <w:highlight w:val="none"/>
                      <w:lang w:eastAsia="zh-CN"/>
                    </w:rPr>
                    <w:t>100万—500万</w:t>
                  </w:r>
                  <w:r>
                    <w:rPr>
                      <w:rFonts w:ascii="宋体" w:hAnsi="宋体" w:cs="宋体"/>
                      <w:color w:val="auto"/>
                      <w:sz w:val="24"/>
                      <w:highlight w:val="none"/>
                    </w:rPr>
                    <w:t>元</w:t>
                  </w:r>
                </w:p>
              </w:tc>
              <w:tc>
                <w:tcPr>
                  <w:tcW w:w="2659" w:type="dxa"/>
                  <w:vAlign w:val="center"/>
                </w:tcPr>
                <w:p w14:paraId="6329FA37">
                  <w:pPr>
                    <w:keepNext w:val="0"/>
                    <w:keepLines w:val="0"/>
                    <w:pageBreakBefore w:val="0"/>
                    <w:widowControl/>
                    <w:kinsoku/>
                    <w:wordWrap/>
                    <w:overflowPunct/>
                    <w:topLinePunct w:val="0"/>
                    <w:autoSpaceDE/>
                    <w:autoSpaceDN/>
                    <w:bidi w:val="0"/>
                    <w:spacing w:after="0" w:line="240" w:lineRule="auto"/>
                    <w:jc w:val="left"/>
                    <w:textAlignment w:val="auto"/>
                    <w:rPr>
                      <w:rFonts w:hint="eastAsia" w:ascii="宋体" w:hAnsi="宋体"/>
                      <w:color w:val="auto"/>
                      <w:sz w:val="24"/>
                      <w:highlight w:val="none"/>
                      <w:lang w:bidi="ar"/>
                    </w:rPr>
                  </w:pPr>
                  <w:r>
                    <w:rPr>
                      <w:rFonts w:ascii="宋体" w:hAnsi="宋体" w:cs="宋体"/>
                      <w:color w:val="auto"/>
                      <w:sz w:val="24"/>
                      <w:highlight w:val="none"/>
                    </w:rPr>
                    <w:t>0.8%</w:t>
                  </w:r>
                </w:p>
              </w:tc>
            </w:tr>
          </w:tbl>
          <w:p w14:paraId="75415D5F">
            <w:pPr>
              <w:jc w:val="left"/>
              <w:rPr>
                <w:sz w:val="24"/>
              </w:rPr>
            </w:pPr>
            <w:r>
              <w:rPr>
                <w:rFonts w:eastAsiaTheme="minorEastAsia"/>
                <w:color w:val="auto"/>
                <w:sz w:val="24"/>
                <w:highlight w:val="none"/>
              </w:rPr>
              <w:t>缴纳时间：</w:t>
            </w:r>
            <w:r>
              <w:rPr>
                <w:rFonts w:hint="eastAsia" w:ascii="宋体" w:hAnsi="宋体"/>
                <w:color w:val="auto"/>
                <w:sz w:val="24"/>
                <w:highlight w:val="none"/>
                <w:u w:val="single"/>
                <w:lang w:bidi="ar"/>
              </w:rPr>
              <w:t>领取成交通知书时一次性缴纳</w:t>
            </w:r>
            <w:r>
              <w:rPr>
                <w:rFonts w:eastAsiaTheme="minorEastAsia"/>
                <w:color w:val="auto"/>
                <w:sz w:val="24"/>
                <w:highlight w:val="none"/>
              </w:rPr>
              <w:t>。</w:t>
            </w:r>
          </w:p>
        </w:tc>
      </w:tr>
    </w:tbl>
    <w:p w14:paraId="7234F113">
      <w:pPr>
        <w:tabs>
          <w:tab w:val="left" w:pos="5580"/>
        </w:tabs>
        <w:adjustRightInd w:val="0"/>
        <w:spacing w:line="360" w:lineRule="auto"/>
        <w:jc w:val="distribute"/>
        <w:rPr>
          <w:sz w:val="24"/>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60564361">
      <w:pPr>
        <w:spacing w:before="240" w:beforeLines="100" w:after="240" w:afterLines="100"/>
        <w:jc w:val="center"/>
        <w:rPr>
          <w:b/>
          <w:sz w:val="28"/>
          <w:szCs w:val="28"/>
        </w:rPr>
      </w:pPr>
      <w:bookmarkStart w:id="72" w:name="_Toc226337213"/>
      <w:bookmarkStart w:id="73" w:name="_Toc353873932"/>
      <w:bookmarkStart w:id="74" w:name="_Toc150774722"/>
      <w:bookmarkStart w:id="75" w:name="_Toc195842882"/>
      <w:bookmarkStart w:id="76" w:name="_Toc353873662"/>
      <w:bookmarkStart w:id="77" w:name="_Toc226965790"/>
      <w:bookmarkStart w:id="78" w:name="_Toc150480755"/>
      <w:bookmarkStart w:id="79" w:name="_Toc305158859"/>
      <w:bookmarkStart w:id="80" w:name="_Toc305158785"/>
      <w:bookmarkStart w:id="81" w:name="_Toc353825542"/>
      <w:bookmarkStart w:id="82" w:name="_Toc264969207"/>
      <w:bookmarkStart w:id="83" w:name="_Toc142311019"/>
      <w:bookmarkStart w:id="84" w:name="_Toc127151517"/>
      <w:bookmarkStart w:id="85" w:name="_Toc265228355"/>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3090E6AD">
      <w:pPr>
        <w:pStyle w:val="5"/>
        <w:tabs>
          <w:tab w:val="center" w:pos="4592"/>
          <w:tab w:val="left" w:pos="7860"/>
        </w:tabs>
        <w:spacing w:before="0" w:line="360" w:lineRule="auto"/>
        <w:jc w:val="left"/>
        <w:rPr>
          <w:rFonts w:ascii="Times New Roman" w:hAnsi="Times New Roman" w:eastAsia="宋体"/>
          <w:sz w:val="28"/>
        </w:rPr>
      </w:pPr>
      <w:bookmarkStart w:id="86" w:name="_Toc520356143"/>
      <w:bookmarkStart w:id="87" w:name="_Toc127151518"/>
      <w:r>
        <w:rPr>
          <w:rFonts w:ascii="Times New Roman" w:hAnsi="Times New Roman" w:eastAsia="宋体"/>
          <w:sz w:val="28"/>
        </w:rPr>
        <w:tab/>
      </w:r>
      <w:bookmarkStart w:id="88" w:name="_Toc150509269"/>
      <w:bookmarkStart w:id="89" w:name="_Toc151193688"/>
      <w:bookmarkStart w:id="90" w:name="_Toc150774618"/>
      <w:bookmarkStart w:id="91" w:name="_Toc226309762"/>
      <w:bookmarkStart w:id="92" w:name="_Toc151193832"/>
      <w:bookmarkStart w:id="93" w:name="_Toc265228356"/>
      <w:bookmarkStart w:id="94" w:name="_Toc226337214"/>
      <w:bookmarkStart w:id="95" w:name="_Toc151193760"/>
      <w:bookmarkStart w:id="96" w:name="_Toc150774723"/>
      <w:bookmarkStart w:id="97" w:name="_Toc226965791"/>
      <w:bookmarkStart w:id="98" w:name="_Toc195842883"/>
      <w:bookmarkStart w:id="99" w:name="_Toc151193616"/>
      <w:bookmarkStart w:id="100" w:name="_Toc142311020"/>
      <w:bookmarkStart w:id="101" w:name="_Toc305158786"/>
      <w:bookmarkStart w:id="102" w:name="_Toc226965708"/>
      <w:bookmarkStart w:id="103" w:name="_Toc151190145"/>
      <w:bookmarkStart w:id="104" w:name="_Toc151193906"/>
      <w:bookmarkStart w:id="105" w:name="_Toc150480756"/>
      <w:bookmarkStart w:id="106" w:name="_Toc305158860"/>
      <w:bookmarkStart w:id="107" w:name="_Toc264969208"/>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1AAAB011">
      <w:pPr>
        <w:numPr>
          <w:ilvl w:val="0"/>
          <w:numId w:val="8"/>
        </w:numPr>
        <w:tabs>
          <w:tab w:val="left" w:pos="360"/>
          <w:tab w:val="clear" w:pos="900"/>
        </w:tabs>
        <w:snapToGrid w:val="0"/>
        <w:spacing w:line="360" w:lineRule="auto"/>
        <w:ind w:left="357" w:hanging="357"/>
        <w:outlineLvl w:val="1"/>
        <w:rPr>
          <w:sz w:val="24"/>
        </w:rPr>
      </w:pPr>
      <w:bookmarkStart w:id="108" w:name="_Toc305158787"/>
      <w:bookmarkStart w:id="109" w:name="_Toc265228357"/>
      <w:bookmarkStart w:id="110" w:name="_Toc305158861"/>
      <w:bookmarkStart w:id="111" w:name="_Toc264969209"/>
      <w:r>
        <w:rPr>
          <w:sz w:val="24"/>
        </w:rPr>
        <w:t>采购人、采购代理机构、投标人</w:t>
      </w:r>
      <w:bookmarkEnd w:id="108"/>
      <w:bookmarkEnd w:id="109"/>
      <w:bookmarkEnd w:id="110"/>
      <w:bookmarkEnd w:id="111"/>
      <w:r>
        <w:rPr>
          <w:sz w:val="24"/>
        </w:rPr>
        <w:t>、联合体</w:t>
      </w:r>
    </w:p>
    <w:p w14:paraId="7D5F2D7C">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556E64CA">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1D9E1B57">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1F63FA35">
      <w:pPr>
        <w:numPr>
          <w:ilvl w:val="0"/>
          <w:numId w:val="8"/>
        </w:numPr>
        <w:tabs>
          <w:tab w:val="left" w:pos="360"/>
          <w:tab w:val="clear" w:pos="900"/>
        </w:tabs>
        <w:snapToGrid w:val="0"/>
        <w:spacing w:line="360" w:lineRule="auto"/>
        <w:ind w:left="357" w:hanging="357"/>
        <w:outlineLvl w:val="1"/>
        <w:rPr>
          <w:sz w:val="24"/>
        </w:rPr>
      </w:pPr>
      <w:bookmarkStart w:id="112" w:name="_Toc305158862"/>
      <w:bookmarkStart w:id="113" w:name="_Toc226965710"/>
      <w:bookmarkStart w:id="114" w:name="_Toc150774725"/>
      <w:bookmarkStart w:id="115" w:name="_Toc226337216"/>
      <w:bookmarkStart w:id="116" w:name="_Toc151193618"/>
      <w:bookmarkStart w:id="117" w:name="_Toc151190147"/>
      <w:bookmarkStart w:id="118" w:name="_Toc151193834"/>
      <w:bookmarkStart w:id="119" w:name="_Toc164229215"/>
      <w:bookmarkStart w:id="120" w:name="_Toc150509271"/>
      <w:bookmarkStart w:id="121" w:name="_Toc226309764"/>
      <w:bookmarkStart w:id="122" w:name="_Toc164608789"/>
      <w:bookmarkStart w:id="123" w:name="_Toc226965793"/>
      <w:bookmarkStart w:id="124" w:name="_Toc151193690"/>
      <w:bookmarkStart w:id="125" w:name="_Toc164608634"/>
      <w:bookmarkStart w:id="126" w:name="_Toc127151520"/>
      <w:bookmarkStart w:id="127" w:name="_Toc151193762"/>
      <w:bookmarkStart w:id="128" w:name="_Toc164351614"/>
      <w:bookmarkStart w:id="129" w:name="_Toc149720813"/>
      <w:bookmarkStart w:id="130" w:name="_Toc195842885"/>
      <w:bookmarkStart w:id="131" w:name="_Toc151193908"/>
      <w:bookmarkStart w:id="132" w:name="_Toc164229361"/>
      <w:bookmarkStart w:id="133" w:name="_Toc127161434"/>
      <w:bookmarkStart w:id="134" w:name="_Toc142311022"/>
      <w:bookmarkStart w:id="135" w:name="_Toc305158788"/>
      <w:bookmarkStart w:id="136" w:name="_Toc150774620"/>
      <w:bookmarkStart w:id="137" w:name="_Toc127151721"/>
      <w:bookmarkStart w:id="138" w:name="_Toc264969210"/>
      <w:bookmarkStart w:id="139" w:name="_Toc265228358"/>
      <w:bookmarkStart w:id="140" w:name="_Toc150480758"/>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5F86539F">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2EE946E9">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793CF320">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2B892D7">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02D6836C">
      <w:pPr>
        <w:numPr>
          <w:ilvl w:val="0"/>
          <w:numId w:val="8"/>
        </w:numPr>
        <w:tabs>
          <w:tab w:val="left" w:pos="360"/>
        </w:tabs>
        <w:snapToGrid w:val="0"/>
        <w:spacing w:line="360" w:lineRule="auto"/>
        <w:ind w:left="357" w:hanging="357"/>
        <w:outlineLvl w:val="1"/>
        <w:rPr>
          <w:sz w:val="24"/>
        </w:rPr>
      </w:pPr>
      <w:r>
        <w:rPr>
          <w:sz w:val="24"/>
        </w:rPr>
        <w:t>现场考察、开标前答疑会</w:t>
      </w:r>
    </w:p>
    <w:p w14:paraId="4D9F75E1">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51190149"/>
      <w:bookmarkStart w:id="142" w:name="_Toc151193836"/>
      <w:bookmarkStart w:id="143" w:name="_Toc127151522"/>
      <w:bookmarkStart w:id="144" w:name="_Toc142311024"/>
      <w:bookmarkStart w:id="145" w:name="_Toc150509273"/>
      <w:bookmarkStart w:id="146" w:name="_Toc151193764"/>
      <w:bookmarkStart w:id="147" w:name="_Toc151193692"/>
      <w:bookmarkStart w:id="148" w:name="_Toc195842887"/>
      <w:bookmarkStart w:id="149" w:name="_Toc151193910"/>
      <w:bookmarkStart w:id="150" w:name="_Toc226965712"/>
      <w:bookmarkStart w:id="151" w:name="_Toc150480760"/>
      <w:bookmarkStart w:id="152" w:name="_Toc151193620"/>
      <w:bookmarkStart w:id="153" w:name="_Toc520356146"/>
      <w:bookmarkStart w:id="154" w:name="_Toc226309766"/>
      <w:bookmarkStart w:id="155" w:name="_Toc305158864"/>
      <w:bookmarkStart w:id="156" w:name="_Toc226965795"/>
      <w:bookmarkStart w:id="157" w:name="_Toc226337218"/>
      <w:bookmarkStart w:id="158" w:name="_Toc150774622"/>
      <w:bookmarkStart w:id="159" w:name="_Toc264969212"/>
      <w:bookmarkStart w:id="160" w:name="_Toc305158790"/>
      <w:bookmarkStart w:id="161" w:name="_Toc150774727"/>
      <w:bookmarkStart w:id="162" w:name="_Toc265228360"/>
    </w:p>
    <w:p w14:paraId="156E3564">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1A28BE13">
      <w:pPr>
        <w:numPr>
          <w:ilvl w:val="0"/>
          <w:numId w:val="8"/>
        </w:numPr>
        <w:tabs>
          <w:tab w:val="left" w:pos="360"/>
        </w:tabs>
        <w:snapToGrid w:val="0"/>
        <w:spacing w:line="360" w:lineRule="auto"/>
        <w:ind w:left="357" w:hanging="357"/>
        <w:outlineLvl w:val="1"/>
        <w:rPr>
          <w:sz w:val="24"/>
        </w:rPr>
      </w:pPr>
      <w:r>
        <w:rPr>
          <w:sz w:val="24"/>
        </w:rPr>
        <w:t>样品</w:t>
      </w:r>
    </w:p>
    <w:p w14:paraId="3CE9E0C7">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0DAA7305">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3303DAFB">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6E1B6F9B">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696FFAB8">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7034243F">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2517009D">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BE7CC2B">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06718C6F">
      <w:pPr>
        <w:tabs>
          <w:tab w:val="left" w:pos="900"/>
          <w:tab w:val="left" w:pos="1080"/>
          <w:tab w:val="left" w:pos="1589"/>
        </w:tabs>
        <w:snapToGrid w:val="0"/>
        <w:spacing w:line="360" w:lineRule="auto"/>
        <w:ind w:left="1080"/>
        <w:rPr>
          <w:sz w:val="24"/>
        </w:rPr>
      </w:pPr>
      <w:bookmarkStart w:id="163"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3"/>
      <w:r>
        <w:rPr>
          <w:rFonts w:hint="eastAsia"/>
          <w:sz w:val="24"/>
        </w:rPr>
        <w:t>，落实本国产品</w:t>
      </w:r>
      <w:r>
        <w:rPr>
          <w:rFonts w:hint="eastAsia"/>
          <w:sz w:val="24"/>
          <w:lang w:eastAsia="zh-CN"/>
        </w:rPr>
        <w:t>标准</w:t>
      </w:r>
      <w:r>
        <w:rPr>
          <w:rFonts w:hint="eastAsia"/>
          <w:sz w:val="24"/>
        </w:rPr>
        <w:t>。</w:t>
      </w:r>
    </w:p>
    <w:p w14:paraId="0EC754F8">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6B1A6589">
      <w:pPr>
        <w:numPr>
          <w:ilvl w:val="2"/>
          <w:numId w:val="8"/>
        </w:numPr>
        <w:snapToGrid w:val="0"/>
        <w:spacing w:line="360" w:lineRule="auto"/>
        <w:rPr>
          <w:sz w:val="24"/>
        </w:rPr>
      </w:pPr>
      <w:r>
        <w:rPr>
          <w:sz w:val="24"/>
        </w:rPr>
        <w:t>中小企业定义：</w:t>
      </w:r>
    </w:p>
    <w:p w14:paraId="6AA39962">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5D58DE5">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F1F20A3">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793E9BB">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F8919F9">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622A2B5">
      <w:pPr>
        <w:pStyle w:val="77"/>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02757F0">
      <w:pPr>
        <w:pStyle w:val="77"/>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2E8C6E4">
      <w:pPr>
        <w:pStyle w:val="77"/>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98D90BD">
      <w:pPr>
        <w:pStyle w:val="77"/>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3494BFA">
      <w:pPr>
        <w:numPr>
          <w:ilvl w:val="3"/>
          <w:numId w:val="9"/>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02272615">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5D9DAE98">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2A081A61">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0D97B835">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3FBEAF91">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761A8A64">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56A47E63">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212D02A">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1B9DC5B">
      <w:pPr>
        <w:pStyle w:val="77"/>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D14938B">
      <w:pPr>
        <w:pStyle w:val="77"/>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0A19B49">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433469FF">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2855F7F9">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11464D7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0513483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6E9638B9">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B636E50">
      <w:pPr>
        <w:numPr>
          <w:ilvl w:val="2"/>
          <w:numId w:val="8"/>
        </w:numPr>
        <w:snapToGrid w:val="0"/>
        <w:spacing w:line="360" w:lineRule="auto"/>
        <w:rPr>
          <w:sz w:val="24"/>
        </w:rPr>
      </w:pPr>
      <w:r>
        <w:rPr>
          <w:sz w:val="24"/>
        </w:rPr>
        <w:t>本项目是否专门面向中小企业预留采购份额见第一章《投标邀请》。</w:t>
      </w:r>
    </w:p>
    <w:p w14:paraId="452D5C3E">
      <w:pPr>
        <w:numPr>
          <w:ilvl w:val="2"/>
          <w:numId w:val="8"/>
        </w:numPr>
        <w:snapToGrid w:val="0"/>
        <w:spacing w:line="360" w:lineRule="auto"/>
        <w:rPr>
          <w:sz w:val="24"/>
        </w:rPr>
      </w:pPr>
      <w:r>
        <w:rPr>
          <w:sz w:val="24"/>
        </w:rPr>
        <w:t>采购标的对应的中小企业划分标准所属行业见《投标人须知资料表》。</w:t>
      </w:r>
    </w:p>
    <w:p w14:paraId="6388CA3B">
      <w:pPr>
        <w:numPr>
          <w:ilvl w:val="2"/>
          <w:numId w:val="8"/>
        </w:numPr>
        <w:snapToGrid w:val="0"/>
        <w:spacing w:line="360" w:lineRule="auto"/>
        <w:rPr>
          <w:sz w:val="24"/>
        </w:rPr>
      </w:pPr>
      <w:r>
        <w:rPr>
          <w:sz w:val="24"/>
        </w:rPr>
        <w:t>小微企业价格评审优惠的政策调整：见第四章《评标程序、评标方法和评标标准》。</w:t>
      </w:r>
    </w:p>
    <w:p w14:paraId="3871B0D3">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010A93DE">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B3D5D30">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ECEFAE6">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13BA07CE">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20C9EDE6">
      <w:pPr>
        <w:numPr>
          <w:ilvl w:val="1"/>
          <w:numId w:val="8"/>
        </w:numPr>
        <w:tabs>
          <w:tab w:val="left" w:pos="1080"/>
          <w:tab w:val="left" w:pos="2014"/>
        </w:tabs>
        <w:snapToGrid w:val="0"/>
        <w:spacing w:line="360" w:lineRule="auto"/>
        <w:ind w:left="1080" w:hanging="720"/>
        <w:rPr>
          <w:sz w:val="24"/>
        </w:rPr>
      </w:pPr>
      <w:r>
        <w:rPr>
          <w:sz w:val="24"/>
        </w:rPr>
        <w:t>正版软件</w:t>
      </w:r>
    </w:p>
    <w:p w14:paraId="70B06966">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6528D1A">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28C8B50D">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2F722D9D">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5F357DA2">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25E0D577">
      <w:pPr>
        <w:numPr>
          <w:ilvl w:val="1"/>
          <w:numId w:val="8"/>
        </w:numPr>
        <w:tabs>
          <w:tab w:val="left" w:pos="1080"/>
          <w:tab w:val="left" w:pos="2014"/>
        </w:tabs>
        <w:snapToGrid w:val="0"/>
        <w:spacing w:line="360" w:lineRule="auto"/>
        <w:ind w:left="1080" w:hanging="720"/>
        <w:rPr>
          <w:sz w:val="24"/>
        </w:rPr>
      </w:pPr>
      <w:r>
        <w:rPr>
          <w:sz w:val="24"/>
        </w:rPr>
        <w:t>采购需求标准</w:t>
      </w:r>
    </w:p>
    <w:p w14:paraId="35643233">
      <w:pPr>
        <w:numPr>
          <w:ilvl w:val="2"/>
          <w:numId w:val="8"/>
        </w:numPr>
        <w:tabs>
          <w:tab w:val="left" w:pos="2014"/>
        </w:tabs>
        <w:snapToGrid w:val="0"/>
        <w:spacing w:line="360" w:lineRule="auto"/>
        <w:rPr>
          <w:sz w:val="24"/>
        </w:rPr>
      </w:pPr>
      <w:r>
        <w:rPr>
          <w:sz w:val="24"/>
        </w:rPr>
        <w:t>商品包装、快递包装政府采购需求标准（试行）</w:t>
      </w:r>
    </w:p>
    <w:p w14:paraId="66EBE8D3">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1903DA8">
      <w:pPr>
        <w:numPr>
          <w:ilvl w:val="2"/>
          <w:numId w:val="8"/>
        </w:numPr>
        <w:tabs>
          <w:tab w:val="left" w:pos="2014"/>
        </w:tabs>
        <w:snapToGrid w:val="0"/>
        <w:spacing w:line="360" w:lineRule="auto"/>
        <w:rPr>
          <w:sz w:val="24"/>
        </w:rPr>
      </w:pPr>
      <w:bookmarkStart w:id="164" w:name="_Hlk164953935"/>
      <w:r>
        <w:rPr>
          <w:sz w:val="24"/>
        </w:rPr>
        <w:t xml:space="preserve">其他政府采购需求标准 </w:t>
      </w:r>
    </w:p>
    <w:bookmarkEnd w:id="164"/>
    <w:p w14:paraId="1CE2310B">
      <w:pPr>
        <w:tabs>
          <w:tab w:val="left" w:pos="900"/>
          <w:tab w:val="left" w:pos="1980"/>
        </w:tabs>
        <w:snapToGrid w:val="0"/>
        <w:spacing w:line="360" w:lineRule="auto"/>
        <w:ind w:left="1980"/>
        <w:rPr>
          <w:sz w:val="24"/>
        </w:rPr>
      </w:pPr>
      <w:bookmarkStart w:id="165" w:name="_Hlk164955325"/>
      <w:r>
        <w:rPr>
          <w:sz w:val="24"/>
        </w:rPr>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14:paraId="616D99C0">
      <w:pPr>
        <w:numPr>
          <w:ilvl w:val="0"/>
          <w:numId w:val="8"/>
        </w:numPr>
        <w:tabs>
          <w:tab w:val="left" w:pos="360"/>
        </w:tabs>
        <w:snapToGrid w:val="0"/>
        <w:spacing w:line="360" w:lineRule="auto"/>
        <w:ind w:left="357" w:hanging="357"/>
        <w:outlineLvl w:val="1"/>
        <w:rPr>
          <w:sz w:val="24"/>
        </w:rPr>
      </w:pPr>
      <w:r>
        <w:rPr>
          <w:sz w:val="24"/>
        </w:rPr>
        <w:t>投标费用</w:t>
      </w:r>
    </w:p>
    <w:p w14:paraId="23750D0D">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6D04C1F5">
      <w:pPr>
        <w:tabs>
          <w:tab w:val="left" w:pos="1080"/>
        </w:tabs>
        <w:snapToGrid w:val="0"/>
        <w:spacing w:line="360" w:lineRule="auto"/>
        <w:ind w:left="1080"/>
        <w:rPr>
          <w:sz w:val="28"/>
        </w:rPr>
      </w:pPr>
      <w:bookmarkStart w:id="166" w:name="_1.8_计量单位"/>
      <w:bookmarkEnd w:id="166"/>
    </w:p>
    <w:p w14:paraId="600D116E">
      <w:pPr>
        <w:pStyle w:val="5"/>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4FD9D934">
      <w:pPr>
        <w:numPr>
          <w:ilvl w:val="0"/>
          <w:numId w:val="8"/>
        </w:numPr>
        <w:tabs>
          <w:tab w:val="left" w:pos="360"/>
        </w:tabs>
        <w:snapToGrid w:val="0"/>
        <w:spacing w:line="360" w:lineRule="auto"/>
        <w:ind w:left="357" w:hanging="357"/>
        <w:outlineLvl w:val="1"/>
        <w:rPr>
          <w:sz w:val="24"/>
        </w:rPr>
      </w:pPr>
      <w:bookmarkStart w:id="167" w:name="_Toc151193765"/>
      <w:bookmarkStart w:id="168" w:name="_Toc226965713"/>
      <w:bookmarkStart w:id="169" w:name="_Toc226337219"/>
      <w:bookmarkStart w:id="170" w:name="_Toc265228361"/>
      <w:bookmarkStart w:id="171" w:name="_Toc150774728"/>
      <w:bookmarkStart w:id="172" w:name="_Toc149720816"/>
      <w:bookmarkStart w:id="173" w:name="_Toc151190150"/>
      <w:bookmarkStart w:id="174" w:name="_Toc264969213"/>
      <w:bookmarkStart w:id="175" w:name="_Toc164608637"/>
      <w:bookmarkStart w:id="176" w:name="_Toc150509274"/>
      <w:bookmarkStart w:id="177" w:name="_Toc226965796"/>
      <w:bookmarkStart w:id="178" w:name="_Toc164229364"/>
      <w:bookmarkStart w:id="179" w:name="_Toc305158791"/>
      <w:bookmarkStart w:id="180" w:name="_Toc164351617"/>
      <w:bookmarkStart w:id="181" w:name="_Toc127151523"/>
      <w:bookmarkStart w:id="182" w:name="_Toc164608792"/>
      <w:bookmarkStart w:id="183" w:name="_Toc226309767"/>
      <w:bookmarkStart w:id="184" w:name="_Toc164229218"/>
      <w:bookmarkStart w:id="185" w:name="_Toc151193837"/>
      <w:bookmarkStart w:id="186" w:name="_Toc520356147"/>
      <w:bookmarkStart w:id="187" w:name="_Toc150480761"/>
      <w:bookmarkStart w:id="188" w:name="_Toc151193621"/>
      <w:bookmarkStart w:id="189" w:name="_Toc127161437"/>
      <w:bookmarkStart w:id="190" w:name="_Toc127151724"/>
      <w:bookmarkStart w:id="191" w:name="_Toc151193693"/>
      <w:bookmarkStart w:id="192" w:name="_Toc305158865"/>
      <w:bookmarkStart w:id="193" w:name="_Toc151193911"/>
      <w:bookmarkStart w:id="194" w:name="_Toc142311025"/>
      <w:bookmarkStart w:id="195" w:name="_Toc195842888"/>
      <w:bookmarkStart w:id="196" w:name="_Toc150774623"/>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055BEDE0">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488BE75A">
      <w:pPr>
        <w:numPr>
          <w:ilvl w:val="0"/>
          <w:numId w:val="10"/>
        </w:numPr>
        <w:tabs>
          <w:tab w:val="left" w:pos="1980"/>
          <w:tab w:val="left" w:pos="2520"/>
        </w:tabs>
        <w:snapToGrid w:val="0"/>
        <w:spacing w:line="360" w:lineRule="auto"/>
        <w:ind w:left="1440" w:firstLine="5"/>
        <w:rPr>
          <w:sz w:val="24"/>
        </w:rPr>
      </w:pPr>
      <w:r>
        <w:rPr>
          <w:sz w:val="24"/>
        </w:rPr>
        <w:t>投标邀请</w:t>
      </w:r>
    </w:p>
    <w:p w14:paraId="27D8C00C">
      <w:pPr>
        <w:numPr>
          <w:ilvl w:val="0"/>
          <w:numId w:val="10"/>
        </w:numPr>
        <w:tabs>
          <w:tab w:val="left" w:pos="1980"/>
          <w:tab w:val="left" w:pos="2520"/>
        </w:tabs>
        <w:snapToGrid w:val="0"/>
        <w:spacing w:line="360" w:lineRule="auto"/>
        <w:ind w:left="1440" w:firstLine="5"/>
        <w:rPr>
          <w:sz w:val="24"/>
        </w:rPr>
      </w:pPr>
      <w:r>
        <w:rPr>
          <w:sz w:val="24"/>
        </w:rPr>
        <w:t>投标人须知</w:t>
      </w:r>
    </w:p>
    <w:p w14:paraId="00AFE540">
      <w:pPr>
        <w:numPr>
          <w:ilvl w:val="0"/>
          <w:numId w:val="10"/>
        </w:numPr>
        <w:tabs>
          <w:tab w:val="left" w:pos="1980"/>
          <w:tab w:val="left" w:pos="2520"/>
        </w:tabs>
        <w:snapToGrid w:val="0"/>
        <w:spacing w:line="360" w:lineRule="auto"/>
        <w:ind w:left="1440" w:firstLine="5"/>
        <w:rPr>
          <w:sz w:val="24"/>
        </w:rPr>
      </w:pPr>
      <w:r>
        <w:rPr>
          <w:sz w:val="24"/>
        </w:rPr>
        <w:t>资格审查</w:t>
      </w:r>
    </w:p>
    <w:p w14:paraId="67D8B1C9">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30555A1E">
      <w:pPr>
        <w:numPr>
          <w:ilvl w:val="0"/>
          <w:numId w:val="10"/>
        </w:numPr>
        <w:tabs>
          <w:tab w:val="left" w:pos="1980"/>
          <w:tab w:val="left" w:pos="2520"/>
        </w:tabs>
        <w:snapToGrid w:val="0"/>
        <w:spacing w:line="360" w:lineRule="auto"/>
        <w:ind w:left="1440" w:firstLine="5"/>
        <w:rPr>
          <w:sz w:val="24"/>
        </w:rPr>
      </w:pPr>
      <w:r>
        <w:rPr>
          <w:sz w:val="24"/>
        </w:rPr>
        <w:t>采购需求</w:t>
      </w:r>
    </w:p>
    <w:p w14:paraId="14780C86">
      <w:pPr>
        <w:numPr>
          <w:ilvl w:val="0"/>
          <w:numId w:val="10"/>
        </w:numPr>
        <w:tabs>
          <w:tab w:val="left" w:pos="1980"/>
          <w:tab w:val="left" w:pos="2520"/>
        </w:tabs>
        <w:snapToGrid w:val="0"/>
        <w:spacing w:line="360" w:lineRule="auto"/>
        <w:ind w:left="1440" w:firstLine="5"/>
        <w:rPr>
          <w:sz w:val="24"/>
        </w:rPr>
      </w:pPr>
      <w:r>
        <w:rPr>
          <w:sz w:val="24"/>
        </w:rPr>
        <w:t>拟签订的合同文本</w:t>
      </w:r>
    </w:p>
    <w:p w14:paraId="6B69B572">
      <w:pPr>
        <w:numPr>
          <w:ilvl w:val="0"/>
          <w:numId w:val="10"/>
        </w:numPr>
        <w:tabs>
          <w:tab w:val="left" w:pos="1980"/>
          <w:tab w:val="left" w:pos="2520"/>
        </w:tabs>
        <w:snapToGrid w:val="0"/>
        <w:spacing w:line="360" w:lineRule="auto"/>
        <w:ind w:left="1440" w:firstLine="5"/>
        <w:rPr>
          <w:sz w:val="24"/>
        </w:rPr>
      </w:pPr>
      <w:r>
        <w:rPr>
          <w:sz w:val="24"/>
        </w:rPr>
        <w:t>投标文件格式</w:t>
      </w:r>
    </w:p>
    <w:p w14:paraId="2C18E8C0">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A6480B7">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28427296">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04ED92F">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28740EBA">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EFE738E">
      <w:pPr>
        <w:tabs>
          <w:tab w:val="left" w:pos="1080"/>
          <w:tab w:val="left" w:pos="1561"/>
        </w:tabs>
        <w:snapToGrid w:val="0"/>
        <w:spacing w:line="360" w:lineRule="auto"/>
        <w:ind w:left="1080"/>
        <w:rPr>
          <w:sz w:val="28"/>
        </w:rPr>
      </w:pPr>
      <w:bookmarkStart w:id="197" w:name="_Toc516367020"/>
      <w:bookmarkStart w:id="198" w:name="_Toc150774626"/>
      <w:bookmarkStart w:id="199" w:name="_Toc150774731"/>
      <w:bookmarkStart w:id="200" w:name="_Toc151193624"/>
      <w:bookmarkStart w:id="201" w:name="_Toc226965799"/>
      <w:bookmarkStart w:id="202" w:name="_Toc520356150"/>
      <w:bookmarkStart w:id="203" w:name="_Toc151193696"/>
      <w:bookmarkStart w:id="204" w:name="_Toc264969216"/>
      <w:bookmarkStart w:id="205" w:name="_Toc151193768"/>
      <w:bookmarkStart w:id="206" w:name="_Toc151190153"/>
      <w:bookmarkStart w:id="207" w:name="_Toc127151526"/>
      <w:bookmarkStart w:id="208" w:name="_Toc150509277"/>
      <w:bookmarkStart w:id="209" w:name="_Toc151193840"/>
      <w:bookmarkStart w:id="210" w:name="_Toc305158794"/>
      <w:bookmarkStart w:id="211" w:name="_Toc142311028"/>
      <w:bookmarkStart w:id="212" w:name="_Toc226965716"/>
      <w:bookmarkStart w:id="213" w:name="_Toc265228364"/>
      <w:bookmarkStart w:id="214" w:name="_Toc150480764"/>
      <w:bookmarkStart w:id="215" w:name="_Toc305158868"/>
      <w:bookmarkStart w:id="216" w:name="_Toc151193914"/>
      <w:bookmarkStart w:id="217" w:name="_Toc226337222"/>
      <w:bookmarkStart w:id="218" w:name="_Toc226309770"/>
      <w:bookmarkStart w:id="219" w:name="_Toc195842891"/>
    </w:p>
    <w:p w14:paraId="5DCC70EC">
      <w:pPr>
        <w:pStyle w:val="5"/>
        <w:spacing w:before="0" w:line="360" w:lineRule="auto"/>
        <w:rPr>
          <w:rFonts w:ascii="Times New Roman" w:hAnsi="Times New Roman" w:eastAsia="宋体"/>
          <w:sz w:val="28"/>
        </w:rPr>
      </w:pPr>
      <w:r>
        <w:rPr>
          <w:rFonts w:ascii="Times New Roman" w:hAnsi="Times New Roman" w:eastAsia="宋体"/>
          <w:sz w:val="28"/>
        </w:rPr>
        <w:t>三   投标文件</w:t>
      </w:r>
      <w:bookmarkEnd w:id="197"/>
      <w:r>
        <w:rPr>
          <w:rFonts w:ascii="Times New Roman" w:hAnsi="Times New Roman" w:eastAsia="宋体"/>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22E8F373">
      <w:pPr>
        <w:numPr>
          <w:ilvl w:val="0"/>
          <w:numId w:val="8"/>
        </w:numPr>
        <w:tabs>
          <w:tab w:val="left" w:pos="360"/>
        </w:tabs>
        <w:snapToGrid w:val="0"/>
        <w:spacing w:line="360" w:lineRule="auto"/>
        <w:ind w:left="357" w:hanging="357"/>
        <w:outlineLvl w:val="1"/>
        <w:rPr>
          <w:sz w:val="24"/>
        </w:rPr>
      </w:pPr>
      <w:bookmarkStart w:id="220" w:name="_Toc150774627"/>
      <w:bookmarkStart w:id="221" w:name="_Toc150774732"/>
      <w:bookmarkStart w:id="222" w:name="_Toc265228365"/>
      <w:bookmarkStart w:id="223" w:name="_Toc164351621"/>
      <w:bookmarkStart w:id="224" w:name="_Toc151193841"/>
      <w:bookmarkStart w:id="225" w:name="_Toc226965800"/>
      <w:bookmarkStart w:id="226" w:name="_Toc264969217"/>
      <w:bookmarkStart w:id="227" w:name="_Toc226337223"/>
      <w:bookmarkStart w:id="228" w:name="_Toc150480765"/>
      <w:bookmarkStart w:id="229" w:name="_Toc127161441"/>
      <w:bookmarkStart w:id="230" w:name="_Toc151190154"/>
      <w:bookmarkStart w:id="231" w:name="_Toc127151728"/>
      <w:bookmarkStart w:id="232" w:name="_Toc151193769"/>
      <w:bookmarkStart w:id="233" w:name="_Toc164229222"/>
      <w:bookmarkStart w:id="234" w:name="_Toc150509278"/>
      <w:bookmarkStart w:id="235" w:name="_Toc305158795"/>
      <w:bookmarkStart w:id="236" w:name="_Toc151193625"/>
      <w:bookmarkStart w:id="237" w:name="_Toc520356151"/>
      <w:bookmarkStart w:id="238" w:name="_Toc164608796"/>
      <w:bookmarkStart w:id="239" w:name="_Toc151193915"/>
      <w:bookmarkStart w:id="240" w:name="_Toc151193697"/>
      <w:bookmarkStart w:id="241" w:name="_Toc226309771"/>
      <w:bookmarkStart w:id="242" w:name="_Toc305158869"/>
      <w:bookmarkStart w:id="243" w:name="_Toc226965717"/>
      <w:bookmarkStart w:id="244" w:name="_Toc149720820"/>
      <w:bookmarkStart w:id="245" w:name="_Toc164229368"/>
      <w:bookmarkStart w:id="246" w:name="_Toc164608641"/>
      <w:bookmarkStart w:id="247" w:name="_Toc195842892"/>
      <w:bookmarkStart w:id="248" w:name="_Toc127151527"/>
      <w:bookmarkStart w:id="249" w:name="_Toc516367021"/>
      <w:bookmarkStart w:id="250" w:name="_Toc142311029"/>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78E73B43">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0BD97987">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9863297">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472E082">
      <w:pPr>
        <w:numPr>
          <w:ilvl w:val="0"/>
          <w:numId w:val="8"/>
        </w:numPr>
        <w:tabs>
          <w:tab w:val="left" w:pos="360"/>
        </w:tabs>
        <w:snapToGrid w:val="0"/>
        <w:spacing w:line="360" w:lineRule="auto"/>
        <w:ind w:left="357" w:hanging="357"/>
        <w:outlineLvl w:val="1"/>
        <w:rPr>
          <w:sz w:val="24"/>
        </w:rPr>
      </w:pPr>
      <w:bookmarkStart w:id="251" w:name="_Ref467306676"/>
      <w:bookmarkStart w:id="252" w:name="_Ref467306195"/>
      <w:bookmarkStart w:id="253" w:name="_Toc516367022"/>
      <w:bookmarkStart w:id="254" w:name="_Toc305158870"/>
      <w:bookmarkStart w:id="255" w:name="_Toc151193626"/>
      <w:bookmarkStart w:id="256" w:name="_Toc164608797"/>
      <w:bookmarkStart w:id="257" w:name="_Toc265228366"/>
      <w:bookmarkStart w:id="258" w:name="_Toc150480766"/>
      <w:bookmarkStart w:id="259" w:name="_Toc151193698"/>
      <w:bookmarkStart w:id="260" w:name="_Toc195842893"/>
      <w:bookmarkStart w:id="261" w:name="_Toc226965801"/>
      <w:bookmarkStart w:id="262" w:name="_Toc164351622"/>
      <w:bookmarkStart w:id="263" w:name="_Toc264969218"/>
      <w:bookmarkStart w:id="264" w:name="_Toc520356152"/>
      <w:bookmarkStart w:id="265" w:name="_Toc150509279"/>
      <w:bookmarkStart w:id="266" w:name="_Toc151193916"/>
      <w:bookmarkStart w:id="267" w:name="_Toc151193770"/>
      <w:bookmarkStart w:id="268" w:name="_Toc164229369"/>
      <w:bookmarkStart w:id="269" w:name="_Toc127161442"/>
      <w:bookmarkStart w:id="270" w:name="_Toc226965718"/>
      <w:bookmarkStart w:id="271" w:name="_Toc226337224"/>
      <w:bookmarkStart w:id="272" w:name="_Toc226309772"/>
      <w:bookmarkStart w:id="273" w:name="_Toc151193842"/>
      <w:bookmarkStart w:id="274" w:name="_Toc151190155"/>
      <w:bookmarkStart w:id="275" w:name="_Toc142311030"/>
      <w:bookmarkStart w:id="276" w:name="_Toc164229223"/>
      <w:bookmarkStart w:id="277" w:name="_Toc149720821"/>
      <w:bookmarkStart w:id="278" w:name="_Toc150774733"/>
      <w:bookmarkStart w:id="279" w:name="_Toc127151729"/>
      <w:bookmarkStart w:id="280" w:name="_Toc305158796"/>
      <w:bookmarkStart w:id="281" w:name="_Toc150774628"/>
      <w:bookmarkStart w:id="282" w:name="_Toc127151528"/>
      <w:bookmarkStart w:id="283" w:name="_Toc164608642"/>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4925EFE3">
      <w:pPr>
        <w:numPr>
          <w:ilvl w:val="1"/>
          <w:numId w:val="8"/>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w:t>
      </w:r>
      <w:r>
        <w:rPr>
          <w:b/>
          <w:bCs/>
          <w:sz w:val="24"/>
        </w:rPr>
        <w:t>投标文件应由《资格证明文件》、《商务技术文件》两部分构成</w:t>
      </w:r>
      <w:r>
        <w:rPr>
          <w:sz w:val="24"/>
        </w:rPr>
        <w:t>。投标文件的部分格式要求，见第七章《投标文件格式》。</w:t>
      </w:r>
    </w:p>
    <w:p w14:paraId="2BBB2CDC">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70AD932">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2D2F9636">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375A940">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4"/>
    </w:p>
    <w:p w14:paraId="264D1B5C">
      <w:pPr>
        <w:numPr>
          <w:ilvl w:val="0"/>
          <w:numId w:val="8"/>
        </w:numPr>
        <w:tabs>
          <w:tab w:val="left" w:pos="360"/>
        </w:tabs>
        <w:snapToGrid w:val="0"/>
        <w:spacing w:line="360" w:lineRule="auto"/>
        <w:ind w:left="357" w:hanging="357"/>
        <w:outlineLvl w:val="1"/>
        <w:rPr>
          <w:sz w:val="24"/>
        </w:rPr>
      </w:pPr>
      <w:bookmarkStart w:id="285" w:name="_Toc150480768"/>
      <w:bookmarkStart w:id="286" w:name="_Toc164229225"/>
      <w:bookmarkStart w:id="287" w:name="_Toc150509281"/>
      <w:bookmarkStart w:id="288" w:name="_Toc127151530"/>
      <w:bookmarkStart w:id="289" w:name="_Toc164608799"/>
      <w:bookmarkStart w:id="290" w:name="_Toc149720823"/>
      <w:bookmarkStart w:id="291" w:name="_Toc142311032"/>
      <w:bookmarkStart w:id="292" w:name="_Toc127151731"/>
      <w:bookmarkStart w:id="293" w:name="_Toc151193700"/>
      <w:bookmarkStart w:id="294" w:name="_Toc164351624"/>
      <w:bookmarkStart w:id="295" w:name="_Toc151193772"/>
      <w:bookmarkStart w:id="296" w:name="_Toc151193844"/>
      <w:bookmarkStart w:id="297" w:name="_Toc151193918"/>
      <w:bookmarkStart w:id="298" w:name="_Toc151193628"/>
      <w:bookmarkStart w:id="299" w:name="_Toc151190157"/>
      <w:bookmarkStart w:id="300" w:name="_Toc195842895"/>
      <w:bookmarkStart w:id="301" w:name="_Toc164229371"/>
      <w:bookmarkStart w:id="302" w:name="_Toc164608644"/>
      <w:bookmarkStart w:id="303" w:name="_Toc520356155"/>
      <w:bookmarkStart w:id="304" w:name="_Toc150774735"/>
      <w:bookmarkStart w:id="305" w:name="_Toc127161444"/>
      <w:bookmarkStart w:id="306" w:name="_Toc150774630"/>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CD47E76">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0F9A2105">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2267B83F">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1CAA9C4">
      <w:pPr>
        <w:numPr>
          <w:ilvl w:val="2"/>
          <w:numId w:val="8"/>
        </w:numPr>
        <w:snapToGrid w:val="0"/>
        <w:spacing w:line="360" w:lineRule="auto"/>
        <w:rPr>
          <w:sz w:val="24"/>
        </w:rPr>
      </w:pPr>
      <w:r>
        <w:rPr>
          <w:sz w:val="24"/>
        </w:rPr>
        <w:t xml:space="preserve">按照招标文件要求完成本项目的全部相关费用。 </w:t>
      </w:r>
    </w:p>
    <w:p w14:paraId="40A19803">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53C87448">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1F64FBD2">
      <w:pPr>
        <w:numPr>
          <w:ilvl w:val="0"/>
          <w:numId w:val="8"/>
        </w:numPr>
        <w:tabs>
          <w:tab w:val="left" w:pos="360"/>
        </w:tabs>
        <w:snapToGrid w:val="0"/>
        <w:spacing w:line="360" w:lineRule="auto"/>
        <w:ind w:left="357" w:hanging="357"/>
        <w:outlineLvl w:val="1"/>
        <w:rPr>
          <w:sz w:val="24"/>
        </w:rPr>
      </w:pPr>
      <w:bookmarkStart w:id="307" w:name="_Toc226309775"/>
      <w:bookmarkStart w:id="308" w:name="_Toc127161445"/>
      <w:bookmarkStart w:id="309" w:name="_Toc226965721"/>
      <w:bookmarkStart w:id="310" w:name="_Toc164608645"/>
      <w:bookmarkStart w:id="311" w:name="_Toc164608800"/>
      <w:bookmarkStart w:id="312" w:name="_Toc150774631"/>
      <w:bookmarkStart w:id="313" w:name="_Toc149720824"/>
      <w:bookmarkStart w:id="314" w:name="_Toc195842896"/>
      <w:bookmarkStart w:id="315" w:name="_Toc151193919"/>
      <w:bookmarkStart w:id="316" w:name="_Toc151193701"/>
      <w:bookmarkStart w:id="317" w:name="_Toc150509282"/>
      <w:bookmarkStart w:id="318" w:name="_Toc164351625"/>
      <w:bookmarkStart w:id="319" w:name="_Toc226965804"/>
      <w:bookmarkStart w:id="320" w:name="_Toc226337227"/>
      <w:bookmarkStart w:id="321" w:name="_Toc164229372"/>
      <w:bookmarkStart w:id="322" w:name="_Toc151193845"/>
      <w:bookmarkStart w:id="323" w:name="_Toc305158873"/>
      <w:bookmarkStart w:id="324" w:name="_Ref467306513"/>
      <w:bookmarkStart w:id="325" w:name="_Toc151193629"/>
      <w:bookmarkStart w:id="326" w:name="_Toc520356156"/>
      <w:bookmarkStart w:id="327" w:name="_Toc150774736"/>
      <w:bookmarkStart w:id="328" w:name="_Toc164229226"/>
      <w:bookmarkStart w:id="329" w:name="_Toc265228369"/>
      <w:bookmarkStart w:id="330" w:name="_Toc127151531"/>
      <w:bookmarkStart w:id="331" w:name="_Toc142311033"/>
      <w:bookmarkStart w:id="332" w:name="_Toc151190158"/>
      <w:bookmarkStart w:id="333" w:name="_Toc305158799"/>
      <w:bookmarkStart w:id="334" w:name="_Toc151193773"/>
      <w:bookmarkStart w:id="335" w:name="_Toc127151732"/>
      <w:bookmarkStart w:id="336" w:name="_Toc150480769"/>
      <w:bookmarkStart w:id="337" w:name="_Toc264969221"/>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6941F267">
      <w:pPr>
        <w:numPr>
          <w:ilvl w:val="1"/>
          <w:numId w:val="8"/>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14:paraId="718BC980">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4625997F">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w:t>
      </w:r>
      <w:r>
        <w:rPr>
          <w:sz w:val="24"/>
          <w:lang w:bidi="ar"/>
        </w:rPr>
        <w:t>北京市政府采购电子交易平台完成电子保函在线办理。</w:t>
      </w:r>
      <w:bookmarkEnd w:id="339"/>
      <w:r>
        <w:rPr>
          <w:rFonts w:hint="eastAsia"/>
          <w:sz w:val="24"/>
        </w:rPr>
        <w:t>未按上述要求缴纳投标保证金</w:t>
      </w:r>
      <w:r>
        <w:rPr>
          <w:sz w:val="24"/>
        </w:rPr>
        <w:t>的，其</w:t>
      </w:r>
      <w:r>
        <w:rPr>
          <w:b/>
          <w:sz w:val="24"/>
        </w:rPr>
        <w:t>投标无效</w:t>
      </w:r>
      <w:r>
        <w:rPr>
          <w:sz w:val="24"/>
        </w:rPr>
        <w:t>。</w:t>
      </w:r>
    </w:p>
    <w:p w14:paraId="53C0BC56">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090FD07D">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6F686F87">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7E836DB2">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5A43AFF8">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396CC2B8">
      <w:pPr>
        <w:numPr>
          <w:ilvl w:val="2"/>
          <w:numId w:val="8"/>
        </w:numPr>
        <w:snapToGrid w:val="0"/>
        <w:spacing w:line="360" w:lineRule="auto"/>
        <w:rPr>
          <w:sz w:val="24"/>
        </w:rPr>
      </w:pPr>
      <w:r>
        <w:rPr>
          <w:sz w:val="24"/>
        </w:rPr>
        <w:t>中标人的投标保证金，自采购合同签订之日起5个工作日内退还中标人；</w:t>
      </w:r>
    </w:p>
    <w:p w14:paraId="4C502B81">
      <w:pPr>
        <w:numPr>
          <w:ilvl w:val="2"/>
          <w:numId w:val="8"/>
        </w:numPr>
        <w:snapToGrid w:val="0"/>
        <w:spacing w:line="360" w:lineRule="auto"/>
        <w:rPr>
          <w:sz w:val="24"/>
        </w:rPr>
      </w:pPr>
      <w:r>
        <w:rPr>
          <w:sz w:val="24"/>
        </w:rPr>
        <w:t>未中标投标人的投标保证金，自中标通知书发出之日起5个工作日内退还未中标人；</w:t>
      </w:r>
    </w:p>
    <w:p w14:paraId="303AC865">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21A38A48">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04F5B53F">
      <w:pPr>
        <w:numPr>
          <w:ilvl w:val="2"/>
          <w:numId w:val="8"/>
        </w:numPr>
        <w:snapToGrid w:val="0"/>
        <w:spacing w:line="360" w:lineRule="auto"/>
        <w:rPr>
          <w:sz w:val="24"/>
        </w:rPr>
      </w:pPr>
      <w:r>
        <w:rPr>
          <w:sz w:val="24"/>
        </w:rPr>
        <w:t>投标有效期内投标人撤销投标文件的；</w:t>
      </w:r>
    </w:p>
    <w:p w14:paraId="42A74310">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3A30819B">
      <w:pPr>
        <w:numPr>
          <w:ilvl w:val="0"/>
          <w:numId w:val="8"/>
        </w:numPr>
        <w:tabs>
          <w:tab w:val="left" w:pos="360"/>
        </w:tabs>
        <w:snapToGrid w:val="0"/>
        <w:spacing w:line="360" w:lineRule="auto"/>
        <w:ind w:left="357" w:hanging="357"/>
        <w:outlineLvl w:val="1"/>
        <w:rPr>
          <w:sz w:val="24"/>
        </w:rPr>
      </w:pPr>
      <w:bookmarkStart w:id="340" w:name="_Toc164608646"/>
      <w:bookmarkStart w:id="341" w:name="_Toc305158800"/>
      <w:bookmarkStart w:id="342" w:name="_Toc151193630"/>
      <w:bookmarkStart w:id="343" w:name="_Toc150774632"/>
      <w:bookmarkStart w:id="344" w:name="_Toc127151532"/>
      <w:bookmarkStart w:id="345" w:name="_Toc164229227"/>
      <w:bookmarkStart w:id="346" w:name="_Toc151193846"/>
      <w:bookmarkStart w:id="347" w:name="_Toc164351626"/>
      <w:bookmarkStart w:id="348" w:name="_Toc265228370"/>
      <w:bookmarkStart w:id="349" w:name="_Toc150509283"/>
      <w:bookmarkStart w:id="350" w:name="_Toc150480770"/>
      <w:bookmarkStart w:id="351" w:name="_Toc151193702"/>
      <w:bookmarkStart w:id="352" w:name="_Toc150774737"/>
      <w:bookmarkStart w:id="353" w:name="_Toc151193920"/>
      <w:bookmarkStart w:id="354" w:name="_Toc151190159"/>
      <w:bookmarkStart w:id="355" w:name="_Toc164608801"/>
      <w:bookmarkStart w:id="356" w:name="_Toc127151733"/>
      <w:bookmarkStart w:id="357" w:name="_Toc520356157"/>
      <w:bookmarkStart w:id="358" w:name="_Toc226965722"/>
      <w:bookmarkStart w:id="359" w:name="_Toc151193774"/>
      <w:bookmarkStart w:id="360" w:name="_Toc226309776"/>
      <w:bookmarkStart w:id="361" w:name="_Toc305158874"/>
      <w:bookmarkStart w:id="362" w:name="_Toc164229373"/>
      <w:bookmarkStart w:id="363" w:name="_Toc226337228"/>
      <w:bookmarkStart w:id="364" w:name="_Toc195842897"/>
      <w:bookmarkStart w:id="365" w:name="_Toc149720825"/>
      <w:bookmarkStart w:id="366" w:name="_Toc127161446"/>
      <w:bookmarkStart w:id="367" w:name="_Toc264969222"/>
      <w:bookmarkStart w:id="368" w:name="_Toc142311034"/>
      <w:bookmarkStart w:id="369" w:name="_Toc226965805"/>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1828F73D">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1A84C382">
      <w:pPr>
        <w:numPr>
          <w:ilvl w:val="0"/>
          <w:numId w:val="8"/>
        </w:numPr>
        <w:tabs>
          <w:tab w:val="left" w:pos="360"/>
        </w:tabs>
        <w:snapToGrid w:val="0"/>
        <w:spacing w:line="360" w:lineRule="auto"/>
        <w:ind w:left="357" w:hanging="357"/>
        <w:outlineLvl w:val="1"/>
        <w:rPr>
          <w:sz w:val="24"/>
        </w:rPr>
      </w:pPr>
      <w:bookmarkStart w:id="370" w:name="_Toc195842898"/>
      <w:bookmarkStart w:id="371" w:name="_Toc265228371"/>
      <w:bookmarkStart w:id="372" w:name="_Toc520356158"/>
      <w:bookmarkStart w:id="373" w:name="_Toc151193703"/>
      <w:bookmarkStart w:id="374" w:name="_Toc164608647"/>
      <w:bookmarkStart w:id="375" w:name="_Toc305158801"/>
      <w:bookmarkStart w:id="376" w:name="_Toc164229228"/>
      <w:bookmarkStart w:id="377" w:name="_Toc150774633"/>
      <w:bookmarkStart w:id="378" w:name="_Toc264969223"/>
      <w:bookmarkStart w:id="379" w:name="_Toc226309777"/>
      <w:bookmarkStart w:id="380" w:name="_Toc127151734"/>
      <w:bookmarkStart w:id="381" w:name="_Toc150774738"/>
      <w:bookmarkStart w:id="382" w:name="_Toc150480771"/>
      <w:bookmarkStart w:id="383" w:name="_Toc142311035"/>
      <w:bookmarkStart w:id="384" w:name="_Toc151193847"/>
      <w:bookmarkStart w:id="385" w:name="_Toc149720826"/>
      <w:bookmarkStart w:id="386" w:name="_Toc305158875"/>
      <w:bookmarkStart w:id="387" w:name="_Toc226965723"/>
      <w:bookmarkStart w:id="388" w:name="_Toc127161447"/>
      <w:bookmarkStart w:id="389" w:name="_Toc127151533"/>
      <w:bookmarkStart w:id="390" w:name="_Toc151193775"/>
      <w:bookmarkStart w:id="391" w:name="_Toc151190160"/>
      <w:bookmarkStart w:id="392" w:name="_Toc226337229"/>
      <w:bookmarkStart w:id="393" w:name="_Toc151193631"/>
      <w:bookmarkStart w:id="394" w:name="_Toc150509284"/>
      <w:bookmarkStart w:id="395" w:name="_Toc151193921"/>
      <w:bookmarkStart w:id="396" w:name="_Toc164229374"/>
      <w:bookmarkStart w:id="397" w:name="_Toc164608802"/>
      <w:bookmarkStart w:id="398" w:name="_Toc226965806"/>
      <w:bookmarkStart w:id="399" w:name="_Toc164351627"/>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14:paraId="39CA72D0">
      <w:pPr>
        <w:numPr>
          <w:ilvl w:val="1"/>
          <w:numId w:val="8"/>
        </w:numPr>
        <w:tabs>
          <w:tab w:val="left" w:pos="1080"/>
          <w:tab w:val="left" w:pos="2014"/>
        </w:tabs>
        <w:snapToGrid w:val="0"/>
        <w:spacing w:line="360" w:lineRule="auto"/>
        <w:ind w:left="1077" w:hanging="720"/>
        <w:rPr>
          <w:sz w:val="24"/>
        </w:rPr>
      </w:pPr>
      <w:bookmarkStart w:id="400" w:name="_Toc305158876"/>
      <w:bookmarkStart w:id="401" w:name="_Toc226309778"/>
      <w:bookmarkStart w:id="402" w:name="_Toc520356159"/>
      <w:bookmarkStart w:id="403" w:name="_Toc305158802"/>
      <w:bookmarkStart w:id="404" w:name="_Toc151190161"/>
      <w:bookmarkStart w:id="405" w:name="_Toc151193704"/>
      <w:bookmarkStart w:id="406" w:name="_Toc265228372"/>
      <w:bookmarkStart w:id="407" w:name="_Toc151193848"/>
      <w:bookmarkStart w:id="408" w:name="_Toc151193632"/>
      <w:bookmarkStart w:id="409" w:name="_Toc142311036"/>
      <w:bookmarkStart w:id="410" w:name="_Toc150480772"/>
      <w:bookmarkStart w:id="411" w:name="_Toc195842899"/>
      <w:bookmarkStart w:id="412" w:name="_Toc150774634"/>
      <w:bookmarkStart w:id="413" w:name="_Toc226965807"/>
      <w:bookmarkStart w:id="414" w:name="_Toc151193922"/>
      <w:bookmarkStart w:id="415" w:name="_Toc264969224"/>
      <w:bookmarkStart w:id="416" w:name="_Toc151193776"/>
      <w:bookmarkStart w:id="417" w:name="_Toc127151534"/>
      <w:bookmarkStart w:id="418" w:name="_Toc150774739"/>
      <w:bookmarkStart w:id="419" w:name="_Toc226965724"/>
      <w:bookmarkStart w:id="420" w:name="_Toc226337230"/>
      <w:bookmarkStart w:id="421" w:name="_Toc150509285"/>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60CCC4A0">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221FCDB4">
      <w:pPr>
        <w:tabs>
          <w:tab w:val="left" w:pos="900"/>
          <w:tab w:val="left" w:pos="1080"/>
        </w:tabs>
        <w:snapToGrid w:val="0"/>
        <w:spacing w:line="360" w:lineRule="auto"/>
        <w:ind w:left="357"/>
      </w:pPr>
    </w:p>
    <w:p w14:paraId="17D2EB50">
      <w:pPr>
        <w:pStyle w:val="5"/>
        <w:spacing w:before="0" w:line="360" w:lineRule="auto"/>
        <w:rPr>
          <w:rFonts w:ascii="Times New Roman" w:hAnsi="Times New Roman" w:eastAsia="宋体"/>
          <w:sz w:val="28"/>
        </w:rPr>
      </w:pPr>
      <w:r>
        <w:rPr>
          <w:rFonts w:ascii="Times New Roman" w:hAnsi="Times New Roman" w:eastAsia="宋体"/>
          <w:sz w:val="28"/>
        </w:rPr>
        <w:t>四   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01C84A3E">
      <w:pPr>
        <w:numPr>
          <w:ilvl w:val="0"/>
          <w:numId w:val="8"/>
        </w:numPr>
        <w:tabs>
          <w:tab w:val="left" w:pos="360"/>
        </w:tabs>
        <w:snapToGrid w:val="0"/>
        <w:spacing w:line="360" w:lineRule="auto"/>
        <w:ind w:left="357" w:hanging="357"/>
        <w:outlineLvl w:val="1"/>
        <w:rPr>
          <w:sz w:val="24"/>
        </w:rPr>
      </w:pPr>
      <w:bookmarkStart w:id="422" w:name="_Toc305158803"/>
      <w:bookmarkStart w:id="423" w:name="_Toc150774740"/>
      <w:bookmarkStart w:id="424" w:name="_Toc151193849"/>
      <w:bookmarkStart w:id="425" w:name="_Toc226965808"/>
      <w:bookmarkStart w:id="426" w:name="_Toc164608649"/>
      <w:bookmarkStart w:id="427" w:name="_Toc164229230"/>
      <w:bookmarkStart w:id="428" w:name="_Toc127161449"/>
      <w:bookmarkStart w:id="429" w:name="_Toc151193705"/>
      <w:bookmarkStart w:id="430" w:name="_Toc164351629"/>
      <w:bookmarkStart w:id="431" w:name="_Toc226309779"/>
      <w:bookmarkStart w:id="432" w:name="_Toc305158877"/>
      <w:bookmarkStart w:id="433" w:name="_Toc164608804"/>
      <w:bookmarkStart w:id="434" w:name="_Toc150509286"/>
      <w:bookmarkStart w:id="435" w:name="_Toc151193777"/>
      <w:bookmarkStart w:id="436" w:name="_Toc195842900"/>
      <w:bookmarkStart w:id="437" w:name="_Toc127151736"/>
      <w:bookmarkStart w:id="438" w:name="_Toc151193633"/>
      <w:bookmarkStart w:id="439" w:name="_Toc264969225"/>
      <w:bookmarkStart w:id="440" w:name="_Toc149720828"/>
      <w:bookmarkStart w:id="441" w:name="_Toc226337231"/>
      <w:bookmarkStart w:id="442" w:name="_Toc151193923"/>
      <w:bookmarkStart w:id="443" w:name="_Toc150480773"/>
      <w:bookmarkStart w:id="444" w:name="_Toc265228373"/>
      <w:bookmarkStart w:id="445" w:name="_Toc150774635"/>
      <w:bookmarkStart w:id="446" w:name="_Toc151190162"/>
      <w:bookmarkStart w:id="447" w:name="_Toc226965725"/>
      <w:bookmarkStart w:id="448" w:name="_Toc127151535"/>
      <w:bookmarkStart w:id="449" w:name="_Toc142311037"/>
      <w:bookmarkStart w:id="450" w:name="_Toc520356160"/>
      <w:bookmarkStart w:id="451" w:name="_Toc164229376"/>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14:paraId="7180621C">
      <w:pPr>
        <w:numPr>
          <w:ilvl w:val="1"/>
          <w:numId w:val="8"/>
        </w:numPr>
        <w:tabs>
          <w:tab w:val="left" w:pos="1080"/>
          <w:tab w:val="left" w:pos="2014"/>
        </w:tabs>
        <w:snapToGrid w:val="0"/>
        <w:spacing w:line="360" w:lineRule="auto"/>
        <w:ind w:left="1077" w:hanging="720"/>
        <w:rPr>
          <w:sz w:val="24"/>
        </w:rPr>
      </w:pPr>
      <w:r>
        <w:rPr>
          <w:b/>
          <w:bCs/>
          <w:sz w:val="24"/>
        </w:rPr>
        <w:t>本项目使用</w:t>
      </w:r>
      <w:r>
        <w:rPr>
          <w:rFonts w:eastAsiaTheme="minorEastAsia"/>
          <w:b/>
          <w:bCs/>
          <w:sz w:val="24"/>
        </w:rPr>
        <w:t>北京市政府采购</w:t>
      </w:r>
      <w:r>
        <w:rPr>
          <w:b/>
          <w:bCs/>
          <w:sz w:val="24"/>
        </w:rPr>
        <w:t>电子交易平台。投标人根据招标文件及电子交易平台供应商操作手册要求编制、生成并提交电子投标文件。</w:t>
      </w:r>
    </w:p>
    <w:p w14:paraId="154F41FA">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6780D784">
      <w:pPr>
        <w:numPr>
          <w:ilvl w:val="0"/>
          <w:numId w:val="8"/>
        </w:numPr>
        <w:tabs>
          <w:tab w:val="left" w:pos="360"/>
        </w:tabs>
        <w:snapToGrid w:val="0"/>
        <w:spacing w:line="360" w:lineRule="auto"/>
        <w:ind w:left="357" w:hanging="357"/>
        <w:outlineLvl w:val="1"/>
        <w:rPr>
          <w:sz w:val="24"/>
        </w:rPr>
      </w:pPr>
      <w:bookmarkStart w:id="452" w:name="_Toc149720829"/>
      <w:bookmarkStart w:id="453" w:name="_Toc142311038"/>
      <w:bookmarkStart w:id="454" w:name="_Toc264969226"/>
      <w:bookmarkStart w:id="455" w:name="_Toc520356161"/>
      <w:bookmarkStart w:id="456" w:name="_Toc151193706"/>
      <w:bookmarkStart w:id="457" w:name="_Toc164229377"/>
      <w:bookmarkStart w:id="458" w:name="_Toc305158878"/>
      <w:bookmarkStart w:id="459" w:name="_Toc127151737"/>
      <w:bookmarkStart w:id="460" w:name="_Toc150774741"/>
      <w:bookmarkStart w:id="461" w:name="_Toc164351630"/>
      <w:bookmarkStart w:id="462" w:name="_Toc226337232"/>
      <w:bookmarkStart w:id="463" w:name="_Toc127161450"/>
      <w:bookmarkStart w:id="464" w:name="_Toc150480774"/>
      <w:bookmarkStart w:id="465" w:name="_Toc151193634"/>
      <w:bookmarkStart w:id="466" w:name="_Toc226965726"/>
      <w:bookmarkStart w:id="467" w:name="_Toc305158804"/>
      <w:bookmarkStart w:id="468" w:name="_Toc164608805"/>
      <w:bookmarkStart w:id="469" w:name="_Toc151193850"/>
      <w:bookmarkStart w:id="470" w:name="_Toc265228374"/>
      <w:bookmarkStart w:id="471" w:name="_Toc150774636"/>
      <w:bookmarkStart w:id="472" w:name="_Toc164229231"/>
      <w:bookmarkStart w:id="473" w:name="_Toc195842901"/>
      <w:bookmarkStart w:id="474" w:name="_Toc226309780"/>
      <w:bookmarkStart w:id="475" w:name="_Toc127151536"/>
      <w:bookmarkStart w:id="476" w:name="_Toc150509287"/>
      <w:bookmarkStart w:id="477" w:name="_Toc151193924"/>
      <w:bookmarkStart w:id="478" w:name="_Toc151193778"/>
      <w:bookmarkStart w:id="479" w:name="_Toc226965809"/>
      <w:bookmarkStart w:id="480" w:name="_Toc151190163"/>
      <w:bookmarkStart w:id="481" w:name="_Toc164608650"/>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14:paraId="3359F740">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614680B9">
      <w:pPr>
        <w:numPr>
          <w:ilvl w:val="0"/>
          <w:numId w:val="8"/>
        </w:numPr>
        <w:tabs>
          <w:tab w:val="left" w:pos="360"/>
        </w:tabs>
        <w:snapToGrid w:val="0"/>
        <w:spacing w:line="360" w:lineRule="auto"/>
        <w:ind w:left="357" w:hanging="357"/>
        <w:outlineLvl w:val="1"/>
        <w:rPr>
          <w:sz w:val="24"/>
        </w:rPr>
      </w:pPr>
      <w:bookmarkStart w:id="482" w:name="_Toc150509288"/>
      <w:bookmarkStart w:id="483" w:name="_Toc164229232"/>
      <w:bookmarkStart w:id="484" w:name="_Toc265228375"/>
      <w:bookmarkStart w:id="485" w:name="_Toc305158879"/>
      <w:bookmarkStart w:id="486" w:name="_Toc305158805"/>
      <w:bookmarkStart w:id="487" w:name="_Toc226337233"/>
      <w:bookmarkStart w:id="488" w:name="_Toc150774637"/>
      <w:bookmarkStart w:id="489" w:name="_Toc164608806"/>
      <w:bookmarkStart w:id="490" w:name="_Toc127161451"/>
      <w:bookmarkStart w:id="491" w:name="_Toc164351631"/>
      <w:bookmarkStart w:id="492" w:name="_Toc151190164"/>
      <w:bookmarkStart w:id="493" w:name="_Toc150480775"/>
      <w:bookmarkStart w:id="494" w:name="_Toc151193635"/>
      <w:bookmarkStart w:id="495" w:name="_Toc264969227"/>
      <w:bookmarkStart w:id="496" w:name="_Toc151193707"/>
      <w:bookmarkStart w:id="497" w:name="_Toc150774742"/>
      <w:bookmarkStart w:id="498" w:name="_Toc195842902"/>
      <w:bookmarkStart w:id="499" w:name="_Toc127151537"/>
      <w:bookmarkStart w:id="500" w:name="_Toc226309781"/>
      <w:bookmarkStart w:id="501" w:name="_Toc127151738"/>
      <w:bookmarkStart w:id="502" w:name="_Toc151193851"/>
      <w:bookmarkStart w:id="503" w:name="_Toc151193779"/>
      <w:bookmarkStart w:id="504" w:name="_Toc164229378"/>
      <w:bookmarkStart w:id="505" w:name="_Toc142311039"/>
      <w:bookmarkStart w:id="506" w:name="_Toc226965727"/>
      <w:bookmarkStart w:id="507" w:name="_Toc226965810"/>
      <w:bookmarkStart w:id="508" w:name="_Toc520356162"/>
      <w:bookmarkStart w:id="509" w:name="_Toc149720830"/>
      <w:bookmarkStart w:id="510" w:name="_Toc151193925"/>
      <w:bookmarkStart w:id="511" w:name="_Toc164608651"/>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1711460D">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7EDFCB2A">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4D0EE4B5">
      <w:pPr>
        <w:spacing w:line="360" w:lineRule="auto"/>
        <w:rPr>
          <w:sz w:val="24"/>
        </w:rPr>
      </w:pPr>
    </w:p>
    <w:p w14:paraId="053478F0">
      <w:pPr>
        <w:pStyle w:val="5"/>
        <w:spacing w:before="0" w:line="360" w:lineRule="auto"/>
        <w:rPr>
          <w:rFonts w:ascii="Times New Roman" w:hAnsi="Times New Roman" w:eastAsia="宋体"/>
          <w:sz w:val="28"/>
        </w:rPr>
      </w:pPr>
      <w:bookmarkStart w:id="512" w:name="_Toc151193780"/>
      <w:bookmarkStart w:id="513" w:name="_Toc226965811"/>
      <w:bookmarkStart w:id="514" w:name="_Toc127151538"/>
      <w:bookmarkStart w:id="515" w:name="_Toc151190165"/>
      <w:bookmarkStart w:id="516" w:name="_Toc226337234"/>
      <w:bookmarkStart w:id="517" w:name="_Toc151193636"/>
      <w:bookmarkStart w:id="518" w:name="_Toc520356163"/>
      <w:bookmarkStart w:id="519" w:name="_Toc226965728"/>
      <w:bookmarkStart w:id="520" w:name="_Toc264969228"/>
      <w:bookmarkStart w:id="521" w:name="_Toc305158806"/>
      <w:bookmarkStart w:id="522" w:name="_Toc151193852"/>
      <w:bookmarkStart w:id="523" w:name="_Toc150774743"/>
      <w:bookmarkStart w:id="524" w:name="_Toc151193708"/>
      <w:bookmarkStart w:id="525" w:name="_Toc265228376"/>
      <w:bookmarkStart w:id="526" w:name="_Toc305158880"/>
      <w:bookmarkStart w:id="527" w:name="_Toc150774638"/>
      <w:bookmarkStart w:id="528" w:name="_Toc151193926"/>
      <w:bookmarkStart w:id="529" w:name="_Toc150480776"/>
      <w:bookmarkStart w:id="530" w:name="_Toc150509289"/>
      <w:bookmarkStart w:id="531" w:name="_Toc226309782"/>
      <w:bookmarkStart w:id="532" w:name="_Toc142311040"/>
      <w:bookmarkStart w:id="533" w:name="_Toc195842903"/>
      <w:r>
        <w:rPr>
          <w:rFonts w:ascii="Times New Roman" w:hAnsi="Times New Roman" w:eastAsia="宋体"/>
          <w:sz w:val="28"/>
        </w:rPr>
        <w:t>五   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019C1A8A">
      <w:pPr>
        <w:numPr>
          <w:ilvl w:val="0"/>
          <w:numId w:val="8"/>
        </w:numPr>
        <w:tabs>
          <w:tab w:val="left" w:pos="360"/>
        </w:tabs>
        <w:snapToGrid w:val="0"/>
        <w:spacing w:line="360" w:lineRule="auto"/>
        <w:ind w:left="357" w:hanging="357"/>
        <w:outlineLvl w:val="1"/>
        <w:rPr>
          <w:sz w:val="24"/>
        </w:rPr>
      </w:pPr>
      <w:bookmarkStart w:id="534" w:name="_Toc150509290"/>
      <w:bookmarkStart w:id="535" w:name="_Toc151193853"/>
      <w:bookmarkStart w:id="536" w:name="_Toc127151539"/>
      <w:bookmarkStart w:id="537" w:name="_Toc150774639"/>
      <w:bookmarkStart w:id="538" w:name="_Toc151193781"/>
      <w:bookmarkStart w:id="539" w:name="_Toc264969229"/>
      <w:bookmarkStart w:id="540" w:name="_Toc151193927"/>
      <w:bookmarkStart w:id="541" w:name="_Toc149720832"/>
      <w:bookmarkStart w:id="542" w:name="_Toc127161453"/>
      <w:bookmarkStart w:id="543" w:name="_Toc142311041"/>
      <w:bookmarkStart w:id="544" w:name="_Toc226965729"/>
      <w:bookmarkStart w:id="545" w:name="_Toc150480777"/>
      <w:bookmarkStart w:id="546" w:name="_Toc164351633"/>
      <w:bookmarkStart w:id="547" w:name="_Toc150774744"/>
      <w:bookmarkStart w:id="548" w:name="_Toc151193709"/>
      <w:bookmarkStart w:id="549" w:name="_Toc226309783"/>
      <w:bookmarkStart w:id="550" w:name="_Toc164229234"/>
      <w:bookmarkStart w:id="551" w:name="_Toc127151740"/>
      <w:bookmarkStart w:id="552" w:name="_Toc520356164"/>
      <w:bookmarkStart w:id="553" w:name="_Toc151193637"/>
      <w:bookmarkStart w:id="554" w:name="_Toc305158807"/>
      <w:bookmarkStart w:id="555" w:name="_Toc195842904"/>
      <w:bookmarkStart w:id="556" w:name="_Toc164229380"/>
      <w:bookmarkStart w:id="557" w:name="_Toc226337235"/>
      <w:bookmarkStart w:id="558" w:name="_Toc164608653"/>
      <w:bookmarkStart w:id="559" w:name="_Toc164608808"/>
      <w:bookmarkStart w:id="560" w:name="_Toc151190166"/>
      <w:bookmarkStart w:id="561" w:name="_Toc265228377"/>
      <w:bookmarkStart w:id="562" w:name="_Toc226965812"/>
      <w:bookmarkStart w:id="563" w:name="_Toc305158881"/>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5CA615BA">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44D3A4B9">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w:t>
      </w:r>
      <w:r>
        <w:rPr>
          <w:b/>
          <w:bCs/>
          <w:sz w:val="24"/>
        </w:rPr>
        <w:t>投标人应在</w:t>
      </w:r>
      <w:bookmarkStart w:id="564" w:name="_Hlk167284562"/>
      <w:r>
        <w:rPr>
          <w:b/>
          <w:bCs/>
          <w:sz w:val="24"/>
        </w:rPr>
        <w:t>《投标人须知资料表》</w:t>
      </w:r>
      <w:bookmarkEnd w:id="564"/>
      <w:r>
        <w:rPr>
          <w:b/>
          <w:bCs/>
          <w:sz w:val="24"/>
        </w:rPr>
        <w:t>规定的时间内对投标文件进行解密</w:t>
      </w:r>
      <w:r>
        <w:rPr>
          <w:sz w:val="24"/>
        </w:rPr>
        <w:t>，因非系统原因导致的解密失败，视为</w:t>
      </w:r>
      <w:r>
        <w:rPr>
          <w:b/>
          <w:sz w:val="24"/>
        </w:rPr>
        <w:t>投标无效</w:t>
      </w:r>
      <w:r>
        <w:rPr>
          <w:sz w:val="24"/>
        </w:rPr>
        <w:t>。</w:t>
      </w:r>
    </w:p>
    <w:p w14:paraId="1B248FDC">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14:paraId="277DD97D">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3B48703">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53AF4FE6">
      <w:pPr>
        <w:numPr>
          <w:ilvl w:val="0"/>
          <w:numId w:val="8"/>
        </w:numPr>
        <w:tabs>
          <w:tab w:val="left" w:pos="360"/>
        </w:tabs>
        <w:snapToGrid w:val="0"/>
        <w:spacing w:line="360" w:lineRule="auto"/>
        <w:ind w:left="357" w:hanging="357"/>
        <w:outlineLvl w:val="1"/>
        <w:rPr>
          <w:sz w:val="24"/>
        </w:rPr>
      </w:pPr>
      <w:r>
        <w:rPr>
          <w:sz w:val="24"/>
        </w:rPr>
        <w:t>资格审查</w:t>
      </w:r>
    </w:p>
    <w:p w14:paraId="6B4426DE">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5"/>
    <w:p w14:paraId="2F9CDF97">
      <w:pPr>
        <w:numPr>
          <w:ilvl w:val="0"/>
          <w:numId w:val="8"/>
        </w:numPr>
        <w:tabs>
          <w:tab w:val="left" w:pos="360"/>
        </w:tabs>
        <w:snapToGrid w:val="0"/>
        <w:spacing w:line="360" w:lineRule="auto"/>
        <w:ind w:left="357" w:hanging="357"/>
        <w:outlineLvl w:val="1"/>
        <w:rPr>
          <w:sz w:val="24"/>
        </w:rPr>
      </w:pPr>
      <w:bookmarkStart w:id="567" w:name="_Toc151190167"/>
      <w:bookmarkStart w:id="568" w:name="_Toc151193854"/>
      <w:bookmarkStart w:id="569" w:name="_Toc265228378"/>
      <w:bookmarkStart w:id="570" w:name="_Toc164229381"/>
      <w:bookmarkStart w:id="571" w:name="_Toc164608654"/>
      <w:bookmarkStart w:id="572" w:name="_Toc305158882"/>
      <w:bookmarkStart w:id="573" w:name="_Toc195842905"/>
      <w:bookmarkStart w:id="574" w:name="_Toc150774745"/>
      <w:bookmarkStart w:id="575" w:name="_Toc164351634"/>
      <w:bookmarkStart w:id="576" w:name="_Toc127151540"/>
      <w:bookmarkStart w:id="577" w:name="_Toc305158808"/>
      <w:bookmarkStart w:id="578" w:name="_Toc150509291"/>
      <w:bookmarkStart w:id="579" w:name="_Toc226309784"/>
      <w:bookmarkStart w:id="580" w:name="_Toc150480778"/>
      <w:bookmarkStart w:id="581" w:name="_Toc151193928"/>
      <w:bookmarkStart w:id="582" w:name="_Toc127161454"/>
      <w:bookmarkStart w:id="583" w:name="_Toc142311042"/>
      <w:bookmarkStart w:id="584" w:name="_Toc226965730"/>
      <w:bookmarkStart w:id="585" w:name="_Toc149720833"/>
      <w:bookmarkStart w:id="586" w:name="_Toc151193710"/>
      <w:bookmarkStart w:id="587" w:name="_Toc264969230"/>
      <w:bookmarkStart w:id="588" w:name="_Toc164608809"/>
      <w:bookmarkStart w:id="589" w:name="_Toc226337236"/>
      <w:bookmarkStart w:id="590" w:name="_Toc127151741"/>
      <w:bookmarkStart w:id="591" w:name="_Toc151193638"/>
      <w:bookmarkStart w:id="592" w:name="_Toc151193782"/>
      <w:bookmarkStart w:id="593" w:name="_Toc164229235"/>
      <w:bookmarkStart w:id="594" w:name="_Toc150774640"/>
      <w:bookmarkStart w:id="595" w:name="_Toc226965813"/>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58B6B417">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14:paraId="2AC959D5">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6"/>
      <w:bookmarkStart w:id="597" w:name="_Toc520356169"/>
    </w:p>
    <w:p w14:paraId="3CE35020">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580BDDA2">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16EC5EA6">
      <w:pPr>
        <w:tabs>
          <w:tab w:val="left" w:pos="360"/>
          <w:tab w:val="left" w:pos="1080"/>
        </w:tabs>
        <w:snapToGrid w:val="0"/>
        <w:spacing w:line="360" w:lineRule="auto"/>
        <w:ind w:left="1080"/>
        <w:rPr>
          <w:sz w:val="24"/>
        </w:rPr>
      </w:pPr>
    </w:p>
    <w:p w14:paraId="392EC3D0">
      <w:pPr>
        <w:pStyle w:val="5"/>
        <w:spacing w:before="0" w:line="360" w:lineRule="auto"/>
        <w:rPr>
          <w:rFonts w:ascii="Times New Roman" w:hAnsi="Times New Roman" w:eastAsia="宋体"/>
          <w:sz w:val="28"/>
        </w:rPr>
      </w:pPr>
      <w:bookmarkStart w:id="598" w:name="_Toc150509296"/>
      <w:bookmarkStart w:id="599" w:name="_Toc226965818"/>
      <w:bookmarkStart w:id="600" w:name="_Toc305158813"/>
      <w:bookmarkStart w:id="601" w:name="_Toc151193715"/>
      <w:bookmarkStart w:id="602" w:name="_Toc265228383"/>
      <w:bookmarkStart w:id="603" w:name="_Toc150774750"/>
      <w:bookmarkStart w:id="604" w:name="_Toc195842910"/>
      <w:bookmarkStart w:id="605" w:name="_Toc264969235"/>
      <w:bookmarkStart w:id="606" w:name="_Toc150480783"/>
      <w:bookmarkStart w:id="607" w:name="_Toc151193643"/>
      <w:bookmarkStart w:id="608" w:name="_Toc151190172"/>
      <w:bookmarkStart w:id="609" w:name="_Toc151193859"/>
      <w:bookmarkStart w:id="610" w:name="_Toc151193787"/>
      <w:bookmarkStart w:id="611" w:name="_Toc305158887"/>
      <w:bookmarkStart w:id="612" w:name="_Toc226337241"/>
      <w:bookmarkStart w:id="613" w:name="_Toc226965735"/>
      <w:bookmarkStart w:id="614" w:name="_Toc127151545"/>
      <w:bookmarkStart w:id="615" w:name="_Toc226309789"/>
      <w:bookmarkStart w:id="616" w:name="_Toc150774645"/>
      <w:bookmarkStart w:id="617" w:name="_Toc142311047"/>
      <w:bookmarkStart w:id="618" w:name="_Toc151193933"/>
      <w:r>
        <w:rPr>
          <w:rFonts w:ascii="Times New Roman" w:hAnsi="Times New Roman" w:eastAsia="宋体"/>
          <w:sz w:val="28"/>
        </w:rPr>
        <w:t xml:space="preserve">六   </w:t>
      </w:r>
      <w:bookmarkEnd w:id="597"/>
      <w:r>
        <w:rPr>
          <w:rFonts w:ascii="Times New Roman" w:hAnsi="Times New Roman" w:eastAsia="宋体"/>
          <w:sz w:val="28"/>
        </w:rPr>
        <w:t>确定中标</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19" w:name="_Toc150774647"/>
      <w:bookmarkStart w:id="620" w:name="_Toc305158815"/>
      <w:bookmarkStart w:id="621" w:name="_Toc164229388"/>
      <w:bookmarkStart w:id="622" w:name="_Toc151190174"/>
      <w:bookmarkStart w:id="623" w:name="_Toc127161461"/>
      <w:bookmarkStart w:id="624" w:name="_Toc226965737"/>
      <w:bookmarkStart w:id="625" w:name="_Toc164351641"/>
      <w:bookmarkStart w:id="626" w:name="_Toc164608816"/>
      <w:bookmarkStart w:id="627" w:name="_Toc150509298"/>
      <w:bookmarkStart w:id="628" w:name="_Toc164608661"/>
      <w:bookmarkStart w:id="629" w:name="_Toc226965820"/>
      <w:bookmarkStart w:id="630" w:name="_Toc305158889"/>
      <w:bookmarkStart w:id="631" w:name="_Toc127151748"/>
      <w:bookmarkStart w:id="632" w:name="_Toc150480785"/>
      <w:bookmarkStart w:id="633" w:name="_Toc149720840"/>
      <w:bookmarkStart w:id="634" w:name="_Toc265228385"/>
      <w:bookmarkStart w:id="635" w:name="_Toc151193935"/>
      <w:bookmarkStart w:id="636" w:name="_Toc226309791"/>
      <w:bookmarkStart w:id="637" w:name="_Toc264969237"/>
      <w:bookmarkStart w:id="638" w:name="_Toc150774752"/>
      <w:bookmarkStart w:id="639" w:name="_Toc151193789"/>
      <w:bookmarkStart w:id="640" w:name="_Toc151193861"/>
      <w:bookmarkStart w:id="641" w:name="_Toc226337243"/>
      <w:bookmarkStart w:id="642" w:name="_Toc142311049"/>
      <w:bookmarkStart w:id="643" w:name="_Toc195842912"/>
      <w:bookmarkStart w:id="644" w:name="_Toc151193645"/>
      <w:bookmarkStart w:id="645" w:name="_Toc164229242"/>
      <w:bookmarkStart w:id="646" w:name="_Toc127151547"/>
      <w:bookmarkStart w:id="647" w:name="_Toc151193717"/>
    </w:p>
    <w:p w14:paraId="4108E26A">
      <w:pPr>
        <w:numPr>
          <w:ilvl w:val="0"/>
          <w:numId w:val="8"/>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52811D70">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3B448EC3">
      <w:pPr>
        <w:numPr>
          <w:ilvl w:val="0"/>
          <w:numId w:val="8"/>
        </w:numPr>
        <w:tabs>
          <w:tab w:val="left" w:pos="360"/>
        </w:tabs>
        <w:snapToGrid w:val="0"/>
        <w:spacing w:line="360" w:lineRule="auto"/>
        <w:ind w:left="357" w:hanging="357"/>
        <w:outlineLvl w:val="1"/>
        <w:rPr>
          <w:sz w:val="24"/>
        </w:rPr>
      </w:pPr>
      <w:bookmarkStart w:id="648" w:name="_Toc305158817"/>
      <w:bookmarkStart w:id="649" w:name="_Toc305158891"/>
      <w:bookmarkStart w:id="650" w:name="_Toc226965822"/>
      <w:bookmarkStart w:id="651" w:name="_Toc265228387"/>
      <w:bookmarkStart w:id="652" w:name="_Toc164608663"/>
      <w:bookmarkStart w:id="653" w:name="_Toc151190176"/>
      <w:bookmarkStart w:id="654" w:name="_Toc226965739"/>
      <w:bookmarkStart w:id="655" w:name="_Toc127161463"/>
      <w:bookmarkStart w:id="656" w:name="_Toc151193791"/>
      <w:bookmarkStart w:id="657" w:name="_Toc151193647"/>
      <w:bookmarkStart w:id="658" w:name="_Toc164351643"/>
      <w:bookmarkStart w:id="659" w:name="_Toc127151750"/>
      <w:bookmarkStart w:id="660" w:name="_Toc150509300"/>
      <w:bookmarkStart w:id="661" w:name="_Toc142311051"/>
      <w:bookmarkStart w:id="662" w:name="_Toc226309793"/>
      <w:bookmarkStart w:id="663" w:name="_Toc164608818"/>
      <w:bookmarkStart w:id="664" w:name="_Toc264969239"/>
      <w:bookmarkStart w:id="665" w:name="_Toc149720842"/>
      <w:bookmarkStart w:id="666" w:name="_Toc195842914"/>
      <w:bookmarkStart w:id="667" w:name="_Toc127151549"/>
      <w:bookmarkStart w:id="668" w:name="_Toc150774649"/>
      <w:bookmarkStart w:id="669" w:name="_Toc150480787"/>
      <w:bookmarkStart w:id="670" w:name="_Toc150774754"/>
      <w:bookmarkStart w:id="671" w:name="_Toc226337245"/>
      <w:bookmarkStart w:id="672" w:name="_Toc151193863"/>
      <w:bookmarkStart w:id="673" w:name="_Toc164229390"/>
      <w:bookmarkStart w:id="674" w:name="_Toc151193719"/>
      <w:bookmarkStart w:id="675" w:name="_Toc151193937"/>
      <w:bookmarkStart w:id="676" w:name="_Toc164229244"/>
      <w:bookmarkStart w:id="677" w:name="_Toc520356176"/>
      <w:bookmarkStart w:id="678" w:name="_Ref467307090"/>
      <w:bookmarkStart w:id="679" w:name="_Ref467306425"/>
      <w:r>
        <w:rPr>
          <w:sz w:val="24"/>
        </w:rPr>
        <w:t>中标公告与中标通知书</w:t>
      </w:r>
      <w:bookmarkEnd w:id="648"/>
      <w:bookmarkEnd w:id="649"/>
    </w:p>
    <w:p w14:paraId="4BA06C08">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73B1265F">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8E765FF">
      <w:pPr>
        <w:numPr>
          <w:ilvl w:val="0"/>
          <w:numId w:val="8"/>
        </w:numPr>
        <w:tabs>
          <w:tab w:val="left" w:pos="360"/>
        </w:tabs>
        <w:snapToGrid w:val="0"/>
        <w:spacing w:line="360" w:lineRule="auto"/>
        <w:ind w:left="357" w:hanging="357"/>
        <w:outlineLvl w:val="1"/>
        <w:rPr>
          <w:sz w:val="24"/>
        </w:rPr>
      </w:pPr>
      <w:r>
        <w:rPr>
          <w:sz w:val="24"/>
        </w:rPr>
        <w:t>废标</w:t>
      </w:r>
    </w:p>
    <w:p w14:paraId="3597EAEA">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0B6F0D48">
      <w:pPr>
        <w:numPr>
          <w:ilvl w:val="2"/>
          <w:numId w:val="8"/>
        </w:numPr>
        <w:snapToGrid w:val="0"/>
        <w:spacing w:line="360" w:lineRule="auto"/>
        <w:rPr>
          <w:sz w:val="24"/>
        </w:rPr>
      </w:pPr>
      <w:r>
        <w:rPr>
          <w:sz w:val="24"/>
        </w:rPr>
        <w:t>符合专业条件的供应商或者对招标文件作实质响应的供应商不足三家的；</w:t>
      </w:r>
    </w:p>
    <w:p w14:paraId="232FB366">
      <w:pPr>
        <w:numPr>
          <w:ilvl w:val="2"/>
          <w:numId w:val="8"/>
        </w:numPr>
        <w:snapToGrid w:val="0"/>
        <w:spacing w:line="360" w:lineRule="auto"/>
        <w:rPr>
          <w:sz w:val="24"/>
        </w:rPr>
      </w:pPr>
      <w:r>
        <w:rPr>
          <w:sz w:val="24"/>
        </w:rPr>
        <w:t>出现影响采购公正的违法、违规行为的；</w:t>
      </w:r>
    </w:p>
    <w:p w14:paraId="1DDA3213">
      <w:pPr>
        <w:numPr>
          <w:ilvl w:val="2"/>
          <w:numId w:val="8"/>
        </w:numPr>
        <w:snapToGrid w:val="0"/>
        <w:spacing w:line="360" w:lineRule="auto"/>
        <w:rPr>
          <w:sz w:val="24"/>
        </w:rPr>
      </w:pPr>
      <w:r>
        <w:rPr>
          <w:sz w:val="24"/>
        </w:rPr>
        <w:t>投标人的报价均超过了采购预算，采购人不能支付的；</w:t>
      </w:r>
    </w:p>
    <w:p w14:paraId="629FF0B2">
      <w:pPr>
        <w:numPr>
          <w:ilvl w:val="2"/>
          <w:numId w:val="8"/>
        </w:numPr>
        <w:snapToGrid w:val="0"/>
        <w:spacing w:line="360" w:lineRule="auto"/>
        <w:rPr>
          <w:sz w:val="24"/>
        </w:rPr>
      </w:pPr>
      <w:r>
        <w:rPr>
          <w:sz w:val="24"/>
        </w:rPr>
        <w:t>因重大变故，采购任务取消的。</w:t>
      </w:r>
    </w:p>
    <w:p w14:paraId="2FFBBF4B">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14:paraId="1D7B24FD">
      <w:pPr>
        <w:numPr>
          <w:ilvl w:val="0"/>
          <w:numId w:val="8"/>
        </w:numPr>
        <w:tabs>
          <w:tab w:val="left" w:pos="360"/>
        </w:tabs>
        <w:snapToGrid w:val="0"/>
        <w:spacing w:line="360" w:lineRule="auto"/>
        <w:ind w:left="357" w:hanging="357"/>
        <w:outlineLvl w:val="1"/>
        <w:rPr>
          <w:sz w:val="24"/>
        </w:rPr>
      </w:pPr>
      <w:bookmarkStart w:id="680" w:name="_Toc164608664"/>
      <w:bookmarkStart w:id="681" w:name="_Toc195842915"/>
      <w:bookmarkStart w:id="682" w:name="_Toc150774650"/>
      <w:bookmarkStart w:id="683" w:name="_Toc226337246"/>
      <w:bookmarkStart w:id="684" w:name="_Toc164229245"/>
      <w:bookmarkStart w:id="685" w:name="_Toc151193720"/>
      <w:bookmarkStart w:id="686" w:name="_Toc151193648"/>
      <w:bookmarkStart w:id="687" w:name="_Toc150774755"/>
      <w:bookmarkStart w:id="688" w:name="_Toc127151751"/>
      <w:bookmarkStart w:id="689" w:name="_Toc305158818"/>
      <w:bookmarkStart w:id="690" w:name="_Ref467307204"/>
      <w:bookmarkStart w:id="691" w:name="_Toc164351644"/>
      <w:bookmarkStart w:id="692" w:name="_Ref467306377"/>
      <w:bookmarkStart w:id="693" w:name="_Toc265228388"/>
      <w:bookmarkStart w:id="694" w:name="_Toc151193938"/>
      <w:bookmarkStart w:id="695" w:name="_Toc226965740"/>
      <w:bookmarkStart w:id="696" w:name="_Toc164229391"/>
      <w:bookmarkStart w:id="697" w:name="_Toc305158892"/>
      <w:bookmarkStart w:id="698" w:name="_Toc151190177"/>
      <w:bookmarkStart w:id="699" w:name="_Toc226965823"/>
      <w:bookmarkStart w:id="700" w:name="_Toc127161464"/>
      <w:bookmarkStart w:id="701" w:name="_Toc520356175"/>
      <w:bookmarkStart w:id="702" w:name="_Toc149720843"/>
      <w:bookmarkStart w:id="703" w:name="_Toc226309794"/>
      <w:bookmarkStart w:id="704" w:name="_Toc150480788"/>
      <w:bookmarkStart w:id="705" w:name="_Ref467306978"/>
      <w:bookmarkStart w:id="706" w:name="_Ref467307062"/>
      <w:bookmarkStart w:id="707" w:name="_Toc264969240"/>
      <w:bookmarkStart w:id="708" w:name="_Toc127151550"/>
      <w:bookmarkStart w:id="709" w:name="_Toc142311052"/>
      <w:bookmarkStart w:id="710" w:name="_Toc164608819"/>
      <w:bookmarkStart w:id="711" w:name="_Toc151193864"/>
      <w:bookmarkStart w:id="712" w:name="_Toc150509301"/>
      <w:bookmarkStart w:id="713" w:name="_Toc151193792"/>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0DED866C">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15D2003A">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4981BA9E">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31E42DFE">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347A767D">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5BF5FD69">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77"/>
    <w:bookmarkEnd w:id="678"/>
    <w:bookmarkEnd w:id="679"/>
    <w:p w14:paraId="184AE89E">
      <w:pPr>
        <w:numPr>
          <w:ilvl w:val="0"/>
          <w:numId w:val="8"/>
        </w:numPr>
        <w:tabs>
          <w:tab w:val="left" w:pos="360"/>
        </w:tabs>
        <w:snapToGrid w:val="0"/>
        <w:spacing w:line="360" w:lineRule="auto"/>
        <w:ind w:left="357" w:hanging="357"/>
        <w:outlineLvl w:val="1"/>
        <w:rPr>
          <w:sz w:val="24"/>
        </w:rPr>
      </w:pPr>
      <w:r>
        <w:rPr>
          <w:sz w:val="24"/>
        </w:rPr>
        <w:t>询问与质疑</w:t>
      </w:r>
    </w:p>
    <w:p w14:paraId="240A956C">
      <w:pPr>
        <w:numPr>
          <w:ilvl w:val="1"/>
          <w:numId w:val="8"/>
        </w:numPr>
        <w:tabs>
          <w:tab w:val="left" w:pos="1080"/>
          <w:tab w:val="left" w:pos="2014"/>
        </w:tabs>
        <w:snapToGrid w:val="0"/>
        <w:spacing w:line="360" w:lineRule="auto"/>
        <w:ind w:left="1077" w:hanging="720"/>
        <w:rPr>
          <w:sz w:val="24"/>
        </w:rPr>
      </w:pPr>
      <w:r>
        <w:rPr>
          <w:sz w:val="24"/>
        </w:rPr>
        <w:t>询问</w:t>
      </w:r>
    </w:p>
    <w:p w14:paraId="4B0EED06">
      <w:pPr>
        <w:numPr>
          <w:ilvl w:val="2"/>
          <w:numId w:val="8"/>
        </w:numPr>
        <w:snapToGrid w:val="0"/>
        <w:spacing w:line="360" w:lineRule="auto"/>
        <w:rPr>
          <w:sz w:val="24"/>
        </w:rPr>
      </w:pPr>
      <w:bookmarkStart w:id="71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4"/>
    </w:p>
    <w:p w14:paraId="33DD823C">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3B436590">
      <w:pPr>
        <w:numPr>
          <w:ilvl w:val="1"/>
          <w:numId w:val="8"/>
        </w:numPr>
        <w:tabs>
          <w:tab w:val="left" w:pos="1080"/>
          <w:tab w:val="left" w:pos="2014"/>
        </w:tabs>
        <w:snapToGrid w:val="0"/>
        <w:spacing w:line="360" w:lineRule="auto"/>
        <w:ind w:left="1077" w:hanging="720"/>
        <w:rPr>
          <w:sz w:val="24"/>
        </w:rPr>
      </w:pPr>
      <w:r>
        <w:rPr>
          <w:sz w:val="24"/>
        </w:rPr>
        <w:t>质疑</w:t>
      </w:r>
    </w:p>
    <w:p w14:paraId="51AE9B48">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720F9A7A">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A13DBCA">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4B48F0A">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47288726">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5738419B">
      <w:pPr>
        <w:numPr>
          <w:ilvl w:val="0"/>
          <w:numId w:val="8"/>
        </w:numPr>
        <w:tabs>
          <w:tab w:val="left" w:pos="360"/>
        </w:tabs>
        <w:snapToGrid w:val="0"/>
        <w:spacing w:line="360" w:lineRule="auto"/>
        <w:ind w:left="357" w:hanging="357"/>
        <w:outlineLvl w:val="1"/>
        <w:rPr>
          <w:sz w:val="24"/>
        </w:rPr>
      </w:pPr>
      <w:r>
        <w:rPr>
          <w:sz w:val="24"/>
        </w:rPr>
        <w:t>代理费</w:t>
      </w:r>
    </w:p>
    <w:p w14:paraId="7C43A298">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5E6A49B7">
      <w:pPr>
        <w:tabs>
          <w:tab w:val="left" w:pos="360"/>
          <w:tab w:val="left" w:pos="1080"/>
        </w:tabs>
        <w:snapToGrid w:val="0"/>
        <w:spacing w:line="360" w:lineRule="auto"/>
        <w:ind w:left="360"/>
        <w:rPr>
          <w:sz w:val="24"/>
        </w:rPr>
      </w:pPr>
    </w:p>
    <w:p w14:paraId="435A25B4">
      <w:pPr>
        <w:spacing w:line="360" w:lineRule="auto"/>
        <w:jc w:val="center"/>
        <w:outlineLvl w:val="0"/>
        <w:rPr>
          <w:b/>
          <w:sz w:val="36"/>
          <w:szCs w:val="36"/>
        </w:rPr>
      </w:pPr>
      <w:bookmarkStart w:id="715" w:name="_Toc305158822"/>
      <w:bookmarkStart w:id="716" w:name="_Toc150774759"/>
      <w:bookmarkStart w:id="717" w:name="_Toc353873664"/>
      <w:bookmarkStart w:id="718" w:name="_Toc127151554"/>
      <w:bookmarkStart w:id="719" w:name="_Toc353825544"/>
      <w:bookmarkStart w:id="720" w:name="_Toc226965827"/>
      <w:bookmarkStart w:id="721" w:name="_Toc265228392"/>
      <w:bookmarkStart w:id="722" w:name="_Toc142311056"/>
      <w:bookmarkStart w:id="723" w:name="_Toc226337250"/>
      <w:bookmarkStart w:id="724" w:name="_Toc353873934"/>
      <w:bookmarkStart w:id="725" w:name="_Toc305158896"/>
      <w:bookmarkStart w:id="726" w:name="_Toc264969244"/>
      <w:bookmarkStart w:id="727" w:name="_Toc150480792"/>
      <w:r>
        <w:rPr>
          <w:sz w:val="24"/>
        </w:rPr>
        <w:br w:type="page"/>
      </w:r>
      <w:bookmarkStart w:id="728" w:name="_Toc99301421"/>
      <w:r>
        <w:rPr>
          <w:b/>
          <w:sz w:val="36"/>
          <w:szCs w:val="36"/>
        </w:rPr>
        <w:t xml:space="preserve">第三章   </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End w:id="728"/>
      <w:bookmarkStart w:id="729" w:name="_Toc487900382"/>
    </w:p>
    <w:p w14:paraId="79C08B89">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14:paraId="5D455F44">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51657452">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361A7E13">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833DB92">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1C76986B">
      <w:pPr>
        <w:widowControl/>
        <w:jc w:val="left"/>
        <w:rPr>
          <w:sz w:val="24"/>
        </w:rPr>
      </w:pPr>
    </w:p>
    <w:p w14:paraId="0B913EBB">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4"/>
        <w:gridCol w:w="4705"/>
        <w:gridCol w:w="1599"/>
      </w:tblGrid>
      <w:tr w14:paraId="51B03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5E1497BA">
            <w:pPr>
              <w:tabs>
                <w:tab w:val="left" w:pos="1080"/>
              </w:tabs>
              <w:snapToGrid w:val="0"/>
              <w:jc w:val="center"/>
              <w:rPr>
                <w:b/>
                <w:color w:val="auto"/>
                <w:sz w:val="24"/>
              </w:rPr>
            </w:pPr>
            <w:bookmarkStart w:id="732" w:name="_Hlt487972895"/>
            <w:bookmarkEnd w:id="732"/>
            <w:bookmarkStart w:id="733" w:name="_Hlk143693460"/>
            <w:r>
              <w:rPr>
                <w:b/>
                <w:color w:val="auto"/>
                <w:sz w:val="24"/>
              </w:rPr>
              <w:t>序号</w:t>
            </w:r>
          </w:p>
        </w:tc>
        <w:tc>
          <w:tcPr>
            <w:tcW w:w="1067" w:type="pct"/>
            <w:vAlign w:val="center"/>
          </w:tcPr>
          <w:p w14:paraId="4BA5C5D5">
            <w:pPr>
              <w:tabs>
                <w:tab w:val="left" w:pos="1080"/>
              </w:tabs>
              <w:snapToGrid w:val="0"/>
              <w:jc w:val="center"/>
              <w:rPr>
                <w:b/>
                <w:color w:val="auto"/>
                <w:sz w:val="24"/>
              </w:rPr>
            </w:pPr>
            <w:r>
              <w:rPr>
                <w:b/>
                <w:color w:val="auto"/>
                <w:sz w:val="24"/>
              </w:rPr>
              <w:t>审查因素</w:t>
            </w:r>
          </w:p>
        </w:tc>
        <w:tc>
          <w:tcPr>
            <w:tcW w:w="2596" w:type="pct"/>
            <w:vAlign w:val="center"/>
          </w:tcPr>
          <w:p w14:paraId="1F4F4BF8">
            <w:pPr>
              <w:tabs>
                <w:tab w:val="left" w:pos="1080"/>
              </w:tabs>
              <w:snapToGrid w:val="0"/>
              <w:jc w:val="center"/>
              <w:rPr>
                <w:b/>
                <w:color w:val="auto"/>
                <w:sz w:val="24"/>
              </w:rPr>
            </w:pPr>
            <w:r>
              <w:rPr>
                <w:b/>
                <w:color w:val="auto"/>
                <w:sz w:val="24"/>
              </w:rPr>
              <w:t>审查内容</w:t>
            </w:r>
          </w:p>
        </w:tc>
        <w:tc>
          <w:tcPr>
            <w:tcW w:w="882" w:type="pct"/>
            <w:vAlign w:val="center"/>
          </w:tcPr>
          <w:p w14:paraId="7FBAD91B">
            <w:pPr>
              <w:tabs>
                <w:tab w:val="left" w:pos="1080"/>
              </w:tabs>
              <w:snapToGrid w:val="0"/>
              <w:jc w:val="center"/>
              <w:rPr>
                <w:b/>
                <w:color w:val="auto"/>
                <w:sz w:val="24"/>
              </w:rPr>
            </w:pPr>
            <w:r>
              <w:rPr>
                <w:b/>
                <w:color w:val="auto"/>
                <w:sz w:val="24"/>
              </w:rPr>
              <w:t>格式要求</w:t>
            </w:r>
          </w:p>
        </w:tc>
      </w:tr>
      <w:tr w14:paraId="5BA3B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2B3C684">
            <w:pPr>
              <w:tabs>
                <w:tab w:val="left" w:pos="1080"/>
              </w:tabs>
              <w:snapToGrid w:val="0"/>
              <w:jc w:val="center"/>
              <w:rPr>
                <w:color w:val="auto"/>
                <w:sz w:val="24"/>
              </w:rPr>
            </w:pPr>
            <w:r>
              <w:rPr>
                <w:color w:val="auto"/>
                <w:sz w:val="24"/>
              </w:rPr>
              <w:t>1</w:t>
            </w:r>
          </w:p>
        </w:tc>
        <w:tc>
          <w:tcPr>
            <w:tcW w:w="1067" w:type="pct"/>
            <w:vAlign w:val="center"/>
          </w:tcPr>
          <w:p w14:paraId="0965D936">
            <w:pPr>
              <w:tabs>
                <w:tab w:val="left" w:pos="1080"/>
              </w:tabs>
              <w:snapToGrid w:val="0"/>
              <w:rPr>
                <w:color w:val="auto"/>
                <w:sz w:val="24"/>
              </w:rPr>
            </w:pPr>
            <w:r>
              <w:rPr>
                <w:color w:val="auto"/>
                <w:sz w:val="24"/>
              </w:rPr>
              <w:t>满足《中华人民共和国政府采购法》第二十二条规定</w:t>
            </w:r>
          </w:p>
        </w:tc>
        <w:tc>
          <w:tcPr>
            <w:tcW w:w="2596" w:type="pct"/>
            <w:vAlign w:val="center"/>
          </w:tcPr>
          <w:p w14:paraId="58ACBFAE">
            <w:pPr>
              <w:tabs>
                <w:tab w:val="left" w:pos="1080"/>
              </w:tabs>
              <w:snapToGrid w:val="0"/>
              <w:rPr>
                <w:color w:val="auto"/>
                <w:sz w:val="24"/>
              </w:rPr>
            </w:pPr>
            <w:r>
              <w:rPr>
                <w:color w:val="auto"/>
                <w:sz w:val="24"/>
              </w:rPr>
              <w:t>具体规定见第一章《投标邀请》</w:t>
            </w:r>
          </w:p>
        </w:tc>
        <w:tc>
          <w:tcPr>
            <w:tcW w:w="882" w:type="pct"/>
            <w:vAlign w:val="center"/>
          </w:tcPr>
          <w:p w14:paraId="7CD9580B">
            <w:pPr>
              <w:tabs>
                <w:tab w:val="left" w:pos="1080"/>
              </w:tabs>
              <w:snapToGrid w:val="0"/>
              <w:rPr>
                <w:color w:val="auto"/>
                <w:sz w:val="24"/>
              </w:rPr>
            </w:pPr>
          </w:p>
        </w:tc>
      </w:tr>
      <w:tr w14:paraId="56142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A5E2E71">
            <w:pPr>
              <w:tabs>
                <w:tab w:val="left" w:pos="1080"/>
              </w:tabs>
              <w:snapToGrid w:val="0"/>
              <w:jc w:val="center"/>
              <w:rPr>
                <w:color w:val="auto"/>
                <w:sz w:val="24"/>
              </w:rPr>
            </w:pPr>
            <w:r>
              <w:rPr>
                <w:color w:val="auto"/>
                <w:sz w:val="24"/>
              </w:rPr>
              <w:t>1-1</w:t>
            </w:r>
          </w:p>
        </w:tc>
        <w:tc>
          <w:tcPr>
            <w:tcW w:w="1067" w:type="pct"/>
            <w:vAlign w:val="center"/>
          </w:tcPr>
          <w:p w14:paraId="004CEB78">
            <w:pPr>
              <w:tabs>
                <w:tab w:val="left" w:pos="1080"/>
              </w:tabs>
              <w:snapToGrid w:val="0"/>
              <w:rPr>
                <w:color w:val="auto"/>
                <w:sz w:val="24"/>
              </w:rPr>
            </w:pPr>
            <w:r>
              <w:rPr>
                <w:color w:val="auto"/>
                <w:sz w:val="24"/>
              </w:rPr>
              <w:t>营业执照等证明文件</w:t>
            </w:r>
          </w:p>
        </w:tc>
        <w:tc>
          <w:tcPr>
            <w:tcW w:w="2596" w:type="pct"/>
            <w:vAlign w:val="center"/>
          </w:tcPr>
          <w:p w14:paraId="566040AE">
            <w:pPr>
              <w:tabs>
                <w:tab w:val="left" w:pos="1080"/>
              </w:tabs>
              <w:snapToGrid w:val="0"/>
              <w:rPr>
                <w:color w:val="auto"/>
                <w:sz w:val="24"/>
              </w:rPr>
            </w:pPr>
            <w:r>
              <w:rPr>
                <w:color w:val="auto"/>
                <w:sz w:val="24"/>
              </w:rPr>
              <w:t>投标人为企业（包括合伙企业）的，应提供有效的“营业执照”；</w:t>
            </w:r>
          </w:p>
          <w:p w14:paraId="5A1A121D">
            <w:pPr>
              <w:tabs>
                <w:tab w:val="left" w:pos="1080"/>
              </w:tabs>
              <w:snapToGrid w:val="0"/>
              <w:rPr>
                <w:color w:val="auto"/>
                <w:sz w:val="24"/>
              </w:rPr>
            </w:pPr>
            <w:r>
              <w:rPr>
                <w:color w:val="auto"/>
                <w:sz w:val="24"/>
              </w:rPr>
              <w:t>投标人为事业单位的，应提供有效的“事业单位法人证书”；</w:t>
            </w:r>
          </w:p>
          <w:p w14:paraId="104C181E">
            <w:pPr>
              <w:tabs>
                <w:tab w:val="left" w:pos="1080"/>
              </w:tabs>
              <w:snapToGrid w:val="0"/>
              <w:rPr>
                <w:color w:val="auto"/>
                <w:sz w:val="24"/>
              </w:rPr>
            </w:pPr>
            <w:r>
              <w:rPr>
                <w:color w:val="auto"/>
                <w:sz w:val="24"/>
              </w:rPr>
              <w:t>投标人是非企业机构的，应提供有效的“执业许可证”、“登记证书”等证明文件；</w:t>
            </w:r>
          </w:p>
          <w:p w14:paraId="43B79049">
            <w:pPr>
              <w:tabs>
                <w:tab w:val="left" w:pos="1080"/>
              </w:tabs>
              <w:snapToGrid w:val="0"/>
              <w:rPr>
                <w:color w:val="auto"/>
                <w:sz w:val="24"/>
              </w:rPr>
            </w:pPr>
            <w:r>
              <w:rPr>
                <w:color w:val="auto"/>
                <w:sz w:val="24"/>
              </w:rPr>
              <w:t>投标人是个体工商户的，应提供有效的“个体工商户营业执照”；</w:t>
            </w:r>
          </w:p>
          <w:p w14:paraId="577EEF24">
            <w:pPr>
              <w:tabs>
                <w:tab w:val="left" w:pos="1080"/>
              </w:tabs>
              <w:snapToGrid w:val="0"/>
              <w:rPr>
                <w:color w:val="auto"/>
                <w:sz w:val="24"/>
              </w:rPr>
            </w:pPr>
            <w:r>
              <w:rPr>
                <w:color w:val="auto"/>
                <w:sz w:val="24"/>
              </w:rPr>
              <w:t>投标人是自然人的，应提供有效的自然人身份证明。</w:t>
            </w:r>
          </w:p>
          <w:p w14:paraId="2A9EF1B2">
            <w:pPr>
              <w:tabs>
                <w:tab w:val="left" w:pos="1080"/>
              </w:tabs>
              <w:snapToGrid w:val="0"/>
              <w:rPr>
                <w:color w:val="auto"/>
                <w:sz w:val="24"/>
              </w:rPr>
            </w:pPr>
            <w:r>
              <w:rPr>
                <w:color w:val="auto"/>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auto"/>
                <w:sz w:val="24"/>
              </w:rPr>
              <w:t>银行、保险、石油石化、电力、电信等行业的分支机构，可以提供上述</w:t>
            </w:r>
            <w:r>
              <w:rPr>
                <w:color w:val="auto"/>
                <w:sz w:val="24"/>
              </w:rPr>
              <w:t>授权，也可以提供其所属法人/其他组织的有关文件或制度等能够证明授权其独立开展业务的证明材料。</w:t>
            </w:r>
          </w:p>
        </w:tc>
        <w:tc>
          <w:tcPr>
            <w:tcW w:w="882" w:type="pct"/>
            <w:vAlign w:val="center"/>
          </w:tcPr>
          <w:p w14:paraId="57150FC5">
            <w:pPr>
              <w:tabs>
                <w:tab w:val="left" w:pos="1080"/>
              </w:tabs>
              <w:snapToGrid w:val="0"/>
              <w:rPr>
                <w:color w:val="auto"/>
                <w:sz w:val="24"/>
              </w:rPr>
            </w:pPr>
            <w:r>
              <w:rPr>
                <w:color w:val="auto"/>
                <w:sz w:val="24"/>
              </w:rPr>
              <w:t>提供证明文件的电子件或电子证照</w:t>
            </w:r>
          </w:p>
        </w:tc>
      </w:tr>
      <w:tr w14:paraId="39A88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38276F6">
            <w:pPr>
              <w:tabs>
                <w:tab w:val="left" w:pos="1080"/>
              </w:tabs>
              <w:snapToGrid w:val="0"/>
              <w:jc w:val="center"/>
              <w:rPr>
                <w:color w:val="auto"/>
                <w:sz w:val="24"/>
              </w:rPr>
            </w:pPr>
            <w:r>
              <w:rPr>
                <w:color w:val="auto"/>
                <w:sz w:val="24"/>
              </w:rPr>
              <w:t>1-2</w:t>
            </w:r>
          </w:p>
        </w:tc>
        <w:tc>
          <w:tcPr>
            <w:tcW w:w="1067" w:type="pct"/>
            <w:vAlign w:val="center"/>
          </w:tcPr>
          <w:p w14:paraId="222E5B6A">
            <w:pPr>
              <w:tabs>
                <w:tab w:val="left" w:pos="1080"/>
              </w:tabs>
              <w:snapToGrid w:val="0"/>
              <w:rPr>
                <w:color w:val="auto"/>
                <w:sz w:val="24"/>
              </w:rPr>
            </w:pPr>
            <w:r>
              <w:rPr>
                <w:color w:val="auto"/>
                <w:sz w:val="24"/>
              </w:rPr>
              <w:t>投标人资格声明书</w:t>
            </w:r>
          </w:p>
        </w:tc>
        <w:tc>
          <w:tcPr>
            <w:tcW w:w="2596" w:type="pct"/>
            <w:vAlign w:val="center"/>
          </w:tcPr>
          <w:p w14:paraId="6928C609">
            <w:pPr>
              <w:tabs>
                <w:tab w:val="left" w:pos="1080"/>
              </w:tabs>
              <w:snapToGrid w:val="0"/>
              <w:rPr>
                <w:color w:val="auto"/>
                <w:sz w:val="24"/>
              </w:rPr>
            </w:pPr>
            <w:r>
              <w:rPr>
                <w:color w:val="auto"/>
                <w:sz w:val="24"/>
              </w:rPr>
              <w:t>提供了符合招标文件要求的《投标人资格声明书》。</w:t>
            </w:r>
          </w:p>
        </w:tc>
        <w:tc>
          <w:tcPr>
            <w:tcW w:w="882" w:type="pct"/>
            <w:vAlign w:val="center"/>
          </w:tcPr>
          <w:p w14:paraId="07830682">
            <w:pPr>
              <w:tabs>
                <w:tab w:val="left" w:pos="1080"/>
              </w:tabs>
              <w:snapToGrid w:val="0"/>
              <w:rPr>
                <w:color w:val="auto"/>
                <w:sz w:val="24"/>
              </w:rPr>
            </w:pPr>
            <w:r>
              <w:rPr>
                <w:color w:val="auto"/>
                <w:sz w:val="24"/>
              </w:rPr>
              <w:t>格式见《投标文件格式》</w:t>
            </w:r>
          </w:p>
        </w:tc>
      </w:tr>
      <w:tr w14:paraId="2786B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ACA1A5C">
            <w:pPr>
              <w:tabs>
                <w:tab w:val="left" w:pos="1080"/>
              </w:tabs>
              <w:snapToGrid w:val="0"/>
              <w:jc w:val="center"/>
              <w:rPr>
                <w:color w:val="auto"/>
                <w:sz w:val="24"/>
              </w:rPr>
            </w:pPr>
            <w:r>
              <w:rPr>
                <w:color w:val="auto"/>
                <w:sz w:val="24"/>
              </w:rPr>
              <w:t>1-3</w:t>
            </w:r>
          </w:p>
        </w:tc>
        <w:tc>
          <w:tcPr>
            <w:tcW w:w="1067" w:type="pct"/>
            <w:vAlign w:val="center"/>
          </w:tcPr>
          <w:p w14:paraId="05E0C111">
            <w:pPr>
              <w:tabs>
                <w:tab w:val="left" w:pos="1080"/>
              </w:tabs>
              <w:snapToGrid w:val="0"/>
              <w:rPr>
                <w:color w:val="auto"/>
                <w:sz w:val="24"/>
              </w:rPr>
            </w:pPr>
            <w:r>
              <w:rPr>
                <w:color w:val="auto"/>
                <w:sz w:val="24"/>
              </w:rPr>
              <w:t>投标人信用记录</w:t>
            </w:r>
          </w:p>
        </w:tc>
        <w:tc>
          <w:tcPr>
            <w:tcW w:w="2596" w:type="pct"/>
            <w:vAlign w:val="center"/>
          </w:tcPr>
          <w:p w14:paraId="2289062F">
            <w:pPr>
              <w:tabs>
                <w:tab w:val="left" w:pos="1080"/>
              </w:tabs>
              <w:snapToGrid w:val="0"/>
              <w:rPr>
                <w:color w:val="auto"/>
                <w:sz w:val="24"/>
              </w:rPr>
            </w:pPr>
            <w:r>
              <w:rPr>
                <w:color w:val="auto"/>
                <w:sz w:val="24"/>
              </w:rPr>
              <w:t>查询渠道：信用中国网站和中国政府采购网（</w:t>
            </w:r>
            <w:r>
              <w:rPr>
                <w:color w:val="auto"/>
              </w:rPr>
              <w:t>www.creditchina.gov.cn</w:t>
            </w:r>
            <w:r>
              <w:rPr>
                <w:color w:val="auto"/>
                <w:sz w:val="24"/>
              </w:rPr>
              <w:t>、</w:t>
            </w:r>
            <w:r>
              <w:rPr>
                <w:color w:val="auto"/>
              </w:rPr>
              <w:t>www.ccgp.gov.cn</w:t>
            </w:r>
            <w:r>
              <w:rPr>
                <w:color w:val="auto"/>
                <w:sz w:val="24"/>
              </w:rPr>
              <w:t>）；</w:t>
            </w:r>
          </w:p>
          <w:p w14:paraId="239804C8">
            <w:pPr>
              <w:tabs>
                <w:tab w:val="left" w:pos="900"/>
                <w:tab w:val="left" w:pos="1980"/>
              </w:tabs>
              <w:snapToGrid w:val="0"/>
              <w:rPr>
                <w:color w:val="auto"/>
                <w:sz w:val="24"/>
              </w:rPr>
            </w:pPr>
            <w:r>
              <w:rPr>
                <w:color w:val="auto"/>
                <w:sz w:val="24"/>
              </w:rPr>
              <w:t>截止时点：投标截止时间以后、资格审查阶段采购人或采购代理机构的实际查询时间；</w:t>
            </w:r>
          </w:p>
          <w:p w14:paraId="6A8596B1">
            <w:pPr>
              <w:tabs>
                <w:tab w:val="left" w:pos="900"/>
                <w:tab w:val="left" w:pos="1980"/>
              </w:tabs>
              <w:snapToGrid w:val="0"/>
              <w:rPr>
                <w:color w:val="auto"/>
                <w:sz w:val="24"/>
              </w:rPr>
            </w:pPr>
            <w:r>
              <w:rPr>
                <w:color w:val="auto"/>
                <w:sz w:val="24"/>
              </w:rPr>
              <w:t>信用信息查询记录和证据留存具体方式：查询结果网页打印页作为查询记录和证据，与其他采购文件一并保存；</w:t>
            </w:r>
          </w:p>
          <w:p w14:paraId="478551CB">
            <w:pPr>
              <w:tabs>
                <w:tab w:val="left" w:pos="1080"/>
              </w:tabs>
              <w:snapToGrid w:val="0"/>
              <w:rPr>
                <w:color w:val="auto"/>
                <w:sz w:val="24"/>
              </w:rPr>
            </w:pPr>
            <w:r>
              <w:rPr>
                <w:color w:val="auto"/>
                <w:sz w:val="24"/>
              </w:rPr>
              <w:t>信用信息的使用原则：经认定的被列入失信被执行人、重大税收违法案件当事人名单、政府采购严重违法失信行为记录名单的投标人，其</w:t>
            </w:r>
            <w:r>
              <w:rPr>
                <w:b/>
                <w:color w:val="auto"/>
                <w:sz w:val="24"/>
              </w:rPr>
              <w:t>投标无效</w:t>
            </w:r>
            <w:r>
              <w:rPr>
                <w:color w:val="auto"/>
                <w:sz w:val="24"/>
              </w:rPr>
              <w:t>。联合体形式投标的，联合体成员存在不良信用记录，视同联合体存在不良信用记录。</w:t>
            </w:r>
          </w:p>
        </w:tc>
        <w:tc>
          <w:tcPr>
            <w:tcW w:w="882" w:type="pct"/>
            <w:vAlign w:val="center"/>
          </w:tcPr>
          <w:p w14:paraId="0EEE7C99">
            <w:pPr>
              <w:tabs>
                <w:tab w:val="left" w:pos="1080"/>
              </w:tabs>
              <w:snapToGrid w:val="0"/>
              <w:rPr>
                <w:color w:val="auto"/>
                <w:sz w:val="24"/>
              </w:rPr>
            </w:pPr>
            <w:r>
              <w:rPr>
                <w:color w:val="auto"/>
                <w:sz w:val="24"/>
              </w:rPr>
              <w:t>无须投标人提供，由采购人或采购代理机构查询。</w:t>
            </w:r>
          </w:p>
        </w:tc>
      </w:tr>
      <w:tr w14:paraId="7A1C6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4CC232B">
            <w:pPr>
              <w:tabs>
                <w:tab w:val="left" w:pos="1080"/>
              </w:tabs>
              <w:snapToGrid w:val="0"/>
              <w:jc w:val="center"/>
              <w:rPr>
                <w:color w:val="auto"/>
                <w:sz w:val="24"/>
              </w:rPr>
            </w:pPr>
            <w:r>
              <w:rPr>
                <w:color w:val="auto"/>
                <w:sz w:val="24"/>
              </w:rPr>
              <w:t>1-4</w:t>
            </w:r>
          </w:p>
        </w:tc>
        <w:tc>
          <w:tcPr>
            <w:tcW w:w="1067" w:type="pct"/>
            <w:vAlign w:val="center"/>
          </w:tcPr>
          <w:p w14:paraId="6692C7C6">
            <w:pPr>
              <w:tabs>
                <w:tab w:val="left" w:pos="1080"/>
              </w:tabs>
              <w:snapToGrid w:val="0"/>
              <w:rPr>
                <w:color w:val="auto"/>
                <w:sz w:val="24"/>
              </w:rPr>
            </w:pPr>
            <w:r>
              <w:rPr>
                <w:color w:val="auto"/>
                <w:sz w:val="24"/>
              </w:rPr>
              <w:t>法律、行政法规规定的其他条件</w:t>
            </w:r>
          </w:p>
        </w:tc>
        <w:tc>
          <w:tcPr>
            <w:tcW w:w="2596" w:type="pct"/>
            <w:vAlign w:val="center"/>
          </w:tcPr>
          <w:p w14:paraId="0144420B">
            <w:pPr>
              <w:tabs>
                <w:tab w:val="left" w:pos="1080"/>
              </w:tabs>
              <w:snapToGrid w:val="0"/>
              <w:rPr>
                <w:color w:val="auto"/>
                <w:sz w:val="24"/>
              </w:rPr>
            </w:pPr>
            <w:r>
              <w:rPr>
                <w:color w:val="auto"/>
                <w:sz w:val="24"/>
              </w:rPr>
              <w:t>法律、行政法规规定的其他条件</w:t>
            </w:r>
          </w:p>
        </w:tc>
        <w:tc>
          <w:tcPr>
            <w:tcW w:w="882" w:type="pct"/>
            <w:vAlign w:val="center"/>
          </w:tcPr>
          <w:p w14:paraId="6849DFA5">
            <w:pPr>
              <w:tabs>
                <w:tab w:val="left" w:pos="1080"/>
              </w:tabs>
              <w:snapToGrid w:val="0"/>
              <w:jc w:val="center"/>
              <w:rPr>
                <w:color w:val="auto"/>
                <w:sz w:val="24"/>
              </w:rPr>
            </w:pPr>
            <w:r>
              <w:rPr>
                <w:color w:val="auto"/>
                <w:sz w:val="24"/>
              </w:rPr>
              <w:t>/</w:t>
            </w:r>
          </w:p>
        </w:tc>
      </w:tr>
      <w:tr w14:paraId="1C9B5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E3253AB">
            <w:pPr>
              <w:tabs>
                <w:tab w:val="left" w:pos="1080"/>
              </w:tabs>
              <w:snapToGrid w:val="0"/>
              <w:jc w:val="center"/>
              <w:rPr>
                <w:color w:val="auto"/>
                <w:sz w:val="24"/>
              </w:rPr>
            </w:pPr>
            <w:r>
              <w:rPr>
                <w:color w:val="auto"/>
                <w:sz w:val="24"/>
              </w:rPr>
              <w:t>2</w:t>
            </w:r>
          </w:p>
        </w:tc>
        <w:tc>
          <w:tcPr>
            <w:tcW w:w="1067" w:type="pct"/>
            <w:vAlign w:val="center"/>
          </w:tcPr>
          <w:p w14:paraId="5ECC0F72">
            <w:pPr>
              <w:tabs>
                <w:tab w:val="left" w:pos="1080"/>
              </w:tabs>
              <w:snapToGrid w:val="0"/>
              <w:rPr>
                <w:color w:val="auto"/>
                <w:sz w:val="24"/>
              </w:rPr>
            </w:pPr>
            <w:r>
              <w:rPr>
                <w:color w:val="auto"/>
                <w:sz w:val="24"/>
              </w:rPr>
              <w:t>落实政府采购政策需满足的资格要求</w:t>
            </w:r>
          </w:p>
        </w:tc>
        <w:tc>
          <w:tcPr>
            <w:tcW w:w="2596" w:type="pct"/>
            <w:vAlign w:val="center"/>
          </w:tcPr>
          <w:p w14:paraId="4C009525">
            <w:pPr>
              <w:tabs>
                <w:tab w:val="left" w:pos="1080"/>
              </w:tabs>
              <w:snapToGrid w:val="0"/>
              <w:rPr>
                <w:color w:val="auto"/>
                <w:sz w:val="24"/>
              </w:rPr>
            </w:pPr>
            <w:r>
              <w:rPr>
                <w:color w:val="auto"/>
                <w:sz w:val="24"/>
              </w:rPr>
              <w:t>具体要求见第一章《投标邀请》</w:t>
            </w:r>
          </w:p>
        </w:tc>
        <w:tc>
          <w:tcPr>
            <w:tcW w:w="882" w:type="pct"/>
            <w:vAlign w:val="center"/>
          </w:tcPr>
          <w:p w14:paraId="35A1A6AA">
            <w:pPr>
              <w:tabs>
                <w:tab w:val="left" w:pos="1080"/>
              </w:tabs>
              <w:snapToGrid w:val="0"/>
              <w:rPr>
                <w:color w:val="auto"/>
                <w:sz w:val="24"/>
              </w:rPr>
            </w:pPr>
          </w:p>
        </w:tc>
      </w:tr>
      <w:tr w14:paraId="6B75E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E81CB90">
            <w:pPr>
              <w:tabs>
                <w:tab w:val="left" w:pos="1080"/>
              </w:tabs>
              <w:snapToGrid w:val="0"/>
              <w:jc w:val="center"/>
              <w:rPr>
                <w:color w:val="auto"/>
                <w:sz w:val="24"/>
              </w:rPr>
            </w:pPr>
            <w:r>
              <w:rPr>
                <w:color w:val="auto"/>
                <w:sz w:val="24"/>
              </w:rPr>
              <w:t>2-1</w:t>
            </w:r>
          </w:p>
        </w:tc>
        <w:tc>
          <w:tcPr>
            <w:tcW w:w="1067" w:type="pct"/>
            <w:vAlign w:val="center"/>
          </w:tcPr>
          <w:p w14:paraId="18AB223F">
            <w:pPr>
              <w:tabs>
                <w:tab w:val="left" w:pos="1080"/>
              </w:tabs>
              <w:snapToGrid w:val="0"/>
              <w:rPr>
                <w:color w:val="auto"/>
                <w:sz w:val="24"/>
              </w:rPr>
            </w:pPr>
            <w:r>
              <w:rPr>
                <w:color w:val="auto"/>
                <w:sz w:val="24"/>
              </w:rPr>
              <w:t>中小企业政策证明文件</w:t>
            </w:r>
          </w:p>
        </w:tc>
        <w:tc>
          <w:tcPr>
            <w:tcW w:w="2596" w:type="pct"/>
            <w:vAlign w:val="center"/>
          </w:tcPr>
          <w:p w14:paraId="459E116B">
            <w:pPr>
              <w:tabs>
                <w:tab w:val="left" w:pos="1080"/>
              </w:tabs>
              <w:snapToGrid w:val="0"/>
              <w:rPr>
                <w:color w:val="auto"/>
                <w:sz w:val="24"/>
              </w:rPr>
            </w:pPr>
            <w:r>
              <w:rPr>
                <w:color w:val="auto"/>
                <w:sz w:val="24"/>
              </w:rPr>
              <w:t>具体要求见第一章《投标邀请》</w:t>
            </w:r>
          </w:p>
        </w:tc>
        <w:tc>
          <w:tcPr>
            <w:tcW w:w="882" w:type="pct"/>
            <w:vAlign w:val="center"/>
          </w:tcPr>
          <w:p w14:paraId="795DD2D8">
            <w:pPr>
              <w:tabs>
                <w:tab w:val="left" w:pos="1080"/>
              </w:tabs>
              <w:snapToGrid w:val="0"/>
              <w:rPr>
                <w:color w:val="auto"/>
                <w:sz w:val="24"/>
              </w:rPr>
            </w:pPr>
          </w:p>
        </w:tc>
      </w:tr>
      <w:tr w14:paraId="1A942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CB14BDB">
            <w:pPr>
              <w:tabs>
                <w:tab w:val="left" w:pos="1080"/>
              </w:tabs>
              <w:snapToGrid w:val="0"/>
              <w:jc w:val="center"/>
              <w:rPr>
                <w:color w:val="auto"/>
                <w:sz w:val="24"/>
              </w:rPr>
            </w:pPr>
            <w:r>
              <w:rPr>
                <w:color w:val="auto"/>
                <w:sz w:val="24"/>
              </w:rPr>
              <w:t>2-1-1</w:t>
            </w:r>
          </w:p>
        </w:tc>
        <w:tc>
          <w:tcPr>
            <w:tcW w:w="1067" w:type="pct"/>
            <w:vAlign w:val="center"/>
          </w:tcPr>
          <w:p w14:paraId="63400A61">
            <w:pPr>
              <w:tabs>
                <w:tab w:val="left" w:pos="1080"/>
              </w:tabs>
              <w:snapToGrid w:val="0"/>
              <w:rPr>
                <w:color w:val="auto"/>
                <w:sz w:val="24"/>
              </w:rPr>
            </w:pPr>
            <w:r>
              <w:rPr>
                <w:color w:val="auto"/>
                <w:sz w:val="24"/>
              </w:rPr>
              <w:t>中小企业证明文件</w:t>
            </w:r>
          </w:p>
        </w:tc>
        <w:tc>
          <w:tcPr>
            <w:tcW w:w="2596" w:type="pct"/>
            <w:vAlign w:val="center"/>
          </w:tcPr>
          <w:p w14:paraId="192B50EC">
            <w:pPr>
              <w:tabs>
                <w:tab w:val="left" w:pos="1080"/>
              </w:tabs>
              <w:snapToGrid w:val="0"/>
              <w:rPr>
                <w:color w:val="auto"/>
                <w:sz w:val="24"/>
              </w:rPr>
            </w:pPr>
            <w:r>
              <w:rPr>
                <w:color w:val="auto"/>
                <w:sz w:val="24"/>
              </w:rPr>
              <w:t>当本项目（包）涉及预留份额专门面向中小企业采购，此时建议在《资格证明文件》中提供。</w:t>
            </w:r>
          </w:p>
          <w:p w14:paraId="16E0764F">
            <w:pPr>
              <w:tabs>
                <w:tab w:val="left" w:pos="1080"/>
              </w:tabs>
              <w:snapToGrid w:val="0"/>
              <w:rPr>
                <w:color w:val="auto"/>
                <w:sz w:val="24"/>
              </w:rPr>
            </w:pPr>
            <w:r>
              <w:rPr>
                <w:color w:val="auto"/>
                <w:sz w:val="24"/>
              </w:rPr>
              <w:t>1、投标人单独投标的，应提供《中小企业声明函》或《残疾人福利性单位声明函》或由省级以上监狱管理局、戒毒管理局（含新疆生产建设兵团）出具的属于监狱企业的证明文件。</w:t>
            </w:r>
          </w:p>
          <w:p w14:paraId="62C8809E">
            <w:pPr>
              <w:tabs>
                <w:tab w:val="left" w:pos="1080"/>
              </w:tabs>
              <w:snapToGrid w:val="0"/>
              <w:rPr>
                <w:color w:val="auto"/>
                <w:sz w:val="24"/>
              </w:rPr>
            </w:pPr>
            <w:r>
              <w:rPr>
                <w:color w:val="auto"/>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093BD47A">
            <w:pPr>
              <w:tabs>
                <w:tab w:val="left" w:pos="1080"/>
              </w:tabs>
              <w:snapToGrid w:val="0"/>
              <w:rPr>
                <w:color w:val="auto"/>
                <w:sz w:val="24"/>
              </w:rPr>
            </w:pPr>
            <w:r>
              <w:rPr>
                <w:color w:val="auto"/>
                <w:sz w:val="24"/>
              </w:rPr>
              <w:t>格式见《投标文件格式》</w:t>
            </w:r>
          </w:p>
        </w:tc>
      </w:tr>
      <w:tr w14:paraId="5AC07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0444F68">
            <w:pPr>
              <w:tabs>
                <w:tab w:val="left" w:pos="1080"/>
              </w:tabs>
              <w:snapToGrid w:val="0"/>
              <w:jc w:val="center"/>
              <w:rPr>
                <w:color w:val="auto"/>
                <w:sz w:val="24"/>
              </w:rPr>
            </w:pPr>
            <w:r>
              <w:rPr>
                <w:color w:val="auto"/>
                <w:sz w:val="24"/>
              </w:rPr>
              <w:t>2-1-2</w:t>
            </w:r>
          </w:p>
        </w:tc>
        <w:tc>
          <w:tcPr>
            <w:tcW w:w="1067" w:type="pct"/>
            <w:vAlign w:val="center"/>
          </w:tcPr>
          <w:p w14:paraId="1683B450">
            <w:pPr>
              <w:tabs>
                <w:tab w:val="left" w:pos="1080"/>
              </w:tabs>
              <w:snapToGrid w:val="0"/>
              <w:rPr>
                <w:color w:val="auto"/>
                <w:sz w:val="24"/>
              </w:rPr>
            </w:pPr>
            <w:r>
              <w:rPr>
                <w:color w:val="auto"/>
                <w:sz w:val="24"/>
              </w:rPr>
              <w:t>拟分包情况说明及分包意向协议</w:t>
            </w:r>
          </w:p>
        </w:tc>
        <w:tc>
          <w:tcPr>
            <w:tcW w:w="2596" w:type="pct"/>
            <w:vAlign w:val="center"/>
          </w:tcPr>
          <w:p w14:paraId="61DF4068">
            <w:pPr>
              <w:tabs>
                <w:tab w:val="left" w:pos="1080"/>
              </w:tabs>
              <w:snapToGrid w:val="0"/>
              <w:rPr>
                <w:color w:val="auto"/>
                <w:sz w:val="24"/>
              </w:rPr>
            </w:pPr>
            <w:r>
              <w:rPr>
                <w:color w:val="auto"/>
                <w:sz w:val="24"/>
              </w:rPr>
              <w:t>如本项目（包）要求通过分包措施预留部分采购份额面向中小企业采购、且投标人因落实政府采购政策拟进行分包的，必须提供；否则无须提供。</w:t>
            </w:r>
          </w:p>
          <w:p w14:paraId="12621F42">
            <w:pPr>
              <w:tabs>
                <w:tab w:val="left" w:pos="1080"/>
              </w:tabs>
              <w:snapToGrid w:val="0"/>
              <w:rPr>
                <w:b/>
                <w:color w:val="auto"/>
                <w:sz w:val="24"/>
              </w:rPr>
            </w:pPr>
            <w:r>
              <w:rPr>
                <w:color w:val="auto"/>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0B5FE534">
            <w:pPr>
              <w:tabs>
                <w:tab w:val="left" w:pos="1080"/>
              </w:tabs>
              <w:snapToGrid w:val="0"/>
              <w:rPr>
                <w:color w:val="auto"/>
                <w:sz w:val="24"/>
              </w:rPr>
            </w:pPr>
            <w:r>
              <w:rPr>
                <w:color w:val="auto"/>
                <w:sz w:val="24"/>
              </w:rPr>
              <w:t>格式见《投标文件格式》</w:t>
            </w:r>
          </w:p>
        </w:tc>
      </w:tr>
      <w:tr w14:paraId="430B1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54B83AF">
            <w:pPr>
              <w:tabs>
                <w:tab w:val="left" w:pos="1080"/>
              </w:tabs>
              <w:snapToGrid w:val="0"/>
              <w:jc w:val="center"/>
              <w:rPr>
                <w:color w:val="auto"/>
                <w:sz w:val="24"/>
              </w:rPr>
            </w:pPr>
            <w:r>
              <w:rPr>
                <w:color w:val="auto"/>
                <w:sz w:val="24"/>
              </w:rPr>
              <w:t>2-2</w:t>
            </w:r>
          </w:p>
        </w:tc>
        <w:tc>
          <w:tcPr>
            <w:tcW w:w="1067" w:type="pct"/>
            <w:vAlign w:val="center"/>
          </w:tcPr>
          <w:p w14:paraId="4DAA1388">
            <w:pPr>
              <w:tabs>
                <w:tab w:val="left" w:pos="1080"/>
              </w:tabs>
              <w:snapToGrid w:val="0"/>
              <w:rPr>
                <w:color w:val="auto"/>
                <w:sz w:val="24"/>
              </w:rPr>
            </w:pPr>
            <w:r>
              <w:rPr>
                <w:color w:val="auto"/>
                <w:sz w:val="24"/>
              </w:rPr>
              <w:t>其它落实政府采购政策的资格要求</w:t>
            </w:r>
          </w:p>
        </w:tc>
        <w:tc>
          <w:tcPr>
            <w:tcW w:w="2596" w:type="pct"/>
            <w:vAlign w:val="center"/>
          </w:tcPr>
          <w:p w14:paraId="2AE88DCA">
            <w:pPr>
              <w:tabs>
                <w:tab w:val="left" w:pos="1080"/>
              </w:tabs>
              <w:snapToGrid w:val="0"/>
              <w:rPr>
                <w:color w:val="auto"/>
                <w:sz w:val="24"/>
              </w:rPr>
            </w:pPr>
            <w:r>
              <w:rPr>
                <w:color w:val="auto"/>
                <w:sz w:val="24"/>
              </w:rPr>
              <w:t>如有，见第一章《投标邀请》</w:t>
            </w:r>
          </w:p>
        </w:tc>
        <w:tc>
          <w:tcPr>
            <w:tcW w:w="882" w:type="pct"/>
            <w:vAlign w:val="center"/>
          </w:tcPr>
          <w:p w14:paraId="24F33E7D">
            <w:pPr>
              <w:tabs>
                <w:tab w:val="left" w:pos="1080"/>
              </w:tabs>
              <w:snapToGrid w:val="0"/>
              <w:rPr>
                <w:color w:val="auto"/>
                <w:sz w:val="24"/>
              </w:rPr>
            </w:pPr>
            <w:r>
              <w:rPr>
                <w:color w:val="auto"/>
                <w:sz w:val="24"/>
              </w:rPr>
              <w:t>提供证明文件的电子件或电子证照</w:t>
            </w:r>
          </w:p>
        </w:tc>
      </w:tr>
      <w:tr w14:paraId="485E9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FA28C13">
            <w:pPr>
              <w:tabs>
                <w:tab w:val="left" w:pos="1080"/>
              </w:tabs>
              <w:snapToGrid w:val="0"/>
              <w:jc w:val="center"/>
              <w:rPr>
                <w:color w:val="auto"/>
                <w:sz w:val="24"/>
              </w:rPr>
            </w:pPr>
            <w:r>
              <w:rPr>
                <w:color w:val="auto"/>
                <w:sz w:val="24"/>
              </w:rPr>
              <w:t>3</w:t>
            </w:r>
          </w:p>
        </w:tc>
        <w:tc>
          <w:tcPr>
            <w:tcW w:w="1067" w:type="pct"/>
            <w:vAlign w:val="center"/>
          </w:tcPr>
          <w:p w14:paraId="48DCAE59">
            <w:pPr>
              <w:tabs>
                <w:tab w:val="left" w:pos="1080"/>
              </w:tabs>
              <w:snapToGrid w:val="0"/>
              <w:rPr>
                <w:color w:val="auto"/>
                <w:sz w:val="24"/>
              </w:rPr>
            </w:pPr>
            <w:r>
              <w:rPr>
                <w:color w:val="auto"/>
                <w:sz w:val="24"/>
              </w:rPr>
              <w:t>本项目的特定资格要求</w:t>
            </w:r>
          </w:p>
        </w:tc>
        <w:tc>
          <w:tcPr>
            <w:tcW w:w="2596" w:type="pct"/>
            <w:vAlign w:val="center"/>
          </w:tcPr>
          <w:p w14:paraId="5BF2128D">
            <w:pPr>
              <w:tabs>
                <w:tab w:val="left" w:pos="1080"/>
              </w:tabs>
              <w:snapToGrid w:val="0"/>
              <w:rPr>
                <w:color w:val="auto"/>
                <w:sz w:val="24"/>
              </w:rPr>
            </w:pPr>
            <w:r>
              <w:rPr>
                <w:color w:val="auto"/>
                <w:sz w:val="24"/>
              </w:rPr>
              <w:t>如有，见第一章《投标邀请》</w:t>
            </w:r>
          </w:p>
        </w:tc>
        <w:tc>
          <w:tcPr>
            <w:tcW w:w="882" w:type="pct"/>
            <w:vAlign w:val="center"/>
          </w:tcPr>
          <w:p w14:paraId="3F104FCB">
            <w:pPr>
              <w:tabs>
                <w:tab w:val="left" w:pos="1080"/>
              </w:tabs>
              <w:snapToGrid w:val="0"/>
              <w:rPr>
                <w:color w:val="auto"/>
                <w:sz w:val="24"/>
              </w:rPr>
            </w:pPr>
          </w:p>
        </w:tc>
      </w:tr>
      <w:tr w14:paraId="7C62D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455" w:type="pct"/>
            <w:vAlign w:val="center"/>
          </w:tcPr>
          <w:p w14:paraId="01FC5A84">
            <w:pPr>
              <w:tabs>
                <w:tab w:val="left" w:pos="1080"/>
              </w:tabs>
              <w:snapToGrid w:val="0"/>
              <w:jc w:val="center"/>
              <w:rPr>
                <w:color w:val="auto"/>
                <w:sz w:val="24"/>
              </w:rPr>
            </w:pPr>
            <w:r>
              <w:rPr>
                <w:color w:val="auto"/>
                <w:sz w:val="24"/>
              </w:rPr>
              <w:t>3-1</w:t>
            </w:r>
          </w:p>
        </w:tc>
        <w:tc>
          <w:tcPr>
            <w:tcW w:w="1067" w:type="pct"/>
            <w:vAlign w:val="center"/>
          </w:tcPr>
          <w:p w14:paraId="7C4A55F4">
            <w:pPr>
              <w:tabs>
                <w:tab w:val="left" w:pos="1080"/>
              </w:tabs>
              <w:snapToGrid w:val="0"/>
              <w:rPr>
                <w:color w:val="auto"/>
                <w:sz w:val="24"/>
              </w:rPr>
            </w:pPr>
            <w:r>
              <w:rPr>
                <w:color w:val="auto"/>
                <w:sz w:val="24"/>
              </w:rPr>
              <w:t>本项目对于联合体的要求</w:t>
            </w:r>
          </w:p>
        </w:tc>
        <w:tc>
          <w:tcPr>
            <w:tcW w:w="2596" w:type="pct"/>
            <w:vAlign w:val="center"/>
          </w:tcPr>
          <w:p w14:paraId="4B1270AF">
            <w:pPr>
              <w:tabs>
                <w:tab w:val="left" w:pos="1080"/>
              </w:tabs>
              <w:snapToGrid w:val="0"/>
              <w:rPr>
                <w:color w:val="auto"/>
                <w:sz w:val="24"/>
              </w:rPr>
            </w:pPr>
            <w:r>
              <w:rPr>
                <w:color w:val="auto"/>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973BE1B">
            <w:pPr>
              <w:tabs>
                <w:tab w:val="left" w:pos="1080"/>
              </w:tabs>
              <w:snapToGrid w:val="0"/>
              <w:rPr>
                <w:color w:val="auto"/>
                <w:sz w:val="24"/>
              </w:rPr>
            </w:pPr>
            <w:r>
              <w:rPr>
                <w:color w:val="auto"/>
                <w:sz w:val="24"/>
              </w:rPr>
              <w:t>2、联合体各成员单位均须提供本表中序号1-1、1-2的证明文件。联合体各成员单位均应满足本表3-2项规定。</w:t>
            </w:r>
          </w:p>
          <w:p w14:paraId="3A0419BA">
            <w:pPr>
              <w:tabs>
                <w:tab w:val="left" w:pos="1080"/>
              </w:tabs>
              <w:snapToGrid w:val="0"/>
              <w:rPr>
                <w:color w:val="auto"/>
                <w:sz w:val="24"/>
              </w:rPr>
            </w:pPr>
            <w:r>
              <w:rPr>
                <w:color w:val="auto"/>
                <w:sz w:val="24"/>
              </w:rPr>
              <w:t>3、本表序号3-3项规定的其他特定资格要求中的每一小项要求，联合体各方中至少应当有一方符合本表中其他资格要求并提供证明文件。</w:t>
            </w:r>
          </w:p>
          <w:p w14:paraId="5EE51584">
            <w:pPr>
              <w:tabs>
                <w:tab w:val="left" w:pos="1080"/>
              </w:tabs>
              <w:snapToGrid w:val="0"/>
              <w:rPr>
                <w:color w:val="auto"/>
                <w:sz w:val="24"/>
              </w:rPr>
            </w:pPr>
            <w:r>
              <w:rPr>
                <w:color w:val="auto"/>
                <w:sz w:val="24"/>
              </w:rPr>
              <w:t>4、联合体中有同类资质的供应商按照联合体分工承担相同工作的，应当按照资质等级较低的供应商确定资质等级。</w:t>
            </w:r>
          </w:p>
          <w:p w14:paraId="7A66E2B3">
            <w:pPr>
              <w:tabs>
                <w:tab w:val="left" w:pos="1080"/>
              </w:tabs>
              <w:snapToGrid w:val="0"/>
              <w:rPr>
                <w:color w:val="auto"/>
                <w:sz w:val="24"/>
              </w:rPr>
            </w:pPr>
            <w:r>
              <w:rPr>
                <w:color w:val="auto"/>
                <w:sz w:val="24"/>
              </w:rPr>
              <w:t>5、以联合体形式参加政府采购活动的，联合体各方不得再单独参加或者与其他供应商另外组成联合体参加同一合同项下的政府采购活动。</w:t>
            </w:r>
          </w:p>
          <w:p w14:paraId="6A1F9E02">
            <w:pPr>
              <w:tabs>
                <w:tab w:val="left" w:pos="1080"/>
              </w:tabs>
              <w:snapToGrid w:val="0"/>
              <w:rPr>
                <w:color w:val="auto"/>
                <w:sz w:val="24"/>
              </w:rPr>
            </w:pPr>
            <w:r>
              <w:rPr>
                <w:color w:val="auto"/>
                <w:sz w:val="24"/>
              </w:rPr>
              <w:t>6、若联合体中任一成员单位中途退出，则该联合体的</w:t>
            </w:r>
            <w:r>
              <w:rPr>
                <w:b/>
                <w:color w:val="auto"/>
                <w:sz w:val="24"/>
              </w:rPr>
              <w:t>投标无效</w:t>
            </w:r>
            <w:r>
              <w:rPr>
                <w:color w:val="auto"/>
                <w:sz w:val="24"/>
              </w:rPr>
              <w:t>。</w:t>
            </w:r>
          </w:p>
          <w:p w14:paraId="3F65C035">
            <w:pPr>
              <w:tabs>
                <w:tab w:val="left" w:pos="1080"/>
              </w:tabs>
              <w:snapToGrid w:val="0"/>
              <w:rPr>
                <w:color w:val="auto"/>
                <w:sz w:val="24"/>
              </w:rPr>
            </w:pPr>
            <w:r>
              <w:rPr>
                <w:color w:val="auto"/>
                <w:sz w:val="24"/>
              </w:rPr>
              <w:t>7、本项目不接受联合体投标时，投标人不得为联合体。</w:t>
            </w:r>
          </w:p>
        </w:tc>
        <w:tc>
          <w:tcPr>
            <w:tcW w:w="882" w:type="pct"/>
            <w:vAlign w:val="center"/>
          </w:tcPr>
          <w:p w14:paraId="381A51E1">
            <w:pPr>
              <w:tabs>
                <w:tab w:val="left" w:pos="1080"/>
              </w:tabs>
              <w:snapToGrid w:val="0"/>
              <w:rPr>
                <w:color w:val="auto"/>
                <w:sz w:val="24"/>
              </w:rPr>
            </w:pPr>
            <w:r>
              <w:rPr>
                <w:color w:val="auto"/>
                <w:sz w:val="24"/>
              </w:rPr>
              <w:t>提供《联合协议》原件的电子件</w:t>
            </w:r>
          </w:p>
          <w:p w14:paraId="181CC9C3">
            <w:pPr>
              <w:tabs>
                <w:tab w:val="left" w:pos="1080"/>
              </w:tabs>
              <w:snapToGrid w:val="0"/>
              <w:rPr>
                <w:color w:val="auto"/>
                <w:sz w:val="24"/>
              </w:rPr>
            </w:pPr>
            <w:r>
              <w:rPr>
                <w:color w:val="auto"/>
                <w:sz w:val="24"/>
              </w:rPr>
              <w:t>格式见《投标文件格式》</w:t>
            </w:r>
          </w:p>
        </w:tc>
      </w:tr>
      <w:tr w14:paraId="7A82D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EB1A6B9">
            <w:pPr>
              <w:tabs>
                <w:tab w:val="left" w:pos="1080"/>
              </w:tabs>
              <w:snapToGrid w:val="0"/>
              <w:jc w:val="center"/>
              <w:rPr>
                <w:color w:val="auto"/>
                <w:sz w:val="24"/>
              </w:rPr>
            </w:pPr>
            <w:r>
              <w:rPr>
                <w:color w:val="auto"/>
                <w:sz w:val="24"/>
              </w:rPr>
              <w:t>3-2</w:t>
            </w:r>
          </w:p>
        </w:tc>
        <w:tc>
          <w:tcPr>
            <w:tcW w:w="1067" w:type="pct"/>
            <w:vAlign w:val="center"/>
          </w:tcPr>
          <w:p w14:paraId="62F407E5">
            <w:pPr>
              <w:tabs>
                <w:tab w:val="left" w:pos="1080"/>
              </w:tabs>
              <w:snapToGrid w:val="0"/>
              <w:rPr>
                <w:color w:val="auto"/>
                <w:sz w:val="24"/>
              </w:rPr>
            </w:pPr>
            <w:r>
              <w:rPr>
                <w:color w:val="auto"/>
                <w:sz w:val="24"/>
              </w:rPr>
              <w:t>政府购买服务承接主体的要求</w:t>
            </w:r>
          </w:p>
        </w:tc>
        <w:tc>
          <w:tcPr>
            <w:tcW w:w="2596" w:type="pct"/>
            <w:vAlign w:val="center"/>
          </w:tcPr>
          <w:p w14:paraId="64BBD2CC">
            <w:pPr>
              <w:tabs>
                <w:tab w:val="left" w:pos="1080"/>
              </w:tabs>
              <w:snapToGrid w:val="0"/>
              <w:rPr>
                <w:color w:val="auto"/>
                <w:sz w:val="24"/>
              </w:rPr>
            </w:pPr>
            <w:r>
              <w:rPr>
                <w:color w:val="auto"/>
                <w:sz w:val="24"/>
              </w:rPr>
              <w:t>如本项目属于政府购买服务，投标人不属于公益一类事业单位、使用事业编制且由财政拨款保障的群团组织。</w:t>
            </w:r>
          </w:p>
        </w:tc>
        <w:tc>
          <w:tcPr>
            <w:tcW w:w="882" w:type="pct"/>
            <w:vAlign w:val="center"/>
          </w:tcPr>
          <w:p w14:paraId="00A46588">
            <w:pPr>
              <w:tabs>
                <w:tab w:val="left" w:pos="1080"/>
              </w:tabs>
              <w:snapToGrid w:val="0"/>
              <w:jc w:val="center"/>
              <w:rPr>
                <w:color w:val="auto"/>
                <w:sz w:val="24"/>
              </w:rPr>
            </w:pPr>
            <w:r>
              <w:rPr>
                <w:color w:val="auto"/>
                <w:sz w:val="24"/>
              </w:rPr>
              <w:t>格式见《投标文件格式》</w:t>
            </w:r>
            <w:r>
              <w:rPr>
                <w:rFonts w:hint="eastAsia"/>
                <w:color w:val="auto"/>
                <w:sz w:val="24"/>
              </w:rPr>
              <w:t>“1-2 投标人资格声明书”</w:t>
            </w:r>
          </w:p>
        </w:tc>
      </w:tr>
      <w:tr w14:paraId="358F3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1F94A2D8">
            <w:pPr>
              <w:tabs>
                <w:tab w:val="left" w:pos="1080"/>
              </w:tabs>
              <w:snapToGrid w:val="0"/>
              <w:jc w:val="center"/>
              <w:rPr>
                <w:color w:val="auto"/>
                <w:sz w:val="24"/>
              </w:rPr>
            </w:pPr>
            <w:r>
              <w:rPr>
                <w:color w:val="auto"/>
                <w:sz w:val="24"/>
              </w:rPr>
              <w:t>3-3</w:t>
            </w:r>
          </w:p>
        </w:tc>
        <w:tc>
          <w:tcPr>
            <w:tcW w:w="1067" w:type="pct"/>
            <w:vAlign w:val="center"/>
          </w:tcPr>
          <w:p w14:paraId="6A4EED82">
            <w:pPr>
              <w:tabs>
                <w:tab w:val="left" w:pos="1080"/>
              </w:tabs>
              <w:snapToGrid w:val="0"/>
              <w:rPr>
                <w:color w:val="auto"/>
                <w:sz w:val="24"/>
              </w:rPr>
            </w:pPr>
            <w:r>
              <w:rPr>
                <w:color w:val="auto"/>
                <w:sz w:val="24"/>
              </w:rPr>
              <w:t>其他特定资格要求</w:t>
            </w:r>
          </w:p>
        </w:tc>
        <w:tc>
          <w:tcPr>
            <w:tcW w:w="2596" w:type="pct"/>
            <w:vAlign w:val="center"/>
          </w:tcPr>
          <w:p w14:paraId="1390BC55">
            <w:pPr>
              <w:tabs>
                <w:tab w:val="left" w:pos="1080"/>
              </w:tabs>
              <w:snapToGrid w:val="0"/>
              <w:rPr>
                <w:color w:val="auto"/>
                <w:sz w:val="24"/>
              </w:rPr>
            </w:pPr>
            <w:r>
              <w:rPr>
                <w:color w:val="auto"/>
                <w:sz w:val="24"/>
              </w:rPr>
              <w:t>如有，见第一章《投标邀请》</w:t>
            </w:r>
          </w:p>
          <w:p w14:paraId="020EEFBD">
            <w:pPr>
              <w:tabs>
                <w:tab w:val="left" w:pos="1080"/>
              </w:tabs>
              <w:snapToGrid w:val="0"/>
              <w:rPr>
                <w:color w:val="auto"/>
                <w:sz w:val="24"/>
              </w:rPr>
            </w:pPr>
            <w:r>
              <w:rPr>
                <w:color w:val="auto"/>
                <w:sz w:val="24"/>
              </w:rPr>
              <w:t>注：如联合体中有同类资质的供应商按照联合体分工承担相同工作的，均应当提供资质证书电子件或电子证照。</w:t>
            </w:r>
          </w:p>
        </w:tc>
        <w:tc>
          <w:tcPr>
            <w:tcW w:w="882" w:type="pct"/>
            <w:vAlign w:val="center"/>
          </w:tcPr>
          <w:p w14:paraId="61BA88D8">
            <w:pPr>
              <w:tabs>
                <w:tab w:val="left" w:pos="1080"/>
              </w:tabs>
              <w:snapToGrid w:val="0"/>
              <w:rPr>
                <w:color w:val="auto"/>
                <w:sz w:val="24"/>
              </w:rPr>
            </w:pPr>
            <w:r>
              <w:rPr>
                <w:color w:val="auto"/>
                <w:sz w:val="24"/>
              </w:rPr>
              <w:t>提供证明文件的电子件或电子证照</w:t>
            </w:r>
          </w:p>
        </w:tc>
      </w:tr>
      <w:tr w14:paraId="3BAF9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A87A1B7">
            <w:pPr>
              <w:tabs>
                <w:tab w:val="left" w:pos="1080"/>
              </w:tabs>
              <w:snapToGrid w:val="0"/>
              <w:jc w:val="center"/>
              <w:rPr>
                <w:color w:val="auto"/>
                <w:sz w:val="24"/>
              </w:rPr>
            </w:pPr>
            <w:r>
              <w:rPr>
                <w:color w:val="auto"/>
                <w:sz w:val="24"/>
              </w:rPr>
              <w:t>4</w:t>
            </w:r>
          </w:p>
        </w:tc>
        <w:tc>
          <w:tcPr>
            <w:tcW w:w="1067" w:type="pct"/>
            <w:vAlign w:val="center"/>
          </w:tcPr>
          <w:p w14:paraId="685225AA">
            <w:pPr>
              <w:tabs>
                <w:tab w:val="left" w:pos="1080"/>
              </w:tabs>
              <w:snapToGrid w:val="0"/>
              <w:rPr>
                <w:color w:val="auto"/>
                <w:sz w:val="24"/>
              </w:rPr>
            </w:pPr>
            <w:r>
              <w:rPr>
                <w:color w:val="auto"/>
                <w:sz w:val="24"/>
              </w:rPr>
              <w:t>投标保证金</w:t>
            </w:r>
          </w:p>
        </w:tc>
        <w:tc>
          <w:tcPr>
            <w:tcW w:w="2596" w:type="pct"/>
            <w:vAlign w:val="center"/>
          </w:tcPr>
          <w:p w14:paraId="143854AA">
            <w:pPr>
              <w:tabs>
                <w:tab w:val="left" w:pos="1080"/>
              </w:tabs>
              <w:snapToGrid w:val="0"/>
              <w:rPr>
                <w:color w:val="auto"/>
                <w:sz w:val="24"/>
              </w:rPr>
            </w:pPr>
            <w:r>
              <w:rPr>
                <w:color w:val="auto"/>
                <w:kern w:val="0"/>
                <w:sz w:val="24"/>
              </w:rPr>
              <w:t>按照招标文件的规定提交投标保证金。</w:t>
            </w:r>
          </w:p>
        </w:tc>
        <w:tc>
          <w:tcPr>
            <w:tcW w:w="882" w:type="pct"/>
            <w:vAlign w:val="center"/>
          </w:tcPr>
          <w:p w14:paraId="523BE1BC">
            <w:pPr>
              <w:tabs>
                <w:tab w:val="left" w:pos="1080"/>
              </w:tabs>
              <w:snapToGrid w:val="0"/>
              <w:rPr>
                <w:color w:val="auto"/>
                <w:sz w:val="24"/>
              </w:rPr>
            </w:pPr>
          </w:p>
        </w:tc>
      </w:tr>
      <w:tr w14:paraId="0089C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3F017AC">
            <w:pPr>
              <w:tabs>
                <w:tab w:val="left" w:pos="1080"/>
              </w:tabs>
              <w:snapToGrid w:val="0"/>
              <w:jc w:val="center"/>
              <w:rPr>
                <w:color w:val="auto"/>
                <w:sz w:val="24"/>
              </w:rPr>
            </w:pPr>
            <w:r>
              <w:rPr>
                <w:color w:val="auto"/>
                <w:sz w:val="24"/>
              </w:rPr>
              <w:t>5</w:t>
            </w:r>
          </w:p>
        </w:tc>
        <w:tc>
          <w:tcPr>
            <w:tcW w:w="1067" w:type="pct"/>
            <w:vAlign w:val="center"/>
          </w:tcPr>
          <w:p w14:paraId="60A0B2DE">
            <w:pPr>
              <w:tabs>
                <w:tab w:val="left" w:pos="1080"/>
              </w:tabs>
              <w:snapToGrid w:val="0"/>
              <w:rPr>
                <w:color w:val="auto"/>
                <w:sz w:val="24"/>
              </w:rPr>
            </w:pPr>
            <w:r>
              <w:rPr>
                <w:color w:val="auto"/>
                <w:sz w:val="24"/>
              </w:rPr>
              <w:t>获取招标文件</w:t>
            </w:r>
          </w:p>
        </w:tc>
        <w:tc>
          <w:tcPr>
            <w:tcW w:w="2596" w:type="pct"/>
            <w:vAlign w:val="center"/>
          </w:tcPr>
          <w:p w14:paraId="6EBA7DD4">
            <w:pPr>
              <w:tabs>
                <w:tab w:val="left" w:pos="1080"/>
              </w:tabs>
              <w:snapToGrid w:val="0"/>
              <w:rPr>
                <w:color w:val="auto"/>
                <w:kern w:val="0"/>
                <w:sz w:val="24"/>
              </w:rPr>
            </w:pPr>
            <w:r>
              <w:rPr>
                <w:color w:val="auto"/>
                <w:kern w:val="0"/>
                <w:sz w:val="24"/>
              </w:rPr>
              <w:t>在规定期限内通过北京市政府采购电子交易平台获取所参与包的招标文件。</w:t>
            </w:r>
          </w:p>
          <w:p w14:paraId="7F54FE05">
            <w:pPr>
              <w:tabs>
                <w:tab w:val="left" w:pos="1080"/>
              </w:tabs>
              <w:snapToGrid w:val="0"/>
              <w:rPr>
                <w:color w:val="auto"/>
                <w:kern w:val="0"/>
                <w:sz w:val="24"/>
              </w:rPr>
            </w:pPr>
            <w:r>
              <w:rPr>
                <w:color w:val="auto"/>
                <w:kern w:val="0"/>
                <w:sz w:val="24"/>
              </w:rPr>
              <w:t>注：如本项目接受联合体，且供应商为联合体时，联合体中任一成员获取文件即视为满足要求。</w:t>
            </w:r>
          </w:p>
        </w:tc>
        <w:tc>
          <w:tcPr>
            <w:tcW w:w="882" w:type="pct"/>
            <w:vAlign w:val="center"/>
          </w:tcPr>
          <w:p w14:paraId="1B3F2EE1">
            <w:pPr>
              <w:tabs>
                <w:tab w:val="left" w:pos="1080"/>
              </w:tabs>
              <w:snapToGrid w:val="0"/>
              <w:rPr>
                <w:color w:val="auto"/>
                <w:sz w:val="24"/>
              </w:rPr>
            </w:pP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tbl>
    <w:p w14:paraId="1BA9228F">
      <w:pPr>
        <w:widowControl/>
        <w:jc w:val="left"/>
        <w:rPr>
          <w:sz w:val="24"/>
        </w:rPr>
      </w:pPr>
      <w:bookmarkStart w:id="734" w:name="_Hlt487900425"/>
      <w:bookmarkEnd w:id="734"/>
      <w:bookmarkStart w:id="735" w:name="_Hlt522424701"/>
      <w:bookmarkEnd w:id="735"/>
      <w:bookmarkStart w:id="736" w:name="_Toc226965858"/>
      <w:bookmarkStart w:id="737" w:name="_Toc353873940"/>
      <w:bookmarkStart w:id="738" w:name="_Toc127161490"/>
      <w:bookmarkStart w:id="739" w:name="_Toc127151779"/>
      <w:bookmarkStart w:id="740" w:name="_Toc353825550"/>
      <w:r>
        <w:rPr>
          <w:sz w:val="24"/>
        </w:rPr>
        <w:br w:type="page"/>
      </w:r>
    </w:p>
    <w:p w14:paraId="5E0EBD7F">
      <w:pPr>
        <w:spacing w:line="360" w:lineRule="auto"/>
        <w:jc w:val="center"/>
        <w:outlineLvl w:val="0"/>
        <w:rPr>
          <w:b/>
          <w:sz w:val="36"/>
          <w:szCs w:val="36"/>
        </w:rPr>
      </w:pPr>
      <w:bookmarkStart w:id="741" w:name="_Toc99301423"/>
      <w:r>
        <w:rPr>
          <w:b/>
          <w:sz w:val="36"/>
          <w:szCs w:val="36"/>
        </w:rPr>
        <w:t xml:space="preserve">第四章   </w:t>
      </w:r>
      <w:bookmarkEnd w:id="736"/>
      <w:bookmarkEnd w:id="737"/>
      <w:bookmarkEnd w:id="738"/>
      <w:bookmarkEnd w:id="739"/>
      <w:bookmarkEnd w:id="740"/>
      <w:bookmarkStart w:id="742" w:name="_Hlt164229061"/>
      <w:bookmarkEnd w:id="742"/>
      <w:r>
        <w:rPr>
          <w:b/>
          <w:sz w:val="36"/>
          <w:szCs w:val="36"/>
        </w:rPr>
        <w:t>评标程序、评标方法和评标标准</w:t>
      </w:r>
      <w:bookmarkEnd w:id="741"/>
    </w:p>
    <w:p w14:paraId="7826977B">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48366E5E">
      <w:pPr>
        <w:numPr>
          <w:ilvl w:val="0"/>
          <w:numId w:val="12"/>
        </w:numPr>
        <w:tabs>
          <w:tab w:val="left" w:pos="360"/>
        </w:tabs>
        <w:snapToGrid w:val="0"/>
        <w:spacing w:line="360" w:lineRule="auto"/>
        <w:outlineLvl w:val="1"/>
        <w:rPr>
          <w:sz w:val="24"/>
        </w:rPr>
      </w:pPr>
      <w:bookmarkStart w:id="743" w:name="_Toc150774746"/>
      <w:bookmarkStart w:id="744" w:name="_Toc127151541"/>
      <w:bookmarkStart w:id="745" w:name="_Toc226309785"/>
      <w:bookmarkStart w:id="746" w:name="_Toc127161455"/>
      <w:bookmarkStart w:id="747" w:name="_Toc164229382"/>
      <w:bookmarkStart w:id="748" w:name="_Toc264969231"/>
      <w:bookmarkStart w:id="749" w:name="_Toc151190168"/>
      <w:bookmarkStart w:id="750" w:name="_Toc151193929"/>
      <w:bookmarkStart w:id="751" w:name="_Toc127151742"/>
      <w:bookmarkStart w:id="752" w:name="_Toc150774641"/>
      <w:bookmarkStart w:id="753" w:name="_Toc151193783"/>
      <w:bookmarkStart w:id="754" w:name="_Toc151193855"/>
      <w:bookmarkStart w:id="755" w:name="_Toc142311043"/>
      <w:bookmarkStart w:id="756" w:name="_Toc149720834"/>
      <w:bookmarkStart w:id="757" w:name="_Toc164229236"/>
      <w:bookmarkStart w:id="758" w:name="_Toc164351635"/>
      <w:bookmarkStart w:id="759" w:name="_Toc195842906"/>
      <w:bookmarkStart w:id="760" w:name="_Toc151193639"/>
      <w:bookmarkStart w:id="761" w:name="_Toc226337237"/>
      <w:bookmarkStart w:id="762" w:name="_Toc164608810"/>
      <w:bookmarkStart w:id="763" w:name="_Toc305158883"/>
      <w:bookmarkStart w:id="764" w:name="_Toc151193711"/>
      <w:bookmarkStart w:id="765" w:name="_Toc164608655"/>
      <w:bookmarkStart w:id="766" w:name="_Toc226965731"/>
      <w:bookmarkStart w:id="767" w:name="_Toc150509292"/>
      <w:bookmarkStart w:id="768" w:name="_Toc305158809"/>
      <w:bookmarkStart w:id="769" w:name="_Toc150480779"/>
      <w:bookmarkStart w:id="770" w:name="_Toc226965814"/>
      <w:bookmarkStart w:id="771" w:name="_Toc265228379"/>
      <w:bookmarkStart w:id="772" w:name="_Toc353825551"/>
      <w:bookmarkStart w:id="773" w:name="_Toc353873941"/>
      <w:bookmarkStart w:id="774" w:name="_Toc150774760"/>
      <w:bookmarkStart w:id="775" w:name="_Toc305158823"/>
      <w:bookmarkStart w:id="776" w:name="_Toc264969245"/>
      <w:bookmarkStart w:id="777" w:name="_Toc226337251"/>
      <w:bookmarkStart w:id="778" w:name="_Toc265228393"/>
      <w:bookmarkStart w:id="779" w:name="_Toc226965828"/>
      <w:bookmarkStart w:id="780" w:name="_Toc353873665"/>
      <w:bookmarkStart w:id="781" w:name="_Toc353825545"/>
      <w:bookmarkStart w:id="782" w:name="_Toc305158897"/>
      <w:bookmarkStart w:id="783" w:name="_Toc353873935"/>
      <w:bookmarkStart w:id="784" w:name="_Toc150480793"/>
      <w:bookmarkStart w:id="785" w:name="_Toc195842920"/>
      <w:bookmarkStart w:id="786" w:name="_Toc127151555"/>
      <w:bookmarkStart w:id="787" w:name="_Toc142311057"/>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282747B2">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14:paraId="0DE697FD">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14:paraId="4F31C3DE">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4"/>
        <w:tblW w:w="49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1743"/>
        <w:gridCol w:w="6474"/>
      </w:tblGrid>
      <w:tr w14:paraId="4DEC8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02" w:type="pct"/>
            <w:shd w:val="clear" w:color="auto" w:fill="auto"/>
            <w:vAlign w:val="center"/>
          </w:tcPr>
          <w:p w14:paraId="63E2AD7C">
            <w:pPr>
              <w:widowControl/>
              <w:jc w:val="center"/>
              <w:rPr>
                <w:b/>
                <w:color w:val="000000"/>
                <w:kern w:val="0"/>
                <w:sz w:val="24"/>
              </w:rPr>
            </w:pPr>
            <w:r>
              <w:rPr>
                <w:b/>
                <w:color w:val="000000"/>
                <w:kern w:val="0"/>
                <w:sz w:val="24"/>
              </w:rPr>
              <w:t>序号</w:t>
            </w:r>
          </w:p>
        </w:tc>
        <w:tc>
          <w:tcPr>
            <w:tcW w:w="975" w:type="pct"/>
            <w:shd w:val="clear" w:color="auto" w:fill="auto"/>
            <w:vAlign w:val="center"/>
          </w:tcPr>
          <w:p w14:paraId="2512D8A5">
            <w:pPr>
              <w:widowControl/>
              <w:jc w:val="center"/>
              <w:rPr>
                <w:b/>
                <w:color w:val="000000"/>
                <w:kern w:val="0"/>
                <w:sz w:val="24"/>
              </w:rPr>
            </w:pPr>
            <w:r>
              <w:rPr>
                <w:b/>
                <w:color w:val="000000"/>
                <w:kern w:val="0"/>
                <w:sz w:val="24"/>
              </w:rPr>
              <w:t>审查因素</w:t>
            </w:r>
          </w:p>
        </w:tc>
        <w:tc>
          <w:tcPr>
            <w:tcW w:w="3621" w:type="pct"/>
            <w:shd w:val="clear" w:color="auto" w:fill="auto"/>
            <w:vAlign w:val="center"/>
          </w:tcPr>
          <w:p w14:paraId="331D21E4">
            <w:pPr>
              <w:widowControl/>
              <w:jc w:val="center"/>
              <w:rPr>
                <w:b/>
                <w:color w:val="000000"/>
                <w:kern w:val="0"/>
                <w:sz w:val="24"/>
              </w:rPr>
            </w:pPr>
            <w:r>
              <w:rPr>
                <w:b/>
                <w:color w:val="000000"/>
                <w:kern w:val="0"/>
                <w:sz w:val="24"/>
              </w:rPr>
              <w:t>审查内容</w:t>
            </w:r>
          </w:p>
        </w:tc>
      </w:tr>
      <w:tr w14:paraId="3CB0F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02" w:type="pct"/>
            <w:shd w:val="clear" w:color="auto" w:fill="auto"/>
            <w:vAlign w:val="center"/>
          </w:tcPr>
          <w:p w14:paraId="2E1AF3CF">
            <w:pPr>
              <w:widowControl/>
              <w:jc w:val="center"/>
              <w:rPr>
                <w:color w:val="000000"/>
                <w:kern w:val="0"/>
                <w:sz w:val="24"/>
              </w:rPr>
            </w:pPr>
            <w:r>
              <w:rPr>
                <w:color w:val="000000"/>
                <w:kern w:val="0"/>
                <w:sz w:val="24"/>
              </w:rPr>
              <w:t>1</w:t>
            </w:r>
          </w:p>
        </w:tc>
        <w:tc>
          <w:tcPr>
            <w:tcW w:w="975" w:type="pct"/>
            <w:shd w:val="clear" w:color="auto" w:fill="auto"/>
            <w:vAlign w:val="center"/>
          </w:tcPr>
          <w:p w14:paraId="3D5BCA0C">
            <w:pPr>
              <w:widowControl/>
              <w:jc w:val="left"/>
              <w:rPr>
                <w:color w:val="000000"/>
                <w:kern w:val="0"/>
                <w:sz w:val="24"/>
              </w:rPr>
            </w:pPr>
            <w:r>
              <w:rPr>
                <w:color w:val="000000"/>
                <w:kern w:val="0"/>
                <w:sz w:val="24"/>
              </w:rPr>
              <w:t>授权委托书</w:t>
            </w:r>
          </w:p>
        </w:tc>
        <w:tc>
          <w:tcPr>
            <w:tcW w:w="3621" w:type="pct"/>
            <w:shd w:val="clear" w:color="auto" w:fill="auto"/>
            <w:vAlign w:val="center"/>
          </w:tcPr>
          <w:p w14:paraId="737E0D32">
            <w:pPr>
              <w:widowControl/>
              <w:jc w:val="left"/>
              <w:rPr>
                <w:color w:val="000000"/>
                <w:kern w:val="0"/>
                <w:sz w:val="24"/>
              </w:rPr>
            </w:pPr>
            <w:r>
              <w:rPr>
                <w:color w:val="000000"/>
                <w:kern w:val="0"/>
                <w:sz w:val="24"/>
              </w:rPr>
              <w:t>按招标文件要求提供授权委托书；</w:t>
            </w:r>
          </w:p>
        </w:tc>
      </w:tr>
      <w:tr w14:paraId="489C7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02" w:type="pct"/>
            <w:shd w:val="clear" w:color="auto" w:fill="auto"/>
            <w:vAlign w:val="center"/>
          </w:tcPr>
          <w:p w14:paraId="7A209572">
            <w:pPr>
              <w:widowControl/>
              <w:jc w:val="center"/>
              <w:rPr>
                <w:color w:val="000000"/>
                <w:kern w:val="0"/>
                <w:sz w:val="24"/>
              </w:rPr>
            </w:pPr>
            <w:r>
              <w:rPr>
                <w:color w:val="000000"/>
                <w:kern w:val="0"/>
                <w:sz w:val="24"/>
              </w:rPr>
              <w:t>2</w:t>
            </w:r>
          </w:p>
        </w:tc>
        <w:tc>
          <w:tcPr>
            <w:tcW w:w="975" w:type="pct"/>
            <w:shd w:val="clear" w:color="auto" w:fill="auto"/>
            <w:vAlign w:val="center"/>
          </w:tcPr>
          <w:p w14:paraId="41B1F15D">
            <w:pPr>
              <w:widowControl/>
              <w:jc w:val="left"/>
              <w:rPr>
                <w:color w:val="000000"/>
                <w:kern w:val="0"/>
                <w:sz w:val="24"/>
              </w:rPr>
            </w:pPr>
            <w:r>
              <w:rPr>
                <w:color w:val="000000"/>
                <w:kern w:val="0"/>
                <w:sz w:val="24"/>
              </w:rPr>
              <w:t>投标完整性</w:t>
            </w:r>
          </w:p>
        </w:tc>
        <w:tc>
          <w:tcPr>
            <w:tcW w:w="3621" w:type="pct"/>
            <w:shd w:val="clear" w:color="auto" w:fill="auto"/>
            <w:vAlign w:val="center"/>
          </w:tcPr>
          <w:p w14:paraId="57456131">
            <w:pPr>
              <w:widowControl/>
              <w:jc w:val="left"/>
              <w:rPr>
                <w:color w:val="000000"/>
                <w:kern w:val="0"/>
                <w:sz w:val="24"/>
              </w:rPr>
            </w:pPr>
            <w:r>
              <w:rPr>
                <w:sz w:val="24"/>
              </w:rPr>
              <w:t>未将一个采购包中的内容拆分投标；</w:t>
            </w:r>
          </w:p>
        </w:tc>
      </w:tr>
      <w:tr w14:paraId="1EF91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02" w:type="pct"/>
            <w:shd w:val="clear" w:color="auto" w:fill="auto"/>
            <w:vAlign w:val="center"/>
          </w:tcPr>
          <w:p w14:paraId="1382509D">
            <w:pPr>
              <w:widowControl/>
              <w:jc w:val="center"/>
              <w:rPr>
                <w:color w:val="000000"/>
                <w:kern w:val="0"/>
                <w:sz w:val="24"/>
              </w:rPr>
            </w:pPr>
            <w:r>
              <w:rPr>
                <w:color w:val="000000"/>
                <w:kern w:val="0"/>
                <w:sz w:val="24"/>
              </w:rPr>
              <w:t>3</w:t>
            </w:r>
          </w:p>
        </w:tc>
        <w:tc>
          <w:tcPr>
            <w:tcW w:w="975" w:type="pct"/>
            <w:shd w:val="clear" w:color="auto" w:fill="auto"/>
            <w:vAlign w:val="center"/>
          </w:tcPr>
          <w:p w14:paraId="5FBBEB3B">
            <w:pPr>
              <w:widowControl/>
              <w:jc w:val="left"/>
              <w:rPr>
                <w:color w:val="000000"/>
                <w:kern w:val="0"/>
                <w:sz w:val="24"/>
              </w:rPr>
            </w:pPr>
            <w:r>
              <w:rPr>
                <w:color w:val="000000"/>
                <w:kern w:val="0"/>
                <w:sz w:val="24"/>
              </w:rPr>
              <w:t>投标报价</w:t>
            </w:r>
          </w:p>
        </w:tc>
        <w:tc>
          <w:tcPr>
            <w:tcW w:w="3621" w:type="pct"/>
            <w:shd w:val="clear" w:color="auto" w:fill="auto"/>
            <w:vAlign w:val="center"/>
          </w:tcPr>
          <w:p w14:paraId="07168A75">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070E7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02" w:type="pct"/>
            <w:shd w:val="clear" w:color="auto" w:fill="auto"/>
            <w:vAlign w:val="center"/>
          </w:tcPr>
          <w:p w14:paraId="10B9A42D">
            <w:pPr>
              <w:widowControl/>
              <w:jc w:val="center"/>
              <w:rPr>
                <w:color w:val="000000"/>
                <w:kern w:val="0"/>
                <w:sz w:val="24"/>
              </w:rPr>
            </w:pPr>
            <w:r>
              <w:rPr>
                <w:color w:val="000000"/>
                <w:kern w:val="0"/>
                <w:sz w:val="24"/>
              </w:rPr>
              <w:t>4</w:t>
            </w:r>
          </w:p>
        </w:tc>
        <w:tc>
          <w:tcPr>
            <w:tcW w:w="975" w:type="pct"/>
            <w:shd w:val="clear" w:color="auto" w:fill="auto"/>
            <w:vAlign w:val="center"/>
          </w:tcPr>
          <w:p w14:paraId="4620F641">
            <w:pPr>
              <w:widowControl/>
              <w:jc w:val="left"/>
              <w:rPr>
                <w:color w:val="000000"/>
                <w:kern w:val="0"/>
                <w:sz w:val="24"/>
              </w:rPr>
            </w:pPr>
            <w:r>
              <w:rPr>
                <w:color w:val="000000"/>
                <w:kern w:val="0"/>
                <w:sz w:val="24"/>
              </w:rPr>
              <w:t>报价唯一性</w:t>
            </w:r>
          </w:p>
        </w:tc>
        <w:tc>
          <w:tcPr>
            <w:tcW w:w="3621" w:type="pct"/>
            <w:shd w:val="clear" w:color="auto" w:fill="auto"/>
            <w:vAlign w:val="center"/>
          </w:tcPr>
          <w:p w14:paraId="797964B6">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0E77C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02" w:type="pct"/>
            <w:shd w:val="clear" w:color="auto" w:fill="auto"/>
            <w:vAlign w:val="center"/>
          </w:tcPr>
          <w:p w14:paraId="4E6E68DD">
            <w:pPr>
              <w:widowControl/>
              <w:jc w:val="center"/>
              <w:rPr>
                <w:color w:val="000000"/>
                <w:kern w:val="0"/>
                <w:sz w:val="24"/>
              </w:rPr>
            </w:pPr>
            <w:r>
              <w:rPr>
                <w:color w:val="000000"/>
                <w:kern w:val="0"/>
                <w:sz w:val="24"/>
              </w:rPr>
              <w:t>5</w:t>
            </w:r>
          </w:p>
        </w:tc>
        <w:tc>
          <w:tcPr>
            <w:tcW w:w="975" w:type="pct"/>
            <w:shd w:val="clear" w:color="auto" w:fill="auto"/>
            <w:vAlign w:val="center"/>
          </w:tcPr>
          <w:p w14:paraId="5A49DD78">
            <w:pPr>
              <w:widowControl/>
              <w:jc w:val="left"/>
              <w:rPr>
                <w:color w:val="000000"/>
                <w:kern w:val="0"/>
                <w:sz w:val="24"/>
              </w:rPr>
            </w:pPr>
            <w:r>
              <w:rPr>
                <w:color w:val="000000"/>
                <w:kern w:val="0"/>
                <w:sz w:val="24"/>
              </w:rPr>
              <w:t>投标有效期</w:t>
            </w:r>
          </w:p>
        </w:tc>
        <w:tc>
          <w:tcPr>
            <w:tcW w:w="3621" w:type="pct"/>
            <w:shd w:val="clear" w:color="auto" w:fill="auto"/>
            <w:vAlign w:val="center"/>
          </w:tcPr>
          <w:p w14:paraId="51B1C51B">
            <w:pPr>
              <w:widowControl/>
              <w:jc w:val="left"/>
              <w:rPr>
                <w:color w:val="000000"/>
                <w:kern w:val="0"/>
                <w:sz w:val="24"/>
              </w:rPr>
            </w:pPr>
            <w:r>
              <w:rPr>
                <w:color w:val="000000"/>
                <w:kern w:val="0"/>
                <w:sz w:val="24"/>
              </w:rPr>
              <w:t>投标文件中承诺的投标有效期满足招标文件中载明的投标有效期的；</w:t>
            </w:r>
          </w:p>
        </w:tc>
      </w:tr>
      <w:tr w14:paraId="251C2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02" w:type="pct"/>
            <w:shd w:val="clear" w:color="auto" w:fill="auto"/>
            <w:vAlign w:val="center"/>
          </w:tcPr>
          <w:p w14:paraId="402D4965">
            <w:pPr>
              <w:widowControl/>
              <w:jc w:val="center"/>
              <w:rPr>
                <w:color w:val="000000"/>
                <w:kern w:val="0"/>
                <w:sz w:val="24"/>
              </w:rPr>
            </w:pPr>
            <w:r>
              <w:rPr>
                <w:color w:val="000000"/>
                <w:kern w:val="0"/>
                <w:sz w:val="24"/>
              </w:rPr>
              <w:t>6</w:t>
            </w:r>
          </w:p>
        </w:tc>
        <w:tc>
          <w:tcPr>
            <w:tcW w:w="975" w:type="pct"/>
            <w:shd w:val="clear" w:color="auto" w:fill="auto"/>
            <w:vAlign w:val="center"/>
          </w:tcPr>
          <w:p w14:paraId="65F3E6F0">
            <w:pPr>
              <w:widowControl/>
              <w:jc w:val="left"/>
              <w:rPr>
                <w:color w:val="000000"/>
                <w:kern w:val="0"/>
                <w:sz w:val="24"/>
              </w:rPr>
            </w:pPr>
            <w:r>
              <w:rPr>
                <w:color w:val="000000"/>
                <w:kern w:val="0"/>
                <w:sz w:val="24"/>
              </w:rPr>
              <w:t>实质性格式</w:t>
            </w:r>
          </w:p>
        </w:tc>
        <w:tc>
          <w:tcPr>
            <w:tcW w:w="3621" w:type="pct"/>
            <w:shd w:val="clear" w:color="auto" w:fill="auto"/>
            <w:vAlign w:val="center"/>
          </w:tcPr>
          <w:p w14:paraId="653684AB">
            <w:pPr>
              <w:widowControl/>
              <w:jc w:val="left"/>
              <w:rPr>
                <w:color w:val="000000"/>
                <w:kern w:val="0"/>
                <w:sz w:val="24"/>
              </w:rPr>
            </w:pPr>
            <w:r>
              <w:rPr>
                <w:kern w:val="0"/>
                <w:sz w:val="24"/>
              </w:rPr>
              <w:t>标记为“实质性格式”的文件均按招标文件要求提供且签署、盖章的；</w:t>
            </w:r>
          </w:p>
        </w:tc>
      </w:tr>
      <w:tr w14:paraId="28A98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02" w:type="pct"/>
            <w:shd w:val="clear" w:color="auto" w:fill="auto"/>
            <w:vAlign w:val="center"/>
          </w:tcPr>
          <w:p w14:paraId="24CE9452">
            <w:pPr>
              <w:widowControl/>
              <w:jc w:val="center"/>
              <w:rPr>
                <w:color w:val="000000"/>
                <w:kern w:val="0"/>
                <w:sz w:val="24"/>
              </w:rPr>
            </w:pPr>
            <w:r>
              <w:rPr>
                <w:color w:val="000000"/>
                <w:kern w:val="0"/>
                <w:sz w:val="24"/>
              </w:rPr>
              <w:t>7</w:t>
            </w:r>
          </w:p>
        </w:tc>
        <w:tc>
          <w:tcPr>
            <w:tcW w:w="975" w:type="pct"/>
            <w:shd w:val="clear" w:color="auto" w:fill="auto"/>
            <w:vAlign w:val="center"/>
          </w:tcPr>
          <w:p w14:paraId="467C6971">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1" w:type="pct"/>
            <w:shd w:val="clear" w:color="auto" w:fill="auto"/>
            <w:vAlign w:val="center"/>
          </w:tcPr>
          <w:p w14:paraId="479A892F">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6C4AB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02" w:type="pct"/>
            <w:shd w:val="clear" w:color="auto" w:fill="auto"/>
            <w:vAlign w:val="center"/>
          </w:tcPr>
          <w:p w14:paraId="6D3CFAF9">
            <w:pPr>
              <w:widowControl/>
              <w:jc w:val="center"/>
              <w:rPr>
                <w:color w:val="000000"/>
                <w:kern w:val="0"/>
                <w:sz w:val="24"/>
              </w:rPr>
            </w:pPr>
            <w:r>
              <w:rPr>
                <w:color w:val="000000"/>
                <w:kern w:val="0"/>
                <w:sz w:val="24"/>
              </w:rPr>
              <w:t>8</w:t>
            </w:r>
          </w:p>
        </w:tc>
        <w:tc>
          <w:tcPr>
            <w:tcW w:w="975" w:type="pct"/>
            <w:shd w:val="clear" w:color="auto" w:fill="auto"/>
            <w:vAlign w:val="center"/>
          </w:tcPr>
          <w:p w14:paraId="549F853F">
            <w:pPr>
              <w:widowControl/>
              <w:jc w:val="left"/>
              <w:rPr>
                <w:color w:val="000000"/>
                <w:kern w:val="0"/>
                <w:sz w:val="24"/>
              </w:rPr>
            </w:pPr>
            <w:r>
              <w:rPr>
                <w:sz w:val="24"/>
              </w:rPr>
              <w:t>拟分包情况说明（如有）</w:t>
            </w:r>
          </w:p>
        </w:tc>
        <w:tc>
          <w:tcPr>
            <w:tcW w:w="3621" w:type="pct"/>
            <w:shd w:val="clear" w:color="auto" w:fill="auto"/>
            <w:vAlign w:val="center"/>
          </w:tcPr>
          <w:p w14:paraId="409307ED">
            <w:pPr>
              <w:widowControl/>
              <w:jc w:val="left"/>
              <w:rPr>
                <w:color w:val="000000"/>
                <w:kern w:val="0"/>
                <w:sz w:val="24"/>
              </w:rPr>
            </w:pPr>
            <w:r>
              <w:rPr>
                <w:sz w:val="24"/>
              </w:rPr>
              <w:t>如本项目（包）非因“落实政府采购政策”亦允许分包，且供应商拟进行分包时，必须提供；否则无须提供；</w:t>
            </w:r>
          </w:p>
        </w:tc>
      </w:tr>
      <w:tr w14:paraId="6271D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jc w:val="center"/>
        </w:trPr>
        <w:tc>
          <w:tcPr>
            <w:tcW w:w="402" w:type="pct"/>
            <w:shd w:val="clear" w:color="auto" w:fill="auto"/>
            <w:vAlign w:val="center"/>
          </w:tcPr>
          <w:p w14:paraId="58513BD7">
            <w:pPr>
              <w:widowControl/>
              <w:jc w:val="center"/>
              <w:rPr>
                <w:color w:val="000000"/>
                <w:kern w:val="0"/>
                <w:sz w:val="24"/>
              </w:rPr>
            </w:pPr>
            <w:r>
              <w:rPr>
                <w:color w:val="000000"/>
                <w:kern w:val="0"/>
                <w:sz w:val="24"/>
              </w:rPr>
              <w:t>9</w:t>
            </w:r>
          </w:p>
        </w:tc>
        <w:tc>
          <w:tcPr>
            <w:tcW w:w="975" w:type="pct"/>
            <w:shd w:val="clear" w:color="auto" w:fill="auto"/>
            <w:vAlign w:val="center"/>
          </w:tcPr>
          <w:p w14:paraId="4D432B01">
            <w:pPr>
              <w:widowControl/>
              <w:jc w:val="left"/>
              <w:rPr>
                <w:color w:val="000000"/>
                <w:kern w:val="0"/>
                <w:sz w:val="24"/>
              </w:rPr>
            </w:pPr>
            <w:r>
              <w:rPr>
                <w:color w:val="000000"/>
                <w:kern w:val="0"/>
                <w:sz w:val="24"/>
              </w:rPr>
              <w:t>分包其他要求（如有）</w:t>
            </w:r>
          </w:p>
        </w:tc>
        <w:tc>
          <w:tcPr>
            <w:tcW w:w="3621" w:type="pct"/>
            <w:shd w:val="clear" w:color="auto" w:fill="auto"/>
            <w:vAlign w:val="center"/>
          </w:tcPr>
          <w:p w14:paraId="4D9FD33A">
            <w:pPr>
              <w:widowControl/>
              <w:jc w:val="left"/>
              <w:rPr>
                <w:sz w:val="24"/>
              </w:rPr>
            </w:pPr>
            <w:r>
              <w:rPr>
                <w:sz w:val="24"/>
              </w:rPr>
              <w:t>分包履行的内容、金额或者比例未超出《投标人须知资料表》中的规定；</w:t>
            </w:r>
          </w:p>
          <w:p w14:paraId="2D5B6DB0">
            <w:pPr>
              <w:widowControl/>
              <w:jc w:val="left"/>
              <w:rPr>
                <w:color w:val="000000"/>
                <w:kern w:val="0"/>
                <w:sz w:val="24"/>
              </w:rPr>
            </w:pPr>
            <w:r>
              <w:rPr>
                <w:sz w:val="24"/>
              </w:rPr>
              <w:t>分包承担主体具备《投标人须知资料表》载明的资质条件且提供了资质证书电子件（如有）；</w:t>
            </w:r>
          </w:p>
        </w:tc>
      </w:tr>
      <w:tr w14:paraId="416C5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02" w:type="pct"/>
            <w:shd w:val="clear" w:color="auto" w:fill="auto"/>
            <w:vAlign w:val="center"/>
          </w:tcPr>
          <w:p w14:paraId="54551052">
            <w:pPr>
              <w:widowControl/>
              <w:jc w:val="center"/>
              <w:rPr>
                <w:color w:val="000000"/>
                <w:kern w:val="0"/>
                <w:sz w:val="24"/>
              </w:rPr>
            </w:pPr>
            <w:r>
              <w:rPr>
                <w:color w:val="000000"/>
                <w:kern w:val="0"/>
                <w:sz w:val="24"/>
              </w:rPr>
              <w:t>10</w:t>
            </w:r>
          </w:p>
        </w:tc>
        <w:tc>
          <w:tcPr>
            <w:tcW w:w="975" w:type="pct"/>
            <w:shd w:val="clear" w:color="auto" w:fill="auto"/>
            <w:vAlign w:val="center"/>
          </w:tcPr>
          <w:p w14:paraId="44323956">
            <w:pPr>
              <w:widowControl/>
              <w:jc w:val="left"/>
              <w:rPr>
                <w:color w:val="000000"/>
                <w:kern w:val="0"/>
                <w:sz w:val="24"/>
              </w:rPr>
            </w:pPr>
            <w:r>
              <w:rPr>
                <w:color w:val="000000"/>
                <w:kern w:val="0"/>
                <w:sz w:val="24"/>
              </w:rPr>
              <w:t>报价的修正（如有）</w:t>
            </w:r>
          </w:p>
        </w:tc>
        <w:tc>
          <w:tcPr>
            <w:tcW w:w="3621" w:type="pct"/>
            <w:shd w:val="clear" w:color="auto" w:fill="auto"/>
            <w:vAlign w:val="center"/>
          </w:tcPr>
          <w:p w14:paraId="5251D340">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6C95A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02" w:type="pct"/>
            <w:shd w:val="clear" w:color="auto" w:fill="auto"/>
            <w:vAlign w:val="center"/>
          </w:tcPr>
          <w:p w14:paraId="3164BDEC">
            <w:pPr>
              <w:widowControl/>
              <w:jc w:val="center"/>
              <w:rPr>
                <w:color w:val="000000"/>
                <w:kern w:val="0"/>
                <w:sz w:val="24"/>
              </w:rPr>
            </w:pPr>
            <w:r>
              <w:rPr>
                <w:color w:val="000000"/>
                <w:kern w:val="0"/>
                <w:sz w:val="24"/>
              </w:rPr>
              <w:t>11</w:t>
            </w:r>
          </w:p>
        </w:tc>
        <w:tc>
          <w:tcPr>
            <w:tcW w:w="975" w:type="pct"/>
            <w:shd w:val="clear" w:color="auto" w:fill="auto"/>
            <w:vAlign w:val="center"/>
          </w:tcPr>
          <w:p w14:paraId="53D8FF07">
            <w:pPr>
              <w:widowControl/>
              <w:jc w:val="left"/>
              <w:rPr>
                <w:color w:val="000000"/>
                <w:kern w:val="0"/>
                <w:sz w:val="24"/>
              </w:rPr>
            </w:pPr>
            <w:r>
              <w:rPr>
                <w:color w:val="000000"/>
                <w:kern w:val="0"/>
                <w:sz w:val="24"/>
              </w:rPr>
              <w:t>进口产品</w:t>
            </w:r>
          </w:p>
          <w:p w14:paraId="302E332A">
            <w:pPr>
              <w:widowControl/>
              <w:jc w:val="left"/>
              <w:rPr>
                <w:color w:val="000000"/>
                <w:kern w:val="0"/>
                <w:sz w:val="24"/>
              </w:rPr>
            </w:pPr>
            <w:r>
              <w:rPr>
                <w:color w:val="000000"/>
                <w:kern w:val="0"/>
                <w:sz w:val="24"/>
              </w:rPr>
              <w:t>（如有）</w:t>
            </w:r>
          </w:p>
        </w:tc>
        <w:tc>
          <w:tcPr>
            <w:tcW w:w="3621" w:type="pct"/>
            <w:shd w:val="clear" w:color="auto" w:fill="auto"/>
            <w:vAlign w:val="center"/>
          </w:tcPr>
          <w:p w14:paraId="0F9637E4">
            <w:pPr>
              <w:widowControl/>
              <w:jc w:val="left"/>
              <w:rPr>
                <w:color w:val="000000"/>
                <w:kern w:val="0"/>
                <w:sz w:val="24"/>
              </w:rPr>
            </w:pPr>
            <w:r>
              <w:rPr>
                <w:sz w:val="24"/>
              </w:rPr>
              <w:t>招标文件不接受进口产品投标的内容时，投标人所投产品不含进口产品；</w:t>
            </w:r>
          </w:p>
        </w:tc>
      </w:tr>
      <w:tr w14:paraId="62447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7" w:hRule="atLeast"/>
          <w:jc w:val="center"/>
        </w:trPr>
        <w:tc>
          <w:tcPr>
            <w:tcW w:w="402" w:type="pct"/>
            <w:shd w:val="clear" w:color="auto" w:fill="auto"/>
            <w:vAlign w:val="center"/>
          </w:tcPr>
          <w:p w14:paraId="42E08F15">
            <w:pPr>
              <w:widowControl/>
              <w:jc w:val="center"/>
              <w:rPr>
                <w:color w:val="000000"/>
                <w:kern w:val="0"/>
                <w:sz w:val="24"/>
              </w:rPr>
            </w:pPr>
            <w:r>
              <w:rPr>
                <w:color w:val="000000"/>
                <w:kern w:val="0"/>
                <w:sz w:val="24"/>
              </w:rPr>
              <w:t>12</w:t>
            </w:r>
          </w:p>
        </w:tc>
        <w:tc>
          <w:tcPr>
            <w:tcW w:w="975" w:type="pct"/>
            <w:shd w:val="clear" w:color="auto" w:fill="auto"/>
            <w:vAlign w:val="center"/>
          </w:tcPr>
          <w:p w14:paraId="3017AA58">
            <w:pPr>
              <w:widowControl/>
              <w:jc w:val="left"/>
              <w:rPr>
                <w:color w:val="000000"/>
                <w:kern w:val="0"/>
                <w:sz w:val="24"/>
              </w:rPr>
            </w:pPr>
            <w:r>
              <w:rPr>
                <w:color w:val="000000"/>
                <w:kern w:val="0"/>
                <w:sz w:val="24"/>
              </w:rPr>
              <w:t>国家有关部门对投标人的投标产品有强制性规定或要求的</w:t>
            </w:r>
          </w:p>
        </w:tc>
        <w:tc>
          <w:tcPr>
            <w:tcW w:w="3621" w:type="pct"/>
            <w:shd w:val="clear" w:color="auto" w:fill="auto"/>
            <w:vAlign w:val="center"/>
          </w:tcPr>
          <w:p w14:paraId="0EABC976">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145E46FA">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64C66064">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78806145">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05311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jc w:val="center"/>
        </w:trPr>
        <w:tc>
          <w:tcPr>
            <w:tcW w:w="402" w:type="pct"/>
            <w:shd w:val="clear" w:color="auto" w:fill="auto"/>
            <w:vAlign w:val="center"/>
          </w:tcPr>
          <w:p w14:paraId="0E106D69">
            <w:pPr>
              <w:widowControl/>
              <w:jc w:val="center"/>
              <w:rPr>
                <w:color w:val="000000"/>
                <w:kern w:val="0"/>
                <w:sz w:val="24"/>
              </w:rPr>
            </w:pPr>
            <w:r>
              <w:rPr>
                <w:color w:val="000000"/>
                <w:kern w:val="0"/>
                <w:sz w:val="24"/>
              </w:rPr>
              <w:t>13</w:t>
            </w:r>
          </w:p>
        </w:tc>
        <w:tc>
          <w:tcPr>
            <w:tcW w:w="975" w:type="pct"/>
            <w:shd w:val="clear" w:color="auto" w:fill="auto"/>
            <w:vAlign w:val="center"/>
          </w:tcPr>
          <w:p w14:paraId="41851534">
            <w:pPr>
              <w:widowControl/>
              <w:jc w:val="left"/>
              <w:rPr>
                <w:color w:val="000000"/>
                <w:kern w:val="0"/>
                <w:sz w:val="24"/>
              </w:rPr>
            </w:pPr>
            <w:r>
              <w:rPr>
                <w:color w:val="000000"/>
                <w:kern w:val="0"/>
                <w:sz w:val="24"/>
              </w:rPr>
              <w:t>公平竞争</w:t>
            </w:r>
          </w:p>
        </w:tc>
        <w:tc>
          <w:tcPr>
            <w:tcW w:w="3621" w:type="pct"/>
            <w:shd w:val="clear" w:color="auto" w:fill="auto"/>
            <w:vAlign w:val="center"/>
          </w:tcPr>
          <w:p w14:paraId="37B4916F">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262E6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7" w:hRule="atLeast"/>
          <w:jc w:val="center"/>
        </w:trPr>
        <w:tc>
          <w:tcPr>
            <w:tcW w:w="402" w:type="pct"/>
            <w:shd w:val="clear" w:color="auto" w:fill="auto"/>
            <w:vAlign w:val="center"/>
          </w:tcPr>
          <w:p w14:paraId="0A571195">
            <w:pPr>
              <w:widowControl/>
              <w:jc w:val="center"/>
              <w:rPr>
                <w:color w:val="000000"/>
                <w:kern w:val="0"/>
                <w:sz w:val="24"/>
              </w:rPr>
            </w:pPr>
            <w:r>
              <w:rPr>
                <w:color w:val="000000"/>
                <w:kern w:val="0"/>
                <w:sz w:val="24"/>
              </w:rPr>
              <w:t>14</w:t>
            </w:r>
          </w:p>
        </w:tc>
        <w:tc>
          <w:tcPr>
            <w:tcW w:w="975" w:type="pct"/>
            <w:shd w:val="clear" w:color="auto" w:fill="auto"/>
            <w:vAlign w:val="center"/>
          </w:tcPr>
          <w:p w14:paraId="2EEBE2C3">
            <w:pPr>
              <w:widowControl/>
              <w:jc w:val="left"/>
              <w:rPr>
                <w:color w:val="000000"/>
                <w:kern w:val="0"/>
                <w:sz w:val="24"/>
              </w:rPr>
            </w:pPr>
            <w:r>
              <w:rPr>
                <w:color w:val="000000"/>
                <w:kern w:val="0"/>
                <w:sz w:val="24"/>
              </w:rPr>
              <w:t>串通投标</w:t>
            </w:r>
          </w:p>
        </w:tc>
        <w:tc>
          <w:tcPr>
            <w:tcW w:w="3621" w:type="pct"/>
            <w:shd w:val="clear" w:color="auto" w:fill="auto"/>
            <w:vAlign w:val="center"/>
          </w:tcPr>
          <w:p w14:paraId="498E3953">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D7B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02" w:type="pct"/>
            <w:shd w:val="clear" w:color="auto" w:fill="auto"/>
            <w:vAlign w:val="center"/>
          </w:tcPr>
          <w:p w14:paraId="79258D68">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5</w:t>
            </w:r>
          </w:p>
        </w:tc>
        <w:tc>
          <w:tcPr>
            <w:tcW w:w="975" w:type="pct"/>
            <w:shd w:val="clear" w:color="auto" w:fill="auto"/>
            <w:vAlign w:val="center"/>
          </w:tcPr>
          <w:p w14:paraId="641D2B8C">
            <w:pPr>
              <w:widowControl/>
              <w:jc w:val="left"/>
              <w:rPr>
                <w:color w:val="000000"/>
                <w:kern w:val="0"/>
                <w:sz w:val="24"/>
              </w:rPr>
            </w:pPr>
            <w:r>
              <w:rPr>
                <w:color w:val="000000"/>
                <w:kern w:val="0"/>
                <w:sz w:val="24"/>
              </w:rPr>
              <w:t>附加条件</w:t>
            </w:r>
          </w:p>
        </w:tc>
        <w:tc>
          <w:tcPr>
            <w:tcW w:w="3621" w:type="pct"/>
            <w:shd w:val="clear" w:color="auto" w:fill="auto"/>
            <w:vAlign w:val="center"/>
          </w:tcPr>
          <w:p w14:paraId="287F36FA">
            <w:pPr>
              <w:widowControl/>
              <w:jc w:val="left"/>
              <w:rPr>
                <w:color w:val="000000"/>
                <w:kern w:val="0"/>
                <w:sz w:val="24"/>
              </w:rPr>
            </w:pPr>
            <w:r>
              <w:rPr>
                <w:color w:val="000000"/>
                <w:kern w:val="0"/>
                <w:sz w:val="24"/>
              </w:rPr>
              <w:t>投标文件未含有采购人不能接受的附加条件的；</w:t>
            </w:r>
          </w:p>
        </w:tc>
      </w:tr>
      <w:tr w14:paraId="315D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402" w:type="pct"/>
            <w:shd w:val="clear" w:color="auto" w:fill="auto"/>
            <w:vAlign w:val="center"/>
          </w:tcPr>
          <w:p w14:paraId="15747AA8">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6</w:t>
            </w:r>
          </w:p>
        </w:tc>
        <w:tc>
          <w:tcPr>
            <w:tcW w:w="975" w:type="pct"/>
            <w:shd w:val="clear" w:color="auto" w:fill="auto"/>
            <w:vAlign w:val="center"/>
          </w:tcPr>
          <w:p w14:paraId="0E86B223">
            <w:pPr>
              <w:widowControl/>
              <w:jc w:val="left"/>
              <w:rPr>
                <w:color w:val="000000"/>
                <w:kern w:val="0"/>
                <w:sz w:val="24"/>
              </w:rPr>
            </w:pPr>
            <w:r>
              <w:rPr>
                <w:color w:val="000000"/>
                <w:kern w:val="0"/>
                <w:sz w:val="24"/>
              </w:rPr>
              <w:t>其他无效情形</w:t>
            </w:r>
          </w:p>
        </w:tc>
        <w:tc>
          <w:tcPr>
            <w:tcW w:w="3621" w:type="pct"/>
            <w:shd w:val="clear" w:color="auto" w:fill="auto"/>
            <w:vAlign w:val="center"/>
          </w:tcPr>
          <w:p w14:paraId="7B2D23D1">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7C28BA4D">
      <w:pPr>
        <w:numPr>
          <w:ilvl w:val="0"/>
          <w:numId w:val="13"/>
        </w:numPr>
        <w:tabs>
          <w:tab w:val="left" w:pos="1080"/>
          <w:tab w:val="left" w:pos="1589"/>
        </w:tabs>
        <w:snapToGrid w:val="0"/>
        <w:spacing w:line="360" w:lineRule="auto"/>
        <w:rPr>
          <w:sz w:val="24"/>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14:paraId="2B293395">
      <w:pPr>
        <w:numPr>
          <w:ilvl w:val="0"/>
          <w:numId w:val="12"/>
        </w:numPr>
        <w:tabs>
          <w:tab w:val="left" w:pos="360"/>
        </w:tabs>
        <w:snapToGrid w:val="0"/>
        <w:spacing w:line="360" w:lineRule="auto"/>
        <w:outlineLvl w:val="1"/>
        <w:rPr>
          <w:sz w:val="24"/>
        </w:rPr>
      </w:pPr>
      <w:r>
        <w:rPr>
          <w:sz w:val="24"/>
        </w:rPr>
        <w:t>投标文件有关事项的澄清或者说明</w:t>
      </w:r>
    </w:p>
    <w:p w14:paraId="6EBF1675">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14:paraId="32E1257B">
      <w:pPr>
        <w:numPr>
          <w:ilvl w:val="1"/>
          <w:numId w:val="12"/>
        </w:numPr>
        <w:tabs>
          <w:tab w:val="left" w:pos="1080"/>
        </w:tabs>
        <w:snapToGrid w:val="0"/>
        <w:spacing w:line="360" w:lineRule="auto"/>
        <w:ind w:left="1077" w:hanging="720"/>
        <w:rPr>
          <w:sz w:val="24"/>
        </w:rPr>
      </w:pPr>
      <w:bookmarkStart w:id="790" w:name="_Hlk220085436"/>
      <w:r>
        <w:rPr>
          <w:rFonts w:hint="eastAsia"/>
          <w:sz w:val="24"/>
        </w:rPr>
        <w:t>异常低价处理</w:t>
      </w:r>
    </w:p>
    <w:p w14:paraId="019968DD">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政府采购评审中出现下列情形之一的，评审委员会应当启动异常低价投标（响应）审查程序：</w:t>
      </w:r>
    </w:p>
    <w:p w14:paraId="2DA09C63">
      <w:pPr>
        <w:tabs>
          <w:tab w:val="left" w:pos="1589"/>
          <w:tab w:val="left" w:pos="1701"/>
          <w:tab w:val="left" w:pos="2035"/>
          <w:tab w:val="left" w:pos="2114"/>
        </w:tabs>
        <w:snapToGrid w:val="0"/>
        <w:spacing w:line="360" w:lineRule="auto"/>
        <w:ind w:left="1843" w:hanging="2"/>
        <w:rPr>
          <w:sz w:val="24"/>
        </w:rPr>
      </w:pPr>
      <w:r>
        <w:rPr>
          <w:rFonts w:hint="eastAsia"/>
          <w:sz w:val="24"/>
        </w:rPr>
        <w:t>（1）投标（响应）报价低于全部通过符合性审查供应商投标（响应）报价平均值</w:t>
      </w:r>
      <w:r>
        <w:rPr>
          <w:rFonts w:hint="eastAsia"/>
          <w:sz w:val="24"/>
          <w:lang w:val="en-US" w:eastAsia="zh-CN"/>
        </w:rPr>
        <w:t>50</w:t>
      </w:r>
      <w:r>
        <w:rPr>
          <w:rFonts w:hint="eastAsia"/>
          <w:sz w:val="24"/>
        </w:rPr>
        <w:t>%的，即投标（响应）报价&lt;全部通过符合性审查供应商投标（响应）报价平均值×</w:t>
      </w:r>
      <w:r>
        <w:rPr>
          <w:rFonts w:hint="eastAsia"/>
          <w:sz w:val="24"/>
          <w:lang w:val="en-US" w:eastAsia="zh-CN"/>
        </w:rPr>
        <w:t>50</w:t>
      </w:r>
      <w:r>
        <w:rPr>
          <w:rFonts w:hint="eastAsia"/>
          <w:sz w:val="24"/>
        </w:rPr>
        <w:t>%；</w:t>
      </w:r>
    </w:p>
    <w:p w14:paraId="553156D9">
      <w:pPr>
        <w:tabs>
          <w:tab w:val="left" w:pos="1589"/>
          <w:tab w:val="left" w:pos="1701"/>
          <w:tab w:val="left" w:pos="2035"/>
          <w:tab w:val="left" w:pos="2114"/>
        </w:tabs>
        <w:snapToGrid w:val="0"/>
        <w:spacing w:line="360" w:lineRule="auto"/>
        <w:ind w:left="1843" w:hanging="2"/>
        <w:rPr>
          <w:sz w:val="24"/>
        </w:rPr>
      </w:pPr>
      <w:r>
        <w:rPr>
          <w:rFonts w:hint="eastAsia"/>
          <w:sz w:val="24"/>
        </w:rPr>
        <w:t>（2）投标（响应）报价低于通过符合性审查的次低报价供应商投标（响应）报价</w:t>
      </w:r>
      <w:r>
        <w:rPr>
          <w:rFonts w:hint="eastAsia"/>
          <w:sz w:val="24"/>
          <w:lang w:val="en-US" w:eastAsia="zh-CN"/>
        </w:rPr>
        <w:t>50</w:t>
      </w:r>
      <w:r>
        <w:rPr>
          <w:rFonts w:hint="eastAsia"/>
          <w:sz w:val="24"/>
        </w:rPr>
        <w:t>%的，即投标（响应）报价&lt;通过符合性审查的次低报价供应商投标（响应）报价×</w:t>
      </w:r>
      <w:r>
        <w:rPr>
          <w:rFonts w:hint="eastAsia"/>
          <w:sz w:val="24"/>
          <w:lang w:val="en-US" w:eastAsia="zh-CN"/>
        </w:rPr>
        <w:t>50</w:t>
      </w:r>
      <w:r>
        <w:rPr>
          <w:rFonts w:hint="eastAsia"/>
          <w:sz w:val="24"/>
        </w:rPr>
        <w:t>%；</w:t>
      </w:r>
    </w:p>
    <w:p w14:paraId="595905B6">
      <w:pPr>
        <w:tabs>
          <w:tab w:val="left" w:pos="1589"/>
          <w:tab w:val="left" w:pos="1701"/>
          <w:tab w:val="left" w:pos="2035"/>
          <w:tab w:val="left" w:pos="2114"/>
        </w:tabs>
        <w:snapToGrid w:val="0"/>
        <w:spacing w:line="360" w:lineRule="auto"/>
        <w:ind w:left="1843" w:hanging="2"/>
        <w:rPr>
          <w:sz w:val="24"/>
        </w:rPr>
      </w:pPr>
      <w:r>
        <w:rPr>
          <w:rFonts w:hint="eastAsia"/>
          <w:sz w:val="24"/>
        </w:rPr>
        <w:t>（3）投标（响应）报价低于采购项目最高限价</w:t>
      </w:r>
      <w:r>
        <w:rPr>
          <w:rFonts w:hint="eastAsia"/>
          <w:sz w:val="24"/>
          <w:lang w:val="en-US" w:eastAsia="zh-CN"/>
        </w:rPr>
        <w:t>45</w:t>
      </w:r>
      <w:r>
        <w:rPr>
          <w:rFonts w:hint="eastAsia"/>
          <w:sz w:val="24"/>
        </w:rPr>
        <w:t>%的，即投标（响应）报价&lt;采购项目最高限价×</w:t>
      </w:r>
      <w:r>
        <w:rPr>
          <w:rFonts w:hint="eastAsia"/>
          <w:sz w:val="24"/>
          <w:lang w:val="en-US" w:eastAsia="zh-CN"/>
        </w:rPr>
        <w:t>45</w:t>
      </w:r>
      <w:r>
        <w:rPr>
          <w:rFonts w:hint="eastAsia"/>
          <w:sz w:val="24"/>
        </w:rPr>
        <w:t>%；</w:t>
      </w:r>
      <w:r>
        <w:rPr>
          <w:color w:val="000000"/>
          <w:sz w:val="24"/>
        </w:rPr>
        <w:t>未设定最高限价的采购项目，以采购项目预算金额作为最高限价</w:t>
      </w:r>
      <w:r>
        <w:rPr>
          <w:rFonts w:hint="eastAsia"/>
          <w:color w:val="000000"/>
          <w:sz w:val="24"/>
        </w:rPr>
        <w:t>；</w:t>
      </w:r>
    </w:p>
    <w:p w14:paraId="667B2372">
      <w:pPr>
        <w:tabs>
          <w:tab w:val="left" w:pos="1589"/>
          <w:tab w:val="left" w:pos="1701"/>
          <w:tab w:val="left" w:pos="2035"/>
          <w:tab w:val="left" w:pos="2114"/>
        </w:tabs>
        <w:snapToGrid w:val="0"/>
        <w:spacing w:line="360" w:lineRule="auto"/>
        <w:ind w:left="1843" w:hanging="2"/>
        <w:rPr>
          <w:sz w:val="24"/>
        </w:rPr>
      </w:pPr>
      <w:r>
        <w:rPr>
          <w:rFonts w:hint="eastAsia"/>
          <w:sz w:val="24"/>
        </w:rPr>
        <w:t>（4）评审委员会基于专业判断，认为供应商报价过低，有可能影响产品质量或者不能诚信履约的其他情形。</w:t>
      </w:r>
    </w:p>
    <w:p w14:paraId="68964C94">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3608390">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33F59C4C">
      <w:pPr>
        <w:numPr>
          <w:ilvl w:val="2"/>
          <w:numId w:val="12"/>
        </w:numPr>
        <w:tabs>
          <w:tab w:val="left" w:pos="1134"/>
          <w:tab w:val="left" w:pos="1276"/>
          <w:tab w:val="left" w:pos="1560"/>
          <w:tab w:val="left" w:pos="1701"/>
          <w:tab w:val="clear" w:pos="1980"/>
        </w:tabs>
        <w:snapToGrid w:val="0"/>
        <w:spacing w:line="360" w:lineRule="auto"/>
        <w:ind w:left="1843" w:hanging="709"/>
        <w:rPr>
          <w:sz w:val="24"/>
        </w:rPr>
      </w:pPr>
      <w:bookmarkStart w:id="791" w:name="_Hlk190337965"/>
      <w:r>
        <w:rPr>
          <w:rFonts w:hint="eastAsia"/>
          <w:color w:val="000000"/>
          <w:sz w:val="24"/>
        </w:rPr>
        <w:t xml:space="preserve"> </w:t>
      </w:r>
      <w:r>
        <w:rPr>
          <w:rFonts w:hint="eastAsia"/>
          <w:sz w:val="24"/>
        </w:rPr>
        <w:t>上述投标（响应）报价指按照本章2.4修正后的报价</w:t>
      </w:r>
      <w:bookmarkEnd w:id="791"/>
      <w:r>
        <w:rPr>
          <w:rFonts w:hint="eastAsia"/>
          <w:sz w:val="24"/>
        </w:rPr>
        <w:t>。</w:t>
      </w:r>
    </w:p>
    <w:bookmarkEnd w:id="790"/>
    <w:p w14:paraId="3B05186F">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231910A4">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5DD58944">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1CD04655">
      <w:pPr>
        <w:tabs>
          <w:tab w:val="left" w:pos="1080"/>
          <w:tab w:val="left" w:pos="1589"/>
          <w:tab w:val="left" w:pos="2035"/>
          <w:tab w:val="left" w:pos="2114"/>
        </w:tabs>
        <w:snapToGrid w:val="0"/>
        <w:spacing w:line="360" w:lineRule="auto"/>
        <w:ind w:left="2035"/>
        <w:rPr>
          <w:sz w:val="24"/>
          <w:u w:val="single"/>
        </w:rPr>
      </w:pPr>
      <w:r>
        <w:rPr>
          <w:rFonts w:hint="eastAsia"/>
          <w:sz w:val="24"/>
          <w:lang w:eastAsia="zh-CN"/>
        </w:rPr>
        <w:t>□</w:t>
      </w:r>
      <w:r>
        <w:rPr>
          <w:sz w:val="24"/>
        </w:rPr>
        <w:t>有，具体规定为：______________</w:t>
      </w:r>
    </w:p>
    <w:p w14:paraId="1C9DE2FC">
      <w:pPr>
        <w:tabs>
          <w:tab w:val="left" w:pos="1080"/>
          <w:tab w:val="left" w:pos="1589"/>
          <w:tab w:val="left" w:pos="2035"/>
          <w:tab w:val="left" w:pos="2114"/>
        </w:tabs>
        <w:snapToGrid w:val="0"/>
        <w:spacing w:line="360" w:lineRule="auto"/>
        <w:ind w:left="2035"/>
        <w:rPr>
          <w:sz w:val="24"/>
        </w:rPr>
      </w:pPr>
      <w:r>
        <w:rPr>
          <w:rFonts w:hint="eastAsia" w:ascii="宋体" w:hAnsi="宋体" w:cs="宋体"/>
          <w:color w:val="auto"/>
          <w:sz w:val="24"/>
          <w:highlight w:val="none"/>
          <w:u w:val="none"/>
        </w:rPr>
        <w:t>■</w:t>
      </w:r>
      <w:r>
        <w:rPr>
          <w:sz w:val="24"/>
        </w:rPr>
        <w:t>无，按下述2.4.2-2.4.7项规定修正。</w:t>
      </w:r>
    </w:p>
    <w:p w14:paraId="1FA5F17A">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488AEBDA">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38107B14">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69E7CE9F">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40627601">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49E1B973">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2729297A">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1ECC099">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14:paraId="45AFDBD4">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lang w:val="en-US" w:eastAsia="zh-CN"/>
        </w:rPr>
        <w:t xml:space="preserve"> 10 </w:t>
      </w:r>
      <w:r>
        <w:rPr>
          <w:sz w:val="24"/>
        </w:rPr>
        <w:t>%的扣除，用扣除后的价格参加评审。</w:t>
      </w:r>
    </w:p>
    <w:p w14:paraId="74A60B55">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lang w:val="en-US" w:eastAsia="zh-CN"/>
        </w:rPr>
        <w:t xml:space="preserve"> 4 </w:t>
      </w:r>
      <w:r>
        <w:rPr>
          <w:sz w:val="24"/>
        </w:rPr>
        <w:t>%的扣除，用扣除后的价格参加评审。</w:t>
      </w:r>
    </w:p>
    <w:p w14:paraId="56A97B85">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0532E26A">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D414CCA">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274A6BD7">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175DE2A5">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0E296889">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1C5E1F3F">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7ACAE2F4">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723E0FA3">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DDEFDAA">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7928B0B7">
      <w:pPr>
        <w:numPr>
          <w:ilvl w:val="0"/>
          <w:numId w:val="12"/>
        </w:numPr>
        <w:tabs>
          <w:tab w:val="left" w:pos="360"/>
        </w:tabs>
        <w:snapToGrid w:val="0"/>
        <w:spacing w:line="360" w:lineRule="auto"/>
        <w:outlineLvl w:val="1"/>
        <w:rPr>
          <w:sz w:val="24"/>
        </w:rPr>
      </w:pPr>
      <w:r>
        <w:rPr>
          <w:sz w:val="24"/>
        </w:rPr>
        <w:t>投标文件的比较和评价</w:t>
      </w:r>
      <w:bookmarkEnd w:id="772"/>
      <w:bookmarkEnd w:id="773"/>
    </w:p>
    <w:p w14:paraId="26D579AB">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7057D69">
      <w:pPr>
        <w:numPr>
          <w:ilvl w:val="1"/>
          <w:numId w:val="12"/>
        </w:numPr>
        <w:tabs>
          <w:tab w:val="left" w:pos="1080"/>
        </w:tabs>
        <w:snapToGrid w:val="0"/>
        <w:spacing w:line="360" w:lineRule="auto"/>
        <w:ind w:left="1077" w:hanging="720"/>
        <w:rPr>
          <w:sz w:val="24"/>
        </w:rPr>
      </w:pPr>
      <w:r>
        <w:rPr>
          <w:sz w:val="24"/>
        </w:rPr>
        <w:t>评标方法和评标标准</w:t>
      </w:r>
    </w:p>
    <w:p w14:paraId="5CAFF975">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60671EAC">
      <w:pPr>
        <w:tabs>
          <w:tab w:val="left" w:pos="900"/>
          <w:tab w:val="left" w:pos="1589"/>
          <w:tab w:val="left" w:pos="1701"/>
        </w:tabs>
        <w:snapToGrid w:val="0"/>
        <w:spacing w:line="360" w:lineRule="auto"/>
        <w:ind w:left="1985"/>
        <w:rPr>
          <w:sz w:val="24"/>
        </w:rPr>
      </w:pPr>
      <w:r>
        <w:rPr>
          <w:rFonts w:hint="eastAsia" w:ascii="宋体" w:hAnsi="宋体" w:cs="宋体"/>
          <w:color w:val="auto"/>
          <w:sz w:val="24"/>
          <w:highlight w:val="none"/>
          <w:u w:val="none"/>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C08D98B">
      <w:pPr>
        <w:tabs>
          <w:tab w:val="left" w:pos="900"/>
          <w:tab w:val="left" w:pos="1589"/>
          <w:tab w:val="left" w:pos="1701"/>
        </w:tabs>
        <w:snapToGrid w:val="0"/>
        <w:spacing w:line="360" w:lineRule="auto"/>
        <w:ind w:left="1985"/>
        <w:rPr>
          <w:sz w:val="24"/>
        </w:rPr>
      </w:pPr>
      <w:r>
        <w:rPr>
          <w:rFonts w:hint="eastAsia"/>
          <w:sz w:val="24"/>
          <w:lang w:eastAsia="zh-CN"/>
        </w:rPr>
        <w:t>□</w:t>
      </w:r>
      <w:r>
        <w:rPr>
          <w:sz w:val="24"/>
        </w:rPr>
        <w:t>最低评标价法，指投标文件满足招标文件全部实质性要求，且投标报价最低的投标人为中标候选人的评标方法。</w:t>
      </w:r>
    </w:p>
    <w:p w14:paraId="6FD46904">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3665033A">
      <w:pPr>
        <w:tabs>
          <w:tab w:val="left" w:pos="1080"/>
          <w:tab w:val="left" w:pos="1589"/>
          <w:tab w:val="left" w:pos="2035"/>
        </w:tabs>
        <w:snapToGrid w:val="0"/>
        <w:spacing w:line="360" w:lineRule="auto"/>
        <w:ind w:left="2035"/>
        <w:rPr>
          <w:sz w:val="24"/>
        </w:rPr>
      </w:pPr>
      <w:r>
        <w:rPr>
          <w:rFonts w:hint="eastAsia"/>
          <w:sz w:val="24"/>
          <w:lang w:eastAsia="zh-CN"/>
        </w:rPr>
        <w:t>□</w:t>
      </w:r>
      <w:r>
        <w:rPr>
          <w:sz w:val="24"/>
        </w:rPr>
        <w:t>随机抽取</w:t>
      </w:r>
    </w:p>
    <w:p w14:paraId="4F64C4C0">
      <w:pPr>
        <w:tabs>
          <w:tab w:val="left" w:pos="1080"/>
          <w:tab w:val="left" w:pos="1589"/>
          <w:tab w:val="left" w:pos="2035"/>
        </w:tabs>
        <w:snapToGrid w:val="0"/>
        <w:spacing w:line="360" w:lineRule="auto"/>
        <w:ind w:left="2035"/>
        <w:rPr>
          <w:sz w:val="24"/>
          <w:u w:val="single"/>
        </w:rPr>
      </w:pPr>
      <w:r>
        <w:rPr>
          <w:rFonts w:hint="eastAsia"/>
          <w:sz w:val="24"/>
          <w:lang w:eastAsia="zh-CN"/>
        </w:rPr>
        <w:t>□</w:t>
      </w:r>
      <w:r>
        <w:rPr>
          <w:sz w:val="24"/>
        </w:rPr>
        <w:t>其他方式，具体要求：_____</w:t>
      </w:r>
    </w:p>
    <w:p w14:paraId="27472C43">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非政府强制采购的节能产品或环境标志产品，依据品目清单和认证证书实施政府优先采购。优先采购的具体规定（如涉及）_____。</w:t>
      </w:r>
    </w:p>
    <w:p w14:paraId="1D21ED35">
      <w:pPr>
        <w:numPr>
          <w:ilvl w:val="0"/>
          <w:numId w:val="12"/>
        </w:numPr>
        <w:tabs>
          <w:tab w:val="left" w:pos="360"/>
        </w:tabs>
        <w:snapToGrid w:val="0"/>
        <w:spacing w:line="360" w:lineRule="auto"/>
        <w:outlineLvl w:val="1"/>
        <w:rPr>
          <w:sz w:val="24"/>
        </w:rPr>
      </w:pPr>
      <w:r>
        <w:rPr>
          <w:sz w:val="24"/>
        </w:rPr>
        <w:t>确定</w:t>
      </w:r>
      <w:bookmarkStart w:id="792" w:name="_Toc150774751"/>
      <w:bookmarkStart w:id="793" w:name="_Toc149720839"/>
      <w:bookmarkStart w:id="794" w:name="_Ref467307010"/>
      <w:bookmarkStart w:id="795" w:name="_Toc164229387"/>
      <w:bookmarkStart w:id="796" w:name="_Toc151190173"/>
      <w:bookmarkStart w:id="797" w:name="_Toc127151747"/>
      <w:bookmarkStart w:id="798" w:name="_Toc305158814"/>
      <w:bookmarkStart w:id="799" w:name="_Toc150774646"/>
      <w:bookmarkStart w:id="800" w:name="_Toc520356170"/>
      <w:bookmarkStart w:id="801" w:name="_Toc226309790"/>
      <w:bookmarkStart w:id="802" w:name="_Toc164229241"/>
      <w:bookmarkStart w:id="803" w:name="_Toc305158888"/>
      <w:bookmarkStart w:id="804" w:name="_Toc127161460"/>
      <w:bookmarkStart w:id="805" w:name="_Toc226965736"/>
      <w:bookmarkStart w:id="806" w:name="_Toc151193860"/>
      <w:bookmarkStart w:id="807" w:name="_Toc164351640"/>
      <w:bookmarkStart w:id="808" w:name="_Toc150509297"/>
      <w:bookmarkStart w:id="809" w:name="_Toc226337242"/>
      <w:bookmarkStart w:id="810" w:name="_Toc151193934"/>
      <w:bookmarkStart w:id="811" w:name="_Toc151193644"/>
      <w:bookmarkStart w:id="812" w:name="_Toc142311048"/>
      <w:bookmarkStart w:id="813" w:name="_Toc164608815"/>
      <w:bookmarkStart w:id="814" w:name="_Toc226965819"/>
      <w:bookmarkStart w:id="815" w:name="_Toc127151546"/>
      <w:bookmarkStart w:id="816" w:name="_Toc265228384"/>
      <w:bookmarkStart w:id="817" w:name="_Toc164608660"/>
      <w:bookmarkStart w:id="818" w:name="_Toc151193788"/>
      <w:bookmarkStart w:id="819" w:name="_Toc195842911"/>
      <w:bookmarkStart w:id="820" w:name="_Toc264969236"/>
      <w:bookmarkStart w:id="821" w:name="_Toc151193716"/>
      <w:bookmarkStart w:id="822" w:name="_Toc150480784"/>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3E6A535D">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932BCB2">
      <w:pPr>
        <w:pStyle w:val="26"/>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eastAsia" w:ascii="Times New Roman" w:hAnsi="Times New Roman"/>
          <w:sz w:val="24"/>
          <w:szCs w:val="24"/>
          <w:lang w:eastAsia="zh-CN"/>
        </w:rPr>
        <w:t>□</w:t>
      </w:r>
      <w:r>
        <w:rPr>
          <w:rFonts w:hint="default" w:ascii="Times New Roman" w:hAnsi="Times New Roman"/>
          <w:sz w:val="24"/>
          <w:szCs w:val="24"/>
        </w:rPr>
        <w:t>随机抽取</w:t>
      </w:r>
    </w:p>
    <w:p w14:paraId="2269922A">
      <w:pPr>
        <w:pStyle w:val="26"/>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eastAsia" w:ascii="Times New Roman" w:hAnsi="Times New Roman"/>
          <w:sz w:val="24"/>
          <w:szCs w:val="24"/>
          <w:lang w:eastAsia="zh-CN"/>
        </w:rPr>
        <w:t>□</w:t>
      </w:r>
      <w:r>
        <w:rPr>
          <w:rFonts w:hint="default" w:ascii="Times New Roman" w:hAnsi="Times New Roman"/>
          <w:sz w:val="24"/>
          <w:szCs w:val="24"/>
        </w:rPr>
        <w:t>其他方式，具体要求：_____</w:t>
      </w:r>
    </w:p>
    <w:p w14:paraId="65D67E5D">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22BDCCB">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EB54A62">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4516D60A">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lang w:val="en-US" w:eastAsia="zh-CN"/>
        </w:rPr>
        <w:t xml:space="preserve">  3  </w:t>
      </w:r>
      <w:r>
        <w:rPr>
          <w:sz w:val="24"/>
        </w:rPr>
        <w:t>名中标候选人。</w:t>
      </w:r>
    </w:p>
    <w:p w14:paraId="77D24CE6">
      <w:pPr>
        <w:numPr>
          <w:ilvl w:val="0"/>
          <w:numId w:val="12"/>
        </w:numPr>
        <w:tabs>
          <w:tab w:val="left" w:pos="360"/>
        </w:tabs>
        <w:snapToGrid w:val="0"/>
        <w:spacing w:line="360" w:lineRule="auto"/>
        <w:outlineLvl w:val="1"/>
        <w:rPr>
          <w:sz w:val="24"/>
        </w:rPr>
      </w:pPr>
      <w:r>
        <w:rPr>
          <w:sz w:val="24"/>
        </w:rPr>
        <w:t>报告违法行为</w:t>
      </w:r>
    </w:p>
    <w:p w14:paraId="5C1AA2BF">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59E23A8D">
      <w:pPr>
        <w:widowControl/>
        <w:jc w:val="left"/>
        <w:rPr>
          <w:b/>
          <w:sz w:val="24"/>
        </w:rPr>
      </w:pPr>
      <w:r>
        <w:rPr>
          <w:b/>
          <w:sz w:val="24"/>
        </w:rPr>
        <w:br w:type="page"/>
      </w:r>
    </w:p>
    <w:p w14:paraId="16A2E618">
      <w:pPr>
        <w:tabs>
          <w:tab w:val="left" w:pos="360"/>
          <w:tab w:val="left" w:pos="900"/>
        </w:tabs>
        <w:snapToGrid w:val="0"/>
        <w:spacing w:line="360" w:lineRule="auto"/>
        <w:jc w:val="center"/>
        <w:outlineLvl w:val="1"/>
        <w:rPr>
          <w:b/>
        </w:rPr>
      </w:pPr>
      <w:r>
        <w:rPr>
          <w:b/>
          <w:sz w:val="24"/>
        </w:rPr>
        <w:t>二、评标标准</w:t>
      </w:r>
    </w:p>
    <w:p w14:paraId="3865BEDF">
      <w:pPr>
        <w:tabs>
          <w:tab w:val="left" w:pos="360"/>
          <w:tab w:val="left" w:pos="900"/>
          <w:tab w:val="left" w:pos="1080"/>
          <w:tab w:val="left" w:pos="2014"/>
        </w:tabs>
        <w:snapToGrid w:val="0"/>
        <w:spacing w:line="360" w:lineRule="auto"/>
        <w:rPr>
          <w:sz w:val="24"/>
        </w:rPr>
      </w:pPr>
    </w:p>
    <w:tbl>
      <w:tblPr>
        <w:tblStyle w:val="44"/>
        <w:tblW w:w="9310" w:type="dxa"/>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239"/>
        <w:gridCol w:w="1302"/>
        <w:gridCol w:w="744"/>
        <w:gridCol w:w="5245"/>
      </w:tblGrid>
      <w:tr w14:paraId="7B7E1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80" w:type="dxa"/>
            <w:vAlign w:val="center"/>
          </w:tcPr>
          <w:p w14:paraId="351327AD">
            <w:pPr>
              <w:ind w:firstLine="28"/>
              <w:jc w:val="center"/>
              <w:rPr>
                <w:b/>
                <w:sz w:val="21"/>
                <w:szCs w:val="21"/>
              </w:rPr>
            </w:pPr>
            <w:r>
              <w:rPr>
                <w:b/>
                <w:sz w:val="21"/>
                <w:szCs w:val="21"/>
              </w:rPr>
              <w:t>序号</w:t>
            </w:r>
          </w:p>
        </w:tc>
        <w:tc>
          <w:tcPr>
            <w:tcW w:w="1239" w:type="dxa"/>
            <w:vAlign w:val="center"/>
          </w:tcPr>
          <w:p w14:paraId="36BA40E5">
            <w:pPr>
              <w:ind w:firstLine="28"/>
              <w:jc w:val="center"/>
              <w:rPr>
                <w:b/>
                <w:sz w:val="21"/>
                <w:szCs w:val="21"/>
              </w:rPr>
            </w:pPr>
            <w:r>
              <w:rPr>
                <w:b/>
                <w:sz w:val="21"/>
                <w:szCs w:val="21"/>
              </w:rPr>
              <w:t>评分因素</w:t>
            </w:r>
          </w:p>
        </w:tc>
        <w:tc>
          <w:tcPr>
            <w:tcW w:w="7291" w:type="dxa"/>
            <w:gridSpan w:val="3"/>
            <w:vAlign w:val="center"/>
          </w:tcPr>
          <w:p w14:paraId="434D4088">
            <w:pPr>
              <w:ind w:firstLine="28"/>
              <w:jc w:val="center"/>
              <w:rPr>
                <w:rFonts w:hint="default" w:eastAsia="宋体"/>
                <w:b/>
                <w:sz w:val="21"/>
                <w:szCs w:val="21"/>
                <w:lang w:val="en-US" w:eastAsia="zh-CN"/>
              </w:rPr>
            </w:pPr>
            <w:r>
              <w:rPr>
                <w:b/>
                <w:sz w:val="21"/>
                <w:szCs w:val="21"/>
              </w:rPr>
              <w:t>评分标准</w:t>
            </w:r>
            <w:r>
              <w:rPr>
                <w:rFonts w:hint="eastAsia"/>
                <w:b/>
                <w:sz w:val="21"/>
                <w:szCs w:val="21"/>
                <w:lang w:val="en-US" w:eastAsia="zh-CN"/>
              </w:rPr>
              <w:t>及分值</w:t>
            </w:r>
          </w:p>
        </w:tc>
      </w:tr>
      <w:tr w14:paraId="2AE31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4" w:hRule="atLeast"/>
        </w:trPr>
        <w:tc>
          <w:tcPr>
            <w:tcW w:w="780" w:type="dxa"/>
            <w:vAlign w:val="center"/>
          </w:tcPr>
          <w:p w14:paraId="64EF3544">
            <w:pPr>
              <w:ind w:firstLine="28"/>
              <w:jc w:val="center"/>
              <w:rPr>
                <w:rFonts w:hint="eastAsia" w:eastAsia="宋体"/>
                <w:b/>
                <w:sz w:val="21"/>
                <w:szCs w:val="21"/>
                <w:lang w:val="en-US" w:eastAsia="zh-CN"/>
              </w:rPr>
            </w:pPr>
            <w:r>
              <w:rPr>
                <w:rFonts w:hint="eastAsia"/>
                <w:b/>
                <w:sz w:val="21"/>
                <w:szCs w:val="21"/>
                <w:lang w:val="en-US" w:eastAsia="zh-CN"/>
              </w:rPr>
              <w:t>1</w:t>
            </w:r>
          </w:p>
        </w:tc>
        <w:tc>
          <w:tcPr>
            <w:tcW w:w="1239" w:type="dxa"/>
            <w:vAlign w:val="center"/>
          </w:tcPr>
          <w:p w14:paraId="0D2BA6F6">
            <w:pPr>
              <w:ind w:firstLine="28"/>
              <w:jc w:val="center"/>
              <w:rPr>
                <w:rFonts w:hint="eastAsia" w:ascii="Times New Roman" w:hAnsi="Times New Roman" w:eastAsia="宋体" w:cs="Times New Roman"/>
                <w:kern w:val="2"/>
                <w:sz w:val="21"/>
                <w:szCs w:val="24"/>
                <w:lang w:val="en-US" w:eastAsia="zh-CN" w:bidi="ar-SA"/>
              </w:rPr>
            </w:pPr>
            <w:r>
              <w:rPr>
                <w:rFonts w:hint="eastAsia"/>
                <w:sz w:val="21"/>
                <w:szCs w:val="21"/>
                <w:lang w:val="en-US" w:eastAsia="zh-CN"/>
              </w:rPr>
              <w:t>商务部分</w:t>
            </w:r>
          </w:p>
        </w:tc>
        <w:tc>
          <w:tcPr>
            <w:tcW w:w="1302" w:type="dxa"/>
            <w:vAlign w:val="center"/>
          </w:tcPr>
          <w:p w14:paraId="7E88928B">
            <w:pPr>
              <w:ind w:firstLine="28"/>
              <w:jc w:val="center"/>
              <w:rPr>
                <w:rFonts w:hint="default"/>
                <w:b w:val="0"/>
                <w:bCs/>
                <w:sz w:val="21"/>
                <w:szCs w:val="21"/>
                <w:lang w:val="en-US" w:eastAsia="zh-CN"/>
              </w:rPr>
            </w:pPr>
            <w:r>
              <w:rPr>
                <w:rFonts w:hint="eastAsia"/>
                <w:b w:val="0"/>
                <w:bCs/>
                <w:sz w:val="21"/>
                <w:szCs w:val="21"/>
                <w:lang w:val="en-US" w:eastAsia="zh-CN"/>
              </w:rPr>
              <w:t>成功案例及业绩经验</w:t>
            </w:r>
          </w:p>
        </w:tc>
        <w:tc>
          <w:tcPr>
            <w:tcW w:w="744" w:type="dxa"/>
            <w:vAlign w:val="center"/>
          </w:tcPr>
          <w:p w14:paraId="4298E29D">
            <w:pPr>
              <w:ind w:firstLine="28"/>
              <w:jc w:val="center"/>
              <w:rPr>
                <w:rFonts w:hint="default" w:eastAsia="宋体"/>
                <w:b w:val="0"/>
                <w:bCs/>
                <w:sz w:val="21"/>
                <w:szCs w:val="21"/>
                <w:lang w:val="en-US" w:eastAsia="zh-CN"/>
              </w:rPr>
            </w:pPr>
            <w:r>
              <w:rPr>
                <w:rFonts w:hint="eastAsia"/>
                <w:b w:val="0"/>
                <w:bCs/>
                <w:sz w:val="21"/>
                <w:szCs w:val="21"/>
                <w:lang w:val="en-US" w:eastAsia="zh-CN"/>
              </w:rPr>
              <w:t>15分</w:t>
            </w:r>
          </w:p>
        </w:tc>
        <w:tc>
          <w:tcPr>
            <w:tcW w:w="5245" w:type="dxa"/>
            <w:vAlign w:val="center"/>
          </w:tcPr>
          <w:p w14:paraId="45DDB5ED">
            <w:pPr>
              <w:bidi w:val="0"/>
              <w:rPr>
                <w:rFonts w:hint="eastAsia"/>
              </w:rPr>
            </w:pPr>
            <w:r>
              <w:rPr>
                <w:rFonts w:hint="eastAsia"/>
              </w:rPr>
              <w:t>自2023年</w:t>
            </w:r>
            <w:r>
              <w:rPr>
                <w:rFonts w:hint="eastAsia"/>
                <w:lang w:val="en-US" w:eastAsia="zh-CN"/>
              </w:rPr>
              <w:t>5</w:t>
            </w:r>
            <w:r>
              <w:rPr>
                <w:rFonts w:hint="eastAsia"/>
              </w:rPr>
              <w:t>月1日起至投标截止时间止，投标人</w:t>
            </w:r>
            <w:r>
              <w:rPr>
                <w:rFonts w:hint="eastAsia"/>
                <w:lang w:val="en-US" w:eastAsia="zh-CN"/>
              </w:rPr>
              <w:t>完成过</w:t>
            </w:r>
            <w:r>
              <w:rPr>
                <w:rFonts w:hint="eastAsia"/>
              </w:rPr>
              <w:t>与本项目类似的</w:t>
            </w:r>
            <w:r>
              <w:rPr>
                <w:rFonts w:hint="eastAsia"/>
                <w:lang w:val="en-US" w:eastAsia="zh-CN"/>
              </w:rPr>
              <w:t>政务新媒体内容采编</w:t>
            </w:r>
            <w:r>
              <w:rPr>
                <w:rFonts w:hint="eastAsia"/>
              </w:rPr>
              <w:t>服务</w:t>
            </w:r>
            <w:r>
              <w:rPr>
                <w:rFonts w:hint="eastAsia"/>
                <w:lang w:val="en-US" w:eastAsia="zh-CN"/>
              </w:rPr>
              <w:t>项目</w:t>
            </w:r>
            <w:r>
              <w:rPr>
                <w:rFonts w:hint="eastAsia"/>
              </w:rPr>
              <w:t>，每提供1个</w:t>
            </w:r>
            <w:r>
              <w:rPr>
                <w:rFonts w:hint="eastAsia"/>
                <w:lang w:val="en-US" w:eastAsia="zh-CN"/>
              </w:rPr>
              <w:t>有效</w:t>
            </w:r>
            <w:r>
              <w:rPr>
                <w:rFonts w:hint="eastAsia"/>
              </w:rPr>
              <w:t>业绩得</w:t>
            </w:r>
            <w:r>
              <w:rPr>
                <w:rFonts w:hint="eastAsia"/>
                <w:lang w:val="en-US" w:eastAsia="zh-CN"/>
              </w:rPr>
              <w:t>3</w:t>
            </w:r>
            <w:r>
              <w:rPr>
                <w:rFonts w:hint="eastAsia"/>
              </w:rPr>
              <w:t>分，本项最多得1</w:t>
            </w:r>
            <w:r>
              <w:rPr>
                <w:rFonts w:hint="eastAsia"/>
                <w:lang w:val="en-US" w:eastAsia="zh-CN"/>
              </w:rPr>
              <w:t>5</w:t>
            </w:r>
            <w:r>
              <w:rPr>
                <w:rFonts w:hint="eastAsia"/>
              </w:rPr>
              <w:t>分。</w:t>
            </w:r>
          </w:p>
          <w:p w14:paraId="66F371B5">
            <w:pPr>
              <w:bidi w:val="0"/>
              <w:rPr>
                <w:rFonts w:hint="eastAsia"/>
                <w:lang w:eastAsia="zh-CN"/>
              </w:rPr>
            </w:pPr>
            <w:r>
              <w:rPr>
                <w:rFonts w:hint="eastAsia"/>
                <w:b/>
                <w:bCs/>
              </w:rPr>
              <w:t>注：提供合同</w:t>
            </w:r>
            <w:r>
              <w:rPr>
                <w:rFonts w:hint="eastAsia"/>
                <w:b/>
                <w:bCs/>
                <w:lang w:val="en-US" w:eastAsia="zh-CN"/>
              </w:rPr>
              <w:t>或协议书</w:t>
            </w:r>
            <w:r>
              <w:rPr>
                <w:rFonts w:hint="eastAsia"/>
                <w:b/>
                <w:bCs/>
              </w:rPr>
              <w:t>（至少包括合同首页、合同标的页、双方签字盖章页</w:t>
            </w:r>
            <w:r>
              <w:rPr>
                <w:rFonts w:hint="eastAsia"/>
                <w:b/>
                <w:bCs/>
                <w:lang w:eastAsia="zh-CN"/>
              </w:rPr>
              <w:t>、</w:t>
            </w:r>
            <w:r>
              <w:rPr>
                <w:rFonts w:hint="eastAsia"/>
                <w:b/>
                <w:bCs/>
              </w:rPr>
              <w:t>合同签订时间页）复印件并加盖投标人公章，否则业绩不予认可</w:t>
            </w:r>
            <w:r>
              <w:rPr>
                <w:rFonts w:hint="eastAsia"/>
                <w:b/>
                <w:bCs/>
                <w:lang w:eastAsia="zh-CN"/>
              </w:rPr>
              <w:t>。</w:t>
            </w:r>
          </w:p>
        </w:tc>
      </w:tr>
      <w:tr w14:paraId="42F22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80" w:type="dxa"/>
            <w:vMerge w:val="restart"/>
            <w:vAlign w:val="center"/>
          </w:tcPr>
          <w:p w14:paraId="2BC4ED43">
            <w:pPr>
              <w:ind w:firstLine="28" w:firstLineChars="0"/>
              <w:jc w:val="center"/>
              <w:rPr>
                <w:rFonts w:hint="eastAsia" w:ascii="Times New Roman" w:hAnsi="Times New Roman" w:eastAsia="宋体" w:cs="Times New Roman"/>
                <w:kern w:val="2"/>
                <w:sz w:val="21"/>
                <w:szCs w:val="21"/>
                <w:lang w:val="en-US" w:eastAsia="zh-CN" w:bidi="ar-SA"/>
              </w:rPr>
            </w:pPr>
            <w:r>
              <w:rPr>
                <w:rFonts w:hint="eastAsia"/>
                <w:sz w:val="21"/>
                <w:szCs w:val="21"/>
                <w:lang w:val="en-US" w:eastAsia="zh-CN"/>
              </w:rPr>
              <w:t>2</w:t>
            </w:r>
          </w:p>
        </w:tc>
        <w:tc>
          <w:tcPr>
            <w:tcW w:w="1239" w:type="dxa"/>
            <w:vMerge w:val="restart"/>
            <w:vAlign w:val="center"/>
          </w:tcPr>
          <w:p w14:paraId="1FD9C610">
            <w:pPr>
              <w:ind w:firstLine="28"/>
              <w:jc w:val="center"/>
              <w:rPr>
                <w:rFonts w:hint="default" w:eastAsia="宋体"/>
                <w:sz w:val="21"/>
                <w:szCs w:val="21"/>
                <w:lang w:val="en-US" w:eastAsia="zh-CN"/>
              </w:rPr>
            </w:pPr>
            <w:r>
              <w:rPr>
                <w:rFonts w:hint="eastAsia"/>
                <w:sz w:val="21"/>
                <w:szCs w:val="21"/>
                <w:lang w:val="en-US" w:eastAsia="zh-CN"/>
              </w:rPr>
              <w:t>技术部分</w:t>
            </w:r>
          </w:p>
        </w:tc>
        <w:tc>
          <w:tcPr>
            <w:tcW w:w="1302" w:type="dxa"/>
            <w:vAlign w:val="center"/>
          </w:tcPr>
          <w:p w14:paraId="1FE21AD0">
            <w:pPr>
              <w:ind w:firstLine="28"/>
              <w:jc w:val="center"/>
              <w:rPr>
                <w:b w:val="0"/>
                <w:bCs/>
                <w:sz w:val="21"/>
                <w:szCs w:val="21"/>
              </w:rPr>
            </w:pPr>
            <w:r>
              <w:rPr>
                <w:rFonts w:hint="eastAsia"/>
                <w:b w:val="0"/>
                <w:bCs/>
                <w:sz w:val="21"/>
                <w:szCs w:val="21"/>
              </w:rPr>
              <w:t>项目理解与分析</w:t>
            </w:r>
          </w:p>
        </w:tc>
        <w:tc>
          <w:tcPr>
            <w:tcW w:w="744" w:type="dxa"/>
            <w:vAlign w:val="center"/>
          </w:tcPr>
          <w:p w14:paraId="7C0EA3DA">
            <w:pPr>
              <w:ind w:firstLine="28"/>
              <w:jc w:val="center"/>
              <w:rPr>
                <w:rFonts w:hint="default" w:eastAsia="宋体"/>
                <w:sz w:val="21"/>
                <w:szCs w:val="21"/>
                <w:lang w:val="en-US" w:eastAsia="zh-CN"/>
              </w:rPr>
            </w:pPr>
            <w:r>
              <w:rPr>
                <w:rFonts w:hint="eastAsia"/>
                <w:sz w:val="21"/>
                <w:szCs w:val="21"/>
                <w:lang w:val="en-US" w:eastAsia="zh-CN"/>
              </w:rPr>
              <w:t>8分</w:t>
            </w:r>
          </w:p>
        </w:tc>
        <w:tc>
          <w:tcPr>
            <w:tcW w:w="5245" w:type="dxa"/>
            <w:vAlign w:val="center"/>
          </w:tcPr>
          <w:p w14:paraId="2AE6BBDE">
            <w:pPr>
              <w:bidi w:val="0"/>
              <w:rPr>
                <w:rFonts w:hint="eastAsia"/>
                <w:b/>
                <w:bCs/>
              </w:rPr>
            </w:pPr>
            <w:r>
              <w:rPr>
                <w:rFonts w:hint="eastAsia"/>
                <w:b/>
                <w:bCs/>
              </w:rPr>
              <w:t>根据</w:t>
            </w:r>
            <w:r>
              <w:rPr>
                <w:rFonts w:hint="eastAsia"/>
                <w:b/>
                <w:bCs/>
                <w:lang w:val="en-US" w:eastAsia="zh-CN"/>
              </w:rPr>
              <w:t>投标人</w:t>
            </w:r>
            <w:r>
              <w:rPr>
                <w:rFonts w:hint="eastAsia"/>
                <w:b/>
                <w:bCs/>
              </w:rPr>
              <w:t>对本项目采购需求</w:t>
            </w:r>
            <w:r>
              <w:rPr>
                <w:rFonts w:hint="eastAsia"/>
                <w:b/>
                <w:bCs/>
                <w:lang w:eastAsia="zh-CN"/>
              </w:rPr>
              <w:t>的</w:t>
            </w:r>
            <w:r>
              <w:rPr>
                <w:rFonts w:hint="eastAsia"/>
                <w:b/>
                <w:bCs/>
              </w:rPr>
              <w:t>理解和分析响应程度（内容包括但不限于项目背景、项目范围和工作要求、工作职责、项目重难点分析及解决方案等）进行综合评价：</w:t>
            </w:r>
          </w:p>
          <w:p w14:paraId="2196CF05">
            <w:pPr>
              <w:bidi w:val="0"/>
              <w:rPr>
                <w:rFonts w:hint="eastAsia"/>
              </w:rPr>
            </w:pPr>
            <w:r>
              <w:rPr>
                <w:rFonts w:hint="eastAsia"/>
              </w:rPr>
              <w:t>1.对本项目需求理解准确，分析内容完整、透彻、理解认知度高，对项目实施的重点和难点有深入解析，提出了切实可行的解决方案，得8分；</w:t>
            </w:r>
          </w:p>
          <w:p w14:paraId="1A32CFBF">
            <w:pPr>
              <w:bidi w:val="0"/>
              <w:rPr>
                <w:rFonts w:hint="eastAsia"/>
              </w:rPr>
            </w:pPr>
            <w:r>
              <w:rPr>
                <w:rFonts w:hint="eastAsia"/>
              </w:rPr>
              <w:t>2.对本项目需求理解比较准确，认知度较高，对项目实施的重点和难点分析比较合理，提出的解决方案针对性和可操作性较强，得5分；</w:t>
            </w:r>
          </w:p>
          <w:p w14:paraId="7B0FB0D2">
            <w:pPr>
              <w:bidi w:val="0"/>
              <w:rPr>
                <w:rFonts w:hint="eastAsia"/>
              </w:rPr>
            </w:pPr>
            <w:r>
              <w:rPr>
                <w:rFonts w:hint="eastAsia"/>
              </w:rPr>
              <w:t>3.对本项目的需求理解不够透彻，对项目实施过程中的重点难点分析不够精准或提供了常规、通用的解决办法，针对性较差，得3分；</w:t>
            </w:r>
          </w:p>
          <w:p w14:paraId="1816168D">
            <w:pPr>
              <w:bidi w:val="0"/>
              <w:rPr>
                <w:rFonts w:hint="eastAsia"/>
              </w:rPr>
            </w:pPr>
            <w:r>
              <w:rPr>
                <w:rFonts w:hint="eastAsia"/>
              </w:rPr>
              <w:t>4.对本项目的需求理解有欠缺，实施过程中的重点难点分析过于简单，存在较多不足或未提供相应解决方案的，得1分；</w:t>
            </w:r>
          </w:p>
          <w:p w14:paraId="73CF0FF0">
            <w:pPr>
              <w:bidi w:val="0"/>
            </w:pPr>
            <w:r>
              <w:rPr>
                <w:rFonts w:hint="eastAsia"/>
              </w:rPr>
              <w:t>5.未提供相关内容或对项目理解存在重大偏离的，得 0 分。</w:t>
            </w:r>
          </w:p>
        </w:tc>
      </w:tr>
      <w:tr w14:paraId="5667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80" w:type="dxa"/>
            <w:vMerge w:val="continue"/>
            <w:vAlign w:val="center"/>
          </w:tcPr>
          <w:p w14:paraId="2A71558E">
            <w:pPr>
              <w:ind w:firstLine="28" w:firstLineChars="0"/>
              <w:jc w:val="center"/>
              <w:rPr>
                <w:rFonts w:hint="eastAsia"/>
                <w:sz w:val="21"/>
                <w:szCs w:val="21"/>
                <w:lang w:val="en-US" w:eastAsia="zh-CN"/>
              </w:rPr>
            </w:pPr>
          </w:p>
        </w:tc>
        <w:tc>
          <w:tcPr>
            <w:tcW w:w="1239" w:type="dxa"/>
            <w:vMerge w:val="continue"/>
            <w:vAlign w:val="center"/>
          </w:tcPr>
          <w:p w14:paraId="1DACA059">
            <w:pPr>
              <w:ind w:firstLine="28"/>
              <w:jc w:val="center"/>
              <w:rPr>
                <w:rFonts w:hint="eastAsia"/>
                <w:sz w:val="21"/>
                <w:szCs w:val="21"/>
                <w:lang w:val="en-US" w:eastAsia="zh-CN"/>
              </w:rPr>
            </w:pPr>
          </w:p>
        </w:tc>
        <w:tc>
          <w:tcPr>
            <w:tcW w:w="1302" w:type="dxa"/>
            <w:vAlign w:val="center"/>
          </w:tcPr>
          <w:p w14:paraId="11D21607">
            <w:pPr>
              <w:ind w:firstLine="28"/>
              <w:jc w:val="center"/>
              <w:rPr>
                <w:rFonts w:hint="default" w:eastAsia="宋体"/>
                <w:b w:val="0"/>
                <w:bCs/>
                <w:sz w:val="21"/>
                <w:szCs w:val="21"/>
                <w:lang w:val="en-US" w:eastAsia="zh-CN"/>
              </w:rPr>
            </w:pPr>
            <w:r>
              <w:rPr>
                <w:rFonts w:hint="eastAsia"/>
                <w:b w:val="0"/>
                <w:bCs/>
                <w:sz w:val="21"/>
                <w:szCs w:val="21"/>
                <w:lang w:val="en-US" w:eastAsia="zh-CN"/>
              </w:rPr>
              <w:t>政务微信运维方案</w:t>
            </w:r>
          </w:p>
        </w:tc>
        <w:tc>
          <w:tcPr>
            <w:tcW w:w="744" w:type="dxa"/>
            <w:vAlign w:val="center"/>
          </w:tcPr>
          <w:p w14:paraId="7A0D6B67">
            <w:pPr>
              <w:ind w:firstLine="28"/>
              <w:jc w:val="center"/>
              <w:rPr>
                <w:rFonts w:hint="default"/>
                <w:sz w:val="21"/>
                <w:szCs w:val="21"/>
                <w:lang w:val="en-US" w:eastAsia="zh-CN"/>
              </w:rPr>
            </w:pPr>
            <w:r>
              <w:rPr>
                <w:rFonts w:hint="eastAsia"/>
                <w:sz w:val="21"/>
                <w:szCs w:val="21"/>
                <w:lang w:val="en-US" w:eastAsia="zh-CN"/>
              </w:rPr>
              <w:t>10分</w:t>
            </w:r>
          </w:p>
        </w:tc>
        <w:tc>
          <w:tcPr>
            <w:tcW w:w="5245" w:type="dxa"/>
            <w:vAlign w:val="center"/>
          </w:tcPr>
          <w:p w14:paraId="02053A5A">
            <w:pPr>
              <w:bidi w:val="0"/>
              <w:rPr>
                <w:rFonts w:hint="eastAsia"/>
                <w:b/>
                <w:bCs/>
                <w:lang w:eastAsia="zh-CN"/>
              </w:rPr>
            </w:pPr>
            <w:r>
              <w:rPr>
                <w:rFonts w:hint="eastAsia"/>
                <w:b/>
                <w:bCs/>
              </w:rPr>
              <w:t>根据</w:t>
            </w:r>
            <w:r>
              <w:rPr>
                <w:rFonts w:hint="eastAsia"/>
                <w:b/>
                <w:bCs/>
                <w:lang w:val="en-US" w:eastAsia="zh-CN"/>
              </w:rPr>
              <w:t>投标人提供的“政务微信运维方案”</w:t>
            </w:r>
            <w:r>
              <w:rPr>
                <w:rFonts w:hint="eastAsia"/>
                <w:b/>
                <w:bCs/>
              </w:rPr>
              <w:t>（内容包括但不限于</w:t>
            </w:r>
            <w:r>
              <w:rPr>
                <w:rFonts w:hint="eastAsia"/>
                <w:b/>
                <w:bCs/>
                <w:lang w:val="en-US" w:eastAsia="zh-CN"/>
              </w:rPr>
              <w:t>工作计划、工作</w:t>
            </w:r>
            <w:r>
              <w:rPr>
                <w:rFonts w:hint="eastAsia"/>
                <w:b/>
                <w:bCs/>
              </w:rPr>
              <w:t>目标、</w:t>
            </w:r>
            <w:r>
              <w:rPr>
                <w:rFonts w:hint="eastAsia"/>
                <w:b/>
                <w:bCs/>
                <w:lang w:val="en-US" w:eastAsia="zh-CN"/>
              </w:rPr>
              <w:t>信息采编和更新发布</w:t>
            </w:r>
            <w:r>
              <w:rPr>
                <w:rFonts w:hint="eastAsia"/>
                <w:b/>
                <w:bCs/>
              </w:rPr>
              <w:t>、</w:t>
            </w:r>
            <w:r>
              <w:rPr>
                <w:rFonts w:hint="eastAsia"/>
                <w:b/>
                <w:bCs/>
                <w:lang w:val="en-US" w:eastAsia="zh-CN"/>
              </w:rPr>
              <w:t>粉丝管理、舆情监测</w:t>
            </w:r>
            <w:r>
              <w:rPr>
                <w:rFonts w:hint="eastAsia"/>
                <w:b/>
                <w:bCs/>
              </w:rPr>
              <w:t>、</w:t>
            </w:r>
            <w:r>
              <w:rPr>
                <w:rFonts w:hint="eastAsia"/>
                <w:b/>
                <w:bCs/>
                <w:lang w:val="en-US" w:eastAsia="zh-CN"/>
              </w:rPr>
              <w:t>科技宣传建议、工作保障</w:t>
            </w:r>
            <w:r>
              <w:rPr>
                <w:rFonts w:hint="eastAsia"/>
                <w:b/>
                <w:bCs/>
              </w:rPr>
              <w:t>机制等）进行综合评价</w:t>
            </w:r>
            <w:r>
              <w:rPr>
                <w:rFonts w:hint="eastAsia"/>
                <w:b/>
                <w:bCs/>
                <w:lang w:eastAsia="zh-CN"/>
              </w:rPr>
              <w:t>：</w:t>
            </w:r>
          </w:p>
          <w:p w14:paraId="05E24104">
            <w:pPr>
              <w:bidi w:val="0"/>
              <w:rPr>
                <w:rFonts w:hint="eastAsia"/>
              </w:rPr>
            </w:pPr>
            <w:r>
              <w:rPr>
                <w:rFonts w:hint="eastAsia"/>
                <w:lang w:val="en-US" w:eastAsia="zh-CN"/>
              </w:rPr>
              <w:t>1.运维方案内容全面、具体、专业</w:t>
            </w:r>
            <w:r>
              <w:rPr>
                <w:rFonts w:hint="eastAsia"/>
                <w:lang w:eastAsia="zh-CN"/>
              </w:rPr>
              <w:t>，</w:t>
            </w:r>
            <w:r>
              <w:rPr>
                <w:rFonts w:hint="eastAsia"/>
                <w:lang w:val="en-US" w:eastAsia="zh-CN"/>
              </w:rPr>
              <w:t>工作流程规范清晰，</w:t>
            </w:r>
            <w:r>
              <w:rPr>
                <w:rFonts w:hint="eastAsia"/>
              </w:rPr>
              <w:t>充分结合</w:t>
            </w:r>
            <w:r>
              <w:rPr>
                <w:rFonts w:hint="eastAsia"/>
                <w:lang w:val="en-US" w:eastAsia="zh-CN"/>
              </w:rPr>
              <w:t>项目实施的</w:t>
            </w:r>
            <w:r>
              <w:rPr>
                <w:rFonts w:hint="eastAsia"/>
              </w:rPr>
              <w:t>实际情况，</w:t>
            </w:r>
            <w:r>
              <w:rPr>
                <w:rFonts w:hint="eastAsia"/>
                <w:lang w:val="en-US" w:eastAsia="zh-CN"/>
              </w:rPr>
              <w:t>相关保障措施保障措施详细，针对性和可实施性强与项目需求高度契合，</w:t>
            </w:r>
            <w:r>
              <w:rPr>
                <w:rFonts w:hint="eastAsia"/>
              </w:rPr>
              <w:t>完全满足采购需求</w:t>
            </w:r>
            <w:r>
              <w:rPr>
                <w:rFonts w:hint="eastAsia"/>
                <w:lang w:eastAsia="zh-CN"/>
              </w:rPr>
              <w:t>的</w:t>
            </w:r>
            <w:r>
              <w:rPr>
                <w:rFonts w:hint="eastAsia"/>
              </w:rPr>
              <w:t>，</w:t>
            </w:r>
            <w:r>
              <w:rPr>
                <w:rFonts w:hint="eastAsia"/>
                <w:lang w:val="en-US" w:eastAsia="zh-CN"/>
              </w:rPr>
              <w:t>得10分</w:t>
            </w:r>
            <w:r>
              <w:rPr>
                <w:rFonts w:hint="eastAsia"/>
              </w:rPr>
              <w:t>；</w:t>
            </w:r>
          </w:p>
          <w:p w14:paraId="002A191A">
            <w:pPr>
              <w:bidi w:val="0"/>
              <w:rPr>
                <w:rFonts w:hint="eastAsia"/>
                <w:lang w:val="en-US" w:eastAsia="zh-CN"/>
              </w:rPr>
            </w:pPr>
            <w:r>
              <w:rPr>
                <w:rFonts w:hint="eastAsia"/>
                <w:lang w:val="en-US" w:eastAsia="zh-CN"/>
              </w:rPr>
              <w:t>2.运维方案内容全面、具体，工作流程规范，具备较好的专业性，相关保障措施完善，能够考虑项目</w:t>
            </w:r>
            <w:r>
              <w:rPr>
                <w:rFonts w:hint="eastAsia"/>
              </w:rPr>
              <w:t>实际情况，</w:t>
            </w:r>
            <w:r>
              <w:rPr>
                <w:rFonts w:hint="eastAsia"/>
                <w:lang w:val="en-US" w:eastAsia="zh-CN"/>
              </w:rPr>
              <w:t>针对性和可实施性较强，</w:t>
            </w:r>
            <w:r>
              <w:rPr>
                <w:rFonts w:hint="eastAsia"/>
              </w:rPr>
              <w:t>满足</w:t>
            </w:r>
            <w:r>
              <w:rPr>
                <w:rFonts w:hint="eastAsia"/>
                <w:lang w:val="en-US" w:eastAsia="zh-CN"/>
              </w:rPr>
              <w:t>项目</w:t>
            </w:r>
            <w:r>
              <w:rPr>
                <w:rFonts w:hint="eastAsia"/>
              </w:rPr>
              <w:t>采购需求</w:t>
            </w:r>
            <w:r>
              <w:rPr>
                <w:rFonts w:hint="eastAsia"/>
                <w:lang w:eastAsia="zh-CN"/>
              </w:rPr>
              <w:t>的</w:t>
            </w:r>
            <w:r>
              <w:rPr>
                <w:rFonts w:hint="eastAsia"/>
              </w:rPr>
              <w:t>，</w:t>
            </w:r>
            <w:r>
              <w:rPr>
                <w:rFonts w:hint="eastAsia"/>
                <w:lang w:val="en-US" w:eastAsia="zh-CN"/>
              </w:rPr>
              <w:t>得7分；</w:t>
            </w:r>
          </w:p>
          <w:p w14:paraId="7BB5DB6B">
            <w:pPr>
              <w:bidi w:val="0"/>
              <w:rPr>
                <w:rFonts w:hint="eastAsia"/>
                <w:lang w:val="en-US" w:eastAsia="zh-CN"/>
              </w:rPr>
            </w:pPr>
            <w:r>
              <w:rPr>
                <w:rFonts w:hint="eastAsia"/>
                <w:lang w:val="en-US" w:eastAsia="zh-CN"/>
              </w:rPr>
              <w:t>3.运维方案内容全面但描述不够清晰具体，专业性一般，各环节保障措施有一定的针对性和可实施性，能够基本</w:t>
            </w:r>
            <w:r>
              <w:rPr>
                <w:rFonts w:hint="eastAsia"/>
              </w:rPr>
              <w:t>满足</w:t>
            </w:r>
            <w:r>
              <w:rPr>
                <w:rFonts w:hint="eastAsia"/>
                <w:lang w:val="en-US" w:eastAsia="zh-CN"/>
              </w:rPr>
              <w:t>项目</w:t>
            </w:r>
            <w:r>
              <w:rPr>
                <w:rFonts w:hint="eastAsia"/>
              </w:rPr>
              <w:t>采购需求</w:t>
            </w:r>
            <w:r>
              <w:rPr>
                <w:rFonts w:hint="eastAsia"/>
                <w:lang w:eastAsia="zh-CN"/>
              </w:rPr>
              <w:t>的</w:t>
            </w:r>
            <w:r>
              <w:rPr>
                <w:rFonts w:hint="eastAsia"/>
              </w:rPr>
              <w:t>，</w:t>
            </w:r>
            <w:r>
              <w:rPr>
                <w:rFonts w:hint="eastAsia"/>
                <w:lang w:val="en-US" w:eastAsia="zh-CN"/>
              </w:rPr>
              <w:t>得4分；</w:t>
            </w:r>
          </w:p>
          <w:p w14:paraId="2DD70163">
            <w:pPr>
              <w:bidi w:val="0"/>
              <w:rPr>
                <w:rFonts w:hint="eastAsia"/>
                <w:lang w:val="en-US" w:eastAsia="zh-CN"/>
              </w:rPr>
            </w:pPr>
            <w:r>
              <w:rPr>
                <w:rFonts w:hint="eastAsia"/>
                <w:lang w:val="en-US" w:eastAsia="zh-CN"/>
              </w:rPr>
              <w:t>4.运维方案内容较差，各环节保障措施缺乏针对性，工作流程或具体细节缺失较多，合理性和可行性较差的</w:t>
            </w:r>
            <w:r>
              <w:rPr>
                <w:rFonts w:hint="eastAsia"/>
              </w:rPr>
              <w:t>，</w:t>
            </w:r>
            <w:r>
              <w:rPr>
                <w:rFonts w:hint="eastAsia"/>
                <w:lang w:val="en-US" w:eastAsia="zh-CN"/>
              </w:rPr>
              <w:t>得1分；</w:t>
            </w:r>
          </w:p>
          <w:p w14:paraId="339EC055">
            <w:pPr>
              <w:bidi w:val="0"/>
              <w:rPr>
                <w:rFonts w:hint="eastAsia"/>
              </w:rPr>
            </w:pPr>
            <w:r>
              <w:rPr>
                <w:rFonts w:hint="eastAsia"/>
                <w:lang w:val="en-US" w:eastAsia="zh-CN"/>
              </w:rPr>
              <w:t>5.</w:t>
            </w:r>
            <w:r>
              <w:rPr>
                <w:rFonts w:hint="eastAsia"/>
              </w:rPr>
              <w:t>未提供相关内容或方案内容存在重大偏离或不符合实际情况的，得0分</w:t>
            </w:r>
            <w:r>
              <w:rPr>
                <w:rFonts w:hint="eastAsia"/>
                <w:lang w:val="en-US" w:eastAsia="zh-CN"/>
              </w:rPr>
              <w:t>；</w:t>
            </w:r>
          </w:p>
        </w:tc>
      </w:tr>
      <w:tr w14:paraId="56E6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80" w:type="dxa"/>
            <w:vMerge w:val="continue"/>
            <w:vAlign w:val="center"/>
          </w:tcPr>
          <w:p w14:paraId="54FD9CD6">
            <w:pPr>
              <w:ind w:firstLine="28" w:firstLineChars="0"/>
              <w:jc w:val="center"/>
              <w:rPr>
                <w:rFonts w:hint="eastAsia"/>
                <w:sz w:val="21"/>
                <w:szCs w:val="21"/>
                <w:lang w:val="en-US" w:eastAsia="zh-CN"/>
              </w:rPr>
            </w:pPr>
          </w:p>
        </w:tc>
        <w:tc>
          <w:tcPr>
            <w:tcW w:w="1239" w:type="dxa"/>
            <w:vMerge w:val="continue"/>
            <w:vAlign w:val="center"/>
          </w:tcPr>
          <w:p w14:paraId="253F1903">
            <w:pPr>
              <w:ind w:firstLine="28"/>
              <w:jc w:val="center"/>
              <w:rPr>
                <w:rFonts w:hint="eastAsia"/>
                <w:sz w:val="21"/>
                <w:szCs w:val="21"/>
                <w:lang w:val="en-US" w:eastAsia="zh-CN"/>
              </w:rPr>
            </w:pPr>
          </w:p>
        </w:tc>
        <w:tc>
          <w:tcPr>
            <w:tcW w:w="1302" w:type="dxa"/>
            <w:vAlign w:val="center"/>
          </w:tcPr>
          <w:p w14:paraId="7E4EC33B">
            <w:pPr>
              <w:ind w:firstLine="28"/>
              <w:jc w:val="center"/>
              <w:rPr>
                <w:rFonts w:hint="eastAsia"/>
                <w:b w:val="0"/>
                <w:bCs/>
                <w:sz w:val="21"/>
                <w:szCs w:val="21"/>
                <w:lang w:val="en-US" w:eastAsia="zh-CN"/>
              </w:rPr>
            </w:pPr>
            <w:r>
              <w:rPr>
                <w:rFonts w:hint="eastAsia"/>
                <w:b w:val="0"/>
                <w:bCs/>
                <w:sz w:val="21"/>
                <w:szCs w:val="21"/>
                <w:lang w:val="en-US" w:eastAsia="zh-CN"/>
              </w:rPr>
              <w:t>政务微博</w:t>
            </w:r>
            <w:r>
              <w:rPr>
                <w:rFonts w:hint="eastAsia"/>
                <w:b w:val="0"/>
                <w:bCs/>
                <w:lang w:val="en-US" w:eastAsia="zh-CN"/>
              </w:rPr>
              <w:t>运维</w:t>
            </w:r>
            <w:r>
              <w:rPr>
                <w:rFonts w:hint="eastAsia"/>
                <w:b w:val="0"/>
                <w:bCs/>
                <w:sz w:val="21"/>
                <w:szCs w:val="21"/>
                <w:lang w:val="en-US" w:eastAsia="zh-CN"/>
              </w:rPr>
              <w:t>方案</w:t>
            </w:r>
          </w:p>
        </w:tc>
        <w:tc>
          <w:tcPr>
            <w:tcW w:w="744" w:type="dxa"/>
            <w:vAlign w:val="center"/>
          </w:tcPr>
          <w:p w14:paraId="3DDE2B2C">
            <w:pPr>
              <w:ind w:firstLine="28"/>
              <w:jc w:val="center"/>
              <w:rPr>
                <w:rFonts w:hint="eastAsia"/>
                <w:sz w:val="21"/>
                <w:szCs w:val="21"/>
                <w:lang w:val="en-US" w:eastAsia="zh-CN"/>
              </w:rPr>
            </w:pPr>
            <w:r>
              <w:rPr>
                <w:rFonts w:hint="eastAsia"/>
                <w:sz w:val="21"/>
                <w:szCs w:val="21"/>
                <w:lang w:val="en-US" w:eastAsia="zh-CN"/>
              </w:rPr>
              <w:t>10分</w:t>
            </w:r>
          </w:p>
        </w:tc>
        <w:tc>
          <w:tcPr>
            <w:tcW w:w="5245" w:type="dxa"/>
            <w:vAlign w:val="center"/>
          </w:tcPr>
          <w:p w14:paraId="1AAC55E5">
            <w:pPr>
              <w:bidi w:val="0"/>
              <w:rPr>
                <w:rFonts w:hint="eastAsia"/>
                <w:b/>
                <w:bCs/>
                <w:lang w:eastAsia="zh-CN"/>
              </w:rPr>
            </w:pPr>
            <w:r>
              <w:rPr>
                <w:rFonts w:hint="eastAsia"/>
                <w:b/>
                <w:bCs/>
              </w:rPr>
              <w:t>根据</w:t>
            </w:r>
            <w:r>
              <w:rPr>
                <w:rFonts w:hint="eastAsia"/>
                <w:b/>
                <w:bCs/>
                <w:lang w:val="en-US" w:eastAsia="zh-CN"/>
              </w:rPr>
              <w:t>投标人提供的“政务微博运维方案”</w:t>
            </w:r>
            <w:r>
              <w:rPr>
                <w:rFonts w:hint="eastAsia"/>
                <w:b/>
                <w:bCs/>
              </w:rPr>
              <w:t>（内容包括但不限于</w:t>
            </w:r>
            <w:r>
              <w:rPr>
                <w:rFonts w:hint="eastAsia"/>
                <w:b/>
                <w:bCs/>
                <w:lang w:val="en-US" w:eastAsia="zh-CN"/>
              </w:rPr>
              <w:t>工作计划和</w:t>
            </w:r>
            <w:r>
              <w:rPr>
                <w:rFonts w:hint="eastAsia"/>
                <w:b/>
                <w:bCs/>
              </w:rPr>
              <w:t>目标、</w:t>
            </w:r>
            <w:r>
              <w:rPr>
                <w:rFonts w:hint="eastAsia"/>
                <w:b/>
                <w:bCs/>
                <w:lang w:val="en-US" w:eastAsia="zh-CN"/>
              </w:rPr>
              <w:t>信息采编和更新推广、宣传直播互动、舆情监测</w:t>
            </w:r>
            <w:r>
              <w:rPr>
                <w:rFonts w:hint="eastAsia"/>
                <w:b/>
                <w:bCs/>
              </w:rPr>
              <w:t>、</w:t>
            </w:r>
            <w:r>
              <w:rPr>
                <w:rFonts w:hint="eastAsia"/>
                <w:b/>
                <w:bCs/>
                <w:lang w:val="en-US" w:eastAsia="zh-CN"/>
              </w:rPr>
              <w:t>保障</w:t>
            </w:r>
            <w:r>
              <w:rPr>
                <w:rFonts w:hint="eastAsia"/>
                <w:b/>
                <w:bCs/>
              </w:rPr>
              <w:t>机制等）进行综合评价</w:t>
            </w:r>
            <w:r>
              <w:rPr>
                <w:rFonts w:hint="eastAsia"/>
                <w:b/>
                <w:bCs/>
                <w:lang w:eastAsia="zh-CN"/>
              </w:rPr>
              <w:t>：</w:t>
            </w:r>
          </w:p>
          <w:p w14:paraId="337588D9">
            <w:pPr>
              <w:bidi w:val="0"/>
              <w:rPr>
                <w:rFonts w:hint="eastAsia"/>
              </w:rPr>
            </w:pPr>
            <w:r>
              <w:rPr>
                <w:rFonts w:hint="eastAsia"/>
                <w:lang w:val="en-US" w:eastAsia="zh-CN"/>
              </w:rPr>
              <w:t>1.运维方案内容全面、具体、专业</w:t>
            </w:r>
            <w:r>
              <w:rPr>
                <w:rFonts w:hint="eastAsia"/>
                <w:lang w:eastAsia="zh-CN"/>
              </w:rPr>
              <w:t>，</w:t>
            </w:r>
            <w:r>
              <w:rPr>
                <w:rFonts w:hint="eastAsia"/>
                <w:lang w:val="en-US" w:eastAsia="zh-CN"/>
              </w:rPr>
              <w:t>工作流程规范清晰，</w:t>
            </w:r>
            <w:r>
              <w:rPr>
                <w:rFonts w:hint="eastAsia"/>
              </w:rPr>
              <w:t>充分结合</w:t>
            </w:r>
            <w:r>
              <w:rPr>
                <w:rFonts w:hint="eastAsia"/>
                <w:lang w:val="en-US" w:eastAsia="zh-CN"/>
              </w:rPr>
              <w:t>项目实施的</w:t>
            </w:r>
            <w:r>
              <w:rPr>
                <w:rFonts w:hint="eastAsia"/>
              </w:rPr>
              <w:t>实际情况，</w:t>
            </w:r>
            <w:r>
              <w:rPr>
                <w:rFonts w:hint="eastAsia"/>
                <w:lang w:val="en-US" w:eastAsia="zh-CN"/>
              </w:rPr>
              <w:t>发文形式多样，相关保障措施保障措施详细，针对性和可实施性强与项目需求高度契合，</w:t>
            </w:r>
            <w:r>
              <w:rPr>
                <w:rFonts w:hint="eastAsia"/>
              </w:rPr>
              <w:t>完全满足采购需求</w:t>
            </w:r>
            <w:r>
              <w:rPr>
                <w:rFonts w:hint="eastAsia"/>
                <w:lang w:eastAsia="zh-CN"/>
              </w:rPr>
              <w:t>的</w:t>
            </w:r>
            <w:r>
              <w:rPr>
                <w:rFonts w:hint="eastAsia"/>
              </w:rPr>
              <w:t>，</w:t>
            </w:r>
            <w:r>
              <w:rPr>
                <w:rFonts w:hint="eastAsia"/>
                <w:lang w:val="en-US" w:eastAsia="zh-CN"/>
              </w:rPr>
              <w:t>得10分</w:t>
            </w:r>
            <w:r>
              <w:rPr>
                <w:rFonts w:hint="eastAsia"/>
              </w:rPr>
              <w:t>；</w:t>
            </w:r>
          </w:p>
          <w:p w14:paraId="2D247226">
            <w:pPr>
              <w:bidi w:val="0"/>
              <w:rPr>
                <w:rFonts w:hint="eastAsia"/>
                <w:lang w:val="en-US" w:eastAsia="zh-CN"/>
              </w:rPr>
            </w:pPr>
            <w:r>
              <w:rPr>
                <w:rFonts w:hint="eastAsia"/>
                <w:lang w:val="en-US" w:eastAsia="zh-CN"/>
              </w:rPr>
              <w:t>2.运维方案内容全面、具体，工作流程规范，发文形式多样，具备较好的专业性，相关保障措施完善，能够考虑项目</w:t>
            </w:r>
            <w:r>
              <w:rPr>
                <w:rFonts w:hint="eastAsia"/>
              </w:rPr>
              <w:t>实际情况，</w:t>
            </w:r>
            <w:r>
              <w:rPr>
                <w:rFonts w:hint="eastAsia"/>
                <w:lang w:val="en-US" w:eastAsia="zh-CN"/>
              </w:rPr>
              <w:t>针对性和可实施性较强，</w:t>
            </w:r>
            <w:r>
              <w:rPr>
                <w:rFonts w:hint="eastAsia"/>
              </w:rPr>
              <w:t>满足</w:t>
            </w:r>
            <w:r>
              <w:rPr>
                <w:rFonts w:hint="eastAsia"/>
                <w:lang w:val="en-US" w:eastAsia="zh-CN"/>
              </w:rPr>
              <w:t>项目</w:t>
            </w:r>
            <w:r>
              <w:rPr>
                <w:rFonts w:hint="eastAsia"/>
              </w:rPr>
              <w:t>采购需求</w:t>
            </w:r>
            <w:r>
              <w:rPr>
                <w:rFonts w:hint="eastAsia"/>
                <w:lang w:eastAsia="zh-CN"/>
              </w:rPr>
              <w:t>的</w:t>
            </w:r>
            <w:r>
              <w:rPr>
                <w:rFonts w:hint="eastAsia"/>
              </w:rPr>
              <w:t>，</w:t>
            </w:r>
            <w:r>
              <w:rPr>
                <w:rFonts w:hint="eastAsia"/>
                <w:lang w:val="en-US" w:eastAsia="zh-CN"/>
              </w:rPr>
              <w:t>得7分；</w:t>
            </w:r>
          </w:p>
          <w:p w14:paraId="051F4EE1">
            <w:pPr>
              <w:bidi w:val="0"/>
              <w:rPr>
                <w:rFonts w:hint="eastAsia"/>
                <w:lang w:val="en-US" w:eastAsia="zh-CN"/>
              </w:rPr>
            </w:pPr>
            <w:r>
              <w:rPr>
                <w:rFonts w:hint="eastAsia"/>
                <w:lang w:val="en-US" w:eastAsia="zh-CN"/>
              </w:rPr>
              <w:t>3.运维方案内容全面但描述不够清晰具体，发文形式较为单一，各项保障措施较为合理可行，能够基本</w:t>
            </w:r>
            <w:r>
              <w:rPr>
                <w:rFonts w:hint="eastAsia"/>
              </w:rPr>
              <w:t>满足</w:t>
            </w:r>
            <w:r>
              <w:rPr>
                <w:rFonts w:hint="eastAsia"/>
                <w:lang w:val="en-US" w:eastAsia="zh-CN"/>
              </w:rPr>
              <w:t>项目</w:t>
            </w:r>
            <w:r>
              <w:rPr>
                <w:rFonts w:hint="eastAsia"/>
              </w:rPr>
              <w:t>采购需求</w:t>
            </w:r>
            <w:r>
              <w:rPr>
                <w:rFonts w:hint="eastAsia"/>
                <w:lang w:eastAsia="zh-CN"/>
              </w:rPr>
              <w:t>的</w:t>
            </w:r>
            <w:r>
              <w:rPr>
                <w:rFonts w:hint="eastAsia"/>
              </w:rPr>
              <w:t>，</w:t>
            </w:r>
            <w:r>
              <w:rPr>
                <w:rFonts w:hint="eastAsia"/>
                <w:lang w:val="en-US" w:eastAsia="zh-CN"/>
              </w:rPr>
              <w:t>得4分；</w:t>
            </w:r>
          </w:p>
          <w:p w14:paraId="64BE5540">
            <w:pPr>
              <w:bidi w:val="0"/>
              <w:rPr>
                <w:rFonts w:hint="eastAsia"/>
                <w:lang w:val="en-US" w:eastAsia="zh-CN"/>
              </w:rPr>
            </w:pPr>
            <w:r>
              <w:rPr>
                <w:rFonts w:hint="eastAsia"/>
                <w:lang w:val="en-US" w:eastAsia="zh-CN"/>
              </w:rPr>
              <w:t>4.运维方案内容较差，保障措施缺乏针对性，工作流程或具体细节缺失较多，合理性和可行性较差的</w:t>
            </w:r>
            <w:r>
              <w:rPr>
                <w:rFonts w:hint="eastAsia"/>
              </w:rPr>
              <w:t>，</w:t>
            </w:r>
            <w:r>
              <w:rPr>
                <w:rFonts w:hint="eastAsia"/>
                <w:lang w:val="en-US" w:eastAsia="zh-CN"/>
              </w:rPr>
              <w:t>得3分；</w:t>
            </w:r>
          </w:p>
          <w:p w14:paraId="08CF90B6">
            <w:pPr>
              <w:bidi w:val="0"/>
              <w:rPr>
                <w:rFonts w:hint="eastAsia"/>
              </w:rPr>
            </w:pPr>
            <w:r>
              <w:rPr>
                <w:rFonts w:hint="eastAsia"/>
                <w:lang w:val="en-US" w:eastAsia="zh-CN"/>
              </w:rPr>
              <w:t>5.</w:t>
            </w:r>
            <w:r>
              <w:rPr>
                <w:rFonts w:hint="eastAsia"/>
              </w:rPr>
              <w:t>未提供相关内容或方案内容存在重大偏离或不符合实际情况的，得0分</w:t>
            </w:r>
            <w:r>
              <w:rPr>
                <w:rFonts w:hint="eastAsia"/>
                <w:lang w:val="en-US" w:eastAsia="zh-CN"/>
              </w:rPr>
              <w:t>；</w:t>
            </w:r>
          </w:p>
        </w:tc>
      </w:tr>
      <w:tr w14:paraId="0D6F2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80" w:type="dxa"/>
            <w:vMerge w:val="continue"/>
            <w:vAlign w:val="center"/>
          </w:tcPr>
          <w:p w14:paraId="4D3FA7B8">
            <w:pPr>
              <w:ind w:firstLine="28" w:firstLineChars="0"/>
              <w:jc w:val="center"/>
              <w:rPr>
                <w:rFonts w:hint="eastAsia"/>
                <w:sz w:val="21"/>
                <w:szCs w:val="21"/>
                <w:lang w:val="en-US" w:eastAsia="zh-CN"/>
              </w:rPr>
            </w:pPr>
          </w:p>
        </w:tc>
        <w:tc>
          <w:tcPr>
            <w:tcW w:w="1239" w:type="dxa"/>
            <w:vMerge w:val="continue"/>
            <w:vAlign w:val="center"/>
          </w:tcPr>
          <w:p w14:paraId="23EC2418">
            <w:pPr>
              <w:ind w:firstLine="28"/>
              <w:jc w:val="center"/>
              <w:rPr>
                <w:rFonts w:hint="eastAsia"/>
                <w:sz w:val="21"/>
                <w:szCs w:val="21"/>
                <w:lang w:val="en-US" w:eastAsia="zh-CN"/>
              </w:rPr>
            </w:pPr>
          </w:p>
        </w:tc>
        <w:tc>
          <w:tcPr>
            <w:tcW w:w="1302" w:type="dxa"/>
            <w:vAlign w:val="center"/>
          </w:tcPr>
          <w:p w14:paraId="21AFB01A">
            <w:pPr>
              <w:ind w:firstLine="28"/>
              <w:jc w:val="center"/>
              <w:rPr>
                <w:rFonts w:hint="eastAsia"/>
                <w:b w:val="0"/>
                <w:bCs/>
                <w:sz w:val="21"/>
                <w:szCs w:val="21"/>
                <w:lang w:val="en-US" w:eastAsia="zh-CN"/>
              </w:rPr>
            </w:pPr>
            <w:r>
              <w:rPr>
                <w:rFonts w:hint="eastAsia"/>
                <w:b w:val="0"/>
                <w:bCs/>
                <w:sz w:val="21"/>
                <w:szCs w:val="21"/>
                <w:lang w:val="en-US" w:eastAsia="zh-CN"/>
              </w:rPr>
              <w:t>政务头条号</w:t>
            </w:r>
            <w:r>
              <w:rPr>
                <w:rFonts w:hint="eastAsia"/>
                <w:b w:val="0"/>
                <w:bCs/>
                <w:lang w:val="en-US" w:eastAsia="zh-CN"/>
              </w:rPr>
              <w:t>运维</w:t>
            </w:r>
            <w:r>
              <w:rPr>
                <w:rFonts w:hint="eastAsia"/>
                <w:b w:val="0"/>
                <w:bCs/>
                <w:sz w:val="21"/>
                <w:szCs w:val="21"/>
                <w:lang w:val="en-US" w:eastAsia="zh-CN"/>
              </w:rPr>
              <w:t>方案</w:t>
            </w:r>
          </w:p>
        </w:tc>
        <w:tc>
          <w:tcPr>
            <w:tcW w:w="744" w:type="dxa"/>
            <w:vAlign w:val="center"/>
          </w:tcPr>
          <w:p w14:paraId="3486D3D0">
            <w:pPr>
              <w:ind w:firstLine="28"/>
              <w:jc w:val="center"/>
              <w:rPr>
                <w:rFonts w:hint="eastAsia"/>
                <w:sz w:val="21"/>
                <w:szCs w:val="21"/>
                <w:lang w:val="en-US" w:eastAsia="zh-CN"/>
              </w:rPr>
            </w:pPr>
            <w:r>
              <w:rPr>
                <w:rFonts w:hint="eastAsia"/>
                <w:sz w:val="21"/>
                <w:szCs w:val="21"/>
                <w:lang w:val="en-US" w:eastAsia="zh-CN"/>
              </w:rPr>
              <w:t>10分</w:t>
            </w:r>
          </w:p>
        </w:tc>
        <w:tc>
          <w:tcPr>
            <w:tcW w:w="5245" w:type="dxa"/>
            <w:vAlign w:val="center"/>
          </w:tcPr>
          <w:p w14:paraId="699581FB">
            <w:pPr>
              <w:bidi w:val="0"/>
              <w:rPr>
                <w:rFonts w:hint="eastAsia"/>
                <w:lang w:eastAsia="zh-CN"/>
              </w:rPr>
            </w:pPr>
            <w:r>
              <w:rPr>
                <w:rFonts w:hint="eastAsia"/>
              </w:rPr>
              <w:t>根</w:t>
            </w:r>
            <w:r>
              <w:rPr>
                <w:rFonts w:hint="eastAsia"/>
                <w:b/>
                <w:bCs/>
              </w:rPr>
              <w:t>据</w:t>
            </w:r>
            <w:r>
              <w:rPr>
                <w:rFonts w:hint="eastAsia"/>
                <w:b/>
                <w:bCs/>
                <w:lang w:val="en-US" w:eastAsia="zh-CN"/>
              </w:rPr>
              <w:t>投标人提供的“</w:t>
            </w:r>
            <w:r>
              <w:rPr>
                <w:rFonts w:hint="eastAsia"/>
                <w:b/>
                <w:bCs/>
                <w:sz w:val="21"/>
                <w:szCs w:val="21"/>
                <w:lang w:val="en-US" w:eastAsia="zh-CN"/>
              </w:rPr>
              <w:t>政务头条号</w:t>
            </w:r>
            <w:r>
              <w:rPr>
                <w:rFonts w:hint="eastAsia"/>
                <w:b/>
                <w:bCs/>
                <w:lang w:val="en-US" w:eastAsia="zh-CN"/>
              </w:rPr>
              <w:t>运维</w:t>
            </w:r>
            <w:r>
              <w:rPr>
                <w:rFonts w:hint="eastAsia"/>
                <w:b/>
                <w:bCs/>
                <w:sz w:val="21"/>
                <w:szCs w:val="21"/>
                <w:lang w:val="en-US" w:eastAsia="zh-CN"/>
              </w:rPr>
              <w:t>方案</w:t>
            </w:r>
            <w:r>
              <w:rPr>
                <w:rFonts w:hint="eastAsia"/>
                <w:b/>
                <w:bCs/>
                <w:lang w:val="en-US" w:eastAsia="zh-CN"/>
              </w:rPr>
              <w:t>”</w:t>
            </w:r>
            <w:r>
              <w:rPr>
                <w:rFonts w:hint="eastAsia"/>
                <w:b/>
                <w:bCs/>
              </w:rPr>
              <w:t>（内容包括但不限于</w:t>
            </w:r>
            <w:r>
              <w:rPr>
                <w:rFonts w:hint="eastAsia"/>
                <w:b/>
                <w:bCs/>
                <w:lang w:val="en-US" w:eastAsia="zh-CN"/>
              </w:rPr>
              <w:t>工作计划、工作</w:t>
            </w:r>
            <w:r>
              <w:rPr>
                <w:rFonts w:hint="eastAsia"/>
                <w:b/>
                <w:bCs/>
              </w:rPr>
              <w:t>目标、</w:t>
            </w:r>
            <w:r>
              <w:rPr>
                <w:rFonts w:hint="eastAsia"/>
                <w:b/>
                <w:bCs/>
                <w:lang w:val="en-US" w:eastAsia="zh-CN"/>
              </w:rPr>
              <w:t>信息采编和发布</w:t>
            </w:r>
            <w:r>
              <w:rPr>
                <w:rFonts w:hint="eastAsia"/>
                <w:b/>
                <w:bCs/>
              </w:rPr>
              <w:t>流程、</w:t>
            </w:r>
            <w:r>
              <w:rPr>
                <w:rFonts w:hint="eastAsia"/>
                <w:b/>
                <w:bCs/>
                <w:lang w:val="en-US" w:eastAsia="zh-CN"/>
              </w:rPr>
              <w:t>提供科技宣传建议、工作保障</w:t>
            </w:r>
            <w:r>
              <w:rPr>
                <w:rFonts w:hint="eastAsia"/>
                <w:b/>
                <w:bCs/>
              </w:rPr>
              <w:t>机制等）进行综合评价</w:t>
            </w:r>
            <w:r>
              <w:rPr>
                <w:rFonts w:hint="eastAsia"/>
                <w:b/>
                <w:bCs/>
                <w:lang w:eastAsia="zh-CN"/>
              </w:rPr>
              <w:t>：</w:t>
            </w:r>
          </w:p>
          <w:p w14:paraId="468BED9C">
            <w:pPr>
              <w:bidi w:val="0"/>
              <w:rPr>
                <w:rFonts w:hint="eastAsia"/>
              </w:rPr>
            </w:pPr>
            <w:r>
              <w:rPr>
                <w:rFonts w:hint="eastAsia"/>
                <w:lang w:val="en-US" w:eastAsia="zh-CN"/>
              </w:rPr>
              <w:t>1.运维方案内容全面、具体、专业</w:t>
            </w:r>
            <w:r>
              <w:rPr>
                <w:rFonts w:hint="eastAsia"/>
                <w:lang w:eastAsia="zh-CN"/>
              </w:rPr>
              <w:t>，</w:t>
            </w:r>
            <w:r>
              <w:rPr>
                <w:rFonts w:hint="eastAsia"/>
                <w:lang w:val="en-US" w:eastAsia="zh-CN"/>
              </w:rPr>
              <w:t>工作流程规范清晰，</w:t>
            </w:r>
            <w:r>
              <w:rPr>
                <w:rFonts w:hint="eastAsia"/>
              </w:rPr>
              <w:t>充分结合</w:t>
            </w:r>
            <w:r>
              <w:rPr>
                <w:rFonts w:hint="eastAsia"/>
                <w:lang w:val="en-US" w:eastAsia="zh-CN"/>
              </w:rPr>
              <w:t>项目实施的</w:t>
            </w:r>
            <w:r>
              <w:rPr>
                <w:rFonts w:hint="eastAsia"/>
              </w:rPr>
              <w:t>实际情况，</w:t>
            </w:r>
            <w:r>
              <w:rPr>
                <w:rFonts w:hint="eastAsia"/>
                <w:lang w:val="en-US" w:eastAsia="zh-CN"/>
              </w:rPr>
              <w:t>相关保障措施保障措施详细，针对性和可实施性强与项目需求高度契合，</w:t>
            </w:r>
            <w:r>
              <w:rPr>
                <w:rFonts w:hint="eastAsia"/>
              </w:rPr>
              <w:t>完全满足采购需求</w:t>
            </w:r>
            <w:r>
              <w:rPr>
                <w:rFonts w:hint="eastAsia"/>
                <w:lang w:eastAsia="zh-CN"/>
              </w:rPr>
              <w:t>的</w:t>
            </w:r>
            <w:r>
              <w:rPr>
                <w:rFonts w:hint="eastAsia"/>
              </w:rPr>
              <w:t>，</w:t>
            </w:r>
            <w:r>
              <w:rPr>
                <w:rFonts w:hint="eastAsia"/>
                <w:lang w:val="en-US" w:eastAsia="zh-CN"/>
              </w:rPr>
              <w:t>得10分</w:t>
            </w:r>
            <w:r>
              <w:rPr>
                <w:rFonts w:hint="eastAsia"/>
              </w:rPr>
              <w:t>；</w:t>
            </w:r>
          </w:p>
          <w:p w14:paraId="6AA12E8D">
            <w:pPr>
              <w:bidi w:val="0"/>
              <w:rPr>
                <w:rFonts w:hint="eastAsia"/>
                <w:lang w:val="en-US" w:eastAsia="zh-CN"/>
              </w:rPr>
            </w:pPr>
            <w:r>
              <w:rPr>
                <w:rFonts w:hint="eastAsia"/>
                <w:lang w:val="en-US" w:eastAsia="zh-CN"/>
              </w:rPr>
              <w:t>2.运维方案内容全面、具体，工作流程规范，具备较好的专业性，相关保障措施完善，能够考虑项目</w:t>
            </w:r>
            <w:r>
              <w:rPr>
                <w:rFonts w:hint="eastAsia"/>
              </w:rPr>
              <w:t>实际情况，</w:t>
            </w:r>
            <w:r>
              <w:rPr>
                <w:rFonts w:hint="eastAsia"/>
                <w:lang w:val="en-US" w:eastAsia="zh-CN"/>
              </w:rPr>
              <w:t>针对性和可实施性较强，</w:t>
            </w:r>
            <w:r>
              <w:rPr>
                <w:rFonts w:hint="eastAsia"/>
              </w:rPr>
              <w:t>满足</w:t>
            </w:r>
            <w:r>
              <w:rPr>
                <w:rFonts w:hint="eastAsia"/>
                <w:lang w:val="en-US" w:eastAsia="zh-CN"/>
              </w:rPr>
              <w:t>项目</w:t>
            </w:r>
            <w:r>
              <w:rPr>
                <w:rFonts w:hint="eastAsia"/>
              </w:rPr>
              <w:t>采购需求</w:t>
            </w:r>
            <w:r>
              <w:rPr>
                <w:rFonts w:hint="eastAsia"/>
                <w:lang w:eastAsia="zh-CN"/>
              </w:rPr>
              <w:t>的</w:t>
            </w:r>
            <w:r>
              <w:rPr>
                <w:rFonts w:hint="eastAsia"/>
              </w:rPr>
              <w:t>，</w:t>
            </w:r>
            <w:r>
              <w:rPr>
                <w:rFonts w:hint="eastAsia"/>
                <w:lang w:val="en-US" w:eastAsia="zh-CN"/>
              </w:rPr>
              <w:t>得7分；</w:t>
            </w:r>
          </w:p>
          <w:p w14:paraId="4152C8BC">
            <w:pPr>
              <w:bidi w:val="0"/>
              <w:rPr>
                <w:rFonts w:hint="eastAsia"/>
                <w:lang w:val="en-US" w:eastAsia="zh-CN"/>
              </w:rPr>
            </w:pPr>
            <w:r>
              <w:rPr>
                <w:rFonts w:hint="eastAsia"/>
                <w:lang w:val="en-US" w:eastAsia="zh-CN"/>
              </w:rPr>
              <w:t>3.运维方案内容全面但描述不够清晰具体，专业性一般，各环节保障措施有一定的针对性和可实施性，能够基本</w:t>
            </w:r>
            <w:r>
              <w:rPr>
                <w:rFonts w:hint="eastAsia"/>
              </w:rPr>
              <w:t>满足</w:t>
            </w:r>
            <w:r>
              <w:rPr>
                <w:rFonts w:hint="eastAsia"/>
                <w:lang w:val="en-US" w:eastAsia="zh-CN"/>
              </w:rPr>
              <w:t>项目</w:t>
            </w:r>
            <w:r>
              <w:rPr>
                <w:rFonts w:hint="eastAsia"/>
              </w:rPr>
              <w:t>采购需求</w:t>
            </w:r>
            <w:r>
              <w:rPr>
                <w:rFonts w:hint="eastAsia"/>
                <w:lang w:eastAsia="zh-CN"/>
              </w:rPr>
              <w:t>的</w:t>
            </w:r>
            <w:r>
              <w:rPr>
                <w:rFonts w:hint="eastAsia"/>
              </w:rPr>
              <w:t>，</w:t>
            </w:r>
            <w:r>
              <w:rPr>
                <w:rFonts w:hint="eastAsia"/>
                <w:lang w:val="en-US" w:eastAsia="zh-CN"/>
              </w:rPr>
              <w:t>得4分；</w:t>
            </w:r>
          </w:p>
          <w:p w14:paraId="31D7559F">
            <w:pPr>
              <w:bidi w:val="0"/>
              <w:rPr>
                <w:rFonts w:hint="eastAsia"/>
                <w:lang w:val="en-US" w:eastAsia="zh-CN"/>
              </w:rPr>
            </w:pPr>
            <w:r>
              <w:rPr>
                <w:rFonts w:hint="eastAsia"/>
                <w:lang w:val="en-US" w:eastAsia="zh-CN"/>
              </w:rPr>
              <w:t>4.运维方案内容较差，各环节保障措施缺乏针对性，工作流程或具体细节缺失较多，合理性和可行性较差的，</w:t>
            </w:r>
            <w:r>
              <w:rPr>
                <w:rFonts w:hint="eastAsia"/>
                <w:lang w:eastAsia="zh-CN"/>
              </w:rPr>
              <w:t>的</w:t>
            </w:r>
            <w:r>
              <w:rPr>
                <w:rFonts w:hint="eastAsia"/>
              </w:rPr>
              <w:t>，</w:t>
            </w:r>
            <w:r>
              <w:rPr>
                <w:rFonts w:hint="eastAsia"/>
                <w:lang w:val="en-US" w:eastAsia="zh-CN"/>
              </w:rPr>
              <w:t>得1分；</w:t>
            </w:r>
          </w:p>
          <w:p w14:paraId="279D901E">
            <w:pPr>
              <w:bidi w:val="0"/>
              <w:rPr>
                <w:rFonts w:hint="eastAsia"/>
              </w:rPr>
            </w:pPr>
            <w:r>
              <w:rPr>
                <w:rFonts w:hint="eastAsia"/>
                <w:lang w:val="en-US" w:eastAsia="zh-CN"/>
              </w:rPr>
              <w:t>5.</w:t>
            </w:r>
            <w:r>
              <w:rPr>
                <w:rFonts w:hint="eastAsia"/>
              </w:rPr>
              <w:t>未提供相关内容或方案内容存在重大偏离或不符合实际情况的，得0分</w:t>
            </w:r>
            <w:r>
              <w:rPr>
                <w:rFonts w:hint="eastAsia"/>
                <w:lang w:val="en-US" w:eastAsia="zh-CN"/>
              </w:rPr>
              <w:t>；</w:t>
            </w:r>
          </w:p>
        </w:tc>
      </w:tr>
      <w:tr w14:paraId="64A0A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80" w:type="dxa"/>
            <w:vMerge w:val="continue"/>
            <w:shd w:val="clear" w:color="auto" w:fill="auto"/>
            <w:vAlign w:val="center"/>
          </w:tcPr>
          <w:p w14:paraId="5D6CA058">
            <w:pPr>
              <w:ind w:firstLine="28" w:firstLineChars="0"/>
              <w:jc w:val="center"/>
              <w:rPr>
                <w:rFonts w:hint="eastAsia" w:ascii="Times New Roman" w:hAnsi="Times New Roman" w:eastAsia="宋体" w:cs="Times New Roman"/>
                <w:kern w:val="2"/>
                <w:sz w:val="21"/>
                <w:szCs w:val="21"/>
                <w:lang w:val="en-US" w:eastAsia="zh-CN" w:bidi="ar-SA"/>
              </w:rPr>
            </w:pPr>
          </w:p>
        </w:tc>
        <w:tc>
          <w:tcPr>
            <w:tcW w:w="1239" w:type="dxa"/>
            <w:vMerge w:val="continue"/>
            <w:vAlign w:val="center"/>
          </w:tcPr>
          <w:p w14:paraId="460BBA76">
            <w:pPr>
              <w:ind w:firstLine="28"/>
              <w:jc w:val="center"/>
              <w:rPr>
                <w:rFonts w:hint="eastAsia"/>
                <w:sz w:val="21"/>
                <w:szCs w:val="21"/>
                <w:lang w:val="en-US" w:eastAsia="zh-CN"/>
              </w:rPr>
            </w:pPr>
          </w:p>
        </w:tc>
        <w:tc>
          <w:tcPr>
            <w:tcW w:w="1302" w:type="dxa"/>
            <w:vAlign w:val="center"/>
          </w:tcPr>
          <w:p w14:paraId="3060754B">
            <w:pPr>
              <w:ind w:firstLine="28"/>
              <w:jc w:val="center"/>
              <w:rPr>
                <w:b w:val="0"/>
                <w:bCs/>
                <w:sz w:val="21"/>
                <w:szCs w:val="21"/>
              </w:rPr>
            </w:pPr>
            <w:r>
              <w:rPr>
                <w:rFonts w:hint="eastAsia"/>
                <w:b w:val="0"/>
                <w:bCs/>
                <w:sz w:val="21"/>
                <w:szCs w:val="21"/>
              </w:rPr>
              <w:t>政务视频</w:t>
            </w:r>
            <w:r>
              <w:rPr>
                <w:rFonts w:hint="eastAsia"/>
                <w:b w:val="0"/>
                <w:bCs/>
                <w:lang w:val="en-US" w:eastAsia="zh-CN"/>
              </w:rPr>
              <w:t>运维</w:t>
            </w:r>
            <w:r>
              <w:rPr>
                <w:rFonts w:hint="eastAsia"/>
                <w:b w:val="0"/>
                <w:bCs/>
                <w:sz w:val="21"/>
                <w:szCs w:val="21"/>
              </w:rPr>
              <w:t>方案</w:t>
            </w:r>
          </w:p>
        </w:tc>
        <w:tc>
          <w:tcPr>
            <w:tcW w:w="744" w:type="dxa"/>
            <w:vAlign w:val="center"/>
          </w:tcPr>
          <w:p w14:paraId="6006A8C7">
            <w:pPr>
              <w:ind w:firstLine="28"/>
              <w:jc w:val="center"/>
              <w:rPr>
                <w:sz w:val="21"/>
                <w:szCs w:val="21"/>
              </w:rPr>
            </w:pPr>
            <w:r>
              <w:rPr>
                <w:rFonts w:hint="eastAsia"/>
                <w:sz w:val="21"/>
                <w:szCs w:val="21"/>
                <w:lang w:val="en-US" w:eastAsia="zh-CN"/>
              </w:rPr>
              <w:t>10分</w:t>
            </w:r>
          </w:p>
        </w:tc>
        <w:tc>
          <w:tcPr>
            <w:tcW w:w="5245" w:type="dxa"/>
            <w:vAlign w:val="center"/>
          </w:tcPr>
          <w:p w14:paraId="3D1158C9">
            <w:pPr>
              <w:bidi w:val="0"/>
              <w:rPr>
                <w:rFonts w:hint="eastAsia"/>
                <w:b/>
                <w:bCs/>
                <w:lang w:eastAsia="zh-CN"/>
              </w:rPr>
            </w:pPr>
            <w:r>
              <w:rPr>
                <w:rFonts w:hint="eastAsia"/>
                <w:b/>
                <w:bCs/>
              </w:rPr>
              <w:t>根据</w:t>
            </w:r>
            <w:r>
              <w:rPr>
                <w:rFonts w:hint="eastAsia"/>
                <w:b/>
                <w:bCs/>
                <w:lang w:val="en-US" w:eastAsia="zh-CN"/>
              </w:rPr>
              <w:t>投标人提供的“</w:t>
            </w:r>
            <w:r>
              <w:rPr>
                <w:rFonts w:hint="eastAsia"/>
                <w:b/>
                <w:bCs/>
                <w:sz w:val="21"/>
                <w:szCs w:val="21"/>
              </w:rPr>
              <w:t>政务视频</w:t>
            </w:r>
            <w:r>
              <w:rPr>
                <w:rFonts w:hint="eastAsia"/>
                <w:b/>
                <w:bCs/>
                <w:lang w:val="en-US" w:eastAsia="zh-CN"/>
              </w:rPr>
              <w:t>运维</w:t>
            </w:r>
            <w:r>
              <w:rPr>
                <w:rFonts w:hint="eastAsia"/>
                <w:b/>
                <w:bCs/>
                <w:sz w:val="21"/>
                <w:szCs w:val="21"/>
              </w:rPr>
              <w:t>方案</w:t>
            </w:r>
            <w:r>
              <w:rPr>
                <w:rFonts w:hint="eastAsia"/>
                <w:b/>
                <w:bCs/>
                <w:lang w:val="en-US" w:eastAsia="zh-CN"/>
              </w:rPr>
              <w:t>”</w:t>
            </w:r>
            <w:r>
              <w:rPr>
                <w:rFonts w:hint="eastAsia"/>
                <w:b/>
                <w:bCs/>
              </w:rPr>
              <w:t>（内容包括但不限于</w:t>
            </w:r>
            <w:r>
              <w:rPr>
                <w:rFonts w:hint="eastAsia"/>
                <w:b/>
                <w:bCs/>
                <w:lang w:val="en-US" w:eastAsia="zh-CN"/>
              </w:rPr>
              <w:t>工作计划和</w:t>
            </w:r>
            <w:r>
              <w:rPr>
                <w:rFonts w:hint="eastAsia"/>
                <w:b/>
                <w:bCs/>
              </w:rPr>
              <w:t>目标、</w:t>
            </w:r>
            <w:r>
              <w:rPr>
                <w:rFonts w:hint="eastAsia"/>
                <w:b/>
                <w:bCs/>
                <w:lang w:val="en-US" w:eastAsia="zh-CN"/>
              </w:rPr>
              <w:t>活动视频拍摄和剪辑</w:t>
            </w:r>
            <w:r>
              <w:rPr>
                <w:rFonts w:hint="eastAsia"/>
                <w:b/>
                <w:bCs/>
              </w:rPr>
              <w:t>、</w:t>
            </w:r>
            <w:r>
              <w:rPr>
                <w:rFonts w:hint="eastAsia"/>
                <w:b/>
                <w:bCs/>
                <w:lang w:val="en-US" w:eastAsia="zh-CN"/>
              </w:rPr>
              <w:t>开展主题</w:t>
            </w:r>
            <w:r>
              <w:rPr>
                <w:rFonts w:hint="eastAsia"/>
                <w:b/>
                <w:bCs/>
              </w:rPr>
              <w:t>短视频</w:t>
            </w:r>
            <w:r>
              <w:rPr>
                <w:rFonts w:hint="eastAsia"/>
                <w:b/>
                <w:bCs/>
                <w:highlight w:val="none"/>
                <w:lang w:val="en-US" w:eastAsia="zh-CN"/>
              </w:rPr>
              <w:t>制作、宣</w:t>
            </w:r>
            <w:r>
              <w:rPr>
                <w:rFonts w:hint="eastAsia"/>
                <w:b/>
                <w:bCs/>
                <w:lang w:val="en-US" w:eastAsia="zh-CN"/>
              </w:rPr>
              <w:t>传直播互动、工作保障</w:t>
            </w:r>
            <w:r>
              <w:rPr>
                <w:rFonts w:hint="eastAsia"/>
                <w:b/>
                <w:bCs/>
              </w:rPr>
              <w:t>机制等）进行综合评价</w:t>
            </w:r>
            <w:r>
              <w:rPr>
                <w:rFonts w:hint="eastAsia"/>
                <w:b/>
                <w:bCs/>
                <w:lang w:eastAsia="zh-CN"/>
              </w:rPr>
              <w:t>：</w:t>
            </w:r>
          </w:p>
          <w:p w14:paraId="7D2BED4A">
            <w:pPr>
              <w:bidi w:val="0"/>
              <w:rPr>
                <w:rFonts w:hint="eastAsia"/>
              </w:rPr>
            </w:pPr>
            <w:r>
              <w:rPr>
                <w:rFonts w:hint="eastAsia"/>
                <w:lang w:val="en-US" w:eastAsia="zh-CN"/>
              </w:rPr>
              <w:t>1.运维方案内容全面、具体、专业</w:t>
            </w:r>
            <w:r>
              <w:rPr>
                <w:rFonts w:hint="eastAsia"/>
                <w:lang w:eastAsia="zh-CN"/>
              </w:rPr>
              <w:t>，</w:t>
            </w:r>
            <w:r>
              <w:rPr>
                <w:rFonts w:hint="eastAsia"/>
                <w:lang w:val="en-US" w:eastAsia="zh-CN"/>
              </w:rPr>
              <w:t>工作流程规范清晰，</w:t>
            </w:r>
            <w:r>
              <w:rPr>
                <w:rFonts w:hint="eastAsia"/>
              </w:rPr>
              <w:t>充分结合</w:t>
            </w:r>
            <w:r>
              <w:rPr>
                <w:rFonts w:hint="eastAsia"/>
                <w:lang w:val="en-US" w:eastAsia="zh-CN"/>
              </w:rPr>
              <w:t>项目实施的</w:t>
            </w:r>
            <w:r>
              <w:rPr>
                <w:rFonts w:hint="eastAsia"/>
              </w:rPr>
              <w:t>实际情况，</w:t>
            </w:r>
            <w:r>
              <w:rPr>
                <w:rFonts w:hint="eastAsia"/>
                <w:lang w:val="en-US" w:eastAsia="zh-CN"/>
              </w:rPr>
              <w:t>相关保障措施保障措施详细，针对性和可实施性强与项目需求高度契合，</w:t>
            </w:r>
            <w:r>
              <w:rPr>
                <w:rFonts w:hint="eastAsia"/>
              </w:rPr>
              <w:t>完全满足采购需求</w:t>
            </w:r>
            <w:r>
              <w:rPr>
                <w:rFonts w:hint="eastAsia"/>
                <w:lang w:eastAsia="zh-CN"/>
              </w:rPr>
              <w:t>的</w:t>
            </w:r>
            <w:r>
              <w:rPr>
                <w:rFonts w:hint="eastAsia"/>
              </w:rPr>
              <w:t>，</w:t>
            </w:r>
            <w:r>
              <w:rPr>
                <w:rFonts w:hint="eastAsia"/>
                <w:lang w:val="en-US" w:eastAsia="zh-CN"/>
              </w:rPr>
              <w:t>得10分</w:t>
            </w:r>
            <w:r>
              <w:rPr>
                <w:rFonts w:hint="eastAsia"/>
              </w:rPr>
              <w:t>；</w:t>
            </w:r>
          </w:p>
          <w:p w14:paraId="6DBF0124">
            <w:pPr>
              <w:bidi w:val="0"/>
              <w:rPr>
                <w:rFonts w:hint="eastAsia"/>
                <w:lang w:val="en-US" w:eastAsia="zh-CN"/>
              </w:rPr>
            </w:pPr>
            <w:r>
              <w:rPr>
                <w:rFonts w:hint="eastAsia"/>
                <w:lang w:val="en-US" w:eastAsia="zh-CN"/>
              </w:rPr>
              <w:t>2.运维方案内容全面、具体，工作流程规范，具备较好的专业性，相关保障措施完善，能够考虑项目</w:t>
            </w:r>
            <w:r>
              <w:rPr>
                <w:rFonts w:hint="eastAsia"/>
              </w:rPr>
              <w:t>实际情况，</w:t>
            </w:r>
            <w:r>
              <w:rPr>
                <w:rFonts w:hint="eastAsia"/>
                <w:lang w:val="en-US" w:eastAsia="zh-CN"/>
              </w:rPr>
              <w:t>针对性和可实施性较强，</w:t>
            </w:r>
            <w:r>
              <w:rPr>
                <w:rFonts w:hint="eastAsia"/>
              </w:rPr>
              <w:t>满足</w:t>
            </w:r>
            <w:r>
              <w:rPr>
                <w:rFonts w:hint="eastAsia"/>
                <w:lang w:val="en-US" w:eastAsia="zh-CN"/>
              </w:rPr>
              <w:t>项目</w:t>
            </w:r>
            <w:r>
              <w:rPr>
                <w:rFonts w:hint="eastAsia"/>
              </w:rPr>
              <w:t>采购需求</w:t>
            </w:r>
            <w:r>
              <w:rPr>
                <w:rFonts w:hint="eastAsia"/>
                <w:lang w:eastAsia="zh-CN"/>
              </w:rPr>
              <w:t>的</w:t>
            </w:r>
            <w:r>
              <w:rPr>
                <w:rFonts w:hint="eastAsia"/>
              </w:rPr>
              <w:t>，</w:t>
            </w:r>
            <w:r>
              <w:rPr>
                <w:rFonts w:hint="eastAsia"/>
                <w:lang w:val="en-US" w:eastAsia="zh-CN"/>
              </w:rPr>
              <w:t>得7分；</w:t>
            </w:r>
          </w:p>
          <w:p w14:paraId="5B80B5BB">
            <w:pPr>
              <w:bidi w:val="0"/>
              <w:rPr>
                <w:rFonts w:hint="eastAsia"/>
                <w:lang w:val="en-US" w:eastAsia="zh-CN"/>
              </w:rPr>
            </w:pPr>
            <w:r>
              <w:rPr>
                <w:rFonts w:hint="eastAsia"/>
                <w:lang w:val="en-US" w:eastAsia="zh-CN"/>
              </w:rPr>
              <w:t>3.运维方案内容全面但描述不够清晰具体，专业性一般，各环节保障措施有一定的针对性和可实施性，能够基本</w:t>
            </w:r>
            <w:r>
              <w:rPr>
                <w:rFonts w:hint="eastAsia"/>
              </w:rPr>
              <w:t>满足</w:t>
            </w:r>
            <w:r>
              <w:rPr>
                <w:rFonts w:hint="eastAsia"/>
                <w:lang w:val="en-US" w:eastAsia="zh-CN"/>
              </w:rPr>
              <w:t>项目</w:t>
            </w:r>
            <w:r>
              <w:rPr>
                <w:rFonts w:hint="eastAsia"/>
              </w:rPr>
              <w:t>采购需求</w:t>
            </w:r>
            <w:r>
              <w:rPr>
                <w:rFonts w:hint="eastAsia"/>
                <w:lang w:eastAsia="zh-CN"/>
              </w:rPr>
              <w:t>的</w:t>
            </w:r>
            <w:r>
              <w:rPr>
                <w:rFonts w:hint="eastAsia"/>
              </w:rPr>
              <w:t>，</w:t>
            </w:r>
            <w:r>
              <w:rPr>
                <w:rFonts w:hint="eastAsia"/>
                <w:lang w:val="en-US" w:eastAsia="zh-CN"/>
              </w:rPr>
              <w:t>得4分；</w:t>
            </w:r>
          </w:p>
          <w:p w14:paraId="5138F13B">
            <w:pPr>
              <w:bidi w:val="0"/>
              <w:rPr>
                <w:rFonts w:hint="eastAsia"/>
                <w:lang w:val="en-US" w:eastAsia="zh-CN"/>
              </w:rPr>
            </w:pPr>
            <w:r>
              <w:rPr>
                <w:rFonts w:hint="eastAsia"/>
                <w:lang w:val="en-US" w:eastAsia="zh-CN"/>
              </w:rPr>
              <w:t>4.运维方案内容较差，各环节保障措施缺乏针对性，工作流程或具体细节缺失较多，合理性和可行性较差的，</w:t>
            </w:r>
            <w:r>
              <w:rPr>
                <w:rFonts w:hint="eastAsia"/>
                <w:lang w:eastAsia="zh-CN"/>
              </w:rPr>
              <w:t>的</w:t>
            </w:r>
            <w:r>
              <w:rPr>
                <w:rFonts w:hint="eastAsia"/>
              </w:rPr>
              <w:t>，</w:t>
            </w:r>
            <w:r>
              <w:rPr>
                <w:rFonts w:hint="eastAsia"/>
                <w:lang w:val="en-US" w:eastAsia="zh-CN"/>
              </w:rPr>
              <w:t>得1分；</w:t>
            </w:r>
          </w:p>
          <w:p w14:paraId="181E556F">
            <w:pPr>
              <w:bidi w:val="0"/>
            </w:pPr>
            <w:r>
              <w:rPr>
                <w:rFonts w:hint="eastAsia"/>
                <w:lang w:val="en-US" w:eastAsia="zh-CN"/>
              </w:rPr>
              <w:t>5.</w:t>
            </w:r>
            <w:r>
              <w:rPr>
                <w:rFonts w:hint="eastAsia"/>
              </w:rPr>
              <w:t>未提供相关内容或方案内容存在重大偏离或不符合实际情况的，得0分</w:t>
            </w:r>
            <w:r>
              <w:rPr>
                <w:rFonts w:hint="eastAsia"/>
                <w:lang w:val="en-US" w:eastAsia="zh-CN"/>
              </w:rPr>
              <w:t>；</w:t>
            </w:r>
          </w:p>
        </w:tc>
      </w:tr>
      <w:tr w14:paraId="693AF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80" w:type="dxa"/>
            <w:vMerge w:val="continue"/>
            <w:shd w:val="clear" w:color="auto" w:fill="auto"/>
            <w:vAlign w:val="center"/>
          </w:tcPr>
          <w:p w14:paraId="4D6F3AB2">
            <w:pPr>
              <w:ind w:firstLine="28" w:firstLineChars="0"/>
              <w:jc w:val="center"/>
              <w:rPr>
                <w:rFonts w:hint="eastAsia" w:ascii="Times New Roman" w:hAnsi="Times New Roman" w:eastAsia="宋体" w:cs="Times New Roman"/>
                <w:kern w:val="2"/>
                <w:sz w:val="21"/>
                <w:szCs w:val="21"/>
                <w:lang w:val="en-US" w:eastAsia="zh-CN" w:bidi="ar-SA"/>
              </w:rPr>
            </w:pPr>
          </w:p>
        </w:tc>
        <w:tc>
          <w:tcPr>
            <w:tcW w:w="1239" w:type="dxa"/>
            <w:vMerge w:val="continue"/>
            <w:vAlign w:val="center"/>
          </w:tcPr>
          <w:p w14:paraId="7D912CF7">
            <w:pPr>
              <w:ind w:firstLine="28"/>
              <w:jc w:val="center"/>
              <w:rPr>
                <w:rFonts w:hint="eastAsia"/>
                <w:sz w:val="21"/>
                <w:szCs w:val="21"/>
                <w:lang w:val="en-US" w:eastAsia="zh-CN"/>
              </w:rPr>
            </w:pPr>
          </w:p>
        </w:tc>
        <w:tc>
          <w:tcPr>
            <w:tcW w:w="1302" w:type="dxa"/>
            <w:vAlign w:val="center"/>
          </w:tcPr>
          <w:p w14:paraId="642A95AF">
            <w:pPr>
              <w:ind w:firstLine="28"/>
              <w:jc w:val="center"/>
              <w:rPr>
                <w:rFonts w:hint="eastAsia"/>
                <w:b w:val="0"/>
                <w:bCs/>
                <w:sz w:val="21"/>
                <w:szCs w:val="21"/>
              </w:rPr>
            </w:pPr>
            <w:r>
              <w:rPr>
                <w:rFonts w:hint="eastAsia"/>
                <w:b w:val="0"/>
                <w:bCs/>
                <w:sz w:val="21"/>
                <w:szCs w:val="21"/>
              </w:rPr>
              <w:t>创新新媒体传播方案</w:t>
            </w:r>
          </w:p>
        </w:tc>
        <w:tc>
          <w:tcPr>
            <w:tcW w:w="744" w:type="dxa"/>
            <w:vAlign w:val="center"/>
          </w:tcPr>
          <w:p w14:paraId="5F19F0F5">
            <w:pPr>
              <w:ind w:firstLine="28"/>
              <w:jc w:val="center"/>
              <w:rPr>
                <w:sz w:val="21"/>
                <w:szCs w:val="21"/>
              </w:rPr>
            </w:pPr>
            <w:r>
              <w:rPr>
                <w:rFonts w:hint="eastAsia"/>
                <w:sz w:val="21"/>
                <w:szCs w:val="21"/>
                <w:lang w:val="en-US" w:eastAsia="zh-CN"/>
              </w:rPr>
              <w:t>9分</w:t>
            </w:r>
          </w:p>
        </w:tc>
        <w:tc>
          <w:tcPr>
            <w:tcW w:w="5245" w:type="dxa"/>
            <w:vAlign w:val="center"/>
          </w:tcPr>
          <w:p w14:paraId="631F728A">
            <w:pPr>
              <w:bidi w:val="0"/>
              <w:rPr>
                <w:rFonts w:hint="eastAsia" w:ascii="Times New Roman" w:hAnsi="Times New Roman" w:eastAsia="宋体" w:cs="Times New Roman"/>
                <w:b/>
                <w:bCs/>
                <w:lang w:eastAsia="zh-CN"/>
              </w:rPr>
            </w:pPr>
            <w:r>
              <w:rPr>
                <w:rFonts w:hint="eastAsia" w:ascii="Times New Roman" w:hAnsi="Times New Roman" w:eastAsia="宋体" w:cs="Times New Roman"/>
                <w:b/>
                <w:bCs/>
              </w:rPr>
              <w:t>根据</w:t>
            </w:r>
            <w:r>
              <w:rPr>
                <w:rFonts w:hint="eastAsia" w:ascii="Times New Roman" w:hAnsi="Times New Roman" w:eastAsia="宋体" w:cs="Times New Roman"/>
                <w:b/>
                <w:bCs/>
                <w:lang w:val="en-US" w:eastAsia="zh-CN"/>
              </w:rPr>
              <w:t>投标人提供的“创新新媒体传播方案”</w:t>
            </w:r>
            <w:r>
              <w:rPr>
                <w:rFonts w:hint="eastAsia" w:ascii="Times New Roman" w:hAnsi="Times New Roman" w:eastAsia="宋体" w:cs="Times New Roman"/>
                <w:b/>
                <w:bCs/>
              </w:rPr>
              <w:t>（内容包括但不限于</w:t>
            </w:r>
            <w:r>
              <w:rPr>
                <w:rFonts w:hint="eastAsia" w:ascii="Times New Roman" w:hAnsi="Times New Roman" w:eastAsia="宋体" w:cs="Times New Roman"/>
                <w:b/>
                <w:bCs/>
                <w:lang w:val="en-US" w:eastAsia="zh-CN"/>
              </w:rPr>
              <w:t>工作计划和目标</w:t>
            </w:r>
            <w:r>
              <w:rPr>
                <w:rFonts w:hint="eastAsia" w:ascii="Times New Roman" w:hAnsi="Times New Roman" w:eastAsia="宋体" w:cs="Times New Roman"/>
                <w:b/>
                <w:bCs/>
              </w:rPr>
              <w:t>、</w:t>
            </w:r>
            <w:r>
              <w:rPr>
                <w:rFonts w:hint="eastAsia" w:ascii="Times New Roman" w:hAnsi="Times New Roman" w:eastAsia="宋体" w:cs="Times New Roman"/>
                <w:b/>
                <w:bCs/>
                <w:lang w:val="en-US" w:eastAsia="zh-CN"/>
              </w:rPr>
              <w:t>数据支撑和分析、宣传渠道拓展、保障</w:t>
            </w:r>
            <w:r>
              <w:rPr>
                <w:rFonts w:hint="eastAsia" w:ascii="Times New Roman" w:hAnsi="Times New Roman" w:eastAsia="宋体" w:cs="Times New Roman"/>
                <w:b/>
                <w:bCs/>
              </w:rPr>
              <w:t>机制等）进行综合评价</w:t>
            </w:r>
            <w:r>
              <w:rPr>
                <w:rFonts w:hint="eastAsia" w:ascii="Times New Roman" w:hAnsi="Times New Roman" w:eastAsia="宋体" w:cs="Times New Roman"/>
                <w:b/>
                <w:bCs/>
                <w:lang w:eastAsia="zh-CN"/>
              </w:rPr>
              <w:t>：</w:t>
            </w:r>
          </w:p>
          <w:p w14:paraId="0C092620">
            <w:pPr>
              <w:bidi w:val="0"/>
              <w:rPr>
                <w:rFonts w:hint="eastAsia" w:ascii="Times New Roman" w:hAnsi="Times New Roman" w:eastAsia="宋体" w:cs="Times New Roman"/>
                <w:b w:val="0"/>
                <w:bCs w:val="0"/>
              </w:rPr>
            </w:pPr>
            <w:r>
              <w:rPr>
                <w:rFonts w:hint="eastAsia" w:ascii="Times New Roman" w:hAnsi="Times New Roman" w:eastAsia="宋体" w:cs="Times New Roman"/>
                <w:b w:val="0"/>
                <w:bCs w:val="0"/>
                <w:lang w:val="en-US" w:eastAsia="zh-CN"/>
              </w:rPr>
              <w:t>1.方案内容全面、具体、专业</w:t>
            </w:r>
            <w:r>
              <w:rPr>
                <w:rFonts w:hint="eastAsia" w:ascii="Times New Roman" w:hAnsi="Times New Roman" w:eastAsia="宋体" w:cs="Times New Roman"/>
                <w:b w:val="0"/>
                <w:bCs w:val="0"/>
                <w:lang w:eastAsia="zh-CN"/>
              </w:rPr>
              <w:t>，</w:t>
            </w:r>
            <w:r>
              <w:rPr>
                <w:rFonts w:hint="eastAsia" w:ascii="Times New Roman" w:hAnsi="Times New Roman" w:eastAsia="宋体" w:cs="Times New Roman"/>
                <w:b w:val="0"/>
                <w:bCs w:val="0"/>
                <w:lang w:val="en-US" w:eastAsia="zh-CN"/>
              </w:rPr>
              <w:t>数据分析精准，能够</w:t>
            </w:r>
            <w:r>
              <w:rPr>
                <w:rFonts w:hint="eastAsia" w:ascii="Times New Roman" w:hAnsi="Times New Roman" w:eastAsia="宋体" w:cs="Times New Roman"/>
                <w:b w:val="0"/>
                <w:bCs w:val="0"/>
              </w:rPr>
              <w:t>充分结合</w:t>
            </w:r>
            <w:r>
              <w:rPr>
                <w:rFonts w:hint="eastAsia" w:ascii="Times New Roman" w:hAnsi="Times New Roman" w:eastAsia="宋体" w:cs="Times New Roman"/>
                <w:b w:val="0"/>
                <w:bCs w:val="0"/>
                <w:lang w:val="en-US" w:eastAsia="zh-CN"/>
              </w:rPr>
              <w:t>项目实施的</w:t>
            </w:r>
            <w:r>
              <w:rPr>
                <w:rFonts w:hint="eastAsia" w:ascii="Times New Roman" w:hAnsi="Times New Roman" w:eastAsia="宋体" w:cs="Times New Roman"/>
                <w:b w:val="0"/>
                <w:bCs w:val="0"/>
              </w:rPr>
              <w:t>实际情况</w:t>
            </w:r>
            <w:r>
              <w:rPr>
                <w:rFonts w:hint="eastAsia" w:ascii="Times New Roman" w:hAnsi="Times New Roman" w:eastAsia="宋体" w:cs="Times New Roman"/>
                <w:b w:val="0"/>
                <w:bCs w:val="0"/>
                <w:lang w:val="en-US" w:eastAsia="zh-CN"/>
              </w:rPr>
              <w:t>提出建设性意见，宣传渠道和新媒体展现形式丰富多样，与项目需求高度契合，</w:t>
            </w:r>
            <w:r>
              <w:rPr>
                <w:rFonts w:hint="eastAsia" w:ascii="Times New Roman" w:hAnsi="Times New Roman" w:eastAsia="宋体" w:cs="Times New Roman"/>
                <w:b w:val="0"/>
                <w:bCs w:val="0"/>
              </w:rPr>
              <w:t>完全满足采购需求</w:t>
            </w:r>
            <w:r>
              <w:rPr>
                <w:rFonts w:hint="eastAsia" w:ascii="Times New Roman" w:hAnsi="Times New Roman" w:eastAsia="宋体" w:cs="Times New Roman"/>
                <w:b w:val="0"/>
                <w:bCs w:val="0"/>
                <w:lang w:eastAsia="zh-CN"/>
              </w:rPr>
              <w:t>的</w:t>
            </w:r>
            <w:r>
              <w:rPr>
                <w:rFonts w:hint="eastAsia" w:ascii="Times New Roman" w:hAnsi="Times New Roman" w:eastAsia="宋体" w:cs="Times New Roman"/>
                <w:b w:val="0"/>
                <w:bCs w:val="0"/>
              </w:rPr>
              <w:t>，</w:t>
            </w:r>
            <w:r>
              <w:rPr>
                <w:rFonts w:hint="eastAsia" w:ascii="Times New Roman" w:hAnsi="Times New Roman" w:eastAsia="宋体" w:cs="Times New Roman"/>
                <w:b w:val="0"/>
                <w:bCs w:val="0"/>
                <w:lang w:val="en-US" w:eastAsia="zh-CN"/>
              </w:rPr>
              <w:t>得9分</w:t>
            </w:r>
            <w:r>
              <w:rPr>
                <w:rFonts w:hint="eastAsia" w:ascii="Times New Roman" w:hAnsi="Times New Roman" w:eastAsia="宋体" w:cs="Times New Roman"/>
                <w:b w:val="0"/>
                <w:bCs w:val="0"/>
              </w:rPr>
              <w:t>；</w:t>
            </w:r>
          </w:p>
          <w:p w14:paraId="2026CCC2">
            <w:pPr>
              <w:bidi w:val="0"/>
              <w:rPr>
                <w:rFonts w:hint="eastAsia" w:ascii="Times New Roman" w:hAnsi="Times New Roman" w:eastAsia="宋体" w:cs="Times New Roman"/>
                <w:b w:val="0"/>
                <w:bCs w:val="0"/>
                <w:lang w:val="en-US" w:eastAsia="zh-CN"/>
              </w:rPr>
            </w:pPr>
            <w:r>
              <w:rPr>
                <w:rFonts w:hint="eastAsia" w:ascii="Times New Roman" w:hAnsi="Times New Roman" w:eastAsia="宋体" w:cs="Times New Roman"/>
                <w:b w:val="0"/>
                <w:bCs w:val="0"/>
                <w:lang w:val="en-US" w:eastAsia="zh-CN"/>
              </w:rPr>
              <w:t>2.方案内容基本全面，推广渠道比较丰富，宣传形式满足招标要求，各项保障措施合理可行，针对性和可实施性较强，可以</w:t>
            </w:r>
            <w:r>
              <w:rPr>
                <w:rFonts w:hint="eastAsia" w:ascii="Times New Roman" w:hAnsi="Times New Roman" w:eastAsia="宋体" w:cs="Times New Roman"/>
                <w:b w:val="0"/>
                <w:bCs w:val="0"/>
              </w:rPr>
              <w:t>满足</w:t>
            </w:r>
            <w:r>
              <w:rPr>
                <w:rFonts w:hint="eastAsia" w:ascii="Times New Roman" w:hAnsi="Times New Roman" w:eastAsia="宋体" w:cs="Times New Roman"/>
                <w:b w:val="0"/>
                <w:bCs w:val="0"/>
                <w:lang w:val="en-US" w:eastAsia="zh-CN"/>
              </w:rPr>
              <w:t>项目</w:t>
            </w:r>
            <w:r>
              <w:rPr>
                <w:rFonts w:hint="eastAsia" w:ascii="Times New Roman" w:hAnsi="Times New Roman" w:eastAsia="宋体" w:cs="Times New Roman"/>
                <w:b w:val="0"/>
                <w:bCs w:val="0"/>
              </w:rPr>
              <w:t>采购需求</w:t>
            </w:r>
            <w:r>
              <w:rPr>
                <w:rFonts w:hint="eastAsia" w:ascii="Times New Roman" w:hAnsi="Times New Roman" w:eastAsia="宋体" w:cs="Times New Roman"/>
                <w:b w:val="0"/>
                <w:bCs w:val="0"/>
                <w:lang w:eastAsia="zh-CN"/>
              </w:rPr>
              <w:t>的</w:t>
            </w:r>
            <w:r>
              <w:rPr>
                <w:rFonts w:hint="eastAsia" w:ascii="Times New Roman" w:hAnsi="Times New Roman" w:eastAsia="宋体" w:cs="Times New Roman"/>
                <w:b w:val="0"/>
                <w:bCs w:val="0"/>
              </w:rPr>
              <w:t>，</w:t>
            </w:r>
            <w:r>
              <w:rPr>
                <w:rFonts w:hint="eastAsia" w:ascii="Times New Roman" w:hAnsi="Times New Roman" w:eastAsia="宋体" w:cs="Times New Roman"/>
                <w:b w:val="0"/>
                <w:bCs w:val="0"/>
                <w:lang w:val="en-US" w:eastAsia="zh-CN"/>
              </w:rPr>
              <w:t>得6分；</w:t>
            </w:r>
          </w:p>
          <w:p w14:paraId="3A88AD5C">
            <w:pPr>
              <w:bidi w:val="0"/>
              <w:rPr>
                <w:rFonts w:hint="eastAsia" w:ascii="Times New Roman" w:hAnsi="Times New Roman" w:eastAsia="宋体" w:cs="Times New Roman"/>
                <w:b w:val="0"/>
                <w:bCs w:val="0"/>
                <w:lang w:val="en-US" w:eastAsia="zh-CN"/>
              </w:rPr>
            </w:pPr>
            <w:r>
              <w:rPr>
                <w:rFonts w:hint="eastAsia" w:ascii="Times New Roman" w:hAnsi="Times New Roman" w:eastAsia="宋体" w:cs="Times New Roman"/>
                <w:b w:val="0"/>
                <w:bCs w:val="0"/>
                <w:lang w:val="en-US" w:eastAsia="zh-CN"/>
              </w:rPr>
              <w:t>3.方案内容基本全面，数据分析和前期宣传策划支持能力一般，宣传渠道和新媒体展现方式不够丰富，仅能基本</w:t>
            </w:r>
            <w:r>
              <w:rPr>
                <w:rFonts w:hint="eastAsia" w:ascii="Times New Roman" w:hAnsi="Times New Roman" w:eastAsia="宋体" w:cs="Times New Roman"/>
                <w:b w:val="0"/>
                <w:bCs w:val="0"/>
              </w:rPr>
              <w:t>满足</w:t>
            </w:r>
            <w:r>
              <w:rPr>
                <w:rFonts w:hint="eastAsia" w:ascii="Times New Roman" w:hAnsi="Times New Roman" w:eastAsia="宋体" w:cs="Times New Roman"/>
                <w:b w:val="0"/>
                <w:bCs w:val="0"/>
                <w:lang w:val="en-US" w:eastAsia="zh-CN"/>
              </w:rPr>
              <w:t>项目采购需求的，得3分；</w:t>
            </w:r>
          </w:p>
          <w:p w14:paraId="5A2779E8">
            <w:pPr>
              <w:bidi w:val="0"/>
              <w:rPr>
                <w:rFonts w:hint="eastAsia" w:ascii="Times New Roman" w:hAnsi="Times New Roman" w:eastAsia="宋体" w:cs="Times New Roman"/>
                <w:b w:val="0"/>
                <w:bCs w:val="0"/>
                <w:lang w:val="en-US" w:eastAsia="zh-CN"/>
              </w:rPr>
            </w:pPr>
            <w:r>
              <w:rPr>
                <w:rFonts w:hint="eastAsia" w:ascii="Times New Roman" w:hAnsi="Times New Roman" w:eastAsia="宋体" w:cs="Times New Roman"/>
                <w:b w:val="0"/>
                <w:bCs w:val="0"/>
                <w:lang w:val="en-US" w:eastAsia="zh-CN"/>
              </w:rPr>
              <w:t>4.方案内容不够全面，数据分析和前期宣传策划支持能力一般，，但宣传渠道和新媒体展现方式单一，仅能基本</w:t>
            </w:r>
            <w:r>
              <w:rPr>
                <w:rFonts w:hint="eastAsia" w:ascii="Times New Roman" w:hAnsi="Times New Roman" w:eastAsia="宋体" w:cs="Times New Roman"/>
                <w:b w:val="0"/>
                <w:bCs w:val="0"/>
              </w:rPr>
              <w:t>满足</w:t>
            </w:r>
            <w:r>
              <w:rPr>
                <w:rFonts w:hint="eastAsia" w:ascii="Times New Roman" w:hAnsi="Times New Roman" w:eastAsia="宋体" w:cs="Times New Roman"/>
                <w:b w:val="0"/>
                <w:bCs w:val="0"/>
                <w:lang w:val="en-US" w:eastAsia="zh-CN"/>
              </w:rPr>
              <w:t>项目采购需求的，得1分；</w:t>
            </w:r>
          </w:p>
          <w:p w14:paraId="3250CBFF">
            <w:pPr>
              <w:bidi w:val="0"/>
              <w:rPr>
                <w:rFonts w:hint="eastAsia" w:ascii="Times New Roman" w:hAnsi="Times New Roman" w:eastAsia="宋体" w:cs="Times New Roman"/>
                <w:b/>
                <w:bCs/>
              </w:rPr>
            </w:pPr>
            <w:r>
              <w:rPr>
                <w:rFonts w:hint="eastAsia" w:ascii="Times New Roman" w:hAnsi="Times New Roman" w:eastAsia="宋体" w:cs="Times New Roman"/>
                <w:b w:val="0"/>
                <w:bCs w:val="0"/>
                <w:lang w:val="en-US" w:eastAsia="zh-CN"/>
              </w:rPr>
              <w:t>5.未提供相关内容或方案内容存在重大偏离或不符合实际情况的，得0分；</w:t>
            </w:r>
          </w:p>
        </w:tc>
      </w:tr>
      <w:tr w14:paraId="06DFC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9" w:hRule="atLeast"/>
        </w:trPr>
        <w:tc>
          <w:tcPr>
            <w:tcW w:w="780" w:type="dxa"/>
            <w:vMerge w:val="continue"/>
            <w:vAlign w:val="center"/>
          </w:tcPr>
          <w:p w14:paraId="7DC5C366">
            <w:pPr>
              <w:ind w:firstLine="28"/>
              <w:jc w:val="center"/>
              <w:rPr>
                <w:rFonts w:hint="eastAsia"/>
                <w:sz w:val="21"/>
                <w:szCs w:val="21"/>
                <w:lang w:val="en-US" w:eastAsia="zh-CN"/>
              </w:rPr>
            </w:pPr>
          </w:p>
        </w:tc>
        <w:tc>
          <w:tcPr>
            <w:tcW w:w="1239" w:type="dxa"/>
            <w:vMerge w:val="continue"/>
            <w:vAlign w:val="center"/>
          </w:tcPr>
          <w:p w14:paraId="303DD81C">
            <w:pPr>
              <w:ind w:firstLine="28"/>
              <w:jc w:val="center"/>
              <w:rPr>
                <w:rFonts w:hint="eastAsia"/>
                <w:sz w:val="21"/>
                <w:szCs w:val="21"/>
                <w:lang w:val="en-US" w:eastAsia="zh-CN"/>
              </w:rPr>
            </w:pPr>
          </w:p>
        </w:tc>
        <w:tc>
          <w:tcPr>
            <w:tcW w:w="1302" w:type="dxa"/>
            <w:vAlign w:val="center"/>
          </w:tcPr>
          <w:p w14:paraId="76116296">
            <w:pPr>
              <w:ind w:firstLine="28"/>
              <w:jc w:val="center"/>
              <w:rPr>
                <w:rFonts w:hint="eastAsia"/>
                <w:b w:val="0"/>
                <w:bCs/>
                <w:sz w:val="21"/>
                <w:szCs w:val="21"/>
              </w:rPr>
            </w:pPr>
            <w:r>
              <w:rPr>
                <w:rFonts w:hint="eastAsia"/>
                <w:b w:val="0"/>
                <w:bCs/>
                <w:sz w:val="21"/>
                <w:szCs w:val="21"/>
                <w:lang w:val="en-US" w:eastAsia="zh-CN"/>
              </w:rPr>
              <w:t>运营</w:t>
            </w:r>
            <w:r>
              <w:rPr>
                <w:rFonts w:hint="eastAsia"/>
                <w:b w:val="0"/>
                <w:bCs/>
                <w:sz w:val="21"/>
                <w:szCs w:val="21"/>
              </w:rPr>
              <w:t>管理制度</w:t>
            </w:r>
          </w:p>
        </w:tc>
        <w:tc>
          <w:tcPr>
            <w:tcW w:w="744" w:type="dxa"/>
            <w:vAlign w:val="center"/>
          </w:tcPr>
          <w:p w14:paraId="5640F291">
            <w:pPr>
              <w:ind w:firstLine="28"/>
              <w:jc w:val="center"/>
              <w:rPr>
                <w:rFonts w:hint="default" w:eastAsia="宋体"/>
                <w:sz w:val="21"/>
                <w:szCs w:val="21"/>
                <w:lang w:val="en-US" w:eastAsia="zh-CN"/>
              </w:rPr>
            </w:pPr>
            <w:r>
              <w:rPr>
                <w:rFonts w:hint="eastAsia"/>
                <w:sz w:val="21"/>
                <w:szCs w:val="21"/>
                <w:lang w:val="en-US" w:eastAsia="zh-CN"/>
              </w:rPr>
              <w:t>5分</w:t>
            </w:r>
          </w:p>
        </w:tc>
        <w:tc>
          <w:tcPr>
            <w:tcW w:w="5245" w:type="dxa"/>
            <w:vAlign w:val="center"/>
          </w:tcPr>
          <w:p w14:paraId="61FF190C">
            <w:pPr>
              <w:bidi w:val="0"/>
              <w:rPr>
                <w:rFonts w:hint="eastAsia" w:ascii="Times New Roman" w:hAnsi="Times New Roman" w:eastAsia="宋体" w:cs="Times New Roman"/>
                <w:b/>
                <w:bCs/>
                <w:lang w:val="en-US" w:eastAsia="zh-CN"/>
              </w:rPr>
            </w:pPr>
            <w:r>
              <w:rPr>
                <w:rFonts w:hint="eastAsia" w:ascii="Times New Roman" w:hAnsi="Times New Roman" w:eastAsia="宋体" w:cs="Times New Roman"/>
                <w:b/>
                <w:bCs/>
                <w:lang w:val="en-US" w:eastAsia="zh-CN"/>
              </w:rPr>
              <w:t>根据投标人为完成本项目建立的管理制度（含应急预案）进行综合评价：</w:t>
            </w:r>
          </w:p>
          <w:p w14:paraId="15F96F9A">
            <w:pPr>
              <w:bidi w:val="0"/>
              <w:rPr>
                <w:rFonts w:hint="eastAsia" w:ascii="Times New Roman" w:hAnsi="Times New Roman" w:eastAsia="宋体" w:cs="Times New Roman"/>
                <w:b w:val="0"/>
                <w:bCs w:val="0"/>
              </w:rPr>
            </w:pPr>
            <w:r>
              <w:rPr>
                <w:rFonts w:hint="eastAsia" w:ascii="Times New Roman" w:hAnsi="Times New Roman" w:eastAsia="宋体" w:cs="Times New Roman"/>
                <w:b w:val="0"/>
                <w:bCs w:val="0"/>
              </w:rPr>
              <w:t>1.运营管理制度非常全面、内容关键点清晰、合理，重点宣传活动配合方案完善、安全管理内容齐全，相关保障措施完善的，得</w:t>
            </w:r>
            <w:r>
              <w:rPr>
                <w:rFonts w:hint="eastAsia" w:ascii="Times New Roman" w:hAnsi="Times New Roman" w:eastAsia="宋体" w:cs="Times New Roman"/>
                <w:b w:val="0"/>
                <w:bCs w:val="0"/>
                <w:lang w:val="en-US" w:eastAsia="zh-CN"/>
              </w:rPr>
              <w:t>5</w:t>
            </w:r>
            <w:r>
              <w:rPr>
                <w:rFonts w:hint="eastAsia" w:ascii="Times New Roman" w:hAnsi="Times New Roman" w:eastAsia="宋体" w:cs="Times New Roman"/>
                <w:b w:val="0"/>
                <w:bCs w:val="0"/>
              </w:rPr>
              <w:t>分；</w:t>
            </w:r>
          </w:p>
          <w:p w14:paraId="0D2905B3">
            <w:pPr>
              <w:bidi w:val="0"/>
              <w:rPr>
                <w:rFonts w:hint="eastAsia" w:ascii="Times New Roman" w:hAnsi="Times New Roman" w:eastAsia="宋体" w:cs="Times New Roman"/>
                <w:b w:val="0"/>
                <w:bCs w:val="0"/>
              </w:rPr>
            </w:pPr>
            <w:r>
              <w:rPr>
                <w:rFonts w:hint="eastAsia" w:ascii="Times New Roman" w:hAnsi="Times New Roman" w:eastAsia="宋体" w:cs="Times New Roman"/>
                <w:b w:val="0"/>
                <w:bCs w:val="0"/>
              </w:rPr>
              <w:t>2.运营管理制度全面、内容关键点合理，具有重点宣传活动配合方案、安全管理内容比较齐全，相关保障措施较为完善的，得</w:t>
            </w:r>
            <w:r>
              <w:rPr>
                <w:rFonts w:hint="eastAsia" w:ascii="Times New Roman" w:hAnsi="Times New Roman" w:eastAsia="宋体" w:cs="Times New Roman"/>
                <w:b w:val="0"/>
                <w:bCs w:val="0"/>
                <w:lang w:val="en-US" w:eastAsia="zh-CN"/>
              </w:rPr>
              <w:t>3</w:t>
            </w:r>
            <w:r>
              <w:rPr>
                <w:rFonts w:hint="eastAsia" w:ascii="Times New Roman" w:hAnsi="Times New Roman" w:eastAsia="宋体" w:cs="Times New Roman"/>
                <w:b w:val="0"/>
                <w:bCs w:val="0"/>
              </w:rPr>
              <w:t>分；</w:t>
            </w:r>
          </w:p>
          <w:p w14:paraId="5D1790F2">
            <w:pPr>
              <w:bidi w:val="0"/>
              <w:rPr>
                <w:rFonts w:hint="eastAsia" w:ascii="Times New Roman" w:hAnsi="Times New Roman" w:eastAsia="宋体" w:cs="Times New Roman"/>
                <w:b w:val="0"/>
                <w:bCs w:val="0"/>
              </w:rPr>
            </w:pPr>
            <w:r>
              <w:rPr>
                <w:rFonts w:hint="eastAsia" w:ascii="Times New Roman" w:hAnsi="Times New Roman" w:eastAsia="宋体" w:cs="Times New Roman"/>
                <w:b w:val="0"/>
                <w:bCs w:val="0"/>
              </w:rPr>
              <w:t>3.具有运营管理制度、内容关键点合理、具有重点宣传活动配合方案、具有安全管理内容的，相关保障措施内容一般，基本满足采购要求的，得</w:t>
            </w:r>
            <w:r>
              <w:rPr>
                <w:rFonts w:hint="eastAsia" w:ascii="Times New Roman" w:hAnsi="Times New Roman" w:eastAsia="宋体" w:cs="Times New Roman"/>
                <w:b w:val="0"/>
                <w:bCs w:val="0"/>
                <w:lang w:val="en-US" w:eastAsia="zh-CN"/>
              </w:rPr>
              <w:t>1</w:t>
            </w:r>
            <w:r>
              <w:rPr>
                <w:rFonts w:hint="eastAsia" w:ascii="Times New Roman" w:hAnsi="Times New Roman" w:eastAsia="宋体" w:cs="Times New Roman"/>
                <w:b w:val="0"/>
                <w:bCs w:val="0"/>
              </w:rPr>
              <w:t>分；</w:t>
            </w:r>
          </w:p>
          <w:p w14:paraId="44BCE016">
            <w:pPr>
              <w:bidi w:val="0"/>
              <w:rPr>
                <w:rFonts w:hint="eastAsia" w:ascii="Times New Roman" w:hAnsi="Times New Roman" w:eastAsia="宋体" w:cs="Times New Roman"/>
                <w:b/>
                <w:bCs/>
              </w:rPr>
            </w:pPr>
            <w:r>
              <w:rPr>
                <w:rFonts w:hint="eastAsia" w:ascii="Times New Roman" w:hAnsi="Times New Roman" w:eastAsia="宋体" w:cs="Times New Roman"/>
                <w:b w:val="0"/>
                <w:bCs w:val="0"/>
                <w:lang w:val="en-US" w:eastAsia="zh-CN"/>
              </w:rPr>
              <w:t>4</w:t>
            </w:r>
            <w:r>
              <w:rPr>
                <w:rFonts w:hint="eastAsia" w:ascii="Times New Roman" w:hAnsi="Times New Roman" w:eastAsia="宋体" w:cs="Times New Roman"/>
                <w:b w:val="0"/>
                <w:bCs w:val="0"/>
              </w:rPr>
              <w:t>.无此内容或不适用本项目得 0 分。</w:t>
            </w:r>
          </w:p>
        </w:tc>
      </w:tr>
      <w:tr w14:paraId="24098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80" w:type="dxa"/>
            <w:vMerge w:val="continue"/>
            <w:vAlign w:val="center"/>
          </w:tcPr>
          <w:p w14:paraId="4670BB23">
            <w:pPr>
              <w:ind w:firstLine="28"/>
              <w:jc w:val="center"/>
              <w:rPr>
                <w:rFonts w:hint="eastAsia"/>
                <w:sz w:val="21"/>
                <w:szCs w:val="21"/>
                <w:lang w:val="en-US" w:eastAsia="zh-CN"/>
              </w:rPr>
            </w:pPr>
          </w:p>
        </w:tc>
        <w:tc>
          <w:tcPr>
            <w:tcW w:w="1239" w:type="dxa"/>
            <w:vMerge w:val="continue"/>
            <w:vAlign w:val="center"/>
          </w:tcPr>
          <w:p w14:paraId="352765CF">
            <w:pPr>
              <w:ind w:firstLine="28"/>
              <w:jc w:val="center"/>
              <w:rPr>
                <w:rFonts w:hint="eastAsia"/>
                <w:sz w:val="21"/>
                <w:szCs w:val="21"/>
                <w:lang w:val="en-US" w:eastAsia="zh-CN"/>
              </w:rPr>
            </w:pPr>
          </w:p>
        </w:tc>
        <w:tc>
          <w:tcPr>
            <w:tcW w:w="1302" w:type="dxa"/>
            <w:vAlign w:val="center"/>
          </w:tcPr>
          <w:p w14:paraId="6B051797">
            <w:pPr>
              <w:ind w:firstLine="28" w:firstLineChars="0"/>
              <w:jc w:val="center"/>
              <w:rPr>
                <w:rFonts w:hint="eastAsia"/>
                <w:b w:val="0"/>
                <w:bCs/>
                <w:sz w:val="21"/>
                <w:szCs w:val="21"/>
                <w:lang w:val="en-US" w:eastAsia="zh-CN"/>
              </w:rPr>
            </w:pPr>
            <w:r>
              <w:rPr>
                <w:rFonts w:hint="eastAsia"/>
                <w:b w:val="0"/>
                <w:bCs/>
                <w:sz w:val="21"/>
                <w:szCs w:val="21"/>
                <w:lang w:val="en-US" w:eastAsia="zh-CN"/>
              </w:rPr>
              <w:t>服务团队配备情况</w:t>
            </w:r>
          </w:p>
        </w:tc>
        <w:tc>
          <w:tcPr>
            <w:tcW w:w="744" w:type="dxa"/>
            <w:vAlign w:val="center"/>
          </w:tcPr>
          <w:p w14:paraId="5F3507B6">
            <w:pPr>
              <w:ind w:firstLine="28" w:firstLineChars="0"/>
              <w:jc w:val="center"/>
              <w:rPr>
                <w:rFonts w:hint="eastAsia"/>
                <w:sz w:val="21"/>
                <w:szCs w:val="21"/>
                <w:lang w:val="en-US" w:eastAsia="zh-CN"/>
              </w:rPr>
            </w:pPr>
            <w:r>
              <w:rPr>
                <w:rFonts w:hint="eastAsia"/>
                <w:sz w:val="21"/>
                <w:szCs w:val="21"/>
                <w:lang w:val="en-US" w:eastAsia="zh-CN"/>
              </w:rPr>
              <w:t>13分</w:t>
            </w:r>
          </w:p>
        </w:tc>
        <w:tc>
          <w:tcPr>
            <w:tcW w:w="5245" w:type="dxa"/>
            <w:vAlign w:val="center"/>
          </w:tcPr>
          <w:p w14:paraId="4ABB47E6">
            <w:pPr>
              <w:spacing w:line="320" w:lineRule="exact"/>
              <w:jc w:val="left"/>
              <w:rPr>
                <w:rFonts w:hint="eastAsia" w:ascii="宋体" w:hAnsi="宋体" w:eastAsia="宋体" w:cs="Times New Roman"/>
                <w:bCs/>
                <w:color w:val="000000"/>
                <w:sz w:val="21"/>
                <w:szCs w:val="21"/>
                <w:lang w:val="en-US" w:eastAsia="zh-CN"/>
              </w:rPr>
            </w:pPr>
            <w:r>
              <w:rPr>
                <w:rFonts w:hint="eastAsia" w:ascii="宋体" w:hAnsi="宋体" w:eastAsia="宋体" w:cs="Times New Roman"/>
                <w:bCs/>
                <w:color w:val="000000"/>
                <w:sz w:val="21"/>
                <w:szCs w:val="21"/>
                <w:lang w:val="en-US" w:eastAsia="zh-CN"/>
              </w:rPr>
              <w:t>1.项目总负责人具备10年（含）以上类似项目从业经验，且至少成功组织过3个类似工作案例，满足得3分，否则不得分。【</w:t>
            </w:r>
            <w:r>
              <w:rPr>
                <w:rFonts w:hint="eastAsia"/>
                <w:b/>
                <w:bCs/>
                <w:lang w:val="en-US" w:eastAsia="zh-CN"/>
              </w:rPr>
              <w:t>须同时提供项目总负责人的个人简历和工作案例证明材料</w:t>
            </w:r>
            <w:r>
              <w:rPr>
                <w:rFonts w:hint="eastAsia"/>
                <w:b/>
                <w:bCs/>
                <w:lang w:eastAsia="zh-CN"/>
              </w:rPr>
              <w:t>（</w:t>
            </w:r>
            <w:r>
              <w:rPr>
                <w:rFonts w:hint="eastAsia"/>
                <w:b/>
                <w:bCs/>
                <w:lang w:val="en-US" w:eastAsia="zh-CN"/>
              </w:rPr>
              <w:t>合同复印件加盖公章，</w:t>
            </w:r>
            <w:r>
              <w:rPr>
                <w:rFonts w:hint="eastAsia"/>
                <w:b/>
                <w:bCs/>
                <w:highlight w:val="none"/>
                <w:lang w:val="en-US" w:eastAsia="zh-CN"/>
              </w:rPr>
              <w:t>须体现项目负责人名字，且至少担任主要管理人员</w:t>
            </w:r>
            <w:r>
              <w:rPr>
                <w:rFonts w:hint="eastAsia"/>
                <w:b/>
                <w:bCs/>
                <w:highlight w:val="none"/>
                <w:lang w:eastAsia="zh-CN"/>
              </w:rPr>
              <w:t>）</w:t>
            </w:r>
            <w:r>
              <w:rPr>
                <w:rFonts w:hint="eastAsia"/>
                <w:b/>
                <w:bCs/>
              </w:rPr>
              <w:t>，</w:t>
            </w:r>
            <w:r>
              <w:rPr>
                <w:rFonts w:hint="eastAsia"/>
                <w:b/>
                <w:bCs/>
                <w:lang w:val="en-US" w:eastAsia="zh-CN"/>
              </w:rPr>
              <w:t>提供资料不全的本项不得分</w:t>
            </w:r>
            <w:r>
              <w:rPr>
                <w:rFonts w:hint="eastAsia" w:ascii="宋体" w:hAnsi="宋体" w:eastAsia="宋体" w:cs="Times New Roman"/>
                <w:b/>
                <w:bCs/>
                <w:color w:val="000000"/>
                <w:sz w:val="21"/>
                <w:szCs w:val="21"/>
                <w:lang w:val="en-US" w:eastAsia="zh-CN"/>
              </w:rPr>
              <w:t>。</w:t>
            </w:r>
            <w:r>
              <w:rPr>
                <w:rFonts w:hint="eastAsia" w:ascii="宋体" w:hAnsi="宋体" w:eastAsia="宋体" w:cs="Times New Roman"/>
                <w:bCs/>
                <w:color w:val="000000"/>
                <w:sz w:val="21"/>
                <w:szCs w:val="21"/>
                <w:lang w:val="en-US" w:eastAsia="zh-CN"/>
              </w:rPr>
              <w:t>】</w:t>
            </w:r>
          </w:p>
          <w:p w14:paraId="14BA3EB3">
            <w:pPr>
              <w:pStyle w:val="19"/>
              <w:rPr>
                <w:rFonts w:hint="eastAsia" w:ascii="Times New Roman" w:hAnsi="Times New Roman" w:eastAsia="宋体" w:cs="Times New Roman"/>
                <w:b/>
                <w:bCs/>
                <w:kern w:val="2"/>
                <w:sz w:val="21"/>
                <w:szCs w:val="24"/>
                <w:lang w:val="en-US" w:eastAsia="zh-CN" w:bidi="ar-SA"/>
              </w:rPr>
            </w:pPr>
            <w:r>
              <w:rPr>
                <w:rFonts w:hint="eastAsia" w:ascii="Times New Roman" w:hAnsi="Times New Roman" w:cs="Times New Roman"/>
                <w:b w:val="0"/>
                <w:bCs w:val="0"/>
                <w:kern w:val="2"/>
                <w:sz w:val="21"/>
                <w:szCs w:val="24"/>
                <w:lang w:val="en-US" w:eastAsia="zh-CN" w:bidi="ar-SA"/>
              </w:rPr>
              <w:t>2</w:t>
            </w:r>
            <w:r>
              <w:rPr>
                <w:rFonts w:hint="eastAsia" w:ascii="Times New Roman" w:hAnsi="Times New Roman" w:eastAsia="宋体" w:cs="Times New Roman"/>
                <w:b w:val="0"/>
                <w:bCs w:val="0"/>
                <w:kern w:val="2"/>
                <w:sz w:val="21"/>
                <w:szCs w:val="24"/>
                <w:lang w:val="en-US" w:eastAsia="zh-CN" w:bidi="ar-SA"/>
              </w:rPr>
              <w:t>.拟配备项目团队</w:t>
            </w:r>
            <w:r>
              <w:rPr>
                <w:rFonts w:hint="eastAsia" w:ascii="Times New Roman" w:hAnsi="Times New Roman" w:cs="Times New Roman"/>
                <w:b w:val="0"/>
                <w:bCs w:val="0"/>
                <w:kern w:val="2"/>
                <w:sz w:val="21"/>
                <w:szCs w:val="24"/>
                <w:lang w:val="en-US" w:eastAsia="zh-CN" w:bidi="ar-SA"/>
              </w:rPr>
              <w:t>（不含项目</w:t>
            </w:r>
            <w:r>
              <w:rPr>
                <w:rFonts w:hint="eastAsia" w:ascii="宋体" w:hAnsi="宋体" w:eastAsia="宋体" w:cs="Times New Roman"/>
                <w:bCs/>
                <w:color w:val="000000"/>
                <w:sz w:val="21"/>
                <w:szCs w:val="21"/>
                <w:lang w:val="en-US" w:eastAsia="zh-CN"/>
              </w:rPr>
              <w:t>总</w:t>
            </w:r>
            <w:r>
              <w:rPr>
                <w:rFonts w:hint="eastAsia" w:ascii="Times New Roman" w:hAnsi="Times New Roman" w:cs="Times New Roman"/>
                <w:b w:val="0"/>
                <w:bCs w:val="0"/>
                <w:kern w:val="2"/>
                <w:sz w:val="21"/>
                <w:szCs w:val="24"/>
                <w:lang w:val="en-US" w:eastAsia="zh-CN" w:bidi="ar-SA"/>
              </w:rPr>
              <w:t>负责人）</w:t>
            </w:r>
            <w:r>
              <w:rPr>
                <w:rFonts w:hint="eastAsia" w:ascii="Times New Roman" w:hAnsi="Times New Roman" w:eastAsia="宋体" w:cs="Times New Roman"/>
                <w:b w:val="0"/>
                <w:bCs w:val="0"/>
                <w:kern w:val="2"/>
                <w:sz w:val="21"/>
                <w:szCs w:val="24"/>
                <w:lang w:val="en-US" w:eastAsia="zh-CN" w:bidi="ar-SA"/>
              </w:rPr>
              <w:t>中包含美术设计、视频剪辑、审稿人员、编辑(微信、微博、视频、头条)相关专业人员。每提供1人得</w:t>
            </w:r>
            <w:r>
              <w:rPr>
                <w:rFonts w:hint="eastAsia" w:ascii="Times New Roman" w:hAnsi="Times New Roman" w:cs="Times New Roman"/>
                <w:b w:val="0"/>
                <w:bCs w:val="0"/>
                <w:kern w:val="2"/>
                <w:sz w:val="21"/>
                <w:szCs w:val="24"/>
                <w:lang w:val="en-US" w:eastAsia="zh-CN" w:bidi="ar-SA"/>
              </w:rPr>
              <w:t>1</w:t>
            </w:r>
            <w:r>
              <w:rPr>
                <w:rFonts w:hint="eastAsia" w:ascii="Times New Roman" w:hAnsi="Times New Roman" w:eastAsia="宋体" w:cs="Times New Roman"/>
                <w:b w:val="0"/>
                <w:bCs w:val="0"/>
                <w:kern w:val="2"/>
                <w:sz w:val="21"/>
                <w:szCs w:val="24"/>
                <w:lang w:val="en-US" w:eastAsia="zh-CN" w:bidi="ar-SA"/>
              </w:rPr>
              <w:t>分，本项最高得</w:t>
            </w:r>
            <w:r>
              <w:rPr>
                <w:rFonts w:hint="eastAsia" w:ascii="Times New Roman" w:hAnsi="Times New Roman" w:cs="Times New Roman"/>
                <w:b w:val="0"/>
                <w:bCs w:val="0"/>
                <w:kern w:val="2"/>
                <w:sz w:val="21"/>
                <w:szCs w:val="24"/>
                <w:lang w:val="en-US" w:eastAsia="zh-CN" w:bidi="ar-SA"/>
              </w:rPr>
              <w:t>10</w:t>
            </w:r>
            <w:r>
              <w:rPr>
                <w:rFonts w:hint="eastAsia" w:ascii="Times New Roman" w:hAnsi="Times New Roman" w:eastAsia="宋体" w:cs="Times New Roman"/>
                <w:b w:val="0"/>
                <w:bCs w:val="0"/>
                <w:kern w:val="2"/>
                <w:sz w:val="21"/>
                <w:szCs w:val="24"/>
                <w:lang w:val="en-US" w:eastAsia="zh-CN" w:bidi="ar-SA"/>
              </w:rPr>
              <w:t>分。【须同时提供技术人员具备专业能力的有效证明材料并加盖公章，(毕业证书或职称/执业资格证书等复印件)，1人多证或多岗的不重复计算得分。】</w:t>
            </w:r>
            <w:r>
              <w:rPr>
                <w:rFonts w:hint="eastAsia" w:ascii="Times New Roman" w:hAnsi="Times New Roman" w:eastAsia="宋体" w:cs="Times New Roman"/>
                <w:b/>
                <w:bCs/>
                <w:kern w:val="2"/>
                <w:sz w:val="21"/>
                <w:szCs w:val="24"/>
                <w:lang w:val="en-US" w:eastAsia="zh-CN" w:bidi="ar-SA"/>
              </w:rPr>
              <w:t xml:space="preserve"> </w:t>
            </w:r>
          </w:p>
          <w:p w14:paraId="4C41A35C">
            <w:pPr>
              <w:pStyle w:val="19"/>
              <w:rPr>
                <w:rFonts w:hint="eastAsia"/>
                <w:lang w:val="en-US" w:eastAsia="zh-CN"/>
              </w:rPr>
            </w:pPr>
            <w:r>
              <w:rPr>
                <w:rFonts w:hint="eastAsia" w:asciiTheme="minorEastAsia" w:hAnsiTheme="minorEastAsia" w:eastAsiaTheme="minorEastAsia"/>
                <w:b/>
                <w:bCs w:val="0"/>
                <w:sz w:val="21"/>
                <w:szCs w:val="21"/>
                <w:lang w:val="en-US" w:eastAsia="zh-CN"/>
              </w:rPr>
              <w:t>注：</w:t>
            </w:r>
            <w:r>
              <w:rPr>
                <w:rFonts w:hint="eastAsia" w:asciiTheme="minorEastAsia" w:hAnsiTheme="minorEastAsia" w:eastAsiaTheme="minorEastAsia"/>
                <w:b/>
                <w:bCs w:val="0"/>
                <w:sz w:val="21"/>
                <w:szCs w:val="21"/>
              </w:rPr>
              <w:t>团队配备人员不足</w:t>
            </w:r>
            <w:r>
              <w:rPr>
                <w:rFonts w:hint="eastAsia" w:asciiTheme="minorEastAsia" w:hAnsiTheme="minorEastAsia" w:eastAsiaTheme="minorEastAsia"/>
                <w:b/>
                <w:bCs w:val="0"/>
                <w:sz w:val="21"/>
                <w:szCs w:val="21"/>
                <w:lang w:val="en-US" w:eastAsia="zh-CN"/>
              </w:rPr>
              <w:t>10人</w:t>
            </w:r>
            <w:r>
              <w:rPr>
                <w:rFonts w:hint="eastAsia" w:asciiTheme="minorEastAsia" w:hAnsiTheme="minorEastAsia" w:eastAsiaTheme="minorEastAsia"/>
                <w:b/>
                <w:bCs w:val="0"/>
                <w:sz w:val="21"/>
                <w:szCs w:val="21"/>
              </w:rPr>
              <w:t>或经</w:t>
            </w:r>
            <w:r>
              <w:rPr>
                <w:rFonts w:hint="eastAsia" w:asciiTheme="minorEastAsia" w:hAnsiTheme="minorEastAsia" w:eastAsiaTheme="minorEastAsia"/>
                <w:b/>
                <w:bCs w:val="0"/>
                <w:sz w:val="21"/>
                <w:szCs w:val="21"/>
                <w:lang w:val="en-US" w:eastAsia="zh-CN"/>
              </w:rPr>
              <w:t>评标委员会</w:t>
            </w:r>
            <w:r>
              <w:rPr>
                <w:rFonts w:hint="eastAsia" w:asciiTheme="minorEastAsia" w:hAnsiTheme="minorEastAsia" w:eastAsiaTheme="minorEastAsia"/>
                <w:b/>
                <w:bCs w:val="0"/>
                <w:sz w:val="21"/>
                <w:szCs w:val="21"/>
              </w:rPr>
              <w:t>评审后认定无法满足项目实际工作开展的，</w:t>
            </w:r>
            <w:r>
              <w:rPr>
                <w:rFonts w:hint="eastAsia" w:asciiTheme="minorEastAsia" w:hAnsiTheme="minorEastAsia" w:eastAsiaTheme="minorEastAsia"/>
                <w:b/>
                <w:bCs w:val="0"/>
                <w:sz w:val="21"/>
                <w:szCs w:val="21"/>
                <w:lang w:val="en-US" w:eastAsia="zh-CN"/>
              </w:rPr>
              <w:t>本项评审不得分。</w:t>
            </w:r>
          </w:p>
        </w:tc>
      </w:tr>
      <w:tr w14:paraId="18D60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4" w:hRule="atLeast"/>
        </w:trPr>
        <w:tc>
          <w:tcPr>
            <w:tcW w:w="780" w:type="dxa"/>
            <w:vAlign w:val="center"/>
          </w:tcPr>
          <w:p w14:paraId="0B00391F">
            <w:pPr>
              <w:ind w:firstLine="28"/>
              <w:jc w:val="center"/>
              <w:rPr>
                <w:rFonts w:hint="eastAsia" w:eastAsia="宋体"/>
                <w:sz w:val="21"/>
                <w:szCs w:val="21"/>
                <w:lang w:val="en-US" w:eastAsia="zh-CN"/>
              </w:rPr>
            </w:pPr>
            <w:r>
              <w:rPr>
                <w:rFonts w:hint="eastAsia"/>
                <w:sz w:val="21"/>
                <w:szCs w:val="21"/>
                <w:lang w:val="en-US" w:eastAsia="zh-CN"/>
              </w:rPr>
              <w:t>3</w:t>
            </w:r>
          </w:p>
        </w:tc>
        <w:tc>
          <w:tcPr>
            <w:tcW w:w="1239" w:type="dxa"/>
            <w:vAlign w:val="center"/>
          </w:tcPr>
          <w:p w14:paraId="310604D8">
            <w:pPr>
              <w:ind w:firstLine="28"/>
              <w:jc w:val="center"/>
              <w:rPr>
                <w:sz w:val="21"/>
                <w:szCs w:val="21"/>
              </w:rPr>
            </w:pPr>
            <w:r>
              <w:rPr>
                <w:sz w:val="21"/>
                <w:szCs w:val="21"/>
              </w:rPr>
              <w:t>投标报价</w:t>
            </w:r>
          </w:p>
        </w:tc>
        <w:tc>
          <w:tcPr>
            <w:tcW w:w="1302" w:type="dxa"/>
            <w:vAlign w:val="center"/>
          </w:tcPr>
          <w:p w14:paraId="3113020D">
            <w:pPr>
              <w:ind w:firstLine="28"/>
              <w:jc w:val="center"/>
              <w:rPr>
                <w:rFonts w:hint="eastAsia"/>
                <w:b w:val="0"/>
                <w:bCs/>
                <w:sz w:val="21"/>
                <w:szCs w:val="21"/>
                <w:lang w:val="en-US" w:eastAsia="zh-CN"/>
              </w:rPr>
            </w:pPr>
            <w:r>
              <w:rPr>
                <w:b w:val="0"/>
                <w:bCs/>
                <w:sz w:val="21"/>
                <w:szCs w:val="21"/>
              </w:rPr>
              <w:t>投标报价</w:t>
            </w:r>
          </w:p>
        </w:tc>
        <w:tc>
          <w:tcPr>
            <w:tcW w:w="744" w:type="dxa"/>
            <w:vAlign w:val="center"/>
          </w:tcPr>
          <w:p w14:paraId="0B3B750B">
            <w:pPr>
              <w:ind w:firstLine="28"/>
              <w:jc w:val="center"/>
              <w:rPr>
                <w:rFonts w:hint="default" w:eastAsia="宋体"/>
                <w:sz w:val="21"/>
                <w:szCs w:val="21"/>
                <w:lang w:val="en-US" w:eastAsia="zh-CN"/>
              </w:rPr>
            </w:pPr>
            <w:r>
              <w:rPr>
                <w:rFonts w:hint="eastAsia"/>
                <w:sz w:val="21"/>
                <w:szCs w:val="21"/>
                <w:lang w:val="en-US" w:eastAsia="zh-CN"/>
              </w:rPr>
              <w:t>10分</w:t>
            </w:r>
          </w:p>
        </w:tc>
        <w:tc>
          <w:tcPr>
            <w:tcW w:w="5245" w:type="dxa"/>
            <w:vAlign w:val="center"/>
          </w:tcPr>
          <w:p w14:paraId="17FD2426">
            <w:pPr>
              <w:rPr>
                <w:sz w:val="21"/>
                <w:szCs w:val="21"/>
              </w:rPr>
            </w:pPr>
            <w:r>
              <w:rPr>
                <w:sz w:val="21"/>
                <w:szCs w:val="21"/>
              </w:rPr>
              <w:t>满足招标文件要求且投标价格最低的投标报价为评标基准价，其价格分为满分。其他投标人的价格分统一按照下列公式计算：</w:t>
            </w:r>
          </w:p>
          <w:p w14:paraId="5699442E">
            <w:pPr>
              <w:rPr>
                <w:sz w:val="21"/>
                <w:szCs w:val="21"/>
              </w:rPr>
            </w:pPr>
            <w:r>
              <w:rPr>
                <w:sz w:val="21"/>
                <w:szCs w:val="21"/>
              </w:rPr>
              <w:t>投标报价得分＝（评标基准价/投标报价）×分值。</w:t>
            </w:r>
          </w:p>
          <w:p w14:paraId="2A4C3287">
            <w:pPr>
              <w:bidi w:val="0"/>
              <w:rPr>
                <w:sz w:val="21"/>
                <w:szCs w:val="21"/>
              </w:rPr>
            </w:pPr>
            <w:r>
              <w:rPr>
                <w:sz w:val="21"/>
                <w:szCs w:val="21"/>
              </w:rPr>
              <w:t>此处投标报价指经过报价修正，及因落实政府采购政策进行价格调整后的报价，详见第四章《评标程序、评标方法和评标标准》2.4</w:t>
            </w:r>
            <w:r>
              <w:rPr>
                <w:rFonts w:hint="eastAsia"/>
                <w:sz w:val="21"/>
                <w:szCs w:val="21"/>
              </w:rPr>
              <w:t>、</w:t>
            </w:r>
            <w:r>
              <w:rPr>
                <w:sz w:val="21"/>
                <w:szCs w:val="21"/>
              </w:rPr>
              <w:t>2.5</w:t>
            </w:r>
            <w:r>
              <w:rPr>
                <w:rFonts w:hint="eastAsia"/>
                <w:sz w:val="21"/>
                <w:szCs w:val="21"/>
              </w:rPr>
              <w:t>及2</w:t>
            </w:r>
            <w:r>
              <w:rPr>
                <w:sz w:val="21"/>
                <w:szCs w:val="21"/>
              </w:rPr>
              <w:t>.6。</w:t>
            </w:r>
          </w:p>
        </w:tc>
      </w:tr>
      <w:tr w14:paraId="45A5E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2019" w:type="dxa"/>
            <w:gridSpan w:val="2"/>
            <w:vAlign w:val="center"/>
          </w:tcPr>
          <w:p w14:paraId="5C303D6A">
            <w:pPr>
              <w:ind w:firstLine="28"/>
              <w:jc w:val="center"/>
              <w:rPr>
                <w:rFonts w:hint="eastAsia" w:eastAsia="宋体"/>
                <w:sz w:val="21"/>
                <w:szCs w:val="21"/>
                <w:lang w:val="en-US" w:eastAsia="zh-CN"/>
              </w:rPr>
            </w:pPr>
            <w:r>
              <w:rPr>
                <w:rFonts w:hint="eastAsia"/>
                <w:sz w:val="21"/>
                <w:szCs w:val="21"/>
                <w:lang w:val="en-US" w:eastAsia="zh-CN"/>
              </w:rPr>
              <w:t>合计</w:t>
            </w:r>
          </w:p>
        </w:tc>
        <w:tc>
          <w:tcPr>
            <w:tcW w:w="7291" w:type="dxa"/>
            <w:gridSpan w:val="3"/>
            <w:vAlign w:val="center"/>
          </w:tcPr>
          <w:p w14:paraId="3583D439">
            <w:pPr>
              <w:bidi w:val="0"/>
              <w:rPr>
                <w:rFonts w:hint="default" w:eastAsia="宋体"/>
                <w:sz w:val="21"/>
                <w:szCs w:val="21"/>
                <w:lang w:val="en-US" w:eastAsia="zh-CN"/>
              </w:rPr>
            </w:pPr>
            <w:r>
              <w:rPr>
                <w:rFonts w:hint="eastAsia"/>
                <w:sz w:val="21"/>
                <w:szCs w:val="21"/>
                <w:lang w:val="en-US" w:eastAsia="zh-CN"/>
              </w:rPr>
              <w:t>100分</w:t>
            </w:r>
          </w:p>
        </w:tc>
      </w:tr>
    </w:tbl>
    <w:p w14:paraId="4167A012">
      <w:pPr>
        <w:widowControl/>
        <w:jc w:val="left"/>
        <w:rPr>
          <w:b/>
          <w:sz w:val="36"/>
          <w:szCs w:val="36"/>
        </w:rPr>
      </w:pPr>
    </w:p>
    <w:p w14:paraId="1909C9ED">
      <w:pPr>
        <w:spacing w:line="360" w:lineRule="auto"/>
        <w:jc w:val="center"/>
        <w:outlineLvl w:val="0"/>
        <w:rPr>
          <w:b/>
          <w:sz w:val="36"/>
          <w:szCs w:val="36"/>
        </w:rPr>
      </w:pPr>
      <w:r>
        <w:rPr>
          <w:b/>
          <w:sz w:val="36"/>
          <w:szCs w:val="36"/>
        </w:rPr>
        <w:br w:type="page"/>
      </w:r>
      <w:bookmarkStart w:id="823" w:name="_Toc99301424"/>
      <w:r>
        <w:rPr>
          <w:b/>
          <w:sz w:val="36"/>
          <w:szCs w:val="36"/>
        </w:rPr>
        <w:t>第五章   采购需求</w:t>
      </w:r>
      <w:bookmarkEnd w:id="823"/>
    </w:p>
    <w:p w14:paraId="346510F0"/>
    <w:p w14:paraId="4A894200">
      <w:pPr>
        <w:spacing w:after="0" w:line="480" w:lineRule="exact"/>
        <w:ind w:firstLine="482" w:firstLineChars="200"/>
        <w:contextualSpacing/>
        <w:rPr>
          <w:b/>
          <w:bCs/>
          <w:color w:val="auto"/>
          <w:sz w:val="24"/>
          <w:highlight w:val="none"/>
        </w:rPr>
      </w:pPr>
      <w:r>
        <w:rPr>
          <w:rFonts w:hint="eastAsia"/>
          <w:b/>
          <w:color w:val="auto"/>
          <w:sz w:val="24"/>
          <w:highlight w:val="none"/>
          <w:lang w:val="en-US" w:eastAsia="zh-CN"/>
        </w:rPr>
        <w:t>一、</w:t>
      </w:r>
      <w:r>
        <w:rPr>
          <w:b/>
          <w:bCs/>
          <w:color w:val="auto"/>
          <w:sz w:val="24"/>
          <w:highlight w:val="none"/>
        </w:rPr>
        <w:t>服务内容及</w:t>
      </w:r>
      <w:r>
        <w:rPr>
          <w:rFonts w:hint="eastAsia"/>
          <w:b/>
          <w:bCs/>
          <w:color w:val="auto"/>
          <w:sz w:val="24"/>
          <w:highlight w:val="none"/>
          <w:lang w:val="en-US" w:eastAsia="zh-CN"/>
        </w:rPr>
        <w:t>指标</w:t>
      </w:r>
      <w:r>
        <w:rPr>
          <w:b/>
          <w:bCs/>
          <w:color w:val="auto"/>
          <w:sz w:val="24"/>
          <w:highlight w:val="none"/>
        </w:rPr>
        <w:t>要求</w:t>
      </w:r>
    </w:p>
    <w:p w14:paraId="6C9D46DA">
      <w:pPr>
        <w:spacing w:after="0" w:line="480" w:lineRule="exact"/>
        <w:ind w:firstLine="480" w:firstLineChars="200"/>
        <w:contextualSpacing/>
        <w:rPr>
          <w:rFonts w:hint="eastAsia"/>
          <w:color w:val="auto"/>
          <w:sz w:val="24"/>
          <w:highlight w:val="none"/>
        </w:rPr>
      </w:pPr>
      <w:r>
        <w:rPr>
          <w:rFonts w:hint="eastAsia"/>
          <w:color w:val="auto"/>
          <w:sz w:val="24"/>
          <w:highlight w:val="none"/>
          <w:lang w:val="en-US" w:eastAsia="zh-CN"/>
        </w:rPr>
        <w:t>2026年是“十五五”开局之年，市科委、中关村管委会政务新媒体平台将就推进北京（京津冀）国际科技创新中心建设，充分发挥首都教育科技人才优势，大力推动科技创新和产业创新深度融合，狠抓从“0到1”原始创新、从“1到10”科技成果转化和重点产业布局，不断催生新质生产力，提升科技创新体系效能，确保“十五五”开好局、起好步等工作进行宣传。该项目主要为我委提供政务新媒体的图文信息，素材类、现场类视频剪辑等制作推送服务，累计</w:t>
      </w:r>
      <w:r>
        <w:rPr>
          <w:rFonts w:hint="eastAsia"/>
          <w:color w:val="auto"/>
          <w:sz w:val="24"/>
          <w:highlight w:val="none"/>
        </w:rPr>
        <w:t>全年发布图文信息不少于3484条，素材剪辑类视频不少于200条，现场剪辑视频不少于100条</w:t>
      </w:r>
      <w:r>
        <w:rPr>
          <w:rFonts w:hint="eastAsia"/>
          <w:color w:val="auto"/>
          <w:sz w:val="24"/>
          <w:highlight w:val="none"/>
          <w:lang w:eastAsia="zh-CN"/>
        </w:rPr>
        <w:t>；</w:t>
      </w:r>
      <w:r>
        <w:rPr>
          <w:rFonts w:hint="eastAsia" w:ascii="Times New Roman" w:hAnsi="Times New Roman"/>
          <w:color w:val="auto"/>
          <w:sz w:val="24"/>
          <w:highlight w:val="none"/>
          <w:lang w:val="en-US" w:eastAsia="zh-CN"/>
        </w:rPr>
        <w:t>根据实际工作需要，开展主题</w:t>
      </w:r>
      <w:r>
        <w:rPr>
          <w:rFonts w:hint="eastAsia" w:ascii="Times New Roman" w:hAnsi="Times New Roman"/>
          <w:color w:val="auto"/>
          <w:sz w:val="24"/>
          <w:highlight w:val="none"/>
        </w:rPr>
        <w:t>短视频</w:t>
      </w:r>
      <w:r>
        <w:rPr>
          <w:rFonts w:hint="eastAsia" w:ascii="Times New Roman" w:hAnsi="Times New Roman"/>
          <w:color w:val="auto"/>
          <w:sz w:val="24"/>
          <w:highlight w:val="none"/>
          <w:lang w:val="en-US" w:eastAsia="zh-CN"/>
        </w:rPr>
        <w:t>制作</w:t>
      </w:r>
      <w:r>
        <w:rPr>
          <w:rFonts w:hint="eastAsia"/>
          <w:color w:val="auto"/>
          <w:sz w:val="24"/>
          <w:highlight w:val="none"/>
          <w:lang w:val="en-US" w:eastAsia="zh-CN"/>
        </w:rPr>
        <w:t>，</w:t>
      </w:r>
      <w:r>
        <w:rPr>
          <w:rFonts w:hint="eastAsia"/>
          <w:color w:val="auto"/>
          <w:sz w:val="24"/>
          <w:highlight w:val="none"/>
        </w:rPr>
        <w:t>时长不少于30分钟</w:t>
      </w:r>
      <w:r>
        <w:rPr>
          <w:rFonts w:hint="eastAsia"/>
          <w:color w:val="auto"/>
          <w:sz w:val="24"/>
          <w:highlight w:val="none"/>
          <w:lang w:eastAsia="zh-CN"/>
        </w:rPr>
        <w:t>，</w:t>
      </w:r>
      <w:r>
        <w:rPr>
          <w:rFonts w:hint="eastAsia" w:ascii="Times New Roman" w:hAnsi="Times New Roman"/>
          <w:color w:val="auto"/>
          <w:sz w:val="24"/>
          <w:highlight w:val="none"/>
          <w:lang w:val="en-US" w:eastAsia="zh-CN"/>
        </w:rPr>
        <w:t>发布数量不少于30条</w:t>
      </w:r>
      <w:r>
        <w:rPr>
          <w:rFonts w:ascii="Times New Roman" w:hAnsi="Times New Roman"/>
          <w:color w:val="auto"/>
          <w:sz w:val="24"/>
          <w:highlight w:val="none"/>
        </w:rPr>
        <w:t>。</w:t>
      </w:r>
    </w:p>
    <w:p w14:paraId="4FE057DD">
      <w:pPr>
        <w:spacing w:after="0" w:line="480" w:lineRule="exact"/>
        <w:ind w:firstLine="480" w:firstLineChars="200"/>
        <w:contextualSpacing/>
        <w:rPr>
          <w:rFonts w:hint="eastAsia"/>
          <w:color w:val="auto"/>
          <w:sz w:val="24"/>
          <w:highlight w:val="none"/>
          <w:lang w:val="en-US" w:eastAsia="zh-CN"/>
        </w:rPr>
      </w:pPr>
      <w:r>
        <w:rPr>
          <w:rFonts w:hint="eastAsia"/>
          <w:color w:val="auto"/>
          <w:sz w:val="24"/>
          <w:highlight w:val="none"/>
          <w:lang w:val="en-US" w:eastAsia="zh-CN"/>
        </w:rPr>
        <w:t>二、服务期限</w:t>
      </w:r>
    </w:p>
    <w:p w14:paraId="42AE2C15">
      <w:pPr>
        <w:pStyle w:val="77"/>
        <w:adjustRightInd w:val="0"/>
        <w:spacing w:after="0" w:line="480" w:lineRule="exact"/>
        <w:ind w:firstLine="482"/>
        <w:rPr>
          <w:rFonts w:hint="default" w:ascii="Times New Roman" w:hAnsi="Times New Roman"/>
          <w:b/>
          <w:bCs/>
          <w:color w:val="auto"/>
          <w:sz w:val="24"/>
          <w:highlight w:val="none"/>
          <w:lang w:val="en-US" w:eastAsia="zh-CN"/>
        </w:rPr>
      </w:pPr>
      <w:bookmarkStart w:id="824" w:name="_Hlk197416713"/>
      <w:r>
        <w:rPr>
          <w:rFonts w:hint="eastAsia" w:ascii="Times New Roman" w:hAnsi="Times New Roman"/>
          <w:b/>
          <w:bCs/>
          <w:color w:val="auto"/>
          <w:sz w:val="24"/>
          <w:highlight w:val="none"/>
          <w:lang w:val="en-US" w:eastAsia="zh-CN"/>
        </w:rPr>
        <w:t>自合同签订之日起至2027年6月21日止。</w:t>
      </w:r>
    </w:p>
    <w:p w14:paraId="1B19416C">
      <w:pPr>
        <w:pStyle w:val="77"/>
        <w:adjustRightInd w:val="0"/>
        <w:spacing w:after="0" w:line="480" w:lineRule="exact"/>
        <w:ind w:firstLine="482"/>
        <w:rPr>
          <w:rFonts w:hint="default" w:ascii="Times New Roman" w:hAnsi="Times New Roman" w:eastAsia="宋体"/>
          <w:b/>
          <w:bCs/>
          <w:color w:val="auto"/>
          <w:sz w:val="24"/>
          <w:highlight w:val="none"/>
          <w:lang w:val="en-US" w:eastAsia="zh-CN"/>
        </w:rPr>
      </w:pPr>
      <w:r>
        <w:rPr>
          <w:rFonts w:hint="eastAsia" w:ascii="Times New Roman" w:hAnsi="Times New Roman"/>
          <w:b/>
          <w:bCs/>
          <w:color w:val="auto"/>
          <w:sz w:val="24"/>
          <w:highlight w:val="none"/>
          <w:lang w:val="en-US" w:eastAsia="zh-CN"/>
        </w:rPr>
        <w:t>二、工作内容</w:t>
      </w:r>
    </w:p>
    <w:p w14:paraId="0D70778C">
      <w:pPr>
        <w:pStyle w:val="77"/>
        <w:adjustRightInd w:val="0"/>
        <w:spacing w:after="0" w:line="480" w:lineRule="exact"/>
        <w:ind w:firstLine="482"/>
        <w:rPr>
          <w:rFonts w:ascii="Times New Roman" w:hAnsi="Times New Roman"/>
          <w:b/>
          <w:bCs/>
          <w:color w:val="auto"/>
          <w:sz w:val="24"/>
          <w:highlight w:val="none"/>
        </w:rPr>
      </w:pPr>
      <w:r>
        <w:rPr>
          <w:rFonts w:hint="eastAsia" w:ascii="Times New Roman" w:hAnsi="Times New Roman"/>
          <w:b/>
          <w:bCs/>
          <w:color w:val="auto"/>
          <w:sz w:val="24"/>
          <w:highlight w:val="none"/>
          <w:lang w:val="en-US" w:eastAsia="zh-CN"/>
        </w:rPr>
        <w:t>1.</w:t>
      </w:r>
      <w:r>
        <w:rPr>
          <w:rFonts w:ascii="Times New Roman" w:hAnsi="Times New Roman"/>
          <w:b/>
          <w:bCs/>
          <w:color w:val="auto"/>
          <w:sz w:val="24"/>
          <w:highlight w:val="none"/>
        </w:rPr>
        <w:t>政务微信</w:t>
      </w:r>
    </w:p>
    <w:p w14:paraId="2EA6DFA9">
      <w:pPr>
        <w:pStyle w:val="77"/>
        <w:adjustRightInd w:val="0"/>
        <w:spacing w:after="0" w:line="480" w:lineRule="exact"/>
        <w:ind w:firstLine="480"/>
        <w:rPr>
          <w:rFonts w:ascii="Times New Roman" w:hAnsi="Times New Roman"/>
          <w:color w:val="auto"/>
          <w:sz w:val="24"/>
          <w:highlight w:val="none"/>
        </w:rPr>
      </w:pP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1</w:t>
      </w:r>
      <w:r>
        <w:rPr>
          <w:rFonts w:hint="eastAsia" w:ascii="Times New Roman" w:hAnsi="Times New Roman"/>
          <w:color w:val="auto"/>
          <w:sz w:val="24"/>
          <w:highlight w:val="none"/>
          <w:lang w:eastAsia="zh-CN"/>
        </w:rPr>
        <w:t>）</w:t>
      </w:r>
      <w:r>
        <w:rPr>
          <w:rFonts w:ascii="Times New Roman" w:hAnsi="Times New Roman"/>
          <w:color w:val="auto"/>
          <w:sz w:val="24"/>
          <w:highlight w:val="none"/>
        </w:rPr>
        <w:t>项目服务期内</w:t>
      </w:r>
      <w:r>
        <w:rPr>
          <w:rFonts w:hint="eastAsia" w:ascii="Times New Roman" w:hAnsi="Times New Roman"/>
          <w:color w:val="auto"/>
          <w:sz w:val="24"/>
          <w:highlight w:val="none"/>
        </w:rPr>
        <w:t>，</w:t>
      </w:r>
      <w:r>
        <w:rPr>
          <w:rFonts w:ascii="Times New Roman" w:hAnsi="Times New Roman"/>
          <w:color w:val="auto"/>
          <w:sz w:val="24"/>
          <w:highlight w:val="none"/>
        </w:rPr>
        <w:t>“创新创业中关村”</w:t>
      </w:r>
      <w:r>
        <w:rPr>
          <w:rFonts w:hint="eastAsia" w:ascii="Times New Roman" w:hAnsi="Times New Roman"/>
          <w:color w:val="auto"/>
          <w:sz w:val="24"/>
          <w:highlight w:val="none"/>
        </w:rPr>
        <w:t>、</w:t>
      </w:r>
      <w:r>
        <w:rPr>
          <w:rFonts w:ascii="Times New Roman" w:hAnsi="Times New Roman"/>
          <w:color w:val="auto"/>
          <w:sz w:val="24"/>
          <w:highlight w:val="none"/>
        </w:rPr>
        <w:t>“北京国际科技创新中心”公众号运维，包括全部图文信息的采编、发布等相关工作</w:t>
      </w:r>
      <w:r>
        <w:rPr>
          <w:rFonts w:hint="eastAsia" w:ascii="Times New Roman" w:hAnsi="Times New Roman"/>
          <w:color w:val="auto"/>
          <w:sz w:val="24"/>
          <w:highlight w:val="none"/>
          <w:lang w:eastAsia="zh-CN"/>
        </w:rPr>
        <w:t>，</w:t>
      </w:r>
      <w:r>
        <w:rPr>
          <w:rFonts w:ascii="Times New Roman" w:hAnsi="Times New Roman"/>
          <w:color w:val="auto"/>
          <w:sz w:val="24"/>
          <w:highlight w:val="none"/>
        </w:rPr>
        <w:t>每周</w:t>
      </w:r>
      <w:r>
        <w:rPr>
          <w:rFonts w:hint="eastAsia" w:ascii="Times New Roman" w:hAnsi="Times New Roman"/>
          <w:color w:val="auto"/>
          <w:sz w:val="24"/>
          <w:highlight w:val="none"/>
        </w:rPr>
        <w:t>各</w:t>
      </w:r>
      <w:r>
        <w:rPr>
          <w:rFonts w:ascii="Times New Roman" w:hAnsi="Times New Roman"/>
          <w:color w:val="auto"/>
          <w:sz w:val="24"/>
          <w:highlight w:val="none"/>
        </w:rPr>
        <w:t>推送不少于</w:t>
      </w:r>
      <w:r>
        <w:rPr>
          <w:rFonts w:hint="eastAsia" w:ascii="Times New Roman" w:hAnsi="Times New Roman"/>
          <w:color w:val="auto"/>
          <w:sz w:val="24"/>
          <w:highlight w:val="none"/>
        </w:rPr>
        <w:t>5</w:t>
      </w:r>
      <w:r>
        <w:rPr>
          <w:rFonts w:ascii="Times New Roman" w:hAnsi="Times New Roman"/>
          <w:color w:val="auto"/>
          <w:sz w:val="24"/>
          <w:highlight w:val="none"/>
        </w:rPr>
        <w:t>次，</w:t>
      </w:r>
      <w:r>
        <w:rPr>
          <w:rFonts w:hint="eastAsia" w:ascii="Times New Roman" w:hAnsi="Times New Roman"/>
          <w:color w:val="auto"/>
          <w:sz w:val="24"/>
          <w:highlight w:val="none"/>
        </w:rPr>
        <w:t>共</w:t>
      </w:r>
      <w:r>
        <w:rPr>
          <w:rFonts w:ascii="Times New Roman" w:hAnsi="Times New Roman"/>
          <w:color w:val="auto"/>
          <w:sz w:val="24"/>
          <w:highlight w:val="none"/>
        </w:rPr>
        <w:t>推送信息不少于</w:t>
      </w:r>
      <w:r>
        <w:rPr>
          <w:rFonts w:hint="eastAsia" w:ascii="Times New Roman" w:hAnsi="Times New Roman"/>
          <w:color w:val="auto"/>
          <w:sz w:val="24"/>
          <w:highlight w:val="none"/>
        </w:rPr>
        <w:t>1300</w:t>
      </w:r>
      <w:r>
        <w:rPr>
          <w:rFonts w:ascii="Times New Roman" w:hAnsi="Times New Roman"/>
          <w:color w:val="auto"/>
          <w:sz w:val="24"/>
          <w:highlight w:val="none"/>
        </w:rPr>
        <w:t>条</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2个微信公众号具体信息发布数量，可根据实际工作情况进行划分</w:t>
      </w:r>
      <w:r>
        <w:rPr>
          <w:rFonts w:hint="eastAsia" w:ascii="Times New Roman" w:hAnsi="Times New Roman"/>
          <w:color w:val="auto"/>
          <w:sz w:val="24"/>
          <w:highlight w:val="none"/>
          <w:lang w:eastAsia="zh-CN"/>
        </w:rPr>
        <w:t>）</w:t>
      </w:r>
      <w:r>
        <w:rPr>
          <w:rFonts w:ascii="Times New Roman" w:hAnsi="Times New Roman"/>
          <w:color w:val="auto"/>
          <w:sz w:val="24"/>
          <w:highlight w:val="none"/>
        </w:rPr>
        <w:t>。</w:t>
      </w:r>
    </w:p>
    <w:p w14:paraId="589BBDF7">
      <w:pPr>
        <w:pStyle w:val="77"/>
        <w:adjustRightInd w:val="0"/>
        <w:spacing w:after="0" w:line="480" w:lineRule="exact"/>
        <w:ind w:firstLine="482"/>
        <w:rPr>
          <w:rFonts w:hint="eastAsia" w:ascii="Times New Roman" w:hAnsi="Times New Roman"/>
          <w:color w:val="auto"/>
          <w:sz w:val="24"/>
          <w:highlight w:val="none"/>
          <w:lang w:val="en-US" w:eastAsia="zh-CN"/>
        </w:rPr>
      </w:pPr>
      <w:r>
        <w:rPr>
          <w:rFonts w:hint="eastAsia" w:ascii="Times New Roman" w:hAnsi="Times New Roman"/>
          <w:b w:val="0"/>
          <w:bCs/>
          <w:color w:val="auto"/>
          <w:sz w:val="24"/>
          <w:highlight w:val="none"/>
          <w:lang w:eastAsia="zh-CN"/>
        </w:rPr>
        <w:t>（</w:t>
      </w:r>
      <w:r>
        <w:rPr>
          <w:rFonts w:hint="eastAsia" w:ascii="Times New Roman" w:hAnsi="Times New Roman"/>
          <w:b w:val="0"/>
          <w:bCs/>
          <w:color w:val="auto"/>
          <w:sz w:val="24"/>
          <w:highlight w:val="none"/>
          <w:lang w:val="en-US" w:eastAsia="zh-CN"/>
        </w:rPr>
        <w:t>2</w:t>
      </w:r>
      <w:r>
        <w:rPr>
          <w:rFonts w:hint="eastAsia" w:ascii="Times New Roman" w:hAnsi="Times New Roman"/>
          <w:b w:val="0"/>
          <w:bCs/>
          <w:color w:val="auto"/>
          <w:sz w:val="24"/>
          <w:highlight w:val="none"/>
          <w:lang w:eastAsia="zh-CN"/>
        </w:rPr>
        <w:t>）</w:t>
      </w:r>
      <w:r>
        <w:rPr>
          <w:rFonts w:ascii="Times New Roman" w:hAnsi="Times New Roman"/>
          <w:b w:val="0"/>
          <w:bCs/>
          <w:color w:val="auto"/>
          <w:sz w:val="24"/>
          <w:highlight w:val="none"/>
        </w:rPr>
        <w:t>“创新创业中关村”、“北京国际科技创新中心”公众号</w:t>
      </w:r>
      <w:r>
        <w:rPr>
          <w:rFonts w:hint="eastAsia" w:ascii="Times New Roman" w:hAnsi="Times New Roman"/>
          <w:b w:val="0"/>
          <w:bCs/>
          <w:color w:val="auto"/>
          <w:sz w:val="24"/>
          <w:highlight w:val="none"/>
          <w:lang w:val="en-US" w:eastAsia="zh-CN"/>
        </w:rPr>
        <w:t>分别以</w:t>
      </w:r>
      <w:r>
        <w:rPr>
          <w:rFonts w:ascii="Times New Roman" w:hAnsi="Times New Roman"/>
          <w:b w:val="0"/>
          <w:bCs/>
          <w:color w:val="auto"/>
          <w:sz w:val="24"/>
          <w:highlight w:val="none"/>
        </w:rPr>
        <w:t>宣传展示</w:t>
      </w:r>
      <w:r>
        <w:rPr>
          <w:rFonts w:hint="eastAsia" w:ascii="Times New Roman" w:hAnsi="Times New Roman"/>
          <w:b w:val="0"/>
          <w:bCs/>
          <w:color w:val="auto"/>
          <w:sz w:val="24"/>
          <w:highlight w:val="none"/>
          <w:lang w:val="en-US" w:eastAsia="zh-CN"/>
        </w:rPr>
        <w:t>中关村世界领先科技园区和</w:t>
      </w:r>
      <w:r>
        <w:rPr>
          <w:rFonts w:ascii="Times New Roman" w:hAnsi="Times New Roman"/>
          <w:b w:val="0"/>
          <w:bCs/>
          <w:color w:val="auto"/>
          <w:sz w:val="24"/>
          <w:highlight w:val="none"/>
        </w:rPr>
        <w:t>北京</w:t>
      </w:r>
      <w:r>
        <w:rPr>
          <w:rFonts w:hint="eastAsia"/>
          <w:color w:val="auto"/>
          <w:sz w:val="24"/>
          <w:highlight w:val="none"/>
        </w:rPr>
        <w:t>（京津冀）</w:t>
      </w:r>
      <w:r>
        <w:rPr>
          <w:rFonts w:ascii="Times New Roman" w:hAnsi="Times New Roman"/>
          <w:b w:val="0"/>
          <w:bCs/>
          <w:color w:val="auto"/>
          <w:sz w:val="24"/>
          <w:highlight w:val="none"/>
        </w:rPr>
        <w:t>国际科技创新中心</w:t>
      </w:r>
      <w:r>
        <w:rPr>
          <w:rFonts w:hint="eastAsia" w:ascii="Times New Roman" w:hAnsi="Times New Roman"/>
          <w:b w:val="0"/>
          <w:bCs/>
          <w:color w:val="auto"/>
          <w:sz w:val="24"/>
          <w:highlight w:val="none"/>
          <w:lang w:val="en-US" w:eastAsia="zh-CN"/>
        </w:rPr>
        <w:t>建设为</w:t>
      </w:r>
      <w:r>
        <w:rPr>
          <w:rFonts w:ascii="Times New Roman" w:hAnsi="Times New Roman"/>
          <w:b w:val="0"/>
          <w:bCs/>
          <w:color w:val="auto"/>
          <w:sz w:val="24"/>
          <w:highlight w:val="none"/>
        </w:rPr>
        <w:t>目标，</w:t>
      </w:r>
      <w:r>
        <w:rPr>
          <w:rFonts w:hint="eastAsia" w:ascii="Times New Roman" w:hAnsi="Times New Roman"/>
          <w:b w:val="0"/>
          <w:bCs/>
          <w:color w:val="auto"/>
          <w:sz w:val="24"/>
          <w:highlight w:val="none"/>
          <w:lang w:val="en-US" w:eastAsia="zh-CN"/>
        </w:rPr>
        <w:t>满足信息发布需求，确保内容准确，及时向科技创新主体提供科技政策、科技成果等最新信息，增强政务</w:t>
      </w:r>
      <w:r>
        <w:rPr>
          <w:rFonts w:hint="eastAsia" w:ascii="Times New Roman" w:hAnsi="Times New Roman"/>
          <w:color w:val="auto"/>
          <w:sz w:val="24"/>
          <w:highlight w:val="none"/>
          <w:lang w:val="en-US" w:eastAsia="zh-CN"/>
        </w:rPr>
        <w:t>微信的服务功能，提高文章阅读量及粉丝数量（以实际要求为准）。</w:t>
      </w:r>
    </w:p>
    <w:p w14:paraId="583D6AEE">
      <w:pPr>
        <w:pStyle w:val="77"/>
        <w:adjustRightInd w:val="0"/>
        <w:spacing w:after="0" w:line="480" w:lineRule="exact"/>
        <w:ind w:firstLine="482"/>
        <w:rPr>
          <w:rFonts w:hint="eastAsia" w:ascii="Times New Roman" w:hAnsi="Times New Roman"/>
          <w:color w:val="auto"/>
          <w:sz w:val="24"/>
          <w:highlight w:val="none"/>
          <w:lang w:eastAsia="zh-CN"/>
        </w:rPr>
      </w:pPr>
      <w:r>
        <w:rPr>
          <w:rFonts w:hint="eastAsia" w:ascii="Times New Roman" w:hAnsi="Times New Roman"/>
          <w:color w:val="auto"/>
          <w:sz w:val="24"/>
          <w:highlight w:val="none"/>
          <w:lang w:val="en-US" w:eastAsia="zh-CN"/>
        </w:rPr>
        <w:t>（3）结合市科委、中关村管委会年度、月度以及重要活动、重大事件的宣传选题策划，提供专业的宣传建议与服务，以新媒体传播角度</w:t>
      </w:r>
      <w:r>
        <w:rPr>
          <w:rFonts w:ascii="Times New Roman" w:hAnsi="Times New Roman"/>
          <w:color w:val="auto"/>
          <w:sz w:val="24"/>
          <w:highlight w:val="none"/>
        </w:rPr>
        <w:t>解读</w:t>
      </w:r>
      <w:r>
        <w:rPr>
          <w:rFonts w:hint="eastAsia" w:ascii="Times New Roman" w:hAnsi="Times New Roman"/>
          <w:color w:val="auto"/>
          <w:sz w:val="24"/>
          <w:highlight w:val="none"/>
          <w:lang w:val="en-US" w:eastAsia="zh-CN"/>
        </w:rPr>
        <w:t>科技</w:t>
      </w:r>
      <w:r>
        <w:rPr>
          <w:rFonts w:ascii="Times New Roman" w:hAnsi="Times New Roman"/>
          <w:color w:val="auto"/>
          <w:sz w:val="24"/>
          <w:highlight w:val="none"/>
        </w:rPr>
        <w:t>发展情况，定位于传播讯息、塑造形象</w:t>
      </w:r>
      <w:r>
        <w:rPr>
          <w:rFonts w:hint="eastAsia" w:ascii="Times New Roman" w:hAnsi="Times New Roman"/>
          <w:color w:val="auto"/>
          <w:sz w:val="24"/>
          <w:highlight w:val="none"/>
          <w:lang w:eastAsia="zh-CN"/>
        </w:rPr>
        <w:t>。</w:t>
      </w:r>
    </w:p>
    <w:p w14:paraId="52DF2E9F">
      <w:pPr>
        <w:pStyle w:val="77"/>
        <w:adjustRightInd w:val="0"/>
        <w:spacing w:after="0" w:line="480" w:lineRule="exact"/>
        <w:ind w:firstLine="482"/>
        <w:rPr>
          <w:rFonts w:ascii="Times New Roman" w:hAnsi="Times New Roman"/>
          <w:color w:val="auto"/>
          <w:sz w:val="24"/>
          <w:highlight w:val="none"/>
        </w:rPr>
      </w:pP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4</w:t>
      </w:r>
      <w:r>
        <w:rPr>
          <w:rFonts w:hint="eastAsia" w:ascii="Times New Roman" w:hAnsi="Times New Roman"/>
          <w:color w:val="auto"/>
          <w:sz w:val="24"/>
          <w:highlight w:val="none"/>
          <w:lang w:eastAsia="zh-CN"/>
        </w:rPr>
        <w:t>）</w:t>
      </w:r>
      <w:r>
        <w:rPr>
          <w:rFonts w:ascii="Times New Roman" w:hAnsi="Times New Roman"/>
          <w:color w:val="auto"/>
          <w:sz w:val="24"/>
          <w:highlight w:val="none"/>
        </w:rPr>
        <w:t>不断扩充与创新</w:t>
      </w:r>
      <w:r>
        <w:rPr>
          <w:rFonts w:hint="eastAsia" w:ascii="Times New Roman" w:hAnsi="Times New Roman"/>
          <w:color w:val="auto"/>
          <w:sz w:val="24"/>
          <w:highlight w:val="none"/>
          <w:lang w:val="en-US" w:eastAsia="zh-CN"/>
        </w:rPr>
        <w:t>创业</w:t>
      </w:r>
      <w:r>
        <w:rPr>
          <w:rFonts w:ascii="Times New Roman" w:hAnsi="Times New Roman"/>
          <w:color w:val="auto"/>
          <w:sz w:val="24"/>
          <w:highlight w:val="none"/>
          <w:lang w:eastAsia="zh-Hans"/>
        </w:rPr>
        <w:t>主体</w:t>
      </w:r>
      <w:r>
        <w:rPr>
          <w:rFonts w:ascii="Times New Roman" w:hAnsi="Times New Roman"/>
          <w:color w:val="auto"/>
          <w:sz w:val="24"/>
          <w:highlight w:val="none"/>
        </w:rPr>
        <w:t>、</w:t>
      </w:r>
      <w:r>
        <w:rPr>
          <w:rFonts w:hint="eastAsia" w:ascii="Times New Roman" w:hAnsi="Times New Roman"/>
          <w:color w:val="auto"/>
          <w:sz w:val="24"/>
          <w:highlight w:val="none"/>
          <w:lang w:val="en-US" w:eastAsia="zh-CN"/>
        </w:rPr>
        <w:t>科技类新</w:t>
      </w:r>
      <w:r>
        <w:rPr>
          <w:rFonts w:ascii="Times New Roman" w:hAnsi="Times New Roman"/>
          <w:color w:val="auto"/>
          <w:sz w:val="24"/>
          <w:highlight w:val="none"/>
        </w:rPr>
        <w:t>媒体、知名企业开展微信互推活动，通过微信平台，联合创新创业主体开展线上活动进行及时报道推送。</w:t>
      </w:r>
    </w:p>
    <w:p w14:paraId="1387D360">
      <w:pPr>
        <w:pStyle w:val="77"/>
        <w:adjustRightInd w:val="0"/>
        <w:spacing w:after="0" w:line="480" w:lineRule="exact"/>
        <w:ind w:firstLine="482"/>
        <w:rPr>
          <w:rFonts w:ascii="Times New Roman" w:hAnsi="Times New Roman"/>
          <w:b/>
          <w:bCs/>
          <w:color w:val="auto"/>
          <w:sz w:val="24"/>
          <w:highlight w:val="none"/>
        </w:rPr>
      </w:pPr>
      <w:r>
        <w:rPr>
          <w:rFonts w:hint="eastAsia" w:ascii="Times New Roman" w:hAnsi="Times New Roman"/>
          <w:b/>
          <w:bCs/>
          <w:color w:val="auto"/>
          <w:sz w:val="24"/>
          <w:highlight w:val="none"/>
          <w:lang w:val="en-US" w:eastAsia="zh-CN"/>
        </w:rPr>
        <w:t>2.</w:t>
      </w:r>
      <w:r>
        <w:rPr>
          <w:rFonts w:ascii="Times New Roman" w:hAnsi="Times New Roman"/>
          <w:b/>
          <w:bCs/>
          <w:color w:val="auto"/>
          <w:sz w:val="24"/>
          <w:highlight w:val="none"/>
        </w:rPr>
        <w:t>政务微博</w:t>
      </w:r>
    </w:p>
    <w:p w14:paraId="5CC4C059">
      <w:pPr>
        <w:pStyle w:val="77"/>
        <w:numPr>
          <w:ilvl w:val="0"/>
          <w:numId w:val="14"/>
        </w:numPr>
        <w:adjustRightInd w:val="0"/>
        <w:spacing w:after="0" w:line="480" w:lineRule="exact"/>
        <w:ind w:firstLine="480"/>
        <w:rPr>
          <w:rFonts w:ascii="Times New Roman" w:hAnsi="Times New Roman"/>
          <w:b w:val="0"/>
          <w:bCs w:val="0"/>
          <w:color w:val="auto"/>
          <w:sz w:val="24"/>
          <w:highlight w:val="none"/>
        </w:rPr>
      </w:pPr>
      <w:r>
        <w:rPr>
          <w:rFonts w:ascii="Times New Roman" w:hAnsi="Times New Roman"/>
          <w:b w:val="0"/>
          <w:bCs w:val="0"/>
          <w:color w:val="auto"/>
          <w:sz w:val="24"/>
          <w:highlight w:val="none"/>
        </w:rPr>
        <w:t>项目服务期内</w:t>
      </w:r>
      <w:r>
        <w:rPr>
          <w:rFonts w:hint="eastAsia" w:ascii="Times New Roman" w:hAnsi="Times New Roman"/>
          <w:b w:val="0"/>
          <w:bCs w:val="0"/>
          <w:color w:val="auto"/>
          <w:sz w:val="24"/>
          <w:highlight w:val="none"/>
        </w:rPr>
        <w:t>，</w:t>
      </w:r>
      <w:r>
        <w:rPr>
          <w:rFonts w:ascii="Times New Roman" w:hAnsi="Times New Roman"/>
          <w:b w:val="0"/>
          <w:bCs w:val="0"/>
          <w:color w:val="auto"/>
          <w:sz w:val="24"/>
          <w:highlight w:val="none"/>
        </w:rPr>
        <w:t>“创新创业中关村”</w:t>
      </w:r>
      <w:r>
        <w:rPr>
          <w:rFonts w:hint="eastAsia" w:ascii="Times New Roman" w:hAnsi="Times New Roman"/>
          <w:b w:val="0"/>
          <w:bCs w:val="0"/>
          <w:color w:val="auto"/>
          <w:sz w:val="24"/>
          <w:highlight w:val="none"/>
        </w:rPr>
        <w:t>、</w:t>
      </w:r>
      <w:r>
        <w:rPr>
          <w:rFonts w:ascii="Times New Roman" w:hAnsi="Times New Roman"/>
          <w:b w:val="0"/>
          <w:bCs w:val="0"/>
          <w:color w:val="auto"/>
          <w:sz w:val="24"/>
          <w:highlight w:val="none"/>
        </w:rPr>
        <w:t>“科技北京”微博</w:t>
      </w:r>
      <w:r>
        <w:rPr>
          <w:rFonts w:hint="eastAsia" w:ascii="Times New Roman" w:hAnsi="Times New Roman"/>
          <w:b w:val="0"/>
          <w:bCs w:val="0"/>
          <w:color w:val="auto"/>
          <w:sz w:val="24"/>
          <w:highlight w:val="none"/>
        </w:rPr>
        <w:t>号</w:t>
      </w:r>
      <w:r>
        <w:rPr>
          <w:rFonts w:hint="eastAsia" w:ascii="Times New Roman" w:hAnsi="Times New Roman"/>
          <w:b w:val="0"/>
          <w:bCs w:val="0"/>
          <w:color w:val="auto"/>
          <w:sz w:val="24"/>
          <w:highlight w:val="none"/>
          <w:lang w:val="en-US" w:eastAsia="zh-CN"/>
        </w:rPr>
        <w:t>运维</w:t>
      </w:r>
      <w:r>
        <w:rPr>
          <w:rFonts w:hint="eastAsia" w:ascii="Times New Roman" w:hAnsi="Times New Roman"/>
          <w:b w:val="0"/>
          <w:bCs w:val="0"/>
          <w:color w:val="auto"/>
          <w:sz w:val="24"/>
          <w:highlight w:val="none"/>
        </w:rPr>
        <w:t>，</w:t>
      </w:r>
      <w:r>
        <w:rPr>
          <w:rFonts w:ascii="Times New Roman" w:hAnsi="Times New Roman"/>
          <w:color w:val="auto"/>
          <w:sz w:val="24"/>
          <w:highlight w:val="none"/>
        </w:rPr>
        <w:t>包括微博号全部图文信息的采编、发布等相关工作</w:t>
      </w:r>
      <w:r>
        <w:rPr>
          <w:rFonts w:hint="eastAsia" w:ascii="Times New Roman" w:hAnsi="Times New Roman"/>
          <w:color w:val="auto"/>
          <w:sz w:val="24"/>
          <w:highlight w:val="none"/>
          <w:lang w:eastAsia="zh-CN"/>
        </w:rPr>
        <w:t>，</w:t>
      </w:r>
      <w:r>
        <w:rPr>
          <w:rFonts w:hint="eastAsia" w:ascii="Times New Roman" w:hAnsi="Times New Roman"/>
          <w:b w:val="0"/>
          <w:bCs w:val="0"/>
          <w:color w:val="auto"/>
          <w:sz w:val="24"/>
          <w:highlight w:val="none"/>
        </w:rPr>
        <w:t>共</w:t>
      </w:r>
      <w:r>
        <w:rPr>
          <w:rFonts w:ascii="Times New Roman" w:hAnsi="Times New Roman"/>
          <w:b w:val="0"/>
          <w:bCs w:val="0"/>
          <w:color w:val="auto"/>
          <w:sz w:val="24"/>
          <w:highlight w:val="none"/>
        </w:rPr>
        <w:t>推送信息不少于</w:t>
      </w:r>
      <w:r>
        <w:rPr>
          <w:rFonts w:hint="eastAsia" w:ascii="Times New Roman" w:hAnsi="Times New Roman"/>
          <w:b w:val="0"/>
          <w:bCs w:val="0"/>
          <w:color w:val="auto"/>
          <w:sz w:val="24"/>
          <w:highlight w:val="none"/>
        </w:rPr>
        <w:t>1300</w:t>
      </w:r>
      <w:r>
        <w:rPr>
          <w:rFonts w:ascii="Times New Roman" w:hAnsi="Times New Roman"/>
          <w:b w:val="0"/>
          <w:bCs w:val="0"/>
          <w:color w:val="auto"/>
          <w:sz w:val="24"/>
          <w:highlight w:val="none"/>
        </w:rPr>
        <w:t>条</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2个微博号具体信息发布数量，可根据实际工作情况进行划分</w:t>
      </w:r>
      <w:r>
        <w:rPr>
          <w:rFonts w:hint="eastAsia" w:ascii="Times New Roman" w:hAnsi="Times New Roman"/>
          <w:color w:val="auto"/>
          <w:sz w:val="24"/>
          <w:highlight w:val="none"/>
          <w:lang w:eastAsia="zh-CN"/>
        </w:rPr>
        <w:t>）</w:t>
      </w:r>
      <w:r>
        <w:rPr>
          <w:rFonts w:ascii="Times New Roman" w:hAnsi="Times New Roman"/>
          <w:b w:val="0"/>
          <w:bCs w:val="0"/>
          <w:color w:val="auto"/>
          <w:sz w:val="24"/>
          <w:highlight w:val="none"/>
        </w:rPr>
        <w:t>。</w:t>
      </w:r>
    </w:p>
    <w:p w14:paraId="452F00B2">
      <w:pPr>
        <w:pStyle w:val="77"/>
        <w:numPr>
          <w:ilvl w:val="0"/>
          <w:numId w:val="14"/>
        </w:numPr>
        <w:adjustRightInd w:val="0"/>
        <w:spacing w:after="0" w:line="480" w:lineRule="exact"/>
        <w:ind w:firstLine="480"/>
        <w:rPr>
          <w:rFonts w:ascii="Times New Roman" w:hAnsi="Times New Roman"/>
          <w:b w:val="0"/>
          <w:bCs w:val="0"/>
          <w:color w:val="auto"/>
          <w:sz w:val="24"/>
          <w:highlight w:val="none"/>
        </w:rPr>
      </w:pPr>
      <w:r>
        <w:rPr>
          <w:rFonts w:hint="eastAsia" w:ascii="Times New Roman" w:hAnsi="Times New Roman"/>
          <w:b w:val="0"/>
          <w:bCs w:val="0"/>
          <w:color w:val="auto"/>
          <w:sz w:val="24"/>
          <w:highlight w:val="none"/>
          <w:lang w:val="en-US" w:eastAsia="zh-CN"/>
        </w:rPr>
        <w:t>微博号发文形式：包括图文、长图、海报、长文、视频等多种形式。</w:t>
      </w:r>
    </w:p>
    <w:p w14:paraId="0F7A5B51">
      <w:pPr>
        <w:pStyle w:val="77"/>
        <w:adjustRightInd w:val="0"/>
        <w:spacing w:after="0" w:line="480" w:lineRule="exact"/>
        <w:ind w:firstLine="480"/>
        <w:rPr>
          <w:rFonts w:ascii="Times New Roman" w:hAnsi="Times New Roman"/>
          <w:b w:val="0"/>
          <w:bCs w:val="0"/>
          <w:color w:val="auto"/>
          <w:sz w:val="24"/>
          <w:highlight w:val="none"/>
        </w:rPr>
      </w:pPr>
      <w:r>
        <w:rPr>
          <w:rFonts w:hint="eastAsia" w:ascii="Times New Roman" w:hAnsi="Times New Roman"/>
          <w:b w:val="0"/>
          <w:bCs w:val="0"/>
          <w:color w:val="auto"/>
          <w:sz w:val="24"/>
          <w:highlight w:val="none"/>
          <w:lang w:eastAsia="zh-CN"/>
        </w:rPr>
        <w:t>（</w:t>
      </w:r>
      <w:r>
        <w:rPr>
          <w:rFonts w:hint="eastAsia" w:ascii="Times New Roman" w:hAnsi="Times New Roman"/>
          <w:b w:val="0"/>
          <w:bCs w:val="0"/>
          <w:color w:val="auto"/>
          <w:sz w:val="24"/>
          <w:highlight w:val="none"/>
          <w:lang w:val="en-US" w:eastAsia="zh-CN"/>
        </w:rPr>
        <w:t>3</w:t>
      </w:r>
      <w:r>
        <w:rPr>
          <w:rFonts w:hint="eastAsia" w:ascii="Times New Roman" w:hAnsi="Times New Roman"/>
          <w:b w:val="0"/>
          <w:bCs w:val="0"/>
          <w:color w:val="auto"/>
          <w:sz w:val="24"/>
          <w:highlight w:val="none"/>
          <w:lang w:eastAsia="zh-CN"/>
        </w:rPr>
        <w:t>）</w:t>
      </w:r>
      <w:r>
        <w:rPr>
          <w:rFonts w:ascii="Times New Roman" w:hAnsi="Times New Roman"/>
          <w:b w:val="0"/>
          <w:bCs w:val="0"/>
          <w:color w:val="auto"/>
          <w:sz w:val="24"/>
          <w:highlight w:val="none"/>
        </w:rPr>
        <w:t>微博</w:t>
      </w:r>
      <w:r>
        <w:rPr>
          <w:rFonts w:hint="eastAsia" w:ascii="Times New Roman" w:hAnsi="Times New Roman"/>
          <w:b w:val="0"/>
          <w:bCs w:val="0"/>
          <w:color w:val="auto"/>
          <w:sz w:val="24"/>
          <w:highlight w:val="none"/>
          <w:lang w:val="en-US" w:eastAsia="zh-CN"/>
        </w:rPr>
        <w:t>号</w:t>
      </w:r>
      <w:r>
        <w:rPr>
          <w:rFonts w:ascii="Times New Roman" w:hAnsi="Times New Roman"/>
          <w:b w:val="0"/>
          <w:bCs w:val="0"/>
          <w:color w:val="auto"/>
          <w:sz w:val="24"/>
          <w:highlight w:val="none"/>
        </w:rPr>
        <w:t>运维</w:t>
      </w:r>
      <w:r>
        <w:rPr>
          <w:rFonts w:hint="eastAsia" w:ascii="Times New Roman" w:hAnsi="Times New Roman"/>
          <w:b w:val="0"/>
          <w:bCs w:val="0"/>
          <w:color w:val="auto"/>
          <w:sz w:val="24"/>
          <w:highlight w:val="none"/>
          <w:lang w:val="en-US" w:eastAsia="zh-CN"/>
        </w:rPr>
        <w:t>需</w:t>
      </w:r>
      <w:r>
        <w:rPr>
          <w:rFonts w:ascii="Times New Roman" w:hAnsi="Times New Roman"/>
          <w:b w:val="0"/>
          <w:bCs w:val="0"/>
          <w:color w:val="auto"/>
          <w:sz w:val="24"/>
          <w:highlight w:val="none"/>
        </w:rPr>
        <w:t>结合粉丝偏好及时进行栏目调整，实时推送每日最新消息，及时分享优势资源和先进经验，配合举行重大活动，营造良好舆论环境，密切与广大网友的联系，持续举行线上线下活动</w:t>
      </w:r>
      <w:r>
        <w:rPr>
          <w:rFonts w:hint="eastAsia" w:ascii="Times New Roman" w:hAnsi="Times New Roman"/>
          <w:b w:val="0"/>
          <w:bCs w:val="0"/>
          <w:color w:val="auto"/>
          <w:sz w:val="24"/>
          <w:highlight w:val="none"/>
          <w:lang w:val="en-US" w:eastAsia="zh-CN"/>
        </w:rPr>
        <w:t>进行推广</w:t>
      </w:r>
      <w:r>
        <w:rPr>
          <w:rFonts w:ascii="Times New Roman" w:hAnsi="Times New Roman"/>
          <w:b w:val="0"/>
          <w:bCs w:val="0"/>
          <w:color w:val="auto"/>
          <w:sz w:val="24"/>
          <w:highlight w:val="none"/>
        </w:rPr>
        <w:t>，增强粉丝粘性；实时开展微博舆情监测，提供决策参考服务</w:t>
      </w:r>
      <w:r>
        <w:rPr>
          <w:rFonts w:hint="eastAsia" w:ascii="Times New Roman" w:hAnsi="Times New Roman"/>
          <w:b w:val="0"/>
          <w:bCs w:val="0"/>
          <w:color w:val="auto"/>
          <w:sz w:val="24"/>
          <w:highlight w:val="none"/>
          <w:lang w:eastAsia="zh-CN"/>
        </w:rPr>
        <w:t>，</w:t>
      </w:r>
      <w:r>
        <w:rPr>
          <w:rFonts w:ascii="Times New Roman" w:hAnsi="Times New Roman"/>
          <w:color w:val="auto"/>
          <w:sz w:val="24"/>
          <w:highlight w:val="none"/>
        </w:rPr>
        <w:t>及时汇报和配合应对</w:t>
      </w:r>
      <w:r>
        <w:rPr>
          <w:rFonts w:ascii="Times New Roman" w:hAnsi="Times New Roman"/>
          <w:b w:val="0"/>
          <w:bCs w:val="0"/>
          <w:color w:val="auto"/>
          <w:sz w:val="24"/>
          <w:highlight w:val="none"/>
        </w:rPr>
        <w:t>；加强重点粉丝管理（包括政务微博、法人微博、示范区相关机构微博、重点企业及企业家微博），增强日常互动</w:t>
      </w:r>
      <w:r>
        <w:rPr>
          <w:rFonts w:hint="eastAsia" w:ascii="Times New Roman" w:hAnsi="Times New Roman"/>
          <w:b w:val="0"/>
          <w:bCs w:val="0"/>
          <w:color w:val="auto"/>
          <w:sz w:val="24"/>
          <w:highlight w:val="none"/>
          <w:lang w:eastAsia="zh-CN"/>
        </w:rPr>
        <w:t>。</w:t>
      </w:r>
      <w:r>
        <w:rPr>
          <w:rFonts w:ascii="Times New Roman" w:hAnsi="Times New Roman"/>
          <w:b w:val="0"/>
          <w:bCs w:val="0"/>
          <w:color w:val="auto"/>
          <w:sz w:val="24"/>
          <w:highlight w:val="none"/>
        </w:rPr>
        <w:t>优化政务微博选题内容，围绕</w:t>
      </w:r>
      <w:r>
        <w:rPr>
          <w:rFonts w:ascii="Times New Roman" w:hAnsi="Times New Roman"/>
          <w:color w:val="auto"/>
          <w:sz w:val="24"/>
          <w:highlight w:val="none"/>
        </w:rPr>
        <w:t>重大主题、重要活动</w:t>
      </w:r>
      <w:r>
        <w:rPr>
          <w:rFonts w:hint="eastAsia" w:ascii="Times New Roman" w:hAnsi="Times New Roman"/>
          <w:b w:val="0"/>
          <w:bCs w:val="0"/>
          <w:color w:val="auto"/>
          <w:sz w:val="24"/>
          <w:highlight w:val="none"/>
          <w:lang w:val="en-US" w:eastAsia="zh-CN"/>
        </w:rPr>
        <w:t>等</w:t>
      </w:r>
      <w:r>
        <w:rPr>
          <w:rFonts w:ascii="Times New Roman" w:hAnsi="Times New Roman"/>
          <w:b w:val="0"/>
          <w:bCs w:val="0"/>
          <w:color w:val="auto"/>
          <w:sz w:val="24"/>
          <w:highlight w:val="none"/>
        </w:rPr>
        <w:t>开设微专题。</w:t>
      </w:r>
    </w:p>
    <w:p w14:paraId="270DC679">
      <w:pPr>
        <w:pStyle w:val="77"/>
        <w:adjustRightInd w:val="0"/>
        <w:spacing w:after="0" w:line="480" w:lineRule="exact"/>
        <w:ind w:firstLine="482"/>
        <w:rPr>
          <w:rFonts w:ascii="Times New Roman" w:hAnsi="Times New Roman"/>
          <w:b/>
          <w:bCs/>
          <w:color w:val="auto"/>
          <w:sz w:val="24"/>
          <w:highlight w:val="none"/>
        </w:rPr>
      </w:pPr>
      <w:r>
        <w:rPr>
          <w:rFonts w:hint="eastAsia" w:ascii="Times New Roman" w:hAnsi="Times New Roman"/>
          <w:b/>
          <w:bCs/>
          <w:color w:val="auto"/>
          <w:sz w:val="24"/>
          <w:highlight w:val="none"/>
          <w:lang w:val="en-US" w:eastAsia="zh-CN"/>
        </w:rPr>
        <w:t>3.</w:t>
      </w:r>
      <w:r>
        <w:rPr>
          <w:rFonts w:ascii="Times New Roman" w:hAnsi="Times New Roman"/>
          <w:b/>
          <w:bCs/>
          <w:color w:val="auto"/>
          <w:sz w:val="24"/>
          <w:highlight w:val="none"/>
        </w:rPr>
        <w:t>政务头条号</w:t>
      </w:r>
    </w:p>
    <w:p w14:paraId="5683D8F0">
      <w:pPr>
        <w:pStyle w:val="77"/>
        <w:adjustRightInd w:val="0"/>
        <w:spacing w:after="0" w:line="480" w:lineRule="exact"/>
        <w:ind w:firstLine="480"/>
        <w:rPr>
          <w:rFonts w:ascii="Times New Roman" w:hAnsi="Times New Roman"/>
          <w:color w:val="auto"/>
          <w:sz w:val="24"/>
          <w:highlight w:val="none"/>
        </w:rPr>
      </w:pP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1</w:t>
      </w:r>
      <w:r>
        <w:rPr>
          <w:rFonts w:hint="eastAsia" w:ascii="Times New Roman" w:hAnsi="Times New Roman"/>
          <w:color w:val="auto"/>
          <w:sz w:val="24"/>
          <w:highlight w:val="none"/>
          <w:lang w:eastAsia="zh-CN"/>
        </w:rPr>
        <w:t>）</w:t>
      </w:r>
      <w:r>
        <w:rPr>
          <w:rFonts w:ascii="Times New Roman" w:hAnsi="Times New Roman"/>
          <w:color w:val="auto"/>
          <w:sz w:val="24"/>
          <w:highlight w:val="none"/>
        </w:rPr>
        <w:t>项目服务期内</w:t>
      </w:r>
      <w:r>
        <w:rPr>
          <w:rFonts w:hint="eastAsia" w:ascii="Times New Roman" w:hAnsi="Times New Roman"/>
          <w:color w:val="auto"/>
          <w:sz w:val="24"/>
          <w:highlight w:val="none"/>
        </w:rPr>
        <w:t>，</w:t>
      </w:r>
      <w:r>
        <w:rPr>
          <w:rFonts w:ascii="Times New Roman" w:hAnsi="Times New Roman"/>
          <w:color w:val="auto"/>
          <w:sz w:val="24"/>
          <w:highlight w:val="none"/>
        </w:rPr>
        <w:t>“创新创业中关村”</w:t>
      </w:r>
      <w:r>
        <w:rPr>
          <w:rFonts w:hint="eastAsia" w:ascii="Times New Roman" w:hAnsi="Times New Roman"/>
          <w:color w:val="auto"/>
          <w:sz w:val="24"/>
          <w:highlight w:val="none"/>
        </w:rPr>
        <w:t>、</w:t>
      </w:r>
      <w:r>
        <w:rPr>
          <w:rFonts w:ascii="Times New Roman" w:hAnsi="Times New Roman"/>
          <w:color w:val="auto"/>
          <w:sz w:val="24"/>
          <w:highlight w:val="none"/>
        </w:rPr>
        <w:t>“科技北京”头条号运维</w:t>
      </w:r>
      <w:r>
        <w:rPr>
          <w:rFonts w:hint="eastAsia" w:ascii="Times New Roman" w:hAnsi="Times New Roman"/>
          <w:color w:val="auto"/>
          <w:sz w:val="24"/>
          <w:highlight w:val="none"/>
          <w:lang w:eastAsia="zh-CN"/>
        </w:rPr>
        <w:t>，</w:t>
      </w:r>
      <w:r>
        <w:rPr>
          <w:rFonts w:ascii="Times New Roman" w:hAnsi="Times New Roman"/>
          <w:color w:val="auto"/>
          <w:sz w:val="24"/>
          <w:highlight w:val="none"/>
        </w:rPr>
        <w:t>包括全部图文信息的采编、发布等相关工作</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rPr>
        <w:t>共</w:t>
      </w:r>
      <w:r>
        <w:rPr>
          <w:rFonts w:ascii="Times New Roman" w:hAnsi="Times New Roman"/>
          <w:color w:val="auto"/>
          <w:sz w:val="24"/>
          <w:highlight w:val="none"/>
        </w:rPr>
        <w:t>推送信息不少于</w:t>
      </w:r>
      <w:r>
        <w:rPr>
          <w:rFonts w:hint="eastAsia" w:ascii="Times New Roman" w:hAnsi="Times New Roman"/>
          <w:color w:val="auto"/>
          <w:sz w:val="24"/>
          <w:highlight w:val="none"/>
        </w:rPr>
        <w:t>884</w:t>
      </w:r>
      <w:r>
        <w:rPr>
          <w:rFonts w:ascii="Times New Roman" w:hAnsi="Times New Roman"/>
          <w:color w:val="auto"/>
          <w:sz w:val="24"/>
          <w:highlight w:val="none"/>
        </w:rPr>
        <w:t>条</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2个头条号具体信息发布数量，可根据实际工作情况进行划分</w:t>
      </w:r>
      <w:r>
        <w:rPr>
          <w:rFonts w:hint="eastAsia" w:ascii="Times New Roman" w:hAnsi="Times New Roman"/>
          <w:color w:val="auto"/>
          <w:sz w:val="24"/>
          <w:highlight w:val="none"/>
          <w:lang w:eastAsia="zh-CN"/>
        </w:rPr>
        <w:t>）</w:t>
      </w:r>
      <w:r>
        <w:rPr>
          <w:rFonts w:ascii="Times New Roman" w:hAnsi="Times New Roman"/>
          <w:color w:val="auto"/>
          <w:sz w:val="24"/>
          <w:highlight w:val="none"/>
        </w:rPr>
        <w:t>。</w:t>
      </w:r>
    </w:p>
    <w:bookmarkEnd w:id="824"/>
    <w:p w14:paraId="0CE67315">
      <w:pPr>
        <w:pStyle w:val="77"/>
        <w:adjustRightInd w:val="0"/>
        <w:spacing w:after="0" w:line="480" w:lineRule="exact"/>
        <w:ind w:firstLine="482"/>
        <w:rPr>
          <w:rFonts w:hint="eastAsia" w:ascii="Times New Roman" w:hAnsi="Times New Roman"/>
          <w:b w:val="0"/>
          <w:bCs/>
          <w:color w:val="auto"/>
          <w:sz w:val="24"/>
          <w:highlight w:val="none"/>
          <w:lang w:val="en-US" w:eastAsia="zh-CN"/>
        </w:rPr>
      </w:pPr>
      <w:r>
        <w:rPr>
          <w:rFonts w:hint="eastAsia" w:ascii="Times New Roman" w:hAnsi="Times New Roman"/>
          <w:b w:val="0"/>
          <w:bCs/>
          <w:color w:val="auto"/>
          <w:sz w:val="24"/>
          <w:highlight w:val="none"/>
          <w:lang w:eastAsia="zh-CN"/>
        </w:rPr>
        <w:t>（</w:t>
      </w:r>
      <w:r>
        <w:rPr>
          <w:rFonts w:hint="eastAsia" w:ascii="Times New Roman" w:hAnsi="Times New Roman"/>
          <w:b w:val="0"/>
          <w:bCs/>
          <w:color w:val="auto"/>
          <w:sz w:val="24"/>
          <w:highlight w:val="none"/>
          <w:lang w:val="en-US" w:eastAsia="zh-CN"/>
        </w:rPr>
        <w:t>2）头条号发文形式：包括图文、长图、海报、长文、视频等多种形式。</w:t>
      </w:r>
    </w:p>
    <w:p w14:paraId="1B2645E2">
      <w:pPr>
        <w:pStyle w:val="77"/>
        <w:adjustRightInd w:val="0"/>
        <w:spacing w:after="0" w:line="480" w:lineRule="exact"/>
        <w:ind w:firstLine="482"/>
        <w:rPr>
          <w:rFonts w:ascii="Times New Roman" w:hAnsi="Times New Roman"/>
          <w:color w:val="auto"/>
          <w:sz w:val="24"/>
          <w:highlight w:val="none"/>
        </w:rPr>
      </w:pPr>
      <w:r>
        <w:rPr>
          <w:rFonts w:hint="eastAsia" w:ascii="Times New Roman" w:hAnsi="Times New Roman"/>
          <w:b w:val="0"/>
          <w:bCs/>
          <w:color w:val="auto"/>
          <w:sz w:val="24"/>
          <w:highlight w:val="none"/>
          <w:lang w:val="en-US" w:eastAsia="zh-CN"/>
        </w:rPr>
        <w:t>（3）头条</w:t>
      </w:r>
      <w:r>
        <w:rPr>
          <w:rFonts w:ascii="Times New Roman" w:hAnsi="Times New Roman"/>
          <w:b w:val="0"/>
          <w:bCs/>
          <w:color w:val="auto"/>
          <w:sz w:val="24"/>
          <w:highlight w:val="none"/>
        </w:rPr>
        <w:t>号运维以宣传展示北京科技创新形象为目标，深度解读</w:t>
      </w:r>
      <w:r>
        <w:rPr>
          <w:rFonts w:hint="eastAsia" w:ascii="Times New Roman" w:hAnsi="Times New Roman"/>
          <w:b w:val="0"/>
          <w:bCs/>
          <w:color w:val="auto"/>
          <w:sz w:val="24"/>
          <w:highlight w:val="none"/>
          <w:lang w:val="en-US" w:eastAsia="zh-CN"/>
        </w:rPr>
        <w:t>科技创新</w:t>
      </w:r>
      <w:r>
        <w:rPr>
          <w:rFonts w:ascii="Times New Roman" w:hAnsi="Times New Roman"/>
          <w:b w:val="0"/>
          <w:bCs/>
          <w:color w:val="auto"/>
          <w:sz w:val="24"/>
          <w:highlight w:val="none"/>
        </w:rPr>
        <w:t>发展，定位于</w:t>
      </w:r>
      <w:r>
        <w:rPr>
          <w:rFonts w:hint="eastAsia" w:ascii="Times New Roman" w:hAnsi="Times New Roman"/>
          <w:b w:val="0"/>
          <w:bCs/>
          <w:color w:val="auto"/>
          <w:sz w:val="24"/>
          <w:highlight w:val="none"/>
          <w:lang w:val="en-US" w:eastAsia="zh-CN"/>
        </w:rPr>
        <w:t>科技信息</w:t>
      </w:r>
      <w:r>
        <w:rPr>
          <w:rFonts w:ascii="Times New Roman" w:hAnsi="Times New Roman"/>
          <w:b w:val="0"/>
          <w:bCs/>
          <w:color w:val="auto"/>
          <w:sz w:val="24"/>
          <w:highlight w:val="none"/>
        </w:rPr>
        <w:t>传播、形象</w:t>
      </w:r>
      <w:r>
        <w:rPr>
          <w:rFonts w:hint="eastAsia" w:ascii="Times New Roman" w:hAnsi="Times New Roman"/>
          <w:b w:val="0"/>
          <w:bCs/>
          <w:color w:val="auto"/>
          <w:sz w:val="24"/>
          <w:highlight w:val="none"/>
          <w:lang w:val="en-US" w:eastAsia="zh-CN"/>
        </w:rPr>
        <w:t>塑造</w:t>
      </w:r>
      <w:r>
        <w:rPr>
          <w:rFonts w:ascii="Times New Roman" w:hAnsi="Times New Roman"/>
          <w:b w:val="0"/>
          <w:bCs/>
          <w:color w:val="auto"/>
          <w:sz w:val="24"/>
          <w:highlight w:val="none"/>
        </w:rPr>
        <w:t>。实时推送每日最新消息，</w:t>
      </w:r>
      <w:r>
        <w:rPr>
          <w:rFonts w:hint="eastAsia" w:ascii="Times New Roman" w:hAnsi="Times New Roman"/>
          <w:b w:val="0"/>
          <w:bCs/>
          <w:color w:val="auto"/>
          <w:sz w:val="24"/>
          <w:highlight w:val="none"/>
          <w:lang w:val="en-US" w:eastAsia="zh-CN"/>
        </w:rPr>
        <w:t>结合市科委、中关村管委会的重要活动、重大事件等</w:t>
      </w:r>
      <w:r>
        <w:rPr>
          <w:rFonts w:ascii="Times New Roman" w:hAnsi="Times New Roman"/>
          <w:b w:val="0"/>
          <w:bCs/>
          <w:color w:val="auto"/>
          <w:sz w:val="24"/>
          <w:highlight w:val="none"/>
        </w:rPr>
        <w:t>，</w:t>
      </w:r>
      <w:r>
        <w:rPr>
          <w:rFonts w:hint="eastAsia" w:ascii="Times New Roman" w:hAnsi="Times New Roman"/>
          <w:b w:val="0"/>
          <w:bCs/>
          <w:color w:val="auto"/>
          <w:sz w:val="24"/>
          <w:highlight w:val="none"/>
          <w:lang w:val="en-US" w:eastAsia="zh-CN"/>
        </w:rPr>
        <w:t>进行</w:t>
      </w:r>
      <w:r>
        <w:rPr>
          <w:rFonts w:ascii="Times New Roman" w:hAnsi="Times New Roman"/>
          <w:b w:val="0"/>
          <w:bCs/>
          <w:color w:val="auto"/>
          <w:sz w:val="24"/>
          <w:highlight w:val="none"/>
        </w:rPr>
        <w:t>宣传</w:t>
      </w:r>
      <w:r>
        <w:rPr>
          <w:rFonts w:hint="eastAsia" w:ascii="Times New Roman" w:hAnsi="Times New Roman"/>
          <w:b w:val="0"/>
          <w:bCs/>
          <w:color w:val="auto"/>
          <w:sz w:val="24"/>
          <w:highlight w:val="none"/>
          <w:lang w:val="en-US" w:eastAsia="zh-CN"/>
        </w:rPr>
        <w:t>工作</w:t>
      </w:r>
      <w:r>
        <w:rPr>
          <w:rFonts w:ascii="Times New Roman" w:hAnsi="Times New Roman"/>
          <w:b w:val="0"/>
          <w:bCs/>
          <w:color w:val="auto"/>
          <w:sz w:val="24"/>
          <w:highlight w:val="none"/>
        </w:rPr>
        <w:t>及直播</w:t>
      </w:r>
      <w:r>
        <w:rPr>
          <w:rFonts w:hint="eastAsia" w:ascii="Times New Roman" w:hAnsi="Times New Roman"/>
          <w:b w:val="0"/>
          <w:bCs/>
          <w:color w:val="auto"/>
          <w:sz w:val="24"/>
          <w:highlight w:val="none"/>
          <w:lang w:val="en-US" w:eastAsia="zh-CN"/>
        </w:rPr>
        <w:t>活动</w:t>
      </w:r>
      <w:r>
        <w:rPr>
          <w:rFonts w:hint="eastAsia" w:ascii="Times New Roman" w:hAnsi="Times New Roman"/>
          <w:b w:val="0"/>
          <w:bCs/>
          <w:color w:val="auto"/>
          <w:sz w:val="24"/>
          <w:highlight w:val="none"/>
          <w:lang w:eastAsia="zh-CN"/>
        </w:rPr>
        <w:t>，</w:t>
      </w:r>
      <w:r>
        <w:rPr>
          <w:rFonts w:ascii="Times New Roman" w:hAnsi="Times New Roman"/>
          <w:b w:val="0"/>
          <w:bCs/>
          <w:color w:val="auto"/>
          <w:sz w:val="24"/>
          <w:highlight w:val="none"/>
        </w:rPr>
        <w:t>营造良好舆论环境，密切与广大网友的联系，保持用户互动</w:t>
      </w:r>
      <w:r>
        <w:rPr>
          <w:rFonts w:hint="eastAsia" w:ascii="Times New Roman" w:hAnsi="Times New Roman"/>
          <w:b w:val="0"/>
          <w:bCs/>
          <w:color w:val="auto"/>
          <w:sz w:val="24"/>
          <w:highlight w:val="none"/>
          <w:lang w:eastAsia="zh-CN"/>
        </w:rPr>
        <w:t>，</w:t>
      </w:r>
      <w:r>
        <w:rPr>
          <w:rFonts w:ascii="Times New Roman" w:hAnsi="Times New Roman"/>
          <w:b w:val="0"/>
          <w:bCs/>
          <w:color w:val="auto"/>
          <w:sz w:val="24"/>
          <w:highlight w:val="none"/>
        </w:rPr>
        <w:t>举行线上线下活</w:t>
      </w:r>
      <w:r>
        <w:rPr>
          <w:rFonts w:ascii="Times New Roman" w:hAnsi="Times New Roman"/>
          <w:color w:val="auto"/>
          <w:sz w:val="24"/>
          <w:highlight w:val="none"/>
        </w:rPr>
        <w:t>动，增强订阅用户粘性。</w:t>
      </w:r>
    </w:p>
    <w:p w14:paraId="7279AEF6">
      <w:pPr>
        <w:pStyle w:val="77"/>
        <w:adjustRightInd w:val="0"/>
        <w:spacing w:after="0" w:line="480" w:lineRule="exact"/>
        <w:ind w:firstLine="482"/>
        <w:rPr>
          <w:rFonts w:ascii="Times New Roman" w:hAnsi="Times New Roman"/>
          <w:b/>
          <w:bCs/>
          <w:color w:val="auto"/>
          <w:sz w:val="24"/>
          <w:highlight w:val="none"/>
        </w:rPr>
      </w:pPr>
      <w:r>
        <w:rPr>
          <w:rFonts w:hint="eastAsia" w:ascii="Times New Roman" w:hAnsi="Times New Roman"/>
          <w:b/>
          <w:bCs/>
          <w:color w:val="auto"/>
          <w:sz w:val="24"/>
          <w:highlight w:val="none"/>
          <w:lang w:val="en-US" w:eastAsia="zh-CN"/>
        </w:rPr>
        <w:t>4.</w:t>
      </w:r>
      <w:r>
        <w:rPr>
          <w:rFonts w:ascii="Times New Roman" w:hAnsi="Times New Roman"/>
          <w:b/>
          <w:bCs/>
          <w:color w:val="auto"/>
          <w:sz w:val="24"/>
          <w:highlight w:val="none"/>
        </w:rPr>
        <w:t>政务视频相关工作</w:t>
      </w:r>
    </w:p>
    <w:p w14:paraId="7DDE9029">
      <w:pPr>
        <w:pStyle w:val="77"/>
        <w:adjustRightInd w:val="0"/>
        <w:spacing w:after="0" w:line="480" w:lineRule="exact"/>
        <w:ind w:firstLine="480"/>
        <w:rPr>
          <w:rFonts w:hint="eastAsia" w:ascii="Times New Roman" w:hAnsi="Times New Roman" w:eastAsia="宋体"/>
          <w:color w:val="auto"/>
          <w:sz w:val="24"/>
          <w:highlight w:val="none"/>
          <w:lang w:eastAsia="zh-CN"/>
        </w:rPr>
      </w:pP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1</w:t>
      </w:r>
      <w:r>
        <w:rPr>
          <w:rFonts w:hint="eastAsia" w:ascii="Times New Roman" w:hAnsi="Times New Roman"/>
          <w:color w:val="auto"/>
          <w:sz w:val="24"/>
          <w:highlight w:val="none"/>
          <w:lang w:eastAsia="zh-CN"/>
        </w:rPr>
        <w:t>）</w:t>
      </w:r>
      <w:r>
        <w:rPr>
          <w:rFonts w:ascii="Times New Roman" w:hAnsi="Times New Roman"/>
          <w:color w:val="auto"/>
          <w:sz w:val="24"/>
          <w:highlight w:val="none"/>
        </w:rPr>
        <w:t>项目服务期内</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对</w:t>
      </w:r>
      <w:r>
        <w:rPr>
          <w:rFonts w:hint="eastAsia" w:ascii="Times New Roman" w:hAnsi="Times New Roman"/>
          <w:color w:val="auto"/>
          <w:sz w:val="24"/>
          <w:highlight w:val="none"/>
        </w:rPr>
        <w:t>现有</w:t>
      </w:r>
      <w:r>
        <w:rPr>
          <w:rFonts w:hint="eastAsia" w:ascii="Times New Roman" w:hAnsi="Times New Roman"/>
          <w:color w:val="auto"/>
          <w:sz w:val="24"/>
          <w:highlight w:val="none"/>
          <w:lang w:val="en-US" w:eastAsia="zh-CN"/>
        </w:rPr>
        <w:t>图片、视频等</w:t>
      </w:r>
      <w:r>
        <w:rPr>
          <w:rFonts w:hint="eastAsia" w:ascii="Times New Roman" w:hAnsi="Times New Roman"/>
          <w:color w:val="auto"/>
          <w:sz w:val="24"/>
          <w:highlight w:val="none"/>
        </w:rPr>
        <w:t>素材</w:t>
      </w:r>
      <w:r>
        <w:rPr>
          <w:rFonts w:hint="eastAsia" w:ascii="Times New Roman" w:hAnsi="Times New Roman"/>
          <w:color w:val="auto"/>
          <w:sz w:val="24"/>
          <w:highlight w:val="none"/>
          <w:lang w:val="en-US" w:eastAsia="zh-CN"/>
        </w:rPr>
        <w:t>进行</w:t>
      </w:r>
      <w:r>
        <w:rPr>
          <w:rFonts w:hint="eastAsia" w:ascii="Times New Roman" w:hAnsi="Times New Roman"/>
          <w:color w:val="auto"/>
          <w:sz w:val="24"/>
          <w:highlight w:val="none"/>
        </w:rPr>
        <w:t>剪辑</w:t>
      </w:r>
      <w:r>
        <w:rPr>
          <w:rFonts w:hint="eastAsia" w:ascii="Times New Roman" w:hAnsi="Times New Roman"/>
          <w:color w:val="auto"/>
          <w:sz w:val="24"/>
          <w:highlight w:val="none"/>
          <w:lang w:val="en-US" w:eastAsia="zh-CN"/>
        </w:rPr>
        <w:t>工作，</w:t>
      </w:r>
      <w:r>
        <w:rPr>
          <w:rFonts w:ascii="Times New Roman" w:hAnsi="Times New Roman"/>
          <w:color w:val="auto"/>
          <w:sz w:val="24"/>
          <w:highlight w:val="none"/>
        </w:rPr>
        <w:t>剪辑相关视频素材不少于</w:t>
      </w:r>
      <w:r>
        <w:rPr>
          <w:rFonts w:hint="eastAsia" w:ascii="Times New Roman" w:hAnsi="Times New Roman"/>
          <w:color w:val="auto"/>
          <w:sz w:val="24"/>
          <w:highlight w:val="none"/>
          <w:lang w:val="en-US" w:eastAsia="zh-CN"/>
        </w:rPr>
        <w:t>2</w:t>
      </w:r>
      <w:r>
        <w:rPr>
          <w:rFonts w:ascii="Times New Roman" w:hAnsi="Times New Roman"/>
          <w:color w:val="auto"/>
          <w:sz w:val="24"/>
          <w:highlight w:val="none"/>
        </w:rPr>
        <w:t>00条</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发布数量以最终要求为准</w:t>
      </w:r>
      <w:r>
        <w:rPr>
          <w:rFonts w:hint="eastAsia" w:ascii="Times New Roman" w:hAnsi="Times New Roman"/>
          <w:color w:val="auto"/>
          <w:sz w:val="24"/>
          <w:highlight w:val="none"/>
          <w:lang w:eastAsia="zh-CN"/>
        </w:rPr>
        <w:t>）。</w:t>
      </w:r>
    </w:p>
    <w:p w14:paraId="5A0BA605">
      <w:pPr>
        <w:pStyle w:val="77"/>
        <w:adjustRightInd w:val="0"/>
        <w:spacing w:after="0" w:line="480" w:lineRule="exact"/>
        <w:ind w:firstLine="480"/>
        <w:rPr>
          <w:rFonts w:ascii="Times New Roman" w:hAnsi="Times New Roman"/>
          <w:color w:val="auto"/>
          <w:sz w:val="24"/>
          <w:highlight w:val="none"/>
        </w:rPr>
      </w:pP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2</w:t>
      </w:r>
      <w:r>
        <w:rPr>
          <w:rFonts w:hint="eastAsia" w:ascii="Times New Roman" w:hAnsi="Times New Roman"/>
          <w:color w:val="auto"/>
          <w:sz w:val="24"/>
          <w:highlight w:val="none"/>
          <w:lang w:eastAsia="zh-CN"/>
        </w:rPr>
        <w:t>）</w:t>
      </w:r>
      <w:r>
        <w:rPr>
          <w:rFonts w:ascii="Times New Roman" w:hAnsi="Times New Roman"/>
          <w:color w:val="auto"/>
          <w:sz w:val="24"/>
          <w:highlight w:val="none"/>
        </w:rPr>
        <w:t>项目服务期内</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对在宣传活动</w:t>
      </w:r>
      <w:r>
        <w:rPr>
          <w:rFonts w:hint="eastAsia" w:ascii="Times New Roman" w:hAnsi="Times New Roman"/>
          <w:color w:val="auto"/>
          <w:sz w:val="24"/>
          <w:highlight w:val="none"/>
        </w:rPr>
        <w:t>现场</w:t>
      </w:r>
      <w:r>
        <w:rPr>
          <w:rFonts w:hint="eastAsia" w:ascii="Times New Roman" w:hAnsi="Times New Roman"/>
          <w:color w:val="auto"/>
          <w:sz w:val="24"/>
          <w:highlight w:val="none"/>
          <w:lang w:val="en-US" w:eastAsia="zh-CN"/>
        </w:rPr>
        <w:t>拍摄的视频进行</w:t>
      </w:r>
      <w:r>
        <w:rPr>
          <w:rFonts w:hint="eastAsia" w:ascii="Times New Roman" w:hAnsi="Times New Roman"/>
          <w:color w:val="auto"/>
          <w:sz w:val="24"/>
          <w:highlight w:val="none"/>
        </w:rPr>
        <w:t>剪辑，</w:t>
      </w:r>
      <w:r>
        <w:rPr>
          <w:rFonts w:ascii="Times New Roman" w:hAnsi="Times New Roman"/>
          <w:color w:val="auto"/>
          <w:sz w:val="24"/>
          <w:highlight w:val="none"/>
        </w:rPr>
        <w:t>现场剪辑视频不少于100条</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发布数量以最终要求为准</w:t>
      </w:r>
      <w:r>
        <w:rPr>
          <w:rFonts w:hint="eastAsia" w:ascii="Times New Roman" w:hAnsi="Times New Roman"/>
          <w:color w:val="auto"/>
          <w:sz w:val="24"/>
          <w:highlight w:val="none"/>
          <w:lang w:eastAsia="zh-CN"/>
        </w:rPr>
        <w:t>）。</w:t>
      </w:r>
    </w:p>
    <w:p w14:paraId="612F6DAF">
      <w:pPr>
        <w:pStyle w:val="77"/>
        <w:adjustRightInd w:val="0"/>
        <w:spacing w:after="0" w:line="480" w:lineRule="exact"/>
        <w:ind w:firstLine="480"/>
        <w:rPr>
          <w:rFonts w:ascii="Times New Roman" w:hAnsi="Times New Roman"/>
          <w:color w:val="auto"/>
          <w:sz w:val="28"/>
          <w:szCs w:val="28"/>
          <w:highlight w:val="none"/>
        </w:rPr>
      </w:pP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3</w:t>
      </w:r>
      <w:r>
        <w:rPr>
          <w:rFonts w:hint="eastAsia" w:ascii="Times New Roman" w:hAnsi="Times New Roman"/>
          <w:color w:val="auto"/>
          <w:sz w:val="24"/>
          <w:highlight w:val="none"/>
          <w:lang w:eastAsia="zh-CN"/>
        </w:rPr>
        <w:t>）</w:t>
      </w:r>
      <w:r>
        <w:rPr>
          <w:rFonts w:ascii="Times New Roman" w:hAnsi="Times New Roman"/>
          <w:color w:val="auto"/>
          <w:sz w:val="24"/>
          <w:highlight w:val="none"/>
        </w:rPr>
        <w:t>项目服务期内</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根据市科委、中关村管委会实际工作需要，开展主题</w:t>
      </w:r>
      <w:r>
        <w:rPr>
          <w:rFonts w:hint="eastAsia" w:ascii="Times New Roman" w:hAnsi="Times New Roman"/>
          <w:color w:val="auto"/>
          <w:sz w:val="24"/>
          <w:highlight w:val="none"/>
        </w:rPr>
        <w:t>短视频</w:t>
      </w:r>
      <w:r>
        <w:rPr>
          <w:rFonts w:hint="eastAsia" w:ascii="Times New Roman" w:hAnsi="Times New Roman"/>
          <w:color w:val="auto"/>
          <w:sz w:val="24"/>
          <w:highlight w:val="none"/>
          <w:lang w:val="en-US" w:eastAsia="zh-CN"/>
        </w:rPr>
        <w:t>制作</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rPr>
        <w:t>时长不少于</w:t>
      </w:r>
      <w:r>
        <w:rPr>
          <w:rFonts w:hint="eastAsia" w:ascii="Times New Roman" w:hAnsi="Times New Roman"/>
          <w:color w:val="auto"/>
          <w:sz w:val="24"/>
          <w:highlight w:val="none"/>
          <w:lang w:val="en-US" w:eastAsia="zh-CN"/>
        </w:rPr>
        <w:t>30</w:t>
      </w:r>
      <w:r>
        <w:rPr>
          <w:rFonts w:hint="eastAsia" w:ascii="Times New Roman" w:hAnsi="Times New Roman"/>
          <w:color w:val="auto"/>
          <w:sz w:val="24"/>
          <w:highlight w:val="none"/>
        </w:rPr>
        <w:t>分钟</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发布数量不少于30条</w:t>
      </w:r>
      <w:r>
        <w:rPr>
          <w:rFonts w:hint="eastAsia" w:ascii="Times New Roman" w:hAnsi="Times New Roman"/>
          <w:color w:val="auto"/>
          <w:sz w:val="24"/>
          <w:highlight w:val="none"/>
        </w:rPr>
        <w:t>。</w:t>
      </w:r>
    </w:p>
    <w:p w14:paraId="45601CC7">
      <w:pPr>
        <w:pStyle w:val="77"/>
        <w:adjustRightInd w:val="0"/>
        <w:spacing w:after="0" w:line="480" w:lineRule="exact"/>
        <w:ind w:firstLine="480"/>
        <w:rPr>
          <w:rFonts w:ascii="Times New Roman" w:hAnsi="Times New Roman"/>
          <w:color w:val="auto"/>
          <w:sz w:val="24"/>
          <w:highlight w:val="none"/>
          <w:lang w:eastAsia="zh-Hans"/>
        </w:rPr>
      </w:pP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4</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结合市科委、中关村管委会的重大活动、</w:t>
      </w:r>
      <w:r>
        <w:rPr>
          <w:rFonts w:ascii="Times New Roman" w:hAnsi="Times New Roman"/>
          <w:color w:val="auto"/>
          <w:sz w:val="24"/>
          <w:highlight w:val="none"/>
        </w:rPr>
        <w:t>重大主题</w:t>
      </w:r>
      <w:r>
        <w:rPr>
          <w:rFonts w:hint="eastAsia" w:ascii="Times New Roman" w:hAnsi="Times New Roman"/>
          <w:color w:val="auto"/>
          <w:sz w:val="24"/>
          <w:highlight w:val="none"/>
          <w:lang w:val="en-US" w:eastAsia="zh-CN"/>
        </w:rPr>
        <w:t>以及日常宣传策划内容，统一规划</w:t>
      </w:r>
      <w:r>
        <w:rPr>
          <w:rFonts w:ascii="Times New Roman" w:hAnsi="Times New Roman"/>
          <w:color w:val="auto"/>
          <w:sz w:val="24"/>
          <w:highlight w:val="none"/>
        </w:rPr>
        <w:t>视频风格，线下实施拍摄，后期剪辑</w:t>
      </w:r>
      <w:r>
        <w:rPr>
          <w:rFonts w:hint="eastAsia" w:ascii="Times New Roman" w:hAnsi="Times New Roman"/>
          <w:color w:val="auto"/>
          <w:sz w:val="24"/>
          <w:highlight w:val="none"/>
          <w:lang w:eastAsia="zh-CN"/>
        </w:rPr>
        <w:t>，</w:t>
      </w:r>
      <w:r>
        <w:rPr>
          <w:rFonts w:ascii="Times New Roman" w:hAnsi="Times New Roman"/>
          <w:color w:val="auto"/>
          <w:sz w:val="24"/>
          <w:highlight w:val="none"/>
        </w:rPr>
        <w:t>视频成果择优发布在中关村短视频平台</w:t>
      </w:r>
      <w:r>
        <w:rPr>
          <w:rFonts w:ascii="Times New Roman" w:hAnsi="Times New Roman"/>
          <w:color w:val="auto"/>
          <w:sz w:val="24"/>
          <w:highlight w:val="none"/>
          <w:lang w:eastAsia="zh-Hans"/>
        </w:rPr>
        <w:t>及其他市科委、中关村管委会认可的新媒体平台。</w:t>
      </w:r>
    </w:p>
    <w:p w14:paraId="618E86D4">
      <w:pPr>
        <w:pStyle w:val="77"/>
        <w:adjustRightInd w:val="0"/>
        <w:spacing w:after="0" w:line="480" w:lineRule="exact"/>
        <w:ind w:firstLine="480"/>
        <w:rPr>
          <w:rFonts w:hint="eastAsia" w:ascii="Times New Roman" w:hAnsi="Times New Roman" w:eastAsia="宋体"/>
          <w:color w:val="auto"/>
          <w:sz w:val="24"/>
          <w:highlight w:val="none"/>
          <w:lang w:val="en-US" w:eastAsia="zh-CN"/>
        </w:rPr>
      </w:pP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5</w:t>
      </w:r>
      <w:r>
        <w:rPr>
          <w:rFonts w:hint="eastAsia" w:ascii="Times New Roman" w:hAnsi="Times New Roman"/>
          <w:color w:val="auto"/>
          <w:sz w:val="24"/>
          <w:highlight w:val="none"/>
          <w:lang w:eastAsia="zh-CN"/>
        </w:rPr>
        <w:t>）</w:t>
      </w:r>
      <w:r>
        <w:rPr>
          <w:rFonts w:ascii="Times New Roman" w:hAnsi="Times New Roman"/>
          <w:color w:val="auto"/>
          <w:sz w:val="24"/>
          <w:highlight w:val="none"/>
        </w:rPr>
        <w:t>政务视频</w:t>
      </w:r>
      <w:r>
        <w:rPr>
          <w:rFonts w:hint="eastAsia" w:ascii="Times New Roman" w:hAnsi="Times New Roman"/>
          <w:color w:val="auto"/>
          <w:sz w:val="24"/>
          <w:highlight w:val="none"/>
          <w:lang w:val="en-US" w:eastAsia="zh-CN"/>
        </w:rPr>
        <w:t>运营需满足市科委、中关村管委会的功能定位和工作需要，全面宣传北京科技创新发展的形象，展示中关村创新创业的活力</w:t>
      </w:r>
      <w:r>
        <w:rPr>
          <w:rFonts w:ascii="Times New Roman" w:hAnsi="Times New Roman"/>
          <w:color w:val="auto"/>
          <w:sz w:val="24"/>
          <w:highlight w:val="none"/>
        </w:rPr>
        <w:t>，对重要活动进行直播</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做好</w:t>
      </w:r>
      <w:r>
        <w:rPr>
          <w:rFonts w:ascii="Times New Roman" w:hAnsi="Times New Roman"/>
          <w:color w:val="auto"/>
          <w:sz w:val="24"/>
          <w:highlight w:val="none"/>
        </w:rPr>
        <w:t>用户互动</w:t>
      </w:r>
      <w:r>
        <w:rPr>
          <w:rFonts w:hint="eastAsia" w:ascii="Times New Roman" w:hAnsi="Times New Roman"/>
          <w:color w:val="auto"/>
          <w:sz w:val="24"/>
          <w:highlight w:val="none"/>
          <w:lang w:eastAsia="zh-CN"/>
        </w:rPr>
        <w:t>。</w:t>
      </w:r>
    </w:p>
    <w:p w14:paraId="7A442CA5">
      <w:pPr>
        <w:pStyle w:val="77"/>
        <w:adjustRightInd w:val="0"/>
        <w:spacing w:after="0" w:line="480" w:lineRule="exact"/>
        <w:ind w:firstLine="480"/>
        <w:rPr>
          <w:rFonts w:hint="eastAsia" w:ascii="Times New Roman" w:hAnsi="Times New Roman"/>
          <w:b/>
          <w:bCs/>
          <w:color w:val="auto"/>
          <w:sz w:val="24"/>
          <w:highlight w:val="none"/>
          <w:lang w:val="en-US" w:eastAsia="zh-CN"/>
        </w:rPr>
      </w:pPr>
      <w:r>
        <w:rPr>
          <w:rFonts w:hint="eastAsia" w:ascii="Times New Roman" w:hAnsi="Times New Roman"/>
          <w:b/>
          <w:bCs/>
          <w:color w:val="auto"/>
          <w:sz w:val="24"/>
          <w:highlight w:val="none"/>
          <w:lang w:val="en-US" w:eastAsia="zh-CN"/>
        </w:rPr>
        <w:t>5.</w:t>
      </w:r>
      <w:r>
        <w:rPr>
          <w:rFonts w:ascii="Times New Roman" w:hAnsi="Times New Roman"/>
          <w:b/>
          <w:bCs/>
          <w:color w:val="auto"/>
          <w:sz w:val="24"/>
          <w:highlight w:val="none"/>
        </w:rPr>
        <w:t>创新新媒体传播</w:t>
      </w:r>
      <w:r>
        <w:rPr>
          <w:rFonts w:hint="eastAsia" w:ascii="Times New Roman" w:hAnsi="Times New Roman"/>
          <w:b/>
          <w:bCs/>
          <w:color w:val="auto"/>
          <w:sz w:val="24"/>
          <w:highlight w:val="none"/>
          <w:lang w:val="en-US" w:eastAsia="zh-CN"/>
        </w:rPr>
        <w:t>方式服务</w:t>
      </w:r>
    </w:p>
    <w:p w14:paraId="64243953">
      <w:pPr>
        <w:pStyle w:val="77"/>
        <w:adjustRightInd w:val="0"/>
        <w:spacing w:after="0" w:line="480" w:lineRule="exact"/>
        <w:ind w:firstLine="480"/>
        <w:rPr>
          <w:rFonts w:hint="default" w:ascii="Times New Roman" w:hAnsi="Times New Roman"/>
          <w:color w:val="auto"/>
          <w:sz w:val="24"/>
          <w:highlight w:val="none"/>
        </w:rPr>
      </w:pPr>
      <w:r>
        <w:rPr>
          <w:rFonts w:hint="eastAsia" w:ascii="Times New Roman" w:hAnsi="Times New Roman"/>
          <w:color w:val="auto"/>
          <w:sz w:val="24"/>
          <w:highlight w:val="none"/>
          <w:lang w:val="en-US" w:eastAsia="zh-CN"/>
        </w:rPr>
        <w:t>（1）结合</w:t>
      </w:r>
      <w:r>
        <w:rPr>
          <w:rFonts w:hint="eastAsia" w:ascii="Times New Roman" w:hAnsi="Times New Roman"/>
          <w:color w:val="auto"/>
          <w:sz w:val="24"/>
          <w:highlight w:val="none"/>
        </w:rPr>
        <w:t>市科委、中关村管委会政务新媒体</w:t>
      </w:r>
      <w:r>
        <w:rPr>
          <w:rFonts w:hint="eastAsia" w:ascii="Times New Roman" w:hAnsi="Times New Roman"/>
          <w:color w:val="auto"/>
          <w:sz w:val="24"/>
          <w:highlight w:val="none"/>
          <w:lang w:val="en-US" w:eastAsia="zh-CN"/>
        </w:rPr>
        <w:t>的定位及特点，对日常内容运维、</w:t>
      </w:r>
      <w:r>
        <w:rPr>
          <w:rFonts w:hint="eastAsia" w:ascii="Times New Roman" w:hAnsi="Times New Roman"/>
          <w:color w:val="auto"/>
          <w:sz w:val="24"/>
          <w:highlight w:val="none"/>
        </w:rPr>
        <w:t>重大主题宣传</w:t>
      </w:r>
      <w:r>
        <w:rPr>
          <w:rFonts w:hint="eastAsia" w:ascii="Times New Roman" w:hAnsi="Times New Roman"/>
          <w:color w:val="auto"/>
          <w:sz w:val="24"/>
          <w:highlight w:val="none"/>
          <w:lang w:val="en-US" w:eastAsia="zh-CN"/>
        </w:rPr>
        <w:t>等</w:t>
      </w:r>
      <w:r>
        <w:rPr>
          <w:rFonts w:hint="eastAsia" w:ascii="Times New Roman" w:hAnsi="Times New Roman"/>
          <w:color w:val="auto"/>
          <w:sz w:val="24"/>
          <w:highlight w:val="none"/>
        </w:rPr>
        <w:t>开展数据分析</w:t>
      </w:r>
      <w:r>
        <w:rPr>
          <w:rFonts w:hint="eastAsia" w:ascii="Times New Roman" w:hAnsi="Times New Roman"/>
          <w:color w:val="auto"/>
          <w:sz w:val="24"/>
          <w:highlight w:val="none"/>
          <w:lang w:val="en-US" w:eastAsia="zh-CN"/>
        </w:rPr>
        <w:t>，</w:t>
      </w:r>
      <w:r>
        <w:rPr>
          <w:rFonts w:hint="eastAsia" w:ascii="Times New Roman" w:hAnsi="Times New Roman"/>
          <w:color w:val="auto"/>
          <w:sz w:val="24"/>
          <w:highlight w:val="none"/>
        </w:rPr>
        <w:t>为宣传选题策划与运营策略优化提供数据支撑</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提供切实可行的整体优化与内容运维建议，配合</w:t>
      </w:r>
      <w:r>
        <w:rPr>
          <w:rFonts w:ascii="Times New Roman" w:hAnsi="Times New Roman"/>
          <w:color w:val="auto"/>
          <w:sz w:val="24"/>
          <w:highlight w:val="none"/>
        </w:rPr>
        <w:t>完善北京科技创新媒体宣传体系</w:t>
      </w:r>
      <w:r>
        <w:rPr>
          <w:rFonts w:hint="eastAsia" w:ascii="Times New Roman" w:hAnsi="Times New Roman"/>
          <w:color w:val="auto"/>
          <w:sz w:val="24"/>
          <w:highlight w:val="none"/>
          <w:lang w:eastAsia="zh-CN"/>
        </w:rPr>
        <w:t>。</w:t>
      </w:r>
    </w:p>
    <w:p w14:paraId="45539E52">
      <w:pPr>
        <w:pStyle w:val="77"/>
        <w:adjustRightInd w:val="0"/>
        <w:spacing w:after="0" w:line="480" w:lineRule="exact"/>
        <w:ind w:firstLine="480"/>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（2）积极配合</w:t>
      </w:r>
      <w:r>
        <w:rPr>
          <w:rFonts w:hint="eastAsia" w:ascii="Times New Roman" w:hAnsi="Times New Roman"/>
          <w:color w:val="auto"/>
          <w:sz w:val="24"/>
          <w:highlight w:val="none"/>
        </w:rPr>
        <w:t>市科委、中关村管委会</w:t>
      </w:r>
      <w:r>
        <w:rPr>
          <w:rFonts w:hint="eastAsia" w:ascii="Times New Roman" w:hAnsi="Times New Roman"/>
          <w:color w:val="auto"/>
          <w:sz w:val="24"/>
          <w:highlight w:val="none"/>
          <w:lang w:val="en-US" w:eastAsia="zh-CN"/>
        </w:rPr>
        <w:t>新媒体宣传工作，根据实际宣传任务需求，在前期的宣传工作策划与过程执行中给予专业意见。</w:t>
      </w:r>
    </w:p>
    <w:p w14:paraId="29833086">
      <w:pPr>
        <w:pStyle w:val="77"/>
        <w:adjustRightInd w:val="0"/>
        <w:spacing w:after="0" w:line="480" w:lineRule="exact"/>
        <w:ind w:firstLine="480"/>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（3）积极参与市科委、中关村管委会组织开展的集体宣传活动。</w:t>
      </w:r>
    </w:p>
    <w:p w14:paraId="7D3F4C99">
      <w:pPr>
        <w:pStyle w:val="77"/>
        <w:adjustRightInd w:val="0"/>
        <w:spacing w:after="0" w:line="480" w:lineRule="exact"/>
        <w:ind w:firstLine="480"/>
        <w:rPr>
          <w:rFonts w:ascii="Times New Roman" w:hAnsi="Times New Roman"/>
          <w:color w:val="auto"/>
          <w:sz w:val="24"/>
          <w:highlight w:val="none"/>
        </w:rPr>
      </w:pPr>
      <w:r>
        <w:rPr>
          <w:rFonts w:hint="eastAsia" w:ascii="Times New Roman" w:hAnsi="Times New Roman"/>
          <w:color w:val="auto"/>
          <w:sz w:val="24"/>
          <w:highlight w:val="none"/>
          <w:lang w:val="en-US" w:eastAsia="zh-CN"/>
        </w:rPr>
        <w:t>（4）</w:t>
      </w:r>
      <w:r>
        <w:rPr>
          <w:rFonts w:ascii="Times New Roman" w:hAnsi="Times New Roman"/>
          <w:color w:val="auto"/>
          <w:sz w:val="24"/>
          <w:highlight w:val="none"/>
        </w:rPr>
        <w:t>扩展新媒体渠道与形式，</w:t>
      </w:r>
      <w:r>
        <w:rPr>
          <w:rFonts w:hint="eastAsia" w:ascii="Times New Roman" w:hAnsi="Times New Roman"/>
          <w:color w:val="auto"/>
          <w:sz w:val="24"/>
          <w:highlight w:val="none"/>
          <w:lang w:val="en-US" w:eastAsia="zh-CN"/>
        </w:rPr>
        <w:t>包括但不限于</w:t>
      </w:r>
      <w:r>
        <w:rPr>
          <w:rFonts w:hint="eastAsia" w:ascii="Times New Roman" w:hAnsi="Times New Roman"/>
          <w:b w:val="0"/>
          <w:bCs/>
          <w:color w:val="auto"/>
          <w:sz w:val="24"/>
          <w:highlight w:val="none"/>
          <w:lang w:val="en-US" w:eastAsia="zh-CN"/>
        </w:rPr>
        <w:t>图文、长图、海报、长文、视频</w:t>
      </w:r>
      <w:r>
        <w:rPr>
          <w:rFonts w:ascii="Times New Roman" w:hAnsi="Times New Roman"/>
          <w:color w:val="auto"/>
          <w:sz w:val="24"/>
          <w:highlight w:val="none"/>
        </w:rPr>
        <w:t>等形式</w:t>
      </w:r>
      <w:r>
        <w:rPr>
          <w:rFonts w:hint="eastAsia" w:ascii="Times New Roman" w:hAnsi="Times New Roman"/>
          <w:color w:val="auto"/>
          <w:sz w:val="24"/>
          <w:highlight w:val="none"/>
        </w:rPr>
        <w:t>，</w:t>
      </w:r>
      <w:r>
        <w:rPr>
          <w:rFonts w:ascii="Times New Roman" w:hAnsi="Times New Roman"/>
          <w:color w:val="auto"/>
          <w:sz w:val="24"/>
          <w:highlight w:val="none"/>
        </w:rPr>
        <w:t>除在</w:t>
      </w:r>
      <w:r>
        <w:rPr>
          <w:rFonts w:hint="eastAsia" w:ascii="Times New Roman" w:hAnsi="Times New Roman"/>
          <w:color w:val="auto"/>
          <w:sz w:val="24"/>
          <w:highlight w:val="none"/>
        </w:rPr>
        <w:t>“北京国际科技创新中心”</w:t>
      </w:r>
      <w:r>
        <w:rPr>
          <w:rFonts w:hint="eastAsia" w:ascii="Times New Roman" w:hAnsi="Times New Roman"/>
          <w:color w:val="auto"/>
          <w:sz w:val="24"/>
          <w:highlight w:val="none"/>
          <w:lang w:eastAsia="zh-CN"/>
        </w:rPr>
        <w:t>“</w:t>
      </w:r>
      <w:r>
        <w:rPr>
          <w:rFonts w:ascii="Times New Roman" w:hAnsi="Times New Roman"/>
          <w:color w:val="auto"/>
          <w:sz w:val="24"/>
          <w:highlight w:val="none"/>
        </w:rPr>
        <w:t>创新创业中关村</w:t>
      </w:r>
      <w:r>
        <w:rPr>
          <w:rFonts w:hint="eastAsia" w:ascii="Times New Roman" w:hAnsi="Times New Roman"/>
          <w:color w:val="auto"/>
          <w:sz w:val="24"/>
          <w:highlight w:val="none"/>
          <w:lang w:eastAsia="zh-CN"/>
        </w:rPr>
        <w:t>”</w:t>
      </w:r>
      <w:r>
        <w:rPr>
          <w:rFonts w:ascii="Times New Roman" w:hAnsi="Times New Roman"/>
          <w:color w:val="auto"/>
          <w:sz w:val="24"/>
          <w:highlight w:val="none"/>
        </w:rPr>
        <w:t>微信公众号发布以外，充分利用短视频等新媒体渠道同步进行推广。</w:t>
      </w:r>
    </w:p>
    <w:p w14:paraId="7E463E8A">
      <w:pPr>
        <w:spacing w:after="0" w:line="480" w:lineRule="exact"/>
        <w:ind w:firstLine="482" w:firstLineChars="200"/>
        <w:contextualSpacing/>
        <w:rPr>
          <w:b/>
          <w:bCs/>
          <w:color w:val="auto"/>
          <w:sz w:val="24"/>
          <w:highlight w:val="none"/>
        </w:rPr>
      </w:pPr>
      <w:r>
        <w:rPr>
          <w:rFonts w:hint="eastAsia"/>
          <w:b/>
          <w:bCs/>
          <w:color w:val="auto"/>
          <w:sz w:val="24"/>
          <w:highlight w:val="none"/>
          <w:lang w:val="en-US" w:eastAsia="zh-CN"/>
        </w:rPr>
        <w:t>6.</w:t>
      </w:r>
      <w:r>
        <w:rPr>
          <w:b/>
          <w:bCs/>
          <w:color w:val="auto"/>
          <w:sz w:val="24"/>
          <w:highlight w:val="none"/>
        </w:rPr>
        <w:t>服务团队及要求</w:t>
      </w:r>
    </w:p>
    <w:p w14:paraId="6904D4D8">
      <w:pPr>
        <w:pStyle w:val="77"/>
        <w:adjustRightInd w:val="0"/>
        <w:spacing w:after="0" w:line="480" w:lineRule="exact"/>
        <w:ind w:firstLine="480"/>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（1）</w:t>
      </w:r>
      <w:r>
        <w:rPr>
          <w:rFonts w:ascii="Times New Roman" w:hAnsi="Times New Roman"/>
          <w:color w:val="auto"/>
          <w:sz w:val="24"/>
          <w:highlight w:val="none"/>
        </w:rPr>
        <w:t>本项目要求根据服务内容，配备知识结构合理、能力素质优良、人员数量适宜、具有相关工作经验的服务团队不少于10人</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包括但不限于项目总负责人、技术人员、微信编辑、微博编辑、短视频编辑、头条号编辑等</w:t>
      </w:r>
      <w:r>
        <w:rPr>
          <w:rFonts w:ascii="Times New Roman" w:hAnsi="Times New Roman"/>
          <w:color w:val="auto"/>
          <w:sz w:val="24"/>
          <w:highlight w:val="none"/>
        </w:rPr>
        <w:t>。</w:t>
      </w:r>
      <w:r>
        <w:rPr>
          <w:rFonts w:hint="eastAsia" w:ascii="Times New Roman" w:hAnsi="Times New Roman"/>
          <w:color w:val="auto"/>
          <w:sz w:val="24"/>
          <w:highlight w:val="none"/>
          <w:lang w:val="en-US" w:eastAsia="zh-CN"/>
        </w:rPr>
        <w:t>其中，</w:t>
      </w:r>
      <w:r>
        <w:rPr>
          <w:rFonts w:ascii="Times New Roman" w:hAnsi="Times New Roman"/>
          <w:color w:val="auto"/>
          <w:sz w:val="24"/>
          <w:highlight w:val="none"/>
        </w:rPr>
        <w:t>项目</w:t>
      </w:r>
      <w:r>
        <w:rPr>
          <w:rFonts w:hint="eastAsia" w:ascii="Times New Roman" w:hAnsi="Times New Roman"/>
          <w:color w:val="auto"/>
          <w:sz w:val="24"/>
          <w:highlight w:val="none"/>
          <w:lang w:val="en-US" w:eastAsia="zh-CN"/>
        </w:rPr>
        <w:t>总负责人1名</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rPr>
        <w:t>具备</w:t>
      </w:r>
      <w:r>
        <w:rPr>
          <w:rFonts w:ascii="Times New Roman" w:hAnsi="Times New Roman"/>
          <w:color w:val="auto"/>
          <w:sz w:val="24"/>
          <w:highlight w:val="none"/>
        </w:rPr>
        <w:t>10年（含）以上</w:t>
      </w:r>
      <w:r>
        <w:rPr>
          <w:rFonts w:hint="eastAsia" w:ascii="Times New Roman" w:hAnsi="Times New Roman"/>
          <w:color w:val="auto"/>
          <w:sz w:val="24"/>
          <w:highlight w:val="none"/>
          <w:lang w:val="en-US" w:eastAsia="zh-CN"/>
        </w:rPr>
        <w:t>类似项目从业经验</w:t>
      </w:r>
      <w:r>
        <w:rPr>
          <w:rFonts w:ascii="Times New Roman" w:hAnsi="Times New Roman"/>
          <w:color w:val="auto"/>
          <w:sz w:val="24"/>
          <w:highlight w:val="none"/>
        </w:rPr>
        <w:t>，全面负责项目计划的制定及监督执行</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曾成功组织类似工作案例不少于3种。</w:t>
      </w:r>
    </w:p>
    <w:p w14:paraId="24C3FD59">
      <w:pPr>
        <w:pStyle w:val="77"/>
        <w:adjustRightInd w:val="0"/>
        <w:spacing w:after="0" w:line="480" w:lineRule="exact"/>
        <w:ind w:firstLine="480"/>
        <w:rPr>
          <w:rFonts w:hint="default" w:ascii="Times New Roman" w:hAnsi="Times New Roman"/>
          <w:color w:val="auto"/>
          <w:sz w:val="24"/>
          <w:highlight w:val="none"/>
          <w:lang w:val="en-US" w:eastAsia="zh-CN"/>
        </w:rPr>
      </w:pPr>
      <w:r>
        <w:rPr>
          <w:rFonts w:hint="default" w:ascii="Times New Roman" w:hAnsi="Times New Roman" w:cs="Times New Roman"/>
          <w:i w:val="0"/>
          <w:iCs w:val="0"/>
          <w:caps w:val="0"/>
          <w:color w:val="auto"/>
          <w:spacing w:val="0"/>
          <w:sz w:val="24"/>
          <w:szCs w:val="22"/>
          <w:highlight w:val="none"/>
          <w:lang w:eastAsia="zh-CN"/>
        </w:rPr>
        <w:t>（</w:t>
      </w:r>
      <w:r>
        <w:rPr>
          <w:rFonts w:hint="default" w:ascii="Times New Roman" w:hAnsi="Times New Roman" w:cs="Times New Roman"/>
          <w:i w:val="0"/>
          <w:iCs w:val="0"/>
          <w:caps w:val="0"/>
          <w:color w:val="auto"/>
          <w:spacing w:val="0"/>
          <w:sz w:val="24"/>
          <w:szCs w:val="22"/>
          <w:highlight w:val="none"/>
          <w:lang w:val="en-US" w:eastAsia="zh-CN"/>
        </w:rPr>
        <w:t>2</w:t>
      </w:r>
      <w:r>
        <w:rPr>
          <w:rFonts w:hint="default" w:ascii="Times New Roman" w:hAnsi="Times New Roman" w:cs="Times New Roman"/>
          <w:i w:val="0"/>
          <w:iCs w:val="0"/>
          <w:caps w:val="0"/>
          <w:color w:val="auto"/>
          <w:spacing w:val="0"/>
          <w:sz w:val="24"/>
          <w:szCs w:val="22"/>
          <w:highlight w:val="none"/>
          <w:lang w:eastAsia="zh-CN"/>
        </w:rPr>
        <w:t>）</w:t>
      </w:r>
      <w:r>
        <w:rPr>
          <w:rFonts w:hint="eastAsia" w:ascii="Times New Roman" w:hAnsi="Times New Roman" w:cs="Times New Roman"/>
          <w:i w:val="0"/>
          <w:iCs w:val="0"/>
          <w:caps w:val="0"/>
          <w:color w:val="auto"/>
          <w:spacing w:val="0"/>
          <w:sz w:val="24"/>
          <w:szCs w:val="22"/>
          <w:highlight w:val="none"/>
          <w:lang w:val="en-US" w:eastAsia="zh-CN"/>
        </w:rPr>
        <w:t>供应商应</w:t>
      </w:r>
      <w:r>
        <w:rPr>
          <w:rFonts w:hint="default" w:ascii="Times New Roman" w:hAnsi="Times New Roman" w:eastAsia="宋体" w:cs="Times New Roman"/>
          <w:i w:val="0"/>
          <w:iCs w:val="0"/>
          <w:caps w:val="0"/>
          <w:color w:val="auto"/>
          <w:spacing w:val="0"/>
          <w:sz w:val="24"/>
          <w:szCs w:val="22"/>
          <w:highlight w:val="none"/>
        </w:rPr>
        <w:t>具有丰富的</w:t>
      </w:r>
      <w:r>
        <w:rPr>
          <w:rFonts w:hint="eastAsia" w:ascii="Times New Roman" w:hAnsi="Times New Roman" w:cs="Times New Roman"/>
          <w:i w:val="0"/>
          <w:iCs w:val="0"/>
          <w:caps w:val="0"/>
          <w:color w:val="auto"/>
          <w:spacing w:val="0"/>
          <w:sz w:val="24"/>
          <w:szCs w:val="22"/>
          <w:highlight w:val="none"/>
          <w:lang w:val="en-US" w:eastAsia="zh-CN"/>
        </w:rPr>
        <w:t>政务</w:t>
      </w:r>
      <w:r>
        <w:rPr>
          <w:rFonts w:hint="default" w:ascii="Times New Roman" w:hAnsi="Times New Roman" w:eastAsia="宋体" w:cs="Times New Roman"/>
          <w:i w:val="0"/>
          <w:iCs w:val="0"/>
          <w:caps w:val="0"/>
          <w:color w:val="auto"/>
          <w:spacing w:val="0"/>
          <w:sz w:val="24"/>
          <w:szCs w:val="22"/>
          <w:highlight w:val="none"/>
        </w:rPr>
        <w:t>新媒体运维经验和专业的新媒体运维团队，围绕市科委</w:t>
      </w:r>
      <w:r>
        <w:rPr>
          <w:rFonts w:hint="eastAsia" w:ascii="Times New Roman" w:hAnsi="Times New Roman" w:cs="Times New Roman"/>
          <w:i w:val="0"/>
          <w:iCs w:val="0"/>
          <w:caps w:val="0"/>
          <w:color w:val="auto"/>
          <w:spacing w:val="0"/>
          <w:sz w:val="24"/>
          <w:szCs w:val="22"/>
          <w:highlight w:val="none"/>
          <w:lang w:eastAsia="zh-CN"/>
        </w:rPr>
        <w:t>、</w:t>
      </w:r>
      <w:r>
        <w:rPr>
          <w:rFonts w:hint="default" w:ascii="Times New Roman" w:hAnsi="Times New Roman" w:eastAsia="宋体" w:cs="Times New Roman"/>
          <w:i w:val="0"/>
          <w:iCs w:val="0"/>
          <w:caps w:val="0"/>
          <w:color w:val="auto"/>
          <w:spacing w:val="0"/>
          <w:sz w:val="24"/>
          <w:szCs w:val="22"/>
          <w:highlight w:val="none"/>
        </w:rPr>
        <w:t>中关村管委会</w:t>
      </w:r>
      <w:r>
        <w:rPr>
          <w:rFonts w:hint="eastAsia" w:ascii="Times New Roman" w:hAnsi="Times New Roman" w:cs="Times New Roman"/>
          <w:i w:val="0"/>
          <w:iCs w:val="0"/>
          <w:caps w:val="0"/>
          <w:color w:val="auto"/>
          <w:spacing w:val="0"/>
          <w:sz w:val="24"/>
          <w:szCs w:val="22"/>
          <w:highlight w:val="none"/>
          <w:lang w:val="en-US" w:eastAsia="zh-CN"/>
        </w:rPr>
        <w:t>全年</w:t>
      </w:r>
      <w:r>
        <w:rPr>
          <w:rFonts w:hint="default" w:ascii="Times New Roman" w:hAnsi="Times New Roman" w:eastAsia="宋体" w:cs="Times New Roman"/>
          <w:i w:val="0"/>
          <w:iCs w:val="0"/>
          <w:caps w:val="0"/>
          <w:color w:val="auto"/>
          <w:spacing w:val="0"/>
          <w:sz w:val="24"/>
          <w:szCs w:val="22"/>
          <w:highlight w:val="none"/>
        </w:rPr>
        <w:t>工作计划，利用</w:t>
      </w:r>
      <w:r>
        <w:rPr>
          <w:rFonts w:hint="eastAsia" w:ascii="Times New Roman" w:hAnsi="Times New Roman" w:cs="Times New Roman"/>
          <w:i w:val="0"/>
          <w:iCs w:val="0"/>
          <w:caps w:val="0"/>
          <w:color w:val="auto"/>
          <w:spacing w:val="0"/>
          <w:sz w:val="24"/>
          <w:szCs w:val="22"/>
          <w:highlight w:val="none"/>
          <w:lang w:val="en-US" w:eastAsia="zh-CN"/>
        </w:rPr>
        <w:t>政务新媒体</w:t>
      </w:r>
      <w:r>
        <w:rPr>
          <w:rFonts w:hint="default" w:ascii="Times New Roman" w:hAnsi="Times New Roman" w:eastAsia="宋体" w:cs="Times New Roman"/>
          <w:i w:val="0"/>
          <w:iCs w:val="0"/>
          <w:caps w:val="0"/>
          <w:color w:val="auto"/>
          <w:spacing w:val="0"/>
          <w:sz w:val="24"/>
          <w:szCs w:val="22"/>
          <w:highlight w:val="none"/>
        </w:rPr>
        <w:t>平台的及时性、有效性，推送工作动态信息，扩大宣传范围。</w:t>
      </w:r>
    </w:p>
    <w:p w14:paraId="5D7CE3E5">
      <w:pPr>
        <w:spacing w:after="0" w:line="480" w:lineRule="exact"/>
        <w:ind w:firstLine="480" w:firstLineChars="200"/>
        <w:contextualSpacing/>
        <w:rPr>
          <w:rFonts w:hint="eastAsia"/>
          <w:b/>
          <w:bCs/>
          <w:color w:val="auto"/>
          <w:sz w:val="24"/>
          <w:highlight w:val="none"/>
          <w:lang w:val="en-US" w:eastAsia="zh-CN"/>
        </w:rPr>
      </w:pPr>
      <w:r>
        <w:rPr>
          <w:rFonts w:hint="eastAsia"/>
          <w:color w:val="auto"/>
          <w:sz w:val="24"/>
          <w:highlight w:val="none"/>
          <w:lang w:val="en-US" w:eastAsia="zh-CN"/>
        </w:rPr>
        <w:t>7.</w:t>
      </w:r>
      <w:r>
        <w:rPr>
          <w:rFonts w:hint="eastAsia"/>
          <w:b/>
          <w:bCs/>
          <w:color w:val="auto"/>
          <w:sz w:val="24"/>
          <w:highlight w:val="none"/>
          <w:lang w:val="en-US" w:eastAsia="zh-CN"/>
        </w:rPr>
        <w:t>其他要求</w:t>
      </w:r>
    </w:p>
    <w:p w14:paraId="0341F534">
      <w:pPr>
        <w:spacing w:after="0" w:line="480" w:lineRule="exact"/>
        <w:ind w:firstLine="480" w:firstLineChars="200"/>
        <w:contextualSpacing/>
        <w:rPr>
          <w:bCs/>
          <w:color w:val="auto"/>
          <w:sz w:val="24"/>
          <w:highlight w:val="none"/>
        </w:rPr>
      </w:pPr>
      <w:r>
        <w:rPr>
          <w:bCs/>
          <w:color w:val="auto"/>
          <w:sz w:val="24"/>
          <w:highlight w:val="none"/>
        </w:rPr>
        <w:t>（1）供应商应根据工作方案开展工作，实施计划应与采购人确定，定期进行阶段性工作总结，详细描述各项工作的开展情况、当前进度、取得的成果、预期完成时间、发现问题并书面呈报。</w:t>
      </w:r>
    </w:p>
    <w:p w14:paraId="14688B82">
      <w:pPr>
        <w:spacing w:after="0" w:line="480" w:lineRule="exact"/>
        <w:ind w:firstLine="480" w:firstLineChars="200"/>
        <w:contextualSpacing/>
        <w:rPr>
          <w:bCs/>
          <w:color w:val="auto"/>
          <w:sz w:val="24"/>
          <w:highlight w:val="none"/>
        </w:rPr>
      </w:pPr>
      <w:r>
        <w:rPr>
          <w:bCs/>
          <w:color w:val="auto"/>
          <w:sz w:val="24"/>
          <w:highlight w:val="none"/>
        </w:rPr>
        <w:t>（2）为本项目制定严谨有效的服务标准和评价指标，并配以保障措施，标准及指标制定完善、合理、清晰，措施得当。</w:t>
      </w:r>
    </w:p>
    <w:p w14:paraId="09BCB5E0">
      <w:pPr>
        <w:spacing w:after="0" w:line="480" w:lineRule="exact"/>
        <w:ind w:firstLine="480" w:firstLineChars="200"/>
        <w:contextualSpacing/>
        <w:rPr>
          <w:bCs/>
          <w:color w:val="auto"/>
          <w:sz w:val="24"/>
          <w:highlight w:val="none"/>
        </w:rPr>
      </w:pPr>
      <w:r>
        <w:rPr>
          <w:bCs/>
          <w:color w:val="auto"/>
          <w:sz w:val="24"/>
          <w:highlight w:val="none"/>
        </w:rPr>
        <w:t>（3）在工作过程中应接受采购人的监督检查，并定期报告工作的进展情况。</w:t>
      </w:r>
    </w:p>
    <w:p w14:paraId="279A0CF9">
      <w:pPr>
        <w:spacing w:after="0" w:line="480" w:lineRule="exact"/>
        <w:ind w:firstLine="480" w:firstLineChars="200"/>
        <w:contextualSpacing/>
        <w:rPr>
          <w:bCs/>
          <w:color w:val="auto"/>
          <w:sz w:val="24"/>
          <w:highlight w:val="none"/>
        </w:rPr>
      </w:pPr>
      <w:r>
        <w:rPr>
          <w:bCs/>
          <w:color w:val="auto"/>
          <w:sz w:val="24"/>
          <w:highlight w:val="none"/>
        </w:rPr>
        <w:t xml:space="preserve">（4）对工作中涉及的照片、表格、报告等纸质及电子资料进行留存，按类归档，并接受采购人的检查。 </w:t>
      </w:r>
    </w:p>
    <w:p w14:paraId="5BF06194">
      <w:pPr>
        <w:spacing w:after="0" w:line="480" w:lineRule="exact"/>
        <w:ind w:firstLine="480" w:firstLineChars="200"/>
        <w:contextualSpacing/>
        <w:rPr>
          <w:bCs/>
          <w:color w:val="auto"/>
          <w:sz w:val="24"/>
          <w:highlight w:val="none"/>
        </w:rPr>
      </w:pPr>
      <w:r>
        <w:rPr>
          <w:bCs/>
          <w:color w:val="auto"/>
          <w:sz w:val="24"/>
          <w:highlight w:val="none"/>
        </w:rPr>
        <w:t>（5）供应商将核查资料整理后，交采购人存档保存。</w:t>
      </w:r>
    </w:p>
    <w:p w14:paraId="2FDC62A7">
      <w:pPr>
        <w:spacing w:after="0" w:line="480" w:lineRule="exact"/>
        <w:ind w:firstLine="480" w:firstLineChars="200"/>
        <w:contextualSpacing/>
        <w:rPr>
          <w:bCs/>
          <w:color w:val="auto"/>
          <w:sz w:val="24"/>
          <w:highlight w:val="none"/>
        </w:rPr>
      </w:pPr>
      <w:r>
        <w:rPr>
          <w:bCs/>
          <w:color w:val="auto"/>
          <w:sz w:val="24"/>
          <w:highlight w:val="none"/>
        </w:rPr>
        <w:t>（6）为保证评价结论的可回溯性，供应商应保留完整的原始数据及有关资料。</w:t>
      </w:r>
    </w:p>
    <w:p w14:paraId="3D2B50D7">
      <w:pPr>
        <w:spacing w:after="0" w:line="480" w:lineRule="exact"/>
        <w:ind w:firstLine="480" w:firstLineChars="200"/>
        <w:rPr>
          <w:bCs/>
          <w:color w:val="auto"/>
          <w:sz w:val="24"/>
          <w:highlight w:val="none"/>
        </w:rPr>
      </w:pPr>
      <w:r>
        <w:rPr>
          <w:bCs/>
          <w:color w:val="auto"/>
          <w:sz w:val="24"/>
          <w:highlight w:val="none"/>
        </w:rPr>
        <w:t>（7）供应商应承担对项目内容的保密义务，对相关业务人员做好保密性规范，未经采购人同意，不得向任何第三方提供保密信息以及可以接触上述保密信息的手段，包括在公开场合展示，公开对外宣传，作为文章、讯息、参考数据发表等。</w:t>
      </w:r>
    </w:p>
    <w:p w14:paraId="35529F7A">
      <w:pPr>
        <w:pStyle w:val="21"/>
        <w:spacing w:after="0" w:line="480" w:lineRule="exact"/>
        <w:ind w:left="0" w:right="0" w:firstLine="480" w:firstLineChars="200"/>
        <w:rPr>
          <w:rFonts w:hint="eastAsia" w:eastAsia="宋体"/>
          <w:lang w:eastAsia="zh-CN"/>
        </w:rPr>
      </w:pPr>
      <w:r>
        <w:rPr>
          <w:rFonts w:hint="eastAsia"/>
          <w:bCs/>
          <w:color w:val="auto"/>
          <w:sz w:val="24"/>
          <w:highlight w:val="none"/>
          <w:lang w:eastAsia="zh-CN"/>
        </w:rPr>
        <w:t>（</w:t>
      </w:r>
      <w:r>
        <w:rPr>
          <w:rFonts w:hint="eastAsia"/>
          <w:bCs/>
          <w:color w:val="auto"/>
          <w:sz w:val="24"/>
          <w:highlight w:val="none"/>
          <w:lang w:val="en-US" w:eastAsia="zh-CN"/>
        </w:rPr>
        <w:t>8</w:t>
      </w:r>
      <w:r>
        <w:rPr>
          <w:rFonts w:hint="eastAsia"/>
          <w:bCs/>
          <w:color w:val="auto"/>
          <w:sz w:val="24"/>
          <w:highlight w:val="none"/>
          <w:lang w:eastAsia="zh-CN"/>
        </w:rPr>
        <w:t>）</w:t>
      </w:r>
      <w:r>
        <w:rPr>
          <w:rFonts w:hint="eastAsia"/>
          <w:bCs/>
          <w:color w:val="auto"/>
          <w:sz w:val="24"/>
          <w:highlight w:val="none"/>
          <w:lang w:val="en-US" w:eastAsia="zh-CN"/>
        </w:rPr>
        <w:t>供应商拟在</w:t>
      </w:r>
      <w:r>
        <w:rPr>
          <w:rFonts w:hint="eastAsia"/>
          <w:bCs/>
          <w:color w:val="auto"/>
          <w:sz w:val="24"/>
          <w:highlight w:val="none"/>
          <w:lang w:eastAsia="zh-CN"/>
        </w:rPr>
        <w:t>市科委、中关村管委会各政务新媒体平台发布的相关图文信息、视频、海报等</w:t>
      </w:r>
      <w:r>
        <w:rPr>
          <w:rFonts w:hint="eastAsia"/>
          <w:bCs/>
          <w:color w:val="auto"/>
          <w:sz w:val="24"/>
          <w:highlight w:val="none"/>
          <w:lang w:val="en-US" w:eastAsia="zh-CN"/>
        </w:rPr>
        <w:t>内容，</w:t>
      </w:r>
      <w:r>
        <w:rPr>
          <w:rFonts w:hint="eastAsia"/>
          <w:bCs/>
          <w:color w:val="auto"/>
          <w:sz w:val="24"/>
          <w:highlight w:val="none"/>
          <w:lang w:eastAsia="zh-CN"/>
        </w:rPr>
        <w:t>须经</w:t>
      </w:r>
      <w:r>
        <w:rPr>
          <w:rFonts w:hint="eastAsia"/>
          <w:bCs/>
          <w:color w:val="auto"/>
          <w:sz w:val="24"/>
          <w:highlight w:val="none"/>
          <w:lang w:val="en-US" w:eastAsia="zh-CN"/>
        </w:rPr>
        <w:t>采购人</w:t>
      </w:r>
      <w:r>
        <w:rPr>
          <w:rFonts w:hint="eastAsia"/>
          <w:bCs/>
          <w:color w:val="auto"/>
          <w:sz w:val="24"/>
          <w:highlight w:val="none"/>
          <w:lang w:eastAsia="zh-CN"/>
        </w:rPr>
        <w:t>审核</w:t>
      </w:r>
      <w:r>
        <w:rPr>
          <w:rFonts w:hint="eastAsia"/>
          <w:bCs/>
          <w:color w:val="auto"/>
          <w:sz w:val="24"/>
          <w:highlight w:val="none"/>
          <w:lang w:val="en-US" w:eastAsia="zh-CN"/>
        </w:rPr>
        <w:t>同意进行发布</w:t>
      </w:r>
      <w:r>
        <w:rPr>
          <w:rFonts w:hint="eastAsia"/>
          <w:bCs/>
          <w:color w:val="auto"/>
          <w:sz w:val="24"/>
          <w:highlight w:val="none"/>
          <w:lang w:eastAsia="zh-CN"/>
        </w:rPr>
        <w:t>。</w:t>
      </w:r>
    </w:p>
    <w:p w14:paraId="1099BE41">
      <w:pPr>
        <w:bidi w:val="0"/>
      </w:pPr>
    </w:p>
    <w:p w14:paraId="67C44FE0">
      <w:pPr>
        <w:spacing w:line="360" w:lineRule="auto"/>
        <w:jc w:val="center"/>
        <w:outlineLvl w:val="0"/>
        <w:rPr>
          <w:b/>
          <w:sz w:val="36"/>
          <w:szCs w:val="36"/>
        </w:rPr>
      </w:pPr>
      <w:r>
        <w:rPr>
          <w:b/>
          <w:sz w:val="36"/>
          <w:szCs w:val="36"/>
        </w:rPr>
        <w:br w:type="page"/>
      </w:r>
      <w:bookmarkStart w:id="825" w:name="_Toc99301425"/>
      <w:r>
        <w:rPr>
          <w:b/>
          <w:sz w:val="36"/>
          <w:szCs w:val="36"/>
        </w:rPr>
        <w:t>第六章   拟签订的合同文本</w:t>
      </w:r>
      <w:bookmarkEnd w:id="825"/>
    </w:p>
    <w:p w14:paraId="34B55861">
      <w:pPr>
        <w:widowControl/>
        <w:suppressAutoHyphens/>
        <w:spacing w:before="0" w:beforeLines="0" w:after="0" w:afterLines="0" w:line="560" w:lineRule="exact"/>
        <w:jc w:val="center"/>
        <w:rPr>
          <w:rFonts w:ascii="方正小标宋简体" w:hAnsi="方正小标宋简体" w:eastAsia="宋体" w:cs="Calibri"/>
          <w:bCs/>
          <w:sz w:val="40"/>
          <w:szCs w:val="40"/>
        </w:rPr>
      </w:pPr>
      <w:r>
        <w:rPr>
          <w:rFonts w:ascii="Times New Roman" w:hAnsi="Times New Roman" w:eastAsia="宋体" w:cs="Calibri"/>
          <w:b/>
          <w:sz w:val="28"/>
          <w:szCs w:val="28"/>
        </w:rPr>
        <w:t xml:space="preserve">         </w:t>
      </w:r>
      <w:r>
        <w:rPr>
          <w:rFonts w:hint="eastAsia" w:ascii="宋体" w:hAnsi="宋体" w:eastAsia="宋体" w:cs="Calibri"/>
          <w:b/>
          <w:sz w:val="28"/>
          <w:szCs w:val="28"/>
        </w:rPr>
        <w:t xml:space="preserve">          编号：</w:t>
      </w:r>
      <w:r>
        <w:rPr>
          <w:rFonts w:hint="eastAsia" w:ascii="宋体" w:hAnsi="宋体" w:eastAsia="宋体" w:cs="Calibri"/>
          <w:b/>
          <w:sz w:val="28"/>
          <w:szCs w:val="28"/>
          <w:u w:val="single"/>
        </w:rPr>
        <w:t xml:space="preserve">     </w:t>
      </w:r>
      <w:r>
        <w:rPr>
          <w:rFonts w:hint="eastAsia" w:ascii="宋体" w:hAnsi="宋体" w:eastAsia="宋体" w:cs="Calibri"/>
          <w:b/>
          <w:sz w:val="28"/>
          <w:szCs w:val="28"/>
          <w:u w:val="single"/>
          <w:lang w:val="en-US" w:eastAsia="zh-CN"/>
        </w:rPr>
        <w:t xml:space="preserve">     </w:t>
      </w:r>
      <w:r>
        <w:rPr>
          <w:rFonts w:hint="eastAsia" w:ascii="宋体" w:hAnsi="宋体" w:eastAsia="宋体" w:cs="Calibri"/>
          <w:b/>
          <w:sz w:val="28"/>
          <w:szCs w:val="28"/>
          <w:u w:val="single"/>
        </w:rPr>
        <w:t xml:space="preserve">        </w:t>
      </w:r>
      <w:r>
        <w:rPr>
          <w:rFonts w:ascii="方正小标宋简体" w:hAnsi="方正小标宋简体" w:eastAsia="宋体" w:cs="Calibri"/>
          <w:bCs/>
          <w:sz w:val="40"/>
          <w:szCs w:val="40"/>
        </w:rPr>
        <w:t xml:space="preserve"> </w:t>
      </w:r>
    </w:p>
    <w:p w14:paraId="6CC3A0B0">
      <w:pPr>
        <w:widowControl w:val="0"/>
        <w:suppressAutoHyphens/>
        <w:spacing w:after="120" w:line="278" w:lineRule="auto"/>
        <w:ind w:left="420" w:leftChars="200" w:firstLine="420"/>
        <w:jc w:val="both"/>
        <w:rPr>
          <w:rFonts w:ascii="Times New Roman" w:hAnsi="Times New Roman" w:eastAsia="仿宋_GB2312" w:cs="Times New Roman"/>
          <w:kern w:val="2"/>
          <w:sz w:val="32"/>
          <w:szCs w:val="24"/>
          <w:lang w:val="en-US" w:eastAsia="zh-CN" w:bidi="ar-SA"/>
        </w:rPr>
      </w:pPr>
    </w:p>
    <w:p w14:paraId="5BE9AD1D">
      <w:pPr>
        <w:widowControl/>
        <w:suppressAutoHyphens/>
        <w:spacing w:before="0" w:beforeLines="0" w:after="0" w:afterLines="0" w:line="560" w:lineRule="exact"/>
        <w:jc w:val="center"/>
        <w:rPr>
          <w:rFonts w:hint="eastAsia" w:ascii="方正小标宋简体" w:hAnsi="方正小标宋简体" w:eastAsia="宋体" w:cs="Calibri"/>
          <w:bCs/>
          <w:sz w:val="52"/>
          <w:szCs w:val="52"/>
          <w:lang w:val="en-US" w:eastAsia="zh-CN"/>
        </w:rPr>
      </w:pPr>
      <w:r>
        <w:rPr>
          <w:rFonts w:hint="eastAsia" w:ascii="方正小标宋简体" w:hAnsi="方正小标宋简体" w:eastAsia="宋体" w:cs="Calibri"/>
          <w:bCs/>
          <w:sz w:val="52"/>
          <w:szCs w:val="52"/>
          <w:lang w:val="en-US" w:eastAsia="zh-CN"/>
        </w:rPr>
        <w:t>政务新媒体内容采编服务</w:t>
      </w:r>
    </w:p>
    <w:p w14:paraId="64843D05">
      <w:pPr>
        <w:widowControl/>
        <w:suppressAutoHyphens/>
        <w:spacing w:before="0" w:beforeLines="0" w:after="0" w:afterLines="0" w:line="560" w:lineRule="exact"/>
        <w:jc w:val="center"/>
        <w:rPr>
          <w:rFonts w:ascii="方正小标宋简体" w:hAnsi="方正小标宋简体" w:eastAsia="宋体" w:cs="Calibri"/>
          <w:bCs/>
          <w:sz w:val="52"/>
          <w:szCs w:val="52"/>
        </w:rPr>
      </w:pPr>
      <w:r>
        <w:rPr>
          <w:rFonts w:ascii="方正小标宋简体" w:hAnsi="方正小标宋简体" w:eastAsia="宋体" w:cs="Calibri"/>
          <w:bCs/>
          <w:sz w:val="52"/>
          <w:szCs w:val="52"/>
        </w:rPr>
        <w:t>工作委托合同</w:t>
      </w:r>
    </w:p>
    <w:p w14:paraId="5B656093">
      <w:pPr>
        <w:widowControl/>
        <w:suppressAutoHyphens/>
        <w:spacing w:beforeLines="0" w:after="0" w:afterLines="0" w:line="560" w:lineRule="exact"/>
        <w:jc w:val="center"/>
        <w:rPr>
          <w:rFonts w:ascii="宋体" w:hAnsi="宋体" w:eastAsia="宋体" w:cs="Calibri"/>
          <w:sz w:val="30"/>
          <w:szCs w:val="30"/>
        </w:rPr>
      </w:pPr>
      <w:r>
        <w:rPr>
          <w:rFonts w:hint="eastAsia" w:ascii="宋体" w:hAnsi="宋体" w:eastAsia="宋体" w:cs="Calibri"/>
          <w:sz w:val="30"/>
          <w:szCs w:val="30"/>
        </w:rPr>
        <w:t xml:space="preserve"> </w:t>
      </w:r>
    </w:p>
    <w:p w14:paraId="3C12C526">
      <w:pPr>
        <w:widowControl/>
        <w:suppressAutoHyphens/>
        <w:spacing w:beforeLines="0" w:after="0" w:afterLines="0" w:line="560" w:lineRule="exact"/>
        <w:jc w:val="center"/>
        <w:rPr>
          <w:rFonts w:ascii="宋体" w:hAnsi="宋体" w:eastAsia="宋体" w:cs="Calibri"/>
          <w:sz w:val="30"/>
          <w:szCs w:val="30"/>
        </w:rPr>
      </w:pPr>
      <w:r>
        <w:rPr>
          <w:rFonts w:hint="eastAsia" w:ascii="宋体" w:hAnsi="宋体" w:eastAsia="宋体" w:cs="Calibri"/>
          <w:sz w:val="30"/>
          <w:szCs w:val="30"/>
        </w:rPr>
        <w:t xml:space="preserve"> </w:t>
      </w:r>
    </w:p>
    <w:p w14:paraId="0DDA0B14">
      <w:pPr>
        <w:widowControl/>
        <w:suppressAutoHyphens/>
        <w:spacing w:beforeLines="0" w:after="0" w:afterLines="0" w:line="560" w:lineRule="exact"/>
        <w:jc w:val="center"/>
        <w:rPr>
          <w:rFonts w:ascii="宋体" w:hAnsi="宋体" w:eastAsia="宋体" w:cs="Calibri"/>
          <w:sz w:val="30"/>
          <w:szCs w:val="30"/>
        </w:rPr>
      </w:pPr>
      <w:r>
        <w:rPr>
          <w:rFonts w:hint="eastAsia" w:ascii="宋体" w:hAnsi="宋体" w:eastAsia="宋体" w:cs="Calibri"/>
          <w:sz w:val="30"/>
          <w:szCs w:val="30"/>
        </w:rPr>
        <w:t xml:space="preserve"> </w:t>
      </w:r>
    </w:p>
    <w:p w14:paraId="5687F4D3">
      <w:pPr>
        <w:widowControl/>
        <w:suppressAutoHyphens/>
        <w:spacing w:beforeLines="0" w:after="0" w:afterLines="0" w:line="560" w:lineRule="exact"/>
        <w:jc w:val="center"/>
        <w:rPr>
          <w:rFonts w:ascii="宋体" w:hAnsi="宋体" w:eastAsia="宋体" w:cs="Calibri"/>
          <w:sz w:val="30"/>
          <w:szCs w:val="30"/>
        </w:rPr>
      </w:pPr>
      <w:r>
        <w:rPr>
          <w:rFonts w:hint="eastAsia" w:ascii="宋体" w:hAnsi="宋体" w:eastAsia="宋体" w:cs="Calibri"/>
          <w:sz w:val="30"/>
          <w:szCs w:val="30"/>
        </w:rPr>
        <w:t xml:space="preserve"> </w:t>
      </w:r>
    </w:p>
    <w:p w14:paraId="78CA4F75">
      <w:pPr>
        <w:widowControl/>
        <w:suppressAutoHyphens/>
        <w:spacing w:beforeLines="0" w:after="0" w:afterLines="0" w:line="560" w:lineRule="exact"/>
        <w:ind w:firstLine="1285" w:firstLineChars="400"/>
        <w:rPr>
          <w:rFonts w:hint="eastAsia" w:ascii="宋体" w:hAnsi="宋体" w:eastAsia="宋体" w:cs="Calibri"/>
          <w:b/>
          <w:sz w:val="32"/>
          <w:szCs w:val="32"/>
        </w:rPr>
      </w:pPr>
      <w:r>
        <w:rPr>
          <w:rFonts w:hint="eastAsia" w:ascii="宋体" w:hAnsi="宋体" w:eastAsia="宋体" w:cs="Calibri"/>
          <w:b/>
          <w:sz w:val="32"/>
          <w:szCs w:val="32"/>
        </w:rPr>
        <w:t xml:space="preserve"> </w:t>
      </w:r>
    </w:p>
    <w:p w14:paraId="212C35F9">
      <w:pPr>
        <w:widowControl w:val="0"/>
        <w:suppressAutoHyphens/>
        <w:spacing w:after="120" w:line="278" w:lineRule="auto"/>
        <w:ind w:left="420" w:leftChars="200" w:firstLine="420"/>
        <w:jc w:val="both"/>
        <w:rPr>
          <w:rFonts w:hint="eastAsia" w:ascii="宋体" w:hAnsi="宋体" w:eastAsia="仿宋_GB2312" w:cs="Times New Roman"/>
          <w:b/>
          <w:kern w:val="2"/>
          <w:sz w:val="32"/>
          <w:szCs w:val="32"/>
          <w:lang w:val="en-US" w:eastAsia="zh-CN" w:bidi="ar-SA"/>
        </w:rPr>
      </w:pPr>
    </w:p>
    <w:p w14:paraId="3092F668">
      <w:pPr>
        <w:widowControl w:val="0"/>
        <w:suppressAutoHyphens/>
        <w:spacing w:after="120" w:line="278" w:lineRule="auto"/>
        <w:ind w:left="420" w:leftChars="200" w:firstLine="420"/>
        <w:jc w:val="both"/>
        <w:rPr>
          <w:rFonts w:hint="eastAsia" w:ascii="宋体" w:hAnsi="宋体" w:eastAsia="仿宋_GB2312" w:cs="Times New Roman"/>
          <w:b/>
          <w:kern w:val="2"/>
          <w:sz w:val="32"/>
          <w:szCs w:val="32"/>
          <w:lang w:val="en-US" w:eastAsia="zh-CN" w:bidi="ar-SA"/>
        </w:rPr>
      </w:pPr>
    </w:p>
    <w:p w14:paraId="1FB08117">
      <w:pPr>
        <w:widowControl w:val="0"/>
        <w:suppressAutoHyphens/>
        <w:spacing w:after="120" w:line="278" w:lineRule="auto"/>
        <w:ind w:left="420" w:leftChars="200" w:firstLine="420"/>
        <w:jc w:val="both"/>
        <w:rPr>
          <w:rFonts w:hint="eastAsia" w:ascii="宋体" w:hAnsi="宋体" w:eastAsia="仿宋_GB2312" w:cs="Times New Roman"/>
          <w:b/>
          <w:kern w:val="2"/>
          <w:sz w:val="32"/>
          <w:szCs w:val="32"/>
          <w:lang w:val="en-US" w:eastAsia="zh-CN" w:bidi="ar-SA"/>
        </w:rPr>
      </w:pPr>
    </w:p>
    <w:p w14:paraId="31B3F4F3">
      <w:pPr>
        <w:widowControl w:val="0"/>
        <w:suppressAutoHyphens/>
        <w:spacing w:after="120" w:line="278" w:lineRule="auto"/>
        <w:ind w:left="420" w:leftChars="200" w:firstLine="420"/>
        <w:jc w:val="both"/>
        <w:rPr>
          <w:rFonts w:hint="eastAsia" w:ascii="宋体" w:hAnsi="宋体" w:eastAsia="仿宋_GB2312" w:cs="Times New Roman"/>
          <w:b/>
          <w:kern w:val="2"/>
          <w:sz w:val="32"/>
          <w:szCs w:val="32"/>
          <w:lang w:val="en-US" w:eastAsia="zh-CN" w:bidi="ar-SA"/>
        </w:rPr>
      </w:pPr>
    </w:p>
    <w:p w14:paraId="2C9F969C">
      <w:pPr>
        <w:widowControl w:val="0"/>
        <w:suppressAutoHyphens/>
        <w:spacing w:after="120" w:line="278" w:lineRule="auto"/>
        <w:ind w:left="420" w:leftChars="200" w:firstLine="420"/>
        <w:jc w:val="both"/>
        <w:rPr>
          <w:rFonts w:hint="eastAsia" w:ascii="宋体" w:hAnsi="宋体" w:eastAsia="仿宋_GB2312" w:cs="Times New Roman"/>
          <w:b/>
          <w:kern w:val="2"/>
          <w:sz w:val="32"/>
          <w:szCs w:val="32"/>
          <w:lang w:val="en-US" w:eastAsia="zh-CN" w:bidi="ar-SA"/>
        </w:rPr>
      </w:pPr>
    </w:p>
    <w:p w14:paraId="7FD06249">
      <w:pPr>
        <w:widowControl w:val="0"/>
        <w:suppressAutoHyphens/>
        <w:spacing w:after="120" w:line="278" w:lineRule="auto"/>
        <w:ind w:left="420" w:leftChars="200" w:firstLine="420"/>
        <w:jc w:val="both"/>
        <w:rPr>
          <w:rFonts w:hint="eastAsia" w:ascii="宋体" w:hAnsi="宋体" w:eastAsia="仿宋_GB2312" w:cs="Times New Roman"/>
          <w:b/>
          <w:kern w:val="2"/>
          <w:sz w:val="32"/>
          <w:szCs w:val="32"/>
          <w:lang w:val="en-US" w:eastAsia="zh-CN" w:bidi="ar-SA"/>
        </w:rPr>
      </w:pPr>
    </w:p>
    <w:p w14:paraId="3AC3AF98">
      <w:pPr>
        <w:widowControl/>
        <w:suppressAutoHyphens/>
        <w:spacing w:beforeLines="0" w:after="0" w:afterLines="0" w:line="560" w:lineRule="exact"/>
        <w:ind w:firstLine="1285" w:firstLineChars="400"/>
        <w:rPr>
          <w:rFonts w:ascii="宋体" w:hAnsi="宋体" w:eastAsia="宋体" w:cs="Calibri"/>
          <w:b/>
          <w:sz w:val="32"/>
          <w:szCs w:val="32"/>
        </w:rPr>
      </w:pPr>
      <w:r>
        <w:rPr>
          <w:rFonts w:hint="eastAsia" w:ascii="宋体" w:hAnsi="宋体" w:eastAsia="宋体" w:cs="Calibri"/>
          <w:b/>
          <w:sz w:val="32"/>
          <w:szCs w:val="32"/>
        </w:rPr>
        <w:t xml:space="preserve"> </w:t>
      </w:r>
    </w:p>
    <w:p w14:paraId="1E3394B2">
      <w:pPr>
        <w:widowControl/>
        <w:suppressAutoHyphens/>
        <w:spacing w:beforeLines="0" w:after="0" w:afterLines="0" w:line="560" w:lineRule="exact"/>
        <w:ind w:firstLine="1285" w:firstLineChars="400"/>
        <w:rPr>
          <w:rFonts w:ascii="宋体" w:hAnsi="宋体" w:eastAsia="宋体" w:cs="Calibri"/>
          <w:b/>
          <w:sz w:val="32"/>
          <w:szCs w:val="32"/>
        </w:rPr>
      </w:pPr>
      <w:r>
        <w:rPr>
          <w:rFonts w:hint="eastAsia" w:ascii="宋体" w:hAnsi="宋体" w:eastAsia="宋体" w:cs="Calibri"/>
          <w:b/>
          <w:sz w:val="32"/>
          <w:szCs w:val="32"/>
        </w:rPr>
        <w:t>甲方：</w:t>
      </w:r>
      <w:r>
        <w:rPr>
          <w:rFonts w:hint="eastAsia" w:ascii="宋体" w:hAnsi="宋体" w:eastAsia="宋体" w:cs="Calibri"/>
          <w:b/>
          <w:sz w:val="32"/>
          <w:szCs w:val="32"/>
          <w:u w:val="single"/>
        </w:rPr>
        <w:t xml:space="preserve">                            </w:t>
      </w:r>
    </w:p>
    <w:p w14:paraId="43C158FA">
      <w:pPr>
        <w:widowControl/>
        <w:suppressAutoHyphens/>
        <w:spacing w:beforeLines="0" w:after="0" w:afterLines="0" w:line="560" w:lineRule="exact"/>
        <w:ind w:firstLine="1285" w:firstLineChars="400"/>
        <w:rPr>
          <w:rFonts w:hint="eastAsia" w:ascii="仿宋" w:hAnsi="仿宋" w:eastAsia="仿宋" w:cs="Calibri"/>
          <w:b/>
          <w:sz w:val="30"/>
          <w:szCs w:val="30"/>
        </w:rPr>
      </w:pPr>
      <w:r>
        <w:rPr>
          <w:rFonts w:hint="eastAsia" w:ascii="宋体" w:hAnsi="宋体" w:eastAsia="宋体" w:cs="Calibri"/>
          <w:b/>
          <w:sz w:val="32"/>
          <w:szCs w:val="32"/>
        </w:rPr>
        <w:t>乙方：</w:t>
      </w:r>
      <w:r>
        <w:rPr>
          <w:rFonts w:hint="eastAsia" w:ascii="宋体" w:hAnsi="宋体" w:eastAsia="宋体" w:cs="Calibri"/>
          <w:b/>
          <w:sz w:val="32"/>
          <w:szCs w:val="32"/>
          <w:u w:val="single"/>
        </w:rPr>
        <w:t xml:space="preserve">                            </w:t>
      </w:r>
    </w:p>
    <w:p w14:paraId="395B22E6">
      <w:pPr>
        <w:widowControl/>
        <w:suppressAutoHyphens/>
        <w:spacing w:beforeLines="0" w:after="0" w:afterLines="0" w:line="560" w:lineRule="exact"/>
        <w:jc w:val="center"/>
        <w:rPr>
          <w:rFonts w:hint="eastAsia" w:ascii="仿宋" w:hAnsi="仿宋" w:eastAsia="仿宋" w:cs="Calibri"/>
          <w:b/>
          <w:sz w:val="30"/>
          <w:szCs w:val="30"/>
        </w:rPr>
      </w:pPr>
    </w:p>
    <w:p w14:paraId="4BCED489">
      <w:pPr>
        <w:widowControl/>
        <w:spacing w:beforeLines="0" w:after="0" w:afterLines="0" w:line="560" w:lineRule="exact"/>
        <w:jc w:val="center"/>
        <w:rPr>
          <w:rFonts w:hint="eastAsia" w:ascii="仿宋" w:hAnsi="仿宋" w:eastAsia="仿宋"/>
          <w:b/>
          <w:sz w:val="30"/>
          <w:szCs w:val="30"/>
        </w:rPr>
        <w:sectPr>
          <w:pgSz w:w="11906" w:h="16838"/>
          <w:pgMar w:top="1814" w:right="1474" w:bottom="1587" w:left="1587" w:header="851" w:footer="992" w:gutter="0"/>
          <w:cols w:space="425" w:num="1"/>
          <w:docGrid w:type="lines" w:linePitch="312" w:charSpace="0"/>
        </w:sectPr>
      </w:pPr>
    </w:p>
    <w:p w14:paraId="1266AD04">
      <w:pPr>
        <w:keepNext w:val="0"/>
        <w:keepLines w:val="0"/>
        <w:pageBreakBefore w:val="0"/>
        <w:widowControl w:val="0"/>
        <w:suppressAutoHyphens/>
        <w:kinsoku/>
        <w:wordWrap/>
        <w:overflowPunct/>
        <w:autoSpaceDE/>
        <w:autoSpaceDN/>
        <w:bidi w:val="0"/>
        <w:spacing w:beforeLines="0" w:after="0" w:afterLines="0" w:line="480" w:lineRule="exact"/>
        <w:jc w:val="center"/>
        <w:textAlignment w:val="auto"/>
        <w:rPr>
          <w:rFonts w:hint="eastAsia" w:ascii="宋体" w:hAnsi="宋体" w:eastAsia="宋体" w:cs="宋体"/>
          <w:b/>
          <w:sz w:val="28"/>
          <w:szCs w:val="28"/>
        </w:rPr>
      </w:pPr>
      <w:r>
        <w:rPr>
          <w:rFonts w:hint="eastAsia" w:ascii="宋体" w:hAnsi="宋体" w:eastAsia="宋体" w:cs="宋体"/>
          <w:b/>
          <w:sz w:val="28"/>
          <w:szCs w:val="28"/>
        </w:rPr>
        <w:t>北京市科学技术委员会、中关村科技园区管理委员会</w:t>
      </w:r>
    </w:p>
    <w:p w14:paraId="33CB7B92">
      <w:pPr>
        <w:keepNext w:val="0"/>
        <w:keepLines w:val="0"/>
        <w:pageBreakBefore w:val="0"/>
        <w:widowControl w:val="0"/>
        <w:suppressAutoHyphens/>
        <w:kinsoku/>
        <w:wordWrap/>
        <w:overflowPunct/>
        <w:autoSpaceDE/>
        <w:autoSpaceDN/>
        <w:bidi w:val="0"/>
        <w:spacing w:beforeLines="0" w:after="0" w:afterLines="0" w:line="480" w:lineRule="exact"/>
        <w:jc w:val="center"/>
        <w:textAlignment w:val="auto"/>
        <w:rPr>
          <w:rFonts w:hint="eastAsia" w:ascii="宋体" w:hAnsi="宋体" w:eastAsia="宋体" w:cs="宋体"/>
          <w:b/>
          <w:sz w:val="28"/>
          <w:szCs w:val="28"/>
        </w:rPr>
      </w:pPr>
      <w:r>
        <w:rPr>
          <w:rFonts w:hint="eastAsia" w:ascii="宋体" w:hAnsi="宋体" w:eastAsia="宋体" w:cs="宋体"/>
          <w:b/>
          <w:sz w:val="28"/>
          <w:szCs w:val="28"/>
          <w:lang w:eastAsia="zh-CN"/>
        </w:rPr>
        <w:t>政务新媒体内容采编服务</w:t>
      </w:r>
      <w:r>
        <w:rPr>
          <w:rFonts w:hint="eastAsia" w:ascii="宋体" w:hAnsi="宋体" w:eastAsia="宋体" w:cs="宋体"/>
          <w:b/>
          <w:sz w:val="28"/>
          <w:szCs w:val="28"/>
        </w:rPr>
        <w:t>工作委托合同</w:t>
      </w:r>
    </w:p>
    <w:p w14:paraId="3A9E8763">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ascii="仿宋" w:hAnsi="仿宋" w:eastAsia="仿宋" w:cs="仿宋_GB2312"/>
          <w:sz w:val="24"/>
          <w:szCs w:val="24"/>
        </w:rPr>
      </w:pPr>
    </w:p>
    <w:p w14:paraId="2BCC0AFA">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甲方：北京市科学技术委员会、中关村科技园区管理委员会</w:t>
      </w:r>
    </w:p>
    <w:p w14:paraId="29FEA385">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法定代表人：张继红</w:t>
      </w:r>
    </w:p>
    <w:p w14:paraId="5E92B0C3">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地址：北京市通州区宏安街9号</w:t>
      </w:r>
    </w:p>
    <w:p w14:paraId="6D474226">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承办处室：</w:t>
      </w:r>
    </w:p>
    <w:p w14:paraId="4BBE0779">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承办处室负责人（签字）：</w:t>
      </w:r>
    </w:p>
    <w:p w14:paraId="1D11A6E5">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承办处室联系人（签字）：</w:t>
      </w:r>
    </w:p>
    <w:p w14:paraId="044EC74E">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联系电话：</w:t>
      </w:r>
    </w:p>
    <w:p w14:paraId="262EA145">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 </w:t>
      </w:r>
    </w:p>
    <w:p w14:paraId="70E919AA">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乙方：</w:t>
      </w:r>
    </w:p>
    <w:p w14:paraId="77CC4648">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社会统一信用代码：</w:t>
      </w:r>
    </w:p>
    <w:p w14:paraId="1BE87C5B">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法定代表人：</w:t>
      </w:r>
    </w:p>
    <w:p w14:paraId="767A9CDF">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地址：</w:t>
      </w:r>
    </w:p>
    <w:p w14:paraId="425D879C">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联系人：</w:t>
      </w:r>
    </w:p>
    <w:p w14:paraId="6D2F78D6">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联系电话： </w:t>
      </w:r>
    </w:p>
    <w:p w14:paraId="1BEADE64">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 </w:t>
      </w:r>
    </w:p>
    <w:p w14:paraId="5BFA121C">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ascii="仿宋" w:hAnsi="仿宋" w:eastAsia="仿宋" w:cs="仿宋_GB2312"/>
          <w:sz w:val="24"/>
          <w:szCs w:val="24"/>
        </w:rPr>
      </w:pPr>
      <w:r>
        <w:rPr>
          <w:rFonts w:hint="eastAsia" w:ascii="宋体" w:hAnsi="宋体" w:eastAsia="宋体" w:cs="宋体"/>
          <w:sz w:val="24"/>
          <w:szCs w:val="24"/>
        </w:rPr>
        <w:t>根据</w:t>
      </w:r>
      <w:r>
        <w:rPr>
          <w:rFonts w:hint="eastAsia" w:ascii="宋体" w:hAnsi="宋体" w:eastAsia="宋体" w:cs="宋体"/>
          <w:sz w:val="24"/>
          <w:szCs w:val="24"/>
          <w:u w:val="single"/>
        </w:rPr>
        <w:t>《中华人民共和国民法典》等</w:t>
      </w:r>
      <w:r>
        <w:rPr>
          <w:rFonts w:hint="eastAsia" w:ascii="宋体" w:hAnsi="宋体" w:eastAsia="宋体" w:cs="宋体"/>
          <w:sz w:val="24"/>
          <w:szCs w:val="24"/>
        </w:rPr>
        <w:t>法律法规的有关规定，甲方将</w:t>
      </w:r>
      <w:r>
        <w:rPr>
          <w:rFonts w:hint="eastAsia" w:ascii="宋体" w:hAnsi="宋体" w:eastAsia="宋体" w:cs="宋体"/>
          <w:b w:val="0"/>
          <w:bCs/>
          <w:sz w:val="24"/>
          <w:szCs w:val="24"/>
          <w:lang w:eastAsia="zh-CN"/>
        </w:rPr>
        <w:t>政务新媒体内容采编服务</w:t>
      </w:r>
      <w:r>
        <w:rPr>
          <w:rFonts w:hint="eastAsia" w:ascii="宋体" w:hAnsi="宋体" w:eastAsia="宋体" w:cs="宋体"/>
          <w:sz w:val="24"/>
          <w:szCs w:val="24"/>
        </w:rPr>
        <w:t>工作委托乙方办理，经友好协商，达成一致，签订本委托合同，以资共同信守</w:t>
      </w:r>
      <w:r>
        <w:rPr>
          <w:rFonts w:hint="eastAsia" w:ascii="仿宋" w:hAnsi="仿宋" w:eastAsia="仿宋" w:cs="仿宋_GB2312"/>
          <w:sz w:val="24"/>
          <w:szCs w:val="24"/>
        </w:rPr>
        <w:t>。</w:t>
      </w:r>
    </w:p>
    <w:p w14:paraId="015DA3A0">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ascii="黑体" w:hAnsi="黑体" w:eastAsia="黑体" w:cs="黑体"/>
          <w:sz w:val="24"/>
          <w:szCs w:val="24"/>
        </w:rPr>
      </w:pPr>
      <w:r>
        <w:rPr>
          <w:rFonts w:hint="eastAsia" w:ascii="黑体" w:hAnsi="黑体" w:eastAsia="黑体" w:cs="黑体"/>
          <w:sz w:val="24"/>
          <w:szCs w:val="24"/>
        </w:rPr>
        <w:t>一、委托事项</w:t>
      </w:r>
    </w:p>
    <w:p w14:paraId="4E95F1A4">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甲方委托乙方办理以下事项：</w:t>
      </w:r>
    </w:p>
    <w:p w14:paraId="4714BB36">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2" w:firstLineChars="200"/>
        <w:contextualSpacing/>
        <w:textAlignment w:val="auto"/>
        <w:rPr>
          <w:rFonts w:hint="eastAsia" w:ascii="宋体" w:hAnsi="宋体" w:eastAsia="宋体" w:cs="宋体"/>
          <w:b/>
          <w:sz w:val="24"/>
          <w:szCs w:val="24"/>
          <w:u w:val="single"/>
        </w:rPr>
      </w:pP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lang w:val="en-US" w:eastAsia="zh-CN"/>
        </w:rPr>
        <w:t>政务新媒体内容采编服务</w:t>
      </w:r>
      <w:r>
        <w:rPr>
          <w:rFonts w:hint="eastAsia" w:ascii="宋体" w:hAnsi="宋体" w:eastAsia="宋体" w:cs="宋体"/>
          <w:b/>
          <w:sz w:val="24"/>
          <w:szCs w:val="24"/>
          <w:u w:val="single"/>
        </w:rPr>
        <w:t xml:space="preserve">    </w:t>
      </w:r>
    </w:p>
    <w:p w14:paraId="342339A6">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ascii="黑体" w:hAnsi="黑体" w:eastAsia="黑体" w:cs="黑体"/>
          <w:sz w:val="24"/>
          <w:szCs w:val="24"/>
        </w:rPr>
      </w:pPr>
      <w:r>
        <w:rPr>
          <w:rFonts w:hint="eastAsia" w:ascii="黑体" w:hAnsi="黑体" w:eastAsia="黑体" w:cs="黑体"/>
          <w:sz w:val="24"/>
          <w:szCs w:val="24"/>
        </w:rPr>
        <w:t>二、委托内容（委托权限与具体要求，应尽量具体明确）</w:t>
      </w:r>
    </w:p>
    <w:p w14:paraId="08C23BC3">
      <w:pPr>
        <w:widowControl w:val="0"/>
        <w:suppressAutoHyphens/>
        <w:adjustRightInd w:val="0"/>
        <w:spacing w:after="0" w:line="480" w:lineRule="exact"/>
        <w:ind w:firstLine="480" w:firstLineChars="200"/>
        <w:jc w:val="both"/>
        <w:rPr>
          <w:rFonts w:ascii="Times New Roman" w:hAnsi="Times New Roman" w:eastAsia="宋体" w:cs="Calibri"/>
          <w:color w:val="auto"/>
          <w:kern w:val="2"/>
          <w:sz w:val="24"/>
          <w:szCs w:val="22"/>
          <w:highlight w:val="none"/>
          <w:lang w:val="en-US" w:eastAsia="zh-CN" w:bidi="ar-SA"/>
        </w:rPr>
      </w:pPr>
      <w:r>
        <w:rPr>
          <w:rFonts w:hint="eastAsia" w:ascii="宋体" w:hAnsi="宋体" w:eastAsia="宋体" w:cs="宋体"/>
          <w:kern w:val="2"/>
          <w:sz w:val="24"/>
          <w:szCs w:val="24"/>
          <w:u w:val="none"/>
          <w:lang w:val="en-US" w:eastAsia="zh-CN" w:bidi="ar-SA"/>
        </w:rPr>
        <w:t xml:space="preserve"> 2026年是“十五五”开局之年，市科委、中关村管委会政务新媒体平台将就推进北京（京津冀）国际科技创新中心建设，充分发挥首都教育科技人才优势，大力推动科技创新和产业创新深度融合，狠抓从“0到1”原始创新、从“1到10”科技成果转化和重点产业布局，不断催生新质生产力，提升科技创新体系效能，确保“十五五”开好局、起好步等工作进行宣传。主要为我委提供政务新媒体的图文信息，素材类、现场类视频剪辑等制作推送服务，累计全年发布图文信息不少于3484条，素材剪辑类视频不少于200条，现场剪辑视频不少于100条</w:t>
      </w:r>
      <w:r>
        <w:rPr>
          <w:rFonts w:hint="eastAsia" w:ascii="Calibri" w:hAnsi="Calibri" w:eastAsia="宋体" w:cs="Calibri"/>
          <w:color w:val="auto"/>
          <w:kern w:val="2"/>
          <w:sz w:val="24"/>
          <w:szCs w:val="22"/>
          <w:highlight w:val="none"/>
          <w:lang w:val="en-US" w:eastAsia="zh-CN" w:bidi="ar-SA"/>
        </w:rPr>
        <w:t>；</w:t>
      </w:r>
      <w:r>
        <w:rPr>
          <w:rFonts w:hint="eastAsia" w:ascii="Times New Roman" w:hAnsi="Times New Roman" w:eastAsia="宋体" w:cs="Calibri"/>
          <w:color w:val="auto"/>
          <w:kern w:val="2"/>
          <w:sz w:val="24"/>
          <w:szCs w:val="22"/>
          <w:highlight w:val="none"/>
          <w:lang w:val="en-US" w:eastAsia="zh-CN" w:bidi="ar-SA"/>
        </w:rPr>
        <w:t>根据实际工作需要，开展主题短视频制作</w:t>
      </w:r>
      <w:r>
        <w:rPr>
          <w:rFonts w:hint="eastAsia" w:ascii="Calibri" w:hAnsi="Calibri" w:eastAsia="宋体" w:cs="Calibri"/>
          <w:color w:val="auto"/>
          <w:kern w:val="2"/>
          <w:sz w:val="24"/>
          <w:szCs w:val="22"/>
          <w:highlight w:val="none"/>
          <w:lang w:val="en-US" w:eastAsia="zh-CN" w:bidi="ar-SA"/>
        </w:rPr>
        <w:t>，时长不少于30分钟，</w:t>
      </w:r>
      <w:r>
        <w:rPr>
          <w:rFonts w:hint="eastAsia" w:ascii="Times New Roman" w:hAnsi="Times New Roman" w:eastAsia="宋体" w:cs="Calibri"/>
          <w:color w:val="auto"/>
          <w:kern w:val="2"/>
          <w:sz w:val="24"/>
          <w:szCs w:val="22"/>
          <w:highlight w:val="none"/>
          <w:lang w:val="en-US" w:eastAsia="zh-CN" w:bidi="ar-SA"/>
        </w:rPr>
        <w:t>发布数量不少于30条</w:t>
      </w:r>
      <w:r>
        <w:rPr>
          <w:rFonts w:ascii="Times New Roman" w:hAnsi="Times New Roman" w:eastAsia="宋体" w:cs="Calibri"/>
          <w:color w:val="auto"/>
          <w:kern w:val="2"/>
          <w:sz w:val="24"/>
          <w:szCs w:val="22"/>
          <w:highlight w:val="none"/>
          <w:lang w:val="en-US" w:eastAsia="zh-CN" w:bidi="ar-SA"/>
        </w:rPr>
        <w:t>。</w:t>
      </w:r>
    </w:p>
    <w:p w14:paraId="1FCEC316">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乙方开展的委托工作也应当符合《采购需求（委托内容的量化标准）》（详见附件）要求。</w:t>
      </w:r>
    </w:p>
    <w:p w14:paraId="4B86B821">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ascii="黑体" w:hAnsi="黑体" w:eastAsia="黑体" w:cs="黑体"/>
          <w:sz w:val="24"/>
          <w:szCs w:val="24"/>
        </w:rPr>
      </w:pPr>
      <w:r>
        <w:rPr>
          <w:rFonts w:hint="eastAsia" w:ascii="黑体" w:hAnsi="黑体" w:eastAsia="黑体" w:cs="黑体"/>
          <w:sz w:val="24"/>
          <w:szCs w:val="24"/>
        </w:rPr>
        <w:t>三、委托期限</w:t>
      </w:r>
    </w:p>
    <w:p w14:paraId="07E9EC48">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自合同签订之日起</w:t>
      </w:r>
      <w:r>
        <w:rPr>
          <w:rFonts w:hint="eastAsia" w:ascii="宋体" w:hAnsi="宋体" w:cs="宋体"/>
          <w:sz w:val="24"/>
          <w:szCs w:val="24"/>
          <w:lang w:val="en-US" w:eastAsia="zh-CN"/>
        </w:rPr>
        <w:t>至2027年6月21日</w:t>
      </w:r>
      <w:r>
        <w:rPr>
          <w:rFonts w:hint="eastAsia" w:ascii="宋体" w:hAnsi="宋体" w:eastAsia="宋体" w:cs="宋体"/>
          <w:sz w:val="24"/>
          <w:szCs w:val="24"/>
          <w:lang w:val="en-US" w:eastAsia="zh-CN"/>
        </w:rPr>
        <w:t>止</w:t>
      </w:r>
      <w:r>
        <w:rPr>
          <w:rFonts w:hint="eastAsia" w:ascii="宋体" w:hAnsi="宋体" w:eastAsia="宋体" w:cs="宋体"/>
          <w:sz w:val="24"/>
          <w:szCs w:val="24"/>
        </w:rPr>
        <w:t>。</w:t>
      </w:r>
    </w:p>
    <w:p w14:paraId="0C2E30BA">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ascii="黑体" w:hAnsi="黑体" w:eastAsia="黑体" w:cs="黑体"/>
          <w:sz w:val="24"/>
          <w:szCs w:val="24"/>
        </w:rPr>
      </w:pPr>
      <w:r>
        <w:rPr>
          <w:rFonts w:hint="eastAsia" w:ascii="黑体" w:hAnsi="黑体" w:eastAsia="黑体" w:cs="黑体"/>
          <w:sz w:val="24"/>
          <w:szCs w:val="24"/>
        </w:rPr>
        <w:t>四、委托费用</w:t>
      </w:r>
    </w:p>
    <w:p w14:paraId="0614DB86">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1.委托费用：人民币      元（大写：人民币××元），即《中标/成交通知书》中确认的金额。该委托费用为乙方完成本合同项下工作的全部费用，除本合同另有约定外，甲方无需向乙方支付任何其他费用。如市财政资金未能及时到位，乙方保证不影响合同执行，且不追究甲方延迟付款的责任。</w:t>
      </w:r>
    </w:p>
    <w:p w14:paraId="57D5C848">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2.资金支付条件及时间：合同签订后</w:t>
      </w:r>
      <w:r>
        <w:rPr>
          <w:rFonts w:hint="eastAsia" w:ascii="宋体" w:hAnsi="宋体" w:cs="宋体"/>
          <w:sz w:val="24"/>
          <w:szCs w:val="24"/>
          <w:lang w:val="en-US" w:eastAsia="zh-CN"/>
        </w:rPr>
        <w:t>30</w:t>
      </w:r>
      <w:r>
        <w:rPr>
          <w:rFonts w:hint="eastAsia" w:ascii="宋体" w:hAnsi="宋体" w:eastAsia="宋体" w:cs="宋体"/>
          <w:sz w:val="24"/>
          <w:szCs w:val="24"/>
        </w:rPr>
        <w:t>日内，甲方向乙方支付全部合同款项，计人民币（大写）（￥元）。</w:t>
      </w:r>
    </w:p>
    <w:p w14:paraId="2768C030">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3.乙方指定收款账户信息如下：</w:t>
      </w:r>
    </w:p>
    <w:p w14:paraId="2ACB60DD">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开户名称：</w:t>
      </w:r>
    </w:p>
    <w:p w14:paraId="632D71AF">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开户银行：</w:t>
      </w:r>
    </w:p>
    <w:p w14:paraId="28B6DDC1">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银行账号：</w:t>
      </w:r>
    </w:p>
    <w:p w14:paraId="7F21A12E">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乙方保证上述信息真实、准确。乙方的上述账户信息发生变化的，应在发生变化后三日内书面通知甲方，否则由此导致的错付、无法支付等所有法律后果均由乙方自行承担。</w:t>
      </w:r>
    </w:p>
    <w:p w14:paraId="131C7403">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4.乙方在收到甲方付款前，应向甲方开具相应金额的合规增值税发票，开票信息如下：</w:t>
      </w:r>
    </w:p>
    <w:p w14:paraId="4BB1FA8D">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单位名称：</w:t>
      </w:r>
    </w:p>
    <w:p w14:paraId="2EBBC4EF">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纳税人识别号：</w:t>
      </w:r>
    </w:p>
    <w:p w14:paraId="3A8E44F4">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ascii="黑体" w:hAnsi="黑体" w:eastAsia="黑体" w:cs="黑体"/>
          <w:sz w:val="24"/>
          <w:szCs w:val="24"/>
        </w:rPr>
      </w:pPr>
      <w:r>
        <w:rPr>
          <w:rFonts w:hint="eastAsia" w:ascii="黑体" w:hAnsi="黑体" w:eastAsia="黑体" w:cs="黑体"/>
          <w:sz w:val="24"/>
          <w:szCs w:val="24"/>
        </w:rPr>
        <w:t>五、甲方权利义务</w:t>
      </w:r>
    </w:p>
    <w:p w14:paraId="55E729BB">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1.掌握委托工作进度，监督乙方完成委托工作的权利。</w:t>
      </w:r>
    </w:p>
    <w:p w14:paraId="33576841">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2.按照约定支付报酬的义务。</w:t>
      </w:r>
    </w:p>
    <w:p w14:paraId="43CE6DF4">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3.为乙方履行义务提供必要的协助或便利的义务。</w:t>
      </w:r>
    </w:p>
    <w:p w14:paraId="645A629B">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4.甲方有权对乙方工作提出意见和建议，乙方应在甲方要求的时间内按照甲方的建议和意见进行整改，甲方有权进行验收。</w:t>
      </w:r>
    </w:p>
    <w:p w14:paraId="3BA46145">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ascii="楷体_GB2312" w:hAnsi="楷体_GB2312" w:eastAsia="楷体_GB2312" w:cs="楷体_GB2312"/>
          <w:sz w:val="24"/>
          <w:szCs w:val="24"/>
        </w:rPr>
      </w:pPr>
      <w:r>
        <w:rPr>
          <w:rFonts w:hint="eastAsia" w:ascii="黑体" w:hAnsi="黑体" w:eastAsia="黑体" w:cs="黑体"/>
          <w:sz w:val="24"/>
          <w:szCs w:val="24"/>
        </w:rPr>
        <w:t>六、乙方权利义务</w:t>
      </w:r>
    </w:p>
    <w:p w14:paraId="588D073C">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1.根据委托权限在委托期限内处理受托事务的义务。</w:t>
      </w:r>
    </w:p>
    <w:p w14:paraId="26D98B7F">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2.亲自处理受托事务的义务,未经甲方书面同意，不得将本合同项下全部或部分工作转包、分包给任何第三方。</w:t>
      </w:r>
    </w:p>
    <w:p w14:paraId="7FFD0E9F">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3.处理委托事务应尽忠诚与勤勉义务。</w:t>
      </w:r>
    </w:p>
    <w:p w14:paraId="2B1DFBA9">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4.按照甲方要求报告受托事务处理情况的义务。</w:t>
      </w:r>
    </w:p>
    <w:p w14:paraId="2BE09BFB">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5.处理受托事务取得的成果与利益转交给甲方的义务。</w:t>
      </w:r>
    </w:p>
    <w:p w14:paraId="283D445C">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6.处理委托事务时接受甲方监督的义务。乙方应按照甲方要求对工作成果进行补充、修改，直至通过甲方验收，工期不予顺延，否则，乙方应承担延期交付的违约责任。</w:t>
      </w:r>
    </w:p>
    <w:p w14:paraId="1D111140">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7.乙方保证其人员具备完成本合同项下工作所需的相应资格和能力，并保证委托期限内乙方人员的稳定性，未经甲方事先同意，乙方不得更换本项目中的工作人员。乙方人员的工作能力及表现不符合本合同约定和甲方要求的，甲方有权要求乙方在甲方指定的期限内更换。</w:t>
      </w:r>
    </w:p>
    <w:p w14:paraId="2C66ED86">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8.在履行本合同义务时，乙方应采取相应措施保证乙方人员的人身、财产安全。因乙方未采取适当保护措施而造成人身或财产损害的，由乙方承担相应责任和费用。</w:t>
      </w:r>
    </w:p>
    <w:p w14:paraId="0B72EED0">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9.乙方保证在履行本合同过程中，不得侵犯任何第三方的合法权益，否则乙方应负责解决由此产生的一切纠纷，承担相应法律责任，并赔偿甲方因此遭受的所有损失。</w:t>
      </w:r>
    </w:p>
    <w:p w14:paraId="3B2E5E11">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10.乙方应根据需要，配合甲方开展审计等监督工作。</w:t>
      </w:r>
    </w:p>
    <w:p w14:paraId="2B44E873">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11.乙方应保证本合同项下的项目费用必须单独核算，专款专用。</w:t>
      </w:r>
    </w:p>
    <w:p w14:paraId="405C53C5">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12.乙方在服务的全过程，应始终坚持正确的政治导向、价值导向、舆论导向，不得违背国家方针政策。</w:t>
      </w:r>
    </w:p>
    <w:p w14:paraId="453B8EBA">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ascii="黑体" w:hAnsi="黑体" w:eastAsia="黑体" w:cs="黑体"/>
          <w:sz w:val="24"/>
          <w:szCs w:val="24"/>
        </w:rPr>
      </w:pPr>
      <w:r>
        <w:rPr>
          <w:rFonts w:hint="eastAsia" w:ascii="黑体" w:hAnsi="黑体" w:eastAsia="黑体" w:cs="黑体"/>
          <w:sz w:val="24"/>
          <w:szCs w:val="24"/>
        </w:rPr>
        <w:t>七、成果验收条款</w:t>
      </w:r>
    </w:p>
    <w:p w14:paraId="72E23609">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1.验收时间及主体：乙方完成全部工作并向甲方提出验收申请后【  】日内由甲方组织验收。</w:t>
      </w:r>
    </w:p>
    <w:p w14:paraId="037DFCAF">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2.验收依据及标准：乙方提供的服务应当符合项目任务书、本合同的约定以及采购文件中的各项服务需求。</w:t>
      </w:r>
    </w:p>
    <w:p w14:paraId="2F21CA62">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3.验收方法：甲乙双方共同参与验收，验收完成后由甲方出具书面的验收报告或在验收清单上签字。</w:t>
      </w:r>
    </w:p>
    <w:p w14:paraId="2D098E12">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4.验收内容：项目成果、资金使用情况说明以及反映项目完成的其他支撑材料等验收资料、服务情况、服务质量评价。</w:t>
      </w:r>
    </w:p>
    <w:p w14:paraId="3F702FF6">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5.验收结果：经甲方验收，乙方全部履行本合同约定的义务且提供的技术服务完全满足采购文件中的技术服务需求，视为验收合格。若乙方未完全通过验收，甲方有权视情况追回已拨付费用并要求乙方赔偿相应损失。若乙方提供服务无法实现合同目的，甲方有权提前解除合同，视情况追回已拨付费用并要求乙方赔偿相应损失。</w:t>
      </w:r>
    </w:p>
    <w:p w14:paraId="29C19D94">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ascii="黑体" w:hAnsi="黑体" w:eastAsia="黑体" w:cs="黑体"/>
          <w:sz w:val="24"/>
          <w:szCs w:val="24"/>
        </w:rPr>
      </w:pPr>
      <w:r>
        <w:rPr>
          <w:rFonts w:hint="eastAsia" w:ascii="黑体" w:hAnsi="黑体" w:eastAsia="黑体" w:cs="黑体"/>
          <w:sz w:val="24"/>
          <w:szCs w:val="24"/>
        </w:rPr>
        <w:t>八、知识产权条款</w:t>
      </w:r>
    </w:p>
    <w:p w14:paraId="70F5140C">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1.乙方处理委托专项工作形成工作成果的知识产权归甲方所有。</w:t>
      </w:r>
    </w:p>
    <w:p w14:paraId="22FD5BAA">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乙方保证其向甲方提供的服务属于自有合法权利，不存在任何侵犯第三方著作权、商标权、专利权等合法权益的情形。任何第三方以本合同项下的成果侵权为由向甲方主张权利的，乙方应按照甲方要求处理，赔偿因此给甲方造成的全部损失，并按照合同的有关约定承担违约赔偿责任。</w:t>
      </w:r>
    </w:p>
    <w:p w14:paraId="1608B5C6">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3.乙方不得侵犯甲方对委托服务成果的知识产权，否则应赔偿给甲方造成的一切经济损失及承担全部法律责任。</w:t>
      </w:r>
    </w:p>
    <w:p w14:paraId="03D6EB90">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本合同因履行完毕、解除或不可抗力等原因导致终止的，自终止之日起三十日内，乙方应将甲方提供的所有信息和资料以及乙方的阶段性成果移交甲方，并且不得继续以任何目的、任何形式使用或擅自许可任何第三方使用，亦不得向任何第三方泄露。</w:t>
      </w:r>
    </w:p>
    <w:p w14:paraId="02925920">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ascii="黑体" w:hAnsi="黑体" w:eastAsia="黑体" w:cs="黑体"/>
          <w:sz w:val="24"/>
          <w:szCs w:val="24"/>
        </w:rPr>
      </w:pPr>
      <w:r>
        <w:rPr>
          <w:rFonts w:hint="eastAsia" w:ascii="黑体" w:hAnsi="黑体" w:eastAsia="黑体" w:cs="黑体"/>
          <w:sz w:val="24"/>
          <w:szCs w:val="24"/>
        </w:rPr>
        <w:t>九、保密条款</w:t>
      </w:r>
    </w:p>
    <w:p w14:paraId="39CAF454">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乙方及其人员对于工作过程中接触到的有关信息及本合同各阶段形成的工作成果等不为公知的信息严格保密，不得泄露给第三方，不得用于本合同外的其他目的。此保密条款持续有效，不因本合同的终止而终止。</w:t>
      </w:r>
    </w:p>
    <w:p w14:paraId="63070284">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乙方保证不向承担本合同项下工作人员以外的其他人员披露本合同项下的保密信息。乙方应告知并采取必要的有效措施保证其参与本项目之人员无论是在职中或离职后都能够履行本合同项下的保密义务。若乙方人员违反本条规定，乙方应与侵权人承担连带责任。</w:t>
      </w:r>
    </w:p>
    <w:p w14:paraId="161EF067">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3.本合同解除或者终止时，乙方应当立即停止使用甲方提供的一切相关资料，同时应当按照甲方的要求，将资料给予返还或销毁。</w:t>
      </w:r>
    </w:p>
    <w:p w14:paraId="69E70981">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ascii="黑体" w:hAnsi="黑体" w:eastAsia="黑体" w:cs="黑体"/>
          <w:sz w:val="24"/>
          <w:szCs w:val="24"/>
        </w:rPr>
      </w:pPr>
      <w:r>
        <w:rPr>
          <w:rFonts w:hint="eastAsia" w:ascii="黑体" w:hAnsi="黑体" w:eastAsia="黑体" w:cs="黑体"/>
          <w:sz w:val="24"/>
          <w:szCs w:val="24"/>
        </w:rPr>
        <w:t>十、合同变更或解除</w:t>
      </w:r>
    </w:p>
    <w:p w14:paraId="20061846">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hint="eastAsia" w:ascii="宋体" w:hAnsi="宋体" w:eastAsia="宋体" w:cs="宋体"/>
          <w:bCs w:val="0"/>
          <w:sz w:val="24"/>
          <w:szCs w:val="24"/>
        </w:rPr>
      </w:pPr>
      <w:r>
        <w:rPr>
          <w:rFonts w:hint="eastAsia" w:ascii="宋体" w:hAnsi="宋体" w:eastAsia="宋体" w:cs="宋体"/>
          <w:bCs w:val="0"/>
          <w:sz w:val="24"/>
          <w:szCs w:val="24"/>
        </w:rPr>
        <w:t>本合同系政府采购合同，不得擅自变更或解除。若甲方或乙方无正当理由申请提前终止合同，应承担相应违约责任，</w:t>
      </w:r>
      <w:r>
        <w:rPr>
          <w:rFonts w:hint="eastAsia" w:ascii="宋体" w:hAnsi="宋体" w:eastAsia="宋体" w:cs="宋体"/>
          <w:sz w:val="24"/>
          <w:szCs w:val="24"/>
        </w:rPr>
        <w:t>另一方有权向</w:t>
      </w:r>
      <w:r>
        <w:rPr>
          <w:rFonts w:hint="eastAsia" w:ascii="宋体" w:hAnsi="宋体" w:eastAsia="宋体" w:cs="宋体"/>
          <w:sz w:val="24"/>
          <w:szCs w:val="24"/>
          <w:lang w:eastAsia="zh-CN"/>
        </w:rPr>
        <w:t>相关部门</w:t>
      </w:r>
      <w:r>
        <w:rPr>
          <w:rFonts w:hint="eastAsia" w:ascii="宋体" w:hAnsi="宋体" w:eastAsia="宋体" w:cs="宋体"/>
          <w:sz w:val="24"/>
          <w:szCs w:val="24"/>
        </w:rPr>
        <w:t>报告。若确需变更或解除，</w:t>
      </w:r>
      <w:r>
        <w:rPr>
          <w:rFonts w:hint="eastAsia" w:ascii="宋体" w:hAnsi="宋体" w:eastAsia="宋体" w:cs="宋体"/>
          <w:bCs w:val="0"/>
          <w:sz w:val="24"/>
          <w:szCs w:val="24"/>
        </w:rPr>
        <w:t>经甲乙双方协商一致，</w:t>
      </w:r>
      <w:r>
        <w:rPr>
          <w:rFonts w:hint="eastAsia" w:ascii="宋体" w:hAnsi="宋体" w:eastAsia="宋体" w:cs="宋体"/>
          <w:sz w:val="24"/>
          <w:szCs w:val="24"/>
        </w:rPr>
        <w:t>征</w:t>
      </w:r>
      <w:r>
        <w:rPr>
          <w:rFonts w:hint="eastAsia" w:ascii="宋体" w:hAnsi="宋体" w:eastAsia="宋体" w:cs="宋体"/>
          <w:sz w:val="24"/>
          <w:szCs w:val="24"/>
          <w:lang w:eastAsia="zh-CN"/>
        </w:rPr>
        <w:t>求相关部门意见后，</w:t>
      </w:r>
      <w:r>
        <w:rPr>
          <w:rFonts w:hint="eastAsia" w:ascii="宋体" w:hAnsi="宋体" w:eastAsia="宋体" w:cs="宋体"/>
          <w:bCs w:val="0"/>
          <w:sz w:val="24"/>
          <w:szCs w:val="24"/>
        </w:rPr>
        <w:t>可变更或解除本合同。对本合同的变更或解除必须以书面合同进行。双方未签署书面变更或解除合同的，应认定为没有对本合同进行变更或解除。</w:t>
      </w:r>
    </w:p>
    <w:p w14:paraId="7C8BE486">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十一、违约责任</w:t>
      </w:r>
    </w:p>
    <w:p w14:paraId="72AF6714">
      <w:pPr>
        <w:pStyle w:val="37"/>
        <w:rPr>
          <w:rFonts w:hint="eastAsia" w:eastAsia="宋体"/>
          <w:lang w:val="en-US" w:eastAsia="zh-CN"/>
        </w:rPr>
      </w:pPr>
    </w:p>
    <w:p w14:paraId="38930914">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1.乙方若未履行或未完全履行本合同约定，甲方有权要求乙方继续履行、采取补救措施并赔偿损失。</w:t>
      </w:r>
    </w:p>
    <w:p w14:paraId="3C6ACF60">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若乙方不按照本合同约定履行义务或提供的服务及工作成果未通过甲方验收，甲方有权解除本合同，视情况追回已拨付费用并要求乙方赔偿相应损失。乙方提供服务无法实现合同目的的，甲方有权解除合同，视情况追回已拨付费用并要求乙方赔偿相应损失。</w:t>
      </w:r>
    </w:p>
    <w:p w14:paraId="74F803EE">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3.乙方未按照本合同约定的时间交付阶段性/最终工作成果，每延期交付一日，乙方应向甲方支付合同总金额 1%的违约金，延期交付超过 30日，甲方有权解除合同并要求乙方支付合同总金额30%的违约金。</w:t>
      </w:r>
    </w:p>
    <w:p w14:paraId="69ED29C6">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 xml:space="preserve">4.乙方未经甲方批准，擅自将委托事项全部或部分转委托给其他人实施的，甲方有权解除合同，并要求乙方支付合同总金额10%的违约金。由此造成的经济损失由乙方承担。 </w:t>
      </w:r>
    </w:p>
    <w:p w14:paraId="5D813395">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5．如违约金不足以弥补甲方因此遭受的经济损失，包括甲方为签约付出的合理费用以及在合同履行后可以获得的利益（包括但不限于实际损失、预期损失和甲方为此支付的律师费、交通费和差旅费等），则乙方还应承担赔偿责任。</w:t>
      </w:r>
    </w:p>
    <w:p w14:paraId="4A09F08E">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ascii="黑体" w:hAnsi="黑体" w:eastAsia="黑体" w:cs="黑体"/>
          <w:sz w:val="24"/>
          <w:szCs w:val="24"/>
        </w:rPr>
      </w:pPr>
      <w:r>
        <w:rPr>
          <w:rFonts w:hint="eastAsia" w:ascii="黑体" w:hAnsi="黑体" w:eastAsia="黑体" w:cs="黑体"/>
          <w:sz w:val="24"/>
          <w:szCs w:val="24"/>
        </w:rPr>
        <w:t>十二、不可抗力</w:t>
      </w:r>
    </w:p>
    <w:p w14:paraId="04A69CE6">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1.因不可抗力导致本合同不能全部或部分履行，双方互不承担违约责任，但一方迟延履行合同的除外。</w:t>
      </w:r>
    </w:p>
    <w:p w14:paraId="03B64E65">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2.在不可抗力发生后，发生不可抗力一方应及时通知另一方，并在合理时间内提供相关部门证明，同时采取积极措施避免损失的扩大。</w:t>
      </w:r>
    </w:p>
    <w:p w14:paraId="097D3B9B">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ascii="黑体" w:hAnsi="黑体" w:eastAsia="黑体" w:cs="黑体"/>
          <w:sz w:val="24"/>
          <w:szCs w:val="24"/>
        </w:rPr>
      </w:pPr>
      <w:r>
        <w:rPr>
          <w:rFonts w:hint="eastAsia" w:ascii="黑体" w:hAnsi="黑体" w:eastAsia="黑体" w:cs="黑体"/>
          <w:sz w:val="24"/>
          <w:szCs w:val="24"/>
        </w:rPr>
        <w:t>十三、解决争议的方法</w:t>
      </w:r>
    </w:p>
    <w:p w14:paraId="1EE5EA1A">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1.凡与本合同有关的争议，双方应协商解决。</w:t>
      </w:r>
    </w:p>
    <w:p w14:paraId="193B090B">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2.协商不成或协商不能解决，任何一方均应向甲方所在地有管辖权的人民法院提起诉讼。</w:t>
      </w:r>
    </w:p>
    <w:p w14:paraId="1E74448A">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3.诉讼进行过程中，除双方有争议的部分外，本合同其他部分仍然有效，各方应继续履行。</w:t>
      </w:r>
    </w:p>
    <w:p w14:paraId="72840C31">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ascii="黑体" w:hAnsi="黑体" w:eastAsia="黑体" w:cs="黑体"/>
          <w:sz w:val="24"/>
          <w:szCs w:val="24"/>
        </w:rPr>
      </w:pPr>
      <w:r>
        <w:rPr>
          <w:rFonts w:hint="eastAsia" w:ascii="黑体" w:hAnsi="黑体" w:eastAsia="黑体" w:cs="黑体"/>
          <w:sz w:val="24"/>
          <w:szCs w:val="24"/>
        </w:rPr>
        <w:t>十四、其他事项</w:t>
      </w:r>
    </w:p>
    <w:p w14:paraId="455F7F78">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份，甲乙双方各执</w:t>
      </w:r>
      <w:r>
        <w:rPr>
          <w:rFonts w:hint="eastAsia" w:ascii="宋体" w:hAnsi="宋体" w:eastAsia="宋体" w:cs="宋体"/>
          <w:sz w:val="24"/>
          <w:szCs w:val="24"/>
          <w:u w:val="single"/>
        </w:rPr>
        <w:t xml:space="preserve">   </w:t>
      </w:r>
      <w:r>
        <w:rPr>
          <w:rFonts w:hint="eastAsia" w:ascii="宋体" w:hAnsi="宋体" w:eastAsia="宋体" w:cs="宋体"/>
          <w:sz w:val="24"/>
          <w:szCs w:val="24"/>
        </w:rPr>
        <w:t>份，具有同等法律效力。</w:t>
      </w:r>
    </w:p>
    <w:p w14:paraId="62D59020">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2.本合同自甲乙双方法定代表人或授权代表签字并加盖公章之日起生效。</w:t>
      </w:r>
    </w:p>
    <w:p w14:paraId="713243D8">
      <w:pPr>
        <w:keepNext w:val="0"/>
        <w:keepLines w:val="0"/>
        <w:pageBreakBefore w:val="0"/>
        <w:widowControl w:val="0"/>
        <w:suppressAutoHyphens/>
        <w:kinsoku/>
        <w:wordWrap/>
        <w:overflowPunct/>
        <w:topLinePunct/>
        <w:autoSpaceDE/>
        <w:autoSpaceDN/>
        <w:bidi w:val="0"/>
        <w:adjustRightInd w:val="0"/>
        <w:snapToGrid w:val="0"/>
        <w:spacing w:beforeLines="0" w:after="0" w:afterLines="0" w:line="420" w:lineRule="exact"/>
        <w:ind w:left="0"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3.本合同未尽事宜，甲乙双方可另行协商签订补充协议。补充协议与本合同具有同等的法律效力。</w:t>
      </w:r>
    </w:p>
    <w:p w14:paraId="0AB7ABD5">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p>
    <w:p w14:paraId="7DCF3901">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p>
    <w:p w14:paraId="6820D6B9">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甲方（盖章）:                   乙方（盖章）：</w:t>
      </w:r>
    </w:p>
    <w:p w14:paraId="5302BA2F">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p>
    <w:p w14:paraId="38471842">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甲方（签字）：                   乙方（签字）：</w:t>
      </w:r>
    </w:p>
    <w:p w14:paraId="416DEF18">
      <w:pPr>
        <w:keepNext w:val="0"/>
        <w:keepLines w:val="0"/>
        <w:pageBreakBefore w:val="0"/>
        <w:widowControl w:val="0"/>
        <w:suppressAutoHyphens/>
        <w:kinsoku/>
        <w:wordWrap/>
        <w:overflowPunct/>
        <w:autoSpaceDE/>
        <w:autoSpaceDN/>
        <w:bidi w:val="0"/>
        <w:spacing w:beforeLines="0" w:after="0" w:afterLines="0" w:line="42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p>
    <w:p w14:paraId="5D7A4A91">
      <w:pPr>
        <w:keepNext w:val="0"/>
        <w:keepLines w:val="0"/>
        <w:pageBreakBefore w:val="0"/>
        <w:widowControl/>
        <w:suppressAutoHyphens/>
        <w:kinsoku/>
        <w:wordWrap/>
        <w:overflowPunct/>
        <w:topLinePunct w:val="0"/>
        <w:autoSpaceDE/>
        <w:autoSpaceDN/>
        <w:bidi w:val="0"/>
        <w:snapToGrid/>
        <w:spacing w:after="0" w:line="400" w:lineRule="exact"/>
        <w:ind w:left="0" w:right="0" w:firstLine="480" w:firstLineChars="200"/>
        <w:jc w:val="both"/>
        <w:textAlignment w:val="auto"/>
        <w:rPr>
          <w:rFonts w:ascii="Calibri" w:hAnsi="Calibri" w:eastAsia="宋体" w:cs="Calibri"/>
          <w:kern w:val="0"/>
          <w:sz w:val="24"/>
          <w:szCs w:val="20"/>
          <w:lang w:val="en-US" w:eastAsia="zh-CN" w:bidi="ar-SA"/>
        </w:rPr>
      </w:pPr>
      <w:r>
        <w:rPr>
          <w:rFonts w:hint="eastAsia" w:ascii="宋体" w:hAnsi="宋体" w:eastAsia="宋体" w:cs="宋体"/>
          <w:kern w:val="0"/>
          <w:sz w:val="24"/>
          <w:szCs w:val="24"/>
          <w:lang w:val="en-US" w:eastAsia="zh-CN" w:bidi="ar-SA"/>
        </w:rPr>
        <w:t>日期：                          日期：</w:t>
      </w:r>
    </w:p>
    <w:p w14:paraId="57BB0112">
      <w:pPr>
        <w:tabs>
          <w:tab w:val="left" w:pos="900"/>
          <w:tab w:val="left" w:pos="1080"/>
        </w:tabs>
        <w:snapToGrid w:val="0"/>
        <w:spacing w:line="360" w:lineRule="auto"/>
        <w:rPr>
          <w:kern w:val="0"/>
          <w:sz w:val="18"/>
          <w:szCs w:val="18"/>
        </w:rPr>
      </w:pPr>
    </w:p>
    <w:p w14:paraId="633A3FF9">
      <w:pPr>
        <w:spacing w:line="360" w:lineRule="auto"/>
        <w:jc w:val="center"/>
        <w:outlineLvl w:val="0"/>
        <w:rPr>
          <w:b/>
          <w:sz w:val="36"/>
          <w:szCs w:val="36"/>
        </w:rPr>
      </w:pPr>
      <w:r>
        <w:rPr>
          <w:b/>
          <w:sz w:val="36"/>
          <w:szCs w:val="36"/>
        </w:rPr>
        <w:br w:type="page"/>
      </w:r>
      <w:bookmarkStart w:id="826" w:name="_Toc99301426"/>
      <w:r>
        <w:rPr>
          <w:b/>
          <w:sz w:val="36"/>
          <w:szCs w:val="36"/>
        </w:rPr>
        <w:t>第七章   投标文件格式</w:t>
      </w:r>
      <w:bookmarkEnd w:id="826"/>
    </w:p>
    <w:p w14:paraId="7CA7560A">
      <w:pPr>
        <w:tabs>
          <w:tab w:val="left" w:pos="900"/>
          <w:tab w:val="left" w:pos="1980"/>
        </w:tabs>
        <w:snapToGrid w:val="0"/>
        <w:spacing w:line="360" w:lineRule="auto"/>
        <w:ind w:left="142"/>
        <w:rPr>
          <w:b/>
          <w:sz w:val="24"/>
        </w:rPr>
      </w:pPr>
    </w:p>
    <w:p w14:paraId="72BDECB4">
      <w:pPr>
        <w:tabs>
          <w:tab w:val="left" w:pos="900"/>
          <w:tab w:val="left" w:pos="1980"/>
        </w:tabs>
        <w:snapToGrid w:val="0"/>
        <w:spacing w:line="360" w:lineRule="auto"/>
        <w:ind w:left="142"/>
        <w:rPr>
          <w:b/>
          <w:sz w:val="24"/>
        </w:rPr>
      </w:pPr>
    </w:p>
    <w:p w14:paraId="6505B680">
      <w:pPr>
        <w:tabs>
          <w:tab w:val="left" w:pos="900"/>
          <w:tab w:val="left" w:pos="1980"/>
        </w:tabs>
        <w:snapToGrid w:val="0"/>
        <w:spacing w:line="360" w:lineRule="auto"/>
        <w:ind w:left="142"/>
        <w:rPr>
          <w:sz w:val="24"/>
        </w:rPr>
      </w:pPr>
      <w:r>
        <w:rPr>
          <w:b/>
          <w:sz w:val="24"/>
        </w:rPr>
        <w:t>投标人编制文件须知</w:t>
      </w:r>
    </w:p>
    <w:p w14:paraId="1F41EB2C">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38B56985">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2DE6475">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30EC6EAB">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1F74AD5A">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58552C98">
      <w:pPr>
        <w:rPr>
          <w:b/>
          <w:spacing w:val="20"/>
          <w:szCs w:val="21"/>
        </w:rPr>
      </w:pPr>
    </w:p>
    <w:p w14:paraId="2D64DEB8">
      <w:pPr>
        <w:rPr>
          <w:b/>
          <w:sz w:val="24"/>
        </w:rPr>
      </w:pPr>
      <w:r>
        <w:rPr>
          <w:b/>
          <w:spacing w:val="20"/>
          <w:sz w:val="24"/>
        </w:rPr>
        <w:t>投标文件（资格证明文件）</w:t>
      </w:r>
      <w:r>
        <w:rPr>
          <w:b/>
          <w:sz w:val="24"/>
        </w:rPr>
        <w:t>封面（非实质性格式）</w:t>
      </w:r>
    </w:p>
    <w:p w14:paraId="46272221">
      <w:pPr>
        <w:jc w:val="center"/>
        <w:rPr>
          <w:szCs w:val="21"/>
        </w:rPr>
      </w:pPr>
    </w:p>
    <w:p w14:paraId="607AC8E6">
      <w:pPr>
        <w:jc w:val="center"/>
        <w:rPr>
          <w:b/>
          <w:spacing w:val="60"/>
          <w:sz w:val="84"/>
          <w:szCs w:val="84"/>
        </w:rPr>
      </w:pPr>
      <w:r>
        <w:rPr>
          <w:b/>
          <w:spacing w:val="60"/>
          <w:sz w:val="84"/>
          <w:szCs w:val="84"/>
        </w:rPr>
        <w:t>投 标 文 件</w:t>
      </w:r>
    </w:p>
    <w:p w14:paraId="2AAE87D5">
      <w:pPr>
        <w:jc w:val="center"/>
        <w:rPr>
          <w:b/>
          <w:spacing w:val="60"/>
          <w:sz w:val="52"/>
          <w:szCs w:val="52"/>
        </w:rPr>
      </w:pPr>
      <w:r>
        <w:rPr>
          <w:b/>
          <w:spacing w:val="60"/>
          <w:sz w:val="52"/>
          <w:szCs w:val="52"/>
        </w:rPr>
        <w:t>（资格证明文件）</w:t>
      </w:r>
    </w:p>
    <w:p w14:paraId="20BA3D77">
      <w:pPr>
        <w:ind w:firstLine="542" w:firstLineChars="150"/>
        <w:rPr>
          <w:b/>
          <w:spacing w:val="20"/>
          <w:sz w:val="32"/>
          <w:szCs w:val="32"/>
        </w:rPr>
      </w:pPr>
    </w:p>
    <w:p w14:paraId="43BBA158">
      <w:pPr>
        <w:ind w:firstLine="542" w:firstLineChars="150"/>
        <w:rPr>
          <w:b/>
          <w:spacing w:val="20"/>
          <w:sz w:val="32"/>
          <w:szCs w:val="32"/>
        </w:rPr>
      </w:pPr>
    </w:p>
    <w:p w14:paraId="68EB84F2">
      <w:pPr>
        <w:ind w:firstLine="542" w:firstLineChars="150"/>
        <w:rPr>
          <w:b/>
          <w:spacing w:val="20"/>
          <w:sz w:val="32"/>
          <w:szCs w:val="32"/>
        </w:rPr>
      </w:pPr>
      <w:r>
        <w:rPr>
          <w:b/>
          <w:spacing w:val="20"/>
          <w:sz w:val="32"/>
          <w:szCs w:val="32"/>
        </w:rPr>
        <w:t>项目名称:</w:t>
      </w:r>
    </w:p>
    <w:p w14:paraId="6606F742">
      <w:pPr>
        <w:ind w:firstLine="542" w:firstLineChars="150"/>
        <w:rPr>
          <w:b/>
          <w:spacing w:val="20"/>
          <w:sz w:val="32"/>
          <w:szCs w:val="32"/>
        </w:rPr>
      </w:pPr>
      <w:r>
        <w:rPr>
          <w:b/>
          <w:spacing w:val="20"/>
          <w:sz w:val="32"/>
          <w:szCs w:val="32"/>
        </w:rPr>
        <w:t>项目编号/包号：</w:t>
      </w:r>
    </w:p>
    <w:p w14:paraId="682D8935">
      <w:pPr>
        <w:ind w:firstLine="542" w:firstLineChars="150"/>
        <w:rPr>
          <w:b/>
          <w:spacing w:val="20"/>
          <w:sz w:val="32"/>
          <w:szCs w:val="32"/>
        </w:rPr>
      </w:pPr>
    </w:p>
    <w:p w14:paraId="3F02055A">
      <w:pPr>
        <w:ind w:firstLine="542" w:firstLineChars="150"/>
        <w:rPr>
          <w:b/>
          <w:spacing w:val="20"/>
          <w:sz w:val="32"/>
          <w:szCs w:val="32"/>
        </w:rPr>
      </w:pPr>
    </w:p>
    <w:p w14:paraId="0A955F07">
      <w:pPr>
        <w:jc w:val="center"/>
        <w:rPr>
          <w:b/>
          <w:sz w:val="32"/>
          <w:szCs w:val="32"/>
        </w:rPr>
      </w:pPr>
    </w:p>
    <w:p w14:paraId="14033599">
      <w:pPr>
        <w:jc w:val="center"/>
        <w:rPr>
          <w:b/>
          <w:sz w:val="32"/>
          <w:szCs w:val="32"/>
        </w:rPr>
      </w:pPr>
    </w:p>
    <w:p w14:paraId="4B1D73A1">
      <w:pPr>
        <w:jc w:val="center"/>
        <w:rPr>
          <w:b/>
          <w:sz w:val="32"/>
          <w:szCs w:val="32"/>
        </w:rPr>
      </w:pPr>
    </w:p>
    <w:p w14:paraId="09A03D55">
      <w:pPr>
        <w:jc w:val="center"/>
        <w:rPr>
          <w:b/>
          <w:spacing w:val="20"/>
          <w:sz w:val="32"/>
          <w:szCs w:val="32"/>
        </w:rPr>
      </w:pPr>
    </w:p>
    <w:p w14:paraId="21EA2FFE">
      <w:pPr>
        <w:jc w:val="center"/>
        <w:rPr>
          <w:b/>
          <w:spacing w:val="20"/>
          <w:sz w:val="32"/>
          <w:szCs w:val="32"/>
        </w:rPr>
      </w:pPr>
    </w:p>
    <w:p w14:paraId="276BA6C4">
      <w:pPr>
        <w:jc w:val="center"/>
        <w:rPr>
          <w:b/>
          <w:spacing w:val="20"/>
          <w:sz w:val="32"/>
          <w:szCs w:val="32"/>
        </w:rPr>
      </w:pPr>
    </w:p>
    <w:p w14:paraId="60D9F4BF">
      <w:pPr>
        <w:spacing w:line="360" w:lineRule="auto"/>
        <w:ind w:firstLine="1445" w:firstLineChars="400"/>
        <w:jc w:val="left"/>
        <w:rPr>
          <w:b/>
          <w:spacing w:val="20"/>
          <w:sz w:val="32"/>
          <w:szCs w:val="32"/>
        </w:rPr>
      </w:pPr>
      <w:r>
        <w:rPr>
          <w:b/>
          <w:spacing w:val="20"/>
          <w:sz w:val="32"/>
          <w:szCs w:val="32"/>
        </w:rPr>
        <w:t>投标人名称：</w:t>
      </w:r>
    </w:p>
    <w:p w14:paraId="474A22FE">
      <w:pPr>
        <w:jc w:val="center"/>
        <w:rPr>
          <w:b/>
          <w:sz w:val="32"/>
          <w:szCs w:val="32"/>
        </w:rPr>
      </w:pPr>
    </w:p>
    <w:p w14:paraId="110F5E9D">
      <w:pPr>
        <w:rPr>
          <w:b/>
        </w:rPr>
      </w:pPr>
      <w:r>
        <w:rPr>
          <w:b/>
          <w:spacing w:val="20"/>
          <w:sz w:val="32"/>
          <w:szCs w:val="32"/>
        </w:rPr>
        <w:br w:type="page"/>
      </w:r>
    </w:p>
    <w:p w14:paraId="28AFB8F7">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14:paraId="46B14251">
      <w:pPr>
        <w:spacing w:line="360" w:lineRule="auto"/>
        <w:outlineLvl w:val="2"/>
        <w:rPr>
          <w:color w:val="000000"/>
          <w:sz w:val="24"/>
          <w:szCs w:val="20"/>
        </w:rPr>
      </w:pPr>
      <w:r>
        <w:rPr>
          <w:color w:val="000000"/>
          <w:sz w:val="24"/>
          <w:szCs w:val="20"/>
        </w:rPr>
        <w:t>1-1 营业执照等证明文件</w:t>
      </w:r>
    </w:p>
    <w:p w14:paraId="4FCEDA05">
      <w:pPr>
        <w:tabs>
          <w:tab w:val="left" w:pos="1080"/>
        </w:tabs>
        <w:snapToGrid w:val="0"/>
        <w:rPr>
          <w:sz w:val="24"/>
        </w:rPr>
      </w:pPr>
    </w:p>
    <w:p w14:paraId="2A4E2A0D">
      <w:pPr>
        <w:widowControl/>
        <w:jc w:val="left"/>
        <w:rPr>
          <w:color w:val="000000"/>
          <w:sz w:val="24"/>
          <w:szCs w:val="20"/>
        </w:rPr>
      </w:pPr>
      <w:r>
        <w:rPr>
          <w:color w:val="000000"/>
          <w:sz w:val="24"/>
        </w:rPr>
        <w:br w:type="page"/>
      </w:r>
    </w:p>
    <w:p w14:paraId="22B09FC9">
      <w:pPr>
        <w:pStyle w:val="7"/>
        <w:rPr>
          <w:rFonts w:ascii="Times New Roman"/>
          <w:b w:val="0"/>
          <w:bCs/>
          <w:color w:val="000000"/>
          <w:u w:val="none"/>
        </w:rPr>
      </w:pPr>
      <w:r>
        <w:rPr>
          <w:rFonts w:ascii="Times New Roman"/>
          <w:b w:val="0"/>
          <w:color w:val="000000"/>
          <w:u w:val="none"/>
        </w:rPr>
        <w:t>1-2 投标人资格声明书</w:t>
      </w:r>
    </w:p>
    <w:p w14:paraId="34A72CCF">
      <w:pPr>
        <w:jc w:val="center"/>
        <w:rPr>
          <w:b/>
          <w:color w:val="000000"/>
          <w:sz w:val="36"/>
          <w:szCs w:val="36"/>
        </w:rPr>
      </w:pPr>
      <w:r>
        <w:rPr>
          <w:b/>
          <w:color w:val="000000"/>
          <w:sz w:val="36"/>
          <w:szCs w:val="36"/>
        </w:rPr>
        <w:t>投标人资格声明书</w:t>
      </w:r>
    </w:p>
    <w:p w14:paraId="42C14ABE">
      <w:pPr>
        <w:tabs>
          <w:tab w:val="left" w:pos="5580"/>
        </w:tabs>
        <w:spacing w:line="360" w:lineRule="auto"/>
        <w:rPr>
          <w:sz w:val="24"/>
        </w:rPr>
      </w:pPr>
    </w:p>
    <w:p w14:paraId="253BD25B">
      <w:pPr>
        <w:tabs>
          <w:tab w:val="left" w:pos="5580"/>
        </w:tabs>
        <w:spacing w:line="360" w:lineRule="auto"/>
        <w:rPr>
          <w:sz w:val="24"/>
        </w:rPr>
      </w:pPr>
      <w:r>
        <w:rPr>
          <w:sz w:val="24"/>
        </w:rPr>
        <w:t>致：</w:t>
      </w:r>
      <w:r>
        <w:rPr>
          <w:sz w:val="24"/>
          <w:u w:val="single"/>
        </w:rPr>
        <w:t>采购人或采购代理机构</w:t>
      </w:r>
    </w:p>
    <w:p w14:paraId="098A913F">
      <w:pPr>
        <w:spacing w:line="360" w:lineRule="auto"/>
        <w:ind w:firstLine="480" w:firstLineChars="200"/>
        <w:rPr>
          <w:sz w:val="24"/>
        </w:rPr>
      </w:pPr>
      <w:r>
        <w:rPr>
          <w:sz w:val="24"/>
        </w:rPr>
        <w:t>在参与本次项目投标中，我单位承诺：</w:t>
      </w:r>
    </w:p>
    <w:p w14:paraId="6889E57D">
      <w:pPr>
        <w:numPr>
          <w:ilvl w:val="0"/>
          <w:numId w:val="16"/>
        </w:numPr>
        <w:spacing w:line="360" w:lineRule="auto"/>
        <w:ind w:left="1134"/>
        <w:rPr>
          <w:sz w:val="24"/>
          <w:szCs w:val="22"/>
        </w:rPr>
      </w:pPr>
      <w:r>
        <w:rPr>
          <w:sz w:val="24"/>
          <w:szCs w:val="22"/>
        </w:rPr>
        <w:t>具有良好的商业信誉和健全的财务会计制度；</w:t>
      </w:r>
    </w:p>
    <w:p w14:paraId="1A80CC31">
      <w:pPr>
        <w:numPr>
          <w:ilvl w:val="0"/>
          <w:numId w:val="16"/>
        </w:numPr>
        <w:spacing w:line="360" w:lineRule="auto"/>
        <w:ind w:left="1134"/>
        <w:rPr>
          <w:sz w:val="24"/>
          <w:szCs w:val="22"/>
        </w:rPr>
      </w:pPr>
      <w:r>
        <w:rPr>
          <w:sz w:val="24"/>
          <w:szCs w:val="22"/>
        </w:rPr>
        <w:t>具有履行合同所必需的设备和专业技术能力；</w:t>
      </w:r>
    </w:p>
    <w:p w14:paraId="073ECC70">
      <w:pPr>
        <w:numPr>
          <w:ilvl w:val="0"/>
          <w:numId w:val="16"/>
        </w:numPr>
        <w:spacing w:line="360" w:lineRule="auto"/>
        <w:ind w:left="1134"/>
        <w:rPr>
          <w:sz w:val="24"/>
          <w:szCs w:val="22"/>
        </w:rPr>
      </w:pPr>
      <w:r>
        <w:rPr>
          <w:sz w:val="24"/>
          <w:szCs w:val="22"/>
        </w:rPr>
        <w:t>有依法缴纳税收和社会保障资金的良好记录；</w:t>
      </w:r>
    </w:p>
    <w:p w14:paraId="65D571EB">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9A91151">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549F2EF6">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580EEC9">
      <w:pPr>
        <w:numPr>
          <w:ilvl w:val="0"/>
          <w:numId w:val="1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5267A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6CDCA4B">
            <w:pPr>
              <w:jc w:val="center"/>
              <w:rPr>
                <w:sz w:val="24"/>
              </w:rPr>
            </w:pPr>
            <w:r>
              <w:rPr>
                <w:sz w:val="24"/>
              </w:rPr>
              <w:t>序号</w:t>
            </w:r>
          </w:p>
        </w:tc>
        <w:tc>
          <w:tcPr>
            <w:tcW w:w="4574" w:type="dxa"/>
            <w:vAlign w:val="center"/>
          </w:tcPr>
          <w:p w14:paraId="718FF2FC">
            <w:pPr>
              <w:jc w:val="center"/>
              <w:rPr>
                <w:sz w:val="24"/>
              </w:rPr>
            </w:pPr>
            <w:r>
              <w:rPr>
                <w:sz w:val="24"/>
              </w:rPr>
              <w:t>单位名称</w:t>
            </w:r>
          </w:p>
        </w:tc>
        <w:tc>
          <w:tcPr>
            <w:tcW w:w="2976" w:type="dxa"/>
            <w:vAlign w:val="center"/>
          </w:tcPr>
          <w:p w14:paraId="39CDA29F">
            <w:pPr>
              <w:jc w:val="center"/>
              <w:rPr>
                <w:sz w:val="24"/>
              </w:rPr>
            </w:pPr>
            <w:r>
              <w:rPr>
                <w:sz w:val="24"/>
              </w:rPr>
              <w:t>相互关系</w:t>
            </w:r>
          </w:p>
        </w:tc>
      </w:tr>
      <w:tr w14:paraId="576EA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79B17B8">
            <w:pPr>
              <w:jc w:val="center"/>
              <w:rPr>
                <w:sz w:val="24"/>
              </w:rPr>
            </w:pPr>
            <w:r>
              <w:rPr>
                <w:sz w:val="24"/>
              </w:rPr>
              <w:t>1</w:t>
            </w:r>
          </w:p>
        </w:tc>
        <w:tc>
          <w:tcPr>
            <w:tcW w:w="4574" w:type="dxa"/>
            <w:vAlign w:val="center"/>
          </w:tcPr>
          <w:p w14:paraId="3F1D7EF0">
            <w:pPr>
              <w:jc w:val="center"/>
              <w:rPr>
                <w:sz w:val="24"/>
              </w:rPr>
            </w:pPr>
          </w:p>
        </w:tc>
        <w:tc>
          <w:tcPr>
            <w:tcW w:w="2976" w:type="dxa"/>
            <w:vAlign w:val="center"/>
          </w:tcPr>
          <w:p w14:paraId="5784BD71">
            <w:pPr>
              <w:jc w:val="center"/>
              <w:rPr>
                <w:sz w:val="24"/>
              </w:rPr>
            </w:pPr>
          </w:p>
        </w:tc>
      </w:tr>
      <w:tr w14:paraId="65A0D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12AE9D9">
            <w:pPr>
              <w:jc w:val="center"/>
              <w:rPr>
                <w:sz w:val="24"/>
              </w:rPr>
            </w:pPr>
            <w:r>
              <w:rPr>
                <w:sz w:val="24"/>
              </w:rPr>
              <w:t>2</w:t>
            </w:r>
          </w:p>
        </w:tc>
        <w:tc>
          <w:tcPr>
            <w:tcW w:w="4574" w:type="dxa"/>
            <w:vAlign w:val="center"/>
          </w:tcPr>
          <w:p w14:paraId="1F2EB30C">
            <w:pPr>
              <w:jc w:val="center"/>
              <w:rPr>
                <w:sz w:val="24"/>
              </w:rPr>
            </w:pPr>
          </w:p>
        </w:tc>
        <w:tc>
          <w:tcPr>
            <w:tcW w:w="2976" w:type="dxa"/>
            <w:vAlign w:val="center"/>
          </w:tcPr>
          <w:p w14:paraId="2E550207">
            <w:pPr>
              <w:jc w:val="center"/>
              <w:rPr>
                <w:sz w:val="24"/>
              </w:rPr>
            </w:pPr>
          </w:p>
        </w:tc>
      </w:tr>
      <w:tr w14:paraId="2150D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46FAF6B">
            <w:pPr>
              <w:jc w:val="center"/>
              <w:rPr>
                <w:sz w:val="24"/>
              </w:rPr>
            </w:pPr>
            <w:r>
              <w:rPr>
                <w:sz w:val="24"/>
              </w:rPr>
              <w:t>…</w:t>
            </w:r>
          </w:p>
        </w:tc>
        <w:tc>
          <w:tcPr>
            <w:tcW w:w="4574" w:type="dxa"/>
            <w:vAlign w:val="center"/>
          </w:tcPr>
          <w:p w14:paraId="79EF299D">
            <w:pPr>
              <w:jc w:val="center"/>
              <w:rPr>
                <w:sz w:val="24"/>
              </w:rPr>
            </w:pPr>
          </w:p>
        </w:tc>
        <w:tc>
          <w:tcPr>
            <w:tcW w:w="2976" w:type="dxa"/>
            <w:vAlign w:val="center"/>
          </w:tcPr>
          <w:p w14:paraId="45454612">
            <w:pPr>
              <w:jc w:val="center"/>
              <w:rPr>
                <w:sz w:val="24"/>
              </w:rPr>
            </w:pPr>
          </w:p>
        </w:tc>
      </w:tr>
    </w:tbl>
    <w:p w14:paraId="1636BE91"/>
    <w:p w14:paraId="62F54B5B">
      <w:pPr>
        <w:ind w:firstLine="480" w:firstLineChars="200"/>
        <w:rPr>
          <w:sz w:val="24"/>
          <w:szCs w:val="22"/>
        </w:rPr>
      </w:pPr>
      <w:r>
        <w:rPr>
          <w:sz w:val="24"/>
        </w:rPr>
        <w:t>上述声明真实有效，否则我方负全部责任。</w:t>
      </w:r>
    </w:p>
    <w:p w14:paraId="6F8F7735">
      <w:pPr>
        <w:spacing w:line="360" w:lineRule="auto"/>
        <w:rPr>
          <w:sz w:val="24"/>
        </w:rPr>
      </w:pPr>
    </w:p>
    <w:p w14:paraId="3A34D0F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694342E8">
      <w:pPr>
        <w:spacing w:line="360" w:lineRule="auto"/>
        <w:ind w:right="360" w:firstLine="480"/>
        <w:jc w:val="right"/>
        <w:rPr>
          <w:sz w:val="24"/>
        </w:rPr>
      </w:pPr>
      <w:r>
        <w:rPr>
          <w:color w:val="000000"/>
          <w:sz w:val="24"/>
          <w:szCs w:val="20"/>
        </w:rPr>
        <w:t xml:space="preserve">日期：_____年______月______日   </w:t>
      </w:r>
    </w:p>
    <w:p w14:paraId="78275C3C">
      <w:pPr>
        <w:spacing w:line="360" w:lineRule="auto"/>
        <w:rPr>
          <w:sz w:val="24"/>
        </w:rPr>
      </w:pPr>
      <w:r>
        <w:rPr>
          <w:sz w:val="24"/>
        </w:rPr>
        <w:t>说明：供应商承诺不实的，依据《政府采购法》第七十七条“提供虚假材料谋取中标、成交的”有关规定予以处理。</w:t>
      </w:r>
    </w:p>
    <w:p w14:paraId="746071AB">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6F0168B2">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1FD811E3">
      <w:pPr>
        <w:spacing w:line="360" w:lineRule="auto"/>
        <w:outlineLvl w:val="2"/>
        <w:rPr>
          <w:color w:val="000000"/>
          <w:sz w:val="24"/>
          <w:szCs w:val="20"/>
        </w:rPr>
      </w:pPr>
      <w:r>
        <w:rPr>
          <w:color w:val="000000"/>
          <w:sz w:val="24"/>
          <w:szCs w:val="20"/>
        </w:rPr>
        <w:t>2-1 中小企业政策证明文件</w:t>
      </w:r>
    </w:p>
    <w:p w14:paraId="511B5283">
      <w:pPr>
        <w:tabs>
          <w:tab w:val="left" w:pos="5580"/>
        </w:tabs>
        <w:spacing w:line="360" w:lineRule="auto"/>
        <w:rPr>
          <w:sz w:val="24"/>
        </w:rPr>
      </w:pPr>
      <w:r>
        <w:rPr>
          <w:sz w:val="24"/>
        </w:rPr>
        <w:t>说明：</w:t>
      </w:r>
    </w:p>
    <w:p w14:paraId="270A90FD">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B2AE952">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AADA257">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0D4853C2">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27" w:name="_Hlk145526067"/>
      <w:r>
        <w:rPr>
          <w:sz w:val="24"/>
        </w:rPr>
        <w:t>如供应商为联合体的，</w:t>
      </w:r>
      <w:bookmarkEnd w:id="827"/>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30610C2">
      <w:pPr>
        <w:tabs>
          <w:tab w:val="left" w:pos="5580"/>
        </w:tabs>
        <w:spacing w:line="360" w:lineRule="auto"/>
        <w:rPr>
          <w:sz w:val="24"/>
        </w:rPr>
      </w:pPr>
      <w:r>
        <w:rPr>
          <w:sz w:val="24"/>
        </w:rPr>
        <w:t>（5）中小企业声明函填写注意事项</w:t>
      </w:r>
    </w:p>
    <w:p w14:paraId="60A190BD">
      <w:pPr>
        <w:tabs>
          <w:tab w:val="left" w:pos="5580"/>
        </w:tabs>
        <w:spacing w:line="360" w:lineRule="auto"/>
        <w:rPr>
          <w:sz w:val="24"/>
        </w:rPr>
      </w:pPr>
      <w:r>
        <w:rPr>
          <w:sz w:val="24"/>
        </w:rPr>
        <w:t>1）《中小企业声明函》由参加政府采购活动的投标人出具。联合体投标的，《中小企业声明函》可由牵头人出具。</w:t>
      </w:r>
    </w:p>
    <w:p w14:paraId="08C64BB7">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C37DFDE">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1C058B9E">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69EF2C54">
      <w:pPr>
        <w:tabs>
          <w:tab w:val="left" w:pos="5580"/>
        </w:tabs>
        <w:spacing w:line="360" w:lineRule="auto"/>
        <w:rPr>
          <w:sz w:val="24"/>
        </w:rPr>
      </w:pPr>
    </w:p>
    <w:p w14:paraId="3757AF0C">
      <w:pPr>
        <w:tabs>
          <w:tab w:val="left" w:pos="5580"/>
        </w:tabs>
        <w:spacing w:line="360" w:lineRule="auto"/>
        <w:rPr>
          <w:sz w:val="24"/>
        </w:rPr>
      </w:pPr>
      <w:r>
        <w:rPr>
          <w:sz w:val="24"/>
        </w:rPr>
        <w:br w:type="page"/>
      </w:r>
    </w:p>
    <w:p w14:paraId="5A6D1B03">
      <w:pPr>
        <w:pStyle w:val="8"/>
      </w:pPr>
      <w:r>
        <w:t>2-1-1 中小企业证明文件</w:t>
      </w:r>
    </w:p>
    <w:p w14:paraId="2735B0E9">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1AC6B478">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EBC36C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AEFEAF8">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249E4E64">
      <w:pPr>
        <w:spacing w:line="360" w:lineRule="auto"/>
        <w:ind w:firstLine="504"/>
        <w:rPr>
          <w:spacing w:val="6"/>
          <w:sz w:val="24"/>
        </w:rPr>
      </w:pPr>
    </w:p>
    <w:p w14:paraId="63DE95E8">
      <w:pPr>
        <w:spacing w:line="360" w:lineRule="auto"/>
        <w:ind w:firstLine="504"/>
        <w:rPr>
          <w:spacing w:val="6"/>
          <w:sz w:val="24"/>
        </w:rPr>
      </w:pPr>
      <w:r>
        <w:rPr>
          <w:spacing w:val="6"/>
          <w:sz w:val="24"/>
        </w:rPr>
        <w:t>……</w:t>
      </w:r>
    </w:p>
    <w:p w14:paraId="5904357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0449843">
      <w:pPr>
        <w:spacing w:line="360" w:lineRule="auto"/>
        <w:ind w:firstLine="504"/>
        <w:rPr>
          <w:spacing w:val="6"/>
          <w:sz w:val="24"/>
        </w:rPr>
      </w:pPr>
      <w:r>
        <w:rPr>
          <w:spacing w:val="6"/>
          <w:sz w:val="24"/>
        </w:rPr>
        <w:t>本企业对上述声明内容的真实性负责。如有虚假，将依法承担相应责任。</w:t>
      </w:r>
    </w:p>
    <w:p w14:paraId="24FEFD80">
      <w:pPr>
        <w:spacing w:line="360" w:lineRule="auto"/>
        <w:ind w:right="360" w:firstLine="480"/>
        <w:jc w:val="right"/>
        <w:rPr>
          <w:color w:val="000000"/>
          <w:sz w:val="24"/>
        </w:rPr>
      </w:pPr>
    </w:p>
    <w:p w14:paraId="40FFCFEC">
      <w:pPr>
        <w:spacing w:line="360" w:lineRule="auto"/>
        <w:ind w:right="360" w:firstLine="480"/>
        <w:jc w:val="right"/>
        <w:rPr>
          <w:color w:val="000000"/>
          <w:sz w:val="24"/>
        </w:rPr>
      </w:pPr>
      <w:r>
        <w:rPr>
          <w:color w:val="000000"/>
          <w:sz w:val="24"/>
        </w:rPr>
        <w:t>企业名称（盖章）：________</w:t>
      </w:r>
    </w:p>
    <w:p w14:paraId="71171E84">
      <w:pPr>
        <w:spacing w:line="360" w:lineRule="auto"/>
        <w:ind w:right="360" w:firstLine="480"/>
        <w:jc w:val="right"/>
        <w:rPr>
          <w:color w:val="000000"/>
          <w:sz w:val="24"/>
        </w:rPr>
      </w:pPr>
      <w:r>
        <w:rPr>
          <w:color w:val="000000"/>
          <w:sz w:val="24"/>
        </w:rPr>
        <w:t>日 期：________</w:t>
      </w:r>
    </w:p>
    <w:p w14:paraId="04168AAA">
      <w:pPr>
        <w:adjustRightInd w:val="0"/>
        <w:snapToGrid w:val="0"/>
        <w:jc w:val="left"/>
        <w:rPr>
          <w:color w:val="000000"/>
          <w:sz w:val="24"/>
          <w:szCs w:val="21"/>
        </w:rPr>
      </w:pPr>
    </w:p>
    <w:p w14:paraId="0F83CE67">
      <w:pPr>
        <w:adjustRightInd w:val="0"/>
        <w:snapToGrid w:val="0"/>
        <w:jc w:val="left"/>
        <w:rPr>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2960D1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5CE86F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803349F">
      <w:pPr>
        <w:adjustRightInd w:val="0"/>
        <w:snapToGrid w:val="0"/>
        <w:jc w:val="left"/>
        <w:rPr>
          <w:color w:val="000000"/>
          <w:szCs w:val="21"/>
          <w:vertAlign w:val="superscript"/>
        </w:rPr>
      </w:pPr>
    </w:p>
    <w:p w14:paraId="74E467BD">
      <w:pPr>
        <w:spacing w:line="360" w:lineRule="auto"/>
        <w:ind w:right="360" w:firstLine="480"/>
        <w:jc w:val="right"/>
        <w:rPr>
          <w:color w:val="000000"/>
          <w:sz w:val="24"/>
        </w:rPr>
      </w:pPr>
    </w:p>
    <w:p w14:paraId="7BBD9211">
      <w:pPr>
        <w:spacing w:line="360" w:lineRule="auto"/>
        <w:ind w:right="360" w:firstLine="480"/>
        <w:jc w:val="right"/>
        <w:rPr>
          <w:color w:val="000000"/>
          <w:sz w:val="24"/>
        </w:rPr>
      </w:pPr>
    </w:p>
    <w:p w14:paraId="3C15D201">
      <w:pPr>
        <w:bidi w:val="0"/>
      </w:pPr>
      <w:r>
        <w:br w:type="page"/>
      </w:r>
    </w:p>
    <w:p w14:paraId="32577050">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76186A7E">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1538F7D7">
      <w:pPr>
        <w:spacing w:line="588" w:lineRule="exact"/>
        <w:ind w:firstLine="482"/>
        <w:rPr>
          <w:b/>
          <w:spacing w:val="6"/>
          <w:sz w:val="24"/>
        </w:rPr>
      </w:pPr>
      <w:r>
        <w:rPr>
          <w:rFonts w:hint="eastAsia"/>
          <w:b/>
          <w:sz w:val="24"/>
          <w:lang w:eastAsia="zh-CN"/>
        </w:rPr>
        <w:t>□</w:t>
      </w:r>
      <w:r>
        <w:rPr>
          <w:b/>
          <w:spacing w:val="6"/>
          <w:sz w:val="24"/>
        </w:rPr>
        <w:t>不属于符合条件的残疾人福利性单位。</w:t>
      </w:r>
    </w:p>
    <w:p w14:paraId="3F9778C2">
      <w:pPr>
        <w:spacing w:line="588" w:lineRule="exact"/>
        <w:ind w:firstLine="482"/>
        <w:rPr>
          <w:spacing w:val="6"/>
          <w:sz w:val="24"/>
        </w:rPr>
      </w:pPr>
      <w:r>
        <w:rPr>
          <w:rFonts w:hint="eastAsia"/>
          <w:b/>
          <w:sz w:val="24"/>
          <w:lang w:eastAsia="zh-CN"/>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5561000">
      <w:pPr>
        <w:spacing w:line="588" w:lineRule="exact"/>
        <w:ind w:firstLine="506" w:firstLineChars="200"/>
        <w:rPr>
          <w:spacing w:val="6"/>
          <w:sz w:val="24"/>
        </w:rPr>
      </w:pPr>
      <w:r>
        <w:rPr>
          <w:b/>
          <w:spacing w:val="6"/>
          <w:sz w:val="24"/>
        </w:rPr>
        <w:t>本单位对上述声明的真实性负责。如有虚假，将依法承担相应责任。</w:t>
      </w:r>
    </w:p>
    <w:p w14:paraId="0DD750CA">
      <w:pPr>
        <w:spacing w:line="588" w:lineRule="exact"/>
        <w:ind w:firstLine="504" w:firstLineChars="200"/>
        <w:rPr>
          <w:spacing w:val="6"/>
          <w:sz w:val="24"/>
        </w:rPr>
      </w:pPr>
    </w:p>
    <w:p w14:paraId="5CD9291B">
      <w:pPr>
        <w:spacing w:line="588" w:lineRule="exact"/>
        <w:ind w:firstLine="504" w:firstLineChars="200"/>
        <w:rPr>
          <w:spacing w:val="6"/>
          <w:sz w:val="24"/>
        </w:rPr>
      </w:pPr>
    </w:p>
    <w:p w14:paraId="055C1C3F">
      <w:pPr>
        <w:tabs>
          <w:tab w:val="left" w:pos="4860"/>
        </w:tabs>
        <w:spacing w:line="588" w:lineRule="exact"/>
        <w:ind w:right="1560" w:firstLine="504" w:firstLineChars="200"/>
        <w:jc w:val="center"/>
        <w:rPr>
          <w:spacing w:val="6"/>
          <w:sz w:val="24"/>
        </w:rPr>
      </w:pPr>
      <w:r>
        <w:rPr>
          <w:spacing w:val="6"/>
          <w:sz w:val="24"/>
        </w:rPr>
        <w:t xml:space="preserve">               单位名称（盖章）：</w:t>
      </w:r>
    </w:p>
    <w:p w14:paraId="2A9BAE2F">
      <w:pPr>
        <w:tabs>
          <w:tab w:val="left" w:pos="4860"/>
        </w:tabs>
        <w:spacing w:line="588" w:lineRule="exact"/>
        <w:ind w:right="1560" w:firstLine="504" w:firstLineChars="200"/>
        <w:jc w:val="center"/>
        <w:rPr>
          <w:spacing w:val="6"/>
          <w:sz w:val="24"/>
        </w:rPr>
      </w:pPr>
      <w:r>
        <w:rPr>
          <w:spacing w:val="6"/>
          <w:sz w:val="24"/>
        </w:rPr>
        <w:t xml:space="preserve">       日  期：</w:t>
      </w:r>
    </w:p>
    <w:p w14:paraId="687D9FE7">
      <w:pPr>
        <w:widowControl/>
        <w:jc w:val="left"/>
        <w:rPr>
          <w:color w:val="000000"/>
          <w:sz w:val="24"/>
          <w:szCs w:val="20"/>
        </w:rPr>
      </w:pPr>
      <w:r>
        <w:rPr>
          <w:color w:val="000000"/>
          <w:sz w:val="24"/>
          <w:szCs w:val="20"/>
        </w:rPr>
        <w:br w:type="page"/>
      </w:r>
    </w:p>
    <w:p w14:paraId="720954BC">
      <w:pPr>
        <w:pStyle w:val="8"/>
      </w:pPr>
      <w:r>
        <w:t>2-1-2 拟分包情况说明及分包意向协议</w:t>
      </w:r>
      <w:r>
        <w:rPr>
          <w:rFonts w:hint="eastAsia"/>
          <w:color w:val="000000"/>
          <w:sz w:val="24"/>
          <w:szCs w:val="20"/>
          <w:lang w:eastAsia="zh-CN"/>
        </w:rPr>
        <w:t>（</w:t>
      </w:r>
      <w:r>
        <w:rPr>
          <w:rFonts w:hint="eastAsia"/>
          <w:color w:val="000000"/>
          <w:sz w:val="24"/>
          <w:szCs w:val="20"/>
          <w:lang w:val="en-US" w:eastAsia="zh-CN"/>
        </w:rPr>
        <w:t>本项目不适用</w:t>
      </w:r>
      <w:r>
        <w:rPr>
          <w:rFonts w:hint="eastAsia"/>
          <w:color w:val="000000"/>
          <w:sz w:val="24"/>
          <w:szCs w:val="20"/>
          <w:lang w:eastAsia="zh-CN"/>
        </w:rPr>
        <w:t>）</w:t>
      </w:r>
    </w:p>
    <w:p w14:paraId="766FEE6C">
      <w:pPr>
        <w:autoSpaceDE w:val="0"/>
        <w:autoSpaceDN w:val="0"/>
        <w:adjustRightInd w:val="0"/>
        <w:jc w:val="center"/>
        <w:rPr>
          <w:color w:val="000000"/>
          <w:sz w:val="30"/>
          <w:szCs w:val="30"/>
        </w:rPr>
      </w:pPr>
    </w:p>
    <w:p w14:paraId="51BF77F6">
      <w:pPr>
        <w:autoSpaceDE w:val="0"/>
        <w:autoSpaceDN w:val="0"/>
        <w:adjustRightInd w:val="0"/>
        <w:spacing w:line="360" w:lineRule="auto"/>
        <w:jc w:val="center"/>
        <w:rPr>
          <w:b/>
          <w:color w:val="000000"/>
          <w:sz w:val="36"/>
          <w:szCs w:val="36"/>
        </w:rPr>
      </w:pPr>
      <w:r>
        <w:rPr>
          <w:b/>
          <w:color w:val="000000"/>
          <w:sz w:val="36"/>
          <w:szCs w:val="36"/>
        </w:rPr>
        <w:t>拟分包情况说明</w:t>
      </w:r>
    </w:p>
    <w:p w14:paraId="0DBDD1E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D4FA2B0">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1"/>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5EDB5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50DE969E">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7700E6C3">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059C906D">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7CA590C0">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09A484BC">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521286AD">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5F27A692">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0273530B">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1F54154D">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43A3E0B">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33DDA065">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67D5C199">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51E378C2">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45155F7C">
            <w:pPr>
              <w:pStyle w:val="252"/>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78C276D9">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5C78B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6E3113D">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2243C7EB">
            <w:pPr>
              <w:pStyle w:val="252"/>
              <w:jc w:val="center"/>
              <w:rPr>
                <w:rFonts w:ascii="Times New Roman" w:hAnsi="Times New Roman" w:cs="Times New Roman" w:eastAsiaTheme="minorEastAsia"/>
                <w:sz w:val="30"/>
              </w:rPr>
            </w:pPr>
          </w:p>
        </w:tc>
        <w:tc>
          <w:tcPr>
            <w:tcW w:w="1513" w:type="dxa"/>
            <w:vAlign w:val="center"/>
          </w:tcPr>
          <w:p w14:paraId="10A07A96">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中型企业</w:t>
            </w:r>
          </w:p>
          <w:p w14:paraId="72C0C2BC">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小微企业</w:t>
            </w:r>
          </w:p>
          <w:p w14:paraId="7B69DDAF">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其他</w:t>
            </w:r>
          </w:p>
        </w:tc>
        <w:tc>
          <w:tcPr>
            <w:tcW w:w="1125" w:type="dxa"/>
            <w:vAlign w:val="center"/>
          </w:tcPr>
          <w:p w14:paraId="24ACA73D">
            <w:pPr>
              <w:pStyle w:val="252"/>
              <w:jc w:val="center"/>
              <w:rPr>
                <w:rFonts w:ascii="Times New Roman" w:hAnsi="Times New Roman" w:cs="Times New Roman" w:eastAsiaTheme="minorEastAsia"/>
                <w:sz w:val="30"/>
                <w:lang w:eastAsia="zh-CN"/>
              </w:rPr>
            </w:pPr>
          </w:p>
        </w:tc>
        <w:tc>
          <w:tcPr>
            <w:tcW w:w="1558" w:type="dxa"/>
            <w:vAlign w:val="center"/>
          </w:tcPr>
          <w:p w14:paraId="3F45012E">
            <w:pPr>
              <w:pStyle w:val="252"/>
              <w:jc w:val="center"/>
              <w:rPr>
                <w:rFonts w:ascii="Times New Roman" w:hAnsi="Times New Roman" w:cs="Times New Roman" w:eastAsiaTheme="minorEastAsia"/>
                <w:sz w:val="30"/>
                <w:lang w:eastAsia="zh-CN"/>
              </w:rPr>
            </w:pPr>
          </w:p>
        </w:tc>
        <w:tc>
          <w:tcPr>
            <w:tcW w:w="1498" w:type="dxa"/>
            <w:vAlign w:val="center"/>
          </w:tcPr>
          <w:p w14:paraId="143A900B">
            <w:pPr>
              <w:pStyle w:val="252"/>
              <w:jc w:val="center"/>
              <w:rPr>
                <w:rFonts w:ascii="Times New Roman" w:hAnsi="Times New Roman" w:cs="Times New Roman" w:eastAsiaTheme="minorEastAsia"/>
                <w:sz w:val="30"/>
                <w:lang w:eastAsia="zh-CN"/>
              </w:rPr>
            </w:pPr>
          </w:p>
        </w:tc>
        <w:tc>
          <w:tcPr>
            <w:tcW w:w="1564" w:type="dxa"/>
            <w:vAlign w:val="center"/>
          </w:tcPr>
          <w:p w14:paraId="5EF1E172">
            <w:pPr>
              <w:pStyle w:val="252"/>
              <w:jc w:val="center"/>
              <w:rPr>
                <w:rFonts w:ascii="Times New Roman" w:hAnsi="Times New Roman" w:cs="Times New Roman" w:eastAsiaTheme="minorEastAsia"/>
                <w:sz w:val="30"/>
                <w:lang w:eastAsia="zh-CN"/>
              </w:rPr>
            </w:pPr>
          </w:p>
        </w:tc>
      </w:tr>
      <w:tr w14:paraId="33C9C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D840C6A">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6C87222A">
            <w:pPr>
              <w:pStyle w:val="252"/>
              <w:jc w:val="center"/>
              <w:rPr>
                <w:rFonts w:ascii="Times New Roman" w:hAnsi="Times New Roman" w:cs="Times New Roman" w:eastAsiaTheme="minorEastAsia"/>
                <w:sz w:val="30"/>
              </w:rPr>
            </w:pPr>
          </w:p>
        </w:tc>
        <w:tc>
          <w:tcPr>
            <w:tcW w:w="1513" w:type="dxa"/>
            <w:vAlign w:val="center"/>
          </w:tcPr>
          <w:p w14:paraId="3CFBB4BB">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中型企业</w:t>
            </w:r>
          </w:p>
          <w:p w14:paraId="4DF1D6E8">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小微企业</w:t>
            </w:r>
          </w:p>
          <w:p w14:paraId="58127334">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其他</w:t>
            </w:r>
          </w:p>
        </w:tc>
        <w:tc>
          <w:tcPr>
            <w:tcW w:w="1125" w:type="dxa"/>
            <w:vAlign w:val="center"/>
          </w:tcPr>
          <w:p w14:paraId="1D0191AB">
            <w:pPr>
              <w:pStyle w:val="252"/>
              <w:jc w:val="center"/>
              <w:rPr>
                <w:rFonts w:ascii="Times New Roman" w:hAnsi="Times New Roman" w:cs="Times New Roman" w:eastAsiaTheme="minorEastAsia"/>
                <w:sz w:val="30"/>
                <w:lang w:eastAsia="zh-CN"/>
              </w:rPr>
            </w:pPr>
          </w:p>
        </w:tc>
        <w:tc>
          <w:tcPr>
            <w:tcW w:w="1558" w:type="dxa"/>
            <w:vAlign w:val="center"/>
          </w:tcPr>
          <w:p w14:paraId="61A264C6">
            <w:pPr>
              <w:pStyle w:val="252"/>
              <w:jc w:val="center"/>
              <w:rPr>
                <w:rFonts w:ascii="Times New Roman" w:hAnsi="Times New Roman" w:cs="Times New Roman" w:eastAsiaTheme="minorEastAsia"/>
                <w:sz w:val="30"/>
                <w:lang w:eastAsia="zh-CN"/>
              </w:rPr>
            </w:pPr>
          </w:p>
        </w:tc>
        <w:tc>
          <w:tcPr>
            <w:tcW w:w="1498" w:type="dxa"/>
            <w:vAlign w:val="center"/>
          </w:tcPr>
          <w:p w14:paraId="0F9B03CF">
            <w:pPr>
              <w:pStyle w:val="252"/>
              <w:jc w:val="center"/>
              <w:rPr>
                <w:rFonts w:ascii="Times New Roman" w:hAnsi="Times New Roman" w:cs="Times New Roman" w:eastAsiaTheme="minorEastAsia"/>
                <w:sz w:val="30"/>
                <w:lang w:eastAsia="zh-CN"/>
              </w:rPr>
            </w:pPr>
          </w:p>
        </w:tc>
        <w:tc>
          <w:tcPr>
            <w:tcW w:w="1564" w:type="dxa"/>
            <w:vAlign w:val="center"/>
          </w:tcPr>
          <w:p w14:paraId="415C8EC6">
            <w:pPr>
              <w:pStyle w:val="252"/>
              <w:jc w:val="center"/>
              <w:rPr>
                <w:rFonts w:ascii="Times New Roman" w:hAnsi="Times New Roman" w:cs="Times New Roman" w:eastAsiaTheme="minorEastAsia"/>
                <w:sz w:val="30"/>
                <w:lang w:eastAsia="zh-CN"/>
              </w:rPr>
            </w:pPr>
          </w:p>
        </w:tc>
      </w:tr>
      <w:tr w14:paraId="1CA45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2C74482">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18CFEE88">
            <w:pPr>
              <w:pStyle w:val="252"/>
              <w:jc w:val="center"/>
              <w:rPr>
                <w:rFonts w:ascii="Times New Roman" w:hAnsi="Times New Roman" w:cs="Times New Roman" w:eastAsiaTheme="minorEastAsia"/>
                <w:sz w:val="30"/>
              </w:rPr>
            </w:pPr>
          </w:p>
        </w:tc>
        <w:tc>
          <w:tcPr>
            <w:tcW w:w="1513" w:type="dxa"/>
            <w:vAlign w:val="center"/>
          </w:tcPr>
          <w:p w14:paraId="04DF9C33">
            <w:pPr>
              <w:pStyle w:val="252"/>
              <w:tabs>
                <w:tab w:val="left" w:pos="235"/>
              </w:tabs>
              <w:jc w:val="center"/>
              <w:rPr>
                <w:rFonts w:ascii="Times New Roman" w:hAnsi="Times New Roman" w:cs="Times New Roman" w:eastAsiaTheme="minorEastAsia"/>
                <w:sz w:val="24"/>
              </w:rPr>
            </w:pPr>
          </w:p>
        </w:tc>
        <w:tc>
          <w:tcPr>
            <w:tcW w:w="1125" w:type="dxa"/>
            <w:vAlign w:val="center"/>
          </w:tcPr>
          <w:p w14:paraId="57954B37">
            <w:pPr>
              <w:pStyle w:val="252"/>
              <w:jc w:val="center"/>
              <w:rPr>
                <w:rFonts w:ascii="Times New Roman" w:hAnsi="Times New Roman" w:cs="Times New Roman" w:eastAsiaTheme="minorEastAsia"/>
                <w:sz w:val="30"/>
              </w:rPr>
            </w:pPr>
          </w:p>
        </w:tc>
        <w:tc>
          <w:tcPr>
            <w:tcW w:w="1558" w:type="dxa"/>
            <w:vAlign w:val="center"/>
          </w:tcPr>
          <w:p w14:paraId="0CA2AA87">
            <w:pPr>
              <w:pStyle w:val="252"/>
              <w:jc w:val="center"/>
              <w:rPr>
                <w:rFonts w:ascii="Times New Roman" w:hAnsi="Times New Roman" w:cs="Times New Roman" w:eastAsiaTheme="minorEastAsia"/>
                <w:sz w:val="30"/>
              </w:rPr>
            </w:pPr>
          </w:p>
        </w:tc>
        <w:tc>
          <w:tcPr>
            <w:tcW w:w="1498" w:type="dxa"/>
            <w:vAlign w:val="center"/>
          </w:tcPr>
          <w:p w14:paraId="084EA6BB">
            <w:pPr>
              <w:pStyle w:val="252"/>
              <w:jc w:val="center"/>
              <w:rPr>
                <w:rFonts w:ascii="Times New Roman" w:hAnsi="Times New Roman" w:cs="Times New Roman" w:eastAsiaTheme="minorEastAsia"/>
                <w:sz w:val="30"/>
              </w:rPr>
            </w:pPr>
          </w:p>
        </w:tc>
        <w:tc>
          <w:tcPr>
            <w:tcW w:w="1564" w:type="dxa"/>
            <w:vAlign w:val="center"/>
          </w:tcPr>
          <w:p w14:paraId="09E19F21">
            <w:pPr>
              <w:pStyle w:val="252"/>
              <w:jc w:val="center"/>
              <w:rPr>
                <w:rFonts w:ascii="Times New Roman" w:hAnsi="Times New Roman" w:cs="Times New Roman" w:eastAsiaTheme="minorEastAsia"/>
                <w:sz w:val="30"/>
              </w:rPr>
            </w:pPr>
          </w:p>
        </w:tc>
      </w:tr>
      <w:tr w14:paraId="5E1BA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3FE099CE">
            <w:pPr>
              <w:pStyle w:val="252"/>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916CD8C">
            <w:pPr>
              <w:pStyle w:val="252"/>
              <w:jc w:val="center"/>
              <w:rPr>
                <w:rFonts w:ascii="Times New Roman" w:hAnsi="Times New Roman" w:cs="Times New Roman" w:eastAsiaTheme="minorEastAsia"/>
                <w:sz w:val="30"/>
              </w:rPr>
            </w:pPr>
          </w:p>
        </w:tc>
        <w:tc>
          <w:tcPr>
            <w:tcW w:w="1564" w:type="dxa"/>
            <w:vAlign w:val="center"/>
          </w:tcPr>
          <w:p w14:paraId="7493FE2A">
            <w:pPr>
              <w:pStyle w:val="252"/>
              <w:jc w:val="center"/>
              <w:rPr>
                <w:rFonts w:ascii="Times New Roman" w:hAnsi="Times New Roman" w:cs="Times New Roman" w:eastAsiaTheme="minorEastAsia"/>
                <w:sz w:val="30"/>
              </w:rPr>
            </w:pPr>
          </w:p>
        </w:tc>
      </w:tr>
    </w:tbl>
    <w:p w14:paraId="6002141B">
      <w:pPr>
        <w:adjustRightInd w:val="0"/>
        <w:snapToGrid w:val="0"/>
        <w:spacing w:line="360" w:lineRule="auto"/>
        <w:ind w:firstLine="480" w:firstLineChars="200"/>
        <w:jc w:val="left"/>
        <w:rPr>
          <w:sz w:val="24"/>
        </w:rPr>
      </w:pPr>
    </w:p>
    <w:p w14:paraId="3AB08DA5">
      <w:pPr>
        <w:adjustRightInd w:val="0"/>
        <w:snapToGrid w:val="0"/>
        <w:spacing w:line="360" w:lineRule="auto"/>
        <w:jc w:val="left"/>
        <w:rPr>
          <w:sz w:val="24"/>
        </w:rPr>
      </w:pPr>
    </w:p>
    <w:p w14:paraId="7227C3A4">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29776460">
      <w:pPr>
        <w:spacing w:line="360" w:lineRule="auto"/>
        <w:ind w:right="-57" w:firstLine="480"/>
        <w:jc w:val="right"/>
        <w:rPr>
          <w:color w:val="000000"/>
          <w:sz w:val="24"/>
        </w:rPr>
      </w:pPr>
      <w:r>
        <w:rPr>
          <w:color w:val="000000"/>
          <w:sz w:val="24"/>
          <w:szCs w:val="20"/>
        </w:rPr>
        <w:t>日期：_____年______月______日</w:t>
      </w:r>
    </w:p>
    <w:p w14:paraId="2868667C">
      <w:pPr>
        <w:adjustRightInd w:val="0"/>
        <w:snapToGrid w:val="0"/>
        <w:spacing w:line="360" w:lineRule="auto"/>
        <w:jc w:val="left"/>
        <w:rPr>
          <w:sz w:val="24"/>
        </w:rPr>
      </w:pPr>
      <w:r>
        <w:rPr>
          <w:sz w:val="24"/>
        </w:rPr>
        <w:t>注：</w:t>
      </w:r>
    </w:p>
    <w:p w14:paraId="1FBAE8A2">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C897347">
      <w:pPr>
        <w:adjustRightInd w:val="0"/>
        <w:snapToGrid w:val="0"/>
        <w:spacing w:line="360" w:lineRule="auto"/>
        <w:jc w:val="left"/>
        <w:rPr>
          <w:color w:val="000000"/>
          <w:sz w:val="30"/>
          <w:szCs w:val="30"/>
        </w:rPr>
      </w:pPr>
    </w:p>
    <w:p w14:paraId="41D04F40">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07B059D3">
      <w:pPr>
        <w:adjustRightInd w:val="0"/>
        <w:snapToGrid w:val="0"/>
        <w:spacing w:line="360" w:lineRule="auto"/>
        <w:ind w:firstLine="480" w:firstLineChars="200"/>
        <w:jc w:val="left"/>
        <w:rPr>
          <w:sz w:val="24"/>
        </w:rPr>
      </w:pPr>
      <w:r>
        <w:rPr>
          <w:sz w:val="24"/>
        </w:rPr>
        <w:t>甲方（投标人）：________</w:t>
      </w:r>
    </w:p>
    <w:p w14:paraId="16458591">
      <w:pPr>
        <w:adjustRightInd w:val="0"/>
        <w:snapToGrid w:val="0"/>
        <w:spacing w:line="360" w:lineRule="auto"/>
        <w:ind w:firstLine="480" w:firstLineChars="200"/>
        <w:jc w:val="left"/>
        <w:rPr>
          <w:sz w:val="24"/>
        </w:rPr>
      </w:pPr>
      <w:r>
        <w:rPr>
          <w:sz w:val="24"/>
        </w:rPr>
        <w:t>乙方（拟分包单位）：________</w:t>
      </w:r>
    </w:p>
    <w:p w14:paraId="5CA4190A">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0416503F">
      <w:pPr>
        <w:adjustRightInd w:val="0"/>
        <w:snapToGrid w:val="0"/>
        <w:spacing w:line="360" w:lineRule="auto"/>
        <w:ind w:firstLine="480" w:firstLineChars="200"/>
        <w:jc w:val="left"/>
        <w:rPr>
          <w:sz w:val="24"/>
        </w:rPr>
      </w:pPr>
      <w:r>
        <w:rPr>
          <w:sz w:val="24"/>
        </w:rPr>
        <w:t>1.分包内容：_____。</w:t>
      </w:r>
    </w:p>
    <w:p w14:paraId="5A23431C">
      <w:pPr>
        <w:adjustRightInd w:val="0"/>
        <w:snapToGrid w:val="0"/>
        <w:spacing w:line="360" w:lineRule="auto"/>
        <w:ind w:firstLine="480" w:firstLineChars="200"/>
        <w:jc w:val="left"/>
        <w:rPr>
          <w:sz w:val="24"/>
        </w:rPr>
      </w:pPr>
      <w:r>
        <w:rPr>
          <w:sz w:val="24"/>
        </w:rPr>
        <w:t>2.分包金额：_____，该金额占该采购包合同金额的比例为___%。</w:t>
      </w:r>
    </w:p>
    <w:p w14:paraId="1AA84E0A">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1ACB595">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11F0A9E5">
      <w:pPr>
        <w:spacing w:line="360" w:lineRule="auto"/>
        <w:ind w:firstLine="471"/>
        <w:rPr>
          <w:b/>
          <w:color w:val="000000"/>
          <w:sz w:val="24"/>
        </w:rPr>
      </w:pPr>
    </w:p>
    <w:p w14:paraId="1E764E59">
      <w:pPr>
        <w:spacing w:line="360" w:lineRule="auto"/>
        <w:ind w:firstLine="471"/>
        <w:rPr>
          <w:b/>
          <w:color w:val="000000"/>
          <w:sz w:val="24"/>
        </w:rPr>
      </w:pPr>
      <w:r>
        <w:rPr>
          <w:color w:val="000000"/>
          <w:sz w:val="24"/>
        </w:rPr>
        <w:t>甲方（盖章）：_________                 乙方（盖章）：_________</w:t>
      </w:r>
    </w:p>
    <w:p w14:paraId="727DCD53">
      <w:pPr>
        <w:spacing w:line="360" w:lineRule="auto"/>
        <w:ind w:left="480"/>
        <w:jc w:val="right"/>
        <w:rPr>
          <w:color w:val="000000"/>
          <w:sz w:val="24"/>
        </w:rPr>
      </w:pPr>
    </w:p>
    <w:p w14:paraId="3A57FB5D">
      <w:pPr>
        <w:wordWrap w:val="0"/>
        <w:spacing w:line="360" w:lineRule="auto"/>
        <w:ind w:left="480"/>
        <w:jc w:val="right"/>
        <w:rPr>
          <w:b/>
          <w:color w:val="000000"/>
          <w:sz w:val="24"/>
        </w:rPr>
      </w:pPr>
      <w:r>
        <w:rPr>
          <w:color w:val="000000"/>
          <w:sz w:val="24"/>
          <w:szCs w:val="20"/>
        </w:rPr>
        <w:t xml:space="preserve">日期：_____年______月______日   </w:t>
      </w:r>
    </w:p>
    <w:p w14:paraId="1E9B0B86">
      <w:pPr>
        <w:tabs>
          <w:tab w:val="left" w:pos="8280"/>
        </w:tabs>
        <w:spacing w:line="360" w:lineRule="auto"/>
        <w:ind w:firstLine="480"/>
        <w:rPr>
          <w:color w:val="000000"/>
          <w:sz w:val="24"/>
        </w:rPr>
      </w:pPr>
    </w:p>
    <w:p w14:paraId="02C2FD95">
      <w:pPr>
        <w:tabs>
          <w:tab w:val="left" w:pos="8280"/>
        </w:tabs>
        <w:spacing w:line="360" w:lineRule="auto"/>
        <w:rPr>
          <w:color w:val="000000"/>
          <w:sz w:val="24"/>
        </w:rPr>
      </w:pPr>
      <w:r>
        <w:rPr>
          <w:color w:val="000000"/>
          <w:sz w:val="24"/>
        </w:rPr>
        <w:t>注：</w:t>
      </w:r>
    </w:p>
    <w:p w14:paraId="21A4BC6E">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78AB6FD7">
      <w:pPr>
        <w:widowControl/>
        <w:jc w:val="left"/>
        <w:rPr>
          <w:color w:val="000000"/>
          <w:sz w:val="24"/>
          <w:szCs w:val="20"/>
        </w:rPr>
      </w:pPr>
      <w:r>
        <w:rPr>
          <w:color w:val="000000"/>
          <w:sz w:val="24"/>
          <w:szCs w:val="20"/>
        </w:rPr>
        <w:br w:type="page"/>
      </w:r>
    </w:p>
    <w:p w14:paraId="1DDA89D5">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13CAC410">
      <w:pPr>
        <w:widowControl/>
        <w:jc w:val="left"/>
        <w:rPr>
          <w:sz w:val="24"/>
        </w:rPr>
      </w:pPr>
    </w:p>
    <w:p w14:paraId="743DC716">
      <w:pPr>
        <w:widowControl/>
        <w:jc w:val="left"/>
        <w:rPr>
          <w:sz w:val="24"/>
        </w:rPr>
      </w:pPr>
      <w:r>
        <w:rPr>
          <w:sz w:val="24"/>
        </w:rPr>
        <w:br w:type="page"/>
      </w:r>
    </w:p>
    <w:p w14:paraId="61D3B970">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4A8498E8">
      <w:pPr>
        <w:spacing w:line="360" w:lineRule="auto"/>
        <w:outlineLvl w:val="2"/>
        <w:rPr>
          <w:color w:val="000000"/>
          <w:sz w:val="24"/>
          <w:szCs w:val="20"/>
        </w:rPr>
      </w:pPr>
      <w:r>
        <w:rPr>
          <w:color w:val="000000"/>
          <w:sz w:val="24"/>
          <w:szCs w:val="20"/>
        </w:rPr>
        <w:t>3-1 联合协议（如有）</w:t>
      </w:r>
    </w:p>
    <w:p w14:paraId="0B186572">
      <w:pPr>
        <w:autoSpaceDE w:val="0"/>
        <w:autoSpaceDN w:val="0"/>
        <w:adjustRightInd w:val="0"/>
        <w:spacing w:line="360" w:lineRule="auto"/>
        <w:jc w:val="center"/>
        <w:rPr>
          <w:b/>
          <w:color w:val="000000"/>
          <w:sz w:val="36"/>
          <w:szCs w:val="36"/>
        </w:rPr>
      </w:pPr>
      <w:r>
        <w:rPr>
          <w:b/>
          <w:color w:val="000000"/>
          <w:sz w:val="36"/>
          <w:szCs w:val="36"/>
        </w:rPr>
        <w:t>联合协议</w:t>
      </w:r>
    </w:p>
    <w:p w14:paraId="6D06D0B0">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5C55FBC7">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14:paraId="423B508E">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555DAFA6">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1204ABD7">
      <w:pPr>
        <w:numPr>
          <w:ilvl w:val="0"/>
          <w:numId w:val="17"/>
        </w:numPr>
        <w:spacing w:line="360" w:lineRule="auto"/>
        <w:rPr>
          <w:bCs/>
          <w:color w:val="000000"/>
          <w:sz w:val="24"/>
        </w:rPr>
      </w:pPr>
      <w:r>
        <w:rPr>
          <w:bCs/>
          <w:color w:val="000000"/>
          <w:sz w:val="24"/>
        </w:rPr>
        <w:t>牵头人为项目的总负责单位；组织各参加方进行项目实施工作。</w:t>
      </w:r>
    </w:p>
    <w:p w14:paraId="56BBF0FD">
      <w:pPr>
        <w:numPr>
          <w:ilvl w:val="0"/>
          <w:numId w:val="17"/>
        </w:numPr>
        <w:spacing w:line="360" w:lineRule="auto"/>
        <w:rPr>
          <w:bCs/>
          <w:color w:val="000000"/>
          <w:sz w:val="24"/>
        </w:rPr>
      </w:pPr>
      <w:r>
        <w:rPr>
          <w:bCs/>
          <w:color w:val="000000"/>
          <w:sz w:val="24"/>
        </w:rPr>
        <w:t>______负责_____，具体工作范围、内容以投标文件及合同为准。</w:t>
      </w:r>
    </w:p>
    <w:p w14:paraId="73CF6F42">
      <w:pPr>
        <w:numPr>
          <w:ilvl w:val="0"/>
          <w:numId w:val="17"/>
        </w:numPr>
        <w:spacing w:line="360" w:lineRule="auto"/>
        <w:rPr>
          <w:bCs/>
          <w:color w:val="000000"/>
          <w:sz w:val="24"/>
        </w:rPr>
      </w:pPr>
      <w:r>
        <w:rPr>
          <w:bCs/>
          <w:color w:val="000000"/>
          <w:sz w:val="24"/>
        </w:rPr>
        <w:t>______负责_____，具体工作范围、内容以投标文件及合同为准。</w:t>
      </w:r>
    </w:p>
    <w:p w14:paraId="4D5EE820">
      <w:pPr>
        <w:numPr>
          <w:ilvl w:val="0"/>
          <w:numId w:val="17"/>
        </w:numPr>
        <w:spacing w:line="360" w:lineRule="auto"/>
        <w:rPr>
          <w:bCs/>
          <w:color w:val="000000"/>
          <w:sz w:val="24"/>
        </w:rPr>
      </w:pPr>
      <w:r>
        <w:rPr>
          <w:bCs/>
          <w:color w:val="000000"/>
          <w:sz w:val="24"/>
        </w:rPr>
        <w:t>______负责_____（如有），具体工作范围、内容以投标文件及合同为准。</w:t>
      </w:r>
    </w:p>
    <w:p w14:paraId="5CE2C60A">
      <w:pPr>
        <w:numPr>
          <w:ilvl w:val="0"/>
          <w:numId w:val="17"/>
        </w:numPr>
        <w:spacing w:line="360" w:lineRule="auto"/>
        <w:rPr>
          <w:sz w:val="24"/>
        </w:rPr>
      </w:pPr>
      <w:r>
        <w:rPr>
          <w:sz w:val="24"/>
        </w:rPr>
        <w:t>本项目联合协议合同总额为________元，联合体各成员按照如下比例分摊（按联合体成员分别列明）：</w:t>
      </w:r>
    </w:p>
    <w:p w14:paraId="744792BC">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w:t>
      </w:r>
      <w:r>
        <w:rPr>
          <w:rFonts w:hint="eastAsia"/>
          <w:color w:val="000000"/>
          <w:sz w:val="24"/>
          <w:szCs w:val="20"/>
          <w:lang w:eastAsia="zh-CN"/>
        </w:rPr>
        <w:t>□</w:t>
      </w:r>
      <w:r>
        <w:rPr>
          <w:color w:val="000000"/>
          <w:sz w:val="24"/>
          <w:szCs w:val="20"/>
        </w:rPr>
        <w:t>大型企业</w:t>
      </w:r>
      <w:r>
        <w:rPr>
          <w:rFonts w:hint="eastAsia"/>
          <w:color w:val="000000"/>
          <w:sz w:val="24"/>
          <w:szCs w:val="20"/>
          <w:lang w:eastAsia="zh-CN"/>
        </w:rPr>
        <w:t>□</w:t>
      </w:r>
      <w:r>
        <w:rPr>
          <w:color w:val="000000"/>
          <w:sz w:val="24"/>
          <w:szCs w:val="20"/>
        </w:rPr>
        <w:t>中型企业、</w:t>
      </w:r>
      <w:r>
        <w:rPr>
          <w:rFonts w:hint="eastAsia"/>
          <w:color w:val="000000"/>
          <w:sz w:val="24"/>
          <w:szCs w:val="20"/>
          <w:lang w:eastAsia="zh-CN"/>
        </w:rPr>
        <w:t>□</w:t>
      </w:r>
      <w:r>
        <w:rPr>
          <w:color w:val="000000"/>
          <w:sz w:val="24"/>
          <w:szCs w:val="20"/>
        </w:rPr>
        <w:t>小微企业（包含监狱企业、残疾人福利性单位）、</w:t>
      </w:r>
      <w:r>
        <w:rPr>
          <w:rFonts w:hint="eastAsia"/>
          <w:color w:val="000000"/>
          <w:sz w:val="24"/>
          <w:szCs w:val="20"/>
          <w:lang w:eastAsia="zh-CN"/>
        </w:rPr>
        <w:t>□</w:t>
      </w:r>
      <w:r>
        <w:rPr>
          <w:color w:val="000000"/>
          <w:sz w:val="24"/>
          <w:szCs w:val="20"/>
        </w:rPr>
        <w:t>其他，合同金额为_____元；</w:t>
      </w:r>
    </w:p>
    <w:p w14:paraId="5F25C4EC">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w:t>
      </w:r>
      <w:r>
        <w:rPr>
          <w:rFonts w:hint="eastAsia"/>
          <w:color w:val="000000"/>
          <w:sz w:val="24"/>
          <w:szCs w:val="20"/>
          <w:lang w:eastAsia="zh-CN"/>
        </w:rPr>
        <w:t>□</w:t>
      </w:r>
      <w:r>
        <w:rPr>
          <w:color w:val="000000"/>
          <w:sz w:val="24"/>
          <w:szCs w:val="20"/>
        </w:rPr>
        <w:t>大型企业</w:t>
      </w:r>
      <w:r>
        <w:rPr>
          <w:rFonts w:hint="eastAsia"/>
          <w:color w:val="000000"/>
          <w:sz w:val="24"/>
          <w:szCs w:val="20"/>
          <w:lang w:eastAsia="zh-CN"/>
        </w:rPr>
        <w:t>□</w:t>
      </w:r>
      <w:r>
        <w:rPr>
          <w:color w:val="000000"/>
          <w:sz w:val="24"/>
          <w:szCs w:val="20"/>
        </w:rPr>
        <w:t>中型企业、</w:t>
      </w:r>
      <w:r>
        <w:rPr>
          <w:rFonts w:hint="eastAsia"/>
          <w:color w:val="000000"/>
          <w:sz w:val="24"/>
          <w:szCs w:val="20"/>
          <w:lang w:eastAsia="zh-CN"/>
        </w:rPr>
        <w:t>□</w:t>
      </w:r>
      <w:r>
        <w:rPr>
          <w:color w:val="000000"/>
          <w:sz w:val="24"/>
          <w:szCs w:val="20"/>
        </w:rPr>
        <w:t>小微企业（包含监狱企业、残疾人福利性单位）、</w:t>
      </w:r>
      <w:r>
        <w:rPr>
          <w:rFonts w:hint="eastAsia"/>
          <w:color w:val="000000"/>
          <w:sz w:val="24"/>
          <w:szCs w:val="20"/>
          <w:lang w:eastAsia="zh-CN"/>
        </w:rPr>
        <w:t>□</w:t>
      </w:r>
      <w:r>
        <w:rPr>
          <w:color w:val="000000"/>
          <w:sz w:val="24"/>
          <w:szCs w:val="20"/>
        </w:rPr>
        <w:t>其他，合同金额为_____元；</w:t>
      </w:r>
    </w:p>
    <w:p w14:paraId="49F6F0C8">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w:t>
      </w:r>
      <w:r>
        <w:rPr>
          <w:rFonts w:hint="eastAsia"/>
          <w:color w:val="000000"/>
          <w:sz w:val="24"/>
          <w:szCs w:val="20"/>
          <w:lang w:eastAsia="zh-CN"/>
        </w:rPr>
        <w:t>□</w:t>
      </w:r>
      <w:r>
        <w:rPr>
          <w:color w:val="000000"/>
          <w:sz w:val="24"/>
          <w:szCs w:val="20"/>
        </w:rPr>
        <w:t>大型企业</w:t>
      </w:r>
      <w:r>
        <w:rPr>
          <w:rFonts w:hint="eastAsia"/>
          <w:color w:val="000000"/>
          <w:sz w:val="24"/>
          <w:szCs w:val="20"/>
          <w:lang w:eastAsia="zh-CN"/>
        </w:rPr>
        <w:t>□</w:t>
      </w:r>
      <w:r>
        <w:rPr>
          <w:color w:val="000000"/>
          <w:sz w:val="24"/>
          <w:szCs w:val="20"/>
        </w:rPr>
        <w:t>中型企业、</w:t>
      </w:r>
      <w:r>
        <w:rPr>
          <w:rFonts w:hint="eastAsia"/>
          <w:color w:val="000000"/>
          <w:sz w:val="24"/>
          <w:szCs w:val="20"/>
          <w:lang w:eastAsia="zh-CN"/>
        </w:rPr>
        <w:t>□</w:t>
      </w:r>
      <w:r>
        <w:rPr>
          <w:color w:val="000000"/>
          <w:sz w:val="24"/>
          <w:szCs w:val="20"/>
        </w:rPr>
        <w:t>小微企业（包含监狱企业、残疾人福利性单位）、</w:t>
      </w:r>
      <w:r>
        <w:rPr>
          <w:rFonts w:hint="eastAsia"/>
          <w:color w:val="000000"/>
          <w:sz w:val="24"/>
          <w:szCs w:val="20"/>
          <w:lang w:eastAsia="zh-CN"/>
        </w:rPr>
        <w:t>□</w:t>
      </w:r>
      <w:r>
        <w:rPr>
          <w:color w:val="000000"/>
          <w:sz w:val="24"/>
          <w:szCs w:val="20"/>
        </w:rPr>
        <w:t>其他，合同金额为_____元。</w:t>
      </w:r>
    </w:p>
    <w:p w14:paraId="741A712D">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6CCD348E">
      <w:pPr>
        <w:numPr>
          <w:ilvl w:val="0"/>
          <w:numId w:val="17"/>
        </w:numPr>
        <w:spacing w:line="360" w:lineRule="auto"/>
        <w:rPr>
          <w:bCs/>
          <w:color w:val="000000"/>
          <w:sz w:val="24"/>
        </w:rPr>
      </w:pPr>
      <w:r>
        <w:rPr>
          <w:bCs/>
          <w:color w:val="000000"/>
          <w:sz w:val="24"/>
        </w:rPr>
        <w:t>其他约定（如有）：_______。</w:t>
      </w:r>
    </w:p>
    <w:p w14:paraId="6847138F">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E876DA1">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13A1B7C2">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71AC1394">
      <w:pPr>
        <w:spacing w:line="360" w:lineRule="auto"/>
        <w:ind w:firstLine="471"/>
        <w:rPr>
          <w:color w:val="000000"/>
          <w:sz w:val="24"/>
        </w:rPr>
      </w:pPr>
    </w:p>
    <w:p w14:paraId="11984095">
      <w:pPr>
        <w:spacing w:line="360" w:lineRule="auto"/>
        <w:ind w:firstLine="471"/>
        <w:rPr>
          <w:color w:val="000000"/>
          <w:sz w:val="24"/>
        </w:rPr>
      </w:pPr>
    </w:p>
    <w:p w14:paraId="165A45E4">
      <w:pPr>
        <w:spacing w:line="360" w:lineRule="auto"/>
        <w:ind w:firstLine="471"/>
        <w:rPr>
          <w:color w:val="000000"/>
          <w:sz w:val="24"/>
        </w:rPr>
      </w:pPr>
      <w:r>
        <w:rPr>
          <w:color w:val="000000"/>
          <w:sz w:val="24"/>
        </w:rPr>
        <w:t>联合体成员名称：</w:t>
      </w:r>
      <w:r>
        <w:rPr>
          <w:color w:val="000000"/>
          <w:sz w:val="24"/>
          <w:szCs w:val="20"/>
        </w:rPr>
        <w:t>______</w:t>
      </w:r>
    </w:p>
    <w:p w14:paraId="42783E6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0CCCDE58">
      <w:pPr>
        <w:spacing w:line="360" w:lineRule="auto"/>
        <w:ind w:firstLine="471"/>
        <w:rPr>
          <w:color w:val="000000"/>
          <w:sz w:val="24"/>
        </w:rPr>
      </w:pPr>
    </w:p>
    <w:p w14:paraId="18CC1A5C">
      <w:pPr>
        <w:spacing w:line="360" w:lineRule="auto"/>
        <w:ind w:firstLine="471"/>
        <w:rPr>
          <w:color w:val="000000"/>
          <w:sz w:val="24"/>
        </w:rPr>
      </w:pPr>
    </w:p>
    <w:p w14:paraId="099C0536">
      <w:pPr>
        <w:spacing w:line="360" w:lineRule="auto"/>
        <w:ind w:left="480"/>
        <w:jc w:val="right"/>
        <w:rPr>
          <w:color w:val="000000"/>
          <w:sz w:val="24"/>
        </w:rPr>
      </w:pPr>
    </w:p>
    <w:p w14:paraId="501BA94B">
      <w:pPr>
        <w:spacing w:line="360" w:lineRule="auto"/>
        <w:ind w:left="480"/>
        <w:jc w:val="right"/>
        <w:rPr>
          <w:color w:val="000000"/>
          <w:sz w:val="24"/>
        </w:rPr>
      </w:pPr>
      <w:r>
        <w:rPr>
          <w:color w:val="000000"/>
          <w:sz w:val="24"/>
          <w:szCs w:val="20"/>
        </w:rPr>
        <w:t>日期：_____年______月______日</w:t>
      </w:r>
    </w:p>
    <w:p w14:paraId="349B90CD">
      <w:pPr>
        <w:spacing w:line="360" w:lineRule="auto"/>
        <w:ind w:left="480"/>
        <w:jc w:val="right"/>
        <w:rPr>
          <w:b/>
          <w:color w:val="000000"/>
          <w:sz w:val="24"/>
        </w:rPr>
      </w:pPr>
    </w:p>
    <w:p w14:paraId="092E14F5">
      <w:pPr>
        <w:tabs>
          <w:tab w:val="left" w:pos="8280"/>
        </w:tabs>
        <w:spacing w:line="360" w:lineRule="auto"/>
        <w:ind w:firstLine="480"/>
        <w:rPr>
          <w:color w:val="000000"/>
          <w:sz w:val="24"/>
        </w:rPr>
      </w:pPr>
    </w:p>
    <w:p w14:paraId="31524892">
      <w:pPr>
        <w:tabs>
          <w:tab w:val="left" w:pos="8280"/>
        </w:tabs>
        <w:spacing w:line="360" w:lineRule="auto"/>
        <w:ind w:firstLine="480"/>
        <w:rPr>
          <w:color w:val="000000"/>
          <w:sz w:val="24"/>
        </w:rPr>
      </w:pPr>
    </w:p>
    <w:p w14:paraId="62B28AF2">
      <w:pPr>
        <w:spacing w:line="360" w:lineRule="auto"/>
        <w:ind w:left="719" w:leftChars="228" w:hanging="240" w:hangingChars="100"/>
        <w:rPr>
          <w:color w:val="000000"/>
          <w:sz w:val="24"/>
        </w:rPr>
      </w:pPr>
      <w:r>
        <w:rPr>
          <w:color w:val="000000"/>
          <w:sz w:val="24"/>
        </w:rPr>
        <w:t>注：</w:t>
      </w:r>
    </w:p>
    <w:p w14:paraId="38841609">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62377F75">
      <w:pPr>
        <w:spacing w:line="360" w:lineRule="auto"/>
        <w:ind w:left="719" w:leftChars="228" w:hanging="240" w:hangingChars="100"/>
        <w:rPr>
          <w:sz w:val="24"/>
        </w:rPr>
      </w:pPr>
      <w:r>
        <w:rPr>
          <w:color w:val="000000"/>
          <w:sz w:val="24"/>
        </w:rPr>
        <w:t>2. 联合体各方成员须在本协议上共同盖章。</w:t>
      </w:r>
    </w:p>
    <w:p w14:paraId="5E9A69DC">
      <w:pPr>
        <w:spacing w:line="360" w:lineRule="auto"/>
        <w:ind w:left="719" w:leftChars="228" w:hanging="240" w:hangingChars="100"/>
        <w:rPr>
          <w:sz w:val="24"/>
        </w:rPr>
      </w:pPr>
      <w:r>
        <w:rPr>
          <w:sz w:val="24"/>
        </w:rPr>
        <w:br w:type="page"/>
      </w:r>
    </w:p>
    <w:p w14:paraId="4275AF9F">
      <w:pPr>
        <w:spacing w:line="360" w:lineRule="auto"/>
        <w:outlineLvl w:val="2"/>
        <w:rPr>
          <w:sz w:val="24"/>
          <w:szCs w:val="20"/>
        </w:rPr>
      </w:pPr>
      <w:r>
        <w:rPr>
          <w:color w:val="000000"/>
          <w:sz w:val="24"/>
          <w:szCs w:val="20"/>
        </w:rPr>
        <w:t>3-2 其他</w:t>
      </w:r>
      <w:r>
        <w:rPr>
          <w:sz w:val="24"/>
          <w:szCs w:val="20"/>
        </w:rPr>
        <w:t>特定资格要求</w:t>
      </w:r>
    </w:p>
    <w:p w14:paraId="6A702E26">
      <w:pPr>
        <w:widowControl/>
        <w:jc w:val="left"/>
        <w:rPr>
          <w:sz w:val="24"/>
          <w:szCs w:val="20"/>
        </w:rPr>
      </w:pPr>
      <w:r>
        <w:rPr>
          <w:sz w:val="24"/>
          <w:szCs w:val="20"/>
        </w:rPr>
        <w:br w:type="page"/>
      </w:r>
    </w:p>
    <w:p w14:paraId="2C9B462A">
      <w:pPr>
        <w:numPr>
          <w:ilvl w:val="0"/>
          <w:numId w:val="15"/>
        </w:numPr>
        <w:tabs>
          <w:tab w:val="left" w:pos="360"/>
        </w:tabs>
        <w:snapToGrid w:val="0"/>
        <w:spacing w:line="360" w:lineRule="auto"/>
        <w:outlineLvl w:val="1"/>
        <w:rPr>
          <w:sz w:val="24"/>
          <w:szCs w:val="20"/>
        </w:rPr>
      </w:pPr>
      <w:r>
        <w:rPr>
          <w:color w:val="000000"/>
          <w:sz w:val="24"/>
          <w:szCs w:val="20"/>
        </w:rPr>
        <w:t>投标保证金凭证/交款单据电子件</w:t>
      </w:r>
    </w:p>
    <w:p w14:paraId="0AFF1E91">
      <w:pPr>
        <w:spacing w:line="360" w:lineRule="auto"/>
        <w:rPr>
          <w:sz w:val="24"/>
          <w:szCs w:val="20"/>
        </w:rPr>
      </w:pPr>
    </w:p>
    <w:p w14:paraId="4D2227B0">
      <w:pPr>
        <w:spacing w:line="360" w:lineRule="auto"/>
        <w:rPr>
          <w:sz w:val="24"/>
          <w:szCs w:val="20"/>
        </w:rPr>
      </w:pPr>
    </w:p>
    <w:p w14:paraId="10C0477A">
      <w:pPr>
        <w:widowControl/>
        <w:jc w:val="left"/>
        <w:rPr>
          <w:kern w:val="0"/>
          <w:sz w:val="24"/>
          <w:szCs w:val="20"/>
        </w:rPr>
      </w:pPr>
      <w:r>
        <w:rPr>
          <w:sz w:val="24"/>
          <w:szCs w:val="20"/>
        </w:rPr>
        <w:br w:type="page"/>
      </w:r>
    </w:p>
    <w:p w14:paraId="076E0E77">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000C7B7B">
      <w:pPr>
        <w:rPr>
          <w:b/>
          <w:spacing w:val="20"/>
          <w:szCs w:val="21"/>
        </w:rPr>
      </w:pPr>
    </w:p>
    <w:p w14:paraId="6E95572F">
      <w:pPr>
        <w:rPr>
          <w:b/>
          <w:sz w:val="24"/>
        </w:rPr>
      </w:pPr>
      <w:r>
        <w:rPr>
          <w:b/>
          <w:spacing w:val="20"/>
          <w:sz w:val="24"/>
        </w:rPr>
        <w:t>投标文件（商务技术文件）</w:t>
      </w:r>
      <w:r>
        <w:rPr>
          <w:b/>
          <w:sz w:val="24"/>
        </w:rPr>
        <w:t>封面（非实质性格式）</w:t>
      </w:r>
    </w:p>
    <w:p w14:paraId="140477E7">
      <w:pPr>
        <w:jc w:val="center"/>
        <w:rPr>
          <w:szCs w:val="21"/>
        </w:rPr>
      </w:pPr>
    </w:p>
    <w:p w14:paraId="5D1205F7">
      <w:pPr>
        <w:jc w:val="center"/>
        <w:rPr>
          <w:b/>
          <w:spacing w:val="60"/>
          <w:sz w:val="84"/>
          <w:szCs w:val="84"/>
        </w:rPr>
      </w:pPr>
      <w:r>
        <w:rPr>
          <w:b/>
          <w:spacing w:val="60"/>
          <w:sz w:val="84"/>
          <w:szCs w:val="84"/>
        </w:rPr>
        <w:t>投 标 文 件</w:t>
      </w:r>
    </w:p>
    <w:p w14:paraId="76F0F0EB">
      <w:pPr>
        <w:jc w:val="center"/>
        <w:rPr>
          <w:b/>
          <w:spacing w:val="60"/>
          <w:sz w:val="52"/>
          <w:szCs w:val="52"/>
        </w:rPr>
      </w:pPr>
      <w:r>
        <w:rPr>
          <w:b/>
          <w:spacing w:val="60"/>
          <w:sz w:val="52"/>
          <w:szCs w:val="52"/>
        </w:rPr>
        <w:t>（商务技术文件）</w:t>
      </w:r>
    </w:p>
    <w:p w14:paraId="25A51B0F">
      <w:pPr>
        <w:ind w:firstLine="542" w:firstLineChars="150"/>
        <w:rPr>
          <w:b/>
          <w:spacing w:val="20"/>
          <w:sz w:val="32"/>
          <w:szCs w:val="32"/>
        </w:rPr>
      </w:pPr>
    </w:p>
    <w:p w14:paraId="4FB0FC36">
      <w:pPr>
        <w:ind w:firstLine="542" w:firstLineChars="150"/>
        <w:rPr>
          <w:b/>
          <w:spacing w:val="20"/>
          <w:sz w:val="32"/>
          <w:szCs w:val="32"/>
        </w:rPr>
      </w:pPr>
    </w:p>
    <w:p w14:paraId="03F8287D">
      <w:pPr>
        <w:ind w:firstLine="542" w:firstLineChars="150"/>
        <w:rPr>
          <w:b/>
          <w:spacing w:val="20"/>
          <w:sz w:val="32"/>
          <w:szCs w:val="32"/>
        </w:rPr>
      </w:pPr>
      <w:r>
        <w:rPr>
          <w:b/>
          <w:spacing w:val="20"/>
          <w:sz w:val="32"/>
          <w:szCs w:val="32"/>
        </w:rPr>
        <w:t>项目名称:</w:t>
      </w:r>
    </w:p>
    <w:p w14:paraId="507CB3F6">
      <w:pPr>
        <w:ind w:firstLine="542" w:firstLineChars="150"/>
        <w:rPr>
          <w:b/>
          <w:spacing w:val="20"/>
          <w:sz w:val="32"/>
          <w:szCs w:val="32"/>
        </w:rPr>
      </w:pPr>
      <w:r>
        <w:rPr>
          <w:b/>
          <w:spacing w:val="20"/>
          <w:sz w:val="32"/>
          <w:szCs w:val="32"/>
        </w:rPr>
        <w:t>项目编号/包号：</w:t>
      </w:r>
    </w:p>
    <w:p w14:paraId="21371093">
      <w:pPr>
        <w:ind w:firstLine="542" w:firstLineChars="150"/>
        <w:rPr>
          <w:b/>
          <w:spacing w:val="20"/>
          <w:sz w:val="32"/>
          <w:szCs w:val="32"/>
        </w:rPr>
      </w:pPr>
    </w:p>
    <w:p w14:paraId="6BD3CE24">
      <w:pPr>
        <w:ind w:firstLine="542" w:firstLineChars="150"/>
        <w:rPr>
          <w:b/>
          <w:spacing w:val="20"/>
          <w:sz w:val="32"/>
          <w:szCs w:val="32"/>
        </w:rPr>
      </w:pPr>
    </w:p>
    <w:p w14:paraId="2862DA0E">
      <w:pPr>
        <w:jc w:val="center"/>
        <w:rPr>
          <w:b/>
          <w:sz w:val="32"/>
          <w:szCs w:val="32"/>
        </w:rPr>
      </w:pPr>
    </w:p>
    <w:p w14:paraId="3C046B2B">
      <w:pPr>
        <w:jc w:val="center"/>
        <w:rPr>
          <w:b/>
          <w:sz w:val="32"/>
          <w:szCs w:val="32"/>
        </w:rPr>
      </w:pPr>
    </w:p>
    <w:p w14:paraId="3C699B4B">
      <w:pPr>
        <w:jc w:val="center"/>
        <w:rPr>
          <w:b/>
          <w:sz w:val="32"/>
          <w:szCs w:val="32"/>
        </w:rPr>
      </w:pPr>
    </w:p>
    <w:p w14:paraId="050A5A38">
      <w:pPr>
        <w:jc w:val="center"/>
        <w:rPr>
          <w:b/>
          <w:spacing w:val="20"/>
          <w:sz w:val="32"/>
          <w:szCs w:val="32"/>
        </w:rPr>
      </w:pPr>
    </w:p>
    <w:p w14:paraId="7244FB2C">
      <w:pPr>
        <w:jc w:val="center"/>
        <w:rPr>
          <w:b/>
          <w:spacing w:val="20"/>
          <w:sz w:val="32"/>
          <w:szCs w:val="32"/>
        </w:rPr>
      </w:pPr>
    </w:p>
    <w:p w14:paraId="2947AEF7">
      <w:pPr>
        <w:jc w:val="center"/>
        <w:rPr>
          <w:b/>
          <w:spacing w:val="20"/>
          <w:sz w:val="32"/>
          <w:szCs w:val="32"/>
        </w:rPr>
      </w:pPr>
    </w:p>
    <w:p w14:paraId="1C878485">
      <w:pPr>
        <w:spacing w:line="360" w:lineRule="auto"/>
        <w:ind w:firstLine="1445" w:firstLineChars="400"/>
        <w:jc w:val="left"/>
        <w:rPr>
          <w:b/>
          <w:spacing w:val="20"/>
          <w:sz w:val="32"/>
          <w:szCs w:val="32"/>
        </w:rPr>
      </w:pPr>
      <w:r>
        <w:rPr>
          <w:b/>
          <w:spacing w:val="20"/>
          <w:sz w:val="32"/>
          <w:szCs w:val="32"/>
        </w:rPr>
        <w:t>投标人名称：</w:t>
      </w:r>
    </w:p>
    <w:p w14:paraId="7DE99EBB">
      <w:pPr>
        <w:jc w:val="center"/>
        <w:rPr>
          <w:b/>
          <w:sz w:val="32"/>
          <w:szCs w:val="32"/>
        </w:rPr>
      </w:pPr>
    </w:p>
    <w:p w14:paraId="58EF7033">
      <w:pPr>
        <w:widowControl/>
        <w:jc w:val="left"/>
        <w:rPr>
          <w:b/>
          <w:sz w:val="24"/>
        </w:rPr>
      </w:pPr>
      <w:r>
        <w:rPr>
          <w:b/>
          <w:sz w:val="24"/>
        </w:rPr>
        <w:br w:type="page"/>
      </w:r>
    </w:p>
    <w:p w14:paraId="350A04E0">
      <w:pPr>
        <w:numPr>
          <w:ilvl w:val="0"/>
          <w:numId w:val="18"/>
        </w:numPr>
        <w:tabs>
          <w:tab w:val="left" w:pos="360"/>
        </w:tabs>
        <w:snapToGrid w:val="0"/>
        <w:spacing w:line="360" w:lineRule="auto"/>
        <w:outlineLvl w:val="1"/>
        <w:rPr>
          <w:color w:val="000000"/>
          <w:sz w:val="24"/>
          <w:szCs w:val="20"/>
        </w:rPr>
      </w:pPr>
      <w:bookmarkStart w:id="828" w:name="_Hlt520271212"/>
      <w:bookmarkEnd w:id="828"/>
      <w:bookmarkStart w:id="829" w:name="_Hlt520343392"/>
      <w:bookmarkEnd w:id="829"/>
      <w:bookmarkStart w:id="830" w:name="_Hlt520274065"/>
      <w:bookmarkEnd w:id="830"/>
      <w:bookmarkStart w:id="831" w:name="_Hlt520350918"/>
      <w:bookmarkEnd w:id="831"/>
      <w:bookmarkStart w:id="832" w:name="_Hlt520274407"/>
      <w:bookmarkEnd w:id="832"/>
      <w:bookmarkStart w:id="833" w:name="_Hlt520273711"/>
      <w:bookmarkEnd w:id="833"/>
      <w:bookmarkStart w:id="834" w:name="_Hlt520355504"/>
      <w:bookmarkEnd w:id="834"/>
      <w:bookmarkStart w:id="835" w:name="_Hlt520274121"/>
      <w:bookmarkEnd w:id="835"/>
      <w:bookmarkStart w:id="836" w:name="_Hlt520343000"/>
      <w:bookmarkEnd w:id="836"/>
      <w:bookmarkStart w:id="837" w:name="_Hlt520274393"/>
      <w:bookmarkEnd w:id="837"/>
      <w:bookmarkStart w:id="838" w:name="_Toc480942349"/>
      <w:bookmarkStart w:id="839" w:name="_Ref467988698"/>
      <w:bookmarkStart w:id="840" w:name="_Toc150480794"/>
      <w:bookmarkStart w:id="841" w:name="_Toc127151556"/>
      <w:bookmarkStart w:id="842" w:name="_Toc142311058"/>
      <w:bookmarkStart w:id="843" w:name="_Toc226309800"/>
      <w:bookmarkStart w:id="844" w:name="_Toc195842921"/>
      <w:bookmarkStart w:id="845" w:name="_Toc520356217"/>
      <w:bookmarkStart w:id="846" w:name="_Toc226965829"/>
      <w:bookmarkStart w:id="847" w:name="_Toc226337252"/>
      <w:bookmarkStart w:id="848" w:name="_Toc150774761"/>
      <w:bookmarkStart w:id="849" w:name="_Toc226965746"/>
      <w:r>
        <w:rPr>
          <w:color w:val="000000"/>
          <w:sz w:val="24"/>
        </w:rPr>
        <w:t>投标</w:t>
      </w:r>
      <w:bookmarkEnd w:id="838"/>
      <w:bookmarkEnd w:id="839"/>
      <w:r>
        <w:rPr>
          <w:color w:val="000000"/>
          <w:sz w:val="24"/>
        </w:rPr>
        <w:t>书</w:t>
      </w:r>
      <w:bookmarkEnd w:id="840"/>
      <w:bookmarkEnd w:id="841"/>
      <w:bookmarkEnd w:id="842"/>
      <w:bookmarkEnd w:id="843"/>
      <w:bookmarkEnd w:id="844"/>
      <w:bookmarkEnd w:id="845"/>
      <w:bookmarkEnd w:id="846"/>
      <w:bookmarkEnd w:id="847"/>
      <w:bookmarkEnd w:id="848"/>
      <w:bookmarkEnd w:id="849"/>
      <w:r>
        <w:rPr>
          <w:color w:val="000000"/>
          <w:sz w:val="24"/>
          <w:szCs w:val="20"/>
        </w:rPr>
        <w:t>（实质性格式）</w:t>
      </w:r>
    </w:p>
    <w:p w14:paraId="523E7554">
      <w:pPr>
        <w:tabs>
          <w:tab w:val="left" w:pos="5580"/>
        </w:tabs>
        <w:spacing w:line="360" w:lineRule="auto"/>
        <w:rPr>
          <w:color w:val="000000"/>
          <w:sz w:val="24"/>
        </w:rPr>
      </w:pPr>
    </w:p>
    <w:p w14:paraId="41449994">
      <w:pPr>
        <w:spacing w:line="360" w:lineRule="auto"/>
        <w:jc w:val="center"/>
        <w:rPr>
          <w:b/>
          <w:color w:val="000000"/>
          <w:sz w:val="36"/>
          <w:szCs w:val="36"/>
        </w:rPr>
      </w:pPr>
      <w:r>
        <w:rPr>
          <w:b/>
          <w:color w:val="000000"/>
          <w:sz w:val="36"/>
          <w:szCs w:val="36"/>
        </w:rPr>
        <w:t>投标书</w:t>
      </w:r>
    </w:p>
    <w:p w14:paraId="7DA955F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8A0CDBD">
      <w:pPr>
        <w:tabs>
          <w:tab w:val="left" w:pos="5580"/>
        </w:tabs>
        <w:spacing w:line="360" w:lineRule="auto"/>
        <w:rPr>
          <w:color w:val="000000"/>
          <w:sz w:val="24"/>
          <w:szCs w:val="20"/>
        </w:rPr>
      </w:pPr>
    </w:p>
    <w:p w14:paraId="66BA4178">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3636C6C5">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5E798AF0">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2533D82B">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47C91E76">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62EF3D50">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6BBF22DA">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676285B5">
      <w:pPr>
        <w:spacing w:line="360" w:lineRule="auto"/>
        <w:ind w:firstLine="480" w:firstLineChars="200"/>
        <w:rPr>
          <w:color w:val="000000"/>
          <w:sz w:val="24"/>
        </w:rPr>
      </w:pPr>
      <w:r>
        <w:rPr>
          <w:color w:val="000000"/>
          <w:sz w:val="24"/>
        </w:rPr>
        <w:t>与本投标有关的一切正式往来信函请寄：</w:t>
      </w:r>
    </w:p>
    <w:p w14:paraId="52ECC1E6">
      <w:pPr>
        <w:tabs>
          <w:tab w:val="left" w:pos="5580"/>
        </w:tabs>
        <w:spacing w:line="360" w:lineRule="auto"/>
        <w:ind w:left="420"/>
        <w:rPr>
          <w:color w:val="000000"/>
          <w:sz w:val="24"/>
          <w:szCs w:val="20"/>
        </w:rPr>
      </w:pPr>
    </w:p>
    <w:p w14:paraId="04F039A4">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0D7093CC">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00C11DAD">
      <w:pPr>
        <w:tabs>
          <w:tab w:val="left" w:pos="5580"/>
        </w:tabs>
        <w:spacing w:line="360" w:lineRule="auto"/>
        <w:ind w:left="420"/>
        <w:rPr>
          <w:color w:val="000000"/>
          <w:sz w:val="24"/>
          <w:szCs w:val="20"/>
        </w:rPr>
      </w:pPr>
    </w:p>
    <w:p w14:paraId="0C9E5C56">
      <w:pPr>
        <w:tabs>
          <w:tab w:val="left" w:pos="5580"/>
        </w:tabs>
        <w:spacing w:line="360" w:lineRule="auto"/>
        <w:ind w:left="420"/>
        <w:rPr>
          <w:color w:val="000000"/>
          <w:sz w:val="24"/>
          <w:szCs w:val="20"/>
        </w:rPr>
      </w:pPr>
      <w:r>
        <w:rPr>
          <w:color w:val="000000"/>
          <w:sz w:val="24"/>
          <w:szCs w:val="20"/>
        </w:rPr>
        <w:t>投标人名称（加盖公章） ___________</w:t>
      </w:r>
    </w:p>
    <w:p w14:paraId="5E31C349">
      <w:pPr>
        <w:tabs>
          <w:tab w:val="left" w:pos="5580"/>
        </w:tabs>
        <w:spacing w:line="360" w:lineRule="auto"/>
        <w:ind w:left="420"/>
        <w:rPr>
          <w:color w:val="000000"/>
          <w:sz w:val="24"/>
          <w:szCs w:val="20"/>
        </w:rPr>
      </w:pPr>
      <w:r>
        <w:rPr>
          <w:color w:val="000000"/>
          <w:sz w:val="24"/>
          <w:szCs w:val="20"/>
        </w:rPr>
        <w:t xml:space="preserve">日期：_____年______月______日    </w:t>
      </w:r>
    </w:p>
    <w:p w14:paraId="6B281C65">
      <w:pPr>
        <w:tabs>
          <w:tab w:val="left" w:pos="5580"/>
        </w:tabs>
        <w:spacing w:line="360" w:lineRule="auto"/>
        <w:ind w:left="420"/>
        <w:rPr>
          <w:color w:val="000000"/>
          <w:sz w:val="24"/>
          <w:szCs w:val="20"/>
          <w:u w:val="single"/>
        </w:rPr>
      </w:pPr>
    </w:p>
    <w:p w14:paraId="61D2CCC4">
      <w:pPr>
        <w:widowControl/>
        <w:jc w:val="left"/>
        <w:rPr>
          <w:color w:val="000000"/>
          <w:sz w:val="24"/>
        </w:rPr>
      </w:pPr>
      <w:bookmarkStart w:id="850" w:name="_Hlt520355938"/>
      <w:bookmarkEnd w:id="850"/>
      <w:bookmarkStart w:id="851" w:name="_Hlt520356243"/>
      <w:bookmarkEnd w:id="851"/>
      <w:bookmarkStart w:id="852" w:name="_Toc226965830"/>
      <w:bookmarkStart w:id="853" w:name="_Toc265228395"/>
      <w:bookmarkStart w:id="854" w:name="_Toc520356218"/>
      <w:bookmarkStart w:id="855" w:name="_Toc195842922"/>
      <w:bookmarkStart w:id="856" w:name="_Toc150774762"/>
      <w:bookmarkStart w:id="857" w:name="_Toc142311059"/>
      <w:bookmarkStart w:id="858" w:name="_Toc305158825"/>
      <w:bookmarkStart w:id="859" w:name="_Toc480942350"/>
      <w:bookmarkStart w:id="860" w:name="_Toc226309801"/>
      <w:bookmarkStart w:id="861" w:name="_Toc127151557"/>
      <w:bookmarkStart w:id="862" w:name="_Ref467988705"/>
      <w:bookmarkStart w:id="863" w:name="_Toc226337253"/>
      <w:bookmarkStart w:id="864" w:name="_Toc305158899"/>
      <w:bookmarkStart w:id="865" w:name="_Toc226965747"/>
      <w:bookmarkStart w:id="866" w:name="_Toc264969247"/>
      <w:bookmarkStart w:id="867" w:name="_Toc150480795"/>
      <w:r>
        <w:rPr>
          <w:color w:val="000000"/>
          <w:sz w:val="24"/>
        </w:rPr>
        <w:br w:type="page"/>
      </w:r>
    </w:p>
    <w:p w14:paraId="5B218A49">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28E0F525">
      <w:pPr>
        <w:spacing w:line="360" w:lineRule="exact"/>
        <w:jc w:val="center"/>
        <w:rPr>
          <w:b/>
          <w:color w:val="000000"/>
          <w:sz w:val="36"/>
          <w:szCs w:val="36"/>
        </w:rPr>
      </w:pPr>
      <w:r>
        <w:rPr>
          <w:b/>
          <w:color w:val="000000"/>
          <w:sz w:val="36"/>
          <w:szCs w:val="36"/>
        </w:rPr>
        <w:t>授权委托书</w:t>
      </w:r>
    </w:p>
    <w:p w14:paraId="544EC05A">
      <w:pPr>
        <w:spacing w:line="360" w:lineRule="auto"/>
        <w:ind w:firstLine="420"/>
        <w:rPr>
          <w:color w:val="000000"/>
          <w:sz w:val="24"/>
          <w:szCs w:val="20"/>
        </w:rPr>
      </w:pPr>
    </w:p>
    <w:p w14:paraId="597AC15D">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6975D01F">
      <w:pPr>
        <w:spacing w:line="360" w:lineRule="auto"/>
        <w:ind w:firstLine="420"/>
        <w:rPr>
          <w:color w:val="000000"/>
          <w:sz w:val="24"/>
          <w:szCs w:val="20"/>
        </w:rPr>
      </w:pPr>
      <w:r>
        <w:rPr>
          <w:color w:val="000000"/>
          <w:sz w:val="24"/>
          <w:szCs w:val="20"/>
        </w:rPr>
        <w:t>委托期限：自本授权委托书签署之日起至投标有效期届满之日止。</w:t>
      </w:r>
    </w:p>
    <w:p w14:paraId="4A1781DA">
      <w:pPr>
        <w:spacing w:line="360" w:lineRule="auto"/>
        <w:ind w:firstLine="420"/>
        <w:rPr>
          <w:color w:val="000000"/>
          <w:sz w:val="24"/>
          <w:szCs w:val="20"/>
        </w:rPr>
      </w:pPr>
      <w:r>
        <w:rPr>
          <w:color w:val="000000"/>
          <w:sz w:val="24"/>
          <w:szCs w:val="20"/>
        </w:rPr>
        <w:t>代理人无转委托权。</w:t>
      </w:r>
      <w:r>
        <w:rPr>
          <w:color w:val="000000"/>
          <w:sz w:val="24"/>
          <w:szCs w:val="20"/>
        </w:rPr>
        <w:cr/>
      </w:r>
    </w:p>
    <w:p w14:paraId="35B326B0">
      <w:pPr>
        <w:spacing w:line="360" w:lineRule="auto"/>
        <w:rPr>
          <w:color w:val="000000"/>
          <w:sz w:val="24"/>
          <w:lang w:val="zh-CN"/>
        </w:rPr>
      </w:pPr>
      <w:r>
        <w:rPr>
          <w:color w:val="000000"/>
          <w:sz w:val="24"/>
        </w:rPr>
        <w:t>投标人名称（加盖公章）</w:t>
      </w:r>
      <w:r>
        <w:rPr>
          <w:color w:val="000000"/>
          <w:sz w:val="24"/>
          <w:lang w:val="zh-CN"/>
        </w:rPr>
        <w:t>：________________</w:t>
      </w:r>
    </w:p>
    <w:p w14:paraId="16C42E06">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1EAC8F21">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4B382518">
      <w:pPr>
        <w:autoSpaceDE w:val="0"/>
        <w:autoSpaceDN w:val="0"/>
        <w:adjustRightInd w:val="0"/>
        <w:snapToGrid w:val="0"/>
        <w:spacing w:line="360" w:lineRule="auto"/>
        <w:rPr>
          <w:color w:val="000000"/>
          <w:sz w:val="24"/>
          <w:lang w:val="zh-CN"/>
        </w:rPr>
      </w:pPr>
      <w:r>
        <w:rPr>
          <w:color w:val="000000"/>
          <w:sz w:val="24"/>
        </w:rPr>
        <w:t>日期：_____年______月______日</w:t>
      </w:r>
    </w:p>
    <w:p w14:paraId="1B838816">
      <w:pPr>
        <w:tabs>
          <w:tab w:val="left" w:pos="5580"/>
        </w:tabs>
        <w:spacing w:line="360" w:lineRule="auto"/>
        <w:ind w:firstLine="480" w:firstLineChars="200"/>
        <w:rPr>
          <w:color w:val="000000"/>
          <w:sz w:val="24"/>
          <w:szCs w:val="20"/>
        </w:rPr>
      </w:pPr>
    </w:p>
    <w:p w14:paraId="279E85DC">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351F17E3">
      <w:pPr>
        <w:tabs>
          <w:tab w:val="left" w:pos="5580"/>
        </w:tabs>
        <w:spacing w:line="360" w:lineRule="auto"/>
        <w:jc w:val="left"/>
        <w:rPr>
          <w:color w:val="000000"/>
          <w:sz w:val="24"/>
          <w:szCs w:val="20"/>
        </w:rPr>
      </w:pPr>
    </w:p>
    <w:p w14:paraId="264B02EA">
      <w:pPr>
        <w:tabs>
          <w:tab w:val="left" w:pos="5580"/>
        </w:tabs>
        <w:spacing w:line="360" w:lineRule="auto"/>
        <w:jc w:val="left"/>
        <w:rPr>
          <w:color w:val="000000"/>
          <w:sz w:val="24"/>
          <w:szCs w:val="20"/>
        </w:rPr>
      </w:pPr>
    </w:p>
    <w:p w14:paraId="245711A0">
      <w:pPr>
        <w:tabs>
          <w:tab w:val="left" w:pos="5580"/>
        </w:tabs>
        <w:spacing w:line="360" w:lineRule="auto"/>
        <w:jc w:val="left"/>
        <w:rPr>
          <w:color w:val="000000"/>
          <w:sz w:val="24"/>
          <w:szCs w:val="20"/>
        </w:rPr>
      </w:pPr>
    </w:p>
    <w:p w14:paraId="1151AEA6">
      <w:pPr>
        <w:tabs>
          <w:tab w:val="left" w:pos="5580"/>
        </w:tabs>
        <w:spacing w:line="360" w:lineRule="auto"/>
        <w:jc w:val="left"/>
        <w:rPr>
          <w:color w:val="000000"/>
          <w:sz w:val="24"/>
          <w:szCs w:val="20"/>
        </w:rPr>
      </w:pPr>
    </w:p>
    <w:p w14:paraId="2B359A8E">
      <w:pPr>
        <w:tabs>
          <w:tab w:val="left" w:pos="5580"/>
        </w:tabs>
        <w:spacing w:line="360" w:lineRule="auto"/>
        <w:jc w:val="left"/>
        <w:rPr>
          <w:color w:val="000000"/>
          <w:sz w:val="24"/>
          <w:szCs w:val="20"/>
        </w:rPr>
      </w:pPr>
    </w:p>
    <w:p w14:paraId="536877CD">
      <w:pPr>
        <w:tabs>
          <w:tab w:val="left" w:pos="5580"/>
        </w:tabs>
        <w:spacing w:line="360" w:lineRule="auto"/>
        <w:jc w:val="left"/>
        <w:rPr>
          <w:color w:val="000000"/>
          <w:sz w:val="24"/>
          <w:szCs w:val="20"/>
        </w:rPr>
      </w:pPr>
      <w:r>
        <w:rPr>
          <w:color w:val="000000"/>
          <w:sz w:val="24"/>
          <w:szCs w:val="20"/>
        </w:rPr>
        <w:t>说明：</w:t>
      </w:r>
    </w:p>
    <w:p w14:paraId="49585434">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399A986B">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3C59A1A0">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71ED5BF5">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1B05B3C4">
      <w:pPr>
        <w:spacing w:line="360" w:lineRule="exact"/>
        <w:jc w:val="center"/>
        <w:rPr>
          <w:b/>
          <w:color w:val="000000"/>
          <w:sz w:val="36"/>
          <w:szCs w:val="36"/>
        </w:rPr>
      </w:pPr>
      <w:r>
        <w:rPr>
          <w:b/>
          <w:color w:val="000000"/>
          <w:sz w:val="36"/>
          <w:szCs w:val="36"/>
        </w:rPr>
        <w:t>法定代表人（单位负责人）身份证明</w:t>
      </w:r>
    </w:p>
    <w:p w14:paraId="129201BE">
      <w:pPr>
        <w:kinsoku w:val="0"/>
        <w:overflowPunct w:val="0"/>
        <w:spacing w:line="200" w:lineRule="exact"/>
        <w:rPr>
          <w:sz w:val="20"/>
          <w:szCs w:val="20"/>
        </w:rPr>
      </w:pPr>
    </w:p>
    <w:p w14:paraId="5AE15F4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AF03975">
      <w:pPr>
        <w:pStyle w:val="19"/>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4909F6BE">
      <w:pPr>
        <w:pStyle w:val="19"/>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63D60678">
      <w:pPr>
        <w:pStyle w:val="19"/>
        <w:tabs>
          <w:tab w:val="left" w:pos="2412"/>
          <w:tab w:val="left" w:pos="3883"/>
          <w:tab w:val="left" w:pos="5352"/>
          <w:tab w:val="left" w:pos="6821"/>
        </w:tabs>
        <w:kinsoku w:val="0"/>
        <w:overflowPunct w:val="0"/>
        <w:spacing w:line="335" w:lineRule="exact"/>
        <w:rPr>
          <w:rFonts w:ascii="Times New Roman" w:hAnsi="Times New Roman"/>
        </w:rPr>
      </w:pPr>
    </w:p>
    <w:p w14:paraId="26C863C9">
      <w:pPr>
        <w:pStyle w:val="19"/>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1ADFB5FB">
      <w:pPr>
        <w:pStyle w:val="19"/>
        <w:tabs>
          <w:tab w:val="left" w:pos="2412"/>
          <w:tab w:val="left" w:pos="3883"/>
          <w:tab w:val="left" w:pos="5352"/>
          <w:tab w:val="left" w:pos="6821"/>
        </w:tabs>
        <w:kinsoku w:val="0"/>
        <w:overflowPunct w:val="0"/>
        <w:spacing w:line="335" w:lineRule="exact"/>
        <w:rPr>
          <w:rFonts w:ascii="Times New Roman" w:hAnsi="Times New Roman"/>
        </w:rPr>
      </w:pPr>
    </w:p>
    <w:p w14:paraId="4589C1B8">
      <w:pPr>
        <w:pStyle w:val="19"/>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0A3DE5E8">
      <w:pPr>
        <w:pStyle w:val="19"/>
        <w:kinsoku w:val="0"/>
        <w:overflowPunct w:val="0"/>
        <w:spacing w:line="583" w:lineRule="auto"/>
        <w:ind w:right="4305"/>
        <w:rPr>
          <w:rFonts w:ascii="Times New Roman" w:hAnsi="Times New Roman"/>
          <w:spacing w:val="-3"/>
        </w:rPr>
      </w:pPr>
    </w:p>
    <w:p w14:paraId="1613AF9D">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593599F0">
      <w:pPr>
        <w:pStyle w:val="19"/>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3163134C">
      <w:pPr>
        <w:autoSpaceDE w:val="0"/>
        <w:autoSpaceDN w:val="0"/>
        <w:adjustRightInd w:val="0"/>
        <w:snapToGrid w:val="0"/>
        <w:spacing w:line="360" w:lineRule="auto"/>
        <w:rPr>
          <w:color w:val="000000"/>
          <w:sz w:val="24"/>
        </w:rPr>
      </w:pPr>
    </w:p>
    <w:p w14:paraId="7D74E8E6">
      <w:pPr>
        <w:autoSpaceDE w:val="0"/>
        <w:autoSpaceDN w:val="0"/>
        <w:adjustRightInd w:val="0"/>
        <w:snapToGrid w:val="0"/>
        <w:spacing w:line="360" w:lineRule="auto"/>
        <w:rPr>
          <w:color w:val="000000"/>
          <w:sz w:val="24"/>
          <w:lang w:val="zh-CN"/>
        </w:rPr>
      </w:pPr>
      <w:r>
        <w:rPr>
          <w:color w:val="000000"/>
          <w:sz w:val="24"/>
        </w:rPr>
        <w:t>日期：_____年______月______日</w:t>
      </w:r>
    </w:p>
    <w:p w14:paraId="2FE8D302">
      <w:pPr>
        <w:widowControl/>
        <w:jc w:val="left"/>
        <w:rPr>
          <w:i/>
          <w:color w:val="000000"/>
          <w:sz w:val="24"/>
          <w:szCs w:val="20"/>
          <w:u w:val="single"/>
        </w:rPr>
      </w:pPr>
    </w:p>
    <w:p w14:paraId="09B6BC72">
      <w:pPr>
        <w:widowControl/>
        <w:jc w:val="left"/>
        <w:rPr>
          <w:color w:val="000000"/>
          <w:sz w:val="24"/>
          <w:szCs w:val="20"/>
        </w:rPr>
      </w:pPr>
      <w:r>
        <w:rPr>
          <w:color w:val="000000"/>
          <w:sz w:val="24"/>
          <w:szCs w:val="20"/>
        </w:rPr>
        <w:br w:type="page"/>
      </w:r>
    </w:p>
    <w:p w14:paraId="4EF10FF9">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color w:val="000000"/>
          <w:sz w:val="24"/>
          <w:szCs w:val="20"/>
        </w:rPr>
        <w:t>（实质性格式）</w:t>
      </w:r>
    </w:p>
    <w:p w14:paraId="2ED58BD3">
      <w:pPr>
        <w:spacing w:line="360" w:lineRule="exact"/>
        <w:jc w:val="center"/>
        <w:rPr>
          <w:b/>
          <w:color w:val="000000"/>
          <w:sz w:val="36"/>
          <w:szCs w:val="36"/>
        </w:rPr>
      </w:pPr>
      <w:bookmarkStart w:id="868" w:name="_Toc305158826"/>
      <w:bookmarkStart w:id="869" w:name="_Toc164608827"/>
      <w:bookmarkStart w:id="870" w:name="_Toc164608672"/>
      <w:bookmarkStart w:id="871" w:name="_Toc226337254"/>
      <w:bookmarkStart w:id="872" w:name="_Toc226965748"/>
      <w:bookmarkStart w:id="873" w:name="_Toc265228396"/>
      <w:bookmarkStart w:id="874" w:name="_Toc305158900"/>
      <w:bookmarkStart w:id="875" w:name="_Toc195842923"/>
      <w:bookmarkStart w:id="876" w:name="_Toc226309802"/>
      <w:bookmarkStart w:id="877" w:name="_Toc264969248"/>
      <w:bookmarkStart w:id="878" w:name="_Toc226965831"/>
      <w:r>
        <w:rPr>
          <w:b/>
          <w:color w:val="000000"/>
          <w:sz w:val="36"/>
          <w:szCs w:val="36"/>
        </w:rPr>
        <w:t>开标一览表</w:t>
      </w:r>
      <w:bookmarkEnd w:id="868"/>
      <w:bookmarkEnd w:id="869"/>
      <w:bookmarkEnd w:id="870"/>
      <w:bookmarkEnd w:id="871"/>
      <w:bookmarkEnd w:id="872"/>
      <w:bookmarkEnd w:id="873"/>
      <w:bookmarkEnd w:id="874"/>
      <w:bookmarkEnd w:id="875"/>
      <w:bookmarkEnd w:id="876"/>
      <w:bookmarkEnd w:id="877"/>
      <w:bookmarkEnd w:id="878"/>
    </w:p>
    <w:p w14:paraId="1CAB6A30">
      <w:pPr>
        <w:tabs>
          <w:tab w:val="left" w:pos="1800"/>
          <w:tab w:val="left" w:pos="5580"/>
        </w:tabs>
        <w:spacing w:line="360" w:lineRule="auto"/>
        <w:jc w:val="left"/>
        <w:rPr>
          <w:i/>
          <w:color w:val="FF0000"/>
          <w:sz w:val="24"/>
        </w:rPr>
      </w:pPr>
    </w:p>
    <w:p w14:paraId="040D1017">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4"/>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8"/>
        <w:gridCol w:w="3700"/>
        <w:gridCol w:w="1985"/>
        <w:gridCol w:w="1980"/>
      </w:tblGrid>
      <w:tr w14:paraId="6BE5C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71DBD736">
            <w:pPr>
              <w:tabs>
                <w:tab w:val="left" w:pos="5580"/>
              </w:tabs>
              <w:jc w:val="center"/>
              <w:rPr>
                <w:b/>
                <w:sz w:val="24"/>
              </w:rPr>
            </w:pPr>
            <w:r>
              <w:rPr>
                <w:b/>
                <w:sz w:val="24"/>
              </w:rPr>
              <w:t>包号</w:t>
            </w:r>
          </w:p>
        </w:tc>
        <w:tc>
          <w:tcPr>
            <w:tcW w:w="2215" w:type="pct"/>
            <w:vMerge w:val="restart"/>
            <w:vAlign w:val="center"/>
          </w:tcPr>
          <w:p w14:paraId="07F565D9">
            <w:pPr>
              <w:tabs>
                <w:tab w:val="left" w:pos="5580"/>
              </w:tabs>
              <w:jc w:val="center"/>
              <w:rPr>
                <w:b/>
                <w:sz w:val="24"/>
              </w:rPr>
            </w:pPr>
            <w:r>
              <w:rPr>
                <w:b/>
                <w:sz w:val="24"/>
              </w:rPr>
              <w:t>投标人名称</w:t>
            </w:r>
          </w:p>
        </w:tc>
        <w:tc>
          <w:tcPr>
            <w:tcW w:w="2373" w:type="pct"/>
            <w:gridSpan w:val="2"/>
            <w:vAlign w:val="center"/>
          </w:tcPr>
          <w:p w14:paraId="58BF3DC2">
            <w:pPr>
              <w:tabs>
                <w:tab w:val="left" w:pos="5580"/>
              </w:tabs>
              <w:jc w:val="center"/>
              <w:rPr>
                <w:b/>
                <w:sz w:val="24"/>
              </w:rPr>
            </w:pPr>
            <w:r>
              <w:rPr>
                <w:b/>
                <w:sz w:val="24"/>
              </w:rPr>
              <w:t>投标报价</w:t>
            </w:r>
          </w:p>
        </w:tc>
      </w:tr>
      <w:tr w14:paraId="51022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43B7D165">
            <w:pPr>
              <w:tabs>
                <w:tab w:val="left" w:pos="5580"/>
              </w:tabs>
              <w:jc w:val="center"/>
              <w:rPr>
                <w:sz w:val="24"/>
              </w:rPr>
            </w:pPr>
          </w:p>
        </w:tc>
        <w:tc>
          <w:tcPr>
            <w:tcW w:w="2215" w:type="pct"/>
            <w:vMerge w:val="continue"/>
            <w:vAlign w:val="center"/>
          </w:tcPr>
          <w:p w14:paraId="22B652A4">
            <w:pPr>
              <w:tabs>
                <w:tab w:val="left" w:pos="5580"/>
              </w:tabs>
              <w:jc w:val="center"/>
              <w:rPr>
                <w:sz w:val="24"/>
              </w:rPr>
            </w:pPr>
          </w:p>
        </w:tc>
        <w:tc>
          <w:tcPr>
            <w:tcW w:w="1188" w:type="pct"/>
            <w:vAlign w:val="center"/>
          </w:tcPr>
          <w:p w14:paraId="454C956E">
            <w:pPr>
              <w:tabs>
                <w:tab w:val="left" w:pos="5580"/>
              </w:tabs>
              <w:jc w:val="center"/>
              <w:rPr>
                <w:b/>
                <w:sz w:val="24"/>
              </w:rPr>
            </w:pPr>
            <w:r>
              <w:rPr>
                <w:b/>
                <w:sz w:val="24"/>
              </w:rPr>
              <w:t>大写</w:t>
            </w:r>
          </w:p>
        </w:tc>
        <w:tc>
          <w:tcPr>
            <w:tcW w:w="1182" w:type="pct"/>
            <w:vAlign w:val="center"/>
          </w:tcPr>
          <w:p w14:paraId="205BEF65">
            <w:pPr>
              <w:tabs>
                <w:tab w:val="left" w:pos="5580"/>
              </w:tabs>
              <w:jc w:val="center"/>
              <w:rPr>
                <w:b/>
                <w:sz w:val="24"/>
              </w:rPr>
            </w:pPr>
            <w:r>
              <w:rPr>
                <w:b/>
                <w:sz w:val="24"/>
              </w:rPr>
              <w:t>小写</w:t>
            </w:r>
          </w:p>
        </w:tc>
      </w:tr>
      <w:tr w14:paraId="041FA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68D08FA3">
            <w:pPr>
              <w:tabs>
                <w:tab w:val="left" w:pos="5580"/>
              </w:tabs>
              <w:jc w:val="center"/>
              <w:rPr>
                <w:sz w:val="24"/>
              </w:rPr>
            </w:pPr>
          </w:p>
        </w:tc>
        <w:tc>
          <w:tcPr>
            <w:tcW w:w="2215" w:type="pct"/>
            <w:vAlign w:val="center"/>
          </w:tcPr>
          <w:p w14:paraId="755CA234">
            <w:pPr>
              <w:tabs>
                <w:tab w:val="left" w:pos="5580"/>
              </w:tabs>
              <w:jc w:val="center"/>
              <w:rPr>
                <w:sz w:val="24"/>
              </w:rPr>
            </w:pPr>
          </w:p>
        </w:tc>
        <w:tc>
          <w:tcPr>
            <w:tcW w:w="1188" w:type="pct"/>
            <w:vAlign w:val="center"/>
          </w:tcPr>
          <w:p w14:paraId="275B6F34">
            <w:pPr>
              <w:tabs>
                <w:tab w:val="left" w:pos="5580"/>
              </w:tabs>
              <w:jc w:val="center"/>
              <w:rPr>
                <w:sz w:val="24"/>
              </w:rPr>
            </w:pPr>
          </w:p>
        </w:tc>
        <w:tc>
          <w:tcPr>
            <w:tcW w:w="1182" w:type="pct"/>
            <w:vAlign w:val="center"/>
          </w:tcPr>
          <w:p w14:paraId="5BB6943A">
            <w:pPr>
              <w:tabs>
                <w:tab w:val="left" w:pos="5580"/>
              </w:tabs>
              <w:jc w:val="center"/>
              <w:rPr>
                <w:sz w:val="24"/>
              </w:rPr>
            </w:pPr>
          </w:p>
        </w:tc>
      </w:tr>
    </w:tbl>
    <w:p w14:paraId="5DACE076">
      <w:pPr>
        <w:autoSpaceDE w:val="0"/>
        <w:autoSpaceDN w:val="0"/>
        <w:adjustRightInd w:val="0"/>
        <w:jc w:val="left"/>
        <w:rPr>
          <w:color w:val="000000"/>
          <w:kern w:val="0"/>
          <w:sz w:val="24"/>
        </w:rPr>
      </w:pPr>
    </w:p>
    <w:p w14:paraId="7A36B2E4">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22577BC1">
      <w:pPr>
        <w:tabs>
          <w:tab w:val="left" w:pos="5580"/>
        </w:tabs>
        <w:ind w:firstLine="480" w:firstLineChars="200"/>
        <w:rPr>
          <w:color w:val="000000"/>
          <w:sz w:val="24"/>
          <w:szCs w:val="20"/>
        </w:rPr>
      </w:pPr>
      <w:r>
        <w:rPr>
          <w:color w:val="000000"/>
          <w:sz w:val="24"/>
          <w:szCs w:val="20"/>
        </w:rPr>
        <w:t>2.本表必须按包分别填写。</w:t>
      </w:r>
    </w:p>
    <w:p w14:paraId="1EB1C8D5">
      <w:pPr>
        <w:autoSpaceDE w:val="0"/>
        <w:autoSpaceDN w:val="0"/>
        <w:adjustRightInd w:val="0"/>
        <w:snapToGrid w:val="0"/>
        <w:spacing w:before="25" w:after="25" w:line="360" w:lineRule="auto"/>
        <w:rPr>
          <w:color w:val="000000"/>
          <w:sz w:val="24"/>
          <w:lang w:val="zh-CN"/>
        </w:rPr>
      </w:pPr>
    </w:p>
    <w:p w14:paraId="14F5F5A5">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F87D86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58B4206A">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6A1B30B">
      <w:pPr>
        <w:widowControl/>
        <w:jc w:val="left"/>
        <w:rPr>
          <w:color w:val="000000"/>
          <w:sz w:val="24"/>
          <w:szCs w:val="20"/>
        </w:rPr>
      </w:pPr>
      <w:bookmarkStart w:id="879" w:name="_Toc264969249"/>
      <w:bookmarkStart w:id="880" w:name="_Toc195842924"/>
      <w:bookmarkStart w:id="881" w:name="_Toc226965832"/>
      <w:bookmarkStart w:id="882" w:name="_Toc150774763"/>
      <w:bookmarkStart w:id="883" w:name="_Toc265228397"/>
      <w:bookmarkStart w:id="884" w:name="_Toc226965749"/>
      <w:bookmarkStart w:id="885" w:name="_Toc226309803"/>
      <w:bookmarkStart w:id="886" w:name="_Toc305158901"/>
      <w:bookmarkStart w:id="887" w:name="_Toc150480796"/>
      <w:bookmarkStart w:id="888" w:name="_Toc226337255"/>
      <w:bookmarkStart w:id="889" w:name="_Toc305158827"/>
      <w:bookmarkStart w:id="890" w:name="_Toc127151558"/>
      <w:bookmarkStart w:id="891" w:name="_Toc142311060"/>
    </w:p>
    <w:p w14:paraId="5A80B733">
      <w:pPr>
        <w:widowControl/>
        <w:jc w:val="left"/>
        <w:rPr>
          <w:color w:val="000000"/>
          <w:sz w:val="24"/>
          <w:szCs w:val="20"/>
        </w:rPr>
      </w:pPr>
    </w:p>
    <w:p w14:paraId="710F4213">
      <w:pPr>
        <w:numPr>
          <w:ilvl w:val="0"/>
          <w:numId w:val="18"/>
        </w:numPr>
        <w:tabs>
          <w:tab w:val="left" w:pos="360"/>
        </w:tabs>
        <w:snapToGrid w:val="0"/>
        <w:spacing w:line="360" w:lineRule="auto"/>
        <w:outlineLvl w:val="1"/>
        <w:rPr>
          <w:color w:val="000000"/>
          <w:sz w:val="24"/>
          <w:szCs w:val="20"/>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6B8CB28D">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79"/>
      <w:bookmarkEnd w:id="880"/>
      <w:bookmarkEnd w:id="881"/>
      <w:bookmarkEnd w:id="882"/>
      <w:bookmarkEnd w:id="883"/>
      <w:bookmarkEnd w:id="884"/>
      <w:bookmarkEnd w:id="885"/>
      <w:bookmarkEnd w:id="886"/>
      <w:bookmarkEnd w:id="887"/>
      <w:bookmarkEnd w:id="888"/>
      <w:bookmarkEnd w:id="889"/>
      <w:bookmarkEnd w:id="890"/>
      <w:bookmarkEnd w:id="891"/>
      <w:r>
        <w:rPr>
          <w:color w:val="000000"/>
          <w:sz w:val="24"/>
          <w:szCs w:val="20"/>
        </w:rPr>
        <w:t>（实质性格式）</w:t>
      </w:r>
    </w:p>
    <w:p w14:paraId="198E3FE3">
      <w:pPr>
        <w:spacing w:line="360" w:lineRule="exact"/>
        <w:jc w:val="center"/>
        <w:rPr>
          <w:color w:val="000000"/>
          <w:sz w:val="36"/>
          <w:szCs w:val="36"/>
        </w:rPr>
      </w:pPr>
    </w:p>
    <w:p w14:paraId="6C99A849">
      <w:pPr>
        <w:spacing w:line="360" w:lineRule="exact"/>
        <w:jc w:val="center"/>
        <w:rPr>
          <w:b/>
          <w:color w:val="000000"/>
          <w:sz w:val="36"/>
          <w:szCs w:val="36"/>
        </w:rPr>
      </w:pPr>
      <w:r>
        <w:rPr>
          <w:b/>
          <w:color w:val="000000"/>
          <w:sz w:val="36"/>
          <w:szCs w:val="36"/>
        </w:rPr>
        <w:t>投标分项报价表</w:t>
      </w:r>
    </w:p>
    <w:p w14:paraId="73951A62">
      <w:pPr>
        <w:spacing w:line="260" w:lineRule="exact"/>
        <w:jc w:val="center"/>
        <w:rPr>
          <w:color w:val="000000"/>
          <w:sz w:val="36"/>
          <w:szCs w:val="36"/>
        </w:rPr>
      </w:pPr>
    </w:p>
    <w:p w14:paraId="415A3CD5">
      <w:pPr>
        <w:adjustRightInd w:val="0"/>
        <w:snapToGrid w:val="0"/>
        <w:spacing w:before="240" w:beforeLines="100" w:after="240" w:afterLines="100"/>
        <w:jc w:val="left"/>
        <w:rPr>
          <w:b/>
          <w:i/>
          <w:color w:val="FF0000"/>
          <w:sz w:val="24"/>
        </w:rPr>
      </w:pPr>
    </w:p>
    <w:p w14:paraId="14AF7CA8">
      <w:pPr>
        <w:tabs>
          <w:tab w:val="left" w:pos="1800"/>
          <w:tab w:val="left" w:pos="5580"/>
        </w:tabs>
        <w:rPr>
          <w:color w:val="000000"/>
          <w:sz w:val="24"/>
        </w:rPr>
      </w:pPr>
      <w:r>
        <w:rPr>
          <w:color w:val="000000"/>
          <w:sz w:val="24"/>
        </w:rPr>
        <w:t>项目编号/包号：___________ 项目名称：__________报价单位：人民币元</w:t>
      </w:r>
    </w:p>
    <w:tbl>
      <w:tblPr>
        <w:tblStyle w:val="44"/>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3"/>
        <w:gridCol w:w="2866"/>
        <w:gridCol w:w="1314"/>
        <w:gridCol w:w="1177"/>
        <w:gridCol w:w="1312"/>
        <w:gridCol w:w="1666"/>
      </w:tblGrid>
      <w:tr w14:paraId="2BA30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05A77306">
            <w:pPr>
              <w:adjustRightInd w:val="0"/>
              <w:snapToGrid w:val="0"/>
              <w:jc w:val="left"/>
              <w:rPr>
                <w:b/>
                <w:color w:val="000000"/>
                <w:sz w:val="24"/>
              </w:rPr>
            </w:pPr>
            <w:r>
              <w:rPr>
                <w:b/>
                <w:color w:val="000000"/>
                <w:sz w:val="24"/>
              </w:rPr>
              <w:t>序号</w:t>
            </w:r>
          </w:p>
        </w:tc>
        <w:tc>
          <w:tcPr>
            <w:tcW w:w="1605" w:type="pct"/>
            <w:vAlign w:val="center"/>
          </w:tcPr>
          <w:p w14:paraId="7700C590">
            <w:pPr>
              <w:adjustRightInd w:val="0"/>
              <w:snapToGrid w:val="0"/>
              <w:jc w:val="center"/>
              <w:rPr>
                <w:b/>
                <w:color w:val="000000"/>
                <w:sz w:val="24"/>
              </w:rPr>
            </w:pPr>
            <w:r>
              <w:rPr>
                <w:b/>
                <w:color w:val="000000"/>
                <w:sz w:val="24"/>
              </w:rPr>
              <w:t>分项名称</w:t>
            </w:r>
          </w:p>
        </w:tc>
        <w:tc>
          <w:tcPr>
            <w:tcW w:w="736" w:type="pct"/>
            <w:vAlign w:val="center"/>
          </w:tcPr>
          <w:p w14:paraId="04197297">
            <w:pPr>
              <w:adjustRightInd w:val="0"/>
              <w:snapToGrid w:val="0"/>
              <w:jc w:val="center"/>
              <w:rPr>
                <w:b/>
                <w:color w:val="000000"/>
                <w:sz w:val="24"/>
              </w:rPr>
            </w:pPr>
            <w:r>
              <w:rPr>
                <w:b/>
                <w:color w:val="000000"/>
                <w:sz w:val="24"/>
              </w:rPr>
              <w:t>单价（元）</w:t>
            </w:r>
          </w:p>
        </w:tc>
        <w:tc>
          <w:tcPr>
            <w:tcW w:w="659" w:type="pct"/>
            <w:vAlign w:val="center"/>
          </w:tcPr>
          <w:p w14:paraId="680F16DE">
            <w:pPr>
              <w:adjustRightInd w:val="0"/>
              <w:snapToGrid w:val="0"/>
              <w:jc w:val="center"/>
              <w:rPr>
                <w:b/>
                <w:color w:val="000000"/>
                <w:sz w:val="24"/>
              </w:rPr>
            </w:pPr>
            <w:r>
              <w:rPr>
                <w:b/>
                <w:color w:val="000000"/>
                <w:sz w:val="24"/>
              </w:rPr>
              <w:t>数量</w:t>
            </w:r>
          </w:p>
        </w:tc>
        <w:tc>
          <w:tcPr>
            <w:tcW w:w="735" w:type="pct"/>
            <w:vAlign w:val="center"/>
          </w:tcPr>
          <w:p w14:paraId="0978C775">
            <w:pPr>
              <w:adjustRightInd w:val="0"/>
              <w:snapToGrid w:val="0"/>
              <w:jc w:val="center"/>
              <w:rPr>
                <w:b/>
                <w:color w:val="000000"/>
                <w:sz w:val="24"/>
              </w:rPr>
            </w:pPr>
            <w:r>
              <w:rPr>
                <w:b/>
                <w:color w:val="000000"/>
                <w:sz w:val="24"/>
              </w:rPr>
              <w:t>合价（元）</w:t>
            </w:r>
          </w:p>
        </w:tc>
        <w:tc>
          <w:tcPr>
            <w:tcW w:w="933" w:type="pct"/>
            <w:vAlign w:val="center"/>
          </w:tcPr>
          <w:p w14:paraId="4CD9AD8B">
            <w:pPr>
              <w:adjustRightInd w:val="0"/>
              <w:snapToGrid w:val="0"/>
              <w:jc w:val="center"/>
              <w:rPr>
                <w:b/>
                <w:color w:val="000000"/>
                <w:sz w:val="24"/>
              </w:rPr>
            </w:pPr>
            <w:r>
              <w:rPr>
                <w:b/>
                <w:color w:val="000000"/>
                <w:sz w:val="24"/>
              </w:rPr>
              <w:t>备注/说明</w:t>
            </w:r>
          </w:p>
        </w:tc>
      </w:tr>
      <w:tr w14:paraId="30DBA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06602B37">
            <w:pPr>
              <w:adjustRightInd w:val="0"/>
              <w:snapToGrid w:val="0"/>
              <w:jc w:val="center"/>
              <w:rPr>
                <w:color w:val="000000"/>
                <w:sz w:val="24"/>
              </w:rPr>
            </w:pPr>
            <w:r>
              <w:rPr>
                <w:color w:val="000000"/>
                <w:sz w:val="24"/>
              </w:rPr>
              <w:t>1</w:t>
            </w:r>
          </w:p>
        </w:tc>
        <w:tc>
          <w:tcPr>
            <w:tcW w:w="1605" w:type="pct"/>
            <w:vAlign w:val="center"/>
          </w:tcPr>
          <w:p w14:paraId="60C1DE59">
            <w:pPr>
              <w:adjustRightInd w:val="0"/>
              <w:snapToGrid w:val="0"/>
              <w:jc w:val="left"/>
              <w:rPr>
                <w:color w:val="000000"/>
                <w:sz w:val="24"/>
              </w:rPr>
            </w:pPr>
          </w:p>
        </w:tc>
        <w:tc>
          <w:tcPr>
            <w:tcW w:w="736" w:type="pct"/>
            <w:vAlign w:val="center"/>
          </w:tcPr>
          <w:p w14:paraId="6C0835D2">
            <w:pPr>
              <w:adjustRightInd w:val="0"/>
              <w:snapToGrid w:val="0"/>
              <w:jc w:val="left"/>
              <w:rPr>
                <w:color w:val="000000"/>
                <w:sz w:val="24"/>
              </w:rPr>
            </w:pPr>
          </w:p>
        </w:tc>
        <w:tc>
          <w:tcPr>
            <w:tcW w:w="659" w:type="pct"/>
            <w:vAlign w:val="center"/>
          </w:tcPr>
          <w:p w14:paraId="0EDAD153">
            <w:pPr>
              <w:adjustRightInd w:val="0"/>
              <w:snapToGrid w:val="0"/>
              <w:jc w:val="center"/>
              <w:rPr>
                <w:color w:val="000000"/>
                <w:sz w:val="24"/>
              </w:rPr>
            </w:pPr>
          </w:p>
        </w:tc>
        <w:tc>
          <w:tcPr>
            <w:tcW w:w="735" w:type="pct"/>
            <w:vAlign w:val="center"/>
          </w:tcPr>
          <w:p w14:paraId="1FD6E536">
            <w:pPr>
              <w:adjustRightInd w:val="0"/>
              <w:snapToGrid w:val="0"/>
              <w:jc w:val="left"/>
              <w:rPr>
                <w:color w:val="000000"/>
                <w:sz w:val="24"/>
              </w:rPr>
            </w:pPr>
          </w:p>
        </w:tc>
        <w:tc>
          <w:tcPr>
            <w:tcW w:w="933" w:type="pct"/>
            <w:vAlign w:val="center"/>
          </w:tcPr>
          <w:p w14:paraId="36287F5A">
            <w:pPr>
              <w:adjustRightInd w:val="0"/>
              <w:snapToGrid w:val="0"/>
              <w:jc w:val="left"/>
              <w:rPr>
                <w:color w:val="000000"/>
                <w:sz w:val="24"/>
              </w:rPr>
            </w:pPr>
          </w:p>
        </w:tc>
      </w:tr>
      <w:tr w14:paraId="27AAA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5" w:hRule="atLeast"/>
        </w:trPr>
        <w:tc>
          <w:tcPr>
            <w:tcW w:w="332" w:type="pct"/>
            <w:vAlign w:val="center"/>
          </w:tcPr>
          <w:p w14:paraId="395E6395">
            <w:pPr>
              <w:adjustRightInd w:val="0"/>
              <w:snapToGrid w:val="0"/>
              <w:jc w:val="center"/>
              <w:rPr>
                <w:color w:val="000000"/>
                <w:sz w:val="24"/>
              </w:rPr>
            </w:pPr>
            <w:r>
              <w:rPr>
                <w:color w:val="000000"/>
                <w:sz w:val="24"/>
              </w:rPr>
              <w:t>2</w:t>
            </w:r>
          </w:p>
        </w:tc>
        <w:tc>
          <w:tcPr>
            <w:tcW w:w="1605" w:type="pct"/>
            <w:vAlign w:val="center"/>
          </w:tcPr>
          <w:p w14:paraId="43364361">
            <w:pPr>
              <w:adjustRightInd w:val="0"/>
              <w:snapToGrid w:val="0"/>
              <w:jc w:val="left"/>
              <w:rPr>
                <w:color w:val="000000"/>
                <w:sz w:val="24"/>
              </w:rPr>
            </w:pPr>
          </w:p>
        </w:tc>
        <w:tc>
          <w:tcPr>
            <w:tcW w:w="736" w:type="pct"/>
            <w:vAlign w:val="center"/>
          </w:tcPr>
          <w:p w14:paraId="2A713DC9">
            <w:pPr>
              <w:adjustRightInd w:val="0"/>
              <w:snapToGrid w:val="0"/>
              <w:jc w:val="left"/>
              <w:rPr>
                <w:color w:val="000000"/>
                <w:sz w:val="24"/>
              </w:rPr>
            </w:pPr>
          </w:p>
        </w:tc>
        <w:tc>
          <w:tcPr>
            <w:tcW w:w="659" w:type="pct"/>
            <w:vAlign w:val="center"/>
          </w:tcPr>
          <w:p w14:paraId="75766F93">
            <w:pPr>
              <w:adjustRightInd w:val="0"/>
              <w:snapToGrid w:val="0"/>
              <w:jc w:val="center"/>
              <w:rPr>
                <w:color w:val="000000"/>
                <w:sz w:val="24"/>
              </w:rPr>
            </w:pPr>
          </w:p>
        </w:tc>
        <w:tc>
          <w:tcPr>
            <w:tcW w:w="735" w:type="pct"/>
            <w:vAlign w:val="center"/>
          </w:tcPr>
          <w:p w14:paraId="60859030">
            <w:pPr>
              <w:adjustRightInd w:val="0"/>
              <w:snapToGrid w:val="0"/>
              <w:jc w:val="left"/>
              <w:rPr>
                <w:color w:val="000000"/>
                <w:sz w:val="24"/>
              </w:rPr>
            </w:pPr>
          </w:p>
        </w:tc>
        <w:tc>
          <w:tcPr>
            <w:tcW w:w="933" w:type="pct"/>
            <w:vAlign w:val="center"/>
          </w:tcPr>
          <w:p w14:paraId="67722CC1">
            <w:pPr>
              <w:adjustRightInd w:val="0"/>
              <w:snapToGrid w:val="0"/>
              <w:jc w:val="left"/>
              <w:rPr>
                <w:color w:val="000000"/>
                <w:sz w:val="24"/>
              </w:rPr>
            </w:pPr>
          </w:p>
        </w:tc>
      </w:tr>
      <w:tr w14:paraId="48C9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2B907043">
            <w:pPr>
              <w:adjustRightInd w:val="0"/>
              <w:snapToGrid w:val="0"/>
              <w:jc w:val="center"/>
              <w:rPr>
                <w:color w:val="000000"/>
                <w:sz w:val="24"/>
              </w:rPr>
            </w:pPr>
            <w:r>
              <w:rPr>
                <w:color w:val="000000"/>
                <w:sz w:val="24"/>
              </w:rPr>
              <w:t>3</w:t>
            </w:r>
          </w:p>
        </w:tc>
        <w:tc>
          <w:tcPr>
            <w:tcW w:w="1605" w:type="pct"/>
            <w:vAlign w:val="center"/>
          </w:tcPr>
          <w:p w14:paraId="73F29BED">
            <w:pPr>
              <w:adjustRightInd w:val="0"/>
              <w:snapToGrid w:val="0"/>
              <w:jc w:val="left"/>
              <w:rPr>
                <w:color w:val="000000"/>
                <w:sz w:val="24"/>
              </w:rPr>
            </w:pPr>
            <w:r>
              <w:rPr>
                <w:color w:val="000000"/>
                <w:sz w:val="24"/>
              </w:rPr>
              <w:t>…</w:t>
            </w:r>
          </w:p>
        </w:tc>
        <w:tc>
          <w:tcPr>
            <w:tcW w:w="736" w:type="pct"/>
            <w:vAlign w:val="center"/>
          </w:tcPr>
          <w:p w14:paraId="652EC087">
            <w:pPr>
              <w:adjustRightInd w:val="0"/>
              <w:snapToGrid w:val="0"/>
              <w:jc w:val="left"/>
              <w:rPr>
                <w:color w:val="000000"/>
                <w:sz w:val="24"/>
              </w:rPr>
            </w:pPr>
          </w:p>
        </w:tc>
        <w:tc>
          <w:tcPr>
            <w:tcW w:w="659" w:type="pct"/>
            <w:vAlign w:val="center"/>
          </w:tcPr>
          <w:p w14:paraId="6865025F">
            <w:pPr>
              <w:adjustRightInd w:val="0"/>
              <w:snapToGrid w:val="0"/>
              <w:jc w:val="center"/>
              <w:rPr>
                <w:color w:val="000000"/>
                <w:sz w:val="24"/>
              </w:rPr>
            </w:pPr>
          </w:p>
        </w:tc>
        <w:tc>
          <w:tcPr>
            <w:tcW w:w="735" w:type="pct"/>
            <w:vAlign w:val="center"/>
          </w:tcPr>
          <w:p w14:paraId="624F9D6E">
            <w:pPr>
              <w:adjustRightInd w:val="0"/>
              <w:snapToGrid w:val="0"/>
              <w:jc w:val="left"/>
              <w:rPr>
                <w:color w:val="000000"/>
                <w:sz w:val="24"/>
              </w:rPr>
            </w:pPr>
          </w:p>
        </w:tc>
        <w:tc>
          <w:tcPr>
            <w:tcW w:w="933" w:type="pct"/>
            <w:vAlign w:val="center"/>
          </w:tcPr>
          <w:p w14:paraId="1E4EDC5A">
            <w:pPr>
              <w:adjustRightInd w:val="0"/>
              <w:snapToGrid w:val="0"/>
              <w:jc w:val="left"/>
              <w:rPr>
                <w:color w:val="000000"/>
                <w:sz w:val="24"/>
              </w:rPr>
            </w:pPr>
          </w:p>
        </w:tc>
      </w:tr>
      <w:tr w14:paraId="043C6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199BA088">
            <w:pPr>
              <w:adjustRightInd w:val="0"/>
              <w:snapToGrid w:val="0"/>
              <w:jc w:val="right"/>
              <w:rPr>
                <w:color w:val="000000"/>
                <w:sz w:val="24"/>
              </w:rPr>
            </w:pPr>
            <w:r>
              <w:rPr>
                <w:b/>
                <w:color w:val="000000"/>
                <w:sz w:val="24"/>
              </w:rPr>
              <w:t>总价（元）</w:t>
            </w:r>
          </w:p>
        </w:tc>
        <w:tc>
          <w:tcPr>
            <w:tcW w:w="735" w:type="pct"/>
            <w:vAlign w:val="center"/>
          </w:tcPr>
          <w:p w14:paraId="47D38118">
            <w:pPr>
              <w:adjustRightInd w:val="0"/>
              <w:snapToGrid w:val="0"/>
              <w:jc w:val="left"/>
              <w:rPr>
                <w:color w:val="000000"/>
                <w:sz w:val="24"/>
              </w:rPr>
            </w:pPr>
          </w:p>
        </w:tc>
        <w:tc>
          <w:tcPr>
            <w:tcW w:w="933" w:type="pct"/>
            <w:vAlign w:val="center"/>
          </w:tcPr>
          <w:p w14:paraId="65F8A80F">
            <w:pPr>
              <w:adjustRightInd w:val="0"/>
              <w:snapToGrid w:val="0"/>
              <w:jc w:val="left"/>
              <w:rPr>
                <w:color w:val="000000"/>
                <w:sz w:val="24"/>
              </w:rPr>
            </w:pPr>
          </w:p>
        </w:tc>
      </w:tr>
    </w:tbl>
    <w:p w14:paraId="07C30F27">
      <w:pPr>
        <w:tabs>
          <w:tab w:val="left" w:pos="1800"/>
          <w:tab w:val="left" w:pos="5580"/>
        </w:tabs>
        <w:jc w:val="left"/>
        <w:rPr>
          <w:color w:val="000000"/>
          <w:sz w:val="24"/>
        </w:rPr>
      </w:pPr>
    </w:p>
    <w:p w14:paraId="7074B09B">
      <w:pPr>
        <w:tabs>
          <w:tab w:val="left" w:pos="1800"/>
          <w:tab w:val="left" w:pos="5580"/>
        </w:tabs>
        <w:jc w:val="left"/>
        <w:rPr>
          <w:color w:val="000000"/>
          <w:sz w:val="24"/>
        </w:rPr>
      </w:pPr>
    </w:p>
    <w:p w14:paraId="7E72A2CE">
      <w:pPr>
        <w:tabs>
          <w:tab w:val="left" w:pos="1800"/>
          <w:tab w:val="left" w:pos="5580"/>
        </w:tabs>
        <w:jc w:val="left"/>
        <w:rPr>
          <w:color w:val="000000"/>
          <w:sz w:val="24"/>
        </w:rPr>
      </w:pPr>
    </w:p>
    <w:p w14:paraId="09193001">
      <w:pPr>
        <w:tabs>
          <w:tab w:val="left" w:pos="1800"/>
          <w:tab w:val="left" w:pos="5580"/>
        </w:tabs>
        <w:jc w:val="left"/>
        <w:rPr>
          <w:color w:val="000000"/>
          <w:sz w:val="24"/>
        </w:rPr>
      </w:pPr>
    </w:p>
    <w:p w14:paraId="25A323D7">
      <w:pPr>
        <w:tabs>
          <w:tab w:val="left" w:pos="1800"/>
          <w:tab w:val="left" w:pos="5580"/>
        </w:tabs>
        <w:jc w:val="left"/>
        <w:rPr>
          <w:color w:val="000000"/>
          <w:sz w:val="24"/>
        </w:rPr>
      </w:pPr>
      <w:r>
        <w:rPr>
          <w:color w:val="000000"/>
          <w:sz w:val="24"/>
        </w:rPr>
        <w:t>注：1.本表应按包分别填写。</w:t>
      </w:r>
    </w:p>
    <w:p w14:paraId="5BA5AFEF">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24BE96CF">
      <w:pPr>
        <w:tabs>
          <w:tab w:val="left" w:pos="1800"/>
          <w:tab w:val="left" w:pos="5580"/>
        </w:tabs>
        <w:ind w:firstLine="480" w:firstLineChars="200"/>
        <w:jc w:val="left"/>
        <w:rPr>
          <w:color w:val="000000"/>
          <w:sz w:val="24"/>
        </w:rPr>
      </w:pPr>
      <w:r>
        <w:rPr>
          <w:color w:val="000000"/>
          <w:sz w:val="24"/>
        </w:rPr>
        <w:t>3.上述各项的详细规格（如有），可另页描述。</w:t>
      </w:r>
    </w:p>
    <w:p w14:paraId="17149BC8">
      <w:pPr>
        <w:tabs>
          <w:tab w:val="left" w:pos="1800"/>
          <w:tab w:val="left" w:pos="5580"/>
        </w:tabs>
        <w:ind w:firstLine="480" w:firstLineChars="200"/>
        <w:jc w:val="left"/>
        <w:rPr>
          <w:color w:val="000000"/>
          <w:sz w:val="24"/>
        </w:rPr>
      </w:pPr>
    </w:p>
    <w:p w14:paraId="6A1BE1D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2EA72C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3AF5C2BC">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BFEF6E4">
      <w:pPr>
        <w:numPr>
          <w:ilvl w:val="0"/>
          <w:numId w:val="18"/>
        </w:numPr>
        <w:tabs>
          <w:tab w:val="left" w:pos="360"/>
        </w:tabs>
        <w:snapToGrid w:val="0"/>
        <w:spacing w:line="360" w:lineRule="auto"/>
        <w:outlineLvl w:val="1"/>
        <w:rPr>
          <w:color w:val="000000"/>
          <w:sz w:val="24"/>
          <w:szCs w:val="20"/>
        </w:rPr>
      </w:pPr>
      <w:bookmarkStart w:id="892" w:name="_Toc226309806"/>
      <w:bookmarkStart w:id="893" w:name="_Toc195842927"/>
      <w:bookmarkStart w:id="894" w:name="_Toc305158830"/>
      <w:bookmarkStart w:id="895" w:name="_Toc150774765"/>
      <w:bookmarkStart w:id="896" w:name="_Toc127151562"/>
      <w:bookmarkStart w:id="897" w:name="_Toc265228400"/>
      <w:bookmarkStart w:id="898" w:name="_Toc264969252"/>
      <w:bookmarkStart w:id="899" w:name="_Toc305158904"/>
      <w:bookmarkStart w:id="900" w:name="_Toc226965752"/>
      <w:bookmarkStart w:id="901" w:name="_Toc226337258"/>
      <w:bookmarkStart w:id="902" w:name="_Toc150480798"/>
      <w:bookmarkStart w:id="903" w:name="_Toc226965835"/>
      <w:bookmarkStart w:id="904" w:name="_Toc142311062"/>
      <w:bookmarkStart w:id="905" w:name="_Toc226337257"/>
      <w:bookmarkStart w:id="906" w:name="_Toc150774764"/>
      <w:bookmarkStart w:id="907" w:name="_Toc150480797"/>
      <w:bookmarkStart w:id="908" w:name="_Toc264969251"/>
      <w:bookmarkStart w:id="909" w:name="_Toc195842926"/>
      <w:bookmarkStart w:id="910" w:name="_Toc127151561"/>
      <w:bookmarkStart w:id="911" w:name="_Toc305158903"/>
      <w:bookmarkStart w:id="912" w:name="_Toc226309805"/>
      <w:bookmarkStart w:id="913" w:name="_Toc226965751"/>
      <w:bookmarkStart w:id="914" w:name="_Toc305158829"/>
      <w:bookmarkStart w:id="915" w:name="_Toc265228399"/>
      <w:bookmarkStart w:id="916" w:name="_Toc226965834"/>
      <w:bookmarkStart w:id="917" w:name="_Toc142311061"/>
      <w:r>
        <w:rPr>
          <w:color w:val="000000"/>
          <w:sz w:val="24"/>
          <w:szCs w:val="20"/>
        </w:rPr>
        <w:br w:type="page"/>
      </w:r>
      <w:r>
        <w:rPr>
          <w:color w:val="000000"/>
          <w:sz w:val="24"/>
          <w:szCs w:val="20"/>
        </w:rPr>
        <w:t>合同条款偏离表</w:t>
      </w:r>
      <w:bookmarkEnd w:id="892"/>
      <w:bookmarkEnd w:id="893"/>
      <w:bookmarkEnd w:id="894"/>
      <w:bookmarkEnd w:id="895"/>
      <w:bookmarkEnd w:id="896"/>
      <w:bookmarkEnd w:id="897"/>
      <w:bookmarkEnd w:id="898"/>
      <w:bookmarkEnd w:id="899"/>
      <w:bookmarkEnd w:id="900"/>
      <w:bookmarkEnd w:id="901"/>
      <w:bookmarkEnd w:id="902"/>
      <w:bookmarkEnd w:id="903"/>
      <w:bookmarkEnd w:id="904"/>
      <w:r>
        <w:rPr>
          <w:color w:val="000000"/>
          <w:sz w:val="24"/>
          <w:szCs w:val="20"/>
        </w:rPr>
        <w:t>（实质性格式）</w:t>
      </w:r>
    </w:p>
    <w:p w14:paraId="569E77EC">
      <w:pPr>
        <w:spacing w:line="360" w:lineRule="auto"/>
        <w:rPr>
          <w:color w:val="000000"/>
          <w:sz w:val="24"/>
          <w:szCs w:val="20"/>
        </w:rPr>
      </w:pPr>
    </w:p>
    <w:p w14:paraId="63149A28">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3F92B9EF">
      <w:pPr>
        <w:spacing w:line="360" w:lineRule="auto"/>
        <w:rPr>
          <w:color w:val="000000"/>
          <w:sz w:val="24"/>
          <w:szCs w:val="20"/>
        </w:rPr>
      </w:pPr>
    </w:p>
    <w:p w14:paraId="07053F40">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735"/>
        <w:gridCol w:w="1632"/>
        <w:gridCol w:w="1632"/>
        <w:gridCol w:w="1824"/>
        <w:gridCol w:w="1110"/>
      </w:tblGrid>
      <w:tr w14:paraId="4B103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1070" w:type="dxa"/>
            <w:vAlign w:val="center"/>
          </w:tcPr>
          <w:p w14:paraId="5CBB0D2E">
            <w:pPr>
              <w:adjustRightInd w:val="0"/>
              <w:snapToGrid w:val="0"/>
              <w:jc w:val="center"/>
              <w:rPr>
                <w:color w:val="000000"/>
                <w:sz w:val="24"/>
              </w:rPr>
            </w:pPr>
            <w:bookmarkStart w:id="918" w:name="_Hlk144279231"/>
            <w:r>
              <w:rPr>
                <w:color w:val="000000"/>
                <w:sz w:val="24"/>
              </w:rPr>
              <w:t>序号</w:t>
            </w:r>
          </w:p>
        </w:tc>
        <w:tc>
          <w:tcPr>
            <w:tcW w:w="1646" w:type="dxa"/>
            <w:vAlign w:val="center"/>
          </w:tcPr>
          <w:p w14:paraId="6B377B9D">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23741901">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0F266B37">
            <w:pPr>
              <w:adjustRightInd w:val="0"/>
              <w:snapToGrid w:val="0"/>
              <w:jc w:val="center"/>
              <w:rPr>
                <w:color w:val="000000"/>
                <w:sz w:val="24"/>
              </w:rPr>
            </w:pPr>
            <w:r>
              <w:rPr>
                <w:color w:val="000000"/>
                <w:sz w:val="24"/>
              </w:rPr>
              <w:t>投标文件内容</w:t>
            </w:r>
          </w:p>
        </w:tc>
        <w:tc>
          <w:tcPr>
            <w:tcW w:w="1925" w:type="dxa"/>
            <w:vAlign w:val="center"/>
          </w:tcPr>
          <w:p w14:paraId="74212D23">
            <w:pPr>
              <w:adjustRightInd w:val="0"/>
              <w:snapToGrid w:val="0"/>
              <w:jc w:val="center"/>
              <w:rPr>
                <w:color w:val="000000"/>
                <w:sz w:val="24"/>
              </w:rPr>
            </w:pPr>
            <w:r>
              <w:rPr>
                <w:color w:val="000000"/>
                <w:sz w:val="24"/>
              </w:rPr>
              <w:t>偏离情况</w:t>
            </w:r>
          </w:p>
        </w:tc>
        <w:tc>
          <w:tcPr>
            <w:tcW w:w="1045" w:type="dxa"/>
            <w:vAlign w:val="center"/>
          </w:tcPr>
          <w:p w14:paraId="2CE58453">
            <w:pPr>
              <w:adjustRightInd w:val="0"/>
              <w:snapToGrid w:val="0"/>
              <w:jc w:val="center"/>
              <w:rPr>
                <w:color w:val="000000"/>
                <w:sz w:val="24"/>
              </w:rPr>
            </w:pPr>
            <w:r>
              <w:rPr>
                <w:color w:val="000000"/>
                <w:sz w:val="24"/>
              </w:rPr>
              <w:t>说明</w:t>
            </w:r>
          </w:p>
        </w:tc>
      </w:tr>
      <w:tr w14:paraId="746B5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73FEF93A">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48EB1D2B">
            <w:pPr>
              <w:adjustRightInd w:val="0"/>
              <w:snapToGrid w:val="0"/>
              <w:jc w:val="left"/>
              <w:rPr>
                <w:color w:val="000000"/>
                <w:sz w:val="24"/>
              </w:rPr>
            </w:pPr>
            <w:r>
              <w:rPr>
                <w:rFonts w:hint="eastAsia"/>
                <w:b/>
                <w:color w:val="000000"/>
                <w:sz w:val="24"/>
                <w:lang w:eastAsia="zh-CN"/>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4178BC16">
            <w:pPr>
              <w:adjustRightInd w:val="0"/>
              <w:snapToGrid w:val="0"/>
              <w:jc w:val="left"/>
              <w:rPr>
                <w:color w:val="000000"/>
                <w:sz w:val="24"/>
              </w:rPr>
            </w:pPr>
            <w:r>
              <w:rPr>
                <w:rFonts w:hint="eastAsia"/>
                <w:b/>
                <w:color w:val="000000"/>
                <w:sz w:val="24"/>
                <w:lang w:eastAsia="zh-CN"/>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70F7E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49D241E">
            <w:pPr>
              <w:adjustRightInd w:val="0"/>
              <w:snapToGrid w:val="0"/>
              <w:jc w:val="center"/>
              <w:rPr>
                <w:color w:val="000000"/>
                <w:sz w:val="24"/>
              </w:rPr>
            </w:pPr>
          </w:p>
        </w:tc>
        <w:tc>
          <w:tcPr>
            <w:tcW w:w="1646" w:type="dxa"/>
            <w:vAlign w:val="center"/>
          </w:tcPr>
          <w:p w14:paraId="006A394C">
            <w:pPr>
              <w:adjustRightInd w:val="0"/>
              <w:snapToGrid w:val="0"/>
              <w:jc w:val="center"/>
              <w:rPr>
                <w:color w:val="000000"/>
                <w:sz w:val="24"/>
              </w:rPr>
            </w:pPr>
          </w:p>
        </w:tc>
        <w:tc>
          <w:tcPr>
            <w:tcW w:w="1688" w:type="dxa"/>
            <w:vAlign w:val="center"/>
          </w:tcPr>
          <w:p w14:paraId="67E047AF">
            <w:pPr>
              <w:adjustRightInd w:val="0"/>
              <w:snapToGrid w:val="0"/>
              <w:jc w:val="center"/>
              <w:rPr>
                <w:color w:val="000000"/>
                <w:sz w:val="24"/>
              </w:rPr>
            </w:pPr>
          </w:p>
        </w:tc>
        <w:tc>
          <w:tcPr>
            <w:tcW w:w="1688" w:type="dxa"/>
            <w:vAlign w:val="center"/>
          </w:tcPr>
          <w:p w14:paraId="6ED3347D">
            <w:pPr>
              <w:adjustRightInd w:val="0"/>
              <w:snapToGrid w:val="0"/>
              <w:jc w:val="center"/>
              <w:rPr>
                <w:color w:val="000000"/>
                <w:sz w:val="24"/>
              </w:rPr>
            </w:pPr>
          </w:p>
        </w:tc>
        <w:tc>
          <w:tcPr>
            <w:tcW w:w="1925" w:type="dxa"/>
            <w:vAlign w:val="center"/>
          </w:tcPr>
          <w:p w14:paraId="2EF2718B">
            <w:pPr>
              <w:adjustRightInd w:val="0"/>
              <w:snapToGrid w:val="0"/>
              <w:jc w:val="center"/>
              <w:rPr>
                <w:color w:val="000000"/>
                <w:sz w:val="24"/>
              </w:rPr>
            </w:pPr>
          </w:p>
        </w:tc>
        <w:tc>
          <w:tcPr>
            <w:tcW w:w="1045" w:type="dxa"/>
            <w:vAlign w:val="center"/>
          </w:tcPr>
          <w:p w14:paraId="6D702032">
            <w:pPr>
              <w:adjustRightInd w:val="0"/>
              <w:snapToGrid w:val="0"/>
              <w:jc w:val="center"/>
              <w:rPr>
                <w:color w:val="000000"/>
                <w:sz w:val="24"/>
              </w:rPr>
            </w:pPr>
          </w:p>
        </w:tc>
      </w:tr>
      <w:tr w14:paraId="6F35A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A2E246E">
            <w:pPr>
              <w:adjustRightInd w:val="0"/>
              <w:snapToGrid w:val="0"/>
              <w:jc w:val="center"/>
              <w:rPr>
                <w:color w:val="000000"/>
                <w:sz w:val="24"/>
              </w:rPr>
            </w:pPr>
          </w:p>
        </w:tc>
        <w:tc>
          <w:tcPr>
            <w:tcW w:w="1646" w:type="dxa"/>
            <w:vAlign w:val="center"/>
          </w:tcPr>
          <w:p w14:paraId="27F5D840">
            <w:pPr>
              <w:adjustRightInd w:val="0"/>
              <w:snapToGrid w:val="0"/>
              <w:jc w:val="center"/>
              <w:rPr>
                <w:color w:val="000000"/>
                <w:sz w:val="24"/>
              </w:rPr>
            </w:pPr>
          </w:p>
        </w:tc>
        <w:tc>
          <w:tcPr>
            <w:tcW w:w="1688" w:type="dxa"/>
            <w:vAlign w:val="center"/>
          </w:tcPr>
          <w:p w14:paraId="77B18ED3">
            <w:pPr>
              <w:adjustRightInd w:val="0"/>
              <w:snapToGrid w:val="0"/>
              <w:jc w:val="center"/>
              <w:rPr>
                <w:color w:val="000000"/>
                <w:sz w:val="24"/>
              </w:rPr>
            </w:pPr>
          </w:p>
        </w:tc>
        <w:tc>
          <w:tcPr>
            <w:tcW w:w="1688" w:type="dxa"/>
            <w:vAlign w:val="center"/>
          </w:tcPr>
          <w:p w14:paraId="127E8055">
            <w:pPr>
              <w:adjustRightInd w:val="0"/>
              <w:snapToGrid w:val="0"/>
              <w:jc w:val="center"/>
              <w:rPr>
                <w:color w:val="000000"/>
                <w:sz w:val="24"/>
              </w:rPr>
            </w:pPr>
          </w:p>
        </w:tc>
        <w:tc>
          <w:tcPr>
            <w:tcW w:w="1925" w:type="dxa"/>
            <w:vAlign w:val="center"/>
          </w:tcPr>
          <w:p w14:paraId="2E72F8AE">
            <w:pPr>
              <w:adjustRightInd w:val="0"/>
              <w:snapToGrid w:val="0"/>
              <w:jc w:val="center"/>
              <w:rPr>
                <w:color w:val="000000"/>
                <w:sz w:val="24"/>
              </w:rPr>
            </w:pPr>
          </w:p>
        </w:tc>
        <w:tc>
          <w:tcPr>
            <w:tcW w:w="1045" w:type="dxa"/>
            <w:vAlign w:val="center"/>
          </w:tcPr>
          <w:p w14:paraId="490A4216">
            <w:pPr>
              <w:adjustRightInd w:val="0"/>
              <w:snapToGrid w:val="0"/>
              <w:jc w:val="center"/>
              <w:rPr>
                <w:color w:val="000000"/>
                <w:sz w:val="24"/>
              </w:rPr>
            </w:pPr>
          </w:p>
        </w:tc>
      </w:tr>
      <w:tr w14:paraId="4533C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66B3286E">
            <w:pPr>
              <w:adjustRightInd w:val="0"/>
              <w:snapToGrid w:val="0"/>
              <w:jc w:val="center"/>
              <w:rPr>
                <w:color w:val="000000"/>
                <w:sz w:val="24"/>
              </w:rPr>
            </w:pPr>
          </w:p>
        </w:tc>
        <w:tc>
          <w:tcPr>
            <w:tcW w:w="1646" w:type="dxa"/>
            <w:vAlign w:val="center"/>
          </w:tcPr>
          <w:p w14:paraId="45255006">
            <w:pPr>
              <w:adjustRightInd w:val="0"/>
              <w:snapToGrid w:val="0"/>
              <w:jc w:val="center"/>
              <w:rPr>
                <w:color w:val="000000"/>
                <w:sz w:val="24"/>
              </w:rPr>
            </w:pPr>
          </w:p>
        </w:tc>
        <w:tc>
          <w:tcPr>
            <w:tcW w:w="1688" w:type="dxa"/>
            <w:vAlign w:val="center"/>
          </w:tcPr>
          <w:p w14:paraId="58125849">
            <w:pPr>
              <w:adjustRightInd w:val="0"/>
              <w:snapToGrid w:val="0"/>
              <w:jc w:val="center"/>
              <w:rPr>
                <w:color w:val="000000"/>
                <w:sz w:val="24"/>
              </w:rPr>
            </w:pPr>
          </w:p>
        </w:tc>
        <w:tc>
          <w:tcPr>
            <w:tcW w:w="1688" w:type="dxa"/>
            <w:vAlign w:val="center"/>
          </w:tcPr>
          <w:p w14:paraId="24A585EE">
            <w:pPr>
              <w:adjustRightInd w:val="0"/>
              <w:snapToGrid w:val="0"/>
              <w:jc w:val="center"/>
              <w:rPr>
                <w:color w:val="000000"/>
                <w:sz w:val="24"/>
              </w:rPr>
            </w:pPr>
          </w:p>
        </w:tc>
        <w:tc>
          <w:tcPr>
            <w:tcW w:w="1925" w:type="dxa"/>
            <w:vAlign w:val="center"/>
          </w:tcPr>
          <w:p w14:paraId="5E9F5F35">
            <w:pPr>
              <w:adjustRightInd w:val="0"/>
              <w:snapToGrid w:val="0"/>
              <w:jc w:val="center"/>
              <w:rPr>
                <w:color w:val="000000"/>
                <w:sz w:val="24"/>
              </w:rPr>
            </w:pPr>
          </w:p>
        </w:tc>
        <w:tc>
          <w:tcPr>
            <w:tcW w:w="1045" w:type="dxa"/>
            <w:vAlign w:val="center"/>
          </w:tcPr>
          <w:p w14:paraId="3971A986">
            <w:pPr>
              <w:adjustRightInd w:val="0"/>
              <w:snapToGrid w:val="0"/>
              <w:jc w:val="center"/>
              <w:rPr>
                <w:color w:val="000000"/>
                <w:sz w:val="24"/>
              </w:rPr>
            </w:pPr>
          </w:p>
        </w:tc>
      </w:tr>
      <w:tr w14:paraId="145A7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6C4527E3">
            <w:pPr>
              <w:adjustRightInd w:val="0"/>
              <w:snapToGrid w:val="0"/>
              <w:jc w:val="center"/>
              <w:rPr>
                <w:color w:val="000000"/>
                <w:sz w:val="24"/>
              </w:rPr>
            </w:pPr>
          </w:p>
        </w:tc>
        <w:tc>
          <w:tcPr>
            <w:tcW w:w="1646" w:type="dxa"/>
            <w:vAlign w:val="center"/>
          </w:tcPr>
          <w:p w14:paraId="6E3C1FA1">
            <w:pPr>
              <w:adjustRightInd w:val="0"/>
              <w:snapToGrid w:val="0"/>
              <w:jc w:val="center"/>
              <w:rPr>
                <w:color w:val="000000"/>
                <w:sz w:val="24"/>
              </w:rPr>
            </w:pPr>
          </w:p>
        </w:tc>
        <w:tc>
          <w:tcPr>
            <w:tcW w:w="1688" w:type="dxa"/>
            <w:vAlign w:val="center"/>
          </w:tcPr>
          <w:p w14:paraId="3F4FA6BD">
            <w:pPr>
              <w:adjustRightInd w:val="0"/>
              <w:snapToGrid w:val="0"/>
              <w:jc w:val="center"/>
              <w:rPr>
                <w:color w:val="000000"/>
                <w:sz w:val="24"/>
              </w:rPr>
            </w:pPr>
          </w:p>
        </w:tc>
        <w:tc>
          <w:tcPr>
            <w:tcW w:w="1688" w:type="dxa"/>
            <w:vAlign w:val="center"/>
          </w:tcPr>
          <w:p w14:paraId="2BCAE5EC">
            <w:pPr>
              <w:adjustRightInd w:val="0"/>
              <w:snapToGrid w:val="0"/>
              <w:jc w:val="center"/>
              <w:rPr>
                <w:color w:val="000000"/>
                <w:sz w:val="24"/>
              </w:rPr>
            </w:pPr>
          </w:p>
        </w:tc>
        <w:tc>
          <w:tcPr>
            <w:tcW w:w="1925" w:type="dxa"/>
            <w:vAlign w:val="center"/>
          </w:tcPr>
          <w:p w14:paraId="500F3953">
            <w:pPr>
              <w:adjustRightInd w:val="0"/>
              <w:snapToGrid w:val="0"/>
              <w:jc w:val="center"/>
              <w:rPr>
                <w:color w:val="000000"/>
                <w:sz w:val="24"/>
              </w:rPr>
            </w:pPr>
          </w:p>
        </w:tc>
        <w:tc>
          <w:tcPr>
            <w:tcW w:w="1045" w:type="dxa"/>
            <w:vAlign w:val="center"/>
          </w:tcPr>
          <w:p w14:paraId="398EA6DA">
            <w:pPr>
              <w:adjustRightInd w:val="0"/>
              <w:snapToGrid w:val="0"/>
              <w:jc w:val="center"/>
              <w:rPr>
                <w:color w:val="000000"/>
                <w:sz w:val="24"/>
              </w:rPr>
            </w:pPr>
          </w:p>
        </w:tc>
      </w:tr>
      <w:bookmarkEnd w:id="918"/>
    </w:tbl>
    <w:p w14:paraId="75630654">
      <w:pPr>
        <w:tabs>
          <w:tab w:val="left" w:pos="1800"/>
          <w:tab w:val="left" w:pos="5580"/>
        </w:tabs>
        <w:jc w:val="left"/>
        <w:rPr>
          <w:color w:val="000000"/>
          <w:sz w:val="24"/>
        </w:rPr>
      </w:pPr>
    </w:p>
    <w:p w14:paraId="0773EF04">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57919BEA">
      <w:pPr>
        <w:spacing w:line="360" w:lineRule="auto"/>
        <w:rPr>
          <w:color w:val="000000"/>
          <w:sz w:val="24"/>
          <w:szCs w:val="20"/>
        </w:rPr>
      </w:pPr>
    </w:p>
    <w:p w14:paraId="71D23E8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39F4D5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407960A3">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E438108">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05"/>
      <w:bookmarkEnd w:id="906"/>
      <w:bookmarkEnd w:id="907"/>
      <w:bookmarkEnd w:id="908"/>
      <w:bookmarkEnd w:id="909"/>
      <w:bookmarkEnd w:id="910"/>
      <w:bookmarkEnd w:id="911"/>
      <w:bookmarkEnd w:id="912"/>
      <w:bookmarkEnd w:id="913"/>
      <w:bookmarkEnd w:id="914"/>
      <w:bookmarkEnd w:id="915"/>
      <w:bookmarkEnd w:id="916"/>
      <w:bookmarkEnd w:id="917"/>
      <w:r>
        <w:rPr>
          <w:color w:val="000000"/>
          <w:sz w:val="24"/>
          <w:szCs w:val="20"/>
        </w:rPr>
        <w:t>采购需求偏离表（实质性格式）</w:t>
      </w:r>
    </w:p>
    <w:p w14:paraId="1CBAD41E">
      <w:pPr>
        <w:autoSpaceDE w:val="0"/>
        <w:autoSpaceDN w:val="0"/>
        <w:adjustRightInd w:val="0"/>
        <w:spacing w:line="360" w:lineRule="auto"/>
        <w:jc w:val="center"/>
        <w:rPr>
          <w:b/>
          <w:color w:val="000000"/>
          <w:sz w:val="36"/>
          <w:szCs w:val="36"/>
        </w:rPr>
      </w:pPr>
      <w:r>
        <w:rPr>
          <w:b/>
          <w:color w:val="000000"/>
          <w:sz w:val="36"/>
          <w:szCs w:val="36"/>
        </w:rPr>
        <w:t>采购需求偏离表</w:t>
      </w:r>
    </w:p>
    <w:p w14:paraId="41E57B50">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3420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54C26278">
            <w:pPr>
              <w:adjustRightInd w:val="0"/>
              <w:snapToGrid w:val="0"/>
              <w:jc w:val="center"/>
              <w:rPr>
                <w:color w:val="000000"/>
                <w:sz w:val="24"/>
              </w:rPr>
            </w:pPr>
            <w:r>
              <w:rPr>
                <w:color w:val="000000"/>
                <w:sz w:val="24"/>
              </w:rPr>
              <w:t>序号</w:t>
            </w:r>
          </w:p>
        </w:tc>
        <w:tc>
          <w:tcPr>
            <w:tcW w:w="1482" w:type="dxa"/>
            <w:vAlign w:val="center"/>
          </w:tcPr>
          <w:p w14:paraId="2EEC07E0">
            <w:pPr>
              <w:adjustRightInd w:val="0"/>
              <w:snapToGrid w:val="0"/>
              <w:jc w:val="center"/>
              <w:rPr>
                <w:color w:val="000000"/>
                <w:sz w:val="24"/>
              </w:rPr>
            </w:pPr>
            <w:r>
              <w:rPr>
                <w:color w:val="000000"/>
                <w:sz w:val="24"/>
              </w:rPr>
              <w:t>招标文件条目号(页码)</w:t>
            </w:r>
          </w:p>
        </w:tc>
        <w:tc>
          <w:tcPr>
            <w:tcW w:w="2384" w:type="dxa"/>
            <w:vAlign w:val="center"/>
          </w:tcPr>
          <w:p w14:paraId="3F666B5A">
            <w:pPr>
              <w:adjustRightInd w:val="0"/>
              <w:snapToGrid w:val="0"/>
              <w:jc w:val="center"/>
              <w:rPr>
                <w:color w:val="000000"/>
                <w:sz w:val="24"/>
              </w:rPr>
            </w:pPr>
            <w:r>
              <w:rPr>
                <w:color w:val="000000"/>
                <w:sz w:val="24"/>
              </w:rPr>
              <w:t>招标文件要求</w:t>
            </w:r>
          </w:p>
        </w:tc>
        <w:tc>
          <w:tcPr>
            <w:tcW w:w="2126" w:type="dxa"/>
            <w:vAlign w:val="center"/>
          </w:tcPr>
          <w:p w14:paraId="22A0CD08">
            <w:pPr>
              <w:adjustRightInd w:val="0"/>
              <w:snapToGrid w:val="0"/>
              <w:jc w:val="center"/>
              <w:rPr>
                <w:color w:val="000000"/>
                <w:sz w:val="24"/>
              </w:rPr>
            </w:pPr>
            <w:r>
              <w:rPr>
                <w:color w:val="000000"/>
                <w:sz w:val="24"/>
              </w:rPr>
              <w:t>投标响应内容</w:t>
            </w:r>
          </w:p>
        </w:tc>
        <w:tc>
          <w:tcPr>
            <w:tcW w:w="1875" w:type="dxa"/>
            <w:vAlign w:val="center"/>
          </w:tcPr>
          <w:p w14:paraId="1E960977">
            <w:pPr>
              <w:adjustRightInd w:val="0"/>
              <w:snapToGrid w:val="0"/>
              <w:jc w:val="center"/>
              <w:rPr>
                <w:color w:val="000000"/>
                <w:sz w:val="24"/>
              </w:rPr>
            </w:pPr>
            <w:r>
              <w:rPr>
                <w:color w:val="000000"/>
                <w:sz w:val="24"/>
              </w:rPr>
              <w:t>偏离情况</w:t>
            </w:r>
          </w:p>
        </w:tc>
        <w:tc>
          <w:tcPr>
            <w:tcW w:w="1009" w:type="dxa"/>
            <w:vAlign w:val="center"/>
          </w:tcPr>
          <w:p w14:paraId="1486331B">
            <w:pPr>
              <w:adjustRightInd w:val="0"/>
              <w:snapToGrid w:val="0"/>
              <w:jc w:val="center"/>
              <w:rPr>
                <w:color w:val="000000"/>
                <w:sz w:val="24"/>
              </w:rPr>
            </w:pPr>
            <w:r>
              <w:rPr>
                <w:color w:val="000000"/>
                <w:sz w:val="24"/>
              </w:rPr>
              <w:t>说明</w:t>
            </w:r>
          </w:p>
        </w:tc>
      </w:tr>
      <w:tr w14:paraId="2AAD0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030F74BB">
            <w:pPr>
              <w:adjustRightInd w:val="0"/>
              <w:snapToGrid w:val="0"/>
              <w:jc w:val="center"/>
              <w:rPr>
                <w:color w:val="000000"/>
                <w:sz w:val="24"/>
              </w:rPr>
            </w:pPr>
          </w:p>
        </w:tc>
        <w:tc>
          <w:tcPr>
            <w:tcW w:w="1482" w:type="dxa"/>
            <w:vAlign w:val="center"/>
          </w:tcPr>
          <w:p w14:paraId="41F87362">
            <w:pPr>
              <w:adjustRightInd w:val="0"/>
              <w:snapToGrid w:val="0"/>
              <w:jc w:val="center"/>
              <w:rPr>
                <w:color w:val="000000"/>
                <w:sz w:val="24"/>
              </w:rPr>
            </w:pPr>
          </w:p>
        </w:tc>
        <w:tc>
          <w:tcPr>
            <w:tcW w:w="2384" w:type="dxa"/>
            <w:vAlign w:val="center"/>
          </w:tcPr>
          <w:p w14:paraId="5AF4E25C">
            <w:pPr>
              <w:adjustRightInd w:val="0"/>
              <w:snapToGrid w:val="0"/>
              <w:jc w:val="center"/>
              <w:rPr>
                <w:color w:val="000000"/>
                <w:sz w:val="24"/>
              </w:rPr>
            </w:pPr>
          </w:p>
        </w:tc>
        <w:tc>
          <w:tcPr>
            <w:tcW w:w="2126" w:type="dxa"/>
            <w:vAlign w:val="center"/>
          </w:tcPr>
          <w:p w14:paraId="6389DDD7">
            <w:pPr>
              <w:adjustRightInd w:val="0"/>
              <w:snapToGrid w:val="0"/>
              <w:jc w:val="center"/>
              <w:rPr>
                <w:color w:val="000000"/>
                <w:sz w:val="24"/>
              </w:rPr>
            </w:pPr>
          </w:p>
        </w:tc>
        <w:tc>
          <w:tcPr>
            <w:tcW w:w="1875" w:type="dxa"/>
            <w:vAlign w:val="center"/>
          </w:tcPr>
          <w:p w14:paraId="3AB73A3F">
            <w:pPr>
              <w:adjustRightInd w:val="0"/>
              <w:snapToGrid w:val="0"/>
              <w:jc w:val="center"/>
              <w:rPr>
                <w:color w:val="000000"/>
                <w:sz w:val="24"/>
              </w:rPr>
            </w:pPr>
          </w:p>
        </w:tc>
        <w:tc>
          <w:tcPr>
            <w:tcW w:w="1009" w:type="dxa"/>
            <w:vAlign w:val="center"/>
          </w:tcPr>
          <w:p w14:paraId="0F1DEBF2">
            <w:pPr>
              <w:adjustRightInd w:val="0"/>
              <w:snapToGrid w:val="0"/>
              <w:jc w:val="center"/>
              <w:rPr>
                <w:color w:val="000000"/>
                <w:sz w:val="24"/>
              </w:rPr>
            </w:pPr>
          </w:p>
        </w:tc>
      </w:tr>
      <w:tr w14:paraId="215FD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75F8E02">
            <w:pPr>
              <w:adjustRightInd w:val="0"/>
              <w:snapToGrid w:val="0"/>
              <w:jc w:val="center"/>
              <w:rPr>
                <w:color w:val="000000"/>
                <w:sz w:val="24"/>
              </w:rPr>
            </w:pPr>
          </w:p>
        </w:tc>
        <w:tc>
          <w:tcPr>
            <w:tcW w:w="1482" w:type="dxa"/>
            <w:vAlign w:val="center"/>
          </w:tcPr>
          <w:p w14:paraId="07CC37E4">
            <w:pPr>
              <w:adjustRightInd w:val="0"/>
              <w:snapToGrid w:val="0"/>
              <w:jc w:val="center"/>
              <w:rPr>
                <w:color w:val="000000"/>
                <w:sz w:val="24"/>
              </w:rPr>
            </w:pPr>
          </w:p>
        </w:tc>
        <w:tc>
          <w:tcPr>
            <w:tcW w:w="2384" w:type="dxa"/>
            <w:vAlign w:val="center"/>
          </w:tcPr>
          <w:p w14:paraId="0D85F9F1">
            <w:pPr>
              <w:adjustRightInd w:val="0"/>
              <w:snapToGrid w:val="0"/>
              <w:jc w:val="center"/>
              <w:rPr>
                <w:color w:val="000000"/>
                <w:sz w:val="24"/>
              </w:rPr>
            </w:pPr>
          </w:p>
        </w:tc>
        <w:tc>
          <w:tcPr>
            <w:tcW w:w="2126" w:type="dxa"/>
            <w:vAlign w:val="center"/>
          </w:tcPr>
          <w:p w14:paraId="7CBD0E98">
            <w:pPr>
              <w:adjustRightInd w:val="0"/>
              <w:snapToGrid w:val="0"/>
              <w:jc w:val="center"/>
              <w:rPr>
                <w:color w:val="000000"/>
                <w:sz w:val="24"/>
              </w:rPr>
            </w:pPr>
          </w:p>
        </w:tc>
        <w:tc>
          <w:tcPr>
            <w:tcW w:w="1875" w:type="dxa"/>
            <w:vAlign w:val="center"/>
          </w:tcPr>
          <w:p w14:paraId="153F54E5">
            <w:pPr>
              <w:adjustRightInd w:val="0"/>
              <w:snapToGrid w:val="0"/>
              <w:jc w:val="center"/>
              <w:rPr>
                <w:color w:val="000000"/>
                <w:sz w:val="24"/>
              </w:rPr>
            </w:pPr>
          </w:p>
        </w:tc>
        <w:tc>
          <w:tcPr>
            <w:tcW w:w="1009" w:type="dxa"/>
            <w:vAlign w:val="center"/>
          </w:tcPr>
          <w:p w14:paraId="2E34096A">
            <w:pPr>
              <w:adjustRightInd w:val="0"/>
              <w:snapToGrid w:val="0"/>
              <w:jc w:val="center"/>
              <w:rPr>
                <w:color w:val="000000"/>
                <w:sz w:val="24"/>
              </w:rPr>
            </w:pPr>
          </w:p>
        </w:tc>
      </w:tr>
      <w:tr w14:paraId="0A869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DD9EC2C">
            <w:pPr>
              <w:adjustRightInd w:val="0"/>
              <w:snapToGrid w:val="0"/>
              <w:jc w:val="center"/>
              <w:rPr>
                <w:color w:val="000000"/>
                <w:sz w:val="24"/>
              </w:rPr>
            </w:pPr>
          </w:p>
        </w:tc>
        <w:tc>
          <w:tcPr>
            <w:tcW w:w="1482" w:type="dxa"/>
            <w:vAlign w:val="center"/>
          </w:tcPr>
          <w:p w14:paraId="48FB0817">
            <w:pPr>
              <w:adjustRightInd w:val="0"/>
              <w:snapToGrid w:val="0"/>
              <w:jc w:val="center"/>
              <w:rPr>
                <w:color w:val="000000"/>
                <w:sz w:val="24"/>
              </w:rPr>
            </w:pPr>
          </w:p>
        </w:tc>
        <w:tc>
          <w:tcPr>
            <w:tcW w:w="2384" w:type="dxa"/>
            <w:vAlign w:val="center"/>
          </w:tcPr>
          <w:p w14:paraId="63C7AE33">
            <w:pPr>
              <w:adjustRightInd w:val="0"/>
              <w:snapToGrid w:val="0"/>
              <w:jc w:val="center"/>
              <w:rPr>
                <w:color w:val="000000"/>
                <w:sz w:val="24"/>
              </w:rPr>
            </w:pPr>
          </w:p>
        </w:tc>
        <w:tc>
          <w:tcPr>
            <w:tcW w:w="2126" w:type="dxa"/>
            <w:vAlign w:val="center"/>
          </w:tcPr>
          <w:p w14:paraId="16FD903D">
            <w:pPr>
              <w:adjustRightInd w:val="0"/>
              <w:snapToGrid w:val="0"/>
              <w:jc w:val="center"/>
              <w:rPr>
                <w:color w:val="000000"/>
                <w:sz w:val="24"/>
              </w:rPr>
            </w:pPr>
          </w:p>
        </w:tc>
        <w:tc>
          <w:tcPr>
            <w:tcW w:w="1875" w:type="dxa"/>
            <w:vAlign w:val="center"/>
          </w:tcPr>
          <w:p w14:paraId="785BDF71">
            <w:pPr>
              <w:adjustRightInd w:val="0"/>
              <w:snapToGrid w:val="0"/>
              <w:jc w:val="center"/>
              <w:rPr>
                <w:color w:val="000000"/>
                <w:sz w:val="24"/>
              </w:rPr>
            </w:pPr>
          </w:p>
        </w:tc>
        <w:tc>
          <w:tcPr>
            <w:tcW w:w="1009" w:type="dxa"/>
            <w:vAlign w:val="center"/>
          </w:tcPr>
          <w:p w14:paraId="08481806">
            <w:pPr>
              <w:adjustRightInd w:val="0"/>
              <w:snapToGrid w:val="0"/>
              <w:jc w:val="center"/>
              <w:rPr>
                <w:color w:val="000000"/>
                <w:sz w:val="24"/>
              </w:rPr>
            </w:pPr>
          </w:p>
        </w:tc>
      </w:tr>
      <w:tr w14:paraId="32DCF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7EE0B7EA">
            <w:pPr>
              <w:adjustRightInd w:val="0"/>
              <w:snapToGrid w:val="0"/>
              <w:jc w:val="center"/>
              <w:rPr>
                <w:color w:val="000000"/>
                <w:sz w:val="24"/>
              </w:rPr>
            </w:pPr>
          </w:p>
        </w:tc>
        <w:tc>
          <w:tcPr>
            <w:tcW w:w="1482" w:type="dxa"/>
            <w:vAlign w:val="center"/>
          </w:tcPr>
          <w:p w14:paraId="4133F101">
            <w:pPr>
              <w:adjustRightInd w:val="0"/>
              <w:snapToGrid w:val="0"/>
              <w:jc w:val="center"/>
              <w:rPr>
                <w:color w:val="000000"/>
                <w:sz w:val="24"/>
              </w:rPr>
            </w:pPr>
          </w:p>
        </w:tc>
        <w:tc>
          <w:tcPr>
            <w:tcW w:w="2384" w:type="dxa"/>
            <w:vAlign w:val="center"/>
          </w:tcPr>
          <w:p w14:paraId="6A055CD0">
            <w:pPr>
              <w:adjustRightInd w:val="0"/>
              <w:snapToGrid w:val="0"/>
              <w:jc w:val="center"/>
              <w:rPr>
                <w:color w:val="000000"/>
                <w:sz w:val="24"/>
              </w:rPr>
            </w:pPr>
          </w:p>
        </w:tc>
        <w:tc>
          <w:tcPr>
            <w:tcW w:w="2126" w:type="dxa"/>
            <w:vAlign w:val="center"/>
          </w:tcPr>
          <w:p w14:paraId="17498CAE">
            <w:pPr>
              <w:adjustRightInd w:val="0"/>
              <w:snapToGrid w:val="0"/>
              <w:jc w:val="center"/>
              <w:rPr>
                <w:color w:val="000000"/>
                <w:sz w:val="24"/>
              </w:rPr>
            </w:pPr>
          </w:p>
        </w:tc>
        <w:tc>
          <w:tcPr>
            <w:tcW w:w="1875" w:type="dxa"/>
            <w:vAlign w:val="center"/>
          </w:tcPr>
          <w:p w14:paraId="1F85FCD9">
            <w:pPr>
              <w:adjustRightInd w:val="0"/>
              <w:snapToGrid w:val="0"/>
              <w:jc w:val="center"/>
              <w:rPr>
                <w:color w:val="000000"/>
                <w:sz w:val="24"/>
              </w:rPr>
            </w:pPr>
          </w:p>
        </w:tc>
        <w:tc>
          <w:tcPr>
            <w:tcW w:w="1009" w:type="dxa"/>
            <w:vAlign w:val="center"/>
          </w:tcPr>
          <w:p w14:paraId="09B5A448">
            <w:pPr>
              <w:adjustRightInd w:val="0"/>
              <w:snapToGrid w:val="0"/>
              <w:jc w:val="center"/>
              <w:rPr>
                <w:color w:val="000000"/>
                <w:sz w:val="24"/>
              </w:rPr>
            </w:pPr>
          </w:p>
        </w:tc>
      </w:tr>
      <w:tr w14:paraId="228E5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71FA1B46">
            <w:pPr>
              <w:adjustRightInd w:val="0"/>
              <w:snapToGrid w:val="0"/>
              <w:jc w:val="center"/>
              <w:rPr>
                <w:color w:val="000000"/>
                <w:sz w:val="24"/>
              </w:rPr>
            </w:pPr>
          </w:p>
        </w:tc>
        <w:tc>
          <w:tcPr>
            <w:tcW w:w="1482" w:type="dxa"/>
            <w:vAlign w:val="center"/>
          </w:tcPr>
          <w:p w14:paraId="13C16AA7">
            <w:pPr>
              <w:adjustRightInd w:val="0"/>
              <w:snapToGrid w:val="0"/>
              <w:jc w:val="center"/>
              <w:rPr>
                <w:color w:val="000000"/>
                <w:sz w:val="24"/>
              </w:rPr>
            </w:pPr>
          </w:p>
        </w:tc>
        <w:tc>
          <w:tcPr>
            <w:tcW w:w="2384" w:type="dxa"/>
            <w:vAlign w:val="center"/>
          </w:tcPr>
          <w:p w14:paraId="6FE98A28">
            <w:pPr>
              <w:adjustRightInd w:val="0"/>
              <w:snapToGrid w:val="0"/>
              <w:jc w:val="center"/>
              <w:rPr>
                <w:color w:val="000000"/>
                <w:sz w:val="24"/>
              </w:rPr>
            </w:pPr>
          </w:p>
        </w:tc>
        <w:tc>
          <w:tcPr>
            <w:tcW w:w="2126" w:type="dxa"/>
            <w:vAlign w:val="center"/>
          </w:tcPr>
          <w:p w14:paraId="3844B136">
            <w:pPr>
              <w:adjustRightInd w:val="0"/>
              <w:snapToGrid w:val="0"/>
              <w:jc w:val="center"/>
              <w:rPr>
                <w:color w:val="000000"/>
                <w:sz w:val="24"/>
              </w:rPr>
            </w:pPr>
          </w:p>
        </w:tc>
        <w:tc>
          <w:tcPr>
            <w:tcW w:w="1875" w:type="dxa"/>
            <w:vAlign w:val="center"/>
          </w:tcPr>
          <w:p w14:paraId="635C9B7A">
            <w:pPr>
              <w:adjustRightInd w:val="0"/>
              <w:snapToGrid w:val="0"/>
              <w:jc w:val="center"/>
              <w:rPr>
                <w:color w:val="000000"/>
                <w:sz w:val="24"/>
              </w:rPr>
            </w:pPr>
          </w:p>
        </w:tc>
        <w:tc>
          <w:tcPr>
            <w:tcW w:w="1009" w:type="dxa"/>
            <w:vAlign w:val="center"/>
          </w:tcPr>
          <w:p w14:paraId="1BD397BA">
            <w:pPr>
              <w:adjustRightInd w:val="0"/>
              <w:snapToGrid w:val="0"/>
              <w:jc w:val="center"/>
              <w:rPr>
                <w:color w:val="000000"/>
                <w:sz w:val="24"/>
              </w:rPr>
            </w:pPr>
          </w:p>
        </w:tc>
      </w:tr>
      <w:tr w14:paraId="24BBF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C666E81">
            <w:pPr>
              <w:adjustRightInd w:val="0"/>
              <w:snapToGrid w:val="0"/>
              <w:jc w:val="center"/>
              <w:rPr>
                <w:color w:val="000000"/>
                <w:sz w:val="24"/>
              </w:rPr>
            </w:pPr>
          </w:p>
        </w:tc>
        <w:tc>
          <w:tcPr>
            <w:tcW w:w="1482" w:type="dxa"/>
            <w:vAlign w:val="center"/>
          </w:tcPr>
          <w:p w14:paraId="111C88F6">
            <w:pPr>
              <w:adjustRightInd w:val="0"/>
              <w:snapToGrid w:val="0"/>
              <w:jc w:val="center"/>
              <w:rPr>
                <w:color w:val="000000"/>
                <w:sz w:val="24"/>
              </w:rPr>
            </w:pPr>
          </w:p>
        </w:tc>
        <w:tc>
          <w:tcPr>
            <w:tcW w:w="2384" w:type="dxa"/>
            <w:vAlign w:val="center"/>
          </w:tcPr>
          <w:p w14:paraId="35B7BAE2">
            <w:pPr>
              <w:adjustRightInd w:val="0"/>
              <w:snapToGrid w:val="0"/>
              <w:jc w:val="center"/>
              <w:rPr>
                <w:color w:val="000000"/>
                <w:sz w:val="24"/>
              </w:rPr>
            </w:pPr>
          </w:p>
        </w:tc>
        <w:tc>
          <w:tcPr>
            <w:tcW w:w="2126" w:type="dxa"/>
            <w:vAlign w:val="center"/>
          </w:tcPr>
          <w:p w14:paraId="0944F694">
            <w:pPr>
              <w:adjustRightInd w:val="0"/>
              <w:snapToGrid w:val="0"/>
              <w:jc w:val="center"/>
              <w:rPr>
                <w:color w:val="000000"/>
                <w:sz w:val="24"/>
              </w:rPr>
            </w:pPr>
          </w:p>
        </w:tc>
        <w:tc>
          <w:tcPr>
            <w:tcW w:w="1875" w:type="dxa"/>
            <w:vAlign w:val="center"/>
          </w:tcPr>
          <w:p w14:paraId="65E484D0">
            <w:pPr>
              <w:adjustRightInd w:val="0"/>
              <w:snapToGrid w:val="0"/>
              <w:jc w:val="center"/>
              <w:rPr>
                <w:color w:val="000000"/>
                <w:sz w:val="24"/>
              </w:rPr>
            </w:pPr>
          </w:p>
        </w:tc>
        <w:tc>
          <w:tcPr>
            <w:tcW w:w="1009" w:type="dxa"/>
            <w:vAlign w:val="center"/>
          </w:tcPr>
          <w:p w14:paraId="274D0D8F">
            <w:pPr>
              <w:adjustRightInd w:val="0"/>
              <w:snapToGrid w:val="0"/>
              <w:jc w:val="center"/>
              <w:rPr>
                <w:color w:val="000000"/>
                <w:sz w:val="24"/>
              </w:rPr>
            </w:pPr>
          </w:p>
        </w:tc>
      </w:tr>
    </w:tbl>
    <w:p w14:paraId="7842AEA3">
      <w:pPr>
        <w:tabs>
          <w:tab w:val="left" w:pos="1800"/>
          <w:tab w:val="left" w:pos="5580"/>
        </w:tabs>
        <w:spacing w:line="360" w:lineRule="auto"/>
        <w:ind w:firstLine="360" w:firstLineChars="150"/>
        <w:jc w:val="left"/>
        <w:rPr>
          <w:color w:val="000000"/>
          <w:sz w:val="24"/>
          <w:u w:val="single"/>
        </w:rPr>
      </w:pPr>
    </w:p>
    <w:p w14:paraId="4199B3B1">
      <w:pPr>
        <w:tabs>
          <w:tab w:val="left" w:pos="1800"/>
          <w:tab w:val="left" w:pos="5580"/>
        </w:tabs>
        <w:spacing w:line="360" w:lineRule="auto"/>
        <w:ind w:firstLine="360" w:firstLineChars="150"/>
        <w:jc w:val="left"/>
        <w:rPr>
          <w:color w:val="000000"/>
          <w:sz w:val="24"/>
          <w:u w:val="single"/>
        </w:rPr>
      </w:pPr>
    </w:p>
    <w:p w14:paraId="1DE2B741">
      <w:pPr>
        <w:tabs>
          <w:tab w:val="left" w:pos="1800"/>
          <w:tab w:val="left" w:pos="5580"/>
        </w:tabs>
        <w:jc w:val="left"/>
        <w:rPr>
          <w:color w:val="000000"/>
          <w:sz w:val="24"/>
        </w:rPr>
      </w:pPr>
      <w:r>
        <w:rPr>
          <w:color w:val="000000"/>
          <w:sz w:val="24"/>
        </w:rPr>
        <w:t>注：</w:t>
      </w:r>
    </w:p>
    <w:p w14:paraId="014A6884">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6EAFA6E3">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6B5D8BA4">
      <w:pPr>
        <w:tabs>
          <w:tab w:val="left" w:pos="1800"/>
          <w:tab w:val="left" w:pos="5580"/>
        </w:tabs>
        <w:jc w:val="left"/>
        <w:rPr>
          <w:sz w:val="24"/>
        </w:rPr>
      </w:pPr>
    </w:p>
    <w:p w14:paraId="30045181">
      <w:pPr>
        <w:tabs>
          <w:tab w:val="left" w:pos="1800"/>
          <w:tab w:val="left" w:pos="5580"/>
        </w:tabs>
        <w:jc w:val="left"/>
        <w:rPr>
          <w:color w:val="000000"/>
          <w:sz w:val="24"/>
        </w:rPr>
      </w:pPr>
    </w:p>
    <w:p w14:paraId="7D76B7FA">
      <w:pPr>
        <w:rPr>
          <w:color w:val="000000"/>
          <w:sz w:val="24"/>
          <w:szCs w:val="20"/>
        </w:rPr>
      </w:pPr>
    </w:p>
    <w:p w14:paraId="2D4E5B7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12FBAE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2A0584D3">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59CD928A">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本国产品标准证明文件</w:t>
      </w:r>
      <w:r>
        <w:rPr>
          <w:rFonts w:hint="eastAsia"/>
          <w:color w:val="000000"/>
          <w:sz w:val="24"/>
          <w:szCs w:val="20"/>
          <w:lang w:eastAsia="zh-CN"/>
        </w:rPr>
        <w:t>（</w:t>
      </w:r>
      <w:r>
        <w:rPr>
          <w:rFonts w:hint="eastAsia"/>
          <w:color w:val="000000"/>
          <w:sz w:val="24"/>
          <w:szCs w:val="20"/>
          <w:lang w:val="en-US" w:eastAsia="zh-CN"/>
        </w:rPr>
        <w:t>本项目不适用</w:t>
      </w:r>
      <w:r>
        <w:rPr>
          <w:rFonts w:hint="eastAsia"/>
          <w:color w:val="000000"/>
          <w:sz w:val="24"/>
          <w:szCs w:val="20"/>
          <w:lang w:eastAsia="zh-CN"/>
        </w:rPr>
        <w:t>）</w:t>
      </w:r>
    </w:p>
    <w:p w14:paraId="29016BA9">
      <w:pPr>
        <w:pStyle w:val="41"/>
        <w:shd w:val="clear" w:color="auto" w:fill="FFFFFF"/>
        <w:spacing w:before="30" w:beforeAutospacing="0" w:after="30" w:afterAutospacing="0"/>
        <w:jc w:val="center"/>
        <w:rPr>
          <w:color w:val="333333"/>
          <w:sz w:val="36"/>
          <w:szCs w:val="36"/>
        </w:rPr>
      </w:pPr>
      <w:r>
        <w:rPr>
          <w:rStyle w:val="48"/>
          <w:rFonts w:hint="eastAsia"/>
          <w:color w:val="333333"/>
          <w:sz w:val="36"/>
          <w:szCs w:val="36"/>
          <w:shd w:val="clear" w:color="auto" w:fill="FFFFFF"/>
        </w:rPr>
        <w:t>关于符合本国产品标准的声明函</w:t>
      </w:r>
    </w:p>
    <w:p w14:paraId="475D1723">
      <w:pPr>
        <w:pStyle w:val="41"/>
        <w:shd w:val="clear" w:color="auto" w:fill="FFFFFF"/>
        <w:spacing w:before="30" w:beforeAutospacing="0" w:after="30" w:afterAutospacing="0"/>
        <w:ind w:firstLine="420"/>
        <w:rPr>
          <w:color w:val="333333"/>
        </w:rPr>
      </w:pPr>
    </w:p>
    <w:p w14:paraId="220431E5">
      <w:pPr>
        <w:pStyle w:val="41"/>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353CED9">
      <w:pPr>
        <w:pStyle w:val="41"/>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1.</w:t>
      </w:r>
      <w:r>
        <w:rPr>
          <w:rStyle w:val="51"/>
          <w:rFonts w:hint="eastAsia"/>
          <w:color w:val="333333"/>
          <w:u w:val="single"/>
          <w:shd w:val="clear" w:color="auto" w:fill="FFFFFF"/>
        </w:rPr>
        <w:t>（产品名称1）</w:t>
      </w:r>
      <w:r>
        <w:rPr>
          <w:rStyle w:val="51"/>
          <w:rFonts w:hint="eastAsia"/>
          <w:color w:val="333333"/>
          <w:shd w:val="clear" w:color="auto" w:fill="FFFFFF"/>
          <w:vertAlign w:val="superscript"/>
        </w:rPr>
        <w:t>1</w:t>
      </w:r>
      <w:r>
        <w:rPr>
          <w:rFonts w:hint="eastAsia"/>
          <w:color w:val="333333"/>
          <w:shd w:val="clear" w:color="auto" w:fill="FFFFFF"/>
        </w:rPr>
        <w:t>，生产厂为</w:t>
      </w:r>
      <w:r>
        <w:rPr>
          <w:rStyle w:val="51"/>
          <w:rFonts w:hint="eastAsia"/>
          <w:color w:val="333333"/>
          <w:u w:val="single"/>
          <w:shd w:val="clear" w:color="auto" w:fill="FFFFFF"/>
        </w:rPr>
        <w:t>（厂名）</w:t>
      </w:r>
      <w:r>
        <w:rPr>
          <w:rStyle w:val="51"/>
          <w:rFonts w:hint="eastAsia"/>
          <w:color w:val="333333"/>
          <w:shd w:val="clear" w:color="auto" w:fill="FFFFFF"/>
          <w:vertAlign w:val="superscript"/>
        </w:rPr>
        <w:t>2</w:t>
      </w:r>
      <w:r>
        <w:rPr>
          <w:rFonts w:hint="eastAsia"/>
          <w:color w:val="333333"/>
          <w:shd w:val="clear" w:color="auto" w:fill="FFFFFF"/>
        </w:rPr>
        <w:t>，厂址为</w:t>
      </w:r>
      <w:r>
        <w:rPr>
          <w:rStyle w:val="51"/>
          <w:rFonts w:hint="eastAsia"/>
          <w:color w:val="333333"/>
          <w:u w:val="single"/>
          <w:shd w:val="clear" w:color="auto" w:fill="FFFFFF"/>
        </w:rPr>
        <w:t>（生产厂址）</w:t>
      </w:r>
      <w:r>
        <w:rPr>
          <w:rFonts w:hint="eastAsia"/>
          <w:color w:val="333333"/>
          <w:shd w:val="clear" w:color="auto" w:fill="FFFFFF"/>
        </w:rPr>
        <w:t>。</w:t>
      </w:r>
      <w:r>
        <w:rPr>
          <w:rStyle w:val="51"/>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51"/>
          <w:rFonts w:hint="eastAsia"/>
          <w:color w:val="333333"/>
          <w:u w:val="single"/>
          <w:shd w:val="clear" w:color="auto" w:fill="FFFFFF"/>
        </w:rPr>
        <w:t>（规定比例）</w:t>
      </w:r>
      <w:r>
        <w:rPr>
          <w:rStyle w:val="51"/>
          <w:rFonts w:hint="eastAsia"/>
          <w:color w:val="333333"/>
          <w:shd w:val="clear" w:color="auto" w:fill="FFFFFF"/>
          <w:vertAlign w:val="superscript"/>
        </w:rPr>
        <w:t>3</w:t>
      </w:r>
      <w:r>
        <w:rPr>
          <w:rFonts w:hint="eastAsia"/>
          <w:color w:val="333333"/>
          <w:shd w:val="clear" w:color="auto" w:fill="FFFFFF"/>
        </w:rPr>
        <w:t>。</w:t>
      </w:r>
      <w:r>
        <w:rPr>
          <w:rStyle w:val="51"/>
          <w:rFonts w:hint="eastAsia"/>
          <w:color w:val="333333"/>
          <w:u w:val="single"/>
          <w:shd w:val="clear" w:color="auto" w:fill="FFFFFF"/>
        </w:rPr>
        <w:t>（产品名称1）</w:t>
      </w:r>
      <w:r>
        <w:rPr>
          <w:rFonts w:hint="eastAsia"/>
          <w:color w:val="333333"/>
          <w:shd w:val="clear" w:color="auto" w:fill="FFFFFF"/>
        </w:rPr>
        <w:t>的</w:t>
      </w:r>
      <w:r>
        <w:rPr>
          <w:rStyle w:val="51"/>
          <w:rFonts w:hint="eastAsia"/>
          <w:color w:val="333333"/>
          <w:u w:val="single"/>
          <w:shd w:val="clear" w:color="auto" w:fill="FFFFFF"/>
        </w:rPr>
        <w:t>（关键组件）</w:t>
      </w:r>
      <w:r>
        <w:rPr>
          <w:rStyle w:val="51"/>
          <w:rFonts w:hint="eastAsia"/>
          <w:color w:val="333333"/>
          <w:shd w:val="clear" w:color="auto" w:fill="FFFFFF"/>
          <w:vertAlign w:val="superscript"/>
        </w:rPr>
        <w:t>4</w:t>
      </w:r>
      <w:r>
        <w:rPr>
          <w:rFonts w:hint="eastAsia"/>
          <w:color w:val="333333"/>
          <w:shd w:val="clear" w:color="auto" w:fill="FFFFFF"/>
        </w:rPr>
        <w:t>在中国境内生产。</w:t>
      </w:r>
      <w:r>
        <w:rPr>
          <w:rStyle w:val="51"/>
          <w:rFonts w:hint="eastAsia"/>
          <w:color w:val="333333"/>
          <w:u w:val="single"/>
          <w:shd w:val="clear" w:color="auto" w:fill="FFFFFF"/>
        </w:rPr>
        <w:t>（产品名称1）</w:t>
      </w:r>
      <w:r>
        <w:rPr>
          <w:rFonts w:hint="eastAsia"/>
          <w:color w:val="333333"/>
          <w:shd w:val="clear" w:color="auto" w:fill="FFFFFF"/>
        </w:rPr>
        <w:t>的</w:t>
      </w:r>
      <w:r>
        <w:rPr>
          <w:rStyle w:val="51"/>
          <w:rFonts w:hint="eastAsia"/>
          <w:color w:val="333333"/>
          <w:u w:val="single"/>
          <w:shd w:val="clear" w:color="auto" w:fill="FFFFFF"/>
        </w:rPr>
        <w:t>（关键工序）</w:t>
      </w:r>
      <w:r>
        <w:rPr>
          <w:rStyle w:val="51"/>
          <w:rFonts w:hint="eastAsia"/>
          <w:color w:val="333333"/>
          <w:shd w:val="clear" w:color="auto" w:fill="FFFFFF"/>
          <w:vertAlign w:val="superscript"/>
        </w:rPr>
        <w:t>5</w:t>
      </w:r>
      <w:r>
        <w:rPr>
          <w:rFonts w:hint="eastAsia"/>
          <w:color w:val="333333"/>
          <w:shd w:val="clear" w:color="auto" w:fill="FFFFFF"/>
        </w:rPr>
        <w:t>在中国境内完成。</w:t>
      </w:r>
    </w:p>
    <w:p w14:paraId="737FC0A5">
      <w:pPr>
        <w:pStyle w:val="41"/>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2.</w:t>
      </w:r>
      <w:r>
        <w:rPr>
          <w:rStyle w:val="51"/>
          <w:rFonts w:hint="eastAsia"/>
          <w:color w:val="333333"/>
          <w:u w:val="single"/>
          <w:shd w:val="clear" w:color="auto" w:fill="FFFFFF"/>
        </w:rPr>
        <w:t>（产品名称2）</w:t>
      </w:r>
      <w:r>
        <w:rPr>
          <w:rFonts w:hint="eastAsia"/>
          <w:color w:val="333333"/>
          <w:shd w:val="clear" w:color="auto" w:fill="FFFFFF"/>
        </w:rPr>
        <w:t>，生产厂为</w:t>
      </w:r>
      <w:r>
        <w:rPr>
          <w:rStyle w:val="51"/>
          <w:rFonts w:hint="eastAsia"/>
          <w:color w:val="333333"/>
          <w:u w:val="single"/>
          <w:shd w:val="clear" w:color="auto" w:fill="FFFFFF"/>
        </w:rPr>
        <w:t>（厂名）</w:t>
      </w:r>
      <w:r>
        <w:rPr>
          <w:rFonts w:hint="eastAsia"/>
          <w:color w:val="333333"/>
          <w:shd w:val="clear" w:color="auto" w:fill="FFFFFF"/>
        </w:rPr>
        <w:t>，厂址为</w:t>
      </w:r>
      <w:r>
        <w:rPr>
          <w:rStyle w:val="51"/>
          <w:rFonts w:hint="eastAsia"/>
          <w:color w:val="333333"/>
          <w:u w:val="single"/>
          <w:shd w:val="clear" w:color="auto" w:fill="FFFFFF"/>
        </w:rPr>
        <w:t>（生产厂址）</w:t>
      </w:r>
      <w:r>
        <w:rPr>
          <w:rFonts w:hint="eastAsia"/>
          <w:color w:val="333333"/>
          <w:shd w:val="clear" w:color="auto" w:fill="FFFFFF"/>
        </w:rPr>
        <w:t>。</w:t>
      </w:r>
      <w:r>
        <w:rPr>
          <w:rStyle w:val="51"/>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51"/>
          <w:rFonts w:hint="eastAsia"/>
          <w:color w:val="333333"/>
          <w:u w:val="single"/>
          <w:shd w:val="clear" w:color="auto" w:fill="FFFFFF"/>
        </w:rPr>
        <w:t>（规定比例）</w:t>
      </w:r>
      <w:r>
        <w:rPr>
          <w:rFonts w:hint="eastAsia"/>
          <w:color w:val="333333"/>
          <w:shd w:val="clear" w:color="auto" w:fill="FFFFFF"/>
        </w:rPr>
        <w:t>。</w:t>
      </w:r>
      <w:r>
        <w:rPr>
          <w:rStyle w:val="51"/>
          <w:rFonts w:hint="eastAsia"/>
          <w:color w:val="333333"/>
          <w:u w:val="single"/>
          <w:shd w:val="clear" w:color="auto" w:fill="FFFFFF"/>
        </w:rPr>
        <w:t>（产品名称2）</w:t>
      </w:r>
      <w:r>
        <w:rPr>
          <w:rFonts w:hint="eastAsia"/>
          <w:color w:val="333333"/>
          <w:shd w:val="clear" w:color="auto" w:fill="FFFFFF"/>
        </w:rPr>
        <w:t>的</w:t>
      </w:r>
      <w:r>
        <w:rPr>
          <w:rStyle w:val="51"/>
          <w:rFonts w:hint="eastAsia"/>
          <w:color w:val="333333"/>
          <w:u w:val="single"/>
          <w:shd w:val="clear" w:color="auto" w:fill="FFFFFF"/>
        </w:rPr>
        <w:t>（关键组件）</w:t>
      </w:r>
      <w:r>
        <w:rPr>
          <w:rFonts w:hint="eastAsia"/>
          <w:color w:val="333333"/>
          <w:shd w:val="clear" w:color="auto" w:fill="FFFFFF"/>
        </w:rPr>
        <w:t>在中国境内生产。</w:t>
      </w:r>
      <w:r>
        <w:rPr>
          <w:rStyle w:val="51"/>
          <w:rFonts w:hint="eastAsia"/>
          <w:color w:val="333333"/>
          <w:u w:val="single"/>
          <w:shd w:val="clear" w:color="auto" w:fill="FFFFFF"/>
        </w:rPr>
        <w:t>（产品名称2）</w:t>
      </w:r>
      <w:r>
        <w:rPr>
          <w:rFonts w:hint="eastAsia"/>
          <w:color w:val="333333"/>
          <w:shd w:val="clear" w:color="auto" w:fill="FFFFFF"/>
        </w:rPr>
        <w:t>的</w:t>
      </w:r>
      <w:r>
        <w:rPr>
          <w:rStyle w:val="51"/>
          <w:rFonts w:hint="eastAsia"/>
          <w:color w:val="333333"/>
          <w:u w:val="single"/>
          <w:shd w:val="clear" w:color="auto" w:fill="FFFFFF"/>
        </w:rPr>
        <w:t>（关键工序）</w:t>
      </w:r>
      <w:r>
        <w:rPr>
          <w:rFonts w:hint="eastAsia"/>
          <w:color w:val="333333"/>
          <w:shd w:val="clear" w:color="auto" w:fill="FFFFFF"/>
        </w:rPr>
        <w:t>在中国境内完成。</w:t>
      </w:r>
    </w:p>
    <w:p w14:paraId="33BB268C">
      <w:pPr>
        <w:pStyle w:val="41"/>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w:t>
      </w:r>
    </w:p>
    <w:p w14:paraId="3319F349">
      <w:pPr>
        <w:pStyle w:val="41"/>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本公司（单位）对上述声明内容的真实性负责。如有虚假，愿承担相应法律责任。</w:t>
      </w:r>
    </w:p>
    <w:p w14:paraId="23E07F51">
      <w:pPr>
        <w:pStyle w:val="41"/>
        <w:shd w:val="clear" w:color="auto" w:fill="FFFFFF"/>
        <w:spacing w:before="0" w:beforeAutospacing="0" w:after="0" w:afterAutospacing="0" w:line="360" w:lineRule="auto"/>
        <w:rPr>
          <w:color w:val="333333"/>
        </w:rPr>
      </w:pPr>
    </w:p>
    <w:p w14:paraId="15F2AD9C">
      <w:pPr>
        <w:pStyle w:val="41"/>
        <w:shd w:val="clear" w:color="auto" w:fill="FFFFFF"/>
        <w:spacing w:before="0" w:beforeAutospacing="0" w:after="0" w:afterAutospacing="0" w:line="360" w:lineRule="auto"/>
        <w:jc w:val="right"/>
        <w:rPr>
          <w:color w:val="333333"/>
          <w:shd w:val="clear" w:color="auto" w:fill="FFFFFF"/>
        </w:rPr>
      </w:pPr>
    </w:p>
    <w:p w14:paraId="7875E476">
      <w:pPr>
        <w:pStyle w:val="41"/>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669D2468">
      <w:pPr>
        <w:pStyle w:val="41"/>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14:paraId="07D1BD56">
      <w:pPr>
        <w:pStyle w:val="41"/>
        <w:shd w:val="clear" w:color="auto" w:fill="FFFFFF"/>
        <w:spacing w:before="0" w:beforeAutospacing="0" w:after="0" w:afterAutospacing="0" w:line="360" w:lineRule="auto"/>
        <w:rPr>
          <w:color w:val="333333"/>
          <w:shd w:val="clear" w:color="auto" w:fill="FFFFFF"/>
        </w:rPr>
      </w:pPr>
    </w:p>
    <w:p w14:paraId="5FF70119">
      <w:pPr>
        <w:pStyle w:val="41"/>
        <w:shd w:val="clear" w:color="auto" w:fill="FFFFFF"/>
        <w:spacing w:before="0" w:beforeAutospacing="0" w:after="0" w:afterAutospacing="0" w:line="360" w:lineRule="auto"/>
        <w:rPr>
          <w:color w:val="333333"/>
          <w:shd w:val="clear" w:color="auto" w:fill="FFFFFF"/>
        </w:rPr>
      </w:pPr>
    </w:p>
    <w:p w14:paraId="020010B9">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76062358">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5B239C95">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7749ECF2">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1A20DF4C">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29075CA1">
      <w:pPr>
        <w:widowControl/>
        <w:jc w:val="left"/>
        <w:rPr>
          <w:color w:val="333333"/>
          <w:szCs w:val="21"/>
          <w:shd w:val="clear" w:color="auto" w:fill="FFFFFF"/>
        </w:rPr>
      </w:pPr>
      <w:r>
        <w:rPr>
          <w:color w:val="333333"/>
          <w:szCs w:val="21"/>
          <w:shd w:val="clear" w:color="auto" w:fill="FFFFFF"/>
        </w:rPr>
        <w:br w:type="page"/>
      </w:r>
    </w:p>
    <w:p w14:paraId="3464BE0B">
      <w:pPr>
        <w:pStyle w:val="41"/>
        <w:shd w:val="clear" w:color="auto" w:fill="FFFFFF"/>
        <w:spacing w:before="30" w:beforeAutospacing="0" w:after="30" w:afterAutospacing="0"/>
        <w:jc w:val="center"/>
        <w:rPr>
          <w:rStyle w:val="48"/>
          <w:sz w:val="36"/>
          <w:szCs w:val="36"/>
        </w:rPr>
      </w:pPr>
      <w:r>
        <w:rPr>
          <w:rStyle w:val="48"/>
          <w:rFonts w:hint="eastAsia"/>
          <w:sz w:val="36"/>
          <w:szCs w:val="36"/>
        </w:rPr>
        <w:t>产品成本占比承诺函</w:t>
      </w:r>
    </w:p>
    <w:p w14:paraId="649C2D66">
      <w:pPr>
        <w:pStyle w:val="41"/>
        <w:shd w:val="clear" w:color="auto" w:fill="FFFFFF"/>
        <w:spacing w:before="30" w:beforeAutospacing="0" w:after="30" w:afterAutospacing="0"/>
        <w:rPr>
          <w:rStyle w:val="48"/>
          <w:sz w:val="36"/>
          <w:szCs w:val="36"/>
        </w:rPr>
      </w:pPr>
    </w:p>
    <w:p w14:paraId="08C96E51">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55339502">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0B10068">
      <w:pPr>
        <w:widowControl/>
        <w:spacing w:line="360" w:lineRule="auto"/>
        <w:ind w:firstLine="480" w:firstLineChars="200"/>
        <w:jc w:val="left"/>
        <w:rPr>
          <w:color w:val="000000"/>
          <w:sz w:val="24"/>
        </w:rPr>
      </w:pPr>
    </w:p>
    <w:p w14:paraId="6333D101">
      <w:pPr>
        <w:pStyle w:val="41"/>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274AB96B">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6E81D764">
      <w:pPr>
        <w:widowControl/>
        <w:spacing w:line="360" w:lineRule="auto"/>
        <w:jc w:val="left"/>
        <w:rPr>
          <w:color w:val="000000"/>
          <w:sz w:val="24"/>
        </w:rPr>
      </w:pPr>
    </w:p>
    <w:p w14:paraId="5246DA3E">
      <w:pPr>
        <w:widowControl/>
        <w:spacing w:line="360" w:lineRule="auto"/>
        <w:jc w:val="left"/>
        <w:rPr>
          <w:color w:val="000000"/>
          <w:sz w:val="24"/>
        </w:rPr>
      </w:pPr>
    </w:p>
    <w:p w14:paraId="2BEE482E">
      <w:pPr>
        <w:spacing w:line="360" w:lineRule="auto"/>
        <w:rPr>
          <w:color w:val="000000"/>
          <w:sz w:val="22"/>
          <w:szCs w:val="22"/>
        </w:rPr>
      </w:pPr>
      <w:r>
        <w:rPr>
          <w:rFonts w:hint="eastAsia"/>
          <w:color w:val="000000"/>
          <w:sz w:val="22"/>
          <w:szCs w:val="22"/>
        </w:rPr>
        <w:t>注：</w:t>
      </w:r>
    </w:p>
    <w:p w14:paraId="0B047177">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6F322E68">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73E97412">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53A39A46">
      <w:pPr>
        <w:widowControl/>
        <w:jc w:val="left"/>
        <w:rPr>
          <w:color w:val="000000"/>
          <w:sz w:val="24"/>
          <w:szCs w:val="20"/>
        </w:rPr>
      </w:pPr>
      <w:r>
        <w:rPr>
          <w:color w:val="000000"/>
          <w:sz w:val="24"/>
          <w:szCs w:val="20"/>
        </w:rPr>
        <w:br w:type="page"/>
      </w:r>
    </w:p>
    <w:p w14:paraId="55792DC4">
      <w:pPr>
        <w:numPr>
          <w:ilvl w:val="0"/>
          <w:numId w:val="20"/>
        </w:numPr>
        <w:tabs>
          <w:tab w:val="left" w:pos="360"/>
        </w:tabs>
        <w:snapToGrid w:val="0"/>
        <w:spacing w:line="360" w:lineRule="auto"/>
        <w:outlineLvl w:val="1"/>
        <w:rPr>
          <w:color w:val="000000"/>
          <w:sz w:val="24"/>
          <w:szCs w:val="20"/>
        </w:rPr>
      </w:pPr>
      <w:r>
        <w:rPr>
          <w:color w:val="000000"/>
          <w:sz w:val="24"/>
          <w:szCs w:val="20"/>
        </w:rPr>
        <w:t>拟分包情况说明</w:t>
      </w:r>
    </w:p>
    <w:p w14:paraId="129CE6FB">
      <w:pPr>
        <w:autoSpaceDE w:val="0"/>
        <w:autoSpaceDN w:val="0"/>
        <w:adjustRightInd w:val="0"/>
        <w:spacing w:line="360" w:lineRule="auto"/>
        <w:jc w:val="center"/>
        <w:rPr>
          <w:b/>
          <w:color w:val="000000"/>
          <w:sz w:val="36"/>
          <w:szCs w:val="36"/>
        </w:rPr>
      </w:pPr>
      <w:r>
        <w:rPr>
          <w:b/>
          <w:color w:val="000000"/>
          <w:sz w:val="36"/>
          <w:szCs w:val="36"/>
        </w:rPr>
        <w:t>拟分包情况说明</w:t>
      </w:r>
    </w:p>
    <w:p w14:paraId="727A482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AFE2768">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1"/>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B046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049541B8">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224ECE5E">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CEF1707">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17007515">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01E754D5">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29049F38">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187E4DD1">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6632313F">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4C493FB8">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2CC15A3C">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5297E9E8">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7FBC15A6">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202A1A41">
            <w:pPr>
              <w:pStyle w:val="252"/>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267E3FF8">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35AEA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01FF00E">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7531CD4C">
            <w:pPr>
              <w:pStyle w:val="252"/>
              <w:jc w:val="center"/>
              <w:rPr>
                <w:rFonts w:ascii="Times New Roman" w:hAnsi="Times New Roman" w:cs="Times New Roman" w:eastAsiaTheme="minorEastAsia"/>
                <w:sz w:val="30"/>
              </w:rPr>
            </w:pPr>
          </w:p>
        </w:tc>
        <w:tc>
          <w:tcPr>
            <w:tcW w:w="1513" w:type="dxa"/>
            <w:vAlign w:val="center"/>
          </w:tcPr>
          <w:p w14:paraId="2D8DAEEC">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中型企业</w:t>
            </w:r>
          </w:p>
          <w:p w14:paraId="5F0F2F41">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小微企业</w:t>
            </w:r>
          </w:p>
          <w:p w14:paraId="5AE90045">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其他</w:t>
            </w:r>
          </w:p>
        </w:tc>
        <w:tc>
          <w:tcPr>
            <w:tcW w:w="1125" w:type="dxa"/>
            <w:vAlign w:val="center"/>
          </w:tcPr>
          <w:p w14:paraId="5FD8E319">
            <w:pPr>
              <w:pStyle w:val="252"/>
              <w:jc w:val="center"/>
              <w:rPr>
                <w:rFonts w:ascii="Times New Roman" w:hAnsi="Times New Roman" w:cs="Times New Roman" w:eastAsiaTheme="minorEastAsia"/>
                <w:sz w:val="30"/>
                <w:lang w:eastAsia="zh-CN"/>
              </w:rPr>
            </w:pPr>
          </w:p>
        </w:tc>
        <w:tc>
          <w:tcPr>
            <w:tcW w:w="1558" w:type="dxa"/>
            <w:vAlign w:val="center"/>
          </w:tcPr>
          <w:p w14:paraId="71F22D05">
            <w:pPr>
              <w:pStyle w:val="252"/>
              <w:jc w:val="center"/>
              <w:rPr>
                <w:rFonts w:ascii="Times New Roman" w:hAnsi="Times New Roman" w:cs="Times New Roman" w:eastAsiaTheme="minorEastAsia"/>
                <w:sz w:val="30"/>
                <w:lang w:eastAsia="zh-CN"/>
              </w:rPr>
            </w:pPr>
          </w:p>
        </w:tc>
        <w:tc>
          <w:tcPr>
            <w:tcW w:w="1498" w:type="dxa"/>
            <w:vAlign w:val="center"/>
          </w:tcPr>
          <w:p w14:paraId="0184B46F">
            <w:pPr>
              <w:pStyle w:val="252"/>
              <w:jc w:val="center"/>
              <w:rPr>
                <w:rFonts w:ascii="Times New Roman" w:hAnsi="Times New Roman" w:cs="Times New Roman" w:eastAsiaTheme="minorEastAsia"/>
                <w:sz w:val="30"/>
                <w:lang w:eastAsia="zh-CN"/>
              </w:rPr>
            </w:pPr>
          </w:p>
        </w:tc>
        <w:tc>
          <w:tcPr>
            <w:tcW w:w="1564" w:type="dxa"/>
            <w:vAlign w:val="center"/>
          </w:tcPr>
          <w:p w14:paraId="5BF754C5">
            <w:pPr>
              <w:pStyle w:val="252"/>
              <w:jc w:val="center"/>
              <w:rPr>
                <w:rFonts w:ascii="Times New Roman" w:hAnsi="Times New Roman" w:cs="Times New Roman" w:eastAsiaTheme="minorEastAsia"/>
                <w:sz w:val="30"/>
                <w:lang w:eastAsia="zh-CN"/>
              </w:rPr>
            </w:pPr>
          </w:p>
        </w:tc>
      </w:tr>
      <w:tr w14:paraId="3D008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39BE253">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26BCC147">
            <w:pPr>
              <w:pStyle w:val="252"/>
              <w:jc w:val="center"/>
              <w:rPr>
                <w:rFonts w:ascii="Times New Roman" w:hAnsi="Times New Roman" w:cs="Times New Roman" w:eastAsiaTheme="minorEastAsia"/>
                <w:sz w:val="30"/>
              </w:rPr>
            </w:pPr>
          </w:p>
        </w:tc>
        <w:tc>
          <w:tcPr>
            <w:tcW w:w="1513" w:type="dxa"/>
            <w:vAlign w:val="center"/>
          </w:tcPr>
          <w:p w14:paraId="1628BE25">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中型企业</w:t>
            </w:r>
          </w:p>
          <w:p w14:paraId="18A2679A">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小微企业</w:t>
            </w:r>
          </w:p>
          <w:p w14:paraId="16A60D59">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其他</w:t>
            </w:r>
          </w:p>
        </w:tc>
        <w:tc>
          <w:tcPr>
            <w:tcW w:w="1125" w:type="dxa"/>
            <w:vAlign w:val="center"/>
          </w:tcPr>
          <w:p w14:paraId="060B3CAE">
            <w:pPr>
              <w:pStyle w:val="252"/>
              <w:jc w:val="center"/>
              <w:rPr>
                <w:rFonts w:ascii="Times New Roman" w:hAnsi="Times New Roman" w:cs="Times New Roman" w:eastAsiaTheme="minorEastAsia"/>
                <w:sz w:val="30"/>
                <w:lang w:eastAsia="zh-CN"/>
              </w:rPr>
            </w:pPr>
          </w:p>
        </w:tc>
        <w:tc>
          <w:tcPr>
            <w:tcW w:w="1558" w:type="dxa"/>
            <w:vAlign w:val="center"/>
          </w:tcPr>
          <w:p w14:paraId="18D337A9">
            <w:pPr>
              <w:pStyle w:val="252"/>
              <w:jc w:val="center"/>
              <w:rPr>
                <w:rFonts w:ascii="Times New Roman" w:hAnsi="Times New Roman" w:cs="Times New Roman" w:eastAsiaTheme="minorEastAsia"/>
                <w:sz w:val="30"/>
                <w:lang w:eastAsia="zh-CN"/>
              </w:rPr>
            </w:pPr>
          </w:p>
        </w:tc>
        <w:tc>
          <w:tcPr>
            <w:tcW w:w="1498" w:type="dxa"/>
            <w:vAlign w:val="center"/>
          </w:tcPr>
          <w:p w14:paraId="179737CB">
            <w:pPr>
              <w:pStyle w:val="252"/>
              <w:jc w:val="center"/>
              <w:rPr>
                <w:rFonts w:ascii="Times New Roman" w:hAnsi="Times New Roman" w:cs="Times New Roman" w:eastAsiaTheme="minorEastAsia"/>
                <w:sz w:val="30"/>
                <w:lang w:eastAsia="zh-CN"/>
              </w:rPr>
            </w:pPr>
          </w:p>
        </w:tc>
        <w:tc>
          <w:tcPr>
            <w:tcW w:w="1564" w:type="dxa"/>
            <w:vAlign w:val="center"/>
          </w:tcPr>
          <w:p w14:paraId="16C1F78B">
            <w:pPr>
              <w:pStyle w:val="252"/>
              <w:jc w:val="center"/>
              <w:rPr>
                <w:rFonts w:ascii="Times New Roman" w:hAnsi="Times New Roman" w:cs="Times New Roman" w:eastAsiaTheme="minorEastAsia"/>
                <w:sz w:val="30"/>
                <w:lang w:eastAsia="zh-CN"/>
              </w:rPr>
            </w:pPr>
          </w:p>
        </w:tc>
      </w:tr>
      <w:tr w14:paraId="38C9F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6B4E78D">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33452CEA">
            <w:pPr>
              <w:pStyle w:val="252"/>
              <w:jc w:val="center"/>
              <w:rPr>
                <w:rFonts w:ascii="Times New Roman" w:hAnsi="Times New Roman" w:cs="Times New Roman" w:eastAsiaTheme="minorEastAsia"/>
                <w:sz w:val="30"/>
              </w:rPr>
            </w:pPr>
          </w:p>
        </w:tc>
        <w:tc>
          <w:tcPr>
            <w:tcW w:w="1513" w:type="dxa"/>
            <w:vAlign w:val="center"/>
          </w:tcPr>
          <w:p w14:paraId="57F14426">
            <w:pPr>
              <w:pStyle w:val="252"/>
              <w:tabs>
                <w:tab w:val="left" w:pos="235"/>
              </w:tabs>
              <w:jc w:val="center"/>
              <w:rPr>
                <w:rFonts w:ascii="Times New Roman" w:hAnsi="Times New Roman" w:cs="Times New Roman" w:eastAsiaTheme="minorEastAsia"/>
                <w:sz w:val="24"/>
              </w:rPr>
            </w:pPr>
          </w:p>
        </w:tc>
        <w:tc>
          <w:tcPr>
            <w:tcW w:w="1125" w:type="dxa"/>
            <w:vAlign w:val="center"/>
          </w:tcPr>
          <w:p w14:paraId="5B56E752">
            <w:pPr>
              <w:pStyle w:val="252"/>
              <w:jc w:val="center"/>
              <w:rPr>
                <w:rFonts w:ascii="Times New Roman" w:hAnsi="Times New Roman" w:cs="Times New Roman" w:eastAsiaTheme="minorEastAsia"/>
                <w:sz w:val="30"/>
              </w:rPr>
            </w:pPr>
          </w:p>
        </w:tc>
        <w:tc>
          <w:tcPr>
            <w:tcW w:w="1558" w:type="dxa"/>
            <w:vAlign w:val="center"/>
          </w:tcPr>
          <w:p w14:paraId="45EC4FE7">
            <w:pPr>
              <w:pStyle w:val="252"/>
              <w:jc w:val="center"/>
              <w:rPr>
                <w:rFonts w:ascii="Times New Roman" w:hAnsi="Times New Roman" w:cs="Times New Roman" w:eastAsiaTheme="minorEastAsia"/>
                <w:sz w:val="30"/>
              </w:rPr>
            </w:pPr>
          </w:p>
        </w:tc>
        <w:tc>
          <w:tcPr>
            <w:tcW w:w="1498" w:type="dxa"/>
            <w:vAlign w:val="center"/>
          </w:tcPr>
          <w:p w14:paraId="65592FDE">
            <w:pPr>
              <w:pStyle w:val="252"/>
              <w:jc w:val="center"/>
              <w:rPr>
                <w:rFonts w:ascii="Times New Roman" w:hAnsi="Times New Roman" w:cs="Times New Roman" w:eastAsiaTheme="minorEastAsia"/>
                <w:sz w:val="30"/>
              </w:rPr>
            </w:pPr>
          </w:p>
        </w:tc>
        <w:tc>
          <w:tcPr>
            <w:tcW w:w="1564" w:type="dxa"/>
            <w:vAlign w:val="center"/>
          </w:tcPr>
          <w:p w14:paraId="53BD32EF">
            <w:pPr>
              <w:pStyle w:val="252"/>
              <w:jc w:val="center"/>
              <w:rPr>
                <w:rFonts w:ascii="Times New Roman" w:hAnsi="Times New Roman" w:cs="Times New Roman" w:eastAsiaTheme="minorEastAsia"/>
                <w:sz w:val="30"/>
              </w:rPr>
            </w:pPr>
          </w:p>
        </w:tc>
      </w:tr>
      <w:tr w14:paraId="599A2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195592B1">
            <w:pPr>
              <w:pStyle w:val="252"/>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3CFC3F86">
            <w:pPr>
              <w:pStyle w:val="252"/>
              <w:jc w:val="center"/>
              <w:rPr>
                <w:rFonts w:ascii="Times New Roman" w:hAnsi="Times New Roman" w:cs="Times New Roman" w:eastAsiaTheme="minorEastAsia"/>
                <w:sz w:val="30"/>
              </w:rPr>
            </w:pPr>
          </w:p>
        </w:tc>
        <w:tc>
          <w:tcPr>
            <w:tcW w:w="1564" w:type="dxa"/>
            <w:vAlign w:val="center"/>
          </w:tcPr>
          <w:p w14:paraId="2F401F70">
            <w:pPr>
              <w:pStyle w:val="252"/>
              <w:jc w:val="center"/>
              <w:rPr>
                <w:rFonts w:ascii="Times New Roman" w:hAnsi="Times New Roman" w:cs="Times New Roman" w:eastAsiaTheme="minorEastAsia"/>
                <w:sz w:val="30"/>
              </w:rPr>
            </w:pPr>
          </w:p>
        </w:tc>
      </w:tr>
    </w:tbl>
    <w:p w14:paraId="6285FFE3">
      <w:pPr>
        <w:adjustRightInd w:val="0"/>
        <w:snapToGrid w:val="0"/>
        <w:spacing w:line="360" w:lineRule="auto"/>
        <w:ind w:firstLine="480" w:firstLineChars="200"/>
        <w:jc w:val="left"/>
        <w:rPr>
          <w:sz w:val="24"/>
        </w:rPr>
      </w:pPr>
    </w:p>
    <w:p w14:paraId="3D02AF5D">
      <w:pPr>
        <w:adjustRightInd w:val="0"/>
        <w:snapToGrid w:val="0"/>
        <w:spacing w:line="360" w:lineRule="auto"/>
        <w:jc w:val="left"/>
        <w:rPr>
          <w:sz w:val="24"/>
        </w:rPr>
      </w:pPr>
      <w:r>
        <w:rPr>
          <w:sz w:val="24"/>
        </w:rPr>
        <w:t>注：</w:t>
      </w:r>
      <w:r>
        <w:rPr>
          <w:color w:val="FF0000"/>
          <w:sz w:val="24"/>
        </w:rPr>
        <w:t xml:space="preserve"> </w:t>
      </w:r>
    </w:p>
    <w:p w14:paraId="7DB1879E">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26C1C675">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0E1F7EE9">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6201144C">
      <w:pPr>
        <w:adjustRightInd w:val="0"/>
        <w:snapToGrid w:val="0"/>
        <w:spacing w:line="360" w:lineRule="auto"/>
        <w:jc w:val="left"/>
        <w:rPr>
          <w:sz w:val="24"/>
        </w:rPr>
      </w:pPr>
    </w:p>
    <w:p w14:paraId="3426D182">
      <w:pPr>
        <w:adjustRightInd w:val="0"/>
        <w:snapToGrid w:val="0"/>
        <w:spacing w:line="360" w:lineRule="auto"/>
        <w:ind w:firstLine="480" w:firstLineChars="200"/>
        <w:jc w:val="right"/>
        <w:rPr>
          <w:sz w:val="24"/>
        </w:rPr>
      </w:pPr>
      <w:r>
        <w:rPr>
          <w:sz w:val="24"/>
        </w:rPr>
        <w:t>投标人名称（盖章）：______</w:t>
      </w:r>
    </w:p>
    <w:p w14:paraId="4FDDDA7D">
      <w:pPr>
        <w:adjustRightInd w:val="0"/>
        <w:snapToGrid w:val="0"/>
        <w:spacing w:line="360" w:lineRule="auto"/>
        <w:ind w:firstLine="480" w:firstLineChars="200"/>
        <w:jc w:val="right"/>
        <w:rPr>
          <w:color w:val="000000"/>
          <w:sz w:val="24"/>
        </w:rPr>
      </w:pPr>
      <w:r>
        <w:rPr>
          <w:color w:val="000000"/>
          <w:sz w:val="24"/>
        </w:rPr>
        <w:t>日期：_____年______月______日</w:t>
      </w:r>
    </w:p>
    <w:p w14:paraId="2872D8EC">
      <w:pPr>
        <w:widowControl/>
        <w:jc w:val="left"/>
        <w:rPr>
          <w:color w:val="000000"/>
          <w:sz w:val="24"/>
        </w:rPr>
      </w:pPr>
      <w:r>
        <w:rPr>
          <w:color w:val="000000"/>
          <w:sz w:val="24"/>
        </w:rPr>
        <w:br w:type="page"/>
      </w:r>
    </w:p>
    <w:p w14:paraId="02E5BA18">
      <w:pPr>
        <w:autoSpaceDE w:val="0"/>
        <w:autoSpaceDN w:val="0"/>
        <w:adjustRightInd w:val="0"/>
        <w:spacing w:line="360" w:lineRule="auto"/>
        <w:jc w:val="center"/>
        <w:rPr>
          <w:b/>
          <w:color w:val="000000"/>
          <w:sz w:val="36"/>
          <w:szCs w:val="36"/>
        </w:rPr>
      </w:pPr>
      <w:bookmarkStart w:id="919" w:name="_Hlk176956326"/>
      <w:r>
        <w:rPr>
          <w:b/>
          <w:color w:val="000000"/>
          <w:sz w:val="36"/>
          <w:szCs w:val="36"/>
        </w:rPr>
        <w:t>分包意向协议</w:t>
      </w:r>
    </w:p>
    <w:p w14:paraId="69F58175">
      <w:pPr>
        <w:adjustRightInd w:val="0"/>
        <w:snapToGrid w:val="0"/>
        <w:spacing w:line="360" w:lineRule="auto"/>
        <w:ind w:firstLine="480" w:firstLineChars="200"/>
        <w:jc w:val="left"/>
        <w:rPr>
          <w:sz w:val="24"/>
        </w:rPr>
      </w:pPr>
      <w:r>
        <w:rPr>
          <w:sz w:val="24"/>
        </w:rPr>
        <w:t>甲方（投标人）：________</w:t>
      </w:r>
    </w:p>
    <w:p w14:paraId="46E88B6E">
      <w:pPr>
        <w:adjustRightInd w:val="0"/>
        <w:snapToGrid w:val="0"/>
        <w:spacing w:line="360" w:lineRule="auto"/>
        <w:ind w:firstLine="480" w:firstLineChars="200"/>
        <w:jc w:val="left"/>
        <w:rPr>
          <w:sz w:val="24"/>
        </w:rPr>
      </w:pPr>
      <w:r>
        <w:rPr>
          <w:sz w:val="24"/>
        </w:rPr>
        <w:t>乙方（拟分包单位）：________</w:t>
      </w:r>
    </w:p>
    <w:p w14:paraId="48FCCBCA">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3CBC0553">
      <w:pPr>
        <w:adjustRightInd w:val="0"/>
        <w:snapToGrid w:val="0"/>
        <w:spacing w:line="360" w:lineRule="auto"/>
        <w:ind w:firstLine="480" w:firstLineChars="200"/>
        <w:jc w:val="left"/>
        <w:rPr>
          <w:sz w:val="24"/>
        </w:rPr>
      </w:pPr>
      <w:r>
        <w:rPr>
          <w:sz w:val="24"/>
        </w:rPr>
        <w:t>1.分包内容：_____。</w:t>
      </w:r>
    </w:p>
    <w:p w14:paraId="736B4448">
      <w:pPr>
        <w:adjustRightInd w:val="0"/>
        <w:snapToGrid w:val="0"/>
        <w:spacing w:line="360" w:lineRule="auto"/>
        <w:ind w:firstLine="480" w:firstLineChars="200"/>
        <w:jc w:val="left"/>
        <w:rPr>
          <w:sz w:val="24"/>
        </w:rPr>
      </w:pPr>
      <w:r>
        <w:rPr>
          <w:sz w:val="24"/>
        </w:rPr>
        <w:t>2.分包金额：_____，该金额占该采购包合同金额的比例为___%。</w:t>
      </w:r>
    </w:p>
    <w:p w14:paraId="7EECF415">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716C25C8">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20EED11D">
      <w:pPr>
        <w:spacing w:line="360" w:lineRule="auto"/>
        <w:ind w:firstLine="471"/>
        <w:rPr>
          <w:b/>
          <w:color w:val="000000"/>
          <w:sz w:val="24"/>
        </w:rPr>
      </w:pPr>
    </w:p>
    <w:p w14:paraId="20F7060F">
      <w:pPr>
        <w:spacing w:line="360" w:lineRule="auto"/>
        <w:ind w:firstLine="471"/>
        <w:rPr>
          <w:b/>
          <w:color w:val="000000"/>
          <w:sz w:val="24"/>
        </w:rPr>
      </w:pPr>
      <w:r>
        <w:rPr>
          <w:color w:val="000000"/>
          <w:sz w:val="24"/>
        </w:rPr>
        <w:t>甲方（盖章）：_________                 乙方（盖章）：_________</w:t>
      </w:r>
    </w:p>
    <w:p w14:paraId="47DB083C">
      <w:pPr>
        <w:spacing w:line="360" w:lineRule="auto"/>
        <w:ind w:left="480"/>
        <w:jc w:val="right"/>
        <w:rPr>
          <w:color w:val="000000"/>
          <w:sz w:val="24"/>
        </w:rPr>
      </w:pPr>
    </w:p>
    <w:p w14:paraId="25421AB3">
      <w:pPr>
        <w:wordWrap w:val="0"/>
        <w:spacing w:line="360" w:lineRule="auto"/>
        <w:ind w:left="480"/>
        <w:jc w:val="right"/>
        <w:rPr>
          <w:b/>
          <w:color w:val="000000"/>
          <w:sz w:val="24"/>
        </w:rPr>
      </w:pPr>
      <w:r>
        <w:rPr>
          <w:color w:val="000000"/>
          <w:sz w:val="24"/>
          <w:szCs w:val="20"/>
        </w:rPr>
        <w:t xml:space="preserve">日期：_____年______月______日   </w:t>
      </w:r>
    </w:p>
    <w:p w14:paraId="545A5715">
      <w:pPr>
        <w:tabs>
          <w:tab w:val="left" w:pos="8280"/>
        </w:tabs>
        <w:spacing w:line="360" w:lineRule="auto"/>
        <w:ind w:firstLine="480"/>
        <w:rPr>
          <w:color w:val="000000"/>
          <w:sz w:val="24"/>
        </w:rPr>
      </w:pPr>
    </w:p>
    <w:p w14:paraId="0C8802A5">
      <w:pPr>
        <w:tabs>
          <w:tab w:val="left" w:pos="8280"/>
        </w:tabs>
        <w:spacing w:line="360" w:lineRule="auto"/>
        <w:rPr>
          <w:color w:val="000000"/>
          <w:sz w:val="24"/>
        </w:rPr>
      </w:pPr>
      <w:bookmarkStart w:id="920" w:name="_Hlk176956306"/>
      <w:r>
        <w:rPr>
          <w:color w:val="000000"/>
          <w:sz w:val="24"/>
        </w:rPr>
        <w:t>注：</w:t>
      </w:r>
    </w:p>
    <w:p w14:paraId="1F3AC470">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5A5A9E96">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0CEF07DB">
      <w:pPr>
        <w:adjustRightInd w:val="0"/>
        <w:snapToGrid w:val="0"/>
        <w:spacing w:line="360" w:lineRule="auto"/>
        <w:jc w:val="left"/>
        <w:rPr>
          <w:b/>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20"/>
    </w:p>
    <w:bookmarkEnd w:id="919"/>
    <w:p w14:paraId="19837E61">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14:paraId="27AF23A1">
      <w:pPr>
        <w:widowControl/>
        <w:spacing w:line="360" w:lineRule="auto"/>
        <w:jc w:val="left"/>
        <w:rPr>
          <w:color w:val="000000"/>
          <w:sz w:val="24"/>
          <w:szCs w:val="20"/>
        </w:rPr>
      </w:pPr>
      <w:r>
        <w:rPr>
          <w:rFonts w:hint="eastAsia"/>
          <w:color w:val="000000"/>
          <w:sz w:val="24"/>
          <w:szCs w:val="20"/>
          <w:lang w:val="en-US" w:eastAsia="zh-CN"/>
        </w:rPr>
        <w:t>9</w:t>
      </w:r>
      <w:r>
        <w:rPr>
          <w:color w:val="000000"/>
          <w:sz w:val="24"/>
          <w:szCs w:val="20"/>
        </w:rPr>
        <w:t>-1</w:t>
      </w:r>
      <w:r>
        <w:rPr>
          <w:rFonts w:hint="eastAsia"/>
          <w:color w:val="000000"/>
          <w:sz w:val="24"/>
          <w:szCs w:val="20"/>
        </w:rPr>
        <w:t>供应商信息采集表</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21"/>
        <w:gridCol w:w="3021"/>
        <w:gridCol w:w="3020"/>
      </w:tblGrid>
      <w:tr w14:paraId="5B471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0D2FC92B">
            <w:pPr>
              <w:rPr>
                <w:sz w:val="24"/>
              </w:rPr>
            </w:pPr>
            <w:r>
              <w:rPr>
                <w:rFonts w:hint="eastAsia"/>
                <w:sz w:val="24"/>
              </w:rPr>
              <w:t>供应商名称</w:t>
            </w:r>
          </w:p>
        </w:tc>
        <w:tc>
          <w:tcPr>
            <w:tcW w:w="1667" w:type="pct"/>
          </w:tcPr>
          <w:p w14:paraId="6EEFD744">
            <w:pPr>
              <w:rPr>
                <w:sz w:val="24"/>
              </w:rPr>
            </w:pPr>
            <w:r>
              <w:rPr>
                <w:rFonts w:hint="eastAsia"/>
                <w:sz w:val="24"/>
              </w:rPr>
              <w:t>供应商所属性别</w:t>
            </w:r>
          </w:p>
        </w:tc>
        <w:tc>
          <w:tcPr>
            <w:tcW w:w="1667" w:type="pct"/>
          </w:tcPr>
          <w:p w14:paraId="5D203571">
            <w:pPr>
              <w:rPr>
                <w:sz w:val="24"/>
              </w:rPr>
            </w:pPr>
            <w:r>
              <w:rPr>
                <w:rFonts w:hint="eastAsia"/>
                <w:sz w:val="24"/>
              </w:rPr>
              <w:t>外商投资类型</w:t>
            </w:r>
          </w:p>
        </w:tc>
      </w:tr>
      <w:tr w14:paraId="1C2C6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436D4FD5">
            <w:pPr>
              <w:rPr>
                <w:sz w:val="24"/>
              </w:rPr>
            </w:pPr>
          </w:p>
        </w:tc>
        <w:tc>
          <w:tcPr>
            <w:tcW w:w="1667" w:type="pct"/>
          </w:tcPr>
          <w:p w14:paraId="4D70ACFE">
            <w:pPr>
              <w:rPr>
                <w:sz w:val="24"/>
              </w:rPr>
            </w:pPr>
          </w:p>
        </w:tc>
        <w:tc>
          <w:tcPr>
            <w:tcW w:w="1667" w:type="pct"/>
          </w:tcPr>
          <w:p w14:paraId="2D2F2D6F">
            <w:pPr>
              <w:rPr>
                <w:sz w:val="24"/>
              </w:rPr>
            </w:pPr>
          </w:p>
        </w:tc>
      </w:tr>
      <w:tr w14:paraId="611DB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6615F4E1">
            <w:pPr>
              <w:rPr>
                <w:sz w:val="24"/>
              </w:rPr>
            </w:pPr>
          </w:p>
        </w:tc>
        <w:tc>
          <w:tcPr>
            <w:tcW w:w="1667" w:type="pct"/>
          </w:tcPr>
          <w:p w14:paraId="293CB263">
            <w:pPr>
              <w:rPr>
                <w:sz w:val="24"/>
              </w:rPr>
            </w:pPr>
          </w:p>
        </w:tc>
        <w:tc>
          <w:tcPr>
            <w:tcW w:w="1667" w:type="pct"/>
          </w:tcPr>
          <w:p w14:paraId="4A181BB7">
            <w:pPr>
              <w:rPr>
                <w:sz w:val="24"/>
              </w:rPr>
            </w:pPr>
          </w:p>
        </w:tc>
      </w:tr>
      <w:tr w14:paraId="5FC19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31D14DC2">
            <w:pPr>
              <w:rPr>
                <w:sz w:val="24"/>
              </w:rPr>
            </w:pPr>
          </w:p>
        </w:tc>
        <w:tc>
          <w:tcPr>
            <w:tcW w:w="1667" w:type="pct"/>
          </w:tcPr>
          <w:p w14:paraId="02C978B3">
            <w:pPr>
              <w:rPr>
                <w:sz w:val="24"/>
              </w:rPr>
            </w:pPr>
          </w:p>
        </w:tc>
        <w:tc>
          <w:tcPr>
            <w:tcW w:w="1667" w:type="pct"/>
          </w:tcPr>
          <w:p w14:paraId="4B7EAA4E">
            <w:pPr>
              <w:rPr>
                <w:sz w:val="24"/>
              </w:rPr>
            </w:pPr>
          </w:p>
        </w:tc>
      </w:tr>
      <w:tr w14:paraId="4BDC6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1B1B6C33">
            <w:pPr>
              <w:rPr>
                <w:sz w:val="24"/>
              </w:rPr>
            </w:pPr>
          </w:p>
        </w:tc>
        <w:tc>
          <w:tcPr>
            <w:tcW w:w="1667" w:type="pct"/>
          </w:tcPr>
          <w:p w14:paraId="073A8AE4">
            <w:pPr>
              <w:rPr>
                <w:sz w:val="24"/>
              </w:rPr>
            </w:pPr>
          </w:p>
        </w:tc>
        <w:tc>
          <w:tcPr>
            <w:tcW w:w="1667" w:type="pct"/>
          </w:tcPr>
          <w:p w14:paraId="592D6FED">
            <w:pPr>
              <w:rPr>
                <w:sz w:val="24"/>
              </w:rPr>
            </w:pPr>
          </w:p>
        </w:tc>
      </w:tr>
    </w:tbl>
    <w:p w14:paraId="4C6A244B">
      <w:pPr>
        <w:tabs>
          <w:tab w:val="left" w:pos="1800"/>
          <w:tab w:val="left" w:pos="5580"/>
        </w:tabs>
        <w:spacing w:line="360" w:lineRule="auto"/>
        <w:jc w:val="left"/>
        <w:rPr>
          <w:color w:val="000000"/>
          <w:sz w:val="24"/>
        </w:rPr>
      </w:pPr>
      <w:r>
        <w:rPr>
          <w:color w:val="000000"/>
          <w:sz w:val="24"/>
        </w:rPr>
        <w:t>注：1.供应商如为联合体，则应填写联合体各成员信息。</w:t>
      </w:r>
    </w:p>
    <w:p w14:paraId="3ABF9C88">
      <w:pPr>
        <w:tabs>
          <w:tab w:val="left" w:pos="1800"/>
          <w:tab w:val="left" w:pos="5580"/>
        </w:tabs>
        <w:spacing w:line="360" w:lineRule="auto"/>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08A5D091">
      <w:pPr>
        <w:tabs>
          <w:tab w:val="left" w:pos="1800"/>
          <w:tab w:val="left" w:pos="5580"/>
        </w:tabs>
        <w:spacing w:line="360" w:lineRule="auto"/>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6FFE6783">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ˎ̥">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方正小标宋简体">
    <w:altName w:val="方正舒体"/>
    <w:panose1 w:val="02010601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57722661">
        <w:pPr>
          <w:pStyle w:val="3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2E718">
    <w:pPr>
      <w:pStyle w:val="31"/>
      <w:framePr w:wrap="around" w:vAnchor="text" w:hAnchor="margin" w:xAlign="right" w:y="1"/>
      <w:rPr>
        <w:rStyle w:val="49"/>
      </w:rPr>
    </w:pPr>
  </w:p>
  <w:p w14:paraId="690D9CC8">
    <w:pPr>
      <w:pStyle w:val="31"/>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DCAF6">
    <w:pPr>
      <w:pStyle w:val="31"/>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1E4C3427">
    <w:pPr>
      <w:pStyle w:val="3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5C4EA">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F727B">
    <w:pPr>
      <w:pStyle w:val="31"/>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7B7D35C6">
    <w:pPr>
      <w:pStyle w:val="31"/>
      <w:ind w:right="360"/>
    </w:pPr>
  </w:p>
  <w:p w14:paraId="7D23403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CA0A4">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C1D8B">
    <w:pPr>
      <w:pStyle w:val="32"/>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C52C4">
    <w:pPr>
      <w:pStyle w:val="32"/>
      <w:jc w:val="right"/>
    </w:pPr>
    <w:r>
      <w:rPr>
        <w:rFonts w:hint="eastAsia"/>
      </w:rPr>
      <w:t>北京市政府</w:t>
    </w:r>
    <w:r>
      <w:t>采购</w:t>
    </w:r>
    <w:r>
      <w:rPr>
        <w:rFonts w:hint="eastAsia"/>
      </w:rPr>
      <w:t>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F36E2">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01276">
    <w:pPr>
      <w:pStyle w:val="3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F8B18">
    <w:pPr>
      <w:pStyle w:val="32"/>
    </w:pPr>
  </w:p>
  <w:p w14:paraId="63BD316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B8590">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53D797"/>
    <w:multiLevelType w:val="singleLevel"/>
    <w:tmpl w:val="F653D797"/>
    <w:lvl w:ilvl="0" w:tentative="0">
      <w:start w:val="1"/>
      <w:numFmt w:val="decimal"/>
      <w:suff w:val="nothing"/>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9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7"/>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9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195"/>
      <w:lvlText w:val="%1"/>
      <w:lvlJc w:val="left"/>
      <w:pPr>
        <w:ind w:left="680" w:hanging="680"/>
      </w:pPr>
      <w:rPr>
        <w:rFonts w:hint="eastAsia" w:ascii="宋体" w:hAnsi="宋体" w:eastAsia="宋体"/>
      </w:rPr>
    </w:lvl>
    <w:lvl w:ilvl="1" w:tentative="0">
      <w:start w:val="1"/>
      <w:numFmt w:val="decimal"/>
      <w:pStyle w:val="196"/>
      <w:lvlText w:val="%1.%2"/>
      <w:lvlJc w:val="left"/>
      <w:pPr>
        <w:ind w:left="851" w:hanging="851"/>
      </w:pPr>
      <w:rPr>
        <w:rFonts w:hint="eastAsia" w:ascii="宋体" w:hAnsi="宋体" w:eastAsia="宋体"/>
        <w:color w:val="auto"/>
      </w:rPr>
    </w:lvl>
    <w:lvl w:ilvl="2" w:tentative="0">
      <w:start w:val="1"/>
      <w:numFmt w:val="decimal"/>
      <w:pStyle w:val="19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5"/>
  </w:num>
  <w:num w:numId="12">
    <w:abstractNumId w:val="10"/>
  </w:num>
  <w:num w:numId="13">
    <w:abstractNumId w:val="18"/>
  </w:num>
  <w:num w:numId="14">
    <w:abstractNumId w:val="0"/>
  </w:num>
  <w:num w:numId="15">
    <w:abstractNumId w:val="17"/>
  </w:num>
  <w:num w:numId="16">
    <w:abstractNumId w:val="13"/>
  </w:num>
  <w:num w:numId="17">
    <w:abstractNumId w:val="16"/>
  </w:num>
  <w:num w:numId="18">
    <w:abstractNumId w:val="14"/>
  </w:num>
  <w:num w:numId="19">
    <w:abstractNumId w:val="12"/>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5C66F89"/>
    <w:rsid w:val="069169E5"/>
    <w:rsid w:val="0B660C1A"/>
    <w:rsid w:val="12D914F6"/>
    <w:rsid w:val="16D424CC"/>
    <w:rsid w:val="17F93E0B"/>
    <w:rsid w:val="1C455CA5"/>
    <w:rsid w:val="1D2C69D2"/>
    <w:rsid w:val="239E00B4"/>
    <w:rsid w:val="23BA2D0E"/>
    <w:rsid w:val="251E74A4"/>
    <w:rsid w:val="27843CE5"/>
    <w:rsid w:val="28703758"/>
    <w:rsid w:val="32EB653A"/>
    <w:rsid w:val="34C63426"/>
    <w:rsid w:val="37DA5F5D"/>
    <w:rsid w:val="3BCB6780"/>
    <w:rsid w:val="3D640C8A"/>
    <w:rsid w:val="4147610B"/>
    <w:rsid w:val="416C0D0D"/>
    <w:rsid w:val="42CD0A98"/>
    <w:rsid w:val="431A0C09"/>
    <w:rsid w:val="46B20425"/>
    <w:rsid w:val="480E2158"/>
    <w:rsid w:val="4A2F04CE"/>
    <w:rsid w:val="4AB82FC3"/>
    <w:rsid w:val="4B65373A"/>
    <w:rsid w:val="4D00163A"/>
    <w:rsid w:val="4F0F5BE3"/>
    <w:rsid w:val="52422029"/>
    <w:rsid w:val="55040901"/>
    <w:rsid w:val="55E911B1"/>
    <w:rsid w:val="56DF05DE"/>
    <w:rsid w:val="57FC6189"/>
    <w:rsid w:val="5AD01FA5"/>
    <w:rsid w:val="5E974880"/>
    <w:rsid w:val="5F073306"/>
    <w:rsid w:val="5F5F73B9"/>
    <w:rsid w:val="60CB0193"/>
    <w:rsid w:val="68132E06"/>
    <w:rsid w:val="6838144E"/>
    <w:rsid w:val="68AA7398"/>
    <w:rsid w:val="6B393A92"/>
    <w:rsid w:val="72FC3A45"/>
    <w:rsid w:val="731F431B"/>
    <w:rsid w:val="742C597A"/>
    <w:rsid w:val="74CE4179"/>
    <w:rsid w:val="A6BEB84C"/>
    <w:rsid w:val="B77F8749"/>
    <w:rsid w:val="C5FF1D65"/>
    <w:rsid w:val="FB5FE883"/>
    <w:rsid w:val="FFF90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3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58"/>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6"/>
    <w:link w:val="59"/>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234"/>
    <w:qFormat/>
    <w:uiPriority w:val="0"/>
    <w:pPr>
      <w:keepNext/>
      <w:keepLines/>
      <w:adjustRightInd w:val="0"/>
      <w:spacing w:before="280" w:after="290" w:line="376" w:lineRule="atLeast"/>
      <w:textAlignment w:val="baseline"/>
      <w:outlineLvl w:val="3"/>
    </w:pPr>
    <w:rPr>
      <w:kern w:val="0"/>
      <w:sz w:val="24"/>
      <w:szCs w:val="20"/>
    </w:rPr>
  </w:style>
  <w:style w:type="paragraph" w:styleId="9">
    <w:name w:val="heading 5"/>
    <w:basedOn w:val="1"/>
    <w:next w:val="1"/>
    <w:link w:val="235"/>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236"/>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237"/>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238"/>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239"/>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249"/>
    <w:qFormat/>
    <w:uiPriority w:val="0"/>
    <w:pPr>
      <w:spacing w:after="120" w:line="480" w:lineRule="exact"/>
      <w:ind w:left="420" w:leftChars="200" w:firstLine="420" w:firstLineChars="200"/>
    </w:pPr>
    <w:rPr>
      <w:szCs w:val="20"/>
    </w:rPr>
  </w:style>
  <w:style w:type="paragraph" w:styleId="3">
    <w:name w:val="Body Text Indent"/>
    <w:basedOn w:val="1"/>
    <w:link w:val="71"/>
    <w:qFormat/>
    <w:uiPriority w:val="0"/>
    <w:pPr>
      <w:spacing w:line="360" w:lineRule="auto"/>
      <w:ind w:firstLine="570"/>
    </w:pPr>
    <w:rPr>
      <w:sz w:val="24"/>
    </w:rPr>
  </w:style>
  <w:style w:type="paragraph" w:styleId="6">
    <w:name w:val="Normal Indent"/>
    <w:basedOn w:val="1"/>
    <w:link w:val="66"/>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240"/>
    <w:qFormat/>
    <w:uiPriority w:val="0"/>
    <w:pPr>
      <w:shd w:val="clear" w:color="auto" w:fill="000080"/>
    </w:pPr>
  </w:style>
  <w:style w:type="paragraph" w:styleId="17">
    <w:name w:val="annotation text"/>
    <w:basedOn w:val="1"/>
    <w:link w:val="186"/>
    <w:qFormat/>
    <w:uiPriority w:val="99"/>
    <w:pPr>
      <w:jc w:val="left"/>
    </w:pPr>
  </w:style>
  <w:style w:type="paragraph" w:styleId="18">
    <w:name w:val="Body Text 3"/>
    <w:basedOn w:val="1"/>
    <w:link w:val="241"/>
    <w:qFormat/>
    <w:uiPriority w:val="0"/>
    <w:pPr>
      <w:spacing w:after="120"/>
    </w:pPr>
    <w:rPr>
      <w:sz w:val="16"/>
      <w:szCs w:val="16"/>
    </w:rPr>
  </w:style>
  <w:style w:type="paragraph" w:styleId="19">
    <w:name w:val="Body Text"/>
    <w:basedOn w:val="1"/>
    <w:next w:val="1"/>
    <w:link w:val="242"/>
    <w:qFormat/>
    <w:uiPriority w:val="0"/>
    <w:pPr>
      <w:tabs>
        <w:tab w:val="left" w:pos="567"/>
      </w:tabs>
      <w:spacing w:before="120" w:line="22" w:lineRule="atLeast"/>
    </w:pPr>
    <w:rPr>
      <w:rFonts w:ascii="宋体" w:hAnsi="宋体"/>
      <w:sz w:val="24"/>
    </w:rPr>
  </w:style>
  <w:style w:type="paragraph" w:styleId="20">
    <w:name w:val="List 2"/>
    <w:basedOn w:val="1"/>
    <w:qFormat/>
    <w:uiPriority w:val="0"/>
    <w:pPr>
      <w:ind w:left="100" w:leftChars="200" w:hanging="200" w:hangingChars="200"/>
    </w:pPr>
  </w:style>
  <w:style w:type="paragraph" w:styleId="21">
    <w:name w:val="Block Text"/>
    <w:basedOn w:val="1"/>
    <w:next w:val="22"/>
    <w:qFormat/>
    <w:uiPriority w:val="0"/>
    <w:pPr>
      <w:widowControl/>
      <w:ind w:left="480" w:right="-341" w:firstLine="513"/>
    </w:pPr>
    <w:rPr>
      <w:kern w:val="0"/>
      <w:sz w:val="24"/>
      <w:szCs w:val="20"/>
    </w:rPr>
  </w:style>
  <w:style w:type="paragraph" w:styleId="22">
    <w:name w:val="index heading"/>
    <w:basedOn w:val="1"/>
    <w:next w:val="23"/>
    <w:qFormat/>
    <w:uiPriority w:val="0"/>
    <w:pPr>
      <w:suppressAutoHyphens/>
    </w:pPr>
    <w:rPr>
      <w:rFonts w:ascii="等线 Light" w:hAnsi="等线 Light" w:eastAsia="等线 Light" w:cs="Times New Roman"/>
      <w:b/>
      <w:bCs/>
      <w:szCs w:val="24"/>
    </w:rPr>
  </w:style>
  <w:style w:type="paragraph" w:styleId="23">
    <w:name w:val="index 1"/>
    <w:basedOn w:val="1"/>
    <w:next w:val="1"/>
    <w:qFormat/>
    <w:uiPriority w:val="0"/>
    <w:rPr>
      <w:szCs w:val="20"/>
    </w:r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206"/>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243"/>
    <w:qFormat/>
    <w:uiPriority w:val="0"/>
    <w:pPr>
      <w:ind w:left="100" w:leftChars="2500"/>
    </w:pPr>
    <w:rPr>
      <w:rFonts w:ascii="仿宋_GB2312" w:hAnsi="宋体" w:eastAsia="仿宋_GB2312"/>
      <w:color w:val="000000"/>
      <w:sz w:val="24"/>
    </w:rPr>
  </w:style>
  <w:style w:type="paragraph" w:styleId="29">
    <w:name w:val="Body Text Indent 2"/>
    <w:basedOn w:val="1"/>
    <w:link w:val="244"/>
    <w:qFormat/>
    <w:uiPriority w:val="0"/>
    <w:pPr>
      <w:ind w:firstLine="480" w:firstLineChars="200"/>
    </w:pPr>
    <w:rPr>
      <w:rFonts w:ascii="仿宋_GB2312" w:eastAsia="仿宋_GB2312"/>
      <w:sz w:val="24"/>
    </w:rPr>
  </w:style>
  <w:style w:type="paragraph" w:styleId="30">
    <w:name w:val="Balloon Text"/>
    <w:basedOn w:val="1"/>
    <w:link w:val="245"/>
    <w:qFormat/>
    <w:uiPriority w:val="0"/>
    <w:rPr>
      <w:sz w:val="18"/>
      <w:szCs w:val="18"/>
    </w:rPr>
  </w:style>
  <w:style w:type="paragraph" w:styleId="31">
    <w:name w:val="footer"/>
    <w:basedOn w:val="1"/>
    <w:link w:val="1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header"/>
    <w:basedOn w:val="1"/>
    <w:link w:val="80"/>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toc 6"/>
    <w:basedOn w:val="1"/>
    <w:next w:val="1"/>
    <w:qFormat/>
    <w:uiPriority w:val="0"/>
    <w:pPr>
      <w:ind w:left="2100" w:leftChars="1000"/>
    </w:pPr>
  </w:style>
  <w:style w:type="paragraph" w:styleId="36">
    <w:name w:val="Body Text Indent 3"/>
    <w:basedOn w:val="1"/>
    <w:link w:val="24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index 9"/>
    <w:basedOn w:val="1"/>
    <w:next w:val="1"/>
    <w:qFormat/>
    <w:uiPriority w:val="0"/>
    <w:pPr>
      <w:ind w:left="1600" w:leftChars="1600"/>
    </w:p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2">
    <w:name w:val="Title"/>
    <w:basedOn w:val="1"/>
    <w:link w:val="192"/>
    <w:qFormat/>
    <w:uiPriority w:val="0"/>
    <w:pPr>
      <w:jc w:val="center"/>
      <w:outlineLvl w:val="0"/>
    </w:pPr>
    <w:rPr>
      <w:b/>
      <w:sz w:val="32"/>
      <w:szCs w:val="20"/>
    </w:rPr>
  </w:style>
  <w:style w:type="paragraph" w:styleId="43">
    <w:name w:val="annotation subject"/>
    <w:basedOn w:val="17"/>
    <w:next w:val="17"/>
    <w:link w:val="248"/>
    <w:qFormat/>
    <w:uiPriority w:val="0"/>
    <w:rPr>
      <w:b/>
      <w:bCs/>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HTML Code"/>
    <w:basedOn w:val="47"/>
    <w:qFormat/>
    <w:uiPriority w:val="0"/>
    <w:rPr>
      <w:rFonts w:hint="default" w:ascii="monospace" w:hAnsi="monospace" w:eastAsia="monospace" w:cs="monospace"/>
      <w:color w:val="C0C4CC"/>
      <w:sz w:val="21"/>
      <w:szCs w:val="21"/>
    </w:rPr>
  </w:style>
  <w:style w:type="character" w:styleId="54">
    <w:name w:val="annotation reference"/>
    <w:qFormat/>
    <w:uiPriority w:val="99"/>
    <w:rPr>
      <w:sz w:val="21"/>
      <w:szCs w:val="21"/>
    </w:rPr>
  </w:style>
  <w:style w:type="character" w:styleId="55">
    <w:name w:val="HTML Cite"/>
    <w:qFormat/>
    <w:uiPriority w:val="0"/>
    <w:rPr>
      <w:i/>
      <w:iCs/>
    </w:rPr>
  </w:style>
  <w:style w:type="character" w:styleId="56">
    <w:name w:val="HTML Keyboard"/>
    <w:basedOn w:val="47"/>
    <w:qFormat/>
    <w:uiPriority w:val="0"/>
    <w:rPr>
      <w:rFonts w:hint="default" w:ascii="monospace" w:hAnsi="monospace" w:eastAsia="monospace" w:cs="monospace"/>
      <w:sz w:val="21"/>
      <w:szCs w:val="21"/>
    </w:rPr>
  </w:style>
  <w:style w:type="character" w:styleId="57">
    <w:name w:val="HTML Sample"/>
    <w:basedOn w:val="47"/>
    <w:qFormat/>
    <w:uiPriority w:val="0"/>
    <w:rPr>
      <w:rFonts w:ascii="monospace" w:hAnsi="monospace" w:eastAsia="monospace" w:cs="monospace"/>
      <w:sz w:val="21"/>
      <w:szCs w:val="21"/>
    </w:rPr>
  </w:style>
  <w:style w:type="character" w:customStyle="1" w:styleId="58">
    <w:name w:val="标题 2 字符"/>
    <w:link w:val="5"/>
    <w:qFormat/>
    <w:uiPriority w:val="0"/>
    <w:rPr>
      <w:rFonts w:ascii="Arial" w:hAnsi="Arial" w:eastAsia="黑体"/>
      <w:b/>
      <w:sz w:val="30"/>
      <w:lang w:val="en-US" w:eastAsia="zh-CN" w:bidi="ar-SA"/>
    </w:rPr>
  </w:style>
  <w:style w:type="character" w:customStyle="1" w:styleId="59">
    <w:name w:val="标题 3 字符"/>
    <w:link w:val="7"/>
    <w:qFormat/>
    <w:uiPriority w:val="0"/>
    <w:rPr>
      <w:rFonts w:ascii="宋体" w:eastAsia="宋体"/>
      <w:b/>
      <w:sz w:val="24"/>
      <w:u w:val="single"/>
      <w:lang w:val="en-US" w:eastAsia="zh-CN" w:bidi="ar-SA"/>
    </w:rPr>
  </w:style>
  <w:style w:type="character" w:customStyle="1" w:styleId="60">
    <w:name w:val="c21"/>
    <w:qFormat/>
    <w:uiPriority w:val="0"/>
    <w:rPr>
      <w:rFonts w:hint="default" w:ascii="ˎ̥" w:hAnsi="ˎ̥"/>
      <w:color w:val="000000"/>
      <w:sz w:val="20"/>
      <w:szCs w:val="20"/>
      <w:u w:val="none"/>
    </w:rPr>
  </w:style>
  <w:style w:type="character" w:customStyle="1" w:styleId="61">
    <w:name w:val="title4"/>
    <w:qFormat/>
    <w:uiPriority w:val="0"/>
    <w:rPr>
      <w:b/>
      <w:bCs/>
      <w:color w:val="1D87B3"/>
      <w:sz w:val="15"/>
      <w:szCs w:val="15"/>
    </w:rPr>
  </w:style>
  <w:style w:type="character" w:customStyle="1" w:styleId="62">
    <w:name w:val="标题 2 Char Char"/>
    <w:qFormat/>
    <w:uiPriority w:val="0"/>
    <w:rPr>
      <w:rFonts w:ascii="Arial" w:hAnsi="Arial" w:eastAsia="黑体"/>
      <w:b/>
      <w:bCs/>
      <w:kern w:val="2"/>
      <w:sz w:val="32"/>
      <w:szCs w:val="32"/>
      <w:lang w:val="en-US" w:eastAsia="zh-CN" w:bidi="ar-SA"/>
    </w:rPr>
  </w:style>
  <w:style w:type="character" w:customStyle="1" w:styleId="63">
    <w:name w:val="black1"/>
    <w:qFormat/>
    <w:uiPriority w:val="0"/>
    <w:rPr>
      <w:color w:val="000000"/>
    </w:rPr>
  </w:style>
  <w:style w:type="character" w:customStyle="1" w:styleId="64">
    <w:name w:val="street-address"/>
    <w:basedOn w:val="47"/>
    <w:qFormat/>
    <w:uiPriority w:val="0"/>
  </w:style>
  <w:style w:type="character" w:customStyle="1" w:styleId="65">
    <w:name w:val="locality"/>
    <w:basedOn w:val="47"/>
    <w:qFormat/>
    <w:uiPriority w:val="0"/>
  </w:style>
  <w:style w:type="character" w:customStyle="1" w:styleId="66">
    <w:name w:val="正文缩进 字符"/>
    <w:link w:val="6"/>
    <w:qFormat/>
    <w:uiPriority w:val="0"/>
    <w:rPr>
      <w:rFonts w:ascii="宋体" w:eastAsia="宋体"/>
      <w:kern w:val="2"/>
      <w:sz w:val="24"/>
      <w:szCs w:val="24"/>
      <w:lang w:val="en-US" w:eastAsia="zh-CN" w:bidi="ar-SA"/>
    </w:rPr>
  </w:style>
  <w:style w:type="character" w:customStyle="1" w:styleId="67">
    <w:name w:val="正文文本缩进 Char1"/>
    <w:link w:val="68"/>
    <w:qFormat/>
    <w:uiPriority w:val="0"/>
    <w:rPr>
      <w:rFonts w:ascii="宋体" w:hAnsi="宋体" w:eastAsia="宋体"/>
      <w:sz w:val="24"/>
      <w:szCs w:val="24"/>
      <w:lang w:bidi="ar-SA"/>
    </w:rPr>
  </w:style>
  <w:style w:type="paragraph" w:customStyle="1" w:styleId="68">
    <w:name w:val="正文文本缩进1"/>
    <w:basedOn w:val="1"/>
    <w:link w:val="67"/>
    <w:qFormat/>
    <w:uiPriority w:val="0"/>
    <w:pPr>
      <w:spacing w:line="480" w:lineRule="exact"/>
      <w:ind w:firstLine="480" w:firstLineChars="200"/>
    </w:pPr>
    <w:rPr>
      <w:rFonts w:ascii="宋体" w:hAnsi="宋体"/>
      <w:kern w:val="0"/>
      <w:sz w:val="24"/>
    </w:rPr>
  </w:style>
  <w:style w:type="character" w:customStyle="1" w:styleId="69">
    <w:name w:val="Char Char11"/>
    <w:qFormat/>
    <w:uiPriority w:val="0"/>
    <w:rPr>
      <w:rFonts w:ascii="宋体" w:eastAsia="宋体"/>
      <w:b/>
      <w:sz w:val="24"/>
      <w:u w:val="single"/>
      <w:lang w:val="en-US" w:eastAsia="zh-CN" w:bidi="ar-SA"/>
    </w:rPr>
  </w:style>
  <w:style w:type="character" w:customStyle="1" w:styleId="70">
    <w:name w:val="txt"/>
    <w:basedOn w:val="47"/>
    <w:qFormat/>
    <w:uiPriority w:val="0"/>
  </w:style>
  <w:style w:type="character" w:customStyle="1" w:styleId="71">
    <w:name w:val="正文文本缩进 字符"/>
    <w:link w:val="3"/>
    <w:qFormat/>
    <w:uiPriority w:val="0"/>
    <w:rPr>
      <w:rFonts w:eastAsia="宋体"/>
      <w:kern w:val="2"/>
      <w:sz w:val="24"/>
      <w:szCs w:val="24"/>
      <w:lang w:val="en-US" w:eastAsia="zh-CN" w:bidi="ar-SA"/>
    </w:rPr>
  </w:style>
  <w:style w:type="character" w:customStyle="1" w:styleId="72">
    <w:name w:val="正文缩进 Char Char"/>
    <w:link w:val="73"/>
    <w:qFormat/>
    <w:uiPriority w:val="0"/>
    <w:rPr>
      <w:rFonts w:ascii="宋体" w:eastAsia="宋体"/>
      <w:snapToGrid w:val="0"/>
      <w:color w:val="000000"/>
      <w:kern w:val="28"/>
      <w:sz w:val="28"/>
      <w:lang w:bidi="ar-SA"/>
    </w:rPr>
  </w:style>
  <w:style w:type="paragraph" w:customStyle="1" w:styleId="73">
    <w:name w:val="正文缩进1"/>
    <w:basedOn w:val="1"/>
    <w:link w:val="72"/>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4">
    <w:name w:val="普通文字1 Char1"/>
    <w:qFormat/>
    <w:uiPriority w:val="0"/>
    <w:rPr>
      <w:rFonts w:ascii="宋体" w:hAnsi="Courier New" w:eastAsia="宋体"/>
      <w:kern w:val="2"/>
      <w:sz w:val="21"/>
      <w:lang w:val="en-US" w:eastAsia="zh-CN" w:bidi="ar-SA"/>
    </w:rPr>
  </w:style>
  <w:style w:type="character" w:customStyle="1" w:styleId="75">
    <w:name w:val="chanpin1"/>
    <w:qFormat/>
    <w:uiPriority w:val="0"/>
    <w:rPr>
      <w:rFonts w:hint="default" w:ascii="ˎ̥" w:hAnsi="ˎ̥"/>
      <w:color w:val="000000"/>
      <w:sz w:val="20"/>
      <w:szCs w:val="20"/>
      <w:u w:val="none"/>
    </w:rPr>
  </w:style>
  <w:style w:type="character" w:customStyle="1" w:styleId="76">
    <w:name w:val="列表段落 字符"/>
    <w:link w:val="77"/>
    <w:qFormat/>
    <w:uiPriority w:val="34"/>
    <w:rPr>
      <w:rFonts w:ascii="Calibri" w:hAnsi="Calibri" w:eastAsia="宋体"/>
      <w:kern w:val="2"/>
      <w:sz w:val="21"/>
      <w:szCs w:val="22"/>
      <w:lang w:val="en-US" w:eastAsia="zh-CN" w:bidi="ar-SA"/>
    </w:rPr>
  </w:style>
  <w:style w:type="paragraph" w:styleId="77">
    <w:name w:val="List Paragraph"/>
    <w:basedOn w:val="1"/>
    <w:link w:val="76"/>
    <w:qFormat/>
    <w:uiPriority w:val="34"/>
    <w:pPr>
      <w:ind w:firstLine="420" w:firstLineChars="200"/>
    </w:pPr>
    <w:rPr>
      <w:rFonts w:ascii="Calibri" w:hAnsi="Calibri"/>
      <w:szCs w:val="22"/>
    </w:rPr>
  </w:style>
  <w:style w:type="character" w:customStyle="1" w:styleId="78">
    <w:name w:val="标题 3 Char Char"/>
    <w:qFormat/>
    <w:uiPriority w:val="0"/>
    <w:rPr>
      <w:rFonts w:eastAsia="宋体"/>
      <w:b/>
      <w:bCs/>
      <w:kern w:val="2"/>
      <w:sz w:val="32"/>
      <w:szCs w:val="32"/>
      <w:lang w:val="en-US" w:eastAsia="zh-CN" w:bidi="ar-SA"/>
    </w:rPr>
  </w:style>
  <w:style w:type="character" w:customStyle="1" w:styleId="79">
    <w:name w:val="段1 Char"/>
    <w:qFormat/>
    <w:uiPriority w:val="0"/>
    <w:rPr>
      <w:rFonts w:ascii="宋体" w:eastAsia="宋体"/>
      <w:sz w:val="24"/>
      <w:lang w:val="en-US" w:eastAsia="zh-CN" w:bidi="ar-SA"/>
    </w:rPr>
  </w:style>
  <w:style w:type="character" w:customStyle="1" w:styleId="80">
    <w:name w:val="页眉 字符"/>
    <w:link w:val="32"/>
    <w:qFormat/>
    <w:uiPriority w:val="0"/>
    <w:rPr>
      <w:rFonts w:eastAsia="宋体"/>
      <w:kern w:val="2"/>
      <w:sz w:val="18"/>
      <w:szCs w:val="18"/>
      <w:lang w:val="en-US" w:eastAsia="zh-CN" w:bidi="ar-SA"/>
    </w:rPr>
  </w:style>
  <w:style w:type="character" w:customStyle="1" w:styleId="81">
    <w:name w:val="chanpin拷贝"/>
    <w:basedOn w:val="47"/>
    <w:qFormat/>
    <w:uiPriority w:val="0"/>
  </w:style>
  <w:style w:type="character" w:customStyle="1" w:styleId="82">
    <w:name w:val="纯文本 Char1"/>
    <w:qFormat/>
    <w:uiPriority w:val="0"/>
    <w:rPr>
      <w:rFonts w:ascii="宋体" w:hAnsi="Courier New" w:eastAsia="宋体"/>
      <w:kern w:val="2"/>
      <w:sz w:val="21"/>
      <w:lang w:val="en-US" w:eastAsia="zh-CN" w:bidi="ar-SA"/>
    </w:rPr>
  </w:style>
  <w:style w:type="character" w:customStyle="1" w:styleId="83">
    <w:name w:val="apple-style-span"/>
    <w:qFormat/>
    <w:uiPriority w:val="0"/>
    <w:rPr>
      <w:rFonts w:cs="Times New Roman"/>
    </w:rPr>
  </w:style>
  <w:style w:type="paragraph" w:customStyle="1" w:styleId="84">
    <w:name w:val="二级条标题"/>
    <w:basedOn w:val="85"/>
    <w:next w:val="1"/>
    <w:qFormat/>
    <w:uiPriority w:val="0"/>
    <w:pPr>
      <w:numPr>
        <w:numId w:val="0"/>
      </w:numPr>
      <w:tabs>
        <w:tab w:val="left" w:pos="360"/>
        <w:tab w:val="left" w:pos="840"/>
      </w:tabs>
      <w:ind w:hanging="840"/>
      <w:outlineLvl w:val="2"/>
    </w:pPr>
    <w:rPr>
      <w:rFonts w:ascii="宋体" w:eastAsia="宋体"/>
      <w:b w:val="0"/>
    </w:rPr>
  </w:style>
  <w:style w:type="paragraph" w:customStyle="1" w:styleId="85">
    <w:name w:val="一级条标题"/>
    <w:basedOn w:val="86"/>
    <w:next w:val="1"/>
    <w:qFormat/>
    <w:uiPriority w:val="0"/>
    <w:pPr>
      <w:numPr>
        <w:ilvl w:val="1"/>
      </w:numPr>
      <w:tabs>
        <w:tab w:val="left" w:pos="360"/>
        <w:tab w:val="left" w:pos="840"/>
      </w:tabs>
      <w:ind w:left="0" w:hanging="840"/>
      <w:outlineLvl w:val="1"/>
    </w:pPr>
  </w:style>
  <w:style w:type="paragraph" w:customStyle="1" w:styleId="86">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8">
    <w:name w:val="字元 字元"/>
    <w:basedOn w:val="1"/>
    <w:qFormat/>
    <w:uiPriority w:val="0"/>
    <w:rPr>
      <w:rFonts w:ascii="Tahoma" w:hAnsi="Tahoma"/>
      <w:sz w:val="24"/>
      <w:szCs w:val="20"/>
    </w:rPr>
  </w:style>
  <w:style w:type="paragraph" w:customStyle="1" w:styleId="89">
    <w:name w:val="Char3 Char Char Char"/>
    <w:basedOn w:val="1"/>
    <w:qFormat/>
    <w:uiPriority w:val="0"/>
    <w:rPr>
      <w:rFonts w:ascii="Tahoma" w:hAnsi="Tahoma"/>
      <w:sz w:val="24"/>
      <w:szCs w:val="20"/>
    </w:rPr>
  </w:style>
  <w:style w:type="paragraph" w:customStyle="1" w:styleId="9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1">
    <w:name w:val="项目编号2"/>
    <w:basedOn w:val="92"/>
    <w:qFormat/>
    <w:uiPriority w:val="0"/>
    <w:pPr>
      <w:numPr>
        <w:numId w:val="2"/>
      </w:numPr>
    </w:pPr>
  </w:style>
  <w:style w:type="paragraph" w:customStyle="1" w:styleId="9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3">
    <w:name w:val="图中文字"/>
    <w:basedOn w:val="1"/>
    <w:qFormat/>
    <w:uiPriority w:val="0"/>
    <w:pPr>
      <w:adjustRightInd w:val="0"/>
      <w:snapToGrid w:val="0"/>
      <w:spacing w:line="0" w:lineRule="atLeast"/>
      <w:jc w:val="center"/>
    </w:pPr>
    <w:rPr>
      <w:sz w:val="24"/>
      <w:szCs w:val="20"/>
    </w:rPr>
  </w:style>
  <w:style w:type="paragraph" w:customStyle="1" w:styleId="94">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6">
    <w:name w:val="Char2"/>
    <w:basedOn w:val="1"/>
    <w:qFormat/>
    <w:uiPriority w:val="0"/>
    <w:rPr>
      <w:rFonts w:ascii="Tahoma" w:hAnsi="Tahoma"/>
      <w:sz w:val="24"/>
      <w:szCs w:val="20"/>
    </w:rPr>
  </w:style>
  <w:style w:type="paragraph" w:customStyle="1" w:styleId="9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6">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0">
    <w:name w:val="font8"/>
    <w:basedOn w:val="1"/>
    <w:qFormat/>
    <w:uiPriority w:val="0"/>
    <w:pPr>
      <w:widowControl/>
      <w:spacing w:before="100" w:beforeAutospacing="1" w:after="100" w:afterAutospacing="1"/>
      <w:jc w:val="left"/>
    </w:pPr>
    <w:rPr>
      <w:kern w:val="0"/>
      <w:sz w:val="36"/>
      <w:szCs w:val="36"/>
    </w:rPr>
  </w:style>
  <w:style w:type="paragraph" w:customStyle="1" w:styleId="111">
    <w:name w:val="Char"/>
    <w:basedOn w:val="1"/>
    <w:qFormat/>
    <w:uiPriority w:val="0"/>
    <w:pPr>
      <w:tabs>
        <w:tab w:val="left" w:pos="360"/>
      </w:tabs>
    </w:pPr>
    <w:rPr>
      <w:sz w:val="24"/>
    </w:rPr>
  </w:style>
  <w:style w:type="paragraph" w:customStyle="1" w:styleId="112">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3">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5">
    <w:name w:val="Char Char1"/>
    <w:basedOn w:val="16"/>
    <w:qFormat/>
    <w:uiPriority w:val="0"/>
    <w:rPr>
      <w:rFonts w:ascii="Tahoma" w:hAnsi="Tahoma"/>
      <w:sz w:val="24"/>
    </w:rPr>
  </w:style>
  <w:style w:type="paragraph" w:customStyle="1" w:styleId="11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0">
    <w:name w:val="Char1 Char Char Char1"/>
    <w:basedOn w:val="1"/>
    <w:qFormat/>
    <w:uiPriority w:val="0"/>
    <w:rPr>
      <w:rFonts w:ascii="Tahoma" w:hAnsi="Tahoma" w:cs="仿宋_GB2312"/>
      <w:sz w:val="24"/>
      <w:szCs w:val="28"/>
    </w:rPr>
  </w:style>
  <w:style w:type="paragraph" w:customStyle="1" w:styleId="121">
    <w:name w:val="四级条标题"/>
    <w:basedOn w:val="122"/>
    <w:next w:val="1"/>
    <w:qFormat/>
    <w:uiPriority w:val="0"/>
    <w:pPr>
      <w:numPr>
        <w:ilvl w:val="4"/>
      </w:numPr>
      <w:tabs>
        <w:tab w:val="left" w:pos="360"/>
        <w:tab w:val="left" w:pos="840"/>
      </w:tabs>
      <w:ind w:left="0" w:hanging="840"/>
      <w:outlineLvl w:val="4"/>
    </w:pPr>
  </w:style>
  <w:style w:type="paragraph" w:customStyle="1" w:styleId="122">
    <w:name w:val="三级条标题"/>
    <w:basedOn w:val="84"/>
    <w:next w:val="1"/>
    <w:qFormat/>
    <w:uiPriority w:val="0"/>
    <w:pPr>
      <w:numPr>
        <w:ilvl w:val="3"/>
        <w:numId w:val="1"/>
      </w:numPr>
      <w:ind w:left="0" w:hanging="840"/>
      <w:outlineLvl w:val="3"/>
    </w:pPr>
  </w:style>
  <w:style w:type="paragraph" w:customStyle="1" w:styleId="12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4">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5">
    <w:name w:val="List Paragraph1"/>
    <w:basedOn w:val="1"/>
    <w:qFormat/>
    <w:uiPriority w:val="0"/>
    <w:pPr>
      <w:ind w:firstLine="420" w:firstLineChars="200"/>
    </w:pPr>
    <w:rPr>
      <w:rFonts w:ascii="Calibri" w:hAnsi="Calibri"/>
      <w:szCs w:val="22"/>
    </w:rPr>
  </w:style>
  <w:style w:type="paragraph" w:customStyle="1" w:styleId="126">
    <w:name w:val="项目符号1"/>
    <w:basedOn w:val="127"/>
    <w:qFormat/>
    <w:uiPriority w:val="0"/>
    <w:pPr>
      <w:ind w:left="-25" w:firstLine="0"/>
    </w:pPr>
  </w:style>
  <w:style w:type="paragraph" w:customStyle="1" w:styleId="127">
    <w:name w:val="正文文本样式"/>
    <w:basedOn w:val="1"/>
    <w:qFormat/>
    <w:uiPriority w:val="0"/>
    <w:pPr>
      <w:spacing w:line="360" w:lineRule="auto"/>
      <w:ind w:firstLine="482"/>
    </w:pPr>
    <w:rPr>
      <w:rFonts w:cs="宋体"/>
      <w:sz w:val="24"/>
      <w:szCs w:val="20"/>
    </w:rPr>
  </w:style>
  <w:style w:type="paragraph" w:customStyle="1" w:styleId="12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0">
    <w:name w:val="五级条标题"/>
    <w:basedOn w:val="121"/>
    <w:next w:val="1"/>
    <w:qFormat/>
    <w:uiPriority w:val="0"/>
    <w:pPr>
      <w:numPr>
        <w:ilvl w:val="5"/>
      </w:numPr>
      <w:ind w:left="0" w:hanging="840"/>
      <w:outlineLvl w:val="5"/>
    </w:pPr>
  </w:style>
  <w:style w:type="paragraph" w:customStyle="1" w:styleId="13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2">
    <w:name w:val="文档正文"/>
    <w:basedOn w:val="1"/>
    <w:qFormat/>
    <w:uiPriority w:val="0"/>
    <w:pPr>
      <w:snapToGrid w:val="0"/>
      <w:spacing w:before="120" w:after="120" w:line="180" w:lineRule="auto"/>
    </w:pPr>
    <w:rPr>
      <w:rFonts w:ascii="Arial" w:hAnsi="Arial"/>
      <w:szCs w:val="20"/>
    </w:rPr>
  </w:style>
  <w:style w:type="paragraph" w:customStyle="1" w:styleId="13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5">
    <w:name w:val="Char Char Char1 Char"/>
    <w:basedOn w:val="1"/>
    <w:qFormat/>
    <w:uiPriority w:val="0"/>
    <w:rPr>
      <w:rFonts w:ascii="Tahoma" w:hAnsi="Tahoma"/>
      <w:sz w:val="24"/>
      <w:szCs w:val="20"/>
    </w:rPr>
  </w:style>
  <w:style w:type="paragraph" w:customStyle="1" w:styleId="136">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7">
    <w:name w:val="1名"/>
    <w:basedOn w:val="1"/>
    <w:qFormat/>
    <w:uiPriority w:val="0"/>
    <w:pPr>
      <w:numPr>
        <w:ilvl w:val="0"/>
        <w:numId w:val="5"/>
      </w:numPr>
      <w:spacing w:before="120"/>
    </w:pPr>
    <w:rPr>
      <w:rFonts w:ascii="宋体"/>
      <w:sz w:val="28"/>
      <w:szCs w:val="20"/>
    </w:rPr>
  </w:style>
  <w:style w:type="paragraph" w:customStyle="1" w:styleId="138">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9">
    <w:name w:val="Char Char Char1 Char1"/>
    <w:basedOn w:val="1"/>
    <w:qFormat/>
    <w:uiPriority w:val="0"/>
    <w:rPr>
      <w:rFonts w:ascii="Tahoma" w:hAnsi="Tahoma"/>
      <w:sz w:val="24"/>
      <w:szCs w:val="20"/>
    </w:rPr>
  </w:style>
  <w:style w:type="paragraph" w:customStyle="1" w:styleId="140">
    <w:name w:val="Char Char Char Char Char Char Char Char Char Char"/>
    <w:basedOn w:val="1"/>
    <w:qFormat/>
    <w:uiPriority w:val="0"/>
  </w:style>
  <w:style w:type="paragraph" w:customStyle="1" w:styleId="141">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2">
    <w:name w:val="Char1"/>
    <w:basedOn w:val="1"/>
    <w:qFormat/>
    <w:uiPriority w:val="0"/>
    <w:pPr>
      <w:tabs>
        <w:tab w:val="left" w:pos="360"/>
      </w:tabs>
    </w:pPr>
    <w:rPr>
      <w:sz w:val="24"/>
    </w:rPr>
  </w:style>
  <w:style w:type="paragraph" w:customStyle="1" w:styleId="143">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6">
    <w:name w:val="默认段落字体 Para Char Char Char Char"/>
    <w:basedOn w:val="1"/>
    <w:qFormat/>
    <w:uiPriority w:val="0"/>
    <w:rPr>
      <w:rFonts w:ascii="Arial" w:hAnsi="Arial" w:cs="Arial"/>
      <w:szCs w:val="21"/>
    </w:rPr>
  </w:style>
  <w:style w:type="paragraph" w:customStyle="1" w:styleId="14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0">
    <w:name w:val="Char Char Char"/>
    <w:basedOn w:val="1"/>
    <w:qFormat/>
    <w:uiPriority w:val="0"/>
    <w:rPr>
      <w:rFonts w:ascii="Tahoma" w:hAnsi="Tahoma"/>
      <w:sz w:val="24"/>
      <w:szCs w:val="20"/>
    </w:rPr>
  </w:style>
  <w:style w:type="paragraph" w:customStyle="1" w:styleId="15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2">
    <w:name w:val="缺省文本"/>
    <w:basedOn w:val="1"/>
    <w:qFormat/>
    <w:uiPriority w:val="0"/>
    <w:pPr>
      <w:autoSpaceDE w:val="0"/>
      <w:autoSpaceDN w:val="0"/>
      <w:adjustRightInd w:val="0"/>
      <w:jc w:val="left"/>
    </w:pPr>
    <w:rPr>
      <w:kern w:val="0"/>
      <w:sz w:val="24"/>
    </w:rPr>
  </w:style>
  <w:style w:type="paragraph" w:customStyle="1" w:styleId="153">
    <w:name w:val="Char Char Char1"/>
    <w:basedOn w:val="1"/>
    <w:qFormat/>
    <w:uiPriority w:val="0"/>
    <w:rPr>
      <w:rFonts w:ascii="Tahoma" w:hAnsi="Tahoma"/>
      <w:sz w:val="24"/>
      <w:szCs w:val="20"/>
    </w:rPr>
  </w:style>
  <w:style w:type="paragraph" w:customStyle="1" w:styleId="15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6">
    <w:name w:val="样式2"/>
    <w:basedOn w:val="23"/>
    <w:qFormat/>
    <w:uiPriority w:val="0"/>
    <w:pPr>
      <w:spacing w:line="360" w:lineRule="auto"/>
      <w:jc w:val="center"/>
    </w:pPr>
    <w:rPr>
      <w:sz w:val="24"/>
    </w:rPr>
  </w:style>
  <w:style w:type="paragraph" w:customStyle="1" w:styleId="15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9">
    <w:name w:val="正文 + 楷体_GB2312"/>
    <w:basedOn w:val="1"/>
    <w:qFormat/>
    <w:uiPriority w:val="0"/>
    <w:pPr>
      <w:widowControl/>
      <w:jc w:val="left"/>
    </w:pPr>
    <w:rPr>
      <w:rFonts w:ascii="楷体_GB2312" w:eastAsia="楷体_GB2312" w:cs="Arial"/>
      <w:kern w:val="0"/>
      <w:sz w:val="24"/>
    </w:rPr>
  </w:style>
  <w:style w:type="paragraph" w:customStyle="1" w:styleId="16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1">
    <w:name w:val="1 Char Char Char Char"/>
    <w:basedOn w:val="1"/>
    <w:qFormat/>
    <w:uiPriority w:val="0"/>
    <w:rPr>
      <w:rFonts w:ascii="Tahoma" w:hAnsi="Tahoma"/>
      <w:sz w:val="24"/>
      <w:szCs w:val="20"/>
    </w:rPr>
  </w:style>
  <w:style w:type="paragraph" w:customStyle="1" w:styleId="16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3">
    <w:name w:val="列出段落1"/>
    <w:basedOn w:val="1"/>
    <w:qFormat/>
    <w:uiPriority w:val="0"/>
    <w:pPr>
      <w:ind w:firstLine="420" w:firstLineChars="200"/>
    </w:pPr>
    <w:rPr>
      <w:rFonts w:ascii="Calibri" w:hAnsi="Calibri"/>
      <w:szCs w:val="22"/>
    </w:rPr>
  </w:style>
  <w:style w:type="paragraph" w:customStyle="1" w:styleId="16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字元 字元1"/>
    <w:basedOn w:val="1"/>
    <w:qFormat/>
    <w:uiPriority w:val="0"/>
    <w:rPr>
      <w:rFonts w:ascii="Tahoma" w:hAnsi="Tahoma"/>
      <w:sz w:val="24"/>
      <w:szCs w:val="20"/>
    </w:rPr>
  </w:style>
  <w:style w:type="paragraph" w:customStyle="1" w:styleId="166">
    <w:name w:val="_Style 160"/>
    <w:qFormat/>
    <w:uiPriority w:val="0"/>
    <w:rPr>
      <w:rFonts w:ascii="Times New Roman" w:hAnsi="Times New Roman" w:eastAsia="宋体" w:cs="Times New Roman"/>
      <w:kern w:val="2"/>
      <w:sz w:val="21"/>
      <w:szCs w:val="24"/>
      <w:lang w:val="en-US" w:eastAsia="zh-CN" w:bidi="ar-SA"/>
    </w:rPr>
  </w:style>
  <w:style w:type="paragraph" w:customStyle="1" w:styleId="167">
    <w:name w:val="项目编号3"/>
    <w:basedOn w:val="127"/>
    <w:qFormat/>
    <w:uiPriority w:val="0"/>
    <w:pPr>
      <w:numPr>
        <w:ilvl w:val="0"/>
        <w:numId w:val="6"/>
      </w:numPr>
    </w:pPr>
  </w:style>
  <w:style w:type="paragraph" w:customStyle="1" w:styleId="168">
    <w:name w:val="Char21"/>
    <w:basedOn w:val="1"/>
    <w:qFormat/>
    <w:uiPriority w:val="0"/>
    <w:rPr>
      <w:rFonts w:ascii="Tahoma" w:hAnsi="Tahoma"/>
      <w:sz w:val="24"/>
      <w:szCs w:val="20"/>
    </w:rPr>
  </w:style>
  <w:style w:type="paragraph" w:customStyle="1" w:styleId="169">
    <w:name w:val="表格文字"/>
    <w:basedOn w:val="3"/>
    <w:qFormat/>
    <w:uiPriority w:val="0"/>
    <w:pPr>
      <w:spacing w:before="20" w:after="20" w:line="240" w:lineRule="auto"/>
      <w:ind w:firstLine="0"/>
    </w:pPr>
    <w:rPr>
      <w:rFonts w:ascii="Century Gothic" w:hAnsi="Century Gothic"/>
      <w:sz w:val="20"/>
      <w:szCs w:val="20"/>
    </w:rPr>
  </w:style>
  <w:style w:type="paragraph" w:customStyle="1" w:styleId="170">
    <w:name w:val="Char Char Char Char Char Char Char Char Char Char1"/>
    <w:basedOn w:val="1"/>
    <w:qFormat/>
    <w:uiPriority w:val="0"/>
    <w:rPr>
      <w:rFonts w:ascii="宋体" w:hAnsi="宋体" w:cs="Courier New"/>
      <w:sz w:val="32"/>
      <w:szCs w:val="32"/>
    </w:rPr>
  </w:style>
  <w:style w:type="paragraph" w:customStyle="1" w:styleId="171">
    <w:name w:val="正文文本样式 加粗"/>
    <w:basedOn w:val="127"/>
    <w:qFormat/>
    <w:uiPriority w:val="0"/>
    <w:rPr>
      <w:b/>
    </w:rPr>
  </w:style>
  <w:style w:type="paragraph" w:customStyle="1" w:styleId="172">
    <w:name w:val="Char2 Char Char Char Char Char Char"/>
    <w:basedOn w:val="1"/>
    <w:qFormat/>
    <w:uiPriority w:val="0"/>
    <w:pPr>
      <w:widowControl/>
      <w:spacing w:line="400" w:lineRule="exact"/>
      <w:jc w:val="center"/>
    </w:pPr>
  </w:style>
  <w:style w:type="character" w:customStyle="1" w:styleId="173">
    <w:name w:val="页脚 字符"/>
    <w:link w:val="31"/>
    <w:qFormat/>
    <w:uiPriority w:val="99"/>
    <w:rPr>
      <w:rFonts w:ascii="宋体" w:eastAsia="宋体"/>
      <w:sz w:val="18"/>
      <w:lang w:val="en-US" w:eastAsia="zh-CN" w:bidi="ar-SA"/>
    </w:rPr>
  </w:style>
  <w:style w:type="paragraph" w:customStyle="1" w:styleId="174">
    <w:name w:val="Char Char4"/>
    <w:basedOn w:val="1"/>
    <w:qFormat/>
    <w:uiPriority w:val="0"/>
    <w:pPr>
      <w:widowControl/>
      <w:spacing w:line="400" w:lineRule="exact"/>
      <w:jc w:val="center"/>
    </w:pPr>
  </w:style>
  <w:style w:type="paragraph" w:customStyle="1" w:styleId="175">
    <w:name w:val="Char3 Char Char Char1"/>
    <w:basedOn w:val="1"/>
    <w:qFormat/>
    <w:uiPriority w:val="0"/>
    <w:rPr>
      <w:rFonts w:ascii="Tahoma" w:hAnsi="Tahoma"/>
      <w:sz w:val="24"/>
      <w:szCs w:val="20"/>
    </w:rPr>
  </w:style>
  <w:style w:type="paragraph" w:styleId="17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7">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8">
    <w:name w:val="中等深浅网格 1 - 强调文字颜色 2 Char"/>
    <w:link w:val="179"/>
    <w:qFormat/>
    <w:uiPriority w:val="0"/>
    <w:rPr>
      <w:kern w:val="2"/>
      <w:sz w:val="21"/>
      <w:szCs w:val="24"/>
      <w:lang w:val="zh-CN" w:eastAsia="zh-CN"/>
    </w:rPr>
  </w:style>
  <w:style w:type="paragraph" w:customStyle="1" w:styleId="179">
    <w:name w:val="1"/>
    <w:link w:val="178"/>
    <w:qFormat/>
    <w:uiPriority w:val="0"/>
    <w:rPr>
      <w:rFonts w:ascii="Times New Roman" w:hAnsi="Times New Roman" w:eastAsia="宋体" w:cs="Times New Roman"/>
      <w:kern w:val="2"/>
      <w:sz w:val="21"/>
      <w:szCs w:val="24"/>
      <w:lang w:val="zh-CN" w:eastAsia="zh-CN" w:bidi="ar-SA"/>
    </w:rPr>
  </w:style>
  <w:style w:type="paragraph" w:customStyle="1" w:styleId="180">
    <w:name w:val="图文"/>
    <w:basedOn w:val="1"/>
    <w:qFormat/>
    <w:uiPriority w:val="0"/>
    <w:pPr>
      <w:adjustRightInd w:val="0"/>
      <w:snapToGrid w:val="0"/>
      <w:spacing w:after="50" w:line="360" w:lineRule="auto"/>
    </w:pPr>
    <w:rPr>
      <w:sz w:val="24"/>
    </w:rPr>
  </w:style>
  <w:style w:type="paragraph" w:customStyle="1" w:styleId="181">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2">
    <w:name w:val="正文表格"/>
    <w:basedOn w:val="1"/>
    <w:link w:val="183"/>
    <w:qFormat/>
    <w:uiPriority w:val="0"/>
    <w:pPr>
      <w:adjustRightInd w:val="0"/>
      <w:snapToGrid w:val="0"/>
      <w:jc w:val="left"/>
    </w:pPr>
    <w:rPr>
      <w:rFonts w:ascii="宋体" w:hAnsi="宋体"/>
      <w:color w:val="000000"/>
      <w:szCs w:val="21"/>
    </w:rPr>
  </w:style>
  <w:style w:type="character" w:customStyle="1" w:styleId="183">
    <w:name w:val="正文表格 Char"/>
    <w:link w:val="182"/>
    <w:qFormat/>
    <w:uiPriority w:val="0"/>
    <w:rPr>
      <w:rFonts w:ascii="宋体" w:hAnsi="宋体"/>
      <w:color w:val="000000"/>
      <w:kern w:val="2"/>
      <w:sz w:val="21"/>
      <w:szCs w:val="21"/>
    </w:rPr>
  </w:style>
  <w:style w:type="paragraph" w:customStyle="1" w:styleId="184">
    <w:name w:val="正文重点"/>
    <w:basedOn w:val="1"/>
    <w:link w:val="185"/>
    <w:qFormat/>
    <w:uiPriority w:val="0"/>
    <w:pPr>
      <w:adjustRightInd w:val="0"/>
      <w:spacing w:line="360" w:lineRule="auto"/>
      <w:ind w:firstLine="482" w:firstLineChars="200"/>
      <w:jc w:val="left"/>
      <w:textAlignment w:val="baseline"/>
    </w:pPr>
    <w:rPr>
      <w:b/>
      <w:kern w:val="0"/>
      <w:sz w:val="24"/>
      <w:szCs w:val="20"/>
    </w:rPr>
  </w:style>
  <w:style w:type="character" w:customStyle="1" w:styleId="185">
    <w:name w:val="正文重点 Char"/>
    <w:link w:val="184"/>
    <w:qFormat/>
    <w:uiPriority w:val="0"/>
    <w:rPr>
      <w:b/>
      <w:sz w:val="24"/>
    </w:rPr>
  </w:style>
  <w:style w:type="character" w:customStyle="1" w:styleId="186">
    <w:name w:val="批注文字 字符1"/>
    <w:link w:val="17"/>
    <w:qFormat/>
    <w:uiPriority w:val="99"/>
    <w:rPr>
      <w:kern w:val="2"/>
      <w:sz w:val="21"/>
      <w:szCs w:val="24"/>
    </w:rPr>
  </w:style>
  <w:style w:type="paragraph" w:customStyle="1" w:styleId="187">
    <w:name w:val="标题1-附件"/>
    <w:basedOn w:val="4"/>
    <w:qFormat/>
    <w:uiPriority w:val="0"/>
    <w:pPr>
      <w:jc w:val="left"/>
    </w:pPr>
    <w:rPr>
      <w:sz w:val="24"/>
      <w:szCs w:val="24"/>
    </w:rPr>
  </w:style>
  <w:style w:type="paragraph" w:customStyle="1" w:styleId="188">
    <w:name w:val="正文小标题"/>
    <w:basedOn w:val="1"/>
    <w:next w:val="6"/>
    <w:link w:val="18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9">
    <w:name w:val="正文小标题 Char"/>
    <w:link w:val="188"/>
    <w:qFormat/>
    <w:uiPriority w:val="0"/>
    <w:rPr>
      <w:rFonts w:ascii="宋体" w:hAnsi="宋体"/>
      <w:b/>
      <w:i/>
      <w:color w:val="FF0000"/>
      <w:kern w:val="2"/>
      <w:sz w:val="24"/>
    </w:rPr>
  </w:style>
  <w:style w:type="paragraph" w:customStyle="1" w:styleId="190">
    <w:name w:val="正文大标题"/>
    <w:basedOn w:val="188"/>
    <w:next w:val="6"/>
    <w:link w:val="191"/>
    <w:qFormat/>
    <w:uiPriority w:val="0"/>
    <w:pPr>
      <w:jc w:val="center"/>
    </w:pPr>
    <w:rPr>
      <w:i w:val="0"/>
      <w:color w:val="000000"/>
      <w:sz w:val="28"/>
      <w:szCs w:val="21"/>
    </w:rPr>
  </w:style>
  <w:style w:type="character" w:customStyle="1" w:styleId="191">
    <w:name w:val="正文大标题 Char"/>
    <w:link w:val="190"/>
    <w:qFormat/>
    <w:uiPriority w:val="0"/>
    <w:rPr>
      <w:rFonts w:ascii="宋体" w:hAnsi="宋体"/>
      <w:b/>
      <w:color w:val="000000"/>
      <w:kern w:val="2"/>
      <w:sz w:val="28"/>
      <w:szCs w:val="21"/>
    </w:rPr>
  </w:style>
  <w:style w:type="character" w:customStyle="1" w:styleId="192">
    <w:name w:val="标题 字符"/>
    <w:link w:val="42"/>
    <w:qFormat/>
    <w:uiPriority w:val="0"/>
    <w:rPr>
      <w:b/>
      <w:kern w:val="2"/>
      <w:sz w:val="32"/>
    </w:rPr>
  </w:style>
  <w:style w:type="paragraph" w:customStyle="1" w:styleId="193">
    <w:name w:val="注释"/>
    <w:basedOn w:val="1"/>
    <w:link w:val="194"/>
    <w:qFormat/>
    <w:uiPriority w:val="0"/>
    <w:pPr>
      <w:adjustRightInd w:val="0"/>
      <w:snapToGrid w:val="0"/>
      <w:ind w:left="420" w:hanging="420" w:hangingChars="200"/>
      <w:jc w:val="left"/>
    </w:pPr>
    <w:rPr>
      <w:rFonts w:ascii="宋体" w:hAnsi="宋体"/>
      <w:szCs w:val="21"/>
    </w:rPr>
  </w:style>
  <w:style w:type="character" w:customStyle="1" w:styleId="194">
    <w:name w:val="注释 Char"/>
    <w:link w:val="193"/>
    <w:qFormat/>
    <w:uiPriority w:val="0"/>
    <w:rPr>
      <w:rFonts w:ascii="宋体" w:hAnsi="宋体"/>
      <w:kern w:val="2"/>
      <w:sz w:val="21"/>
      <w:szCs w:val="21"/>
    </w:rPr>
  </w:style>
  <w:style w:type="paragraph" w:customStyle="1" w:styleId="195">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6">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7">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8">
    <w:name w:val="批注文字 字符"/>
    <w:qFormat/>
    <w:uiPriority w:val="99"/>
    <w:rPr>
      <w:rFonts w:ascii="Times New Roman" w:hAnsi="Times New Roman" w:eastAsia="宋体" w:cs="Times New Roman"/>
      <w:sz w:val="24"/>
      <w:lang w:val="en-US" w:eastAsia="zh-CN" w:bidi="ar-SA"/>
    </w:rPr>
  </w:style>
  <w:style w:type="character" w:customStyle="1" w:styleId="199">
    <w:name w:val="纯文本 字符"/>
    <w:qFormat/>
    <w:uiPriority w:val="99"/>
    <w:rPr>
      <w:rFonts w:ascii="宋体" w:hAnsi="Courier New" w:eastAsia="宋体" w:cs="Times New Roman"/>
      <w:kern w:val="2"/>
      <w:sz w:val="21"/>
      <w:szCs w:val="21"/>
      <w:lang w:val="en-US" w:eastAsia="zh-CN" w:bidi="ar-SA"/>
    </w:rPr>
  </w:style>
  <w:style w:type="paragraph" w:customStyle="1" w:styleId="200">
    <w:name w:val="表格1"/>
    <w:basedOn w:val="1"/>
    <w:qFormat/>
    <w:uiPriority w:val="0"/>
    <w:pPr>
      <w:ind w:firstLine="480" w:firstLineChars="200"/>
      <w:jc w:val="center"/>
    </w:pPr>
    <w:rPr>
      <w:sz w:val="24"/>
      <w:szCs w:val="20"/>
    </w:rPr>
  </w:style>
  <w:style w:type="character" w:customStyle="1" w:styleId="201">
    <w:name w:val="纯文本 字符1"/>
    <w:qFormat/>
    <w:uiPriority w:val="0"/>
    <w:rPr>
      <w:rFonts w:ascii="宋体" w:hAnsi="Courier New"/>
    </w:rPr>
  </w:style>
  <w:style w:type="character" w:customStyle="1" w:styleId="202">
    <w:name w:val="bjh-p"/>
    <w:qFormat/>
    <w:uiPriority w:val="0"/>
  </w:style>
  <w:style w:type="paragraph" w:customStyle="1" w:styleId="20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4">
    <w:name w:val="正文格式 Char"/>
    <w:link w:val="205"/>
    <w:qFormat/>
    <w:locked/>
    <w:uiPriority w:val="0"/>
    <w:rPr>
      <w:rFonts w:ascii="宋体" w:hAnsi="宋体"/>
      <w:sz w:val="24"/>
      <w:szCs w:val="24"/>
      <w:lang w:val="en-GB"/>
    </w:rPr>
  </w:style>
  <w:style w:type="paragraph" w:customStyle="1" w:styleId="205">
    <w:name w:val="正文格式"/>
    <w:basedOn w:val="1"/>
    <w:link w:val="204"/>
    <w:qFormat/>
    <w:uiPriority w:val="0"/>
    <w:pPr>
      <w:spacing w:beforeLines="50" w:line="360" w:lineRule="auto"/>
      <w:ind w:firstLine="480" w:firstLineChars="200"/>
    </w:pPr>
    <w:rPr>
      <w:rFonts w:ascii="宋体" w:hAnsi="宋体"/>
      <w:kern w:val="0"/>
      <w:sz w:val="24"/>
      <w:lang w:val="en-GB"/>
    </w:rPr>
  </w:style>
  <w:style w:type="character" w:customStyle="1" w:styleId="206">
    <w:name w:val="纯文本 字符2"/>
    <w:basedOn w:val="47"/>
    <w:link w:val="26"/>
    <w:qFormat/>
    <w:uiPriority w:val="0"/>
    <w:rPr>
      <w:rFonts w:hint="eastAsia" w:ascii="宋体" w:hAnsi="Courier New" w:eastAsia="宋体" w:cs="宋体"/>
      <w:kern w:val="2"/>
      <w:sz w:val="21"/>
    </w:rPr>
  </w:style>
  <w:style w:type="character" w:customStyle="1" w:styleId="207">
    <w:name w:val="标题 3 Char"/>
    <w:qFormat/>
    <w:uiPriority w:val="0"/>
    <w:rPr>
      <w:rFonts w:ascii="宋体" w:eastAsia="宋体"/>
      <w:b/>
      <w:sz w:val="24"/>
      <w:u w:val="single"/>
      <w:lang w:val="en-US" w:eastAsia="zh-CN" w:bidi="ar-SA"/>
    </w:rPr>
  </w:style>
  <w:style w:type="character" w:customStyle="1" w:styleId="208">
    <w:name w:val="正文缩进 Char"/>
    <w:qFormat/>
    <w:uiPriority w:val="0"/>
    <w:rPr>
      <w:rFonts w:ascii="宋体" w:eastAsia="宋体"/>
      <w:kern w:val="2"/>
      <w:sz w:val="24"/>
      <w:szCs w:val="24"/>
      <w:lang w:val="en-US" w:eastAsia="zh-CN" w:bidi="ar-SA"/>
    </w:rPr>
  </w:style>
  <w:style w:type="character" w:customStyle="1" w:styleId="209">
    <w:name w:val="Char Char111"/>
    <w:qFormat/>
    <w:uiPriority w:val="0"/>
    <w:rPr>
      <w:rFonts w:ascii="宋体" w:eastAsia="宋体"/>
      <w:b/>
      <w:sz w:val="24"/>
      <w:u w:val="single"/>
      <w:lang w:val="en-US" w:eastAsia="zh-CN" w:bidi="ar-SA"/>
    </w:rPr>
  </w:style>
  <w:style w:type="character" w:customStyle="1" w:styleId="210">
    <w:name w:val="正文文本缩进 Char"/>
    <w:qFormat/>
    <w:uiPriority w:val="0"/>
    <w:rPr>
      <w:rFonts w:eastAsia="宋体"/>
      <w:kern w:val="2"/>
      <w:sz w:val="24"/>
      <w:szCs w:val="24"/>
      <w:lang w:val="en-US" w:eastAsia="zh-CN" w:bidi="ar-SA"/>
    </w:rPr>
  </w:style>
  <w:style w:type="character" w:customStyle="1" w:styleId="211">
    <w:name w:val="列出段落 Char"/>
    <w:qFormat/>
    <w:uiPriority w:val="0"/>
    <w:rPr>
      <w:rFonts w:ascii="Calibri" w:hAnsi="Calibri" w:eastAsia="宋体"/>
      <w:kern w:val="2"/>
      <w:sz w:val="21"/>
      <w:szCs w:val="22"/>
      <w:lang w:val="en-US" w:eastAsia="zh-CN" w:bidi="ar-SA"/>
    </w:rPr>
  </w:style>
  <w:style w:type="character" w:customStyle="1" w:styleId="212">
    <w:name w:val="页眉 Char"/>
    <w:qFormat/>
    <w:uiPriority w:val="0"/>
    <w:rPr>
      <w:rFonts w:eastAsia="宋体"/>
      <w:kern w:val="2"/>
      <w:sz w:val="18"/>
      <w:szCs w:val="18"/>
      <w:lang w:val="en-US" w:eastAsia="zh-CN" w:bidi="ar-SA"/>
    </w:rPr>
  </w:style>
  <w:style w:type="character" w:customStyle="1" w:styleId="213">
    <w:name w:val="标题 2 Char"/>
    <w:qFormat/>
    <w:uiPriority w:val="0"/>
    <w:rPr>
      <w:rFonts w:ascii="Arial" w:hAnsi="Arial" w:eastAsia="黑体"/>
      <w:b/>
      <w:sz w:val="30"/>
      <w:lang w:val="en-US" w:eastAsia="zh-CN" w:bidi="ar-SA"/>
    </w:rPr>
  </w:style>
  <w:style w:type="paragraph" w:customStyle="1" w:styleId="214">
    <w:name w:val="字元 字元2"/>
    <w:basedOn w:val="1"/>
    <w:qFormat/>
    <w:uiPriority w:val="0"/>
    <w:rPr>
      <w:rFonts w:ascii="Tahoma" w:hAnsi="Tahoma"/>
      <w:sz w:val="24"/>
      <w:szCs w:val="20"/>
    </w:rPr>
  </w:style>
  <w:style w:type="paragraph" w:customStyle="1" w:styleId="215">
    <w:name w:val="Char3 Char Char Char2"/>
    <w:basedOn w:val="1"/>
    <w:qFormat/>
    <w:uiPriority w:val="0"/>
    <w:rPr>
      <w:rFonts w:ascii="Tahoma" w:hAnsi="Tahoma"/>
      <w:sz w:val="24"/>
      <w:szCs w:val="20"/>
    </w:rPr>
  </w:style>
  <w:style w:type="paragraph" w:customStyle="1" w:styleId="216">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7">
    <w:name w:val="Char3"/>
    <w:basedOn w:val="1"/>
    <w:qFormat/>
    <w:uiPriority w:val="0"/>
    <w:pPr>
      <w:tabs>
        <w:tab w:val="left" w:pos="360"/>
      </w:tabs>
    </w:pPr>
    <w:rPr>
      <w:sz w:val="24"/>
    </w:rPr>
  </w:style>
  <w:style w:type="paragraph" w:customStyle="1" w:styleId="21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9">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0">
    <w:name w:val="列出段落2"/>
    <w:basedOn w:val="1"/>
    <w:qFormat/>
    <w:uiPriority w:val="0"/>
    <w:pPr>
      <w:ind w:firstLine="420" w:firstLineChars="200"/>
    </w:pPr>
    <w:rPr>
      <w:rFonts w:ascii="Calibri" w:hAnsi="Calibri"/>
      <w:szCs w:val="22"/>
    </w:rPr>
  </w:style>
  <w:style w:type="paragraph" w:customStyle="1" w:styleId="221">
    <w:name w:val="Char Char Char1 Char2"/>
    <w:basedOn w:val="1"/>
    <w:qFormat/>
    <w:uiPriority w:val="0"/>
    <w:rPr>
      <w:rFonts w:ascii="Tahoma" w:hAnsi="Tahoma"/>
      <w:sz w:val="24"/>
      <w:szCs w:val="20"/>
    </w:rPr>
  </w:style>
  <w:style w:type="paragraph" w:customStyle="1" w:styleId="222">
    <w:name w:val="Char Char Char2"/>
    <w:basedOn w:val="1"/>
    <w:qFormat/>
    <w:uiPriority w:val="0"/>
    <w:rPr>
      <w:rFonts w:ascii="Tahoma" w:hAnsi="Tahoma"/>
      <w:sz w:val="24"/>
      <w:szCs w:val="20"/>
    </w:rPr>
  </w:style>
  <w:style w:type="paragraph" w:customStyle="1" w:styleId="223">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4">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5">
    <w:name w:val="Revision"/>
    <w:qFormat/>
    <w:uiPriority w:val="0"/>
    <w:rPr>
      <w:rFonts w:ascii="Times New Roman" w:hAnsi="Times New Roman" w:eastAsia="宋体" w:cs="Times New Roman"/>
      <w:kern w:val="2"/>
      <w:sz w:val="21"/>
      <w:szCs w:val="24"/>
      <w:lang w:val="en-US" w:eastAsia="zh-CN" w:bidi="ar-SA"/>
    </w:rPr>
  </w:style>
  <w:style w:type="paragraph" w:customStyle="1" w:styleId="226">
    <w:name w:val="Char22"/>
    <w:basedOn w:val="1"/>
    <w:qFormat/>
    <w:uiPriority w:val="0"/>
    <w:rPr>
      <w:rFonts w:ascii="Tahoma" w:hAnsi="Tahoma"/>
      <w:sz w:val="24"/>
      <w:szCs w:val="20"/>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2 Char Char Char Char Char Char1"/>
    <w:basedOn w:val="1"/>
    <w:qFormat/>
    <w:uiPriority w:val="0"/>
    <w:pPr>
      <w:widowControl/>
      <w:spacing w:line="400" w:lineRule="exact"/>
      <w:jc w:val="center"/>
    </w:pPr>
  </w:style>
  <w:style w:type="character" w:customStyle="1" w:styleId="229">
    <w:name w:val="页脚 Char"/>
    <w:qFormat/>
    <w:uiPriority w:val="0"/>
    <w:rPr>
      <w:rFonts w:ascii="宋体" w:eastAsia="宋体"/>
      <w:sz w:val="18"/>
      <w:lang w:val="en-US" w:eastAsia="zh-CN" w:bidi="ar-SA"/>
    </w:rPr>
  </w:style>
  <w:style w:type="paragraph" w:customStyle="1" w:styleId="230">
    <w:name w:val="Char Char41"/>
    <w:basedOn w:val="1"/>
    <w:qFormat/>
    <w:uiPriority w:val="0"/>
    <w:pPr>
      <w:widowControl/>
      <w:spacing w:line="400" w:lineRule="exact"/>
      <w:jc w:val="center"/>
    </w:pPr>
  </w:style>
  <w:style w:type="character" w:customStyle="1" w:styleId="231">
    <w:name w:val="批注文字 Char"/>
    <w:qFormat/>
    <w:uiPriority w:val="99"/>
    <w:rPr>
      <w:kern w:val="2"/>
      <w:sz w:val="21"/>
      <w:szCs w:val="24"/>
    </w:rPr>
  </w:style>
  <w:style w:type="character" w:customStyle="1" w:styleId="232">
    <w:name w:val="标题 Char"/>
    <w:qFormat/>
    <w:uiPriority w:val="0"/>
    <w:rPr>
      <w:b/>
      <w:kern w:val="2"/>
      <w:sz w:val="32"/>
    </w:rPr>
  </w:style>
  <w:style w:type="character" w:customStyle="1" w:styleId="233">
    <w:name w:val="标题 1 字符"/>
    <w:basedOn w:val="47"/>
    <w:link w:val="4"/>
    <w:qFormat/>
    <w:uiPriority w:val="0"/>
    <w:rPr>
      <w:rFonts w:ascii="宋体"/>
      <w:b/>
      <w:kern w:val="44"/>
      <w:sz w:val="32"/>
    </w:rPr>
  </w:style>
  <w:style w:type="character" w:customStyle="1" w:styleId="234">
    <w:name w:val="标题 4 字符"/>
    <w:basedOn w:val="47"/>
    <w:link w:val="8"/>
    <w:qFormat/>
    <w:uiPriority w:val="0"/>
    <w:rPr>
      <w:sz w:val="24"/>
    </w:rPr>
  </w:style>
  <w:style w:type="character" w:customStyle="1" w:styleId="235">
    <w:name w:val="标题 5 字符"/>
    <w:basedOn w:val="47"/>
    <w:link w:val="9"/>
    <w:qFormat/>
    <w:uiPriority w:val="0"/>
    <w:rPr>
      <w:b/>
      <w:sz w:val="28"/>
    </w:rPr>
  </w:style>
  <w:style w:type="character" w:customStyle="1" w:styleId="236">
    <w:name w:val="标题 6 字符"/>
    <w:basedOn w:val="47"/>
    <w:link w:val="10"/>
    <w:qFormat/>
    <w:uiPriority w:val="0"/>
    <w:rPr>
      <w:rFonts w:ascii="Arial" w:hAnsi="Arial" w:eastAsia="黑体"/>
      <w:b/>
      <w:sz w:val="24"/>
    </w:rPr>
  </w:style>
  <w:style w:type="character" w:customStyle="1" w:styleId="237">
    <w:name w:val="标题 7 字符"/>
    <w:basedOn w:val="47"/>
    <w:link w:val="11"/>
    <w:qFormat/>
    <w:uiPriority w:val="0"/>
    <w:rPr>
      <w:b/>
      <w:sz w:val="24"/>
    </w:rPr>
  </w:style>
  <w:style w:type="character" w:customStyle="1" w:styleId="238">
    <w:name w:val="标题 8 字符"/>
    <w:basedOn w:val="47"/>
    <w:link w:val="12"/>
    <w:qFormat/>
    <w:uiPriority w:val="0"/>
    <w:rPr>
      <w:rFonts w:ascii="Arial" w:hAnsi="Arial" w:eastAsia="黑体"/>
      <w:sz w:val="24"/>
    </w:rPr>
  </w:style>
  <w:style w:type="character" w:customStyle="1" w:styleId="239">
    <w:name w:val="标题 9 字符"/>
    <w:basedOn w:val="47"/>
    <w:link w:val="13"/>
    <w:qFormat/>
    <w:uiPriority w:val="0"/>
    <w:rPr>
      <w:rFonts w:ascii="Arial" w:hAnsi="Arial" w:eastAsia="黑体"/>
      <w:sz w:val="21"/>
    </w:rPr>
  </w:style>
  <w:style w:type="character" w:customStyle="1" w:styleId="240">
    <w:name w:val="文档结构图 字符"/>
    <w:basedOn w:val="47"/>
    <w:link w:val="16"/>
    <w:qFormat/>
    <w:uiPriority w:val="0"/>
    <w:rPr>
      <w:kern w:val="2"/>
      <w:sz w:val="21"/>
      <w:szCs w:val="24"/>
      <w:shd w:val="clear" w:color="auto" w:fill="000080"/>
    </w:rPr>
  </w:style>
  <w:style w:type="character" w:customStyle="1" w:styleId="241">
    <w:name w:val="正文文本 3 字符"/>
    <w:basedOn w:val="47"/>
    <w:link w:val="18"/>
    <w:qFormat/>
    <w:uiPriority w:val="0"/>
    <w:rPr>
      <w:kern w:val="2"/>
      <w:sz w:val="16"/>
      <w:szCs w:val="16"/>
    </w:rPr>
  </w:style>
  <w:style w:type="character" w:customStyle="1" w:styleId="242">
    <w:name w:val="正文文本 字符"/>
    <w:basedOn w:val="47"/>
    <w:link w:val="19"/>
    <w:qFormat/>
    <w:uiPriority w:val="0"/>
    <w:rPr>
      <w:rFonts w:ascii="宋体" w:hAnsi="宋体"/>
      <w:kern w:val="2"/>
      <w:sz w:val="24"/>
      <w:szCs w:val="24"/>
    </w:rPr>
  </w:style>
  <w:style w:type="character" w:customStyle="1" w:styleId="243">
    <w:name w:val="日期 字符"/>
    <w:basedOn w:val="47"/>
    <w:link w:val="28"/>
    <w:qFormat/>
    <w:uiPriority w:val="0"/>
    <w:rPr>
      <w:rFonts w:ascii="仿宋_GB2312" w:hAnsi="宋体" w:eastAsia="仿宋_GB2312"/>
      <w:color w:val="000000"/>
      <w:kern w:val="2"/>
      <w:sz w:val="24"/>
      <w:szCs w:val="24"/>
    </w:rPr>
  </w:style>
  <w:style w:type="character" w:customStyle="1" w:styleId="244">
    <w:name w:val="正文文本缩进 2 字符"/>
    <w:basedOn w:val="47"/>
    <w:link w:val="29"/>
    <w:qFormat/>
    <w:uiPriority w:val="0"/>
    <w:rPr>
      <w:rFonts w:ascii="仿宋_GB2312" w:eastAsia="仿宋_GB2312"/>
      <w:kern w:val="2"/>
      <w:sz w:val="24"/>
      <w:szCs w:val="24"/>
    </w:rPr>
  </w:style>
  <w:style w:type="character" w:customStyle="1" w:styleId="245">
    <w:name w:val="批注框文本 字符"/>
    <w:basedOn w:val="47"/>
    <w:link w:val="30"/>
    <w:qFormat/>
    <w:uiPriority w:val="0"/>
    <w:rPr>
      <w:kern w:val="2"/>
      <w:sz w:val="18"/>
      <w:szCs w:val="18"/>
    </w:rPr>
  </w:style>
  <w:style w:type="character" w:customStyle="1" w:styleId="246">
    <w:name w:val="正文文本缩进 3 字符"/>
    <w:basedOn w:val="47"/>
    <w:link w:val="36"/>
    <w:qFormat/>
    <w:uiPriority w:val="0"/>
    <w:rPr>
      <w:rFonts w:ascii="宋体"/>
      <w:sz w:val="24"/>
    </w:rPr>
  </w:style>
  <w:style w:type="character" w:customStyle="1" w:styleId="247">
    <w:name w:val="HTML 预设格式 字符"/>
    <w:basedOn w:val="47"/>
    <w:link w:val="40"/>
    <w:qFormat/>
    <w:uiPriority w:val="0"/>
    <w:rPr>
      <w:rFonts w:ascii="宋体" w:hAnsi="宋体" w:cs="宋体"/>
      <w:sz w:val="24"/>
      <w:szCs w:val="24"/>
    </w:rPr>
  </w:style>
  <w:style w:type="character" w:customStyle="1" w:styleId="248">
    <w:name w:val="批注主题 字符"/>
    <w:basedOn w:val="198"/>
    <w:link w:val="43"/>
    <w:qFormat/>
    <w:uiPriority w:val="0"/>
    <w:rPr>
      <w:rFonts w:ascii="Times New Roman" w:hAnsi="Times New Roman" w:eastAsia="宋体" w:cs="Times New Roman"/>
      <w:b/>
      <w:bCs/>
      <w:kern w:val="2"/>
      <w:sz w:val="21"/>
      <w:szCs w:val="24"/>
      <w:lang w:val="en-US" w:eastAsia="zh-CN" w:bidi="ar-SA"/>
    </w:rPr>
  </w:style>
  <w:style w:type="character" w:customStyle="1" w:styleId="249">
    <w:name w:val="正文文本首行缩进 2 字符"/>
    <w:basedOn w:val="71"/>
    <w:link w:val="2"/>
    <w:qFormat/>
    <w:uiPriority w:val="0"/>
    <w:rPr>
      <w:rFonts w:eastAsia="宋体"/>
      <w:kern w:val="2"/>
      <w:sz w:val="24"/>
      <w:szCs w:val="24"/>
      <w:lang w:val="en-US" w:eastAsia="zh-CN" w:bidi="ar-SA"/>
    </w:rPr>
  </w:style>
  <w:style w:type="paragraph" w:customStyle="1" w:styleId="250">
    <w:name w:val="图例"/>
    <w:basedOn w:val="1"/>
    <w:qFormat/>
    <w:uiPriority w:val="0"/>
    <w:pPr>
      <w:spacing w:before="120" w:after="120" w:line="360" w:lineRule="auto"/>
      <w:jc w:val="center"/>
    </w:pPr>
    <w:rPr>
      <w:rFonts w:eastAsia="仿宋_GB2312"/>
      <w:b/>
      <w:sz w:val="24"/>
      <w:szCs w:val="20"/>
    </w:rPr>
  </w:style>
  <w:style w:type="table" w:customStyle="1" w:styleId="251">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2">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3">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4">
    <w:name w:val="cf01"/>
    <w:basedOn w:val="47"/>
    <w:qFormat/>
    <w:uiPriority w:val="0"/>
    <w:rPr>
      <w:rFonts w:hint="eastAsia" w:ascii="Microsoft YaHei UI" w:hAnsi="Microsoft YaHei UI" w:eastAsia="Microsoft YaHei UI"/>
      <w:sz w:val="18"/>
      <w:szCs w:val="18"/>
    </w:rPr>
  </w:style>
  <w:style w:type="character" w:customStyle="1" w:styleId="255">
    <w:name w:val="cf21"/>
    <w:basedOn w:val="47"/>
    <w:qFormat/>
    <w:uiPriority w:val="0"/>
    <w:rPr>
      <w:rFonts w:hint="eastAsia" w:ascii="Microsoft YaHei UI" w:hAnsi="Microsoft YaHei UI" w:eastAsia="Microsoft YaHei UI"/>
      <w:sz w:val="18"/>
      <w:szCs w:val="18"/>
      <w:shd w:val="clear" w:color="auto" w:fill="FFFFFF"/>
    </w:rPr>
  </w:style>
  <w:style w:type="character" w:customStyle="1" w:styleId="256">
    <w:name w:val="cf11"/>
    <w:basedOn w:val="47"/>
    <w:qFormat/>
    <w:uiPriority w:val="0"/>
    <w:rPr>
      <w:rFonts w:hint="eastAsia" w:ascii="Microsoft YaHei UI" w:hAnsi="Microsoft YaHei UI" w:eastAsia="Microsoft YaHei UI"/>
      <w:sz w:val="18"/>
      <w:szCs w:val="18"/>
    </w:rPr>
  </w:style>
  <w:style w:type="character" w:customStyle="1" w:styleId="257">
    <w:name w:val="not([class*=suffix])"/>
    <w:basedOn w:val="47"/>
    <w:qFormat/>
    <w:uiPriority w:val="0"/>
    <w:rPr>
      <w:sz w:val="13"/>
      <w:szCs w:val="13"/>
    </w:rPr>
  </w:style>
  <w:style w:type="character" w:customStyle="1" w:styleId="258">
    <w:name w:val="not([class*=suffix])1"/>
    <w:basedOn w:val="47"/>
    <w:qFormat/>
    <w:uiPriority w:val="0"/>
  </w:style>
  <w:style w:type="paragraph" w:customStyle="1" w:styleId="259">
    <w:name w:val="！正文"/>
    <w:basedOn w:val="1"/>
    <w:qFormat/>
    <w:uiPriority w:val="0"/>
    <w:pPr>
      <w:spacing w:line="360" w:lineRule="auto"/>
      <w:ind w:firstLine="560" w:firstLineChars="200"/>
      <w:jc w:val="left"/>
    </w:pPr>
    <w:rPr>
      <w:rFonts w:eastAsia="仿宋_GB2312"/>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75</Pages>
  <Words>14165</Words>
  <Characters>14962</Characters>
  <Lines>1296</Lines>
  <Paragraphs>1101</Paragraphs>
  <TotalTime>112</TotalTime>
  <ScaleCrop>false</ScaleCrop>
  <LinksUpToDate>false</LinksUpToDate>
  <CharactersWithSpaces>15158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2024-06-05T17:36:00Z</dcterms:created>
  <dc:creator>Yin Hao</dc:creator>
  <cp:lastModifiedBy>否极泰来</cp:lastModifiedBy>
  <cp:lastPrinted>2020-04-02T11:13:00Z</cp:lastPrinted>
  <dcterms:modified xsi:type="dcterms:W3CDTF">2026-06-23T03:02:31Z</dcterms:modified>
  <dc:title>政府采购示范文本（2023）</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2637BE5F1DC345219DAC85FA5951EF18_13</vt:lpwstr>
  </property>
  <property fmtid="{D5CDD505-2E9C-101B-9397-08002B2CF9AE}" pid="4" name="KSOTemplateDocerSaveRecord">
    <vt:lpwstr>eyJoZGlkIjoiYzdkYWRlMjg1OGE1NzZhMzdkZTJhMGUzOGU5Y2E4YzgiLCJ1c2VySWQiOiIxMjQwNDQ1NzY5In0=</vt:lpwstr>
  </property>
</Properties>
</file>